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D00" w:rsidRDefault="002428A3">
      <w:pPr>
        <w:rPr>
          <w:b/>
          <w:sz w:val="28"/>
          <w:szCs w:val="28"/>
        </w:rPr>
      </w:pPr>
      <w:r w:rsidRPr="002428A3">
        <w:rPr>
          <w:b/>
          <w:noProof/>
          <w:sz w:val="28"/>
          <w:szCs w:val="28"/>
        </w:rPr>
        <w:drawing>
          <wp:anchor distT="0" distB="0" distL="114300" distR="114300" simplePos="0" relativeHeight="251658240" behindDoc="1" locked="0" layoutInCell="1" allowOverlap="1">
            <wp:simplePos x="0" y="0"/>
            <wp:positionH relativeFrom="column">
              <wp:posOffset>5705475</wp:posOffset>
            </wp:positionH>
            <wp:positionV relativeFrom="paragraph">
              <wp:posOffset>-381000</wp:posOffset>
            </wp:positionV>
            <wp:extent cx="575945" cy="942975"/>
            <wp:effectExtent l="0" t="0" r="0" b="9525"/>
            <wp:wrapNone/>
            <wp:docPr id="1" name="Picture 1" descr="UNDP_Logo-Blue w Taglin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Blue w Tagline-E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8A3">
        <w:rPr>
          <w:b/>
          <w:sz w:val="28"/>
          <w:szCs w:val="28"/>
        </w:rPr>
        <w:t xml:space="preserve">United Nations Development </w:t>
      </w:r>
      <w:proofErr w:type="spellStart"/>
      <w:r w:rsidRPr="002428A3">
        <w:rPr>
          <w:b/>
          <w:sz w:val="28"/>
          <w:szCs w:val="28"/>
        </w:rPr>
        <w:t>Programme</w:t>
      </w:r>
      <w:proofErr w:type="spellEnd"/>
    </w:p>
    <w:p w:rsidR="00C767A8" w:rsidRDefault="00C767A8" w:rsidP="00C767A8">
      <w:pPr>
        <w:jc w:val="center"/>
        <w:rPr>
          <w:b/>
          <w:sz w:val="28"/>
          <w:szCs w:val="28"/>
        </w:rPr>
      </w:pPr>
    </w:p>
    <w:p w:rsidR="00C767A8" w:rsidRDefault="00C767A8" w:rsidP="00C767A8">
      <w:pPr>
        <w:jc w:val="center"/>
        <w:rPr>
          <w:b/>
          <w:sz w:val="28"/>
          <w:szCs w:val="28"/>
        </w:rPr>
      </w:pPr>
      <w:r>
        <w:rPr>
          <w:b/>
          <w:sz w:val="28"/>
          <w:szCs w:val="28"/>
        </w:rPr>
        <w:t>ANNEX 1 – TOR Junior Expert for GCF Readiness Support Project</w:t>
      </w:r>
    </w:p>
    <w:p w:rsidR="00C767A8" w:rsidRDefault="00C767A8" w:rsidP="00C767A8">
      <w:pPr>
        <w:jc w:val="center"/>
        <w:rPr>
          <w:b/>
          <w:sz w:val="28"/>
          <w:szCs w:val="28"/>
        </w:rPr>
      </w:pPr>
    </w:p>
    <w:p w:rsidR="00C767A8" w:rsidRPr="00930C7E" w:rsidRDefault="00C767A8" w:rsidP="00C767A8">
      <w:pPr>
        <w:pStyle w:val="Heading3"/>
        <w:rPr>
          <w:rFonts w:asciiTheme="minorHAnsi" w:hAnsiTheme="minorHAnsi" w:cstheme="minorHAnsi"/>
          <w:sz w:val="20"/>
          <w:szCs w:val="20"/>
        </w:rPr>
      </w:pPr>
      <w:r w:rsidRPr="00930C7E">
        <w:rPr>
          <w:rFonts w:asciiTheme="minorHAnsi" w:hAnsiTheme="minorHAnsi" w:cstheme="minorHAnsi"/>
          <w:sz w:val="20"/>
          <w:szCs w:val="20"/>
        </w:rPr>
        <w:t>A.</w:t>
      </w:r>
      <w:r w:rsidRPr="00930C7E">
        <w:rPr>
          <w:rFonts w:asciiTheme="minorHAnsi" w:hAnsiTheme="minorHAnsi" w:cstheme="minorHAnsi"/>
          <w:sz w:val="20"/>
          <w:szCs w:val="20"/>
        </w:rPr>
        <w:tab/>
        <w:t xml:space="preserve">Project Title: GCF Readiness </w:t>
      </w:r>
      <w:proofErr w:type="spellStart"/>
      <w:r w:rsidRPr="00930C7E">
        <w:rPr>
          <w:rFonts w:asciiTheme="minorHAnsi" w:hAnsiTheme="minorHAnsi" w:cstheme="minorHAnsi"/>
          <w:sz w:val="20"/>
          <w:szCs w:val="20"/>
        </w:rPr>
        <w:t>Programme</w:t>
      </w:r>
      <w:proofErr w:type="spellEnd"/>
      <w:r w:rsidRPr="00930C7E">
        <w:rPr>
          <w:rFonts w:asciiTheme="minorHAnsi" w:hAnsiTheme="minorHAnsi" w:cstheme="minorHAnsi"/>
          <w:sz w:val="20"/>
          <w:szCs w:val="20"/>
        </w:rPr>
        <w:t xml:space="preserve"> Support</w:t>
      </w:r>
    </w:p>
    <w:p w:rsidR="00C767A8" w:rsidRPr="00930C7E" w:rsidRDefault="00C767A8" w:rsidP="00C767A8">
      <w:pPr>
        <w:ind w:left="1134"/>
        <w:jc w:val="both"/>
        <w:rPr>
          <w:rFonts w:cstheme="minorHAnsi"/>
          <w:b/>
          <w:sz w:val="20"/>
          <w:szCs w:val="20"/>
        </w:rPr>
      </w:pPr>
    </w:p>
    <w:p w:rsidR="00C767A8" w:rsidRPr="00930C7E" w:rsidRDefault="00C767A8" w:rsidP="00C767A8">
      <w:pPr>
        <w:pStyle w:val="Heading5"/>
        <w:ind w:left="450" w:hanging="425"/>
        <w:jc w:val="both"/>
        <w:rPr>
          <w:rFonts w:asciiTheme="minorHAnsi" w:hAnsiTheme="minorHAnsi" w:cstheme="minorHAnsi"/>
          <w:b/>
          <w:bCs w:val="0"/>
          <w:szCs w:val="20"/>
        </w:rPr>
      </w:pPr>
      <w:r w:rsidRPr="00930C7E">
        <w:rPr>
          <w:rFonts w:asciiTheme="minorHAnsi" w:hAnsiTheme="minorHAnsi" w:cstheme="minorHAnsi"/>
          <w:b/>
          <w:bCs w:val="0"/>
          <w:szCs w:val="20"/>
        </w:rPr>
        <w:t>B.</w:t>
      </w:r>
      <w:r w:rsidRPr="00930C7E">
        <w:rPr>
          <w:rFonts w:asciiTheme="minorHAnsi" w:hAnsiTheme="minorHAnsi" w:cstheme="minorHAnsi"/>
          <w:b/>
          <w:bCs w:val="0"/>
          <w:szCs w:val="20"/>
        </w:rPr>
        <w:tab/>
        <w:t xml:space="preserve">Project Description  </w:t>
      </w:r>
    </w:p>
    <w:p w:rsidR="00C767A8" w:rsidRPr="00930C7E" w:rsidRDefault="00C767A8" w:rsidP="00C767A8">
      <w:pPr>
        <w:ind w:left="1134"/>
        <w:jc w:val="both"/>
        <w:rPr>
          <w:rFonts w:cstheme="minorHAnsi"/>
          <w:sz w:val="20"/>
          <w:szCs w:val="20"/>
        </w:rPr>
      </w:pPr>
    </w:p>
    <w:p w:rsidR="00C767A8" w:rsidRPr="00930C7E" w:rsidRDefault="00C767A8" w:rsidP="00C767A8">
      <w:pPr>
        <w:jc w:val="both"/>
        <w:rPr>
          <w:rFonts w:eastAsia="SimSun"/>
          <w:color w:val="000000" w:themeColor="text1"/>
          <w:sz w:val="20"/>
          <w:szCs w:val="20"/>
        </w:rPr>
      </w:pPr>
      <w:r w:rsidRPr="00930C7E">
        <w:rPr>
          <w:color w:val="000000" w:themeColor="text1"/>
          <w:sz w:val="20"/>
          <w:szCs w:val="20"/>
        </w:rPr>
        <w:t>The Green Climate Fund (GCF), which was established as an operating entity of the UNFCCC financial mechanism, is expected to become the main global fund for financing climate change mitigation and adaptation measures. While it has been agreed that Direct Access will be one of the modalities for the disbursement of the funds, it is recognized that certain levels of capacity will be required of governments and other actors involved in accessing the GCF. For the GCF to succeed, national capacities and mechanisms need to correspond to the GCF requirements while also aligning with country planning, budgeting, programming and Measuring, Reporting and Verification (MRV) systems.</w:t>
      </w:r>
    </w:p>
    <w:p w:rsidR="00C767A8" w:rsidRPr="00930C7E" w:rsidRDefault="00C767A8" w:rsidP="00C767A8">
      <w:pPr>
        <w:jc w:val="both"/>
        <w:rPr>
          <w:color w:val="000000" w:themeColor="text1"/>
          <w:sz w:val="20"/>
          <w:szCs w:val="20"/>
        </w:rPr>
      </w:pPr>
    </w:p>
    <w:p w:rsidR="00C767A8" w:rsidRPr="00930C7E" w:rsidRDefault="00C767A8" w:rsidP="00C767A8">
      <w:pPr>
        <w:jc w:val="both"/>
        <w:rPr>
          <w:color w:val="000000" w:themeColor="text1"/>
          <w:sz w:val="20"/>
          <w:szCs w:val="20"/>
        </w:rPr>
      </w:pPr>
      <w:r w:rsidRPr="00930C7E">
        <w:rPr>
          <w:color w:val="000000" w:themeColor="text1"/>
          <w:sz w:val="20"/>
          <w:szCs w:val="20"/>
        </w:rPr>
        <w:t xml:space="preserve">The National Designated Authority (NDA) of Timor </w:t>
      </w:r>
      <w:proofErr w:type="spellStart"/>
      <w:r w:rsidRPr="00930C7E">
        <w:rPr>
          <w:color w:val="000000" w:themeColor="text1"/>
          <w:sz w:val="20"/>
          <w:szCs w:val="20"/>
        </w:rPr>
        <w:t>Leste</w:t>
      </w:r>
      <w:proofErr w:type="spellEnd"/>
      <w:r w:rsidRPr="00930C7E">
        <w:rPr>
          <w:color w:val="000000" w:themeColor="text1"/>
          <w:sz w:val="20"/>
          <w:szCs w:val="20"/>
        </w:rPr>
        <w:t xml:space="preserve"> to the GCF has requested United Nations Development </w:t>
      </w:r>
      <w:proofErr w:type="spellStart"/>
      <w:r w:rsidRPr="00930C7E">
        <w:rPr>
          <w:color w:val="000000" w:themeColor="text1"/>
          <w:sz w:val="20"/>
          <w:szCs w:val="20"/>
        </w:rPr>
        <w:t>Programme</w:t>
      </w:r>
      <w:proofErr w:type="spellEnd"/>
      <w:r w:rsidRPr="00930C7E">
        <w:rPr>
          <w:color w:val="000000" w:themeColor="text1"/>
          <w:sz w:val="20"/>
          <w:szCs w:val="20"/>
        </w:rPr>
        <w:t xml:space="preserve"> (UNDP) to serve as delivery partner of readiness and preparatory support provided by the GCF. The objective of such support is to strengthen the NDA’s capacity to engage with GCF and effectively access finance to respond to national climate change and development priorities, in a strategic, coordinated, and participatory manner. This support will be implemented under Direct Implementation Modality at the country level, and will achieve the following GCF Readiness Outcomes, as articulated in Annex II: “Revised Country Readiness Logical Framework” of this document: 1) Country capacity strengthened; and 2) Stakeholders engaged in consultative processes. </w:t>
      </w:r>
    </w:p>
    <w:p w:rsidR="00C767A8" w:rsidRPr="00930C7E" w:rsidRDefault="00C767A8" w:rsidP="00C767A8">
      <w:pPr>
        <w:jc w:val="both"/>
        <w:rPr>
          <w:color w:val="000000" w:themeColor="text1"/>
          <w:sz w:val="20"/>
          <w:szCs w:val="20"/>
        </w:rPr>
      </w:pPr>
    </w:p>
    <w:p w:rsidR="00C767A8" w:rsidRPr="00930C7E" w:rsidRDefault="00C767A8" w:rsidP="00C767A8">
      <w:pPr>
        <w:jc w:val="both"/>
        <w:rPr>
          <w:color w:val="000000" w:themeColor="text1"/>
          <w:sz w:val="20"/>
          <w:szCs w:val="20"/>
        </w:rPr>
      </w:pPr>
      <w:r w:rsidRPr="00930C7E">
        <w:rPr>
          <w:color w:val="000000" w:themeColor="text1"/>
          <w:sz w:val="20"/>
          <w:szCs w:val="20"/>
        </w:rPr>
        <w:t xml:space="preserve">UNDP Timor </w:t>
      </w:r>
      <w:proofErr w:type="spellStart"/>
      <w:r w:rsidRPr="00930C7E">
        <w:rPr>
          <w:color w:val="000000" w:themeColor="text1"/>
          <w:sz w:val="20"/>
          <w:szCs w:val="20"/>
        </w:rPr>
        <w:t>Leste</w:t>
      </w:r>
      <w:proofErr w:type="spellEnd"/>
      <w:r w:rsidRPr="00930C7E">
        <w:rPr>
          <w:color w:val="000000" w:themeColor="text1"/>
          <w:sz w:val="20"/>
          <w:szCs w:val="20"/>
        </w:rPr>
        <w:t xml:space="preserve"> is looking for a National Expert to work on a </w:t>
      </w:r>
      <w:proofErr w:type="gramStart"/>
      <w:r w:rsidRPr="00930C7E">
        <w:rPr>
          <w:color w:val="000000" w:themeColor="text1"/>
          <w:sz w:val="20"/>
          <w:szCs w:val="20"/>
        </w:rPr>
        <w:t>full time</w:t>
      </w:r>
      <w:proofErr w:type="gramEnd"/>
      <w:r w:rsidRPr="00930C7E">
        <w:rPr>
          <w:color w:val="000000" w:themeColor="text1"/>
          <w:sz w:val="20"/>
          <w:szCs w:val="20"/>
        </w:rPr>
        <w:t xml:space="preserve"> basis based in the National Directorate for Climate Change (NDCC) in the Ministry of Commerce, Industry and Environment (MCIE) to support NDA in implementing GCF Readiness Project. The National Expert will work closely with the Senior National Expert (SNE) and International Experts – Institutional Capacity Development Specialist and Climate Public Finance Specialist to implement the activities under the two Outcomes of the GCF Readiness Project. </w:t>
      </w:r>
    </w:p>
    <w:p w:rsidR="00C767A8" w:rsidRPr="00930C7E" w:rsidRDefault="00C767A8" w:rsidP="00C767A8">
      <w:pPr>
        <w:jc w:val="both"/>
        <w:rPr>
          <w:color w:val="000000" w:themeColor="text1"/>
          <w:sz w:val="20"/>
          <w:szCs w:val="20"/>
        </w:rPr>
      </w:pPr>
    </w:p>
    <w:p w:rsidR="00C767A8" w:rsidRPr="00930C7E" w:rsidRDefault="00C767A8" w:rsidP="00C767A8">
      <w:pPr>
        <w:jc w:val="both"/>
        <w:rPr>
          <w:b/>
          <w:bCs/>
          <w:color w:val="000000" w:themeColor="text1"/>
          <w:sz w:val="20"/>
          <w:szCs w:val="20"/>
        </w:rPr>
      </w:pPr>
      <w:r w:rsidRPr="00930C7E">
        <w:rPr>
          <w:b/>
          <w:bCs/>
          <w:color w:val="000000" w:themeColor="text1"/>
          <w:sz w:val="20"/>
          <w:szCs w:val="20"/>
        </w:rPr>
        <w:t>Project Objective:</w:t>
      </w:r>
    </w:p>
    <w:p w:rsidR="00C767A8" w:rsidRPr="00930C7E" w:rsidRDefault="00C767A8" w:rsidP="00C767A8">
      <w:pPr>
        <w:jc w:val="both"/>
        <w:rPr>
          <w:color w:val="000000" w:themeColor="text1"/>
          <w:sz w:val="20"/>
          <w:szCs w:val="20"/>
        </w:rPr>
      </w:pPr>
      <w:r w:rsidRPr="00930C7E">
        <w:rPr>
          <w:color w:val="000000" w:themeColor="text1"/>
          <w:sz w:val="20"/>
          <w:szCs w:val="20"/>
        </w:rPr>
        <w:t>The Project addresses two initial phases of GCF Readiness Process which are related to strengthening the NDA capacity. The second phase of the GCF Readiness Process is related to identification, establishment and strengthening of National Implementing Entity (NIE). The second phase will be accessed after the partial accomplishment of the current project’s objectives.  The objective of this project is to enhance country ownership and support for direct access to the Fund in the future through:</w:t>
      </w:r>
    </w:p>
    <w:p w:rsidR="00C767A8" w:rsidRPr="00930C7E" w:rsidRDefault="00C767A8" w:rsidP="00C767A8">
      <w:pPr>
        <w:ind w:left="720"/>
        <w:jc w:val="both"/>
        <w:rPr>
          <w:color w:val="000000" w:themeColor="text1"/>
          <w:sz w:val="20"/>
          <w:szCs w:val="20"/>
        </w:rPr>
      </w:pPr>
    </w:p>
    <w:p w:rsidR="00C767A8" w:rsidRPr="00930C7E" w:rsidRDefault="00C767A8" w:rsidP="00C767A8">
      <w:pPr>
        <w:numPr>
          <w:ilvl w:val="1"/>
          <w:numId w:val="2"/>
        </w:numPr>
        <w:spacing w:after="0" w:line="240" w:lineRule="auto"/>
        <w:jc w:val="both"/>
        <w:rPr>
          <w:color w:val="000000" w:themeColor="text1"/>
          <w:sz w:val="20"/>
          <w:szCs w:val="20"/>
        </w:rPr>
      </w:pPr>
      <w:r w:rsidRPr="00930C7E">
        <w:rPr>
          <w:color w:val="000000" w:themeColor="text1"/>
          <w:sz w:val="20"/>
          <w:szCs w:val="20"/>
        </w:rPr>
        <w:t>Establishment of and strengthening of the NDA to ensure more effective use of climate finance and coordination of resources in the country</w:t>
      </w:r>
    </w:p>
    <w:p w:rsidR="00C767A8" w:rsidRPr="00930C7E" w:rsidRDefault="00C767A8" w:rsidP="00C767A8">
      <w:pPr>
        <w:numPr>
          <w:ilvl w:val="1"/>
          <w:numId w:val="2"/>
        </w:numPr>
        <w:spacing w:after="0" w:line="240" w:lineRule="auto"/>
        <w:jc w:val="both"/>
        <w:rPr>
          <w:color w:val="000000" w:themeColor="text1"/>
          <w:sz w:val="20"/>
          <w:szCs w:val="20"/>
        </w:rPr>
      </w:pPr>
      <w:r w:rsidRPr="00930C7E">
        <w:rPr>
          <w:color w:val="000000" w:themeColor="text1"/>
          <w:sz w:val="20"/>
          <w:szCs w:val="20"/>
        </w:rPr>
        <w:lastRenderedPageBreak/>
        <w:t>strengthening the recipient countries institutionally and strategically, enabling them both to plan effective and efficient uses of GCF financing, and thereafter to apply for, manage, deploy and monitor the funds.</w:t>
      </w:r>
    </w:p>
    <w:p w:rsidR="00C767A8" w:rsidRPr="00930C7E" w:rsidRDefault="00C767A8" w:rsidP="00C767A8">
      <w:pPr>
        <w:numPr>
          <w:ilvl w:val="1"/>
          <w:numId w:val="2"/>
        </w:numPr>
        <w:spacing w:after="0" w:line="240" w:lineRule="auto"/>
        <w:jc w:val="both"/>
        <w:rPr>
          <w:color w:val="000000" w:themeColor="text1"/>
          <w:sz w:val="20"/>
          <w:szCs w:val="20"/>
        </w:rPr>
      </w:pPr>
      <w:r w:rsidRPr="00930C7E">
        <w:rPr>
          <w:color w:val="000000" w:themeColor="text1"/>
          <w:sz w:val="20"/>
          <w:szCs w:val="20"/>
        </w:rPr>
        <w:t xml:space="preserve">Helping the recipient country to prepare climate change mitigation and adaptation investment strategies, </w:t>
      </w:r>
      <w:proofErr w:type="spellStart"/>
      <w:r w:rsidRPr="00930C7E">
        <w:rPr>
          <w:color w:val="000000" w:themeColor="text1"/>
          <w:sz w:val="20"/>
          <w:szCs w:val="20"/>
        </w:rPr>
        <w:t>programmes</w:t>
      </w:r>
      <w:proofErr w:type="spellEnd"/>
      <w:r w:rsidRPr="00930C7E">
        <w:rPr>
          <w:color w:val="000000" w:themeColor="text1"/>
          <w:sz w:val="20"/>
          <w:szCs w:val="20"/>
        </w:rPr>
        <w:t xml:space="preserve"> and projects, including through the active involvement of the key actors including the private sector.</w:t>
      </w:r>
    </w:p>
    <w:p w:rsidR="00C767A8" w:rsidRPr="00930C7E" w:rsidRDefault="00C767A8" w:rsidP="00C767A8">
      <w:pPr>
        <w:rPr>
          <w:color w:val="000000" w:themeColor="text1"/>
          <w:sz w:val="20"/>
          <w:szCs w:val="20"/>
        </w:rPr>
      </w:pPr>
    </w:p>
    <w:p w:rsidR="00C767A8" w:rsidRPr="00930C7E" w:rsidRDefault="00C767A8" w:rsidP="00C767A8">
      <w:pPr>
        <w:jc w:val="both"/>
        <w:rPr>
          <w:b/>
          <w:bCs/>
          <w:color w:val="000000" w:themeColor="text1"/>
          <w:sz w:val="20"/>
          <w:szCs w:val="20"/>
        </w:rPr>
      </w:pPr>
      <w:r w:rsidRPr="00930C7E">
        <w:rPr>
          <w:b/>
          <w:bCs/>
          <w:color w:val="000000" w:themeColor="text1"/>
          <w:sz w:val="20"/>
          <w:szCs w:val="20"/>
        </w:rPr>
        <w:t>Project Outcomes:</w:t>
      </w:r>
    </w:p>
    <w:p w:rsidR="00C767A8" w:rsidRPr="00930C7E" w:rsidRDefault="00C767A8" w:rsidP="00C767A8">
      <w:pPr>
        <w:jc w:val="both"/>
        <w:rPr>
          <w:color w:val="000000" w:themeColor="text1"/>
          <w:sz w:val="20"/>
          <w:szCs w:val="20"/>
        </w:rPr>
      </w:pPr>
      <w:r w:rsidRPr="00930C7E">
        <w:rPr>
          <w:color w:val="000000" w:themeColor="text1"/>
          <w:sz w:val="20"/>
          <w:szCs w:val="20"/>
        </w:rPr>
        <w:t xml:space="preserve">The project has two expected </w:t>
      </w:r>
      <w:r w:rsidRPr="00930C7E">
        <w:rPr>
          <w:b/>
          <w:color w:val="000000" w:themeColor="text1"/>
          <w:sz w:val="20"/>
          <w:szCs w:val="20"/>
        </w:rPr>
        <w:t>Outcomes</w:t>
      </w:r>
      <w:r w:rsidRPr="00930C7E">
        <w:rPr>
          <w:color w:val="000000" w:themeColor="text1"/>
          <w:sz w:val="20"/>
          <w:szCs w:val="20"/>
        </w:rPr>
        <w:t xml:space="preserve">: </w:t>
      </w:r>
    </w:p>
    <w:p w:rsidR="00C767A8" w:rsidRPr="00930C7E" w:rsidRDefault="00C767A8" w:rsidP="00C767A8">
      <w:pPr>
        <w:pStyle w:val="Marin"/>
        <w:numPr>
          <w:ilvl w:val="0"/>
          <w:numId w:val="3"/>
        </w:numPr>
        <w:tabs>
          <w:tab w:val="left" w:pos="360"/>
        </w:tabs>
        <w:rPr>
          <w:rFonts w:asciiTheme="minorHAnsi" w:eastAsia="SimSun" w:hAnsiTheme="minorHAnsi"/>
          <w:noProof w:val="0"/>
          <w:color w:val="000000" w:themeColor="text1"/>
          <w:sz w:val="20"/>
          <w:lang w:eastAsia="zh-CN"/>
        </w:rPr>
      </w:pPr>
      <w:r w:rsidRPr="00930C7E">
        <w:rPr>
          <w:rFonts w:asciiTheme="minorHAnsi" w:eastAsia="SimSun" w:hAnsiTheme="minorHAnsi"/>
          <w:noProof w:val="0"/>
          <w:color w:val="000000" w:themeColor="text1"/>
          <w:sz w:val="20"/>
          <w:lang w:eastAsia="zh-CN"/>
        </w:rPr>
        <w:t>Establishing and strengthening National Designated Authorities (NDAs) and Focal Points</w:t>
      </w:r>
    </w:p>
    <w:p w:rsidR="00C767A8" w:rsidRPr="00930C7E" w:rsidRDefault="00C767A8" w:rsidP="00C767A8">
      <w:pPr>
        <w:pStyle w:val="Marin"/>
        <w:numPr>
          <w:ilvl w:val="0"/>
          <w:numId w:val="3"/>
        </w:numPr>
        <w:tabs>
          <w:tab w:val="left" w:pos="360"/>
        </w:tabs>
        <w:rPr>
          <w:rFonts w:asciiTheme="minorHAnsi" w:eastAsia="SimSun" w:hAnsiTheme="minorHAnsi"/>
          <w:noProof w:val="0"/>
          <w:color w:val="000000" w:themeColor="text1"/>
          <w:sz w:val="20"/>
          <w:lang w:eastAsia="zh-CN"/>
        </w:rPr>
      </w:pPr>
      <w:r w:rsidRPr="00930C7E">
        <w:rPr>
          <w:rFonts w:asciiTheme="minorHAnsi" w:eastAsia="SimSun" w:hAnsiTheme="minorHAnsi"/>
          <w:noProof w:val="0"/>
          <w:color w:val="000000" w:themeColor="text1"/>
          <w:sz w:val="20"/>
          <w:lang w:eastAsia="zh-CN"/>
        </w:rPr>
        <w:t xml:space="preserve">Strategic frameworks for engagement with the Fund, including the preparation of country </w:t>
      </w:r>
      <w:proofErr w:type="spellStart"/>
      <w:r w:rsidRPr="00930C7E">
        <w:rPr>
          <w:rFonts w:asciiTheme="minorHAnsi" w:eastAsia="SimSun" w:hAnsiTheme="minorHAnsi"/>
          <w:noProof w:val="0"/>
          <w:color w:val="000000" w:themeColor="text1"/>
          <w:sz w:val="20"/>
          <w:lang w:eastAsia="zh-CN"/>
        </w:rPr>
        <w:t>programmes</w:t>
      </w:r>
      <w:proofErr w:type="spellEnd"/>
    </w:p>
    <w:p w:rsidR="00C767A8" w:rsidRPr="00930C7E" w:rsidRDefault="00C767A8" w:rsidP="00C767A8">
      <w:pPr>
        <w:pStyle w:val="Marin"/>
        <w:tabs>
          <w:tab w:val="left" w:pos="360"/>
        </w:tabs>
        <w:rPr>
          <w:rFonts w:asciiTheme="minorHAnsi" w:eastAsia="PMingLiU" w:hAnsiTheme="minorHAnsi"/>
          <w:noProof w:val="0"/>
          <w:color w:val="000000" w:themeColor="text1"/>
          <w:sz w:val="20"/>
          <w:lang w:val="en-GB"/>
        </w:rPr>
      </w:pPr>
    </w:p>
    <w:p w:rsidR="00C767A8" w:rsidRPr="00930C7E" w:rsidRDefault="00C767A8" w:rsidP="00C767A8">
      <w:pPr>
        <w:pStyle w:val="Marin"/>
        <w:tabs>
          <w:tab w:val="left" w:pos="360"/>
        </w:tabs>
        <w:rPr>
          <w:rFonts w:asciiTheme="minorHAnsi" w:eastAsia="PMingLiU" w:hAnsiTheme="minorHAnsi"/>
          <w:noProof w:val="0"/>
          <w:color w:val="000000" w:themeColor="text1"/>
          <w:sz w:val="20"/>
          <w:lang w:val="en-GB"/>
        </w:rPr>
      </w:pPr>
    </w:p>
    <w:p w:rsidR="00C767A8" w:rsidRPr="00930C7E" w:rsidRDefault="00C767A8" w:rsidP="00C767A8">
      <w:pPr>
        <w:jc w:val="both"/>
        <w:rPr>
          <w:rFonts w:eastAsia="SimSun"/>
          <w:b/>
          <w:bCs/>
          <w:color w:val="000000" w:themeColor="text1"/>
          <w:sz w:val="20"/>
          <w:szCs w:val="20"/>
        </w:rPr>
      </w:pPr>
      <w:r w:rsidRPr="00930C7E">
        <w:rPr>
          <w:b/>
          <w:bCs/>
          <w:color w:val="000000" w:themeColor="text1"/>
          <w:sz w:val="20"/>
          <w:szCs w:val="20"/>
        </w:rPr>
        <w:t>Project Management:</w:t>
      </w:r>
    </w:p>
    <w:p w:rsidR="00C767A8" w:rsidRPr="00930C7E" w:rsidRDefault="00C767A8" w:rsidP="00C767A8">
      <w:pPr>
        <w:spacing w:after="80"/>
        <w:jc w:val="both"/>
        <w:rPr>
          <w:color w:val="000000" w:themeColor="text1"/>
          <w:sz w:val="20"/>
          <w:szCs w:val="20"/>
        </w:rPr>
      </w:pPr>
      <w:r w:rsidRPr="00930C7E">
        <w:rPr>
          <w:color w:val="000000" w:themeColor="text1"/>
          <w:sz w:val="20"/>
          <w:szCs w:val="20"/>
        </w:rPr>
        <w:t xml:space="preserve">The (UNDP) is selected by the NDA as a delivery partner for the requested readiness support and will manage the implementation of the </w:t>
      </w:r>
      <w:proofErr w:type="spellStart"/>
      <w:r w:rsidRPr="00930C7E">
        <w:rPr>
          <w:color w:val="000000" w:themeColor="text1"/>
          <w:sz w:val="20"/>
          <w:szCs w:val="20"/>
        </w:rPr>
        <w:t>programme</w:t>
      </w:r>
      <w:proofErr w:type="spellEnd"/>
      <w:r w:rsidRPr="00930C7E">
        <w:rPr>
          <w:color w:val="000000" w:themeColor="text1"/>
          <w:sz w:val="20"/>
          <w:szCs w:val="20"/>
        </w:rPr>
        <w:t xml:space="preserve"> under the leadership and guidance of the NDA. The Project is being executed by UNDP Timor </w:t>
      </w:r>
      <w:proofErr w:type="spellStart"/>
      <w:r w:rsidRPr="00930C7E">
        <w:rPr>
          <w:color w:val="000000" w:themeColor="text1"/>
          <w:sz w:val="20"/>
          <w:szCs w:val="20"/>
        </w:rPr>
        <w:t>Leste</w:t>
      </w:r>
      <w:proofErr w:type="spellEnd"/>
      <w:r w:rsidRPr="00930C7E">
        <w:rPr>
          <w:color w:val="000000" w:themeColor="text1"/>
          <w:sz w:val="20"/>
          <w:szCs w:val="20"/>
        </w:rPr>
        <w:t xml:space="preserve">, Resilience Building Unit in collaboration with National Directorate for Climate Change (NDCC) of MCIE following UNDP guidelines for Direct Implementation Modality (DIM). </w:t>
      </w:r>
      <w:proofErr w:type="gramStart"/>
      <w:r w:rsidRPr="00930C7E">
        <w:rPr>
          <w:color w:val="000000" w:themeColor="text1"/>
          <w:sz w:val="20"/>
          <w:szCs w:val="20"/>
        </w:rPr>
        <w:t>In particular, the</w:t>
      </w:r>
      <w:proofErr w:type="gramEnd"/>
      <w:r w:rsidRPr="00930C7E">
        <w:rPr>
          <w:color w:val="000000" w:themeColor="text1"/>
          <w:sz w:val="20"/>
          <w:szCs w:val="20"/>
        </w:rPr>
        <w:t xml:space="preserve"> Executing Agency will be responsible for the following functions:</w:t>
      </w:r>
    </w:p>
    <w:p w:rsidR="00C767A8" w:rsidRPr="00930C7E" w:rsidRDefault="00C767A8" w:rsidP="00C767A8">
      <w:pPr>
        <w:numPr>
          <w:ilvl w:val="0"/>
          <w:numId w:val="4"/>
        </w:numPr>
        <w:spacing w:after="0" w:line="240" w:lineRule="auto"/>
        <w:ind w:left="810" w:hanging="205"/>
        <w:jc w:val="both"/>
        <w:rPr>
          <w:color w:val="000000" w:themeColor="text1"/>
          <w:sz w:val="20"/>
          <w:szCs w:val="20"/>
        </w:rPr>
      </w:pPr>
      <w:r w:rsidRPr="00930C7E">
        <w:rPr>
          <w:color w:val="000000" w:themeColor="text1"/>
          <w:sz w:val="20"/>
          <w:szCs w:val="20"/>
        </w:rPr>
        <w:t xml:space="preserve">Coordinating activities to ensure the delivery of agreed outcomes with Project partners and other ministries and public administration; </w:t>
      </w:r>
    </w:p>
    <w:p w:rsidR="00C767A8" w:rsidRPr="00930C7E" w:rsidRDefault="00C767A8" w:rsidP="00C767A8">
      <w:pPr>
        <w:numPr>
          <w:ilvl w:val="0"/>
          <w:numId w:val="5"/>
        </w:numPr>
        <w:spacing w:after="0" w:line="240" w:lineRule="auto"/>
        <w:ind w:left="810" w:hanging="205"/>
        <w:jc w:val="both"/>
        <w:rPr>
          <w:color w:val="000000" w:themeColor="text1"/>
          <w:sz w:val="20"/>
          <w:szCs w:val="20"/>
        </w:rPr>
      </w:pPr>
      <w:r w:rsidRPr="00930C7E">
        <w:rPr>
          <w:color w:val="000000" w:themeColor="text1"/>
          <w:sz w:val="20"/>
          <w:szCs w:val="20"/>
        </w:rPr>
        <w:t xml:space="preserve">Certifying expenditures in-line with approved budgets and work-plans; </w:t>
      </w:r>
    </w:p>
    <w:p w:rsidR="00C767A8" w:rsidRPr="00930C7E" w:rsidRDefault="00C767A8" w:rsidP="00C767A8">
      <w:pPr>
        <w:numPr>
          <w:ilvl w:val="0"/>
          <w:numId w:val="5"/>
        </w:numPr>
        <w:spacing w:after="0" w:line="240" w:lineRule="auto"/>
        <w:ind w:left="810" w:hanging="205"/>
        <w:jc w:val="both"/>
        <w:rPr>
          <w:color w:val="000000" w:themeColor="text1"/>
          <w:sz w:val="20"/>
          <w:szCs w:val="20"/>
        </w:rPr>
      </w:pPr>
      <w:r w:rsidRPr="00930C7E">
        <w:rPr>
          <w:color w:val="000000" w:themeColor="text1"/>
          <w:sz w:val="20"/>
          <w:szCs w:val="20"/>
        </w:rPr>
        <w:t xml:space="preserve">Facilitating, monitoring and reporting on the inputs and delivery of outputs; </w:t>
      </w:r>
    </w:p>
    <w:p w:rsidR="00C767A8" w:rsidRPr="00930C7E" w:rsidRDefault="00C767A8" w:rsidP="00C767A8">
      <w:pPr>
        <w:numPr>
          <w:ilvl w:val="0"/>
          <w:numId w:val="5"/>
        </w:numPr>
        <w:spacing w:after="0" w:line="240" w:lineRule="auto"/>
        <w:ind w:left="810" w:hanging="205"/>
        <w:jc w:val="both"/>
        <w:rPr>
          <w:color w:val="000000" w:themeColor="text1"/>
          <w:sz w:val="20"/>
          <w:szCs w:val="20"/>
        </w:rPr>
      </w:pPr>
      <w:r w:rsidRPr="00930C7E">
        <w:rPr>
          <w:color w:val="000000" w:themeColor="text1"/>
          <w:sz w:val="20"/>
          <w:szCs w:val="20"/>
        </w:rPr>
        <w:t xml:space="preserve">Coordinating similar and or related interventions with other parallel interventions; </w:t>
      </w:r>
    </w:p>
    <w:p w:rsidR="00C767A8" w:rsidRPr="00930C7E" w:rsidRDefault="00C767A8" w:rsidP="00C767A8">
      <w:pPr>
        <w:numPr>
          <w:ilvl w:val="0"/>
          <w:numId w:val="5"/>
        </w:numPr>
        <w:spacing w:after="80" w:line="240" w:lineRule="auto"/>
        <w:ind w:left="810" w:hanging="205"/>
        <w:jc w:val="both"/>
        <w:rPr>
          <w:color w:val="000000" w:themeColor="text1"/>
          <w:sz w:val="20"/>
          <w:szCs w:val="20"/>
        </w:rPr>
      </w:pPr>
      <w:r w:rsidRPr="00930C7E">
        <w:rPr>
          <w:color w:val="000000" w:themeColor="text1"/>
          <w:sz w:val="20"/>
          <w:szCs w:val="20"/>
        </w:rPr>
        <w:t xml:space="preserve">Approval of Terms of Reference for consultants and tender documents; </w:t>
      </w:r>
    </w:p>
    <w:p w:rsidR="00C767A8" w:rsidRPr="00930C7E" w:rsidRDefault="00C767A8" w:rsidP="00C767A8">
      <w:pPr>
        <w:ind w:right="-28"/>
        <w:jc w:val="both"/>
        <w:rPr>
          <w:color w:val="000000" w:themeColor="text1"/>
          <w:sz w:val="20"/>
          <w:szCs w:val="20"/>
        </w:rPr>
      </w:pPr>
      <w:r w:rsidRPr="00930C7E">
        <w:rPr>
          <w:color w:val="000000" w:themeColor="text1"/>
          <w:sz w:val="20"/>
          <w:szCs w:val="20"/>
        </w:rPr>
        <w:t xml:space="preserve">The UNDP will take responsibility for fiduciary management and delivery of the readiness funding, and support the NDA to implement the program, to identify, recruit and manage technical experts required for the implementation of both Work Packages </w:t>
      </w:r>
      <w:proofErr w:type="gramStart"/>
      <w:r w:rsidRPr="00930C7E">
        <w:rPr>
          <w:color w:val="000000" w:themeColor="text1"/>
          <w:sz w:val="20"/>
          <w:szCs w:val="20"/>
        </w:rPr>
        <w:t>according to</w:t>
      </w:r>
      <w:proofErr w:type="gramEnd"/>
      <w:r w:rsidRPr="00930C7E">
        <w:rPr>
          <w:color w:val="000000" w:themeColor="text1"/>
          <w:sz w:val="20"/>
          <w:szCs w:val="20"/>
        </w:rPr>
        <w:t xml:space="preserve"> agreements, procurement plans and detailed implementation plans as further elaborated in inception Report. The activities undertaken under Outcome 1 and Outcome 2 will be implemented in 18 months. </w:t>
      </w:r>
    </w:p>
    <w:p w:rsidR="00C767A8" w:rsidRPr="00930C7E" w:rsidRDefault="00C767A8" w:rsidP="00C767A8">
      <w:pPr>
        <w:spacing w:after="80"/>
        <w:jc w:val="both"/>
        <w:rPr>
          <w:color w:val="000000" w:themeColor="text1"/>
          <w:sz w:val="20"/>
          <w:szCs w:val="20"/>
        </w:rPr>
      </w:pPr>
    </w:p>
    <w:p w:rsidR="00C767A8" w:rsidRPr="00930C7E" w:rsidRDefault="00C767A8" w:rsidP="00C767A8">
      <w:pPr>
        <w:spacing w:after="80"/>
        <w:jc w:val="both"/>
        <w:rPr>
          <w:color w:val="000000" w:themeColor="text1"/>
          <w:sz w:val="20"/>
          <w:szCs w:val="20"/>
        </w:rPr>
      </w:pPr>
      <w:r w:rsidRPr="00930C7E">
        <w:rPr>
          <w:color w:val="000000" w:themeColor="text1"/>
          <w:sz w:val="20"/>
          <w:szCs w:val="20"/>
        </w:rPr>
        <w:t>In this respect, UNDP with the NDCC, MCIE will hire a National Expert who will be responsible for the tasks mentioned in the following sections of this Term of Reference (</w:t>
      </w:r>
      <w:proofErr w:type="spellStart"/>
      <w:r w:rsidRPr="00930C7E">
        <w:rPr>
          <w:color w:val="000000" w:themeColor="text1"/>
          <w:sz w:val="20"/>
          <w:szCs w:val="20"/>
        </w:rPr>
        <w:t>ToR</w:t>
      </w:r>
      <w:proofErr w:type="spellEnd"/>
      <w:r w:rsidRPr="00930C7E">
        <w:rPr>
          <w:color w:val="000000" w:themeColor="text1"/>
          <w:sz w:val="20"/>
          <w:szCs w:val="20"/>
        </w:rPr>
        <w:t xml:space="preserve">). </w:t>
      </w:r>
    </w:p>
    <w:p w:rsidR="00C767A8" w:rsidRPr="00930C7E" w:rsidRDefault="00C767A8" w:rsidP="00C767A8">
      <w:pPr>
        <w:ind w:left="993"/>
        <w:jc w:val="both"/>
        <w:rPr>
          <w:rFonts w:cstheme="minorHAnsi"/>
          <w:sz w:val="20"/>
          <w:szCs w:val="20"/>
        </w:rPr>
      </w:pPr>
    </w:p>
    <w:p w:rsidR="00C767A8" w:rsidRPr="00930C7E" w:rsidRDefault="00C767A8" w:rsidP="00C767A8">
      <w:pPr>
        <w:pStyle w:val="Heading5"/>
        <w:ind w:left="450" w:hanging="425"/>
        <w:jc w:val="both"/>
        <w:rPr>
          <w:rFonts w:asciiTheme="minorHAnsi" w:hAnsiTheme="minorHAnsi" w:cstheme="minorHAnsi"/>
          <w:b/>
          <w:szCs w:val="20"/>
        </w:rPr>
      </w:pPr>
      <w:r w:rsidRPr="00930C7E">
        <w:rPr>
          <w:rFonts w:asciiTheme="minorHAnsi" w:hAnsiTheme="minorHAnsi" w:cstheme="minorHAnsi"/>
          <w:b/>
          <w:szCs w:val="20"/>
        </w:rPr>
        <w:t>C.</w:t>
      </w:r>
      <w:r w:rsidRPr="00930C7E">
        <w:rPr>
          <w:rFonts w:asciiTheme="minorHAnsi" w:hAnsiTheme="minorHAnsi" w:cstheme="minorHAnsi"/>
          <w:b/>
          <w:szCs w:val="20"/>
        </w:rPr>
        <w:tab/>
        <w:t>Scope of Work</w:t>
      </w:r>
    </w:p>
    <w:p w:rsidR="00C767A8" w:rsidRPr="00930C7E" w:rsidRDefault="00C767A8" w:rsidP="00C767A8">
      <w:pPr>
        <w:ind w:left="720"/>
        <w:jc w:val="both"/>
        <w:rPr>
          <w:rFonts w:cstheme="minorHAnsi"/>
          <w:sz w:val="20"/>
          <w:szCs w:val="20"/>
        </w:rPr>
      </w:pPr>
    </w:p>
    <w:p w:rsidR="00C767A8" w:rsidRPr="00930C7E" w:rsidRDefault="00C767A8" w:rsidP="00C767A8">
      <w:pPr>
        <w:spacing w:before="100" w:beforeAutospacing="1" w:after="100" w:afterAutospacing="1"/>
        <w:rPr>
          <w:rFonts w:eastAsia="SimSun"/>
          <w:color w:val="000000" w:themeColor="text1"/>
          <w:sz w:val="20"/>
          <w:szCs w:val="20"/>
        </w:rPr>
      </w:pPr>
      <w:r w:rsidRPr="00930C7E">
        <w:rPr>
          <w:color w:val="000000" w:themeColor="text1"/>
          <w:sz w:val="20"/>
          <w:szCs w:val="20"/>
        </w:rPr>
        <w:t>Under the overall supervision of NDA (NDCC, MCIE) and Head of the Unit, Resilience Building (RBU), the National Expert’s responsibilities will be mainly categorized into the following six groups;</w:t>
      </w:r>
    </w:p>
    <w:p w:rsidR="00C767A8" w:rsidRPr="00930C7E" w:rsidRDefault="00C767A8" w:rsidP="00C767A8">
      <w:pPr>
        <w:pStyle w:val="ListParagraph"/>
        <w:widowControl/>
        <w:numPr>
          <w:ilvl w:val="0"/>
          <w:numId w:val="6"/>
        </w:numPr>
        <w:overflowPunct/>
        <w:adjustRightInd/>
        <w:spacing w:before="100" w:beforeAutospacing="1" w:after="100" w:afterAutospacing="1" w:line="240" w:lineRule="auto"/>
        <w:contextualSpacing w:val="0"/>
        <w:rPr>
          <w:rFonts w:asciiTheme="minorHAnsi" w:hAnsiTheme="minorHAnsi"/>
          <w:color w:val="000000" w:themeColor="text1"/>
          <w:sz w:val="20"/>
          <w:szCs w:val="20"/>
        </w:rPr>
      </w:pPr>
      <w:r w:rsidRPr="00930C7E">
        <w:rPr>
          <w:rFonts w:asciiTheme="minorHAnsi" w:hAnsiTheme="minorHAnsi"/>
          <w:color w:val="000000" w:themeColor="text1"/>
          <w:sz w:val="20"/>
          <w:szCs w:val="20"/>
        </w:rPr>
        <w:t>Support SNE and International Consultant during the initial assessments and stock taking exercises;</w:t>
      </w:r>
    </w:p>
    <w:p w:rsidR="00C767A8" w:rsidRPr="00930C7E" w:rsidRDefault="00C767A8" w:rsidP="00C767A8">
      <w:pPr>
        <w:pStyle w:val="ListParagraph"/>
        <w:widowControl/>
        <w:numPr>
          <w:ilvl w:val="0"/>
          <w:numId w:val="6"/>
        </w:numPr>
        <w:overflowPunct/>
        <w:adjustRightInd/>
        <w:spacing w:before="100" w:beforeAutospacing="1" w:after="100" w:afterAutospacing="1" w:line="240" w:lineRule="auto"/>
        <w:contextualSpacing w:val="0"/>
        <w:rPr>
          <w:rFonts w:asciiTheme="minorHAnsi" w:hAnsiTheme="minorHAnsi"/>
          <w:color w:val="000000" w:themeColor="text1"/>
          <w:sz w:val="20"/>
          <w:szCs w:val="20"/>
        </w:rPr>
      </w:pPr>
      <w:r w:rsidRPr="00930C7E">
        <w:rPr>
          <w:rFonts w:asciiTheme="minorHAnsi" w:hAnsiTheme="minorHAnsi"/>
          <w:color w:val="000000" w:themeColor="text1"/>
          <w:sz w:val="20"/>
          <w:szCs w:val="20"/>
        </w:rPr>
        <w:t>Support NDA in undertaking the activities listed in the GCF’s Readiness Project;</w:t>
      </w:r>
    </w:p>
    <w:p w:rsidR="00C767A8" w:rsidRPr="00930C7E" w:rsidRDefault="00C767A8" w:rsidP="00C767A8">
      <w:pPr>
        <w:pStyle w:val="ListParagraph"/>
        <w:widowControl/>
        <w:numPr>
          <w:ilvl w:val="0"/>
          <w:numId w:val="6"/>
        </w:numPr>
        <w:overflowPunct/>
        <w:adjustRightInd/>
        <w:spacing w:before="100" w:beforeAutospacing="1" w:after="100" w:afterAutospacing="1" w:line="240" w:lineRule="auto"/>
        <w:contextualSpacing w:val="0"/>
        <w:rPr>
          <w:rFonts w:asciiTheme="minorHAnsi" w:hAnsiTheme="minorHAnsi"/>
          <w:color w:val="000000" w:themeColor="text1"/>
          <w:sz w:val="20"/>
          <w:szCs w:val="20"/>
        </w:rPr>
      </w:pPr>
      <w:r w:rsidRPr="00930C7E">
        <w:rPr>
          <w:rFonts w:asciiTheme="minorHAnsi" w:hAnsiTheme="minorHAnsi"/>
          <w:color w:val="000000" w:themeColor="text1"/>
          <w:sz w:val="20"/>
          <w:szCs w:val="20"/>
        </w:rPr>
        <w:t>Support SNE on the day-to-day activities of the Project</w:t>
      </w:r>
    </w:p>
    <w:p w:rsidR="00C767A8" w:rsidRPr="00930C7E" w:rsidRDefault="00C767A8" w:rsidP="00C767A8">
      <w:pPr>
        <w:pStyle w:val="ListParagraph"/>
        <w:widowControl/>
        <w:numPr>
          <w:ilvl w:val="0"/>
          <w:numId w:val="6"/>
        </w:numPr>
        <w:overflowPunct/>
        <w:adjustRightInd/>
        <w:spacing w:before="100" w:beforeAutospacing="1" w:after="100" w:afterAutospacing="1" w:line="240" w:lineRule="auto"/>
        <w:contextualSpacing w:val="0"/>
        <w:rPr>
          <w:rFonts w:asciiTheme="minorHAnsi" w:hAnsiTheme="minorHAnsi"/>
          <w:color w:val="000000" w:themeColor="text1"/>
          <w:sz w:val="20"/>
          <w:szCs w:val="20"/>
        </w:rPr>
      </w:pPr>
      <w:r w:rsidRPr="00930C7E">
        <w:rPr>
          <w:rFonts w:asciiTheme="minorHAnsi" w:hAnsiTheme="minorHAnsi"/>
          <w:color w:val="000000" w:themeColor="text1"/>
          <w:sz w:val="20"/>
          <w:szCs w:val="20"/>
        </w:rPr>
        <w:t xml:space="preserve">Support </w:t>
      </w:r>
      <w:r w:rsidRPr="00930C7E">
        <w:rPr>
          <w:rFonts w:asciiTheme="minorHAnsi" w:hAnsiTheme="minorHAnsi"/>
          <w:sz w:val="20"/>
          <w:szCs w:val="20"/>
        </w:rPr>
        <w:t xml:space="preserve">SNE </w:t>
      </w:r>
      <w:r w:rsidRPr="00930C7E">
        <w:rPr>
          <w:rFonts w:asciiTheme="minorHAnsi" w:hAnsiTheme="minorHAnsi"/>
          <w:color w:val="000000" w:themeColor="text1"/>
          <w:sz w:val="20"/>
          <w:szCs w:val="20"/>
        </w:rPr>
        <w:t xml:space="preserve">to coordinate and liaise with national counterparts </w:t>
      </w:r>
    </w:p>
    <w:p w:rsidR="00C767A8" w:rsidRPr="00930C7E" w:rsidRDefault="00C767A8" w:rsidP="00C767A8">
      <w:pPr>
        <w:pStyle w:val="ListParagraph"/>
        <w:widowControl/>
        <w:numPr>
          <w:ilvl w:val="0"/>
          <w:numId w:val="6"/>
        </w:numPr>
        <w:overflowPunct/>
        <w:adjustRightInd/>
        <w:spacing w:before="100" w:beforeAutospacing="1" w:after="100" w:afterAutospacing="1" w:line="240" w:lineRule="auto"/>
        <w:contextualSpacing w:val="0"/>
        <w:rPr>
          <w:rFonts w:asciiTheme="minorHAnsi" w:hAnsiTheme="minorHAnsi"/>
          <w:color w:val="000000" w:themeColor="text1"/>
          <w:sz w:val="20"/>
          <w:szCs w:val="20"/>
        </w:rPr>
      </w:pPr>
      <w:r w:rsidRPr="00930C7E">
        <w:rPr>
          <w:rFonts w:asciiTheme="minorHAnsi" w:hAnsiTheme="minorHAnsi"/>
          <w:color w:val="000000" w:themeColor="text1"/>
          <w:sz w:val="20"/>
          <w:szCs w:val="20"/>
        </w:rPr>
        <w:t>Support SNE on Monitoring and Tracking of the project activities against the approved workplan;</w:t>
      </w:r>
    </w:p>
    <w:p w:rsidR="00C767A8" w:rsidRPr="00930C7E" w:rsidRDefault="00C767A8" w:rsidP="00C767A8">
      <w:pPr>
        <w:pStyle w:val="ListParagraph"/>
        <w:widowControl/>
        <w:numPr>
          <w:ilvl w:val="0"/>
          <w:numId w:val="6"/>
        </w:numPr>
        <w:overflowPunct/>
        <w:adjustRightInd/>
        <w:spacing w:before="100" w:beforeAutospacing="1" w:after="100" w:afterAutospacing="1" w:line="240" w:lineRule="auto"/>
        <w:contextualSpacing w:val="0"/>
        <w:rPr>
          <w:rFonts w:asciiTheme="minorHAnsi" w:hAnsiTheme="minorHAnsi"/>
          <w:color w:val="000000" w:themeColor="text1"/>
          <w:sz w:val="20"/>
          <w:szCs w:val="20"/>
        </w:rPr>
      </w:pPr>
      <w:r w:rsidRPr="00930C7E">
        <w:rPr>
          <w:rFonts w:asciiTheme="minorHAnsi" w:hAnsiTheme="minorHAnsi"/>
          <w:color w:val="000000" w:themeColor="text1"/>
          <w:sz w:val="20"/>
          <w:szCs w:val="20"/>
        </w:rPr>
        <w:t>Support in other activities requested by NDA (NDCC, MCIE).</w:t>
      </w:r>
    </w:p>
    <w:p w:rsidR="00C767A8" w:rsidRPr="00930C7E" w:rsidRDefault="00C767A8" w:rsidP="00C767A8">
      <w:pPr>
        <w:spacing w:before="100" w:beforeAutospacing="1" w:after="100" w:afterAutospacing="1"/>
        <w:rPr>
          <w:color w:val="000000" w:themeColor="text1"/>
          <w:sz w:val="20"/>
          <w:szCs w:val="20"/>
        </w:rPr>
      </w:pPr>
      <w:r w:rsidRPr="00930C7E">
        <w:rPr>
          <w:color w:val="000000" w:themeColor="text1"/>
          <w:sz w:val="20"/>
          <w:szCs w:val="20"/>
        </w:rPr>
        <w:t xml:space="preserve">On the </w:t>
      </w:r>
      <w:proofErr w:type="gramStart"/>
      <w:r w:rsidRPr="00930C7E">
        <w:rPr>
          <w:color w:val="000000" w:themeColor="text1"/>
          <w:sz w:val="20"/>
          <w:szCs w:val="20"/>
        </w:rPr>
        <w:t>project</w:t>
      </w:r>
      <w:proofErr w:type="gramEnd"/>
      <w:r w:rsidRPr="00930C7E">
        <w:rPr>
          <w:color w:val="000000" w:themeColor="text1"/>
          <w:sz w:val="20"/>
          <w:szCs w:val="20"/>
        </w:rPr>
        <w:t xml:space="preserve"> related matters, the National Expert will report to Senior National Expert and work in close collaboration with National Director of the NDCC, MCIE as well as Climate Change Advisor (CCA) of UNDP.</w:t>
      </w:r>
    </w:p>
    <w:p w:rsidR="00C767A8" w:rsidRPr="00930C7E" w:rsidRDefault="00C767A8" w:rsidP="00C767A8">
      <w:pPr>
        <w:spacing w:before="100" w:beforeAutospacing="1" w:after="100" w:afterAutospacing="1"/>
        <w:rPr>
          <w:b/>
          <w:color w:val="000000" w:themeColor="text1"/>
          <w:sz w:val="20"/>
          <w:szCs w:val="20"/>
        </w:rPr>
      </w:pPr>
      <w:r w:rsidRPr="00930C7E">
        <w:rPr>
          <w:b/>
          <w:color w:val="000000" w:themeColor="text1"/>
          <w:sz w:val="20"/>
          <w:szCs w:val="20"/>
        </w:rPr>
        <w:t>Under the direct supervision of the Senior National Expert, National Expert will be responsible for the following:</w:t>
      </w:r>
    </w:p>
    <w:p w:rsidR="00C767A8" w:rsidRPr="00930C7E" w:rsidRDefault="00C767A8" w:rsidP="00C767A8">
      <w:pPr>
        <w:numPr>
          <w:ilvl w:val="0"/>
          <w:numId w:val="7"/>
        </w:numPr>
        <w:tabs>
          <w:tab w:val="left" w:pos="709"/>
        </w:tabs>
        <w:spacing w:after="0" w:line="240" w:lineRule="auto"/>
        <w:ind w:left="993" w:hanging="567"/>
        <w:jc w:val="both"/>
        <w:rPr>
          <w:color w:val="000000" w:themeColor="text1"/>
          <w:sz w:val="20"/>
          <w:szCs w:val="20"/>
        </w:rPr>
      </w:pPr>
      <w:r w:rsidRPr="00930C7E">
        <w:rPr>
          <w:color w:val="000000" w:themeColor="text1"/>
          <w:sz w:val="20"/>
          <w:szCs w:val="20"/>
        </w:rPr>
        <w:t>Support in coordination, planning, development and implementation of all project activities;</w:t>
      </w:r>
    </w:p>
    <w:p w:rsidR="00C767A8" w:rsidRPr="00930C7E" w:rsidRDefault="00C767A8" w:rsidP="00C767A8">
      <w:pPr>
        <w:numPr>
          <w:ilvl w:val="0"/>
          <w:numId w:val="7"/>
        </w:numPr>
        <w:tabs>
          <w:tab w:val="left" w:pos="709"/>
        </w:tabs>
        <w:spacing w:after="0" w:line="240" w:lineRule="auto"/>
        <w:ind w:left="993" w:hanging="567"/>
        <w:jc w:val="both"/>
        <w:rPr>
          <w:color w:val="000000" w:themeColor="text1"/>
          <w:sz w:val="20"/>
          <w:szCs w:val="20"/>
        </w:rPr>
      </w:pPr>
      <w:r w:rsidRPr="00930C7E">
        <w:rPr>
          <w:color w:val="000000" w:themeColor="text1"/>
          <w:sz w:val="20"/>
          <w:szCs w:val="20"/>
        </w:rPr>
        <w:t>Support the activities of SNE for Outcome 1 and Outcome 2</w:t>
      </w:r>
    </w:p>
    <w:p w:rsidR="00C767A8" w:rsidRPr="00930C7E" w:rsidRDefault="00C767A8" w:rsidP="00C767A8">
      <w:pPr>
        <w:numPr>
          <w:ilvl w:val="0"/>
          <w:numId w:val="7"/>
        </w:numPr>
        <w:tabs>
          <w:tab w:val="left" w:pos="709"/>
        </w:tabs>
        <w:spacing w:after="0" w:line="240" w:lineRule="auto"/>
        <w:ind w:left="993" w:hanging="567"/>
        <w:jc w:val="both"/>
        <w:rPr>
          <w:color w:val="000000" w:themeColor="text1"/>
          <w:sz w:val="20"/>
          <w:szCs w:val="20"/>
        </w:rPr>
      </w:pPr>
      <w:r w:rsidRPr="00930C7E">
        <w:rPr>
          <w:color w:val="000000" w:themeColor="text1"/>
          <w:sz w:val="20"/>
          <w:szCs w:val="20"/>
        </w:rPr>
        <w:t>Support in overall tracking and monitoring of project interventions;</w:t>
      </w:r>
    </w:p>
    <w:p w:rsidR="00C767A8" w:rsidRPr="00930C7E" w:rsidRDefault="00C767A8" w:rsidP="00C767A8">
      <w:pPr>
        <w:numPr>
          <w:ilvl w:val="0"/>
          <w:numId w:val="7"/>
        </w:numPr>
        <w:tabs>
          <w:tab w:val="left" w:pos="709"/>
        </w:tabs>
        <w:spacing w:after="0" w:line="240" w:lineRule="auto"/>
        <w:ind w:left="709" w:hanging="283"/>
        <w:jc w:val="both"/>
        <w:rPr>
          <w:color w:val="000000" w:themeColor="text1"/>
          <w:sz w:val="20"/>
          <w:szCs w:val="20"/>
        </w:rPr>
      </w:pPr>
      <w:r w:rsidRPr="00930C7E">
        <w:rPr>
          <w:color w:val="000000" w:themeColor="text1"/>
          <w:sz w:val="20"/>
          <w:szCs w:val="20"/>
        </w:rPr>
        <w:t>Support SNE to manage the technical activities of the GCF Readiness Secretariat</w:t>
      </w:r>
    </w:p>
    <w:p w:rsidR="00C767A8" w:rsidRPr="00930C7E" w:rsidRDefault="00C767A8" w:rsidP="00C767A8">
      <w:pPr>
        <w:numPr>
          <w:ilvl w:val="0"/>
          <w:numId w:val="7"/>
        </w:numPr>
        <w:tabs>
          <w:tab w:val="left" w:pos="709"/>
        </w:tabs>
        <w:spacing w:after="0" w:line="240" w:lineRule="auto"/>
        <w:ind w:left="709" w:hanging="283"/>
        <w:jc w:val="both"/>
        <w:rPr>
          <w:color w:val="000000" w:themeColor="text1"/>
          <w:sz w:val="20"/>
          <w:szCs w:val="20"/>
        </w:rPr>
      </w:pPr>
      <w:r w:rsidRPr="00930C7E">
        <w:rPr>
          <w:color w:val="000000" w:themeColor="text1"/>
          <w:sz w:val="20"/>
          <w:szCs w:val="20"/>
        </w:rPr>
        <w:t xml:space="preserve">Support SNE, NDA and NDCC, MCIE in all the activities in the approved Annual Work Plan. </w:t>
      </w:r>
    </w:p>
    <w:p w:rsidR="00C767A8" w:rsidRPr="00930C7E" w:rsidRDefault="00C767A8" w:rsidP="00C767A8">
      <w:pPr>
        <w:numPr>
          <w:ilvl w:val="0"/>
          <w:numId w:val="7"/>
        </w:numPr>
        <w:tabs>
          <w:tab w:val="left" w:pos="709"/>
        </w:tabs>
        <w:spacing w:after="0" w:line="240" w:lineRule="auto"/>
        <w:ind w:left="993" w:hanging="567"/>
        <w:jc w:val="both"/>
        <w:rPr>
          <w:color w:val="000000" w:themeColor="text1"/>
          <w:sz w:val="20"/>
          <w:szCs w:val="20"/>
        </w:rPr>
      </w:pPr>
      <w:r w:rsidRPr="00930C7E">
        <w:rPr>
          <w:color w:val="000000" w:themeColor="text1"/>
          <w:sz w:val="20"/>
          <w:szCs w:val="20"/>
        </w:rPr>
        <w:t xml:space="preserve">Identify goods and services to initiative activities, particularly the Secretariat team members </w:t>
      </w:r>
    </w:p>
    <w:p w:rsidR="00C767A8" w:rsidRPr="00930C7E" w:rsidRDefault="00C767A8" w:rsidP="00C767A8">
      <w:pPr>
        <w:numPr>
          <w:ilvl w:val="0"/>
          <w:numId w:val="7"/>
        </w:numPr>
        <w:tabs>
          <w:tab w:val="left" w:pos="709"/>
        </w:tabs>
        <w:spacing w:after="0" w:line="240" w:lineRule="auto"/>
        <w:ind w:left="709" w:hanging="283"/>
        <w:jc w:val="both"/>
        <w:rPr>
          <w:color w:val="000000" w:themeColor="text1"/>
          <w:sz w:val="20"/>
          <w:szCs w:val="20"/>
        </w:rPr>
      </w:pPr>
      <w:r w:rsidRPr="00930C7E">
        <w:rPr>
          <w:color w:val="000000" w:themeColor="text1"/>
          <w:sz w:val="20"/>
          <w:szCs w:val="20"/>
        </w:rPr>
        <w:t>Assisting in developing the project activity plan the activities of the project and monitor progress against the initial quality criteria;</w:t>
      </w:r>
    </w:p>
    <w:p w:rsidR="00C767A8" w:rsidRPr="00930C7E" w:rsidRDefault="00C767A8" w:rsidP="00C767A8">
      <w:pPr>
        <w:numPr>
          <w:ilvl w:val="0"/>
          <w:numId w:val="7"/>
        </w:numPr>
        <w:tabs>
          <w:tab w:val="left" w:pos="709"/>
        </w:tabs>
        <w:spacing w:after="0" w:line="240" w:lineRule="auto"/>
        <w:ind w:left="709" w:hanging="283"/>
        <w:jc w:val="both"/>
        <w:rPr>
          <w:color w:val="000000" w:themeColor="text1"/>
          <w:sz w:val="20"/>
          <w:szCs w:val="20"/>
        </w:rPr>
      </w:pPr>
      <w:r w:rsidRPr="00930C7E">
        <w:rPr>
          <w:color w:val="000000" w:themeColor="text1"/>
          <w:sz w:val="20"/>
          <w:szCs w:val="20"/>
        </w:rPr>
        <w:t>Update the Monitoring Schedule and Plan as required;</w:t>
      </w:r>
    </w:p>
    <w:p w:rsidR="00C767A8" w:rsidRPr="00930C7E" w:rsidRDefault="00C767A8" w:rsidP="00C767A8">
      <w:pPr>
        <w:numPr>
          <w:ilvl w:val="0"/>
          <w:numId w:val="7"/>
        </w:numPr>
        <w:tabs>
          <w:tab w:val="left" w:pos="709"/>
        </w:tabs>
        <w:spacing w:after="0" w:line="240" w:lineRule="auto"/>
        <w:ind w:left="709" w:hanging="283"/>
        <w:jc w:val="both"/>
        <w:rPr>
          <w:color w:val="000000" w:themeColor="text1"/>
          <w:sz w:val="20"/>
          <w:szCs w:val="20"/>
        </w:rPr>
      </w:pPr>
      <w:r w:rsidRPr="00930C7E">
        <w:rPr>
          <w:color w:val="000000" w:themeColor="text1"/>
          <w:sz w:val="20"/>
          <w:szCs w:val="20"/>
        </w:rPr>
        <w:t>Other capacity strengthening and GCF Readiness related activities as deemed necessary by NDA and/or UNDP not explicitly stated in this section</w:t>
      </w:r>
    </w:p>
    <w:p w:rsidR="00C767A8" w:rsidRPr="00930C7E" w:rsidRDefault="00C767A8" w:rsidP="00C767A8">
      <w:pPr>
        <w:tabs>
          <w:tab w:val="left" w:pos="709"/>
        </w:tabs>
        <w:ind w:left="993"/>
        <w:jc w:val="both"/>
        <w:rPr>
          <w:color w:val="000000" w:themeColor="text1"/>
          <w:sz w:val="20"/>
          <w:szCs w:val="20"/>
        </w:rPr>
      </w:pPr>
    </w:p>
    <w:p w:rsidR="00C767A8" w:rsidRPr="00930C7E" w:rsidRDefault="00C767A8" w:rsidP="00C767A8">
      <w:pPr>
        <w:pStyle w:val="BodyText"/>
        <w:jc w:val="both"/>
        <w:rPr>
          <w:rFonts w:asciiTheme="minorHAnsi" w:hAnsiTheme="minorHAnsi"/>
          <w:color w:val="000000" w:themeColor="text1"/>
          <w:sz w:val="20"/>
          <w:szCs w:val="20"/>
        </w:rPr>
      </w:pPr>
      <w:r w:rsidRPr="00930C7E">
        <w:rPr>
          <w:rFonts w:asciiTheme="minorHAnsi" w:hAnsiTheme="minorHAnsi"/>
          <w:color w:val="000000" w:themeColor="text1"/>
          <w:sz w:val="20"/>
          <w:szCs w:val="20"/>
        </w:rPr>
        <w:t>Outcome specific duties and responsibilities are as follows:</w:t>
      </w:r>
    </w:p>
    <w:p w:rsidR="00C767A8" w:rsidRPr="00930C7E" w:rsidRDefault="00C767A8" w:rsidP="00C767A8">
      <w:pPr>
        <w:pStyle w:val="BodyText"/>
        <w:widowControl/>
        <w:numPr>
          <w:ilvl w:val="0"/>
          <w:numId w:val="8"/>
        </w:numPr>
        <w:overflowPunct/>
        <w:adjustRightInd/>
        <w:spacing w:after="0"/>
        <w:jc w:val="both"/>
        <w:rPr>
          <w:rFonts w:asciiTheme="minorHAnsi" w:hAnsiTheme="minorHAnsi"/>
          <w:b/>
          <w:color w:val="000000" w:themeColor="text1"/>
          <w:sz w:val="20"/>
          <w:szCs w:val="20"/>
        </w:rPr>
      </w:pPr>
      <w:r w:rsidRPr="00930C7E">
        <w:rPr>
          <w:rFonts w:asciiTheme="minorHAnsi" w:hAnsiTheme="minorHAnsi"/>
          <w:b/>
          <w:color w:val="000000" w:themeColor="text1"/>
          <w:sz w:val="20"/>
          <w:szCs w:val="20"/>
        </w:rPr>
        <w:t>Outcome 1:</w:t>
      </w:r>
    </w:p>
    <w:p w:rsidR="00C767A8" w:rsidRPr="00930C7E" w:rsidRDefault="00C767A8" w:rsidP="00C767A8">
      <w:pPr>
        <w:pStyle w:val="BodyText"/>
        <w:widowControl/>
        <w:numPr>
          <w:ilvl w:val="1"/>
          <w:numId w:val="9"/>
        </w:numPr>
        <w:overflowPunct/>
        <w:adjustRightInd/>
        <w:spacing w:after="0"/>
        <w:jc w:val="both"/>
        <w:rPr>
          <w:rFonts w:asciiTheme="minorHAnsi" w:hAnsiTheme="minorHAnsi"/>
          <w:color w:val="000000" w:themeColor="text1"/>
          <w:sz w:val="20"/>
          <w:szCs w:val="20"/>
        </w:rPr>
      </w:pPr>
      <w:r w:rsidRPr="00930C7E">
        <w:rPr>
          <w:rFonts w:asciiTheme="minorHAnsi" w:hAnsiTheme="minorHAnsi"/>
          <w:color w:val="000000" w:themeColor="text1"/>
          <w:sz w:val="20"/>
          <w:szCs w:val="20"/>
        </w:rPr>
        <w:t>Support development of Capacity Development Plan based on the priorities (capacity gap analysis) identified;</w:t>
      </w:r>
    </w:p>
    <w:p w:rsidR="00C767A8" w:rsidRPr="00930C7E" w:rsidRDefault="00C767A8" w:rsidP="00C767A8">
      <w:pPr>
        <w:pStyle w:val="BodyText"/>
        <w:widowControl/>
        <w:numPr>
          <w:ilvl w:val="1"/>
          <w:numId w:val="9"/>
        </w:numPr>
        <w:overflowPunct/>
        <w:adjustRightInd/>
        <w:spacing w:after="0"/>
        <w:jc w:val="both"/>
        <w:rPr>
          <w:rFonts w:asciiTheme="minorHAnsi" w:hAnsiTheme="minorHAnsi"/>
          <w:color w:val="000000" w:themeColor="text1"/>
          <w:sz w:val="20"/>
          <w:szCs w:val="20"/>
        </w:rPr>
      </w:pPr>
      <w:r w:rsidRPr="00930C7E">
        <w:rPr>
          <w:rFonts w:asciiTheme="minorHAnsi" w:hAnsiTheme="minorHAnsi"/>
          <w:color w:val="000000" w:themeColor="text1"/>
          <w:sz w:val="20"/>
          <w:szCs w:val="20"/>
        </w:rPr>
        <w:t xml:space="preserve">Support development of structure for NDA Team along with the </w:t>
      </w:r>
      <w:proofErr w:type="spellStart"/>
      <w:r w:rsidRPr="00930C7E">
        <w:rPr>
          <w:rFonts w:asciiTheme="minorHAnsi" w:hAnsiTheme="minorHAnsi"/>
          <w:color w:val="000000" w:themeColor="text1"/>
          <w:sz w:val="20"/>
          <w:szCs w:val="20"/>
        </w:rPr>
        <w:t>ToR</w:t>
      </w:r>
      <w:proofErr w:type="spellEnd"/>
      <w:r w:rsidRPr="00930C7E">
        <w:rPr>
          <w:rFonts w:asciiTheme="minorHAnsi" w:hAnsiTheme="minorHAnsi"/>
          <w:color w:val="000000" w:themeColor="text1"/>
          <w:sz w:val="20"/>
          <w:szCs w:val="20"/>
        </w:rPr>
        <w:t>;</w:t>
      </w:r>
    </w:p>
    <w:p w:rsidR="00C767A8" w:rsidRPr="00930C7E" w:rsidRDefault="00C767A8" w:rsidP="00C767A8">
      <w:pPr>
        <w:pStyle w:val="BodyText"/>
        <w:widowControl/>
        <w:numPr>
          <w:ilvl w:val="1"/>
          <w:numId w:val="9"/>
        </w:numPr>
        <w:overflowPunct/>
        <w:adjustRightInd/>
        <w:spacing w:after="0"/>
        <w:jc w:val="both"/>
        <w:rPr>
          <w:rFonts w:asciiTheme="minorHAnsi" w:hAnsiTheme="minorHAnsi"/>
          <w:color w:val="000000" w:themeColor="text1"/>
          <w:sz w:val="20"/>
          <w:szCs w:val="20"/>
        </w:rPr>
      </w:pPr>
      <w:r w:rsidRPr="00930C7E">
        <w:rPr>
          <w:rFonts w:asciiTheme="minorHAnsi" w:hAnsiTheme="minorHAnsi"/>
          <w:color w:val="000000" w:themeColor="text1"/>
          <w:sz w:val="20"/>
          <w:szCs w:val="20"/>
          <w:lang w:val="en-GB"/>
        </w:rPr>
        <w:t>Establish support roles for the NDA and national coordination mechanisms;</w:t>
      </w:r>
    </w:p>
    <w:p w:rsidR="00C767A8" w:rsidRPr="00930C7E" w:rsidRDefault="00C767A8" w:rsidP="00C767A8">
      <w:pPr>
        <w:pStyle w:val="BodyText"/>
        <w:widowControl/>
        <w:numPr>
          <w:ilvl w:val="1"/>
          <w:numId w:val="9"/>
        </w:numPr>
        <w:overflowPunct/>
        <w:adjustRightInd/>
        <w:spacing w:after="0"/>
        <w:jc w:val="both"/>
        <w:rPr>
          <w:rFonts w:asciiTheme="minorHAnsi" w:hAnsiTheme="minorHAnsi"/>
          <w:color w:val="000000" w:themeColor="text1"/>
          <w:sz w:val="20"/>
          <w:szCs w:val="20"/>
        </w:rPr>
      </w:pPr>
      <w:r w:rsidRPr="00930C7E">
        <w:rPr>
          <w:rFonts w:asciiTheme="minorHAnsi" w:hAnsiTheme="minorHAnsi"/>
          <w:color w:val="000000" w:themeColor="text1"/>
          <w:sz w:val="20"/>
          <w:szCs w:val="20"/>
        </w:rPr>
        <w:t>Support development of mechanisms of screening, prioritizing and recommending proposals to GCF Secretariat;</w:t>
      </w:r>
    </w:p>
    <w:p w:rsidR="00C767A8" w:rsidRPr="00930C7E" w:rsidRDefault="00C767A8" w:rsidP="00C767A8">
      <w:pPr>
        <w:pStyle w:val="BodyText"/>
        <w:widowControl/>
        <w:numPr>
          <w:ilvl w:val="1"/>
          <w:numId w:val="9"/>
        </w:numPr>
        <w:overflowPunct/>
        <w:adjustRightInd/>
        <w:spacing w:after="0"/>
        <w:jc w:val="both"/>
        <w:rPr>
          <w:rFonts w:asciiTheme="minorHAnsi" w:hAnsiTheme="minorHAnsi"/>
          <w:color w:val="000000" w:themeColor="text1"/>
          <w:sz w:val="20"/>
          <w:szCs w:val="20"/>
        </w:rPr>
      </w:pPr>
      <w:r w:rsidRPr="00930C7E">
        <w:rPr>
          <w:rFonts w:asciiTheme="minorHAnsi" w:hAnsiTheme="minorHAnsi"/>
          <w:color w:val="000000" w:themeColor="text1"/>
          <w:sz w:val="20"/>
          <w:szCs w:val="20"/>
        </w:rPr>
        <w:t>Support implementation of “No-Objection Procedures”;</w:t>
      </w:r>
    </w:p>
    <w:p w:rsidR="00C767A8" w:rsidRPr="00930C7E" w:rsidRDefault="00C767A8" w:rsidP="00C767A8">
      <w:pPr>
        <w:pStyle w:val="BodyText"/>
        <w:widowControl/>
        <w:numPr>
          <w:ilvl w:val="1"/>
          <w:numId w:val="9"/>
        </w:numPr>
        <w:overflowPunct/>
        <w:adjustRightInd/>
        <w:spacing w:after="0"/>
        <w:jc w:val="both"/>
        <w:rPr>
          <w:rFonts w:asciiTheme="minorHAnsi" w:hAnsiTheme="minorHAnsi"/>
          <w:color w:val="000000" w:themeColor="text1"/>
          <w:sz w:val="20"/>
          <w:szCs w:val="20"/>
        </w:rPr>
      </w:pPr>
      <w:r w:rsidRPr="00930C7E">
        <w:rPr>
          <w:rFonts w:asciiTheme="minorHAnsi" w:hAnsiTheme="minorHAnsi"/>
          <w:color w:val="000000" w:themeColor="text1"/>
          <w:sz w:val="20"/>
          <w:szCs w:val="20"/>
        </w:rPr>
        <w:t>Support establishment and implementation of stakeholder consultation mechanism in compliance to the Board’s requirements.</w:t>
      </w:r>
    </w:p>
    <w:p w:rsidR="00C767A8" w:rsidRPr="00930C7E" w:rsidRDefault="00C767A8" w:rsidP="00C767A8">
      <w:pPr>
        <w:pStyle w:val="BodyText"/>
        <w:ind w:left="1440"/>
        <w:jc w:val="both"/>
        <w:rPr>
          <w:rFonts w:asciiTheme="minorHAnsi" w:hAnsiTheme="minorHAnsi"/>
          <w:color w:val="000000" w:themeColor="text1"/>
          <w:sz w:val="20"/>
          <w:szCs w:val="20"/>
        </w:rPr>
      </w:pPr>
    </w:p>
    <w:p w:rsidR="00C767A8" w:rsidRPr="00930C7E" w:rsidRDefault="00C767A8" w:rsidP="00C767A8">
      <w:pPr>
        <w:pStyle w:val="BodyText"/>
        <w:widowControl/>
        <w:numPr>
          <w:ilvl w:val="0"/>
          <w:numId w:val="8"/>
        </w:numPr>
        <w:overflowPunct/>
        <w:adjustRightInd/>
        <w:spacing w:after="0"/>
        <w:jc w:val="both"/>
        <w:rPr>
          <w:rFonts w:asciiTheme="minorHAnsi" w:hAnsiTheme="minorHAnsi"/>
          <w:b/>
          <w:color w:val="000000" w:themeColor="text1"/>
          <w:sz w:val="20"/>
          <w:szCs w:val="20"/>
        </w:rPr>
      </w:pPr>
      <w:r w:rsidRPr="00930C7E">
        <w:rPr>
          <w:rFonts w:asciiTheme="minorHAnsi" w:hAnsiTheme="minorHAnsi"/>
          <w:b/>
          <w:color w:val="000000" w:themeColor="text1"/>
          <w:sz w:val="20"/>
          <w:szCs w:val="20"/>
        </w:rPr>
        <w:t>Outcome 2:</w:t>
      </w:r>
    </w:p>
    <w:p w:rsidR="00C767A8" w:rsidRPr="00930C7E" w:rsidRDefault="00C767A8" w:rsidP="00C767A8">
      <w:pPr>
        <w:pStyle w:val="BodyText"/>
        <w:widowControl/>
        <w:numPr>
          <w:ilvl w:val="0"/>
          <w:numId w:val="10"/>
        </w:numPr>
        <w:overflowPunct/>
        <w:adjustRightInd/>
        <w:spacing w:after="0"/>
        <w:jc w:val="both"/>
        <w:rPr>
          <w:rFonts w:asciiTheme="minorHAnsi" w:hAnsiTheme="minorHAnsi"/>
          <w:color w:val="000000" w:themeColor="text1"/>
          <w:sz w:val="20"/>
          <w:szCs w:val="20"/>
        </w:rPr>
      </w:pPr>
      <w:r w:rsidRPr="00930C7E">
        <w:rPr>
          <w:rFonts w:asciiTheme="minorHAnsi" w:hAnsiTheme="minorHAnsi"/>
          <w:color w:val="000000" w:themeColor="text1"/>
          <w:sz w:val="20"/>
          <w:szCs w:val="20"/>
          <w:lang w:val="en-GB"/>
        </w:rPr>
        <w:t>Support the NDA in providing leadership on the development of readiness processes in the Country;</w:t>
      </w:r>
    </w:p>
    <w:p w:rsidR="00C767A8" w:rsidRPr="00930C7E" w:rsidRDefault="00C767A8" w:rsidP="00C767A8">
      <w:pPr>
        <w:pStyle w:val="BodyText"/>
        <w:widowControl/>
        <w:numPr>
          <w:ilvl w:val="0"/>
          <w:numId w:val="10"/>
        </w:numPr>
        <w:overflowPunct/>
        <w:adjustRightInd/>
        <w:spacing w:after="0"/>
        <w:jc w:val="both"/>
        <w:rPr>
          <w:rFonts w:asciiTheme="minorHAnsi" w:hAnsiTheme="minorHAnsi"/>
          <w:color w:val="000000" w:themeColor="text1"/>
          <w:sz w:val="20"/>
          <w:szCs w:val="20"/>
        </w:rPr>
      </w:pPr>
      <w:r w:rsidRPr="00930C7E">
        <w:rPr>
          <w:rFonts w:asciiTheme="minorHAnsi" w:hAnsiTheme="minorHAnsi"/>
          <w:color w:val="000000" w:themeColor="text1"/>
          <w:sz w:val="20"/>
          <w:szCs w:val="20"/>
          <w:lang w:val="en-GB"/>
        </w:rPr>
        <w:t>Support in preparation and definition of a strategic framework;</w:t>
      </w:r>
    </w:p>
    <w:p w:rsidR="00C767A8" w:rsidRPr="00930C7E" w:rsidRDefault="00C767A8" w:rsidP="00C767A8">
      <w:pPr>
        <w:pStyle w:val="BodyText"/>
        <w:widowControl/>
        <w:numPr>
          <w:ilvl w:val="0"/>
          <w:numId w:val="10"/>
        </w:numPr>
        <w:overflowPunct/>
        <w:adjustRightInd/>
        <w:spacing w:after="0"/>
        <w:jc w:val="both"/>
        <w:rPr>
          <w:rFonts w:asciiTheme="minorHAnsi" w:hAnsiTheme="minorHAnsi"/>
          <w:color w:val="000000" w:themeColor="text1"/>
          <w:sz w:val="20"/>
          <w:szCs w:val="20"/>
        </w:rPr>
      </w:pPr>
      <w:r w:rsidRPr="00930C7E">
        <w:rPr>
          <w:rFonts w:asciiTheme="minorHAnsi" w:hAnsiTheme="minorHAnsi"/>
          <w:color w:val="000000" w:themeColor="text1"/>
          <w:sz w:val="20"/>
          <w:szCs w:val="20"/>
          <w:lang w:val="en-GB"/>
        </w:rPr>
        <w:t>Support in determination of initial relevant readiness programming priorities and needs assessments to support the development of a work programme;</w:t>
      </w:r>
    </w:p>
    <w:p w:rsidR="00C767A8" w:rsidRPr="00930C7E" w:rsidRDefault="00C767A8" w:rsidP="00C767A8">
      <w:pPr>
        <w:pStyle w:val="BodyText"/>
        <w:widowControl/>
        <w:numPr>
          <w:ilvl w:val="0"/>
          <w:numId w:val="10"/>
        </w:numPr>
        <w:overflowPunct/>
        <w:adjustRightInd/>
        <w:spacing w:after="0"/>
        <w:jc w:val="both"/>
        <w:rPr>
          <w:rFonts w:asciiTheme="minorHAnsi" w:hAnsiTheme="minorHAnsi"/>
          <w:color w:val="000000" w:themeColor="text1"/>
          <w:sz w:val="20"/>
          <w:szCs w:val="20"/>
        </w:rPr>
      </w:pPr>
      <w:r w:rsidRPr="00930C7E">
        <w:rPr>
          <w:rFonts w:asciiTheme="minorHAnsi" w:hAnsiTheme="minorHAnsi"/>
          <w:color w:val="000000" w:themeColor="text1"/>
          <w:sz w:val="20"/>
          <w:szCs w:val="20"/>
          <w:lang w:val="en-GB"/>
        </w:rPr>
        <w:t>Support in establishing coordination with the National Adaptation Plan (NAP) process as it develops, and identify strategic investment priorities based on the Stocktaking Exercise undertaken by International Consultant;</w:t>
      </w:r>
    </w:p>
    <w:p w:rsidR="00C767A8" w:rsidRPr="00930C7E" w:rsidRDefault="00C767A8" w:rsidP="00C767A8">
      <w:pPr>
        <w:pStyle w:val="BodyText"/>
        <w:widowControl/>
        <w:numPr>
          <w:ilvl w:val="0"/>
          <w:numId w:val="10"/>
        </w:numPr>
        <w:overflowPunct/>
        <w:adjustRightInd/>
        <w:spacing w:after="0"/>
        <w:jc w:val="both"/>
        <w:rPr>
          <w:rFonts w:asciiTheme="minorHAnsi" w:hAnsiTheme="minorHAnsi"/>
          <w:color w:val="000000" w:themeColor="text1"/>
          <w:sz w:val="20"/>
          <w:szCs w:val="20"/>
        </w:rPr>
      </w:pPr>
      <w:r w:rsidRPr="00930C7E">
        <w:rPr>
          <w:rFonts w:asciiTheme="minorHAnsi" w:hAnsiTheme="minorHAnsi"/>
          <w:color w:val="000000" w:themeColor="text1"/>
          <w:sz w:val="20"/>
          <w:szCs w:val="20"/>
          <w:lang w:val="en-GB"/>
        </w:rPr>
        <w:t>Support preparation of an initial strategic framework in which to engage with the GCF;</w:t>
      </w:r>
    </w:p>
    <w:p w:rsidR="00C767A8" w:rsidRPr="00930C7E" w:rsidRDefault="00C767A8" w:rsidP="00C767A8">
      <w:pPr>
        <w:pStyle w:val="BodyText"/>
        <w:widowControl/>
        <w:numPr>
          <w:ilvl w:val="0"/>
          <w:numId w:val="10"/>
        </w:numPr>
        <w:overflowPunct/>
        <w:adjustRightInd/>
        <w:spacing w:after="0"/>
        <w:jc w:val="both"/>
        <w:rPr>
          <w:rFonts w:asciiTheme="minorHAnsi" w:hAnsiTheme="minorHAnsi"/>
          <w:color w:val="000000" w:themeColor="text1"/>
          <w:sz w:val="20"/>
          <w:szCs w:val="20"/>
        </w:rPr>
      </w:pPr>
      <w:r w:rsidRPr="00930C7E">
        <w:rPr>
          <w:rFonts w:asciiTheme="minorHAnsi" w:hAnsiTheme="minorHAnsi"/>
          <w:color w:val="000000" w:themeColor="text1"/>
          <w:sz w:val="20"/>
          <w:szCs w:val="20"/>
        </w:rPr>
        <w:t xml:space="preserve">Support to draft Initial Country </w:t>
      </w:r>
      <w:proofErr w:type="spellStart"/>
      <w:r w:rsidRPr="00930C7E">
        <w:rPr>
          <w:rFonts w:asciiTheme="minorHAnsi" w:hAnsiTheme="minorHAnsi"/>
          <w:color w:val="000000" w:themeColor="text1"/>
          <w:sz w:val="20"/>
          <w:szCs w:val="20"/>
        </w:rPr>
        <w:t>Programme</w:t>
      </w:r>
      <w:proofErr w:type="spellEnd"/>
      <w:r w:rsidRPr="00930C7E">
        <w:rPr>
          <w:rFonts w:asciiTheme="minorHAnsi" w:hAnsiTheme="minorHAnsi"/>
          <w:color w:val="000000" w:themeColor="text1"/>
          <w:sz w:val="20"/>
          <w:szCs w:val="20"/>
        </w:rPr>
        <w:t xml:space="preserve"> Framework;</w:t>
      </w:r>
    </w:p>
    <w:p w:rsidR="00C767A8" w:rsidRPr="00930C7E" w:rsidRDefault="00C767A8" w:rsidP="00C767A8">
      <w:pPr>
        <w:pStyle w:val="BodyText"/>
        <w:widowControl/>
        <w:numPr>
          <w:ilvl w:val="0"/>
          <w:numId w:val="10"/>
        </w:numPr>
        <w:overflowPunct/>
        <w:adjustRightInd/>
        <w:spacing w:after="0"/>
        <w:jc w:val="both"/>
        <w:rPr>
          <w:rFonts w:asciiTheme="minorHAnsi" w:hAnsiTheme="minorHAnsi"/>
          <w:color w:val="000000" w:themeColor="text1"/>
          <w:sz w:val="20"/>
          <w:szCs w:val="20"/>
        </w:rPr>
      </w:pPr>
      <w:r w:rsidRPr="00930C7E">
        <w:rPr>
          <w:rFonts w:asciiTheme="minorHAnsi" w:hAnsiTheme="minorHAnsi"/>
          <w:color w:val="000000" w:themeColor="text1"/>
          <w:sz w:val="20"/>
          <w:szCs w:val="20"/>
          <w:lang w:val="en-GB"/>
        </w:rPr>
        <w:t>Support in identification of initial potential projects for proposals and implement Screening procedures identified under Outcome 1;</w:t>
      </w:r>
    </w:p>
    <w:p w:rsidR="00C767A8" w:rsidRPr="00930C7E" w:rsidRDefault="00C767A8" w:rsidP="00C767A8">
      <w:pPr>
        <w:pStyle w:val="BodyText"/>
        <w:widowControl/>
        <w:numPr>
          <w:ilvl w:val="0"/>
          <w:numId w:val="10"/>
        </w:numPr>
        <w:overflowPunct/>
        <w:adjustRightInd/>
        <w:spacing w:after="0"/>
        <w:jc w:val="both"/>
        <w:rPr>
          <w:rFonts w:asciiTheme="minorHAnsi" w:hAnsiTheme="minorHAnsi"/>
          <w:color w:val="000000" w:themeColor="text1"/>
          <w:sz w:val="20"/>
          <w:szCs w:val="20"/>
        </w:rPr>
      </w:pPr>
      <w:r w:rsidRPr="00930C7E">
        <w:rPr>
          <w:rFonts w:asciiTheme="minorHAnsi" w:hAnsiTheme="minorHAnsi"/>
          <w:color w:val="000000" w:themeColor="text1"/>
          <w:sz w:val="20"/>
          <w:szCs w:val="20"/>
        </w:rPr>
        <w:t>Support to establish and test robust Financial Management System and Monitoring and Evaluation Framework;</w:t>
      </w:r>
    </w:p>
    <w:p w:rsidR="00C767A8" w:rsidRPr="00930C7E" w:rsidRDefault="00C767A8" w:rsidP="00C767A8">
      <w:pPr>
        <w:pStyle w:val="BodyText"/>
        <w:widowControl/>
        <w:numPr>
          <w:ilvl w:val="0"/>
          <w:numId w:val="10"/>
        </w:numPr>
        <w:overflowPunct/>
        <w:adjustRightInd/>
        <w:spacing w:after="0"/>
        <w:jc w:val="both"/>
        <w:rPr>
          <w:rFonts w:asciiTheme="minorHAnsi" w:hAnsiTheme="minorHAnsi"/>
          <w:color w:val="000000" w:themeColor="text1"/>
          <w:sz w:val="20"/>
          <w:szCs w:val="20"/>
        </w:rPr>
      </w:pPr>
      <w:r w:rsidRPr="00930C7E">
        <w:rPr>
          <w:rFonts w:asciiTheme="minorHAnsi" w:hAnsiTheme="minorHAnsi"/>
          <w:color w:val="000000" w:themeColor="text1"/>
          <w:sz w:val="20"/>
          <w:szCs w:val="20"/>
          <w:lang w:val="en-GB"/>
        </w:rPr>
        <w:t>Undertake awareness raising activities among the stakeholders;</w:t>
      </w:r>
    </w:p>
    <w:p w:rsidR="00C767A8" w:rsidRPr="00930C7E" w:rsidRDefault="00C767A8" w:rsidP="00C767A8">
      <w:pPr>
        <w:pStyle w:val="BodyText"/>
        <w:widowControl/>
        <w:numPr>
          <w:ilvl w:val="0"/>
          <w:numId w:val="10"/>
        </w:numPr>
        <w:overflowPunct/>
        <w:adjustRightInd/>
        <w:spacing w:after="0"/>
        <w:jc w:val="both"/>
        <w:rPr>
          <w:rFonts w:asciiTheme="minorHAnsi" w:hAnsiTheme="minorHAnsi"/>
          <w:color w:val="000000" w:themeColor="text1"/>
          <w:sz w:val="20"/>
          <w:szCs w:val="20"/>
        </w:rPr>
      </w:pPr>
      <w:r w:rsidRPr="00930C7E">
        <w:rPr>
          <w:rFonts w:asciiTheme="minorHAnsi" w:hAnsiTheme="minorHAnsi"/>
          <w:color w:val="000000" w:themeColor="text1"/>
          <w:sz w:val="20"/>
          <w:szCs w:val="20"/>
        </w:rPr>
        <w:t xml:space="preserve">Support to develop guidelines and manuals in </w:t>
      </w:r>
      <w:proofErr w:type="spellStart"/>
      <w:r w:rsidRPr="00930C7E">
        <w:rPr>
          <w:rFonts w:asciiTheme="minorHAnsi" w:hAnsiTheme="minorHAnsi"/>
          <w:color w:val="000000" w:themeColor="text1"/>
          <w:sz w:val="20"/>
          <w:szCs w:val="20"/>
        </w:rPr>
        <w:t>Tetun</w:t>
      </w:r>
      <w:proofErr w:type="spellEnd"/>
      <w:r w:rsidRPr="00930C7E">
        <w:rPr>
          <w:rFonts w:asciiTheme="minorHAnsi" w:hAnsiTheme="minorHAnsi"/>
          <w:color w:val="000000" w:themeColor="text1"/>
          <w:sz w:val="20"/>
          <w:szCs w:val="20"/>
        </w:rPr>
        <w:t xml:space="preserve"> for easy reference to the GCF requirements and mandatory procedures.</w:t>
      </w:r>
    </w:p>
    <w:p w:rsidR="00C767A8" w:rsidRPr="00930C7E" w:rsidRDefault="00C767A8" w:rsidP="00C767A8">
      <w:pPr>
        <w:ind w:left="900"/>
        <w:jc w:val="both"/>
        <w:rPr>
          <w:rFonts w:cstheme="minorHAnsi"/>
          <w:sz w:val="20"/>
          <w:szCs w:val="20"/>
        </w:rPr>
      </w:pPr>
      <w:r w:rsidRPr="00930C7E">
        <w:rPr>
          <w:rFonts w:cstheme="minorHAnsi"/>
          <w:sz w:val="20"/>
          <w:szCs w:val="20"/>
        </w:rPr>
        <w:t xml:space="preserve">  </w:t>
      </w:r>
    </w:p>
    <w:p w:rsidR="00C767A8" w:rsidRPr="00930C7E" w:rsidRDefault="00C767A8" w:rsidP="00C767A8">
      <w:pPr>
        <w:tabs>
          <w:tab w:val="left" w:pos="1418"/>
        </w:tabs>
        <w:ind w:left="840"/>
        <w:jc w:val="both"/>
        <w:rPr>
          <w:rFonts w:cstheme="minorHAnsi"/>
          <w:sz w:val="20"/>
          <w:szCs w:val="20"/>
        </w:rPr>
      </w:pPr>
    </w:p>
    <w:p w:rsidR="00C767A8" w:rsidRPr="00930C7E" w:rsidRDefault="00C767A8" w:rsidP="00C767A8">
      <w:pPr>
        <w:pStyle w:val="Heading5"/>
        <w:ind w:left="450" w:hanging="450"/>
        <w:jc w:val="both"/>
        <w:rPr>
          <w:rFonts w:asciiTheme="minorHAnsi" w:hAnsiTheme="minorHAnsi" w:cstheme="minorHAnsi"/>
          <w:b/>
          <w:szCs w:val="20"/>
        </w:rPr>
      </w:pPr>
      <w:r w:rsidRPr="00930C7E">
        <w:rPr>
          <w:rFonts w:asciiTheme="minorHAnsi" w:hAnsiTheme="minorHAnsi" w:cstheme="minorHAnsi"/>
          <w:b/>
          <w:szCs w:val="20"/>
        </w:rPr>
        <w:t>D.</w:t>
      </w:r>
      <w:r w:rsidRPr="00930C7E">
        <w:rPr>
          <w:rFonts w:asciiTheme="minorHAnsi" w:hAnsiTheme="minorHAnsi" w:cstheme="minorHAnsi"/>
          <w:b/>
          <w:szCs w:val="20"/>
        </w:rPr>
        <w:tab/>
        <w:t xml:space="preserve">Expected Outputs and Deliverables </w:t>
      </w:r>
    </w:p>
    <w:p w:rsidR="00C767A8" w:rsidRPr="00930C7E" w:rsidRDefault="00C767A8" w:rsidP="00C767A8">
      <w:pPr>
        <w:ind w:left="426" w:hanging="426"/>
        <w:jc w:val="both"/>
        <w:rPr>
          <w:rFonts w:cstheme="minorHAnsi"/>
          <w:sz w:val="20"/>
          <w:szCs w:val="20"/>
        </w:rPr>
      </w:pPr>
    </w:p>
    <w:p w:rsidR="00C767A8" w:rsidRPr="00930C7E" w:rsidRDefault="00C767A8" w:rsidP="00C767A8">
      <w:pPr>
        <w:ind w:left="426" w:hanging="66"/>
        <w:jc w:val="both"/>
        <w:rPr>
          <w:rFonts w:eastAsia="SimSun"/>
          <w:color w:val="000000" w:themeColor="text1"/>
          <w:sz w:val="20"/>
          <w:szCs w:val="20"/>
        </w:rPr>
      </w:pPr>
      <w:r w:rsidRPr="00930C7E">
        <w:rPr>
          <w:color w:val="000000" w:themeColor="text1"/>
          <w:sz w:val="20"/>
          <w:szCs w:val="20"/>
        </w:rPr>
        <w:t xml:space="preserve">The National Expert is expected to </w:t>
      </w:r>
      <w:r w:rsidRPr="00930C7E">
        <w:rPr>
          <w:b/>
          <w:color w:val="000000" w:themeColor="text1"/>
          <w:sz w:val="20"/>
          <w:szCs w:val="20"/>
          <w:u w:val="single"/>
        </w:rPr>
        <w:t>support the Senior National Expert in delivery</w:t>
      </w:r>
      <w:r w:rsidRPr="00930C7E">
        <w:rPr>
          <w:color w:val="000000" w:themeColor="text1"/>
          <w:sz w:val="20"/>
          <w:szCs w:val="20"/>
        </w:rPr>
        <w:t xml:space="preserve"> of the </w:t>
      </w:r>
      <w:proofErr w:type="gramStart"/>
      <w:r w:rsidRPr="00930C7E">
        <w:rPr>
          <w:color w:val="000000" w:themeColor="text1"/>
          <w:sz w:val="20"/>
          <w:szCs w:val="20"/>
        </w:rPr>
        <w:t>following  outputs</w:t>
      </w:r>
      <w:proofErr w:type="gramEnd"/>
      <w:r w:rsidRPr="00930C7E">
        <w:rPr>
          <w:color w:val="000000" w:themeColor="text1"/>
          <w:sz w:val="20"/>
          <w:szCs w:val="20"/>
        </w:rPr>
        <w:t xml:space="preserve">: </w:t>
      </w:r>
    </w:p>
    <w:p w:rsidR="00C767A8" w:rsidRPr="00930C7E" w:rsidRDefault="00C767A8" w:rsidP="00C767A8">
      <w:pPr>
        <w:ind w:firstLine="360"/>
        <w:jc w:val="both"/>
        <w:rPr>
          <w:color w:val="000000" w:themeColor="text1"/>
          <w:sz w:val="20"/>
          <w:szCs w:val="20"/>
        </w:rPr>
      </w:pPr>
    </w:p>
    <w:p w:rsidR="00C767A8" w:rsidRPr="00930C7E" w:rsidRDefault="00C767A8" w:rsidP="00C767A8">
      <w:pPr>
        <w:ind w:firstLine="360"/>
        <w:jc w:val="both"/>
        <w:rPr>
          <w:b/>
          <w:color w:val="000000" w:themeColor="text1"/>
          <w:sz w:val="20"/>
          <w:szCs w:val="20"/>
        </w:rPr>
      </w:pPr>
      <w:r w:rsidRPr="00930C7E">
        <w:rPr>
          <w:b/>
          <w:color w:val="000000" w:themeColor="text1"/>
          <w:sz w:val="20"/>
          <w:szCs w:val="20"/>
        </w:rPr>
        <w:t>Outcome 1 specific:</w:t>
      </w:r>
    </w:p>
    <w:p w:rsidR="00C767A8" w:rsidRPr="00930C7E" w:rsidRDefault="00C767A8" w:rsidP="00C767A8">
      <w:pPr>
        <w:numPr>
          <w:ilvl w:val="1"/>
          <w:numId w:val="11"/>
        </w:numPr>
        <w:spacing w:before="100" w:beforeAutospacing="1" w:after="100" w:afterAutospacing="1" w:line="360" w:lineRule="auto"/>
        <w:jc w:val="both"/>
        <w:rPr>
          <w:rFonts w:eastAsia="Times New Roman"/>
          <w:color w:val="000000" w:themeColor="text1"/>
          <w:sz w:val="20"/>
          <w:szCs w:val="20"/>
        </w:rPr>
      </w:pPr>
      <w:r w:rsidRPr="00930C7E">
        <w:rPr>
          <w:rFonts w:eastAsia="Times New Roman"/>
          <w:color w:val="000000" w:themeColor="text1"/>
          <w:sz w:val="20"/>
          <w:szCs w:val="20"/>
        </w:rPr>
        <w:t xml:space="preserve">Final country assessment report that includes the capacity gap analysis; </w:t>
      </w:r>
    </w:p>
    <w:p w:rsidR="00C767A8" w:rsidRPr="00930C7E" w:rsidRDefault="00C767A8" w:rsidP="00C767A8">
      <w:pPr>
        <w:numPr>
          <w:ilvl w:val="1"/>
          <w:numId w:val="11"/>
        </w:numPr>
        <w:spacing w:before="100" w:beforeAutospacing="1" w:after="100" w:afterAutospacing="1" w:line="360" w:lineRule="auto"/>
        <w:jc w:val="both"/>
        <w:rPr>
          <w:rFonts w:eastAsia="Times New Roman"/>
          <w:color w:val="000000" w:themeColor="text1"/>
          <w:sz w:val="20"/>
          <w:szCs w:val="20"/>
        </w:rPr>
      </w:pPr>
      <w:r w:rsidRPr="00930C7E">
        <w:rPr>
          <w:rFonts w:eastAsia="Times New Roman"/>
          <w:color w:val="000000" w:themeColor="text1"/>
          <w:sz w:val="20"/>
          <w:szCs w:val="20"/>
        </w:rPr>
        <w:t>Institutional Capacity Development Strategy to address Capacity Gaps;</w:t>
      </w:r>
    </w:p>
    <w:p w:rsidR="00C767A8" w:rsidRPr="00930C7E" w:rsidRDefault="00C767A8" w:rsidP="00C767A8">
      <w:pPr>
        <w:numPr>
          <w:ilvl w:val="1"/>
          <w:numId w:val="11"/>
        </w:numPr>
        <w:spacing w:before="100" w:beforeAutospacing="1" w:after="100" w:afterAutospacing="1" w:line="360" w:lineRule="auto"/>
        <w:jc w:val="both"/>
        <w:rPr>
          <w:rFonts w:eastAsia="Times New Roman"/>
          <w:color w:val="000000" w:themeColor="text1"/>
          <w:sz w:val="20"/>
          <w:szCs w:val="20"/>
        </w:rPr>
      </w:pPr>
      <w:r w:rsidRPr="00930C7E">
        <w:rPr>
          <w:rFonts w:eastAsia="Times New Roman"/>
          <w:color w:val="000000" w:themeColor="text1"/>
          <w:sz w:val="20"/>
          <w:szCs w:val="20"/>
        </w:rPr>
        <w:t>Implement and coordinate Capacity Development Strategy;</w:t>
      </w:r>
    </w:p>
    <w:p w:rsidR="00C767A8" w:rsidRPr="00930C7E" w:rsidRDefault="00C767A8" w:rsidP="00C767A8">
      <w:pPr>
        <w:numPr>
          <w:ilvl w:val="1"/>
          <w:numId w:val="11"/>
        </w:numPr>
        <w:spacing w:before="100" w:beforeAutospacing="1" w:after="100" w:afterAutospacing="1" w:line="360" w:lineRule="auto"/>
        <w:jc w:val="both"/>
        <w:rPr>
          <w:rFonts w:eastAsia="Times New Roman"/>
          <w:color w:val="000000" w:themeColor="text1"/>
          <w:sz w:val="20"/>
          <w:szCs w:val="20"/>
        </w:rPr>
      </w:pPr>
      <w:r w:rsidRPr="00930C7E">
        <w:rPr>
          <w:rFonts w:eastAsia="Times New Roman"/>
          <w:color w:val="000000" w:themeColor="text1"/>
          <w:sz w:val="20"/>
          <w:szCs w:val="20"/>
        </w:rPr>
        <w:t xml:space="preserve">Mechanisms and capacity for NDA to facilitate and lead country coordination mechanisms, </w:t>
      </w:r>
    </w:p>
    <w:p w:rsidR="00C767A8" w:rsidRPr="00930C7E" w:rsidRDefault="00C767A8" w:rsidP="00C767A8">
      <w:pPr>
        <w:numPr>
          <w:ilvl w:val="1"/>
          <w:numId w:val="11"/>
        </w:numPr>
        <w:spacing w:before="100" w:beforeAutospacing="1" w:after="100" w:afterAutospacing="1" w:line="360" w:lineRule="auto"/>
        <w:jc w:val="both"/>
        <w:rPr>
          <w:rFonts w:eastAsia="Times New Roman"/>
          <w:color w:val="000000" w:themeColor="text1"/>
          <w:sz w:val="20"/>
          <w:szCs w:val="20"/>
        </w:rPr>
      </w:pPr>
      <w:r w:rsidRPr="00930C7E">
        <w:rPr>
          <w:rFonts w:eastAsia="Times New Roman"/>
          <w:color w:val="000000" w:themeColor="text1"/>
          <w:sz w:val="20"/>
          <w:szCs w:val="20"/>
        </w:rPr>
        <w:t>No-Objection Procedure;</w:t>
      </w:r>
    </w:p>
    <w:p w:rsidR="00C767A8" w:rsidRPr="00930C7E" w:rsidRDefault="00C767A8" w:rsidP="00C767A8">
      <w:pPr>
        <w:numPr>
          <w:ilvl w:val="1"/>
          <w:numId w:val="11"/>
        </w:numPr>
        <w:spacing w:before="100" w:beforeAutospacing="1" w:after="100" w:afterAutospacing="1" w:line="360" w:lineRule="auto"/>
        <w:jc w:val="both"/>
        <w:rPr>
          <w:rFonts w:eastAsia="Times New Roman"/>
          <w:color w:val="000000" w:themeColor="text1"/>
          <w:sz w:val="20"/>
          <w:szCs w:val="20"/>
        </w:rPr>
      </w:pPr>
      <w:r w:rsidRPr="00930C7E">
        <w:rPr>
          <w:rFonts w:eastAsia="Times New Roman"/>
          <w:color w:val="000000" w:themeColor="text1"/>
          <w:sz w:val="20"/>
          <w:szCs w:val="20"/>
        </w:rPr>
        <w:t>Communication dissemination mechanisms and procedures;</w:t>
      </w:r>
    </w:p>
    <w:p w:rsidR="00C767A8" w:rsidRPr="00930C7E" w:rsidRDefault="00C767A8" w:rsidP="00C767A8">
      <w:pPr>
        <w:numPr>
          <w:ilvl w:val="1"/>
          <w:numId w:val="11"/>
        </w:numPr>
        <w:spacing w:before="100" w:beforeAutospacing="1" w:after="100" w:afterAutospacing="1" w:line="360" w:lineRule="auto"/>
        <w:jc w:val="both"/>
        <w:rPr>
          <w:rFonts w:eastAsia="Times New Roman"/>
          <w:color w:val="000000" w:themeColor="text1"/>
          <w:sz w:val="20"/>
          <w:szCs w:val="20"/>
        </w:rPr>
      </w:pPr>
      <w:r w:rsidRPr="00930C7E">
        <w:rPr>
          <w:rFonts w:eastAsia="Times New Roman"/>
          <w:color w:val="000000" w:themeColor="text1"/>
          <w:sz w:val="20"/>
          <w:szCs w:val="20"/>
        </w:rPr>
        <w:t>Stakeholder Consultation and Coordination Mechanisms.</w:t>
      </w:r>
    </w:p>
    <w:p w:rsidR="00C767A8" w:rsidRPr="00930C7E" w:rsidRDefault="00C767A8" w:rsidP="00C767A8">
      <w:pPr>
        <w:pStyle w:val="BodyText"/>
        <w:widowControl/>
        <w:numPr>
          <w:ilvl w:val="0"/>
          <w:numId w:val="12"/>
        </w:numPr>
        <w:overflowPunct/>
        <w:adjustRightInd/>
        <w:spacing w:after="0"/>
        <w:jc w:val="both"/>
        <w:rPr>
          <w:rFonts w:asciiTheme="minorHAnsi" w:eastAsia="SimSun" w:hAnsiTheme="minorHAnsi"/>
          <w:b/>
          <w:color w:val="000000" w:themeColor="text1"/>
          <w:sz w:val="20"/>
          <w:szCs w:val="20"/>
          <w:lang w:eastAsia="zh-CN"/>
        </w:rPr>
      </w:pPr>
      <w:r w:rsidRPr="00930C7E">
        <w:rPr>
          <w:rFonts w:asciiTheme="minorHAnsi" w:hAnsiTheme="minorHAnsi"/>
          <w:b/>
          <w:color w:val="000000" w:themeColor="text1"/>
          <w:sz w:val="20"/>
          <w:szCs w:val="20"/>
        </w:rPr>
        <w:t>Outcome 2 specific:</w:t>
      </w:r>
    </w:p>
    <w:p w:rsidR="00C767A8" w:rsidRPr="00930C7E" w:rsidRDefault="00C767A8" w:rsidP="00C767A8">
      <w:pPr>
        <w:numPr>
          <w:ilvl w:val="1"/>
          <w:numId w:val="13"/>
        </w:numPr>
        <w:spacing w:before="100" w:beforeAutospacing="1" w:after="100" w:afterAutospacing="1" w:line="360" w:lineRule="auto"/>
        <w:jc w:val="both"/>
        <w:rPr>
          <w:rFonts w:eastAsia="Times New Roman"/>
          <w:color w:val="000000" w:themeColor="text1"/>
          <w:sz w:val="20"/>
          <w:szCs w:val="20"/>
        </w:rPr>
      </w:pPr>
      <w:r w:rsidRPr="00930C7E">
        <w:rPr>
          <w:rFonts w:eastAsia="Times New Roman"/>
          <w:color w:val="000000" w:themeColor="text1"/>
          <w:sz w:val="20"/>
          <w:szCs w:val="20"/>
        </w:rPr>
        <w:t xml:space="preserve">Situation Analysis of the existing </w:t>
      </w:r>
      <w:proofErr w:type="spellStart"/>
      <w:r w:rsidRPr="00930C7E">
        <w:rPr>
          <w:rFonts w:eastAsia="Times New Roman"/>
          <w:color w:val="000000" w:themeColor="text1"/>
          <w:sz w:val="20"/>
          <w:szCs w:val="20"/>
        </w:rPr>
        <w:t>programmes</w:t>
      </w:r>
      <w:proofErr w:type="spellEnd"/>
      <w:r w:rsidRPr="00930C7E">
        <w:rPr>
          <w:rFonts w:eastAsia="Times New Roman"/>
          <w:color w:val="000000" w:themeColor="text1"/>
          <w:sz w:val="20"/>
          <w:szCs w:val="20"/>
        </w:rPr>
        <w:t>, strategies and plans on climate change;</w:t>
      </w:r>
    </w:p>
    <w:p w:rsidR="00C767A8" w:rsidRPr="00930C7E" w:rsidRDefault="00C767A8" w:rsidP="00C767A8">
      <w:pPr>
        <w:numPr>
          <w:ilvl w:val="1"/>
          <w:numId w:val="13"/>
        </w:numPr>
        <w:spacing w:before="100" w:beforeAutospacing="1" w:after="100" w:afterAutospacing="1" w:line="360" w:lineRule="auto"/>
        <w:jc w:val="both"/>
        <w:rPr>
          <w:rFonts w:eastAsia="Times New Roman"/>
          <w:color w:val="000000" w:themeColor="text1"/>
          <w:sz w:val="20"/>
          <w:szCs w:val="20"/>
        </w:rPr>
      </w:pPr>
      <w:r w:rsidRPr="00930C7E">
        <w:rPr>
          <w:rFonts w:eastAsia="Times New Roman"/>
          <w:color w:val="000000" w:themeColor="text1"/>
          <w:sz w:val="20"/>
          <w:szCs w:val="20"/>
        </w:rPr>
        <w:t>Strategic frameworks for engagement with the Fund;</w:t>
      </w:r>
    </w:p>
    <w:p w:rsidR="00C767A8" w:rsidRPr="00930C7E" w:rsidRDefault="00C767A8" w:rsidP="00C767A8">
      <w:pPr>
        <w:numPr>
          <w:ilvl w:val="1"/>
          <w:numId w:val="13"/>
        </w:numPr>
        <w:spacing w:before="100" w:beforeAutospacing="1" w:after="100" w:afterAutospacing="1" w:line="360" w:lineRule="auto"/>
        <w:jc w:val="both"/>
        <w:rPr>
          <w:rFonts w:eastAsia="Times New Roman"/>
          <w:color w:val="000000" w:themeColor="text1"/>
          <w:sz w:val="20"/>
          <w:szCs w:val="20"/>
        </w:rPr>
      </w:pPr>
      <w:r w:rsidRPr="00930C7E">
        <w:rPr>
          <w:rFonts w:eastAsia="Times New Roman"/>
          <w:color w:val="000000" w:themeColor="text1"/>
          <w:sz w:val="20"/>
          <w:szCs w:val="20"/>
        </w:rPr>
        <w:t xml:space="preserve">Country work </w:t>
      </w:r>
      <w:proofErr w:type="spellStart"/>
      <w:r w:rsidRPr="00930C7E">
        <w:rPr>
          <w:rFonts w:eastAsia="Times New Roman"/>
          <w:color w:val="000000" w:themeColor="text1"/>
          <w:sz w:val="20"/>
          <w:szCs w:val="20"/>
        </w:rPr>
        <w:t>programme</w:t>
      </w:r>
      <w:proofErr w:type="spellEnd"/>
      <w:r w:rsidRPr="00930C7E">
        <w:rPr>
          <w:rFonts w:eastAsia="Times New Roman"/>
          <w:color w:val="000000" w:themeColor="text1"/>
          <w:sz w:val="20"/>
          <w:szCs w:val="20"/>
        </w:rPr>
        <w:t>;</w:t>
      </w:r>
    </w:p>
    <w:p w:rsidR="00C767A8" w:rsidRPr="00930C7E" w:rsidRDefault="00C767A8" w:rsidP="00C767A8">
      <w:pPr>
        <w:numPr>
          <w:ilvl w:val="1"/>
          <w:numId w:val="13"/>
        </w:numPr>
        <w:spacing w:before="100" w:beforeAutospacing="1" w:after="100" w:afterAutospacing="1" w:line="360" w:lineRule="auto"/>
        <w:jc w:val="both"/>
        <w:rPr>
          <w:rFonts w:eastAsia="Times New Roman"/>
          <w:color w:val="000000" w:themeColor="text1"/>
          <w:sz w:val="20"/>
          <w:szCs w:val="20"/>
        </w:rPr>
      </w:pPr>
      <w:r w:rsidRPr="00930C7E">
        <w:rPr>
          <w:rFonts w:eastAsia="Times New Roman"/>
          <w:color w:val="000000" w:themeColor="text1"/>
          <w:sz w:val="20"/>
          <w:szCs w:val="20"/>
        </w:rPr>
        <w:t>Ready to implement mechanisms to address Fiduciary Standards and environmental and social safeguards standards per the GCF’s requirements;</w:t>
      </w:r>
    </w:p>
    <w:p w:rsidR="00C767A8" w:rsidRPr="00930C7E" w:rsidRDefault="00C767A8" w:rsidP="00C767A8">
      <w:pPr>
        <w:numPr>
          <w:ilvl w:val="1"/>
          <w:numId w:val="13"/>
        </w:numPr>
        <w:spacing w:before="100" w:beforeAutospacing="1" w:after="100" w:afterAutospacing="1" w:line="360" w:lineRule="auto"/>
        <w:jc w:val="both"/>
        <w:rPr>
          <w:rFonts w:eastAsia="Times New Roman"/>
          <w:color w:val="000000" w:themeColor="text1"/>
          <w:sz w:val="20"/>
          <w:szCs w:val="20"/>
        </w:rPr>
      </w:pPr>
      <w:r w:rsidRPr="00930C7E">
        <w:rPr>
          <w:rFonts w:eastAsia="Times New Roman"/>
          <w:color w:val="000000" w:themeColor="text1"/>
          <w:sz w:val="20"/>
          <w:szCs w:val="20"/>
        </w:rPr>
        <w:t>Framework for selection and accreditation process of the National Implementing Entities (NIE);</w:t>
      </w:r>
    </w:p>
    <w:p w:rsidR="00C767A8" w:rsidRPr="00930C7E" w:rsidRDefault="00C767A8" w:rsidP="00C767A8">
      <w:pPr>
        <w:numPr>
          <w:ilvl w:val="1"/>
          <w:numId w:val="13"/>
        </w:numPr>
        <w:spacing w:before="100" w:beforeAutospacing="1" w:after="100" w:afterAutospacing="1" w:line="360" w:lineRule="auto"/>
        <w:jc w:val="both"/>
        <w:rPr>
          <w:rFonts w:eastAsia="Times New Roman"/>
          <w:color w:val="000000" w:themeColor="text1"/>
          <w:sz w:val="20"/>
          <w:szCs w:val="20"/>
        </w:rPr>
      </w:pPr>
      <w:r w:rsidRPr="00930C7E">
        <w:rPr>
          <w:rFonts w:eastAsia="Times New Roman"/>
          <w:color w:val="000000" w:themeColor="text1"/>
          <w:sz w:val="20"/>
          <w:szCs w:val="20"/>
        </w:rPr>
        <w:t xml:space="preserve">Pipeline </w:t>
      </w:r>
      <w:proofErr w:type="spellStart"/>
      <w:r w:rsidRPr="00930C7E">
        <w:rPr>
          <w:rFonts w:eastAsia="Times New Roman"/>
          <w:color w:val="000000" w:themeColor="text1"/>
          <w:sz w:val="20"/>
          <w:szCs w:val="20"/>
        </w:rPr>
        <w:t>programmes</w:t>
      </w:r>
      <w:proofErr w:type="spellEnd"/>
      <w:r w:rsidRPr="00930C7E">
        <w:rPr>
          <w:rFonts w:eastAsia="Times New Roman"/>
          <w:color w:val="000000" w:themeColor="text1"/>
          <w:sz w:val="20"/>
          <w:szCs w:val="20"/>
        </w:rPr>
        <w:t xml:space="preserve"> at national and sub-national levels, stemming from a country work </w:t>
      </w:r>
      <w:proofErr w:type="spellStart"/>
      <w:r w:rsidRPr="00930C7E">
        <w:rPr>
          <w:rFonts w:eastAsia="Times New Roman"/>
          <w:color w:val="000000" w:themeColor="text1"/>
          <w:sz w:val="20"/>
          <w:szCs w:val="20"/>
        </w:rPr>
        <w:t>programme</w:t>
      </w:r>
      <w:proofErr w:type="spellEnd"/>
      <w:r w:rsidRPr="00930C7E">
        <w:rPr>
          <w:rFonts w:eastAsia="Times New Roman"/>
          <w:color w:val="000000" w:themeColor="text1"/>
          <w:sz w:val="20"/>
          <w:szCs w:val="20"/>
        </w:rPr>
        <w:t xml:space="preserve"> and existing national priorities, action planning and strategies;</w:t>
      </w:r>
    </w:p>
    <w:p w:rsidR="00C767A8" w:rsidRPr="00930C7E" w:rsidRDefault="00C767A8" w:rsidP="00C767A8">
      <w:pPr>
        <w:numPr>
          <w:ilvl w:val="1"/>
          <w:numId w:val="13"/>
        </w:numPr>
        <w:spacing w:before="100" w:beforeAutospacing="1" w:after="100" w:afterAutospacing="1" w:line="360" w:lineRule="auto"/>
        <w:jc w:val="both"/>
        <w:rPr>
          <w:rFonts w:eastAsia="Times New Roman"/>
          <w:color w:val="000000" w:themeColor="text1"/>
          <w:sz w:val="20"/>
          <w:szCs w:val="20"/>
        </w:rPr>
      </w:pPr>
      <w:r w:rsidRPr="00930C7E">
        <w:rPr>
          <w:rFonts w:eastAsia="Times New Roman"/>
          <w:color w:val="000000" w:themeColor="text1"/>
          <w:sz w:val="20"/>
          <w:szCs w:val="20"/>
        </w:rPr>
        <w:t>Monitoring and evaluation framework to assess the overall effectiveness of the proposals and final projects.</w:t>
      </w:r>
    </w:p>
    <w:p w:rsidR="00C767A8" w:rsidRPr="00930C7E" w:rsidRDefault="00C767A8" w:rsidP="00C767A8">
      <w:pPr>
        <w:spacing w:before="100" w:beforeAutospacing="1" w:after="100" w:afterAutospacing="1" w:line="360" w:lineRule="auto"/>
        <w:ind w:left="142"/>
        <w:jc w:val="both"/>
        <w:rPr>
          <w:rFonts w:eastAsia="Times New Roman"/>
          <w:color w:val="000000" w:themeColor="text1"/>
          <w:sz w:val="20"/>
          <w:szCs w:val="20"/>
          <w:u w:val="single"/>
        </w:rPr>
      </w:pPr>
      <w:r w:rsidRPr="00930C7E">
        <w:rPr>
          <w:rFonts w:eastAsia="Times New Roman"/>
          <w:color w:val="000000" w:themeColor="text1"/>
          <w:sz w:val="20"/>
          <w:szCs w:val="20"/>
        </w:rPr>
        <w:t xml:space="preserve">The following table indicates the overall delivery of the team consisting of Senior National Expert, International Expert and the Junior National Expert. </w:t>
      </w:r>
      <w:r w:rsidRPr="00930C7E">
        <w:rPr>
          <w:rFonts w:eastAsia="Times New Roman"/>
          <w:color w:val="000000" w:themeColor="text1"/>
          <w:sz w:val="20"/>
          <w:szCs w:val="20"/>
          <w:u w:val="single"/>
        </w:rPr>
        <w:t xml:space="preserve">This </w:t>
      </w:r>
      <w:proofErr w:type="spellStart"/>
      <w:r w:rsidRPr="00930C7E">
        <w:rPr>
          <w:rFonts w:eastAsia="Times New Roman"/>
          <w:color w:val="000000" w:themeColor="text1"/>
          <w:sz w:val="20"/>
          <w:szCs w:val="20"/>
          <w:u w:val="single"/>
        </w:rPr>
        <w:t>ToR</w:t>
      </w:r>
      <w:proofErr w:type="spellEnd"/>
      <w:r w:rsidRPr="00930C7E">
        <w:rPr>
          <w:rFonts w:eastAsia="Times New Roman"/>
          <w:color w:val="000000" w:themeColor="text1"/>
          <w:sz w:val="20"/>
          <w:szCs w:val="20"/>
          <w:u w:val="single"/>
        </w:rPr>
        <w:t xml:space="preserve"> is part of a team </w:t>
      </w:r>
      <w:proofErr w:type="spellStart"/>
      <w:r w:rsidRPr="00930C7E">
        <w:rPr>
          <w:rFonts w:eastAsia="Times New Roman"/>
          <w:color w:val="000000" w:themeColor="text1"/>
          <w:sz w:val="20"/>
          <w:szCs w:val="20"/>
          <w:u w:val="single"/>
        </w:rPr>
        <w:t>ToR</w:t>
      </w:r>
      <w:proofErr w:type="spellEnd"/>
      <w:r w:rsidRPr="00930C7E">
        <w:rPr>
          <w:rFonts w:eastAsia="Times New Roman"/>
          <w:color w:val="000000" w:themeColor="text1"/>
          <w:sz w:val="20"/>
          <w:szCs w:val="20"/>
          <w:u w:val="single"/>
        </w:rPr>
        <w:t xml:space="preserve"> and hence the deliverables and outputs need to be considered as the deliverables and outputs of a team. Responsibility of the National (Junior) Expert is to provide support to the Senior National Expert in delivering each of the following deliverables. Hence the work submitted by the National (Junior) Expert will be reviewed first by the Senior National Expert, followed by the UNDP Climate Change Advisor before it is submitted for approval to the GCF NDA and UNDP Head of Resilience Building Unit (RBU).</w:t>
      </w:r>
    </w:p>
    <w:tbl>
      <w:tblPr>
        <w:tblStyle w:val="TableGrid"/>
        <w:tblW w:w="9214" w:type="dxa"/>
        <w:tblInd w:w="250" w:type="dxa"/>
        <w:tblLook w:val="04A0" w:firstRow="1" w:lastRow="0" w:firstColumn="1" w:lastColumn="0" w:noHBand="0" w:noVBand="1"/>
      </w:tblPr>
      <w:tblGrid>
        <w:gridCol w:w="3119"/>
        <w:gridCol w:w="1559"/>
        <w:gridCol w:w="1559"/>
        <w:gridCol w:w="2977"/>
      </w:tblGrid>
      <w:tr w:rsidR="00C767A8" w:rsidRPr="00930C7E" w:rsidTr="003B0623">
        <w:tc>
          <w:tcPr>
            <w:tcW w:w="3119" w:type="dxa"/>
          </w:tcPr>
          <w:p w:rsidR="00C767A8" w:rsidRPr="00930C7E" w:rsidRDefault="00C767A8" w:rsidP="003B0623">
            <w:pPr>
              <w:tabs>
                <w:tab w:val="left" w:pos="450"/>
              </w:tabs>
              <w:jc w:val="center"/>
              <w:rPr>
                <w:rFonts w:asciiTheme="minorHAnsi" w:hAnsiTheme="minorHAnsi" w:cstheme="minorHAnsi"/>
                <w:b/>
                <w:bCs/>
                <w:sz w:val="20"/>
                <w:szCs w:val="20"/>
              </w:rPr>
            </w:pPr>
          </w:p>
          <w:p w:rsidR="00C767A8" w:rsidRPr="00930C7E" w:rsidRDefault="00C767A8" w:rsidP="003B0623">
            <w:pPr>
              <w:tabs>
                <w:tab w:val="left" w:pos="450"/>
              </w:tabs>
              <w:jc w:val="center"/>
              <w:rPr>
                <w:rFonts w:asciiTheme="minorHAnsi" w:hAnsiTheme="minorHAnsi" w:cstheme="minorHAnsi"/>
                <w:b/>
                <w:bCs/>
                <w:sz w:val="20"/>
                <w:szCs w:val="20"/>
              </w:rPr>
            </w:pPr>
            <w:r w:rsidRPr="00930C7E">
              <w:rPr>
                <w:rFonts w:asciiTheme="minorHAnsi" w:hAnsiTheme="minorHAnsi" w:cstheme="minorHAnsi"/>
                <w:b/>
                <w:bCs/>
                <w:sz w:val="20"/>
                <w:szCs w:val="20"/>
              </w:rPr>
              <w:t>Deliverables/ Outputs</w:t>
            </w:r>
          </w:p>
        </w:tc>
        <w:tc>
          <w:tcPr>
            <w:tcW w:w="1559" w:type="dxa"/>
          </w:tcPr>
          <w:p w:rsidR="00C767A8" w:rsidRPr="00930C7E" w:rsidRDefault="00C767A8" w:rsidP="003B0623">
            <w:pPr>
              <w:tabs>
                <w:tab w:val="left" w:pos="450"/>
              </w:tabs>
              <w:jc w:val="center"/>
              <w:rPr>
                <w:rFonts w:asciiTheme="minorHAnsi" w:hAnsiTheme="minorHAnsi" w:cstheme="minorHAnsi"/>
                <w:b/>
                <w:bCs/>
                <w:sz w:val="20"/>
                <w:szCs w:val="20"/>
              </w:rPr>
            </w:pPr>
          </w:p>
          <w:p w:rsidR="00C767A8" w:rsidRPr="00930C7E" w:rsidRDefault="00C767A8" w:rsidP="003B0623">
            <w:pPr>
              <w:tabs>
                <w:tab w:val="left" w:pos="450"/>
              </w:tabs>
              <w:jc w:val="center"/>
              <w:rPr>
                <w:rFonts w:asciiTheme="minorHAnsi" w:hAnsiTheme="minorHAnsi" w:cstheme="minorHAnsi"/>
                <w:b/>
                <w:bCs/>
                <w:sz w:val="20"/>
                <w:szCs w:val="20"/>
              </w:rPr>
            </w:pPr>
            <w:r w:rsidRPr="00930C7E">
              <w:rPr>
                <w:rFonts w:asciiTheme="minorHAnsi" w:hAnsiTheme="minorHAnsi" w:cstheme="minorHAnsi"/>
                <w:b/>
                <w:bCs/>
                <w:sz w:val="20"/>
                <w:szCs w:val="20"/>
              </w:rPr>
              <w:t>Estimated Duration to Complete</w:t>
            </w:r>
          </w:p>
        </w:tc>
        <w:tc>
          <w:tcPr>
            <w:tcW w:w="1559" w:type="dxa"/>
          </w:tcPr>
          <w:p w:rsidR="00C767A8" w:rsidRPr="00930C7E" w:rsidRDefault="00C767A8" w:rsidP="003B0623">
            <w:pPr>
              <w:tabs>
                <w:tab w:val="left" w:pos="450"/>
              </w:tabs>
              <w:jc w:val="center"/>
              <w:rPr>
                <w:rFonts w:asciiTheme="minorHAnsi" w:hAnsiTheme="minorHAnsi" w:cstheme="minorHAnsi"/>
                <w:b/>
                <w:bCs/>
                <w:sz w:val="20"/>
                <w:szCs w:val="20"/>
              </w:rPr>
            </w:pPr>
          </w:p>
          <w:p w:rsidR="00C767A8" w:rsidRPr="00930C7E" w:rsidRDefault="00C767A8" w:rsidP="003B0623">
            <w:pPr>
              <w:tabs>
                <w:tab w:val="left" w:pos="450"/>
              </w:tabs>
              <w:jc w:val="center"/>
              <w:rPr>
                <w:rFonts w:asciiTheme="minorHAnsi" w:hAnsiTheme="minorHAnsi" w:cstheme="minorHAnsi"/>
                <w:b/>
                <w:bCs/>
                <w:sz w:val="20"/>
                <w:szCs w:val="20"/>
              </w:rPr>
            </w:pPr>
            <w:r w:rsidRPr="00930C7E">
              <w:rPr>
                <w:rFonts w:asciiTheme="minorHAnsi" w:hAnsiTheme="minorHAnsi" w:cstheme="minorHAnsi"/>
                <w:b/>
                <w:bCs/>
                <w:sz w:val="20"/>
                <w:szCs w:val="20"/>
              </w:rPr>
              <w:t>Target Due Dates</w:t>
            </w:r>
          </w:p>
        </w:tc>
        <w:tc>
          <w:tcPr>
            <w:tcW w:w="2977" w:type="dxa"/>
          </w:tcPr>
          <w:p w:rsidR="00C767A8" w:rsidRPr="00930C7E" w:rsidRDefault="00C767A8" w:rsidP="003B0623">
            <w:pPr>
              <w:tabs>
                <w:tab w:val="left" w:pos="450"/>
              </w:tabs>
              <w:jc w:val="center"/>
              <w:rPr>
                <w:rFonts w:asciiTheme="minorHAnsi" w:hAnsiTheme="minorHAnsi" w:cstheme="minorHAnsi"/>
                <w:b/>
                <w:bCs/>
                <w:sz w:val="20"/>
                <w:szCs w:val="20"/>
              </w:rPr>
            </w:pPr>
          </w:p>
          <w:p w:rsidR="00C767A8" w:rsidRPr="00930C7E" w:rsidRDefault="00C767A8" w:rsidP="003B0623">
            <w:pPr>
              <w:tabs>
                <w:tab w:val="left" w:pos="450"/>
              </w:tabs>
              <w:jc w:val="center"/>
              <w:rPr>
                <w:rFonts w:asciiTheme="minorHAnsi" w:hAnsiTheme="minorHAnsi" w:cstheme="minorHAnsi"/>
                <w:b/>
                <w:bCs/>
                <w:sz w:val="20"/>
                <w:szCs w:val="20"/>
              </w:rPr>
            </w:pPr>
            <w:r w:rsidRPr="00930C7E">
              <w:rPr>
                <w:rFonts w:asciiTheme="minorHAnsi" w:hAnsiTheme="minorHAnsi" w:cstheme="minorHAnsi"/>
                <w:b/>
                <w:bCs/>
                <w:sz w:val="20"/>
                <w:szCs w:val="20"/>
              </w:rPr>
              <w:t xml:space="preserve">Review and Approvals Required </w:t>
            </w:r>
            <w:r w:rsidRPr="00930C7E">
              <w:rPr>
                <w:rFonts w:asciiTheme="minorHAnsi" w:hAnsiTheme="minorHAnsi" w:cstheme="minorHAnsi"/>
                <w:bCs/>
                <w:i/>
                <w:sz w:val="20"/>
                <w:szCs w:val="20"/>
              </w:rPr>
              <w:t>(Indicate designation of person who will review output and confirm acceptance)</w:t>
            </w:r>
          </w:p>
        </w:tc>
      </w:tr>
      <w:tr w:rsidR="00C767A8" w:rsidRPr="00930C7E" w:rsidTr="003B0623">
        <w:tc>
          <w:tcPr>
            <w:tcW w:w="3119" w:type="dxa"/>
          </w:tcPr>
          <w:p w:rsidR="00C767A8" w:rsidRPr="00930C7E" w:rsidRDefault="00C767A8" w:rsidP="003B0623">
            <w:pPr>
              <w:tabs>
                <w:tab w:val="left" w:pos="450"/>
              </w:tabs>
              <w:jc w:val="both"/>
              <w:rPr>
                <w:rFonts w:asciiTheme="minorHAnsi" w:hAnsiTheme="minorHAnsi" w:cstheme="minorHAnsi"/>
                <w:b/>
                <w:bCs/>
                <w:sz w:val="20"/>
                <w:szCs w:val="20"/>
              </w:rPr>
            </w:pPr>
            <w:r w:rsidRPr="00930C7E">
              <w:rPr>
                <w:rFonts w:asciiTheme="minorHAnsi" w:eastAsia="Times New Roman" w:hAnsiTheme="minorHAnsi"/>
                <w:color w:val="000000" w:themeColor="text1"/>
                <w:sz w:val="20"/>
                <w:szCs w:val="20"/>
              </w:rPr>
              <w:t>Final country assessment report</w:t>
            </w:r>
          </w:p>
        </w:tc>
        <w:tc>
          <w:tcPr>
            <w:tcW w:w="1559" w:type="dxa"/>
          </w:tcPr>
          <w:p w:rsidR="00C767A8" w:rsidRPr="00930C7E" w:rsidRDefault="00C767A8" w:rsidP="003B0623">
            <w:pPr>
              <w:tabs>
                <w:tab w:val="left" w:pos="450"/>
              </w:tabs>
              <w:jc w:val="both"/>
              <w:rPr>
                <w:rFonts w:asciiTheme="minorHAnsi" w:hAnsiTheme="minorHAnsi" w:cstheme="minorHAnsi"/>
                <w:bCs/>
                <w:sz w:val="20"/>
                <w:szCs w:val="20"/>
              </w:rPr>
            </w:pPr>
            <w:r w:rsidRPr="00930C7E">
              <w:rPr>
                <w:rFonts w:asciiTheme="minorHAnsi" w:hAnsiTheme="minorHAnsi" w:cstheme="minorHAnsi"/>
                <w:bCs/>
                <w:sz w:val="20"/>
                <w:szCs w:val="20"/>
              </w:rPr>
              <w:t xml:space="preserve">35 days </w:t>
            </w:r>
          </w:p>
        </w:tc>
        <w:tc>
          <w:tcPr>
            <w:tcW w:w="1559" w:type="dxa"/>
          </w:tcPr>
          <w:p w:rsidR="00C767A8" w:rsidRPr="00930C7E" w:rsidRDefault="00C767A8" w:rsidP="003B0623">
            <w:pPr>
              <w:tabs>
                <w:tab w:val="left" w:pos="450"/>
              </w:tabs>
              <w:jc w:val="both"/>
              <w:rPr>
                <w:rFonts w:asciiTheme="minorHAnsi" w:hAnsiTheme="minorHAnsi" w:cstheme="minorHAnsi"/>
                <w:bCs/>
                <w:sz w:val="20"/>
                <w:szCs w:val="20"/>
              </w:rPr>
            </w:pPr>
            <w:r w:rsidRPr="00930C7E">
              <w:rPr>
                <w:rFonts w:asciiTheme="minorHAnsi" w:hAnsiTheme="minorHAnsi" w:cstheme="minorHAnsi"/>
                <w:bCs/>
                <w:sz w:val="20"/>
                <w:szCs w:val="20"/>
              </w:rPr>
              <w:t>2 months from start date</w:t>
            </w:r>
          </w:p>
        </w:tc>
        <w:tc>
          <w:tcPr>
            <w:tcW w:w="2977" w:type="dxa"/>
          </w:tcPr>
          <w:p w:rsidR="00C767A8" w:rsidRPr="00930C7E" w:rsidRDefault="00C767A8" w:rsidP="003B0623">
            <w:pPr>
              <w:tabs>
                <w:tab w:val="left" w:pos="450"/>
              </w:tabs>
              <w:jc w:val="both"/>
              <w:rPr>
                <w:rFonts w:asciiTheme="minorHAnsi" w:hAnsiTheme="minorHAnsi" w:cstheme="minorHAnsi"/>
                <w:bCs/>
                <w:sz w:val="20"/>
                <w:szCs w:val="20"/>
              </w:rPr>
            </w:pPr>
            <w:r w:rsidRPr="00930C7E">
              <w:rPr>
                <w:rFonts w:asciiTheme="minorHAnsi" w:hAnsiTheme="minorHAnsi" w:cstheme="minorHAnsi"/>
                <w:bCs/>
                <w:sz w:val="20"/>
                <w:szCs w:val="20"/>
              </w:rPr>
              <w:t>Reviewed by Senior National Expert, UNDP CC Advisor and Approved by NDA and UNDP RBU Head</w:t>
            </w:r>
          </w:p>
        </w:tc>
      </w:tr>
      <w:tr w:rsidR="00C767A8" w:rsidRPr="00930C7E" w:rsidTr="003B0623">
        <w:tc>
          <w:tcPr>
            <w:tcW w:w="3119" w:type="dxa"/>
          </w:tcPr>
          <w:p w:rsidR="00C767A8" w:rsidRPr="00930C7E" w:rsidRDefault="00C767A8" w:rsidP="003B0623">
            <w:pPr>
              <w:tabs>
                <w:tab w:val="left" w:pos="450"/>
              </w:tabs>
              <w:jc w:val="both"/>
              <w:rPr>
                <w:rFonts w:asciiTheme="minorHAnsi" w:hAnsiTheme="minorHAnsi" w:cstheme="minorHAnsi"/>
                <w:b/>
                <w:bCs/>
                <w:sz w:val="20"/>
                <w:szCs w:val="20"/>
              </w:rPr>
            </w:pPr>
            <w:r w:rsidRPr="00930C7E">
              <w:rPr>
                <w:rFonts w:asciiTheme="minorHAnsi" w:eastAsia="Times New Roman" w:hAnsiTheme="minorHAnsi"/>
                <w:color w:val="000000" w:themeColor="text1"/>
                <w:sz w:val="20"/>
                <w:szCs w:val="20"/>
              </w:rPr>
              <w:t>Institutional Capacity Development Strategy</w:t>
            </w:r>
          </w:p>
        </w:tc>
        <w:tc>
          <w:tcPr>
            <w:tcW w:w="1559" w:type="dxa"/>
          </w:tcPr>
          <w:p w:rsidR="00C767A8" w:rsidRPr="00930C7E" w:rsidRDefault="00C767A8" w:rsidP="003B0623">
            <w:pPr>
              <w:tabs>
                <w:tab w:val="left" w:pos="450"/>
              </w:tabs>
              <w:jc w:val="both"/>
              <w:rPr>
                <w:rFonts w:asciiTheme="minorHAnsi" w:hAnsiTheme="minorHAnsi" w:cstheme="minorHAnsi"/>
                <w:bCs/>
                <w:sz w:val="20"/>
                <w:szCs w:val="20"/>
              </w:rPr>
            </w:pPr>
            <w:r w:rsidRPr="00930C7E">
              <w:rPr>
                <w:rFonts w:asciiTheme="minorHAnsi" w:hAnsiTheme="minorHAnsi" w:cstheme="minorHAnsi"/>
                <w:bCs/>
                <w:sz w:val="20"/>
                <w:szCs w:val="20"/>
              </w:rPr>
              <w:t>20 days</w:t>
            </w:r>
          </w:p>
        </w:tc>
        <w:tc>
          <w:tcPr>
            <w:tcW w:w="1559" w:type="dxa"/>
          </w:tcPr>
          <w:p w:rsidR="00C767A8" w:rsidRPr="00930C7E" w:rsidRDefault="00C767A8" w:rsidP="003B0623">
            <w:pPr>
              <w:tabs>
                <w:tab w:val="left" w:pos="450"/>
              </w:tabs>
              <w:jc w:val="both"/>
              <w:rPr>
                <w:rFonts w:asciiTheme="minorHAnsi" w:hAnsiTheme="minorHAnsi" w:cstheme="minorHAnsi"/>
                <w:bCs/>
                <w:sz w:val="20"/>
                <w:szCs w:val="20"/>
              </w:rPr>
            </w:pPr>
            <w:r w:rsidRPr="00930C7E">
              <w:rPr>
                <w:rFonts w:asciiTheme="minorHAnsi" w:hAnsiTheme="minorHAnsi" w:cstheme="minorHAnsi"/>
                <w:bCs/>
                <w:sz w:val="20"/>
                <w:szCs w:val="20"/>
              </w:rPr>
              <w:t>3 months from the start date</w:t>
            </w:r>
          </w:p>
        </w:tc>
        <w:tc>
          <w:tcPr>
            <w:tcW w:w="2977" w:type="dxa"/>
          </w:tcPr>
          <w:p w:rsidR="00C767A8" w:rsidRPr="00930C7E" w:rsidRDefault="00C767A8" w:rsidP="003B0623">
            <w:pPr>
              <w:tabs>
                <w:tab w:val="left" w:pos="450"/>
              </w:tabs>
              <w:jc w:val="both"/>
              <w:rPr>
                <w:rFonts w:asciiTheme="minorHAnsi" w:hAnsiTheme="minorHAnsi" w:cstheme="minorHAnsi"/>
                <w:bCs/>
                <w:sz w:val="20"/>
                <w:szCs w:val="20"/>
              </w:rPr>
            </w:pPr>
            <w:r w:rsidRPr="00930C7E">
              <w:rPr>
                <w:rFonts w:asciiTheme="minorHAnsi" w:hAnsiTheme="minorHAnsi" w:cstheme="minorHAnsi"/>
                <w:bCs/>
                <w:sz w:val="20"/>
                <w:szCs w:val="20"/>
              </w:rPr>
              <w:t>Reviewed by Senior National Expert, UNDP CC Advisor and Approved by NDA and UNDP RBU Head</w:t>
            </w:r>
          </w:p>
        </w:tc>
      </w:tr>
      <w:tr w:rsidR="00C767A8" w:rsidRPr="00930C7E" w:rsidTr="003B0623">
        <w:tc>
          <w:tcPr>
            <w:tcW w:w="3119" w:type="dxa"/>
          </w:tcPr>
          <w:p w:rsidR="00C767A8" w:rsidRPr="00930C7E" w:rsidRDefault="00C767A8" w:rsidP="003B0623">
            <w:pPr>
              <w:tabs>
                <w:tab w:val="left" w:pos="450"/>
              </w:tabs>
              <w:jc w:val="both"/>
              <w:rPr>
                <w:rFonts w:asciiTheme="minorHAnsi" w:hAnsiTheme="minorHAnsi" w:cstheme="minorHAnsi"/>
                <w:b/>
                <w:bCs/>
                <w:sz w:val="20"/>
                <w:szCs w:val="20"/>
              </w:rPr>
            </w:pPr>
            <w:r w:rsidRPr="00930C7E">
              <w:rPr>
                <w:rFonts w:asciiTheme="minorHAnsi" w:eastAsia="Times New Roman" w:hAnsiTheme="minorHAnsi"/>
                <w:color w:val="000000" w:themeColor="text1"/>
                <w:sz w:val="20"/>
                <w:szCs w:val="20"/>
              </w:rPr>
              <w:t>No-Objection Procedure</w:t>
            </w:r>
          </w:p>
        </w:tc>
        <w:tc>
          <w:tcPr>
            <w:tcW w:w="1559" w:type="dxa"/>
          </w:tcPr>
          <w:p w:rsidR="00C767A8" w:rsidRPr="00930C7E" w:rsidRDefault="00C767A8" w:rsidP="003B0623">
            <w:pPr>
              <w:tabs>
                <w:tab w:val="left" w:pos="450"/>
              </w:tabs>
              <w:jc w:val="both"/>
              <w:rPr>
                <w:rFonts w:asciiTheme="minorHAnsi" w:hAnsiTheme="minorHAnsi" w:cstheme="minorHAnsi"/>
                <w:bCs/>
                <w:sz w:val="20"/>
                <w:szCs w:val="20"/>
              </w:rPr>
            </w:pPr>
            <w:r w:rsidRPr="00930C7E">
              <w:rPr>
                <w:rFonts w:asciiTheme="minorHAnsi" w:hAnsiTheme="minorHAnsi" w:cstheme="minorHAnsi"/>
                <w:bCs/>
                <w:sz w:val="20"/>
                <w:szCs w:val="20"/>
              </w:rPr>
              <w:t>10 days</w:t>
            </w:r>
          </w:p>
        </w:tc>
        <w:tc>
          <w:tcPr>
            <w:tcW w:w="1559" w:type="dxa"/>
          </w:tcPr>
          <w:p w:rsidR="00C767A8" w:rsidRPr="00930C7E" w:rsidRDefault="00C767A8" w:rsidP="003B0623">
            <w:pPr>
              <w:tabs>
                <w:tab w:val="left" w:pos="450"/>
              </w:tabs>
              <w:jc w:val="both"/>
              <w:rPr>
                <w:rFonts w:asciiTheme="minorHAnsi" w:hAnsiTheme="minorHAnsi" w:cstheme="minorHAnsi"/>
                <w:bCs/>
                <w:sz w:val="20"/>
                <w:szCs w:val="20"/>
              </w:rPr>
            </w:pPr>
            <w:r w:rsidRPr="00930C7E">
              <w:rPr>
                <w:rFonts w:asciiTheme="minorHAnsi" w:hAnsiTheme="minorHAnsi" w:cstheme="minorHAnsi"/>
                <w:bCs/>
                <w:sz w:val="20"/>
                <w:szCs w:val="20"/>
              </w:rPr>
              <w:t>4 months from the start date</w:t>
            </w:r>
          </w:p>
        </w:tc>
        <w:tc>
          <w:tcPr>
            <w:tcW w:w="2977" w:type="dxa"/>
          </w:tcPr>
          <w:p w:rsidR="00C767A8" w:rsidRPr="00930C7E" w:rsidRDefault="00C767A8" w:rsidP="003B0623">
            <w:pPr>
              <w:tabs>
                <w:tab w:val="left" w:pos="450"/>
              </w:tabs>
              <w:jc w:val="both"/>
              <w:rPr>
                <w:rFonts w:asciiTheme="minorHAnsi" w:hAnsiTheme="minorHAnsi" w:cstheme="minorHAnsi"/>
                <w:bCs/>
                <w:sz w:val="20"/>
                <w:szCs w:val="20"/>
              </w:rPr>
            </w:pPr>
            <w:r w:rsidRPr="00930C7E">
              <w:rPr>
                <w:rFonts w:asciiTheme="minorHAnsi" w:hAnsiTheme="minorHAnsi" w:cstheme="minorHAnsi"/>
                <w:bCs/>
                <w:sz w:val="20"/>
                <w:szCs w:val="20"/>
              </w:rPr>
              <w:t>Reviewed by Senior National Expert, UNDP CC Advisor and Approved by NDA and UNDP RBU Head</w:t>
            </w:r>
          </w:p>
        </w:tc>
      </w:tr>
      <w:tr w:rsidR="00C767A8" w:rsidRPr="00930C7E" w:rsidTr="003B0623">
        <w:tc>
          <w:tcPr>
            <w:tcW w:w="3119" w:type="dxa"/>
          </w:tcPr>
          <w:p w:rsidR="00C767A8" w:rsidRPr="00930C7E" w:rsidRDefault="00C767A8" w:rsidP="003B0623">
            <w:pPr>
              <w:tabs>
                <w:tab w:val="left" w:pos="450"/>
              </w:tabs>
              <w:jc w:val="both"/>
              <w:rPr>
                <w:rFonts w:asciiTheme="minorHAnsi" w:hAnsiTheme="minorHAnsi" w:cstheme="minorHAnsi"/>
                <w:b/>
                <w:bCs/>
                <w:sz w:val="20"/>
                <w:szCs w:val="20"/>
              </w:rPr>
            </w:pPr>
            <w:r w:rsidRPr="00930C7E">
              <w:rPr>
                <w:rFonts w:asciiTheme="minorHAnsi" w:eastAsia="Times New Roman" w:hAnsiTheme="minorHAnsi"/>
                <w:color w:val="000000" w:themeColor="text1"/>
                <w:sz w:val="20"/>
                <w:szCs w:val="20"/>
              </w:rPr>
              <w:t>Communication dissemination mechanisms and procedures</w:t>
            </w:r>
          </w:p>
        </w:tc>
        <w:tc>
          <w:tcPr>
            <w:tcW w:w="1559" w:type="dxa"/>
          </w:tcPr>
          <w:p w:rsidR="00C767A8" w:rsidRPr="00930C7E" w:rsidRDefault="00C767A8" w:rsidP="003B0623">
            <w:pPr>
              <w:tabs>
                <w:tab w:val="left" w:pos="450"/>
              </w:tabs>
              <w:jc w:val="both"/>
              <w:rPr>
                <w:rFonts w:asciiTheme="minorHAnsi" w:hAnsiTheme="minorHAnsi" w:cstheme="minorHAnsi"/>
                <w:bCs/>
                <w:sz w:val="20"/>
                <w:szCs w:val="20"/>
              </w:rPr>
            </w:pPr>
            <w:r w:rsidRPr="00930C7E">
              <w:rPr>
                <w:rFonts w:asciiTheme="minorHAnsi" w:hAnsiTheme="minorHAnsi" w:cstheme="minorHAnsi"/>
                <w:bCs/>
                <w:sz w:val="20"/>
                <w:szCs w:val="20"/>
              </w:rPr>
              <w:t>10 days</w:t>
            </w:r>
          </w:p>
        </w:tc>
        <w:tc>
          <w:tcPr>
            <w:tcW w:w="1559" w:type="dxa"/>
          </w:tcPr>
          <w:p w:rsidR="00C767A8" w:rsidRPr="00930C7E" w:rsidRDefault="00C767A8" w:rsidP="003B0623">
            <w:pPr>
              <w:tabs>
                <w:tab w:val="left" w:pos="450"/>
              </w:tabs>
              <w:jc w:val="both"/>
              <w:rPr>
                <w:rFonts w:asciiTheme="minorHAnsi" w:hAnsiTheme="minorHAnsi" w:cstheme="minorHAnsi"/>
                <w:bCs/>
                <w:sz w:val="20"/>
                <w:szCs w:val="20"/>
              </w:rPr>
            </w:pPr>
            <w:r w:rsidRPr="00930C7E">
              <w:rPr>
                <w:rFonts w:asciiTheme="minorHAnsi" w:hAnsiTheme="minorHAnsi" w:cstheme="minorHAnsi"/>
                <w:bCs/>
                <w:sz w:val="20"/>
                <w:szCs w:val="20"/>
              </w:rPr>
              <w:t>5 months from the start date</w:t>
            </w:r>
          </w:p>
        </w:tc>
        <w:tc>
          <w:tcPr>
            <w:tcW w:w="2977" w:type="dxa"/>
          </w:tcPr>
          <w:p w:rsidR="00C767A8" w:rsidRPr="00930C7E" w:rsidRDefault="00C767A8" w:rsidP="003B0623">
            <w:pPr>
              <w:tabs>
                <w:tab w:val="left" w:pos="450"/>
              </w:tabs>
              <w:jc w:val="both"/>
              <w:rPr>
                <w:rFonts w:asciiTheme="minorHAnsi" w:hAnsiTheme="minorHAnsi" w:cstheme="minorHAnsi"/>
                <w:bCs/>
                <w:sz w:val="20"/>
                <w:szCs w:val="20"/>
              </w:rPr>
            </w:pPr>
            <w:r w:rsidRPr="00930C7E">
              <w:rPr>
                <w:rFonts w:asciiTheme="minorHAnsi" w:hAnsiTheme="minorHAnsi" w:cstheme="minorHAnsi"/>
                <w:bCs/>
                <w:sz w:val="20"/>
                <w:szCs w:val="20"/>
              </w:rPr>
              <w:t>Reviewed by Senior National Expert, UNDP CC Advisor and Approved by NDA and UNDP RBU Head</w:t>
            </w:r>
          </w:p>
        </w:tc>
      </w:tr>
      <w:tr w:rsidR="00C767A8" w:rsidRPr="00930C7E" w:rsidTr="003B0623">
        <w:tc>
          <w:tcPr>
            <w:tcW w:w="3119" w:type="dxa"/>
          </w:tcPr>
          <w:p w:rsidR="00C767A8" w:rsidRPr="00930C7E" w:rsidRDefault="00C767A8" w:rsidP="003B0623">
            <w:pPr>
              <w:tabs>
                <w:tab w:val="left" w:pos="450"/>
              </w:tabs>
              <w:jc w:val="both"/>
              <w:rPr>
                <w:rFonts w:asciiTheme="minorHAnsi" w:hAnsiTheme="minorHAnsi" w:cstheme="minorHAnsi"/>
                <w:b/>
                <w:bCs/>
                <w:sz w:val="20"/>
                <w:szCs w:val="20"/>
              </w:rPr>
            </w:pPr>
            <w:r w:rsidRPr="00930C7E">
              <w:rPr>
                <w:rFonts w:asciiTheme="minorHAnsi" w:eastAsia="Times New Roman" w:hAnsiTheme="minorHAnsi"/>
                <w:color w:val="000000" w:themeColor="text1"/>
                <w:sz w:val="20"/>
                <w:szCs w:val="20"/>
              </w:rPr>
              <w:t>Stakeholder Consultation and Coordination Mechanisms</w:t>
            </w:r>
          </w:p>
        </w:tc>
        <w:tc>
          <w:tcPr>
            <w:tcW w:w="1559" w:type="dxa"/>
          </w:tcPr>
          <w:p w:rsidR="00C767A8" w:rsidRPr="00930C7E" w:rsidRDefault="00C767A8" w:rsidP="003B0623">
            <w:pPr>
              <w:tabs>
                <w:tab w:val="left" w:pos="450"/>
              </w:tabs>
              <w:jc w:val="both"/>
              <w:rPr>
                <w:rFonts w:asciiTheme="minorHAnsi" w:hAnsiTheme="minorHAnsi" w:cstheme="minorHAnsi"/>
                <w:bCs/>
                <w:sz w:val="20"/>
                <w:szCs w:val="20"/>
              </w:rPr>
            </w:pPr>
            <w:r w:rsidRPr="00930C7E">
              <w:rPr>
                <w:rFonts w:asciiTheme="minorHAnsi" w:hAnsiTheme="minorHAnsi" w:cstheme="minorHAnsi"/>
                <w:bCs/>
                <w:sz w:val="20"/>
                <w:szCs w:val="20"/>
              </w:rPr>
              <w:t>5 days</w:t>
            </w:r>
          </w:p>
        </w:tc>
        <w:tc>
          <w:tcPr>
            <w:tcW w:w="1559" w:type="dxa"/>
          </w:tcPr>
          <w:p w:rsidR="00C767A8" w:rsidRPr="00930C7E" w:rsidRDefault="00C767A8" w:rsidP="003B0623">
            <w:pPr>
              <w:tabs>
                <w:tab w:val="left" w:pos="450"/>
              </w:tabs>
              <w:jc w:val="both"/>
              <w:rPr>
                <w:rFonts w:asciiTheme="minorHAnsi" w:hAnsiTheme="minorHAnsi" w:cstheme="minorHAnsi"/>
                <w:bCs/>
                <w:sz w:val="20"/>
                <w:szCs w:val="20"/>
              </w:rPr>
            </w:pPr>
            <w:r w:rsidRPr="00930C7E">
              <w:rPr>
                <w:rFonts w:asciiTheme="minorHAnsi" w:hAnsiTheme="minorHAnsi" w:cstheme="minorHAnsi"/>
                <w:bCs/>
                <w:sz w:val="20"/>
                <w:szCs w:val="20"/>
              </w:rPr>
              <w:t>5 months from the start date</w:t>
            </w:r>
          </w:p>
        </w:tc>
        <w:tc>
          <w:tcPr>
            <w:tcW w:w="2977" w:type="dxa"/>
          </w:tcPr>
          <w:p w:rsidR="00C767A8" w:rsidRPr="00930C7E" w:rsidRDefault="00C767A8" w:rsidP="003B0623">
            <w:pPr>
              <w:tabs>
                <w:tab w:val="left" w:pos="450"/>
              </w:tabs>
              <w:jc w:val="both"/>
              <w:rPr>
                <w:rFonts w:asciiTheme="minorHAnsi" w:hAnsiTheme="minorHAnsi" w:cstheme="minorHAnsi"/>
                <w:bCs/>
                <w:sz w:val="20"/>
                <w:szCs w:val="20"/>
              </w:rPr>
            </w:pPr>
            <w:r w:rsidRPr="00930C7E">
              <w:rPr>
                <w:rFonts w:asciiTheme="minorHAnsi" w:hAnsiTheme="minorHAnsi" w:cstheme="minorHAnsi"/>
                <w:bCs/>
                <w:sz w:val="20"/>
                <w:szCs w:val="20"/>
              </w:rPr>
              <w:t>Reviewed by Senior National Expert, UNDP CC Advisor and Approved by NDA and UNDP RBU Head</w:t>
            </w:r>
          </w:p>
        </w:tc>
      </w:tr>
      <w:tr w:rsidR="00C767A8" w:rsidRPr="00930C7E" w:rsidTr="003B0623">
        <w:tc>
          <w:tcPr>
            <w:tcW w:w="3119" w:type="dxa"/>
          </w:tcPr>
          <w:p w:rsidR="00C767A8" w:rsidRPr="00930C7E" w:rsidRDefault="00C767A8" w:rsidP="003B0623">
            <w:pPr>
              <w:tabs>
                <w:tab w:val="left" w:pos="450"/>
              </w:tabs>
              <w:jc w:val="both"/>
              <w:rPr>
                <w:rFonts w:asciiTheme="minorHAnsi" w:eastAsia="Times New Roman" w:hAnsiTheme="minorHAnsi"/>
                <w:color w:val="000000" w:themeColor="text1"/>
                <w:sz w:val="20"/>
                <w:szCs w:val="20"/>
              </w:rPr>
            </w:pPr>
            <w:r w:rsidRPr="00930C7E">
              <w:rPr>
                <w:rFonts w:asciiTheme="minorHAnsi" w:eastAsia="Times New Roman" w:hAnsiTheme="minorHAnsi"/>
                <w:color w:val="000000" w:themeColor="text1"/>
                <w:sz w:val="20"/>
                <w:szCs w:val="20"/>
              </w:rPr>
              <w:t xml:space="preserve">Situation Analysis of the existing </w:t>
            </w:r>
            <w:proofErr w:type="spellStart"/>
            <w:r w:rsidRPr="00930C7E">
              <w:rPr>
                <w:rFonts w:asciiTheme="minorHAnsi" w:eastAsia="Times New Roman" w:hAnsiTheme="minorHAnsi"/>
                <w:color w:val="000000" w:themeColor="text1"/>
                <w:sz w:val="20"/>
                <w:szCs w:val="20"/>
              </w:rPr>
              <w:t>programmes</w:t>
            </w:r>
            <w:proofErr w:type="spellEnd"/>
            <w:r w:rsidRPr="00930C7E">
              <w:rPr>
                <w:rFonts w:asciiTheme="minorHAnsi" w:eastAsia="Times New Roman" w:hAnsiTheme="minorHAnsi"/>
                <w:color w:val="000000" w:themeColor="text1"/>
                <w:sz w:val="20"/>
                <w:szCs w:val="20"/>
              </w:rPr>
              <w:t>, strategies and plans on climate change</w:t>
            </w:r>
          </w:p>
        </w:tc>
        <w:tc>
          <w:tcPr>
            <w:tcW w:w="1559" w:type="dxa"/>
          </w:tcPr>
          <w:p w:rsidR="00C767A8" w:rsidRPr="00930C7E" w:rsidRDefault="00C767A8" w:rsidP="003B0623">
            <w:pPr>
              <w:tabs>
                <w:tab w:val="left" w:pos="450"/>
              </w:tabs>
              <w:jc w:val="both"/>
              <w:rPr>
                <w:rFonts w:asciiTheme="minorHAnsi" w:hAnsiTheme="minorHAnsi" w:cstheme="minorHAnsi"/>
                <w:bCs/>
                <w:sz w:val="20"/>
                <w:szCs w:val="20"/>
              </w:rPr>
            </w:pPr>
            <w:r w:rsidRPr="00930C7E">
              <w:rPr>
                <w:rFonts w:asciiTheme="minorHAnsi" w:hAnsiTheme="minorHAnsi" w:cstheme="minorHAnsi"/>
                <w:bCs/>
                <w:sz w:val="20"/>
                <w:szCs w:val="20"/>
              </w:rPr>
              <w:t>15 days</w:t>
            </w:r>
          </w:p>
        </w:tc>
        <w:tc>
          <w:tcPr>
            <w:tcW w:w="1559" w:type="dxa"/>
          </w:tcPr>
          <w:p w:rsidR="00C767A8" w:rsidRPr="00930C7E" w:rsidRDefault="00C767A8" w:rsidP="003B0623">
            <w:pPr>
              <w:tabs>
                <w:tab w:val="left" w:pos="450"/>
              </w:tabs>
              <w:jc w:val="both"/>
              <w:rPr>
                <w:rFonts w:asciiTheme="minorHAnsi" w:hAnsiTheme="minorHAnsi" w:cstheme="minorHAnsi"/>
                <w:bCs/>
                <w:sz w:val="20"/>
                <w:szCs w:val="20"/>
              </w:rPr>
            </w:pPr>
            <w:r w:rsidRPr="00930C7E">
              <w:rPr>
                <w:rFonts w:asciiTheme="minorHAnsi" w:hAnsiTheme="minorHAnsi" w:cstheme="minorHAnsi"/>
                <w:bCs/>
                <w:sz w:val="20"/>
                <w:szCs w:val="20"/>
              </w:rPr>
              <w:t>6 months from the start date</w:t>
            </w:r>
          </w:p>
        </w:tc>
        <w:tc>
          <w:tcPr>
            <w:tcW w:w="2977" w:type="dxa"/>
          </w:tcPr>
          <w:p w:rsidR="00C767A8" w:rsidRPr="00930C7E" w:rsidRDefault="00C767A8" w:rsidP="003B0623">
            <w:pPr>
              <w:rPr>
                <w:rFonts w:asciiTheme="minorHAnsi" w:hAnsiTheme="minorHAnsi"/>
                <w:sz w:val="20"/>
                <w:szCs w:val="20"/>
              </w:rPr>
            </w:pPr>
            <w:r w:rsidRPr="00930C7E">
              <w:rPr>
                <w:rFonts w:asciiTheme="minorHAnsi" w:hAnsiTheme="minorHAnsi" w:cstheme="minorHAnsi"/>
                <w:bCs/>
                <w:sz w:val="20"/>
                <w:szCs w:val="20"/>
              </w:rPr>
              <w:t>Reviewed by Senior National Expert, UNDP CC Advisor and Approved by NDA and UNDP RBU Head</w:t>
            </w:r>
          </w:p>
        </w:tc>
      </w:tr>
      <w:tr w:rsidR="00C767A8" w:rsidRPr="00930C7E" w:rsidTr="003B0623">
        <w:tc>
          <w:tcPr>
            <w:tcW w:w="3119" w:type="dxa"/>
          </w:tcPr>
          <w:p w:rsidR="00C767A8" w:rsidRPr="00930C7E" w:rsidRDefault="00C767A8" w:rsidP="003B0623">
            <w:pPr>
              <w:tabs>
                <w:tab w:val="left" w:pos="450"/>
              </w:tabs>
              <w:jc w:val="both"/>
              <w:rPr>
                <w:rFonts w:asciiTheme="minorHAnsi" w:eastAsia="Times New Roman" w:hAnsiTheme="minorHAnsi"/>
                <w:color w:val="000000" w:themeColor="text1"/>
                <w:sz w:val="20"/>
                <w:szCs w:val="20"/>
              </w:rPr>
            </w:pPr>
            <w:r w:rsidRPr="00930C7E">
              <w:rPr>
                <w:rFonts w:asciiTheme="minorHAnsi" w:eastAsia="Times New Roman" w:hAnsiTheme="minorHAnsi"/>
                <w:color w:val="000000" w:themeColor="text1"/>
                <w:sz w:val="20"/>
                <w:szCs w:val="20"/>
              </w:rPr>
              <w:t>Strategic frameworks for engagement with the Fund</w:t>
            </w:r>
          </w:p>
        </w:tc>
        <w:tc>
          <w:tcPr>
            <w:tcW w:w="1559" w:type="dxa"/>
          </w:tcPr>
          <w:p w:rsidR="00C767A8" w:rsidRPr="00930C7E" w:rsidRDefault="00C767A8" w:rsidP="003B0623">
            <w:pPr>
              <w:tabs>
                <w:tab w:val="left" w:pos="450"/>
              </w:tabs>
              <w:jc w:val="both"/>
              <w:rPr>
                <w:rFonts w:asciiTheme="minorHAnsi" w:hAnsiTheme="minorHAnsi" w:cstheme="minorHAnsi"/>
                <w:bCs/>
                <w:sz w:val="20"/>
                <w:szCs w:val="20"/>
              </w:rPr>
            </w:pPr>
            <w:r w:rsidRPr="00930C7E">
              <w:rPr>
                <w:rFonts w:asciiTheme="minorHAnsi" w:hAnsiTheme="minorHAnsi" w:cstheme="minorHAnsi"/>
                <w:bCs/>
                <w:sz w:val="20"/>
                <w:szCs w:val="20"/>
              </w:rPr>
              <w:t>20 days</w:t>
            </w:r>
          </w:p>
        </w:tc>
        <w:tc>
          <w:tcPr>
            <w:tcW w:w="1559" w:type="dxa"/>
          </w:tcPr>
          <w:p w:rsidR="00C767A8" w:rsidRPr="00930C7E" w:rsidRDefault="00C767A8" w:rsidP="003B0623">
            <w:pPr>
              <w:tabs>
                <w:tab w:val="left" w:pos="450"/>
              </w:tabs>
              <w:jc w:val="both"/>
              <w:rPr>
                <w:rFonts w:asciiTheme="minorHAnsi" w:hAnsiTheme="minorHAnsi" w:cstheme="minorHAnsi"/>
                <w:bCs/>
                <w:sz w:val="20"/>
                <w:szCs w:val="20"/>
              </w:rPr>
            </w:pPr>
            <w:r w:rsidRPr="00930C7E">
              <w:rPr>
                <w:rFonts w:asciiTheme="minorHAnsi" w:hAnsiTheme="minorHAnsi" w:cstheme="minorHAnsi"/>
                <w:bCs/>
                <w:sz w:val="20"/>
                <w:szCs w:val="20"/>
              </w:rPr>
              <w:t>7 months from the start date</w:t>
            </w:r>
          </w:p>
        </w:tc>
        <w:tc>
          <w:tcPr>
            <w:tcW w:w="2977" w:type="dxa"/>
          </w:tcPr>
          <w:p w:rsidR="00C767A8" w:rsidRPr="00930C7E" w:rsidRDefault="00C767A8" w:rsidP="003B0623">
            <w:pPr>
              <w:rPr>
                <w:rFonts w:asciiTheme="minorHAnsi" w:hAnsiTheme="minorHAnsi"/>
                <w:sz w:val="20"/>
                <w:szCs w:val="20"/>
              </w:rPr>
            </w:pPr>
            <w:r w:rsidRPr="00930C7E">
              <w:rPr>
                <w:rFonts w:asciiTheme="minorHAnsi" w:hAnsiTheme="minorHAnsi" w:cstheme="minorHAnsi"/>
                <w:bCs/>
                <w:sz w:val="20"/>
                <w:szCs w:val="20"/>
              </w:rPr>
              <w:t>Reviewed by Senior National Expert, UNDP CC Advisor and Approved by NDA and UNDP RBU Head</w:t>
            </w:r>
          </w:p>
        </w:tc>
      </w:tr>
      <w:tr w:rsidR="00C767A8" w:rsidRPr="00930C7E" w:rsidTr="003B0623">
        <w:tc>
          <w:tcPr>
            <w:tcW w:w="3119" w:type="dxa"/>
          </w:tcPr>
          <w:p w:rsidR="00C767A8" w:rsidRPr="00930C7E" w:rsidRDefault="00C767A8" w:rsidP="003B0623">
            <w:pPr>
              <w:tabs>
                <w:tab w:val="left" w:pos="450"/>
              </w:tabs>
              <w:jc w:val="both"/>
              <w:rPr>
                <w:rFonts w:asciiTheme="minorHAnsi" w:eastAsia="Times New Roman" w:hAnsiTheme="minorHAnsi"/>
                <w:color w:val="000000" w:themeColor="text1"/>
                <w:sz w:val="20"/>
                <w:szCs w:val="20"/>
              </w:rPr>
            </w:pPr>
            <w:r w:rsidRPr="00930C7E">
              <w:rPr>
                <w:rFonts w:asciiTheme="minorHAnsi" w:eastAsia="Times New Roman" w:hAnsiTheme="minorHAnsi"/>
                <w:color w:val="000000" w:themeColor="text1"/>
                <w:sz w:val="20"/>
                <w:szCs w:val="20"/>
              </w:rPr>
              <w:t xml:space="preserve">Country work </w:t>
            </w:r>
            <w:proofErr w:type="spellStart"/>
            <w:r w:rsidRPr="00930C7E">
              <w:rPr>
                <w:rFonts w:asciiTheme="minorHAnsi" w:eastAsia="Times New Roman" w:hAnsiTheme="minorHAnsi"/>
                <w:color w:val="000000" w:themeColor="text1"/>
                <w:sz w:val="20"/>
                <w:szCs w:val="20"/>
              </w:rPr>
              <w:t>programme</w:t>
            </w:r>
            <w:proofErr w:type="spellEnd"/>
          </w:p>
        </w:tc>
        <w:tc>
          <w:tcPr>
            <w:tcW w:w="1559" w:type="dxa"/>
          </w:tcPr>
          <w:p w:rsidR="00C767A8" w:rsidRPr="00930C7E" w:rsidRDefault="00C767A8" w:rsidP="003B0623">
            <w:pPr>
              <w:tabs>
                <w:tab w:val="left" w:pos="450"/>
              </w:tabs>
              <w:jc w:val="both"/>
              <w:rPr>
                <w:rFonts w:asciiTheme="minorHAnsi" w:hAnsiTheme="minorHAnsi" w:cstheme="minorHAnsi"/>
                <w:bCs/>
                <w:sz w:val="20"/>
                <w:szCs w:val="20"/>
              </w:rPr>
            </w:pPr>
            <w:r>
              <w:rPr>
                <w:rFonts w:asciiTheme="minorHAnsi" w:hAnsiTheme="minorHAnsi" w:cstheme="minorHAnsi"/>
                <w:bCs/>
                <w:sz w:val="20"/>
                <w:szCs w:val="20"/>
              </w:rPr>
              <w:t>2</w:t>
            </w:r>
            <w:r w:rsidRPr="00930C7E">
              <w:rPr>
                <w:rFonts w:asciiTheme="minorHAnsi" w:hAnsiTheme="minorHAnsi" w:cstheme="minorHAnsi"/>
                <w:bCs/>
                <w:sz w:val="20"/>
                <w:szCs w:val="20"/>
              </w:rPr>
              <w:t>0 days</w:t>
            </w:r>
          </w:p>
        </w:tc>
        <w:tc>
          <w:tcPr>
            <w:tcW w:w="1559" w:type="dxa"/>
          </w:tcPr>
          <w:p w:rsidR="00C767A8" w:rsidRPr="00930C7E" w:rsidRDefault="00C767A8" w:rsidP="003B0623">
            <w:pPr>
              <w:rPr>
                <w:rFonts w:asciiTheme="minorHAnsi" w:hAnsiTheme="minorHAnsi"/>
                <w:sz w:val="20"/>
                <w:szCs w:val="20"/>
              </w:rPr>
            </w:pPr>
            <w:r w:rsidRPr="00930C7E">
              <w:rPr>
                <w:rFonts w:asciiTheme="minorHAnsi" w:hAnsiTheme="minorHAnsi" w:cstheme="minorHAnsi"/>
                <w:bCs/>
                <w:sz w:val="20"/>
                <w:szCs w:val="20"/>
              </w:rPr>
              <w:t>10 months from the start date</w:t>
            </w:r>
          </w:p>
        </w:tc>
        <w:tc>
          <w:tcPr>
            <w:tcW w:w="2977" w:type="dxa"/>
          </w:tcPr>
          <w:p w:rsidR="00C767A8" w:rsidRPr="00930C7E" w:rsidRDefault="00C767A8" w:rsidP="003B0623">
            <w:pPr>
              <w:rPr>
                <w:rFonts w:asciiTheme="minorHAnsi" w:hAnsiTheme="minorHAnsi"/>
                <w:sz w:val="20"/>
                <w:szCs w:val="20"/>
              </w:rPr>
            </w:pPr>
            <w:r w:rsidRPr="00930C7E">
              <w:rPr>
                <w:rFonts w:asciiTheme="minorHAnsi" w:hAnsiTheme="minorHAnsi" w:cstheme="minorHAnsi"/>
                <w:bCs/>
                <w:sz w:val="20"/>
                <w:szCs w:val="20"/>
              </w:rPr>
              <w:t>Reviewed by Senior National Expert, UNDP CC Advisor and Approved by NDA and UNDP RBU Head</w:t>
            </w:r>
          </w:p>
        </w:tc>
      </w:tr>
      <w:tr w:rsidR="00C767A8" w:rsidRPr="00930C7E" w:rsidTr="003B0623">
        <w:tc>
          <w:tcPr>
            <w:tcW w:w="3119" w:type="dxa"/>
          </w:tcPr>
          <w:p w:rsidR="00C767A8" w:rsidRPr="00930C7E" w:rsidRDefault="00C767A8" w:rsidP="003B0623">
            <w:pPr>
              <w:tabs>
                <w:tab w:val="left" w:pos="450"/>
              </w:tabs>
              <w:jc w:val="both"/>
              <w:rPr>
                <w:rFonts w:asciiTheme="minorHAnsi" w:eastAsia="Times New Roman" w:hAnsiTheme="minorHAnsi"/>
                <w:color w:val="000000" w:themeColor="text1"/>
                <w:sz w:val="20"/>
                <w:szCs w:val="20"/>
              </w:rPr>
            </w:pPr>
            <w:r w:rsidRPr="00930C7E">
              <w:rPr>
                <w:rFonts w:asciiTheme="minorHAnsi" w:eastAsia="Times New Roman" w:hAnsiTheme="minorHAnsi"/>
                <w:color w:val="000000" w:themeColor="text1"/>
                <w:sz w:val="20"/>
                <w:szCs w:val="20"/>
              </w:rPr>
              <w:t>Fiduciary Standards and environmental and social safeguards standards per the GCF’s requirements</w:t>
            </w:r>
          </w:p>
        </w:tc>
        <w:tc>
          <w:tcPr>
            <w:tcW w:w="1559" w:type="dxa"/>
          </w:tcPr>
          <w:p w:rsidR="00C767A8" w:rsidRPr="00930C7E" w:rsidRDefault="00C767A8" w:rsidP="003B0623">
            <w:pPr>
              <w:rPr>
                <w:rFonts w:asciiTheme="minorHAnsi" w:hAnsiTheme="minorHAnsi"/>
                <w:sz w:val="20"/>
                <w:szCs w:val="20"/>
              </w:rPr>
            </w:pPr>
            <w:r>
              <w:rPr>
                <w:rFonts w:asciiTheme="minorHAnsi" w:hAnsiTheme="minorHAnsi" w:cstheme="minorHAnsi"/>
                <w:bCs/>
                <w:sz w:val="20"/>
                <w:szCs w:val="20"/>
              </w:rPr>
              <w:t>2</w:t>
            </w:r>
            <w:r w:rsidRPr="00930C7E">
              <w:rPr>
                <w:rFonts w:asciiTheme="minorHAnsi" w:hAnsiTheme="minorHAnsi" w:cstheme="minorHAnsi"/>
                <w:bCs/>
                <w:sz w:val="20"/>
                <w:szCs w:val="20"/>
              </w:rPr>
              <w:t>0 days</w:t>
            </w:r>
          </w:p>
        </w:tc>
        <w:tc>
          <w:tcPr>
            <w:tcW w:w="1559" w:type="dxa"/>
          </w:tcPr>
          <w:p w:rsidR="00C767A8" w:rsidRPr="00930C7E" w:rsidRDefault="00C767A8" w:rsidP="003B0623">
            <w:pPr>
              <w:rPr>
                <w:rFonts w:asciiTheme="minorHAnsi" w:hAnsiTheme="minorHAnsi"/>
                <w:sz w:val="20"/>
                <w:szCs w:val="20"/>
              </w:rPr>
            </w:pPr>
            <w:r>
              <w:rPr>
                <w:rFonts w:asciiTheme="minorHAnsi" w:hAnsiTheme="minorHAnsi" w:cstheme="minorHAnsi"/>
                <w:bCs/>
                <w:sz w:val="20"/>
                <w:szCs w:val="20"/>
              </w:rPr>
              <w:t>11</w:t>
            </w:r>
            <w:r w:rsidRPr="00930C7E">
              <w:rPr>
                <w:rFonts w:asciiTheme="minorHAnsi" w:hAnsiTheme="minorHAnsi" w:cstheme="minorHAnsi"/>
                <w:bCs/>
                <w:sz w:val="20"/>
                <w:szCs w:val="20"/>
              </w:rPr>
              <w:t xml:space="preserve"> months from the start date</w:t>
            </w:r>
          </w:p>
        </w:tc>
        <w:tc>
          <w:tcPr>
            <w:tcW w:w="2977" w:type="dxa"/>
          </w:tcPr>
          <w:p w:rsidR="00C767A8" w:rsidRPr="00930C7E" w:rsidRDefault="00C767A8" w:rsidP="003B0623">
            <w:pPr>
              <w:rPr>
                <w:rFonts w:asciiTheme="minorHAnsi" w:hAnsiTheme="minorHAnsi"/>
                <w:sz w:val="20"/>
                <w:szCs w:val="20"/>
              </w:rPr>
            </w:pPr>
            <w:r w:rsidRPr="00930C7E">
              <w:rPr>
                <w:rFonts w:asciiTheme="minorHAnsi" w:hAnsiTheme="minorHAnsi" w:cstheme="minorHAnsi"/>
                <w:bCs/>
                <w:sz w:val="20"/>
                <w:szCs w:val="20"/>
              </w:rPr>
              <w:t>Reviewed by Senior National Expert, UNDP CC Advisor and Approved by NDA and UNDP RBU Head</w:t>
            </w:r>
          </w:p>
        </w:tc>
      </w:tr>
      <w:tr w:rsidR="00C767A8" w:rsidRPr="00930C7E" w:rsidTr="003B0623">
        <w:tc>
          <w:tcPr>
            <w:tcW w:w="3119" w:type="dxa"/>
          </w:tcPr>
          <w:p w:rsidR="00C767A8" w:rsidRPr="00930C7E" w:rsidRDefault="00C767A8" w:rsidP="003B0623">
            <w:pPr>
              <w:tabs>
                <w:tab w:val="left" w:pos="450"/>
              </w:tabs>
              <w:jc w:val="both"/>
              <w:rPr>
                <w:rFonts w:asciiTheme="minorHAnsi" w:eastAsia="Times New Roman" w:hAnsiTheme="minorHAnsi"/>
                <w:color w:val="000000" w:themeColor="text1"/>
                <w:sz w:val="20"/>
                <w:szCs w:val="20"/>
              </w:rPr>
            </w:pPr>
            <w:r w:rsidRPr="00930C7E">
              <w:rPr>
                <w:rFonts w:asciiTheme="minorHAnsi" w:eastAsia="Times New Roman" w:hAnsiTheme="minorHAnsi"/>
                <w:color w:val="000000" w:themeColor="text1"/>
                <w:sz w:val="20"/>
                <w:szCs w:val="20"/>
              </w:rPr>
              <w:t>Framework for selection and accreditation process of the National Implementing Entities (NIE)</w:t>
            </w:r>
          </w:p>
        </w:tc>
        <w:tc>
          <w:tcPr>
            <w:tcW w:w="1559" w:type="dxa"/>
          </w:tcPr>
          <w:p w:rsidR="00C767A8" w:rsidRPr="00930C7E" w:rsidRDefault="00C767A8" w:rsidP="003B0623">
            <w:pPr>
              <w:rPr>
                <w:rFonts w:asciiTheme="minorHAnsi" w:hAnsiTheme="minorHAnsi"/>
                <w:sz w:val="20"/>
                <w:szCs w:val="20"/>
              </w:rPr>
            </w:pPr>
            <w:r>
              <w:rPr>
                <w:rFonts w:asciiTheme="minorHAnsi" w:hAnsiTheme="minorHAnsi" w:cstheme="minorHAnsi"/>
                <w:bCs/>
                <w:sz w:val="20"/>
                <w:szCs w:val="20"/>
              </w:rPr>
              <w:t>2</w:t>
            </w:r>
            <w:r w:rsidRPr="00930C7E">
              <w:rPr>
                <w:rFonts w:asciiTheme="minorHAnsi" w:hAnsiTheme="minorHAnsi" w:cstheme="minorHAnsi"/>
                <w:bCs/>
                <w:sz w:val="20"/>
                <w:szCs w:val="20"/>
              </w:rPr>
              <w:t>0 days</w:t>
            </w:r>
          </w:p>
        </w:tc>
        <w:tc>
          <w:tcPr>
            <w:tcW w:w="1559" w:type="dxa"/>
          </w:tcPr>
          <w:p w:rsidR="00C767A8" w:rsidRPr="00930C7E" w:rsidRDefault="00C767A8" w:rsidP="003B0623">
            <w:pPr>
              <w:rPr>
                <w:rFonts w:asciiTheme="minorHAnsi" w:hAnsiTheme="minorHAnsi"/>
                <w:sz w:val="20"/>
                <w:szCs w:val="20"/>
              </w:rPr>
            </w:pPr>
            <w:r>
              <w:rPr>
                <w:rFonts w:asciiTheme="minorHAnsi" w:hAnsiTheme="minorHAnsi" w:cstheme="minorHAnsi"/>
                <w:bCs/>
                <w:sz w:val="20"/>
                <w:szCs w:val="20"/>
              </w:rPr>
              <w:t>12</w:t>
            </w:r>
            <w:r w:rsidRPr="00930C7E">
              <w:rPr>
                <w:rFonts w:asciiTheme="minorHAnsi" w:hAnsiTheme="minorHAnsi" w:cstheme="minorHAnsi"/>
                <w:bCs/>
                <w:sz w:val="20"/>
                <w:szCs w:val="20"/>
              </w:rPr>
              <w:t xml:space="preserve"> months from the start date</w:t>
            </w:r>
          </w:p>
        </w:tc>
        <w:tc>
          <w:tcPr>
            <w:tcW w:w="2977" w:type="dxa"/>
          </w:tcPr>
          <w:p w:rsidR="00C767A8" w:rsidRPr="00930C7E" w:rsidRDefault="00C767A8" w:rsidP="003B0623">
            <w:pPr>
              <w:rPr>
                <w:rFonts w:asciiTheme="minorHAnsi" w:hAnsiTheme="minorHAnsi"/>
                <w:sz w:val="20"/>
                <w:szCs w:val="20"/>
              </w:rPr>
            </w:pPr>
            <w:r w:rsidRPr="00930C7E">
              <w:rPr>
                <w:rFonts w:asciiTheme="minorHAnsi" w:hAnsiTheme="minorHAnsi" w:cstheme="minorHAnsi"/>
                <w:bCs/>
                <w:sz w:val="20"/>
                <w:szCs w:val="20"/>
              </w:rPr>
              <w:t>Reviewed by Senior National Expert, UNDP CC Advisor and Approved by NDA and UNDP RBU Head</w:t>
            </w:r>
          </w:p>
        </w:tc>
      </w:tr>
    </w:tbl>
    <w:p w:rsidR="00C767A8" w:rsidRPr="00930C7E" w:rsidRDefault="00C767A8" w:rsidP="00C767A8">
      <w:pPr>
        <w:tabs>
          <w:tab w:val="left" w:pos="450"/>
        </w:tabs>
        <w:ind w:left="450" w:hanging="450"/>
        <w:jc w:val="both"/>
        <w:rPr>
          <w:rFonts w:cstheme="minorHAnsi"/>
          <w:b/>
          <w:bCs/>
          <w:sz w:val="20"/>
          <w:szCs w:val="20"/>
        </w:rPr>
      </w:pPr>
    </w:p>
    <w:p w:rsidR="00C767A8" w:rsidRPr="00930C7E" w:rsidRDefault="00C767A8" w:rsidP="00C767A8">
      <w:pPr>
        <w:tabs>
          <w:tab w:val="left" w:pos="450"/>
        </w:tabs>
        <w:ind w:left="450" w:hanging="450"/>
        <w:jc w:val="both"/>
        <w:rPr>
          <w:rFonts w:cstheme="minorHAnsi"/>
          <w:b/>
          <w:bCs/>
          <w:sz w:val="20"/>
          <w:szCs w:val="20"/>
        </w:rPr>
      </w:pPr>
    </w:p>
    <w:p w:rsidR="00C767A8" w:rsidRPr="00930C7E" w:rsidRDefault="00C767A8" w:rsidP="00C767A8">
      <w:pPr>
        <w:tabs>
          <w:tab w:val="left" w:pos="450"/>
        </w:tabs>
        <w:ind w:left="450" w:hanging="450"/>
        <w:jc w:val="both"/>
        <w:rPr>
          <w:rFonts w:cstheme="minorHAnsi"/>
          <w:b/>
          <w:bCs/>
          <w:sz w:val="20"/>
          <w:szCs w:val="20"/>
        </w:rPr>
      </w:pPr>
      <w:r w:rsidRPr="00930C7E">
        <w:rPr>
          <w:rFonts w:cstheme="minorHAnsi"/>
          <w:b/>
          <w:bCs/>
          <w:sz w:val="20"/>
          <w:szCs w:val="20"/>
        </w:rPr>
        <w:t>In addition to the above technical deliverables, the National Consultant will be required to submit:</w:t>
      </w:r>
    </w:p>
    <w:p w:rsidR="00C767A8" w:rsidRPr="00930C7E" w:rsidRDefault="00C767A8" w:rsidP="00C767A8">
      <w:pPr>
        <w:pStyle w:val="ListParagraph"/>
        <w:numPr>
          <w:ilvl w:val="0"/>
          <w:numId w:val="14"/>
        </w:numPr>
        <w:tabs>
          <w:tab w:val="left" w:pos="450"/>
        </w:tabs>
        <w:jc w:val="both"/>
        <w:rPr>
          <w:rFonts w:asciiTheme="minorHAnsi" w:hAnsiTheme="minorHAnsi" w:cstheme="minorHAnsi"/>
          <w:bCs/>
          <w:sz w:val="20"/>
          <w:szCs w:val="20"/>
        </w:rPr>
      </w:pPr>
      <w:r w:rsidRPr="00930C7E">
        <w:rPr>
          <w:rFonts w:asciiTheme="minorHAnsi" w:hAnsiTheme="minorHAnsi" w:cstheme="minorHAnsi"/>
          <w:bCs/>
          <w:sz w:val="20"/>
          <w:szCs w:val="20"/>
        </w:rPr>
        <w:t>Monthly Progress Report</w:t>
      </w:r>
    </w:p>
    <w:p w:rsidR="00C767A8" w:rsidRPr="00930C7E" w:rsidRDefault="00C767A8" w:rsidP="00C767A8">
      <w:pPr>
        <w:pStyle w:val="ListParagraph"/>
        <w:numPr>
          <w:ilvl w:val="0"/>
          <w:numId w:val="14"/>
        </w:numPr>
        <w:tabs>
          <w:tab w:val="left" w:pos="450"/>
        </w:tabs>
        <w:jc w:val="both"/>
        <w:rPr>
          <w:rFonts w:asciiTheme="minorHAnsi" w:hAnsiTheme="minorHAnsi" w:cstheme="minorHAnsi"/>
          <w:bCs/>
          <w:sz w:val="20"/>
          <w:szCs w:val="20"/>
        </w:rPr>
      </w:pPr>
      <w:r w:rsidRPr="00930C7E">
        <w:rPr>
          <w:rFonts w:asciiTheme="minorHAnsi" w:hAnsiTheme="minorHAnsi" w:cstheme="minorHAnsi"/>
          <w:bCs/>
          <w:sz w:val="20"/>
          <w:szCs w:val="20"/>
        </w:rPr>
        <w:t>Monthly Financial Report</w:t>
      </w:r>
    </w:p>
    <w:p w:rsidR="00C767A8" w:rsidRPr="00930C7E" w:rsidRDefault="00C767A8" w:rsidP="00C767A8">
      <w:pPr>
        <w:pStyle w:val="ListParagraph"/>
        <w:numPr>
          <w:ilvl w:val="0"/>
          <w:numId w:val="14"/>
        </w:numPr>
        <w:tabs>
          <w:tab w:val="left" w:pos="450"/>
        </w:tabs>
        <w:jc w:val="both"/>
        <w:rPr>
          <w:rFonts w:asciiTheme="minorHAnsi" w:hAnsiTheme="minorHAnsi" w:cstheme="minorHAnsi"/>
          <w:bCs/>
          <w:sz w:val="20"/>
          <w:szCs w:val="20"/>
        </w:rPr>
      </w:pPr>
      <w:r w:rsidRPr="00930C7E">
        <w:rPr>
          <w:rFonts w:asciiTheme="minorHAnsi" w:hAnsiTheme="minorHAnsi" w:cstheme="minorHAnsi"/>
          <w:bCs/>
          <w:sz w:val="20"/>
          <w:szCs w:val="20"/>
        </w:rPr>
        <w:t>Quarterly Progress Report</w:t>
      </w:r>
    </w:p>
    <w:p w:rsidR="00C767A8" w:rsidRPr="00930C7E" w:rsidRDefault="00C767A8" w:rsidP="00C767A8">
      <w:pPr>
        <w:pStyle w:val="ListParagraph"/>
        <w:numPr>
          <w:ilvl w:val="0"/>
          <w:numId w:val="14"/>
        </w:numPr>
        <w:tabs>
          <w:tab w:val="left" w:pos="450"/>
        </w:tabs>
        <w:jc w:val="both"/>
        <w:rPr>
          <w:rFonts w:asciiTheme="minorHAnsi" w:hAnsiTheme="minorHAnsi" w:cstheme="minorHAnsi"/>
          <w:bCs/>
          <w:sz w:val="20"/>
          <w:szCs w:val="20"/>
        </w:rPr>
      </w:pPr>
      <w:r w:rsidRPr="00930C7E">
        <w:rPr>
          <w:rFonts w:asciiTheme="minorHAnsi" w:hAnsiTheme="minorHAnsi" w:cstheme="minorHAnsi"/>
          <w:bCs/>
          <w:sz w:val="20"/>
          <w:szCs w:val="20"/>
        </w:rPr>
        <w:t>Detailed Financial Report on Quarterly basis</w:t>
      </w:r>
    </w:p>
    <w:p w:rsidR="00C767A8" w:rsidRPr="00930C7E" w:rsidRDefault="00C767A8" w:rsidP="00C767A8">
      <w:pPr>
        <w:pStyle w:val="ListParagraph"/>
        <w:numPr>
          <w:ilvl w:val="0"/>
          <w:numId w:val="14"/>
        </w:numPr>
        <w:tabs>
          <w:tab w:val="left" w:pos="450"/>
        </w:tabs>
        <w:jc w:val="both"/>
        <w:rPr>
          <w:rFonts w:asciiTheme="minorHAnsi" w:hAnsiTheme="minorHAnsi" w:cstheme="minorHAnsi"/>
          <w:bCs/>
          <w:sz w:val="20"/>
          <w:szCs w:val="20"/>
        </w:rPr>
      </w:pPr>
      <w:r w:rsidRPr="00930C7E">
        <w:rPr>
          <w:rFonts w:asciiTheme="minorHAnsi" w:hAnsiTheme="minorHAnsi" w:cstheme="minorHAnsi"/>
          <w:bCs/>
          <w:sz w:val="20"/>
          <w:szCs w:val="20"/>
        </w:rPr>
        <w:t xml:space="preserve">Annual Progress Report </w:t>
      </w:r>
    </w:p>
    <w:p w:rsidR="00C767A8" w:rsidRPr="00930C7E" w:rsidRDefault="00C767A8" w:rsidP="00C767A8">
      <w:pPr>
        <w:pStyle w:val="ListParagraph"/>
        <w:numPr>
          <w:ilvl w:val="0"/>
          <w:numId w:val="14"/>
        </w:numPr>
        <w:tabs>
          <w:tab w:val="left" w:pos="450"/>
        </w:tabs>
        <w:jc w:val="both"/>
        <w:rPr>
          <w:rFonts w:asciiTheme="minorHAnsi" w:hAnsiTheme="minorHAnsi" w:cstheme="minorHAnsi"/>
          <w:bCs/>
          <w:sz w:val="20"/>
          <w:szCs w:val="20"/>
        </w:rPr>
      </w:pPr>
      <w:r w:rsidRPr="00930C7E">
        <w:rPr>
          <w:rFonts w:asciiTheme="minorHAnsi" w:hAnsiTheme="minorHAnsi" w:cstheme="minorHAnsi"/>
          <w:bCs/>
          <w:sz w:val="20"/>
          <w:szCs w:val="20"/>
        </w:rPr>
        <w:t>Annual detailed Financial Report</w:t>
      </w:r>
    </w:p>
    <w:p w:rsidR="00C767A8" w:rsidRPr="00930C7E" w:rsidRDefault="00C767A8" w:rsidP="00C767A8">
      <w:pPr>
        <w:pStyle w:val="ListParagraph"/>
        <w:tabs>
          <w:tab w:val="left" w:pos="450"/>
        </w:tabs>
        <w:jc w:val="both"/>
        <w:rPr>
          <w:rFonts w:asciiTheme="minorHAnsi" w:hAnsiTheme="minorHAnsi" w:cstheme="minorHAnsi"/>
          <w:b/>
          <w:bCs/>
          <w:sz w:val="20"/>
          <w:szCs w:val="20"/>
        </w:rPr>
      </w:pPr>
    </w:p>
    <w:p w:rsidR="00C767A8" w:rsidRPr="00930C7E" w:rsidRDefault="00C767A8" w:rsidP="00C767A8">
      <w:pPr>
        <w:tabs>
          <w:tab w:val="left" w:pos="450"/>
        </w:tabs>
        <w:ind w:left="450" w:hanging="450"/>
        <w:jc w:val="both"/>
        <w:rPr>
          <w:rFonts w:cstheme="minorHAnsi"/>
          <w:b/>
          <w:bCs/>
          <w:sz w:val="20"/>
          <w:szCs w:val="20"/>
        </w:rPr>
      </w:pPr>
      <w:r w:rsidRPr="00930C7E">
        <w:rPr>
          <w:rFonts w:cstheme="minorHAnsi"/>
          <w:b/>
          <w:bCs/>
          <w:sz w:val="20"/>
          <w:szCs w:val="20"/>
        </w:rPr>
        <w:t>E.</w:t>
      </w:r>
      <w:r w:rsidRPr="00930C7E">
        <w:rPr>
          <w:rFonts w:cstheme="minorHAnsi"/>
          <w:b/>
          <w:bCs/>
          <w:sz w:val="20"/>
          <w:szCs w:val="20"/>
        </w:rPr>
        <w:tab/>
        <w:t>Institutional Arrangement</w:t>
      </w:r>
    </w:p>
    <w:p w:rsidR="00C767A8" w:rsidRDefault="00C767A8" w:rsidP="00C767A8">
      <w:pPr>
        <w:tabs>
          <w:tab w:val="left" w:pos="360"/>
        </w:tabs>
        <w:ind w:left="360"/>
        <w:jc w:val="both"/>
        <w:rPr>
          <w:color w:val="000000" w:themeColor="text1"/>
          <w:sz w:val="20"/>
          <w:szCs w:val="20"/>
        </w:rPr>
      </w:pPr>
      <w:r w:rsidRPr="00930C7E">
        <w:rPr>
          <w:color w:val="000000" w:themeColor="text1"/>
          <w:sz w:val="20"/>
          <w:szCs w:val="20"/>
        </w:rPr>
        <w:t xml:space="preserve">The incumbents will report directly to the SNE and work in close coordination and collaboration with the staff and members of NDCC, MCIE and UNDP CC Advisor. The overall reporting is to NDA and Head of RBU at UNDP. Performance evaluation will be done by the SNE and jointly approved by NDA and Head of the Resilience Building Unit of UNDP. </w:t>
      </w:r>
    </w:p>
    <w:p w:rsidR="00EC18C0" w:rsidRPr="00930C7E" w:rsidRDefault="00EC18C0" w:rsidP="00EC18C0">
      <w:pPr>
        <w:tabs>
          <w:tab w:val="left" w:pos="360"/>
        </w:tabs>
        <w:jc w:val="both"/>
        <w:rPr>
          <w:rFonts w:eastAsia="SimSun"/>
          <w:color w:val="000000" w:themeColor="text1"/>
          <w:sz w:val="20"/>
          <w:szCs w:val="20"/>
        </w:rPr>
      </w:pPr>
    </w:p>
    <w:p w:rsidR="00C767A8" w:rsidRPr="00930C7E" w:rsidRDefault="00C767A8" w:rsidP="00C767A8">
      <w:pPr>
        <w:ind w:left="450" w:hanging="426"/>
        <w:jc w:val="both"/>
        <w:rPr>
          <w:rFonts w:cstheme="minorHAnsi"/>
          <w:b/>
          <w:bCs/>
          <w:sz w:val="20"/>
          <w:szCs w:val="20"/>
        </w:rPr>
      </w:pPr>
      <w:r w:rsidRPr="00930C7E">
        <w:rPr>
          <w:rFonts w:cstheme="minorHAnsi"/>
          <w:b/>
          <w:bCs/>
          <w:sz w:val="20"/>
          <w:szCs w:val="20"/>
        </w:rPr>
        <w:t>F.</w:t>
      </w:r>
      <w:r w:rsidRPr="00930C7E">
        <w:rPr>
          <w:rFonts w:cstheme="minorHAnsi"/>
          <w:b/>
          <w:bCs/>
          <w:sz w:val="20"/>
          <w:szCs w:val="20"/>
        </w:rPr>
        <w:tab/>
        <w:t>Duration of the Work</w:t>
      </w:r>
      <w:r w:rsidRPr="00930C7E">
        <w:rPr>
          <w:rStyle w:val="FootnoteReference"/>
          <w:rFonts w:cstheme="minorHAnsi"/>
          <w:b/>
          <w:bCs/>
          <w:sz w:val="20"/>
          <w:szCs w:val="20"/>
        </w:rPr>
        <w:footnoteReference w:id="1"/>
      </w:r>
      <w:r w:rsidRPr="00930C7E">
        <w:rPr>
          <w:rFonts w:cstheme="minorHAnsi"/>
          <w:b/>
          <w:bCs/>
          <w:sz w:val="20"/>
          <w:szCs w:val="20"/>
        </w:rPr>
        <w:t xml:space="preserve"> </w:t>
      </w:r>
    </w:p>
    <w:p w:rsidR="00C767A8" w:rsidRDefault="00C767A8" w:rsidP="00C767A8">
      <w:pPr>
        <w:ind w:left="426"/>
        <w:jc w:val="both"/>
        <w:rPr>
          <w:rFonts w:cstheme="minorHAnsi"/>
          <w:sz w:val="20"/>
          <w:szCs w:val="20"/>
        </w:rPr>
      </w:pPr>
      <w:r w:rsidRPr="00930C7E">
        <w:rPr>
          <w:rFonts w:cstheme="minorHAnsi"/>
          <w:sz w:val="20"/>
          <w:szCs w:val="20"/>
        </w:rPr>
        <w:t xml:space="preserve">The consultant will be working as a full-time consultant and be paid on monthly basis upon submission of the monthly progress and financial report. The initial contract is initially for </w:t>
      </w:r>
      <w:r w:rsidRPr="00930C7E">
        <w:rPr>
          <w:rFonts w:cstheme="minorHAnsi"/>
          <w:b/>
          <w:sz w:val="20"/>
          <w:szCs w:val="20"/>
        </w:rPr>
        <w:t>6 months</w:t>
      </w:r>
      <w:r w:rsidRPr="00930C7E">
        <w:rPr>
          <w:rFonts w:cstheme="minorHAnsi"/>
          <w:sz w:val="20"/>
          <w:szCs w:val="20"/>
        </w:rPr>
        <w:t>. Extension of the contract is strictly based on successful performance evaluation.</w:t>
      </w:r>
      <w:r>
        <w:rPr>
          <w:rFonts w:cstheme="minorHAnsi"/>
          <w:sz w:val="20"/>
          <w:szCs w:val="20"/>
        </w:rPr>
        <w:t xml:space="preserve"> </w:t>
      </w:r>
    </w:p>
    <w:p w:rsidR="00C767A8" w:rsidRPr="00930C7E" w:rsidRDefault="00C767A8" w:rsidP="00C767A8">
      <w:pPr>
        <w:ind w:left="426"/>
        <w:jc w:val="both"/>
        <w:rPr>
          <w:rFonts w:cstheme="minorHAnsi"/>
          <w:sz w:val="20"/>
          <w:szCs w:val="20"/>
        </w:rPr>
      </w:pPr>
    </w:p>
    <w:p w:rsidR="00C767A8" w:rsidRPr="00930C7E" w:rsidRDefault="00C767A8" w:rsidP="00C767A8">
      <w:pPr>
        <w:ind w:firstLine="426"/>
        <w:jc w:val="both"/>
        <w:rPr>
          <w:rFonts w:eastAsia="SimSun"/>
          <w:b/>
          <w:bCs/>
          <w:color w:val="000000" w:themeColor="text1"/>
          <w:sz w:val="20"/>
          <w:szCs w:val="20"/>
        </w:rPr>
      </w:pPr>
      <w:r w:rsidRPr="00930C7E">
        <w:rPr>
          <w:b/>
          <w:bCs/>
          <w:color w:val="000000" w:themeColor="text1"/>
          <w:sz w:val="20"/>
          <w:szCs w:val="20"/>
        </w:rPr>
        <w:t>Performance Indicators for Evaluation of Results</w:t>
      </w:r>
    </w:p>
    <w:p w:rsidR="00C767A8" w:rsidRPr="00930C7E" w:rsidRDefault="00C767A8" w:rsidP="00C767A8">
      <w:pPr>
        <w:jc w:val="both"/>
        <w:rPr>
          <w:b/>
          <w:bCs/>
          <w:color w:val="000000" w:themeColor="text1"/>
          <w:sz w:val="20"/>
          <w:szCs w:val="20"/>
        </w:rPr>
      </w:pPr>
    </w:p>
    <w:p w:rsidR="00C767A8" w:rsidRPr="00930C7E" w:rsidRDefault="00C767A8" w:rsidP="00C767A8">
      <w:pPr>
        <w:numPr>
          <w:ilvl w:val="0"/>
          <w:numId w:val="7"/>
        </w:numPr>
        <w:tabs>
          <w:tab w:val="left" w:pos="709"/>
        </w:tabs>
        <w:spacing w:after="0" w:line="240" w:lineRule="auto"/>
        <w:ind w:left="993" w:hanging="284"/>
        <w:jc w:val="both"/>
        <w:rPr>
          <w:color w:val="000000" w:themeColor="text1"/>
          <w:sz w:val="20"/>
          <w:szCs w:val="20"/>
        </w:rPr>
      </w:pPr>
      <w:r w:rsidRPr="00930C7E">
        <w:rPr>
          <w:color w:val="000000" w:themeColor="text1"/>
          <w:sz w:val="20"/>
          <w:szCs w:val="20"/>
        </w:rPr>
        <w:t>Project activities implemented effectively as per approved AWP and budget;</w:t>
      </w:r>
    </w:p>
    <w:p w:rsidR="00C767A8" w:rsidRPr="00930C7E" w:rsidRDefault="00C767A8" w:rsidP="00C767A8">
      <w:pPr>
        <w:numPr>
          <w:ilvl w:val="0"/>
          <w:numId w:val="7"/>
        </w:numPr>
        <w:tabs>
          <w:tab w:val="left" w:pos="709"/>
        </w:tabs>
        <w:spacing w:after="0" w:line="240" w:lineRule="auto"/>
        <w:ind w:left="993" w:hanging="284"/>
        <w:rPr>
          <w:color w:val="000000" w:themeColor="text1"/>
          <w:sz w:val="20"/>
          <w:szCs w:val="20"/>
        </w:rPr>
      </w:pPr>
      <w:r w:rsidRPr="00930C7E">
        <w:rPr>
          <w:color w:val="000000" w:themeColor="text1"/>
          <w:sz w:val="20"/>
          <w:szCs w:val="20"/>
        </w:rPr>
        <w:t>Quality of outputs delivered;</w:t>
      </w:r>
    </w:p>
    <w:p w:rsidR="00C767A8" w:rsidRPr="00930C7E" w:rsidRDefault="00C767A8" w:rsidP="00C767A8">
      <w:pPr>
        <w:numPr>
          <w:ilvl w:val="0"/>
          <w:numId w:val="7"/>
        </w:numPr>
        <w:tabs>
          <w:tab w:val="left" w:pos="709"/>
        </w:tabs>
        <w:spacing w:after="0" w:line="240" w:lineRule="auto"/>
        <w:ind w:left="993" w:hanging="284"/>
        <w:rPr>
          <w:color w:val="000000" w:themeColor="text1"/>
          <w:sz w:val="20"/>
          <w:szCs w:val="20"/>
        </w:rPr>
      </w:pPr>
      <w:r w:rsidRPr="00930C7E">
        <w:rPr>
          <w:color w:val="000000" w:themeColor="text1"/>
          <w:sz w:val="20"/>
          <w:szCs w:val="20"/>
        </w:rPr>
        <w:t xml:space="preserve">Effective communication with national stakeholder active in climate, public financing and governance sector to define fields of cooperation and attracting additional financing and in-kind contributions </w:t>
      </w:r>
      <w:proofErr w:type="gramStart"/>
      <w:r w:rsidRPr="00930C7E">
        <w:rPr>
          <w:color w:val="000000" w:themeColor="text1"/>
          <w:sz w:val="20"/>
          <w:szCs w:val="20"/>
        </w:rPr>
        <w:t>in order to</w:t>
      </w:r>
      <w:proofErr w:type="gramEnd"/>
      <w:r w:rsidRPr="00930C7E">
        <w:rPr>
          <w:color w:val="000000" w:themeColor="text1"/>
          <w:sz w:val="20"/>
          <w:szCs w:val="20"/>
        </w:rPr>
        <w:t xml:space="preserve"> fulfill the project objectives; </w:t>
      </w:r>
    </w:p>
    <w:p w:rsidR="00C767A8" w:rsidRPr="00930C7E" w:rsidRDefault="00C767A8" w:rsidP="00C767A8">
      <w:pPr>
        <w:numPr>
          <w:ilvl w:val="0"/>
          <w:numId w:val="7"/>
        </w:numPr>
        <w:tabs>
          <w:tab w:val="left" w:pos="709"/>
        </w:tabs>
        <w:spacing w:after="0" w:line="240" w:lineRule="auto"/>
        <w:ind w:left="993" w:hanging="284"/>
        <w:jc w:val="both"/>
        <w:rPr>
          <w:color w:val="000000" w:themeColor="text1"/>
          <w:sz w:val="20"/>
          <w:szCs w:val="20"/>
        </w:rPr>
      </w:pPr>
      <w:r w:rsidRPr="00930C7E">
        <w:rPr>
          <w:color w:val="000000" w:themeColor="text1"/>
          <w:sz w:val="20"/>
          <w:szCs w:val="20"/>
        </w:rPr>
        <w:t>Successful dissemination of experience acquired and lessons learnt;</w:t>
      </w:r>
    </w:p>
    <w:p w:rsidR="00C767A8" w:rsidRPr="00930C7E" w:rsidRDefault="00C767A8" w:rsidP="00C767A8">
      <w:pPr>
        <w:numPr>
          <w:ilvl w:val="0"/>
          <w:numId w:val="7"/>
        </w:numPr>
        <w:tabs>
          <w:tab w:val="left" w:pos="709"/>
        </w:tabs>
        <w:spacing w:after="0" w:line="240" w:lineRule="auto"/>
        <w:ind w:left="993" w:hanging="284"/>
        <w:jc w:val="both"/>
        <w:rPr>
          <w:color w:val="000000" w:themeColor="text1"/>
          <w:sz w:val="20"/>
          <w:szCs w:val="20"/>
        </w:rPr>
      </w:pPr>
      <w:r w:rsidRPr="00930C7E">
        <w:rPr>
          <w:color w:val="000000" w:themeColor="text1"/>
          <w:sz w:val="20"/>
          <w:szCs w:val="20"/>
        </w:rPr>
        <w:t>Support provided by the project, including monitoring, learning, adaptive feedback and evaluation institutionalized;</w:t>
      </w:r>
    </w:p>
    <w:p w:rsidR="00C767A8" w:rsidRPr="00930C7E" w:rsidRDefault="00C767A8" w:rsidP="00C767A8">
      <w:pPr>
        <w:numPr>
          <w:ilvl w:val="0"/>
          <w:numId w:val="7"/>
        </w:numPr>
        <w:tabs>
          <w:tab w:val="left" w:pos="709"/>
        </w:tabs>
        <w:spacing w:after="0" w:line="240" w:lineRule="auto"/>
        <w:ind w:left="993" w:hanging="284"/>
        <w:jc w:val="both"/>
        <w:rPr>
          <w:color w:val="000000" w:themeColor="text1"/>
          <w:sz w:val="20"/>
          <w:szCs w:val="20"/>
        </w:rPr>
      </w:pPr>
      <w:r w:rsidRPr="00930C7E">
        <w:rPr>
          <w:color w:val="000000" w:themeColor="text1"/>
          <w:sz w:val="20"/>
          <w:szCs w:val="20"/>
        </w:rPr>
        <w:t xml:space="preserve">High visibility and ownership of the project outcomes among the government partners. </w:t>
      </w:r>
    </w:p>
    <w:p w:rsidR="00C767A8" w:rsidRPr="00930C7E" w:rsidRDefault="00C767A8" w:rsidP="00C767A8">
      <w:pPr>
        <w:numPr>
          <w:ilvl w:val="0"/>
          <w:numId w:val="7"/>
        </w:numPr>
        <w:tabs>
          <w:tab w:val="left" w:pos="709"/>
        </w:tabs>
        <w:spacing w:after="0" w:line="240" w:lineRule="auto"/>
        <w:ind w:left="993" w:hanging="284"/>
        <w:jc w:val="both"/>
        <w:rPr>
          <w:color w:val="000000" w:themeColor="text1"/>
          <w:sz w:val="20"/>
          <w:szCs w:val="20"/>
        </w:rPr>
      </w:pPr>
      <w:r w:rsidRPr="00930C7E">
        <w:rPr>
          <w:color w:val="000000" w:themeColor="text1"/>
          <w:sz w:val="20"/>
          <w:szCs w:val="20"/>
        </w:rPr>
        <w:t>Specific quality advice provided to the project partner on issues relating to climate change, public financing in general and climate financing and governance mechanisms.</w:t>
      </w:r>
    </w:p>
    <w:p w:rsidR="00C767A8" w:rsidRPr="00930C7E" w:rsidRDefault="00C767A8" w:rsidP="00C767A8">
      <w:pPr>
        <w:ind w:left="1200"/>
        <w:jc w:val="both"/>
        <w:rPr>
          <w:rFonts w:cstheme="minorHAnsi"/>
          <w:sz w:val="20"/>
          <w:szCs w:val="20"/>
        </w:rPr>
      </w:pPr>
    </w:p>
    <w:p w:rsidR="00C767A8" w:rsidRPr="00930C7E" w:rsidRDefault="00C767A8" w:rsidP="00C767A8">
      <w:pPr>
        <w:pStyle w:val="Heading9"/>
        <w:tabs>
          <w:tab w:val="left" w:pos="450"/>
        </w:tabs>
        <w:spacing w:before="0" w:line="240" w:lineRule="auto"/>
        <w:ind w:left="450" w:hanging="450"/>
        <w:rPr>
          <w:rFonts w:asciiTheme="minorHAnsi" w:hAnsiTheme="minorHAnsi" w:cstheme="minorHAnsi"/>
          <w:b/>
          <w:sz w:val="20"/>
          <w:szCs w:val="20"/>
        </w:rPr>
      </w:pPr>
      <w:r w:rsidRPr="00930C7E">
        <w:rPr>
          <w:rFonts w:asciiTheme="minorHAnsi" w:hAnsiTheme="minorHAnsi" w:cstheme="minorHAnsi"/>
          <w:b/>
          <w:sz w:val="20"/>
          <w:szCs w:val="20"/>
        </w:rPr>
        <w:t>G.</w:t>
      </w:r>
      <w:r w:rsidRPr="00930C7E">
        <w:rPr>
          <w:rFonts w:asciiTheme="minorHAnsi" w:hAnsiTheme="minorHAnsi" w:cstheme="minorHAnsi"/>
          <w:b/>
          <w:sz w:val="20"/>
          <w:szCs w:val="20"/>
        </w:rPr>
        <w:tab/>
        <w:t>Duty Station</w:t>
      </w:r>
    </w:p>
    <w:p w:rsidR="00C767A8" w:rsidRPr="00930C7E" w:rsidRDefault="00C767A8" w:rsidP="00C767A8">
      <w:pPr>
        <w:jc w:val="both"/>
        <w:rPr>
          <w:rFonts w:cstheme="minorHAnsi"/>
          <w:b/>
          <w:bCs/>
          <w:sz w:val="20"/>
          <w:szCs w:val="20"/>
        </w:rPr>
      </w:pPr>
      <w:r>
        <w:rPr>
          <w:rFonts w:cstheme="minorHAnsi"/>
          <w:b/>
          <w:bCs/>
          <w:sz w:val="20"/>
          <w:szCs w:val="20"/>
        </w:rPr>
        <w:t xml:space="preserve">          </w:t>
      </w:r>
    </w:p>
    <w:p w:rsidR="00C767A8" w:rsidRPr="00930C7E" w:rsidRDefault="00C767A8" w:rsidP="00C767A8">
      <w:pPr>
        <w:ind w:left="426"/>
        <w:rPr>
          <w:color w:val="000000" w:themeColor="text1"/>
          <w:sz w:val="20"/>
          <w:szCs w:val="20"/>
        </w:rPr>
      </w:pPr>
      <w:r w:rsidRPr="00045E38">
        <w:rPr>
          <w:rFonts w:cstheme="minorHAnsi"/>
          <w:bCs/>
          <w:sz w:val="20"/>
          <w:szCs w:val="20"/>
        </w:rPr>
        <w:t>The consultant will be based at National Directorate for Climate Change in Ministry of Commerce, Industry and Environment (MCIE).</w:t>
      </w:r>
      <w:r>
        <w:rPr>
          <w:rFonts w:cstheme="minorHAnsi"/>
          <w:bCs/>
          <w:sz w:val="20"/>
          <w:szCs w:val="20"/>
        </w:rPr>
        <w:t xml:space="preserve"> </w:t>
      </w:r>
      <w:r w:rsidRPr="00930C7E">
        <w:rPr>
          <w:color w:val="000000" w:themeColor="text1"/>
          <w:sz w:val="20"/>
          <w:szCs w:val="20"/>
        </w:rPr>
        <w:t xml:space="preserve">The National Expert will be based in NDCC, MCIE and will be required to travel to the municipalities as and when required to perform the duties mentioned above. </w:t>
      </w:r>
    </w:p>
    <w:p w:rsidR="00C767A8" w:rsidRPr="00045E38" w:rsidRDefault="00C767A8" w:rsidP="00C767A8">
      <w:pPr>
        <w:jc w:val="both"/>
        <w:rPr>
          <w:rFonts w:cstheme="minorHAnsi"/>
          <w:bCs/>
          <w:sz w:val="20"/>
          <w:szCs w:val="20"/>
        </w:rPr>
      </w:pPr>
    </w:p>
    <w:p w:rsidR="00C767A8" w:rsidRPr="00930C7E" w:rsidRDefault="00C767A8" w:rsidP="00C767A8">
      <w:pPr>
        <w:ind w:left="450" w:hanging="426"/>
        <w:jc w:val="both"/>
        <w:rPr>
          <w:rFonts w:cstheme="minorHAnsi"/>
          <w:b/>
          <w:bCs/>
          <w:sz w:val="20"/>
          <w:szCs w:val="20"/>
        </w:rPr>
      </w:pPr>
      <w:r w:rsidRPr="00930C7E">
        <w:rPr>
          <w:rFonts w:cstheme="minorHAnsi"/>
          <w:b/>
          <w:bCs/>
          <w:sz w:val="20"/>
          <w:szCs w:val="20"/>
        </w:rPr>
        <w:t>H.</w:t>
      </w:r>
      <w:r w:rsidRPr="00930C7E">
        <w:rPr>
          <w:rFonts w:cstheme="minorHAnsi"/>
          <w:b/>
          <w:bCs/>
          <w:sz w:val="20"/>
          <w:szCs w:val="20"/>
        </w:rPr>
        <w:tab/>
        <w:t>Qualifications of the Successful Individual Contractor</w:t>
      </w:r>
    </w:p>
    <w:p w:rsidR="00C767A8" w:rsidRPr="00930C7E" w:rsidRDefault="00C767A8" w:rsidP="00C767A8">
      <w:pPr>
        <w:jc w:val="both"/>
        <w:rPr>
          <w:rFonts w:cstheme="minorHAnsi"/>
          <w:sz w:val="20"/>
          <w:szCs w:val="20"/>
        </w:rPr>
      </w:pPr>
    </w:p>
    <w:p w:rsidR="00C767A8" w:rsidRPr="0020108A" w:rsidRDefault="00C767A8" w:rsidP="00C767A8">
      <w:pPr>
        <w:ind w:left="720"/>
        <w:jc w:val="both"/>
        <w:rPr>
          <w:b/>
          <w:color w:val="000000" w:themeColor="text1"/>
          <w:sz w:val="20"/>
          <w:szCs w:val="20"/>
        </w:rPr>
      </w:pPr>
      <w:r w:rsidRPr="0020108A">
        <w:rPr>
          <w:b/>
          <w:color w:val="000000" w:themeColor="text1"/>
          <w:sz w:val="20"/>
          <w:szCs w:val="20"/>
        </w:rPr>
        <w:t>Education:</w:t>
      </w:r>
    </w:p>
    <w:p w:rsidR="00C767A8" w:rsidRPr="0020108A" w:rsidRDefault="00C767A8" w:rsidP="00C767A8">
      <w:pPr>
        <w:ind w:left="720"/>
        <w:jc w:val="both"/>
        <w:rPr>
          <w:rFonts w:eastAsia="SimSun"/>
          <w:b/>
          <w:bCs/>
          <w:color w:val="000000" w:themeColor="text1"/>
          <w:sz w:val="20"/>
          <w:szCs w:val="20"/>
        </w:rPr>
      </w:pPr>
      <w:r w:rsidRPr="0020108A">
        <w:rPr>
          <w:color w:val="000000" w:themeColor="text1"/>
          <w:sz w:val="20"/>
          <w:szCs w:val="20"/>
        </w:rPr>
        <w:t>Minimum of bachelor’s degree in Environment, Public Administration, Public Finance Management, Economics, Project management, or other related fields with at least 2 years of working experience in institutional capacity building, institutional management, results based management, climate finance, public financial management and project development and management.</w:t>
      </w:r>
    </w:p>
    <w:p w:rsidR="00C767A8" w:rsidRPr="0020108A" w:rsidRDefault="00C767A8" w:rsidP="00C767A8">
      <w:pPr>
        <w:ind w:left="720"/>
        <w:jc w:val="both"/>
        <w:rPr>
          <w:b/>
          <w:bCs/>
          <w:color w:val="000000" w:themeColor="text1"/>
          <w:sz w:val="20"/>
          <w:szCs w:val="20"/>
        </w:rPr>
      </w:pPr>
    </w:p>
    <w:p w:rsidR="00C767A8" w:rsidRPr="0020108A" w:rsidRDefault="00C767A8" w:rsidP="00C767A8">
      <w:pPr>
        <w:ind w:left="720"/>
        <w:jc w:val="both"/>
        <w:rPr>
          <w:color w:val="000000" w:themeColor="text1"/>
          <w:sz w:val="20"/>
          <w:szCs w:val="20"/>
        </w:rPr>
      </w:pPr>
      <w:r w:rsidRPr="0020108A">
        <w:rPr>
          <w:b/>
          <w:bCs/>
          <w:color w:val="000000" w:themeColor="text1"/>
          <w:sz w:val="20"/>
          <w:szCs w:val="20"/>
        </w:rPr>
        <w:t>Required Skills and Experience</w:t>
      </w:r>
    </w:p>
    <w:p w:rsidR="00C767A8" w:rsidRPr="0020108A" w:rsidRDefault="00C767A8" w:rsidP="00C767A8">
      <w:pPr>
        <w:numPr>
          <w:ilvl w:val="0"/>
          <w:numId w:val="7"/>
        </w:numPr>
        <w:tabs>
          <w:tab w:val="left" w:pos="709"/>
          <w:tab w:val="num" w:pos="1134"/>
        </w:tabs>
        <w:spacing w:after="0" w:line="240" w:lineRule="auto"/>
        <w:ind w:left="993" w:hanging="284"/>
        <w:jc w:val="both"/>
        <w:rPr>
          <w:color w:val="000000" w:themeColor="text1"/>
          <w:sz w:val="20"/>
          <w:szCs w:val="20"/>
        </w:rPr>
      </w:pPr>
      <w:r w:rsidRPr="0020108A">
        <w:rPr>
          <w:color w:val="000000" w:themeColor="text1"/>
          <w:sz w:val="20"/>
          <w:szCs w:val="20"/>
        </w:rPr>
        <w:t>Experience in policy analysis, advice and capacity development related to climate and/or development finance, and public policy/finance/budget management;</w:t>
      </w:r>
    </w:p>
    <w:p w:rsidR="00C767A8" w:rsidRPr="0020108A" w:rsidRDefault="00C767A8" w:rsidP="00C767A8">
      <w:pPr>
        <w:numPr>
          <w:ilvl w:val="0"/>
          <w:numId w:val="7"/>
        </w:numPr>
        <w:tabs>
          <w:tab w:val="left" w:pos="709"/>
          <w:tab w:val="num" w:pos="1134"/>
        </w:tabs>
        <w:spacing w:after="0" w:line="240" w:lineRule="auto"/>
        <w:ind w:left="993" w:hanging="284"/>
        <w:jc w:val="both"/>
        <w:rPr>
          <w:color w:val="000000" w:themeColor="text1"/>
          <w:sz w:val="20"/>
          <w:szCs w:val="20"/>
        </w:rPr>
      </w:pPr>
      <w:r w:rsidRPr="0020108A">
        <w:rPr>
          <w:color w:val="000000" w:themeColor="text1"/>
          <w:sz w:val="20"/>
          <w:szCs w:val="20"/>
        </w:rPr>
        <w:t>Experience in coordination with national counterparts, partners or donors;</w:t>
      </w:r>
    </w:p>
    <w:p w:rsidR="00C767A8" w:rsidRPr="0020108A" w:rsidRDefault="00C767A8" w:rsidP="00C767A8">
      <w:pPr>
        <w:numPr>
          <w:ilvl w:val="0"/>
          <w:numId w:val="7"/>
        </w:numPr>
        <w:tabs>
          <w:tab w:val="left" w:pos="709"/>
          <w:tab w:val="num" w:pos="1134"/>
        </w:tabs>
        <w:spacing w:after="0" w:line="240" w:lineRule="auto"/>
        <w:ind w:left="993" w:hanging="284"/>
        <w:jc w:val="both"/>
        <w:rPr>
          <w:color w:val="000000" w:themeColor="text1"/>
          <w:sz w:val="20"/>
          <w:szCs w:val="20"/>
        </w:rPr>
      </w:pPr>
      <w:r w:rsidRPr="0020108A">
        <w:rPr>
          <w:color w:val="000000" w:themeColor="text1"/>
          <w:sz w:val="20"/>
          <w:szCs w:val="20"/>
        </w:rPr>
        <w:t>Knowledge of local governance structures and networks;</w:t>
      </w:r>
    </w:p>
    <w:p w:rsidR="00C767A8" w:rsidRPr="0020108A" w:rsidRDefault="00C767A8" w:rsidP="00C767A8">
      <w:pPr>
        <w:numPr>
          <w:ilvl w:val="0"/>
          <w:numId w:val="7"/>
        </w:numPr>
        <w:tabs>
          <w:tab w:val="left" w:pos="709"/>
          <w:tab w:val="num" w:pos="1134"/>
        </w:tabs>
        <w:spacing w:after="0" w:line="240" w:lineRule="auto"/>
        <w:ind w:left="993" w:hanging="284"/>
        <w:jc w:val="both"/>
        <w:rPr>
          <w:color w:val="000000" w:themeColor="text1"/>
          <w:sz w:val="20"/>
          <w:szCs w:val="20"/>
        </w:rPr>
      </w:pPr>
      <w:r w:rsidRPr="0020108A">
        <w:rPr>
          <w:color w:val="000000" w:themeColor="text1"/>
          <w:sz w:val="20"/>
          <w:szCs w:val="20"/>
        </w:rPr>
        <w:t>Familiarity with M&amp;E systems;</w:t>
      </w:r>
    </w:p>
    <w:p w:rsidR="00C767A8" w:rsidRPr="0020108A" w:rsidRDefault="00C767A8" w:rsidP="00C767A8">
      <w:pPr>
        <w:numPr>
          <w:ilvl w:val="0"/>
          <w:numId w:val="7"/>
        </w:numPr>
        <w:tabs>
          <w:tab w:val="left" w:pos="709"/>
          <w:tab w:val="num" w:pos="1134"/>
        </w:tabs>
        <w:spacing w:after="0" w:line="240" w:lineRule="auto"/>
        <w:ind w:left="993" w:hanging="284"/>
        <w:jc w:val="both"/>
        <w:rPr>
          <w:color w:val="000000" w:themeColor="text1"/>
          <w:sz w:val="20"/>
          <w:szCs w:val="20"/>
        </w:rPr>
      </w:pPr>
      <w:r w:rsidRPr="0020108A">
        <w:rPr>
          <w:color w:val="000000" w:themeColor="text1"/>
          <w:sz w:val="20"/>
          <w:szCs w:val="20"/>
        </w:rPr>
        <w:t>Experience working with a cross-section of stakeholders, including senior government officials at national and state level;</w:t>
      </w:r>
    </w:p>
    <w:p w:rsidR="00C767A8" w:rsidRPr="0020108A" w:rsidRDefault="00C767A8" w:rsidP="00C767A8">
      <w:pPr>
        <w:numPr>
          <w:ilvl w:val="0"/>
          <w:numId w:val="7"/>
        </w:numPr>
        <w:tabs>
          <w:tab w:val="left" w:pos="709"/>
          <w:tab w:val="num" w:pos="1134"/>
        </w:tabs>
        <w:spacing w:after="0" w:line="240" w:lineRule="auto"/>
        <w:ind w:left="993" w:hanging="284"/>
        <w:jc w:val="both"/>
        <w:rPr>
          <w:color w:val="000000" w:themeColor="text1"/>
          <w:sz w:val="20"/>
          <w:szCs w:val="20"/>
        </w:rPr>
      </w:pPr>
      <w:r w:rsidRPr="0020108A">
        <w:rPr>
          <w:color w:val="000000" w:themeColor="text1"/>
          <w:sz w:val="20"/>
          <w:szCs w:val="20"/>
        </w:rPr>
        <w:t>Proven experience in institutional and skill-based capacity development;</w:t>
      </w:r>
    </w:p>
    <w:p w:rsidR="00C767A8" w:rsidRPr="0020108A" w:rsidRDefault="00C767A8" w:rsidP="00C767A8">
      <w:pPr>
        <w:numPr>
          <w:ilvl w:val="0"/>
          <w:numId w:val="7"/>
        </w:numPr>
        <w:tabs>
          <w:tab w:val="left" w:pos="709"/>
          <w:tab w:val="num" w:pos="1134"/>
        </w:tabs>
        <w:spacing w:after="0" w:line="240" w:lineRule="auto"/>
        <w:ind w:left="993" w:hanging="284"/>
        <w:jc w:val="both"/>
        <w:rPr>
          <w:color w:val="000000" w:themeColor="text1"/>
          <w:sz w:val="20"/>
          <w:szCs w:val="20"/>
        </w:rPr>
      </w:pPr>
      <w:r w:rsidRPr="0020108A">
        <w:rPr>
          <w:color w:val="000000" w:themeColor="text1"/>
          <w:sz w:val="20"/>
          <w:szCs w:val="20"/>
        </w:rPr>
        <w:t xml:space="preserve">Experience of working </w:t>
      </w:r>
      <w:proofErr w:type="gramStart"/>
      <w:r w:rsidRPr="0020108A">
        <w:rPr>
          <w:color w:val="000000" w:themeColor="text1"/>
          <w:sz w:val="20"/>
          <w:szCs w:val="20"/>
        </w:rPr>
        <w:t>in the area of</w:t>
      </w:r>
      <w:proofErr w:type="gramEnd"/>
      <w:r w:rsidRPr="0020108A">
        <w:rPr>
          <w:color w:val="000000" w:themeColor="text1"/>
          <w:sz w:val="20"/>
          <w:szCs w:val="20"/>
        </w:rPr>
        <w:t xml:space="preserve"> environmental management;</w:t>
      </w:r>
    </w:p>
    <w:p w:rsidR="00C767A8" w:rsidRPr="0020108A" w:rsidRDefault="00C767A8" w:rsidP="00C767A8">
      <w:pPr>
        <w:numPr>
          <w:ilvl w:val="0"/>
          <w:numId w:val="7"/>
        </w:numPr>
        <w:tabs>
          <w:tab w:val="left" w:pos="709"/>
          <w:tab w:val="num" w:pos="1134"/>
        </w:tabs>
        <w:spacing w:after="0" w:line="240" w:lineRule="auto"/>
        <w:ind w:left="993" w:hanging="284"/>
        <w:jc w:val="both"/>
        <w:rPr>
          <w:color w:val="000000" w:themeColor="text1"/>
          <w:sz w:val="20"/>
          <w:szCs w:val="20"/>
        </w:rPr>
      </w:pPr>
      <w:r w:rsidRPr="0020108A">
        <w:rPr>
          <w:color w:val="000000" w:themeColor="text1"/>
          <w:sz w:val="20"/>
          <w:szCs w:val="20"/>
        </w:rPr>
        <w:t>Knowledge in designing and field testing surveys and other data collection instruments;</w:t>
      </w:r>
    </w:p>
    <w:p w:rsidR="00C767A8" w:rsidRPr="0020108A" w:rsidRDefault="00C767A8" w:rsidP="00C767A8">
      <w:pPr>
        <w:numPr>
          <w:ilvl w:val="0"/>
          <w:numId w:val="7"/>
        </w:numPr>
        <w:tabs>
          <w:tab w:val="left" w:pos="709"/>
          <w:tab w:val="num" w:pos="1134"/>
        </w:tabs>
        <w:spacing w:after="0" w:line="240" w:lineRule="auto"/>
        <w:ind w:left="993" w:hanging="284"/>
        <w:jc w:val="both"/>
        <w:rPr>
          <w:color w:val="000000" w:themeColor="text1"/>
          <w:sz w:val="20"/>
          <w:szCs w:val="20"/>
        </w:rPr>
      </w:pPr>
      <w:r w:rsidRPr="0020108A">
        <w:rPr>
          <w:color w:val="000000" w:themeColor="text1"/>
          <w:sz w:val="20"/>
          <w:szCs w:val="20"/>
        </w:rPr>
        <w:t>Demonstrated strong interpersonal and motivational skills and sensitivity to the local environment as well as the ability to work with minimal supervision;</w:t>
      </w:r>
    </w:p>
    <w:p w:rsidR="00C767A8" w:rsidRPr="0020108A" w:rsidRDefault="00C767A8" w:rsidP="00C767A8">
      <w:pPr>
        <w:numPr>
          <w:ilvl w:val="0"/>
          <w:numId w:val="7"/>
        </w:numPr>
        <w:tabs>
          <w:tab w:val="left" w:pos="709"/>
          <w:tab w:val="num" w:pos="1134"/>
        </w:tabs>
        <w:spacing w:after="0" w:line="240" w:lineRule="auto"/>
        <w:ind w:left="993" w:hanging="284"/>
        <w:jc w:val="both"/>
        <w:rPr>
          <w:color w:val="000000" w:themeColor="text1"/>
          <w:sz w:val="20"/>
          <w:szCs w:val="20"/>
        </w:rPr>
      </w:pPr>
      <w:r w:rsidRPr="0020108A">
        <w:rPr>
          <w:color w:val="000000" w:themeColor="text1"/>
          <w:sz w:val="20"/>
          <w:szCs w:val="20"/>
        </w:rPr>
        <w:t>Experience in the usage of computers and office software packages</w:t>
      </w:r>
    </w:p>
    <w:p w:rsidR="00C767A8" w:rsidRPr="0020108A" w:rsidRDefault="00C767A8" w:rsidP="00C767A8">
      <w:pPr>
        <w:numPr>
          <w:ilvl w:val="0"/>
          <w:numId w:val="7"/>
        </w:numPr>
        <w:tabs>
          <w:tab w:val="left" w:pos="709"/>
          <w:tab w:val="num" w:pos="1134"/>
        </w:tabs>
        <w:spacing w:after="0" w:line="240" w:lineRule="auto"/>
        <w:ind w:left="993" w:hanging="284"/>
        <w:jc w:val="both"/>
        <w:rPr>
          <w:color w:val="000000" w:themeColor="text1"/>
          <w:sz w:val="20"/>
          <w:szCs w:val="20"/>
        </w:rPr>
      </w:pPr>
      <w:r w:rsidRPr="0020108A">
        <w:rPr>
          <w:color w:val="000000" w:themeColor="text1"/>
          <w:sz w:val="20"/>
          <w:szCs w:val="20"/>
        </w:rPr>
        <w:t>Ability to work under pressure and time constraints;</w:t>
      </w:r>
    </w:p>
    <w:p w:rsidR="00C767A8" w:rsidRPr="0020108A" w:rsidRDefault="00C767A8" w:rsidP="00C767A8">
      <w:pPr>
        <w:numPr>
          <w:ilvl w:val="0"/>
          <w:numId w:val="7"/>
        </w:numPr>
        <w:tabs>
          <w:tab w:val="left" w:pos="709"/>
          <w:tab w:val="num" w:pos="1134"/>
        </w:tabs>
        <w:spacing w:after="0" w:line="240" w:lineRule="auto"/>
        <w:ind w:left="993" w:hanging="284"/>
        <w:jc w:val="both"/>
        <w:rPr>
          <w:color w:val="000000" w:themeColor="text1"/>
          <w:sz w:val="20"/>
          <w:szCs w:val="20"/>
        </w:rPr>
      </w:pPr>
      <w:r w:rsidRPr="0020108A">
        <w:rPr>
          <w:color w:val="000000" w:themeColor="text1"/>
          <w:sz w:val="20"/>
          <w:szCs w:val="20"/>
        </w:rPr>
        <w:t>Ability and willingness to travel within and outside Timor-Leste.</w:t>
      </w:r>
    </w:p>
    <w:p w:rsidR="00C767A8" w:rsidRPr="0020108A" w:rsidRDefault="00C767A8" w:rsidP="00C767A8">
      <w:pPr>
        <w:ind w:left="720"/>
        <w:jc w:val="both"/>
        <w:rPr>
          <w:b/>
          <w:bCs/>
          <w:color w:val="000000" w:themeColor="text1"/>
          <w:sz w:val="20"/>
          <w:szCs w:val="20"/>
        </w:rPr>
      </w:pPr>
    </w:p>
    <w:p w:rsidR="00C767A8" w:rsidRPr="0020108A" w:rsidRDefault="00D94262" w:rsidP="00D94262">
      <w:pPr>
        <w:tabs>
          <w:tab w:val="left" w:pos="1223"/>
        </w:tabs>
        <w:ind w:left="720"/>
        <w:jc w:val="both"/>
        <w:rPr>
          <w:b/>
          <w:bCs/>
          <w:color w:val="000000" w:themeColor="text1"/>
          <w:sz w:val="20"/>
          <w:szCs w:val="20"/>
        </w:rPr>
      </w:pPr>
      <w:r>
        <w:rPr>
          <w:b/>
          <w:bCs/>
          <w:color w:val="000000" w:themeColor="text1"/>
          <w:sz w:val="20"/>
          <w:szCs w:val="20"/>
        </w:rPr>
        <w:tab/>
      </w:r>
    </w:p>
    <w:p w:rsidR="00C767A8" w:rsidRPr="0020108A" w:rsidRDefault="00C767A8" w:rsidP="00C767A8">
      <w:pPr>
        <w:ind w:left="720"/>
        <w:jc w:val="both"/>
        <w:rPr>
          <w:b/>
          <w:bCs/>
          <w:color w:val="000000" w:themeColor="text1"/>
          <w:sz w:val="20"/>
          <w:szCs w:val="20"/>
        </w:rPr>
      </w:pPr>
      <w:r w:rsidRPr="0020108A">
        <w:rPr>
          <w:b/>
          <w:bCs/>
          <w:color w:val="000000" w:themeColor="text1"/>
          <w:sz w:val="20"/>
          <w:szCs w:val="20"/>
        </w:rPr>
        <w:t>Language</w:t>
      </w:r>
    </w:p>
    <w:p w:rsidR="00C767A8" w:rsidRPr="0020108A" w:rsidRDefault="00C767A8" w:rsidP="00C767A8">
      <w:pPr>
        <w:numPr>
          <w:ilvl w:val="0"/>
          <w:numId w:val="7"/>
        </w:numPr>
        <w:tabs>
          <w:tab w:val="left" w:pos="709"/>
        </w:tabs>
        <w:spacing w:after="0" w:line="240" w:lineRule="auto"/>
        <w:ind w:left="993" w:hanging="284"/>
        <w:jc w:val="both"/>
        <w:rPr>
          <w:color w:val="000000" w:themeColor="text1"/>
          <w:sz w:val="20"/>
          <w:szCs w:val="20"/>
        </w:rPr>
      </w:pPr>
      <w:r w:rsidRPr="0020108A">
        <w:rPr>
          <w:color w:val="000000" w:themeColor="text1"/>
          <w:sz w:val="20"/>
          <w:szCs w:val="20"/>
        </w:rPr>
        <w:t xml:space="preserve">Excellent oral and written communication skills in English, </w:t>
      </w:r>
      <w:proofErr w:type="spellStart"/>
      <w:r w:rsidRPr="0020108A">
        <w:rPr>
          <w:color w:val="000000" w:themeColor="text1"/>
          <w:sz w:val="20"/>
          <w:szCs w:val="20"/>
        </w:rPr>
        <w:t>Tetun</w:t>
      </w:r>
      <w:proofErr w:type="spellEnd"/>
      <w:r w:rsidRPr="0020108A">
        <w:rPr>
          <w:color w:val="000000" w:themeColor="text1"/>
          <w:sz w:val="20"/>
          <w:szCs w:val="20"/>
        </w:rPr>
        <w:t xml:space="preserve"> and Portuguese. </w:t>
      </w:r>
    </w:p>
    <w:p w:rsidR="00C767A8" w:rsidRPr="0020108A" w:rsidRDefault="00C767A8" w:rsidP="00C767A8">
      <w:pPr>
        <w:ind w:left="720"/>
        <w:jc w:val="both"/>
        <w:rPr>
          <w:b/>
          <w:bCs/>
          <w:color w:val="000000" w:themeColor="text1"/>
          <w:sz w:val="20"/>
          <w:szCs w:val="20"/>
        </w:rPr>
      </w:pPr>
    </w:p>
    <w:p w:rsidR="00C767A8" w:rsidRPr="0020108A" w:rsidRDefault="00C767A8" w:rsidP="00C767A8">
      <w:pPr>
        <w:tabs>
          <w:tab w:val="left" w:pos="360"/>
        </w:tabs>
        <w:rPr>
          <w:b/>
          <w:color w:val="000000" w:themeColor="text1"/>
          <w:sz w:val="20"/>
          <w:szCs w:val="20"/>
          <w:lang w:bidi="en-US"/>
        </w:rPr>
      </w:pPr>
      <w:bookmarkStart w:id="0" w:name="_Toc261358454"/>
      <w:r w:rsidRPr="0020108A">
        <w:rPr>
          <w:color w:val="000000" w:themeColor="text1"/>
          <w:sz w:val="20"/>
          <w:szCs w:val="20"/>
          <w:lang w:bidi="en-US"/>
        </w:rPr>
        <w:tab/>
      </w:r>
      <w:r w:rsidRPr="0020108A">
        <w:rPr>
          <w:b/>
          <w:color w:val="000000" w:themeColor="text1"/>
          <w:sz w:val="20"/>
          <w:szCs w:val="20"/>
          <w:lang w:bidi="en-US"/>
        </w:rPr>
        <w:tab/>
        <w:t>Corporate Competencies</w:t>
      </w:r>
      <w:bookmarkEnd w:id="0"/>
      <w:r w:rsidRPr="0020108A">
        <w:rPr>
          <w:b/>
          <w:color w:val="000000" w:themeColor="text1"/>
          <w:sz w:val="20"/>
          <w:szCs w:val="20"/>
          <w:lang w:bidi="en-US"/>
        </w:rPr>
        <w:t>:</w:t>
      </w:r>
    </w:p>
    <w:p w:rsidR="00C767A8" w:rsidRPr="0020108A" w:rsidRDefault="00C767A8" w:rsidP="00C767A8">
      <w:pPr>
        <w:numPr>
          <w:ilvl w:val="0"/>
          <w:numId w:val="7"/>
        </w:numPr>
        <w:tabs>
          <w:tab w:val="left" w:pos="709"/>
          <w:tab w:val="num" w:pos="1134"/>
        </w:tabs>
        <w:spacing w:after="0" w:line="240" w:lineRule="auto"/>
        <w:ind w:left="993" w:hanging="284"/>
        <w:jc w:val="both"/>
        <w:rPr>
          <w:color w:val="000000" w:themeColor="text1"/>
          <w:sz w:val="20"/>
          <w:szCs w:val="20"/>
        </w:rPr>
      </w:pPr>
      <w:r w:rsidRPr="0020108A">
        <w:rPr>
          <w:color w:val="000000" w:themeColor="text1"/>
          <w:sz w:val="20"/>
          <w:szCs w:val="20"/>
        </w:rPr>
        <w:t>Demonstrates integrity by modeling the UN and Timor-Leste Government values and ethical standards, and those of the partner organizations,</w:t>
      </w:r>
    </w:p>
    <w:p w:rsidR="00C767A8" w:rsidRPr="0020108A" w:rsidRDefault="00C767A8" w:rsidP="00C767A8">
      <w:pPr>
        <w:numPr>
          <w:ilvl w:val="0"/>
          <w:numId w:val="7"/>
        </w:numPr>
        <w:tabs>
          <w:tab w:val="left" w:pos="709"/>
          <w:tab w:val="num" w:pos="1134"/>
        </w:tabs>
        <w:spacing w:after="0" w:line="240" w:lineRule="auto"/>
        <w:ind w:left="993" w:hanging="284"/>
        <w:jc w:val="both"/>
        <w:rPr>
          <w:color w:val="000000" w:themeColor="text1"/>
          <w:sz w:val="20"/>
          <w:szCs w:val="20"/>
        </w:rPr>
      </w:pPr>
      <w:r w:rsidRPr="0020108A">
        <w:rPr>
          <w:color w:val="000000" w:themeColor="text1"/>
          <w:sz w:val="20"/>
          <w:szCs w:val="20"/>
        </w:rPr>
        <w:t>Promotes the vision, mission, and strategic goals of UNDP and Timor-Leste Government, and partner organizations,</w:t>
      </w:r>
    </w:p>
    <w:p w:rsidR="00C767A8" w:rsidRPr="0020108A" w:rsidRDefault="00C767A8" w:rsidP="00C767A8">
      <w:pPr>
        <w:numPr>
          <w:ilvl w:val="0"/>
          <w:numId w:val="7"/>
        </w:numPr>
        <w:tabs>
          <w:tab w:val="left" w:pos="709"/>
          <w:tab w:val="num" w:pos="1134"/>
        </w:tabs>
        <w:spacing w:after="0" w:line="240" w:lineRule="auto"/>
        <w:ind w:left="993" w:hanging="284"/>
        <w:jc w:val="both"/>
        <w:rPr>
          <w:color w:val="000000" w:themeColor="text1"/>
          <w:sz w:val="20"/>
          <w:szCs w:val="20"/>
        </w:rPr>
      </w:pPr>
      <w:r w:rsidRPr="0020108A">
        <w:rPr>
          <w:color w:val="000000" w:themeColor="text1"/>
          <w:sz w:val="20"/>
          <w:szCs w:val="20"/>
        </w:rPr>
        <w:t>Displays cultural, gender, religion, race, nationality and age sensitivity and adaptability,</w:t>
      </w:r>
    </w:p>
    <w:p w:rsidR="00C767A8" w:rsidRPr="0020108A" w:rsidRDefault="00C767A8" w:rsidP="00C767A8">
      <w:pPr>
        <w:tabs>
          <w:tab w:val="left" w:pos="360"/>
        </w:tabs>
        <w:ind w:left="709"/>
        <w:rPr>
          <w:color w:val="000000" w:themeColor="text1"/>
          <w:sz w:val="20"/>
          <w:szCs w:val="20"/>
          <w:lang w:bidi="en-US"/>
        </w:rPr>
      </w:pPr>
      <w:bookmarkStart w:id="1" w:name="_Toc261358455"/>
    </w:p>
    <w:p w:rsidR="00C767A8" w:rsidRPr="0020108A" w:rsidRDefault="00C767A8" w:rsidP="00C767A8">
      <w:pPr>
        <w:tabs>
          <w:tab w:val="left" w:pos="360"/>
        </w:tabs>
        <w:ind w:left="709"/>
        <w:rPr>
          <w:b/>
          <w:color w:val="000000" w:themeColor="text1"/>
          <w:sz w:val="20"/>
          <w:szCs w:val="20"/>
          <w:lang w:bidi="en-US"/>
        </w:rPr>
      </w:pPr>
      <w:r w:rsidRPr="0020108A">
        <w:rPr>
          <w:b/>
          <w:color w:val="000000" w:themeColor="text1"/>
          <w:sz w:val="20"/>
          <w:szCs w:val="20"/>
          <w:lang w:bidi="en-US"/>
        </w:rPr>
        <w:t>Functional Competencies</w:t>
      </w:r>
      <w:bookmarkEnd w:id="1"/>
      <w:r w:rsidRPr="0020108A">
        <w:rPr>
          <w:b/>
          <w:color w:val="000000" w:themeColor="text1"/>
          <w:sz w:val="20"/>
          <w:szCs w:val="20"/>
          <w:lang w:bidi="en-US"/>
        </w:rPr>
        <w:t>:</w:t>
      </w:r>
    </w:p>
    <w:p w:rsidR="00C767A8" w:rsidRPr="0020108A" w:rsidRDefault="00C767A8" w:rsidP="00C767A8">
      <w:pPr>
        <w:numPr>
          <w:ilvl w:val="0"/>
          <w:numId w:val="7"/>
        </w:numPr>
        <w:tabs>
          <w:tab w:val="left" w:pos="709"/>
          <w:tab w:val="num" w:pos="1134"/>
        </w:tabs>
        <w:spacing w:after="0" w:line="240" w:lineRule="auto"/>
        <w:ind w:left="993" w:hanging="284"/>
        <w:jc w:val="both"/>
        <w:rPr>
          <w:color w:val="000000" w:themeColor="text1"/>
          <w:sz w:val="20"/>
          <w:szCs w:val="20"/>
        </w:rPr>
      </w:pPr>
      <w:r w:rsidRPr="0020108A">
        <w:rPr>
          <w:color w:val="000000" w:themeColor="text1"/>
          <w:sz w:val="20"/>
          <w:szCs w:val="20"/>
        </w:rPr>
        <w:t xml:space="preserve">Excellent knowledge of project management, </w:t>
      </w:r>
    </w:p>
    <w:p w:rsidR="00C767A8" w:rsidRPr="0020108A" w:rsidRDefault="00C767A8" w:rsidP="00C767A8">
      <w:pPr>
        <w:numPr>
          <w:ilvl w:val="0"/>
          <w:numId w:val="7"/>
        </w:numPr>
        <w:tabs>
          <w:tab w:val="left" w:pos="709"/>
          <w:tab w:val="num" w:pos="1134"/>
        </w:tabs>
        <w:spacing w:after="0" w:line="240" w:lineRule="auto"/>
        <w:ind w:left="993" w:hanging="284"/>
        <w:jc w:val="both"/>
        <w:rPr>
          <w:color w:val="000000" w:themeColor="text1"/>
          <w:sz w:val="20"/>
          <w:szCs w:val="20"/>
        </w:rPr>
      </w:pPr>
      <w:r w:rsidRPr="0020108A">
        <w:rPr>
          <w:color w:val="000000" w:themeColor="text1"/>
          <w:sz w:val="20"/>
          <w:szCs w:val="20"/>
        </w:rPr>
        <w:t>Demonstrates strong analytical skills,</w:t>
      </w:r>
    </w:p>
    <w:p w:rsidR="00C767A8" w:rsidRPr="0020108A" w:rsidRDefault="00C767A8" w:rsidP="00C767A8">
      <w:pPr>
        <w:numPr>
          <w:ilvl w:val="0"/>
          <w:numId w:val="7"/>
        </w:numPr>
        <w:tabs>
          <w:tab w:val="left" w:pos="709"/>
          <w:tab w:val="num" w:pos="1134"/>
        </w:tabs>
        <w:spacing w:after="0" w:line="240" w:lineRule="auto"/>
        <w:ind w:left="993" w:hanging="284"/>
        <w:jc w:val="both"/>
        <w:rPr>
          <w:color w:val="000000" w:themeColor="text1"/>
          <w:sz w:val="20"/>
          <w:szCs w:val="20"/>
        </w:rPr>
      </w:pPr>
      <w:r w:rsidRPr="0020108A">
        <w:rPr>
          <w:color w:val="000000" w:themeColor="text1"/>
          <w:sz w:val="20"/>
          <w:szCs w:val="20"/>
        </w:rPr>
        <w:t>Promotes team work, contributes towards building team consensus,</w:t>
      </w:r>
    </w:p>
    <w:p w:rsidR="00C767A8" w:rsidRPr="0020108A" w:rsidRDefault="00C767A8" w:rsidP="00C767A8">
      <w:pPr>
        <w:numPr>
          <w:ilvl w:val="0"/>
          <w:numId w:val="7"/>
        </w:numPr>
        <w:tabs>
          <w:tab w:val="left" w:pos="709"/>
          <w:tab w:val="num" w:pos="1134"/>
        </w:tabs>
        <w:spacing w:after="0" w:line="240" w:lineRule="auto"/>
        <w:ind w:left="993" w:hanging="284"/>
        <w:jc w:val="both"/>
        <w:rPr>
          <w:color w:val="000000" w:themeColor="text1"/>
          <w:sz w:val="20"/>
          <w:szCs w:val="20"/>
        </w:rPr>
      </w:pPr>
      <w:r w:rsidRPr="0020108A">
        <w:rPr>
          <w:color w:val="000000" w:themeColor="text1"/>
          <w:sz w:val="20"/>
          <w:szCs w:val="20"/>
        </w:rPr>
        <w:t>Builds strong relationships with clients, focuses on impact and result for the client and responds positively to feedback</w:t>
      </w:r>
    </w:p>
    <w:p w:rsidR="00C767A8" w:rsidRPr="0020108A" w:rsidRDefault="00C767A8" w:rsidP="00C767A8">
      <w:pPr>
        <w:numPr>
          <w:ilvl w:val="0"/>
          <w:numId w:val="7"/>
        </w:numPr>
        <w:tabs>
          <w:tab w:val="left" w:pos="709"/>
          <w:tab w:val="num" w:pos="1134"/>
        </w:tabs>
        <w:spacing w:after="0" w:line="240" w:lineRule="auto"/>
        <w:ind w:left="993" w:hanging="284"/>
        <w:jc w:val="both"/>
        <w:rPr>
          <w:color w:val="000000" w:themeColor="text1"/>
          <w:sz w:val="20"/>
          <w:szCs w:val="20"/>
        </w:rPr>
      </w:pPr>
      <w:r w:rsidRPr="0020108A">
        <w:rPr>
          <w:color w:val="000000" w:themeColor="text1"/>
          <w:sz w:val="20"/>
          <w:szCs w:val="20"/>
        </w:rPr>
        <w:t>Consistently approaches work with energy and a positive, constructive attitude</w:t>
      </w:r>
    </w:p>
    <w:p w:rsidR="00C767A8" w:rsidRPr="0020108A" w:rsidRDefault="00C767A8" w:rsidP="00C767A8">
      <w:pPr>
        <w:numPr>
          <w:ilvl w:val="0"/>
          <w:numId w:val="7"/>
        </w:numPr>
        <w:tabs>
          <w:tab w:val="left" w:pos="709"/>
          <w:tab w:val="num" w:pos="1134"/>
        </w:tabs>
        <w:spacing w:after="0" w:line="240" w:lineRule="auto"/>
        <w:ind w:left="993" w:hanging="284"/>
        <w:jc w:val="both"/>
        <w:rPr>
          <w:color w:val="000000" w:themeColor="text1"/>
          <w:sz w:val="20"/>
          <w:szCs w:val="20"/>
        </w:rPr>
      </w:pPr>
      <w:r w:rsidRPr="0020108A">
        <w:rPr>
          <w:color w:val="000000" w:themeColor="text1"/>
          <w:sz w:val="20"/>
          <w:szCs w:val="20"/>
        </w:rPr>
        <w:t>Good teamwork skills</w:t>
      </w:r>
    </w:p>
    <w:p w:rsidR="00C767A8" w:rsidRPr="0020108A" w:rsidRDefault="00C767A8" w:rsidP="00C767A8">
      <w:pPr>
        <w:numPr>
          <w:ilvl w:val="0"/>
          <w:numId w:val="7"/>
        </w:numPr>
        <w:tabs>
          <w:tab w:val="left" w:pos="709"/>
          <w:tab w:val="num" w:pos="1134"/>
        </w:tabs>
        <w:spacing w:after="0" w:line="240" w:lineRule="auto"/>
        <w:ind w:left="993" w:hanging="284"/>
        <w:jc w:val="both"/>
        <w:rPr>
          <w:color w:val="000000" w:themeColor="text1"/>
          <w:sz w:val="20"/>
          <w:szCs w:val="20"/>
        </w:rPr>
      </w:pPr>
      <w:r w:rsidRPr="0020108A">
        <w:rPr>
          <w:color w:val="000000" w:themeColor="text1"/>
          <w:sz w:val="20"/>
          <w:szCs w:val="20"/>
        </w:rPr>
        <w:t>Demonstrates openness to change and ability to manage complexities</w:t>
      </w:r>
    </w:p>
    <w:p w:rsidR="00C767A8" w:rsidRPr="0020108A" w:rsidRDefault="00C767A8" w:rsidP="00C767A8">
      <w:pPr>
        <w:tabs>
          <w:tab w:val="left" w:pos="360"/>
        </w:tabs>
        <w:ind w:left="709"/>
        <w:rPr>
          <w:color w:val="000000" w:themeColor="text1"/>
          <w:sz w:val="20"/>
          <w:szCs w:val="20"/>
          <w:lang w:bidi="en-US"/>
        </w:rPr>
      </w:pPr>
      <w:bookmarkStart w:id="2" w:name="_Toc261358456"/>
    </w:p>
    <w:p w:rsidR="00C767A8" w:rsidRPr="0020108A" w:rsidRDefault="00C767A8" w:rsidP="00C767A8">
      <w:pPr>
        <w:tabs>
          <w:tab w:val="left" w:pos="360"/>
        </w:tabs>
        <w:ind w:left="709"/>
        <w:rPr>
          <w:b/>
          <w:color w:val="000000" w:themeColor="text1"/>
          <w:sz w:val="20"/>
          <w:szCs w:val="20"/>
          <w:lang w:bidi="en-US"/>
        </w:rPr>
      </w:pPr>
      <w:r w:rsidRPr="0020108A">
        <w:rPr>
          <w:b/>
          <w:color w:val="000000" w:themeColor="text1"/>
          <w:sz w:val="20"/>
          <w:szCs w:val="20"/>
          <w:lang w:bidi="en-US"/>
        </w:rPr>
        <w:t>Development and Operational Effectiveness</w:t>
      </w:r>
      <w:bookmarkEnd w:id="2"/>
      <w:r w:rsidRPr="0020108A">
        <w:rPr>
          <w:b/>
          <w:color w:val="000000" w:themeColor="text1"/>
          <w:sz w:val="20"/>
          <w:szCs w:val="20"/>
          <w:lang w:bidi="en-US"/>
        </w:rPr>
        <w:t>:</w:t>
      </w:r>
    </w:p>
    <w:p w:rsidR="00C767A8" w:rsidRPr="0020108A" w:rsidRDefault="00C767A8" w:rsidP="00C767A8">
      <w:pPr>
        <w:numPr>
          <w:ilvl w:val="0"/>
          <w:numId w:val="7"/>
        </w:numPr>
        <w:tabs>
          <w:tab w:val="left" w:pos="709"/>
          <w:tab w:val="num" w:pos="1134"/>
        </w:tabs>
        <w:spacing w:after="0" w:line="240" w:lineRule="auto"/>
        <w:ind w:left="993" w:hanging="284"/>
        <w:jc w:val="both"/>
        <w:rPr>
          <w:color w:val="000000" w:themeColor="text1"/>
          <w:sz w:val="20"/>
          <w:szCs w:val="20"/>
        </w:rPr>
      </w:pPr>
      <w:r w:rsidRPr="0020108A">
        <w:rPr>
          <w:color w:val="000000" w:themeColor="text1"/>
          <w:sz w:val="20"/>
          <w:szCs w:val="20"/>
        </w:rPr>
        <w:t>Ability to lead strategic planning, results-based management and reporting</w:t>
      </w:r>
    </w:p>
    <w:p w:rsidR="00C767A8" w:rsidRPr="0020108A" w:rsidRDefault="00C767A8" w:rsidP="00C767A8">
      <w:pPr>
        <w:numPr>
          <w:ilvl w:val="0"/>
          <w:numId w:val="7"/>
        </w:numPr>
        <w:tabs>
          <w:tab w:val="left" w:pos="709"/>
          <w:tab w:val="num" w:pos="1134"/>
        </w:tabs>
        <w:spacing w:after="0" w:line="240" w:lineRule="auto"/>
        <w:ind w:left="993" w:hanging="284"/>
        <w:jc w:val="both"/>
        <w:rPr>
          <w:color w:val="000000" w:themeColor="text1"/>
          <w:sz w:val="20"/>
          <w:szCs w:val="20"/>
        </w:rPr>
      </w:pPr>
      <w:r w:rsidRPr="0020108A">
        <w:rPr>
          <w:color w:val="000000" w:themeColor="text1"/>
          <w:sz w:val="20"/>
          <w:szCs w:val="20"/>
        </w:rPr>
        <w:t xml:space="preserve">Ability to lead formulation, implementation, monitoring and evaluation of development </w:t>
      </w:r>
      <w:proofErr w:type="spellStart"/>
      <w:r w:rsidRPr="0020108A">
        <w:rPr>
          <w:color w:val="000000" w:themeColor="text1"/>
          <w:sz w:val="20"/>
          <w:szCs w:val="20"/>
        </w:rPr>
        <w:t>programmes</w:t>
      </w:r>
      <w:proofErr w:type="spellEnd"/>
      <w:r w:rsidRPr="0020108A">
        <w:rPr>
          <w:color w:val="000000" w:themeColor="text1"/>
          <w:sz w:val="20"/>
          <w:szCs w:val="20"/>
        </w:rPr>
        <w:t xml:space="preserve"> and projects</w:t>
      </w:r>
    </w:p>
    <w:p w:rsidR="00C767A8" w:rsidRPr="0020108A" w:rsidRDefault="00C767A8" w:rsidP="00C767A8">
      <w:pPr>
        <w:numPr>
          <w:ilvl w:val="0"/>
          <w:numId w:val="7"/>
        </w:numPr>
        <w:tabs>
          <w:tab w:val="left" w:pos="709"/>
          <w:tab w:val="num" w:pos="1134"/>
        </w:tabs>
        <w:spacing w:after="0" w:line="240" w:lineRule="auto"/>
        <w:ind w:left="993" w:hanging="284"/>
        <w:jc w:val="both"/>
        <w:rPr>
          <w:color w:val="000000" w:themeColor="text1"/>
          <w:sz w:val="20"/>
          <w:szCs w:val="20"/>
        </w:rPr>
      </w:pPr>
      <w:r w:rsidRPr="0020108A">
        <w:rPr>
          <w:color w:val="000000" w:themeColor="text1"/>
          <w:sz w:val="20"/>
          <w:szCs w:val="20"/>
        </w:rPr>
        <w:t xml:space="preserve">Ability to formulate and manage budgets, manage contributions and investments, manage transactions, conduct financial analysis, reporting and cost-recovery </w:t>
      </w:r>
    </w:p>
    <w:p w:rsidR="00C767A8" w:rsidRPr="0020108A" w:rsidRDefault="00C767A8" w:rsidP="00C767A8">
      <w:pPr>
        <w:numPr>
          <w:ilvl w:val="0"/>
          <w:numId w:val="7"/>
        </w:numPr>
        <w:tabs>
          <w:tab w:val="left" w:pos="709"/>
          <w:tab w:val="num" w:pos="1134"/>
        </w:tabs>
        <w:spacing w:after="0" w:line="240" w:lineRule="auto"/>
        <w:ind w:left="993" w:hanging="284"/>
        <w:jc w:val="both"/>
        <w:rPr>
          <w:color w:val="000000" w:themeColor="text1"/>
          <w:sz w:val="20"/>
          <w:szCs w:val="20"/>
        </w:rPr>
      </w:pPr>
      <w:r w:rsidRPr="0020108A">
        <w:rPr>
          <w:color w:val="000000" w:themeColor="text1"/>
          <w:sz w:val="20"/>
          <w:szCs w:val="20"/>
        </w:rPr>
        <w:t xml:space="preserve">Good knowledge of the Results Management </w:t>
      </w:r>
    </w:p>
    <w:p w:rsidR="00C767A8" w:rsidRPr="0020108A" w:rsidRDefault="00C767A8" w:rsidP="00C767A8">
      <w:pPr>
        <w:numPr>
          <w:ilvl w:val="0"/>
          <w:numId w:val="7"/>
        </w:numPr>
        <w:tabs>
          <w:tab w:val="left" w:pos="709"/>
          <w:tab w:val="num" w:pos="1134"/>
        </w:tabs>
        <w:spacing w:after="0" w:line="240" w:lineRule="auto"/>
        <w:ind w:left="993" w:hanging="284"/>
        <w:jc w:val="both"/>
        <w:rPr>
          <w:color w:val="000000" w:themeColor="text1"/>
          <w:sz w:val="20"/>
          <w:szCs w:val="20"/>
        </w:rPr>
      </w:pPr>
      <w:r w:rsidRPr="0020108A">
        <w:rPr>
          <w:color w:val="000000" w:themeColor="text1"/>
          <w:sz w:val="20"/>
          <w:szCs w:val="20"/>
        </w:rPr>
        <w:t xml:space="preserve">Good ICT skills, knowledge of ERP systems </w:t>
      </w:r>
    </w:p>
    <w:p w:rsidR="00C767A8" w:rsidRPr="0020108A" w:rsidRDefault="00C767A8" w:rsidP="00C767A8">
      <w:pPr>
        <w:numPr>
          <w:ilvl w:val="0"/>
          <w:numId w:val="7"/>
        </w:numPr>
        <w:tabs>
          <w:tab w:val="left" w:pos="709"/>
          <w:tab w:val="num" w:pos="1134"/>
        </w:tabs>
        <w:spacing w:after="0" w:line="240" w:lineRule="auto"/>
        <w:ind w:left="993" w:hanging="284"/>
        <w:jc w:val="both"/>
        <w:rPr>
          <w:color w:val="000000" w:themeColor="text1"/>
          <w:sz w:val="20"/>
          <w:szCs w:val="20"/>
        </w:rPr>
      </w:pPr>
      <w:r w:rsidRPr="0020108A">
        <w:rPr>
          <w:color w:val="000000" w:themeColor="text1"/>
          <w:sz w:val="20"/>
          <w:szCs w:val="20"/>
        </w:rPr>
        <w:t xml:space="preserve">Ability to implement new systems and affect staff behavioral/ attitudinal change </w:t>
      </w:r>
    </w:p>
    <w:p w:rsidR="00C767A8" w:rsidRPr="00930C7E" w:rsidRDefault="00C767A8" w:rsidP="00C767A8">
      <w:pPr>
        <w:jc w:val="both"/>
        <w:rPr>
          <w:rFonts w:cstheme="minorHAnsi"/>
          <w:sz w:val="20"/>
          <w:szCs w:val="20"/>
        </w:rPr>
      </w:pPr>
    </w:p>
    <w:p w:rsidR="00C767A8" w:rsidRPr="00930C7E" w:rsidRDefault="00C767A8" w:rsidP="00C767A8">
      <w:pPr>
        <w:pStyle w:val="p28"/>
        <w:tabs>
          <w:tab w:val="clear" w:pos="680"/>
          <w:tab w:val="clear" w:pos="1060"/>
        </w:tabs>
        <w:spacing w:line="240" w:lineRule="auto"/>
        <w:ind w:left="450" w:hanging="425"/>
        <w:jc w:val="both"/>
        <w:rPr>
          <w:rFonts w:asciiTheme="minorHAnsi" w:hAnsiTheme="minorHAnsi" w:cstheme="minorHAnsi"/>
          <w:b/>
          <w:bCs/>
          <w:sz w:val="20"/>
        </w:rPr>
      </w:pPr>
      <w:r w:rsidRPr="00930C7E">
        <w:rPr>
          <w:rFonts w:asciiTheme="minorHAnsi" w:hAnsiTheme="minorHAnsi" w:cstheme="minorHAnsi"/>
          <w:b/>
          <w:bCs/>
          <w:sz w:val="20"/>
        </w:rPr>
        <w:t>I.</w:t>
      </w:r>
      <w:r w:rsidRPr="00930C7E">
        <w:rPr>
          <w:rFonts w:asciiTheme="minorHAnsi" w:hAnsiTheme="minorHAnsi" w:cstheme="minorHAnsi"/>
          <w:b/>
          <w:bCs/>
          <w:sz w:val="20"/>
        </w:rPr>
        <w:tab/>
        <w:t>Scope of Price Proposal and Schedule of Payments</w:t>
      </w:r>
    </w:p>
    <w:p w:rsidR="00C767A8" w:rsidRPr="00930C7E" w:rsidRDefault="00C767A8" w:rsidP="00C767A8">
      <w:pPr>
        <w:jc w:val="both"/>
        <w:rPr>
          <w:rFonts w:cstheme="minorHAnsi"/>
          <w:sz w:val="20"/>
          <w:szCs w:val="20"/>
        </w:rPr>
      </w:pPr>
    </w:p>
    <w:p w:rsidR="00C767A8" w:rsidRPr="0020108A" w:rsidRDefault="00C767A8" w:rsidP="00C767A8">
      <w:pPr>
        <w:autoSpaceDE w:val="0"/>
        <w:autoSpaceDN w:val="0"/>
        <w:ind w:left="426"/>
        <w:rPr>
          <w:rFonts w:eastAsia="Times New Roman" w:cstheme="minorHAnsi"/>
          <w:b/>
          <w:snapToGrid w:val="0"/>
          <w:sz w:val="20"/>
          <w:szCs w:val="20"/>
        </w:rPr>
      </w:pPr>
      <w:r w:rsidRPr="0020108A">
        <w:rPr>
          <w:rFonts w:eastAsia="Times New Roman" w:cstheme="minorHAnsi"/>
          <w:b/>
          <w:snapToGrid w:val="0"/>
          <w:sz w:val="20"/>
          <w:szCs w:val="20"/>
        </w:rPr>
        <w:t>Lump sum contracts</w:t>
      </w:r>
      <w:r>
        <w:rPr>
          <w:rFonts w:eastAsia="Times New Roman" w:cstheme="minorHAnsi"/>
          <w:b/>
          <w:snapToGrid w:val="0"/>
          <w:sz w:val="20"/>
          <w:szCs w:val="20"/>
        </w:rPr>
        <w:t>:</w:t>
      </w:r>
    </w:p>
    <w:p w:rsidR="00C767A8" w:rsidRPr="0020108A" w:rsidRDefault="00C767A8" w:rsidP="00541CE7">
      <w:pPr>
        <w:spacing w:line="288" w:lineRule="auto"/>
        <w:ind w:left="426"/>
        <w:jc w:val="both"/>
        <w:rPr>
          <w:rFonts w:eastAsia="Times New Roman" w:cstheme="minorHAnsi"/>
          <w:snapToGrid w:val="0"/>
          <w:sz w:val="20"/>
          <w:szCs w:val="20"/>
        </w:rPr>
      </w:pPr>
      <w:r w:rsidRPr="0020108A">
        <w:rPr>
          <w:rFonts w:eastAsia="Times New Roman" w:cstheme="minorHAnsi"/>
          <w:snapToGrid w:val="0"/>
          <w:sz w:val="20"/>
          <w:szCs w:val="20"/>
        </w:rPr>
        <w:t xml:space="preserve">The financial proposal shall specify a total lump sum amount, </w:t>
      </w:r>
      <w:r w:rsidR="00D94262">
        <w:rPr>
          <w:rFonts w:eastAsia="Times New Roman" w:cstheme="minorHAnsi"/>
          <w:snapToGrid w:val="0"/>
          <w:sz w:val="20"/>
          <w:szCs w:val="20"/>
        </w:rPr>
        <w:t xml:space="preserve">“all-inclusive” cost supported by a detailed breakdown of </w:t>
      </w:r>
      <w:r w:rsidR="00541CE7">
        <w:rPr>
          <w:rFonts w:eastAsia="Times New Roman" w:cstheme="minorHAnsi"/>
          <w:snapToGrid w:val="0"/>
          <w:sz w:val="20"/>
          <w:szCs w:val="20"/>
        </w:rPr>
        <w:t xml:space="preserve">the lump sum </w:t>
      </w:r>
      <w:r w:rsidR="00541CE7" w:rsidRPr="0020108A">
        <w:rPr>
          <w:rFonts w:eastAsia="Times New Roman" w:cstheme="minorHAnsi"/>
          <w:snapToGrid w:val="0"/>
          <w:sz w:val="20"/>
          <w:szCs w:val="20"/>
        </w:rPr>
        <w:t>(including travel, per diems, and numb</w:t>
      </w:r>
      <w:r w:rsidR="00541CE7">
        <w:rPr>
          <w:rFonts w:eastAsia="Times New Roman" w:cstheme="minorHAnsi"/>
          <w:snapToGrid w:val="0"/>
          <w:sz w:val="20"/>
          <w:szCs w:val="20"/>
        </w:rPr>
        <w:t xml:space="preserve">er of anticipated working days) </w:t>
      </w:r>
      <w:r w:rsidR="00D94262">
        <w:rPr>
          <w:rFonts w:eastAsia="Times New Roman" w:cstheme="minorHAnsi"/>
          <w:snapToGrid w:val="0"/>
          <w:sz w:val="20"/>
          <w:szCs w:val="20"/>
        </w:rPr>
        <w:t xml:space="preserve">as per the template provided. The </w:t>
      </w:r>
      <w:r w:rsidRPr="0020108A">
        <w:rPr>
          <w:rFonts w:eastAsia="Times New Roman" w:cstheme="minorHAnsi"/>
          <w:snapToGrid w:val="0"/>
          <w:sz w:val="20"/>
          <w:szCs w:val="20"/>
        </w:rPr>
        <w:t xml:space="preserve">payment </w:t>
      </w:r>
      <w:r w:rsidR="00D94262">
        <w:rPr>
          <w:rFonts w:eastAsia="Times New Roman" w:cstheme="minorHAnsi"/>
          <w:snapToGrid w:val="0"/>
          <w:sz w:val="20"/>
          <w:szCs w:val="20"/>
        </w:rPr>
        <w:t xml:space="preserve">will be made in installments linked to </w:t>
      </w:r>
      <w:r w:rsidRPr="0020108A">
        <w:rPr>
          <w:rFonts w:eastAsia="Times New Roman" w:cstheme="minorHAnsi"/>
          <w:snapToGrid w:val="0"/>
          <w:sz w:val="20"/>
          <w:szCs w:val="20"/>
        </w:rPr>
        <w:t xml:space="preserve">specific and measurable (qualitative and quantitative) deliverables </w:t>
      </w:r>
      <w:r w:rsidR="00D94262">
        <w:rPr>
          <w:rFonts w:eastAsia="Times New Roman" w:cstheme="minorHAnsi"/>
          <w:snapToGrid w:val="0"/>
          <w:sz w:val="20"/>
          <w:szCs w:val="20"/>
        </w:rPr>
        <w:t>listed under Section D</w:t>
      </w:r>
      <w:r w:rsidR="00541CE7">
        <w:rPr>
          <w:rFonts w:eastAsia="Times New Roman" w:cstheme="minorHAnsi"/>
          <w:snapToGrid w:val="0"/>
          <w:sz w:val="20"/>
          <w:szCs w:val="20"/>
        </w:rPr>
        <w:t xml:space="preserve"> of the TOR</w:t>
      </w:r>
      <w:r w:rsidR="00D94262">
        <w:rPr>
          <w:rFonts w:eastAsia="Times New Roman" w:cstheme="minorHAnsi"/>
          <w:snapToGrid w:val="0"/>
          <w:sz w:val="20"/>
          <w:szCs w:val="20"/>
        </w:rPr>
        <w:t>.</w:t>
      </w:r>
      <w:r w:rsidRPr="0020108A">
        <w:rPr>
          <w:rFonts w:eastAsia="Times New Roman" w:cstheme="minorHAnsi"/>
          <w:snapToGrid w:val="0"/>
          <w:sz w:val="20"/>
          <w:szCs w:val="20"/>
        </w:rPr>
        <w:t xml:space="preserve"> </w:t>
      </w:r>
    </w:p>
    <w:p w:rsidR="00C767A8" w:rsidRPr="0020108A" w:rsidRDefault="00C767A8" w:rsidP="00C767A8">
      <w:pPr>
        <w:spacing w:line="288" w:lineRule="auto"/>
        <w:ind w:left="426"/>
        <w:jc w:val="both"/>
        <w:rPr>
          <w:rFonts w:eastAsia="Times New Roman" w:cstheme="minorHAnsi"/>
          <w:b/>
          <w:snapToGrid w:val="0"/>
          <w:sz w:val="20"/>
          <w:szCs w:val="20"/>
        </w:rPr>
      </w:pPr>
      <w:r>
        <w:rPr>
          <w:rFonts w:eastAsia="Times New Roman" w:cstheme="minorHAnsi"/>
          <w:b/>
          <w:snapToGrid w:val="0"/>
          <w:sz w:val="20"/>
          <w:szCs w:val="20"/>
        </w:rPr>
        <w:t>Travel:</w:t>
      </w:r>
    </w:p>
    <w:p w:rsidR="00C767A8" w:rsidRPr="0020108A" w:rsidRDefault="00C767A8" w:rsidP="00C767A8">
      <w:pPr>
        <w:spacing w:line="288" w:lineRule="auto"/>
        <w:ind w:left="426"/>
        <w:jc w:val="both"/>
        <w:rPr>
          <w:rFonts w:eastAsia="Times New Roman" w:cstheme="minorHAnsi"/>
          <w:snapToGrid w:val="0"/>
          <w:sz w:val="20"/>
          <w:szCs w:val="20"/>
        </w:rPr>
      </w:pPr>
      <w:r w:rsidRPr="0020108A">
        <w:rPr>
          <w:rFonts w:eastAsia="Times New Roman" w:cstheme="minorHAnsi"/>
          <w:snapToGrid w:val="0"/>
          <w:sz w:val="20"/>
          <w:szCs w:val="20"/>
        </w:rPr>
        <w:t>All envisaged travel costs must be included in the financial proposal. This includes all travel to join duty station/repatriation travel.  In general, UNDP should not accept travel costs exceeding those of an economy class ticket. Should the IC wish to travel on a higher class he/she should do so using their own resources.</w:t>
      </w:r>
    </w:p>
    <w:p w:rsidR="00C767A8" w:rsidRPr="0020108A" w:rsidRDefault="00C767A8" w:rsidP="00C767A8">
      <w:pPr>
        <w:pStyle w:val="p28"/>
        <w:tabs>
          <w:tab w:val="clear" w:pos="680"/>
          <w:tab w:val="clear" w:pos="1060"/>
        </w:tabs>
        <w:spacing w:line="240" w:lineRule="auto"/>
        <w:ind w:left="426" w:firstLine="0"/>
        <w:jc w:val="both"/>
        <w:rPr>
          <w:rFonts w:asciiTheme="minorHAnsi" w:hAnsiTheme="minorHAnsi" w:cstheme="minorHAnsi"/>
          <w:sz w:val="20"/>
        </w:rPr>
      </w:pPr>
      <w:r w:rsidRPr="0020108A">
        <w:rPr>
          <w:rFonts w:asciiTheme="minorHAnsi" w:hAnsiTheme="minorHAnsi" w:cstheme="minorHAnsi"/>
          <w:sz w:val="20"/>
        </w:rPr>
        <w:t>In the case of unforeseeable travel, payment of travel costs including tickets, lodging and terminal expenses should be agreed upon, between the respective business unit and Individual Consultant, prior to travel and will be reimbursed</w:t>
      </w:r>
      <w:r>
        <w:rPr>
          <w:rFonts w:asciiTheme="minorHAnsi" w:hAnsiTheme="minorHAnsi" w:cstheme="minorHAnsi"/>
          <w:sz w:val="20"/>
        </w:rPr>
        <w:t>.</w:t>
      </w:r>
    </w:p>
    <w:p w:rsidR="00C767A8" w:rsidRPr="00930C7E" w:rsidRDefault="00C767A8" w:rsidP="00C767A8">
      <w:pPr>
        <w:pStyle w:val="p28"/>
        <w:tabs>
          <w:tab w:val="clear" w:pos="680"/>
          <w:tab w:val="clear" w:pos="1060"/>
        </w:tabs>
        <w:spacing w:line="240" w:lineRule="auto"/>
        <w:ind w:left="1134" w:hanging="425"/>
        <w:jc w:val="both"/>
        <w:rPr>
          <w:rFonts w:asciiTheme="minorHAnsi" w:hAnsiTheme="minorHAnsi" w:cstheme="minorHAnsi"/>
          <w:bCs/>
          <w:sz w:val="20"/>
        </w:rPr>
      </w:pPr>
    </w:p>
    <w:p w:rsidR="00C767A8" w:rsidRPr="00930C7E" w:rsidRDefault="00C767A8" w:rsidP="00C767A8">
      <w:pPr>
        <w:pStyle w:val="p28"/>
        <w:tabs>
          <w:tab w:val="clear" w:pos="680"/>
          <w:tab w:val="clear" w:pos="1060"/>
        </w:tabs>
        <w:spacing w:line="240" w:lineRule="auto"/>
        <w:ind w:left="450" w:hanging="425"/>
        <w:jc w:val="both"/>
        <w:rPr>
          <w:rFonts w:asciiTheme="minorHAnsi" w:hAnsiTheme="minorHAnsi" w:cstheme="minorHAnsi"/>
          <w:sz w:val="20"/>
        </w:rPr>
      </w:pPr>
      <w:r w:rsidRPr="00930C7E">
        <w:rPr>
          <w:rFonts w:asciiTheme="minorHAnsi" w:hAnsiTheme="minorHAnsi" w:cstheme="minorHAnsi"/>
          <w:b/>
          <w:bCs/>
          <w:sz w:val="20"/>
        </w:rPr>
        <w:t>J.</w:t>
      </w:r>
      <w:r w:rsidRPr="00930C7E">
        <w:rPr>
          <w:rFonts w:asciiTheme="minorHAnsi" w:hAnsiTheme="minorHAnsi" w:cstheme="minorHAnsi"/>
          <w:b/>
          <w:bCs/>
          <w:sz w:val="20"/>
        </w:rPr>
        <w:tab/>
      </w:r>
      <w:r>
        <w:rPr>
          <w:rFonts w:asciiTheme="minorHAnsi" w:hAnsiTheme="minorHAnsi" w:cstheme="minorHAnsi"/>
          <w:b/>
          <w:bCs/>
          <w:sz w:val="20"/>
        </w:rPr>
        <w:t>Documents required to be submitted:</w:t>
      </w:r>
    </w:p>
    <w:p w:rsidR="00C767A8" w:rsidRPr="00930C7E" w:rsidRDefault="00AE064A" w:rsidP="00C767A8">
      <w:pPr>
        <w:pStyle w:val="p28"/>
        <w:tabs>
          <w:tab w:val="clear" w:pos="680"/>
          <w:tab w:val="clear" w:pos="1060"/>
        </w:tabs>
        <w:spacing w:line="240" w:lineRule="auto"/>
        <w:ind w:left="540" w:firstLine="0"/>
        <w:jc w:val="both"/>
        <w:rPr>
          <w:rFonts w:asciiTheme="minorHAnsi" w:hAnsiTheme="minorHAnsi" w:cstheme="minorHAnsi"/>
          <w:sz w:val="20"/>
        </w:rPr>
      </w:pPr>
      <w:r>
        <w:rPr>
          <w:rFonts w:asciiTheme="minorHAnsi" w:hAnsiTheme="minorHAnsi" w:cstheme="minorHAnsi"/>
          <w:sz w:val="20"/>
        </w:rPr>
        <w:t>Interested individual consultants must submit the following documents to demonstrate their qualification for the assignment</w:t>
      </w:r>
      <w:bookmarkStart w:id="3" w:name="_GoBack"/>
      <w:bookmarkEnd w:id="3"/>
      <w:r w:rsidR="00C767A8" w:rsidRPr="00930C7E">
        <w:rPr>
          <w:rFonts w:asciiTheme="minorHAnsi" w:hAnsiTheme="minorHAnsi" w:cstheme="minorHAnsi"/>
          <w:sz w:val="20"/>
        </w:rPr>
        <w:t>:</w:t>
      </w:r>
    </w:p>
    <w:p w:rsidR="00C767A8" w:rsidRPr="00930C7E" w:rsidRDefault="00C767A8" w:rsidP="00C767A8">
      <w:pPr>
        <w:pStyle w:val="p28"/>
        <w:tabs>
          <w:tab w:val="clear" w:pos="680"/>
          <w:tab w:val="clear" w:pos="1060"/>
        </w:tabs>
        <w:spacing w:line="240" w:lineRule="auto"/>
        <w:ind w:left="540" w:firstLine="0"/>
        <w:jc w:val="both"/>
        <w:rPr>
          <w:rFonts w:asciiTheme="minorHAnsi" w:hAnsiTheme="minorHAnsi" w:cstheme="minorHAnsi"/>
          <w:sz w:val="20"/>
        </w:rPr>
      </w:pPr>
    </w:p>
    <w:p w:rsidR="00C767A8" w:rsidRPr="00930C7E" w:rsidRDefault="00C767A8" w:rsidP="00C767A8">
      <w:pPr>
        <w:numPr>
          <w:ilvl w:val="0"/>
          <w:numId w:val="1"/>
        </w:numPr>
        <w:tabs>
          <w:tab w:val="left" w:pos="1080"/>
        </w:tabs>
        <w:autoSpaceDE w:val="0"/>
        <w:autoSpaceDN w:val="0"/>
        <w:adjustRightInd w:val="0"/>
        <w:spacing w:after="0" w:line="240" w:lineRule="auto"/>
        <w:ind w:left="1080"/>
        <w:jc w:val="both"/>
        <w:rPr>
          <w:rFonts w:cstheme="minorHAnsi"/>
          <w:sz w:val="20"/>
          <w:szCs w:val="20"/>
        </w:rPr>
      </w:pPr>
      <w:r w:rsidRPr="00930C7E">
        <w:rPr>
          <w:rFonts w:cstheme="minorHAnsi"/>
          <w:sz w:val="20"/>
          <w:szCs w:val="20"/>
        </w:rPr>
        <w:t xml:space="preserve">Duly accomplished </w:t>
      </w:r>
      <w:r w:rsidRPr="00930C7E">
        <w:rPr>
          <w:rFonts w:cstheme="minorHAnsi"/>
          <w:b/>
          <w:sz w:val="20"/>
          <w:szCs w:val="20"/>
        </w:rPr>
        <w:t xml:space="preserve">Letter of Confirmation of Interest and Availability </w:t>
      </w:r>
      <w:r w:rsidRPr="00930C7E">
        <w:rPr>
          <w:rFonts w:cstheme="minorHAnsi"/>
          <w:sz w:val="20"/>
          <w:szCs w:val="20"/>
        </w:rPr>
        <w:t>using the template provided by UNDP;</w:t>
      </w:r>
    </w:p>
    <w:p w:rsidR="00C767A8" w:rsidRPr="00930C7E" w:rsidRDefault="00C767A8" w:rsidP="00C767A8">
      <w:pPr>
        <w:numPr>
          <w:ilvl w:val="0"/>
          <w:numId w:val="1"/>
        </w:numPr>
        <w:tabs>
          <w:tab w:val="left" w:pos="1080"/>
        </w:tabs>
        <w:autoSpaceDE w:val="0"/>
        <w:autoSpaceDN w:val="0"/>
        <w:adjustRightInd w:val="0"/>
        <w:spacing w:after="0" w:line="240" w:lineRule="auto"/>
        <w:ind w:left="1080"/>
        <w:jc w:val="both"/>
        <w:rPr>
          <w:rFonts w:cstheme="minorHAnsi"/>
          <w:sz w:val="20"/>
          <w:szCs w:val="20"/>
        </w:rPr>
      </w:pPr>
      <w:r w:rsidRPr="00930C7E">
        <w:rPr>
          <w:rFonts w:cstheme="minorHAnsi"/>
          <w:b/>
          <w:sz w:val="20"/>
          <w:szCs w:val="20"/>
        </w:rPr>
        <w:t>Personal CV or P11</w:t>
      </w:r>
      <w:r w:rsidRPr="00930C7E">
        <w:rPr>
          <w:rFonts w:cstheme="minorHAnsi"/>
          <w:sz w:val="20"/>
          <w:szCs w:val="20"/>
        </w:rPr>
        <w:t xml:space="preserve">, indicating all </w:t>
      </w:r>
      <w:proofErr w:type="gramStart"/>
      <w:r w:rsidRPr="00930C7E">
        <w:rPr>
          <w:rFonts w:cstheme="minorHAnsi"/>
          <w:sz w:val="20"/>
          <w:szCs w:val="20"/>
        </w:rPr>
        <w:t>past experience</w:t>
      </w:r>
      <w:proofErr w:type="gramEnd"/>
      <w:r w:rsidRPr="00930C7E">
        <w:rPr>
          <w:rFonts w:cstheme="minorHAnsi"/>
          <w:sz w:val="20"/>
          <w:szCs w:val="20"/>
        </w:rPr>
        <w:t xml:space="preserve"> from similar projects, as well as the contact details (email and telephone number) of the Candidate and at least three (3) professional references;</w:t>
      </w:r>
    </w:p>
    <w:p w:rsidR="00C767A8" w:rsidRPr="00930C7E" w:rsidRDefault="00C767A8" w:rsidP="00C767A8">
      <w:pPr>
        <w:numPr>
          <w:ilvl w:val="0"/>
          <w:numId w:val="1"/>
        </w:numPr>
        <w:tabs>
          <w:tab w:val="left" w:pos="1080"/>
        </w:tabs>
        <w:autoSpaceDE w:val="0"/>
        <w:autoSpaceDN w:val="0"/>
        <w:adjustRightInd w:val="0"/>
        <w:spacing w:after="0" w:line="240" w:lineRule="auto"/>
        <w:ind w:left="1080"/>
        <w:jc w:val="both"/>
        <w:rPr>
          <w:rFonts w:cstheme="minorHAnsi"/>
          <w:sz w:val="20"/>
          <w:szCs w:val="20"/>
        </w:rPr>
      </w:pPr>
      <w:r w:rsidRPr="00930C7E">
        <w:rPr>
          <w:rFonts w:cstheme="minorHAnsi"/>
          <w:b/>
          <w:sz w:val="20"/>
          <w:szCs w:val="20"/>
        </w:rPr>
        <w:t>Brief description</w:t>
      </w:r>
      <w:r w:rsidRPr="00930C7E">
        <w:rPr>
          <w:rFonts w:cstheme="minorHAnsi"/>
          <w:sz w:val="20"/>
          <w:szCs w:val="20"/>
        </w:rPr>
        <w:t xml:space="preserve"> of why the individual considers him/herself as the most suitable for the assignment, and a methodology, if applicable, on how they will approach and complete the assignment</w:t>
      </w:r>
      <w:r>
        <w:rPr>
          <w:rFonts w:cstheme="minorHAnsi"/>
          <w:sz w:val="20"/>
          <w:szCs w:val="20"/>
        </w:rPr>
        <w:t>;</w:t>
      </w:r>
    </w:p>
    <w:p w:rsidR="00C767A8" w:rsidRPr="00930C7E" w:rsidRDefault="00C767A8" w:rsidP="00C767A8">
      <w:pPr>
        <w:numPr>
          <w:ilvl w:val="0"/>
          <w:numId w:val="1"/>
        </w:numPr>
        <w:tabs>
          <w:tab w:val="left" w:pos="1080"/>
        </w:tabs>
        <w:autoSpaceDE w:val="0"/>
        <w:autoSpaceDN w:val="0"/>
        <w:adjustRightInd w:val="0"/>
        <w:spacing w:after="0" w:line="240" w:lineRule="auto"/>
        <w:ind w:left="1080"/>
        <w:jc w:val="both"/>
        <w:rPr>
          <w:rFonts w:cstheme="minorHAnsi"/>
          <w:sz w:val="20"/>
          <w:szCs w:val="20"/>
        </w:rPr>
      </w:pPr>
      <w:r w:rsidRPr="00930C7E">
        <w:rPr>
          <w:rFonts w:cstheme="minorHAnsi"/>
          <w:b/>
          <w:sz w:val="20"/>
          <w:szCs w:val="20"/>
        </w:rPr>
        <w:t>Financial Proposal</w:t>
      </w:r>
      <w:r w:rsidRPr="00930C7E">
        <w:rPr>
          <w:rFonts w:cstheme="minorHAnsi"/>
          <w:sz w:val="20"/>
          <w:szCs w:val="20"/>
        </w:rPr>
        <w:t xml:space="preserve"> that indicates the all-inclusive fixed total contract price, supported by a breakdown of costs, as per template provided.  </w:t>
      </w:r>
    </w:p>
    <w:p w:rsidR="00C767A8" w:rsidRPr="00930C7E" w:rsidRDefault="00C767A8" w:rsidP="00C767A8">
      <w:pPr>
        <w:pStyle w:val="p28"/>
        <w:tabs>
          <w:tab w:val="left" w:pos="0"/>
        </w:tabs>
        <w:spacing w:line="240" w:lineRule="auto"/>
        <w:ind w:left="0" w:firstLine="0"/>
        <w:jc w:val="both"/>
        <w:rPr>
          <w:rFonts w:asciiTheme="minorHAnsi" w:hAnsiTheme="minorHAnsi" w:cstheme="minorHAnsi"/>
          <w:sz w:val="20"/>
        </w:rPr>
      </w:pPr>
    </w:p>
    <w:p w:rsidR="00C767A8" w:rsidRDefault="00C767A8" w:rsidP="00C767A8">
      <w:pPr>
        <w:pStyle w:val="p28"/>
        <w:tabs>
          <w:tab w:val="clear" w:pos="680"/>
          <w:tab w:val="clear" w:pos="1060"/>
        </w:tabs>
        <w:spacing w:line="240" w:lineRule="auto"/>
        <w:ind w:left="450" w:hanging="425"/>
        <w:jc w:val="both"/>
        <w:rPr>
          <w:rFonts w:asciiTheme="minorHAnsi" w:hAnsiTheme="minorHAnsi" w:cstheme="minorHAnsi"/>
          <w:b/>
          <w:bCs/>
          <w:sz w:val="20"/>
        </w:rPr>
      </w:pPr>
      <w:r w:rsidRPr="00930C7E">
        <w:rPr>
          <w:rFonts w:asciiTheme="minorHAnsi" w:hAnsiTheme="minorHAnsi" w:cstheme="minorHAnsi"/>
          <w:b/>
          <w:bCs/>
          <w:sz w:val="20"/>
        </w:rPr>
        <w:t>K.</w:t>
      </w:r>
      <w:r w:rsidRPr="00930C7E">
        <w:rPr>
          <w:rFonts w:asciiTheme="minorHAnsi" w:hAnsiTheme="minorHAnsi" w:cstheme="minorHAnsi"/>
          <w:b/>
          <w:bCs/>
          <w:sz w:val="20"/>
        </w:rPr>
        <w:tab/>
        <w:t>Criteria for Selection of the Best Offer</w:t>
      </w:r>
      <w:r>
        <w:rPr>
          <w:rFonts w:asciiTheme="minorHAnsi" w:hAnsiTheme="minorHAnsi" w:cstheme="minorHAnsi"/>
          <w:b/>
          <w:bCs/>
          <w:sz w:val="20"/>
        </w:rPr>
        <w:t>:</w:t>
      </w:r>
    </w:p>
    <w:p w:rsidR="00C767A8" w:rsidRDefault="00C767A8" w:rsidP="00C767A8">
      <w:pPr>
        <w:ind w:left="426"/>
        <w:rPr>
          <w:i/>
          <w:sz w:val="20"/>
          <w:u w:val="thick"/>
        </w:rPr>
      </w:pPr>
      <w:r w:rsidRPr="0020108A">
        <w:rPr>
          <w:sz w:val="20"/>
        </w:rPr>
        <w:t>Individual consultants will be evaluated based on</w:t>
      </w:r>
      <w:r>
        <w:rPr>
          <w:sz w:val="20"/>
        </w:rPr>
        <w:t xml:space="preserve"> </w:t>
      </w:r>
      <w:r>
        <w:rPr>
          <w:i/>
          <w:sz w:val="20"/>
          <w:u w:val="thick"/>
        </w:rPr>
        <w:t>Cumulative analysis.</w:t>
      </w:r>
    </w:p>
    <w:p w:rsidR="00C767A8" w:rsidRPr="0020108A" w:rsidRDefault="00C767A8" w:rsidP="00C767A8">
      <w:pPr>
        <w:ind w:left="426"/>
        <w:rPr>
          <w:i/>
          <w:sz w:val="20"/>
        </w:rPr>
      </w:pPr>
      <w:r w:rsidRPr="0020108A">
        <w:rPr>
          <w:i/>
          <w:sz w:val="20"/>
        </w:rPr>
        <w:t>When using this weighted scoring method, the award of the contract should be made to the individual consultant whose offer has been evaluated and determined as:</w:t>
      </w:r>
    </w:p>
    <w:p w:rsidR="00C767A8" w:rsidRPr="0020108A" w:rsidRDefault="00C767A8" w:rsidP="00C767A8">
      <w:pPr>
        <w:ind w:left="426"/>
        <w:rPr>
          <w:i/>
          <w:sz w:val="20"/>
        </w:rPr>
      </w:pPr>
      <w:r w:rsidRPr="0020108A">
        <w:rPr>
          <w:i/>
          <w:sz w:val="20"/>
        </w:rPr>
        <w:t>a) responsive/compliant/acceptable, and</w:t>
      </w:r>
    </w:p>
    <w:p w:rsidR="00C767A8" w:rsidRPr="0020108A" w:rsidRDefault="00C767A8" w:rsidP="00C767A8">
      <w:pPr>
        <w:ind w:left="426"/>
        <w:rPr>
          <w:i/>
          <w:sz w:val="20"/>
        </w:rPr>
      </w:pPr>
      <w:r w:rsidRPr="0020108A">
        <w:rPr>
          <w:i/>
          <w:sz w:val="20"/>
        </w:rPr>
        <w:t xml:space="preserve">b) Having received the highest score out of a pre-determined set of weighted technical and financial criteria specific to the solicitation. </w:t>
      </w:r>
    </w:p>
    <w:p w:rsidR="00C767A8" w:rsidRPr="0020108A" w:rsidRDefault="00C767A8" w:rsidP="00C767A8">
      <w:pPr>
        <w:spacing w:line="360" w:lineRule="auto"/>
        <w:ind w:left="426"/>
        <w:rPr>
          <w:i/>
          <w:sz w:val="20"/>
        </w:rPr>
      </w:pPr>
      <w:r w:rsidRPr="0020108A">
        <w:rPr>
          <w:i/>
          <w:sz w:val="20"/>
        </w:rPr>
        <w:t>* Technical Criteria weight; 70%</w:t>
      </w:r>
    </w:p>
    <w:p w:rsidR="00C767A8" w:rsidRPr="0020108A" w:rsidRDefault="00C767A8" w:rsidP="00C767A8">
      <w:pPr>
        <w:spacing w:line="360" w:lineRule="auto"/>
        <w:ind w:left="426"/>
        <w:rPr>
          <w:i/>
          <w:sz w:val="20"/>
        </w:rPr>
      </w:pPr>
      <w:r w:rsidRPr="0020108A">
        <w:rPr>
          <w:i/>
          <w:sz w:val="20"/>
        </w:rPr>
        <w:t>* Financial Criteria weight; 30%</w:t>
      </w:r>
    </w:p>
    <w:p w:rsidR="00C767A8" w:rsidRPr="0020108A" w:rsidRDefault="00C767A8" w:rsidP="00C767A8">
      <w:pPr>
        <w:ind w:left="426"/>
        <w:rPr>
          <w:i/>
          <w:sz w:val="20"/>
        </w:rPr>
      </w:pPr>
      <w:r w:rsidRPr="0020108A">
        <w:rPr>
          <w:i/>
          <w:sz w:val="20"/>
        </w:rPr>
        <w:t>Only candidates obtaining a minimum of 49 points out of 70 in the Technical evaluation would be considered for the Financial Evaluation</w:t>
      </w:r>
    </w:p>
    <w:p w:rsidR="00C767A8" w:rsidRPr="00930C7E" w:rsidRDefault="00C767A8" w:rsidP="00C767A8">
      <w:pPr>
        <w:pStyle w:val="p28"/>
        <w:tabs>
          <w:tab w:val="clear" w:pos="680"/>
          <w:tab w:val="clear" w:pos="1060"/>
        </w:tabs>
        <w:spacing w:line="240" w:lineRule="auto"/>
        <w:ind w:left="450" w:hanging="425"/>
        <w:jc w:val="both"/>
        <w:rPr>
          <w:rFonts w:asciiTheme="minorHAnsi" w:hAnsiTheme="minorHAnsi" w:cstheme="minorHAnsi"/>
          <w:b/>
          <w:bCs/>
          <w:sz w:val="20"/>
        </w:rPr>
      </w:pPr>
    </w:p>
    <w:p w:rsidR="00C767A8" w:rsidRPr="00930C7E" w:rsidRDefault="00C767A8" w:rsidP="00C767A8">
      <w:pPr>
        <w:pStyle w:val="p28"/>
        <w:tabs>
          <w:tab w:val="clear" w:pos="680"/>
          <w:tab w:val="clear" w:pos="1060"/>
        </w:tabs>
        <w:spacing w:line="240" w:lineRule="auto"/>
        <w:ind w:left="1080" w:hanging="360"/>
        <w:jc w:val="both"/>
        <w:rPr>
          <w:rFonts w:asciiTheme="minorHAnsi" w:hAnsiTheme="minorHAnsi" w:cstheme="minorHAnsi"/>
          <w:sz w:val="20"/>
        </w:rPr>
      </w:pPr>
    </w:p>
    <w:tbl>
      <w:tblPr>
        <w:tblStyle w:val="TableGrid"/>
        <w:tblW w:w="7462" w:type="dxa"/>
        <w:tblInd w:w="534" w:type="dxa"/>
        <w:tblLook w:val="04A0" w:firstRow="1" w:lastRow="0" w:firstColumn="1" w:lastColumn="0" w:noHBand="0" w:noVBand="1"/>
      </w:tblPr>
      <w:tblGrid>
        <w:gridCol w:w="4961"/>
        <w:gridCol w:w="1276"/>
        <w:gridCol w:w="1225"/>
      </w:tblGrid>
      <w:tr w:rsidR="00C767A8" w:rsidRPr="0020108A" w:rsidTr="003B0623">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7A8" w:rsidRPr="0020108A" w:rsidRDefault="00C767A8" w:rsidP="003B0623">
            <w:pPr>
              <w:spacing w:line="360" w:lineRule="auto"/>
              <w:rPr>
                <w:rFonts w:asciiTheme="minorHAnsi" w:eastAsiaTheme="minorHAnsi" w:hAnsiTheme="minorHAnsi"/>
                <w:b/>
                <w:i/>
                <w:sz w:val="20"/>
              </w:rPr>
            </w:pPr>
            <w:r w:rsidRPr="0020108A">
              <w:rPr>
                <w:rFonts w:asciiTheme="minorHAnsi" w:hAnsiTheme="minorHAnsi"/>
                <w:b/>
                <w:i/>
                <w:sz w:val="20"/>
              </w:rPr>
              <w:t>Criteria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7A8" w:rsidRPr="0020108A" w:rsidRDefault="00C767A8" w:rsidP="003B0623">
            <w:pPr>
              <w:spacing w:line="360" w:lineRule="auto"/>
              <w:rPr>
                <w:rFonts w:asciiTheme="minorHAnsi" w:hAnsiTheme="minorHAnsi"/>
                <w:b/>
                <w:i/>
                <w:sz w:val="20"/>
              </w:rPr>
            </w:pPr>
            <w:r w:rsidRPr="0020108A">
              <w:rPr>
                <w:rFonts w:asciiTheme="minorHAnsi" w:hAnsiTheme="minorHAnsi"/>
                <w:b/>
                <w:i/>
                <w:sz w:val="20"/>
              </w:rPr>
              <w:t xml:space="preserve">Weight </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7A8" w:rsidRPr="0020108A" w:rsidRDefault="00C767A8" w:rsidP="003B0623">
            <w:pPr>
              <w:spacing w:line="360" w:lineRule="auto"/>
              <w:rPr>
                <w:rFonts w:asciiTheme="minorHAnsi" w:hAnsiTheme="minorHAnsi"/>
                <w:b/>
                <w:i/>
                <w:sz w:val="20"/>
              </w:rPr>
            </w:pPr>
            <w:r w:rsidRPr="0020108A">
              <w:rPr>
                <w:rFonts w:asciiTheme="minorHAnsi" w:hAnsiTheme="minorHAnsi"/>
                <w:b/>
                <w:i/>
                <w:sz w:val="20"/>
              </w:rPr>
              <w:t>Max. Point</w:t>
            </w:r>
          </w:p>
        </w:tc>
      </w:tr>
      <w:tr w:rsidR="00C767A8" w:rsidRPr="0020108A" w:rsidTr="003B0623">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7A8" w:rsidRPr="0020108A" w:rsidRDefault="00C767A8" w:rsidP="003B0623">
            <w:pPr>
              <w:spacing w:line="360" w:lineRule="auto"/>
              <w:rPr>
                <w:rFonts w:asciiTheme="minorHAnsi" w:hAnsiTheme="minorHAnsi"/>
                <w:i/>
                <w:sz w:val="20"/>
                <w:u w:val="single"/>
              </w:rPr>
            </w:pPr>
            <w:r w:rsidRPr="0020108A">
              <w:rPr>
                <w:rFonts w:asciiTheme="minorHAnsi" w:hAnsiTheme="minorHAnsi"/>
                <w:i/>
                <w:sz w:val="20"/>
                <w:u w:val="single"/>
              </w:rPr>
              <w:t>Technical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7A8" w:rsidRPr="0020108A" w:rsidRDefault="00C767A8" w:rsidP="003B0623">
            <w:pPr>
              <w:spacing w:line="360" w:lineRule="auto"/>
              <w:rPr>
                <w:rFonts w:asciiTheme="minorHAnsi" w:hAnsiTheme="minorHAnsi"/>
                <w:i/>
                <w:sz w:val="20"/>
              </w:rPr>
            </w:pP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7A8" w:rsidRPr="0020108A" w:rsidRDefault="00C767A8" w:rsidP="003B0623">
            <w:pPr>
              <w:spacing w:line="360" w:lineRule="auto"/>
              <w:rPr>
                <w:rFonts w:asciiTheme="minorHAnsi" w:hAnsiTheme="minorHAnsi"/>
                <w:i/>
                <w:sz w:val="20"/>
              </w:rPr>
            </w:pPr>
          </w:p>
        </w:tc>
      </w:tr>
      <w:tr w:rsidR="00C767A8" w:rsidRPr="0020108A" w:rsidTr="003B0623">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7A8" w:rsidRPr="0020108A" w:rsidRDefault="00C767A8" w:rsidP="00C767A8">
            <w:pPr>
              <w:pStyle w:val="ListParagraph"/>
              <w:widowControl/>
              <w:numPr>
                <w:ilvl w:val="0"/>
                <w:numId w:val="15"/>
              </w:numPr>
              <w:overflowPunct/>
              <w:adjustRightInd/>
              <w:ind w:left="186" w:hanging="142"/>
              <w:rPr>
                <w:rFonts w:asciiTheme="minorHAnsi" w:hAnsiTheme="minorHAnsi"/>
                <w:i/>
                <w:sz w:val="20"/>
              </w:rPr>
            </w:pPr>
            <w:r w:rsidRPr="0020108A">
              <w:rPr>
                <w:rFonts w:asciiTheme="minorHAnsi" w:hAnsiTheme="minorHAnsi"/>
                <w:i/>
                <w:sz w:val="20"/>
              </w:rPr>
              <w:t>Criteria A: Academic Qualification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7A8" w:rsidRPr="0020108A" w:rsidRDefault="00C767A8" w:rsidP="003B0623">
            <w:pPr>
              <w:spacing w:line="360" w:lineRule="auto"/>
              <w:rPr>
                <w:rFonts w:asciiTheme="minorHAnsi" w:hAnsiTheme="minorHAnsi"/>
                <w:i/>
                <w:sz w:val="20"/>
              </w:rPr>
            </w:pPr>
            <w:r w:rsidRPr="0020108A">
              <w:rPr>
                <w:rFonts w:asciiTheme="minorHAnsi" w:hAnsiTheme="minorHAnsi"/>
                <w:i/>
                <w:sz w:val="20"/>
              </w:rPr>
              <w:t>15</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7A8" w:rsidRPr="0020108A" w:rsidRDefault="00C767A8" w:rsidP="003B0623">
            <w:pPr>
              <w:spacing w:line="360" w:lineRule="auto"/>
              <w:rPr>
                <w:rFonts w:asciiTheme="minorHAnsi" w:hAnsiTheme="minorHAnsi"/>
                <w:i/>
                <w:sz w:val="20"/>
              </w:rPr>
            </w:pPr>
            <w:r w:rsidRPr="0020108A">
              <w:rPr>
                <w:rFonts w:asciiTheme="minorHAnsi" w:hAnsiTheme="minorHAnsi"/>
                <w:i/>
                <w:sz w:val="20"/>
              </w:rPr>
              <w:t>15</w:t>
            </w:r>
          </w:p>
        </w:tc>
      </w:tr>
      <w:tr w:rsidR="00C767A8" w:rsidRPr="0020108A" w:rsidTr="003B0623">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7A8" w:rsidRPr="0020108A" w:rsidRDefault="00C767A8" w:rsidP="00C767A8">
            <w:pPr>
              <w:pStyle w:val="ListParagraph"/>
              <w:widowControl/>
              <w:numPr>
                <w:ilvl w:val="0"/>
                <w:numId w:val="15"/>
              </w:numPr>
              <w:overflowPunct/>
              <w:adjustRightInd/>
              <w:ind w:left="186" w:hanging="142"/>
              <w:rPr>
                <w:rFonts w:asciiTheme="minorHAnsi" w:hAnsiTheme="minorHAnsi"/>
                <w:i/>
                <w:sz w:val="20"/>
              </w:rPr>
            </w:pPr>
            <w:r w:rsidRPr="0020108A">
              <w:rPr>
                <w:rFonts w:asciiTheme="minorHAnsi" w:hAnsiTheme="minorHAnsi"/>
                <w:i/>
                <w:sz w:val="20"/>
              </w:rPr>
              <w:t>Criteria B: Number of Years of relevant experience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7A8" w:rsidRPr="0020108A" w:rsidRDefault="00C767A8" w:rsidP="003B0623">
            <w:pPr>
              <w:spacing w:line="360" w:lineRule="auto"/>
              <w:rPr>
                <w:rFonts w:asciiTheme="minorHAnsi" w:hAnsiTheme="minorHAnsi"/>
                <w:i/>
                <w:sz w:val="20"/>
              </w:rPr>
            </w:pPr>
            <w:r w:rsidRPr="0020108A">
              <w:rPr>
                <w:rFonts w:asciiTheme="minorHAnsi" w:hAnsiTheme="minorHAnsi"/>
                <w:i/>
                <w:sz w:val="20"/>
              </w:rPr>
              <w:t>5</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7A8" w:rsidRPr="0020108A" w:rsidRDefault="00C767A8" w:rsidP="003B0623">
            <w:pPr>
              <w:spacing w:line="360" w:lineRule="auto"/>
              <w:rPr>
                <w:rFonts w:asciiTheme="minorHAnsi" w:hAnsiTheme="minorHAnsi"/>
                <w:i/>
                <w:sz w:val="20"/>
              </w:rPr>
            </w:pPr>
            <w:r w:rsidRPr="0020108A">
              <w:rPr>
                <w:rFonts w:asciiTheme="minorHAnsi" w:hAnsiTheme="minorHAnsi"/>
                <w:i/>
                <w:sz w:val="20"/>
              </w:rPr>
              <w:t>5</w:t>
            </w:r>
          </w:p>
        </w:tc>
      </w:tr>
      <w:tr w:rsidR="00C767A8" w:rsidRPr="0020108A" w:rsidTr="003B0623">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7A8" w:rsidRPr="0020108A" w:rsidRDefault="00C767A8" w:rsidP="00C767A8">
            <w:pPr>
              <w:pStyle w:val="ListParagraph"/>
              <w:widowControl/>
              <w:numPr>
                <w:ilvl w:val="0"/>
                <w:numId w:val="15"/>
              </w:numPr>
              <w:overflowPunct/>
              <w:adjustRightInd/>
              <w:ind w:left="186" w:hanging="142"/>
              <w:rPr>
                <w:rFonts w:asciiTheme="minorHAnsi" w:hAnsiTheme="minorHAnsi"/>
                <w:i/>
                <w:sz w:val="20"/>
              </w:rPr>
            </w:pPr>
            <w:r w:rsidRPr="0020108A">
              <w:rPr>
                <w:rFonts w:asciiTheme="minorHAnsi" w:hAnsiTheme="minorHAnsi"/>
                <w:i/>
                <w:sz w:val="20"/>
              </w:rPr>
              <w:t xml:space="preserve">Criteria C: Experience </w:t>
            </w:r>
            <w:proofErr w:type="gramStart"/>
            <w:r w:rsidRPr="0020108A">
              <w:rPr>
                <w:rFonts w:asciiTheme="minorHAnsi" w:hAnsiTheme="minorHAnsi"/>
                <w:i/>
                <w:sz w:val="20"/>
              </w:rPr>
              <w:t>in the area of</w:t>
            </w:r>
            <w:proofErr w:type="gramEnd"/>
            <w:r w:rsidRPr="0020108A">
              <w:rPr>
                <w:rFonts w:asciiTheme="minorHAnsi" w:hAnsiTheme="minorHAnsi"/>
                <w:i/>
                <w:sz w:val="20"/>
              </w:rPr>
              <w:t xml:space="preserve"> policy analysis, public finance management, public administration, climate finance, Climate Change, RBM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7A8" w:rsidRPr="0020108A" w:rsidRDefault="00C767A8" w:rsidP="003B0623">
            <w:pPr>
              <w:spacing w:line="360" w:lineRule="auto"/>
              <w:rPr>
                <w:rFonts w:asciiTheme="minorHAnsi" w:hAnsiTheme="minorHAnsi"/>
                <w:i/>
                <w:sz w:val="20"/>
              </w:rPr>
            </w:pPr>
            <w:r w:rsidRPr="0020108A">
              <w:rPr>
                <w:rFonts w:asciiTheme="minorHAnsi" w:hAnsiTheme="minorHAnsi"/>
                <w:i/>
                <w:sz w:val="20"/>
              </w:rPr>
              <w:t>30</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7A8" w:rsidRPr="0020108A" w:rsidRDefault="00C767A8" w:rsidP="003B0623">
            <w:pPr>
              <w:spacing w:line="360" w:lineRule="auto"/>
              <w:rPr>
                <w:rFonts w:asciiTheme="minorHAnsi" w:hAnsiTheme="minorHAnsi"/>
                <w:i/>
                <w:sz w:val="20"/>
              </w:rPr>
            </w:pPr>
            <w:r w:rsidRPr="0020108A">
              <w:rPr>
                <w:rFonts w:asciiTheme="minorHAnsi" w:hAnsiTheme="minorHAnsi"/>
                <w:i/>
                <w:sz w:val="20"/>
              </w:rPr>
              <w:t>30</w:t>
            </w:r>
          </w:p>
        </w:tc>
      </w:tr>
      <w:tr w:rsidR="00C767A8" w:rsidRPr="0020108A" w:rsidTr="003B0623">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7A8" w:rsidRPr="0020108A" w:rsidRDefault="00C767A8" w:rsidP="00C767A8">
            <w:pPr>
              <w:pStyle w:val="ListParagraph"/>
              <w:widowControl/>
              <w:numPr>
                <w:ilvl w:val="0"/>
                <w:numId w:val="15"/>
              </w:numPr>
              <w:overflowPunct/>
              <w:adjustRightInd/>
              <w:ind w:left="186" w:hanging="142"/>
              <w:rPr>
                <w:rFonts w:asciiTheme="minorHAnsi" w:hAnsiTheme="minorHAnsi"/>
                <w:i/>
                <w:sz w:val="20"/>
              </w:rPr>
            </w:pPr>
            <w:r w:rsidRPr="0020108A">
              <w:rPr>
                <w:rFonts w:asciiTheme="minorHAnsi" w:hAnsiTheme="minorHAnsi"/>
                <w:i/>
                <w:sz w:val="20"/>
              </w:rPr>
              <w:t>Criteria D: Experience in Environmental Management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7A8" w:rsidRPr="0020108A" w:rsidRDefault="00C767A8" w:rsidP="003B0623">
            <w:pPr>
              <w:spacing w:line="360" w:lineRule="auto"/>
              <w:rPr>
                <w:rFonts w:asciiTheme="minorHAnsi" w:hAnsiTheme="minorHAnsi"/>
                <w:i/>
                <w:sz w:val="20"/>
              </w:rPr>
            </w:pPr>
            <w:r w:rsidRPr="0020108A">
              <w:rPr>
                <w:rFonts w:asciiTheme="minorHAnsi" w:hAnsiTheme="minorHAnsi"/>
                <w:i/>
                <w:sz w:val="20"/>
              </w:rPr>
              <w:t>5</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7A8" w:rsidRPr="0020108A" w:rsidRDefault="00C767A8" w:rsidP="003B0623">
            <w:pPr>
              <w:spacing w:line="360" w:lineRule="auto"/>
              <w:rPr>
                <w:rFonts w:asciiTheme="minorHAnsi" w:hAnsiTheme="minorHAnsi"/>
                <w:i/>
                <w:sz w:val="20"/>
              </w:rPr>
            </w:pPr>
            <w:r w:rsidRPr="0020108A">
              <w:rPr>
                <w:rFonts w:asciiTheme="minorHAnsi" w:hAnsiTheme="minorHAnsi"/>
                <w:i/>
                <w:sz w:val="20"/>
              </w:rPr>
              <w:t>5</w:t>
            </w:r>
          </w:p>
        </w:tc>
      </w:tr>
      <w:tr w:rsidR="00C767A8" w:rsidRPr="0020108A" w:rsidTr="003B0623">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7A8" w:rsidRPr="0020108A" w:rsidRDefault="00C767A8" w:rsidP="00C767A8">
            <w:pPr>
              <w:pStyle w:val="ListParagraph"/>
              <w:widowControl/>
              <w:numPr>
                <w:ilvl w:val="0"/>
                <w:numId w:val="15"/>
              </w:numPr>
              <w:overflowPunct/>
              <w:adjustRightInd/>
              <w:ind w:left="186" w:hanging="142"/>
              <w:rPr>
                <w:rFonts w:asciiTheme="minorHAnsi" w:hAnsiTheme="minorHAnsi"/>
                <w:i/>
                <w:sz w:val="20"/>
              </w:rPr>
            </w:pPr>
            <w:r w:rsidRPr="0020108A">
              <w:rPr>
                <w:rFonts w:asciiTheme="minorHAnsi" w:hAnsiTheme="minorHAnsi"/>
                <w:i/>
                <w:sz w:val="20"/>
              </w:rPr>
              <w:t xml:space="preserve">Criteria E: Language Proficiency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7A8" w:rsidRPr="0020108A" w:rsidRDefault="00C767A8" w:rsidP="003B0623">
            <w:pPr>
              <w:spacing w:line="360" w:lineRule="auto"/>
              <w:rPr>
                <w:rFonts w:asciiTheme="minorHAnsi" w:hAnsiTheme="minorHAnsi"/>
                <w:i/>
                <w:sz w:val="20"/>
              </w:rPr>
            </w:pPr>
            <w:r w:rsidRPr="0020108A">
              <w:rPr>
                <w:rFonts w:asciiTheme="minorHAnsi" w:hAnsiTheme="minorHAnsi"/>
                <w:i/>
                <w:sz w:val="20"/>
              </w:rPr>
              <w:t>5</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7A8" w:rsidRPr="0020108A" w:rsidRDefault="00C767A8" w:rsidP="003B0623">
            <w:pPr>
              <w:spacing w:line="360" w:lineRule="auto"/>
              <w:rPr>
                <w:rFonts w:asciiTheme="minorHAnsi" w:hAnsiTheme="minorHAnsi"/>
                <w:i/>
                <w:sz w:val="20"/>
              </w:rPr>
            </w:pPr>
            <w:r w:rsidRPr="0020108A">
              <w:rPr>
                <w:rFonts w:asciiTheme="minorHAnsi" w:hAnsiTheme="minorHAnsi"/>
                <w:i/>
                <w:sz w:val="20"/>
              </w:rPr>
              <w:t>5</w:t>
            </w:r>
          </w:p>
        </w:tc>
      </w:tr>
      <w:tr w:rsidR="00C767A8" w:rsidRPr="0020108A" w:rsidTr="003B0623">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7A8" w:rsidRPr="0020108A" w:rsidRDefault="00C767A8" w:rsidP="00C767A8">
            <w:pPr>
              <w:pStyle w:val="ListParagraph"/>
              <w:widowControl/>
              <w:numPr>
                <w:ilvl w:val="0"/>
                <w:numId w:val="15"/>
              </w:numPr>
              <w:overflowPunct/>
              <w:adjustRightInd/>
              <w:ind w:left="186" w:hanging="142"/>
              <w:rPr>
                <w:rFonts w:asciiTheme="minorHAnsi" w:hAnsiTheme="minorHAnsi"/>
                <w:i/>
                <w:sz w:val="20"/>
              </w:rPr>
            </w:pPr>
            <w:r w:rsidRPr="0020108A">
              <w:rPr>
                <w:rFonts w:asciiTheme="minorHAnsi" w:hAnsiTheme="minorHAnsi"/>
                <w:i/>
                <w:sz w:val="20"/>
              </w:rPr>
              <w:t>Criteria E: Competencies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7A8" w:rsidRPr="0020108A" w:rsidRDefault="00C767A8" w:rsidP="003B0623">
            <w:pPr>
              <w:spacing w:line="360" w:lineRule="auto"/>
              <w:rPr>
                <w:rFonts w:asciiTheme="minorHAnsi" w:hAnsiTheme="minorHAnsi"/>
                <w:i/>
                <w:sz w:val="20"/>
              </w:rPr>
            </w:pPr>
            <w:r w:rsidRPr="0020108A">
              <w:rPr>
                <w:rFonts w:asciiTheme="minorHAnsi" w:hAnsiTheme="minorHAnsi"/>
                <w:i/>
                <w:sz w:val="20"/>
              </w:rPr>
              <w:t>10</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7A8" w:rsidRPr="0020108A" w:rsidRDefault="00C767A8" w:rsidP="003B0623">
            <w:pPr>
              <w:spacing w:line="360" w:lineRule="auto"/>
              <w:rPr>
                <w:rFonts w:asciiTheme="minorHAnsi" w:hAnsiTheme="minorHAnsi"/>
                <w:i/>
                <w:sz w:val="20"/>
              </w:rPr>
            </w:pPr>
            <w:r w:rsidRPr="0020108A">
              <w:rPr>
                <w:rFonts w:asciiTheme="minorHAnsi" w:hAnsiTheme="minorHAnsi"/>
                <w:i/>
                <w:sz w:val="20"/>
              </w:rPr>
              <w:t>10</w:t>
            </w:r>
          </w:p>
        </w:tc>
      </w:tr>
      <w:tr w:rsidR="00C767A8" w:rsidRPr="0020108A" w:rsidTr="003B0623">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7A8" w:rsidRPr="0020108A" w:rsidRDefault="00C767A8" w:rsidP="003B0623">
            <w:pPr>
              <w:spacing w:line="360" w:lineRule="auto"/>
              <w:rPr>
                <w:rFonts w:asciiTheme="minorHAnsi" w:hAnsiTheme="minorHAnsi"/>
                <w:i/>
                <w:sz w:val="20"/>
                <w:u w:val="single"/>
              </w:rPr>
            </w:pPr>
            <w:r w:rsidRPr="0020108A">
              <w:rPr>
                <w:rFonts w:asciiTheme="minorHAnsi" w:hAnsiTheme="minorHAnsi"/>
                <w:i/>
                <w:sz w:val="20"/>
                <w:u w:val="single"/>
              </w:rPr>
              <w:t>Financial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7A8" w:rsidRPr="0020108A" w:rsidRDefault="00C767A8" w:rsidP="003B0623">
            <w:pPr>
              <w:spacing w:line="360" w:lineRule="auto"/>
              <w:rPr>
                <w:rFonts w:asciiTheme="minorHAnsi" w:hAnsiTheme="minorHAnsi"/>
                <w:i/>
                <w:sz w:val="20"/>
              </w:rPr>
            </w:pPr>
            <w:r w:rsidRPr="0020108A">
              <w:rPr>
                <w:rFonts w:asciiTheme="minorHAnsi" w:hAnsiTheme="minorHAnsi"/>
                <w:i/>
                <w:sz w:val="20"/>
              </w:rPr>
              <w:t>30</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7A8" w:rsidRPr="0020108A" w:rsidRDefault="00C767A8" w:rsidP="003B0623">
            <w:pPr>
              <w:spacing w:line="360" w:lineRule="auto"/>
              <w:rPr>
                <w:rFonts w:asciiTheme="minorHAnsi" w:hAnsiTheme="minorHAnsi"/>
                <w:i/>
                <w:sz w:val="20"/>
              </w:rPr>
            </w:pPr>
            <w:r w:rsidRPr="0020108A">
              <w:rPr>
                <w:rFonts w:asciiTheme="minorHAnsi" w:hAnsiTheme="minorHAnsi"/>
                <w:i/>
                <w:sz w:val="20"/>
              </w:rPr>
              <w:t>30</w:t>
            </w:r>
          </w:p>
        </w:tc>
      </w:tr>
    </w:tbl>
    <w:p w:rsidR="00C767A8" w:rsidRPr="00930C7E" w:rsidRDefault="00C767A8" w:rsidP="00C767A8">
      <w:pPr>
        <w:pStyle w:val="p28"/>
        <w:tabs>
          <w:tab w:val="clear" w:pos="680"/>
          <w:tab w:val="clear" w:pos="1060"/>
        </w:tabs>
        <w:spacing w:line="240" w:lineRule="auto"/>
        <w:ind w:left="450" w:hanging="425"/>
        <w:jc w:val="both"/>
        <w:rPr>
          <w:rFonts w:asciiTheme="minorHAnsi" w:hAnsiTheme="minorHAnsi" w:cstheme="minorHAnsi"/>
          <w:b/>
          <w:bCs/>
          <w:sz w:val="20"/>
        </w:rPr>
      </w:pPr>
    </w:p>
    <w:p w:rsidR="00C767A8" w:rsidRPr="00930C7E" w:rsidRDefault="00C767A8" w:rsidP="00C767A8">
      <w:pPr>
        <w:pStyle w:val="p28"/>
        <w:tabs>
          <w:tab w:val="clear" w:pos="680"/>
          <w:tab w:val="clear" w:pos="1060"/>
        </w:tabs>
        <w:spacing w:line="240" w:lineRule="auto"/>
        <w:ind w:left="450" w:hanging="425"/>
        <w:jc w:val="both"/>
        <w:rPr>
          <w:rFonts w:asciiTheme="minorHAnsi" w:hAnsiTheme="minorHAnsi" w:cstheme="minorHAnsi"/>
          <w:sz w:val="20"/>
        </w:rPr>
      </w:pPr>
    </w:p>
    <w:p w:rsidR="00C767A8" w:rsidRPr="00930C7E" w:rsidRDefault="00C767A8" w:rsidP="00C767A8">
      <w:pPr>
        <w:pStyle w:val="p28"/>
        <w:tabs>
          <w:tab w:val="left" w:pos="0"/>
        </w:tabs>
        <w:spacing w:line="240" w:lineRule="auto"/>
        <w:ind w:left="0" w:firstLine="0"/>
        <w:jc w:val="both"/>
        <w:rPr>
          <w:rFonts w:asciiTheme="minorHAnsi" w:hAnsiTheme="minorHAnsi" w:cstheme="minorHAnsi"/>
          <w:sz w:val="20"/>
        </w:rPr>
      </w:pPr>
    </w:p>
    <w:p w:rsidR="00C767A8" w:rsidRPr="00930C7E" w:rsidRDefault="00C767A8" w:rsidP="00C767A8">
      <w:pPr>
        <w:ind w:left="450" w:hanging="450"/>
        <w:jc w:val="both"/>
        <w:rPr>
          <w:rFonts w:cstheme="minorHAnsi"/>
          <w:b/>
          <w:sz w:val="20"/>
          <w:szCs w:val="20"/>
        </w:rPr>
      </w:pPr>
      <w:r w:rsidRPr="00930C7E">
        <w:rPr>
          <w:rFonts w:cstheme="minorHAnsi"/>
          <w:b/>
          <w:sz w:val="20"/>
          <w:szCs w:val="20"/>
        </w:rPr>
        <w:t xml:space="preserve">M. </w:t>
      </w:r>
      <w:r w:rsidRPr="00930C7E">
        <w:rPr>
          <w:rFonts w:cstheme="minorHAnsi"/>
          <w:b/>
          <w:sz w:val="20"/>
          <w:szCs w:val="20"/>
        </w:rPr>
        <w:tab/>
        <w:t xml:space="preserve">Approval </w:t>
      </w:r>
    </w:p>
    <w:p w:rsidR="00C767A8" w:rsidRPr="00930C7E" w:rsidRDefault="00C767A8" w:rsidP="00C767A8">
      <w:pPr>
        <w:jc w:val="both"/>
        <w:rPr>
          <w:rFonts w:cstheme="minorHAnsi"/>
          <w:b/>
          <w:sz w:val="20"/>
          <w:szCs w:val="20"/>
        </w:rPr>
      </w:pPr>
    </w:p>
    <w:p w:rsidR="00C767A8" w:rsidRPr="00930C7E" w:rsidRDefault="00C767A8" w:rsidP="00C767A8">
      <w:pPr>
        <w:jc w:val="both"/>
        <w:rPr>
          <w:rFonts w:cstheme="minorHAnsi"/>
          <w:sz w:val="20"/>
          <w:szCs w:val="20"/>
        </w:rPr>
      </w:pPr>
      <w:r w:rsidRPr="00930C7E">
        <w:rPr>
          <w:rFonts w:cstheme="minorHAnsi"/>
          <w:b/>
          <w:sz w:val="20"/>
          <w:szCs w:val="20"/>
        </w:rPr>
        <w:t>This TOR is approved by</w:t>
      </w:r>
      <w:r>
        <w:rPr>
          <w:rFonts w:cstheme="minorHAnsi"/>
          <w:sz w:val="20"/>
          <w:szCs w:val="20"/>
        </w:rPr>
        <w:t>:</w:t>
      </w:r>
    </w:p>
    <w:p w:rsidR="00C767A8" w:rsidRPr="00930C7E" w:rsidRDefault="00C767A8" w:rsidP="00C767A8">
      <w:pPr>
        <w:jc w:val="both"/>
        <w:rPr>
          <w:rFonts w:cstheme="minorHAnsi"/>
          <w:sz w:val="20"/>
          <w:szCs w:val="20"/>
        </w:rPr>
      </w:pPr>
    </w:p>
    <w:p w:rsidR="00C767A8" w:rsidRPr="00930C7E" w:rsidRDefault="00C767A8" w:rsidP="00C767A8">
      <w:pPr>
        <w:jc w:val="both"/>
        <w:rPr>
          <w:rFonts w:cstheme="minorHAnsi"/>
          <w:sz w:val="20"/>
          <w:szCs w:val="20"/>
          <w:u w:val="single"/>
        </w:rPr>
      </w:pPr>
      <w:r w:rsidRPr="00930C7E">
        <w:rPr>
          <w:rFonts w:cstheme="minorHAnsi"/>
          <w:sz w:val="20"/>
          <w:szCs w:val="20"/>
        </w:rPr>
        <w:t>Signature</w:t>
      </w:r>
      <w:r w:rsidRPr="00930C7E">
        <w:rPr>
          <w:rFonts w:cstheme="minorHAnsi"/>
          <w:sz w:val="20"/>
          <w:szCs w:val="20"/>
        </w:rPr>
        <w:tab/>
      </w:r>
      <w:r w:rsidRPr="00930C7E">
        <w:rPr>
          <w:rFonts w:cstheme="minorHAnsi"/>
          <w:sz w:val="20"/>
          <w:szCs w:val="20"/>
        </w:rPr>
        <w:tab/>
      </w:r>
      <w:r w:rsidRPr="00930C7E">
        <w:rPr>
          <w:rFonts w:cstheme="minorHAnsi"/>
          <w:sz w:val="20"/>
          <w:szCs w:val="20"/>
          <w:u w:val="single"/>
        </w:rPr>
        <w:tab/>
      </w:r>
      <w:r w:rsidRPr="00930C7E">
        <w:rPr>
          <w:rFonts w:cstheme="minorHAnsi"/>
          <w:sz w:val="20"/>
          <w:szCs w:val="20"/>
          <w:u w:val="single"/>
        </w:rPr>
        <w:tab/>
      </w:r>
      <w:r w:rsidRPr="00930C7E">
        <w:rPr>
          <w:rFonts w:cstheme="minorHAnsi"/>
          <w:sz w:val="20"/>
          <w:szCs w:val="20"/>
          <w:u w:val="single"/>
        </w:rPr>
        <w:tab/>
      </w:r>
      <w:r w:rsidRPr="00930C7E">
        <w:rPr>
          <w:rFonts w:cstheme="minorHAnsi"/>
          <w:sz w:val="20"/>
          <w:szCs w:val="20"/>
          <w:u w:val="single"/>
        </w:rPr>
        <w:tab/>
      </w:r>
    </w:p>
    <w:p w:rsidR="00C767A8" w:rsidRPr="00930C7E" w:rsidRDefault="00C767A8" w:rsidP="00C767A8">
      <w:pPr>
        <w:jc w:val="both"/>
        <w:rPr>
          <w:rFonts w:cstheme="minorHAnsi"/>
          <w:sz w:val="20"/>
          <w:szCs w:val="20"/>
          <w:u w:val="single"/>
        </w:rPr>
      </w:pPr>
      <w:r w:rsidRPr="00930C7E">
        <w:rPr>
          <w:rFonts w:cstheme="minorHAnsi"/>
          <w:sz w:val="20"/>
          <w:szCs w:val="20"/>
        </w:rPr>
        <w:t>Name and Designation</w:t>
      </w:r>
      <w:r w:rsidRPr="00930C7E">
        <w:rPr>
          <w:rFonts w:cstheme="minorHAnsi"/>
          <w:sz w:val="20"/>
          <w:szCs w:val="20"/>
        </w:rPr>
        <w:tab/>
      </w:r>
      <w:r w:rsidRPr="00930C7E">
        <w:rPr>
          <w:rFonts w:cstheme="minorHAnsi"/>
          <w:sz w:val="20"/>
          <w:szCs w:val="20"/>
          <w:u w:val="single"/>
        </w:rPr>
        <w:tab/>
      </w:r>
      <w:r w:rsidRPr="00930C7E">
        <w:rPr>
          <w:rFonts w:cstheme="minorHAnsi"/>
          <w:sz w:val="20"/>
          <w:szCs w:val="20"/>
          <w:u w:val="single"/>
        </w:rPr>
        <w:tab/>
      </w:r>
      <w:r w:rsidRPr="00930C7E">
        <w:rPr>
          <w:rFonts w:cstheme="minorHAnsi"/>
          <w:sz w:val="20"/>
          <w:szCs w:val="20"/>
          <w:u w:val="single"/>
        </w:rPr>
        <w:tab/>
      </w:r>
      <w:r w:rsidRPr="00930C7E">
        <w:rPr>
          <w:rFonts w:cstheme="minorHAnsi"/>
          <w:sz w:val="20"/>
          <w:szCs w:val="20"/>
          <w:u w:val="single"/>
        </w:rPr>
        <w:tab/>
      </w:r>
    </w:p>
    <w:p w:rsidR="00C767A8" w:rsidRPr="002428A3" w:rsidRDefault="00C767A8" w:rsidP="00C767A8">
      <w:pPr>
        <w:rPr>
          <w:b/>
          <w:sz w:val="28"/>
          <w:szCs w:val="28"/>
        </w:rPr>
      </w:pPr>
      <w:r w:rsidRPr="00930C7E">
        <w:rPr>
          <w:rFonts w:cstheme="minorHAnsi"/>
          <w:sz w:val="20"/>
          <w:szCs w:val="20"/>
        </w:rPr>
        <w:t>Date of Signing</w:t>
      </w:r>
      <w:r w:rsidRPr="00930C7E">
        <w:rPr>
          <w:rFonts w:cstheme="minorHAnsi"/>
          <w:sz w:val="20"/>
          <w:szCs w:val="20"/>
        </w:rPr>
        <w:tab/>
      </w:r>
      <w:r w:rsidRPr="00930C7E">
        <w:rPr>
          <w:rFonts w:cstheme="minorHAnsi"/>
          <w:sz w:val="20"/>
          <w:szCs w:val="20"/>
        </w:rPr>
        <w:tab/>
      </w:r>
    </w:p>
    <w:sectPr w:rsidR="00C767A8" w:rsidRPr="002428A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FED" w:rsidRDefault="00082FED" w:rsidP="000E51F1">
      <w:pPr>
        <w:spacing w:after="0" w:line="240" w:lineRule="auto"/>
      </w:pPr>
      <w:r>
        <w:separator/>
      </w:r>
    </w:p>
  </w:endnote>
  <w:endnote w:type="continuationSeparator" w:id="0">
    <w:p w:rsidR="00082FED" w:rsidRDefault="00082FED" w:rsidP="000E5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1F1" w:rsidRDefault="000E51F1" w:rsidP="000E51F1">
    <w:pPr>
      <w:pStyle w:val="Header"/>
    </w:pPr>
  </w:p>
  <w:p w:rsidR="000E51F1" w:rsidRDefault="000E51F1" w:rsidP="000E51F1"/>
  <w:p w:rsidR="000E51F1" w:rsidRPr="00141C60" w:rsidRDefault="000E51F1" w:rsidP="000E51F1">
    <w:pPr>
      <w:pStyle w:val="Footer"/>
      <w:tabs>
        <w:tab w:val="left" w:pos="720"/>
      </w:tabs>
      <w:jc w:val="center"/>
      <w:rPr>
        <w:sz w:val="28"/>
        <w:lang w:val="it-IT"/>
      </w:rPr>
    </w:pPr>
    <w:r w:rsidRPr="00141C60">
      <w:rPr>
        <w:spacing w:val="-4"/>
        <w:sz w:val="20"/>
        <w:lang w:val="it-IT"/>
      </w:rPr>
      <w:t>UNDP Timor-Leste, Caicoli Street, Dili. Tel: +670-3312481 Fax: +670-3313534   www.tl.undp.org</w:t>
    </w:r>
  </w:p>
  <w:p w:rsidR="000E51F1" w:rsidRDefault="000E5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FED" w:rsidRDefault="00082FED" w:rsidP="000E51F1">
      <w:pPr>
        <w:spacing w:after="0" w:line="240" w:lineRule="auto"/>
      </w:pPr>
      <w:r>
        <w:separator/>
      </w:r>
    </w:p>
  </w:footnote>
  <w:footnote w:type="continuationSeparator" w:id="0">
    <w:p w:rsidR="00082FED" w:rsidRDefault="00082FED" w:rsidP="000E51F1">
      <w:pPr>
        <w:spacing w:after="0" w:line="240" w:lineRule="auto"/>
      </w:pPr>
      <w:r>
        <w:continuationSeparator/>
      </w:r>
    </w:p>
  </w:footnote>
  <w:footnote w:id="1">
    <w:p w:rsidR="00C767A8" w:rsidRPr="003C34EC" w:rsidRDefault="00C767A8" w:rsidP="00C767A8">
      <w:pPr>
        <w:jc w:val="both"/>
        <w:rPr>
          <w:i/>
          <w:sz w:val="18"/>
          <w:szCs w:val="18"/>
        </w:rPr>
      </w:pPr>
      <w:r>
        <w:rPr>
          <w:rStyle w:val="FootnoteReference"/>
        </w:rPr>
        <w:footnoteRef/>
      </w:r>
      <w:r>
        <w:t xml:space="preserve"> </w:t>
      </w:r>
      <w:r w:rsidRPr="003C34EC">
        <w:rPr>
          <w:i/>
          <w:sz w:val="18"/>
          <w:szCs w:val="18"/>
        </w:rPr>
        <w:t xml:space="preserve">The IC modality is expected to be used only for short-term consultancy engagements.  If the duration </w:t>
      </w:r>
      <w:r>
        <w:rPr>
          <w:i/>
          <w:sz w:val="18"/>
          <w:szCs w:val="18"/>
        </w:rPr>
        <w:t xml:space="preserve">of the IC for the same TOR </w:t>
      </w:r>
      <w:r w:rsidRPr="003C34EC">
        <w:rPr>
          <w:i/>
          <w:sz w:val="18"/>
          <w:szCs w:val="18"/>
        </w:rPr>
        <w:t>exceeds twelve (12) months, the duration must be justified and be subjected to the approval of the Director of the Regional Bureau</w:t>
      </w:r>
      <w:r>
        <w:rPr>
          <w:i/>
          <w:sz w:val="18"/>
          <w:szCs w:val="18"/>
        </w:rPr>
        <w:t>, or a different contract modality must be considered</w:t>
      </w:r>
      <w:r w:rsidRPr="003C34EC">
        <w:rPr>
          <w:i/>
          <w:sz w:val="18"/>
          <w:szCs w:val="18"/>
        </w:rPr>
        <w:t xml:space="preserve">.  This policy applies regardless of the delegated procurement authority of the Head of the Business Unit.  </w:t>
      </w:r>
    </w:p>
    <w:p w:rsidR="00C767A8" w:rsidRPr="003C34EC" w:rsidRDefault="00C767A8" w:rsidP="00C767A8">
      <w:pPr>
        <w:jc w:val="both"/>
        <w:rPr>
          <w:i/>
          <w:sz w:val="18"/>
          <w:szCs w:val="18"/>
        </w:rPr>
      </w:pPr>
    </w:p>
    <w:p w:rsidR="00C767A8" w:rsidRPr="004923D4" w:rsidRDefault="00C767A8" w:rsidP="00C767A8">
      <w:pPr>
        <w:pStyle w:val="FootnoteText"/>
        <w:rPr>
          <w:lang w:val="en-PH"/>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1F6B3A"/>
    <w:multiLevelType w:val="multilevel"/>
    <w:tmpl w:val="6E32F12C"/>
    <w:lvl w:ilvl="0">
      <w:start w:val="1"/>
      <w:numFmt w:val="lowerLetter"/>
      <w:lvlText w:val="%1)"/>
      <w:lvlJc w:val="left"/>
      <w:pPr>
        <w:tabs>
          <w:tab w:val="num" w:pos="330"/>
        </w:tabs>
        <w:ind w:left="330" w:hanging="360"/>
      </w:pPr>
      <w:rPr>
        <w:sz w:val="20"/>
      </w:rPr>
    </w:lvl>
    <w:lvl w:ilvl="1">
      <w:start w:val="1"/>
      <w:numFmt w:val="lowerLetter"/>
      <w:lvlText w:val="%2)"/>
      <w:lvlJc w:val="left"/>
      <w:pPr>
        <w:tabs>
          <w:tab w:val="num" w:pos="1050"/>
        </w:tabs>
        <w:ind w:left="1050" w:hanging="360"/>
      </w:pPr>
      <w:rPr>
        <w:sz w:val="20"/>
      </w:rPr>
    </w:lvl>
    <w:lvl w:ilvl="2">
      <w:start w:val="1"/>
      <w:numFmt w:val="bullet"/>
      <w:lvlText w:val=""/>
      <w:lvlJc w:val="left"/>
      <w:pPr>
        <w:tabs>
          <w:tab w:val="num" w:pos="1770"/>
        </w:tabs>
        <w:ind w:left="1770" w:hanging="360"/>
      </w:pPr>
      <w:rPr>
        <w:rFonts w:ascii="Symbol" w:hAnsi="Symbol" w:hint="default"/>
        <w:sz w:val="20"/>
      </w:rPr>
    </w:lvl>
    <w:lvl w:ilvl="3">
      <w:start w:val="1"/>
      <w:numFmt w:val="bullet"/>
      <w:lvlText w:val=""/>
      <w:lvlJc w:val="left"/>
      <w:pPr>
        <w:tabs>
          <w:tab w:val="num" w:pos="2490"/>
        </w:tabs>
        <w:ind w:left="2490" w:hanging="360"/>
      </w:pPr>
      <w:rPr>
        <w:rFonts w:ascii="Symbol" w:hAnsi="Symbol" w:hint="default"/>
        <w:sz w:val="20"/>
      </w:rPr>
    </w:lvl>
    <w:lvl w:ilvl="4">
      <w:start w:val="1"/>
      <w:numFmt w:val="bullet"/>
      <w:lvlText w:val=""/>
      <w:lvlJc w:val="left"/>
      <w:pPr>
        <w:tabs>
          <w:tab w:val="num" w:pos="3210"/>
        </w:tabs>
        <w:ind w:left="3210" w:hanging="360"/>
      </w:pPr>
      <w:rPr>
        <w:rFonts w:ascii="Symbol" w:hAnsi="Symbol" w:hint="default"/>
        <w:sz w:val="20"/>
      </w:rPr>
    </w:lvl>
    <w:lvl w:ilvl="5">
      <w:start w:val="1"/>
      <w:numFmt w:val="bullet"/>
      <w:lvlText w:val=""/>
      <w:lvlJc w:val="left"/>
      <w:pPr>
        <w:tabs>
          <w:tab w:val="num" w:pos="3930"/>
        </w:tabs>
        <w:ind w:left="3930" w:hanging="360"/>
      </w:pPr>
      <w:rPr>
        <w:rFonts w:ascii="Symbol" w:hAnsi="Symbol" w:hint="default"/>
        <w:sz w:val="20"/>
      </w:rPr>
    </w:lvl>
    <w:lvl w:ilvl="6">
      <w:start w:val="1"/>
      <w:numFmt w:val="bullet"/>
      <w:lvlText w:val=""/>
      <w:lvlJc w:val="left"/>
      <w:pPr>
        <w:tabs>
          <w:tab w:val="num" w:pos="4650"/>
        </w:tabs>
        <w:ind w:left="4650" w:hanging="360"/>
      </w:pPr>
      <w:rPr>
        <w:rFonts w:ascii="Symbol" w:hAnsi="Symbol" w:hint="default"/>
        <w:sz w:val="20"/>
      </w:rPr>
    </w:lvl>
    <w:lvl w:ilvl="7">
      <w:start w:val="1"/>
      <w:numFmt w:val="bullet"/>
      <w:lvlText w:val=""/>
      <w:lvlJc w:val="left"/>
      <w:pPr>
        <w:tabs>
          <w:tab w:val="num" w:pos="5370"/>
        </w:tabs>
        <w:ind w:left="5370" w:hanging="360"/>
      </w:pPr>
      <w:rPr>
        <w:rFonts w:ascii="Symbol" w:hAnsi="Symbol" w:hint="default"/>
        <w:sz w:val="20"/>
      </w:rPr>
    </w:lvl>
    <w:lvl w:ilvl="8">
      <w:start w:val="1"/>
      <w:numFmt w:val="bullet"/>
      <w:lvlText w:val=""/>
      <w:lvlJc w:val="left"/>
      <w:pPr>
        <w:tabs>
          <w:tab w:val="num" w:pos="6090"/>
        </w:tabs>
        <w:ind w:left="6090" w:hanging="360"/>
      </w:pPr>
      <w:rPr>
        <w:rFonts w:ascii="Symbol" w:hAnsi="Symbol" w:hint="default"/>
        <w:sz w:val="20"/>
      </w:rPr>
    </w:lvl>
  </w:abstractNum>
  <w:abstractNum w:abstractNumId="2" w15:restartNumberingAfterBreak="0">
    <w:nsid w:val="267456BC"/>
    <w:multiLevelType w:val="hybridMultilevel"/>
    <w:tmpl w:val="5F989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8971BF"/>
    <w:multiLevelType w:val="hybridMultilevel"/>
    <w:tmpl w:val="026EA0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6C223C"/>
    <w:multiLevelType w:val="hybridMultilevel"/>
    <w:tmpl w:val="5F0E0E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D0C68"/>
    <w:multiLevelType w:val="hybridMultilevel"/>
    <w:tmpl w:val="4AE0DA84"/>
    <w:lvl w:ilvl="0" w:tplc="04090001">
      <w:start w:val="1"/>
      <w:numFmt w:val="bullet"/>
      <w:lvlText w:val=""/>
      <w:lvlJc w:val="left"/>
      <w:pPr>
        <w:ind w:left="11" w:hanging="360"/>
      </w:pPr>
      <w:rPr>
        <w:rFonts w:ascii="Symbol" w:hAnsi="Symbol" w:hint="default"/>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hint="default"/>
      </w:rPr>
    </w:lvl>
    <w:lvl w:ilvl="3" w:tplc="04090001">
      <w:start w:val="1"/>
      <w:numFmt w:val="bullet"/>
      <w:lvlText w:val=""/>
      <w:lvlJc w:val="left"/>
      <w:pPr>
        <w:ind w:left="2171" w:hanging="360"/>
      </w:pPr>
      <w:rPr>
        <w:rFonts w:ascii="Symbol" w:hAnsi="Symbol" w:hint="default"/>
      </w:rPr>
    </w:lvl>
    <w:lvl w:ilvl="4" w:tplc="04090003">
      <w:start w:val="1"/>
      <w:numFmt w:val="bullet"/>
      <w:lvlText w:val="o"/>
      <w:lvlJc w:val="left"/>
      <w:pPr>
        <w:ind w:left="2891" w:hanging="360"/>
      </w:pPr>
      <w:rPr>
        <w:rFonts w:ascii="Courier New" w:hAnsi="Courier New" w:cs="Courier New" w:hint="default"/>
      </w:rPr>
    </w:lvl>
    <w:lvl w:ilvl="5" w:tplc="04090005">
      <w:start w:val="1"/>
      <w:numFmt w:val="bullet"/>
      <w:lvlText w:val=""/>
      <w:lvlJc w:val="left"/>
      <w:pPr>
        <w:ind w:left="3611" w:hanging="360"/>
      </w:pPr>
      <w:rPr>
        <w:rFonts w:ascii="Wingdings" w:hAnsi="Wingdings" w:hint="default"/>
      </w:rPr>
    </w:lvl>
    <w:lvl w:ilvl="6" w:tplc="04090001">
      <w:start w:val="1"/>
      <w:numFmt w:val="bullet"/>
      <w:lvlText w:val=""/>
      <w:lvlJc w:val="left"/>
      <w:pPr>
        <w:ind w:left="4331" w:hanging="360"/>
      </w:pPr>
      <w:rPr>
        <w:rFonts w:ascii="Symbol" w:hAnsi="Symbol" w:hint="default"/>
      </w:rPr>
    </w:lvl>
    <w:lvl w:ilvl="7" w:tplc="04090003">
      <w:start w:val="1"/>
      <w:numFmt w:val="bullet"/>
      <w:lvlText w:val="o"/>
      <w:lvlJc w:val="left"/>
      <w:pPr>
        <w:ind w:left="5051" w:hanging="360"/>
      </w:pPr>
      <w:rPr>
        <w:rFonts w:ascii="Courier New" w:hAnsi="Courier New" w:cs="Courier New" w:hint="default"/>
      </w:rPr>
    </w:lvl>
    <w:lvl w:ilvl="8" w:tplc="04090005">
      <w:start w:val="1"/>
      <w:numFmt w:val="bullet"/>
      <w:lvlText w:val=""/>
      <w:lvlJc w:val="left"/>
      <w:pPr>
        <w:ind w:left="5771" w:hanging="360"/>
      </w:pPr>
      <w:rPr>
        <w:rFonts w:ascii="Wingdings" w:hAnsi="Wingdings" w:hint="default"/>
      </w:rPr>
    </w:lvl>
  </w:abstractNum>
  <w:abstractNum w:abstractNumId="6" w15:restartNumberingAfterBreak="0">
    <w:nsid w:val="38F01B28"/>
    <w:multiLevelType w:val="hybridMultilevel"/>
    <w:tmpl w:val="F5127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FE736AA"/>
    <w:multiLevelType w:val="hybridMultilevel"/>
    <w:tmpl w:val="ABECE8DC"/>
    <w:lvl w:ilvl="0" w:tplc="E29E869C">
      <w:start w:val="1"/>
      <w:numFmt w:val="bullet"/>
      <w:lvlText w:val=""/>
      <w:lvlJc w:val="left"/>
      <w:pPr>
        <w:tabs>
          <w:tab w:val="num" w:pos="720"/>
        </w:tabs>
        <w:ind w:left="720" w:hanging="360"/>
      </w:pPr>
      <w:rPr>
        <w:rFonts w:ascii="Wingdings 2" w:hAnsi="Wingdings 2" w:hint="default"/>
      </w:rPr>
    </w:lvl>
    <w:lvl w:ilvl="1" w:tplc="A05C5F94">
      <w:start w:val="259"/>
      <w:numFmt w:val="bullet"/>
      <w:lvlText w:val=""/>
      <w:lvlJc w:val="left"/>
      <w:pPr>
        <w:tabs>
          <w:tab w:val="num" w:pos="1440"/>
        </w:tabs>
        <w:ind w:left="1440" w:hanging="360"/>
      </w:pPr>
      <w:rPr>
        <w:rFonts w:ascii="Wingdings 2" w:hAnsi="Wingdings 2" w:hint="default"/>
      </w:rPr>
    </w:lvl>
    <w:lvl w:ilvl="2" w:tplc="4CCED7FC">
      <w:start w:val="1"/>
      <w:numFmt w:val="bullet"/>
      <w:lvlText w:val=""/>
      <w:lvlJc w:val="left"/>
      <w:pPr>
        <w:tabs>
          <w:tab w:val="num" w:pos="2160"/>
        </w:tabs>
        <w:ind w:left="2160" w:hanging="360"/>
      </w:pPr>
      <w:rPr>
        <w:rFonts w:ascii="Wingdings 2" w:hAnsi="Wingdings 2" w:hint="default"/>
      </w:rPr>
    </w:lvl>
    <w:lvl w:ilvl="3" w:tplc="96DE6E6C">
      <w:start w:val="1"/>
      <w:numFmt w:val="bullet"/>
      <w:lvlText w:val=""/>
      <w:lvlJc w:val="left"/>
      <w:pPr>
        <w:tabs>
          <w:tab w:val="num" w:pos="2880"/>
        </w:tabs>
        <w:ind w:left="2880" w:hanging="360"/>
      </w:pPr>
      <w:rPr>
        <w:rFonts w:ascii="Wingdings 2" w:hAnsi="Wingdings 2" w:hint="default"/>
      </w:rPr>
    </w:lvl>
    <w:lvl w:ilvl="4" w:tplc="8788D674">
      <w:start w:val="1"/>
      <w:numFmt w:val="bullet"/>
      <w:lvlText w:val=""/>
      <w:lvlJc w:val="left"/>
      <w:pPr>
        <w:tabs>
          <w:tab w:val="num" w:pos="3600"/>
        </w:tabs>
        <w:ind w:left="3600" w:hanging="360"/>
      </w:pPr>
      <w:rPr>
        <w:rFonts w:ascii="Wingdings 2" w:hAnsi="Wingdings 2" w:hint="default"/>
      </w:rPr>
    </w:lvl>
    <w:lvl w:ilvl="5" w:tplc="ABAECBE2">
      <w:start w:val="1"/>
      <w:numFmt w:val="bullet"/>
      <w:lvlText w:val=""/>
      <w:lvlJc w:val="left"/>
      <w:pPr>
        <w:tabs>
          <w:tab w:val="num" w:pos="4320"/>
        </w:tabs>
        <w:ind w:left="4320" w:hanging="360"/>
      </w:pPr>
      <w:rPr>
        <w:rFonts w:ascii="Wingdings 2" w:hAnsi="Wingdings 2" w:hint="default"/>
      </w:rPr>
    </w:lvl>
    <w:lvl w:ilvl="6" w:tplc="341A55AC">
      <w:start w:val="1"/>
      <w:numFmt w:val="bullet"/>
      <w:lvlText w:val=""/>
      <w:lvlJc w:val="left"/>
      <w:pPr>
        <w:tabs>
          <w:tab w:val="num" w:pos="5040"/>
        </w:tabs>
        <w:ind w:left="5040" w:hanging="360"/>
      </w:pPr>
      <w:rPr>
        <w:rFonts w:ascii="Wingdings 2" w:hAnsi="Wingdings 2" w:hint="default"/>
      </w:rPr>
    </w:lvl>
    <w:lvl w:ilvl="7" w:tplc="3FD2A6EA">
      <w:start w:val="1"/>
      <w:numFmt w:val="bullet"/>
      <w:lvlText w:val=""/>
      <w:lvlJc w:val="left"/>
      <w:pPr>
        <w:tabs>
          <w:tab w:val="num" w:pos="5760"/>
        </w:tabs>
        <w:ind w:left="5760" w:hanging="360"/>
      </w:pPr>
      <w:rPr>
        <w:rFonts w:ascii="Wingdings 2" w:hAnsi="Wingdings 2" w:hint="default"/>
      </w:rPr>
    </w:lvl>
    <w:lvl w:ilvl="8" w:tplc="FBCA0576">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4B925D51"/>
    <w:multiLevelType w:val="multilevel"/>
    <w:tmpl w:val="6E32F12C"/>
    <w:lvl w:ilvl="0">
      <w:start w:val="1"/>
      <w:numFmt w:val="lowerLetter"/>
      <w:lvlText w:val="%1)"/>
      <w:lvlJc w:val="left"/>
      <w:pPr>
        <w:tabs>
          <w:tab w:val="num" w:pos="330"/>
        </w:tabs>
        <w:ind w:left="330" w:hanging="360"/>
      </w:pPr>
      <w:rPr>
        <w:sz w:val="20"/>
      </w:rPr>
    </w:lvl>
    <w:lvl w:ilvl="1">
      <w:start w:val="1"/>
      <w:numFmt w:val="lowerLetter"/>
      <w:lvlText w:val="%2)"/>
      <w:lvlJc w:val="left"/>
      <w:pPr>
        <w:tabs>
          <w:tab w:val="num" w:pos="1050"/>
        </w:tabs>
        <w:ind w:left="1050" w:hanging="360"/>
      </w:pPr>
      <w:rPr>
        <w:sz w:val="20"/>
      </w:rPr>
    </w:lvl>
    <w:lvl w:ilvl="2">
      <w:start w:val="1"/>
      <w:numFmt w:val="bullet"/>
      <w:lvlText w:val=""/>
      <w:lvlJc w:val="left"/>
      <w:pPr>
        <w:tabs>
          <w:tab w:val="num" w:pos="1770"/>
        </w:tabs>
        <w:ind w:left="1770" w:hanging="360"/>
      </w:pPr>
      <w:rPr>
        <w:rFonts w:ascii="Symbol" w:hAnsi="Symbol" w:hint="default"/>
        <w:sz w:val="20"/>
      </w:rPr>
    </w:lvl>
    <w:lvl w:ilvl="3">
      <w:start w:val="1"/>
      <w:numFmt w:val="bullet"/>
      <w:lvlText w:val=""/>
      <w:lvlJc w:val="left"/>
      <w:pPr>
        <w:tabs>
          <w:tab w:val="num" w:pos="2490"/>
        </w:tabs>
        <w:ind w:left="2490" w:hanging="360"/>
      </w:pPr>
      <w:rPr>
        <w:rFonts w:ascii="Symbol" w:hAnsi="Symbol" w:hint="default"/>
        <w:sz w:val="20"/>
      </w:rPr>
    </w:lvl>
    <w:lvl w:ilvl="4">
      <w:start w:val="1"/>
      <w:numFmt w:val="bullet"/>
      <w:lvlText w:val=""/>
      <w:lvlJc w:val="left"/>
      <w:pPr>
        <w:tabs>
          <w:tab w:val="num" w:pos="3210"/>
        </w:tabs>
        <w:ind w:left="3210" w:hanging="360"/>
      </w:pPr>
      <w:rPr>
        <w:rFonts w:ascii="Symbol" w:hAnsi="Symbol" w:hint="default"/>
        <w:sz w:val="20"/>
      </w:rPr>
    </w:lvl>
    <w:lvl w:ilvl="5">
      <w:start w:val="1"/>
      <w:numFmt w:val="bullet"/>
      <w:lvlText w:val=""/>
      <w:lvlJc w:val="left"/>
      <w:pPr>
        <w:tabs>
          <w:tab w:val="num" w:pos="3930"/>
        </w:tabs>
        <w:ind w:left="3930" w:hanging="360"/>
      </w:pPr>
      <w:rPr>
        <w:rFonts w:ascii="Symbol" w:hAnsi="Symbol" w:hint="default"/>
        <w:sz w:val="20"/>
      </w:rPr>
    </w:lvl>
    <w:lvl w:ilvl="6">
      <w:start w:val="1"/>
      <w:numFmt w:val="bullet"/>
      <w:lvlText w:val=""/>
      <w:lvlJc w:val="left"/>
      <w:pPr>
        <w:tabs>
          <w:tab w:val="num" w:pos="4650"/>
        </w:tabs>
        <w:ind w:left="4650" w:hanging="360"/>
      </w:pPr>
      <w:rPr>
        <w:rFonts w:ascii="Symbol" w:hAnsi="Symbol" w:hint="default"/>
        <w:sz w:val="20"/>
      </w:rPr>
    </w:lvl>
    <w:lvl w:ilvl="7">
      <w:start w:val="1"/>
      <w:numFmt w:val="bullet"/>
      <w:lvlText w:val=""/>
      <w:lvlJc w:val="left"/>
      <w:pPr>
        <w:tabs>
          <w:tab w:val="num" w:pos="5370"/>
        </w:tabs>
        <w:ind w:left="5370" w:hanging="360"/>
      </w:pPr>
      <w:rPr>
        <w:rFonts w:ascii="Symbol" w:hAnsi="Symbol" w:hint="default"/>
        <w:sz w:val="20"/>
      </w:rPr>
    </w:lvl>
    <w:lvl w:ilvl="8">
      <w:start w:val="1"/>
      <w:numFmt w:val="bullet"/>
      <w:lvlText w:val=""/>
      <w:lvlJc w:val="left"/>
      <w:pPr>
        <w:tabs>
          <w:tab w:val="num" w:pos="6090"/>
        </w:tabs>
        <w:ind w:left="6090" w:hanging="360"/>
      </w:pPr>
      <w:rPr>
        <w:rFonts w:ascii="Symbol" w:hAnsi="Symbol" w:hint="default"/>
        <w:sz w:val="20"/>
      </w:rPr>
    </w:lvl>
  </w:abstractNum>
  <w:abstractNum w:abstractNumId="9" w15:restartNumberingAfterBreak="0">
    <w:nsid w:val="4D8F2DF0"/>
    <w:multiLevelType w:val="hybridMultilevel"/>
    <w:tmpl w:val="098CBB76"/>
    <w:lvl w:ilvl="0" w:tplc="27D2EE44">
      <w:start w:val="1"/>
      <w:numFmt w:val="decimal"/>
      <w:lvlText w:val="%1."/>
      <w:lvlJc w:val="left"/>
      <w:pPr>
        <w:tabs>
          <w:tab w:val="num" w:pos="720"/>
        </w:tabs>
        <w:ind w:left="720" w:hanging="360"/>
      </w:pPr>
    </w:lvl>
    <w:lvl w:ilvl="1" w:tplc="5C300478">
      <w:start w:val="259"/>
      <w:numFmt w:val="bullet"/>
      <w:lvlText w:val=""/>
      <w:lvlJc w:val="left"/>
      <w:pPr>
        <w:tabs>
          <w:tab w:val="num" w:pos="1440"/>
        </w:tabs>
        <w:ind w:left="1440" w:hanging="360"/>
      </w:pPr>
      <w:rPr>
        <w:rFonts w:ascii="Wingdings" w:hAnsi="Wingdings" w:hint="default"/>
      </w:rPr>
    </w:lvl>
    <w:lvl w:ilvl="2" w:tplc="CE9E1BF8">
      <w:start w:val="1"/>
      <w:numFmt w:val="decimal"/>
      <w:lvlText w:val="%3."/>
      <w:lvlJc w:val="left"/>
      <w:pPr>
        <w:tabs>
          <w:tab w:val="num" w:pos="2160"/>
        </w:tabs>
        <w:ind w:left="2160" w:hanging="360"/>
      </w:pPr>
    </w:lvl>
    <w:lvl w:ilvl="3" w:tplc="69707FA8">
      <w:start w:val="1"/>
      <w:numFmt w:val="decimal"/>
      <w:lvlText w:val="%4."/>
      <w:lvlJc w:val="left"/>
      <w:pPr>
        <w:tabs>
          <w:tab w:val="num" w:pos="2880"/>
        </w:tabs>
        <w:ind w:left="2880" w:hanging="360"/>
      </w:pPr>
    </w:lvl>
    <w:lvl w:ilvl="4" w:tplc="BFC0CF10">
      <w:start w:val="1"/>
      <w:numFmt w:val="decimal"/>
      <w:lvlText w:val="%5."/>
      <w:lvlJc w:val="left"/>
      <w:pPr>
        <w:tabs>
          <w:tab w:val="num" w:pos="3600"/>
        </w:tabs>
        <w:ind w:left="3600" w:hanging="360"/>
      </w:pPr>
    </w:lvl>
    <w:lvl w:ilvl="5" w:tplc="2512AC68">
      <w:start w:val="1"/>
      <w:numFmt w:val="decimal"/>
      <w:lvlText w:val="%6."/>
      <w:lvlJc w:val="left"/>
      <w:pPr>
        <w:tabs>
          <w:tab w:val="num" w:pos="4320"/>
        </w:tabs>
        <w:ind w:left="4320" w:hanging="360"/>
      </w:pPr>
    </w:lvl>
    <w:lvl w:ilvl="6" w:tplc="B900DE14">
      <w:start w:val="1"/>
      <w:numFmt w:val="decimal"/>
      <w:lvlText w:val="%7."/>
      <w:lvlJc w:val="left"/>
      <w:pPr>
        <w:tabs>
          <w:tab w:val="num" w:pos="5040"/>
        </w:tabs>
        <w:ind w:left="5040" w:hanging="360"/>
      </w:pPr>
    </w:lvl>
    <w:lvl w:ilvl="7" w:tplc="2F0079B0">
      <w:start w:val="1"/>
      <w:numFmt w:val="decimal"/>
      <w:lvlText w:val="%8."/>
      <w:lvlJc w:val="left"/>
      <w:pPr>
        <w:tabs>
          <w:tab w:val="num" w:pos="5760"/>
        </w:tabs>
        <w:ind w:left="5760" w:hanging="360"/>
      </w:pPr>
    </w:lvl>
    <w:lvl w:ilvl="8" w:tplc="EA2E9078">
      <w:start w:val="1"/>
      <w:numFmt w:val="decimal"/>
      <w:lvlText w:val="%9."/>
      <w:lvlJc w:val="left"/>
      <w:pPr>
        <w:tabs>
          <w:tab w:val="num" w:pos="6480"/>
        </w:tabs>
        <w:ind w:left="6480" w:hanging="360"/>
      </w:pPr>
    </w:lvl>
  </w:abstractNum>
  <w:abstractNum w:abstractNumId="10" w15:restartNumberingAfterBreak="0">
    <w:nsid w:val="52D85D99"/>
    <w:multiLevelType w:val="hybridMultilevel"/>
    <w:tmpl w:val="EE58534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60503391"/>
    <w:multiLevelType w:val="hybridMultilevel"/>
    <w:tmpl w:val="6966047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36855F9"/>
    <w:multiLevelType w:val="hybridMultilevel"/>
    <w:tmpl w:val="466E5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2922B32"/>
    <w:multiLevelType w:val="hybridMultilevel"/>
    <w:tmpl w:val="026EA0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4"/>
  </w:num>
  <w:num w:numId="2">
    <w:abstractNumId w:val="7"/>
  </w:num>
  <w:num w:numId="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A3"/>
    <w:rsid w:val="00082FED"/>
    <w:rsid w:val="000E51F1"/>
    <w:rsid w:val="00225D00"/>
    <w:rsid w:val="002428A3"/>
    <w:rsid w:val="00541CE7"/>
    <w:rsid w:val="00574C54"/>
    <w:rsid w:val="00AE064A"/>
    <w:rsid w:val="00B7533E"/>
    <w:rsid w:val="00C767A8"/>
    <w:rsid w:val="00D94262"/>
    <w:rsid w:val="00EC1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2EFA46"/>
  <w15:chartTrackingRefBased/>
  <w15:docId w15:val="{B4B4ECDB-84A8-40AF-9388-BBA456A4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next w:val="Normal"/>
    <w:link w:val="Heading3Char"/>
    <w:autoRedefine/>
    <w:qFormat/>
    <w:rsid w:val="00C767A8"/>
    <w:pPr>
      <w:tabs>
        <w:tab w:val="left" w:pos="1620"/>
      </w:tabs>
      <w:spacing w:after="0" w:line="240" w:lineRule="auto"/>
      <w:ind w:left="450" w:hanging="426"/>
      <w:jc w:val="both"/>
      <w:outlineLvl w:val="2"/>
    </w:pPr>
    <w:rPr>
      <w:rFonts w:ascii="Times New Roman" w:eastAsiaTheme="minorEastAsia" w:hAnsi="Times New Roman" w:cs="Times New Roman"/>
      <w:b/>
      <w:kern w:val="28"/>
    </w:rPr>
  </w:style>
  <w:style w:type="paragraph" w:styleId="Heading5">
    <w:name w:val="heading 5"/>
    <w:basedOn w:val="Normal"/>
    <w:next w:val="Normal"/>
    <w:link w:val="Heading5Char"/>
    <w:autoRedefine/>
    <w:qFormat/>
    <w:rsid w:val="00C767A8"/>
    <w:pPr>
      <w:widowControl w:val="0"/>
      <w:overflowPunct w:val="0"/>
      <w:adjustRightInd w:val="0"/>
      <w:spacing w:after="0" w:line="240" w:lineRule="auto"/>
      <w:outlineLvl w:val="4"/>
    </w:pPr>
    <w:rPr>
      <w:rFonts w:ascii="Gill Sans MT" w:eastAsiaTheme="minorEastAsia" w:hAnsi="Gill Sans MT" w:cs="Times New Roman"/>
      <w:bCs/>
      <w:iCs/>
      <w:color w:val="000000"/>
      <w:kern w:val="28"/>
      <w:sz w:val="20"/>
      <w:szCs w:val="26"/>
    </w:rPr>
  </w:style>
  <w:style w:type="paragraph" w:styleId="Heading9">
    <w:name w:val="heading 9"/>
    <w:basedOn w:val="Normal"/>
    <w:next w:val="Normal"/>
    <w:link w:val="Heading9Char"/>
    <w:qFormat/>
    <w:rsid w:val="00C767A8"/>
    <w:pPr>
      <w:widowControl w:val="0"/>
      <w:overflowPunct w:val="0"/>
      <w:adjustRightInd w:val="0"/>
      <w:spacing w:before="240" w:after="0" w:line="280" w:lineRule="atLeast"/>
      <w:outlineLvl w:val="8"/>
    </w:pPr>
    <w:rPr>
      <w:rFonts w:ascii="Arial" w:eastAsiaTheme="minorEastAsia" w:hAnsi="Arial" w:cs="Arial"/>
      <w:kern w:val="28"/>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1F1"/>
  </w:style>
  <w:style w:type="paragraph" w:styleId="Footer">
    <w:name w:val="footer"/>
    <w:basedOn w:val="Normal"/>
    <w:link w:val="FooterChar"/>
    <w:uiPriority w:val="99"/>
    <w:unhideWhenUsed/>
    <w:rsid w:val="000E5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1F1"/>
  </w:style>
  <w:style w:type="character" w:customStyle="1" w:styleId="Heading3Char">
    <w:name w:val="Heading 3 Char"/>
    <w:basedOn w:val="DefaultParagraphFont"/>
    <w:link w:val="Heading3"/>
    <w:rsid w:val="00C767A8"/>
    <w:rPr>
      <w:rFonts w:ascii="Times New Roman" w:eastAsiaTheme="minorEastAsia" w:hAnsi="Times New Roman" w:cs="Times New Roman"/>
      <w:b/>
      <w:kern w:val="28"/>
    </w:rPr>
  </w:style>
  <w:style w:type="character" w:customStyle="1" w:styleId="Heading5Char">
    <w:name w:val="Heading 5 Char"/>
    <w:basedOn w:val="DefaultParagraphFont"/>
    <w:link w:val="Heading5"/>
    <w:rsid w:val="00C767A8"/>
    <w:rPr>
      <w:rFonts w:ascii="Gill Sans MT" w:eastAsiaTheme="minorEastAsia" w:hAnsi="Gill Sans MT" w:cs="Times New Roman"/>
      <w:bCs/>
      <w:iCs/>
      <w:color w:val="000000"/>
      <w:kern w:val="28"/>
      <w:sz w:val="20"/>
      <w:szCs w:val="26"/>
    </w:rPr>
  </w:style>
  <w:style w:type="character" w:customStyle="1" w:styleId="Heading9Char">
    <w:name w:val="Heading 9 Char"/>
    <w:basedOn w:val="DefaultParagraphFont"/>
    <w:link w:val="Heading9"/>
    <w:rsid w:val="00C767A8"/>
    <w:rPr>
      <w:rFonts w:ascii="Arial" w:eastAsiaTheme="minorEastAsia" w:hAnsi="Arial" w:cs="Arial"/>
      <w:kern w:val="28"/>
      <w:sz w:val="18"/>
      <w:szCs w:val="24"/>
    </w:rPr>
  </w:style>
  <w:style w:type="paragraph" w:styleId="BodyText">
    <w:name w:val="Body Text"/>
    <w:basedOn w:val="Normal"/>
    <w:link w:val="BodyTextChar"/>
    <w:uiPriority w:val="99"/>
    <w:unhideWhenUsed/>
    <w:rsid w:val="00C767A8"/>
    <w:pPr>
      <w:widowControl w:val="0"/>
      <w:overflowPunct w:val="0"/>
      <w:adjustRightInd w:val="0"/>
      <w:spacing w:after="120" w:line="240" w:lineRule="auto"/>
    </w:pPr>
    <w:rPr>
      <w:rFonts w:ascii="Times New Roman" w:eastAsiaTheme="minorEastAsia" w:hAnsi="Times New Roman" w:cs="Times New Roman"/>
      <w:kern w:val="28"/>
      <w:sz w:val="24"/>
      <w:szCs w:val="24"/>
    </w:rPr>
  </w:style>
  <w:style w:type="character" w:customStyle="1" w:styleId="BodyTextChar">
    <w:name w:val="Body Text Char"/>
    <w:basedOn w:val="DefaultParagraphFont"/>
    <w:link w:val="BodyText"/>
    <w:uiPriority w:val="99"/>
    <w:rsid w:val="00C767A8"/>
    <w:rPr>
      <w:rFonts w:ascii="Times New Roman" w:eastAsiaTheme="minorEastAsia" w:hAnsi="Times New Roman" w:cs="Times New Roman"/>
      <w:kern w:val="28"/>
      <w:sz w:val="24"/>
      <w:szCs w:val="24"/>
    </w:rPr>
  </w:style>
  <w:style w:type="paragraph" w:styleId="ListParagraph">
    <w:name w:val="List Paragraph"/>
    <w:aliases w:val="Bullets,List Paragraph1,Lapis Bulleted List,List Paragraph (numbered (a))"/>
    <w:basedOn w:val="Normal"/>
    <w:link w:val="ListParagraphChar"/>
    <w:uiPriority w:val="34"/>
    <w:qFormat/>
    <w:rsid w:val="00C767A8"/>
    <w:pPr>
      <w:widowControl w:val="0"/>
      <w:overflowPunct w:val="0"/>
      <w:adjustRightInd w:val="0"/>
      <w:spacing w:after="0" w:line="360" w:lineRule="auto"/>
      <w:ind w:left="720"/>
      <w:contextualSpacing/>
    </w:pPr>
    <w:rPr>
      <w:rFonts w:ascii="Times New Roman" w:eastAsiaTheme="minorEastAsia" w:hAnsi="Times New Roman" w:cs="Times New Roman"/>
      <w:kern w:val="28"/>
      <w:szCs w:val="24"/>
    </w:rPr>
  </w:style>
  <w:style w:type="character" w:styleId="FootnoteReference">
    <w:name w:val="footnote reference"/>
    <w:basedOn w:val="DefaultParagraphFont"/>
    <w:uiPriority w:val="99"/>
    <w:semiHidden/>
    <w:rsid w:val="00C767A8"/>
    <w:rPr>
      <w:vertAlign w:val="superscript"/>
    </w:rPr>
  </w:style>
  <w:style w:type="paragraph" w:styleId="FootnoteText">
    <w:name w:val="footnote text"/>
    <w:basedOn w:val="Normal"/>
    <w:link w:val="FootnoteTextChar"/>
    <w:uiPriority w:val="99"/>
    <w:semiHidden/>
    <w:rsid w:val="00C767A8"/>
    <w:pPr>
      <w:widowControl w:val="0"/>
      <w:spacing w:after="0" w:line="240" w:lineRule="auto"/>
    </w:pPr>
    <w:rPr>
      <w:rFonts w:ascii="CG Times" w:eastAsia="Times New Roman" w:hAnsi="CG Times" w:cs="Times New Roman"/>
      <w:sz w:val="24"/>
      <w:szCs w:val="20"/>
    </w:rPr>
  </w:style>
  <w:style w:type="character" w:customStyle="1" w:styleId="FootnoteTextChar">
    <w:name w:val="Footnote Text Char"/>
    <w:basedOn w:val="DefaultParagraphFont"/>
    <w:link w:val="FootnoteText"/>
    <w:uiPriority w:val="99"/>
    <w:semiHidden/>
    <w:rsid w:val="00C767A8"/>
    <w:rPr>
      <w:rFonts w:ascii="CG Times" w:eastAsia="Times New Roman" w:hAnsi="CG Times" w:cs="Times New Roman"/>
      <w:sz w:val="24"/>
      <w:szCs w:val="20"/>
    </w:rPr>
  </w:style>
  <w:style w:type="paragraph" w:customStyle="1" w:styleId="p28">
    <w:name w:val="p28"/>
    <w:basedOn w:val="Normal"/>
    <w:rsid w:val="00C767A8"/>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table" w:styleId="TableGrid">
    <w:name w:val="Table Grid"/>
    <w:basedOn w:val="TableNormal"/>
    <w:uiPriority w:val="59"/>
    <w:rsid w:val="00C767A8"/>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in">
    <w:name w:val="Marin"/>
    <w:basedOn w:val="Normal"/>
    <w:uiPriority w:val="99"/>
    <w:rsid w:val="00C767A8"/>
    <w:pPr>
      <w:autoSpaceDN w:val="0"/>
      <w:spacing w:after="120" w:line="240" w:lineRule="auto"/>
      <w:jc w:val="both"/>
    </w:pPr>
    <w:rPr>
      <w:rFonts w:ascii="Arial" w:eastAsia="Times New Roman" w:hAnsi="Arial" w:cs="Times New Roman"/>
      <w:noProof/>
      <w:sz w:val="24"/>
      <w:szCs w:val="20"/>
      <w:lang w:eastAsia="zh-TW"/>
    </w:rPr>
  </w:style>
  <w:style w:type="character" w:customStyle="1" w:styleId="ListParagraphChar">
    <w:name w:val="List Paragraph Char"/>
    <w:aliases w:val="Bullets Char,List Paragraph1 Char,Lapis Bulleted List Char,List Paragraph (numbered (a)) Char"/>
    <w:link w:val="ListParagraph"/>
    <w:uiPriority w:val="34"/>
    <w:locked/>
    <w:rsid w:val="00C767A8"/>
    <w:rPr>
      <w:rFonts w:ascii="Times New Roman" w:eastAsiaTheme="minorEastAsia"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3095</Words>
  <Characters>17646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Fatima Gomes</dc:creator>
  <cp:keywords/>
  <dc:description/>
  <cp:lastModifiedBy>Matias Fatima Gomes</cp:lastModifiedBy>
  <cp:revision>4</cp:revision>
  <dcterms:created xsi:type="dcterms:W3CDTF">2017-03-10T06:01:00Z</dcterms:created>
  <dcterms:modified xsi:type="dcterms:W3CDTF">2017-03-10T06:46:00Z</dcterms:modified>
</cp:coreProperties>
</file>