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41" w:rsidRDefault="00590041" w:rsidP="00590041">
      <w:pPr>
        <w:jc w:val="right"/>
        <w:rPr>
          <w:b/>
        </w:rPr>
      </w:pPr>
      <w:bookmarkStart w:id="0" w:name="_GoBack"/>
      <w:bookmarkEnd w:id="0"/>
      <w:r w:rsidRPr="00590041">
        <w:rPr>
          <w:b/>
        </w:rPr>
        <w:t>Annex I</w:t>
      </w:r>
      <w:r>
        <w:rPr>
          <w:b/>
        </w:rPr>
        <w:t xml:space="preserve">      </w:t>
      </w:r>
    </w:p>
    <w:p w:rsidR="00590041" w:rsidRDefault="00590041" w:rsidP="00590041">
      <w:pPr>
        <w:jc w:val="center"/>
        <w:rPr>
          <w:b/>
        </w:rPr>
      </w:pPr>
    </w:p>
    <w:p w:rsidR="00590041" w:rsidRDefault="00590041" w:rsidP="00590041">
      <w:pPr>
        <w:jc w:val="center"/>
        <w:rPr>
          <w:b/>
        </w:rPr>
      </w:pPr>
      <w:r>
        <w:rPr>
          <w:b/>
        </w:rPr>
        <w:t>Check-list for technical requirements</w:t>
      </w:r>
    </w:p>
    <w:p w:rsidR="00590041" w:rsidRPr="00590041" w:rsidRDefault="00590041" w:rsidP="00590041">
      <w:pPr>
        <w:jc w:val="center"/>
        <w:rPr>
          <w:b/>
        </w:rPr>
      </w:pPr>
      <w:r>
        <w:rPr>
          <w:b/>
        </w:rPr>
        <w:t>(</w:t>
      </w:r>
      <w:r w:rsidRPr="00590041">
        <w:rPr>
          <w:b/>
        </w:rPr>
        <w:t>19-2017-ITB-UNDP-GF-HIV/AIDS-LTA</w:t>
      </w:r>
      <w:r>
        <w:rPr>
          <w:b/>
        </w:rPr>
        <w:t xml:space="preserve"> -</w:t>
      </w:r>
      <w:r w:rsidRPr="00590041">
        <w:t xml:space="preserve"> </w:t>
      </w:r>
      <w:r w:rsidRPr="00590041">
        <w:rPr>
          <w:b/>
        </w:rPr>
        <w:t>Provision of customs clearance, warehousing and transportation services of goods purchased under Program funded by the Global Fund</w:t>
      </w:r>
      <w:r>
        <w:rPr>
          <w:b/>
        </w:rPr>
        <w:t>)</w:t>
      </w:r>
    </w:p>
    <w:p w:rsidR="00590041" w:rsidRDefault="00590041"/>
    <w:p w:rsidR="00590041" w:rsidRDefault="00590041"/>
    <w:tbl>
      <w:tblPr>
        <w:tblW w:w="9817" w:type="dxa"/>
        <w:tblInd w:w="-137" w:type="dxa"/>
        <w:tblLayout w:type="fixed"/>
        <w:tblCellMar>
          <w:left w:w="0" w:type="dxa"/>
          <w:right w:w="0" w:type="dxa"/>
        </w:tblCellMar>
        <w:tblLook w:val="0000" w:firstRow="0" w:lastRow="0" w:firstColumn="0" w:lastColumn="0" w:noHBand="0" w:noVBand="0"/>
      </w:tblPr>
      <w:tblGrid>
        <w:gridCol w:w="5802"/>
        <w:gridCol w:w="1530"/>
        <w:gridCol w:w="2485"/>
      </w:tblGrid>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0041" w:rsidRDefault="00590041" w:rsidP="00590041">
            <w:pPr>
              <w:autoSpaceDE w:val="0"/>
              <w:autoSpaceDN w:val="0"/>
              <w:spacing w:line="227" w:lineRule="exact"/>
              <w:ind w:left="102" w:right="-20"/>
              <w:jc w:val="center"/>
              <w:rPr>
                <w:rFonts w:asciiTheme="minorHAnsi" w:eastAsia="Calibri" w:hAnsiTheme="minorHAnsi" w:cs="Arial"/>
                <w:b/>
                <w:bCs/>
                <w:sz w:val="20"/>
                <w:szCs w:val="20"/>
              </w:rPr>
            </w:pPr>
          </w:p>
          <w:p w:rsidR="000D4315" w:rsidRPr="000D4315" w:rsidRDefault="00590041" w:rsidP="00590041">
            <w:pPr>
              <w:autoSpaceDE w:val="0"/>
              <w:autoSpaceDN w:val="0"/>
              <w:spacing w:line="227" w:lineRule="exact"/>
              <w:ind w:left="102" w:right="-20"/>
              <w:jc w:val="center"/>
              <w:rPr>
                <w:rFonts w:asciiTheme="minorHAnsi" w:eastAsia="Calibri" w:hAnsiTheme="minorHAnsi" w:cs="Arial"/>
                <w:b/>
                <w:bCs/>
                <w:sz w:val="20"/>
                <w:szCs w:val="20"/>
              </w:rPr>
            </w:pPr>
            <w:r>
              <w:rPr>
                <w:rFonts w:asciiTheme="minorHAnsi" w:eastAsia="Calibri" w:hAnsiTheme="minorHAnsi" w:cs="Arial"/>
                <w:b/>
                <w:bCs/>
                <w:sz w:val="20"/>
                <w:szCs w:val="20"/>
              </w:rPr>
              <w:t>D</w:t>
            </w:r>
            <w:r w:rsidR="000D4315" w:rsidRPr="000D4315">
              <w:rPr>
                <w:rFonts w:asciiTheme="minorHAnsi" w:eastAsia="Calibri" w:hAnsiTheme="minorHAnsi" w:cs="Arial"/>
                <w:b/>
                <w:bCs/>
                <w:sz w:val="20"/>
                <w:szCs w:val="20"/>
              </w:rPr>
              <w:t>etailed list of the evaluation criteria/sub-criteria</w:t>
            </w:r>
          </w:p>
          <w:p w:rsidR="000D4315" w:rsidRPr="000D4315" w:rsidRDefault="000D4315" w:rsidP="00590041">
            <w:pPr>
              <w:autoSpaceDE w:val="0"/>
              <w:autoSpaceDN w:val="0"/>
              <w:spacing w:line="227" w:lineRule="exact"/>
              <w:ind w:left="102" w:right="-20"/>
              <w:jc w:val="center"/>
              <w:rPr>
                <w:rFonts w:asciiTheme="minorHAnsi" w:eastAsia="Calibri" w:hAnsiTheme="minorHAnsi"/>
                <w:sz w:val="20"/>
                <w:szCs w:val="20"/>
              </w:rPr>
            </w:pPr>
          </w:p>
        </w:tc>
        <w:tc>
          <w:tcPr>
            <w:tcW w:w="153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736416" w:rsidRDefault="00736416" w:rsidP="00590041">
            <w:pPr>
              <w:autoSpaceDE w:val="0"/>
              <w:autoSpaceDN w:val="0"/>
              <w:spacing w:before="1" w:line="230" w:lineRule="exact"/>
              <w:ind w:right="376"/>
              <w:jc w:val="center"/>
              <w:rPr>
                <w:rFonts w:asciiTheme="minorHAnsi" w:eastAsia="Calibri" w:hAnsiTheme="minorHAnsi" w:cs="Arial"/>
                <w:b/>
                <w:bCs/>
                <w:sz w:val="20"/>
                <w:szCs w:val="20"/>
              </w:rPr>
            </w:pPr>
          </w:p>
          <w:p w:rsidR="00736416" w:rsidRDefault="00736416" w:rsidP="00736416">
            <w:pPr>
              <w:autoSpaceDE w:val="0"/>
              <w:autoSpaceDN w:val="0"/>
              <w:spacing w:before="1" w:line="230" w:lineRule="exact"/>
              <w:ind w:right="376"/>
              <w:jc w:val="center"/>
              <w:rPr>
                <w:rFonts w:asciiTheme="minorHAnsi" w:eastAsia="Calibri" w:hAnsiTheme="minorHAnsi" w:cs="Arial"/>
                <w:b/>
                <w:bCs/>
                <w:sz w:val="20"/>
                <w:szCs w:val="20"/>
              </w:rPr>
            </w:pPr>
            <w:r>
              <w:rPr>
                <w:rFonts w:asciiTheme="minorHAnsi" w:eastAsia="Calibri" w:hAnsiTheme="minorHAnsi" w:cs="Arial"/>
                <w:b/>
                <w:bCs/>
                <w:sz w:val="20"/>
                <w:szCs w:val="20"/>
              </w:rPr>
              <w:t xml:space="preserve">   </w:t>
            </w:r>
            <w:r w:rsidR="000D4315" w:rsidRPr="000D4315">
              <w:rPr>
                <w:rFonts w:asciiTheme="minorHAnsi" w:eastAsia="Calibri" w:hAnsiTheme="minorHAnsi" w:cs="Arial"/>
                <w:b/>
                <w:bCs/>
                <w:sz w:val="20"/>
                <w:szCs w:val="20"/>
              </w:rPr>
              <w:t>Statement</w:t>
            </w:r>
            <w:r>
              <w:rPr>
                <w:rFonts w:asciiTheme="minorHAnsi" w:eastAsia="Calibri" w:hAnsiTheme="minorHAnsi" w:cs="Arial"/>
                <w:b/>
                <w:bCs/>
                <w:sz w:val="20"/>
                <w:szCs w:val="20"/>
              </w:rPr>
              <w:t xml:space="preserve"> </w:t>
            </w:r>
            <w:r w:rsidR="000D4315" w:rsidRPr="000D4315">
              <w:rPr>
                <w:rFonts w:asciiTheme="minorHAnsi" w:eastAsia="Calibri" w:hAnsiTheme="minorHAnsi" w:cs="Arial"/>
                <w:b/>
                <w:bCs/>
                <w:sz w:val="20"/>
                <w:szCs w:val="20"/>
              </w:rPr>
              <w:t>of</w:t>
            </w:r>
            <w:r>
              <w:rPr>
                <w:rFonts w:asciiTheme="minorHAnsi" w:eastAsia="Calibri" w:hAnsiTheme="minorHAnsi" w:cs="Arial"/>
                <w:b/>
                <w:bCs/>
                <w:sz w:val="20"/>
                <w:szCs w:val="20"/>
              </w:rPr>
              <w:t xml:space="preserve"> </w:t>
            </w:r>
            <w:r w:rsidR="000D4315" w:rsidRPr="000D4315">
              <w:rPr>
                <w:rFonts w:asciiTheme="minorHAnsi" w:eastAsia="Calibri" w:hAnsiTheme="minorHAnsi" w:cs="Arial"/>
                <w:b/>
                <w:bCs/>
                <w:sz w:val="20"/>
                <w:szCs w:val="20"/>
              </w:rPr>
              <w:t>compliance</w:t>
            </w:r>
          </w:p>
          <w:p w:rsidR="000D4315" w:rsidRPr="000D4315" w:rsidRDefault="000D4315" w:rsidP="00736416">
            <w:pPr>
              <w:autoSpaceDE w:val="0"/>
              <w:autoSpaceDN w:val="0"/>
              <w:spacing w:before="1" w:line="230" w:lineRule="exact"/>
              <w:ind w:right="376"/>
              <w:jc w:val="center"/>
              <w:rPr>
                <w:rFonts w:asciiTheme="minorHAnsi" w:eastAsia="Calibri" w:hAnsiTheme="minorHAnsi"/>
                <w:sz w:val="20"/>
                <w:szCs w:val="20"/>
              </w:rPr>
            </w:pPr>
            <w:r w:rsidRPr="000D4315">
              <w:rPr>
                <w:rFonts w:asciiTheme="minorHAnsi" w:eastAsia="Calibri" w:hAnsiTheme="minorHAnsi" w:cs="Arial"/>
                <w:b/>
                <w:bCs/>
                <w:sz w:val="20"/>
                <w:szCs w:val="20"/>
              </w:rPr>
              <w:t>Yes / No</w:t>
            </w:r>
          </w:p>
        </w:tc>
        <w:tc>
          <w:tcPr>
            <w:tcW w:w="248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0D4315" w:rsidRDefault="000D4315" w:rsidP="00590041">
            <w:pPr>
              <w:widowControl/>
              <w:overflowPunct/>
              <w:adjustRightInd/>
              <w:spacing w:after="200" w:line="276" w:lineRule="auto"/>
              <w:jc w:val="center"/>
              <w:rPr>
                <w:rFonts w:asciiTheme="minorHAnsi" w:eastAsia="Calibri" w:hAnsiTheme="minorHAnsi"/>
                <w:sz w:val="20"/>
                <w:szCs w:val="20"/>
              </w:rPr>
            </w:pPr>
          </w:p>
          <w:p w:rsidR="000D4315" w:rsidRPr="000D4315" w:rsidRDefault="000D4315" w:rsidP="00590041">
            <w:pPr>
              <w:widowControl/>
              <w:overflowPunct/>
              <w:adjustRightInd/>
              <w:spacing w:after="200" w:line="276" w:lineRule="auto"/>
              <w:jc w:val="center"/>
              <w:rPr>
                <w:rFonts w:asciiTheme="minorHAnsi" w:eastAsia="Calibri" w:hAnsiTheme="minorHAnsi"/>
                <w:b/>
                <w:sz w:val="20"/>
                <w:szCs w:val="20"/>
              </w:rPr>
            </w:pPr>
            <w:r w:rsidRPr="000D4315">
              <w:rPr>
                <w:rFonts w:asciiTheme="minorHAnsi" w:eastAsia="Calibri" w:hAnsiTheme="minorHAnsi"/>
                <w:b/>
                <w:sz w:val="20"/>
                <w:szCs w:val="20"/>
              </w:rPr>
              <w:t>Remarks</w:t>
            </w:r>
          </w:p>
          <w:p w:rsidR="000D4315" w:rsidRPr="000D4315" w:rsidRDefault="000D4315" w:rsidP="00590041">
            <w:pPr>
              <w:autoSpaceDE w:val="0"/>
              <w:autoSpaceDN w:val="0"/>
              <w:spacing w:before="1" w:line="230" w:lineRule="exact"/>
              <w:ind w:right="376"/>
              <w:jc w:val="center"/>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4D51F8">
            <w:pPr>
              <w:autoSpaceDE w:val="0"/>
              <w:autoSpaceDN w:val="0"/>
              <w:spacing w:before="9"/>
              <w:ind w:right="-20"/>
              <w:jc w:val="both"/>
              <w:rPr>
                <w:rFonts w:asciiTheme="minorHAnsi" w:eastAsia="Calibri" w:hAnsiTheme="minorHAnsi" w:cs="Calibri"/>
                <w:b/>
                <w:sz w:val="20"/>
                <w:szCs w:val="20"/>
              </w:rPr>
            </w:pPr>
            <w:r w:rsidRPr="000D4315">
              <w:rPr>
                <w:rFonts w:asciiTheme="minorHAnsi" w:eastAsia="Calibri" w:hAnsiTheme="minorHAnsi" w:cs="Calibri"/>
                <w:b/>
                <w:sz w:val="20"/>
                <w:szCs w:val="20"/>
              </w:rPr>
              <w:t xml:space="preserve">1. </w:t>
            </w:r>
            <w:r w:rsidRPr="000D4315">
              <w:rPr>
                <w:rFonts w:ascii="Calibri" w:hAnsi="Calibri" w:cs="Calibri"/>
                <w:b/>
                <w:sz w:val="20"/>
                <w:szCs w:val="20"/>
              </w:rPr>
              <w:t>Availability of storage facilities in Dushanbe and regions in good conditions meeting the regulatory construction norms and legal documentation for storage</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Segoe UI Symbol"/>
                <w:sz w:val="20"/>
                <w:szCs w:val="20"/>
              </w:rPr>
            </w:pPr>
            <w:r w:rsidRPr="000D4315">
              <w:rPr>
                <w:rFonts w:ascii="Calibri" w:hAnsi="Calibri" w:cs="Calibri"/>
                <w:sz w:val="20"/>
                <w:szCs w:val="20"/>
              </w:rPr>
              <w:t xml:space="preserve">1.1 </w:t>
            </w:r>
            <w:r w:rsidRPr="000D4315">
              <w:rPr>
                <w:rFonts w:ascii="Calibri" w:hAnsi="Calibri" w:cs="Segoe UI Symbol"/>
                <w:sz w:val="20"/>
                <w:szCs w:val="20"/>
              </w:rPr>
              <w:t>Availability of the warehousing premises with the minimal area for storage in:</w:t>
            </w:r>
          </w:p>
          <w:p w:rsidR="000D4315" w:rsidRPr="000D4315" w:rsidRDefault="000D4315" w:rsidP="00941435">
            <w:pPr>
              <w:pStyle w:val="Default"/>
              <w:numPr>
                <w:ilvl w:val="0"/>
                <w:numId w:val="1"/>
              </w:numPr>
              <w:jc w:val="both"/>
              <w:rPr>
                <w:rFonts w:ascii="Segoe UI Symbol" w:hAnsi="Segoe UI Symbol" w:cs="Segoe UI Symbol"/>
                <w:sz w:val="20"/>
                <w:szCs w:val="20"/>
              </w:rPr>
            </w:pPr>
            <w:r w:rsidRPr="000D4315">
              <w:rPr>
                <w:rFonts w:ascii="Calibri" w:hAnsi="Calibri" w:cs="Segoe UI Symbol"/>
                <w:sz w:val="20"/>
                <w:szCs w:val="20"/>
              </w:rPr>
              <w:t>Dushanbe city not less 450m³ including storage of sensitive pharmaceuticals in cold room;</w:t>
            </w:r>
          </w:p>
          <w:p w:rsidR="000D4315" w:rsidRPr="000D4315" w:rsidRDefault="000D4315" w:rsidP="00941435">
            <w:pPr>
              <w:pStyle w:val="Default"/>
              <w:numPr>
                <w:ilvl w:val="0"/>
                <w:numId w:val="1"/>
              </w:numPr>
              <w:jc w:val="both"/>
              <w:rPr>
                <w:rFonts w:ascii="Segoe UI Symbol" w:hAnsi="Segoe UI Symbol" w:cs="Segoe UI Symbol"/>
                <w:sz w:val="20"/>
                <w:szCs w:val="20"/>
              </w:rPr>
            </w:pPr>
            <w:r w:rsidRPr="000D4315">
              <w:rPr>
                <w:rFonts w:ascii="Calibri" w:hAnsi="Calibri" w:cs="Segoe UI Symbol"/>
                <w:sz w:val="20"/>
                <w:szCs w:val="20"/>
              </w:rPr>
              <w:t xml:space="preserve">Khatlon region not less 60 m³ </w:t>
            </w:r>
          </w:p>
          <w:p w:rsidR="000D4315" w:rsidRPr="000D4315" w:rsidRDefault="000D4315" w:rsidP="00941435">
            <w:pPr>
              <w:pStyle w:val="Default"/>
              <w:numPr>
                <w:ilvl w:val="0"/>
                <w:numId w:val="1"/>
              </w:numPr>
              <w:jc w:val="both"/>
              <w:rPr>
                <w:rFonts w:ascii="Segoe UI Symbol" w:hAnsi="Segoe UI Symbol" w:cs="Segoe UI Symbol"/>
                <w:sz w:val="20"/>
                <w:szCs w:val="20"/>
              </w:rPr>
            </w:pPr>
            <w:r w:rsidRPr="000D4315">
              <w:rPr>
                <w:rFonts w:ascii="Calibri" w:hAnsi="Calibri" w:cs="Segoe UI Symbol"/>
                <w:sz w:val="20"/>
                <w:szCs w:val="20"/>
              </w:rPr>
              <w:t>Sughd region not less 60 m³</w:t>
            </w:r>
          </w:p>
          <w:p w:rsidR="000D4315" w:rsidRPr="000D4315" w:rsidRDefault="000D4315" w:rsidP="00941435">
            <w:pPr>
              <w:pStyle w:val="Default"/>
              <w:numPr>
                <w:ilvl w:val="0"/>
                <w:numId w:val="1"/>
              </w:numPr>
              <w:jc w:val="both"/>
              <w:rPr>
                <w:rFonts w:ascii="Segoe UI Symbol" w:hAnsi="Segoe UI Symbol" w:cs="Segoe UI Symbol"/>
                <w:sz w:val="20"/>
                <w:szCs w:val="20"/>
              </w:rPr>
            </w:pPr>
            <w:r w:rsidRPr="000D4315">
              <w:rPr>
                <w:rFonts w:ascii="Calibri" w:hAnsi="Calibri" w:cs="Segoe UI Symbol"/>
                <w:sz w:val="20"/>
                <w:szCs w:val="20"/>
              </w:rPr>
              <w:t xml:space="preserve">GBAO not less 30 m³ </w:t>
            </w:r>
          </w:p>
          <w:p w:rsidR="000D4315" w:rsidRPr="000D4315" w:rsidRDefault="000D4315" w:rsidP="00941435">
            <w:pPr>
              <w:pStyle w:val="Default"/>
              <w:ind w:left="360"/>
              <w:jc w:val="both"/>
              <w:rPr>
                <w:rFonts w:ascii="Calibri" w:hAnsi="Calibri" w:cs="Segoe UI Symbol"/>
                <w:i/>
                <w:sz w:val="20"/>
                <w:szCs w:val="20"/>
              </w:rPr>
            </w:pPr>
            <w:r w:rsidRPr="000D4315">
              <w:rPr>
                <w:rFonts w:ascii="Calibri" w:hAnsi="Calibri" w:cs="Segoe UI Symbol"/>
                <w:i/>
                <w:sz w:val="20"/>
                <w:szCs w:val="20"/>
              </w:rPr>
              <w:t>In case of unavailability of the regional storages, the Service provider shall establish such storage facilities in the above regions meeting the TOR requirements during 60 (sixty) days period, if awarded contract. The Service provider intention should be supported by Service provider’s formal letter of intent on the subject matter.</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rPr>
            </w:pPr>
            <w:r w:rsidRPr="000D4315">
              <w:rPr>
                <w:rFonts w:ascii="Calibri" w:hAnsi="Calibri" w:cs="Calibri"/>
                <w:sz w:val="20"/>
                <w:szCs w:val="20"/>
              </w:rPr>
              <w:t xml:space="preserve">1.2 </w:t>
            </w:r>
            <w:r w:rsidRPr="000D4315">
              <w:rPr>
                <w:rFonts w:ascii="Calibri" w:hAnsi="Calibri" w:cs="Calibri"/>
                <w:sz w:val="20"/>
                <w:szCs w:val="20"/>
                <w:lang w:val="en-US"/>
              </w:rPr>
              <w:t>Overall compliance of structure, size and compliance of the proposed storage facilities with the current national legislation and norms (construction norms and regulations, normative inter-departmental documentation, etc.) applied for storage of pharmaceuticals and other health products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rPr>
            </w:pPr>
            <w:r w:rsidRPr="000D4315">
              <w:rPr>
                <w:rFonts w:ascii="Calibri" w:hAnsi="Calibri" w:cs="Calibri"/>
                <w:sz w:val="20"/>
                <w:szCs w:val="20"/>
              </w:rPr>
              <w:t xml:space="preserve">1.3 </w:t>
            </w:r>
            <w:r w:rsidRPr="000D4315">
              <w:rPr>
                <w:rFonts w:ascii="Calibri" w:hAnsi="Calibri" w:cs="Calibri"/>
                <w:sz w:val="20"/>
                <w:szCs w:val="20"/>
                <w:lang w:val="en-US"/>
              </w:rPr>
              <w:t>Overall compliance with hygiene norms and regulations established by MOHSPP of RT for storage of pharmaceuticals and other medical products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rPr>
            </w:pPr>
            <w:r w:rsidRPr="000D4315">
              <w:rPr>
                <w:rFonts w:ascii="Calibri" w:hAnsi="Calibri" w:cs="Calibri"/>
                <w:sz w:val="20"/>
                <w:szCs w:val="20"/>
              </w:rPr>
              <w:t xml:space="preserve">1.4 </w:t>
            </w:r>
            <w:r w:rsidRPr="000D4315">
              <w:rPr>
                <w:rFonts w:ascii="Calibri" w:hAnsi="Calibri" w:cs="Arial"/>
                <w:sz w:val="20"/>
                <w:szCs w:val="20"/>
              </w:rPr>
              <w:t>Availability of the safe equipment and means in all storage facilities including regional storages (24 hours guarding, video alarm system, safe doors, metal bars, locks) to ensure safe storage of medicines and health products (particularly for specially controlled substances)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rPr>
            </w:pPr>
            <w:r w:rsidRPr="000D4315">
              <w:rPr>
                <w:rFonts w:ascii="Calibri" w:hAnsi="Calibri" w:cs="Calibri"/>
                <w:sz w:val="20"/>
                <w:szCs w:val="20"/>
              </w:rPr>
              <w:t xml:space="preserve">1.5 </w:t>
            </w:r>
            <w:r w:rsidRPr="000D4315">
              <w:rPr>
                <w:rFonts w:ascii="Calibri" w:hAnsi="Calibri" w:cs="Calibri"/>
                <w:sz w:val="20"/>
                <w:szCs w:val="20"/>
                <w:lang w:val="en-US"/>
              </w:rPr>
              <w:t>Availability of duly certified fire control system. (the respective certificate of compliance needs to be enclosed to the Bid)</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1E31D3">
            <w:pPr>
              <w:pStyle w:val="Default"/>
              <w:jc w:val="both"/>
              <w:rPr>
                <w:rFonts w:ascii="Calibri" w:hAnsi="Calibri" w:cs="Calibri"/>
                <w:sz w:val="20"/>
                <w:szCs w:val="20"/>
                <w:lang w:val="en-US"/>
              </w:rPr>
            </w:pPr>
            <w:r w:rsidRPr="000D4315">
              <w:rPr>
                <w:rFonts w:ascii="Calibri" w:hAnsi="Calibri" w:cs="Calibri"/>
                <w:sz w:val="20"/>
                <w:szCs w:val="20"/>
              </w:rPr>
              <w:t xml:space="preserve">1.6 </w:t>
            </w:r>
            <w:r w:rsidRPr="000D4315">
              <w:rPr>
                <w:rFonts w:ascii="Calibri" w:hAnsi="Calibri" w:cs="Calibri"/>
                <w:sz w:val="20"/>
                <w:szCs w:val="20"/>
                <w:lang w:val="en-US"/>
              </w:rPr>
              <w:t>Availability of climate control equipment (air-conditioners, heating system, ventilation and air circulation system, refrigerators, freezers, thermometers, hydrometers) to ensure temperature regime required for various categories of goods and appropriate humidity level:</w:t>
            </w:r>
          </w:p>
          <w:p w:rsidR="000D4315" w:rsidRPr="000D4315" w:rsidRDefault="000D4315" w:rsidP="001E31D3">
            <w:pPr>
              <w:pStyle w:val="Default"/>
              <w:jc w:val="both"/>
              <w:rPr>
                <w:rFonts w:ascii="Calibri" w:hAnsi="Calibri" w:cs="Calibri"/>
                <w:sz w:val="20"/>
                <w:szCs w:val="20"/>
                <w:lang w:val="en-US"/>
              </w:rPr>
            </w:pPr>
            <w:r w:rsidRPr="000D4315">
              <w:rPr>
                <w:rFonts w:ascii="Calibri" w:hAnsi="Calibri" w:cs="Calibri"/>
                <w:sz w:val="20"/>
                <w:szCs w:val="20"/>
                <w:lang w:val="en-US"/>
              </w:rPr>
              <w:t xml:space="preserve">a. freezer: from -25 </w:t>
            </w:r>
            <w:r w:rsidRPr="007A4086">
              <w:rPr>
                <w:rFonts w:ascii="Calibri" w:hAnsi="Calibri" w:cs="Calibri"/>
                <w:sz w:val="20"/>
                <w:szCs w:val="20"/>
                <w:vertAlign w:val="superscript"/>
                <w:lang w:val="en-US"/>
              </w:rPr>
              <w:t>о</w:t>
            </w:r>
            <w:r w:rsidRPr="000D4315">
              <w:rPr>
                <w:rFonts w:ascii="Calibri" w:hAnsi="Calibri" w:cs="Calibri"/>
                <w:sz w:val="20"/>
                <w:szCs w:val="20"/>
                <w:lang w:val="en-US"/>
              </w:rPr>
              <w:t xml:space="preserve">С to – 10 </w:t>
            </w:r>
            <w:r w:rsidRPr="007A4086">
              <w:rPr>
                <w:rFonts w:ascii="Calibri" w:hAnsi="Calibri" w:cs="Calibri"/>
                <w:sz w:val="20"/>
                <w:szCs w:val="20"/>
                <w:vertAlign w:val="superscript"/>
                <w:lang w:val="en-US"/>
              </w:rPr>
              <w:t>о</w:t>
            </w:r>
            <w:r w:rsidRPr="000D4315">
              <w:rPr>
                <w:rFonts w:ascii="Calibri" w:hAnsi="Calibri" w:cs="Calibri"/>
                <w:sz w:val="20"/>
                <w:szCs w:val="20"/>
                <w:lang w:val="en-US"/>
              </w:rPr>
              <w:t xml:space="preserve">С not less than </w:t>
            </w:r>
            <w:r w:rsidR="003D1A85">
              <w:rPr>
                <w:rFonts w:ascii="Calibri" w:hAnsi="Calibri" w:cs="Calibri"/>
                <w:sz w:val="20"/>
                <w:szCs w:val="20"/>
                <w:lang w:val="en-US"/>
              </w:rPr>
              <w:t>2</w:t>
            </w:r>
            <w:r w:rsidRPr="000D4315">
              <w:rPr>
                <w:rFonts w:ascii="Calibri" w:hAnsi="Calibri" w:cs="Calibri"/>
                <w:sz w:val="20"/>
                <w:szCs w:val="20"/>
                <w:lang w:val="en-US"/>
              </w:rPr>
              <w:t xml:space="preserve"> m³</w:t>
            </w:r>
          </w:p>
          <w:p w:rsidR="000D4315" w:rsidRPr="000D4315" w:rsidRDefault="000D4315" w:rsidP="001E31D3">
            <w:pPr>
              <w:pStyle w:val="Default"/>
              <w:jc w:val="both"/>
              <w:rPr>
                <w:rFonts w:ascii="Calibri" w:hAnsi="Calibri" w:cs="Calibri"/>
                <w:sz w:val="20"/>
                <w:szCs w:val="20"/>
                <w:lang w:val="en-US"/>
              </w:rPr>
            </w:pPr>
            <w:r w:rsidRPr="000D4315">
              <w:rPr>
                <w:rFonts w:ascii="Calibri" w:hAnsi="Calibri" w:cs="Calibri"/>
                <w:sz w:val="20"/>
                <w:szCs w:val="20"/>
                <w:lang w:val="en-US"/>
              </w:rPr>
              <w:t xml:space="preserve">b. refrigerator: from +2 </w:t>
            </w:r>
            <w:r w:rsidRPr="007A4086">
              <w:rPr>
                <w:rFonts w:ascii="Calibri" w:hAnsi="Calibri" w:cs="Calibri"/>
                <w:sz w:val="20"/>
                <w:szCs w:val="20"/>
                <w:vertAlign w:val="superscript"/>
                <w:lang w:val="en-US"/>
              </w:rPr>
              <w:t>о</w:t>
            </w:r>
            <w:r w:rsidRPr="000D4315">
              <w:rPr>
                <w:rFonts w:ascii="Calibri" w:hAnsi="Calibri" w:cs="Calibri"/>
                <w:sz w:val="20"/>
                <w:szCs w:val="20"/>
                <w:lang w:val="en-US"/>
              </w:rPr>
              <w:t xml:space="preserve">С to +8 </w:t>
            </w:r>
            <w:r w:rsidRPr="007A4086">
              <w:rPr>
                <w:rFonts w:ascii="Calibri" w:hAnsi="Calibri" w:cs="Calibri"/>
                <w:sz w:val="20"/>
                <w:szCs w:val="20"/>
                <w:vertAlign w:val="superscript"/>
                <w:lang w:val="en-US"/>
              </w:rPr>
              <w:t>о</w:t>
            </w:r>
            <w:r w:rsidRPr="000D4315">
              <w:rPr>
                <w:rFonts w:ascii="Calibri" w:hAnsi="Calibri" w:cs="Calibri"/>
                <w:sz w:val="20"/>
                <w:szCs w:val="20"/>
                <w:lang w:val="en-US"/>
              </w:rPr>
              <w:t>С (obligatory regime) – not less than 20 m³</w:t>
            </w:r>
          </w:p>
          <w:p w:rsidR="000D4315" w:rsidRPr="000D4315" w:rsidRDefault="000D4315" w:rsidP="001E31D3">
            <w:pPr>
              <w:pStyle w:val="Default"/>
              <w:jc w:val="both"/>
              <w:rPr>
                <w:rFonts w:ascii="Calibri" w:hAnsi="Calibri" w:cs="Calibri"/>
                <w:sz w:val="20"/>
                <w:szCs w:val="20"/>
                <w:lang w:val="en-US"/>
              </w:rPr>
            </w:pPr>
            <w:r w:rsidRPr="000D4315">
              <w:rPr>
                <w:rFonts w:ascii="Calibri" w:hAnsi="Calibri" w:cs="Calibri"/>
                <w:sz w:val="20"/>
                <w:szCs w:val="20"/>
                <w:lang w:val="en-US"/>
              </w:rPr>
              <w:t xml:space="preserve">c. in cool place: from +8 </w:t>
            </w:r>
            <w:r w:rsidRPr="007A4086">
              <w:rPr>
                <w:rFonts w:ascii="Calibri" w:hAnsi="Calibri" w:cs="Calibri"/>
                <w:sz w:val="20"/>
                <w:szCs w:val="20"/>
                <w:vertAlign w:val="superscript"/>
                <w:lang w:val="en-US"/>
              </w:rPr>
              <w:t>о</w:t>
            </w:r>
            <w:r w:rsidRPr="000D4315">
              <w:rPr>
                <w:rFonts w:ascii="Calibri" w:hAnsi="Calibri" w:cs="Calibri"/>
                <w:sz w:val="20"/>
                <w:szCs w:val="20"/>
                <w:lang w:val="en-US"/>
              </w:rPr>
              <w:t xml:space="preserve">С to +15 </w:t>
            </w:r>
            <w:r w:rsidRPr="007A4086">
              <w:rPr>
                <w:rFonts w:ascii="Calibri" w:hAnsi="Calibri" w:cs="Calibri"/>
                <w:sz w:val="20"/>
                <w:szCs w:val="20"/>
                <w:vertAlign w:val="superscript"/>
                <w:lang w:val="en-US"/>
              </w:rPr>
              <w:t>о</w:t>
            </w:r>
            <w:r w:rsidRPr="000D4315">
              <w:rPr>
                <w:rFonts w:ascii="Calibri" w:hAnsi="Calibri" w:cs="Calibri"/>
                <w:sz w:val="20"/>
                <w:szCs w:val="20"/>
                <w:lang w:val="en-US"/>
              </w:rPr>
              <w:t>С (obligatory regime) – not less than 20 m³</w:t>
            </w:r>
          </w:p>
          <w:p w:rsidR="000D4315" w:rsidRPr="000D4315" w:rsidRDefault="000D4315" w:rsidP="001E31D3">
            <w:pPr>
              <w:pStyle w:val="Default"/>
              <w:jc w:val="both"/>
              <w:rPr>
                <w:rFonts w:ascii="Calibri" w:hAnsi="Calibri" w:cs="Calibri"/>
                <w:sz w:val="20"/>
                <w:szCs w:val="20"/>
                <w:lang w:val="en-US"/>
              </w:rPr>
            </w:pPr>
            <w:r w:rsidRPr="000D4315">
              <w:rPr>
                <w:rFonts w:ascii="Calibri" w:hAnsi="Calibri" w:cs="Calibri"/>
                <w:sz w:val="20"/>
                <w:szCs w:val="20"/>
                <w:lang w:val="en-US"/>
              </w:rPr>
              <w:lastRenderedPageBreak/>
              <w:t xml:space="preserve">d. room temperature: from +15 </w:t>
            </w:r>
            <w:r w:rsidRPr="007A4086">
              <w:rPr>
                <w:rFonts w:ascii="Calibri" w:hAnsi="Calibri" w:cs="Calibri"/>
                <w:sz w:val="20"/>
                <w:szCs w:val="20"/>
                <w:vertAlign w:val="superscript"/>
                <w:lang w:val="en-US"/>
              </w:rPr>
              <w:t>о</w:t>
            </w:r>
            <w:r w:rsidRPr="000D4315">
              <w:rPr>
                <w:rFonts w:ascii="Calibri" w:hAnsi="Calibri" w:cs="Calibri"/>
                <w:sz w:val="20"/>
                <w:szCs w:val="20"/>
                <w:lang w:val="en-US"/>
              </w:rPr>
              <w:t xml:space="preserve">С to +25 </w:t>
            </w:r>
            <w:r w:rsidRPr="007A4086">
              <w:rPr>
                <w:rFonts w:ascii="Calibri" w:hAnsi="Calibri" w:cs="Calibri"/>
                <w:sz w:val="20"/>
                <w:szCs w:val="20"/>
                <w:vertAlign w:val="superscript"/>
                <w:lang w:val="en-US"/>
              </w:rPr>
              <w:t>о</w:t>
            </w:r>
            <w:r w:rsidRPr="000D4315">
              <w:rPr>
                <w:rFonts w:ascii="Calibri" w:hAnsi="Calibri" w:cs="Calibri"/>
                <w:sz w:val="20"/>
                <w:szCs w:val="20"/>
                <w:lang w:val="en-US"/>
              </w:rPr>
              <w:t>С (obligatory regime) not less than 400 m³</w:t>
            </w:r>
          </w:p>
          <w:p w:rsidR="000D4315" w:rsidRPr="000D4315" w:rsidRDefault="000D4315" w:rsidP="001E31D3">
            <w:pPr>
              <w:pStyle w:val="Default"/>
              <w:jc w:val="both"/>
              <w:rPr>
                <w:rFonts w:ascii="Calibri" w:hAnsi="Calibri" w:cs="Calibri"/>
                <w:sz w:val="20"/>
                <w:szCs w:val="20"/>
              </w:rPr>
            </w:pPr>
            <w:r w:rsidRPr="000D4315">
              <w:rPr>
                <w:rFonts w:ascii="Calibri" w:hAnsi="Calibri" w:cs="Calibri"/>
                <w:sz w:val="20"/>
                <w:szCs w:val="20"/>
                <w:lang w:val="en-US"/>
              </w:rPr>
              <w:t>e. humidity level should not exceed 60%</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rPr>
            </w:pPr>
            <w:r w:rsidRPr="000D4315">
              <w:rPr>
                <w:rFonts w:ascii="Calibri" w:hAnsi="Calibri" w:cs="Calibri"/>
                <w:sz w:val="20"/>
                <w:szCs w:val="20"/>
              </w:rPr>
              <w:t>1.7 A</w:t>
            </w:r>
            <w:r w:rsidRPr="000D4315">
              <w:rPr>
                <w:rFonts w:ascii="Calibri" w:hAnsi="Calibri" w:cs="Calibri"/>
                <w:sz w:val="20"/>
                <w:szCs w:val="20"/>
                <w:lang w:val="en-US"/>
              </w:rPr>
              <w:t>vailability of back-up power supply system (diesel generators, solar panels, etc.) in case of electricity cut-offs from the central grid</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lang w:val="en-US"/>
              </w:rPr>
            </w:pPr>
            <w:r w:rsidRPr="000D4315">
              <w:rPr>
                <w:rFonts w:ascii="Calibri" w:hAnsi="Calibri" w:cs="Calibri"/>
                <w:sz w:val="20"/>
                <w:szCs w:val="20"/>
                <w:lang w:val="en-US"/>
              </w:rPr>
              <w:t>1.8 Availability of sufficient number of shelves, pallets, furniture, metal safes/cases to ensure appropriate storage conditions as per the volumes of goods specified above in the document</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lang w:val="en-US"/>
              </w:rPr>
            </w:pPr>
            <w:r w:rsidRPr="000D4315">
              <w:rPr>
                <w:rFonts w:ascii="Calibri" w:hAnsi="Calibri" w:cs="Calibri"/>
                <w:sz w:val="20"/>
                <w:szCs w:val="20"/>
                <w:lang w:val="en-US"/>
              </w:rPr>
              <w:t xml:space="preserve">1.9 </w:t>
            </w:r>
            <w:r w:rsidRPr="000D4315">
              <w:rPr>
                <w:rFonts w:ascii="Calibri" w:hAnsi="Calibri" w:cs="Arial"/>
                <w:sz w:val="20"/>
                <w:szCs w:val="20"/>
              </w:rPr>
              <w:t>Availability of temporary storage warehouse facilities with the required conditions to store pharmaceuticals and other health products duly certified by the Customs Service of Republic of Tajikistan</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rPr>
            </w:pPr>
            <w:r w:rsidRPr="000D4315">
              <w:rPr>
                <w:rFonts w:ascii="Calibri" w:hAnsi="Calibri" w:cs="Calibri"/>
                <w:b/>
                <w:sz w:val="20"/>
                <w:szCs w:val="20"/>
              </w:rPr>
              <w:t>2.</w:t>
            </w:r>
            <w:r w:rsidRPr="000D4315">
              <w:rPr>
                <w:rFonts w:ascii="Calibri" w:hAnsi="Calibri" w:cs="Calibri"/>
                <w:sz w:val="20"/>
                <w:szCs w:val="20"/>
              </w:rPr>
              <w:t xml:space="preserve"> </w:t>
            </w:r>
            <w:r w:rsidRPr="000D4315">
              <w:rPr>
                <w:rFonts w:ascii="Calibri" w:hAnsi="Calibri"/>
                <w:b/>
                <w:sz w:val="20"/>
                <w:szCs w:val="20"/>
              </w:rPr>
              <w:t xml:space="preserve">Previous </w:t>
            </w:r>
            <w:r w:rsidRPr="000D4315">
              <w:rPr>
                <w:rFonts w:ascii="Calibri" w:hAnsi="Calibri" w:cs="Calibri"/>
                <w:b/>
                <w:sz w:val="20"/>
                <w:szCs w:val="20"/>
              </w:rPr>
              <w:t>experience in providing similar (customs clearance/warehousing/transportation) services not less than 3 years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b/>
                <w:sz w:val="20"/>
                <w:szCs w:val="20"/>
              </w:rPr>
            </w:pPr>
            <w:r w:rsidRPr="000D4315">
              <w:rPr>
                <w:rFonts w:ascii="Calibri" w:hAnsi="Calibri" w:cs="Calibri"/>
                <w:b/>
                <w:sz w:val="20"/>
                <w:szCs w:val="20"/>
              </w:rPr>
              <w:t xml:space="preserve">3. </w:t>
            </w:r>
            <w:r w:rsidRPr="000D4315">
              <w:rPr>
                <w:rFonts w:ascii="Calibri" w:hAnsi="Calibri" w:cs="Calibri"/>
                <w:b/>
                <w:sz w:val="20"/>
                <w:szCs w:val="20"/>
                <w:lang w:val="en-US"/>
              </w:rPr>
              <w:t>Availability of licenses from Customs Service of Republic of Tajikistan and proven capacity to conduct customs clearance and store goods in the temporary storage warehouse facilities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b/>
                <w:sz w:val="20"/>
                <w:szCs w:val="20"/>
              </w:rPr>
            </w:pPr>
            <w:r w:rsidRPr="000D4315">
              <w:rPr>
                <w:rFonts w:ascii="Calibri" w:hAnsi="Calibri" w:cs="Calibri"/>
                <w:b/>
                <w:sz w:val="20"/>
                <w:szCs w:val="20"/>
              </w:rPr>
              <w:t xml:space="preserve">4. </w:t>
            </w:r>
            <w:r w:rsidRPr="000D4315">
              <w:rPr>
                <w:rFonts w:ascii="Calibri" w:hAnsi="Calibri" w:cs="Calibri"/>
                <w:b/>
                <w:sz w:val="20"/>
                <w:szCs w:val="20"/>
                <w:lang w:val="en-US"/>
              </w:rPr>
              <w:t>Availability of effective license for pharmaceutical activities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b/>
                <w:sz w:val="20"/>
                <w:szCs w:val="20"/>
              </w:rPr>
            </w:pPr>
            <w:r w:rsidRPr="000D4315">
              <w:rPr>
                <w:rFonts w:ascii="Calibri" w:hAnsi="Calibri" w:cs="Calibri"/>
                <w:b/>
                <w:sz w:val="20"/>
                <w:szCs w:val="20"/>
              </w:rPr>
              <w:t xml:space="preserve">5. </w:t>
            </w:r>
            <w:r w:rsidRPr="000D4315">
              <w:rPr>
                <w:rFonts w:ascii="Calibri" w:hAnsi="Calibri" w:cs="Calibri"/>
                <w:b/>
                <w:sz w:val="20"/>
                <w:szCs w:val="20"/>
                <w:lang w:val="en-US"/>
              </w:rPr>
              <w:t>Availability of effective license for special controlled substances (narcotics, psychotropic and precursors)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5B4083">
            <w:pPr>
              <w:pStyle w:val="Default"/>
              <w:jc w:val="both"/>
              <w:rPr>
                <w:rFonts w:ascii="Calibri" w:hAnsi="Calibri" w:cs="Calibri"/>
                <w:b/>
                <w:sz w:val="20"/>
                <w:szCs w:val="20"/>
                <w:lang w:val="en-US"/>
              </w:rPr>
            </w:pPr>
            <w:r w:rsidRPr="000D4315">
              <w:rPr>
                <w:rFonts w:ascii="Calibri" w:hAnsi="Calibri" w:cs="Calibri"/>
                <w:b/>
                <w:sz w:val="20"/>
                <w:szCs w:val="20"/>
              </w:rPr>
              <w:t xml:space="preserve">6. </w:t>
            </w:r>
            <w:r w:rsidRPr="000D4315">
              <w:rPr>
                <w:rFonts w:ascii="Calibri" w:hAnsi="Calibri" w:cs="Calibri"/>
                <w:b/>
                <w:sz w:val="20"/>
                <w:szCs w:val="20"/>
                <w:lang w:val="en-US"/>
              </w:rPr>
              <w:t xml:space="preserve">Legally certified ownership of the storage premises or lease agreement. </w:t>
            </w:r>
          </w:p>
          <w:p w:rsidR="000D4315" w:rsidRPr="000D4315" w:rsidRDefault="000D4315" w:rsidP="005B4083">
            <w:pPr>
              <w:pStyle w:val="Default"/>
              <w:jc w:val="both"/>
              <w:rPr>
                <w:rFonts w:ascii="Calibri" w:hAnsi="Calibri" w:cs="Calibri"/>
                <w:sz w:val="20"/>
                <w:szCs w:val="20"/>
              </w:rPr>
            </w:pPr>
            <w:r w:rsidRPr="000D4315">
              <w:rPr>
                <w:rFonts w:ascii="Calibri" w:hAnsi="Calibri" w:cs="Calibri"/>
                <w:i/>
                <w:sz w:val="20"/>
                <w:szCs w:val="20"/>
                <w:lang w:val="en-US"/>
              </w:rPr>
              <w:t>In case if the Service provider is a state-owned entity the respective document certifying that the Service provider is permitted to let on its storages on lease and provide other required services should be submitted in the Proposal.</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b/>
                <w:sz w:val="20"/>
                <w:szCs w:val="20"/>
              </w:rPr>
            </w:pPr>
            <w:r w:rsidRPr="000D4315">
              <w:rPr>
                <w:rFonts w:ascii="Calibri" w:hAnsi="Calibri" w:cs="Calibri"/>
                <w:b/>
                <w:sz w:val="20"/>
                <w:szCs w:val="20"/>
              </w:rPr>
              <w:t xml:space="preserve">7. </w:t>
            </w:r>
            <w:r w:rsidRPr="000D4315">
              <w:rPr>
                <w:rFonts w:ascii="Calibri" w:hAnsi="Calibri" w:cs="Calibri"/>
                <w:b/>
                <w:sz w:val="20"/>
                <w:szCs w:val="20"/>
                <w:lang w:val="en-US"/>
              </w:rPr>
              <w:t>Availability of appropriate machinery (forklift and/or transplant) for transportation of goods within and outside storage facilities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rPr>
            </w:pPr>
            <w:r w:rsidRPr="000D4315">
              <w:rPr>
                <w:rFonts w:ascii="Calibri" w:hAnsi="Calibri" w:cs="Calibri"/>
                <w:sz w:val="20"/>
                <w:szCs w:val="20"/>
              </w:rPr>
              <w:t>7.1 Availability of at least 1 truck with carrying capacity of not less than 10 tons</w:t>
            </w:r>
          </w:p>
          <w:p w:rsidR="000D4315" w:rsidRPr="000D4315" w:rsidRDefault="000D4315" w:rsidP="00941435">
            <w:pPr>
              <w:pStyle w:val="Default"/>
              <w:jc w:val="both"/>
              <w:rPr>
                <w:rFonts w:ascii="Calibri" w:hAnsi="Calibri" w:cs="Calibri"/>
                <w:sz w:val="20"/>
                <w:szCs w:val="20"/>
              </w:rPr>
            </w:pPr>
            <w:r w:rsidRPr="000D4315">
              <w:rPr>
                <w:rFonts w:ascii="Calibri" w:hAnsi="Calibri" w:cs="Calibri"/>
                <w:sz w:val="20"/>
                <w:szCs w:val="20"/>
              </w:rPr>
              <w:t>7.2 Availability of at least 1 truck with carrying capacity of not less than 1,5 tons</w:t>
            </w:r>
          </w:p>
          <w:p w:rsidR="000D4315" w:rsidRPr="000D4315" w:rsidRDefault="000D4315" w:rsidP="00941435">
            <w:pPr>
              <w:pStyle w:val="Default"/>
              <w:jc w:val="both"/>
              <w:rPr>
                <w:rFonts w:ascii="Calibri" w:hAnsi="Calibri" w:cs="Calibri"/>
                <w:sz w:val="20"/>
                <w:szCs w:val="20"/>
              </w:rPr>
            </w:pPr>
            <w:r w:rsidRPr="000D4315">
              <w:rPr>
                <w:rFonts w:ascii="Calibri" w:hAnsi="Calibri" w:cs="Calibri"/>
                <w:sz w:val="20"/>
                <w:szCs w:val="20"/>
              </w:rPr>
              <w:t>7.3 Availability of at least 1 truck with carrying capacity of not less than 500 kg with cold chain equipment (adjustment of temperature +2C + 8C)</w:t>
            </w:r>
          </w:p>
          <w:p w:rsidR="000D4315" w:rsidRPr="000D4315" w:rsidRDefault="000D4315" w:rsidP="00941435">
            <w:pPr>
              <w:pStyle w:val="Default"/>
              <w:jc w:val="both"/>
              <w:rPr>
                <w:rFonts w:ascii="Calibri" w:hAnsi="Calibri" w:cs="Calibri"/>
                <w:sz w:val="20"/>
                <w:szCs w:val="20"/>
              </w:rPr>
            </w:pPr>
            <w:r w:rsidRPr="000D4315">
              <w:rPr>
                <w:rFonts w:ascii="Calibri" w:hAnsi="Calibri" w:cs="Calibri"/>
                <w:sz w:val="20"/>
                <w:szCs w:val="20"/>
              </w:rPr>
              <w:t>7.4 Availability of at least 1 truck with carrying capacity of not less than 500 kg (adjustment of temperature +25C. max +30С)</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b/>
                <w:sz w:val="20"/>
                <w:szCs w:val="20"/>
              </w:rPr>
            </w:pPr>
            <w:r w:rsidRPr="000D4315">
              <w:rPr>
                <w:rFonts w:ascii="Calibri" w:hAnsi="Calibri" w:cs="Calibri"/>
                <w:b/>
                <w:sz w:val="20"/>
                <w:szCs w:val="20"/>
              </w:rPr>
              <w:t xml:space="preserve">8. </w:t>
            </w:r>
            <w:r w:rsidRPr="000D4315">
              <w:rPr>
                <w:rFonts w:ascii="Calibri" w:hAnsi="Calibri" w:cs="Calibri"/>
                <w:b/>
                <w:sz w:val="20"/>
                <w:szCs w:val="20"/>
                <w:lang w:val="en-US"/>
              </w:rPr>
              <w:t>Availability of sufficient and qualified staff (human resources) to ensure required quality control, storage, loading/unloading, management and keeping of records of the stored and distributed goods and materials (the list of personnel, job descriptions and CVs of staff are to be enclosed to the Bid)</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lang w:val="en-US"/>
              </w:rPr>
            </w:pPr>
            <w:r w:rsidRPr="000D4315">
              <w:rPr>
                <w:rFonts w:ascii="Calibri" w:hAnsi="Calibri" w:cs="Calibri"/>
                <w:sz w:val="20"/>
                <w:szCs w:val="20"/>
                <w:lang w:val="en-US"/>
              </w:rPr>
              <w:t xml:space="preserve">8.1 </w:t>
            </w:r>
            <w:r w:rsidRPr="000D4315">
              <w:rPr>
                <w:rFonts w:ascii="Calibri" w:eastAsia="MS Gothic" w:hAnsi="Calibri"/>
                <w:sz w:val="20"/>
                <w:szCs w:val="20"/>
              </w:rPr>
              <w:t xml:space="preserve">Availability of a </w:t>
            </w:r>
            <w:r w:rsidRPr="000D4315">
              <w:rPr>
                <w:rFonts w:ascii="Calibri" w:eastAsia="MS Gothic" w:hAnsi="Calibri"/>
                <w:color w:val="auto"/>
                <w:sz w:val="20"/>
                <w:szCs w:val="20"/>
              </w:rPr>
              <w:t>chief storekeeper</w:t>
            </w:r>
            <w:r w:rsidRPr="000D4315">
              <w:rPr>
                <w:rFonts w:ascii="Calibri" w:eastAsia="MS Gothic" w:hAnsi="Calibri"/>
                <w:color w:val="FF0000"/>
                <w:sz w:val="20"/>
                <w:szCs w:val="20"/>
              </w:rPr>
              <w:t xml:space="preserve"> </w:t>
            </w:r>
            <w:r w:rsidRPr="000D4315">
              <w:rPr>
                <w:rFonts w:ascii="Calibri" w:eastAsia="MS Gothic" w:hAnsi="Calibri"/>
                <w:sz w:val="20"/>
                <w:szCs w:val="20"/>
              </w:rPr>
              <w:t>(or similar position) with working experience not less than 3 years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lang w:val="en-US"/>
              </w:rPr>
            </w:pPr>
            <w:r w:rsidRPr="000D4315">
              <w:rPr>
                <w:rFonts w:ascii="Calibri" w:hAnsi="Calibri" w:cs="Calibri"/>
                <w:sz w:val="20"/>
                <w:szCs w:val="20"/>
                <w:lang w:val="en-US"/>
              </w:rPr>
              <w:t xml:space="preserve">8.2 </w:t>
            </w:r>
            <w:r w:rsidRPr="000D4315">
              <w:rPr>
                <w:rFonts w:ascii="Calibri" w:eastAsia="MS Gothic" w:hAnsi="Calibri"/>
                <w:sz w:val="20"/>
                <w:szCs w:val="20"/>
              </w:rPr>
              <w:t xml:space="preserve">Availability of at </w:t>
            </w:r>
            <w:r w:rsidRPr="000D4315">
              <w:rPr>
                <w:rFonts w:ascii="Calibri" w:eastAsia="MS Gothic" w:hAnsi="Calibri"/>
                <w:color w:val="auto"/>
                <w:sz w:val="20"/>
                <w:szCs w:val="20"/>
              </w:rPr>
              <w:t>least five people</w:t>
            </w:r>
            <w:r w:rsidRPr="000D4315">
              <w:rPr>
                <w:rFonts w:ascii="Calibri" w:eastAsia="MS Gothic" w:hAnsi="Calibri"/>
                <w:color w:val="FF0000"/>
                <w:sz w:val="20"/>
                <w:szCs w:val="20"/>
              </w:rPr>
              <w:t xml:space="preserve"> </w:t>
            </w:r>
            <w:r w:rsidRPr="000D4315">
              <w:rPr>
                <w:rFonts w:ascii="Calibri" w:eastAsia="MS Gothic" w:hAnsi="Calibri"/>
                <w:sz w:val="20"/>
                <w:szCs w:val="20"/>
              </w:rPr>
              <w:t>responsible for control and record of cargos, quantitative control of supplied goods, checking package integrity, manual loading/unloading, unpacking and consolidation of goods batches with working experience of not less than 2 years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rPr>
            </w:pPr>
            <w:r w:rsidRPr="000D4315">
              <w:rPr>
                <w:rFonts w:ascii="Calibri" w:hAnsi="Calibri" w:cs="Calibri"/>
                <w:sz w:val="20"/>
                <w:szCs w:val="20"/>
              </w:rPr>
              <w:t xml:space="preserve">8.3 </w:t>
            </w:r>
            <w:r w:rsidRPr="000D4315">
              <w:rPr>
                <w:rFonts w:ascii="Calibri" w:eastAsia="MS Gothic" w:hAnsi="Calibri"/>
                <w:sz w:val="20"/>
                <w:szCs w:val="20"/>
              </w:rPr>
              <w:t xml:space="preserve">Availability of a </w:t>
            </w:r>
            <w:r w:rsidRPr="000D4315">
              <w:rPr>
                <w:rFonts w:ascii="Calibri" w:eastAsia="MS Gothic" w:hAnsi="Calibri"/>
                <w:color w:val="auto"/>
                <w:sz w:val="20"/>
                <w:szCs w:val="20"/>
              </w:rPr>
              <w:t>customs clearance specialist</w:t>
            </w:r>
            <w:r w:rsidRPr="000D4315">
              <w:rPr>
                <w:rFonts w:ascii="Calibri" w:eastAsia="MS Gothic" w:hAnsi="Calibri"/>
                <w:color w:val="FF0000"/>
                <w:sz w:val="20"/>
                <w:szCs w:val="20"/>
              </w:rPr>
              <w:t xml:space="preserve"> </w:t>
            </w:r>
            <w:r w:rsidRPr="000D4315">
              <w:rPr>
                <w:rFonts w:ascii="Calibri" w:eastAsia="MS Gothic" w:hAnsi="Calibri"/>
                <w:sz w:val="20"/>
                <w:szCs w:val="20"/>
              </w:rPr>
              <w:t xml:space="preserve">to provide customs clearance for the goods arriving within the framework of international technical aid in accordance with customs legislation </w:t>
            </w:r>
            <w:r w:rsidRPr="000D4315">
              <w:rPr>
                <w:rFonts w:ascii="Calibri" w:eastAsia="MS Gothic" w:hAnsi="Calibri" w:cs="MS Gothic"/>
                <w:sz w:val="20"/>
                <w:szCs w:val="20"/>
              </w:rPr>
              <w:t xml:space="preserve">– </w:t>
            </w:r>
            <w:r w:rsidRPr="000D4315">
              <w:rPr>
                <w:rFonts w:ascii="Calibri" w:eastAsia="MS Gothic" w:hAnsi="Calibri"/>
                <w:sz w:val="20"/>
                <w:szCs w:val="20"/>
              </w:rPr>
              <w:t>with similar work experience not less than 3 years and having corresponding qualification certificate of the State Customs Committee</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rPr>
            </w:pPr>
            <w:r w:rsidRPr="000D4315">
              <w:rPr>
                <w:rFonts w:ascii="Calibri" w:hAnsi="Calibri" w:cs="Calibri"/>
                <w:sz w:val="20"/>
                <w:szCs w:val="20"/>
              </w:rPr>
              <w:lastRenderedPageBreak/>
              <w:t xml:space="preserve">8.4 </w:t>
            </w:r>
            <w:r w:rsidRPr="000D4315">
              <w:rPr>
                <w:rFonts w:ascii="Calibri" w:eastAsia="MS Gothic" w:hAnsi="Calibri"/>
                <w:sz w:val="20"/>
                <w:szCs w:val="20"/>
              </w:rPr>
              <w:t xml:space="preserve">Availability of a </w:t>
            </w:r>
            <w:r w:rsidRPr="000D4315">
              <w:rPr>
                <w:rFonts w:ascii="Calibri" w:eastAsia="MS Gothic" w:hAnsi="Calibri"/>
                <w:color w:val="auto"/>
                <w:sz w:val="20"/>
                <w:szCs w:val="20"/>
              </w:rPr>
              <w:t>specialist responsible for obtaining necessary permission</w:t>
            </w:r>
            <w:r w:rsidRPr="000D4315">
              <w:rPr>
                <w:rFonts w:ascii="Calibri" w:eastAsia="MS Gothic" w:hAnsi="Calibri"/>
                <w:color w:val="FF0000"/>
                <w:sz w:val="20"/>
                <w:szCs w:val="20"/>
              </w:rPr>
              <w:t xml:space="preserve"> </w:t>
            </w:r>
            <w:r w:rsidRPr="000D4315">
              <w:rPr>
                <w:rFonts w:ascii="Calibri" w:eastAsia="MS Gothic" w:hAnsi="Calibri"/>
                <w:sz w:val="20"/>
                <w:szCs w:val="20"/>
              </w:rPr>
              <w:t>documents to execute cargos in the Ministry of Health of the Republic of Tajikistan with similar working experience of not less than 1 year</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b/>
                <w:sz w:val="20"/>
                <w:szCs w:val="20"/>
              </w:rPr>
            </w:pPr>
            <w:r w:rsidRPr="000D4315">
              <w:rPr>
                <w:rFonts w:ascii="Calibri" w:hAnsi="Calibri" w:cs="Calibri"/>
                <w:b/>
                <w:sz w:val="20"/>
                <w:szCs w:val="20"/>
              </w:rPr>
              <w:t xml:space="preserve">9. </w:t>
            </w:r>
            <w:r w:rsidRPr="000D4315">
              <w:rPr>
                <w:rFonts w:ascii="Calibri" w:hAnsi="Calibri"/>
                <w:b/>
                <w:sz w:val="20"/>
                <w:szCs w:val="20"/>
              </w:rPr>
              <w:t>Availability of the Logistics Information Management System (software) used for records keeping and registration of goods and materials in store and stock cards which comply with the national and international warehouse and inventory management standards and practices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sz w:val="20"/>
                <w:szCs w:val="20"/>
              </w:rPr>
            </w:pPr>
            <w:r w:rsidRPr="000D4315">
              <w:rPr>
                <w:rFonts w:ascii="Calibri" w:hAnsi="Calibri" w:cs="Calibri"/>
                <w:sz w:val="20"/>
                <w:szCs w:val="20"/>
              </w:rPr>
              <w:t xml:space="preserve">9.1 </w:t>
            </w:r>
            <w:r w:rsidRPr="000D4315">
              <w:rPr>
                <w:rFonts w:ascii="Calibri" w:hAnsi="Calibri"/>
                <w:sz w:val="20"/>
                <w:szCs w:val="20"/>
              </w:rPr>
              <w:t>The used LMIS should meet the following minimum functional requirements:</w:t>
            </w:r>
          </w:p>
          <w:p w:rsidR="000D4315" w:rsidRPr="000D4315" w:rsidRDefault="000D4315" w:rsidP="00941435">
            <w:pPr>
              <w:pStyle w:val="Default"/>
              <w:jc w:val="both"/>
              <w:rPr>
                <w:rFonts w:ascii="Calibri" w:hAnsi="Calibri"/>
                <w:sz w:val="20"/>
                <w:szCs w:val="20"/>
              </w:rPr>
            </w:pPr>
            <w:r w:rsidRPr="000D4315">
              <w:rPr>
                <w:rFonts w:ascii="Calibri" w:hAnsi="Calibri"/>
                <w:sz w:val="20"/>
                <w:szCs w:val="20"/>
              </w:rPr>
              <w:t>9.1.2 Recording of all health and non-health products including such data as product’s specifications, expiry date, batch number, quantity and price;</w:t>
            </w:r>
          </w:p>
          <w:p w:rsidR="000D4315" w:rsidRPr="000D4315" w:rsidRDefault="000D4315" w:rsidP="00941435">
            <w:pPr>
              <w:pStyle w:val="Default"/>
              <w:jc w:val="both"/>
              <w:rPr>
                <w:rFonts w:ascii="Calibri" w:eastAsia="Times New Roman" w:hAnsi="Calibri"/>
                <w:sz w:val="20"/>
                <w:szCs w:val="20"/>
              </w:rPr>
            </w:pPr>
            <w:r w:rsidRPr="000D4315">
              <w:rPr>
                <w:rFonts w:ascii="Calibri" w:hAnsi="Calibri"/>
                <w:sz w:val="20"/>
                <w:szCs w:val="20"/>
              </w:rPr>
              <w:t xml:space="preserve">9.1.3 </w:t>
            </w:r>
            <w:r w:rsidRPr="000D4315">
              <w:rPr>
                <w:rFonts w:ascii="Calibri" w:eastAsia="Times New Roman" w:hAnsi="Calibri"/>
                <w:sz w:val="20"/>
                <w:szCs w:val="20"/>
              </w:rPr>
              <w:t>Generation of the reports on stock balance, consumption rate for both all distributed items and specific item within the required reporting period;</w:t>
            </w:r>
          </w:p>
          <w:p w:rsidR="000D4315" w:rsidRPr="000D4315" w:rsidRDefault="000D4315" w:rsidP="00941435">
            <w:pPr>
              <w:pStyle w:val="Default"/>
              <w:jc w:val="both"/>
              <w:rPr>
                <w:rFonts w:ascii="Calibri" w:eastAsia="Times New Roman" w:hAnsi="Calibri"/>
                <w:sz w:val="20"/>
                <w:szCs w:val="20"/>
              </w:rPr>
            </w:pPr>
            <w:r w:rsidRPr="000D4315">
              <w:rPr>
                <w:rFonts w:ascii="Calibri" w:eastAsia="Times New Roman" w:hAnsi="Calibri"/>
                <w:sz w:val="20"/>
                <w:szCs w:val="20"/>
              </w:rPr>
              <w:t>9.1.4 Generation of the reports on distribution of the items to particular beneficiary within a given reporting period;</w:t>
            </w:r>
          </w:p>
          <w:p w:rsidR="000D4315" w:rsidRPr="000D4315" w:rsidRDefault="000D4315" w:rsidP="00941435">
            <w:pPr>
              <w:pStyle w:val="Default"/>
              <w:jc w:val="both"/>
              <w:rPr>
                <w:rFonts w:ascii="Calibri" w:eastAsia="Times New Roman" w:hAnsi="Calibri"/>
                <w:sz w:val="20"/>
                <w:szCs w:val="20"/>
              </w:rPr>
            </w:pPr>
            <w:r w:rsidRPr="000D4315">
              <w:rPr>
                <w:rFonts w:ascii="Calibri" w:eastAsia="Times New Roman" w:hAnsi="Calibri"/>
                <w:sz w:val="20"/>
                <w:szCs w:val="20"/>
              </w:rPr>
              <w:t>9.1.5 Generation of the waybills with inclusion of the following data: full specifications of a product, unit of measure, quantity, batch number, unit price, date of dispatch, date of receipt;</w:t>
            </w:r>
          </w:p>
          <w:p w:rsidR="000D4315" w:rsidRPr="000D4315" w:rsidRDefault="000D4315" w:rsidP="00941435">
            <w:pPr>
              <w:pStyle w:val="Default"/>
              <w:jc w:val="both"/>
              <w:rPr>
                <w:rFonts w:ascii="Calibri" w:hAnsi="Calibri" w:cs="Calibri"/>
                <w:sz w:val="20"/>
                <w:szCs w:val="20"/>
              </w:rPr>
            </w:pPr>
            <w:r w:rsidRPr="000D4315">
              <w:rPr>
                <w:rFonts w:ascii="Calibri" w:eastAsia="Times New Roman" w:hAnsi="Calibri"/>
                <w:sz w:val="20"/>
                <w:szCs w:val="20"/>
              </w:rPr>
              <w:t>9.1.6 Provided function to generate the required reports in MS Excel format</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0D4315">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b/>
                <w:sz w:val="20"/>
                <w:szCs w:val="20"/>
              </w:rPr>
            </w:pPr>
            <w:r w:rsidRPr="000D4315">
              <w:rPr>
                <w:rFonts w:ascii="Calibri" w:hAnsi="Calibri" w:cs="Calibri"/>
                <w:b/>
                <w:sz w:val="20"/>
                <w:szCs w:val="20"/>
              </w:rPr>
              <w:t xml:space="preserve">10. </w:t>
            </w:r>
            <w:r w:rsidRPr="000D4315">
              <w:rPr>
                <w:rFonts w:ascii="Calibri" w:hAnsi="Calibri" w:cs="Calibri"/>
                <w:b/>
                <w:sz w:val="20"/>
                <w:szCs w:val="20"/>
                <w:lang w:val="en-US"/>
              </w:rPr>
              <w:t>Absence of any debts, tax obligations or any other liabilities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r w:rsidR="000D4315" w:rsidRPr="00F7732B" w:rsidTr="00AE4A2B">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0D4315" w:rsidRPr="000D4315" w:rsidRDefault="000D4315" w:rsidP="00941435">
            <w:pPr>
              <w:pStyle w:val="Default"/>
              <w:jc w:val="both"/>
              <w:rPr>
                <w:rFonts w:ascii="Calibri" w:hAnsi="Calibri" w:cs="Calibri"/>
                <w:sz w:val="20"/>
                <w:szCs w:val="20"/>
                <w:lang w:val="en-US"/>
              </w:rPr>
            </w:pPr>
            <w:r w:rsidRPr="000D4315">
              <w:rPr>
                <w:rFonts w:ascii="Calibri" w:hAnsi="Calibri" w:cs="Calibri"/>
                <w:sz w:val="20"/>
                <w:szCs w:val="20"/>
                <w:lang w:val="en-US"/>
              </w:rPr>
              <w:t>10.1 Written confirmation from the notary or other   relevant authority that the facilities are not under encumbrance/arrest and are not exposed to any other restriction/limitations</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c>
          <w:tcPr>
            <w:tcW w:w="2485" w:type="dxa"/>
            <w:tcBorders>
              <w:top w:val="single" w:sz="4" w:space="0" w:color="000000"/>
              <w:left w:val="single" w:sz="4" w:space="0" w:color="auto"/>
              <w:bottom w:val="single" w:sz="4" w:space="0" w:color="000000"/>
              <w:right w:val="single" w:sz="4" w:space="0" w:color="000000"/>
            </w:tcBorders>
            <w:shd w:val="clear" w:color="auto" w:fill="auto"/>
          </w:tcPr>
          <w:p w:rsidR="000D4315" w:rsidRPr="000D4315" w:rsidRDefault="000D4315" w:rsidP="004D51F8">
            <w:pPr>
              <w:autoSpaceDE w:val="0"/>
              <w:autoSpaceDN w:val="0"/>
              <w:jc w:val="both"/>
              <w:rPr>
                <w:rFonts w:asciiTheme="minorHAnsi" w:eastAsia="Calibri" w:hAnsiTheme="minorHAnsi"/>
                <w:sz w:val="20"/>
                <w:szCs w:val="20"/>
              </w:rPr>
            </w:pPr>
          </w:p>
        </w:tc>
      </w:tr>
    </w:tbl>
    <w:p w:rsidR="009664E9" w:rsidRDefault="009664E9"/>
    <w:p w:rsidR="00D54AE1" w:rsidRDefault="00D54AE1"/>
    <w:p w:rsidR="00AA1AC8" w:rsidRPr="00030944" w:rsidRDefault="00AA1AC8" w:rsidP="00AA1AC8">
      <w:pPr>
        <w:pStyle w:val="Default"/>
        <w:jc w:val="both"/>
        <w:rPr>
          <w:rFonts w:ascii="Calibri" w:hAnsi="Calibri" w:cs="Arial"/>
          <w:lang w:val="en-US"/>
        </w:rPr>
      </w:pPr>
      <w:r w:rsidRPr="00030944">
        <w:rPr>
          <w:rFonts w:ascii="Calibri" w:hAnsi="Calibri" w:cs="Arial"/>
          <w:lang w:val="en-US"/>
        </w:rPr>
        <w:t xml:space="preserve">Signature of Bidder: </w:t>
      </w:r>
    </w:p>
    <w:p w:rsidR="00AA1AC8" w:rsidRPr="00030944" w:rsidRDefault="00AA1AC8" w:rsidP="00AA1AC8">
      <w:pPr>
        <w:pStyle w:val="Default"/>
        <w:jc w:val="both"/>
        <w:rPr>
          <w:rFonts w:ascii="Calibri" w:hAnsi="Calibri" w:cs="Arial"/>
          <w:lang w:val="en-US"/>
        </w:rPr>
      </w:pPr>
      <w:r w:rsidRPr="00030944">
        <w:rPr>
          <w:rFonts w:ascii="Calibri" w:hAnsi="Calibri" w:cs="Arial"/>
          <w:lang w:val="en-US"/>
        </w:rPr>
        <w:t xml:space="preserve">Name: </w:t>
      </w:r>
      <w:r w:rsidRPr="00030944">
        <w:rPr>
          <w:rFonts w:ascii="Calibri" w:hAnsi="Calibri" w:cs="Arial"/>
          <w:lang w:val="en-US"/>
        </w:rPr>
        <w:tab/>
      </w:r>
      <w:r w:rsidRPr="00030944">
        <w:rPr>
          <w:rFonts w:ascii="Calibri" w:hAnsi="Calibri" w:cs="Arial"/>
          <w:lang w:val="en-US"/>
        </w:rPr>
        <w:tab/>
      </w:r>
      <w:r w:rsidRPr="00030944">
        <w:rPr>
          <w:rFonts w:ascii="Calibri" w:hAnsi="Calibri" w:cs="Arial"/>
          <w:lang w:val="en-US"/>
        </w:rPr>
        <w:tab/>
      </w:r>
      <w:r w:rsidRPr="00030944">
        <w:rPr>
          <w:rFonts w:ascii="Calibri" w:hAnsi="Calibri" w:cs="Arial"/>
          <w:lang w:val="en-US"/>
        </w:rPr>
        <w:tab/>
      </w:r>
      <w:r w:rsidRPr="00030944">
        <w:rPr>
          <w:rFonts w:ascii="Calibri" w:hAnsi="Calibri" w:cs="Arial"/>
          <w:lang w:val="en-US"/>
        </w:rPr>
        <w:tab/>
      </w:r>
      <w:r w:rsidRPr="00030944">
        <w:rPr>
          <w:rFonts w:ascii="Calibri" w:hAnsi="Calibri" w:cs="Arial"/>
          <w:lang w:val="en-US"/>
        </w:rPr>
        <w:tab/>
      </w:r>
    </w:p>
    <w:p w:rsidR="00AA1AC8" w:rsidRPr="00030944" w:rsidRDefault="00AA1AC8" w:rsidP="00AA1AC8">
      <w:pPr>
        <w:pStyle w:val="Default"/>
        <w:jc w:val="both"/>
        <w:rPr>
          <w:rFonts w:ascii="Calibri" w:hAnsi="Calibri" w:cs="Arial"/>
          <w:lang w:val="en-US"/>
        </w:rPr>
      </w:pPr>
      <w:r w:rsidRPr="00030944">
        <w:rPr>
          <w:rFonts w:ascii="Calibri" w:hAnsi="Calibri" w:cs="Arial"/>
          <w:lang w:val="en-US"/>
        </w:rPr>
        <w:t xml:space="preserve">Title:       </w:t>
      </w:r>
      <w:r w:rsidRPr="00030944">
        <w:rPr>
          <w:rFonts w:ascii="Calibri" w:hAnsi="Calibri" w:cs="Arial"/>
          <w:lang w:val="en-US"/>
        </w:rPr>
        <w:tab/>
      </w:r>
      <w:r w:rsidRPr="00030944">
        <w:rPr>
          <w:rFonts w:ascii="Calibri" w:hAnsi="Calibri" w:cs="Arial"/>
          <w:lang w:val="en-US"/>
        </w:rPr>
        <w:tab/>
      </w:r>
      <w:r w:rsidRPr="00030944">
        <w:rPr>
          <w:rFonts w:ascii="Calibri" w:hAnsi="Calibri" w:cs="Arial"/>
          <w:lang w:val="en-US"/>
        </w:rPr>
        <w:tab/>
      </w:r>
    </w:p>
    <w:p w:rsidR="00AA1AC8" w:rsidRPr="00030944" w:rsidRDefault="00AA1AC8" w:rsidP="00AA1AC8">
      <w:pPr>
        <w:pStyle w:val="Default"/>
        <w:jc w:val="both"/>
        <w:rPr>
          <w:rFonts w:ascii="Calibri" w:hAnsi="Calibri" w:cs="Arial"/>
          <w:lang w:val="en-US"/>
        </w:rPr>
      </w:pPr>
      <w:r w:rsidRPr="00030944">
        <w:rPr>
          <w:rFonts w:ascii="Calibri" w:hAnsi="Calibri" w:cs="Arial"/>
          <w:lang w:val="en-US"/>
        </w:rPr>
        <w:t>Stamp</w:t>
      </w:r>
    </w:p>
    <w:p w:rsidR="00367183" w:rsidRPr="00367183" w:rsidRDefault="00367183" w:rsidP="00AA1AC8">
      <w:pPr>
        <w:rPr>
          <w:lang w:val="en-PH"/>
        </w:rPr>
      </w:pPr>
    </w:p>
    <w:sectPr w:rsidR="00367183" w:rsidRPr="00367183" w:rsidSect="00590041">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E8" w:rsidRDefault="002869E8" w:rsidP="00F2168B">
      <w:r>
        <w:separator/>
      </w:r>
    </w:p>
  </w:endnote>
  <w:endnote w:type="continuationSeparator" w:id="0">
    <w:p w:rsidR="002869E8" w:rsidRDefault="002869E8" w:rsidP="00F2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8B" w:rsidRDefault="00F21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8B" w:rsidRDefault="00F216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8B" w:rsidRDefault="00F21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E8" w:rsidRDefault="002869E8" w:rsidP="00F2168B">
      <w:r>
        <w:separator/>
      </w:r>
    </w:p>
  </w:footnote>
  <w:footnote w:type="continuationSeparator" w:id="0">
    <w:p w:rsidR="002869E8" w:rsidRDefault="002869E8" w:rsidP="00F21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8B" w:rsidRDefault="00F21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8B" w:rsidRDefault="00F21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8B" w:rsidRDefault="00F21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F1A75"/>
    <w:multiLevelType w:val="hybridMultilevel"/>
    <w:tmpl w:val="4F7A7FC8"/>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A6"/>
    <w:rsid w:val="00062215"/>
    <w:rsid w:val="000D4315"/>
    <w:rsid w:val="001E31D3"/>
    <w:rsid w:val="00233ABF"/>
    <w:rsid w:val="0026752A"/>
    <w:rsid w:val="00272EA6"/>
    <w:rsid w:val="002869E8"/>
    <w:rsid w:val="0031383E"/>
    <w:rsid w:val="00320BDB"/>
    <w:rsid w:val="00367183"/>
    <w:rsid w:val="003B6A23"/>
    <w:rsid w:val="003D1A85"/>
    <w:rsid w:val="004D1857"/>
    <w:rsid w:val="005218C5"/>
    <w:rsid w:val="00533BAC"/>
    <w:rsid w:val="00585549"/>
    <w:rsid w:val="00590041"/>
    <w:rsid w:val="005A5FC4"/>
    <w:rsid w:val="005B4083"/>
    <w:rsid w:val="0068224A"/>
    <w:rsid w:val="00692707"/>
    <w:rsid w:val="006B72C7"/>
    <w:rsid w:val="00713FE9"/>
    <w:rsid w:val="00736416"/>
    <w:rsid w:val="007A4086"/>
    <w:rsid w:val="00801397"/>
    <w:rsid w:val="00941435"/>
    <w:rsid w:val="009664E9"/>
    <w:rsid w:val="009C1A25"/>
    <w:rsid w:val="00AA1AC8"/>
    <w:rsid w:val="00AD66BD"/>
    <w:rsid w:val="00AE4A2B"/>
    <w:rsid w:val="00AE4C8F"/>
    <w:rsid w:val="00AF3666"/>
    <w:rsid w:val="00C21142"/>
    <w:rsid w:val="00C86FD3"/>
    <w:rsid w:val="00C964A6"/>
    <w:rsid w:val="00D54AE1"/>
    <w:rsid w:val="00DB3B6D"/>
    <w:rsid w:val="00EC21F1"/>
    <w:rsid w:val="00F17DD0"/>
    <w:rsid w:val="00F2168B"/>
    <w:rsid w:val="00F5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3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5B4083"/>
    <w:pPr>
      <w:keepNext/>
      <w:keepLines/>
      <w:spacing w:before="480"/>
      <w:outlineLvl w:val="0"/>
    </w:pPr>
    <w:rPr>
      <w:rFonts w:ascii="Gill Sans MT" w:eastAsia="Times New Roman" w:hAnsi="Gill Sans MT" w:cs="Arial"/>
      <w:bCs/>
      <w:caps/>
      <w:noProof/>
      <w:color w:val="000080"/>
      <w:spacing w:val="32"/>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AE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Heading1Char">
    <w:name w:val="Heading 1 Char"/>
    <w:basedOn w:val="DefaultParagraphFont"/>
    <w:link w:val="Heading1"/>
    <w:rsid w:val="005B4083"/>
    <w:rPr>
      <w:rFonts w:ascii="Gill Sans MT" w:eastAsia="Times New Roman" w:hAnsi="Gill Sans MT" w:cs="Arial"/>
      <w:bCs/>
      <w:caps/>
      <w:noProof/>
      <w:color w:val="000080"/>
      <w:spacing w:val="32"/>
      <w:kern w:val="32"/>
      <w:sz w:val="32"/>
      <w:szCs w:val="28"/>
    </w:rPr>
  </w:style>
  <w:style w:type="paragraph" w:styleId="Header">
    <w:name w:val="header"/>
    <w:basedOn w:val="Normal"/>
    <w:link w:val="HeaderChar"/>
    <w:uiPriority w:val="99"/>
    <w:unhideWhenUsed/>
    <w:rsid w:val="00F2168B"/>
    <w:pPr>
      <w:tabs>
        <w:tab w:val="center" w:pos="4680"/>
        <w:tab w:val="right" w:pos="9360"/>
      </w:tabs>
    </w:pPr>
  </w:style>
  <w:style w:type="character" w:customStyle="1" w:styleId="HeaderChar">
    <w:name w:val="Header Char"/>
    <w:basedOn w:val="DefaultParagraphFont"/>
    <w:link w:val="Header"/>
    <w:uiPriority w:val="99"/>
    <w:rsid w:val="00F2168B"/>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F2168B"/>
    <w:pPr>
      <w:tabs>
        <w:tab w:val="center" w:pos="4680"/>
        <w:tab w:val="right" w:pos="9360"/>
      </w:tabs>
    </w:pPr>
  </w:style>
  <w:style w:type="character" w:customStyle="1" w:styleId="FooterChar">
    <w:name w:val="Footer Char"/>
    <w:basedOn w:val="DefaultParagraphFont"/>
    <w:link w:val="Footer"/>
    <w:uiPriority w:val="99"/>
    <w:rsid w:val="00F2168B"/>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2017-03-30T09:33:00Z</dcterms:created>
  <dcterms:modified xsi:type="dcterms:W3CDTF">2017-03-30T09:33:00Z</dcterms:modified>
</cp:coreProperties>
</file>