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C279" w14:textId="77777777" w:rsidR="000C54EA" w:rsidRPr="00184401" w:rsidRDefault="000C54EA" w:rsidP="0040043D">
      <w:pPr>
        <w:pStyle w:val="Heading1"/>
        <w:spacing w:before="0" w:after="0"/>
        <w:jc w:val="both"/>
        <w:rPr>
          <w:rFonts w:asciiTheme="majorBidi" w:hAnsiTheme="majorBidi" w:cstheme="majorBidi"/>
          <w:sz w:val="22"/>
          <w:szCs w:val="22"/>
        </w:rPr>
      </w:pPr>
    </w:p>
    <w:p w14:paraId="0F1373ED" w14:textId="77777777" w:rsidR="000C54EA" w:rsidRPr="00184401" w:rsidRDefault="000C54EA" w:rsidP="0040043D">
      <w:pPr>
        <w:jc w:val="both"/>
        <w:rPr>
          <w:rFonts w:asciiTheme="majorBidi" w:hAnsiTheme="majorBidi" w:cstheme="majorBidi"/>
          <w:sz w:val="22"/>
          <w:szCs w:val="22"/>
        </w:rPr>
      </w:pPr>
    </w:p>
    <w:p w14:paraId="78530803" w14:textId="77777777" w:rsidR="00026DBD" w:rsidRPr="00184401" w:rsidRDefault="00026DBD" w:rsidP="0040043D">
      <w:pPr>
        <w:jc w:val="both"/>
        <w:rPr>
          <w:rFonts w:asciiTheme="majorBidi" w:hAnsiTheme="majorBidi" w:cstheme="majorBidi"/>
          <w:sz w:val="22"/>
          <w:szCs w:val="22"/>
        </w:rPr>
      </w:pPr>
    </w:p>
    <w:p w14:paraId="24674EC8" w14:textId="32258A0D" w:rsidR="000C54EA" w:rsidRPr="00184401" w:rsidRDefault="000C54EA" w:rsidP="0040043D">
      <w:pPr>
        <w:pStyle w:val="Heading1"/>
        <w:spacing w:before="0" w:after="0"/>
        <w:jc w:val="both"/>
        <w:rPr>
          <w:rFonts w:asciiTheme="majorBidi" w:hAnsiTheme="majorBidi" w:cstheme="majorBidi"/>
          <w:sz w:val="22"/>
          <w:szCs w:val="22"/>
        </w:rPr>
      </w:pPr>
      <w:bookmarkStart w:id="0" w:name="ProjectName"/>
    </w:p>
    <w:bookmarkEnd w:id="0"/>
    <w:p w14:paraId="41346139" w14:textId="77777777" w:rsidR="00184401" w:rsidRPr="00184401" w:rsidRDefault="00184401" w:rsidP="00184401">
      <w:pPr>
        <w:spacing w:before="120" w:after="120"/>
        <w:jc w:val="center"/>
        <w:rPr>
          <w:b/>
          <w:sz w:val="22"/>
          <w:szCs w:val="22"/>
          <w:u w:val="single"/>
        </w:rPr>
      </w:pPr>
      <w:r w:rsidRPr="00184401">
        <w:rPr>
          <w:b/>
          <w:sz w:val="22"/>
          <w:szCs w:val="22"/>
          <w:u w:val="single"/>
        </w:rPr>
        <w:t>ANNEX 2- INDIVIDUAL CONSULTANT GENERAL TERMS AND CONDITIONS</w:t>
      </w:r>
    </w:p>
    <w:p w14:paraId="118297CF" w14:textId="77777777" w:rsidR="00184401" w:rsidRPr="00184401" w:rsidRDefault="00184401" w:rsidP="00184401">
      <w:pPr>
        <w:pStyle w:val="ListParagraph"/>
        <w:spacing w:after="120"/>
        <w:ind w:left="0"/>
        <w:rPr>
          <w:rFonts w:ascii="Times New Roman" w:hAnsi="Times New Roman"/>
          <w:b/>
          <w:i/>
          <w:sz w:val="22"/>
          <w:szCs w:val="22"/>
          <w:u w:val="single"/>
        </w:rPr>
      </w:pPr>
    </w:p>
    <w:p w14:paraId="5A069A58" w14:textId="77777777" w:rsidR="00184401" w:rsidRPr="00184401" w:rsidRDefault="00184401" w:rsidP="00184401">
      <w:pPr>
        <w:pStyle w:val="Default"/>
        <w:jc w:val="center"/>
        <w:rPr>
          <w:b/>
          <w:bCs/>
          <w:color w:val="000080"/>
          <w:sz w:val="22"/>
          <w:szCs w:val="22"/>
        </w:rPr>
      </w:pPr>
      <w:r w:rsidRPr="00184401">
        <w:rPr>
          <w:b/>
          <w:bCs/>
          <w:color w:val="000080"/>
          <w:sz w:val="22"/>
          <w:szCs w:val="22"/>
        </w:rPr>
        <w:t>GENERAL CONDITIONS OF CONTRACT</w:t>
      </w:r>
    </w:p>
    <w:p w14:paraId="4A5BFA02" w14:textId="77777777" w:rsidR="00184401" w:rsidRPr="00184401" w:rsidRDefault="00184401" w:rsidP="00184401">
      <w:pPr>
        <w:pStyle w:val="Default"/>
        <w:jc w:val="center"/>
        <w:rPr>
          <w:sz w:val="22"/>
          <w:szCs w:val="22"/>
        </w:rPr>
      </w:pPr>
      <w:r w:rsidRPr="00184401">
        <w:rPr>
          <w:b/>
          <w:bCs/>
          <w:color w:val="000080"/>
          <w:sz w:val="22"/>
          <w:szCs w:val="22"/>
        </w:rPr>
        <w:t>FOR THE SERVICES OF INDIVIDUAL CONTRACTORS</w:t>
      </w:r>
    </w:p>
    <w:p w14:paraId="459308FA" w14:textId="77777777" w:rsidR="00184401" w:rsidRPr="00184401" w:rsidRDefault="00184401" w:rsidP="00184401">
      <w:pPr>
        <w:pStyle w:val="Default"/>
        <w:jc w:val="both"/>
        <w:rPr>
          <w:sz w:val="22"/>
          <w:szCs w:val="22"/>
        </w:rPr>
      </w:pPr>
      <w:r w:rsidRPr="00184401">
        <w:rPr>
          <w:sz w:val="22"/>
          <w:szCs w:val="22"/>
        </w:rPr>
        <w:t xml:space="preserve"> </w:t>
      </w:r>
    </w:p>
    <w:p w14:paraId="34CC2807" w14:textId="77777777" w:rsidR="00184401" w:rsidRPr="00184401" w:rsidRDefault="00184401" w:rsidP="00184401">
      <w:pPr>
        <w:pStyle w:val="Default"/>
        <w:jc w:val="both"/>
        <w:rPr>
          <w:sz w:val="22"/>
          <w:szCs w:val="22"/>
        </w:rPr>
      </w:pPr>
      <w:r w:rsidRPr="00184401">
        <w:rPr>
          <w:sz w:val="22"/>
          <w:szCs w:val="22"/>
        </w:rPr>
        <w:t xml:space="preserve">1. </w:t>
      </w:r>
      <w:r w:rsidRPr="00184401">
        <w:rPr>
          <w:b/>
          <w:bCs/>
          <w:sz w:val="22"/>
          <w:szCs w:val="22"/>
        </w:rPr>
        <w:t>LEGAL STATUS:</w:t>
      </w:r>
      <w:r w:rsidRPr="00184401">
        <w:rPr>
          <w:sz w:val="22"/>
          <w:szCs w:val="22"/>
        </w:rPr>
        <w:t xml:space="preserve"> </w:t>
      </w:r>
    </w:p>
    <w:p w14:paraId="172859C8" w14:textId="77777777" w:rsidR="00184401" w:rsidRPr="00184401" w:rsidRDefault="00184401" w:rsidP="00184401">
      <w:pPr>
        <w:pStyle w:val="Default"/>
        <w:jc w:val="both"/>
        <w:rPr>
          <w:sz w:val="22"/>
          <w:szCs w:val="22"/>
        </w:rPr>
      </w:pPr>
      <w:r w:rsidRPr="00184401">
        <w:rPr>
          <w:sz w:val="22"/>
          <w:szCs w:val="22"/>
        </w:rPr>
        <w:t>The Individual contractor shall have the legal status of an independent contractor vis-à-vis</w:t>
      </w:r>
      <w:r w:rsidRPr="00184401">
        <w:rPr>
          <w:i/>
          <w:iCs/>
          <w:sz w:val="22"/>
          <w:szCs w:val="22"/>
        </w:rPr>
        <w:t xml:space="preserve"> </w:t>
      </w:r>
      <w:r w:rsidRPr="00184401">
        <w:rPr>
          <w:sz w:val="22"/>
          <w:szCs w:val="22"/>
        </w:rPr>
        <w:t>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14:paraId="0208FAD8" w14:textId="77777777" w:rsidR="00184401" w:rsidRPr="00184401" w:rsidRDefault="00184401" w:rsidP="00184401">
      <w:pPr>
        <w:pStyle w:val="Default"/>
        <w:jc w:val="both"/>
        <w:rPr>
          <w:sz w:val="22"/>
          <w:szCs w:val="22"/>
        </w:rPr>
      </w:pPr>
      <w:r w:rsidRPr="00184401">
        <w:rPr>
          <w:sz w:val="22"/>
          <w:szCs w:val="22"/>
        </w:rPr>
        <w:t xml:space="preserve"> </w:t>
      </w:r>
    </w:p>
    <w:p w14:paraId="2D8BD1E3" w14:textId="77777777" w:rsidR="00184401" w:rsidRPr="00184401" w:rsidRDefault="00184401" w:rsidP="00184401">
      <w:pPr>
        <w:pStyle w:val="Default"/>
        <w:jc w:val="both"/>
        <w:rPr>
          <w:sz w:val="22"/>
          <w:szCs w:val="22"/>
        </w:rPr>
      </w:pPr>
      <w:r w:rsidRPr="00184401">
        <w:rPr>
          <w:sz w:val="22"/>
          <w:szCs w:val="22"/>
        </w:rPr>
        <w:t xml:space="preserve">2. </w:t>
      </w:r>
      <w:r w:rsidRPr="00184401">
        <w:rPr>
          <w:b/>
          <w:bCs/>
          <w:sz w:val="22"/>
          <w:szCs w:val="22"/>
        </w:rPr>
        <w:t>STANDARDS OF CONDUCT:</w:t>
      </w:r>
      <w:r w:rsidRPr="00184401">
        <w:rPr>
          <w:sz w:val="22"/>
          <w:szCs w:val="22"/>
        </w:rPr>
        <w:t xml:space="preserve"> </w:t>
      </w:r>
    </w:p>
    <w:p w14:paraId="67FFCBC1" w14:textId="77777777" w:rsidR="00184401" w:rsidRPr="00184401" w:rsidRDefault="00184401" w:rsidP="00184401">
      <w:pPr>
        <w:pStyle w:val="Default"/>
        <w:jc w:val="both"/>
        <w:rPr>
          <w:sz w:val="22"/>
          <w:szCs w:val="22"/>
        </w:rPr>
      </w:pPr>
      <w:r w:rsidRPr="00184401">
        <w:rPr>
          <w:sz w:val="22"/>
          <w:szCs w:val="22"/>
        </w:rPr>
        <w:t xml:space="preserve">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14:paraId="5B38973C" w14:textId="77777777" w:rsidR="00184401" w:rsidRPr="00184401" w:rsidRDefault="00184401" w:rsidP="00184401">
      <w:pPr>
        <w:pStyle w:val="Default"/>
        <w:jc w:val="both"/>
        <w:rPr>
          <w:sz w:val="22"/>
          <w:szCs w:val="22"/>
        </w:rPr>
      </w:pPr>
      <w:r w:rsidRPr="00184401">
        <w:rPr>
          <w:sz w:val="22"/>
          <w:szCs w:val="22"/>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14:paraId="250EB6C2" w14:textId="77777777" w:rsidR="00184401" w:rsidRPr="00184401" w:rsidRDefault="00184401" w:rsidP="00184401">
      <w:pPr>
        <w:pStyle w:val="Default"/>
        <w:jc w:val="both"/>
        <w:rPr>
          <w:sz w:val="22"/>
          <w:szCs w:val="22"/>
        </w:rPr>
      </w:pPr>
      <w:r w:rsidRPr="00184401">
        <w:rPr>
          <w:sz w:val="22"/>
          <w:szCs w:val="22"/>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14:paraId="408601C6" w14:textId="77777777" w:rsidR="00184401" w:rsidRPr="00184401" w:rsidRDefault="00184401" w:rsidP="00184401">
      <w:pPr>
        <w:pStyle w:val="Default"/>
        <w:jc w:val="both"/>
        <w:rPr>
          <w:sz w:val="22"/>
          <w:szCs w:val="22"/>
        </w:rPr>
      </w:pPr>
      <w:r w:rsidRPr="00184401">
        <w:rPr>
          <w:sz w:val="22"/>
          <w:szCs w:val="22"/>
        </w:rPr>
        <w:t xml:space="preserve"> </w:t>
      </w:r>
    </w:p>
    <w:p w14:paraId="6FFEE5D7" w14:textId="77777777" w:rsidR="00184401" w:rsidRPr="00184401" w:rsidRDefault="00184401" w:rsidP="00184401">
      <w:pPr>
        <w:pStyle w:val="Default"/>
        <w:jc w:val="both"/>
        <w:rPr>
          <w:sz w:val="22"/>
          <w:szCs w:val="22"/>
        </w:rPr>
      </w:pPr>
      <w:r w:rsidRPr="00184401">
        <w:rPr>
          <w:sz w:val="22"/>
          <w:szCs w:val="22"/>
        </w:rPr>
        <w:t xml:space="preserve">3. </w:t>
      </w:r>
      <w:r w:rsidRPr="00184401">
        <w:rPr>
          <w:b/>
          <w:bCs/>
          <w:sz w:val="22"/>
          <w:szCs w:val="22"/>
        </w:rPr>
        <w:t>TITLE RIGHTS, COPYRIGHTS, PATENTS AND OTHER PROPRIETARY RIGHTS:</w:t>
      </w:r>
      <w:r w:rsidRPr="00184401">
        <w:rPr>
          <w:sz w:val="22"/>
          <w:szCs w:val="22"/>
        </w:rPr>
        <w:t xml:space="preserve">  </w:t>
      </w:r>
    </w:p>
    <w:p w14:paraId="20C44BF0" w14:textId="77777777" w:rsidR="00184401" w:rsidRPr="00184401" w:rsidRDefault="00184401" w:rsidP="00184401">
      <w:pPr>
        <w:pStyle w:val="Default"/>
        <w:jc w:val="both"/>
        <w:rPr>
          <w:sz w:val="22"/>
          <w:szCs w:val="22"/>
        </w:rPr>
      </w:pPr>
      <w:r w:rsidRPr="00184401">
        <w:rPr>
          <w:sz w:val="22"/>
          <w:szCs w:val="22"/>
        </w:rPr>
        <w:lastRenderedPageBreak/>
        <w:t xml:space="preserve">Title to any equipment and supplies that may be furnished by UNDP to the Individual contractor for the performance of any obligations under the Contract shall rest with UNDP, and any such equipment shall be returned to UNDP at the conclusion of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14:paraId="25A20025" w14:textId="77777777" w:rsidR="00184401" w:rsidRPr="00184401" w:rsidRDefault="00184401" w:rsidP="00184401">
      <w:pPr>
        <w:pStyle w:val="Default"/>
        <w:jc w:val="both"/>
        <w:rPr>
          <w:sz w:val="22"/>
          <w:szCs w:val="22"/>
        </w:rPr>
      </w:pPr>
    </w:p>
    <w:p w14:paraId="52EC49A2" w14:textId="77777777" w:rsidR="00184401" w:rsidRPr="00184401" w:rsidRDefault="00184401" w:rsidP="00184401">
      <w:pPr>
        <w:pStyle w:val="Default"/>
        <w:jc w:val="both"/>
        <w:rPr>
          <w:sz w:val="22"/>
          <w:szCs w:val="22"/>
        </w:rPr>
      </w:pPr>
      <w:r w:rsidRPr="00184401">
        <w:rPr>
          <w:sz w:val="22"/>
          <w:szCs w:val="22"/>
        </w:rPr>
        <w:t>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14:paraId="4DD19C8C" w14:textId="77777777" w:rsidR="00184401" w:rsidRPr="00184401" w:rsidRDefault="00184401" w:rsidP="00184401">
      <w:pPr>
        <w:pStyle w:val="Default"/>
        <w:jc w:val="both"/>
        <w:rPr>
          <w:sz w:val="22"/>
          <w:szCs w:val="22"/>
        </w:rPr>
      </w:pPr>
      <w:r w:rsidRPr="00184401">
        <w:rPr>
          <w:sz w:val="22"/>
          <w:szCs w:val="22"/>
        </w:rPr>
        <w:t xml:space="preserve"> </w:t>
      </w:r>
    </w:p>
    <w:p w14:paraId="7D6F98BF" w14:textId="77777777" w:rsidR="00184401" w:rsidRPr="00184401" w:rsidRDefault="00184401" w:rsidP="00184401">
      <w:pPr>
        <w:pStyle w:val="Default"/>
        <w:jc w:val="both"/>
        <w:rPr>
          <w:b/>
          <w:bCs/>
          <w:sz w:val="22"/>
          <w:szCs w:val="22"/>
        </w:rPr>
      </w:pPr>
      <w:r w:rsidRPr="00184401">
        <w:rPr>
          <w:sz w:val="22"/>
          <w:szCs w:val="22"/>
        </w:rPr>
        <w:t xml:space="preserve">4. </w:t>
      </w:r>
      <w:r w:rsidRPr="00184401">
        <w:rPr>
          <w:b/>
          <w:bCs/>
          <w:sz w:val="22"/>
          <w:szCs w:val="22"/>
        </w:rPr>
        <w:t>CONFIDENTIAL NATURE OF DOCUMENTS AND INFORMATION:</w:t>
      </w:r>
    </w:p>
    <w:p w14:paraId="3D43DB30" w14:textId="77777777" w:rsidR="00184401" w:rsidRPr="00184401" w:rsidRDefault="00184401" w:rsidP="00184401">
      <w:pPr>
        <w:pStyle w:val="Default"/>
        <w:jc w:val="both"/>
        <w:rPr>
          <w:sz w:val="22"/>
          <w:szCs w:val="22"/>
        </w:rPr>
      </w:pPr>
      <w:r w:rsidRPr="00184401">
        <w:rPr>
          <w:sz w:val="22"/>
          <w:szCs w:val="22"/>
        </w:rPr>
        <w:t xml:space="preserve">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184401">
        <w:rPr>
          <w:i/>
          <w:iCs/>
          <w:sz w:val="22"/>
          <w:szCs w:val="22"/>
        </w:rPr>
        <w:t xml:space="preserve">provided that </w:t>
      </w:r>
      <w:r w:rsidRPr="00184401">
        <w:rPr>
          <w:sz w:val="22"/>
          <w:szCs w:val="22"/>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14:paraId="6F3C8764" w14:textId="77777777" w:rsidR="00184401" w:rsidRPr="00184401" w:rsidRDefault="00184401" w:rsidP="00184401">
      <w:pPr>
        <w:pStyle w:val="Default"/>
        <w:jc w:val="both"/>
        <w:rPr>
          <w:sz w:val="22"/>
          <w:szCs w:val="22"/>
        </w:rPr>
      </w:pPr>
    </w:p>
    <w:p w14:paraId="0023080F" w14:textId="77777777" w:rsidR="00184401" w:rsidRPr="00184401" w:rsidRDefault="00184401" w:rsidP="00184401">
      <w:pPr>
        <w:pStyle w:val="Default"/>
        <w:jc w:val="both"/>
        <w:rPr>
          <w:sz w:val="22"/>
          <w:szCs w:val="22"/>
        </w:rPr>
      </w:pPr>
      <w:r w:rsidRPr="00184401">
        <w:rPr>
          <w:sz w:val="22"/>
          <w:szCs w:val="22"/>
        </w:rPr>
        <w:t xml:space="preserve">5. </w:t>
      </w:r>
      <w:r w:rsidRPr="00184401">
        <w:rPr>
          <w:b/>
          <w:bCs/>
          <w:sz w:val="22"/>
          <w:szCs w:val="22"/>
        </w:rPr>
        <w:t xml:space="preserve">TRAVEL, MEDICAL CLEARANCE AND SERVICE INCURRED DEATH, INJURY OR ILLNESS: </w:t>
      </w:r>
      <w:r w:rsidRPr="00184401">
        <w:rPr>
          <w:sz w:val="22"/>
          <w:szCs w:val="22"/>
        </w:rPr>
        <w:t xml:space="preserve"> </w:t>
      </w:r>
    </w:p>
    <w:p w14:paraId="5AF8DD52" w14:textId="77777777" w:rsidR="00184401" w:rsidRPr="00184401" w:rsidRDefault="00184401" w:rsidP="00184401">
      <w:pPr>
        <w:pStyle w:val="Default"/>
        <w:jc w:val="both"/>
        <w:rPr>
          <w:sz w:val="22"/>
          <w:szCs w:val="22"/>
        </w:rPr>
      </w:pPr>
      <w:r w:rsidRPr="00184401">
        <w:rPr>
          <w:sz w:val="22"/>
          <w:szCs w:val="22"/>
        </w:rPr>
        <w:lastRenderedPageBreak/>
        <w:t xml:space="preserve">If the Individual contractor is required by UNDP to travel beyond commuting distance from the Individual contractor’s usual place of residence, and upon prior written agreement, such travel shall be at the expense of UNDP . Such travel shall be at economy care when by air. </w:t>
      </w:r>
    </w:p>
    <w:p w14:paraId="184F83A3" w14:textId="77777777" w:rsidR="00184401" w:rsidRPr="00184401" w:rsidRDefault="00184401" w:rsidP="00184401">
      <w:pPr>
        <w:pStyle w:val="Default"/>
        <w:jc w:val="both"/>
        <w:rPr>
          <w:sz w:val="22"/>
          <w:szCs w:val="22"/>
        </w:rPr>
      </w:pPr>
    </w:p>
    <w:p w14:paraId="3D79B4D8" w14:textId="77777777" w:rsidR="00184401" w:rsidRPr="00184401" w:rsidRDefault="00184401" w:rsidP="00184401">
      <w:pPr>
        <w:pStyle w:val="Default"/>
        <w:jc w:val="both"/>
        <w:rPr>
          <w:sz w:val="22"/>
          <w:szCs w:val="22"/>
        </w:rPr>
      </w:pPr>
      <w:r w:rsidRPr="00184401">
        <w:rPr>
          <w:sz w:val="22"/>
          <w:szCs w:val="22"/>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011B97E4" w14:textId="77777777" w:rsidR="00184401" w:rsidRPr="00184401" w:rsidRDefault="00184401" w:rsidP="00184401">
      <w:pPr>
        <w:pStyle w:val="Default"/>
        <w:jc w:val="both"/>
        <w:rPr>
          <w:sz w:val="22"/>
          <w:szCs w:val="22"/>
        </w:rPr>
      </w:pPr>
      <w:r w:rsidRPr="00184401">
        <w:rPr>
          <w:sz w:val="22"/>
          <w:szCs w:val="22"/>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14:paraId="1A9EBC01" w14:textId="77777777" w:rsidR="00184401" w:rsidRPr="00184401" w:rsidRDefault="00184401" w:rsidP="00184401">
      <w:pPr>
        <w:pStyle w:val="Default"/>
        <w:jc w:val="both"/>
        <w:rPr>
          <w:sz w:val="22"/>
          <w:szCs w:val="22"/>
        </w:rPr>
      </w:pPr>
    </w:p>
    <w:p w14:paraId="569F325A" w14:textId="77777777" w:rsidR="00184401" w:rsidRPr="00184401" w:rsidRDefault="00184401" w:rsidP="00184401">
      <w:pPr>
        <w:pStyle w:val="Default"/>
        <w:jc w:val="both"/>
        <w:rPr>
          <w:sz w:val="22"/>
          <w:szCs w:val="22"/>
        </w:rPr>
      </w:pPr>
      <w:r w:rsidRPr="00184401">
        <w:rPr>
          <w:sz w:val="22"/>
          <w:szCs w:val="22"/>
        </w:rPr>
        <w:t xml:space="preserve">6. </w:t>
      </w:r>
      <w:r w:rsidRPr="00184401">
        <w:rPr>
          <w:b/>
          <w:bCs/>
          <w:sz w:val="22"/>
          <w:szCs w:val="22"/>
        </w:rPr>
        <w:t>PROHIBITION ON ASSIGNMENT; MODIFICATIONS:</w:t>
      </w:r>
      <w:r w:rsidRPr="00184401">
        <w:rPr>
          <w:sz w:val="22"/>
          <w:szCs w:val="22"/>
        </w:rPr>
        <w:t xml:space="preserve"> </w:t>
      </w:r>
    </w:p>
    <w:p w14:paraId="345B90AF" w14:textId="77777777" w:rsidR="00184401" w:rsidRPr="00184401" w:rsidRDefault="00184401" w:rsidP="00184401">
      <w:pPr>
        <w:pStyle w:val="Default"/>
        <w:jc w:val="both"/>
        <w:rPr>
          <w:sz w:val="22"/>
          <w:szCs w:val="22"/>
        </w:rPr>
      </w:pPr>
      <w:r w:rsidRPr="00184401">
        <w:rPr>
          <w:sz w:val="22"/>
          <w:szCs w:val="22"/>
        </w:rPr>
        <w:t>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an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14:paraId="37CA4D9C" w14:textId="77777777" w:rsidR="00184401" w:rsidRPr="00184401" w:rsidRDefault="00184401" w:rsidP="00184401">
      <w:pPr>
        <w:pStyle w:val="Default"/>
        <w:jc w:val="both"/>
        <w:rPr>
          <w:sz w:val="22"/>
          <w:szCs w:val="22"/>
        </w:rPr>
      </w:pPr>
      <w:r w:rsidRPr="00184401">
        <w:rPr>
          <w:sz w:val="22"/>
          <w:szCs w:val="22"/>
        </w:rPr>
        <w:t xml:space="preserve"> </w:t>
      </w:r>
    </w:p>
    <w:p w14:paraId="671030D0" w14:textId="77777777" w:rsidR="00184401" w:rsidRPr="00184401" w:rsidRDefault="00184401" w:rsidP="00184401">
      <w:pPr>
        <w:pStyle w:val="Default"/>
        <w:jc w:val="both"/>
        <w:rPr>
          <w:sz w:val="22"/>
          <w:szCs w:val="22"/>
        </w:rPr>
      </w:pPr>
      <w:r w:rsidRPr="00184401">
        <w:rPr>
          <w:sz w:val="22"/>
          <w:szCs w:val="22"/>
        </w:rPr>
        <w:t xml:space="preserve">7. </w:t>
      </w:r>
      <w:r w:rsidRPr="00184401">
        <w:rPr>
          <w:b/>
          <w:bCs/>
          <w:sz w:val="22"/>
          <w:szCs w:val="22"/>
        </w:rPr>
        <w:t>SUBCONTRACTORS:</w:t>
      </w:r>
      <w:r w:rsidRPr="00184401">
        <w:rPr>
          <w:sz w:val="22"/>
          <w:szCs w:val="22"/>
        </w:rPr>
        <w:t xml:space="preserve"> </w:t>
      </w:r>
    </w:p>
    <w:p w14:paraId="732D7EEA" w14:textId="77777777" w:rsidR="00184401" w:rsidRPr="00184401" w:rsidRDefault="00184401" w:rsidP="00184401">
      <w:pPr>
        <w:pStyle w:val="Default"/>
        <w:jc w:val="both"/>
        <w:rPr>
          <w:sz w:val="22"/>
          <w:szCs w:val="22"/>
        </w:rPr>
      </w:pPr>
      <w:r w:rsidRPr="00184401">
        <w:rPr>
          <w:sz w:val="22"/>
          <w:szCs w:val="22"/>
        </w:rPr>
        <w:t>In the event that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Contract.</w:t>
      </w:r>
    </w:p>
    <w:p w14:paraId="336AD1AB" w14:textId="77777777" w:rsidR="00184401" w:rsidRPr="00184401" w:rsidRDefault="00184401" w:rsidP="00184401">
      <w:pPr>
        <w:pStyle w:val="Default"/>
        <w:jc w:val="both"/>
        <w:rPr>
          <w:sz w:val="22"/>
          <w:szCs w:val="22"/>
        </w:rPr>
      </w:pPr>
      <w:r w:rsidRPr="00184401">
        <w:rPr>
          <w:sz w:val="22"/>
          <w:szCs w:val="22"/>
        </w:rPr>
        <w:t xml:space="preserve"> </w:t>
      </w:r>
    </w:p>
    <w:p w14:paraId="23FA4DF0" w14:textId="77777777" w:rsidR="00184401" w:rsidRPr="00184401" w:rsidRDefault="00184401" w:rsidP="00184401">
      <w:pPr>
        <w:pStyle w:val="Default"/>
        <w:jc w:val="both"/>
        <w:rPr>
          <w:sz w:val="22"/>
          <w:szCs w:val="22"/>
        </w:rPr>
      </w:pPr>
      <w:r w:rsidRPr="00184401">
        <w:rPr>
          <w:sz w:val="22"/>
          <w:szCs w:val="22"/>
        </w:rPr>
        <w:t xml:space="preserve">8. </w:t>
      </w:r>
      <w:r w:rsidRPr="00184401">
        <w:rPr>
          <w:b/>
          <w:bCs/>
          <w:sz w:val="22"/>
          <w:szCs w:val="22"/>
        </w:rPr>
        <w:t>USE OF NAME, EMBLEM OR OFFICIAL SEAL OF THE UNITED NATIONS</w:t>
      </w:r>
      <w:r w:rsidRPr="00184401">
        <w:rPr>
          <w:sz w:val="22"/>
          <w:szCs w:val="22"/>
        </w:rPr>
        <w:t xml:space="preserve">: </w:t>
      </w:r>
    </w:p>
    <w:p w14:paraId="548CA83C" w14:textId="77777777" w:rsidR="00184401" w:rsidRPr="00184401" w:rsidRDefault="00184401" w:rsidP="00184401">
      <w:pPr>
        <w:pStyle w:val="Default"/>
        <w:jc w:val="both"/>
        <w:rPr>
          <w:sz w:val="22"/>
          <w:szCs w:val="22"/>
        </w:rPr>
      </w:pPr>
      <w:r w:rsidRPr="00184401">
        <w:rPr>
          <w:sz w:val="22"/>
          <w:szCs w:val="22"/>
        </w:rPr>
        <w:t>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w:t>
      </w:r>
    </w:p>
    <w:p w14:paraId="331EDA8B" w14:textId="77777777" w:rsidR="00184401" w:rsidRPr="00184401" w:rsidRDefault="00184401" w:rsidP="00184401">
      <w:pPr>
        <w:pStyle w:val="Default"/>
        <w:jc w:val="both"/>
        <w:rPr>
          <w:sz w:val="22"/>
          <w:szCs w:val="22"/>
        </w:rPr>
      </w:pPr>
      <w:r w:rsidRPr="00184401">
        <w:rPr>
          <w:sz w:val="22"/>
          <w:szCs w:val="22"/>
        </w:rPr>
        <w:t xml:space="preserve"> </w:t>
      </w:r>
    </w:p>
    <w:p w14:paraId="41B2CAAE" w14:textId="77777777" w:rsidR="00184401" w:rsidRPr="00184401" w:rsidRDefault="00184401" w:rsidP="00184401">
      <w:pPr>
        <w:pStyle w:val="Default"/>
        <w:jc w:val="both"/>
        <w:rPr>
          <w:sz w:val="22"/>
          <w:szCs w:val="22"/>
        </w:rPr>
      </w:pPr>
      <w:r w:rsidRPr="00184401">
        <w:rPr>
          <w:sz w:val="22"/>
          <w:szCs w:val="22"/>
        </w:rPr>
        <w:t xml:space="preserve">9. </w:t>
      </w:r>
      <w:r w:rsidRPr="00184401">
        <w:rPr>
          <w:b/>
          <w:bCs/>
          <w:sz w:val="22"/>
          <w:szCs w:val="22"/>
        </w:rPr>
        <w:t>INDEMNIFICATION</w:t>
      </w:r>
      <w:r w:rsidRPr="00184401">
        <w:rPr>
          <w:sz w:val="22"/>
          <w:szCs w:val="22"/>
        </w:rPr>
        <w:t xml:space="preserve">: </w:t>
      </w:r>
    </w:p>
    <w:p w14:paraId="03165A4B" w14:textId="77777777" w:rsidR="00184401" w:rsidRPr="00184401" w:rsidRDefault="00184401" w:rsidP="00184401">
      <w:pPr>
        <w:pStyle w:val="Default"/>
        <w:jc w:val="both"/>
        <w:rPr>
          <w:sz w:val="22"/>
          <w:szCs w:val="22"/>
        </w:rPr>
      </w:pPr>
      <w:r w:rsidRPr="00184401">
        <w:rPr>
          <w:sz w:val="22"/>
          <w:szCs w:val="22"/>
        </w:rPr>
        <w:t xml:space="preserve">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w:t>
      </w:r>
      <w:r w:rsidRPr="00184401">
        <w:rPr>
          <w:sz w:val="22"/>
          <w:szCs w:val="22"/>
        </w:rPr>
        <w:lastRenderedPageBreak/>
        <w:t>performance of the Contract, which give rise to legal liability to anyone not a party to the Contract, including, without limitation, claims and liability in the nature of a claim for workers’ compensation.</w:t>
      </w:r>
    </w:p>
    <w:p w14:paraId="0B92A400" w14:textId="77777777" w:rsidR="00184401" w:rsidRPr="00184401" w:rsidRDefault="00184401" w:rsidP="00184401">
      <w:pPr>
        <w:pStyle w:val="Default"/>
        <w:jc w:val="both"/>
        <w:rPr>
          <w:sz w:val="22"/>
          <w:szCs w:val="22"/>
        </w:rPr>
      </w:pPr>
      <w:r w:rsidRPr="00184401">
        <w:rPr>
          <w:sz w:val="22"/>
          <w:szCs w:val="22"/>
        </w:rPr>
        <w:t xml:space="preserve"> </w:t>
      </w:r>
    </w:p>
    <w:p w14:paraId="13AA42B0" w14:textId="77777777" w:rsidR="00184401" w:rsidRPr="00184401" w:rsidRDefault="00184401" w:rsidP="00184401">
      <w:pPr>
        <w:pStyle w:val="Default"/>
        <w:jc w:val="both"/>
        <w:rPr>
          <w:sz w:val="22"/>
          <w:szCs w:val="22"/>
        </w:rPr>
      </w:pPr>
      <w:r w:rsidRPr="00184401">
        <w:rPr>
          <w:sz w:val="22"/>
          <w:szCs w:val="22"/>
        </w:rPr>
        <w:t xml:space="preserve">10. </w:t>
      </w:r>
      <w:r w:rsidRPr="00184401">
        <w:rPr>
          <w:b/>
          <w:bCs/>
          <w:sz w:val="22"/>
          <w:szCs w:val="22"/>
        </w:rPr>
        <w:t>INSURANCE</w:t>
      </w:r>
      <w:r w:rsidRPr="00184401">
        <w:rPr>
          <w:sz w:val="22"/>
          <w:szCs w:val="22"/>
        </w:rPr>
        <w:t xml:space="preserve">:  </w:t>
      </w:r>
    </w:p>
    <w:p w14:paraId="05CD0444" w14:textId="77777777" w:rsidR="00184401" w:rsidRPr="00184401" w:rsidRDefault="00184401" w:rsidP="00184401">
      <w:pPr>
        <w:pStyle w:val="Default"/>
        <w:jc w:val="both"/>
        <w:rPr>
          <w:sz w:val="22"/>
          <w:szCs w:val="22"/>
        </w:rPr>
      </w:pPr>
      <w:r w:rsidRPr="00184401">
        <w:rPr>
          <w:sz w:val="22"/>
          <w:szCs w:val="22"/>
        </w:rPr>
        <w:t>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w:t>
      </w:r>
    </w:p>
    <w:p w14:paraId="252960FC" w14:textId="77777777" w:rsidR="00184401" w:rsidRPr="00184401" w:rsidRDefault="00184401" w:rsidP="00184401">
      <w:pPr>
        <w:pStyle w:val="Default"/>
        <w:jc w:val="both"/>
        <w:rPr>
          <w:sz w:val="22"/>
          <w:szCs w:val="22"/>
        </w:rPr>
      </w:pPr>
    </w:p>
    <w:p w14:paraId="3F7A6F30" w14:textId="77777777" w:rsidR="00184401" w:rsidRPr="00184401" w:rsidRDefault="00184401" w:rsidP="00184401">
      <w:pPr>
        <w:pStyle w:val="Default"/>
        <w:jc w:val="both"/>
        <w:rPr>
          <w:sz w:val="22"/>
          <w:szCs w:val="22"/>
        </w:rPr>
      </w:pPr>
      <w:r w:rsidRPr="00184401">
        <w:rPr>
          <w:sz w:val="22"/>
          <w:szCs w:val="22"/>
        </w:rPr>
        <w:t xml:space="preserve">11. </w:t>
      </w:r>
      <w:r w:rsidRPr="00184401">
        <w:rPr>
          <w:b/>
          <w:bCs/>
          <w:sz w:val="22"/>
          <w:szCs w:val="22"/>
        </w:rPr>
        <w:t>ENCUMBRANCES AND LIENS:</w:t>
      </w:r>
      <w:r w:rsidRPr="00184401">
        <w:rPr>
          <w:sz w:val="22"/>
          <w:szCs w:val="22"/>
        </w:rPr>
        <w:t xml:space="preserve"> </w:t>
      </w:r>
    </w:p>
    <w:p w14:paraId="57085925" w14:textId="77777777" w:rsidR="00184401" w:rsidRPr="00184401" w:rsidRDefault="00184401" w:rsidP="00184401">
      <w:pPr>
        <w:pStyle w:val="Default"/>
        <w:jc w:val="both"/>
        <w:rPr>
          <w:sz w:val="22"/>
          <w:szCs w:val="22"/>
        </w:rPr>
      </w:pPr>
      <w:r w:rsidRPr="00184401">
        <w:rPr>
          <w:sz w:val="22"/>
          <w:szCs w:val="22"/>
        </w:rPr>
        <w:t>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w:t>
      </w:r>
    </w:p>
    <w:p w14:paraId="7650B45C" w14:textId="77777777" w:rsidR="00184401" w:rsidRPr="00184401" w:rsidRDefault="00184401" w:rsidP="00184401">
      <w:pPr>
        <w:pStyle w:val="Default"/>
        <w:jc w:val="both"/>
        <w:rPr>
          <w:sz w:val="22"/>
          <w:szCs w:val="22"/>
        </w:rPr>
      </w:pPr>
      <w:r w:rsidRPr="00184401">
        <w:rPr>
          <w:sz w:val="22"/>
          <w:szCs w:val="22"/>
        </w:rPr>
        <w:t xml:space="preserve"> </w:t>
      </w:r>
    </w:p>
    <w:p w14:paraId="1124180C" w14:textId="77777777" w:rsidR="00184401" w:rsidRPr="00184401" w:rsidRDefault="00184401" w:rsidP="00184401">
      <w:pPr>
        <w:pStyle w:val="Default"/>
        <w:jc w:val="both"/>
        <w:rPr>
          <w:sz w:val="22"/>
          <w:szCs w:val="22"/>
        </w:rPr>
      </w:pPr>
      <w:r w:rsidRPr="00184401">
        <w:rPr>
          <w:sz w:val="22"/>
          <w:szCs w:val="22"/>
        </w:rPr>
        <w:t xml:space="preserve">12. </w:t>
      </w:r>
      <w:r w:rsidRPr="00184401">
        <w:rPr>
          <w:b/>
          <w:bCs/>
          <w:sz w:val="22"/>
          <w:szCs w:val="22"/>
        </w:rPr>
        <w:t>FORCE MAJEURE; OTHER CHANGES IN CONDITIONS:</w:t>
      </w:r>
      <w:r w:rsidRPr="00184401">
        <w:rPr>
          <w:sz w:val="22"/>
          <w:szCs w:val="22"/>
        </w:rPr>
        <w:t xml:space="preserve"> </w:t>
      </w:r>
    </w:p>
    <w:p w14:paraId="30BB4A1E" w14:textId="77777777" w:rsidR="00184401" w:rsidRPr="00184401" w:rsidRDefault="00184401" w:rsidP="00184401">
      <w:pPr>
        <w:pStyle w:val="Default"/>
        <w:jc w:val="both"/>
        <w:rPr>
          <w:sz w:val="22"/>
          <w:szCs w:val="22"/>
        </w:rPr>
      </w:pPr>
      <w:r w:rsidRPr="00184401">
        <w:rPr>
          <w:sz w:val="22"/>
          <w:szCs w:val="22"/>
        </w:rPr>
        <w:t xml:space="preserve">In the event of and as soon as possible after the occurrence of any cause constituting </w:t>
      </w:r>
      <w:r w:rsidRPr="00184401">
        <w:rPr>
          <w:i/>
          <w:iCs/>
          <w:sz w:val="22"/>
          <w:szCs w:val="22"/>
        </w:rPr>
        <w:t>force majeure</w:t>
      </w:r>
      <w:r w:rsidRPr="00184401">
        <w:rPr>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184401">
        <w:rPr>
          <w:i/>
          <w:iCs/>
          <w:sz w:val="22"/>
          <w:szCs w:val="22"/>
        </w:rPr>
        <w:t xml:space="preserve">force majeure </w:t>
      </w:r>
      <w:r w:rsidRPr="00184401">
        <w:rPr>
          <w:sz w:val="22"/>
          <w:szCs w:val="22"/>
        </w:rPr>
        <w:t xml:space="preserve">or other changes in conditions or occurrence, the Individual contractor shall also submit a statement to UNDP of estimated expenditures that will likely be </w:t>
      </w:r>
    </w:p>
    <w:p w14:paraId="1C173EDC" w14:textId="77777777" w:rsidR="00184401" w:rsidRPr="00184401" w:rsidRDefault="00184401" w:rsidP="00184401">
      <w:pPr>
        <w:pStyle w:val="Default"/>
        <w:jc w:val="both"/>
        <w:rPr>
          <w:sz w:val="22"/>
          <w:szCs w:val="22"/>
        </w:rPr>
      </w:pPr>
      <w:r w:rsidRPr="00184401">
        <w:rPr>
          <w:sz w:val="22"/>
          <w:szCs w:val="22"/>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42D34F38" w14:textId="77777777" w:rsidR="00184401" w:rsidRPr="00184401" w:rsidRDefault="00184401" w:rsidP="00184401">
      <w:pPr>
        <w:pStyle w:val="Default"/>
        <w:jc w:val="both"/>
        <w:rPr>
          <w:sz w:val="22"/>
          <w:szCs w:val="22"/>
        </w:rPr>
      </w:pPr>
    </w:p>
    <w:p w14:paraId="3F92F441" w14:textId="77777777" w:rsidR="00184401" w:rsidRPr="00184401" w:rsidRDefault="00184401" w:rsidP="00184401">
      <w:pPr>
        <w:pStyle w:val="Default"/>
        <w:jc w:val="both"/>
        <w:rPr>
          <w:sz w:val="22"/>
          <w:szCs w:val="22"/>
        </w:rPr>
      </w:pPr>
      <w:r w:rsidRPr="00184401">
        <w:rPr>
          <w:sz w:val="22"/>
          <w:szCs w:val="22"/>
        </w:rPr>
        <w:t xml:space="preserve">In the event of and as soon as possible after the occurrence of any cause constituting </w:t>
      </w:r>
      <w:r w:rsidRPr="00184401">
        <w:rPr>
          <w:i/>
          <w:iCs/>
          <w:sz w:val="22"/>
          <w:szCs w:val="22"/>
        </w:rPr>
        <w:t>force majeure</w:t>
      </w:r>
      <w:r w:rsidRPr="00184401">
        <w:rPr>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184401">
        <w:rPr>
          <w:i/>
          <w:iCs/>
          <w:sz w:val="22"/>
          <w:szCs w:val="22"/>
        </w:rPr>
        <w:t xml:space="preserve">force majeure </w:t>
      </w:r>
      <w:r w:rsidRPr="00184401">
        <w:rPr>
          <w:sz w:val="22"/>
          <w:szCs w:val="22"/>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03B14473" w14:textId="77777777" w:rsidR="00184401" w:rsidRPr="00184401" w:rsidRDefault="00184401" w:rsidP="00184401">
      <w:pPr>
        <w:pStyle w:val="Default"/>
        <w:jc w:val="both"/>
        <w:rPr>
          <w:sz w:val="22"/>
          <w:szCs w:val="22"/>
        </w:rPr>
      </w:pPr>
      <w:r w:rsidRPr="00184401">
        <w:rPr>
          <w:i/>
          <w:iCs/>
          <w:sz w:val="22"/>
          <w:szCs w:val="22"/>
        </w:rPr>
        <w:t xml:space="preserve">Force majeure </w:t>
      </w:r>
      <w:r w:rsidRPr="00184401">
        <w:rPr>
          <w:sz w:val="22"/>
          <w:szCs w:val="22"/>
        </w:rPr>
        <w:t xml:space="preserve">as used herein means any unforeseeable and irresistible act of nature, any act of war (whether declared or not), invasion, revolution, insurrection, or any other acts of a similar nature or force, </w:t>
      </w:r>
      <w:r w:rsidRPr="00184401">
        <w:rPr>
          <w:i/>
          <w:iCs/>
          <w:sz w:val="22"/>
          <w:szCs w:val="22"/>
        </w:rPr>
        <w:t xml:space="preserve">provided that </w:t>
      </w:r>
      <w:r w:rsidRPr="00184401">
        <w:rPr>
          <w:sz w:val="22"/>
          <w:szCs w:val="22"/>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184401">
        <w:rPr>
          <w:i/>
          <w:iCs/>
          <w:sz w:val="22"/>
          <w:szCs w:val="22"/>
        </w:rPr>
        <w:t xml:space="preserve">force majeure </w:t>
      </w:r>
      <w:r w:rsidRPr="00184401">
        <w:rPr>
          <w:sz w:val="22"/>
          <w:szCs w:val="22"/>
        </w:rPr>
        <w:t>under the Contract.</w:t>
      </w:r>
    </w:p>
    <w:p w14:paraId="429B934B" w14:textId="77777777" w:rsidR="00184401" w:rsidRPr="00184401" w:rsidRDefault="00184401" w:rsidP="00184401">
      <w:pPr>
        <w:pStyle w:val="Default"/>
        <w:jc w:val="both"/>
        <w:rPr>
          <w:sz w:val="22"/>
          <w:szCs w:val="22"/>
        </w:rPr>
      </w:pPr>
      <w:r w:rsidRPr="00184401">
        <w:rPr>
          <w:sz w:val="22"/>
          <w:szCs w:val="22"/>
        </w:rPr>
        <w:t xml:space="preserve"> </w:t>
      </w:r>
    </w:p>
    <w:p w14:paraId="656E81D4" w14:textId="77777777" w:rsidR="00184401" w:rsidRPr="00184401" w:rsidRDefault="00184401" w:rsidP="00184401">
      <w:pPr>
        <w:pStyle w:val="Default"/>
        <w:jc w:val="both"/>
        <w:rPr>
          <w:sz w:val="22"/>
          <w:szCs w:val="22"/>
        </w:rPr>
      </w:pPr>
      <w:r w:rsidRPr="00184401">
        <w:rPr>
          <w:sz w:val="22"/>
          <w:szCs w:val="22"/>
        </w:rPr>
        <w:t xml:space="preserve">13. </w:t>
      </w:r>
      <w:r w:rsidRPr="00184401">
        <w:rPr>
          <w:b/>
          <w:bCs/>
          <w:sz w:val="22"/>
          <w:szCs w:val="22"/>
        </w:rPr>
        <w:t>TERMINATION</w:t>
      </w:r>
      <w:r w:rsidRPr="00184401">
        <w:rPr>
          <w:sz w:val="22"/>
          <w:szCs w:val="22"/>
        </w:rPr>
        <w:t xml:space="preserve">:  </w:t>
      </w:r>
    </w:p>
    <w:p w14:paraId="5B779D32" w14:textId="77777777" w:rsidR="00184401" w:rsidRPr="00184401" w:rsidRDefault="00184401" w:rsidP="00184401">
      <w:pPr>
        <w:pStyle w:val="Default"/>
        <w:jc w:val="both"/>
        <w:rPr>
          <w:sz w:val="22"/>
          <w:szCs w:val="22"/>
        </w:rPr>
      </w:pPr>
      <w:r w:rsidRPr="00184401">
        <w:rPr>
          <w:sz w:val="22"/>
          <w:szCs w:val="22"/>
        </w:rPr>
        <w:lastRenderedPageBreak/>
        <w:t xml:space="preserve">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14:paraId="16D678AF" w14:textId="77777777" w:rsidR="00184401" w:rsidRPr="00184401" w:rsidRDefault="00184401" w:rsidP="00184401">
      <w:pPr>
        <w:pStyle w:val="Default"/>
        <w:jc w:val="both"/>
        <w:rPr>
          <w:sz w:val="22"/>
          <w:szCs w:val="22"/>
        </w:rPr>
      </w:pPr>
    </w:p>
    <w:p w14:paraId="3CE08C2B" w14:textId="77777777" w:rsidR="00184401" w:rsidRPr="00184401" w:rsidRDefault="00184401" w:rsidP="00184401">
      <w:pPr>
        <w:pStyle w:val="Default"/>
        <w:jc w:val="both"/>
        <w:rPr>
          <w:sz w:val="22"/>
          <w:szCs w:val="22"/>
        </w:rPr>
      </w:pPr>
      <w:r w:rsidRPr="00184401">
        <w:rPr>
          <w:sz w:val="22"/>
          <w:szCs w:val="22"/>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14:paraId="0D6E291D" w14:textId="77777777" w:rsidR="00184401" w:rsidRPr="00184401" w:rsidRDefault="00184401" w:rsidP="00184401">
      <w:pPr>
        <w:pStyle w:val="Default"/>
        <w:jc w:val="both"/>
        <w:rPr>
          <w:sz w:val="22"/>
          <w:szCs w:val="22"/>
        </w:rPr>
      </w:pPr>
      <w:r w:rsidRPr="00184401">
        <w:rPr>
          <w:sz w:val="22"/>
          <w:szCs w:val="22"/>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14:paraId="562BE8B1" w14:textId="77777777" w:rsidR="00184401" w:rsidRPr="00184401" w:rsidRDefault="00184401" w:rsidP="00184401">
      <w:pPr>
        <w:pStyle w:val="Default"/>
        <w:jc w:val="both"/>
        <w:rPr>
          <w:sz w:val="22"/>
          <w:szCs w:val="22"/>
        </w:rPr>
      </w:pPr>
      <w:r w:rsidRPr="00184401">
        <w:rPr>
          <w:sz w:val="22"/>
          <w:szCs w:val="22"/>
        </w:rPr>
        <w:t xml:space="preserve"> </w:t>
      </w:r>
    </w:p>
    <w:p w14:paraId="6D8AC01D" w14:textId="77777777" w:rsidR="00184401" w:rsidRPr="00184401" w:rsidRDefault="00184401" w:rsidP="00184401">
      <w:pPr>
        <w:pStyle w:val="Default"/>
        <w:jc w:val="both"/>
        <w:rPr>
          <w:sz w:val="22"/>
          <w:szCs w:val="22"/>
        </w:rPr>
      </w:pPr>
      <w:r w:rsidRPr="00184401">
        <w:rPr>
          <w:sz w:val="22"/>
          <w:szCs w:val="22"/>
        </w:rPr>
        <w:t xml:space="preserve">14. </w:t>
      </w:r>
      <w:r w:rsidRPr="00184401">
        <w:rPr>
          <w:b/>
          <w:bCs/>
          <w:sz w:val="22"/>
          <w:szCs w:val="22"/>
        </w:rPr>
        <w:t>NON-EXCLUSIVITY</w:t>
      </w:r>
      <w:r w:rsidRPr="00184401">
        <w:rPr>
          <w:sz w:val="22"/>
          <w:szCs w:val="22"/>
        </w:rPr>
        <w:t xml:space="preserve">:  </w:t>
      </w:r>
    </w:p>
    <w:p w14:paraId="7EF9155D" w14:textId="77777777" w:rsidR="00184401" w:rsidRPr="00184401" w:rsidRDefault="00184401" w:rsidP="00184401">
      <w:pPr>
        <w:pStyle w:val="Default"/>
        <w:jc w:val="both"/>
        <w:rPr>
          <w:sz w:val="22"/>
          <w:szCs w:val="22"/>
        </w:rPr>
      </w:pPr>
      <w:r w:rsidRPr="00184401">
        <w:rPr>
          <w:sz w:val="22"/>
          <w:szCs w:val="22"/>
        </w:rPr>
        <w:t>UNDP shall have no obligation respecting, and no limitations on, its right to obtain goods of the same kind, quality and quantity, or to obtain any services of the kind described in the Contract, from any other source at any time.</w:t>
      </w:r>
    </w:p>
    <w:p w14:paraId="34B5824D" w14:textId="77777777" w:rsidR="00184401" w:rsidRPr="00184401" w:rsidRDefault="00184401" w:rsidP="00184401">
      <w:pPr>
        <w:pStyle w:val="Default"/>
        <w:jc w:val="both"/>
        <w:rPr>
          <w:sz w:val="22"/>
          <w:szCs w:val="22"/>
        </w:rPr>
      </w:pPr>
      <w:r w:rsidRPr="00184401">
        <w:rPr>
          <w:sz w:val="22"/>
          <w:szCs w:val="22"/>
        </w:rPr>
        <w:t xml:space="preserve"> </w:t>
      </w:r>
    </w:p>
    <w:p w14:paraId="3254A502" w14:textId="77777777" w:rsidR="00184401" w:rsidRPr="00184401" w:rsidRDefault="00184401" w:rsidP="00184401">
      <w:pPr>
        <w:pStyle w:val="Default"/>
        <w:jc w:val="both"/>
        <w:rPr>
          <w:sz w:val="22"/>
          <w:szCs w:val="22"/>
        </w:rPr>
      </w:pPr>
      <w:r w:rsidRPr="00184401">
        <w:rPr>
          <w:sz w:val="22"/>
          <w:szCs w:val="22"/>
        </w:rPr>
        <w:t xml:space="preserve">15. </w:t>
      </w:r>
      <w:r w:rsidRPr="00184401">
        <w:rPr>
          <w:b/>
          <w:bCs/>
          <w:sz w:val="22"/>
          <w:szCs w:val="22"/>
        </w:rPr>
        <w:t>TAXATION:</w:t>
      </w:r>
      <w:r w:rsidRPr="00184401">
        <w:rPr>
          <w:sz w:val="22"/>
          <w:szCs w:val="22"/>
        </w:rPr>
        <w:t xml:space="preserve">  </w:t>
      </w:r>
    </w:p>
    <w:p w14:paraId="744AF9D1" w14:textId="77777777" w:rsidR="00184401" w:rsidRPr="00184401" w:rsidRDefault="00184401" w:rsidP="00184401">
      <w:pPr>
        <w:pStyle w:val="Default"/>
        <w:jc w:val="both"/>
        <w:rPr>
          <w:sz w:val="22"/>
          <w:szCs w:val="22"/>
        </w:rPr>
      </w:pPr>
      <w:r w:rsidRPr="00184401">
        <w:rPr>
          <w:sz w:val="22"/>
          <w:szCs w:val="22"/>
        </w:rPr>
        <w:t>Article II, section 7, of the Convention on the Privil</w:t>
      </w:r>
      <w:bookmarkStart w:id="1" w:name="_GoBack"/>
      <w:bookmarkEnd w:id="1"/>
      <w:r w:rsidRPr="00184401">
        <w:rPr>
          <w:sz w:val="22"/>
          <w:szCs w:val="22"/>
        </w:rPr>
        <w:t xml:space="preserve">eges and Immunities of the United Nations provides, </w:t>
      </w:r>
      <w:r w:rsidRPr="00184401">
        <w:rPr>
          <w:i/>
          <w:iCs/>
          <w:sz w:val="22"/>
          <w:szCs w:val="22"/>
        </w:rPr>
        <w:t>inter alia</w:t>
      </w:r>
      <w:r w:rsidRPr="00184401">
        <w:rPr>
          <w:sz w:val="22"/>
          <w:szCs w:val="22"/>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w:t>
      </w:r>
    </w:p>
    <w:p w14:paraId="7B5EBAB0" w14:textId="77777777" w:rsidR="00184401" w:rsidRPr="00184401" w:rsidRDefault="00184401" w:rsidP="00184401">
      <w:pPr>
        <w:pStyle w:val="Default"/>
        <w:jc w:val="both"/>
        <w:rPr>
          <w:sz w:val="22"/>
          <w:szCs w:val="22"/>
        </w:rPr>
      </w:pPr>
      <w:r w:rsidRPr="00184401">
        <w:rPr>
          <w:sz w:val="22"/>
          <w:szCs w:val="22"/>
        </w:rPr>
        <w:t xml:space="preserve"> </w:t>
      </w:r>
    </w:p>
    <w:p w14:paraId="7C2CE433" w14:textId="77777777" w:rsidR="00184401" w:rsidRPr="00184401" w:rsidRDefault="00184401" w:rsidP="00184401">
      <w:pPr>
        <w:pStyle w:val="Default"/>
        <w:jc w:val="both"/>
        <w:rPr>
          <w:sz w:val="22"/>
          <w:szCs w:val="22"/>
        </w:rPr>
      </w:pPr>
      <w:r w:rsidRPr="00184401">
        <w:rPr>
          <w:sz w:val="22"/>
          <w:szCs w:val="22"/>
        </w:rPr>
        <w:t xml:space="preserve">16. </w:t>
      </w:r>
      <w:r w:rsidRPr="00184401">
        <w:rPr>
          <w:b/>
          <w:bCs/>
          <w:sz w:val="22"/>
          <w:szCs w:val="22"/>
        </w:rPr>
        <w:t>AUDITS AND INVESTIGATIONS</w:t>
      </w:r>
      <w:r w:rsidRPr="00184401">
        <w:rPr>
          <w:sz w:val="22"/>
          <w:szCs w:val="22"/>
        </w:rPr>
        <w:t xml:space="preserve">: </w:t>
      </w:r>
    </w:p>
    <w:p w14:paraId="613B78E1" w14:textId="77777777" w:rsidR="00184401" w:rsidRPr="00184401" w:rsidRDefault="00184401" w:rsidP="00184401">
      <w:pPr>
        <w:pStyle w:val="Default"/>
        <w:jc w:val="both"/>
        <w:rPr>
          <w:sz w:val="22"/>
          <w:szCs w:val="22"/>
        </w:rPr>
      </w:pPr>
      <w:r w:rsidRPr="00184401">
        <w:rPr>
          <w:sz w:val="22"/>
          <w:szCs w:val="22"/>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14:paraId="41992F6C" w14:textId="77777777" w:rsidR="00184401" w:rsidRPr="00184401" w:rsidRDefault="00184401" w:rsidP="00184401">
      <w:pPr>
        <w:pStyle w:val="Default"/>
        <w:jc w:val="both"/>
        <w:rPr>
          <w:sz w:val="22"/>
          <w:szCs w:val="22"/>
        </w:rPr>
      </w:pPr>
      <w:r w:rsidRPr="00184401">
        <w:rPr>
          <w:sz w:val="22"/>
          <w:szCs w:val="22"/>
        </w:rPr>
        <w:lastRenderedPageBreak/>
        <w:t>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conduct an investigation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w:t>
      </w:r>
    </w:p>
    <w:p w14:paraId="2CBD1A5A" w14:textId="77777777" w:rsidR="00184401" w:rsidRPr="00184401" w:rsidRDefault="00184401" w:rsidP="00184401">
      <w:pPr>
        <w:pStyle w:val="Default"/>
        <w:jc w:val="both"/>
        <w:rPr>
          <w:sz w:val="22"/>
          <w:szCs w:val="22"/>
        </w:rPr>
      </w:pPr>
      <w:r w:rsidRPr="00184401">
        <w:rPr>
          <w:sz w:val="22"/>
          <w:szCs w:val="22"/>
        </w:rPr>
        <w:t xml:space="preserve"> </w:t>
      </w:r>
    </w:p>
    <w:p w14:paraId="6DA8B98C" w14:textId="77777777" w:rsidR="00184401" w:rsidRPr="00184401" w:rsidRDefault="00184401" w:rsidP="00184401">
      <w:pPr>
        <w:pStyle w:val="Default"/>
        <w:jc w:val="both"/>
        <w:rPr>
          <w:sz w:val="22"/>
          <w:szCs w:val="22"/>
        </w:rPr>
      </w:pPr>
      <w:r w:rsidRPr="00184401">
        <w:rPr>
          <w:sz w:val="22"/>
          <w:szCs w:val="22"/>
        </w:rPr>
        <w:t xml:space="preserve">17. </w:t>
      </w:r>
      <w:r w:rsidRPr="00184401">
        <w:rPr>
          <w:b/>
          <w:bCs/>
          <w:sz w:val="22"/>
          <w:szCs w:val="22"/>
        </w:rPr>
        <w:t>SETTLEMENT OF DISPUTES</w:t>
      </w:r>
      <w:r w:rsidRPr="00184401">
        <w:rPr>
          <w:sz w:val="22"/>
          <w:szCs w:val="22"/>
        </w:rPr>
        <w:t xml:space="preserve">: </w:t>
      </w:r>
    </w:p>
    <w:p w14:paraId="7CE31B4E" w14:textId="77777777" w:rsidR="00184401" w:rsidRPr="00184401" w:rsidRDefault="00184401" w:rsidP="00184401">
      <w:pPr>
        <w:pStyle w:val="Default"/>
        <w:jc w:val="both"/>
        <w:rPr>
          <w:sz w:val="22"/>
          <w:szCs w:val="22"/>
        </w:rPr>
      </w:pPr>
    </w:p>
    <w:p w14:paraId="2F9B6B75" w14:textId="77777777" w:rsidR="00184401" w:rsidRPr="00184401" w:rsidRDefault="00184401" w:rsidP="00184401">
      <w:pPr>
        <w:pStyle w:val="Default"/>
        <w:jc w:val="both"/>
        <w:rPr>
          <w:sz w:val="22"/>
          <w:szCs w:val="22"/>
        </w:rPr>
      </w:pPr>
      <w:r w:rsidRPr="00184401">
        <w:rPr>
          <w:b/>
          <w:bCs/>
          <w:sz w:val="22"/>
          <w:szCs w:val="22"/>
        </w:rPr>
        <w:t>AMICABLE SETTLEMENT</w:t>
      </w:r>
      <w:r w:rsidRPr="00184401">
        <w:rPr>
          <w:sz w:val="22"/>
          <w:szCs w:val="22"/>
        </w:rPr>
        <w:t xml:space="preserve">:  </w:t>
      </w:r>
    </w:p>
    <w:p w14:paraId="78764589" w14:textId="77777777" w:rsidR="00184401" w:rsidRPr="00184401" w:rsidRDefault="00184401" w:rsidP="00184401">
      <w:pPr>
        <w:pStyle w:val="Default"/>
        <w:jc w:val="both"/>
        <w:rPr>
          <w:sz w:val="22"/>
          <w:szCs w:val="22"/>
        </w:rPr>
      </w:pPr>
      <w:r w:rsidRPr="00184401">
        <w:rPr>
          <w:sz w:val="22"/>
          <w:szCs w:val="22"/>
        </w:rPr>
        <w:t xml:space="preserve">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6C569765" w14:textId="77777777" w:rsidR="00184401" w:rsidRPr="00184401" w:rsidRDefault="00184401" w:rsidP="00184401">
      <w:pPr>
        <w:pStyle w:val="Default"/>
        <w:jc w:val="both"/>
        <w:rPr>
          <w:b/>
          <w:bCs/>
          <w:sz w:val="22"/>
          <w:szCs w:val="22"/>
        </w:rPr>
      </w:pPr>
    </w:p>
    <w:p w14:paraId="50FAFCFE" w14:textId="77777777" w:rsidR="00184401" w:rsidRPr="00184401" w:rsidRDefault="00184401" w:rsidP="00184401">
      <w:pPr>
        <w:pStyle w:val="Default"/>
        <w:jc w:val="both"/>
        <w:rPr>
          <w:sz w:val="22"/>
          <w:szCs w:val="22"/>
        </w:rPr>
      </w:pPr>
      <w:r w:rsidRPr="00184401">
        <w:rPr>
          <w:b/>
          <w:bCs/>
          <w:sz w:val="22"/>
          <w:szCs w:val="22"/>
        </w:rPr>
        <w:t>ARBITRATION</w:t>
      </w:r>
      <w:r w:rsidRPr="00184401">
        <w:rPr>
          <w:sz w:val="22"/>
          <w:szCs w:val="22"/>
        </w:rPr>
        <w:t xml:space="preserve">:  </w:t>
      </w:r>
    </w:p>
    <w:p w14:paraId="47C88D7D" w14:textId="77777777" w:rsidR="00184401" w:rsidRPr="00184401" w:rsidRDefault="00184401" w:rsidP="00184401">
      <w:pPr>
        <w:pStyle w:val="Default"/>
        <w:jc w:val="both"/>
        <w:rPr>
          <w:sz w:val="22"/>
          <w:szCs w:val="22"/>
        </w:rPr>
      </w:pPr>
      <w:r w:rsidRPr="00184401">
        <w:rPr>
          <w:sz w:val="22"/>
          <w:szCs w:val="22"/>
        </w:rPr>
        <w:t xml:space="preserve">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3E8DFDB" w14:textId="77777777" w:rsidR="00184401" w:rsidRPr="00184401" w:rsidRDefault="00184401" w:rsidP="00184401">
      <w:pPr>
        <w:pStyle w:val="Default"/>
        <w:jc w:val="both"/>
        <w:rPr>
          <w:sz w:val="22"/>
          <w:szCs w:val="22"/>
        </w:rPr>
      </w:pPr>
    </w:p>
    <w:p w14:paraId="47E0C088" w14:textId="77777777" w:rsidR="00184401" w:rsidRPr="00184401" w:rsidRDefault="00184401" w:rsidP="00184401">
      <w:pPr>
        <w:pStyle w:val="Default"/>
        <w:jc w:val="both"/>
        <w:rPr>
          <w:sz w:val="22"/>
          <w:szCs w:val="22"/>
        </w:rPr>
      </w:pPr>
      <w:r w:rsidRPr="00184401">
        <w:rPr>
          <w:sz w:val="22"/>
          <w:szCs w:val="22"/>
        </w:rPr>
        <w:t xml:space="preserve">18. </w:t>
      </w:r>
      <w:r w:rsidRPr="00184401">
        <w:rPr>
          <w:b/>
          <w:bCs/>
          <w:sz w:val="22"/>
          <w:szCs w:val="22"/>
        </w:rPr>
        <w:t>PRIVILEGES AND IMMUNITIES</w:t>
      </w:r>
      <w:r w:rsidRPr="00184401">
        <w:rPr>
          <w:sz w:val="22"/>
          <w:szCs w:val="22"/>
        </w:rPr>
        <w:t xml:space="preserve">: </w:t>
      </w:r>
    </w:p>
    <w:p w14:paraId="1446F182" w14:textId="77777777" w:rsidR="00184401" w:rsidRPr="00184401" w:rsidRDefault="00184401" w:rsidP="00184401">
      <w:pPr>
        <w:pStyle w:val="Default"/>
        <w:jc w:val="both"/>
        <w:rPr>
          <w:sz w:val="22"/>
          <w:szCs w:val="22"/>
        </w:rPr>
      </w:pPr>
      <w:r w:rsidRPr="00184401">
        <w:rPr>
          <w:sz w:val="22"/>
          <w:szCs w:val="22"/>
        </w:rPr>
        <w:t xml:space="preserve">Nothing in or relating to the Contract shall be deemed a waiver, express or implied, of any of the privileges and immunities of the United Nations, including its subsidiary organs. </w:t>
      </w:r>
    </w:p>
    <w:p w14:paraId="00ABC260" w14:textId="77777777" w:rsidR="00184401" w:rsidRPr="00184401" w:rsidRDefault="00184401" w:rsidP="00184401">
      <w:pPr>
        <w:pStyle w:val="Default"/>
        <w:jc w:val="both"/>
        <w:rPr>
          <w:sz w:val="22"/>
          <w:szCs w:val="22"/>
        </w:rPr>
      </w:pPr>
    </w:p>
    <w:p w14:paraId="584C8E8D" w14:textId="77777777" w:rsidR="00184401" w:rsidRPr="00184401" w:rsidRDefault="00184401" w:rsidP="00184401">
      <w:pPr>
        <w:rPr>
          <w:sz w:val="22"/>
          <w:szCs w:val="22"/>
        </w:rPr>
      </w:pPr>
    </w:p>
    <w:p w14:paraId="0C05A17A" w14:textId="77777777" w:rsidR="00184401" w:rsidRPr="00184401" w:rsidRDefault="00184401" w:rsidP="00184401">
      <w:pPr>
        <w:rPr>
          <w:sz w:val="22"/>
          <w:szCs w:val="22"/>
        </w:rPr>
      </w:pPr>
    </w:p>
    <w:p w14:paraId="4F1073A0" w14:textId="77777777" w:rsidR="00184401" w:rsidRPr="00184401" w:rsidRDefault="00184401" w:rsidP="00184401">
      <w:pPr>
        <w:rPr>
          <w:b/>
          <w:sz w:val="22"/>
          <w:szCs w:val="22"/>
        </w:rPr>
      </w:pPr>
    </w:p>
    <w:p w14:paraId="2BAF1EB5" w14:textId="04656730" w:rsidR="00595659" w:rsidRPr="00184401" w:rsidRDefault="00595659" w:rsidP="00184401">
      <w:pPr>
        <w:pStyle w:val="Heading2"/>
        <w:jc w:val="center"/>
        <w:rPr>
          <w:rFonts w:asciiTheme="majorBidi" w:hAnsiTheme="majorBidi" w:cstheme="majorBidi"/>
          <w:b w:val="0"/>
          <w:i/>
          <w:sz w:val="22"/>
          <w:szCs w:val="22"/>
          <w:u w:val="single"/>
        </w:rPr>
      </w:pPr>
    </w:p>
    <w:sectPr w:rsidR="00595659" w:rsidRPr="00184401" w:rsidSect="00C02912">
      <w:footerReference w:type="default" r:id="rId8"/>
      <w:headerReference w:type="first" r:id="rId9"/>
      <w:footerReference w:type="first" r:id="rId10"/>
      <w:pgSz w:w="11909" w:h="16834" w:code="9"/>
      <w:pgMar w:top="1440" w:right="1080" w:bottom="1440" w:left="1080" w:header="720" w:footer="2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900AA" w14:textId="77777777" w:rsidR="008A4705" w:rsidRDefault="008A4705">
      <w:r>
        <w:separator/>
      </w:r>
    </w:p>
  </w:endnote>
  <w:endnote w:type="continuationSeparator" w:id="0">
    <w:p w14:paraId="56C83405" w14:textId="77777777" w:rsidR="008A4705" w:rsidRDefault="008A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0FCB" w14:textId="77777777" w:rsidR="005F7F93" w:rsidRPr="003161AB" w:rsidRDefault="005F7F93" w:rsidP="004606EF">
    <w:pPr>
      <w:pStyle w:val="Footer"/>
      <w:rPr>
        <w:rFonts w:ascii="Myriad Pro" w:hAnsi="Myriad Pro"/>
        <w:sz w:val="18"/>
        <w:szCs w:val="18"/>
      </w:rPr>
    </w:pPr>
    <w:r w:rsidRPr="003161AB">
      <w:rPr>
        <w:rFonts w:ascii="Myriad Pro" w:hAnsi="Myriad Pro"/>
        <w:b/>
        <w:spacing w:val="-4"/>
        <w:sz w:val="18"/>
        <w:szCs w:val="18"/>
        <w:lang w:val="en-GB"/>
      </w:rPr>
      <w:t>UN House, Level 14, Deloitte Tower, Douglas Street, Port Moresby</w:t>
    </w:r>
    <w:r>
      <w:rPr>
        <w:rFonts w:ascii="Myriad Pro" w:hAnsi="Myriad Pro"/>
        <w:b/>
        <w:spacing w:val="-4"/>
        <w:sz w:val="18"/>
        <w:szCs w:val="18"/>
        <w:lang w:val="en-GB"/>
      </w:rPr>
      <w:t xml:space="preserve">,  </w:t>
    </w:r>
    <w:r w:rsidRPr="003161AB">
      <w:rPr>
        <w:rFonts w:ascii="Myriad Pro" w:hAnsi="Myriad Pro"/>
        <w:sz w:val="18"/>
        <w:szCs w:val="18"/>
      </w:rPr>
      <w:t>Postal Address: P.O. Box 1041, Port Moresby, NCD, Papua New Guinea</w:t>
    </w:r>
    <w:r>
      <w:rPr>
        <w:rFonts w:ascii="Myriad Pro" w:hAnsi="Myriad Pro"/>
        <w:sz w:val="18"/>
        <w:szCs w:val="18"/>
        <w:lang w:val="en-US"/>
      </w:rPr>
      <w:t xml:space="preserve">, </w:t>
    </w:r>
    <w:r w:rsidRPr="003161AB">
      <w:rPr>
        <w:rFonts w:ascii="Myriad Pro" w:hAnsi="Myriad Pro"/>
        <w:sz w:val="18"/>
        <w:szCs w:val="18"/>
      </w:rPr>
      <w:t>Telephone: (675) 321-2877, Fax: (675) 321-1224, E-mail: registry.pg@undp.org</w:t>
    </w:r>
  </w:p>
  <w:p w14:paraId="3464D0F0" w14:textId="77777777" w:rsidR="005F7F93" w:rsidRDefault="005F7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FE6D" w14:textId="77777777" w:rsidR="005F7F93" w:rsidRPr="003161AB" w:rsidRDefault="005F7F93" w:rsidP="004606EF">
    <w:pPr>
      <w:pStyle w:val="Footer"/>
      <w:rPr>
        <w:rFonts w:ascii="Myriad Pro" w:hAnsi="Myriad Pro"/>
        <w:sz w:val="18"/>
        <w:szCs w:val="18"/>
      </w:rPr>
    </w:pPr>
    <w:r w:rsidRPr="003161AB">
      <w:rPr>
        <w:rFonts w:ascii="Myriad Pro" w:hAnsi="Myriad Pro"/>
        <w:b/>
        <w:spacing w:val="-4"/>
        <w:sz w:val="18"/>
        <w:szCs w:val="18"/>
        <w:lang w:val="en-GB"/>
      </w:rPr>
      <w:t>UN House, Level 14, Deloitte Tower, Douglas Street, Port Moresby</w:t>
    </w:r>
    <w:r>
      <w:rPr>
        <w:rFonts w:ascii="Myriad Pro" w:hAnsi="Myriad Pro"/>
        <w:b/>
        <w:spacing w:val="-4"/>
        <w:sz w:val="18"/>
        <w:szCs w:val="18"/>
        <w:lang w:val="en-GB"/>
      </w:rPr>
      <w:t xml:space="preserve">,  </w:t>
    </w:r>
    <w:r w:rsidRPr="003161AB">
      <w:rPr>
        <w:rFonts w:ascii="Myriad Pro" w:hAnsi="Myriad Pro"/>
        <w:sz w:val="18"/>
        <w:szCs w:val="18"/>
      </w:rPr>
      <w:t>Postal Address: P.O. Box 1041, Port</w:t>
    </w:r>
    <w:r>
      <w:rPr>
        <w:rFonts w:ascii="Myriad Pro" w:hAnsi="Myriad Pro"/>
        <w:sz w:val="18"/>
        <w:szCs w:val="18"/>
      </w:rPr>
      <w:t xml:space="preserve"> Moresby, NCD, Papua New Guinea</w:t>
    </w:r>
    <w:r>
      <w:rPr>
        <w:rFonts w:ascii="Myriad Pro" w:hAnsi="Myriad Pro"/>
        <w:sz w:val="18"/>
        <w:szCs w:val="18"/>
        <w:lang w:val="en-US"/>
      </w:rPr>
      <w:t xml:space="preserve">, </w:t>
    </w:r>
    <w:r w:rsidRPr="003161AB">
      <w:rPr>
        <w:rFonts w:ascii="Myriad Pro" w:hAnsi="Myriad Pro"/>
        <w:sz w:val="18"/>
        <w:szCs w:val="18"/>
      </w:rPr>
      <w:t>Telephone: (675) 321-2877, Fax: (675) 321-1224, E-mail: registry.pg@undp.org</w:t>
    </w:r>
  </w:p>
  <w:p w14:paraId="24485F56" w14:textId="77777777" w:rsidR="005F7F93" w:rsidRDefault="005F7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F53F9" w14:textId="77777777" w:rsidR="008A4705" w:rsidRDefault="008A4705">
      <w:r>
        <w:separator/>
      </w:r>
    </w:p>
  </w:footnote>
  <w:footnote w:type="continuationSeparator" w:id="0">
    <w:p w14:paraId="2DE88330" w14:textId="77777777" w:rsidR="008A4705" w:rsidRDefault="008A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A71C" w14:textId="77777777" w:rsidR="005F7F93" w:rsidRDefault="005F7F93" w:rsidP="004606EF">
    <w:pPr>
      <w:pStyle w:val="Header"/>
      <w:rPr>
        <w:rFonts w:ascii="Myriad Pro" w:hAnsi="Myriad Pro"/>
        <w:b/>
        <w:bCs/>
        <w:sz w:val="22"/>
        <w:szCs w:val="22"/>
      </w:rPr>
    </w:pPr>
    <w:r>
      <w:rPr>
        <w:noProof/>
        <w:lang w:val="en-AU" w:eastAsia="zh-TW"/>
      </w:rPr>
      <w:drawing>
        <wp:anchor distT="0" distB="0" distL="114300" distR="114300" simplePos="0" relativeHeight="251659264" behindDoc="0" locked="0" layoutInCell="1" allowOverlap="1" wp14:anchorId="65B69AF8" wp14:editId="29641149">
          <wp:simplePos x="0" y="0"/>
          <wp:positionH relativeFrom="column">
            <wp:posOffset>5380990</wp:posOffset>
          </wp:positionH>
          <wp:positionV relativeFrom="paragraph">
            <wp:posOffset>-116205</wp:posOffset>
          </wp:positionV>
          <wp:extent cx="1047750" cy="1638300"/>
          <wp:effectExtent l="0" t="0" r="0" b="0"/>
          <wp:wrapThrough wrapText="bothSides">
            <wp:wrapPolygon edited="0">
              <wp:start x="0" y="0"/>
              <wp:lineTo x="0" y="21349"/>
              <wp:lineTo x="21207" y="21349"/>
              <wp:lineTo x="21207" y="0"/>
              <wp:lineTo x="0" y="0"/>
            </wp:wrapPolygon>
          </wp:wrapThrough>
          <wp:docPr id="1" name="Picture 1" descr="C:\Documents and Settings\iuliia.iakusha\Local Settings\Temporary Internet Files\Content.Outlook\UU13M9A8\UNDP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uliia.iakusha\Local Settings\Temporary Internet Files\Content.Outlook\UU13M9A8\UNDP_ne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b/>
        <w:bCs/>
        <w:sz w:val="22"/>
        <w:szCs w:val="22"/>
      </w:rPr>
      <w:t>United Nations Development Programme – Papua New Guinea</w:t>
    </w:r>
  </w:p>
  <w:p w14:paraId="67DDD86D" w14:textId="77777777" w:rsidR="005F7F93" w:rsidRDefault="005F7F93" w:rsidP="004606EF">
    <w:pPr>
      <w:pStyle w:val="Header"/>
    </w:pPr>
    <w:r>
      <w:rPr>
        <w:rFonts w:ascii="Myriad Pro" w:hAnsi="Myriad Pro"/>
        <w:b/>
        <w:bCs/>
        <w:sz w:val="22"/>
        <w:szCs w:val="22"/>
      </w:rPr>
      <w:br/>
    </w:r>
  </w:p>
  <w:p w14:paraId="44C4C628" w14:textId="77777777" w:rsidR="005F7F93" w:rsidRDefault="005F7F93" w:rsidP="004606EF">
    <w:pPr>
      <w:pStyle w:val="Header"/>
    </w:pPr>
  </w:p>
  <w:p w14:paraId="4BF2D056" w14:textId="77777777" w:rsidR="005F7F93" w:rsidRDefault="005F7F93" w:rsidP="004606EF">
    <w:pPr>
      <w:pStyle w:val="Header"/>
    </w:pPr>
  </w:p>
  <w:p w14:paraId="3D2F4AFC" w14:textId="77777777" w:rsidR="005F7F93" w:rsidRDefault="005F7F93" w:rsidP="00460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5B15"/>
    <w:multiLevelType w:val="hybridMultilevel"/>
    <w:tmpl w:val="F9D4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416114"/>
    <w:multiLevelType w:val="hybridMultilevel"/>
    <w:tmpl w:val="1284D6F0"/>
    <w:lvl w:ilvl="0" w:tplc="04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286112"/>
    <w:multiLevelType w:val="hybridMultilevel"/>
    <w:tmpl w:val="6D54C2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015E19"/>
    <w:multiLevelType w:val="hybridMultilevel"/>
    <w:tmpl w:val="0E006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543918"/>
    <w:multiLevelType w:val="multilevel"/>
    <w:tmpl w:val="54ACD8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80B158B"/>
    <w:multiLevelType w:val="hybridMultilevel"/>
    <w:tmpl w:val="75585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DC2B7D"/>
    <w:multiLevelType w:val="hybridMultilevel"/>
    <w:tmpl w:val="0584D0E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4B3077"/>
    <w:multiLevelType w:val="hybridMultilevel"/>
    <w:tmpl w:val="F9781612"/>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D12340B"/>
    <w:multiLevelType w:val="hybridMultilevel"/>
    <w:tmpl w:val="7B62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D758C3"/>
    <w:multiLevelType w:val="hybridMultilevel"/>
    <w:tmpl w:val="50C4E9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F84DE3"/>
    <w:multiLevelType w:val="hybridMultilevel"/>
    <w:tmpl w:val="832A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BF6817"/>
    <w:multiLevelType w:val="hybridMultilevel"/>
    <w:tmpl w:val="1C80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2"/>
  </w:num>
  <w:num w:numId="5">
    <w:abstractNumId w:val="7"/>
  </w:num>
  <w:num w:numId="6">
    <w:abstractNumId w:val="6"/>
  </w:num>
  <w:num w:numId="7">
    <w:abstractNumId w:val="3"/>
  </w:num>
  <w:num w:numId="8">
    <w:abstractNumId w:val="8"/>
  </w:num>
  <w:num w:numId="9">
    <w:abstractNumId w:val="2"/>
  </w:num>
  <w:num w:numId="10">
    <w:abstractNumId w:val="10"/>
  </w:num>
  <w:num w:numId="11">
    <w:abstractNumId w:val="13"/>
  </w:num>
  <w:num w:numId="12">
    <w:abstractNumId w:val="11"/>
  </w:num>
  <w:num w:numId="13">
    <w:abstractNumId w:val="9"/>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EA"/>
    <w:rsid w:val="00014B4D"/>
    <w:rsid w:val="00015B8F"/>
    <w:rsid w:val="00026DBD"/>
    <w:rsid w:val="00046ADE"/>
    <w:rsid w:val="00050963"/>
    <w:rsid w:val="00050C56"/>
    <w:rsid w:val="00055B6B"/>
    <w:rsid w:val="00057682"/>
    <w:rsid w:val="00061846"/>
    <w:rsid w:val="00075F06"/>
    <w:rsid w:val="0009220F"/>
    <w:rsid w:val="000A0F2A"/>
    <w:rsid w:val="000B364D"/>
    <w:rsid w:val="000C2C58"/>
    <w:rsid w:val="000C3FAA"/>
    <w:rsid w:val="000C54EA"/>
    <w:rsid w:val="000C6B7E"/>
    <w:rsid w:val="000D01CB"/>
    <w:rsid w:val="000D7231"/>
    <w:rsid w:val="000E5D07"/>
    <w:rsid w:val="000E6417"/>
    <w:rsid w:val="0011158A"/>
    <w:rsid w:val="0012190C"/>
    <w:rsid w:val="00133221"/>
    <w:rsid w:val="00145EB5"/>
    <w:rsid w:val="00157713"/>
    <w:rsid w:val="001619CE"/>
    <w:rsid w:val="00162118"/>
    <w:rsid w:val="00173D96"/>
    <w:rsid w:val="00184401"/>
    <w:rsid w:val="001A5FCF"/>
    <w:rsid w:val="001D7380"/>
    <w:rsid w:val="0022136D"/>
    <w:rsid w:val="0022411C"/>
    <w:rsid w:val="00227633"/>
    <w:rsid w:val="00250E60"/>
    <w:rsid w:val="002639EA"/>
    <w:rsid w:val="00275609"/>
    <w:rsid w:val="00282F7A"/>
    <w:rsid w:val="002967AE"/>
    <w:rsid w:val="002B19A9"/>
    <w:rsid w:val="002C239C"/>
    <w:rsid w:val="002D1046"/>
    <w:rsid w:val="002D6804"/>
    <w:rsid w:val="002D6873"/>
    <w:rsid w:val="002E77A6"/>
    <w:rsid w:val="00310008"/>
    <w:rsid w:val="003153C5"/>
    <w:rsid w:val="00353285"/>
    <w:rsid w:val="00357D85"/>
    <w:rsid w:val="003969C8"/>
    <w:rsid w:val="003C519A"/>
    <w:rsid w:val="003D2EFB"/>
    <w:rsid w:val="003D7AB4"/>
    <w:rsid w:val="0040043D"/>
    <w:rsid w:val="00402035"/>
    <w:rsid w:val="00403302"/>
    <w:rsid w:val="00405061"/>
    <w:rsid w:val="004158E8"/>
    <w:rsid w:val="004606EF"/>
    <w:rsid w:val="00467A83"/>
    <w:rsid w:val="0047260F"/>
    <w:rsid w:val="0049023E"/>
    <w:rsid w:val="004B6F3E"/>
    <w:rsid w:val="004F45A5"/>
    <w:rsid w:val="0051413B"/>
    <w:rsid w:val="00522C4A"/>
    <w:rsid w:val="00530C5E"/>
    <w:rsid w:val="00531173"/>
    <w:rsid w:val="005312D3"/>
    <w:rsid w:val="00543279"/>
    <w:rsid w:val="00546BE5"/>
    <w:rsid w:val="00566CC1"/>
    <w:rsid w:val="00584C7D"/>
    <w:rsid w:val="005905AE"/>
    <w:rsid w:val="00595659"/>
    <w:rsid w:val="005A37D1"/>
    <w:rsid w:val="005B417D"/>
    <w:rsid w:val="005D2A6B"/>
    <w:rsid w:val="005F7F93"/>
    <w:rsid w:val="00607BED"/>
    <w:rsid w:val="00615D87"/>
    <w:rsid w:val="0062123E"/>
    <w:rsid w:val="00633D09"/>
    <w:rsid w:val="00634D29"/>
    <w:rsid w:val="00654101"/>
    <w:rsid w:val="006627A8"/>
    <w:rsid w:val="00684C75"/>
    <w:rsid w:val="006851F7"/>
    <w:rsid w:val="006952B6"/>
    <w:rsid w:val="006C3FB4"/>
    <w:rsid w:val="006D47E5"/>
    <w:rsid w:val="006F1F85"/>
    <w:rsid w:val="00707060"/>
    <w:rsid w:val="00731732"/>
    <w:rsid w:val="00733485"/>
    <w:rsid w:val="00753B4D"/>
    <w:rsid w:val="0075602E"/>
    <w:rsid w:val="00761675"/>
    <w:rsid w:val="007730D2"/>
    <w:rsid w:val="007744F3"/>
    <w:rsid w:val="007A3091"/>
    <w:rsid w:val="007B13D3"/>
    <w:rsid w:val="007B782F"/>
    <w:rsid w:val="007C0F25"/>
    <w:rsid w:val="007D523C"/>
    <w:rsid w:val="00804144"/>
    <w:rsid w:val="00807128"/>
    <w:rsid w:val="008105BE"/>
    <w:rsid w:val="008134F1"/>
    <w:rsid w:val="00817AFF"/>
    <w:rsid w:val="0082192F"/>
    <w:rsid w:val="0082605D"/>
    <w:rsid w:val="00847D43"/>
    <w:rsid w:val="0085088A"/>
    <w:rsid w:val="00854527"/>
    <w:rsid w:val="0086149C"/>
    <w:rsid w:val="00862526"/>
    <w:rsid w:val="00865280"/>
    <w:rsid w:val="008757AC"/>
    <w:rsid w:val="00882025"/>
    <w:rsid w:val="008A4705"/>
    <w:rsid w:val="008A6127"/>
    <w:rsid w:val="008F5DA3"/>
    <w:rsid w:val="00911D4C"/>
    <w:rsid w:val="00972149"/>
    <w:rsid w:val="00981147"/>
    <w:rsid w:val="0098422B"/>
    <w:rsid w:val="009906FE"/>
    <w:rsid w:val="009C6659"/>
    <w:rsid w:val="009D737A"/>
    <w:rsid w:val="009E25F6"/>
    <w:rsid w:val="009F1AB3"/>
    <w:rsid w:val="00A176E9"/>
    <w:rsid w:val="00A34FFA"/>
    <w:rsid w:val="00A4384E"/>
    <w:rsid w:val="00A471AE"/>
    <w:rsid w:val="00A644E8"/>
    <w:rsid w:val="00A7420D"/>
    <w:rsid w:val="00A90932"/>
    <w:rsid w:val="00AB7A1A"/>
    <w:rsid w:val="00AC083D"/>
    <w:rsid w:val="00AD50FB"/>
    <w:rsid w:val="00AE0633"/>
    <w:rsid w:val="00AF0079"/>
    <w:rsid w:val="00AF0911"/>
    <w:rsid w:val="00B11D63"/>
    <w:rsid w:val="00B2352D"/>
    <w:rsid w:val="00B35E23"/>
    <w:rsid w:val="00B457E6"/>
    <w:rsid w:val="00B6727F"/>
    <w:rsid w:val="00B723CF"/>
    <w:rsid w:val="00BD553C"/>
    <w:rsid w:val="00BF1160"/>
    <w:rsid w:val="00BF1186"/>
    <w:rsid w:val="00BF1B9E"/>
    <w:rsid w:val="00BF3B36"/>
    <w:rsid w:val="00BF6F9E"/>
    <w:rsid w:val="00C02912"/>
    <w:rsid w:val="00C112C8"/>
    <w:rsid w:val="00C127E1"/>
    <w:rsid w:val="00C15818"/>
    <w:rsid w:val="00C16922"/>
    <w:rsid w:val="00C209FD"/>
    <w:rsid w:val="00C24633"/>
    <w:rsid w:val="00C47F26"/>
    <w:rsid w:val="00C50AD3"/>
    <w:rsid w:val="00C66446"/>
    <w:rsid w:val="00C70823"/>
    <w:rsid w:val="00C70F2E"/>
    <w:rsid w:val="00C9596E"/>
    <w:rsid w:val="00CA31F8"/>
    <w:rsid w:val="00CA47A2"/>
    <w:rsid w:val="00CB77DD"/>
    <w:rsid w:val="00CD77DE"/>
    <w:rsid w:val="00CE0AF7"/>
    <w:rsid w:val="00CF0406"/>
    <w:rsid w:val="00CF70F5"/>
    <w:rsid w:val="00D0004C"/>
    <w:rsid w:val="00D032D0"/>
    <w:rsid w:val="00D165A8"/>
    <w:rsid w:val="00D50A08"/>
    <w:rsid w:val="00D51AD5"/>
    <w:rsid w:val="00D54F97"/>
    <w:rsid w:val="00D65B30"/>
    <w:rsid w:val="00D838ED"/>
    <w:rsid w:val="00DA7601"/>
    <w:rsid w:val="00DC129F"/>
    <w:rsid w:val="00DD48C5"/>
    <w:rsid w:val="00DD7ABB"/>
    <w:rsid w:val="00DF5CE9"/>
    <w:rsid w:val="00E02F50"/>
    <w:rsid w:val="00E45E5C"/>
    <w:rsid w:val="00E46EB0"/>
    <w:rsid w:val="00E53BBF"/>
    <w:rsid w:val="00E6117A"/>
    <w:rsid w:val="00E778F9"/>
    <w:rsid w:val="00EB0668"/>
    <w:rsid w:val="00EE1DDD"/>
    <w:rsid w:val="00EE555B"/>
    <w:rsid w:val="00F65457"/>
    <w:rsid w:val="00F90B00"/>
    <w:rsid w:val="00FA1E1B"/>
    <w:rsid w:val="00FB2B51"/>
    <w:rsid w:val="00FC78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0F1B6D"/>
  <w15:docId w15:val="{23F8C4DC-3CB7-4C08-B14C-B24A2B71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54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C54EA"/>
    <w:pPr>
      <w:keepNext/>
      <w:outlineLvl w:val="1"/>
    </w:pPr>
    <w:rPr>
      <w:b/>
      <w:bCs/>
      <w:color w:val="000000"/>
      <w:sz w:val="26"/>
      <w:lang w:eastAsia="cs-CZ"/>
    </w:rPr>
  </w:style>
  <w:style w:type="paragraph" w:styleId="Heading3">
    <w:name w:val="heading 3"/>
    <w:basedOn w:val="Normal"/>
    <w:next w:val="Normal"/>
    <w:link w:val="Heading3Char"/>
    <w:qFormat/>
    <w:rsid w:val="000C54EA"/>
    <w:pPr>
      <w:keepNext/>
      <w:jc w:val="center"/>
      <w:outlineLvl w:val="2"/>
    </w:pPr>
    <w:rPr>
      <w:sz w:val="28"/>
      <w:lang w:eastAsia="cs-CZ"/>
    </w:rPr>
  </w:style>
  <w:style w:type="paragraph" w:styleId="Heading5">
    <w:name w:val="heading 5"/>
    <w:basedOn w:val="Normal"/>
    <w:next w:val="Normal"/>
    <w:link w:val="Heading5Char"/>
    <w:uiPriority w:val="9"/>
    <w:semiHidden/>
    <w:unhideWhenUsed/>
    <w:qFormat/>
    <w:rsid w:val="00405061"/>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0C54EA"/>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050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EA"/>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C54EA"/>
    <w:rPr>
      <w:rFonts w:ascii="Times New Roman" w:eastAsia="Times New Roman" w:hAnsi="Times New Roman" w:cs="Times New Roman"/>
      <w:b/>
      <w:bCs/>
      <w:color w:val="000000"/>
      <w:sz w:val="26"/>
      <w:szCs w:val="24"/>
      <w:lang w:val="en-US" w:eastAsia="cs-CZ"/>
    </w:rPr>
  </w:style>
  <w:style w:type="character" w:customStyle="1" w:styleId="Heading3Char">
    <w:name w:val="Heading 3 Char"/>
    <w:basedOn w:val="DefaultParagraphFont"/>
    <w:link w:val="Heading3"/>
    <w:rsid w:val="000C54EA"/>
    <w:rPr>
      <w:rFonts w:ascii="Times New Roman" w:eastAsia="Times New Roman" w:hAnsi="Times New Roman" w:cs="Times New Roman"/>
      <w:sz w:val="28"/>
      <w:szCs w:val="24"/>
      <w:lang w:val="en-US" w:eastAsia="cs-CZ"/>
    </w:rPr>
  </w:style>
  <w:style w:type="character" w:customStyle="1" w:styleId="Heading8Char">
    <w:name w:val="Heading 8 Char"/>
    <w:basedOn w:val="DefaultParagraphFont"/>
    <w:link w:val="Heading8"/>
    <w:uiPriority w:val="9"/>
    <w:semiHidden/>
    <w:rsid w:val="000C54EA"/>
    <w:rPr>
      <w:rFonts w:ascii="Calibri" w:eastAsia="Times New Roman" w:hAnsi="Calibri" w:cs="Times New Roman"/>
      <w:i/>
      <w:iCs/>
      <w:sz w:val="24"/>
      <w:szCs w:val="24"/>
      <w:lang w:val="en-US"/>
    </w:rPr>
  </w:style>
  <w:style w:type="paragraph" w:customStyle="1" w:styleId="Memoheading">
    <w:name w:val="Memo heading"/>
    <w:basedOn w:val="Normal"/>
    <w:rsid w:val="000C54EA"/>
    <w:pPr>
      <w:overflowPunct w:val="0"/>
      <w:autoSpaceDE w:val="0"/>
      <w:autoSpaceDN w:val="0"/>
      <w:adjustRightInd w:val="0"/>
      <w:textAlignment w:val="baseline"/>
    </w:pPr>
    <w:rPr>
      <w:szCs w:val="20"/>
      <w:lang w:val="sk-SK"/>
    </w:rPr>
  </w:style>
  <w:style w:type="character" w:styleId="Hyperlink">
    <w:name w:val="Hyperlink"/>
    <w:rsid w:val="000C54EA"/>
    <w:rPr>
      <w:color w:val="0000FF"/>
      <w:u w:val="single"/>
    </w:rPr>
  </w:style>
  <w:style w:type="paragraph" w:styleId="BodyText">
    <w:name w:val="Body Text"/>
    <w:basedOn w:val="Normal"/>
    <w:link w:val="BodyTextChar"/>
    <w:rsid w:val="000C54EA"/>
    <w:pPr>
      <w:jc w:val="both"/>
    </w:pPr>
    <w:rPr>
      <w:szCs w:val="20"/>
    </w:rPr>
  </w:style>
  <w:style w:type="character" w:customStyle="1" w:styleId="BodyTextChar">
    <w:name w:val="Body Text Char"/>
    <w:basedOn w:val="DefaultParagraphFont"/>
    <w:link w:val="BodyText"/>
    <w:rsid w:val="000C54EA"/>
    <w:rPr>
      <w:rFonts w:ascii="Times New Roman" w:eastAsia="Times New Roman" w:hAnsi="Times New Roman" w:cs="Times New Roman"/>
      <w:sz w:val="24"/>
      <w:szCs w:val="20"/>
      <w:lang w:val="en-US"/>
    </w:rPr>
  </w:style>
  <w:style w:type="paragraph" w:styleId="BodyText2">
    <w:name w:val="Body Text 2"/>
    <w:basedOn w:val="Normal"/>
    <w:link w:val="BodyText2Char"/>
    <w:rsid w:val="000C54EA"/>
    <w:pPr>
      <w:spacing w:after="120" w:line="480" w:lineRule="auto"/>
    </w:pPr>
  </w:style>
  <w:style w:type="character" w:customStyle="1" w:styleId="BodyText2Char">
    <w:name w:val="Body Text 2 Char"/>
    <w:basedOn w:val="DefaultParagraphFont"/>
    <w:link w:val="BodyText2"/>
    <w:rsid w:val="000C54EA"/>
    <w:rPr>
      <w:rFonts w:ascii="Times New Roman" w:eastAsia="Times New Roman" w:hAnsi="Times New Roman" w:cs="Times New Roman"/>
      <w:sz w:val="24"/>
      <w:szCs w:val="24"/>
      <w:lang w:val="en-US"/>
    </w:rPr>
  </w:style>
  <w:style w:type="paragraph" w:styleId="Header">
    <w:name w:val="header"/>
    <w:basedOn w:val="Normal"/>
    <w:link w:val="HeaderChar"/>
    <w:rsid w:val="000C54EA"/>
    <w:pPr>
      <w:tabs>
        <w:tab w:val="center" w:pos="4320"/>
        <w:tab w:val="right" w:pos="8640"/>
      </w:tabs>
    </w:pPr>
  </w:style>
  <w:style w:type="character" w:customStyle="1" w:styleId="HeaderChar">
    <w:name w:val="Header Char"/>
    <w:basedOn w:val="DefaultParagraphFont"/>
    <w:link w:val="Header"/>
    <w:rsid w:val="000C54EA"/>
    <w:rPr>
      <w:rFonts w:ascii="Times New Roman" w:eastAsia="Times New Roman" w:hAnsi="Times New Roman" w:cs="Times New Roman"/>
      <w:sz w:val="24"/>
      <w:szCs w:val="24"/>
      <w:lang w:val="en-US"/>
    </w:rPr>
  </w:style>
  <w:style w:type="paragraph" w:styleId="Footer">
    <w:name w:val="footer"/>
    <w:basedOn w:val="Normal"/>
    <w:link w:val="FooterChar"/>
    <w:rsid w:val="000C54EA"/>
    <w:pPr>
      <w:tabs>
        <w:tab w:val="center" w:pos="4320"/>
        <w:tab w:val="right" w:pos="8640"/>
      </w:tabs>
    </w:pPr>
    <w:rPr>
      <w:lang w:val="x-none" w:eastAsia="x-none"/>
    </w:rPr>
  </w:style>
  <w:style w:type="character" w:customStyle="1" w:styleId="FooterChar">
    <w:name w:val="Footer Char"/>
    <w:basedOn w:val="DefaultParagraphFont"/>
    <w:link w:val="Footer"/>
    <w:rsid w:val="000C54EA"/>
    <w:rPr>
      <w:rFonts w:ascii="Times New Roman" w:eastAsia="Times New Roman" w:hAnsi="Times New Roman" w:cs="Times New Roman"/>
      <w:sz w:val="24"/>
      <w:szCs w:val="24"/>
      <w:lang w:val="x-none" w:eastAsia="x-none"/>
    </w:rPr>
  </w:style>
  <w:style w:type="paragraph" w:styleId="ListParagraph">
    <w:name w:val="List Paragraph"/>
    <w:aliases w:val="List Paragraph1"/>
    <w:basedOn w:val="Normal"/>
    <w:link w:val="ListParagraphChar"/>
    <w:uiPriority w:val="34"/>
    <w:qFormat/>
    <w:rsid w:val="000C54EA"/>
    <w:pPr>
      <w:suppressAutoHyphens/>
      <w:ind w:left="720"/>
      <w:jc w:val="both"/>
    </w:pPr>
    <w:rPr>
      <w:rFonts w:ascii="Arial" w:hAnsi="Arial"/>
      <w:sz w:val="20"/>
      <w:lang w:val="en-GB" w:eastAsia="ar-SA"/>
    </w:rPr>
  </w:style>
  <w:style w:type="character" w:styleId="Strong">
    <w:name w:val="Strong"/>
    <w:qFormat/>
    <w:rsid w:val="000C54EA"/>
    <w:rPr>
      <w:rFonts w:cs="Times New Roman"/>
      <w:b/>
      <w:bCs/>
    </w:rPr>
  </w:style>
  <w:style w:type="paragraph" w:customStyle="1" w:styleId="Default">
    <w:name w:val="Default"/>
    <w:rsid w:val="000C54E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eader">
    <w:name w:val="Leader"/>
    <w:basedOn w:val="Normal"/>
    <w:rsid w:val="000C54EA"/>
    <w:pPr>
      <w:keepLines/>
      <w:tabs>
        <w:tab w:val="left" w:pos="567"/>
      </w:tabs>
      <w:jc w:val="center"/>
    </w:pPr>
    <w:rPr>
      <w:rFonts w:ascii="Arial" w:hAnsi="Arial"/>
      <w:b/>
      <w:color w:val="0000FF"/>
      <w:sz w:val="32"/>
      <w:szCs w:val="20"/>
      <w:lang w:val="en-AU"/>
    </w:rPr>
  </w:style>
  <w:style w:type="character" w:customStyle="1" w:styleId="ListParagraphChar">
    <w:name w:val="List Paragraph Char"/>
    <w:aliases w:val="List Paragraph1 Char"/>
    <w:link w:val="ListParagraph"/>
    <w:uiPriority w:val="34"/>
    <w:locked/>
    <w:rsid w:val="000C54EA"/>
    <w:rPr>
      <w:rFonts w:ascii="Arial" w:eastAsia="Times New Roman" w:hAnsi="Arial" w:cs="Times New Roman"/>
      <w:sz w:val="20"/>
      <w:szCs w:val="24"/>
      <w:lang w:val="en-GB" w:eastAsia="ar-SA"/>
    </w:rPr>
  </w:style>
  <w:style w:type="character" w:styleId="CommentReference">
    <w:name w:val="annotation reference"/>
    <w:rsid w:val="00061846"/>
    <w:rPr>
      <w:sz w:val="16"/>
      <w:szCs w:val="16"/>
    </w:rPr>
  </w:style>
  <w:style w:type="paragraph" w:styleId="CommentText">
    <w:name w:val="annotation text"/>
    <w:basedOn w:val="Normal"/>
    <w:link w:val="CommentTextChar"/>
    <w:rsid w:val="00061846"/>
    <w:rPr>
      <w:rFonts w:cs="Angsana New"/>
      <w:sz w:val="20"/>
      <w:szCs w:val="20"/>
    </w:rPr>
  </w:style>
  <w:style w:type="character" w:customStyle="1" w:styleId="CommentTextChar">
    <w:name w:val="Comment Text Char"/>
    <w:basedOn w:val="DefaultParagraphFont"/>
    <w:link w:val="CommentText"/>
    <w:rsid w:val="00061846"/>
    <w:rPr>
      <w:rFonts w:ascii="Times New Roman" w:eastAsia="Times New Roman" w:hAnsi="Times New Roman" w:cs="Angsana New"/>
      <w:sz w:val="20"/>
      <w:szCs w:val="20"/>
      <w:lang w:val="en-US"/>
    </w:rPr>
  </w:style>
  <w:style w:type="paragraph" w:styleId="BalloonText">
    <w:name w:val="Balloon Text"/>
    <w:basedOn w:val="Normal"/>
    <w:link w:val="BalloonTextChar"/>
    <w:uiPriority w:val="99"/>
    <w:semiHidden/>
    <w:unhideWhenUsed/>
    <w:rsid w:val="00061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46"/>
    <w:rPr>
      <w:rFonts w:ascii="Segoe UI" w:eastAsia="Times New Roman" w:hAnsi="Segoe UI" w:cs="Segoe UI"/>
      <w:sz w:val="18"/>
      <w:szCs w:val="18"/>
      <w:lang w:val="en-US"/>
    </w:rPr>
  </w:style>
  <w:style w:type="paragraph" w:styleId="FootnoteText">
    <w:name w:val="footnote text"/>
    <w:basedOn w:val="Normal"/>
    <w:link w:val="FootnoteTextChar"/>
    <w:unhideWhenUsed/>
    <w:rsid w:val="00882025"/>
  </w:style>
  <w:style w:type="character" w:customStyle="1" w:styleId="FootnoteTextChar">
    <w:name w:val="Footnote Text Char"/>
    <w:basedOn w:val="DefaultParagraphFont"/>
    <w:link w:val="FootnoteText"/>
    <w:uiPriority w:val="99"/>
    <w:rsid w:val="00882025"/>
    <w:rPr>
      <w:rFonts w:ascii="Times New Roman" w:eastAsia="Times New Roman" w:hAnsi="Times New Roman" w:cs="Times New Roman"/>
      <w:sz w:val="24"/>
      <w:szCs w:val="24"/>
      <w:lang w:val="en-US"/>
    </w:rPr>
  </w:style>
  <w:style w:type="character" w:styleId="FootnoteReference">
    <w:name w:val="footnote reference"/>
    <w:basedOn w:val="DefaultParagraphFont"/>
    <w:unhideWhenUsed/>
    <w:rsid w:val="00882025"/>
    <w:rPr>
      <w:vertAlign w:val="superscript"/>
    </w:rPr>
  </w:style>
  <w:style w:type="paragraph" w:styleId="CommentSubject">
    <w:name w:val="annotation subject"/>
    <w:basedOn w:val="CommentText"/>
    <w:next w:val="CommentText"/>
    <w:link w:val="CommentSubjectChar"/>
    <w:uiPriority w:val="99"/>
    <w:semiHidden/>
    <w:unhideWhenUsed/>
    <w:rsid w:val="00DC129F"/>
    <w:rPr>
      <w:rFonts w:cs="Times New Roman"/>
      <w:b/>
      <w:bCs/>
    </w:rPr>
  </w:style>
  <w:style w:type="character" w:customStyle="1" w:styleId="CommentSubjectChar">
    <w:name w:val="Comment Subject Char"/>
    <w:basedOn w:val="CommentTextChar"/>
    <w:link w:val="CommentSubject"/>
    <w:uiPriority w:val="99"/>
    <w:semiHidden/>
    <w:rsid w:val="00DC129F"/>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semiHidden/>
    <w:rsid w:val="00405061"/>
    <w:rPr>
      <w:rFonts w:asciiTheme="majorHAnsi" w:eastAsiaTheme="majorEastAsia" w:hAnsiTheme="majorHAnsi" w:cstheme="majorBidi"/>
      <w:color w:val="2E74B5" w:themeColor="accent1" w:themeShade="BF"/>
      <w:sz w:val="24"/>
      <w:szCs w:val="24"/>
      <w:lang w:val="en-US"/>
    </w:rPr>
  </w:style>
  <w:style w:type="character" w:customStyle="1" w:styleId="Heading9Char">
    <w:name w:val="Heading 9 Char"/>
    <w:basedOn w:val="DefaultParagraphFont"/>
    <w:link w:val="Heading9"/>
    <w:uiPriority w:val="9"/>
    <w:semiHidden/>
    <w:rsid w:val="00405061"/>
    <w:rPr>
      <w:rFonts w:asciiTheme="majorHAnsi" w:eastAsiaTheme="majorEastAsia" w:hAnsiTheme="majorHAnsi" w:cstheme="majorBidi"/>
      <w:i/>
      <w:iCs/>
      <w:color w:val="272727" w:themeColor="text1" w:themeTint="D8"/>
      <w:sz w:val="21"/>
      <w:szCs w:val="21"/>
      <w:lang w:val="en-US"/>
    </w:rPr>
  </w:style>
  <w:style w:type="paragraph" w:customStyle="1" w:styleId="p28">
    <w:name w:val="p28"/>
    <w:basedOn w:val="Normal"/>
    <w:rsid w:val="00405061"/>
    <w:pPr>
      <w:widowControl w:val="0"/>
      <w:tabs>
        <w:tab w:val="left" w:pos="680"/>
        <w:tab w:val="left" w:pos="1060"/>
      </w:tabs>
      <w:spacing w:line="240" w:lineRule="atLeast"/>
      <w:ind w:left="432" w:hanging="288"/>
    </w:pPr>
    <w:rPr>
      <w:snapToGrid w:val="0"/>
      <w:szCs w:val="20"/>
    </w:rPr>
  </w:style>
  <w:style w:type="table" w:styleId="TableGrid">
    <w:name w:val="Table Grid"/>
    <w:basedOn w:val="TableNormal"/>
    <w:rsid w:val="00405061"/>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98653">
      <w:bodyDiv w:val="1"/>
      <w:marLeft w:val="0"/>
      <w:marRight w:val="0"/>
      <w:marTop w:val="0"/>
      <w:marBottom w:val="0"/>
      <w:divBdr>
        <w:top w:val="none" w:sz="0" w:space="0" w:color="auto"/>
        <w:left w:val="none" w:sz="0" w:space="0" w:color="auto"/>
        <w:bottom w:val="none" w:sz="0" w:space="0" w:color="auto"/>
        <w:right w:val="none" w:sz="0" w:space="0" w:color="auto"/>
      </w:divBdr>
      <w:divsChild>
        <w:div w:id="619412854">
          <w:marLeft w:val="0"/>
          <w:marRight w:val="0"/>
          <w:marTop w:val="0"/>
          <w:marBottom w:val="0"/>
          <w:divBdr>
            <w:top w:val="none" w:sz="0" w:space="0" w:color="auto"/>
            <w:left w:val="none" w:sz="0" w:space="0" w:color="auto"/>
            <w:bottom w:val="none" w:sz="0" w:space="0" w:color="auto"/>
            <w:right w:val="none" w:sz="0" w:space="0" w:color="auto"/>
          </w:divBdr>
        </w:div>
        <w:div w:id="1152020454">
          <w:marLeft w:val="0"/>
          <w:marRight w:val="0"/>
          <w:marTop w:val="0"/>
          <w:marBottom w:val="0"/>
          <w:divBdr>
            <w:top w:val="none" w:sz="0" w:space="0" w:color="auto"/>
            <w:left w:val="none" w:sz="0" w:space="0" w:color="auto"/>
            <w:bottom w:val="none" w:sz="0" w:space="0" w:color="auto"/>
            <w:right w:val="none" w:sz="0" w:space="0" w:color="auto"/>
          </w:divBdr>
        </w:div>
        <w:div w:id="1645237224">
          <w:marLeft w:val="0"/>
          <w:marRight w:val="0"/>
          <w:marTop w:val="0"/>
          <w:marBottom w:val="0"/>
          <w:divBdr>
            <w:top w:val="none" w:sz="0" w:space="0" w:color="auto"/>
            <w:left w:val="none" w:sz="0" w:space="0" w:color="auto"/>
            <w:bottom w:val="none" w:sz="0" w:space="0" w:color="auto"/>
            <w:right w:val="none" w:sz="0" w:space="0" w:color="auto"/>
          </w:divBdr>
        </w:div>
        <w:div w:id="41369708">
          <w:marLeft w:val="0"/>
          <w:marRight w:val="0"/>
          <w:marTop w:val="0"/>
          <w:marBottom w:val="0"/>
          <w:divBdr>
            <w:top w:val="none" w:sz="0" w:space="0" w:color="auto"/>
            <w:left w:val="none" w:sz="0" w:space="0" w:color="auto"/>
            <w:bottom w:val="none" w:sz="0" w:space="0" w:color="auto"/>
            <w:right w:val="none" w:sz="0" w:space="0" w:color="auto"/>
          </w:divBdr>
        </w:div>
        <w:div w:id="479544654">
          <w:marLeft w:val="0"/>
          <w:marRight w:val="0"/>
          <w:marTop w:val="0"/>
          <w:marBottom w:val="0"/>
          <w:divBdr>
            <w:top w:val="none" w:sz="0" w:space="0" w:color="auto"/>
            <w:left w:val="none" w:sz="0" w:space="0" w:color="auto"/>
            <w:bottom w:val="none" w:sz="0" w:space="0" w:color="auto"/>
            <w:right w:val="none" w:sz="0" w:space="0" w:color="auto"/>
          </w:divBdr>
        </w:div>
        <w:div w:id="1627463887">
          <w:marLeft w:val="0"/>
          <w:marRight w:val="0"/>
          <w:marTop w:val="0"/>
          <w:marBottom w:val="0"/>
          <w:divBdr>
            <w:top w:val="none" w:sz="0" w:space="0" w:color="auto"/>
            <w:left w:val="none" w:sz="0" w:space="0" w:color="auto"/>
            <w:bottom w:val="none" w:sz="0" w:space="0" w:color="auto"/>
            <w:right w:val="none" w:sz="0" w:space="0" w:color="auto"/>
          </w:divBdr>
        </w:div>
        <w:div w:id="877743629">
          <w:marLeft w:val="0"/>
          <w:marRight w:val="0"/>
          <w:marTop w:val="0"/>
          <w:marBottom w:val="0"/>
          <w:divBdr>
            <w:top w:val="none" w:sz="0" w:space="0" w:color="auto"/>
            <w:left w:val="none" w:sz="0" w:space="0" w:color="auto"/>
            <w:bottom w:val="none" w:sz="0" w:space="0" w:color="auto"/>
            <w:right w:val="none" w:sz="0" w:space="0" w:color="auto"/>
          </w:divBdr>
        </w:div>
        <w:div w:id="1717699708">
          <w:marLeft w:val="0"/>
          <w:marRight w:val="0"/>
          <w:marTop w:val="0"/>
          <w:marBottom w:val="0"/>
          <w:divBdr>
            <w:top w:val="none" w:sz="0" w:space="0" w:color="auto"/>
            <w:left w:val="none" w:sz="0" w:space="0" w:color="auto"/>
            <w:bottom w:val="none" w:sz="0" w:space="0" w:color="auto"/>
            <w:right w:val="none" w:sz="0" w:space="0" w:color="auto"/>
          </w:divBdr>
        </w:div>
        <w:div w:id="557909133">
          <w:marLeft w:val="0"/>
          <w:marRight w:val="0"/>
          <w:marTop w:val="0"/>
          <w:marBottom w:val="0"/>
          <w:divBdr>
            <w:top w:val="none" w:sz="0" w:space="0" w:color="auto"/>
            <w:left w:val="none" w:sz="0" w:space="0" w:color="auto"/>
            <w:bottom w:val="none" w:sz="0" w:space="0" w:color="auto"/>
            <w:right w:val="none" w:sz="0" w:space="0" w:color="auto"/>
          </w:divBdr>
        </w:div>
        <w:div w:id="827867388">
          <w:marLeft w:val="0"/>
          <w:marRight w:val="0"/>
          <w:marTop w:val="0"/>
          <w:marBottom w:val="0"/>
          <w:divBdr>
            <w:top w:val="none" w:sz="0" w:space="0" w:color="auto"/>
            <w:left w:val="none" w:sz="0" w:space="0" w:color="auto"/>
            <w:bottom w:val="none" w:sz="0" w:space="0" w:color="auto"/>
            <w:right w:val="none" w:sz="0" w:space="0" w:color="auto"/>
          </w:divBdr>
        </w:div>
        <w:div w:id="254091270">
          <w:marLeft w:val="0"/>
          <w:marRight w:val="0"/>
          <w:marTop w:val="0"/>
          <w:marBottom w:val="0"/>
          <w:divBdr>
            <w:top w:val="none" w:sz="0" w:space="0" w:color="auto"/>
            <w:left w:val="none" w:sz="0" w:space="0" w:color="auto"/>
            <w:bottom w:val="none" w:sz="0" w:space="0" w:color="auto"/>
            <w:right w:val="none" w:sz="0" w:space="0" w:color="auto"/>
          </w:divBdr>
        </w:div>
        <w:div w:id="465129030">
          <w:marLeft w:val="0"/>
          <w:marRight w:val="0"/>
          <w:marTop w:val="0"/>
          <w:marBottom w:val="0"/>
          <w:divBdr>
            <w:top w:val="none" w:sz="0" w:space="0" w:color="auto"/>
            <w:left w:val="none" w:sz="0" w:space="0" w:color="auto"/>
            <w:bottom w:val="none" w:sz="0" w:space="0" w:color="auto"/>
            <w:right w:val="none" w:sz="0" w:space="0" w:color="auto"/>
          </w:divBdr>
        </w:div>
        <w:div w:id="79914889">
          <w:marLeft w:val="0"/>
          <w:marRight w:val="0"/>
          <w:marTop w:val="0"/>
          <w:marBottom w:val="0"/>
          <w:divBdr>
            <w:top w:val="none" w:sz="0" w:space="0" w:color="auto"/>
            <w:left w:val="none" w:sz="0" w:space="0" w:color="auto"/>
            <w:bottom w:val="none" w:sz="0" w:space="0" w:color="auto"/>
            <w:right w:val="none" w:sz="0" w:space="0" w:color="auto"/>
          </w:divBdr>
        </w:div>
        <w:div w:id="303854657">
          <w:marLeft w:val="0"/>
          <w:marRight w:val="0"/>
          <w:marTop w:val="0"/>
          <w:marBottom w:val="0"/>
          <w:divBdr>
            <w:top w:val="none" w:sz="0" w:space="0" w:color="auto"/>
            <w:left w:val="none" w:sz="0" w:space="0" w:color="auto"/>
            <w:bottom w:val="none" w:sz="0" w:space="0" w:color="auto"/>
            <w:right w:val="none" w:sz="0" w:space="0" w:color="auto"/>
          </w:divBdr>
        </w:div>
        <w:div w:id="2036035113">
          <w:marLeft w:val="0"/>
          <w:marRight w:val="0"/>
          <w:marTop w:val="0"/>
          <w:marBottom w:val="0"/>
          <w:divBdr>
            <w:top w:val="none" w:sz="0" w:space="0" w:color="auto"/>
            <w:left w:val="none" w:sz="0" w:space="0" w:color="auto"/>
            <w:bottom w:val="none" w:sz="0" w:space="0" w:color="auto"/>
            <w:right w:val="none" w:sz="0" w:space="0" w:color="auto"/>
          </w:divBdr>
        </w:div>
        <w:div w:id="1145973101">
          <w:marLeft w:val="0"/>
          <w:marRight w:val="0"/>
          <w:marTop w:val="0"/>
          <w:marBottom w:val="0"/>
          <w:divBdr>
            <w:top w:val="none" w:sz="0" w:space="0" w:color="auto"/>
            <w:left w:val="none" w:sz="0" w:space="0" w:color="auto"/>
            <w:bottom w:val="none" w:sz="0" w:space="0" w:color="auto"/>
            <w:right w:val="none" w:sz="0" w:space="0" w:color="auto"/>
          </w:divBdr>
        </w:div>
        <w:div w:id="1091320134">
          <w:marLeft w:val="0"/>
          <w:marRight w:val="0"/>
          <w:marTop w:val="0"/>
          <w:marBottom w:val="0"/>
          <w:divBdr>
            <w:top w:val="none" w:sz="0" w:space="0" w:color="auto"/>
            <w:left w:val="none" w:sz="0" w:space="0" w:color="auto"/>
            <w:bottom w:val="none" w:sz="0" w:space="0" w:color="auto"/>
            <w:right w:val="none" w:sz="0" w:space="0" w:color="auto"/>
          </w:divBdr>
        </w:div>
        <w:div w:id="1144660494">
          <w:marLeft w:val="0"/>
          <w:marRight w:val="0"/>
          <w:marTop w:val="0"/>
          <w:marBottom w:val="0"/>
          <w:divBdr>
            <w:top w:val="none" w:sz="0" w:space="0" w:color="auto"/>
            <w:left w:val="none" w:sz="0" w:space="0" w:color="auto"/>
            <w:bottom w:val="none" w:sz="0" w:space="0" w:color="auto"/>
            <w:right w:val="none" w:sz="0" w:space="0" w:color="auto"/>
          </w:divBdr>
        </w:div>
        <w:div w:id="1962494452">
          <w:marLeft w:val="0"/>
          <w:marRight w:val="0"/>
          <w:marTop w:val="0"/>
          <w:marBottom w:val="0"/>
          <w:divBdr>
            <w:top w:val="none" w:sz="0" w:space="0" w:color="auto"/>
            <w:left w:val="none" w:sz="0" w:space="0" w:color="auto"/>
            <w:bottom w:val="none" w:sz="0" w:space="0" w:color="auto"/>
            <w:right w:val="none" w:sz="0" w:space="0" w:color="auto"/>
          </w:divBdr>
        </w:div>
        <w:div w:id="797720289">
          <w:marLeft w:val="0"/>
          <w:marRight w:val="0"/>
          <w:marTop w:val="0"/>
          <w:marBottom w:val="0"/>
          <w:divBdr>
            <w:top w:val="none" w:sz="0" w:space="0" w:color="auto"/>
            <w:left w:val="none" w:sz="0" w:space="0" w:color="auto"/>
            <w:bottom w:val="none" w:sz="0" w:space="0" w:color="auto"/>
            <w:right w:val="none" w:sz="0" w:space="0" w:color="auto"/>
          </w:divBdr>
        </w:div>
        <w:div w:id="1548251433">
          <w:marLeft w:val="0"/>
          <w:marRight w:val="0"/>
          <w:marTop w:val="0"/>
          <w:marBottom w:val="0"/>
          <w:divBdr>
            <w:top w:val="none" w:sz="0" w:space="0" w:color="auto"/>
            <w:left w:val="none" w:sz="0" w:space="0" w:color="auto"/>
            <w:bottom w:val="none" w:sz="0" w:space="0" w:color="auto"/>
            <w:right w:val="none" w:sz="0" w:space="0" w:color="auto"/>
          </w:divBdr>
        </w:div>
        <w:div w:id="1699812819">
          <w:marLeft w:val="0"/>
          <w:marRight w:val="0"/>
          <w:marTop w:val="0"/>
          <w:marBottom w:val="0"/>
          <w:divBdr>
            <w:top w:val="none" w:sz="0" w:space="0" w:color="auto"/>
            <w:left w:val="none" w:sz="0" w:space="0" w:color="auto"/>
            <w:bottom w:val="none" w:sz="0" w:space="0" w:color="auto"/>
            <w:right w:val="none" w:sz="0" w:space="0" w:color="auto"/>
          </w:divBdr>
        </w:div>
        <w:div w:id="1298487282">
          <w:marLeft w:val="0"/>
          <w:marRight w:val="0"/>
          <w:marTop w:val="0"/>
          <w:marBottom w:val="0"/>
          <w:divBdr>
            <w:top w:val="none" w:sz="0" w:space="0" w:color="auto"/>
            <w:left w:val="none" w:sz="0" w:space="0" w:color="auto"/>
            <w:bottom w:val="none" w:sz="0" w:space="0" w:color="auto"/>
            <w:right w:val="none" w:sz="0" w:space="0" w:color="auto"/>
          </w:divBdr>
        </w:div>
        <w:div w:id="2020498912">
          <w:marLeft w:val="0"/>
          <w:marRight w:val="0"/>
          <w:marTop w:val="0"/>
          <w:marBottom w:val="0"/>
          <w:divBdr>
            <w:top w:val="none" w:sz="0" w:space="0" w:color="auto"/>
            <w:left w:val="none" w:sz="0" w:space="0" w:color="auto"/>
            <w:bottom w:val="none" w:sz="0" w:space="0" w:color="auto"/>
            <w:right w:val="none" w:sz="0" w:space="0" w:color="auto"/>
          </w:divBdr>
        </w:div>
        <w:div w:id="1935045373">
          <w:marLeft w:val="0"/>
          <w:marRight w:val="0"/>
          <w:marTop w:val="0"/>
          <w:marBottom w:val="0"/>
          <w:divBdr>
            <w:top w:val="none" w:sz="0" w:space="0" w:color="auto"/>
            <w:left w:val="none" w:sz="0" w:space="0" w:color="auto"/>
            <w:bottom w:val="none" w:sz="0" w:space="0" w:color="auto"/>
            <w:right w:val="none" w:sz="0" w:space="0" w:color="auto"/>
          </w:divBdr>
        </w:div>
        <w:div w:id="173888912">
          <w:marLeft w:val="0"/>
          <w:marRight w:val="0"/>
          <w:marTop w:val="0"/>
          <w:marBottom w:val="0"/>
          <w:divBdr>
            <w:top w:val="none" w:sz="0" w:space="0" w:color="auto"/>
            <w:left w:val="none" w:sz="0" w:space="0" w:color="auto"/>
            <w:bottom w:val="none" w:sz="0" w:space="0" w:color="auto"/>
            <w:right w:val="none" w:sz="0" w:space="0" w:color="auto"/>
          </w:divBdr>
        </w:div>
        <w:div w:id="547183410">
          <w:marLeft w:val="0"/>
          <w:marRight w:val="0"/>
          <w:marTop w:val="0"/>
          <w:marBottom w:val="0"/>
          <w:divBdr>
            <w:top w:val="none" w:sz="0" w:space="0" w:color="auto"/>
            <w:left w:val="none" w:sz="0" w:space="0" w:color="auto"/>
            <w:bottom w:val="none" w:sz="0" w:space="0" w:color="auto"/>
            <w:right w:val="none" w:sz="0" w:space="0" w:color="auto"/>
          </w:divBdr>
        </w:div>
        <w:div w:id="653874472">
          <w:marLeft w:val="0"/>
          <w:marRight w:val="0"/>
          <w:marTop w:val="0"/>
          <w:marBottom w:val="0"/>
          <w:divBdr>
            <w:top w:val="none" w:sz="0" w:space="0" w:color="auto"/>
            <w:left w:val="none" w:sz="0" w:space="0" w:color="auto"/>
            <w:bottom w:val="none" w:sz="0" w:space="0" w:color="auto"/>
            <w:right w:val="none" w:sz="0" w:space="0" w:color="auto"/>
          </w:divBdr>
        </w:div>
        <w:div w:id="301928579">
          <w:marLeft w:val="0"/>
          <w:marRight w:val="0"/>
          <w:marTop w:val="0"/>
          <w:marBottom w:val="0"/>
          <w:divBdr>
            <w:top w:val="none" w:sz="0" w:space="0" w:color="auto"/>
            <w:left w:val="none" w:sz="0" w:space="0" w:color="auto"/>
            <w:bottom w:val="none" w:sz="0" w:space="0" w:color="auto"/>
            <w:right w:val="none" w:sz="0" w:space="0" w:color="auto"/>
          </w:divBdr>
        </w:div>
        <w:div w:id="1921941315">
          <w:marLeft w:val="0"/>
          <w:marRight w:val="0"/>
          <w:marTop w:val="0"/>
          <w:marBottom w:val="0"/>
          <w:divBdr>
            <w:top w:val="none" w:sz="0" w:space="0" w:color="auto"/>
            <w:left w:val="none" w:sz="0" w:space="0" w:color="auto"/>
            <w:bottom w:val="none" w:sz="0" w:space="0" w:color="auto"/>
            <w:right w:val="none" w:sz="0" w:space="0" w:color="auto"/>
          </w:divBdr>
        </w:div>
        <w:div w:id="1476334463">
          <w:marLeft w:val="0"/>
          <w:marRight w:val="0"/>
          <w:marTop w:val="0"/>
          <w:marBottom w:val="0"/>
          <w:divBdr>
            <w:top w:val="none" w:sz="0" w:space="0" w:color="auto"/>
            <w:left w:val="none" w:sz="0" w:space="0" w:color="auto"/>
            <w:bottom w:val="none" w:sz="0" w:space="0" w:color="auto"/>
            <w:right w:val="none" w:sz="0" w:space="0" w:color="auto"/>
          </w:divBdr>
        </w:div>
        <w:div w:id="181094485">
          <w:marLeft w:val="0"/>
          <w:marRight w:val="0"/>
          <w:marTop w:val="0"/>
          <w:marBottom w:val="0"/>
          <w:divBdr>
            <w:top w:val="none" w:sz="0" w:space="0" w:color="auto"/>
            <w:left w:val="none" w:sz="0" w:space="0" w:color="auto"/>
            <w:bottom w:val="none" w:sz="0" w:space="0" w:color="auto"/>
            <w:right w:val="none" w:sz="0" w:space="0" w:color="auto"/>
          </w:divBdr>
        </w:div>
        <w:div w:id="185295532">
          <w:marLeft w:val="0"/>
          <w:marRight w:val="0"/>
          <w:marTop w:val="0"/>
          <w:marBottom w:val="0"/>
          <w:divBdr>
            <w:top w:val="none" w:sz="0" w:space="0" w:color="auto"/>
            <w:left w:val="none" w:sz="0" w:space="0" w:color="auto"/>
            <w:bottom w:val="none" w:sz="0" w:space="0" w:color="auto"/>
            <w:right w:val="none" w:sz="0" w:space="0" w:color="auto"/>
          </w:divBdr>
        </w:div>
        <w:div w:id="2055352975">
          <w:marLeft w:val="0"/>
          <w:marRight w:val="0"/>
          <w:marTop w:val="0"/>
          <w:marBottom w:val="0"/>
          <w:divBdr>
            <w:top w:val="none" w:sz="0" w:space="0" w:color="auto"/>
            <w:left w:val="none" w:sz="0" w:space="0" w:color="auto"/>
            <w:bottom w:val="none" w:sz="0" w:space="0" w:color="auto"/>
            <w:right w:val="none" w:sz="0" w:space="0" w:color="auto"/>
          </w:divBdr>
        </w:div>
        <w:div w:id="1069690308">
          <w:marLeft w:val="0"/>
          <w:marRight w:val="0"/>
          <w:marTop w:val="0"/>
          <w:marBottom w:val="0"/>
          <w:divBdr>
            <w:top w:val="none" w:sz="0" w:space="0" w:color="auto"/>
            <w:left w:val="none" w:sz="0" w:space="0" w:color="auto"/>
            <w:bottom w:val="none" w:sz="0" w:space="0" w:color="auto"/>
            <w:right w:val="none" w:sz="0" w:space="0" w:color="auto"/>
          </w:divBdr>
        </w:div>
        <w:div w:id="1362436059">
          <w:marLeft w:val="0"/>
          <w:marRight w:val="0"/>
          <w:marTop w:val="0"/>
          <w:marBottom w:val="0"/>
          <w:divBdr>
            <w:top w:val="none" w:sz="0" w:space="0" w:color="auto"/>
            <w:left w:val="none" w:sz="0" w:space="0" w:color="auto"/>
            <w:bottom w:val="none" w:sz="0" w:space="0" w:color="auto"/>
            <w:right w:val="none" w:sz="0" w:space="0" w:color="auto"/>
          </w:divBdr>
        </w:div>
        <w:div w:id="669992515">
          <w:marLeft w:val="0"/>
          <w:marRight w:val="0"/>
          <w:marTop w:val="0"/>
          <w:marBottom w:val="0"/>
          <w:divBdr>
            <w:top w:val="none" w:sz="0" w:space="0" w:color="auto"/>
            <w:left w:val="none" w:sz="0" w:space="0" w:color="auto"/>
            <w:bottom w:val="none" w:sz="0" w:space="0" w:color="auto"/>
            <w:right w:val="none" w:sz="0" w:space="0" w:color="auto"/>
          </w:divBdr>
        </w:div>
        <w:div w:id="525873300">
          <w:marLeft w:val="0"/>
          <w:marRight w:val="0"/>
          <w:marTop w:val="0"/>
          <w:marBottom w:val="0"/>
          <w:divBdr>
            <w:top w:val="none" w:sz="0" w:space="0" w:color="auto"/>
            <w:left w:val="none" w:sz="0" w:space="0" w:color="auto"/>
            <w:bottom w:val="none" w:sz="0" w:space="0" w:color="auto"/>
            <w:right w:val="none" w:sz="0" w:space="0" w:color="auto"/>
          </w:divBdr>
        </w:div>
        <w:div w:id="63938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19FA6-959E-462E-9198-E8199AC8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4153</Words>
  <Characters>23674</Characters>
  <Application>Microsoft Office Word</Application>
  <DocSecurity>0</DocSecurity>
  <Lines>197</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Maru</dc:creator>
  <cp:keywords/>
  <dc:description/>
  <cp:lastModifiedBy>Mirzohaydar Isoev</cp:lastModifiedBy>
  <cp:revision>2</cp:revision>
  <dcterms:created xsi:type="dcterms:W3CDTF">2016-05-01T22:51:00Z</dcterms:created>
  <dcterms:modified xsi:type="dcterms:W3CDTF">2016-05-01T22:51:00Z</dcterms:modified>
</cp:coreProperties>
</file>