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C2498" w14:textId="2C6B0663" w:rsidR="00B241D2" w:rsidRDefault="00B241D2" w:rsidP="00B241D2">
      <w:pPr>
        <w:pStyle w:val="PlainText"/>
        <w:rPr>
          <w:lang w:val="en-GB"/>
        </w:rPr>
      </w:pPr>
    </w:p>
    <w:p w14:paraId="5B749B95" w14:textId="77777777" w:rsidR="00B241D2" w:rsidRDefault="00B241D2" w:rsidP="00B241D2">
      <w:pPr>
        <w:pStyle w:val="PlainText"/>
        <w:rPr>
          <w:lang w:val="en-GB"/>
        </w:rPr>
      </w:pPr>
    </w:p>
    <w:p w14:paraId="39CF25D4" w14:textId="77777777" w:rsidR="00B241D2" w:rsidRDefault="00B241D2" w:rsidP="00B241D2">
      <w:pPr>
        <w:jc w:val="center"/>
        <w:rPr>
          <w:b/>
          <w:bCs/>
          <w:sz w:val="28"/>
          <w:szCs w:val="28"/>
          <w:lang w:val="en-GB"/>
        </w:rPr>
      </w:pPr>
      <w:r>
        <w:rPr>
          <w:b/>
          <w:bCs/>
          <w:sz w:val="28"/>
          <w:szCs w:val="28"/>
          <w:lang w:val="en-GB"/>
        </w:rPr>
        <w:t>Notice of Invitation</w:t>
      </w:r>
    </w:p>
    <w:p w14:paraId="5AEAF7F4" w14:textId="77777777" w:rsidR="00B241D2" w:rsidRDefault="00B241D2" w:rsidP="00B241D2">
      <w:pPr>
        <w:rPr>
          <w:b/>
          <w:bCs/>
          <w:lang w:val="en-GB"/>
        </w:rPr>
      </w:pPr>
    </w:p>
    <w:p w14:paraId="03371F7D" w14:textId="6468A446" w:rsidR="00B241D2" w:rsidRDefault="00B241D2" w:rsidP="001A6974">
      <w:pPr>
        <w:jc w:val="both"/>
      </w:pPr>
      <w:r>
        <w:rPr>
          <w:lang w:val="en-GB"/>
        </w:rPr>
        <w:t>United Nations Volunteers</w:t>
      </w:r>
      <w:r w:rsidR="00BC04E3">
        <w:rPr>
          <w:lang w:val="en-GB"/>
        </w:rPr>
        <w:t>, which is administered by United Nations Development Programme (UNDP) hereinafter referred to as “UNV”</w:t>
      </w:r>
      <w:r>
        <w:rPr>
          <w:lang w:val="en-GB"/>
        </w:rPr>
        <w:t xml:space="preserve"> hereby invites you to submit a Proposal to this </w:t>
      </w:r>
      <w:sdt>
        <w:sdtPr>
          <w:rPr>
            <w:lang w:val="en-GB"/>
          </w:rPr>
          <w:id w:val="831495205"/>
          <w:dropDownList>
            <w:listItem w:value="Choose an item"/>
            <w:listItem w:displayText="Call for Proposal" w:value="Call for Proposal"/>
            <w:listItem w:displayText="Invitation to Bid" w:value="Invitation to Bid"/>
            <w:listItem w:displayText="Request for Quotation" w:value="Request for Quotation"/>
            <w:listItem w:displayText="Request for Proposal" w:value="Request for Proposal"/>
            <w:listItem w:displayText="Request  to Submit Offer" w:value="Request  to Submit Offer"/>
          </w:dropDownList>
        </w:sdtPr>
        <w:sdtEndPr/>
        <w:sdtContent>
          <w:r>
            <w:rPr>
              <w:lang w:val="en-GB"/>
            </w:rPr>
            <w:t>Request for Proposal</w:t>
          </w:r>
        </w:sdtContent>
      </w:sdt>
      <w:r>
        <w:rPr>
          <w:lang w:val="en-GB"/>
        </w:rPr>
        <w:t xml:space="preserve"> for </w:t>
      </w:r>
      <w:r w:rsidR="00A23298">
        <w:rPr>
          <w:b/>
          <w:lang w:val="en-GB"/>
        </w:rPr>
        <w:t>0084041</w:t>
      </w:r>
      <w:r w:rsidR="001A6974" w:rsidRPr="00F30979">
        <w:rPr>
          <w:b/>
          <w:lang w:val="en-GB"/>
        </w:rPr>
        <w:t>_</w:t>
      </w:r>
      <w:r w:rsidR="000560DE" w:rsidRPr="00F30979">
        <w:rPr>
          <w:b/>
          <w:lang w:val="en-GB"/>
        </w:rPr>
        <w:t xml:space="preserve">Asia </w:t>
      </w:r>
      <w:r w:rsidR="00F30979" w:rsidRPr="00F30979">
        <w:rPr>
          <w:b/>
          <w:lang w:val="en-GB"/>
        </w:rPr>
        <w:t xml:space="preserve">and the </w:t>
      </w:r>
      <w:r w:rsidR="000560DE" w:rsidRPr="00F30979">
        <w:rPr>
          <w:b/>
          <w:lang w:val="en-GB"/>
        </w:rPr>
        <w:t>Pacific</w:t>
      </w:r>
      <w:r w:rsidR="00F30979" w:rsidRPr="00F30979">
        <w:rPr>
          <w:b/>
          <w:lang w:val="en-GB"/>
        </w:rPr>
        <w:t xml:space="preserve"> Regional</w:t>
      </w:r>
      <w:r w:rsidR="000560DE" w:rsidRPr="00F30979">
        <w:rPr>
          <w:b/>
          <w:lang w:val="en-GB"/>
        </w:rPr>
        <w:t xml:space="preserve"> Coordinator Consultant</w:t>
      </w:r>
    </w:p>
    <w:p w14:paraId="74BFBBB3" w14:textId="77777777" w:rsidR="00B241D2" w:rsidRPr="00B241D2" w:rsidRDefault="00B241D2" w:rsidP="001A6974">
      <w:pPr>
        <w:ind w:firstLine="720"/>
        <w:jc w:val="both"/>
      </w:pPr>
    </w:p>
    <w:p w14:paraId="7A90B232" w14:textId="1153D096" w:rsidR="00B241D2" w:rsidRDefault="00B241D2" w:rsidP="001A6974">
      <w:pPr>
        <w:jc w:val="both"/>
        <w:rPr>
          <w:lang w:val="en-GB"/>
        </w:rPr>
      </w:pPr>
      <w:r>
        <w:rPr>
          <w:lang w:val="en-GB"/>
        </w:rPr>
        <w:t xml:space="preserve">The purpose of the present bidding is to conclude a </w:t>
      </w:r>
      <w:sdt>
        <w:sdtPr>
          <w:rPr>
            <w:lang w:val="en-GB"/>
          </w:rPr>
          <w:id w:val="-1402901448"/>
        </w:sdtPr>
        <w:sdtEndPr/>
        <w:sdtContent>
          <w:r w:rsidR="001A6974">
            <w:rPr>
              <w:lang w:val="en-GB"/>
            </w:rPr>
            <w:t xml:space="preserve"> Consultant Contract</w:t>
          </w:r>
        </w:sdtContent>
      </w:sdt>
      <w:r>
        <w:rPr>
          <w:b/>
          <w:bCs/>
          <w:color w:val="FF0000"/>
          <w:lang w:val="en-GB"/>
        </w:rPr>
        <w:t xml:space="preserve"> </w:t>
      </w:r>
      <w:r>
        <w:rPr>
          <w:lang w:val="en-GB"/>
        </w:rPr>
        <w:t> </w:t>
      </w:r>
      <w:r w:rsidR="00AA057C">
        <w:rPr>
          <w:lang w:val="en-GB"/>
        </w:rPr>
        <w:t>for the above.</w:t>
      </w:r>
    </w:p>
    <w:p w14:paraId="1C1115C9" w14:textId="77777777" w:rsidR="00B241D2" w:rsidRDefault="00B241D2" w:rsidP="001A6974">
      <w:pPr>
        <w:jc w:val="both"/>
        <w:rPr>
          <w:lang w:val="en-GB"/>
        </w:rPr>
      </w:pPr>
    </w:p>
    <w:p w14:paraId="567D8FF8" w14:textId="77777777" w:rsidR="00B241D2" w:rsidRDefault="00B241D2" w:rsidP="001A6974">
      <w:pPr>
        <w:jc w:val="both"/>
        <w:rPr>
          <w:lang w:val="en-GB"/>
        </w:rPr>
      </w:pPr>
      <w:r>
        <w:rPr>
          <w:lang w:val="en-GB"/>
        </w:rPr>
        <w:t xml:space="preserve">This procurement process is conducted through </w:t>
      </w:r>
      <w:r>
        <w:rPr>
          <w:u w:val="single"/>
          <w:lang w:val="en-GB"/>
        </w:rPr>
        <w:t xml:space="preserve">UNDP </w:t>
      </w:r>
      <w:proofErr w:type="spellStart"/>
      <w:r>
        <w:rPr>
          <w:u w:val="single"/>
          <w:lang w:val="en-GB"/>
        </w:rPr>
        <w:t>eTendering</w:t>
      </w:r>
      <w:proofErr w:type="spellEnd"/>
      <w:r>
        <w:rPr>
          <w:u w:val="single"/>
          <w:lang w:val="en-GB"/>
        </w:rPr>
        <w:t xml:space="preserve"> online system (i</w:t>
      </w:r>
      <w:r>
        <w:rPr>
          <w:lang w:val="en-GB"/>
        </w:rPr>
        <w:t>nterested applicants must register in the system in order to access the additional documents).Detailed instruction on how to register in the online system can be found in the attached link provided below:</w:t>
      </w:r>
    </w:p>
    <w:p w14:paraId="2A08EFAB" w14:textId="77777777" w:rsidR="00B241D2" w:rsidRDefault="00B241D2" w:rsidP="001A6974">
      <w:pPr>
        <w:autoSpaceDE w:val="0"/>
        <w:autoSpaceDN w:val="0"/>
        <w:ind w:firstLine="720"/>
        <w:jc w:val="both"/>
        <w:rPr>
          <w:color w:val="000000"/>
          <w:lang w:val="en-PH"/>
        </w:rPr>
      </w:pPr>
    </w:p>
    <w:p w14:paraId="33DF2D0B" w14:textId="7F09D04D" w:rsidR="00B241D2" w:rsidRDefault="00B241D2" w:rsidP="001A6974">
      <w:pPr>
        <w:autoSpaceDE w:val="0"/>
        <w:autoSpaceDN w:val="0"/>
        <w:jc w:val="both"/>
        <w:rPr>
          <w:color w:val="000000"/>
          <w:lang w:val="en-PH"/>
        </w:rPr>
      </w:pPr>
      <w:r>
        <w:rPr>
          <w:color w:val="000000"/>
          <w:lang w:val="en-PH"/>
        </w:rPr>
        <w:t xml:space="preserve">If you have already registered in the system before, log in using your username and password. If you do not remember your password, use “Forgot Password” link or contact UNDP for support. </w:t>
      </w:r>
      <w:r>
        <w:rPr>
          <w:color w:val="000000"/>
          <w:u w:val="single"/>
          <w:lang w:val="en-PH"/>
        </w:rPr>
        <w:t>Do not register as a new bidder</w:t>
      </w:r>
      <w:r>
        <w:rPr>
          <w:color w:val="000000"/>
          <w:lang w:val="en-PH"/>
        </w:rPr>
        <w:t xml:space="preserve">. Once you have completed registration and are signed in, search for event ID </w:t>
      </w:r>
      <w:r w:rsidR="00A23298">
        <w:rPr>
          <w:rStyle w:val="pseditboxdisponly"/>
          <w:rFonts w:ascii="Verdana" w:hAnsi="Verdana"/>
          <w:sz w:val="18"/>
          <w:szCs w:val="18"/>
        </w:rPr>
        <w:t>0084041 .</w:t>
      </w:r>
    </w:p>
    <w:p w14:paraId="13CFC223" w14:textId="77777777" w:rsidR="00B241D2" w:rsidRDefault="00B241D2" w:rsidP="001A6974">
      <w:pPr>
        <w:autoSpaceDE w:val="0"/>
        <w:autoSpaceDN w:val="0"/>
        <w:ind w:firstLine="720"/>
        <w:jc w:val="both"/>
        <w:rPr>
          <w:color w:val="000000"/>
          <w:lang w:val="en-PH"/>
        </w:rPr>
      </w:pPr>
    </w:p>
    <w:p w14:paraId="2457629A" w14:textId="77777777" w:rsidR="00B241D2" w:rsidRDefault="00B241D2" w:rsidP="001A6974">
      <w:pPr>
        <w:autoSpaceDE w:val="0"/>
        <w:autoSpaceDN w:val="0"/>
        <w:ind w:firstLine="720"/>
        <w:jc w:val="both"/>
        <w:rPr>
          <w:color w:val="000000"/>
          <w:lang w:val="en-PH"/>
        </w:rPr>
      </w:pPr>
      <w:r>
        <w:rPr>
          <w:color w:val="000000"/>
          <w:lang w:val="en-PH"/>
        </w:rPr>
        <w:t xml:space="preserve">For first time registrants, use the following details to login and create access: </w:t>
      </w:r>
    </w:p>
    <w:p w14:paraId="476E7607" w14:textId="77777777" w:rsidR="00B241D2" w:rsidRDefault="00B241D2" w:rsidP="00B241D2">
      <w:pPr>
        <w:autoSpaceDE w:val="0"/>
        <w:autoSpaceDN w:val="0"/>
        <w:ind w:firstLine="720"/>
        <w:rPr>
          <w:color w:val="000000"/>
          <w:lang w:val="en-PH"/>
        </w:rPr>
      </w:pPr>
    </w:p>
    <w:p w14:paraId="73B2BA57" w14:textId="77777777" w:rsidR="00B241D2" w:rsidRDefault="00B241D2" w:rsidP="00B241D2">
      <w:pPr>
        <w:autoSpaceDE w:val="0"/>
        <w:autoSpaceDN w:val="0"/>
        <w:ind w:left="990" w:hanging="270"/>
        <w:rPr>
          <w:color w:val="000000"/>
          <w:lang w:val="en-PH"/>
        </w:rPr>
      </w:pPr>
      <w:r>
        <w:rPr>
          <w:color w:val="000000"/>
          <w:lang w:val="en-PH"/>
        </w:rPr>
        <w:t xml:space="preserve">i.    URL:                 </w:t>
      </w:r>
      <w:hyperlink r:id="rId10" w:history="1">
        <w:r>
          <w:rPr>
            <w:rStyle w:val="Hyperlink"/>
            <w:lang w:val="en-PH"/>
          </w:rPr>
          <w:t>https://etendering.partneragencies.org</w:t>
        </w:r>
      </w:hyperlink>
    </w:p>
    <w:p w14:paraId="2AA3869B" w14:textId="77777777" w:rsidR="00B241D2" w:rsidRDefault="00B241D2" w:rsidP="00B241D2">
      <w:pPr>
        <w:autoSpaceDE w:val="0"/>
        <w:autoSpaceDN w:val="0"/>
        <w:ind w:left="1350" w:hanging="360"/>
        <w:rPr>
          <w:color w:val="000000"/>
          <w:lang w:val="en-PH"/>
        </w:rPr>
      </w:pPr>
      <w:r>
        <w:rPr>
          <w:color w:val="000000"/>
          <w:lang w:val="en-PH"/>
        </w:rPr>
        <w:t>Username:</w:t>
      </w:r>
      <w:r>
        <w:rPr>
          <w:b/>
          <w:bCs/>
          <w:color w:val="000000"/>
          <w:lang w:val="en-PH"/>
        </w:rPr>
        <w:t xml:space="preserve">   </w:t>
      </w:r>
      <w:proofErr w:type="spellStart"/>
      <w:r>
        <w:rPr>
          <w:b/>
          <w:bCs/>
          <w:color w:val="FF0000"/>
          <w:lang w:val="en-PH"/>
        </w:rPr>
        <w:t>event.guest</w:t>
      </w:r>
      <w:proofErr w:type="spellEnd"/>
      <w:r>
        <w:rPr>
          <w:color w:val="000000"/>
          <w:lang w:val="en-PH"/>
        </w:rPr>
        <w:t xml:space="preserve"> </w:t>
      </w:r>
    </w:p>
    <w:p w14:paraId="5E6FAA78" w14:textId="77777777" w:rsidR="00B241D2" w:rsidRDefault="00B241D2" w:rsidP="00B241D2">
      <w:pPr>
        <w:ind w:left="270" w:firstLine="720"/>
        <w:rPr>
          <w:b/>
          <w:bCs/>
          <w:lang w:val="en-GB"/>
        </w:rPr>
      </w:pPr>
      <w:r>
        <w:rPr>
          <w:lang w:val="en-GB"/>
        </w:rPr>
        <w:t>Password:</w:t>
      </w:r>
      <w:r>
        <w:rPr>
          <w:b/>
          <w:bCs/>
          <w:lang w:val="en-GB"/>
        </w:rPr>
        <w:t xml:space="preserve">     </w:t>
      </w:r>
      <w:r>
        <w:rPr>
          <w:b/>
          <w:bCs/>
          <w:color w:val="FF0000"/>
          <w:lang w:val="en-GB"/>
        </w:rPr>
        <w:t>why2change</w:t>
      </w:r>
      <w:r>
        <w:rPr>
          <w:b/>
          <w:bCs/>
          <w:lang w:val="en-GB"/>
        </w:rPr>
        <w:t xml:space="preserve"> (DO NOT change this password)</w:t>
      </w:r>
    </w:p>
    <w:p w14:paraId="7CEBA657" w14:textId="77777777" w:rsidR="00B241D2" w:rsidRDefault="00B241D2" w:rsidP="00B241D2">
      <w:pPr>
        <w:rPr>
          <w:b/>
          <w:bCs/>
          <w:lang w:val="en-GB"/>
        </w:rPr>
      </w:pPr>
    </w:p>
    <w:p w14:paraId="77595542" w14:textId="77777777" w:rsidR="00B241D2" w:rsidRDefault="00B241D2" w:rsidP="00B241D2">
      <w:pPr>
        <w:ind w:left="990" w:hanging="270"/>
        <w:rPr>
          <w:b/>
          <w:bCs/>
          <w:lang w:val="en-GB"/>
        </w:rPr>
      </w:pPr>
      <w:r>
        <w:rPr>
          <w:lang w:val="en-GB"/>
        </w:rPr>
        <w:t xml:space="preserve">ii. </w:t>
      </w:r>
      <w:r>
        <w:rPr>
          <w:b/>
          <w:bCs/>
          <w:lang w:val="en-GB"/>
        </w:rPr>
        <w:t>  Click on “Register as Sourcing Bidder” – see screenshot below:</w:t>
      </w:r>
    </w:p>
    <w:p w14:paraId="3928B658" w14:textId="43BE9E81" w:rsidR="00B241D2" w:rsidRDefault="00B11EA4" w:rsidP="00B241D2">
      <w:pPr>
        <w:ind w:left="990" w:hanging="270"/>
        <w:rPr>
          <w:b/>
          <w:bCs/>
          <w:lang w:val="en-GB"/>
        </w:rPr>
      </w:pPr>
      <w:r>
        <w:rPr>
          <w:noProof/>
        </w:rPr>
        <w:drawing>
          <wp:inline distT="0" distB="0" distL="0" distR="0" wp14:anchorId="02D39EE6" wp14:editId="0B837D7A">
            <wp:extent cx="3333750" cy="3562350"/>
            <wp:effectExtent l="0" t="0" r="0" b="0"/>
            <wp:docPr id="1" name="Picture 1" descr="cid:image001.jpg@01D18352.1D0B4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8352.1D0B45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33750" cy="3562350"/>
                    </a:xfrm>
                    <a:prstGeom prst="rect">
                      <a:avLst/>
                    </a:prstGeom>
                    <a:noFill/>
                    <a:ln>
                      <a:noFill/>
                    </a:ln>
                  </pic:spPr>
                </pic:pic>
              </a:graphicData>
            </a:graphic>
          </wp:inline>
        </w:drawing>
      </w:r>
    </w:p>
    <w:p w14:paraId="69E82110" w14:textId="352608D5" w:rsidR="00B241D2" w:rsidRDefault="00B241D2" w:rsidP="00B241D2">
      <w:pPr>
        <w:ind w:left="720"/>
        <w:rPr>
          <w:b/>
          <w:bCs/>
          <w:lang w:val="en-GB"/>
        </w:rPr>
      </w:pPr>
    </w:p>
    <w:p w14:paraId="09494D84" w14:textId="77777777" w:rsidR="00B241D2" w:rsidRDefault="00B241D2" w:rsidP="00B241D2">
      <w:pPr>
        <w:spacing w:after="10"/>
        <w:ind w:right="636"/>
        <w:rPr>
          <w:lang w:val="en-GB"/>
        </w:rPr>
      </w:pPr>
      <w:r>
        <w:rPr>
          <w:b/>
          <w:bCs/>
          <w:i/>
          <w:iCs/>
          <w:color w:val="FF0000"/>
          <w:lang w:val="en-GB"/>
        </w:rPr>
        <w:t xml:space="preserve">Please note:  </w:t>
      </w:r>
    </w:p>
    <w:p w14:paraId="5C2F673D" w14:textId="77777777" w:rsidR="00B241D2" w:rsidRDefault="00B241D2" w:rsidP="00B241D2">
      <w:pPr>
        <w:numPr>
          <w:ilvl w:val="0"/>
          <w:numId w:val="1"/>
        </w:numPr>
        <w:spacing w:after="1" w:line="252" w:lineRule="auto"/>
        <w:ind w:left="1080" w:right="636" w:hanging="360"/>
        <w:rPr>
          <w:lang w:val="en-GB"/>
        </w:rPr>
      </w:pPr>
      <w:r>
        <w:rPr>
          <w:b/>
          <w:bCs/>
          <w:i/>
          <w:iCs/>
          <w:color w:val="FF0000"/>
          <w:lang w:val="en-GB"/>
        </w:rPr>
        <w:lastRenderedPageBreak/>
        <w:t xml:space="preserve">It is strongly recommended that you create your username with two parts, i.e. your first name and last name separated by ‘.’ (e.g. </w:t>
      </w:r>
      <w:proofErr w:type="spellStart"/>
      <w:r>
        <w:rPr>
          <w:b/>
          <w:bCs/>
          <w:i/>
          <w:iCs/>
          <w:color w:val="FF0000"/>
          <w:lang w:val="en-GB"/>
        </w:rPr>
        <w:t>john.smith</w:t>
      </w:r>
      <w:proofErr w:type="spellEnd"/>
      <w:r>
        <w:rPr>
          <w:b/>
          <w:bCs/>
          <w:i/>
          <w:iCs/>
          <w:color w:val="FF0000"/>
          <w:lang w:val="en-GB"/>
        </w:rPr>
        <w:t xml:space="preserve">). </w:t>
      </w:r>
    </w:p>
    <w:p w14:paraId="21988865" w14:textId="77777777" w:rsidR="00B241D2" w:rsidRDefault="00B241D2" w:rsidP="00B241D2">
      <w:pPr>
        <w:numPr>
          <w:ilvl w:val="0"/>
          <w:numId w:val="1"/>
        </w:numPr>
        <w:spacing w:after="10"/>
        <w:ind w:left="1080" w:right="636" w:hanging="360"/>
        <w:rPr>
          <w:lang w:val="en-GB"/>
        </w:rPr>
      </w:pPr>
      <w:r>
        <w:rPr>
          <w:b/>
          <w:bCs/>
          <w:i/>
          <w:iCs/>
          <w:color w:val="FF0000"/>
          <w:lang w:val="en-GB"/>
        </w:rPr>
        <w:t>The registration page enables you to create a user ID. The system will generate a temporary password that will be sent to the email address provided by you during registration process. Ensure that the email address you provide is correct as your login password will be sent there. If you do not receive an email within an hour, please check your junk mail.</w:t>
      </w:r>
    </w:p>
    <w:p w14:paraId="73B5607B" w14:textId="77777777" w:rsidR="00B241D2" w:rsidRDefault="00B241D2" w:rsidP="00B241D2">
      <w:pPr>
        <w:numPr>
          <w:ilvl w:val="0"/>
          <w:numId w:val="1"/>
        </w:numPr>
        <w:spacing w:after="10"/>
        <w:ind w:left="1080" w:right="636" w:hanging="360"/>
        <w:rPr>
          <w:lang w:val="en-GB"/>
        </w:rPr>
      </w:pPr>
      <w:r>
        <w:rPr>
          <w:b/>
          <w:bCs/>
          <w:i/>
          <w:iCs/>
          <w:color w:val="FF0000"/>
          <w:lang w:val="en-GB"/>
        </w:rPr>
        <w:t>You will be prompted to create your own password. After this process, you will see and be able to bid on both public events and events to which you have been invited.</w:t>
      </w:r>
    </w:p>
    <w:p w14:paraId="10434E11" w14:textId="77777777" w:rsidR="00B241D2" w:rsidRDefault="00B241D2" w:rsidP="00B241D2"/>
    <w:p w14:paraId="01168D90" w14:textId="7D1C1DD0" w:rsidR="00B241D2" w:rsidRDefault="00B241D2" w:rsidP="001A6974">
      <w:pPr>
        <w:jc w:val="both"/>
        <w:rPr>
          <w:lang w:val="en-GB"/>
        </w:rPr>
      </w:pPr>
      <w:r>
        <w:rPr>
          <w:lang w:val="en-GB"/>
        </w:rPr>
        <w:t>Please ensure that the email address you provide is correct as your login password will be sent there. If you do not receive an email within an hour, please check your junk mail.</w:t>
      </w:r>
    </w:p>
    <w:p w14:paraId="3AB0AB23" w14:textId="2A9C55BD" w:rsidR="00AA057C" w:rsidRDefault="00AA057C" w:rsidP="001A6974">
      <w:pPr>
        <w:jc w:val="both"/>
        <w:rPr>
          <w:lang w:val="en-GB"/>
        </w:rPr>
      </w:pPr>
    </w:p>
    <w:p w14:paraId="260B869F" w14:textId="137002BE" w:rsidR="00AA057C" w:rsidRPr="00AA057C" w:rsidRDefault="00AA057C" w:rsidP="001A6974">
      <w:pPr>
        <w:jc w:val="both"/>
        <w:rPr>
          <w:rFonts w:asciiTheme="minorHAnsi" w:hAnsiTheme="minorHAnsi"/>
          <w:lang w:val="en-GB"/>
        </w:rPr>
      </w:pPr>
      <w:r w:rsidRPr="00AA057C">
        <w:rPr>
          <w:rFonts w:asciiTheme="minorHAnsi" w:hAnsiTheme="minorHAnsi"/>
          <w:lang w:val="en-GB"/>
        </w:rPr>
        <w:t xml:space="preserve">Applicants are encouraged to view section 7.1. Bidder Registration in the  </w:t>
      </w:r>
      <w:hyperlink r:id="rId13" w:history="1">
        <w:proofErr w:type="spellStart"/>
        <w:r w:rsidRPr="00AA057C">
          <w:rPr>
            <w:rStyle w:val="Hyperlink"/>
            <w:rFonts w:asciiTheme="minorHAnsi" w:hAnsiTheme="minorHAnsi"/>
            <w:b/>
            <w:bCs/>
          </w:rPr>
          <w:t>eTendering</w:t>
        </w:r>
        <w:proofErr w:type="spellEnd"/>
        <w:r w:rsidRPr="00AA057C">
          <w:rPr>
            <w:rStyle w:val="Hyperlink"/>
            <w:rFonts w:asciiTheme="minorHAnsi" w:hAnsiTheme="minorHAnsi"/>
            <w:b/>
            <w:bCs/>
          </w:rPr>
          <w:t xml:space="preserve"> Bidder Training Guide</w:t>
        </w:r>
      </w:hyperlink>
      <w:r w:rsidRPr="00AA057C">
        <w:rPr>
          <w:rFonts w:asciiTheme="minorHAnsi" w:hAnsiTheme="minorHAnsi"/>
        </w:rPr>
        <w:t xml:space="preserve"> </w:t>
      </w:r>
      <w:r w:rsidRPr="00AA057C">
        <w:rPr>
          <w:rFonts w:asciiTheme="minorHAnsi" w:hAnsiTheme="minorHAnsi"/>
          <w:lang w:val="en-GB"/>
        </w:rPr>
        <w:t xml:space="preserve">which explains the steps that bidders must follow in order to register in the </w:t>
      </w:r>
      <w:proofErr w:type="spellStart"/>
      <w:r w:rsidRPr="00AA057C">
        <w:rPr>
          <w:rFonts w:asciiTheme="minorHAnsi" w:hAnsiTheme="minorHAnsi"/>
          <w:lang w:val="en-GB"/>
        </w:rPr>
        <w:t>eTendering</w:t>
      </w:r>
      <w:proofErr w:type="spellEnd"/>
      <w:r w:rsidRPr="00AA057C">
        <w:rPr>
          <w:rFonts w:asciiTheme="minorHAnsi" w:hAnsiTheme="minorHAnsi"/>
          <w:lang w:val="en-GB"/>
        </w:rPr>
        <w:t>.</w:t>
      </w:r>
    </w:p>
    <w:p w14:paraId="23385A54" w14:textId="2897939D" w:rsidR="00AA057C" w:rsidRPr="00AA057C" w:rsidRDefault="00AA057C" w:rsidP="001A6974">
      <w:pPr>
        <w:pStyle w:val="Heading4"/>
        <w:shd w:val="clear" w:color="auto" w:fill="FFFFFF"/>
        <w:spacing w:before="150" w:beforeAutospacing="0" w:after="150" w:afterAutospacing="0"/>
        <w:jc w:val="both"/>
        <w:rPr>
          <w:rFonts w:asciiTheme="minorHAnsi" w:eastAsia="Times New Roman" w:hAnsiTheme="minorHAnsi"/>
          <w:i/>
          <w:iCs/>
          <w:color w:val="333333"/>
          <w:sz w:val="22"/>
          <w:szCs w:val="22"/>
          <w:lang w:val="en-GB"/>
        </w:rPr>
      </w:pPr>
      <w:bookmarkStart w:id="0" w:name="_MailEndCompose"/>
      <w:r>
        <w:rPr>
          <w:rFonts w:asciiTheme="minorHAnsi" w:eastAsia="Times New Roman" w:hAnsiTheme="minorHAnsi"/>
          <w:b w:val="0"/>
          <w:bCs w:val="0"/>
          <w:sz w:val="22"/>
          <w:szCs w:val="22"/>
          <w:lang w:val="en-GB"/>
        </w:rPr>
        <w:t>We would also encourage you</w:t>
      </w:r>
      <w:r w:rsidRPr="00AA057C">
        <w:rPr>
          <w:rFonts w:asciiTheme="minorHAnsi" w:eastAsia="Times New Roman" w:hAnsiTheme="minorHAnsi"/>
          <w:b w:val="0"/>
          <w:bCs w:val="0"/>
          <w:sz w:val="22"/>
          <w:szCs w:val="22"/>
          <w:lang w:val="en-GB"/>
        </w:rPr>
        <w:t xml:space="preserve"> to go through </w:t>
      </w:r>
      <w:bookmarkEnd w:id="0"/>
      <w:r w:rsidRPr="00AA057C">
        <w:rPr>
          <w:rFonts w:asciiTheme="minorHAnsi" w:eastAsia="Times New Roman" w:hAnsiTheme="minorHAnsi"/>
          <w:sz w:val="22"/>
          <w:szCs w:val="22"/>
          <w:lang w:val="en-GB"/>
        </w:rPr>
        <w:fldChar w:fldCharType="begin"/>
      </w:r>
      <w:r w:rsidRPr="00AA057C">
        <w:rPr>
          <w:rFonts w:asciiTheme="minorHAnsi" w:eastAsia="Times New Roman" w:hAnsiTheme="minorHAnsi"/>
          <w:sz w:val="22"/>
          <w:szCs w:val="22"/>
          <w:lang w:val="en-GB"/>
        </w:rPr>
        <w:instrText xml:space="preserve"> HYPERLINK "http://www.undp.org/content/undp/en/home/operations/procurement/business/procurement-notices/resources/" </w:instrText>
      </w:r>
      <w:r w:rsidRPr="00AA057C">
        <w:rPr>
          <w:rFonts w:asciiTheme="minorHAnsi" w:eastAsia="Times New Roman" w:hAnsiTheme="minorHAnsi"/>
          <w:sz w:val="22"/>
          <w:szCs w:val="22"/>
          <w:lang w:val="en-GB"/>
        </w:rPr>
        <w:fldChar w:fldCharType="separate"/>
      </w:r>
      <w:r w:rsidRPr="00AA057C">
        <w:rPr>
          <w:rStyle w:val="Hyperlink"/>
          <w:rFonts w:asciiTheme="minorHAnsi" w:eastAsia="Times New Roman" w:hAnsiTheme="minorHAnsi"/>
          <w:sz w:val="22"/>
          <w:szCs w:val="22"/>
        </w:rPr>
        <w:t>Information for bidders</w:t>
      </w:r>
      <w:r w:rsidRPr="00AA057C">
        <w:rPr>
          <w:rFonts w:asciiTheme="minorHAnsi" w:eastAsia="Times New Roman" w:hAnsiTheme="minorHAnsi"/>
          <w:sz w:val="22"/>
          <w:szCs w:val="22"/>
          <w:lang w:val="en-GB"/>
        </w:rPr>
        <w:fldChar w:fldCharType="end"/>
      </w:r>
      <w:r w:rsidRPr="00AA057C">
        <w:rPr>
          <w:rFonts w:asciiTheme="minorHAnsi" w:eastAsia="Times New Roman" w:hAnsiTheme="minorHAnsi"/>
          <w:b w:val="0"/>
          <w:bCs w:val="0"/>
          <w:sz w:val="22"/>
          <w:szCs w:val="22"/>
          <w:lang w:val="en-GB"/>
        </w:rPr>
        <w:t xml:space="preserve"> to watch the video guides </w:t>
      </w:r>
      <w:r w:rsidRPr="00AA057C">
        <w:rPr>
          <w:rFonts w:asciiTheme="minorHAnsi" w:eastAsia="Times New Roman" w:hAnsiTheme="minorHAnsi"/>
          <w:i/>
          <w:iCs/>
          <w:color w:val="333333"/>
          <w:sz w:val="22"/>
          <w:szCs w:val="22"/>
          <w:shd w:val="clear" w:color="auto" w:fill="FFFFFF"/>
          <w:lang w:val="en-GB"/>
        </w:rPr>
        <w:t xml:space="preserve">on registering as bidder in </w:t>
      </w:r>
      <w:proofErr w:type="spellStart"/>
      <w:r w:rsidRPr="00AA057C">
        <w:rPr>
          <w:rFonts w:asciiTheme="minorHAnsi" w:eastAsia="Times New Roman" w:hAnsiTheme="minorHAnsi"/>
          <w:i/>
          <w:iCs/>
          <w:color w:val="333333"/>
          <w:sz w:val="22"/>
          <w:szCs w:val="22"/>
          <w:shd w:val="clear" w:color="auto" w:fill="FFFFFF"/>
          <w:lang w:val="en-GB"/>
        </w:rPr>
        <w:t>eTendering</w:t>
      </w:r>
      <w:proofErr w:type="spellEnd"/>
      <w:r w:rsidRPr="00AA057C">
        <w:rPr>
          <w:rFonts w:asciiTheme="minorHAnsi" w:eastAsia="Times New Roman" w:hAnsiTheme="minorHAnsi"/>
          <w:b w:val="0"/>
          <w:bCs w:val="0"/>
          <w:i/>
          <w:iCs/>
          <w:color w:val="333333"/>
          <w:sz w:val="22"/>
          <w:szCs w:val="22"/>
          <w:shd w:val="clear" w:color="auto" w:fill="FFFFFF"/>
          <w:lang w:val="en-GB"/>
        </w:rPr>
        <w:t xml:space="preserve"> </w:t>
      </w:r>
    </w:p>
    <w:p w14:paraId="5941874E" w14:textId="77777777" w:rsidR="00B241D2" w:rsidRDefault="00B241D2" w:rsidP="001A6974">
      <w:pPr>
        <w:jc w:val="both"/>
        <w:rPr>
          <w:lang w:val="en-GB"/>
        </w:rPr>
      </w:pPr>
    </w:p>
    <w:p w14:paraId="41F0ABCE" w14:textId="77777777" w:rsidR="00B241D2" w:rsidRDefault="00B241D2" w:rsidP="001A6974">
      <w:pPr>
        <w:jc w:val="both"/>
        <w:rPr>
          <w:lang w:val="en-GB"/>
        </w:rPr>
      </w:pPr>
      <w:r>
        <w:rPr>
          <w:lang w:val="en-GB"/>
        </w:rPr>
        <w:t xml:space="preserve">Deadline of submission is indicated in the online system. Any extensions or other amendments to the solicitation documents will be posted in the </w:t>
      </w:r>
      <w:proofErr w:type="spellStart"/>
      <w:r>
        <w:rPr>
          <w:lang w:val="en-GB"/>
        </w:rPr>
        <w:t>eTendering</w:t>
      </w:r>
      <w:proofErr w:type="spellEnd"/>
      <w:r>
        <w:rPr>
          <w:lang w:val="en-GB"/>
        </w:rPr>
        <w:t xml:space="preserve"> system. Bidders </w:t>
      </w:r>
      <w:r>
        <w:rPr>
          <w:b/>
          <w:bCs/>
          <w:u w:val="single"/>
          <w:lang w:val="en-GB"/>
        </w:rPr>
        <w:t>must</w:t>
      </w:r>
      <w:r>
        <w:rPr>
          <w:lang w:val="en-GB"/>
        </w:rPr>
        <w:t xml:space="preserve"> click on “Accept invitation” button in order to receive automatic notifications if such amendments occur, and to be logged as having posted a bid.</w:t>
      </w:r>
    </w:p>
    <w:p w14:paraId="48FBD56D" w14:textId="77777777" w:rsidR="00B241D2" w:rsidRDefault="00B241D2" w:rsidP="001A6974">
      <w:pPr>
        <w:jc w:val="both"/>
        <w:rPr>
          <w:lang w:val="en-GB"/>
        </w:rPr>
      </w:pPr>
    </w:p>
    <w:p w14:paraId="00379D67" w14:textId="77777777" w:rsidR="00B241D2" w:rsidRDefault="00B241D2" w:rsidP="001A6974">
      <w:pPr>
        <w:jc w:val="both"/>
        <w:rPr>
          <w:lang w:val="en-GB"/>
        </w:rPr>
      </w:pPr>
      <w:r>
        <w:rPr>
          <w:lang w:val="en-GB"/>
        </w:rPr>
        <w:t>UNV looks forward to receiving your Proposal and thanks you in advance for your interest in UNV procurement opportunities.</w:t>
      </w:r>
    </w:p>
    <w:p w14:paraId="709E33FC" w14:textId="77777777" w:rsidR="00BC5EA3" w:rsidRDefault="00D56C6F">
      <w:pPr>
        <w:rPr>
          <w:lang w:val="en-GB"/>
        </w:rPr>
      </w:pPr>
    </w:p>
    <w:p w14:paraId="003D33E7" w14:textId="77777777" w:rsidR="00B241D2" w:rsidRDefault="00B241D2">
      <w:pPr>
        <w:rPr>
          <w:lang w:val="en-GB"/>
        </w:rPr>
      </w:pPr>
      <w:r>
        <w:rPr>
          <w:lang w:val="en-GB"/>
        </w:rPr>
        <w:t>Yours sincerely</w:t>
      </w:r>
    </w:p>
    <w:p w14:paraId="46FCCF41" w14:textId="77777777" w:rsidR="00B241D2" w:rsidRDefault="00B241D2">
      <w:pPr>
        <w:rPr>
          <w:lang w:val="en-GB"/>
        </w:rPr>
      </w:pPr>
    </w:p>
    <w:p w14:paraId="6BA7BC24" w14:textId="4818BF10" w:rsidR="00B241D2" w:rsidRDefault="00A23298" w:rsidP="00B241D2">
      <w:pPr>
        <w:rPr>
          <w:lang w:val="en-GB"/>
        </w:rPr>
      </w:pPr>
      <w:r>
        <w:rPr>
          <w:lang w:val="en-GB"/>
        </w:rPr>
        <w:t>Julie Spiller</w:t>
      </w:r>
    </w:p>
    <w:p w14:paraId="1CE99CE7" w14:textId="4F8AB142" w:rsidR="00B241D2" w:rsidRPr="00B241D2" w:rsidRDefault="00A23298" w:rsidP="00B241D2">
      <w:pPr>
        <w:rPr>
          <w:lang w:val="en-GB"/>
        </w:rPr>
      </w:pPr>
      <w:r>
        <w:rPr>
          <w:lang w:val="en-GB"/>
        </w:rPr>
        <w:t>Chief</w:t>
      </w:r>
      <w:r w:rsidR="00B241D2">
        <w:rPr>
          <w:lang w:val="en-GB"/>
        </w:rPr>
        <w:t>, Administration</w:t>
      </w:r>
      <w:r w:rsidR="00B07527">
        <w:rPr>
          <w:lang w:val="en-GB"/>
        </w:rPr>
        <w:t xml:space="preserve"> Unit</w:t>
      </w:r>
      <w:bookmarkStart w:id="1" w:name="_GoBack"/>
      <w:bookmarkEnd w:id="1"/>
    </w:p>
    <w:sectPr w:rsidR="00B241D2" w:rsidRPr="00B241D2" w:rsidSect="00B11EA4">
      <w:headerReference w:type="default" r:id="rId14"/>
      <w:footerReference w:type="default" r:id="rId15"/>
      <w:headerReference w:type="first" r:id="rId16"/>
      <w:footerReference w:type="first" r:id="rId1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385B6" w14:textId="77777777" w:rsidR="00D56C6F" w:rsidRDefault="00D56C6F" w:rsidP="00B11EA4">
      <w:r>
        <w:separator/>
      </w:r>
    </w:p>
  </w:endnote>
  <w:endnote w:type="continuationSeparator" w:id="0">
    <w:p w14:paraId="6542DD67" w14:textId="77777777" w:rsidR="00D56C6F" w:rsidRDefault="00D56C6F" w:rsidP="00B1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roxima Nova Lt">
    <w:altName w:val="Arial"/>
    <w:charset w:val="00"/>
    <w:family w:val="swiss"/>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9F28"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7456" behindDoc="0" locked="0" layoutInCell="1" allowOverlap="1" wp14:anchorId="75A189FC" wp14:editId="51377066">
          <wp:simplePos x="0" y="0"/>
          <wp:positionH relativeFrom="column">
            <wp:posOffset>3528811</wp:posOffset>
          </wp:positionH>
          <wp:positionV relativeFrom="paragraph">
            <wp:posOffset>-116545</wp:posOffset>
          </wp:positionV>
          <wp:extent cx="2759867" cy="450775"/>
          <wp:effectExtent l="0" t="0" r="0" b="0"/>
          <wp:wrapNone/>
          <wp:docPr id="5"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742288C9"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6BE67D41"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5B386258" w14:textId="6DBDC733"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A23298">
      <w:rPr>
        <w:rFonts w:asciiTheme="minorHAnsi" w:hAnsiTheme="minorHAnsi" w:cstheme="minorBidi"/>
        <w:noProof/>
      </w:rPr>
      <w:t>2</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A23298">
      <w:rPr>
        <w:rFonts w:asciiTheme="minorHAnsi" w:hAnsiTheme="minorHAnsi" w:cstheme="minorBidi"/>
        <w:noProof/>
      </w:rPr>
      <w:t>2</w:t>
    </w:r>
    <w:r w:rsidRPr="00B11EA4">
      <w:rPr>
        <w:rFonts w:asciiTheme="minorHAnsi" w:hAnsiTheme="minorHAnsi" w:cstheme="min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689F" w14:textId="77777777" w:rsidR="00B11EA4" w:rsidRPr="00B11EA4" w:rsidRDefault="00B11EA4" w:rsidP="00B11EA4">
    <w:pPr>
      <w:widowControl w:val="0"/>
      <w:suppressAutoHyphens/>
      <w:autoSpaceDE w:val="0"/>
      <w:autoSpaceDN w:val="0"/>
      <w:spacing w:after="100" w:line="241" w:lineRule="atLeast"/>
      <w:textAlignment w:val="baseline"/>
      <w:rPr>
        <w:rFonts w:ascii="Proxima Nova Lt" w:eastAsia="MS Mincho" w:hAnsi="Proxima Nova Lt" w:cs="Proxima Nova Lt"/>
        <w:color w:val="000000"/>
        <w:sz w:val="24"/>
        <w:szCs w:val="24"/>
        <w:lang w:val="de-DE"/>
      </w:rPr>
    </w:pPr>
    <w:r w:rsidRPr="00B11EA4">
      <w:rPr>
        <w:rFonts w:ascii="Proxima Nova Lt" w:eastAsia="MS Mincho" w:hAnsi="Proxima Nova Lt" w:cs="Proxima Nova Lt"/>
        <w:noProof/>
        <w:color w:val="000000"/>
        <w:sz w:val="24"/>
        <w:szCs w:val="24"/>
      </w:rPr>
      <w:drawing>
        <wp:anchor distT="0" distB="0" distL="114300" distR="114300" simplePos="0" relativeHeight="251665408" behindDoc="0" locked="0" layoutInCell="1" allowOverlap="1" wp14:anchorId="5848A67C" wp14:editId="7627D4C9">
          <wp:simplePos x="0" y="0"/>
          <wp:positionH relativeFrom="column">
            <wp:posOffset>3528811</wp:posOffset>
          </wp:positionH>
          <wp:positionV relativeFrom="paragraph">
            <wp:posOffset>-116545</wp:posOffset>
          </wp:positionV>
          <wp:extent cx="2759867" cy="450775"/>
          <wp:effectExtent l="0" t="0" r="0" b="0"/>
          <wp:wrapNone/>
          <wp:docPr id="12" name="Picture 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a:extLst/>
                  </pic:cNvPr>
                  <pic:cNvPicPr>
                    <a:picLocks noChangeAspect="1"/>
                  </pic:cNvPicPr>
                </pic:nvPicPr>
                <pic:blipFill>
                  <a:blip r:embed="rId1"/>
                  <a:stretch>
                    <a:fillRect/>
                  </a:stretch>
                </pic:blipFill>
                <pic:spPr>
                  <a:xfrm>
                    <a:off x="0" y="0"/>
                    <a:ext cx="2759867" cy="450775"/>
                  </a:xfrm>
                  <a:prstGeom prst="rect">
                    <a:avLst/>
                  </a:prstGeom>
                  <a:noFill/>
                  <a:ln>
                    <a:noFill/>
                    <a:prstDash/>
                  </a:ln>
                </pic:spPr>
              </pic:pic>
            </a:graphicData>
          </a:graphic>
        </wp:anchor>
      </w:drawing>
    </w:r>
    <w:r w:rsidRPr="00B11EA4">
      <w:rPr>
        <w:rFonts w:ascii="Arial" w:eastAsia="MS Mincho" w:hAnsi="Arial" w:cs="Arial"/>
        <w:b/>
        <w:bCs/>
        <w:color w:val="2E7DB1"/>
        <w:sz w:val="14"/>
        <w:szCs w:val="14"/>
        <w:lang w:val="de-DE"/>
      </w:rPr>
      <w:t>T.</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 xml:space="preserve">+49 (0) 228-815 2000       </w:t>
    </w:r>
    <w:r w:rsidRPr="00B11EA4">
      <w:rPr>
        <w:rFonts w:ascii="Arial" w:eastAsia="MS Mincho" w:hAnsi="Arial" w:cs="Arial"/>
        <w:b/>
        <w:bCs/>
        <w:color w:val="2E7DB1"/>
        <w:sz w:val="14"/>
        <w:szCs w:val="14"/>
        <w:lang w:val="de-DE"/>
      </w:rPr>
      <w:t>A.</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Platz der Vereinten Nationen 1, 53113 Bonn, Germany</w:t>
    </w:r>
    <w:r w:rsidRPr="00B11EA4">
      <w:rPr>
        <w:rFonts w:ascii="Arial" w:eastAsia="MS Mincho" w:hAnsi="Arial" w:cs="Arial"/>
        <w:b/>
        <w:bCs/>
        <w:color w:val="2E7DB1"/>
        <w:sz w:val="14"/>
        <w:szCs w:val="14"/>
        <w:lang w:val="de-DE"/>
      </w:rPr>
      <w:t xml:space="preserve"> </w:t>
    </w:r>
    <w:r w:rsidRPr="00B11EA4">
      <w:rPr>
        <w:rFonts w:ascii="Arial" w:eastAsia="MS Mincho" w:hAnsi="Arial" w:cs="Arial"/>
        <w:color w:val="4A5658"/>
        <w:sz w:val="14"/>
        <w:szCs w:val="14"/>
        <w:lang w:val="de-DE"/>
      </w:rPr>
      <w:br/>
    </w:r>
    <w:r w:rsidRPr="00B11EA4">
      <w:rPr>
        <w:rFonts w:ascii="Arial" w:eastAsia="MS Mincho" w:hAnsi="Arial" w:cs="Arial"/>
        <w:b/>
        <w:bCs/>
        <w:color w:val="2E7DB1"/>
        <w:sz w:val="14"/>
        <w:szCs w:val="14"/>
        <w:lang w:val="de-DE"/>
      </w:rPr>
      <w:t>F.</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+49 (0) 228-815 2001</w:t>
    </w:r>
    <w:r w:rsidRPr="00B11EA4">
      <w:rPr>
        <w:rFonts w:ascii="Arial" w:eastAsia="MS Mincho" w:hAnsi="Arial" w:cs="Arial"/>
        <w:b/>
        <w:bCs/>
        <w:color w:val="2E7DB1"/>
        <w:sz w:val="14"/>
        <w:szCs w:val="14"/>
        <w:lang w:val="de-DE"/>
      </w:rPr>
      <w:t xml:space="preserve">       W.</w:t>
    </w:r>
    <w:r w:rsidRPr="00B11EA4">
      <w:rPr>
        <w:rFonts w:ascii="Arial" w:eastAsia="MS Mincho" w:hAnsi="Arial" w:cs="Arial"/>
        <w:b/>
        <w:bCs/>
        <w:color w:val="0085CB"/>
        <w:sz w:val="14"/>
        <w:szCs w:val="14"/>
        <w:lang w:val="de-DE"/>
      </w:rPr>
      <w:t xml:space="preserve"> </w:t>
    </w:r>
    <w:r w:rsidRPr="00B11EA4">
      <w:rPr>
        <w:rFonts w:ascii="Arial" w:eastAsia="MS Mincho" w:hAnsi="Arial" w:cs="Arial"/>
        <w:color w:val="4A5658"/>
        <w:sz w:val="14"/>
        <w:szCs w:val="14"/>
        <w:lang w:val="de-DE"/>
      </w:rPr>
      <w:t>www.unv.org</w:t>
    </w:r>
  </w:p>
  <w:p w14:paraId="3EFFA46E" w14:textId="77777777" w:rsidR="00B11EA4" w:rsidRPr="00B11EA4" w:rsidRDefault="00B11EA4" w:rsidP="00B11EA4">
    <w:pPr>
      <w:tabs>
        <w:tab w:val="center" w:pos="4680"/>
        <w:tab w:val="right" w:pos="9360"/>
      </w:tabs>
      <w:rPr>
        <w:rFonts w:asciiTheme="minorHAnsi" w:hAnsiTheme="minorHAnsi" w:cstheme="minorBidi"/>
        <w:color w:val="5B9BD5" w:themeColor="accent1"/>
        <w:lang w:val="de-DE"/>
      </w:rPr>
    </w:pPr>
  </w:p>
  <w:p w14:paraId="7053F5C9" w14:textId="77777777" w:rsidR="00B11EA4" w:rsidRPr="00B11EA4" w:rsidRDefault="00B11EA4" w:rsidP="00B11EA4">
    <w:pPr>
      <w:spacing w:after="160" w:line="259" w:lineRule="auto"/>
      <w:rPr>
        <w:rFonts w:asciiTheme="minorHAnsi" w:hAnsiTheme="minorHAnsi" w:cstheme="minorBidi"/>
      </w:rPr>
    </w:pPr>
    <w:r w:rsidRPr="00B11EA4">
      <w:rPr>
        <w:rFonts w:asciiTheme="minorHAnsi" w:hAnsiTheme="minorHAnsi" w:cs="Arial"/>
        <w:color w:val="4A5658"/>
        <w:sz w:val="14"/>
        <w:szCs w:val="14"/>
      </w:rPr>
      <w:t xml:space="preserve">The United Nations Volunteers (UNV)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is administered by the United Nations Development </w:t>
    </w:r>
    <w:proofErr w:type="spellStart"/>
    <w:r w:rsidRPr="00B11EA4">
      <w:rPr>
        <w:rFonts w:asciiTheme="minorHAnsi" w:hAnsiTheme="minorHAnsi" w:cs="Arial"/>
        <w:color w:val="4A5658"/>
        <w:sz w:val="14"/>
        <w:szCs w:val="14"/>
      </w:rPr>
      <w:t>Programme</w:t>
    </w:r>
    <w:proofErr w:type="spellEnd"/>
    <w:r w:rsidRPr="00B11EA4">
      <w:rPr>
        <w:rFonts w:asciiTheme="minorHAnsi" w:hAnsiTheme="minorHAnsi" w:cs="Arial"/>
        <w:color w:val="4A5658"/>
        <w:sz w:val="14"/>
        <w:szCs w:val="14"/>
      </w:rPr>
      <w:t xml:space="preserve"> (UNDP).</w:t>
    </w:r>
  </w:p>
  <w:p w14:paraId="60091A73" w14:textId="7444B832" w:rsidR="00B11EA4" w:rsidRPr="00B11EA4" w:rsidRDefault="00B11EA4" w:rsidP="00B11EA4">
    <w:pPr>
      <w:tabs>
        <w:tab w:val="center" w:pos="4680"/>
        <w:tab w:val="right" w:pos="9360"/>
      </w:tabs>
      <w:rPr>
        <w:rFonts w:asciiTheme="minorHAnsi" w:hAnsiTheme="minorHAnsi" w:cstheme="minorBidi"/>
        <w:color w:val="5B9BD5" w:themeColor="accent1"/>
      </w:rPr>
    </w:pPr>
    <w:r w:rsidRPr="00B11EA4">
      <w:rPr>
        <w:rFonts w:asciiTheme="minorHAnsi" w:hAnsiTheme="minorHAnsi" w:cstheme="minorBidi"/>
        <w:lang w:val="de-DE"/>
      </w:rPr>
      <w:t xml:space="preserve">Page </w:t>
    </w:r>
    <w:r w:rsidRPr="00B11EA4">
      <w:rPr>
        <w:rFonts w:asciiTheme="minorHAnsi" w:hAnsiTheme="minorHAnsi" w:cstheme="minorBidi"/>
      </w:rPr>
      <w:fldChar w:fldCharType="begin"/>
    </w:r>
    <w:r w:rsidRPr="00B11EA4">
      <w:rPr>
        <w:rFonts w:asciiTheme="minorHAnsi" w:hAnsiTheme="minorHAnsi" w:cstheme="minorBidi"/>
      </w:rPr>
      <w:instrText xml:space="preserve"> PAGE  \* Arabic  \* MERGEFORMAT </w:instrText>
    </w:r>
    <w:r w:rsidRPr="00B11EA4">
      <w:rPr>
        <w:rFonts w:asciiTheme="minorHAnsi" w:hAnsiTheme="minorHAnsi" w:cstheme="minorBidi"/>
      </w:rPr>
      <w:fldChar w:fldCharType="separate"/>
    </w:r>
    <w:r w:rsidR="00A23298">
      <w:rPr>
        <w:rFonts w:asciiTheme="minorHAnsi" w:hAnsiTheme="minorHAnsi" w:cstheme="minorBidi"/>
        <w:noProof/>
      </w:rPr>
      <w:t>1</w:t>
    </w:r>
    <w:r w:rsidRPr="00B11EA4">
      <w:rPr>
        <w:rFonts w:asciiTheme="minorHAnsi" w:hAnsiTheme="minorHAnsi" w:cstheme="minorBidi"/>
      </w:rPr>
      <w:fldChar w:fldCharType="end"/>
    </w:r>
    <w:r w:rsidRPr="00B11EA4">
      <w:rPr>
        <w:rFonts w:asciiTheme="minorHAnsi" w:hAnsiTheme="minorHAnsi" w:cstheme="minorBidi"/>
      </w:rPr>
      <w:t xml:space="preserve"> of </w:t>
    </w:r>
    <w:r w:rsidRPr="00B11EA4">
      <w:rPr>
        <w:rFonts w:asciiTheme="minorHAnsi" w:hAnsiTheme="minorHAnsi" w:cstheme="minorBidi"/>
      </w:rPr>
      <w:fldChar w:fldCharType="begin"/>
    </w:r>
    <w:r w:rsidRPr="00B11EA4">
      <w:rPr>
        <w:rFonts w:asciiTheme="minorHAnsi" w:hAnsiTheme="minorHAnsi" w:cstheme="minorBidi"/>
      </w:rPr>
      <w:instrText xml:space="preserve"> NUMPAGES  \* Arabic  \* MERGEFORMAT </w:instrText>
    </w:r>
    <w:r w:rsidRPr="00B11EA4">
      <w:rPr>
        <w:rFonts w:asciiTheme="minorHAnsi" w:hAnsiTheme="minorHAnsi" w:cstheme="minorBidi"/>
      </w:rPr>
      <w:fldChar w:fldCharType="separate"/>
    </w:r>
    <w:r w:rsidR="00A23298">
      <w:rPr>
        <w:rFonts w:asciiTheme="minorHAnsi" w:hAnsiTheme="minorHAnsi" w:cstheme="minorBidi"/>
        <w:noProof/>
      </w:rPr>
      <w:t>2</w:t>
    </w:r>
    <w:r w:rsidRPr="00B11EA4">
      <w:rPr>
        <w:rFonts w:asciiTheme="minorHAnsi" w:hAnsiTheme="minorHAnsi" w:cstheme="min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5660" w14:textId="77777777" w:rsidR="00D56C6F" w:rsidRDefault="00D56C6F" w:rsidP="00B11EA4">
      <w:r>
        <w:separator/>
      </w:r>
    </w:p>
  </w:footnote>
  <w:footnote w:type="continuationSeparator" w:id="0">
    <w:p w14:paraId="1D4A9C92" w14:textId="77777777" w:rsidR="00D56C6F" w:rsidRDefault="00D56C6F" w:rsidP="00B1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13FA" w14:textId="2A02A29C" w:rsidR="00B11EA4" w:rsidRDefault="00B11EA4">
    <w:pPr>
      <w:pStyle w:val="Header"/>
    </w:pPr>
    <w:r>
      <w:rPr>
        <w:noProof/>
      </w:rPr>
      <w:drawing>
        <wp:anchor distT="0" distB="0" distL="114300" distR="114300" simplePos="0" relativeHeight="251663360" behindDoc="0" locked="0" layoutInCell="1" allowOverlap="1" wp14:anchorId="4224F677" wp14:editId="7FE9CF58">
          <wp:simplePos x="0" y="0"/>
          <wp:positionH relativeFrom="margin">
            <wp:align>left</wp:align>
          </wp:positionH>
          <wp:positionV relativeFrom="paragraph">
            <wp:posOffset>-276225</wp:posOffset>
          </wp:positionV>
          <wp:extent cx="2286000" cy="406395"/>
          <wp:effectExtent l="0" t="0" r="0" b="0"/>
          <wp:wrapThrough wrapText="bothSides">
            <wp:wrapPolygon edited="0">
              <wp:start x="0" y="0"/>
              <wp:lineTo x="0" y="20282"/>
              <wp:lineTo x="21420" y="20282"/>
              <wp:lineTo x="21420" y="0"/>
              <wp:lineTo x="0" y="0"/>
            </wp:wrapPolygon>
          </wp:wrapThrough>
          <wp:docPr id="4"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8624" w14:textId="5A8ACD5E" w:rsidR="00B11EA4" w:rsidRDefault="00B11EA4">
    <w:pPr>
      <w:pStyle w:val="Header"/>
    </w:pPr>
    <w:r>
      <w:rPr>
        <w:noProof/>
      </w:rPr>
      <w:drawing>
        <wp:anchor distT="0" distB="0" distL="114300" distR="114300" simplePos="0" relativeHeight="251661312" behindDoc="0" locked="0" layoutInCell="1" allowOverlap="1" wp14:anchorId="19F5859D" wp14:editId="7715D8A6">
          <wp:simplePos x="0" y="0"/>
          <wp:positionH relativeFrom="margin">
            <wp:align>left</wp:align>
          </wp:positionH>
          <wp:positionV relativeFrom="paragraph">
            <wp:posOffset>-209550</wp:posOffset>
          </wp:positionV>
          <wp:extent cx="3721095" cy="661668"/>
          <wp:effectExtent l="0" t="0" r="0" b="5715"/>
          <wp:wrapThrough wrapText="bothSides">
            <wp:wrapPolygon edited="0">
              <wp:start x="0" y="0"/>
              <wp:lineTo x="0" y="21164"/>
              <wp:lineTo x="21456" y="21164"/>
              <wp:lineTo x="21456" y="0"/>
              <wp:lineTo x="0" y="0"/>
            </wp:wrapPolygon>
          </wp:wrapThrough>
          <wp:docPr id="3"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124FC"/>
    <w:multiLevelType w:val="hybridMultilevel"/>
    <w:tmpl w:val="20AA6906"/>
    <w:lvl w:ilvl="0" w:tplc="7C601654">
      <w:start w:val="1"/>
      <w:numFmt w:val="decimal"/>
      <w:lvlText w:val="%1."/>
      <w:lvlJc w:val="left"/>
      <w:pPr>
        <w:ind w:left="15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1" w:tplc="E818A568">
      <w:start w:val="1"/>
      <w:numFmt w:val="lowerLetter"/>
      <w:lvlText w:val="%2"/>
      <w:lvlJc w:val="left"/>
      <w:pPr>
        <w:ind w:left="18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2" w:tplc="F47E2334">
      <w:start w:val="1"/>
      <w:numFmt w:val="lowerRoman"/>
      <w:lvlText w:val="%3"/>
      <w:lvlJc w:val="left"/>
      <w:pPr>
        <w:ind w:left="25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3" w:tplc="EA24F146">
      <w:start w:val="1"/>
      <w:numFmt w:val="decimal"/>
      <w:lvlText w:val="%4"/>
      <w:lvlJc w:val="left"/>
      <w:pPr>
        <w:ind w:left="32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4" w:tplc="91A04100">
      <w:start w:val="1"/>
      <w:numFmt w:val="lowerLetter"/>
      <w:lvlText w:val="%5"/>
      <w:lvlJc w:val="left"/>
      <w:pPr>
        <w:ind w:left="396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5" w:tplc="FC503234">
      <w:start w:val="1"/>
      <w:numFmt w:val="lowerRoman"/>
      <w:lvlText w:val="%6"/>
      <w:lvlJc w:val="left"/>
      <w:pPr>
        <w:ind w:left="468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6" w:tplc="533EDB88">
      <w:start w:val="1"/>
      <w:numFmt w:val="decimal"/>
      <w:lvlText w:val="%7"/>
      <w:lvlJc w:val="left"/>
      <w:pPr>
        <w:ind w:left="540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7" w:tplc="690A25C8">
      <w:start w:val="1"/>
      <w:numFmt w:val="lowerLetter"/>
      <w:lvlText w:val="%8"/>
      <w:lvlJc w:val="left"/>
      <w:pPr>
        <w:ind w:left="612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lvl w:ilvl="8" w:tplc="E0DE39A8">
      <w:start w:val="1"/>
      <w:numFmt w:val="lowerRoman"/>
      <w:lvlText w:val="%9"/>
      <w:lvlJc w:val="left"/>
      <w:pPr>
        <w:ind w:left="6840" w:firstLine="0"/>
      </w:pPr>
      <w:rPr>
        <w:rFonts w:ascii="Times New Roman" w:eastAsia="Times New Roman" w:hAnsi="Times New Roman" w:cs="Times New Roman"/>
        <w:b/>
        <w:bCs/>
        <w:i/>
        <w:iCs/>
        <w:strike w:val="0"/>
        <w:dstrike w:val="0"/>
        <w:color w:val="FF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D2"/>
    <w:rsid w:val="000560DE"/>
    <w:rsid w:val="001A6974"/>
    <w:rsid w:val="001D1250"/>
    <w:rsid w:val="00256E72"/>
    <w:rsid w:val="002724CB"/>
    <w:rsid w:val="004463FE"/>
    <w:rsid w:val="0065693D"/>
    <w:rsid w:val="0073390A"/>
    <w:rsid w:val="007876B7"/>
    <w:rsid w:val="00890BD0"/>
    <w:rsid w:val="00897FE2"/>
    <w:rsid w:val="00924ABF"/>
    <w:rsid w:val="00A23298"/>
    <w:rsid w:val="00AA057C"/>
    <w:rsid w:val="00AE32B0"/>
    <w:rsid w:val="00B07527"/>
    <w:rsid w:val="00B11EA4"/>
    <w:rsid w:val="00B241D2"/>
    <w:rsid w:val="00BC04E3"/>
    <w:rsid w:val="00C1401D"/>
    <w:rsid w:val="00C1752F"/>
    <w:rsid w:val="00D07E8A"/>
    <w:rsid w:val="00D14681"/>
    <w:rsid w:val="00D56C6F"/>
    <w:rsid w:val="00ED79E8"/>
    <w:rsid w:val="00F30979"/>
    <w:rsid w:val="00F8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8524"/>
  <w15:chartTrackingRefBased/>
  <w15:docId w15:val="{51BEFC83-70F6-4231-995D-37F6F510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1D2"/>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AA057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1D2"/>
    <w:rPr>
      <w:color w:val="0563C1"/>
      <w:u w:val="single"/>
    </w:rPr>
  </w:style>
  <w:style w:type="paragraph" w:styleId="PlainText">
    <w:name w:val="Plain Text"/>
    <w:basedOn w:val="Normal"/>
    <w:link w:val="PlainTextChar"/>
    <w:uiPriority w:val="99"/>
    <w:semiHidden/>
    <w:unhideWhenUsed/>
    <w:rsid w:val="00B241D2"/>
  </w:style>
  <w:style w:type="character" w:customStyle="1" w:styleId="PlainTextChar">
    <w:name w:val="Plain Text Char"/>
    <w:basedOn w:val="DefaultParagraphFont"/>
    <w:link w:val="PlainText"/>
    <w:uiPriority w:val="99"/>
    <w:semiHidden/>
    <w:rsid w:val="00B241D2"/>
    <w:rPr>
      <w:rFonts w:ascii="Calibri" w:hAnsi="Calibri" w:cs="Times New Roman"/>
    </w:rPr>
  </w:style>
  <w:style w:type="paragraph" w:styleId="Header">
    <w:name w:val="header"/>
    <w:basedOn w:val="Normal"/>
    <w:link w:val="HeaderChar"/>
    <w:uiPriority w:val="99"/>
    <w:unhideWhenUsed/>
    <w:rsid w:val="00B11EA4"/>
    <w:pPr>
      <w:tabs>
        <w:tab w:val="center" w:pos="4680"/>
        <w:tab w:val="right" w:pos="9360"/>
      </w:tabs>
    </w:pPr>
  </w:style>
  <w:style w:type="character" w:customStyle="1" w:styleId="HeaderChar">
    <w:name w:val="Header Char"/>
    <w:basedOn w:val="DefaultParagraphFont"/>
    <w:link w:val="Header"/>
    <w:uiPriority w:val="99"/>
    <w:rsid w:val="00B11EA4"/>
    <w:rPr>
      <w:rFonts w:ascii="Calibri" w:hAnsi="Calibri" w:cs="Times New Roman"/>
    </w:rPr>
  </w:style>
  <w:style w:type="paragraph" w:styleId="Footer">
    <w:name w:val="footer"/>
    <w:basedOn w:val="Normal"/>
    <w:link w:val="FooterChar"/>
    <w:uiPriority w:val="99"/>
    <w:unhideWhenUsed/>
    <w:rsid w:val="00B11EA4"/>
    <w:pPr>
      <w:tabs>
        <w:tab w:val="center" w:pos="4680"/>
        <w:tab w:val="right" w:pos="9360"/>
      </w:tabs>
    </w:pPr>
  </w:style>
  <w:style w:type="character" w:customStyle="1" w:styleId="FooterChar">
    <w:name w:val="Footer Char"/>
    <w:basedOn w:val="DefaultParagraphFont"/>
    <w:link w:val="Footer"/>
    <w:uiPriority w:val="99"/>
    <w:rsid w:val="00B11EA4"/>
    <w:rPr>
      <w:rFonts w:ascii="Calibri" w:hAnsi="Calibri" w:cs="Times New Roman"/>
    </w:rPr>
  </w:style>
  <w:style w:type="character" w:customStyle="1" w:styleId="Heading4Char">
    <w:name w:val="Heading 4 Char"/>
    <w:basedOn w:val="DefaultParagraphFont"/>
    <w:link w:val="Heading4"/>
    <w:uiPriority w:val="9"/>
    <w:semiHidden/>
    <w:rsid w:val="00AA057C"/>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B07527"/>
    <w:rPr>
      <w:color w:val="954F72" w:themeColor="followedHyperlink"/>
      <w:u w:val="single"/>
    </w:rPr>
  </w:style>
  <w:style w:type="paragraph" w:styleId="BalloonText">
    <w:name w:val="Balloon Text"/>
    <w:basedOn w:val="Normal"/>
    <w:link w:val="BalloonTextChar"/>
    <w:uiPriority w:val="99"/>
    <w:semiHidden/>
    <w:unhideWhenUsed/>
    <w:rsid w:val="00F82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7"/>
    <w:rPr>
      <w:rFonts w:ascii="Segoe UI" w:hAnsi="Segoe UI" w:cs="Segoe UI"/>
      <w:sz w:val="18"/>
      <w:szCs w:val="18"/>
    </w:rPr>
  </w:style>
  <w:style w:type="character" w:customStyle="1" w:styleId="pseditboxdisponly">
    <w:name w:val="pseditbox_disponly"/>
    <w:basedOn w:val="DefaultParagraphFont"/>
    <w:rsid w:val="0027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60941">
      <w:bodyDiv w:val="1"/>
      <w:marLeft w:val="0"/>
      <w:marRight w:val="0"/>
      <w:marTop w:val="0"/>
      <w:marBottom w:val="0"/>
      <w:divBdr>
        <w:top w:val="none" w:sz="0" w:space="0" w:color="auto"/>
        <w:left w:val="none" w:sz="0" w:space="0" w:color="auto"/>
        <w:bottom w:val="none" w:sz="0" w:space="0" w:color="auto"/>
        <w:right w:val="none" w:sz="0" w:space="0" w:color="auto"/>
      </w:divBdr>
    </w:div>
    <w:div w:id="6321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dam/undp/img/corporate/procurement/infoforbidders/eTendering%20Instructions%20Manual%20for%20Bidders_June%20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8352.1D0B45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tendering.partneragencie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BDBAA17BA896784E90BC1A1EE2B9216F00EF12E6D25A27C64A90A40B7A2F265672" ma:contentTypeVersion="71" ma:contentTypeDescription="Content type for templates library" ma:contentTypeScope="" ma:versionID="54fd3275e1330a7d8060f6bc3ec57a57">
  <xsd:schema xmlns:xsd="http://www.w3.org/2001/XMLSchema" xmlns:xs="http://www.w3.org/2001/XMLSchema" xmlns:p="http://schemas.microsoft.com/office/2006/metadata/properties" xmlns:ns2="681816b6-e580-45ec-b733-16cc4ebb0a4f" xmlns:ns4="a793b56b-5814-42ca-9c03-a4b883bc2933" xmlns:ns5="84f9fc42-eaa9-42e3-b2a0-e6e601f1d070" targetNamespace="http://schemas.microsoft.com/office/2006/metadata/properties" ma:root="true" ma:fieldsID="406db36e88fcac4b64c67656ee1f27e1" ns2:_="" ns4:_="" ns5:_="">
    <xsd:import namespace="681816b6-e580-45ec-b733-16cc4ebb0a4f"/>
    <xsd:import namespace="a793b56b-5814-42ca-9c03-a4b883bc2933"/>
    <xsd:import namespace="84f9fc42-eaa9-42e3-b2a0-e6e601f1d070"/>
    <xsd:element name="properties">
      <xsd:complexType>
        <xsd:sequence>
          <xsd:element name="documentManagement">
            <xsd:complexType>
              <xsd:all>
                <xsd:element ref="ns2:Document_x0020_Type"/>
                <xsd:element ref="ns4:Publication_x0020_Date"/>
                <xsd:element ref="ns2:g1b441b1d81749cbad654f9a92abcac5" minOccurs="0"/>
                <xsd:element ref="ns5:TaxCatchAllLabel" minOccurs="0"/>
                <xsd:element ref="ns2:p824243dceea42f18e9acd527786a810"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816b6-e580-45ec-b733-16cc4ebb0a4f"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sset Management"/>
          <xsd:enumeration value="Finance"/>
          <xsd:enumeration value="Mail"/>
          <xsd:enumeration value="Procurement"/>
          <xsd:enumeration value="Telephone"/>
          <xsd:enumeration value="Travel"/>
          <xsd:enumeration value="Protocol"/>
          <xsd:enumeration value="COS"/>
          <xsd:enumeration value="Other"/>
        </xsd:restriction>
      </xsd:simpleType>
    </xsd:element>
    <xsd:element name="g1b441b1d81749cbad654f9a92abcac5" ma:index="9" nillable="true" ma:taxonomy="true" ma:internalName="g1b441b1d81749cbad654f9a92abcac5" ma:taxonomyFieldName="Topics" ma:displayName="Topics" ma:readOnly="false" ma:fieldId="{01b441b1-d817-49cb-ad65-4f9a92abcac5}" ma:sspId="38f79197-795e-402d-bb89-6fa55e2e7f45" ma:termSetId="2060004a-2cf6-4e88-90eb-556140bb2497" ma:anchorId="00000000-0000-0000-0000-000000000000" ma:open="true" ma:isKeyword="false">
      <xsd:complexType>
        <xsd:sequence>
          <xsd:element ref="pc:Terms" minOccurs="0" maxOccurs="1"/>
        </xsd:sequence>
      </xsd:complexType>
    </xsd:element>
    <xsd:element name="p824243dceea42f18e9acd527786a810" ma:index="11" nillable="true" ma:taxonomy="true" ma:internalName="p824243dceea42f18e9acd527786a810" ma:taxonomyFieldName="Document_x0020_Category" ma:displayName="Category" ma:readOnly="false" ma:fieldId="{9824243d-ceea-42f1-8e9a-cd527786a810}" ma:sspId="38f79197-795e-402d-bb89-6fa55e2e7f45" ma:termSetId="b3a7bcc4-9bac-4d77-ae83-5b7fa56ae2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93b56b-5814-42ca-9c03-a4b883bc2933" elementFormDefault="qualified">
    <xsd:import namespace="http://schemas.microsoft.com/office/2006/documentManagement/types"/>
    <xsd:import namespace="http://schemas.microsoft.com/office/infopath/2007/PartnerControls"/>
    <xsd:element name="Publication_x0020_Date" ma:index="6" ma:displayName="Publication Date" ma:format="DateOnly" ma:internalName="Publ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4785fe37-e9fd-40f1-9888-b8ff64f25ee3}" ma:internalName="TaxCatchAllLabel" ma:readOnly="true" ma:showField="CatchAllDataLabel" ma:web="681816b6-e580-45ec-b733-16cc4ebb0a4f">
      <xsd:complexType>
        <xsd:complexContent>
          <xsd:extension base="dms:MultiChoiceLookup">
            <xsd:sequence>
              <xsd:element name="Value" type="dms:Lookup" maxOccurs="unbounded" minOccurs="0" nillable="true"/>
            </xsd:sequence>
          </xsd:extension>
        </xsd:complexContent>
      </xsd:complexType>
    </xsd:element>
    <xsd:element name="TaxCatchAll" ma:index="13" nillable="true" ma:displayName="Taxonomy Catch All Column" ma:hidden="true" ma:list="{4785fe37-e9fd-40f1-9888-b8ff64f25ee3}" ma:internalName="TaxCatchAll" ma:readOnly="false" ma:showField="CatchAllData" ma:web="681816b6-e580-45ec-b733-16cc4ebb0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4"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9fc42-eaa9-42e3-b2a0-e6e601f1d070">
      <Value>209</Value>
      <Value>12</Value>
    </TaxCatchAll>
    <g1b441b1d81749cbad654f9a92abcac5 xmlns="681816b6-e580-45ec-b733-16cc4ebb0a4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73f58adb-eb70-4ea7-8185-e8a8367b406c</TermId>
        </TermInfo>
      </Terms>
    </g1b441b1d81749cbad654f9a92abcac5>
    <p824243dceea42f18e9acd527786a810 xmlns="681816b6-e580-45ec-b733-16cc4ebb0a4f">
      <Terms xmlns="http://schemas.microsoft.com/office/infopath/2007/PartnerControls">
        <TermInfo xmlns="http://schemas.microsoft.com/office/infopath/2007/PartnerControls">
          <TermName xmlns="http://schemas.microsoft.com/office/infopath/2007/PartnerControls">Template / Form</TermName>
          <TermId xmlns="http://schemas.microsoft.com/office/infopath/2007/PartnerControls">6748d862-ab38-4f3e-9463-ac5a44f9d0de</TermId>
        </TermInfo>
      </Terms>
    </p824243dceea42f18e9acd527786a810>
    <Document_x0020_Type xmlns="681816b6-e580-45ec-b733-16cc4ebb0a4f">Procurement</Document_x0020_Type>
    <Publication_x0020_Date xmlns="a793b56b-5814-42ca-9c03-a4b883bc2933">2016-04-19T22:00:00+00:00</Publication_x0020_Date>
  </documentManagement>
</p:properties>
</file>

<file path=customXml/itemProps1.xml><?xml version="1.0" encoding="utf-8"?>
<ds:datastoreItem xmlns:ds="http://schemas.openxmlformats.org/officeDocument/2006/customXml" ds:itemID="{F2515CE2-CABA-4D3D-9F3B-3C99CFC4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816b6-e580-45ec-b733-16cc4ebb0a4f"/>
    <ds:schemaRef ds:uri="a793b56b-5814-42ca-9c03-a4b883bc2933"/>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9C0D3-73FC-400F-A0C6-9F7BD5B8AFDE}">
  <ds:schemaRefs>
    <ds:schemaRef ds:uri="http://schemas.microsoft.com/sharepoint/v3/contenttype/forms"/>
  </ds:schemaRefs>
</ds:datastoreItem>
</file>

<file path=customXml/itemProps3.xml><?xml version="1.0" encoding="utf-8"?>
<ds:datastoreItem xmlns:ds="http://schemas.openxmlformats.org/officeDocument/2006/customXml" ds:itemID="{A6F2087B-718D-4EFF-A316-90E2A67BE470}">
  <ds:schemaRefs>
    <ds:schemaRef ds:uri="http://schemas.microsoft.com/office/2006/metadata/properties"/>
    <ds:schemaRef ds:uri="http://schemas.microsoft.com/office/infopath/2007/PartnerControls"/>
    <ds:schemaRef ds:uri="84f9fc42-eaa9-42e3-b2a0-e6e601f1d070"/>
    <ds:schemaRef ds:uri="681816b6-e580-45ec-b733-16cc4ebb0a4f"/>
    <ds:schemaRef ds:uri="a793b56b-5814-42ca-9c03-a4b883bc293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e-tendering-Notice of Invitation-Public</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e-tendering-Notice of Invitation-Public</dc:title>
  <dc:subject/>
  <dc:creator>PSO</dc:creator>
  <cp:keywords/>
  <dc:description/>
  <cp:lastModifiedBy>Madalina Florica</cp:lastModifiedBy>
  <cp:revision>5</cp:revision>
  <cp:lastPrinted>2017-09-18T09:10:00Z</cp:lastPrinted>
  <dcterms:created xsi:type="dcterms:W3CDTF">2017-06-16T08:02:00Z</dcterms:created>
  <dcterms:modified xsi:type="dcterms:W3CDTF">2017-09-18T09:10:00Z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0x010100BDBAA17BA896784E90BC1A1EE2B9216F00EF12E6D25A27C64A90A40B7A2F265672</vt:lpwstr>
  </property>
  <property fmtid="{D5CDD505-2E9C-101B-9397-08002B2CF9AE}" pid="3" name="Document Category">
    <vt:lpwstr>12;#Template / Form|6748d862-ab38-4f3e-9463-ac5a44f9d0de</vt:lpwstr>
  </property>
  <property fmtid="{D5CDD505-2E9C-101B-9397-08002B2CF9AE}" pid="4" name="Topics">
    <vt:lpwstr>209;#Procurement|73f58adb-eb70-4ea7-8185-e8a8367b406c</vt:lpwstr>
  </property>
</Properties>
</file>