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C8" w:rsidRPr="000E4470" w:rsidRDefault="001335D4" w:rsidP="00AC61FA">
      <w:pPr>
        <w:ind w:firstLine="360"/>
        <w:jc w:val="center"/>
        <w:rPr>
          <w:b/>
          <w:sz w:val="24"/>
          <w:szCs w:val="24"/>
        </w:rPr>
      </w:pPr>
      <w:bookmarkStart w:id="0" w:name="_GoBack"/>
      <w:bookmarkEnd w:id="0"/>
      <w:r w:rsidRPr="000E4470">
        <w:rPr>
          <w:b/>
          <w:sz w:val="24"/>
          <w:szCs w:val="24"/>
        </w:rPr>
        <w:t>Respond to the clarification requests</w:t>
      </w:r>
    </w:p>
    <w:p w:rsidR="000E4470" w:rsidRDefault="000E4470" w:rsidP="000E4470">
      <w:pPr>
        <w:jc w:val="right"/>
      </w:pPr>
      <w:r>
        <w:t>28 February 2018 11:00 am</w:t>
      </w:r>
    </w:p>
    <w:p w:rsidR="001335D4" w:rsidRPr="001B0ED2" w:rsidRDefault="000E4470" w:rsidP="000E4470">
      <w:pPr>
        <w:jc w:val="both"/>
      </w:pPr>
      <w:r w:rsidRPr="001B0ED2">
        <w:t xml:space="preserve">Reference no.: 2018/PROC/UNDP-MMR/PN/007 – Invitation to Bid for Supply, delivery, installation, testing, commissioning and training to manager/operator of hydro and electro-mechanical equipment’s for micro hydropower plant including power transmission/distribution works of </w:t>
      </w:r>
      <w:proofErr w:type="spellStart"/>
      <w:r w:rsidRPr="001B0ED2">
        <w:t>Muizawal</w:t>
      </w:r>
      <w:proofErr w:type="spellEnd"/>
      <w:r w:rsidRPr="001B0ED2">
        <w:t xml:space="preserve"> Micro Hydropower Project (15 kW) and </w:t>
      </w:r>
      <w:proofErr w:type="spellStart"/>
      <w:r w:rsidRPr="001B0ED2">
        <w:t>Donlui</w:t>
      </w:r>
      <w:proofErr w:type="spellEnd"/>
      <w:r w:rsidRPr="001B0ED2">
        <w:t xml:space="preserve"> Micro Hydropower Project (30 kW) UN-HABITAT, Myanmar</w:t>
      </w:r>
    </w:p>
    <w:p w:rsidR="000E4470" w:rsidRPr="001B0ED2" w:rsidRDefault="000E4470" w:rsidP="000E4470">
      <w:pPr>
        <w:jc w:val="both"/>
      </w:pPr>
    </w:p>
    <w:p w:rsidR="00504307" w:rsidRPr="001B0ED2" w:rsidRDefault="00415BC2" w:rsidP="000E4470">
      <w:pPr>
        <w:jc w:val="both"/>
      </w:pPr>
      <w:r w:rsidRPr="001B0ED2">
        <w:t>Question (Q) &amp; Answer (A):</w:t>
      </w:r>
    </w:p>
    <w:p w:rsidR="00590F0D" w:rsidRPr="001B0ED2" w:rsidRDefault="00504307" w:rsidP="00AC61FA">
      <w:pPr>
        <w:ind w:left="540" w:hanging="540"/>
        <w:jc w:val="both"/>
      </w:pPr>
      <w:r w:rsidRPr="001B0ED2">
        <w:t>Q</w:t>
      </w:r>
      <w:r w:rsidR="007C3DDE" w:rsidRPr="001B0ED2">
        <w:t>1</w:t>
      </w:r>
      <w:r w:rsidR="001B0ED2" w:rsidRPr="001B0ED2">
        <w:t>.</w:t>
      </w:r>
      <w:r w:rsidR="00AC61FA">
        <w:tab/>
      </w:r>
      <w:r w:rsidR="00590F0D" w:rsidRPr="001B0ED2">
        <w:t>Logistics arrangement for the delivery of material.</w:t>
      </w:r>
    </w:p>
    <w:p w:rsidR="001B0ED2" w:rsidRPr="00AC61FA" w:rsidRDefault="001B0ED2" w:rsidP="00AC61FA">
      <w:pPr>
        <w:ind w:left="540" w:hanging="540"/>
        <w:jc w:val="both"/>
      </w:pPr>
      <w:r w:rsidRPr="00AC61FA">
        <w:rPr>
          <w:color w:val="0066FF"/>
        </w:rPr>
        <w:t>A:</w:t>
      </w:r>
      <w:r w:rsidR="00AC61FA" w:rsidRPr="00AC61FA">
        <w:tab/>
      </w:r>
      <w:r w:rsidR="00516664" w:rsidRPr="00BC4F77">
        <w:rPr>
          <w:rFonts w:ascii="Times New Roman" w:hAnsi="Times New Roman" w:cs="Times New Roman"/>
          <w:color w:val="0070C0"/>
          <w:sz w:val="24"/>
          <w:szCs w:val="24"/>
        </w:rPr>
        <w:t>The Contractor must deliver the materials to respective village of LOT1 and LOT2, and the community will support transportation (manpower/on foot) to the project site</w:t>
      </w:r>
      <w:r w:rsidR="00516664" w:rsidRPr="00BC4F77">
        <w:rPr>
          <w:rFonts w:ascii="Times New Roman" w:hAnsi="Times New Roman" w:cs="Times New Roman"/>
          <w:sz w:val="24"/>
          <w:szCs w:val="24"/>
        </w:rPr>
        <w:t>.</w:t>
      </w:r>
      <w:r w:rsidR="00516664">
        <w:t xml:space="preserve"> </w:t>
      </w:r>
    </w:p>
    <w:p w:rsidR="00BC4F77" w:rsidRDefault="00BC4F77" w:rsidP="00AC61FA">
      <w:pPr>
        <w:ind w:left="540" w:hanging="540"/>
        <w:jc w:val="both"/>
      </w:pPr>
    </w:p>
    <w:p w:rsidR="00590F0D" w:rsidRPr="001B0ED2" w:rsidRDefault="001B0ED2" w:rsidP="00AC61FA">
      <w:pPr>
        <w:ind w:left="540" w:hanging="540"/>
        <w:jc w:val="both"/>
      </w:pPr>
      <w:r w:rsidRPr="001B0ED2">
        <w:t>Q2.</w:t>
      </w:r>
      <w:r w:rsidR="00AC61FA">
        <w:tab/>
      </w:r>
      <w:r w:rsidR="00590F0D" w:rsidRPr="001B0ED2">
        <w:t>Road Transport information approach from Main Road to project site and type of vehicle could manage to reach</w:t>
      </w:r>
    </w:p>
    <w:p w:rsidR="00516664" w:rsidRPr="00BC4F77" w:rsidRDefault="00AC61FA" w:rsidP="00516664">
      <w:pPr>
        <w:rPr>
          <w:rFonts w:ascii="Times New Roman" w:hAnsi="Times New Roman" w:cs="Times New Roman"/>
          <w:sz w:val="24"/>
          <w:szCs w:val="24"/>
        </w:rPr>
      </w:pPr>
      <w:r w:rsidRPr="00516664">
        <w:rPr>
          <w:color w:val="0066FF"/>
        </w:rPr>
        <w:t>A</w:t>
      </w:r>
      <w:r w:rsidRPr="00BC4F77">
        <w:rPr>
          <w:rFonts w:ascii="Times New Roman" w:hAnsi="Times New Roman" w:cs="Times New Roman"/>
          <w:color w:val="0066FF"/>
          <w:sz w:val="24"/>
          <w:szCs w:val="24"/>
        </w:rPr>
        <w:t>:</w:t>
      </w:r>
      <w:r w:rsidR="00516664" w:rsidRPr="00BC4F77">
        <w:rPr>
          <w:rFonts w:ascii="Times New Roman" w:hAnsi="Times New Roman" w:cs="Times New Roman"/>
          <w:color w:val="0066FF"/>
          <w:sz w:val="24"/>
          <w:szCs w:val="24"/>
        </w:rPr>
        <w:t xml:space="preserve">      </w:t>
      </w:r>
      <w:r w:rsidR="00516664" w:rsidRPr="00BC4F77">
        <w:rPr>
          <w:rFonts w:ascii="Times New Roman" w:hAnsi="Times New Roman" w:cs="Times New Roman"/>
          <w:b/>
          <w:color w:val="0070C0"/>
          <w:sz w:val="24"/>
          <w:szCs w:val="24"/>
        </w:rPr>
        <w:t>Muizawl MHP (LOT1)</w:t>
      </w:r>
    </w:p>
    <w:p w:rsidR="00516664" w:rsidRPr="00BC4F77" w:rsidRDefault="00516664" w:rsidP="005166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Distance from Yangon to </w:t>
      </w:r>
      <w:proofErr w:type="spellStart"/>
      <w:r w:rsidRPr="00BC4F77">
        <w:rPr>
          <w:rFonts w:ascii="Times New Roman" w:hAnsi="Times New Roman" w:cs="Times New Roman"/>
          <w:color w:val="0070C0"/>
          <w:sz w:val="24"/>
          <w:szCs w:val="24"/>
        </w:rPr>
        <w:t>Tedim</w:t>
      </w:r>
      <w:proofErr w:type="spellEnd"/>
      <w:r w:rsidRPr="00BC4F77">
        <w:rPr>
          <w:rFonts w:ascii="Times New Roman" w:hAnsi="Times New Roman" w:cs="Times New Roman"/>
          <w:color w:val="0070C0"/>
          <w:sz w:val="24"/>
          <w:szCs w:val="24"/>
        </w:rPr>
        <w:t>: distance is about 750 mile</w:t>
      </w:r>
      <w:r w:rsidR="00BC4F77" w:rsidRPr="00BC4F77">
        <w:rPr>
          <w:rFonts w:ascii="Times New Roman" w:hAnsi="Times New Roman" w:cs="Times New Roman"/>
          <w:color w:val="0070C0"/>
          <w:sz w:val="24"/>
          <w:szCs w:val="24"/>
        </w:rPr>
        <w:t>s</w:t>
      </w:r>
    </w:p>
    <w:p w:rsidR="00516664" w:rsidRPr="00BC4F77" w:rsidRDefault="00516664" w:rsidP="005166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Distance from </w:t>
      </w:r>
      <w:proofErr w:type="spellStart"/>
      <w:r w:rsidRPr="00BC4F77">
        <w:rPr>
          <w:rFonts w:ascii="Times New Roman" w:hAnsi="Times New Roman" w:cs="Times New Roman"/>
          <w:color w:val="0070C0"/>
          <w:sz w:val="24"/>
          <w:szCs w:val="24"/>
        </w:rPr>
        <w:t>Tedim</w:t>
      </w:r>
      <w:proofErr w:type="spellEnd"/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 town to village: distance </w:t>
      </w:r>
      <w:r w:rsidR="00BC4F77"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is about </w:t>
      </w:r>
      <w:r w:rsidRPr="00BC4F77">
        <w:rPr>
          <w:rFonts w:ascii="Times New Roman" w:hAnsi="Times New Roman" w:cs="Times New Roman"/>
          <w:color w:val="0070C0"/>
          <w:sz w:val="24"/>
          <w:szCs w:val="24"/>
        </w:rPr>
        <w:t>12 miles</w:t>
      </w:r>
    </w:p>
    <w:p w:rsidR="00516664" w:rsidRPr="00BC4F77" w:rsidRDefault="00516664" w:rsidP="00C26F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Road </w:t>
      </w:r>
      <w:r w:rsidR="00BC4F77" w:rsidRPr="00BC4F77">
        <w:rPr>
          <w:rFonts w:ascii="Times New Roman" w:hAnsi="Times New Roman" w:cs="Times New Roman"/>
          <w:color w:val="0070C0"/>
          <w:sz w:val="24"/>
          <w:szCs w:val="24"/>
        </w:rPr>
        <w:t>c</w:t>
      </w:r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ondition from </w:t>
      </w:r>
      <w:proofErr w:type="spellStart"/>
      <w:r w:rsidRPr="00BC4F77">
        <w:rPr>
          <w:rFonts w:ascii="Times New Roman" w:hAnsi="Times New Roman" w:cs="Times New Roman"/>
          <w:color w:val="0070C0"/>
          <w:sz w:val="24"/>
          <w:szCs w:val="24"/>
        </w:rPr>
        <w:t>Tedim</w:t>
      </w:r>
      <w:proofErr w:type="spellEnd"/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 town to Village:  </w:t>
      </w:r>
      <w:r w:rsidR="00BC4F77" w:rsidRPr="00BC4F77">
        <w:rPr>
          <w:rFonts w:ascii="Times New Roman" w:hAnsi="Times New Roman" w:cs="Times New Roman"/>
          <w:color w:val="0070C0"/>
          <w:sz w:val="24"/>
          <w:szCs w:val="24"/>
        </w:rPr>
        <w:t>t</w:t>
      </w:r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he road is accessible by </w:t>
      </w:r>
      <w:r w:rsidR="00BC4F77" w:rsidRPr="00BC4F77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eep to </w:t>
      </w:r>
      <w:r w:rsidR="00BC4F77" w:rsidRPr="00BC4F77">
        <w:rPr>
          <w:rFonts w:ascii="Times New Roman" w:hAnsi="Times New Roman" w:cs="Times New Roman"/>
          <w:color w:val="0070C0"/>
          <w:sz w:val="24"/>
          <w:szCs w:val="24"/>
        </w:rPr>
        <w:t>transport</w:t>
      </w:r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 material</w:t>
      </w:r>
      <w:r w:rsidR="00BC4F77" w:rsidRPr="00BC4F77">
        <w:rPr>
          <w:rFonts w:ascii="Times New Roman" w:hAnsi="Times New Roman" w:cs="Times New Roman"/>
          <w:color w:val="0070C0"/>
          <w:sz w:val="24"/>
          <w:szCs w:val="24"/>
        </w:rPr>
        <w:t>s to the village</w:t>
      </w:r>
      <w:r w:rsidRPr="00BC4F77">
        <w:rPr>
          <w:rFonts w:ascii="Times New Roman" w:hAnsi="Times New Roman" w:cs="Times New Roman"/>
          <w:color w:val="0070C0"/>
          <w:sz w:val="24"/>
          <w:szCs w:val="24"/>
        </w:rPr>
        <w:t>.  The material</w:t>
      </w:r>
      <w:r w:rsidR="00BC4F77" w:rsidRPr="00BC4F77">
        <w:rPr>
          <w:rFonts w:ascii="Times New Roman" w:hAnsi="Times New Roman" w:cs="Times New Roman"/>
          <w:color w:val="0070C0"/>
          <w:sz w:val="24"/>
          <w:szCs w:val="24"/>
        </w:rPr>
        <w:t>s</w:t>
      </w:r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 need to </w:t>
      </w:r>
      <w:r w:rsidR="00BC4F77"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be carried by </w:t>
      </w:r>
      <w:r w:rsidRPr="00BC4F77">
        <w:rPr>
          <w:rFonts w:ascii="Times New Roman" w:hAnsi="Times New Roman" w:cs="Times New Roman"/>
          <w:color w:val="0070C0"/>
          <w:sz w:val="24"/>
          <w:szCs w:val="24"/>
        </w:rPr>
        <w:t>man-power</w:t>
      </w:r>
      <w:r w:rsidR="00BC4F77"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 (on foot)</w:t>
      </w:r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 from village to construction site, which is about 1</w:t>
      </w:r>
      <w:r w:rsidR="00BC4F77" w:rsidRPr="00BC4F77">
        <w:rPr>
          <w:rFonts w:ascii="Times New Roman" w:hAnsi="Times New Roman" w:cs="Times New Roman"/>
          <w:color w:val="0070C0"/>
          <w:sz w:val="24"/>
          <w:szCs w:val="24"/>
        </w:rPr>
        <w:t>,500 ft. far.</w:t>
      </w:r>
    </w:p>
    <w:p w:rsidR="00516664" w:rsidRPr="00BC4F77" w:rsidRDefault="00516664" w:rsidP="00516664">
      <w:pPr>
        <w:pStyle w:val="ListParagraph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r w:rsidRPr="00BC4F77">
        <w:rPr>
          <w:rFonts w:ascii="Times New Roman" w:hAnsi="Times New Roman" w:cs="Times New Roman"/>
          <w:color w:val="0070C0"/>
          <w:sz w:val="24"/>
          <w:szCs w:val="24"/>
        </w:rPr>
        <w:t>During rainy season accessibility should become difficult</w:t>
      </w:r>
    </w:p>
    <w:p w:rsidR="00516664" w:rsidRPr="00BC4F77" w:rsidRDefault="00516664" w:rsidP="00516664">
      <w:pPr>
        <w:rPr>
          <w:rFonts w:ascii="Times New Roman" w:hAnsi="Times New Roman" w:cs="Times New Roman"/>
          <w:sz w:val="24"/>
          <w:szCs w:val="24"/>
        </w:rPr>
      </w:pPr>
    </w:p>
    <w:p w:rsidR="00516664" w:rsidRDefault="00516664" w:rsidP="00BC4F77">
      <w:pPr>
        <w:pStyle w:val="ListParagraph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BC4F77">
        <w:rPr>
          <w:rFonts w:ascii="Times New Roman" w:hAnsi="Times New Roman" w:cs="Times New Roman"/>
          <w:b/>
          <w:color w:val="0070C0"/>
          <w:sz w:val="24"/>
          <w:szCs w:val="24"/>
        </w:rPr>
        <w:t>Donlui</w:t>
      </w:r>
      <w:proofErr w:type="spellEnd"/>
      <w:r w:rsidRPr="00BC4F7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MHP (LOT2)</w:t>
      </w:r>
    </w:p>
    <w:p w:rsidR="001854FB" w:rsidRPr="00BC4F77" w:rsidRDefault="001854FB" w:rsidP="00BC4F77">
      <w:pPr>
        <w:pStyle w:val="ListParagrap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16664" w:rsidRPr="00BC4F77" w:rsidRDefault="00516664" w:rsidP="005166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Distance from Yangon to </w:t>
      </w:r>
      <w:proofErr w:type="spellStart"/>
      <w:r w:rsidRPr="00BC4F77">
        <w:rPr>
          <w:rFonts w:ascii="Times New Roman" w:hAnsi="Times New Roman" w:cs="Times New Roman"/>
          <w:color w:val="0070C0"/>
          <w:sz w:val="24"/>
          <w:szCs w:val="24"/>
        </w:rPr>
        <w:t>Tedim</w:t>
      </w:r>
      <w:proofErr w:type="spellEnd"/>
      <w:r w:rsidRPr="00BC4F77">
        <w:rPr>
          <w:rFonts w:ascii="Times New Roman" w:hAnsi="Times New Roman" w:cs="Times New Roman"/>
          <w:color w:val="0070C0"/>
          <w:sz w:val="24"/>
          <w:szCs w:val="24"/>
        </w:rPr>
        <w:t>: distance is about 750 mile</w:t>
      </w:r>
    </w:p>
    <w:p w:rsidR="00516664" w:rsidRPr="00BC4F77" w:rsidRDefault="00516664" w:rsidP="005166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Distance from </w:t>
      </w:r>
      <w:proofErr w:type="spellStart"/>
      <w:r w:rsidRPr="00BC4F77">
        <w:rPr>
          <w:rFonts w:ascii="Times New Roman" w:hAnsi="Times New Roman" w:cs="Times New Roman"/>
          <w:color w:val="0070C0"/>
          <w:sz w:val="24"/>
          <w:szCs w:val="24"/>
        </w:rPr>
        <w:t>Tedim</w:t>
      </w:r>
      <w:proofErr w:type="spellEnd"/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 town to </w:t>
      </w:r>
      <w:proofErr w:type="spellStart"/>
      <w:r w:rsidRPr="00BC4F77">
        <w:rPr>
          <w:rFonts w:ascii="Times New Roman" w:hAnsi="Times New Roman" w:cs="Times New Roman"/>
          <w:color w:val="0070C0"/>
          <w:sz w:val="24"/>
          <w:szCs w:val="24"/>
        </w:rPr>
        <w:t>Donlui</w:t>
      </w:r>
      <w:proofErr w:type="spellEnd"/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: distance </w:t>
      </w:r>
      <w:r w:rsidR="00BC4F77"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is about </w:t>
      </w:r>
      <w:r w:rsidRPr="00BC4F77">
        <w:rPr>
          <w:rFonts w:ascii="Times New Roman" w:hAnsi="Times New Roman" w:cs="Times New Roman"/>
          <w:color w:val="0070C0"/>
          <w:sz w:val="24"/>
          <w:szCs w:val="24"/>
        </w:rPr>
        <w:t>18 miles</w:t>
      </w:r>
    </w:p>
    <w:p w:rsidR="00BC4F77" w:rsidRPr="00BC4F77" w:rsidRDefault="00516664" w:rsidP="00BC4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Road Condition from </w:t>
      </w:r>
      <w:proofErr w:type="spellStart"/>
      <w:r w:rsidRPr="00BC4F77">
        <w:rPr>
          <w:rFonts w:ascii="Times New Roman" w:hAnsi="Times New Roman" w:cs="Times New Roman"/>
          <w:color w:val="0070C0"/>
          <w:sz w:val="24"/>
          <w:szCs w:val="24"/>
        </w:rPr>
        <w:t>Tedim</w:t>
      </w:r>
      <w:proofErr w:type="spellEnd"/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 town to Village:  </w:t>
      </w:r>
      <w:r w:rsidR="00BC4F77" w:rsidRPr="00BC4F77">
        <w:rPr>
          <w:rFonts w:ascii="Times New Roman" w:hAnsi="Times New Roman" w:cs="Times New Roman"/>
          <w:color w:val="0070C0"/>
          <w:sz w:val="24"/>
          <w:szCs w:val="24"/>
        </w:rPr>
        <w:t>t</w:t>
      </w:r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he road is accessible by medium truck to </w:t>
      </w:r>
      <w:r w:rsidR="00BC4F77" w:rsidRPr="00BC4F77">
        <w:rPr>
          <w:rFonts w:ascii="Times New Roman" w:hAnsi="Times New Roman" w:cs="Times New Roman"/>
          <w:color w:val="0070C0"/>
          <w:sz w:val="24"/>
          <w:szCs w:val="24"/>
        </w:rPr>
        <w:t>transport materials to the village</w:t>
      </w:r>
      <w:r w:rsidRPr="00BC4F77">
        <w:rPr>
          <w:rFonts w:ascii="Times New Roman" w:hAnsi="Times New Roman" w:cs="Times New Roman"/>
          <w:color w:val="0070C0"/>
          <w:sz w:val="24"/>
          <w:szCs w:val="24"/>
        </w:rPr>
        <w:t xml:space="preserve">.  </w:t>
      </w:r>
      <w:r w:rsidR="00BC4F77" w:rsidRPr="00BC4F77">
        <w:rPr>
          <w:rFonts w:ascii="Times New Roman" w:hAnsi="Times New Roman" w:cs="Times New Roman"/>
          <w:color w:val="0070C0"/>
          <w:sz w:val="24"/>
          <w:szCs w:val="24"/>
        </w:rPr>
        <w:t>The materials need to be carried by man-power (on foot) from village to construction site, which is about 1,500 ft. far.</w:t>
      </w:r>
    </w:p>
    <w:p w:rsidR="00BC4F77" w:rsidRPr="00BC4F77" w:rsidRDefault="00BC4F77" w:rsidP="00BC4F77">
      <w:pPr>
        <w:pStyle w:val="ListParagraph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r w:rsidRPr="00BC4F77">
        <w:rPr>
          <w:rFonts w:ascii="Times New Roman" w:hAnsi="Times New Roman" w:cs="Times New Roman"/>
          <w:color w:val="0070C0"/>
          <w:sz w:val="24"/>
          <w:szCs w:val="24"/>
        </w:rPr>
        <w:t>During rainy season accessibility should become difficult</w:t>
      </w:r>
    </w:p>
    <w:p w:rsidR="00516664" w:rsidRPr="00516664" w:rsidRDefault="00516664" w:rsidP="00BC4F77">
      <w:pPr>
        <w:pStyle w:val="ListParagraph"/>
        <w:ind w:left="1080"/>
        <w:rPr>
          <w:color w:val="0070C0"/>
        </w:rPr>
      </w:pPr>
    </w:p>
    <w:p w:rsidR="00590F0D" w:rsidRPr="001B0ED2" w:rsidRDefault="001B0ED2" w:rsidP="00AC61FA">
      <w:pPr>
        <w:ind w:left="540" w:hanging="540"/>
        <w:jc w:val="both"/>
      </w:pPr>
      <w:r w:rsidRPr="001B0ED2">
        <w:t>Q</w:t>
      </w:r>
      <w:r w:rsidR="00590F0D" w:rsidRPr="001B0ED2">
        <w:t>3</w:t>
      </w:r>
      <w:r w:rsidRPr="001B0ED2">
        <w:t>.</w:t>
      </w:r>
      <w:r w:rsidR="00590F0D" w:rsidRPr="001B0ED2">
        <w:tab/>
        <w:t>Question on Lot 1, item B4 specification (No. or meter?)</w:t>
      </w:r>
    </w:p>
    <w:p w:rsidR="001B0ED2" w:rsidRPr="001854FB" w:rsidRDefault="001B0ED2" w:rsidP="00AC61FA">
      <w:pPr>
        <w:ind w:left="540" w:hanging="540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AC61FA">
        <w:rPr>
          <w:color w:val="0066FF"/>
        </w:rPr>
        <w:t>A:</w:t>
      </w:r>
      <w:r w:rsidR="001854FB">
        <w:rPr>
          <w:color w:val="0066FF"/>
        </w:rPr>
        <w:t xml:space="preserve"> </w:t>
      </w:r>
      <w:r w:rsidR="00516664">
        <w:rPr>
          <w:color w:val="0066FF"/>
        </w:rPr>
        <w:t xml:space="preserve"> </w:t>
      </w:r>
      <w:r w:rsidR="00516664" w:rsidRPr="001854FB">
        <w:rPr>
          <w:rFonts w:ascii="Times New Roman" w:hAnsi="Times New Roman" w:cs="Times New Roman"/>
          <w:color w:val="0066FF"/>
          <w:sz w:val="24"/>
          <w:szCs w:val="24"/>
        </w:rPr>
        <w:t>Correct unit is “meter”</w:t>
      </w:r>
      <w:r w:rsidR="001854FB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</w:p>
    <w:p w:rsidR="00AC61FA" w:rsidRDefault="00AC61FA" w:rsidP="00AC61FA">
      <w:pPr>
        <w:ind w:left="540" w:hanging="540"/>
        <w:jc w:val="both"/>
      </w:pPr>
    </w:p>
    <w:p w:rsidR="00590F0D" w:rsidRPr="001B0ED2" w:rsidRDefault="001B0ED2" w:rsidP="00AC61FA">
      <w:pPr>
        <w:ind w:left="540" w:hanging="540"/>
        <w:jc w:val="both"/>
      </w:pPr>
      <w:r w:rsidRPr="001B0ED2">
        <w:t>Q</w:t>
      </w:r>
      <w:r w:rsidR="00590F0D" w:rsidRPr="001B0ED2">
        <w:t>4.</w:t>
      </w:r>
      <w:r w:rsidR="00590F0D" w:rsidRPr="001B0ED2">
        <w:tab/>
        <w:t>Question on Lot 1, item B6, B7 specification and drawing for B8 and detail</w:t>
      </w:r>
    </w:p>
    <w:p w:rsidR="001B0ED2" w:rsidRPr="001854FB" w:rsidRDefault="001B0ED2" w:rsidP="00AC61FA">
      <w:pPr>
        <w:ind w:left="540" w:hanging="540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C61FA">
        <w:rPr>
          <w:color w:val="0066FF"/>
        </w:rPr>
        <w:lastRenderedPageBreak/>
        <w:t>A:</w:t>
      </w:r>
      <w:r w:rsidR="005D5EC8">
        <w:rPr>
          <w:color w:val="0066FF"/>
        </w:rPr>
        <w:t xml:space="preserve"> </w:t>
      </w:r>
      <w:r w:rsidR="005D5EC8">
        <w:rPr>
          <w:rFonts w:ascii="Calibri" w:hAnsi="Calibri"/>
        </w:rPr>
        <w:t xml:space="preserve"> </w:t>
      </w:r>
      <w:r w:rsidR="001854FB">
        <w:rPr>
          <w:rFonts w:ascii="Calibri" w:hAnsi="Calibri"/>
        </w:rPr>
        <w:t xml:space="preserve">     </w:t>
      </w:r>
      <w:proofErr w:type="spellStart"/>
      <w:r w:rsidR="005D5EC8" w:rsidRPr="001854FB">
        <w:rPr>
          <w:rFonts w:ascii="Times New Roman" w:hAnsi="Times New Roman" w:cs="Times New Roman"/>
          <w:b/>
          <w:color w:val="0070C0"/>
          <w:sz w:val="24"/>
          <w:szCs w:val="24"/>
        </w:rPr>
        <w:t>Bhel</w:t>
      </w:r>
      <w:proofErr w:type="spellEnd"/>
      <w:r w:rsidR="005D5EC8" w:rsidRPr="001854FB">
        <w:rPr>
          <w:rFonts w:ascii="Times New Roman" w:hAnsi="Times New Roman" w:cs="Times New Roman"/>
          <w:color w:val="0070C0"/>
          <w:sz w:val="24"/>
          <w:szCs w:val="24"/>
        </w:rPr>
        <w:t xml:space="preserve"> is the </w:t>
      </w:r>
      <w:r w:rsidR="001854FB">
        <w:rPr>
          <w:rFonts w:ascii="Times New Roman" w:hAnsi="Times New Roman" w:cs="Times New Roman"/>
          <w:color w:val="0070C0"/>
          <w:sz w:val="24"/>
          <w:szCs w:val="24"/>
        </w:rPr>
        <w:t>b</w:t>
      </w:r>
      <w:r w:rsidR="005D5EC8" w:rsidRPr="001854FB">
        <w:rPr>
          <w:rFonts w:ascii="Times New Roman" w:hAnsi="Times New Roman" w:cs="Times New Roman"/>
          <w:color w:val="0070C0"/>
          <w:sz w:val="24"/>
          <w:szCs w:val="24"/>
        </w:rPr>
        <w:t xml:space="preserve">rand of an Indian Generator which is widely used in Micro Hydropower Plants. Its full form is </w:t>
      </w:r>
      <w:r w:rsidR="005D5EC8" w:rsidRPr="001854F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Bharat Heavy Electricals Limited (</w:t>
      </w:r>
      <w:r w:rsidR="005D5EC8" w:rsidRPr="001854FB">
        <w:rPr>
          <w:rStyle w:val="Emphasis"/>
          <w:rFonts w:ascii="Times New Roman" w:hAnsi="Times New Roman" w:cs="Times New Roman"/>
          <w:b/>
          <w:bCs/>
          <w:i w:val="0"/>
          <w:iCs w:val="0"/>
          <w:color w:val="0070C0"/>
          <w:sz w:val="24"/>
          <w:szCs w:val="24"/>
          <w:shd w:val="clear" w:color="auto" w:fill="FFFFFF"/>
        </w:rPr>
        <w:t>BHEL</w:t>
      </w:r>
      <w:r w:rsidR="005D5EC8" w:rsidRPr="001854F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) owned and founded by the Government of India. It is India's largest power generation equipment manufacturer.</w:t>
      </w:r>
    </w:p>
    <w:p w:rsidR="005D5EC8" w:rsidRPr="001854FB" w:rsidRDefault="001854FB" w:rsidP="00AC61FA">
      <w:pPr>
        <w:ind w:left="540" w:hanging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  <w:r w:rsidR="005D5EC8" w:rsidRPr="001854FB">
        <w:rPr>
          <w:rFonts w:ascii="Times New Roman" w:hAnsi="Times New Roman" w:cs="Times New Roman"/>
          <w:color w:val="0070C0"/>
          <w:sz w:val="24"/>
          <w:szCs w:val="24"/>
        </w:rPr>
        <w:t>Drawing is attached (specifications)</w:t>
      </w:r>
    </w:p>
    <w:p w:rsidR="00AC61FA" w:rsidRDefault="00AC61FA" w:rsidP="00AC61FA">
      <w:pPr>
        <w:ind w:left="540" w:hanging="540"/>
        <w:jc w:val="both"/>
      </w:pPr>
    </w:p>
    <w:p w:rsidR="00590F0D" w:rsidRPr="001B0ED2" w:rsidRDefault="001B0ED2" w:rsidP="00AC61FA">
      <w:pPr>
        <w:ind w:left="540" w:hanging="540"/>
        <w:jc w:val="both"/>
      </w:pPr>
      <w:r w:rsidRPr="001B0ED2">
        <w:t>Q</w:t>
      </w:r>
      <w:r w:rsidR="00590F0D" w:rsidRPr="001B0ED2">
        <w:t>5.</w:t>
      </w:r>
      <w:r w:rsidR="00590F0D" w:rsidRPr="001B0ED2">
        <w:tab/>
        <w:t>Question on Lot 2, item B27 quantity</w:t>
      </w:r>
    </w:p>
    <w:p w:rsidR="001B0ED2" w:rsidRPr="001854FB" w:rsidRDefault="001B0ED2" w:rsidP="001854FB">
      <w:pPr>
        <w:ind w:left="540" w:hanging="540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1854FB">
        <w:rPr>
          <w:rFonts w:ascii="Times New Roman" w:hAnsi="Times New Roman" w:cs="Times New Roman"/>
          <w:color w:val="0066FF"/>
          <w:sz w:val="24"/>
          <w:szCs w:val="24"/>
        </w:rPr>
        <w:t>A:</w:t>
      </w:r>
      <w:r w:rsidR="005D5EC8" w:rsidRPr="001854FB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5D5EC8" w:rsidRPr="001854FB">
        <w:rPr>
          <w:rFonts w:ascii="Times New Roman" w:hAnsi="Times New Roman" w:cs="Times New Roman"/>
          <w:color w:val="0066FF"/>
          <w:sz w:val="24"/>
          <w:szCs w:val="24"/>
        </w:rPr>
        <w:t>Corect</w:t>
      </w:r>
      <w:proofErr w:type="spellEnd"/>
      <w:r w:rsidR="005D5EC8" w:rsidRPr="001854FB">
        <w:rPr>
          <w:rFonts w:ascii="Times New Roman" w:hAnsi="Times New Roman" w:cs="Times New Roman"/>
          <w:color w:val="0066FF"/>
          <w:sz w:val="24"/>
          <w:szCs w:val="24"/>
        </w:rPr>
        <w:t xml:space="preserve"> unit is “No” and “1”</w:t>
      </w:r>
    </w:p>
    <w:p w:rsidR="00AC61FA" w:rsidRDefault="00AC61FA" w:rsidP="00AC61FA">
      <w:pPr>
        <w:ind w:left="540" w:hanging="540"/>
        <w:jc w:val="both"/>
      </w:pPr>
    </w:p>
    <w:p w:rsidR="00590F0D" w:rsidRPr="001B0ED2" w:rsidRDefault="001B0ED2" w:rsidP="00AC61FA">
      <w:pPr>
        <w:ind w:left="540" w:hanging="540"/>
        <w:jc w:val="both"/>
      </w:pPr>
      <w:r w:rsidRPr="001B0ED2">
        <w:t>Q</w:t>
      </w:r>
      <w:r w:rsidR="00590F0D" w:rsidRPr="001B0ED2">
        <w:t>6.</w:t>
      </w:r>
      <w:r w:rsidR="00590F0D" w:rsidRPr="001B0ED2">
        <w:tab/>
        <w:t>Lot 1 item 27 vs Lot 2 item 22 (please check quantity)</w:t>
      </w:r>
    </w:p>
    <w:p w:rsidR="001B0ED2" w:rsidRPr="001854FB" w:rsidRDefault="001B0ED2" w:rsidP="00AC61FA">
      <w:pPr>
        <w:ind w:left="540" w:hanging="540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1854FB">
        <w:rPr>
          <w:rFonts w:ascii="Times New Roman" w:hAnsi="Times New Roman" w:cs="Times New Roman"/>
          <w:color w:val="0066FF"/>
          <w:sz w:val="24"/>
          <w:szCs w:val="24"/>
        </w:rPr>
        <w:t>A:</w:t>
      </w:r>
      <w:r w:rsidR="005D5EC8" w:rsidRPr="001854FB">
        <w:rPr>
          <w:rFonts w:ascii="Times New Roman" w:hAnsi="Times New Roman" w:cs="Times New Roman"/>
          <w:color w:val="0066FF"/>
          <w:sz w:val="24"/>
          <w:szCs w:val="24"/>
        </w:rPr>
        <w:t xml:space="preserve"> For both, LOT1 and LOT2, correct number is “90”</w:t>
      </w:r>
    </w:p>
    <w:p w:rsidR="00AC61FA" w:rsidRDefault="00AC61FA" w:rsidP="00AC61FA">
      <w:pPr>
        <w:ind w:left="540" w:hanging="540"/>
        <w:jc w:val="both"/>
      </w:pPr>
    </w:p>
    <w:p w:rsidR="00590F0D" w:rsidRPr="001B0ED2" w:rsidRDefault="001B0ED2" w:rsidP="00AC61FA">
      <w:pPr>
        <w:ind w:left="540" w:hanging="540"/>
        <w:jc w:val="both"/>
      </w:pPr>
      <w:r w:rsidRPr="001B0ED2">
        <w:t>Q</w:t>
      </w:r>
      <w:r w:rsidR="00590F0D" w:rsidRPr="001B0ED2">
        <w:t>7.</w:t>
      </w:r>
      <w:r w:rsidR="00590F0D" w:rsidRPr="001B0ED2">
        <w:tab/>
        <w:t>Question on Lot 2, item B32 quantity</w:t>
      </w:r>
    </w:p>
    <w:p w:rsidR="001B0ED2" w:rsidRPr="001854FB" w:rsidRDefault="001B0ED2" w:rsidP="00AC61FA">
      <w:pPr>
        <w:ind w:left="540" w:hanging="540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1854FB">
        <w:rPr>
          <w:rFonts w:ascii="Times New Roman" w:hAnsi="Times New Roman" w:cs="Times New Roman"/>
          <w:color w:val="0066FF"/>
          <w:sz w:val="24"/>
          <w:szCs w:val="24"/>
        </w:rPr>
        <w:t>A:</w:t>
      </w:r>
      <w:r w:rsidR="005D5EC8" w:rsidRPr="001854FB">
        <w:rPr>
          <w:rFonts w:ascii="Times New Roman" w:hAnsi="Times New Roman" w:cs="Times New Roman"/>
          <w:color w:val="0066FF"/>
          <w:sz w:val="24"/>
          <w:szCs w:val="24"/>
        </w:rPr>
        <w:t xml:space="preserve"> For LOT2, correct number is “6”</w:t>
      </w:r>
    </w:p>
    <w:p w:rsidR="00AC61FA" w:rsidRDefault="00AC61FA" w:rsidP="00AC61FA">
      <w:pPr>
        <w:ind w:left="540" w:hanging="540"/>
        <w:jc w:val="both"/>
      </w:pPr>
    </w:p>
    <w:p w:rsidR="00590F0D" w:rsidRPr="001B0ED2" w:rsidRDefault="001B0ED2" w:rsidP="00AC61FA">
      <w:pPr>
        <w:ind w:left="540" w:hanging="540"/>
        <w:jc w:val="both"/>
      </w:pPr>
      <w:r w:rsidRPr="001B0ED2">
        <w:t>Q</w:t>
      </w:r>
      <w:r w:rsidR="00590F0D" w:rsidRPr="001B0ED2">
        <w:t>8.</w:t>
      </w:r>
      <w:r w:rsidR="00590F0D" w:rsidRPr="001B0ED2">
        <w:tab/>
        <w:t>Technical Specification can replace the other type instead of the pattern type</w:t>
      </w:r>
    </w:p>
    <w:p w:rsidR="001B0ED2" w:rsidRPr="001854FB" w:rsidRDefault="001B0ED2" w:rsidP="00AC61FA">
      <w:pPr>
        <w:ind w:left="540" w:hanging="540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1854FB">
        <w:rPr>
          <w:rFonts w:ascii="Times New Roman" w:hAnsi="Times New Roman" w:cs="Times New Roman"/>
          <w:color w:val="0066FF"/>
          <w:sz w:val="24"/>
          <w:szCs w:val="24"/>
        </w:rPr>
        <w:t>A:</w:t>
      </w:r>
      <w:r w:rsidR="005D5EC8" w:rsidRPr="001854FB">
        <w:rPr>
          <w:rFonts w:ascii="Times New Roman" w:hAnsi="Times New Roman" w:cs="Times New Roman"/>
          <w:color w:val="0066FF"/>
          <w:sz w:val="24"/>
          <w:szCs w:val="24"/>
        </w:rPr>
        <w:t xml:space="preserve">      No, it cannot be replaced</w:t>
      </w:r>
    </w:p>
    <w:p w:rsidR="00AC61FA" w:rsidRDefault="00AC61FA" w:rsidP="00AC61FA">
      <w:pPr>
        <w:ind w:left="540" w:hanging="540"/>
        <w:jc w:val="both"/>
      </w:pPr>
    </w:p>
    <w:p w:rsidR="00590F0D" w:rsidRPr="001B0ED2" w:rsidRDefault="001B0ED2" w:rsidP="00AC61FA">
      <w:pPr>
        <w:ind w:left="540" w:hanging="540"/>
        <w:jc w:val="both"/>
      </w:pPr>
      <w:r w:rsidRPr="001B0ED2">
        <w:t>Q</w:t>
      </w:r>
      <w:r w:rsidR="00590F0D" w:rsidRPr="001B0ED2">
        <w:t>9.</w:t>
      </w:r>
      <w:r w:rsidR="00590F0D" w:rsidRPr="001B0ED2">
        <w:tab/>
        <w:t>Delivery Schedule</w:t>
      </w:r>
    </w:p>
    <w:p w:rsidR="001B0ED2" w:rsidRPr="001854FB" w:rsidRDefault="001B0ED2" w:rsidP="00AC61FA">
      <w:pPr>
        <w:ind w:left="540" w:hanging="540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1854FB">
        <w:rPr>
          <w:rFonts w:ascii="Times New Roman" w:hAnsi="Times New Roman" w:cs="Times New Roman"/>
          <w:color w:val="0066FF"/>
          <w:sz w:val="24"/>
          <w:szCs w:val="24"/>
        </w:rPr>
        <w:t>A:</w:t>
      </w:r>
      <w:r w:rsidR="005D5EC8" w:rsidRPr="001854FB">
        <w:rPr>
          <w:rFonts w:ascii="Times New Roman" w:hAnsi="Times New Roman" w:cs="Times New Roman"/>
          <w:color w:val="0066FF"/>
          <w:sz w:val="24"/>
          <w:szCs w:val="24"/>
        </w:rPr>
        <w:t xml:space="preserve">     </w:t>
      </w:r>
      <w:r w:rsidR="00BC4F77" w:rsidRPr="001854FB">
        <w:rPr>
          <w:rFonts w:ascii="Times New Roman" w:hAnsi="Times New Roman" w:cs="Times New Roman"/>
          <w:color w:val="0066FF"/>
          <w:sz w:val="24"/>
          <w:szCs w:val="24"/>
        </w:rPr>
        <w:t>It is 45 days, according to ITB</w:t>
      </w:r>
      <w:r w:rsidR="005D5EC8" w:rsidRPr="001854FB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</w:p>
    <w:p w:rsidR="00AC61FA" w:rsidRDefault="00AC61FA" w:rsidP="00AC61FA">
      <w:pPr>
        <w:ind w:left="540" w:hanging="540"/>
        <w:jc w:val="both"/>
      </w:pPr>
    </w:p>
    <w:p w:rsidR="000E4470" w:rsidRPr="001B0ED2" w:rsidRDefault="001B0ED2" w:rsidP="00AC61FA">
      <w:pPr>
        <w:ind w:left="540" w:hanging="540"/>
        <w:jc w:val="both"/>
      </w:pPr>
      <w:r w:rsidRPr="001B0ED2">
        <w:t>Q</w:t>
      </w:r>
      <w:r w:rsidR="00590F0D" w:rsidRPr="001B0ED2">
        <w:t>10.</w:t>
      </w:r>
      <w:r w:rsidR="00590F0D" w:rsidRPr="001B0ED2">
        <w:tab/>
        <w:t>Tax Exemption</w:t>
      </w:r>
      <w:r w:rsidRPr="001B0ED2">
        <w:t xml:space="preserve"> Information</w:t>
      </w:r>
    </w:p>
    <w:p w:rsidR="00AC61FA" w:rsidRPr="00551991" w:rsidRDefault="001B0ED2" w:rsidP="00AC61FA">
      <w:pPr>
        <w:ind w:left="540" w:hanging="540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551991">
        <w:rPr>
          <w:rFonts w:ascii="Times New Roman" w:hAnsi="Times New Roman" w:cs="Times New Roman"/>
          <w:color w:val="0066FF"/>
          <w:sz w:val="24"/>
          <w:szCs w:val="24"/>
        </w:rPr>
        <w:t>A:</w:t>
      </w:r>
      <w:r w:rsidR="00551991" w:rsidRPr="00551991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r w:rsidR="00551991">
        <w:rPr>
          <w:rFonts w:ascii="Times New Roman" w:hAnsi="Times New Roman" w:cs="Times New Roman"/>
          <w:color w:val="0066FF"/>
          <w:sz w:val="24"/>
          <w:szCs w:val="24"/>
        </w:rPr>
        <w:t xml:space="preserve">   </w:t>
      </w:r>
      <w:r w:rsidR="00551991" w:rsidRPr="00551991">
        <w:rPr>
          <w:rFonts w:ascii="Times New Roman" w:hAnsi="Times New Roman" w:cs="Times New Roman"/>
          <w:color w:val="0066FF"/>
          <w:sz w:val="24"/>
          <w:szCs w:val="24"/>
        </w:rPr>
        <w:t>Tax exemption will facilitate according to the United Nations and Myanmar Government rules and regulation</w:t>
      </w:r>
    </w:p>
    <w:p w:rsidR="00AC61FA" w:rsidRDefault="00AC61FA" w:rsidP="00AC61FA">
      <w:pPr>
        <w:ind w:left="540" w:hanging="540"/>
        <w:jc w:val="both"/>
      </w:pPr>
    </w:p>
    <w:p w:rsidR="001B0ED2" w:rsidRPr="001B0ED2" w:rsidRDefault="001B0ED2" w:rsidP="00AC61FA">
      <w:pPr>
        <w:ind w:left="540" w:hanging="540"/>
        <w:jc w:val="both"/>
      </w:pPr>
      <w:r w:rsidRPr="001B0ED2">
        <w:t>Q11.</w:t>
      </w:r>
      <w:r w:rsidRPr="001B0ED2">
        <w:tab/>
        <w:t xml:space="preserve">According to the Price Schedule and </w:t>
      </w:r>
      <w:proofErr w:type="spellStart"/>
      <w:r w:rsidRPr="001B0ED2">
        <w:t>BoQ</w:t>
      </w:r>
      <w:proofErr w:type="spellEnd"/>
      <w:r w:rsidRPr="001B0ED2">
        <w:t xml:space="preserve"> of Hydro &amp; Electromechanical Equipment of </w:t>
      </w:r>
      <w:proofErr w:type="spellStart"/>
      <w:r w:rsidRPr="001B0ED2">
        <w:t>Muizawal</w:t>
      </w:r>
      <w:proofErr w:type="spellEnd"/>
      <w:r w:rsidRPr="001B0ED2">
        <w:t xml:space="preserve"> MHP LOT1 and </w:t>
      </w:r>
      <w:proofErr w:type="spellStart"/>
      <w:r w:rsidRPr="001B0ED2">
        <w:t>Donlui</w:t>
      </w:r>
      <w:proofErr w:type="spellEnd"/>
      <w:r w:rsidRPr="001B0ED2">
        <w:t xml:space="preserve"> LOT2, we found that the 15kW and 30 kW generators are NOT included in the price schedules, the generators are not requested to be supplied for the Bidding? </w:t>
      </w:r>
    </w:p>
    <w:p w:rsidR="00F5187B" w:rsidRPr="00610EE6" w:rsidRDefault="001B0ED2" w:rsidP="00F5187B">
      <w:pPr>
        <w:pStyle w:val="m-4003155872688302911gmail-msolistparagraph"/>
        <w:spacing w:before="0" w:beforeAutospacing="0" w:after="0" w:afterAutospacing="0" w:line="276" w:lineRule="auto"/>
        <w:ind w:left="567" w:hanging="567"/>
        <w:jc w:val="both"/>
        <w:rPr>
          <w:color w:val="0070C0"/>
          <w:sz w:val="22"/>
          <w:szCs w:val="22"/>
        </w:rPr>
      </w:pPr>
      <w:r w:rsidRPr="00F5187B">
        <w:rPr>
          <w:color w:val="0070C0"/>
        </w:rPr>
        <w:t>A:</w:t>
      </w:r>
      <w:r w:rsidR="00F5187B" w:rsidRPr="00F5187B">
        <w:rPr>
          <w:color w:val="0070C0"/>
        </w:rPr>
        <w:t xml:space="preserve">  </w:t>
      </w:r>
      <w:r w:rsidR="00F5187B" w:rsidRPr="00610EE6">
        <w:rPr>
          <w:color w:val="0070C0"/>
        </w:rPr>
        <w:tab/>
      </w:r>
      <w:r w:rsidR="00F5187B" w:rsidRPr="00610EE6">
        <w:rPr>
          <w:color w:val="0070C0"/>
          <w:sz w:val="22"/>
          <w:szCs w:val="22"/>
        </w:rPr>
        <w:t>The generators are mentioned for both, LOT1 and LOT2</w:t>
      </w:r>
      <w:r w:rsidR="00610EE6" w:rsidRPr="00610EE6">
        <w:rPr>
          <w:color w:val="0070C0"/>
          <w:sz w:val="22"/>
          <w:szCs w:val="22"/>
        </w:rPr>
        <w:t xml:space="preserve"> (Item B20 and B21 respectively). It is mentioned </w:t>
      </w:r>
      <w:proofErr w:type="spellStart"/>
      <w:r w:rsidR="00F5187B" w:rsidRPr="00610EE6">
        <w:rPr>
          <w:bCs/>
          <w:color w:val="0070C0"/>
          <w:sz w:val="22"/>
          <w:szCs w:val="22"/>
        </w:rPr>
        <w:t>Bhel</w:t>
      </w:r>
      <w:proofErr w:type="spellEnd"/>
      <w:r w:rsidR="00F5187B" w:rsidRPr="00610EE6">
        <w:rPr>
          <w:color w:val="0070C0"/>
          <w:sz w:val="22"/>
          <w:szCs w:val="22"/>
        </w:rPr>
        <w:t xml:space="preserve"> </w:t>
      </w:r>
      <w:r w:rsidR="00F5187B" w:rsidRPr="00610EE6">
        <w:rPr>
          <w:bCs/>
          <w:color w:val="0070C0"/>
          <w:sz w:val="22"/>
          <w:szCs w:val="22"/>
        </w:rPr>
        <w:t xml:space="preserve">Generator 30 KVA 3 phase 50 HZ </w:t>
      </w:r>
      <w:r w:rsidR="00610EE6" w:rsidRPr="00610EE6">
        <w:rPr>
          <w:bCs/>
          <w:color w:val="0070C0"/>
          <w:sz w:val="22"/>
          <w:szCs w:val="22"/>
        </w:rPr>
        <w:t xml:space="preserve">(LOT1 - </w:t>
      </w:r>
      <w:r w:rsidR="00F5187B" w:rsidRPr="00610EE6">
        <w:rPr>
          <w:color w:val="0070C0"/>
          <w:sz w:val="22"/>
          <w:szCs w:val="22"/>
        </w:rPr>
        <w:t>15 kW)</w:t>
      </w:r>
      <w:r w:rsidR="00610EE6" w:rsidRPr="00610EE6">
        <w:rPr>
          <w:color w:val="0070C0"/>
          <w:sz w:val="22"/>
          <w:szCs w:val="22"/>
        </w:rPr>
        <w:t xml:space="preserve">, and </w:t>
      </w:r>
      <w:proofErr w:type="spellStart"/>
      <w:r w:rsidR="00610EE6" w:rsidRPr="00610EE6">
        <w:rPr>
          <w:color w:val="0070C0"/>
          <w:sz w:val="22"/>
          <w:szCs w:val="22"/>
        </w:rPr>
        <w:t>Bhel</w:t>
      </w:r>
      <w:proofErr w:type="spellEnd"/>
      <w:r w:rsidR="00F5187B" w:rsidRPr="00610EE6">
        <w:rPr>
          <w:color w:val="0070C0"/>
          <w:sz w:val="22"/>
          <w:szCs w:val="22"/>
        </w:rPr>
        <w:t xml:space="preserve"> </w:t>
      </w:r>
      <w:r w:rsidR="00F5187B" w:rsidRPr="00610EE6">
        <w:rPr>
          <w:bCs/>
          <w:color w:val="0070C0"/>
          <w:sz w:val="22"/>
          <w:szCs w:val="22"/>
        </w:rPr>
        <w:t xml:space="preserve">Generator 60 KVA 3 phase 50 HZ </w:t>
      </w:r>
      <w:r w:rsidR="00610EE6" w:rsidRPr="00610EE6">
        <w:rPr>
          <w:bCs/>
          <w:color w:val="0070C0"/>
          <w:sz w:val="22"/>
          <w:szCs w:val="22"/>
        </w:rPr>
        <w:t xml:space="preserve">(LOT2 - </w:t>
      </w:r>
      <w:proofErr w:type="spellStart"/>
      <w:r w:rsidR="00F5187B" w:rsidRPr="00610EE6">
        <w:rPr>
          <w:color w:val="0070C0"/>
          <w:sz w:val="22"/>
          <w:szCs w:val="22"/>
        </w:rPr>
        <w:t>Donlui</w:t>
      </w:r>
      <w:proofErr w:type="spellEnd"/>
      <w:r w:rsidR="00F5187B" w:rsidRPr="00610EE6">
        <w:rPr>
          <w:color w:val="0070C0"/>
          <w:sz w:val="22"/>
          <w:szCs w:val="22"/>
        </w:rPr>
        <w:t xml:space="preserve"> (30 kW).</w:t>
      </w:r>
    </w:p>
    <w:p w:rsidR="00F5187B" w:rsidRPr="00610EE6" w:rsidRDefault="00F5187B" w:rsidP="00F5187B">
      <w:pPr>
        <w:pStyle w:val="m-4003155872688302911gmail-msolistparagraph"/>
        <w:spacing w:before="0" w:beforeAutospacing="0" w:after="0" w:afterAutospacing="0" w:line="276" w:lineRule="auto"/>
        <w:ind w:left="567" w:hanging="27"/>
        <w:jc w:val="both"/>
        <w:rPr>
          <w:color w:val="0070C0"/>
          <w:sz w:val="22"/>
          <w:szCs w:val="22"/>
        </w:rPr>
      </w:pPr>
      <w:r w:rsidRPr="00610EE6">
        <w:rPr>
          <w:color w:val="0070C0"/>
          <w:sz w:val="22"/>
          <w:szCs w:val="22"/>
        </w:rPr>
        <w:t>The sizing of generator depends on Power Factor, ELC Factor, Temperature Factor and Altitude Factor</w:t>
      </w:r>
      <w:r w:rsidR="00610EE6" w:rsidRPr="00610EE6">
        <w:rPr>
          <w:color w:val="0070C0"/>
          <w:sz w:val="22"/>
          <w:szCs w:val="22"/>
        </w:rPr>
        <w:t>.</w:t>
      </w:r>
    </w:p>
    <w:p w:rsidR="001B0ED2" w:rsidRPr="00F5187B" w:rsidRDefault="001B0ED2" w:rsidP="00AC61FA">
      <w:pPr>
        <w:ind w:left="540" w:hanging="540"/>
        <w:jc w:val="both"/>
        <w:rPr>
          <w:color w:val="0070C0"/>
        </w:rPr>
      </w:pPr>
    </w:p>
    <w:p w:rsidR="001B0ED2" w:rsidRPr="001B0ED2" w:rsidRDefault="001B0ED2" w:rsidP="00AC61FA">
      <w:pPr>
        <w:ind w:left="540" w:hanging="540"/>
        <w:jc w:val="both"/>
      </w:pPr>
      <w:r w:rsidRPr="001B0ED2">
        <w:t>Q12.</w:t>
      </w:r>
      <w:r w:rsidRPr="001B0ED2">
        <w:tab/>
        <w:t xml:space="preserve">Are the installation works of penstock, trash racks, </w:t>
      </w:r>
      <w:r w:rsidR="00610EE6" w:rsidRPr="001B0ED2">
        <w:t>and sluice</w:t>
      </w:r>
      <w:r w:rsidRPr="001B0ED2">
        <w:t xml:space="preserve"> gates requested to be supplied by the contractor? </w:t>
      </w:r>
    </w:p>
    <w:p w:rsidR="00610EE6" w:rsidRPr="0049116B" w:rsidRDefault="00610EE6" w:rsidP="00610EE6">
      <w:pPr>
        <w:pStyle w:val="m-4003155872688302911gmail-msolistparagraph"/>
        <w:spacing w:before="0" w:beforeAutospacing="0" w:after="0" w:afterAutospacing="0" w:line="276" w:lineRule="auto"/>
        <w:ind w:left="567"/>
        <w:jc w:val="both"/>
        <w:rPr>
          <w:color w:val="0070C0"/>
          <w:sz w:val="22"/>
          <w:szCs w:val="22"/>
        </w:rPr>
      </w:pPr>
      <w:r w:rsidRPr="0049116B">
        <w:rPr>
          <w:color w:val="0070C0"/>
          <w:sz w:val="22"/>
          <w:szCs w:val="22"/>
        </w:rPr>
        <w:t xml:space="preserve">The </w:t>
      </w:r>
      <w:r w:rsidR="0049116B">
        <w:rPr>
          <w:color w:val="0070C0"/>
          <w:sz w:val="22"/>
          <w:szCs w:val="22"/>
        </w:rPr>
        <w:t>l</w:t>
      </w:r>
      <w:r w:rsidRPr="0049116B">
        <w:rPr>
          <w:color w:val="0070C0"/>
          <w:sz w:val="22"/>
          <w:szCs w:val="22"/>
        </w:rPr>
        <w:t xml:space="preserve">abour </w:t>
      </w:r>
      <w:r w:rsidR="0049116B">
        <w:rPr>
          <w:color w:val="0070C0"/>
          <w:sz w:val="22"/>
          <w:szCs w:val="22"/>
        </w:rPr>
        <w:t>c</w:t>
      </w:r>
      <w:r w:rsidRPr="0049116B">
        <w:rPr>
          <w:color w:val="0070C0"/>
          <w:sz w:val="22"/>
          <w:szCs w:val="22"/>
        </w:rPr>
        <w:t xml:space="preserve">osts for the </w:t>
      </w:r>
      <w:r w:rsidR="0049116B">
        <w:rPr>
          <w:color w:val="0070C0"/>
          <w:sz w:val="22"/>
          <w:szCs w:val="22"/>
        </w:rPr>
        <w:t>e</w:t>
      </w:r>
      <w:r w:rsidRPr="0049116B">
        <w:rPr>
          <w:color w:val="0070C0"/>
          <w:sz w:val="22"/>
          <w:szCs w:val="22"/>
        </w:rPr>
        <w:t xml:space="preserve">lectro-mechanical </w:t>
      </w:r>
      <w:r w:rsidR="0049116B">
        <w:rPr>
          <w:color w:val="0070C0"/>
          <w:sz w:val="22"/>
          <w:szCs w:val="22"/>
        </w:rPr>
        <w:t>e</w:t>
      </w:r>
      <w:r w:rsidR="0049116B" w:rsidRPr="0049116B">
        <w:rPr>
          <w:color w:val="0070C0"/>
          <w:sz w:val="22"/>
          <w:szCs w:val="22"/>
        </w:rPr>
        <w:t>quipment</w:t>
      </w:r>
      <w:r w:rsidRPr="0049116B">
        <w:rPr>
          <w:color w:val="0070C0"/>
          <w:sz w:val="22"/>
          <w:szCs w:val="22"/>
        </w:rPr>
        <w:t xml:space="preserve"> (</w:t>
      </w:r>
      <w:r w:rsidR="0049116B">
        <w:rPr>
          <w:color w:val="0070C0"/>
          <w:sz w:val="22"/>
          <w:szCs w:val="22"/>
        </w:rPr>
        <w:t>t</w:t>
      </w:r>
      <w:r w:rsidRPr="0049116B">
        <w:rPr>
          <w:color w:val="0070C0"/>
          <w:sz w:val="22"/>
          <w:szCs w:val="22"/>
        </w:rPr>
        <w:t xml:space="preserve">urbine, </w:t>
      </w:r>
      <w:r w:rsidR="0049116B">
        <w:rPr>
          <w:color w:val="0070C0"/>
          <w:sz w:val="22"/>
          <w:szCs w:val="22"/>
        </w:rPr>
        <w:t>p</w:t>
      </w:r>
      <w:r w:rsidRPr="0049116B">
        <w:rPr>
          <w:color w:val="0070C0"/>
          <w:sz w:val="22"/>
          <w:szCs w:val="22"/>
        </w:rPr>
        <w:t xml:space="preserve">enstock </w:t>
      </w:r>
      <w:r w:rsidR="0049116B">
        <w:rPr>
          <w:color w:val="0070C0"/>
          <w:sz w:val="22"/>
          <w:szCs w:val="22"/>
        </w:rPr>
        <w:t>p</w:t>
      </w:r>
      <w:r w:rsidRPr="0049116B">
        <w:rPr>
          <w:color w:val="0070C0"/>
          <w:sz w:val="22"/>
          <w:szCs w:val="22"/>
        </w:rPr>
        <w:t xml:space="preserve">ipe, </w:t>
      </w:r>
      <w:r w:rsidR="0049116B">
        <w:rPr>
          <w:color w:val="0070C0"/>
          <w:sz w:val="22"/>
          <w:szCs w:val="22"/>
        </w:rPr>
        <w:t>t</w:t>
      </w:r>
      <w:r w:rsidRPr="0049116B">
        <w:rPr>
          <w:color w:val="0070C0"/>
          <w:sz w:val="22"/>
          <w:szCs w:val="22"/>
        </w:rPr>
        <w:t xml:space="preserve">ransmission </w:t>
      </w:r>
      <w:r w:rsidR="0049116B">
        <w:rPr>
          <w:color w:val="0070C0"/>
          <w:sz w:val="22"/>
          <w:szCs w:val="22"/>
        </w:rPr>
        <w:t>l</w:t>
      </w:r>
      <w:r w:rsidRPr="0049116B">
        <w:rPr>
          <w:color w:val="0070C0"/>
          <w:sz w:val="22"/>
          <w:szCs w:val="22"/>
        </w:rPr>
        <w:t xml:space="preserve">ine </w:t>
      </w:r>
      <w:r w:rsidR="0049116B">
        <w:rPr>
          <w:color w:val="0070C0"/>
          <w:sz w:val="22"/>
          <w:szCs w:val="22"/>
        </w:rPr>
        <w:t>t</w:t>
      </w:r>
      <w:r w:rsidRPr="0049116B">
        <w:rPr>
          <w:color w:val="0070C0"/>
          <w:sz w:val="22"/>
          <w:szCs w:val="22"/>
        </w:rPr>
        <w:t xml:space="preserve">rash-rack, </w:t>
      </w:r>
      <w:r w:rsidR="0049116B">
        <w:rPr>
          <w:color w:val="0070C0"/>
          <w:sz w:val="22"/>
          <w:szCs w:val="22"/>
        </w:rPr>
        <w:t>s</w:t>
      </w:r>
      <w:r w:rsidRPr="0049116B">
        <w:rPr>
          <w:color w:val="0070C0"/>
          <w:sz w:val="22"/>
          <w:szCs w:val="22"/>
        </w:rPr>
        <w:t xml:space="preserve">luice </w:t>
      </w:r>
      <w:r w:rsidR="0049116B">
        <w:rPr>
          <w:color w:val="0070C0"/>
          <w:sz w:val="22"/>
          <w:szCs w:val="22"/>
        </w:rPr>
        <w:t>g</w:t>
      </w:r>
      <w:r w:rsidRPr="0049116B">
        <w:rPr>
          <w:color w:val="0070C0"/>
          <w:sz w:val="22"/>
          <w:szCs w:val="22"/>
        </w:rPr>
        <w:t>ates</w:t>
      </w:r>
      <w:r w:rsidR="0049116B">
        <w:rPr>
          <w:color w:val="0070C0"/>
          <w:sz w:val="22"/>
          <w:szCs w:val="22"/>
        </w:rPr>
        <w:t>,</w:t>
      </w:r>
      <w:r w:rsidRPr="0049116B">
        <w:rPr>
          <w:color w:val="0070C0"/>
          <w:sz w:val="22"/>
          <w:szCs w:val="22"/>
        </w:rPr>
        <w:t xml:space="preserve"> etc.) </w:t>
      </w:r>
      <w:r w:rsidR="00A24396">
        <w:rPr>
          <w:color w:val="0070C0"/>
          <w:sz w:val="22"/>
          <w:szCs w:val="22"/>
        </w:rPr>
        <w:t>e</w:t>
      </w:r>
      <w:r w:rsidRPr="0049116B">
        <w:rPr>
          <w:color w:val="0070C0"/>
          <w:sz w:val="22"/>
          <w:szCs w:val="22"/>
        </w:rPr>
        <w:t xml:space="preserve">rection and </w:t>
      </w:r>
      <w:r w:rsidR="0049116B">
        <w:rPr>
          <w:color w:val="0070C0"/>
          <w:sz w:val="22"/>
          <w:szCs w:val="22"/>
        </w:rPr>
        <w:t>i</w:t>
      </w:r>
      <w:r w:rsidRPr="0049116B">
        <w:rPr>
          <w:color w:val="0070C0"/>
          <w:sz w:val="22"/>
          <w:szCs w:val="22"/>
        </w:rPr>
        <w:t xml:space="preserve">nstallation </w:t>
      </w:r>
      <w:r w:rsidR="00A24396">
        <w:rPr>
          <w:color w:val="0070C0"/>
          <w:sz w:val="22"/>
          <w:szCs w:val="22"/>
        </w:rPr>
        <w:t>w</w:t>
      </w:r>
      <w:r w:rsidRPr="0049116B">
        <w:rPr>
          <w:color w:val="0070C0"/>
          <w:sz w:val="22"/>
          <w:szCs w:val="22"/>
        </w:rPr>
        <w:t>orks have been included in community contribution</w:t>
      </w:r>
      <w:r w:rsidR="00A24396">
        <w:rPr>
          <w:color w:val="0070C0"/>
          <w:sz w:val="22"/>
          <w:szCs w:val="22"/>
        </w:rPr>
        <w:t>,</w:t>
      </w:r>
      <w:r w:rsidRPr="0049116B">
        <w:rPr>
          <w:color w:val="0070C0"/>
          <w:sz w:val="22"/>
          <w:szCs w:val="22"/>
        </w:rPr>
        <w:t xml:space="preserve"> which is </w:t>
      </w:r>
      <w:r w:rsidR="00A24396">
        <w:rPr>
          <w:color w:val="0070C0"/>
          <w:sz w:val="22"/>
          <w:szCs w:val="22"/>
        </w:rPr>
        <w:t xml:space="preserve">stated </w:t>
      </w:r>
      <w:r w:rsidRPr="0049116B">
        <w:rPr>
          <w:color w:val="0070C0"/>
          <w:sz w:val="22"/>
          <w:szCs w:val="22"/>
        </w:rPr>
        <w:t xml:space="preserve">in </w:t>
      </w:r>
      <w:r w:rsidR="00A24396">
        <w:rPr>
          <w:color w:val="0070C0"/>
          <w:sz w:val="22"/>
          <w:szCs w:val="22"/>
        </w:rPr>
        <w:t xml:space="preserve">section </w:t>
      </w:r>
      <w:r w:rsidRPr="0049116B">
        <w:rPr>
          <w:b/>
          <w:bCs/>
          <w:color w:val="0070C0"/>
          <w:sz w:val="22"/>
          <w:szCs w:val="22"/>
        </w:rPr>
        <w:t xml:space="preserve">IV (of PART-ONE) SUPERVISION &amp; COMMUNITY CONTRIBUTION FOR EM </w:t>
      </w:r>
      <w:r w:rsidRPr="0049116B">
        <w:rPr>
          <w:color w:val="0070C0"/>
          <w:sz w:val="22"/>
          <w:szCs w:val="22"/>
        </w:rPr>
        <w:t>(Electro-mechanical)</w:t>
      </w:r>
      <w:r w:rsidR="00A24396">
        <w:rPr>
          <w:color w:val="0070C0"/>
          <w:sz w:val="22"/>
          <w:szCs w:val="22"/>
        </w:rPr>
        <w:t xml:space="preserve">. </w:t>
      </w:r>
      <w:r w:rsidRPr="0049116B">
        <w:rPr>
          <w:color w:val="0070C0"/>
          <w:sz w:val="22"/>
          <w:szCs w:val="22"/>
        </w:rPr>
        <w:t xml:space="preserve">This amount is not in cash to be paid but it is </w:t>
      </w:r>
      <w:r w:rsidR="00A24396">
        <w:rPr>
          <w:color w:val="0070C0"/>
          <w:sz w:val="22"/>
          <w:szCs w:val="22"/>
        </w:rPr>
        <w:t xml:space="preserve">in </w:t>
      </w:r>
      <w:r w:rsidRPr="0049116B">
        <w:rPr>
          <w:color w:val="0070C0"/>
          <w:sz w:val="22"/>
          <w:szCs w:val="22"/>
        </w:rPr>
        <w:t>form of labour contribution by the villagers.</w:t>
      </w:r>
    </w:p>
    <w:p w:rsidR="00610EE6" w:rsidRPr="0049116B" w:rsidRDefault="00610EE6" w:rsidP="00610EE6">
      <w:pPr>
        <w:pStyle w:val="m-4003155872688302911gmail-msolistparagraph"/>
        <w:spacing w:before="0" w:beforeAutospacing="0" w:after="0" w:afterAutospacing="0" w:line="276" w:lineRule="auto"/>
        <w:ind w:left="567"/>
        <w:jc w:val="both"/>
        <w:rPr>
          <w:color w:val="0070C0"/>
          <w:sz w:val="22"/>
          <w:szCs w:val="22"/>
        </w:rPr>
      </w:pPr>
      <w:r w:rsidRPr="0049116B">
        <w:rPr>
          <w:color w:val="0070C0"/>
          <w:sz w:val="22"/>
          <w:szCs w:val="22"/>
        </w:rPr>
        <w:t> </w:t>
      </w:r>
    </w:p>
    <w:p w:rsidR="00610EE6" w:rsidRPr="0049116B" w:rsidRDefault="00610EE6" w:rsidP="00610EE6">
      <w:pPr>
        <w:pStyle w:val="m-4003155872688302911gmail-msolistparagraph"/>
        <w:spacing w:before="0" w:beforeAutospacing="0" w:after="0" w:afterAutospacing="0" w:line="276" w:lineRule="auto"/>
        <w:ind w:left="567"/>
        <w:jc w:val="both"/>
        <w:rPr>
          <w:color w:val="0070C0"/>
          <w:sz w:val="22"/>
          <w:szCs w:val="22"/>
        </w:rPr>
      </w:pPr>
      <w:r w:rsidRPr="0049116B">
        <w:rPr>
          <w:color w:val="0070C0"/>
          <w:sz w:val="22"/>
          <w:szCs w:val="22"/>
        </w:rPr>
        <w:t xml:space="preserve">The </w:t>
      </w:r>
      <w:r w:rsidR="00A24396">
        <w:rPr>
          <w:color w:val="0070C0"/>
          <w:sz w:val="22"/>
          <w:szCs w:val="22"/>
        </w:rPr>
        <w:t>s</w:t>
      </w:r>
      <w:r w:rsidRPr="0049116B">
        <w:rPr>
          <w:color w:val="0070C0"/>
          <w:sz w:val="22"/>
          <w:szCs w:val="22"/>
        </w:rPr>
        <w:t xml:space="preserve">upervision </w:t>
      </w:r>
      <w:r w:rsidR="00A24396">
        <w:rPr>
          <w:color w:val="0070C0"/>
          <w:sz w:val="22"/>
          <w:szCs w:val="22"/>
        </w:rPr>
        <w:t xml:space="preserve">is to be undertaken by the </w:t>
      </w:r>
      <w:r w:rsidRPr="0049116B">
        <w:rPr>
          <w:color w:val="0070C0"/>
          <w:sz w:val="22"/>
          <w:szCs w:val="22"/>
        </w:rPr>
        <w:t xml:space="preserve">Contractor for the </w:t>
      </w:r>
      <w:r w:rsidR="00A24396">
        <w:rPr>
          <w:color w:val="0070C0"/>
          <w:sz w:val="22"/>
          <w:szCs w:val="22"/>
        </w:rPr>
        <w:t>e</w:t>
      </w:r>
      <w:r w:rsidRPr="0049116B">
        <w:rPr>
          <w:color w:val="0070C0"/>
          <w:sz w:val="22"/>
          <w:szCs w:val="22"/>
        </w:rPr>
        <w:t xml:space="preserve">lectro-mechanical works; this is included in </w:t>
      </w:r>
      <w:r w:rsidRPr="0049116B">
        <w:rPr>
          <w:b/>
          <w:bCs/>
          <w:color w:val="0070C0"/>
          <w:sz w:val="22"/>
          <w:szCs w:val="22"/>
        </w:rPr>
        <w:t>PART-TWO/IV OTHERS (Over-head &amp; Contractor's Profit for Electro-mechanical Items)</w:t>
      </w:r>
    </w:p>
    <w:p w:rsidR="00610EE6" w:rsidRPr="0049116B" w:rsidRDefault="00610EE6" w:rsidP="00610EE6">
      <w:pPr>
        <w:pStyle w:val="m-4003155872688302911gmail-msolistparagraph"/>
        <w:spacing w:before="0" w:beforeAutospacing="0" w:after="0" w:afterAutospacing="0" w:line="276" w:lineRule="auto"/>
        <w:ind w:left="567"/>
        <w:jc w:val="both"/>
        <w:rPr>
          <w:color w:val="0070C0"/>
          <w:sz w:val="22"/>
          <w:szCs w:val="22"/>
        </w:rPr>
      </w:pPr>
      <w:r w:rsidRPr="0049116B">
        <w:rPr>
          <w:color w:val="0070C0"/>
          <w:sz w:val="22"/>
          <w:szCs w:val="22"/>
        </w:rPr>
        <w:t xml:space="preserve">The Contractor will provide Engineer / Technician(s) for this </w:t>
      </w:r>
      <w:r w:rsidR="00A24396">
        <w:rPr>
          <w:color w:val="0070C0"/>
          <w:sz w:val="22"/>
          <w:szCs w:val="22"/>
        </w:rPr>
        <w:t xml:space="preserve">supervision </w:t>
      </w:r>
      <w:r w:rsidRPr="0049116B">
        <w:rPr>
          <w:color w:val="0070C0"/>
          <w:sz w:val="22"/>
          <w:szCs w:val="22"/>
        </w:rPr>
        <w:t>work.</w:t>
      </w:r>
    </w:p>
    <w:p w:rsidR="00610EE6" w:rsidRDefault="00610EE6" w:rsidP="00610EE6">
      <w:pPr>
        <w:pStyle w:val="m-4003155872688302911gmail-msolistparagraph"/>
        <w:spacing w:before="0" w:beforeAutospacing="0" w:after="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A24396" w:rsidRDefault="00A24396" w:rsidP="00AC61FA">
      <w:pPr>
        <w:ind w:left="540" w:hanging="540"/>
        <w:jc w:val="both"/>
      </w:pPr>
    </w:p>
    <w:p w:rsidR="001B0ED2" w:rsidRPr="001B0ED2" w:rsidRDefault="001B0ED2" w:rsidP="00AC61FA">
      <w:pPr>
        <w:ind w:left="540" w:hanging="540"/>
        <w:jc w:val="both"/>
      </w:pPr>
      <w:r w:rsidRPr="001B0ED2">
        <w:t>Q13.</w:t>
      </w:r>
      <w:r w:rsidRPr="001B0ED2">
        <w:tab/>
        <w:t xml:space="preserve">On transmission/distribution works, cable for transmission/distribution line and its wiring, establishment of steel poles shall be done by the contractor? </w:t>
      </w:r>
    </w:p>
    <w:p w:rsidR="001B0ED2" w:rsidRPr="00A24396" w:rsidRDefault="001B0ED2" w:rsidP="00AC61FA">
      <w:pPr>
        <w:ind w:left="540" w:hanging="540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A24396">
        <w:rPr>
          <w:rFonts w:ascii="Times New Roman" w:hAnsi="Times New Roman" w:cs="Times New Roman"/>
          <w:color w:val="0066FF"/>
          <w:sz w:val="24"/>
          <w:szCs w:val="24"/>
        </w:rPr>
        <w:t>A:</w:t>
      </w:r>
      <w:r w:rsidR="00BC4F77" w:rsidRPr="00A24396">
        <w:rPr>
          <w:rFonts w:ascii="Times New Roman" w:hAnsi="Times New Roman" w:cs="Times New Roman"/>
          <w:color w:val="0066FF"/>
          <w:sz w:val="24"/>
          <w:szCs w:val="24"/>
        </w:rPr>
        <w:t xml:space="preserve"> Yes, this has to be undertaken by the contractor</w:t>
      </w:r>
    </w:p>
    <w:p w:rsidR="001B0ED2" w:rsidRPr="001B0ED2" w:rsidRDefault="001B0ED2" w:rsidP="00AC61FA">
      <w:pPr>
        <w:ind w:left="540" w:hanging="540"/>
        <w:jc w:val="both"/>
      </w:pPr>
    </w:p>
    <w:p w:rsidR="001B0ED2" w:rsidRPr="001B0ED2" w:rsidRDefault="001B0ED2" w:rsidP="00AC61FA">
      <w:pPr>
        <w:ind w:left="540" w:hanging="540"/>
        <w:jc w:val="both"/>
      </w:pPr>
      <w:r w:rsidRPr="001B0ED2">
        <w:t>Q14.</w:t>
      </w:r>
      <w:r w:rsidRPr="001B0ED2">
        <w:tab/>
        <w:t xml:space="preserve">The civil works of 2 projects including </w:t>
      </w:r>
      <w:proofErr w:type="spellStart"/>
      <w:r w:rsidRPr="001B0ED2">
        <w:t>forbay</w:t>
      </w:r>
      <w:proofErr w:type="spellEnd"/>
      <w:r w:rsidRPr="001B0ED2">
        <w:t xml:space="preserve">, powerhouse etc. shall be done by the contractor?  </w:t>
      </w:r>
    </w:p>
    <w:p w:rsidR="001B0ED2" w:rsidRPr="00295C76" w:rsidRDefault="001B0ED2" w:rsidP="00AC61FA">
      <w:pPr>
        <w:ind w:left="540" w:hanging="540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295C76">
        <w:rPr>
          <w:rFonts w:ascii="Times New Roman" w:hAnsi="Times New Roman" w:cs="Times New Roman"/>
          <w:color w:val="0066FF"/>
          <w:sz w:val="24"/>
          <w:szCs w:val="24"/>
        </w:rPr>
        <w:t>A:</w:t>
      </w:r>
      <w:r w:rsidR="00BC4F77" w:rsidRPr="00295C76">
        <w:rPr>
          <w:rFonts w:ascii="Times New Roman" w:hAnsi="Times New Roman" w:cs="Times New Roman"/>
          <w:color w:val="0066FF"/>
          <w:sz w:val="24"/>
          <w:szCs w:val="24"/>
        </w:rPr>
        <w:t xml:space="preserve"> No, these will be done by UN-Habitat/community</w:t>
      </w:r>
    </w:p>
    <w:p w:rsidR="001B0ED2" w:rsidRDefault="001B0ED2" w:rsidP="001B0ED2">
      <w:pPr>
        <w:jc w:val="both"/>
        <w:rPr>
          <w:color w:val="FF0000"/>
        </w:rPr>
      </w:pPr>
    </w:p>
    <w:p w:rsidR="002A153E" w:rsidRDefault="002A153E" w:rsidP="002A153E">
      <w:pPr>
        <w:ind w:left="540" w:hanging="540"/>
        <w:jc w:val="both"/>
      </w:pPr>
      <w:r>
        <w:t xml:space="preserve">Q15: </w:t>
      </w:r>
      <w:r w:rsidRPr="002A153E">
        <w:t>What does "</w:t>
      </w:r>
      <w:proofErr w:type="spellStart"/>
      <w:r w:rsidRPr="002A153E">
        <w:t>Bhel</w:t>
      </w:r>
      <w:proofErr w:type="spellEnd"/>
      <w:r w:rsidRPr="002A153E">
        <w:t>" means for the generators?</w:t>
      </w:r>
    </w:p>
    <w:p w:rsidR="00A24396" w:rsidRPr="001854FB" w:rsidRDefault="00A24396" w:rsidP="00A24396">
      <w:pPr>
        <w:ind w:left="540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proofErr w:type="spellStart"/>
      <w:r w:rsidRPr="001854FB">
        <w:rPr>
          <w:rFonts w:ascii="Times New Roman" w:hAnsi="Times New Roman" w:cs="Times New Roman"/>
          <w:b/>
          <w:color w:val="0070C0"/>
          <w:sz w:val="24"/>
          <w:szCs w:val="24"/>
        </w:rPr>
        <w:t>Bhel</w:t>
      </w:r>
      <w:proofErr w:type="spellEnd"/>
      <w:r w:rsidRPr="001854FB">
        <w:rPr>
          <w:rFonts w:ascii="Times New Roman" w:hAnsi="Times New Roman" w:cs="Times New Roman"/>
          <w:color w:val="0070C0"/>
          <w:sz w:val="24"/>
          <w:szCs w:val="24"/>
        </w:rPr>
        <w:t xml:space="preserve"> is the </w:t>
      </w:r>
      <w:r>
        <w:rPr>
          <w:rFonts w:ascii="Times New Roman" w:hAnsi="Times New Roman" w:cs="Times New Roman"/>
          <w:color w:val="0070C0"/>
          <w:sz w:val="24"/>
          <w:szCs w:val="24"/>
        </w:rPr>
        <w:t>b</w:t>
      </w:r>
      <w:r w:rsidRPr="001854FB">
        <w:rPr>
          <w:rFonts w:ascii="Times New Roman" w:hAnsi="Times New Roman" w:cs="Times New Roman"/>
          <w:color w:val="0070C0"/>
          <w:sz w:val="24"/>
          <w:szCs w:val="24"/>
        </w:rPr>
        <w:t xml:space="preserve">rand of an Indian Generator which is widely used in Micro Hydropower Plants. Its full form is </w:t>
      </w:r>
      <w:r w:rsidRPr="001854F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Bharat Heavy Electricals Limited (</w:t>
      </w:r>
      <w:r w:rsidRPr="001854FB">
        <w:rPr>
          <w:rStyle w:val="Emphasis"/>
          <w:rFonts w:ascii="Times New Roman" w:hAnsi="Times New Roman" w:cs="Times New Roman"/>
          <w:b/>
          <w:bCs/>
          <w:i w:val="0"/>
          <w:iCs w:val="0"/>
          <w:color w:val="0070C0"/>
          <w:sz w:val="24"/>
          <w:szCs w:val="24"/>
          <w:shd w:val="clear" w:color="auto" w:fill="FFFFFF"/>
        </w:rPr>
        <w:t>BHEL</w:t>
      </w:r>
      <w:r w:rsidRPr="001854F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) owned and founded by the Government of India. It is India's largest power generation equipment manufacturer.</w:t>
      </w:r>
    </w:p>
    <w:p w:rsidR="00CA021F" w:rsidRDefault="00CA021F" w:rsidP="002A153E">
      <w:pPr>
        <w:ind w:left="540" w:hanging="540"/>
        <w:jc w:val="both"/>
        <w:rPr>
          <w:color w:val="0066FF"/>
        </w:rPr>
      </w:pPr>
    </w:p>
    <w:p w:rsidR="00CA021F" w:rsidRDefault="00CA021F" w:rsidP="00CA021F">
      <w:pPr>
        <w:pStyle w:val="m-4003155872688302911gmail-msolistparagraph"/>
        <w:spacing w:before="0" w:beforeAutospacing="0" w:after="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A021F" w:rsidRDefault="00CA021F" w:rsidP="00CA021F">
      <w:pPr>
        <w:pStyle w:val="m-4003155872688302911gmail-msolistparagraph"/>
        <w:spacing w:before="0" w:beforeAutospacing="0" w:after="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A021F" w:rsidRDefault="00CA021F" w:rsidP="00CA021F">
      <w:pPr>
        <w:pStyle w:val="m-4003155872688302911gmail-msolistparagraph"/>
        <w:spacing w:before="0" w:beforeAutospacing="0" w:after="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A021F" w:rsidRDefault="00CA021F" w:rsidP="00CA021F">
      <w:pPr>
        <w:pStyle w:val="m-4003155872688302911gmail-msolistparagraph"/>
        <w:spacing w:before="0" w:beforeAutospacing="0" w:after="20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sz w:val="14"/>
          <w:szCs w:val="14"/>
        </w:rPr>
        <w:t xml:space="preserve"> </w:t>
      </w:r>
    </w:p>
    <w:p w:rsidR="00CA021F" w:rsidRPr="00AC61FA" w:rsidRDefault="00CA021F" w:rsidP="002A153E">
      <w:pPr>
        <w:ind w:left="540" w:hanging="540"/>
        <w:jc w:val="both"/>
        <w:rPr>
          <w:color w:val="0066FF"/>
        </w:rPr>
      </w:pPr>
    </w:p>
    <w:p w:rsidR="002A153E" w:rsidRPr="002A153E" w:rsidRDefault="002A153E" w:rsidP="002A153E">
      <w:pPr>
        <w:ind w:left="540" w:hanging="540"/>
        <w:jc w:val="both"/>
      </w:pPr>
    </w:p>
    <w:sectPr w:rsidR="002A153E" w:rsidRPr="002A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490"/>
    <w:multiLevelType w:val="hybridMultilevel"/>
    <w:tmpl w:val="92646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940AC"/>
    <w:multiLevelType w:val="hybridMultilevel"/>
    <w:tmpl w:val="9C248BB0"/>
    <w:lvl w:ilvl="0" w:tplc="6A4A083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D6BE6"/>
    <w:multiLevelType w:val="hybridMultilevel"/>
    <w:tmpl w:val="5EA0BE08"/>
    <w:lvl w:ilvl="0" w:tplc="3C805C5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D4"/>
    <w:rsid w:val="000E4470"/>
    <w:rsid w:val="001335D4"/>
    <w:rsid w:val="001854FB"/>
    <w:rsid w:val="001B0ED2"/>
    <w:rsid w:val="00230873"/>
    <w:rsid w:val="00295C76"/>
    <w:rsid w:val="002A153E"/>
    <w:rsid w:val="002D70DD"/>
    <w:rsid w:val="00325DFA"/>
    <w:rsid w:val="00415BC2"/>
    <w:rsid w:val="0049116B"/>
    <w:rsid w:val="00504307"/>
    <w:rsid w:val="00516664"/>
    <w:rsid w:val="00551991"/>
    <w:rsid w:val="00590F0D"/>
    <w:rsid w:val="005D5EC8"/>
    <w:rsid w:val="00610EE6"/>
    <w:rsid w:val="007C3DDE"/>
    <w:rsid w:val="0081468D"/>
    <w:rsid w:val="008E49C8"/>
    <w:rsid w:val="00A04FDE"/>
    <w:rsid w:val="00A24396"/>
    <w:rsid w:val="00A2656B"/>
    <w:rsid w:val="00AC61FA"/>
    <w:rsid w:val="00B0094F"/>
    <w:rsid w:val="00BC4F77"/>
    <w:rsid w:val="00CA021F"/>
    <w:rsid w:val="00F5187B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79D02-B686-4638-A975-230695B1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DE"/>
    <w:rPr>
      <w:rFonts w:ascii="Segoe UI" w:hAnsi="Segoe UI" w:cs="Segoe UI"/>
      <w:sz w:val="18"/>
      <w:szCs w:val="18"/>
    </w:rPr>
  </w:style>
  <w:style w:type="paragraph" w:customStyle="1" w:styleId="m-4003155872688302911gmail-msolistparagraph">
    <w:name w:val="m_-4003155872688302911gmail-msolistparagraph"/>
    <w:basedOn w:val="Normal"/>
    <w:rsid w:val="00CA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CA021F"/>
    <w:rPr>
      <w:i/>
      <w:iCs/>
    </w:rPr>
  </w:style>
  <w:style w:type="paragraph" w:styleId="ListParagraph">
    <w:name w:val="List Paragraph"/>
    <w:basedOn w:val="Normal"/>
    <w:uiPriority w:val="34"/>
    <w:qFormat/>
    <w:rsid w:val="0051666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Min Thein</dc:creator>
  <cp:keywords/>
  <dc:description/>
  <cp:lastModifiedBy>Dell</cp:lastModifiedBy>
  <cp:revision>2</cp:revision>
  <cp:lastPrinted>2018-02-28T04:09:00Z</cp:lastPrinted>
  <dcterms:created xsi:type="dcterms:W3CDTF">2018-03-02T03:25:00Z</dcterms:created>
  <dcterms:modified xsi:type="dcterms:W3CDTF">2018-03-02T03:25:00Z</dcterms:modified>
</cp:coreProperties>
</file>