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B3572" w14:textId="77777777" w:rsidR="00D06545" w:rsidRDefault="00D06545" w:rsidP="00412E61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</w:pPr>
      <w:bookmarkStart w:id="0" w:name="_GoBack"/>
      <w:bookmarkEnd w:id="0"/>
    </w:p>
    <w:p w14:paraId="1F9E1522" w14:textId="77777777" w:rsidR="00D06545" w:rsidRDefault="00D06545" w:rsidP="00412E61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</w:pPr>
      <w:r w:rsidRPr="00254446"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02724EE" wp14:editId="78C0633F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683260" cy="1288415"/>
            <wp:effectExtent l="0" t="0" r="2540" b="6985"/>
            <wp:wrapSquare wrapText="bothSides"/>
            <wp:docPr id="2" name="Picture 1" descr="C:\Users\ayna.allaberdyeva.UNDPTM\Documents\Projects\HR\UNDP_tagline_en_for_doc&amp;vacan&amp;t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na.allaberdyeva.UNDPTM\Documents\Projects\HR\UNDP_tagline_en_for_doc&amp;vacan&amp;te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D6E1B" w14:textId="77777777" w:rsidR="00D06545" w:rsidRDefault="00D06545" w:rsidP="00412E61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</w:pPr>
    </w:p>
    <w:p w14:paraId="4895B07D" w14:textId="77777777" w:rsidR="00D06545" w:rsidRDefault="00D06545" w:rsidP="00412E61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</w:pPr>
    </w:p>
    <w:p w14:paraId="31A08B78" w14:textId="77777777" w:rsidR="00D06545" w:rsidRDefault="00D06545" w:rsidP="00412E61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</w:pPr>
    </w:p>
    <w:p w14:paraId="77134F2F" w14:textId="77777777" w:rsidR="00D06545" w:rsidRDefault="00D06545" w:rsidP="00412E61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</w:pPr>
    </w:p>
    <w:p w14:paraId="3AD1C10D" w14:textId="77777777" w:rsidR="00D06545" w:rsidRDefault="00D06545" w:rsidP="00412E61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</w:pPr>
    </w:p>
    <w:p w14:paraId="1BE7D6AF" w14:textId="77777777" w:rsidR="00D06545" w:rsidRDefault="00D06545" w:rsidP="00412E61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</w:pPr>
    </w:p>
    <w:p w14:paraId="2823AB94" w14:textId="07BD67DE" w:rsidR="00412E61" w:rsidRDefault="00116061" w:rsidP="00412E61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</w:rPr>
      </w:pPr>
      <w:r>
        <w:rPr>
          <w:rFonts w:ascii="Palatino Linotype" w:eastAsia="Times New Roman" w:hAnsi="Palatino Linotype"/>
          <w:b/>
          <w:bCs/>
          <w:sz w:val="24"/>
          <w:szCs w:val="24"/>
        </w:rPr>
        <w:t>PRE-BID CONFERENCE</w:t>
      </w:r>
    </w:p>
    <w:p w14:paraId="69FF71CB" w14:textId="08467170" w:rsidR="00116061" w:rsidRPr="004E6790" w:rsidRDefault="00116061" w:rsidP="00412E61">
      <w:pPr>
        <w:spacing w:after="0" w:line="240" w:lineRule="auto"/>
        <w:jc w:val="center"/>
        <w:rPr>
          <w:rFonts w:ascii="Palatino Linotype" w:eastAsia="Times New Roman" w:hAnsi="Palatino Linotype"/>
          <w:bCs/>
          <w:sz w:val="24"/>
          <w:szCs w:val="24"/>
          <w:u w:val="single"/>
        </w:rPr>
      </w:pPr>
      <w:r w:rsidRPr="004E6790">
        <w:rPr>
          <w:rFonts w:ascii="Palatino Linotype" w:eastAsia="Times New Roman" w:hAnsi="Palatino Linotype"/>
          <w:bCs/>
          <w:sz w:val="24"/>
          <w:szCs w:val="24"/>
        </w:rPr>
        <w:t>MINUTES OF THE MEETING</w:t>
      </w:r>
    </w:p>
    <w:p w14:paraId="12BE5852" w14:textId="77777777" w:rsidR="0040192B" w:rsidRPr="00116061" w:rsidRDefault="0040192B" w:rsidP="00A07A83">
      <w:pPr>
        <w:spacing w:after="0" w:line="240" w:lineRule="auto"/>
        <w:ind w:left="540"/>
        <w:jc w:val="center"/>
        <w:rPr>
          <w:rFonts w:ascii="Palatino Linotype" w:eastAsia="Times New Roman" w:hAnsi="Palatino Linotype"/>
          <w:b/>
          <w:bCs/>
          <w:sz w:val="24"/>
          <w:szCs w:val="24"/>
        </w:rPr>
      </w:pPr>
    </w:p>
    <w:p w14:paraId="2B4EEC46" w14:textId="4E27D5D7" w:rsidR="0040192B" w:rsidRPr="00DB5545" w:rsidRDefault="00B93A23" w:rsidP="00A07A83">
      <w:pPr>
        <w:pStyle w:val="NoSpacing"/>
        <w:ind w:left="540"/>
        <w:jc w:val="center"/>
        <w:rPr>
          <w:rFonts w:ascii="Palatino Linotype" w:eastAsia="Times New Roman" w:hAnsi="Palatino Linotype"/>
          <w:bCs/>
          <w:sz w:val="24"/>
          <w:szCs w:val="24"/>
          <w:lang w:val="en-US"/>
        </w:rPr>
      </w:pPr>
      <w:r>
        <w:rPr>
          <w:rFonts w:ascii="Palatino Linotype" w:eastAsia="Times New Roman" w:hAnsi="Palatino Linotype"/>
          <w:bCs/>
          <w:sz w:val="24"/>
          <w:szCs w:val="24"/>
          <w:lang w:val="en-GB"/>
        </w:rPr>
        <w:t>Supply</w:t>
      </w:r>
      <w:r w:rsidR="00116061" w:rsidRPr="00116061">
        <w:rPr>
          <w:rFonts w:ascii="Palatino Linotype" w:eastAsia="Times New Roman" w:hAnsi="Palatino Linotype"/>
          <w:bCs/>
          <w:sz w:val="24"/>
          <w:szCs w:val="24"/>
          <w:lang w:val="en-US"/>
        </w:rPr>
        <w:t xml:space="preserve"> </w:t>
      </w:r>
      <w:r w:rsidR="00116061">
        <w:rPr>
          <w:rFonts w:ascii="Palatino Linotype" w:eastAsia="Times New Roman" w:hAnsi="Palatino Linotype"/>
          <w:bCs/>
          <w:sz w:val="24"/>
          <w:szCs w:val="24"/>
          <w:lang w:val="en-US"/>
        </w:rPr>
        <w:t>of</w:t>
      </w:r>
      <w:r w:rsidR="00116061" w:rsidRPr="00116061">
        <w:rPr>
          <w:rFonts w:ascii="Palatino Linotype" w:eastAsia="Times New Roman" w:hAnsi="Palatino Linotype"/>
          <w:bCs/>
          <w:sz w:val="24"/>
          <w:szCs w:val="24"/>
          <w:lang w:val="en-US"/>
        </w:rPr>
        <w:t xml:space="preserve"> </w:t>
      </w:r>
      <w:r>
        <w:rPr>
          <w:rFonts w:ascii="Palatino Linotype" w:eastAsia="Times New Roman" w:hAnsi="Palatino Linotype"/>
          <w:bCs/>
          <w:sz w:val="24"/>
          <w:szCs w:val="24"/>
          <w:lang w:val="en-US"/>
        </w:rPr>
        <w:t>Information Technology</w:t>
      </w:r>
      <w:r w:rsidRPr="00116061">
        <w:rPr>
          <w:rFonts w:ascii="Palatino Linotype" w:eastAsia="Times New Roman" w:hAnsi="Palatino Linotype"/>
          <w:bCs/>
          <w:sz w:val="24"/>
          <w:szCs w:val="24"/>
          <w:lang w:val="en-US"/>
        </w:rPr>
        <w:t xml:space="preserve"> </w:t>
      </w:r>
      <w:r>
        <w:rPr>
          <w:rFonts w:ascii="Palatino Linotype" w:eastAsia="Times New Roman" w:hAnsi="Palatino Linotype"/>
          <w:bCs/>
          <w:sz w:val="24"/>
          <w:szCs w:val="24"/>
          <w:lang w:val="en-US"/>
        </w:rPr>
        <w:t>E</w:t>
      </w:r>
      <w:r w:rsidR="00116061">
        <w:rPr>
          <w:rFonts w:ascii="Palatino Linotype" w:eastAsia="Times New Roman" w:hAnsi="Palatino Linotype"/>
          <w:bCs/>
          <w:sz w:val="24"/>
          <w:szCs w:val="24"/>
          <w:lang w:val="en-US"/>
        </w:rPr>
        <w:t>quipment</w:t>
      </w:r>
      <w:r w:rsidR="00116061" w:rsidRPr="00116061">
        <w:rPr>
          <w:rFonts w:ascii="Palatino Linotype" w:eastAsia="Times New Roman" w:hAnsi="Palatino Linotype"/>
          <w:bCs/>
          <w:sz w:val="24"/>
          <w:szCs w:val="24"/>
          <w:lang w:val="en-US"/>
        </w:rPr>
        <w:t xml:space="preserve"> </w:t>
      </w:r>
      <w:r w:rsidR="00A40181" w:rsidRPr="00116061">
        <w:rPr>
          <w:rFonts w:ascii="Palatino Linotype" w:eastAsia="Times New Roman" w:hAnsi="Palatino Linotype"/>
          <w:bCs/>
          <w:sz w:val="24"/>
          <w:szCs w:val="24"/>
          <w:lang w:val="en-US"/>
        </w:rPr>
        <w:t>(</w:t>
      </w:r>
      <w:r w:rsidR="00BB7B25">
        <w:rPr>
          <w:rFonts w:ascii="Palatino Linotype" w:eastAsia="Times New Roman" w:hAnsi="Palatino Linotype"/>
          <w:bCs/>
          <w:sz w:val="24"/>
          <w:szCs w:val="24"/>
          <w:lang w:val="en-US"/>
        </w:rPr>
        <w:t>Ref</w:t>
      </w:r>
      <w:r w:rsidR="00BB7B25" w:rsidRPr="00116061">
        <w:rPr>
          <w:rFonts w:ascii="Palatino Linotype" w:eastAsia="Times New Roman" w:hAnsi="Palatino Linotype"/>
          <w:bCs/>
          <w:sz w:val="24"/>
          <w:szCs w:val="24"/>
          <w:lang w:val="en-US"/>
        </w:rPr>
        <w:t xml:space="preserve">. </w:t>
      </w:r>
      <w:r w:rsidR="00756100" w:rsidRPr="00DB5545">
        <w:rPr>
          <w:rFonts w:ascii="Palatino Linotype" w:eastAsia="Times New Roman" w:hAnsi="Palatino Linotype"/>
          <w:bCs/>
          <w:sz w:val="24"/>
          <w:szCs w:val="24"/>
          <w:lang w:val="en-US"/>
        </w:rPr>
        <w:t>ITB</w:t>
      </w:r>
      <w:r w:rsidR="00A40181" w:rsidRPr="00DB5545">
        <w:rPr>
          <w:rFonts w:ascii="Palatino Linotype" w:eastAsia="Times New Roman" w:hAnsi="Palatino Linotype"/>
          <w:bCs/>
          <w:sz w:val="24"/>
          <w:szCs w:val="24"/>
          <w:lang w:val="en-US"/>
        </w:rPr>
        <w:t>-TKM-00</w:t>
      </w:r>
      <w:r w:rsidR="00C218BC" w:rsidRPr="00DB5545">
        <w:rPr>
          <w:rFonts w:ascii="Palatino Linotype" w:eastAsia="Times New Roman" w:hAnsi="Palatino Linotype"/>
          <w:bCs/>
          <w:sz w:val="24"/>
          <w:szCs w:val="24"/>
          <w:lang w:val="en-US"/>
        </w:rPr>
        <w:t>4</w:t>
      </w:r>
      <w:r w:rsidR="00A40181" w:rsidRPr="00DB5545">
        <w:rPr>
          <w:rFonts w:ascii="Palatino Linotype" w:eastAsia="Times New Roman" w:hAnsi="Palatino Linotype"/>
          <w:bCs/>
          <w:sz w:val="24"/>
          <w:szCs w:val="24"/>
          <w:lang w:val="en-US"/>
        </w:rPr>
        <w:t>-201</w:t>
      </w:r>
      <w:r w:rsidR="00412E61" w:rsidRPr="00DB5545">
        <w:rPr>
          <w:rFonts w:ascii="Palatino Linotype" w:eastAsia="Times New Roman" w:hAnsi="Palatino Linotype"/>
          <w:bCs/>
          <w:sz w:val="24"/>
          <w:szCs w:val="24"/>
          <w:lang w:val="en-US"/>
        </w:rPr>
        <w:t>8</w:t>
      </w:r>
      <w:r w:rsidR="00A40181" w:rsidRPr="00DB5545">
        <w:rPr>
          <w:rFonts w:ascii="Palatino Linotype" w:eastAsia="Times New Roman" w:hAnsi="Palatino Linotype"/>
          <w:bCs/>
          <w:sz w:val="24"/>
          <w:szCs w:val="24"/>
          <w:lang w:val="en-US"/>
        </w:rPr>
        <w:t>)</w:t>
      </w:r>
      <w:r w:rsidR="00A07A83" w:rsidRPr="00DB5545">
        <w:rPr>
          <w:rFonts w:ascii="Palatino Linotype" w:eastAsia="Times New Roman" w:hAnsi="Palatino Linotype"/>
          <w:bCs/>
          <w:sz w:val="24"/>
          <w:szCs w:val="24"/>
          <w:lang w:val="en-US"/>
        </w:rPr>
        <w:t>.</w:t>
      </w:r>
    </w:p>
    <w:p w14:paraId="0DCB12E6" w14:textId="77777777" w:rsidR="00A26263" w:rsidRPr="00DB5545" w:rsidRDefault="00A26263" w:rsidP="00A26263">
      <w:pPr>
        <w:spacing w:after="0" w:line="240" w:lineRule="auto"/>
        <w:ind w:left="540"/>
        <w:jc w:val="both"/>
        <w:rPr>
          <w:rFonts w:ascii="Palatino Linotype" w:eastAsia="Times New Roman" w:hAnsi="Palatino Linotype"/>
          <w:b/>
          <w:bCs/>
          <w:sz w:val="24"/>
          <w:szCs w:val="24"/>
        </w:rPr>
      </w:pPr>
    </w:p>
    <w:p w14:paraId="42A0B063" w14:textId="07BFA7A0" w:rsidR="00412E61" w:rsidRPr="004E6790" w:rsidRDefault="002A29E1" w:rsidP="00412E61">
      <w:pPr>
        <w:spacing w:after="0" w:line="240" w:lineRule="auto"/>
        <w:ind w:left="360"/>
        <w:jc w:val="both"/>
        <w:rPr>
          <w:rFonts w:ascii="Palatino Linotype" w:eastAsia="Times New Roman" w:hAnsi="Palatino Linotype"/>
          <w:bCs/>
          <w:sz w:val="24"/>
          <w:szCs w:val="24"/>
        </w:rPr>
      </w:pPr>
      <w:r>
        <w:rPr>
          <w:rFonts w:ascii="Palatino Linotype" w:eastAsia="Times New Roman" w:hAnsi="Palatino Linotype"/>
          <w:b/>
          <w:bCs/>
          <w:sz w:val="24"/>
          <w:szCs w:val="24"/>
        </w:rPr>
        <w:t>Date</w:t>
      </w:r>
      <w:r w:rsidR="00412E61" w:rsidRPr="00DB5545">
        <w:rPr>
          <w:rFonts w:ascii="Palatino Linotype" w:eastAsia="Times New Roman" w:hAnsi="Palatino Linotype"/>
          <w:b/>
          <w:bCs/>
          <w:sz w:val="24"/>
          <w:szCs w:val="24"/>
        </w:rPr>
        <w:t xml:space="preserve">: </w:t>
      </w:r>
      <w:r w:rsidR="00C218BC" w:rsidRPr="00DB5545">
        <w:rPr>
          <w:rFonts w:ascii="Palatino Linotype" w:eastAsia="Times New Roman" w:hAnsi="Palatino Linotype"/>
          <w:bCs/>
          <w:sz w:val="24"/>
          <w:szCs w:val="24"/>
        </w:rPr>
        <w:t xml:space="preserve">18 </w:t>
      </w:r>
      <w:r>
        <w:rPr>
          <w:rFonts w:ascii="Palatino Linotype" w:eastAsia="Times New Roman" w:hAnsi="Palatino Linotype"/>
          <w:bCs/>
          <w:sz w:val="24"/>
          <w:szCs w:val="24"/>
        </w:rPr>
        <w:t>July</w:t>
      </w:r>
      <w:r w:rsidR="004E6790">
        <w:rPr>
          <w:rFonts w:ascii="Palatino Linotype" w:eastAsia="Times New Roman" w:hAnsi="Palatino Linotype"/>
          <w:bCs/>
          <w:sz w:val="24"/>
          <w:szCs w:val="24"/>
        </w:rPr>
        <w:t xml:space="preserve"> 2018, 15:00</w:t>
      </w:r>
    </w:p>
    <w:p w14:paraId="299B8D99" w14:textId="5E8E5527" w:rsidR="00412E61" w:rsidRPr="004E6790" w:rsidRDefault="00076D42" w:rsidP="00412E61">
      <w:pPr>
        <w:spacing w:after="0" w:line="240" w:lineRule="auto"/>
        <w:ind w:left="360"/>
        <w:jc w:val="both"/>
        <w:rPr>
          <w:rFonts w:ascii="Palatino Linotype" w:eastAsia="Times New Roman" w:hAnsi="Palatino Linotype"/>
          <w:b/>
          <w:bCs/>
          <w:sz w:val="24"/>
          <w:szCs w:val="24"/>
        </w:rPr>
      </w:pPr>
      <w:r>
        <w:rPr>
          <w:rFonts w:ascii="Palatino Linotype" w:eastAsia="Times New Roman" w:hAnsi="Palatino Linotype"/>
          <w:b/>
          <w:bCs/>
          <w:sz w:val="24"/>
          <w:szCs w:val="24"/>
        </w:rPr>
        <w:t>Venue</w:t>
      </w:r>
      <w:r w:rsidR="00412E61" w:rsidRPr="00076D42">
        <w:rPr>
          <w:rFonts w:ascii="Palatino Linotype" w:eastAsia="Times New Roman" w:hAnsi="Palatino Linotype"/>
          <w:b/>
          <w:bCs/>
          <w:sz w:val="24"/>
          <w:szCs w:val="24"/>
        </w:rPr>
        <w:t xml:space="preserve">: </w:t>
      </w:r>
      <w:r>
        <w:rPr>
          <w:rFonts w:ascii="Palatino Linotype" w:eastAsia="Times New Roman" w:hAnsi="Palatino Linotype"/>
          <w:bCs/>
          <w:sz w:val="24"/>
          <w:szCs w:val="24"/>
        </w:rPr>
        <w:t>UN Building</w:t>
      </w:r>
      <w:r w:rsidR="00412E61" w:rsidRPr="00076D42">
        <w:rPr>
          <w:rFonts w:ascii="Palatino Linotype" w:eastAsia="Times New Roman" w:hAnsi="Palatino Linotype"/>
          <w:bCs/>
          <w:sz w:val="24"/>
          <w:szCs w:val="24"/>
        </w:rPr>
        <w:t xml:space="preserve">, </w:t>
      </w:r>
      <w:r>
        <w:rPr>
          <w:rFonts w:ascii="Palatino Linotype" w:eastAsia="Times New Roman" w:hAnsi="Palatino Linotype"/>
          <w:bCs/>
          <w:sz w:val="24"/>
          <w:szCs w:val="24"/>
        </w:rPr>
        <w:t>Conference Room</w:t>
      </w:r>
      <w:r w:rsidR="00412E61" w:rsidRPr="00076D42">
        <w:rPr>
          <w:rFonts w:ascii="Palatino Linotype" w:eastAsia="Times New Roman" w:hAnsi="Palatino Linotype"/>
          <w:bCs/>
          <w:sz w:val="24"/>
          <w:szCs w:val="24"/>
        </w:rPr>
        <w:t xml:space="preserve"> № 10</w:t>
      </w:r>
      <w:r w:rsidR="00F96F99" w:rsidRPr="00076D42">
        <w:rPr>
          <w:rFonts w:ascii="Palatino Linotype" w:eastAsia="Times New Roman" w:hAnsi="Palatino Linotype"/>
          <w:bCs/>
          <w:sz w:val="24"/>
          <w:szCs w:val="24"/>
        </w:rPr>
        <w:t>7</w:t>
      </w:r>
    </w:p>
    <w:p w14:paraId="4F93F2EF" w14:textId="77777777" w:rsidR="00412E61" w:rsidRPr="00076D42" w:rsidRDefault="00412E61" w:rsidP="00412E61">
      <w:pPr>
        <w:spacing w:after="0" w:line="240" w:lineRule="auto"/>
        <w:ind w:left="360"/>
        <w:jc w:val="both"/>
        <w:rPr>
          <w:rFonts w:ascii="Palatino Linotype" w:eastAsia="Times New Roman" w:hAnsi="Palatino Linotype"/>
          <w:b/>
          <w:bCs/>
          <w:sz w:val="24"/>
          <w:szCs w:val="24"/>
        </w:rPr>
      </w:pPr>
    </w:p>
    <w:p w14:paraId="79DB982F" w14:textId="28BABEE9" w:rsidR="00412E61" w:rsidRPr="0070059E" w:rsidRDefault="0070059E" w:rsidP="00412E61">
      <w:pPr>
        <w:spacing w:after="0" w:line="240" w:lineRule="auto"/>
        <w:ind w:left="360"/>
        <w:jc w:val="both"/>
        <w:rPr>
          <w:rFonts w:ascii="Palatino Linotype" w:eastAsia="Times New Roman" w:hAnsi="Palatino Linotype"/>
          <w:b/>
          <w:bCs/>
          <w:sz w:val="24"/>
          <w:szCs w:val="24"/>
        </w:rPr>
      </w:pPr>
      <w:r>
        <w:rPr>
          <w:rFonts w:ascii="Palatino Linotype" w:eastAsia="Times New Roman" w:hAnsi="Palatino Linotype"/>
          <w:b/>
          <w:bCs/>
          <w:sz w:val="24"/>
          <w:szCs w:val="24"/>
        </w:rPr>
        <w:t>Companies present</w:t>
      </w:r>
      <w:r w:rsidR="00412E61" w:rsidRPr="0070059E">
        <w:rPr>
          <w:rFonts w:ascii="Palatino Linotype" w:eastAsia="Times New Roman" w:hAnsi="Palatino Linotype"/>
          <w:b/>
          <w:bCs/>
          <w:sz w:val="24"/>
          <w:szCs w:val="24"/>
        </w:rPr>
        <w:t>:</w:t>
      </w:r>
    </w:p>
    <w:p w14:paraId="786A2959" w14:textId="2F7220BC" w:rsidR="00412E61" w:rsidRPr="0070059E" w:rsidRDefault="0070059E" w:rsidP="00412E61">
      <w:pPr>
        <w:pStyle w:val="ListParagraph"/>
        <w:spacing w:after="0" w:line="240" w:lineRule="auto"/>
        <w:ind w:left="360"/>
        <w:jc w:val="both"/>
        <w:rPr>
          <w:rFonts w:ascii="Palatino Linotype" w:eastAsia="Times New Roman" w:hAnsi="Palatino Linotype"/>
          <w:bCs/>
          <w:sz w:val="24"/>
          <w:szCs w:val="24"/>
        </w:rPr>
      </w:pPr>
      <w:r>
        <w:rPr>
          <w:rFonts w:ascii="Palatino Linotype" w:eastAsia="Times New Roman" w:hAnsi="Palatino Linotype"/>
          <w:bCs/>
          <w:sz w:val="24"/>
          <w:szCs w:val="24"/>
        </w:rPr>
        <w:t xml:space="preserve">The list of </w:t>
      </w:r>
      <w:r w:rsidR="006056E8">
        <w:rPr>
          <w:rFonts w:ascii="Palatino Linotype" w:eastAsia="Times New Roman" w:hAnsi="Palatino Linotype"/>
          <w:bCs/>
          <w:sz w:val="24"/>
          <w:szCs w:val="24"/>
        </w:rPr>
        <w:t>bidder</w:t>
      </w:r>
      <w:r>
        <w:rPr>
          <w:rFonts w:ascii="Palatino Linotype" w:eastAsia="Times New Roman" w:hAnsi="Palatino Linotype"/>
          <w:bCs/>
          <w:sz w:val="24"/>
          <w:szCs w:val="24"/>
        </w:rPr>
        <w:t>s is enclosed</w:t>
      </w:r>
      <w:r w:rsidR="00412E61" w:rsidRPr="0070059E">
        <w:rPr>
          <w:rFonts w:ascii="Palatino Linotype" w:eastAsia="Times New Roman" w:hAnsi="Palatino Linotype"/>
          <w:bCs/>
          <w:sz w:val="24"/>
          <w:szCs w:val="24"/>
        </w:rPr>
        <w:t>.</w:t>
      </w:r>
    </w:p>
    <w:p w14:paraId="1BC1394A" w14:textId="77777777" w:rsidR="00412E61" w:rsidRPr="0070059E" w:rsidRDefault="00412E61" w:rsidP="00412E61">
      <w:pPr>
        <w:spacing w:after="0" w:line="240" w:lineRule="auto"/>
        <w:ind w:left="360"/>
        <w:jc w:val="both"/>
        <w:rPr>
          <w:rFonts w:ascii="Palatino Linotype" w:eastAsia="Times New Roman" w:hAnsi="Palatino Linotype"/>
          <w:b/>
          <w:bCs/>
          <w:sz w:val="24"/>
          <w:szCs w:val="24"/>
        </w:rPr>
      </w:pPr>
    </w:p>
    <w:p w14:paraId="5EBF8C65" w14:textId="0992AF9A" w:rsidR="00412E61" w:rsidRPr="00DC4B0D" w:rsidRDefault="0070059E" w:rsidP="00412E61">
      <w:pPr>
        <w:tabs>
          <w:tab w:val="left" w:pos="540"/>
        </w:tabs>
        <w:spacing w:after="0" w:line="240" w:lineRule="auto"/>
        <w:ind w:left="360"/>
        <w:jc w:val="both"/>
        <w:rPr>
          <w:rFonts w:ascii="Palatino Linotype" w:eastAsia="Times New Roman" w:hAnsi="Palatino Linotype"/>
          <w:b/>
          <w:bCs/>
          <w:sz w:val="24"/>
          <w:szCs w:val="24"/>
          <w:lang w:val="ru-RU"/>
        </w:rPr>
      </w:pPr>
      <w:r>
        <w:rPr>
          <w:rFonts w:ascii="Palatino Linotype" w:eastAsia="Times New Roman" w:hAnsi="Palatino Linotype"/>
          <w:b/>
          <w:bCs/>
          <w:sz w:val="24"/>
          <w:szCs w:val="24"/>
        </w:rPr>
        <w:t>UNDP representatives present</w:t>
      </w:r>
      <w:r w:rsidR="00412E61" w:rsidRPr="00DC4B0D">
        <w:rPr>
          <w:rFonts w:ascii="Palatino Linotype" w:eastAsia="Times New Roman" w:hAnsi="Palatino Linotype"/>
          <w:b/>
          <w:bCs/>
          <w:sz w:val="24"/>
          <w:szCs w:val="24"/>
          <w:lang w:val="ru-RU"/>
        </w:rPr>
        <w:t>:</w:t>
      </w:r>
    </w:p>
    <w:p w14:paraId="7579E797" w14:textId="69437677" w:rsidR="00F8658B" w:rsidRPr="000E5408" w:rsidRDefault="0070059E" w:rsidP="00C87252">
      <w:pPr>
        <w:pStyle w:val="ListParagraph"/>
        <w:numPr>
          <w:ilvl w:val="0"/>
          <w:numId w:val="10"/>
        </w:numPr>
        <w:spacing w:after="0" w:line="240" w:lineRule="auto"/>
        <w:ind w:left="540" w:firstLine="0"/>
        <w:jc w:val="both"/>
        <w:rPr>
          <w:rFonts w:ascii="Palatino Linotype" w:eastAsia="Times New Roman" w:hAnsi="Palatino Linotype"/>
          <w:bCs/>
          <w:sz w:val="24"/>
          <w:szCs w:val="24"/>
        </w:rPr>
      </w:pPr>
      <w:r>
        <w:rPr>
          <w:rFonts w:ascii="Palatino Linotype" w:eastAsia="Times New Roman" w:hAnsi="Palatino Linotype"/>
          <w:bCs/>
          <w:sz w:val="24"/>
          <w:szCs w:val="24"/>
        </w:rPr>
        <w:t>Aygul</w:t>
      </w:r>
      <w:r w:rsidRPr="000E5408">
        <w:rPr>
          <w:rFonts w:ascii="Palatino Linotype" w:eastAsia="Times New Roman" w:hAnsi="Palatino Linotype"/>
          <w:bCs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bCs/>
          <w:sz w:val="24"/>
          <w:szCs w:val="24"/>
        </w:rPr>
        <w:t>Atabayeva</w:t>
      </w:r>
      <w:r w:rsidRPr="000E5408">
        <w:rPr>
          <w:rFonts w:ascii="Palatino Linotype" w:eastAsia="Times New Roman" w:hAnsi="Palatino Linotype"/>
          <w:bCs/>
          <w:sz w:val="24"/>
          <w:szCs w:val="24"/>
        </w:rPr>
        <w:t xml:space="preserve"> –</w:t>
      </w:r>
      <w:r w:rsidR="005E04D0" w:rsidRPr="000E5408">
        <w:rPr>
          <w:rFonts w:ascii="Palatino Linotype" w:eastAsia="Times New Roman" w:hAnsi="Palatino Linotype"/>
          <w:bCs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bCs/>
          <w:sz w:val="24"/>
          <w:szCs w:val="24"/>
        </w:rPr>
        <w:t xml:space="preserve">Procurement </w:t>
      </w:r>
      <w:r w:rsidR="00227196">
        <w:rPr>
          <w:rFonts w:ascii="Palatino Linotype" w:eastAsia="Times New Roman" w:hAnsi="Palatino Linotype"/>
          <w:bCs/>
          <w:sz w:val="24"/>
          <w:szCs w:val="24"/>
        </w:rPr>
        <w:t>Associate</w:t>
      </w:r>
      <w:r>
        <w:rPr>
          <w:rFonts w:ascii="Palatino Linotype" w:eastAsia="Times New Roman" w:hAnsi="Palatino Linotype"/>
          <w:bCs/>
          <w:sz w:val="24"/>
          <w:szCs w:val="24"/>
        </w:rPr>
        <w:t>, UNDP</w:t>
      </w:r>
    </w:p>
    <w:p w14:paraId="0863CE13" w14:textId="367976A6" w:rsidR="00C87252" w:rsidRPr="00DB5545" w:rsidRDefault="0070059E" w:rsidP="00AB5627">
      <w:pPr>
        <w:pStyle w:val="ListParagraph"/>
        <w:numPr>
          <w:ilvl w:val="0"/>
          <w:numId w:val="10"/>
        </w:numPr>
        <w:spacing w:after="0" w:line="240" w:lineRule="auto"/>
        <w:ind w:left="1440" w:hanging="900"/>
        <w:jc w:val="both"/>
        <w:rPr>
          <w:rFonts w:ascii="Palatino Linotype" w:eastAsia="Times New Roman" w:hAnsi="Palatino Linotype"/>
          <w:bCs/>
          <w:sz w:val="24"/>
          <w:szCs w:val="24"/>
        </w:rPr>
      </w:pPr>
      <w:r>
        <w:rPr>
          <w:rFonts w:ascii="Palatino Linotype" w:eastAsia="Times New Roman" w:hAnsi="Palatino Linotype"/>
          <w:bCs/>
          <w:sz w:val="24"/>
          <w:szCs w:val="24"/>
        </w:rPr>
        <w:t>Mary</w:t>
      </w:r>
      <w:r w:rsidRPr="00DB5545">
        <w:rPr>
          <w:rFonts w:ascii="Palatino Linotype" w:eastAsia="Times New Roman" w:hAnsi="Palatino Linotype"/>
          <w:bCs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bCs/>
          <w:sz w:val="24"/>
          <w:szCs w:val="24"/>
        </w:rPr>
        <w:t>Ri</w:t>
      </w:r>
      <w:r w:rsidR="00227196">
        <w:rPr>
          <w:rFonts w:ascii="Palatino Linotype" w:eastAsia="Times New Roman" w:hAnsi="Palatino Linotype"/>
          <w:bCs/>
          <w:sz w:val="24"/>
          <w:szCs w:val="24"/>
        </w:rPr>
        <w:t>s</w:t>
      </w:r>
      <w:r>
        <w:rPr>
          <w:rFonts w:ascii="Palatino Linotype" w:eastAsia="Times New Roman" w:hAnsi="Palatino Linotype"/>
          <w:bCs/>
          <w:sz w:val="24"/>
          <w:szCs w:val="24"/>
        </w:rPr>
        <w:t>aeva</w:t>
      </w:r>
      <w:r w:rsidR="00C87252" w:rsidRPr="00DB5545">
        <w:rPr>
          <w:rFonts w:ascii="Palatino Linotype" w:eastAsia="Times New Roman" w:hAnsi="Palatino Linotype"/>
          <w:bCs/>
          <w:sz w:val="24"/>
          <w:szCs w:val="24"/>
        </w:rPr>
        <w:t xml:space="preserve"> – </w:t>
      </w:r>
      <w:r w:rsidR="00227196">
        <w:rPr>
          <w:rFonts w:ascii="Palatino Linotype" w:eastAsia="Times New Roman" w:hAnsi="Palatino Linotype"/>
          <w:bCs/>
          <w:sz w:val="24"/>
          <w:szCs w:val="24"/>
        </w:rPr>
        <w:t>Operations</w:t>
      </w:r>
      <w:r w:rsidRPr="00DB5545">
        <w:rPr>
          <w:rFonts w:ascii="Palatino Linotype" w:eastAsia="Times New Roman" w:hAnsi="Palatino Linotype"/>
          <w:bCs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bCs/>
          <w:sz w:val="24"/>
          <w:szCs w:val="24"/>
        </w:rPr>
        <w:t>Manager</w:t>
      </w:r>
      <w:r w:rsidRPr="00DB5545">
        <w:rPr>
          <w:rFonts w:ascii="Palatino Linotype" w:eastAsia="Times New Roman" w:hAnsi="Palatino Linotype"/>
          <w:bCs/>
          <w:sz w:val="24"/>
          <w:szCs w:val="24"/>
        </w:rPr>
        <w:t xml:space="preserve">, </w:t>
      </w:r>
      <w:r>
        <w:rPr>
          <w:rFonts w:ascii="Palatino Linotype" w:eastAsia="Times New Roman" w:hAnsi="Palatino Linotype"/>
          <w:bCs/>
          <w:sz w:val="24"/>
          <w:szCs w:val="24"/>
        </w:rPr>
        <w:t>UNDP</w:t>
      </w:r>
      <w:r w:rsidRPr="00DB5545">
        <w:rPr>
          <w:rFonts w:ascii="Palatino Linotype" w:eastAsia="Times New Roman" w:hAnsi="Palatino Linotype"/>
          <w:bCs/>
          <w:sz w:val="24"/>
          <w:szCs w:val="24"/>
        </w:rPr>
        <w:t xml:space="preserve"> </w:t>
      </w:r>
    </w:p>
    <w:p w14:paraId="69DB185C" w14:textId="6CC9A16F" w:rsidR="00C87252" w:rsidRPr="000E5408" w:rsidRDefault="0070059E" w:rsidP="00BB7B25">
      <w:pPr>
        <w:pStyle w:val="ListParagraph"/>
        <w:numPr>
          <w:ilvl w:val="0"/>
          <w:numId w:val="10"/>
        </w:numPr>
        <w:spacing w:after="0" w:line="240" w:lineRule="auto"/>
        <w:ind w:left="1440" w:hanging="900"/>
        <w:jc w:val="both"/>
        <w:rPr>
          <w:rFonts w:ascii="Palatino Linotype" w:eastAsia="Times New Roman" w:hAnsi="Palatino Linotype"/>
          <w:bCs/>
          <w:sz w:val="24"/>
          <w:szCs w:val="24"/>
        </w:rPr>
      </w:pPr>
      <w:r>
        <w:rPr>
          <w:rFonts w:ascii="Palatino Linotype" w:eastAsia="Times New Roman" w:hAnsi="Palatino Linotype"/>
          <w:bCs/>
          <w:sz w:val="24"/>
          <w:szCs w:val="24"/>
        </w:rPr>
        <w:t>Albert</w:t>
      </w:r>
      <w:r w:rsidRPr="000E5408">
        <w:rPr>
          <w:rFonts w:ascii="Palatino Linotype" w:eastAsia="Times New Roman" w:hAnsi="Palatino Linotype"/>
          <w:bCs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/>
          <w:bCs/>
          <w:sz w:val="24"/>
          <w:szCs w:val="24"/>
        </w:rPr>
        <w:t>Ishmuhamedov</w:t>
      </w:r>
      <w:proofErr w:type="spellEnd"/>
      <w:r w:rsidR="00C87252" w:rsidRPr="000E5408">
        <w:rPr>
          <w:rFonts w:ascii="Palatino Linotype" w:eastAsia="Times New Roman" w:hAnsi="Palatino Linotype"/>
          <w:bCs/>
          <w:sz w:val="24"/>
          <w:szCs w:val="24"/>
        </w:rPr>
        <w:t xml:space="preserve"> – </w:t>
      </w:r>
      <w:r>
        <w:rPr>
          <w:rFonts w:ascii="Palatino Linotype" w:eastAsia="Times New Roman" w:hAnsi="Palatino Linotype"/>
          <w:bCs/>
          <w:sz w:val="24"/>
          <w:szCs w:val="24"/>
        </w:rPr>
        <w:t xml:space="preserve">ICT </w:t>
      </w:r>
      <w:r w:rsidR="00227196">
        <w:rPr>
          <w:rFonts w:ascii="Palatino Linotype" w:eastAsia="Times New Roman" w:hAnsi="Palatino Linotype"/>
          <w:bCs/>
          <w:sz w:val="24"/>
          <w:szCs w:val="24"/>
        </w:rPr>
        <w:t>Associate</w:t>
      </w:r>
      <w:r>
        <w:rPr>
          <w:rFonts w:ascii="Palatino Linotype" w:eastAsia="Times New Roman" w:hAnsi="Palatino Linotype"/>
          <w:bCs/>
          <w:sz w:val="24"/>
          <w:szCs w:val="24"/>
        </w:rPr>
        <w:t>, UNDP</w:t>
      </w:r>
    </w:p>
    <w:p w14:paraId="377763D7" w14:textId="07FFC3E1" w:rsidR="00C87252" w:rsidRPr="00C87252" w:rsidRDefault="0070059E" w:rsidP="00C87252">
      <w:pPr>
        <w:pStyle w:val="ListParagraph"/>
        <w:numPr>
          <w:ilvl w:val="0"/>
          <w:numId w:val="10"/>
        </w:numPr>
        <w:spacing w:after="0" w:line="240" w:lineRule="auto"/>
        <w:ind w:left="540" w:firstLine="0"/>
        <w:jc w:val="both"/>
        <w:rPr>
          <w:rFonts w:ascii="Palatino Linotype" w:eastAsia="Times New Roman" w:hAnsi="Palatino Linotype"/>
          <w:bCs/>
          <w:sz w:val="24"/>
          <w:szCs w:val="24"/>
          <w:lang w:val="ru-RU"/>
        </w:rPr>
      </w:pPr>
      <w:r>
        <w:rPr>
          <w:rFonts w:ascii="Palatino Linotype" w:eastAsia="Times New Roman" w:hAnsi="Palatino Linotype"/>
          <w:bCs/>
          <w:sz w:val="24"/>
          <w:szCs w:val="24"/>
        </w:rPr>
        <w:t>Jamal</w:t>
      </w:r>
      <w:r w:rsidRPr="0070059E">
        <w:rPr>
          <w:rFonts w:ascii="Palatino Linotype" w:eastAsia="Times New Roman" w:hAnsi="Palatino Linotype"/>
          <w:bCs/>
          <w:sz w:val="24"/>
          <w:szCs w:val="24"/>
          <w:lang w:val="ru-RU"/>
        </w:rPr>
        <w:t xml:space="preserve"> </w:t>
      </w:r>
      <w:r>
        <w:rPr>
          <w:rFonts w:ascii="Palatino Linotype" w:eastAsia="Times New Roman" w:hAnsi="Palatino Linotype"/>
          <w:bCs/>
          <w:sz w:val="24"/>
          <w:szCs w:val="24"/>
        </w:rPr>
        <w:t>Hanmedova</w:t>
      </w:r>
      <w:r w:rsidR="00C87252">
        <w:rPr>
          <w:rFonts w:ascii="Palatino Linotype" w:eastAsia="Times New Roman" w:hAnsi="Palatino Linotype"/>
          <w:bCs/>
          <w:sz w:val="24"/>
          <w:szCs w:val="24"/>
          <w:lang w:val="ru-RU"/>
        </w:rPr>
        <w:t xml:space="preserve"> – </w:t>
      </w:r>
      <w:r>
        <w:rPr>
          <w:rFonts w:ascii="Palatino Linotype" w:eastAsia="Times New Roman" w:hAnsi="Palatino Linotype"/>
          <w:bCs/>
          <w:sz w:val="24"/>
          <w:szCs w:val="24"/>
        </w:rPr>
        <w:t>Project Assistant,</w:t>
      </w:r>
      <w:r w:rsidR="00C87252">
        <w:rPr>
          <w:rFonts w:ascii="Palatino Linotype" w:eastAsia="Times New Roman" w:hAnsi="Palatino Linotype"/>
          <w:bCs/>
          <w:sz w:val="24"/>
          <w:szCs w:val="24"/>
          <w:lang w:val="ru-RU"/>
        </w:rPr>
        <w:t xml:space="preserve"> </w:t>
      </w:r>
      <w:r w:rsidR="00756466">
        <w:rPr>
          <w:rFonts w:ascii="Palatino Linotype" w:eastAsia="Times New Roman" w:hAnsi="Palatino Linotype"/>
          <w:bCs/>
          <w:sz w:val="24"/>
          <w:szCs w:val="24"/>
        </w:rPr>
        <w:t>SCRL</w:t>
      </w:r>
    </w:p>
    <w:p w14:paraId="2A34234F" w14:textId="2810CEDA" w:rsidR="0022204F" w:rsidRDefault="0022204F" w:rsidP="00A07A83">
      <w:pPr>
        <w:ind w:left="540"/>
        <w:contextualSpacing/>
        <w:jc w:val="both"/>
        <w:rPr>
          <w:rFonts w:ascii="Palatino Linotype" w:hAnsi="Palatino Linotype"/>
          <w:b/>
          <w:sz w:val="24"/>
          <w:szCs w:val="24"/>
          <w:u w:val="single"/>
          <w:lang w:val="ru-RU"/>
        </w:rPr>
      </w:pPr>
    </w:p>
    <w:p w14:paraId="5A75F103" w14:textId="203567A4" w:rsidR="002E03A2" w:rsidRDefault="00F62863" w:rsidP="00C87252">
      <w:pPr>
        <w:ind w:firstLine="540"/>
        <w:contextualSpacing/>
        <w:jc w:val="both"/>
        <w:rPr>
          <w:rFonts w:ascii="Palatino Linotype" w:hAnsi="Palatino Linotype"/>
          <w:b/>
          <w:sz w:val="24"/>
          <w:szCs w:val="24"/>
          <w:u w:val="single"/>
          <w:lang w:val="ru-RU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Pre-Bid Conference</w:t>
      </w:r>
      <w:r w:rsidR="00973E9B" w:rsidRPr="00DC4B0D">
        <w:rPr>
          <w:rFonts w:ascii="Palatino Linotype" w:hAnsi="Palatino Linotype"/>
          <w:b/>
          <w:sz w:val="24"/>
          <w:szCs w:val="24"/>
          <w:u w:val="single"/>
          <w:lang w:val="ru-RU"/>
        </w:rPr>
        <w:t>:</w:t>
      </w:r>
    </w:p>
    <w:p w14:paraId="79ABDF78" w14:textId="602A3BFD" w:rsidR="0022204F" w:rsidRPr="00EB79F3" w:rsidRDefault="00F62863" w:rsidP="0022204F">
      <w:pPr>
        <w:ind w:left="540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Procurement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 w:rsidR="00B759FA">
        <w:rPr>
          <w:rFonts w:ascii="Palatino Linotype" w:hAnsi="Palatino Linotype"/>
          <w:sz w:val="24"/>
          <w:szCs w:val="24"/>
        </w:rPr>
        <w:t>Associate</w:t>
      </w:r>
      <w:r w:rsidR="00B759FA" w:rsidRPr="001002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familiarized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the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bid</w:t>
      </w:r>
      <w:r w:rsidR="006056E8">
        <w:rPr>
          <w:rFonts w:ascii="Palatino Linotype" w:hAnsi="Palatino Linotype"/>
          <w:sz w:val="24"/>
          <w:szCs w:val="24"/>
        </w:rPr>
        <w:t>der</w:t>
      </w:r>
      <w:r>
        <w:rPr>
          <w:rFonts w:ascii="Palatino Linotype" w:hAnsi="Palatino Linotype"/>
          <w:sz w:val="24"/>
          <w:szCs w:val="24"/>
        </w:rPr>
        <w:t>s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with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the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bid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terms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and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bid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documents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 w:rsidR="00860E8A">
        <w:rPr>
          <w:rFonts w:ascii="Palatino Linotype" w:hAnsi="Palatino Linotype"/>
          <w:sz w:val="24"/>
          <w:szCs w:val="24"/>
        </w:rPr>
        <w:t>submiss</w:t>
      </w:r>
      <w:r>
        <w:rPr>
          <w:rFonts w:ascii="Palatino Linotype" w:hAnsi="Palatino Linotype"/>
          <w:sz w:val="24"/>
          <w:szCs w:val="24"/>
        </w:rPr>
        <w:t>ion</w:t>
      </w:r>
      <w:r w:rsidRPr="0010021C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having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explained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 w:rsidR="00910A22">
        <w:rPr>
          <w:rFonts w:ascii="Palatino Linotype" w:hAnsi="Palatino Linotype"/>
          <w:sz w:val="24"/>
          <w:szCs w:val="24"/>
        </w:rPr>
        <w:t>which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documents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should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be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 w:rsidR="00910A22">
        <w:rPr>
          <w:rFonts w:ascii="Palatino Linotype" w:hAnsi="Palatino Linotype"/>
          <w:sz w:val="24"/>
          <w:szCs w:val="24"/>
        </w:rPr>
        <w:t>provid</w:t>
      </w:r>
      <w:r>
        <w:rPr>
          <w:rFonts w:ascii="Palatino Linotype" w:hAnsi="Palatino Linotype"/>
          <w:sz w:val="24"/>
          <w:szCs w:val="24"/>
        </w:rPr>
        <w:t>ed</w:t>
      </w:r>
      <w:r w:rsidRPr="0010021C">
        <w:rPr>
          <w:rFonts w:ascii="Palatino Linotype" w:hAnsi="Palatino Linotype"/>
          <w:sz w:val="24"/>
          <w:szCs w:val="24"/>
        </w:rPr>
        <w:t xml:space="preserve"> </w:t>
      </w:r>
      <w:r w:rsidR="00B20155">
        <w:rPr>
          <w:rFonts w:ascii="Palatino Linotype" w:hAnsi="Palatino Linotype"/>
          <w:sz w:val="24"/>
          <w:szCs w:val="24"/>
        </w:rPr>
        <w:t xml:space="preserve">during the </w:t>
      </w:r>
      <w:r w:rsidR="00910A22">
        <w:rPr>
          <w:rFonts w:ascii="Palatino Linotype" w:hAnsi="Palatino Linotype"/>
          <w:sz w:val="24"/>
          <w:szCs w:val="24"/>
        </w:rPr>
        <w:t>submiss</w:t>
      </w:r>
      <w:r w:rsidR="00B20155">
        <w:rPr>
          <w:rFonts w:ascii="Palatino Linotype" w:hAnsi="Palatino Linotype"/>
          <w:sz w:val="24"/>
          <w:szCs w:val="24"/>
        </w:rPr>
        <w:t>ion;</w:t>
      </w:r>
      <w:r w:rsidR="0010021C">
        <w:rPr>
          <w:rFonts w:ascii="Palatino Linotype" w:hAnsi="Palatino Linotype"/>
          <w:sz w:val="24"/>
          <w:szCs w:val="24"/>
        </w:rPr>
        <w:t xml:space="preserve"> </w:t>
      </w:r>
      <w:r w:rsidR="00910A22">
        <w:rPr>
          <w:rFonts w:ascii="Palatino Linotype" w:hAnsi="Palatino Linotype"/>
          <w:sz w:val="24"/>
          <w:szCs w:val="24"/>
        </w:rPr>
        <w:t xml:space="preserve">the </w:t>
      </w:r>
      <w:r w:rsidR="0010021C">
        <w:rPr>
          <w:rFonts w:ascii="Palatino Linotype" w:hAnsi="Palatino Linotype"/>
          <w:sz w:val="24"/>
          <w:szCs w:val="24"/>
        </w:rPr>
        <w:t>timeframe and application form</w:t>
      </w:r>
      <w:r w:rsidR="0022204F" w:rsidRPr="0010021C">
        <w:rPr>
          <w:rFonts w:ascii="Palatino Linotype" w:hAnsi="Palatino Linotype"/>
          <w:sz w:val="24"/>
          <w:szCs w:val="24"/>
        </w:rPr>
        <w:t>.</w:t>
      </w:r>
      <w:r w:rsidR="00902719" w:rsidRPr="0010021C">
        <w:rPr>
          <w:rFonts w:ascii="Palatino Linotype" w:hAnsi="Palatino Linotype"/>
          <w:sz w:val="24"/>
          <w:szCs w:val="24"/>
        </w:rPr>
        <w:t xml:space="preserve"> </w:t>
      </w:r>
      <w:r w:rsidR="00B759FA">
        <w:rPr>
          <w:rFonts w:ascii="Palatino Linotype" w:hAnsi="Palatino Linotype"/>
          <w:sz w:val="24"/>
          <w:szCs w:val="24"/>
        </w:rPr>
        <w:t>Scope of this ITB</w:t>
      </w:r>
      <w:r w:rsidR="00EC0DB0" w:rsidRPr="0063118D">
        <w:rPr>
          <w:rFonts w:ascii="Palatino Linotype" w:hAnsi="Palatino Linotype"/>
          <w:sz w:val="24"/>
          <w:szCs w:val="24"/>
        </w:rPr>
        <w:t xml:space="preserve"> </w:t>
      </w:r>
      <w:r w:rsidR="00EC0DB0">
        <w:rPr>
          <w:rFonts w:ascii="Palatino Linotype" w:hAnsi="Palatino Linotype"/>
          <w:sz w:val="24"/>
          <w:szCs w:val="24"/>
        </w:rPr>
        <w:t>include</w:t>
      </w:r>
      <w:r w:rsidR="00B759FA">
        <w:rPr>
          <w:rFonts w:ascii="Palatino Linotype" w:hAnsi="Palatino Linotype"/>
          <w:sz w:val="24"/>
          <w:szCs w:val="24"/>
        </w:rPr>
        <w:t>s</w:t>
      </w:r>
      <w:r w:rsidR="00EC0DB0" w:rsidRPr="0063118D">
        <w:rPr>
          <w:rFonts w:ascii="Palatino Linotype" w:hAnsi="Palatino Linotype"/>
          <w:sz w:val="24"/>
          <w:szCs w:val="24"/>
        </w:rPr>
        <w:t xml:space="preserve"> 5 </w:t>
      </w:r>
      <w:r w:rsidR="00EC0DB0">
        <w:rPr>
          <w:rFonts w:ascii="Palatino Linotype" w:hAnsi="Palatino Linotype"/>
          <w:sz w:val="24"/>
          <w:szCs w:val="24"/>
        </w:rPr>
        <w:t>lots</w:t>
      </w:r>
      <w:r w:rsidR="00EC0DB0" w:rsidRPr="0063118D">
        <w:rPr>
          <w:rFonts w:ascii="Palatino Linotype" w:hAnsi="Palatino Linotype"/>
          <w:sz w:val="24"/>
          <w:szCs w:val="24"/>
        </w:rPr>
        <w:t xml:space="preserve">, </w:t>
      </w:r>
      <w:r w:rsidR="00EC0DB0">
        <w:rPr>
          <w:rFonts w:ascii="Palatino Linotype" w:hAnsi="Palatino Linotype"/>
          <w:sz w:val="24"/>
          <w:szCs w:val="24"/>
        </w:rPr>
        <w:t>and</w:t>
      </w:r>
      <w:r w:rsidR="00EC0DB0" w:rsidRPr="0063118D">
        <w:rPr>
          <w:rFonts w:ascii="Palatino Linotype" w:hAnsi="Palatino Linotype"/>
          <w:sz w:val="24"/>
          <w:szCs w:val="24"/>
        </w:rPr>
        <w:t xml:space="preserve"> </w:t>
      </w:r>
      <w:r w:rsidR="0063118D">
        <w:rPr>
          <w:rFonts w:ascii="Palatino Linotype" w:hAnsi="Palatino Linotype"/>
          <w:sz w:val="24"/>
          <w:szCs w:val="24"/>
        </w:rPr>
        <w:t xml:space="preserve">partial submission </w:t>
      </w:r>
      <w:r w:rsidR="00EB79F3">
        <w:rPr>
          <w:rFonts w:ascii="Palatino Linotype" w:hAnsi="Palatino Linotype"/>
          <w:sz w:val="24"/>
          <w:szCs w:val="24"/>
        </w:rPr>
        <w:t xml:space="preserve">will be allowed </w:t>
      </w:r>
      <w:r w:rsidR="00200ECB">
        <w:rPr>
          <w:rFonts w:ascii="Palatino Linotype" w:hAnsi="Palatino Linotype"/>
          <w:sz w:val="24"/>
          <w:szCs w:val="24"/>
        </w:rPr>
        <w:t>disaggregated by</w:t>
      </w:r>
      <w:r w:rsidR="0063118D">
        <w:rPr>
          <w:rFonts w:ascii="Palatino Linotype" w:hAnsi="Palatino Linotype"/>
          <w:sz w:val="24"/>
          <w:szCs w:val="24"/>
        </w:rPr>
        <w:t xml:space="preserve"> lots</w:t>
      </w:r>
      <w:r w:rsidR="00B20155">
        <w:rPr>
          <w:rFonts w:ascii="Palatino Linotype" w:hAnsi="Palatino Linotype"/>
          <w:sz w:val="24"/>
          <w:szCs w:val="24"/>
        </w:rPr>
        <w:t xml:space="preserve">, </w:t>
      </w:r>
      <w:r w:rsidR="0063118D">
        <w:rPr>
          <w:rFonts w:ascii="Palatino Linotype" w:hAnsi="Palatino Linotype"/>
          <w:sz w:val="24"/>
          <w:szCs w:val="24"/>
        </w:rPr>
        <w:t xml:space="preserve">but </w:t>
      </w:r>
      <w:r w:rsidR="00200ECB">
        <w:rPr>
          <w:rFonts w:ascii="Palatino Linotype" w:hAnsi="Palatino Linotype"/>
          <w:sz w:val="24"/>
          <w:szCs w:val="24"/>
        </w:rPr>
        <w:t xml:space="preserve">not divided into products within one lot. </w:t>
      </w:r>
      <w:r w:rsidR="00B20155">
        <w:rPr>
          <w:rFonts w:ascii="Palatino Linotype" w:hAnsi="Palatino Linotype"/>
          <w:sz w:val="24"/>
          <w:szCs w:val="24"/>
        </w:rPr>
        <w:t>UNDP may enter into the contract with one or several suppliers within separate lots</w:t>
      </w:r>
      <w:r w:rsidR="00B66757" w:rsidRPr="00B20155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="00B20155">
        <w:rPr>
          <w:rFonts w:ascii="Palatino Linotype" w:hAnsi="Palatino Linotype"/>
          <w:sz w:val="24"/>
          <w:szCs w:val="24"/>
        </w:rPr>
        <w:t>Particular attention</w:t>
      </w:r>
      <w:proofErr w:type="gramEnd"/>
      <w:r w:rsidR="00B20155">
        <w:rPr>
          <w:rFonts w:ascii="Palatino Linotype" w:hAnsi="Palatino Linotype"/>
          <w:sz w:val="24"/>
          <w:szCs w:val="24"/>
        </w:rPr>
        <w:t xml:space="preserve"> was given to </w:t>
      </w:r>
      <w:r w:rsidR="00532A77">
        <w:rPr>
          <w:rFonts w:ascii="Palatino Linotype" w:hAnsi="Palatino Linotype"/>
          <w:sz w:val="24"/>
          <w:szCs w:val="24"/>
        </w:rPr>
        <w:t>a</w:t>
      </w:r>
      <w:r w:rsidR="00B20155">
        <w:rPr>
          <w:rFonts w:ascii="Palatino Linotype" w:hAnsi="Palatino Linotype"/>
          <w:sz w:val="24"/>
          <w:szCs w:val="24"/>
        </w:rPr>
        <w:t xml:space="preserve"> minimum</w:t>
      </w:r>
      <w:r w:rsidR="00EB79F3">
        <w:rPr>
          <w:rFonts w:ascii="Palatino Linotype" w:hAnsi="Palatino Linotype"/>
          <w:sz w:val="24"/>
          <w:szCs w:val="24"/>
        </w:rPr>
        <w:t xml:space="preserve"> of qualification requirements; if</w:t>
      </w:r>
      <w:r w:rsidR="00565FD0" w:rsidRPr="00EB79F3">
        <w:rPr>
          <w:rFonts w:ascii="Palatino Linotype" w:hAnsi="Palatino Linotype"/>
          <w:sz w:val="24"/>
          <w:szCs w:val="24"/>
        </w:rPr>
        <w:t xml:space="preserve"> </w:t>
      </w:r>
      <w:r w:rsidR="003A7754">
        <w:rPr>
          <w:rFonts w:ascii="Palatino Linotype" w:hAnsi="Palatino Linotype"/>
          <w:sz w:val="24"/>
          <w:szCs w:val="24"/>
        </w:rPr>
        <w:t xml:space="preserve">the </w:t>
      </w:r>
      <w:r w:rsidR="00B76669">
        <w:rPr>
          <w:rFonts w:ascii="Palatino Linotype" w:hAnsi="Palatino Linotype"/>
          <w:sz w:val="24"/>
          <w:szCs w:val="24"/>
        </w:rPr>
        <w:t>bids</w:t>
      </w:r>
      <w:r w:rsidR="00B76669" w:rsidRPr="00EB79F3">
        <w:rPr>
          <w:rFonts w:ascii="Palatino Linotype" w:hAnsi="Palatino Linotype"/>
          <w:sz w:val="24"/>
          <w:szCs w:val="24"/>
        </w:rPr>
        <w:t xml:space="preserve"> </w:t>
      </w:r>
      <w:r w:rsidR="00C941D3">
        <w:rPr>
          <w:rFonts w:ascii="Palatino Linotype" w:hAnsi="Palatino Linotype"/>
          <w:sz w:val="24"/>
          <w:szCs w:val="24"/>
        </w:rPr>
        <w:t>will</w:t>
      </w:r>
      <w:r w:rsidR="00C941D3" w:rsidRPr="00EB79F3">
        <w:rPr>
          <w:rFonts w:ascii="Palatino Linotype" w:hAnsi="Palatino Linotype"/>
          <w:sz w:val="24"/>
          <w:szCs w:val="24"/>
        </w:rPr>
        <w:t xml:space="preserve"> </w:t>
      </w:r>
      <w:r w:rsidR="00C941D3">
        <w:rPr>
          <w:rFonts w:ascii="Palatino Linotype" w:hAnsi="Palatino Linotype"/>
          <w:sz w:val="24"/>
          <w:szCs w:val="24"/>
        </w:rPr>
        <w:t>not</w:t>
      </w:r>
      <w:r w:rsidR="00C941D3" w:rsidRPr="00EB79F3">
        <w:rPr>
          <w:rFonts w:ascii="Palatino Linotype" w:hAnsi="Palatino Linotype"/>
          <w:sz w:val="24"/>
          <w:szCs w:val="24"/>
        </w:rPr>
        <w:t xml:space="preserve"> </w:t>
      </w:r>
      <w:r w:rsidR="00C941D3">
        <w:rPr>
          <w:rFonts w:ascii="Palatino Linotype" w:hAnsi="Palatino Linotype"/>
          <w:sz w:val="24"/>
          <w:szCs w:val="24"/>
        </w:rPr>
        <w:t>me</w:t>
      </w:r>
      <w:r w:rsidR="0030719E">
        <w:rPr>
          <w:rFonts w:ascii="Palatino Linotype" w:hAnsi="Palatino Linotype"/>
          <w:sz w:val="24"/>
          <w:szCs w:val="24"/>
        </w:rPr>
        <w:t>e</w:t>
      </w:r>
      <w:r w:rsidR="00C941D3">
        <w:rPr>
          <w:rFonts w:ascii="Palatino Linotype" w:hAnsi="Palatino Linotype"/>
          <w:sz w:val="24"/>
          <w:szCs w:val="24"/>
        </w:rPr>
        <w:t>t</w:t>
      </w:r>
      <w:r w:rsidR="00C941D3" w:rsidRPr="00EB79F3">
        <w:rPr>
          <w:rFonts w:ascii="Palatino Linotype" w:hAnsi="Palatino Linotype"/>
          <w:sz w:val="24"/>
          <w:szCs w:val="24"/>
        </w:rPr>
        <w:t xml:space="preserve"> </w:t>
      </w:r>
      <w:r w:rsidR="00C941D3">
        <w:rPr>
          <w:rFonts w:ascii="Palatino Linotype" w:hAnsi="Palatino Linotype"/>
          <w:sz w:val="24"/>
          <w:szCs w:val="24"/>
        </w:rPr>
        <w:t>the</w:t>
      </w:r>
      <w:r w:rsidR="0030719E">
        <w:rPr>
          <w:rFonts w:ascii="Palatino Linotype" w:hAnsi="Palatino Linotype"/>
          <w:sz w:val="24"/>
          <w:szCs w:val="24"/>
        </w:rPr>
        <w:t>m</w:t>
      </w:r>
      <w:r w:rsidR="0030719E" w:rsidRPr="00EB79F3">
        <w:rPr>
          <w:rFonts w:ascii="Palatino Linotype" w:hAnsi="Palatino Linotype"/>
          <w:sz w:val="24"/>
          <w:szCs w:val="24"/>
        </w:rPr>
        <w:t xml:space="preserve">, </w:t>
      </w:r>
      <w:r w:rsidR="0030719E">
        <w:rPr>
          <w:rFonts w:ascii="Palatino Linotype" w:hAnsi="Palatino Linotype"/>
          <w:sz w:val="24"/>
          <w:szCs w:val="24"/>
        </w:rPr>
        <w:t>the</w:t>
      </w:r>
      <w:r w:rsidR="002E6EA1">
        <w:rPr>
          <w:rFonts w:ascii="Palatino Linotype" w:hAnsi="Palatino Linotype"/>
          <w:sz w:val="24"/>
          <w:szCs w:val="24"/>
        </w:rPr>
        <w:t>y</w:t>
      </w:r>
      <w:r w:rsidR="0030719E" w:rsidRPr="00EB79F3">
        <w:rPr>
          <w:rFonts w:ascii="Palatino Linotype" w:hAnsi="Palatino Linotype"/>
          <w:sz w:val="24"/>
          <w:szCs w:val="24"/>
        </w:rPr>
        <w:t xml:space="preserve"> </w:t>
      </w:r>
      <w:r w:rsidR="0030719E">
        <w:rPr>
          <w:rFonts w:ascii="Palatino Linotype" w:hAnsi="Palatino Linotype"/>
          <w:sz w:val="24"/>
          <w:szCs w:val="24"/>
        </w:rPr>
        <w:t>will</w:t>
      </w:r>
      <w:r w:rsidR="0030719E" w:rsidRPr="00EB79F3">
        <w:rPr>
          <w:rFonts w:ascii="Palatino Linotype" w:hAnsi="Palatino Linotype"/>
          <w:sz w:val="24"/>
          <w:szCs w:val="24"/>
        </w:rPr>
        <w:t xml:space="preserve"> </w:t>
      </w:r>
      <w:r w:rsidR="0030719E">
        <w:rPr>
          <w:rFonts w:ascii="Palatino Linotype" w:hAnsi="Palatino Linotype"/>
          <w:sz w:val="24"/>
          <w:szCs w:val="24"/>
        </w:rPr>
        <w:t>be</w:t>
      </w:r>
      <w:r w:rsidR="0030719E" w:rsidRPr="00EB79F3">
        <w:rPr>
          <w:rFonts w:ascii="Palatino Linotype" w:hAnsi="Palatino Linotype"/>
          <w:sz w:val="24"/>
          <w:szCs w:val="24"/>
        </w:rPr>
        <w:t xml:space="preserve"> </w:t>
      </w:r>
      <w:r w:rsidR="00EB79F3">
        <w:rPr>
          <w:rFonts w:ascii="Palatino Linotype" w:hAnsi="Palatino Linotype"/>
          <w:sz w:val="24"/>
          <w:szCs w:val="24"/>
        </w:rPr>
        <w:t>rejected</w:t>
      </w:r>
      <w:r w:rsidR="00EB79F3" w:rsidRPr="00EB79F3">
        <w:rPr>
          <w:rFonts w:ascii="Palatino Linotype" w:hAnsi="Palatino Linotype"/>
          <w:sz w:val="24"/>
          <w:szCs w:val="24"/>
        </w:rPr>
        <w:t xml:space="preserve"> </w:t>
      </w:r>
      <w:r w:rsidR="00EB79F3">
        <w:rPr>
          <w:rFonts w:ascii="Palatino Linotype" w:hAnsi="Palatino Linotype"/>
          <w:sz w:val="24"/>
          <w:szCs w:val="24"/>
        </w:rPr>
        <w:t>from</w:t>
      </w:r>
      <w:r w:rsidR="00EB79F3" w:rsidRPr="00EB79F3">
        <w:rPr>
          <w:rFonts w:ascii="Palatino Linotype" w:hAnsi="Palatino Linotype"/>
          <w:sz w:val="24"/>
          <w:szCs w:val="24"/>
        </w:rPr>
        <w:t xml:space="preserve"> </w:t>
      </w:r>
      <w:r w:rsidR="00EB79F3">
        <w:rPr>
          <w:rFonts w:ascii="Palatino Linotype" w:hAnsi="Palatino Linotype"/>
          <w:sz w:val="24"/>
          <w:szCs w:val="24"/>
        </w:rPr>
        <w:t>further</w:t>
      </w:r>
      <w:r w:rsidR="00EB79F3" w:rsidRPr="00EB79F3">
        <w:rPr>
          <w:rFonts w:ascii="Palatino Linotype" w:hAnsi="Palatino Linotype"/>
          <w:sz w:val="24"/>
          <w:szCs w:val="24"/>
        </w:rPr>
        <w:t xml:space="preserve"> </w:t>
      </w:r>
      <w:r w:rsidR="0032683A">
        <w:rPr>
          <w:rFonts w:ascii="Palatino Linotype" w:hAnsi="Palatino Linotype"/>
          <w:sz w:val="24"/>
          <w:szCs w:val="24"/>
        </w:rPr>
        <w:t>consideration. The requirements are as follows</w:t>
      </w:r>
      <w:r w:rsidR="0022204F" w:rsidRPr="00EB79F3">
        <w:rPr>
          <w:rFonts w:ascii="Palatino Linotype" w:hAnsi="Palatino Linotype"/>
          <w:sz w:val="24"/>
          <w:szCs w:val="24"/>
        </w:rPr>
        <w:t>:</w:t>
      </w:r>
    </w:p>
    <w:p w14:paraId="51A90790" w14:textId="3C6E5CF4" w:rsidR="00150063" w:rsidRPr="00FF493B" w:rsidRDefault="00B07A40" w:rsidP="00B07A40">
      <w:pPr>
        <w:pStyle w:val="ListParagraph"/>
        <w:ind w:left="1350"/>
        <w:jc w:val="both"/>
        <w:rPr>
          <w:rFonts w:ascii="Palatino Linotype" w:hAnsi="Palatino Linotype"/>
          <w:sz w:val="24"/>
          <w:szCs w:val="24"/>
        </w:rPr>
      </w:pPr>
      <w:r w:rsidRPr="00B07A40">
        <w:rPr>
          <w:rFonts w:ascii="Palatino Linotype" w:hAnsi="Palatino Linotype"/>
          <w:sz w:val="24"/>
          <w:szCs w:val="24"/>
          <w:lang w:val="ru-RU"/>
        </w:rPr>
        <w:t>А</w:t>
      </w:r>
      <w:r w:rsidRPr="00FF493B">
        <w:rPr>
          <w:rFonts w:ascii="Palatino Linotype" w:hAnsi="Palatino Linotype"/>
          <w:sz w:val="24"/>
          <w:szCs w:val="24"/>
        </w:rPr>
        <w:t xml:space="preserve">. </w:t>
      </w:r>
      <w:r w:rsidR="00FF493B" w:rsidRPr="00FF493B">
        <w:rPr>
          <w:rFonts w:ascii="Palatino Linotype" w:hAnsi="Palatino Linotype"/>
          <w:sz w:val="24"/>
          <w:szCs w:val="24"/>
        </w:rPr>
        <w:t xml:space="preserve">Availability of </w:t>
      </w:r>
      <w:r w:rsidR="00327E1C">
        <w:rPr>
          <w:rFonts w:ascii="Palatino Linotype" w:hAnsi="Palatino Linotype"/>
          <w:sz w:val="24"/>
          <w:szCs w:val="24"/>
        </w:rPr>
        <w:t xml:space="preserve">a </w:t>
      </w:r>
      <w:r w:rsidR="003962BD">
        <w:rPr>
          <w:rFonts w:ascii="Palatino Linotype" w:hAnsi="Palatino Linotype"/>
          <w:sz w:val="24"/>
          <w:szCs w:val="24"/>
        </w:rPr>
        <w:t>B</w:t>
      </w:r>
      <w:r w:rsidR="006E5152">
        <w:rPr>
          <w:rFonts w:ascii="Palatino Linotype" w:hAnsi="Palatino Linotype"/>
          <w:sz w:val="24"/>
          <w:szCs w:val="24"/>
        </w:rPr>
        <w:t>id</w:t>
      </w:r>
      <w:r w:rsidR="00697291">
        <w:rPr>
          <w:rFonts w:ascii="Palatino Linotype" w:hAnsi="Palatino Linotype"/>
          <w:sz w:val="24"/>
          <w:szCs w:val="24"/>
        </w:rPr>
        <w:t xml:space="preserve"> </w:t>
      </w:r>
      <w:r w:rsidR="003962BD">
        <w:rPr>
          <w:rFonts w:ascii="Palatino Linotype" w:hAnsi="Palatino Linotype"/>
          <w:sz w:val="24"/>
          <w:szCs w:val="24"/>
        </w:rPr>
        <w:t>S</w:t>
      </w:r>
      <w:r w:rsidR="00697291">
        <w:rPr>
          <w:rFonts w:ascii="Palatino Linotype" w:hAnsi="Palatino Linotype"/>
          <w:sz w:val="24"/>
          <w:szCs w:val="24"/>
        </w:rPr>
        <w:t>ecurity</w:t>
      </w:r>
      <w:r w:rsidR="00FF493B" w:rsidRPr="00FF493B">
        <w:rPr>
          <w:rFonts w:ascii="Palatino Linotype" w:hAnsi="Palatino Linotype"/>
          <w:sz w:val="24"/>
          <w:szCs w:val="24"/>
        </w:rPr>
        <w:t xml:space="preserve"> with the </w:t>
      </w:r>
      <w:r w:rsidR="006E5152">
        <w:rPr>
          <w:rFonts w:ascii="Palatino Linotype" w:hAnsi="Palatino Linotype"/>
          <w:sz w:val="24"/>
          <w:szCs w:val="24"/>
        </w:rPr>
        <w:t>appropriate</w:t>
      </w:r>
      <w:r w:rsidR="00FF493B" w:rsidRPr="00FF493B">
        <w:rPr>
          <w:rFonts w:ascii="Palatino Linotype" w:hAnsi="Palatino Linotype"/>
          <w:sz w:val="24"/>
          <w:szCs w:val="24"/>
        </w:rPr>
        <w:t xml:space="preserve"> period of validity (14,000 US dollars or equivalent </w:t>
      </w:r>
      <w:r w:rsidR="006E5152">
        <w:rPr>
          <w:rFonts w:ascii="Palatino Linotype" w:hAnsi="Palatino Linotype"/>
          <w:sz w:val="24"/>
          <w:szCs w:val="24"/>
        </w:rPr>
        <w:t>in</w:t>
      </w:r>
      <w:r w:rsidR="00FF493B" w:rsidRPr="00FF493B">
        <w:rPr>
          <w:rFonts w:ascii="Palatino Linotype" w:hAnsi="Palatino Linotype"/>
          <w:sz w:val="24"/>
          <w:szCs w:val="24"/>
        </w:rPr>
        <w:t xml:space="preserve"> TMT calculated at the official rate);</w:t>
      </w:r>
    </w:p>
    <w:p w14:paraId="56B979C3" w14:textId="601F80E6" w:rsidR="00B07A40" w:rsidRPr="000D4B40" w:rsidRDefault="00B07A40" w:rsidP="00B07A40">
      <w:pPr>
        <w:pStyle w:val="ListParagraph"/>
        <w:ind w:left="1350"/>
        <w:jc w:val="both"/>
        <w:rPr>
          <w:rFonts w:ascii="Palatino Linotype" w:hAnsi="Palatino Linotype"/>
          <w:sz w:val="24"/>
          <w:szCs w:val="24"/>
        </w:rPr>
      </w:pPr>
      <w:r w:rsidRPr="00B07A40">
        <w:rPr>
          <w:rFonts w:ascii="Palatino Linotype" w:hAnsi="Palatino Linotype"/>
          <w:sz w:val="24"/>
          <w:szCs w:val="24"/>
          <w:lang w:val="ru-RU"/>
        </w:rPr>
        <w:t>Б</w:t>
      </w:r>
      <w:r w:rsidRPr="000D4B40">
        <w:rPr>
          <w:rFonts w:ascii="Palatino Linotype" w:hAnsi="Palatino Linotype"/>
          <w:sz w:val="24"/>
          <w:szCs w:val="24"/>
        </w:rPr>
        <w:t xml:space="preserve">. </w:t>
      </w:r>
      <w:bookmarkStart w:id="1" w:name="_Hlk519940976"/>
      <w:r w:rsidR="000D4B40">
        <w:rPr>
          <w:rFonts w:ascii="Palatino Linotype" w:hAnsi="Palatino Linotype"/>
          <w:sz w:val="24"/>
          <w:szCs w:val="24"/>
        </w:rPr>
        <w:t xml:space="preserve">Required </w:t>
      </w:r>
      <w:r w:rsidR="003962BD">
        <w:rPr>
          <w:rFonts w:ascii="Palatino Linotype" w:hAnsi="Palatino Linotype"/>
          <w:sz w:val="24"/>
          <w:szCs w:val="24"/>
        </w:rPr>
        <w:t>B</w:t>
      </w:r>
      <w:r w:rsidR="000D4B40">
        <w:rPr>
          <w:rFonts w:ascii="Palatino Linotype" w:hAnsi="Palatino Linotype"/>
          <w:sz w:val="24"/>
          <w:szCs w:val="24"/>
        </w:rPr>
        <w:t xml:space="preserve">id </w:t>
      </w:r>
      <w:bookmarkEnd w:id="1"/>
      <w:r w:rsidR="003962BD">
        <w:rPr>
          <w:rFonts w:ascii="Palatino Linotype" w:hAnsi="Palatino Linotype"/>
          <w:sz w:val="24"/>
          <w:szCs w:val="24"/>
        </w:rPr>
        <w:t>Validity</w:t>
      </w:r>
      <w:r w:rsidR="009039DE">
        <w:rPr>
          <w:rFonts w:ascii="Palatino Linotype" w:hAnsi="Palatino Linotype"/>
          <w:sz w:val="24"/>
          <w:szCs w:val="24"/>
        </w:rPr>
        <w:t xml:space="preserve"> </w:t>
      </w:r>
      <w:r w:rsidRPr="000D4B40">
        <w:rPr>
          <w:rFonts w:ascii="Palatino Linotype" w:hAnsi="Palatino Linotype"/>
          <w:sz w:val="24"/>
          <w:szCs w:val="24"/>
        </w:rPr>
        <w:t xml:space="preserve">(90 </w:t>
      </w:r>
      <w:r w:rsidR="000D4B40">
        <w:rPr>
          <w:rFonts w:ascii="Palatino Linotype" w:hAnsi="Palatino Linotype"/>
          <w:sz w:val="24"/>
          <w:szCs w:val="24"/>
        </w:rPr>
        <w:t>days</w:t>
      </w:r>
      <w:r w:rsidRPr="000D4B40">
        <w:rPr>
          <w:rFonts w:ascii="Palatino Linotype" w:hAnsi="Palatino Linotype"/>
          <w:sz w:val="24"/>
          <w:szCs w:val="24"/>
        </w:rPr>
        <w:t>);</w:t>
      </w:r>
    </w:p>
    <w:p w14:paraId="4790A707" w14:textId="4DD5A8DD" w:rsidR="00B07A40" w:rsidRPr="00DB5545" w:rsidRDefault="00B07A40" w:rsidP="00B07A40">
      <w:pPr>
        <w:pStyle w:val="ListParagraph"/>
        <w:ind w:left="1350"/>
        <w:jc w:val="both"/>
        <w:rPr>
          <w:rFonts w:ascii="Palatino Linotype" w:hAnsi="Palatino Linotype"/>
          <w:sz w:val="24"/>
          <w:szCs w:val="24"/>
        </w:rPr>
      </w:pPr>
      <w:r w:rsidRPr="00B07A40">
        <w:rPr>
          <w:rFonts w:ascii="Palatino Linotype" w:hAnsi="Palatino Linotype"/>
          <w:sz w:val="24"/>
          <w:szCs w:val="24"/>
          <w:lang w:val="ru-RU"/>
        </w:rPr>
        <w:t>С</w:t>
      </w:r>
      <w:r w:rsidRPr="00DB5545">
        <w:rPr>
          <w:rFonts w:ascii="Palatino Linotype" w:hAnsi="Palatino Linotype"/>
          <w:sz w:val="24"/>
          <w:szCs w:val="24"/>
        </w:rPr>
        <w:t xml:space="preserve">. </w:t>
      </w:r>
      <w:r w:rsidR="000D4B40">
        <w:rPr>
          <w:rFonts w:ascii="Palatino Linotype" w:hAnsi="Palatino Linotype"/>
          <w:sz w:val="24"/>
          <w:szCs w:val="24"/>
        </w:rPr>
        <w:t>Letter</w:t>
      </w:r>
      <w:r w:rsidR="000D4B40" w:rsidRPr="00DB5545">
        <w:rPr>
          <w:rFonts w:ascii="Palatino Linotype" w:hAnsi="Palatino Linotype"/>
          <w:sz w:val="24"/>
          <w:szCs w:val="24"/>
        </w:rPr>
        <w:t xml:space="preserve"> </w:t>
      </w:r>
      <w:r w:rsidR="000D4B40">
        <w:rPr>
          <w:rFonts w:ascii="Palatino Linotype" w:hAnsi="Palatino Linotype"/>
          <w:sz w:val="24"/>
          <w:szCs w:val="24"/>
        </w:rPr>
        <w:t>of</w:t>
      </w:r>
      <w:r w:rsidR="000D4B40" w:rsidRPr="00DB5545">
        <w:rPr>
          <w:rFonts w:ascii="Palatino Linotype" w:hAnsi="Palatino Linotype"/>
          <w:sz w:val="24"/>
          <w:szCs w:val="24"/>
        </w:rPr>
        <w:t xml:space="preserve"> </w:t>
      </w:r>
      <w:r w:rsidR="000D4B40">
        <w:rPr>
          <w:rFonts w:ascii="Palatino Linotype" w:hAnsi="Palatino Linotype"/>
          <w:sz w:val="24"/>
          <w:szCs w:val="24"/>
        </w:rPr>
        <w:t>attorney</w:t>
      </w:r>
    </w:p>
    <w:p w14:paraId="5C93FAA6" w14:textId="117A4DF9" w:rsidR="00150063" w:rsidRPr="00AE44C1" w:rsidRDefault="00B07A40" w:rsidP="00B07A40">
      <w:pPr>
        <w:pStyle w:val="ListParagraph"/>
        <w:ind w:left="1350"/>
        <w:jc w:val="both"/>
        <w:rPr>
          <w:rFonts w:ascii="Palatino Linotype" w:hAnsi="Palatino Linotype"/>
          <w:sz w:val="24"/>
          <w:szCs w:val="24"/>
        </w:rPr>
      </w:pPr>
      <w:r w:rsidRPr="00B07A40">
        <w:rPr>
          <w:rFonts w:ascii="Palatino Linotype" w:hAnsi="Palatino Linotype"/>
          <w:sz w:val="24"/>
          <w:szCs w:val="24"/>
          <w:lang w:val="ru-RU"/>
        </w:rPr>
        <w:t>Д</w:t>
      </w:r>
      <w:r w:rsidRPr="00AE44C1">
        <w:rPr>
          <w:rFonts w:ascii="Palatino Linotype" w:hAnsi="Palatino Linotype"/>
          <w:sz w:val="24"/>
          <w:szCs w:val="24"/>
        </w:rPr>
        <w:t xml:space="preserve">. </w:t>
      </w:r>
      <w:r w:rsidR="009039DE">
        <w:rPr>
          <w:rFonts w:ascii="Palatino Linotype" w:hAnsi="Palatino Linotype"/>
          <w:sz w:val="24"/>
          <w:szCs w:val="24"/>
        </w:rPr>
        <w:t>M</w:t>
      </w:r>
      <w:r w:rsidR="00532A77">
        <w:rPr>
          <w:rFonts w:ascii="Palatino Linotype" w:hAnsi="Palatino Linotype"/>
          <w:sz w:val="24"/>
          <w:szCs w:val="24"/>
        </w:rPr>
        <w:t>inimum</w:t>
      </w:r>
      <w:r w:rsidR="00532A77" w:rsidRPr="00AE44C1">
        <w:rPr>
          <w:rFonts w:ascii="Palatino Linotype" w:hAnsi="Palatino Linotype"/>
          <w:sz w:val="24"/>
          <w:szCs w:val="24"/>
        </w:rPr>
        <w:t xml:space="preserve"> </w:t>
      </w:r>
      <w:r w:rsidR="009039DE">
        <w:rPr>
          <w:rFonts w:ascii="Palatino Linotype" w:hAnsi="Palatino Linotype"/>
          <w:sz w:val="24"/>
          <w:szCs w:val="24"/>
        </w:rPr>
        <w:t xml:space="preserve">Bid </w:t>
      </w:r>
      <w:r w:rsidR="00314799">
        <w:rPr>
          <w:rFonts w:ascii="Palatino Linotype" w:hAnsi="Palatino Linotype"/>
          <w:sz w:val="24"/>
          <w:szCs w:val="24"/>
        </w:rPr>
        <w:t>document</w:t>
      </w:r>
      <w:r w:rsidR="009039DE">
        <w:rPr>
          <w:rFonts w:ascii="Palatino Linotype" w:hAnsi="Palatino Linotype"/>
          <w:sz w:val="24"/>
          <w:szCs w:val="24"/>
        </w:rPr>
        <w:t>s</w:t>
      </w:r>
      <w:r w:rsidR="00314799" w:rsidRPr="00AE44C1">
        <w:rPr>
          <w:rFonts w:ascii="Palatino Linotype" w:hAnsi="Palatino Linotype"/>
          <w:sz w:val="24"/>
          <w:szCs w:val="24"/>
        </w:rPr>
        <w:t xml:space="preserve"> </w:t>
      </w:r>
      <w:r w:rsidR="009039DE">
        <w:rPr>
          <w:rFonts w:ascii="Palatino Linotype" w:hAnsi="Palatino Linotype"/>
          <w:sz w:val="24"/>
          <w:szCs w:val="24"/>
        </w:rPr>
        <w:t>provided</w:t>
      </w:r>
      <w:r w:rsidR="00BD00FE" w:rsidRPr="00AE44C1">
        <w:rPr>
          <w:rFonts w:ascii="Palatino Linotype" w:hAnsi="Palatino Linotype"/>
          <w:sz w:val="24"/>
          <w:szCs w:val="24"/>
        </w:rPr>
        <w:t xml:space="preserve"> </w:t>
      </w:r>
    </w:p>
    <w:p w14:paraId="34039C41" w14:textId="0F371894" w:rsidR="005E04D0" w:rsidRPr="006932AC" w:rsidRDefault="009910CC" w:rsidP="005E04D0">
      <w:pPr>
        <w:ind w:left="540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Procurement Associate</w:t>
      </w:r>
      <w:r w:rsidR="00AE44C1" w:rsidRPr="004E1E46">
        <w:rPr>
          <w:rFonts w:ascii="Palatino Linotype" w:hAnsi="Palatino Linotype"/>
          <w:sz w:val="24"/>
          <w:szCs w:val="24"/>
        </w:rPr>
        <w:t xml:space="preserve"> </w:t>
      </w:r>
      <w:r w:rsidR="00AE44C1">
        <w:rPr>
          <w:rFonts w:ascii="Palatino Linotype" w:hAnsi="Palatino Linotype"/>
          <w:sz w:val="24"/>
          <w:szCs w:val="24"/>
        </w:rPr>
        <w:t>highlighted</w:t>
      </w:r>
      <w:r w:rsidR="00AE44C1" w:rsidRPr="004E1E46">
        <w:rPr>
          <w:rFonts w:ascii="Palatino Linotype" w:hAnsi="Palatino Linotype"/>
          <w:sz w:val="24"/>
          <w:szCs w:val="24"/>
        </w:rPr>
        <w:t xml:space="preserve"> </w:t>
      </w:r>
      <w:r w:rsidR="00AE44C1">
        <w:rPr>
          <w:rFonts w:ascii="Palatino Linotype" w:hAnsi="Palatino Linotype"/>
          <w:sz w:val="24"/>
          <w:szCs w:val="24"/>
        </w:rPr>
        <w:t>that</w:t>
      </w:r>
      <w:r w:rsidR="00AE44C1" w:rsidRPr="004E1E46">
        <w:rPr>
          <w:rFonts w:ascii="Palatino Linotype" w:hAnsi="Palatino Linotype"/>
          <w:sz w:val="24"/>
          <w:szCs w:val="24"/>
        </w:rPr>
        <w:t xml:space="preserve"> </w:t>
      </w:r>
      <w:r w:rsidR="002073A7">
        <w:rPr>
          <w:rFonts w:ascii="Palatino Linotype" w:hAnsi="Palatino Linotype"/>
          <w:sz w:val="24"/>
          <w:szCs w:val="24"/>
        </w:rPr>
        <w:t xml:space="preserve">this tender </w:t>
      </w:r>
      <w:r w:rsidR="002073A7" w:rsidRPr="000E5408">
        <w:rPr>
          <w:rFonts w:ascii="Palatino Linotype" w:hAnsi="Palatino Linotype"/>
          <w:b/>
          <w:sz w:val="24"/>
          <w:szCs w:val="24"/>
          <w:u w:val="single"/>
        </w:rPr>
        <w:t>requires</w:t>
      </w:r>
      <w:r w:rsidR="002073A7">
        <w:rPr>
          <w:rFonts w:ascii="Palatino Linotype" w:hAnsi="Palatino Linotype"/>
          <w:sz w:val="24"/>
          <w:szCs w:val="24"/>
        </w:rPr>
        <w:t xml:space="preserve"> </w:t>
      </w:r>
      <w:r w:rsidR="004E1E46">
        <w:rPr>
          <w:rFonts w:ascii="Palatino Linotype" w:hAnsi="Palatino Linotype"/>
          <w:sz w:val="24"/>
          <w:szCs w:val="24"/>
        </w:rPr>
        <w:t>provision of a security deposit for participation</w:t>
      </w:r>
      <w:r w:rsidR="006857DF">
        <w:rPr>
          <w:rFonts w:ascii="Palatino Linotype" w:hAnsi="Palatino Linotype"/>
          <w:sz w:val="24"/>
          <w:szCs w:val="24"/>
        </w:rPr>
        <w:t>/</w:t>
      </w:r>
      <w:r w:rsidR="00697291">
        <w:rPr>
          <w:rFonts w:ascii="Palatino Linotype" w:hAnsi="Palatino Linotype"/>
          <w:sz w:val="24"/>
          <w:szCs w:val="24"/>
        </w:rPr>
        <w:t>bid security</w:t>
      </w:r>
      <w:r w:rsidR="005E04D0" w:rsidRPr="004E1E46">
        <w:rPr>
          <w:rFonts w:ascii="Palatino Linotype" w:hAnsi="Palatino Linotype"/>
          <w:sz w:val="24"/>
          <w:szCs w:val="24"/>
        </w:rPr>
        <w:t xml:space="preserve">. </w:t>
      </w:r>
      <w:r w:rsidR="006758FD">
        <w:rPr>
          <w:rFonts w:ascii="Palatino Linotype" w:hAnsi="Palatino Linotype"/>
          <w:sz w:val="24"/>
          <w:szCs w:val="24"/>
        </w:rPr>
        <w:t>Its</w:t>
      </w:r>
      <w:r w:rsidR="006758FD" w:rsidRPr="006758FD">
        <w:rPr>
          <w:rFonts w:ascii="Palatino Linotype" w:hAnsi="Palatino Linotype"/>
          <w:sz w:val="24"/>
          <w:szCs w:val="24"/>
        </w:rPr>
        <w:t xml:space="preserve"> </w:t>
      </w:r>
      <w:r w:rsidR="006758FD">
        <w:rPr>
          <w:rFonts w:ascii="Palatino Linotype" w:hAnsi="Palatino Linotype"/>
          <w:sz w:val="24"/>
          <w:szCs w:val="24"/>
        </w:rPr>
        <w:t>copy</w:t>
      </w:r>
      <w:r w:rsidR="006758FD" w:rsidRPr="006758FD">
        <w:rPr>
          <w:rFonts w:ascii="Palatino Linotype" w:hAnsi="Palatino Linotype"/>
          <w:sz w:val="24"/>
          <w:szCs w:val="24"/>
        </w:rPr>
        <w:t xml:space="preserve"> </w:t>
      </w:r>
      <w:r w:rsidR="006758FD">
        <w:rPr>
          <w:rFonts w:ascii="Palatino Linotype" w:hAnsi="Palatino Linotype"/>
          <w:sz w:val="24"/>
          <w:szCs w:val="24"/>
        </w:rPr>
        <w:t>should</w:t>
      </w:r>
      <w:r w:rsidR="006758FD" w:rsidRPr="006758FD">
        <w:rPr>
          <w:rFonts w:ascii="Palatino Linotype" w:hAnsi="Palatino Linotype"/>
          <w:sz w:val="24"/>
          <w:szCs w:val="24"/>
        </w:rPr>
        <w:t xml:space="preserve"> </w:t>
      </w:r>
      <w:r w:rsidR="006758FD">
        <w:rPr>
          <w:rFonts w:ascii="Palatino Linotype" w:hAnsi="Palatino Linotype"/>
          <w:sz w:val="24"/>
          <w:szCs w:val="24"/>
        </w:rPr>
        <w:t>be attached during an e-</w:t>
      </w:r>
      <w:r w:rsidR="00344FAC">
        <w:rPr>
          <w:rFonts w:ascii="Palatino Linotype" w:hAnsi="Palatino Linotype"/>
          <w:sz w:val="24"/>
          <w:szCs w:val="24"/>
        </w:rPr>
        <w:t>submission</w:t>
      </w:r>
      <w:r w:rsidR="006758FD">
        <w:rPr>
          <w:rFonts w:ascii="Palatino Linotype" w:hAnsi="Palatino Linotype"/>
          <w:sz w:val="24"/>
          <w:szCs w:val="24"/>
        </w:rPr>
        <w:t xml:space="preserve"> and the original should be sent in a sealed envelope. </w:t>
      </w:r>
      <w:r w:rsidR="0039575D" w:rsidRPr="0039575D">
        <w:rPr>
          <w:rFonts w:ascii="Palatino Linotype" w:hAnsi="Palatino Linotype"/>
          <w:sz w:val="24"/>
          <w:szCs w:val="24"/>
        </w:rPr>
        <w:t xml:space="preserve">The term of the </w:t>
      </w:r>
      <w:r w:rsidR="00AC2BB9">
        <w:rPr>
          <w:rFonts w:ascii="Palatino Linotype" w:hAnsi="Palatino Linotype"/>
          <w:sz w:val="24"/>
          <w:szCs w:val="24"/>
        </w:rPr>
        <w:t>bid security</w:t>
      </w:r>
      <w:r w:rsidR="0039575D" w:rsidRPr="0039575D">
        <w:rPr>
          <w:rFonts w:ascii="Palatino Linotype" w:hAnsi="Palatino Linotype"/>
          <w:sz w:val="24"/>
          <w:szCs w:val="24"/>
        </w:rPr>
        <w:t xml:space="preserve"> must be 120 days from the date of submission of the </w:t>
      </w:r>
      <w:r w:rsidR="00427B83">
        <w:rPr>
          <w:rFonts w:ascii="Palatino Linotype" w:hAnsi="Palatino Linotype"/>
          <w:sz w:val="24"/>
          <w:szCs w:val="24"/>
        </w:rPr>
        <w:t>bid</w:t>
      </w:r>
      <w:r w:rsidR="0039575D" w:rsidRPr="0039575D">
        <w:rPr>
          <w:rFonts w:ascii="Palatino Linotype" w:hAnsi="Palatino Linotype"/>
          <w:sz w:val="24"/>
          <w:szCs w:val="24"/>
        </w:rPr>
        <w:t xml:space="preserve"> (90 </w:t>
      </w:r>
      <w:r w:rsidR="002740C9">
        <w:rPr>
          <w:rFonts w:ascii="Palatino Linotype" w:hAnsi="Palatino Linotype"/>
          <w:sz w:val="24"/>
          <w:szCs w:val="24"/>
        </w:rPr>
        <w:t xml:space="preserve">days - </w:t>
      </w:r>
      <w:r w:rsidR="0039575D" w:rsidRPr="0039575D">
        <w:rPr>
          <w:rFonts w:ascii="Palatino Linotype" w:hAnsi="Palatino Linotype"/>
          <w:sz w:val="24"/>
          <w:szCs w:val="24"/>
        </w:rPr>
        <w:t xml:space="preserve">period of validity of the </w:t>
      </w:r>
      <w:r w:rsidR="002740C9">
        <w:rPr>
          <w:rFonts w:ascii="Palatino Linotype" w:hAnsi="Palatino Linotype"/>
          <w:sz w:val="24"/>
          <w:szCs w:val="24"/>
        </w:rPr>
        <w:t>bid</w:t>
      </w:r>
      <w:r w:rsidR="0039575D" w:rsidRPr="0039575D">
        <w:rPr>
          <w:rFonts w:ascii="Palatino Linotype" w:hAnsi="Palatino Linotype"/>
          <w:sz w:val="24"/>
          <w:szCs w:val="24"/>
        </w:rPr>
        <w:t xml:space="preserve"> </w:t>
      </w:r>
      <w:r w:rsidR="002E6EA1">
        <w:rPr>
          <w:rFonts w:ascii="Palatino Linotype" w:hAnsi="Palatino Linotype"/>
          <w:sz w:val="24"/>
          <w:szCs w:val="24"/>
        </w:rPr>
        <w:t>offer</w:t>
      </w:r>
      <w:r w:rsidR="0039575D" w:rsidRPr="0039575D">
        <w:rPr>
          <w:rFonts w:ascii="Palatino Linotype" w:hAnsi="Palatino Linotype"/>
          <w:sz w:val="24"/>
          <w:szCs w:val="24"/>
        </w:rPr>
        <w:t xml:space="preserve"> + 30 days after expiry of the </w:t>
      </w:r>
      <w:r w:rsidR="00427B83">
        <w:rPr>
          <w:rFonts w:ascii="Palatino Linotype" w:hAnsi="Palatino Linotype"/>
          <w:sz w:val="24"/>
          <w:szCs w:val="24"/>
        </w:rPr>
        <w:t>bid</w:t>
      </w:r>
      <w:r w:rsidR="0039575D" w:rsidRPr="0039575D">
        <w:rPr>
          <w:rFonts w:ascii="Palatino Linotype" w:hAnsi="Palatino Linotype"/>
          <w:sz w:val="24"/>
          <w:szCs w:val="24"/>
        </w:rPr>
        <w:t>).</w:t>
      </w:r>
      <w:r w:rsidR="0039575D">
        <w:rPr>
          <w:rFonts w:ascii="Palatino Linotype" w:hAnsi="Palatino Linotype"/>
          <w:sz w:val="24"/>
          <w:szCs w:val="24"/>
        </w:rPr>
        <w:t xml:space="preserve"> </w:t>
      </w:r>
      <w:r w:rsidR="00895134" w:rsidRPr="00895134">
        <w:rPr>
          <w:rFonts w:ascii="Palatino Linotype" w:hAnsi="Palatino Linotype"/>
          <w:sz w:val="24"/>
          <w:szCs w:val="24"/>
        </w:rPr>
        <w:t xml:space="preserve">When signing the contract, UNDP returns a </w:t>
      </w:r>
      <w:r w:rsidR="00AC2BB9">
        <w:rPr>
          <w:rFonts w:ascii="Palatino Linotype" w:hAnsi="Palatino Linotype"/>
          <w:sz w:val="24"/>
          <w:szCs w:val="24"/>
        </w:rPr>
        <w:t xml:space="preserve">bid </w:t>
      </w:r>
      <w:r w:rsidR="00AC2BB9">
        <w:rPr>
          <w:rFonts w:ascii="Palatino Linotype" w:hAnsi="Palatino Linotype"/>
          <w:sz w:val="24"/>
          <w:szCs w:val="24"/>
        </w:rPr>
        <w:lastRenderedPageBreak/>
        <w:t>security</w:t>
      </w:r>
      <w:r w:rsidR="00895134" w:rsidRPr="00895134">
        <w:rPr>
          <w:rFonts w:ascii="Palatino Linotype" w:hAnsi="Palatino Linotype"/>
          <w:sz w:val="24"/>
          <w:szCs w:val="24"/>
        </w:rPr>
        <w:t xml:space="preserve"> to the winners</w:t>
      </w:r>
      <w:r w:rsidR="009C619C" w:rsidRPr="0039575D">
        <w:rPr>
          <w:rFonts w:ascii="Palatino Linotype" w:hAnsi="Palatino Linotype"/>
          <w:sz w:val="24"/>
          <w:szCs w:val="24"/>
        </w:rPr>
        <w:t xml:space="preserve">. </w:t>
      </w:r>
      <w:r w:rsidR="007747BD">
        <w:rPr>
          <w:rFonts w:ascii="Palatino Linotype" w:hAnsi="Palatino Linotype"/>
          <w:sz w:val="24"/>
          <w:szCs w:val="24"/>
        </w:rPr>
        <w:t>The</w:t>
      </w:r>
      <w:r w:rsidR="007747BD" w:rsidRPr="007747BD">
        <w:rPr>
          <w:rFonts w:ascii="Palatino Linotype" w:hAnsi="Palatino Linotype"/>
          <w:sz w:val="24"/>
          <w:szCs w:val="24"/>
        </w:rPr>
        <w:t xml:space="preserve"> </w:t>
      </w:r>
      <w:r w:rsidR="00AC2BB9">
        <w:rPr>
          <w:rFonts w:ascii="Palatino Linotype" w:hAnsi="Palatino Linotype"/>
          <w:sz w:val="24"/>
          <w:szCs w:val="24"/>
        </w:rPr>
        <w:t>bid security</w:t>
      </w:r>
      <w:r w:rsidR="007747BD" w:rsidRPr="007747BD">
        <w:rPr>
          <w:rFonts w:ascii="Palatino Linotype" w:hAnsi="Palatino Linotype"/>
          <w:sz w:val="24"/>
          <w:szCs w:val="24"/>
        </w:rPr>
        <w:t xml:space="preserve"> </w:t>
      </w:r>
      <w:r w:rsidR="007747BD">
        <w:rPr>
          <w:rFonts w:ascii="Palatino Linotype" w:hAnsi="Palatino Linotype"/>
          <w:sz w:val="24"/>
          <w:szCs w:val="24"/>
        </w:rPr>
        <w:t>will</w:t>
      </w:r>
      <w:r w:rsidR="007747BD" w:rsidRPr="007747BD">
        <w:rPr>
          <w:rFonts w:ascii="Palatino Linotype" w:hAnsi="Palatino Linotype"/>
          <w:sz w:val="24"/>
          <w:szCs w:val="24"/>
        </w:rPr>
        <w:t xml:space="preserve"> </w:t>
      </w:r>
      <w:r w:rsidR="007747BD">
        <w:rPr>
          <w:rFonts w:ascii="Palatino Linotype" w:hAnsi="Palatino Linotype"/>
          <w:sz w:val="24"/>
          <w:szCs w:val="24"/>
        </w:rPr>
        <w:t>be</w:t>
      </w:r>
      <w:r w:rsidR="007747BD" w:rsidRPr="007747BD">
        <w:rPr>
          <w:rFonts w:ascii="Palatino Linotype" w:hAnsi="Palatino Linotype"/>
          <w:sz w:val="24"/>
          <w:szCs w:val="24"/>
        </w:rPr>
        <w:t xml:space="preserve"> </w:t>
      </w:r>
      <w:r w:rsidR="007747BD">
        <w:rPr>
          <w:rFonts w:ascii="Palatino Linotype" w:hAnsi="Palatino Linotype"/>
          <w:sz w:val="24"/>
          <w:szCs w:val="24"/>
        </w:rPr>
        <w:t>returned</w:t>
      </w:r>
      <w:r w:rsidR="007747BD" w:rsidRPr="007747BD">
        <w:rPr>
          <w:rFonts w:ascii="Palatino Linotype" w:hAnsi="Palatino Linotype"/>
          <w:sz w:val="24"/>
          <w:szCs w:val="24"/>
        </w:rPr>
        <w:t xml:space="preserve"> </w:t>
      </w:r>
      <w:r w:rsidR="007747BD">
        <w:rPr>
          <w:rFonts w:ascii="Palatino Linotype" w:hAnsi="Palatino Linotype"/>
          <w:sz w:val="24"/>
          <w:szCs w:val="24"/>
        </w:rPr>
        <w:t>to</w:t>
      </w:r>
      <w:r w:rsidR="007747BD" w:rsidRPr="007747BD">
        <w:rPr>
          <w:rFonts w:ascii="Palatino Linotype" w:hAnsi="Palatino Linotype"/>
          <w:sz w:val="24"/>
          <w:szCs w:val="24"/>
        </w:rPr>
        <w:t xml:space="preserve"> </w:t>
      </w:r>
      <w:r w:rsidR="00282CB3">
        <w:rPr>
          <w:rFonts w:ascii="Palatino Linotype" w:hAnsi="Palatino Linotype"/>
          <w:sz w:val="24"/>
          <w:szCs w:val="24"/>
        </w:rPr>
        <w:t xml:space="preserve">unsuccessful </w:t>
      </w:r>
      <w:r w:rsidR="006932AC">
        <w:rPr>
          <w:rFonts w:ascii="Palatino Linotype" w:hAnsi="Palatino Linotype"/>
          <w:sz w:val="24"/>
          <w:szCs w:val="24"/>
        </w:rPr>
        <w:t>bidder</w:t>
      </w:r>
      <w:r w:rsidR="007747BD">
        <w:rPr>
          <w:rFonts w:ascii="Palatino Linotype" w:hAnsi="Palatino Linotype"/>
          <w:sz w:val="24"/>
          <w:szCs w:val="24"/>
        </w:rPr>
        <w:t xml:space="preserve">s after the </w:t>
      </w:r>
      <w:r w:rsidR="00282CB3">
        <w:rPr>
          <w:rFonts w:ascii="Palatino Linotype" w:hAnsi="Palatino Linotype"/>
          <w:sz w:val="24"/>
          <w:szCs w:val="24"/>
        </w:rPr>
        <w:t xml:space="preserve">tender </w:t>
      </w:r>
      <w:r w:rsidR="007747BD">
        <w:rPr>
          <w:rFonts w:ascii="Palatino Linotype" w:hAnsi="Palatino Linotype"/>
          <w:sz w:val="24"/>
          <w:szCs w:val="24"/>
        </w:rPr>
        <w:t>completion and evaluation of</w:t>
      </w:r>
      <w:r w:rsidR="007747BD" w:rsidRPr="007747BD">
        <w:rPr>
          <w:rFonts w:ascii="Palatino Linotype" w:hAnsi="Palatino Linotype"/>
          <w:sz w:val="24"/>
          <w:szCs w:val="24"/>
        </w:rPr>
        <w:t xml:space="preserve"> </w:t>
      </w:r>
      <w:r w:rsidR="00282CB3">
        <w:rPr>
          <w:rFonts w:ascii="Palatino Linotype" w:hAnsi="Palatino Linotype"/>
          <w:sz w:val="24"/>
          <w:szCs w:val="24"/>
        </w:rPr>
        <w:t>bids</w:t>
      </w:r>
      <w:r w:rsidR="007747BD">
        <w:rPr>
          <w:rFonts w:ascii="Palatino Linotype" w:hAnsi="Palatino Linotype"/>
          <w:sz w:val="24"/>
          <w:szCs w:val="24"/>
        </w:rPr>
        <w:t xml:space="preserve">. </w:t>
      </w:r>
    </w:p>
    <w:p w14:paraId="098E3D50" w14:textId="4FB69B30" w:rsidR="0022204F" w:rsidRPr="00A67EF3" w:rsidRDefault="00A67EF3" w:rsidP="0022204F">
      <w:pPr>
        <w:ind w:left="540"/>
        <w:contextualSpacing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Special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attention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of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the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meeting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participants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was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 w:rsidR="00775C4A">
        <w:rPr>
          <w:rFonts w:ascii="Palatino Linotype" w:hAnsi="Palatino Linotype" w:cstheme="minorHAnsi"/>
          <w:sz w:val="24"/>
          <w:szCs w:val="24"/>
        </w:rPr>
        <w:t>drawn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to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the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criteria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of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selection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of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the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winner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, </w:t>
      </w:r>
      <w:r>
        <w:rPr>
          <w:rFonts w:ascii="Palatino Linotype" w:hAnsi="Palatino Linotype" w:cstheme="minorHAnsi"/>
          <w:sz w:val="24"/>
          <w:szCs w:val="24"/>
        </w:rPr>
        <w:t>with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the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emphasis</w:t>
      </w:r>
      <w:r w:rsidRPr="00A67EF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that UNDP will select</w:t>
      </w:r>
      <w:r w:rsidR="0022204F" w:rsidRPr="00A67EF3">
        <w:rPr>
          <w:rFonts w:ascii="Palatino Linotype" w:hAnsi="Palatino Linotype" w:cstheme="minorHAnsi"/>
          <w:sz w:val="24"/>
          <w:szCs w:val="24"/>
        </w:rPr>
        <w:t xml:space="preserve">: </w:t>
      </w:r>
      <w:r w:rsidR="00E74EB3" w:rsidRPr="00E74EB3">
        <w:rPr>
          <w:rFonts w:ascii="Palatino Linotype" w:hAnsi="Palatino Linotype" w:cstheme="minorHAnsi"/>
          <w:sz w:val="24"/>
          <w:szCs w:val="24"/>
        </w:rPr>
        <w:t xml:space="preserve">The lowest price </w:t>
      </w:r>
      <w:r w:rsidR="00CB24BE">
        <w:rPr>
          <w:rFonts w:ascii="Palatino Linotype" w:hAnsi="Palatino Linotype" w:cstheme="minorHAnsi"/>
          <w:sz w:val="24"/>
          <w:szCs w:val="24"/>
        </w:rPr>
        <w:t>bid</w:t>
      </w:r>
      <w:r w:rsidR="00CB24BE" w:rsidRPr="00E74EB3">
        <w:rPr>
          <w:rFonts w:ascii="Palatino Linotype" w:hAnsi="Palatino Linotype" w:cstheme="minorHAnsi"/>
          <w:sz w:val="24"/>
          <w:szCs w:val="24"/>
        </w:rPr>
        <w:t xml:space="preserve"> </w:t>
      </w:r>
      <w:r w:rsidR="00E74EB3" w:rsidRPr="00E74EB3">
        <w:rPr>
          <w:rFonts w:ascii="Palatino Linotype" w:hAnsi="Palatino Linotype" w:cstheme="minorHAnsi"/>
          <w:sz w:val="24"/>
          <w:szCs w:val="24"/>
        </w:rPr>
        <w:t xml:space="preserve">of the </w:t>
      </w:r>
      <w:r w:rsidR="00775C4A">
        <w:rPr>
          <w:rFonts w:ascii="Palatino Linotype" w:hAnsi="Palatino Linotype" w:cstheme="minorHAnsi"/>
          <w:sz w:val="24"/>
          <w:szCs w:val="24"/>
        </w:rPr>
        <w:t>bidder, that</w:t>
      </w:r>
      <w:r w:rsidR="00E74EB3" w:rsidRPr="00E74EB3">
        <w:rPr>
          <w:rFonts w:ascii="Palatino Linotype" w:hAnsi="Palatino Linotype" w:cstheme="minorHAnsi"/>
          <w:sz w:val="24"/>
          <w:szCs w:val="24"/>
        </w:rPr>
        <w:t xml:space="preserve"> </w:t>
      </w:r>
      <w:r w:rsidR="00775C4A">
        <w:rPr>
          <w:rFonts w:ascii="Palatino Linotype" w:hAnsi="Palatino Linotype" w:cstheme="minorHAnsi"/>
          <w:sz w:val="24"/>
          <w:szCs w:val="24"/>
        </w:rPr>
        <w:t>meets</w:t>
      </w:r>
      <w:r w:rsidR="00E74EB3" w:rsidRPr="00E74EB3">
        <w:rPr>
          <w:rFonts w:ascii="Palatino Linotype" w:hAnsi="Palatino Linotype" w:cstheme="minorHAnsi"/>
          <w:sz w:val="24"/>
          <w:szCs w:val="24"/>
        </w:rPr>
        <w:t xml:space="preserve"> the technical requirements listed below</w:t>
      </w:r>
      <w:r w:rsidR="0022204F" w:rsidRPr="00A67EF3">
        <w:rPr>
          <w:rFonts w:ascii="Palatino Linotype" w:hAnsi="Palatino Linotype" w:cstheme="minorHAnsi"/>
          <w:sz w:val="24"/>
          <w:szCs w:val="24"/>
        </w:rPr>
        <w:t>:</w:t>
      </w:r>
    </w:p>
    <w:p w14:paraId="30D2D56B" w14:textId="53135C94" w:rsidR="00150063" w:rsidRPr="00022C04" w:rsidRDefault="00022C04" w:rsidP="00612ED6">
      <w:pPr>
        <w:pStyle w:val="ListParagraph"/>
        <w:ind w:left="1134" w:hanging="283"/>
        <w:jc w:val="both"/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</w:pPr>
      <w:r w:rsidRPr="00022C0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• Conformity of the proposed equipment with technical specifications</w:t>
      </w:r>
      <w:r w:rsidR="00150063" w:rsidRPr="00022C0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;</w:t>
      </w:r>
    </w:p>
    <w:p w14:paraId="23523BEB" w14:textId="6FD24640" w:rsidR="00150063" w:rsidRPr="00495211" w:rsidRDefault="00022C04" w:rsidP="00612ED6">
      <w:pPr>
        <w:pStyle w:val="ListParagraph"/>
        <w:numPr>
          <w:ilvl w:val="0"/>
          <w:numId w:val="18"/>
        </w:numPr>
        <w:ind w:left="1134" w:hanging="283"/>
        <w:jc w:val="both"/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  <w:lang w:val="ru-RU"/>
        </w:rPr>
      </w:pP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Delivery</w:t>
      </w:r>
      <w:r w:rsidRPr="00022C0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time</w:t>
      </w:r>
      <w:r w:rsidRPr="00022C0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compliance</w:t>
      </w:r>
      <w:r w:rsidR="00150063" w:rsidRPr="00495211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  <w:lang w:val="ru-RU"/>
        </w:rPr>
        <w:t>;</w:t>
      </w:r>
    </w:p>
    <w:p w14:paraId="4BB02911" w14:textId="2539A095" w:rsidR="00150063" w:rsidRPr="00C85F3E" w:rsidRDefault="00C85F3E" w:rsidP="00612ED6">
      <w:pPr>
        <w:pStyle w:val="ListParagraph"/>
        <w:ind w:left="1134" w:hanging="283"/>
        <w:jc w:val="both"/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</w:pPr>
      <w:r w:rsidRPr="00C85F3E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• Availability of VALID registration documents and licenses to fulfill the relevant obligations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effective</w:t>
      </w:r>
      <w:r w:rsidRPr="00C85F3E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at the time of submission of the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offer</w:t>
      </w:r>
      <w:r w:rsidRPr="00C85F3E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and for the entire period of the contract. The supplier is authorized to act </w:t>
      </w:r>
      <w:r w:rsidR="00C72CBE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du</w:t>
      </w:r>
      <w:r w:rsidRPr="00C85F3E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ly as a manufacturer agent, or to provide a power of attorney, if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it is </w:t>
      </w:r>
      <w:r w:rsidRPr="00C85F3E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not the manufacturer</w:t>
      </w:r>
      <w:r w:rsidR="00150063" w:rsidRPr="00C85F3E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;</w:t>
      </w:r>
    </w:p>
    <w:p w14:paraId="4C671E3A" w14:textId="6011B541" w:rsidR="00150063" w:rsidRPr="00AF523A" w:rsidRDefault="00AF523A" w:rsidP="00612ED6">
      <w:pPr>
        <w:pStyle w:val="ListParagraph"/>
        <w:numPr>
          <w:ilvl w:val="0"/>
          <w:numId w:val="18"/>
        </w:numPr>
        <w:ind w:left="1134" w:hanging="283"/>
        <w:jc w:val="both"/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</w:pP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Minimum</w:t>
      </w:r>
      <w:r w:rsidRPr="00AF523A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5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year</w:t>
      </w:r>
      <w:r w:rsidRPr="00AF523A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experience</w:t>
      </w:r>
      <w:r w:rsidRPr="00AF523A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of</w:t>
      </w:r>
      <w:r w:rsidRPr="00AF523A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ICT</w:t>
      </w:r>
      <w:r w:rsidRPr="00AF523A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equipment</w:t>
      </w:r>
      <w:r w:rsidRPr="00AF523A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delivery</w:t>
      </w:r>
      <w:r w:rsidRPr="00AF523A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C64678" w:rsidRPr="00AF523A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(</w:t>
      </w:r>
      <w:r w:rsidR="00C72CBE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for the l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ots No</w:t>
      </w:r>
      <w:r w:rsidR="00C64678" w:rsidRPr="00AF523A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1-4)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or publishing equipment delivery</w:t>
      </w:r>
      <w:r w:rsidR="00C64678" w:rsidRPr="00AF523A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(</w:t>
      </w:r>
      <w:r w:rsidR="00C72CBE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for the l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ot No </w:t>
      </w:r>
      <w:r w:rsidR="00C64678" w:rsidRPr="00AF523A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5)</w:t>
      </w:r>
      <w:r w:rsidR="005345B9" w:rsidRPr="00AF523A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;</w:t>
      </w:r>
    </w:p>
    <w:p w14:paraId="50E2CC9B" w14:textId="447CCAF9" w:rsidR="00C64678" w:rsidRPr="005818A8" w:rsidRDefault="005818A8" w:rsidP="00612ED6">
      <w:pPr>
        <w:pStyle w:val="ListParagraph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</w:pPr>
      <w:r w:rsidRPr="005818A8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The presence of 3 contracts of a similar value, nature and complexity, implemented in the last 5 years</w:t>
      </w:r>
      <w:r w:rsidR="005345B9" w:rsidRPr="005818A8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;</w:t>
      </w:r>
    </w:p>
    <w:p w14:paraId="2AFF74F5" w14:textId="2B6C6DD6" w:rsidR="00150063" w:rsidRPr="00DB5545" w:rsidRDefault="007164D8" w:rsidP="00612ED6">
      <w:pPr>
        <w:spacing w:after="0" w:line="240" w:lineRule="auto"/>
        <w:ind w:left="1134" w:hanging="283"/>
        <w:jc w:val="both"/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</w:pPr>
      <w:r w:rsidRPr="007164D8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• Compliance with the minimum annual turnover requirements (the minimum annual turnover must be twice the amount of the financial </w:t>
      </w:r>
      <w:r w:rsidR="000575A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bid</w:t>
      </w:r>
      <w:r w:rsidR="000575AC" w:rsidRPr="007164D8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Pr="007164D8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for 2 of the last 3 years (</w:t>
      </w:r>
      <w:r w:rsidR="00C72CBE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approve</w:t>
      </w:r>
      <w:r w:rsidRPr="007164D8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d by a certified accountant)</w:t>
      </w:r>
      <w:r w:rsidR="00FE6CBC" w:rsidRPr="007164D8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.</w:t>
      </w:r>
    </w:p>
    <w:p w14:paraId="46C44D7E" w14:textId="77777777" w:rsidR="007164D8" w:rsidRPr="00DB5545" w:rsidRDefault="007164D8" w:rsidP="007164D8">
      <w:pPr>
        <w:spacing w:after="0" w:line="240" w:lineRule="auto"/>
        <w:ind w:left="720" w:firstLine="180"/>
        <w:jc w:val="both"/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</w:pPr>
    </w:p>
    <w:p w14:paraId="411AB186" w14:textId="3308B740" w:rsidR="005C633D" w:rsidRPr="006A2CB3" w:rsidRDefault="00AD60D8" w:rsidP="00FE6CBC">
      <w:pPr>
        <w:ind w:left="540"/>
        <w:jc w:val="both"/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</w:pP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The</w:t>
      </w:r>
      <w:r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AF5E5B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Procurement Associate</w:t>
      </w:r>
      <w:r w:rsidR="00AF5E5B"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has</w:t>
      </w:r>
      <w:r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drawn</w:t>
      </w:r>
      <w:r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the</w:t>
      </w:r>
      <w:r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6932A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bidder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s</w:t>
      </w:r>
      <w:r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’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attention</w:t>
      </w:r>
      <w:r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to</w:t>
      </w:r>
      <w:r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the</w:t>
      </w:r>
      <w:r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EF75FB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delivery</w:t>
      </w:r>
      <w:r w:rsidR="00EF75FB"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EF75FB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time</w:t>
      </w:r>
      <w:r w:rsidR="005C633D"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: </w:t>
      </w:r>
      <w:r w:rsidR="00EF75FB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for</w:t>
      </w:r>
      <w:r w:rsidR="00EF75FB"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EF75FB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the</w:t>
      </w:r>
      <w:r w:rsidR="00EF75FB"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0C77A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l</w:t>
      </w:r>
      <w:r w:rsidR="00EF75FB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ots</w:t>
      </w:r>
      <w:r w:rsidR="005345B9"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№</w:t>
      </w:r>
      <w:r w:rsidR="005C633D"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1-4 – 45 </w:t>
      </w:r>
      <w:r w:rsidR="00EF75FB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days</w:t>
      </w:r>
      <w:r w:rsidR="005C633D"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, </w:t>
      </w:r>
      <w:r w:rsidR="000C77A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for the l</w:t>
      </w:r>
      <w:r w:rsid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ot</w:t>
      </w:r>
      <w:r w:rsidR="005C633D"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5345B9"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№ </w:t>
      </w:r>
      <w:r w:rsidR="005C633D"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5 – 60 </w:t>
      </w:r>
      <w:r w:rsid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days</w:t>
      </w:r>
      <w:r w:rsidR="005C633D"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, </w:t>
      </w:r>
      <w:r w:rsid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as </w:t>
      </w:r>
      <w:r w:rsidR="00B171F9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the </w:t>
      </w:r>
      <w:r w:rsid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inst</w:t>
      </w:r>
      <w:r w:rsidR="00B171F9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allment and training of users </w:t>
      </w:r>
      <w:r w:rsidR="00381C3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is</w:t>
      </w:r>
      <w:r w:rsidR="000C77A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stipulated by the l</w:t>
      </w:r>
      <w:r w:rsid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ot </w:t>
      </w:r>
      <w:r w:rsidR="005345B9"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№ 5</w:t>
      </w:r>
      <w:r w:rsidR="005C633D"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.</w:t>
      </w:r>
      <w:r w:rsidR="009F3577" w:rsidRPr="00274ABC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D45C6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It</w:t>
      </w:r>
      <w:r w:rsidR="00D45C64" w:rsidRP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D45C6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was</w:t>
      </w:r>
      <w:r w:rsidR="00D45C64" w:rsidRP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D45C6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also</w:t>
      </w:r>
      <w:r w:rsidR="00D45C64" w:rsidRP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D45C6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noted</w:t>
      </w:r>
      <w:r w:rsidR="00D45C64" w:rsidRP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D45C6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that</w:t>
      </w:r>
      <w:r w:rsidR="00D45C64" w:rsidRP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D45C6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each</w:t>
      </w:r>
      <w:r w:rsidR="00D45C64" w:rsidRP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D45C6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separate</w:t>
      </w:r>
      <w:r w:rsidR="00D45C64" w:rsidRP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D45C6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item</w:t>
      </w:r>
      <w:r w:rsidR="00D45C64" w:rsidRP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D45C6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in</w:t>
      </w:r>
      <w:r w:rsidR="00D45C64" w:rsidRP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D45C6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the</w:t>
      </w:r>
      <w:r w:rsidR="00D45C64" w:rsidRP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D45C6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lots</w:t>
      </w:r>
      <w:r w:rsidR="00D45C64" w:rsidRP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D45C6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has</w:t>
      </w:r>
      <w:r w:rsidR="00D45C64" w:rsidRP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D45C6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a</w:t>
      </w:r>
      <w:r w:rsidR="00D45C64" w:rsidRP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D45C64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different</w:t>
      </w:r>
      <w:r w:rsidR="00D45C64" w:rsidRP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  <w:r w:rsidR="00D858A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warranty claim and the s</w:t>
      </w:r>
      <w:r w:rsid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upplier should take </w:t>
      </w:r>
      <w:r w:rsidR="006C7C55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this</w:t>
      </w:r>
      <w:r w:rsidR="005C38D0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into account. </w:t>
      </w:r>
      <w:r w:rsidR="002E4A06" w:rsidRPr="002E4A06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>The bidders must provide a confirmation of the availability of a local technical support service for warranty maintenance and repair of equipment.</w:t>
      </w:r>
      <w:r w:rsidR="002E4A06">
        <w:rPr>
          <w:rFonts w:ascii="Palatino Linotype" w:eastAsia="Times New Roman" w:hAnsi="Palatino Linotype" w:cstheme="minorHAnsi"/>
          <w:bCs/>
          <w:color w:val="000000" w:themeColor="text1"/>
          <w:sz w:val="24"/>
          <w:szCs w:val="24"/>
        </w:rPr>
        <w:t xml:space="preserve"> </w:t>
      </w:r>
    </w:p>
    <w:p w14:paraId="1E28CEA5" w14:textId="0738E67B" w:rsidR="0022204F" w:rsidRPr="009F7863" w:rsidRDefault="00DF6676" w:rsidP="0022204F">
      <w:pPr>
        <w:ind w:left="540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</w:t>
      </w:r>
      <w:r w:rsidRPr="009F7863">
        <w:rPr>
          <w:rFonts w:ascii="Palatino Linotype" w:hAnsi="Palatino Linotype"/>
          <w:sz w:val="24"/>
          <w:szCs w:val="24"/>
        </w:rPr>
        <w:t xml:space="preserve"> </w:t>
      </w:r>
      <w:r w:rsidR="009F7863">
        <w:rPr>
          <w:rFonts w:ascii="Palatino Linotype" w:hAnsi="Palatino Linotype"/>
          <w:sz w:val="24"/>
          <w:szCs w:val="24"/>
        </w:rPr>
        <w:t>technical</w:t>
      </w:r>
      <w:r w:rsidR="009F7863" w:rsidRPr="009F7863">
        <w:rPr>
          <w:rFonts w:ascii="Palatino Linotype" w:hAnsi="Palatino Linotype"/>
          <w:sz w:val="24"/>
          <w:szCs w:val="24"/>
        </w:rPr>
        <w:t xml:space="preserve"> </w:t>
      </w:r>
      <w:r w:rsidR="009678E3">
        <w:rPr>
          <w:rFonts w:ascii="Palatino Linotype" w:hAnsi="Palatino Linotype"/>
          <w:sz w:val="24"/>
          <w:szCs w:val="24"/>
        </w:rPr>
        <w:t>questions</w:t>
      </w:r>
      <w:r w:rsidR="009678E3" w:rsidRPr="009F7863">
        <w:rPr>
          <w:rFonts w:ascii="Palatino Linotype" w:hAnsi="Palatino Linotype"/>
          <w:sz w:val="24"/>
          <w:szCs w:val="24"/>
        </w:rPr>
        <w:t xml:space="preserve"> during</w:t>
      </w:r>
      <w:r w:rsidR="009F7863" w:rsidRPr="009F7863">
        <w:rPr>
          <w:rFonts w:ascii="Palatino Linotype" w:hAnsi="Palatino Linotype"/>
          <w:sz w:val="24"/>
          <w:szCs w:val="24"/>
        </w:rPr>
        <w:t xml:space="preserve"> </w:t>
      </w:r>
      <w:r w:rsidR="009F7863">
        <w:rPr>
          <w:rFonts w:ascii="Palatino Linotype" w:hAnsi="Palatino Linotype"/>
          <w:sz w:val="24"/>
          <w:szCs w:val="24"/>
        </w:rPr>
        <w:t>the</w:t>
      </w:r>
      <w:r w:rsidR="009F7863" w:rsidRPr="009F7863">
        <w:rPr>
          <w:rFonts w:ascii="Palatino Linotype" w:hAnsi="Palatino Linotype"/>
          <w:sz w:val="24"/>
          <w:szCs w:val="24"/>
        </w:rPr>
        <w:t xml:space="preserve"> </w:t>
      </w:r>
      <w:r w:rsidR="009F7863">
        <w:rPr>
          <w:rFonts w:ascii="Palatino Linotype" w:hAnsi="Palatino Linotype"/>
          <w:sz w:val="24"/>
          <w:szCs w:val="24"/>
        </w:rPr>
        <w:t>meeting</w:t>
      </w:r>
      <w:r w:rsidR="009F7863" w:rsidRPr="009F786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were</w:t>
      </w:r>
      <w:r w:rsidRPr="009F7863">
        <w:rPr>
          <w:rFonts w:ascii="Palatino Linotype" w:hAnsi="Palatino Linotype"/>
          <w:sz w:val="24"/>
          <w:szCs w:val="24"/>
        </w:rPr>
        <w:t xml:space="preserve"> </w:t>
      </w:r>
      <w:r w:rsidR="009F7863">
        <w:rPr>
          <w:rFonts w:ascii="Palatino Linotype" w:hAnsi="Palatino Linotype"/>
          <w:sz w:val="24"/>
          <w:szCs w:val="24"/>
        </w:rPr>
        <w:t xml:space="preserve">recorded and participants were </w:t>
      </w:r>
      <w:r w:rsidR="009678E3">
        <w:rPr>
          <w:rFonts w:ascii="Palatino Linotype" w:hAnsi="Palatino Linotype"/>
          <w:sz w:val="24"/>
          <w:szCs w:val="24"/>
        </w:rPr>
        <w:t>inform</w:t>
      </w:r>
      <w:r w:rsidR="00F35256">
        <w:rPr>
          <w:rFonts w:ascii="Palatino Linotype" w:hAnsi="Palatino Linotype"/>
          <w:sz w:val="24"/>
          <w:szCs w:val="24"/>
        </w:rPr>
        <w:t>ed that the M</w:t>
      </w:r>
      <w:r w:rsidR="009F7863">
        <w:rPr>
          <w:rFonts w:ascii="Palatino Linotype" w:hAnsi="Palatino Linotype"/>
          <w:sz w:val="24"/>
          <w:szCs w:val="24"/>
        </w:rPr>
        <w:t>inutes of this meeting will be disseminated among all the participants and p</w:t>
      </w:r>
      <w:r w:rsidR="00A205FD">
        <w:rPr>
          <w:rFonts w:ascii="Palatino Linotype" w:hAnsi="Palatino Linotype"/>
          <w:sz w:val="24"/>
          <w:szCs w:val="24"/>
        </w:rPr>
        <w:t>ost</w:t>
      </w:r>
      <w:r w:rsidR="009F7863">
        <w:rPr>
          <w:rFonts w:ascii="Palatino Linotype" w:hAnsi="Palatino Linotype"/>
          <w:sz w:val="24"/>
          <w:szCs w:val="24"/>
        </w:rPr>
        <w:t xml:space="preserve">ed on the UNDP official sites. </w:t>
      </w:r>
    </w:p>
    <w:p w14:paraId="7884AFAC" w14:textId="77777777" w:rsidR="00F35AC2" w:rsidRPr="009F7863" w:rsidRDefault="00F35AC2" w:rsidP="0022204F">
      <w:pPr>
        <w:ind w:left="540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1E8C4751" w14:textId="1D11EC32" w:rsidR="00000D06" w:rsidRPr="006727A4" w:rsidRDefault="00A205FD" w:rsidP="002422FC">
      <w:pPr>
        <w:ind w:left="54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</w:t>
      </w:r>
      <w:r w:rsidRPr="00A205F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bidder</w:t>
      </w:r>
      <w:r w:rsidR="00736D0B">
        <w:rPr>
          <w:rFonts w:ascii="Palatino Linotype" w:hAnsi="Palatino Linotype"/>
          <w:sz w:val="24"/>
          <w:szCs w:val="24"/>
        </w:rPr>
        <w:t>s</w:t>
      </w:r>
      <w:r w:rsidRPr="00A205F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were</w:t>
      </w:r>
      <w:r w:rsidRPr="00A205F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informed</w:t>
      </w:r>
      <w:r w:rsidRPr="00A205FD">
        <w:rPr>
          <w:rFonts w:ascii="Palatino Linotype" w:hAnsi="Palatino Linotype"/>
          <w:sz w:val="24"/>
          <w:szCs w:val="24"/>
        </w:rPr>
        <w:t xml:space="preserve"> of the dea</w:t>
      </w:r>
      <w:r>
        <w:rPr>
          <w:rFonts w:ascii="Palatino Linotype" w:hAnsi="Palatino Linotype"/>
          <w:sz w:val="24"/>
          <w:szCs w:val="24"/>
        </w:rPr>
        <w:t xml:space="preserve">dline for submitting </w:t>
      </w:r>
      <w:r w:rsidR="00F35256">
        <w:rPr>
          <w:rFonts w:ascii="Palatino Linotype" w:hAnsi="Palatino Linotype"/>
          <w:sz w:val="24"/>
          <w:szCs w:val="24"/>
        </w:rPr>
        <w:t>inquiries that</w:t>
      </w:r>
      <w:r>
        <w:rPr>
          <w:rFonts w:ascii="Palatino Linotype" w:hAnsi="Palatino Linotype"/>
          <w:sz w:val="24"/>
          <w:szCs w:val="24"/>
        </w:rPr>
        <w:t xml:space="preserve"> is</w:t>
      </w:r>
      <w:r w:rsidRPr="00A205FD">
        <w:rPr>
          <w:rFonts w:ascii="Palatino Linotype" w:hAnsi="Palatino Linotype"/>
          <w:sz w:val="24"/>
          <w:szCs w:val="24"/>
        </w:rPr>
        <w:t xml:space="preserve"> July 20, 2018, the answers to which will be posted on the sites.</w:t>
      </w:r>
      <w:r w:rsidR="001A7D55">
        <w:rPr>
          <w:rFonts w:ascii="Palatino Linotype" w:hAnsi="Palatino Linotype"/>
          <w:sz w:val="24"/>
          <w:szCs w:val="24"/>
        </w:rPr>
        <w:t xml:space="preserve"> The</w:t>
      </w:r>
      <w:r w:rsidR="001A7D55" w:rsidRPr="001A7D55">
        <w:rPr>
          <w:rFonts w:ascii="Palatino Linotype" w:hAnsi="Palatino Linotype"/>
          <w:sz w:val="24"/>
          <w:szCs w:val="24"/>
        </w:rPr>
        <w:t xml:space="preserve"> </w:t>
      </w:r>
      <w:r w:rsidR="001A7D55">
        <w:rPr>
          <w:rFonts w:ascii="Palatino Linotype" w:hAnsi="Palatino Linotype"/>
          <w:sz w:val="24"/>
          <w:szCs w:val="24"/>
        </w:rPr>
        <w:t>inquiries</w:t>
      </w:r>
      <w:r w:rsidR="001A7D55" w:rsidRPr="001A7D55">
        <w:rPr>
          <w:rFonts w:ascii="Palatino Linotype" w:hAnsi="Palatino Linotype"/>
          <w:sz w:val="24"/>
          <w:szCs w:val="24"/>
        </w:rPr>
        <w:t xml:space="preserve"> </w:t>
      </w:r>
      <w:r w:rsidR="002422FC">
        <w:rPr>
          <w:rFonts w:ascii="Palatino Linotype" w:hAnsi="Palatino Linotype"/>
          <w:sz w:val="24"/>
          <w:szCs w:val="24"/>
        </w:rPr>
        <w:t>must</w:t>
      </w:r>
      <w:r w:rsidR="001A7D55" w:rsidRPr="001A7D55">
        <w:rPr>
          <w:rFonts w:ascii="Palatino Linotype" w:hAnsi="Palatino Linotype"/>
          <w:sz w:val="24"/>
          <w:szCs w:val="24"/>
        </w:rPr>
        <w:t xml:space="preserve"> </w:t>
      </w:r>
      <w:r w:rsidR="001A7D55">
        <w:rPr>
          <w:rFonts w:ascii="Palatino Linotype" w:hAnsi="Palatino Linotype"/>
          <w:sz w:val="24"/>
          <w:szCs w:val="24"/>
        </w:rPr>
        <w:t>be</w:t>
      </w:r>
      <w:r w:rsidR="001A7D55" w:rsidRPr="001A7D55">
        <w:rPr>
          <w:rFonts w:ascii="Palatino Linotype" w:hAnsi="Palatino Linotype"/>
          <w:sz w:val="24"/>
          <w:szCs w:val="24"/>
        </w:rPr>
        <w:t xml:space="preserve"> </w:t>
      </w:r>
      <w:r w:rsidR="00E11CBD">
        <w:rPr>
          <w:rFonts w:ascii="Palatino Linotype" w:hAnsi="Palatino Linotype"/>
          <w:sz w:val="24"/>
          <w:szCs w:val="24"/>
        </w:rPr>
        <w:t>sent</w:t>
      </w:r>
      <w:r w:rsidR="001A7D55" w:rsidRPr="001A7D55">
        <w:rPr>
          <w:rFonts w:ascii="Palatino Linotype" w:hAnsi="Palatino Linotype"/>
          <w:sz w:val="24"/>
          <w:szCs w:val="24"/>
        </w:rPr>
        <w:t xml:space="preserve"> </w:t>
      </w:r>
      <w:r w:rsidR="001A7D55">
        <w:rPr>
          <w:rFonts w:ascii="Palatino Linotype" w:hAnsi="Palatino Linotype"/>
          <w:sz w:val="24"/>
          <w:szCs w:val="24"/>
        </w:rPr>
        <w:t>via</w:t>
      </w:r>
      <w:r w:rsidR="001A7D55" w:rsidRPr="001A7D55">
        <w:rPr>
          <w:rFonts w:ascii="Palatino Linotype" w:hAnsi="Palatino Linotype"/>
          <w:sz w:val="24"/>
          <w:szCs w:val="24"/>
        </w:rPr>
        <w:t xml:space="preserve"> </w:t>
      </w:r>
      <w:r w:rsidR="001A7D55">
        <w:rPr>
          <w:rFonts w:ascii="Palatino Linotype" w:hAnsi="Palatino Linotype"/>
          <w:sz w:val="24"/>
          <w:szCs w:val="24"/>
        </w:rPr>
        <w:t>email</w:t>
      </w:r>
      <w:r w:rsidR="001A7D55" w:rsidRPr="001A7D55">
        <w:rPr>
          <w:rFonts w:ascii="Palatino Linotype" w:hAnsi="Palatino Linotype"/>
          <w:sz w:val="24"/>
          <w:szCs w:val="24"/>
        </w:rPr>
        <w:t xml:space="preserve"> </w:t>
      </w:r>
      <w:hyperlink r:id="rId9" w:history="1">
        <w:r w:rsidR="007D43E7" w:rsidRPr="007D43E7">
          <w:rPr>
            <w:rStyle w:val="Hyperlink"/>
            <w:rFonts w:ascii="Palatino Linotype" w:hAnsi="Palatino Linotype"/>
            <w:sz w:val="24"/>
            <w:szCs w:val="24"/>
          </w:rPr>
          <w:t>itb.004.2018.tm@undp.org</w:t>
        </w:r>
        <w:r w:rsidR="007D43E7" w:rsidRPr="00B01F52">
          <w:rPr>
            <w:rStyle w:val="Hyperlink"/>
            <w:rFonts w:ascii="Palatino Linotype" w:hAnsi="Palatino Linotype"/>
            <w:sz w:val="24"/>
            <w:szCs w:val="24"/>
          </w:rPr>
          <w:t>.The</w:t>
        </w:r>
      </w:hyperlink>
      <w:r w:rsidR="007D43E7">
        <w:rPr>
          <w:rFonts w:ascii="Palatino Linotype" w:hAnsi="Palatino Linotype"/>
          <w:sz w:val="24"/>
          <w:szCs w:val="24"/>
        </w:rPr>
        <w:t xml:space="preserve"> electronic bids</w:t>
      </w:r>
      <w:r w:rsidR="007147ED">
        <w:rPr>
          <w:rFonts w:ascii="Palatino Linotype" w:hAnsi="Palatino Linotype"/>
          <w:sz w:val="24"/>
          <w:szCs w:val="24"/>
        </w:rPr>
        <w:t xml:space="preserve"> </w:t>
      </w:r>
      <w:r w:rsidR="002422FC">
        <w:rPr>
          <w:rFonts w:ascii="Palatino Linotype" w:hAnsi="Palatino Linotype"/>
          <w:sz w:val="24"/>
          <w:szCs w:val="24"/>
        </w:rPr>
        <w:t>must</w:t>
      </w:r>
      <w:r w:rsidR="002422FC" w:rsidRPr="006727A4">
        <w:rPr>
          <w:rFonts w:ascii="Palatino Linotype" w:hAnsi="Palatino Linotype"/>
          <w:sz w:val="24"/>
          <w:szCs w:val="24"/>
        </w:rPr>
        <w:t xml:space="preserve"> </w:t>
      </w:r>
      <w:r w:rsidR="002422FC">
        <w:rPr>
          <w:rFonts w:ascii="Palatino Linotype" w:hAnsi="Palatino Linotype"/>
          <w:sz w:val="24"/>
          <w:szCs w:val="24"/>
        </w:rPr>
        <w:t>be</w:t>
      </w:r>
      <w:r w:rsidR="002422FC" w:rsidRPr="006727A4">
        <w:rPr>
          <w:rFonts w:ascii="Palatino Linotype" w:hAnsi="Palatino Linotype"/>
          <w:sz w:val="24"/>
          <w:szCs w:val="24"/>
        </w:rPr>
        <w:t xml:space="preserve"> </w:t>
      </w:r>
      <w:r w:rsidR="002422FC">
        <w:rPr>
          <w:rFonts w:ascii="Palatino Linotype" w:hAnsi="Palatino Linotype"/>
          <w:sz w:val="24"/>
          <w:szCs w:val="24"/>
        </w:rPr>
        <w:t>sent</w:t>
      </w:r>
      <w:r w:rsidR="002422FC" w:rsidRPr="006727A4">
        <w:rPr>
          <w:rFonts w:ascii="Palatino Linotype" w:hAnsi="Palatino Linotype"/>
          <w:sz w:val="24"/>
          <w:szCs w:val="24"/>
        </w:rPr>
        <w:t xml:space="preserve"> </w:t>
      </w:r>
      <w:r w:rsidR="002422FC">
        <w:rPr>
          <w:rFonts w:ascii="Palatino Linotype" w:hAnsi="Palatino Linotype"/>
          <w:sz w:val="24"/>
          <w:szCs w:val="24"/>
        </w:rPr>
        <w:t>via</w:t>
      </w:r>
      <w:r w:rsidR="002422FC" w:rsidRPr="006727A4">
        <w:rPr>
          <w:rFonts w:ascii="Palatino Linotype" w:hAnsi="Palatino Linotype"/>
          <w:sz w:val="24"/>
          <w:szCs w:val="24"/>
        </w:rPr>
        <w:t xml:space="preserve"> </w:t>
      </w:r>
      <w:hyperlink r:id="rId10" w:history="1">
        <w:r w:rsidR="009E3AE1" w:rsidRPr="00692214">
          <w:rPr>
            <w:rStyle w:val="Hyperlink"/>
            <w:rFonts w:ascii="Palatino Linotype" w:hAnsi="Palatino Linotype"/>
            <w:sz w:val="24"/>
            <w:szCs w:val="24"/>
          </w:rPr>
          <w:t>itbsubmission</w:t>
        </w:r>
        <w:r w:rsidR="009E3AE1" w:rsidRPr="006727A4">
          <w:rPr>
            <w:rStyle w:val="Hyperlink"/>
            <w:rFonts w:ascii="Palatino Linotype" w:hAnsi="Palatino Linotype"/>
            <w:sz w:val="24"/>
            <w:szCs w:val="24"/>
          </w:rPr>
          <w:t>.004.2018.</w:t>
        </w:r>
        <w:r w:rsidR="009E3AE1" w:rsidRPr="00692214">
          <w:rPr>
            <w:rStyle w:val="Hyperlink"/>
            <w:rFonts w:ascii="Palatino Linotype" w:hAnsi="Palatino Linotype"/>
            <w:sz w:val="24"/>
            <w:szCs w:val="24"/>
          </w:rPr>
          <w:t>tm</w:t>
        </w:r>
        <w:r w:rsidR="009E3AE1" w:rsidRPr="006727A4">
          <w:rPr>
            <w:rStyle w:val="Hyperlink"/>
            <w:rFonts w:ascii="Palatino Linotype" w:hAnsi="Palatino Linotype"/>
            <w:sz w:val="24"/>
            <w:szCs w:val="24"/>
          </w:rPr>
          <w:t>@</w:t>
        </w:r>
        <w:r w:rsidR="009E3AE1" w:rsidRPr="00692214">
          <w:rPr>
            <w:rStyle w:val="Hyperlink"/>
            <w:rFonts w:ascii="Palatino Linotype" w:hAnsi="Palatino Linotype"/>
            <w:sz w:val="24"/>
            <w:szCs w:val="24"/>
          </w:rPr>
          <w:t>undp</w:t>
        </w:r>
        <w:r w:rsidR="009E3AE1" w:rsidRPr="006727A4">
          <w:rPr>
            <w:rStyle w:val="Hyperlink"/>
            <w:rFonts w:ascii="Palatino Linotype" w:hAnsi="Palatino Linotype"/>
            <w:sz w:val="24"/>
            <w:szCs w:val="24"/>
          </w:rPr>
          <w:t>.</w:t>
        </w:r>
        <w:r w:rsidR="009E3AE1" w:rsidRPr="00692214">
          <w:rPr>
            <w:rStyle w:val="Hyperlink"/>
            <w:rFonts w:ascii="Palatino Linotype" w:hAnsi="Palatino Linotype"/>
            <w:sz w:val="24"/>
            <w:szCs w:val="24"/>
          </w:rPr>
          <w:t>org</w:t>
        </w:r>
      </w:hyperlink>
      <w:r w:rsidR="009E3AE1" w:rsidRPr="006727A4">
        <w:rPr>
          <w:rFonts w:ascii="Palatino Linotype" w:hAnsi="Palatino Linotype"/>
          <w:sz w:val="24"/>
          <w:szCs w:val="24"/>
        </w:rPr>
        <w:t xml:space="preserve"> </w:t>
      </w:r>
      <w:r w:rsidR="002422FC">
        <w:rPr>
          <w:rFonts w:ascii="Palatino Linotype" w:hAnsi="Palatino Linotype"/>
          <w:sz w:val="24"/>
          <w:szCs w:val="24"/>
        </w:rPr>
        <w:t>and</w:t>
      </w:r>
      <w:r w:rsidR="002422FC" w:rsidRPr="006727A4">
        <w:rPr>
          <w:rFonts w:ascii="Palatino Linotype" w:hAnsi="Palatino Linotype"/>
          <w:sz w:val="24"/>
          <w:szCs w:val="24"/>
        </w:rPr>
        <w:t>/</w:t>
      </w:r>
      <w:r w:rsidR="002422FC">
        <w:rPr>
          <w:rFonts w:ascii="Palatino Linotype" w:hAnsi="Palatino Linotype"/>
          <w:sz w:val="24"/>
          <w:szCs w:val="24"/>
        </w:rPr>
        <w:t>or</w:t>
      </w:r>
      <w:r w:rsidR="002422FC" w:rsidRPr="006727A4">
        <w:rPr>
          <w:rFonts w:ascii="Palatino Linotype" w:hAnsi="Palatino Linotype"/>
          <w:sz w:val="24"/>
          <w:szCs w:val="24"/>
        </w:rPr>
        <w:t xml:space="preserve"> </w:t>
      </w:r>
      <w:r w:rsidR="006727A4">
        <w:rPr>
          <w:rFonts w:ascii="Palatino Linotype" w:hAnsi="Palatino Linotype"/>
          <w:sz w:val="24"/>
          <w:szCs w:val="24"/>
        </w:rPr>
        <w:t>by courier in a sealed envelope to the UN Registr</w:t>
      </w:r>
      <w:r w:rsidR="007D43E7">
        <w:rPr>
          <w:rFonts w:ascii="Palatino Linotype" w:hAnsi="Palatino Linotype"/>
          <w:sz w:val="24"/>
          <w:szCs w:val="24"/>
        </w:rPr>
        <w:t>y</w:t>
      </w:r>
      <w:r w:rsidR="00400FFB">
        <w:rPr>
          <w:rFonts w:ascii="Palatino Linotype" w:hAnsi="Palatino Linotype"/>
          <w:sz w:val="24"/>
          <w:szCs w:val="24"/>
        </w:rPr>
        <w:t xml:space="preserve">. </w:t>
      </w:r>
    </w:p>
    <w:p w14:paraId="423D7FB7" w14:textId="12C07580" w:rsidR="00F96F99" w:rsidRDefault="00947158" w:rsidP="00397BB5">
      <w:pPr>
        <w:ind w:left="540"/>
        <w:contextualSpacing/>
        <w:jc w:val="both"/>
        <w:rPr>
          <w:rFonts w:ascii="Palatino Linotype" w:hAnsi="Palatino Linotype"/>
          <w:sz w:val="24"/>
          <w:szCs w:val="24"/>
        </w:rPr>
      </w:pPr>
      <w:r w:rsidRPr="00947158">
        <w:rPr>
          <w:rFonts w:ascii="Palatino Linotype" w:hAnsi="Palatino Linotype"/>
          <w:sz w:val="24"/>
          <w:szCs w:val="24"/>
        </w:rPr>
        <w:t xml:space="preserve">All interested </w:t>
      </w:r>
      <w:r>
        <w:rPr>
          <w:rFonts w:ascii="Palatino Linotype" w:hAnsi="Palatino Linotype"/>
          <w:sz w:val="24"/>
          <w:szCs w:val="24"/>
        </w:rPr>
        <w:t>bidder</w:t>
      </w:r>
      <w:r w:rsidRPr="00947158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,</w:t>
      </w:r>
      <w:r w:rsidRPr="00947158">
        <w:rPr>
          <w:rFonts w:ascii="Palatino Linotype" w:hAnsi="Palatino Linotype"/>
          <w:sz w:val="24"/>
          <w:szCs w:val="24"/>
        </w:rPr>
        <w:t xml:space="preserve"> those wh</w:t>
      </w:r>
      <w:r w:rsidR="00F35256">
        <w:rPr>
          <w:rFonts w:ascii="Palatino Linotype" w:hAnsi="Palatino Linotype"/>
          <w:sz w:val="24"/>
          <w:szCs w:val="24"/>
        </w:rPr>
        <w:t>o could not download them from</w:t>
      </w:r>
      <w:r w:rsidRPr="00947158">
        <w:rPr>
          <w:rFonts w:ascii="Palatino Linotype" w:hAnsi="Palatino Linotype"/>
          <w:sz w:val="24"/>
          <w:szCs w:val="24"/>
        </w:rPr>
        <w:t xml:space="preserve"> UNDP website</w:t>
      </w:r>
      <w:r>
        <w:rPr>
          <w:rFonts w:ascii="Palatino Linotype" w:hAnsi="Palatino Linotype"/>
          <w:sz w:val="24"/>
          <w:szCs w:val="24"/>
        </w:rPr>
        <w:t>,</w:t>
      </w:r>
      <w:r w:rsidRPr="00947158">
        <w:rPr>
          <w:rFonts w:ascii="Palatino Linotype" w:hAnsi="Palatino Linotype"/>
          <w:sz w:val="24"/>
          <w:szCs w:val="24"/>
        </w:rPr>
        <w:t xml:space="preserve"> were offered CD-ROMs with technical documents for this </w:t>
      </w:r>
      <w:r>
        <w:rPr>
          <w:rFonts w:ascii="Palatino Linotype" w:hAnsi="Palatino Linotype"/>
          <w:sz w:val="24"/>
          <w:szCs w:val="24"/>
        </w:rPr>
        <w:t>bid</w:t>
      </w:r>
      <w:r w:rsidR="00397BB5">
        <w:rPr>
          <w:rFonts w:ascii="Palatino Linotype" w:hAnsi="Palatino Linotype"/>
          <w:sz w:val="24"/>
          <w:szCs w:val="24"/>
        </w:rPr>
        <w:t>.</w:t>
      </w:r>
    </w:p>
    <w:p w14:paraId="7C6863A6" w14:textId="77777777" w:rsidR="00397BB5" w:rsidRPr="00397BB5" w:rsidRDefault="00397BB5" w:rsidP="00397BB5">
      <w:pPr>
        <w:ind w:left="540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0383253F" w14:textId="721F511F" w:rsidR="0040192B" w:rsidRPr="00B128CE" w:rsidRDefault="00736D0B" w:rsidP="00F96F99">
      <w:p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Questions from bidders and answers</w:t>
      </w:r>
      <w:r w:rsidR="0040192B" w:rsidRPr="00B128CE">
        <w:rPr>
          <w:rFonts w:ascii="Palatino Linotype" w:hAnsi="Palatino Linotype"/>
          <w:b/>
          <w:sz w:val="24"/>
          <w:szCs w:val="24"/>
        </w:rPr>
        <w:t>:</w:t>
      </w:r>
    </w:p>
    <w:p w14:paraId="691A95B9" w14:textId="4426D8ED" w:rsidR="00C7145B" w:rsidRPr="00DB5545" w:rsidRDefault="00B128CE" w:rsidP="00FE0D64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bookmarkStart w:id="2" w:name="_Hlk488052529"/>
      <w:r>
        <w:rPr>
          <w:rFonts w:ascii="Palatino Linotype" w:hAnsi="Palatino Linotype"/>
          <w:b/>
          <w:sz w:val="24"/>
          <w:szCs w:val="24"/>
        </w:rPr>
        <w:t>Q</w:t>
      </w:r>
      <w:r w:rsidR="004E44AE" w:rsidRPr="00FE0D64">
        <w:rPr>
          <w:rFonts w:ascii="Palatino Linotype" w:hAnsi="Palatino Linotype"/>
          <w:b/>
          <w:sz w:val="24"/>
          <w:szCs w:val="24"/>
        </w:rPr>
        <w:t>:</w:t>
      </w:r>
      <w:bookmarkEnd w:id="2"/>
      <w:r w:rsidR="004B714D" w:rsidRPr="00FE0D64">
        <w:rPr>
          <w:rFonts w:ascii="Palatino Linotype" w:hAnsi="Palatino Linotype"/>
          <w:b/>
          <w:sz w:val="24"/>
          <w:szCs w:val="24"/>
        </w:rPr>
        <w:t xml:space="preserve"> </w:t>
      </w:r>
      <w:r w:rsidR="00FE0D64" w:rsidRPr="00FE0D64">
        <w:rPr>
          <w:rFonts w:ascii="Palatino Linotype" w:hAnsi="Palatino Linotype"/>
          <w:sz w:val="24"/>
          <w:szCs w:val="24"/>
        </w:rPr>
        <w:t xml:space="preserve">Can a branch of a foreign company (registered and accredited in Turkmenistan) </w:t>
      </w:r>
      <w:r w:rsidR="00720005">
        <w:rPr>
          <w:rFonts w:ascii="Palatino Linotype" w:hAnsi="Palatino Linotype"/>
          <w:sz w:val="24"/>
          <w:szCs w:val="24"/>
        </w:rPr>
        <w:t>submit</w:t>
      </w:r>
      <w:r w:rsidR="00FE0D64" w:rsidRPr="00FE0D64">
        <w:rPr>
          <w:rFonts w:ascii="Palatino Linotype" w:hAnsi="Palatino Linotype"/>
          <w:sz w:val="24"/>
          <w:szCs w:val="24"/>
        </w:rPr>
        <w:t xml:space="preserve"> a financial offer in foreign currency?</w:t>
      </w:r>
      <w:r w:rsidR="00FE0D64">
        <w:rPr>
          <w:rFonts w:ascii="Palatino Linotype" w:hAnsi="Palatino Linotype"/>
          <w:b/>
          <w:sz w:val="24"/>
          <w:szCs w:val="24"/>
        </w:rPr>
        <w:t xml:space="preserve"> </w:t>
      </w:r>
      <w:bookmarkStart w:id="3" w:name="_Hlk488052539"/>
    </w:p>
    <w:p w14:paraId="3BEEDA2F" w14:textId="12C1E1BF" w:rsidR="004E44AE" w:rsidRPr="0053238B" w:rsidRDefault="00B128CE" w:rsidP="00C7145B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</w:t>
      </w:r>
      <w:r w:rsidR="004E44AE" w:rsidRPr="0053238B">
        <w:rPr>
          <w:rFonts w:ascii="Palatino Linotype" w:hAnsi="Palatino Linotype"/>
          <w:b/>
          <w:sz w:val="24"/>
          <w:szCs w:val="24"/>
        </w:rPr>
        <w:t>:</w:t>
      </w:r>
      <w:r w:rsidR="004E44AE" w:rsidRPr="0053238B">
        <w:rPr>
          <w:rFonts w:ascii="Palatino Linotype" w:hAnsi="Palatino Linotype"/>
          <w:sz w:val="24"/>
          <w:szCs w:val="24"/>
        </w:rPr>
        <w:t xml:space="preserve"> </w:t>
      </w:r>
      <w:bookmarkEnd w:id="3"/>
      <w:r w:rsidR="00D326D2">
        <w:rPr>
          <w:rFonts w:ascii="Palatino Linotype" w:hAnsi="Palatino Linotype"/>
          <w:sz w:val="24"/>
          <w:szCs w:val="24"/>
        </w:rPr>
        <w:t>If the bid is submitted from foreign company then the bid can be submitted in foreign currency</w:t>
      </w:r>
      <w:r w:rsidR="00506980" w:rsidRPr="0053238B">
        <w:rPr>
          <w:rFonts w:ascii="Palatino Linotype" w:hAnsi="Palatino Linotype"/>
          <w:sz w:val="24"/>
          <w:szCs w:val="24"/>
        </w:rPr>
        <w:t>.</w:t>
      </w:r>
    </w:p>
    <w:p w14:paraId="55352034" w14:textId="77777777" w:rsidR="004E44AE" w:rsidRPr="0053238B" w:rsidRDefault="004E44AE" w:rsidP="00A26263">
      <w:pPr>
        <w:pStyle w:val="ListParagraph"/>
        <w:ind w:left="540" w:hanging="270"/>
        <w:jc w:val="both"/>
        <w:rPr>
          <w:rFonts w:ascii="Palatino Linotype" w:hAnsi="Palatino Linotype"/>
          <w:sz w:val="24"/>
          <w:szCs w:val="24"/>
        </w:rPr>
      </w:pPr>
    </w:p>
    <w:p w14:paraId="722150A4" w14:textId="64CE1D7A" w:rsidR="00C7145B" w:rsidRPr="00254E76" w:rsidRDefault="00B128CE" w:rsidP="007C1AE5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bookmarkStart w:id="4" w:name="_Hlk488052572"/>
      <w:r>
        <w:rPr>
          <w:rFonts w:ascii="Palatino Linotype" w:hAnsi="Palatino Linotype"/>
          <w:b/>
          <w:sz w:val="24"/>
          <w:szCs w:val="24"/>
        </w:rPr>
        <w:lastRenderedPageBreak/>
        <w:t>Q</w:t>
      </w:r>
      <w:r w:rsidR="004E44AE" w:rsidRPr="00254E76">
        <w:rPr>
          <w:rFonts w:ascii="Palatino Linotype" w:hAnsi="Palatino Linotype"/>
          <w:b/>
          <w:sz w:val="24"/>
          <w:szCs w:val="24"/>
        </w:rPr>
        <w:t>:</w:t>
      </w:r>
      <w:bookmarkEnd w:id="4"/>
      <w:r w:rsidR="009E5E83" w:rsidRPr="00254E76">
        <w:rPr>
          <w:rFonts w:ascii="Palatino Linotype" w:hAnsi="Palatino Linotype"/>
          <w:b/>
          <w:sz w:val="24"/>
          <w:szCs w:val="24"/>
        </w:rPr>
        <w:t xml:space="preserve"> </w:t>
      </w:r>
      <w:r w:rsidR="00254E76" w:rsidRPr="00254E76">
        <w:rPr>
          <w:rFonts w:ascii="Palatino Linotype" w:hAnsi="Palatino Linotype"/>
          <w:sz w:val="24"/>
          <w:szCs w:val="24"/>
        </w:rPr>
        <w:t xml:space="preserve">Is it necessary to duplicate </w:t>
      </w:r>
      <w:r w:rsidR="00FE4FBA">
        <w:rPr>
          <w:rFonts w:ascii="Palatino Linotype" w:hAnsi="Palatino Linotype"/>
          <w:sz w:val="24"/>
          <w:szCs w:val="24"/>
        </w:rPr>
        <w:t>an e-submission by</w:t>
      </w:r>
      <w:r w:rsidR="007F20AD">
        <w:rPr>
          <w:rFonts w:ascii="Palatino Linotype" w:hAnsi="Palatino Linotype"/>
          <w:sz w:val="24"/>
          <w:szCs w:val="24"/>
        </w:rPr>
        <w:t xml:space="preserve"> sending</w:t>
      </w:r>
      <w:r w:rsidR="00254E76" w:rsidRPr="00254E76">
        <w:rPr>
          <w:rFonts w:ascii="Palatino Linotype" w:hAnsi="Palatino Linotype"/>
          <w:sz w:val="24"/>
          <w:szCs w:val="24"/>
        </w:rPr>
        <w:t xml:space="preserve"> an offer in an envelope</w:t>
      </w:r>
      <w:r w:rsidR="004E44AE" w:rsidRPr="00254E76">
        <w:rPr>
          <w:rFonts w:ascii="Palatino Linotype" w:hAnsi="Palatino Linotype"/>
          <w:sz w:val="24"/>
          <w:szCs w:val="24"/>
        </w:rPr>
        <w:t>?</w:t>
      </w:r>
    </w:p>
    <w:p w14:paraId="24FF7D2D" w14:textId="0CAF2CEC" w:rsidR="009D731F" w:rsidRPr="00D417D6" w:rsidRDefault="00254E76" w:rsidP="007C1AE5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</w:t>
      </w:r>
      <w:r w:rsidR="009D731F" w:rsidRPr="00D1348F">
        <w:rPr>
          <w:rFonts w:ascii="Palatino Linotype" w:hAnsi="Palatino Linotype"/>
          <w:b/>
          <w:sz w:val="24"/>
          <w:szCs w:val="24"/>
        </w:rPr>
        <w:t>:</w:t>
      </w:r>
      <w:r w:rsidR="009E5E83" w:rsidRPr="00D1348F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No</w:t>
      </w:r>
      <w:r w:rsidR="00D1348F" w:rsidRPr="00D1348F">
        <w:rPr>
          <w:rFonts w:ascii="Palatino Linotype" w:hAnsi="Palatino Linotype"/>
          <w:sz w:val="24"/>
          <w:szCs w:val="24"/>
        </w:rPr>
        <w:t>.</w:t>
      </w:r>
      <w:r w:rsidR="00D1348F">
        <w:rPr>
          <w:rFonts w:ascii="Palatino Linotype" w:hAnsi="Palatino Linotype"/>
          <w:sz w:val="24"/>
          <w:szCs w:val="24"/>
        </w:rPr>
        <w:t xml:space="preserve"> </w:t>
      </w:r>
      <w:r w:rsidR="00D417D6" w:rsidRPr="00D417D6">
        <w:rPr>
          <w:rFonts w:ascii="Palatino Linotype" w:hAnsi="Palatino Linotype"/>
          <w:sz w:val="24"/>
          <w:szCs w:val="24"/>
        </w:rPr>
        <w:t xml:space="preserve">With </w:t>
      </w:r>
      <w:r w:rsidR="00253BB3">
        <w:rPr>
          <w:rFonts w:ascii="Palatino Linotype" w:hAnsi="Palatino Linotype"/>
          <w:sz w:val="24"/>
          <w:szCs w:val="24"/>
        </w:rPr>
        <w:t xml:space="preserve">an </w:t>
      </w:r>
      <w:r w:rsidR="00D417D6">
        <w:rPr>
          <w:rFonts w:ascii="Palatino Linotype" w:hAnsi="Palatino Linotype"/>
          <w:sz w:val="24"/>
          <w:szCs w:val="24"/>
        </w:rPr>
        <w:t>e-</w:t>
      </w:r>
      <w:r w:rsidR="0070056A">
        <w:rPr>
          <w:rFonts w:ascii="Palatino Linotype" w:hAnsi="Palatino Linotype"/>
          <w:sz w:val="24"/>
          <w:szCs w:val="24"/>
        </w:rPr>
        <w:t>submiss</w:t>
      </w:r>
      <w:r w:rsidR="00D417D6">
        <w:rPr>
          <w:rFonts w:ascii="Palatino Linotype" w:hAnsi="Palatino Linotype"/>
          <w:sz w:val="24"/>
          <w:szCs w:val="24"/>
        </w:rPr>
        <w:t>ion</w:t>
      </w:r>
      <w:r w:rsidR="00D417D6" w:rsidRPr="00D417D6">
        <w:rPr>
          <w:rFonts w:ascii="Palatino Linotype" w:hAnsi="Palatino Linotype"/>
          <w:sz w:val="24"/>
          <w:szCs w:val="24"/>
        </w:rPr>
        <w:t xml:space="preserve">, only the original </w:t>
      </w:r>
      <w:r w:rsidR="00AC2BB9">
        <w:rPr>
          <w:rFonts w:ascii="Palatino Linotype" w:hAnsi="Palatino Linotype"/>
          <w:sz w:val="24"/>
          <w:szCs w:val="24"/>
        </w:rPr>
        <w:t>bid security</w:t>
      </w:r>
      <w:r w:rsidR="00D417D6" w:rsidRPr="00D417D6">
        <w:rPr>
          <w:rFonts w:ascii="Palatino Linotype" w:hAnsi="Palatino Linotype"/>
          <w:sz w:val="24"/>
          <w:szCs w:val="24"/>
        </w:rPr>
        <w:t xml:space="preserve"> will have to be </w:t>
      </w:r>
      <w:r w:rsidR="00D417D6">
        <w:rPr>
          <w:rFonts w:ascii="Palatino Linotype" w:hAnsi="Palatino Linotype"/>
          <w:sz w:val="24"/>
          <w:szCs w:val="24"/>
        </w:rPr>
        <w:t>sent</w:t>
      </w:r>
      <w:r w:rsidR="00D417D6" w:rsidRPr="00D417D6">
        <w:rPr>
          <w:rFonts w:ascii="Palatino Linotype" w:hAnsi="Palatino Linotype"/>
          <w:sz w:val="24"/>
          <w:szCs w:val="24"/>
        </w:rPr>
        <w:t xml:space="preserve"> in addition</w:t>
      </w:r>
      <w:r w:rsidR="00D417D6">
        <w:rPr>
          <w:rFonts w:ascii="Palatino Linotype" w:hAnsi="Palatino Linotype"/>
          <w:sz w:val="24"/>
          <w:szCs w:val="24"/>
        </w:rPr>
        <w:t xml:space="preserve"> by post</w:t>
      </w:r>
      <w:r w:rsidR="00D417D6" w:rsidRPr="00D417D6">
        <w:rPr>
          <w:rFonts w:ascii="Palatino Linotype" w:hAnsi="Palatino Linotype"/>
          <w:sz w:val="24"/>
          <w:szCs w:val="24"/>
        </w:rPr>
        <w:t xml:space="preserve">. And UNDP will accept this original even after the </w:t>
      </w:r>
      <w:r w:rsidR="00D1348F">
        <w:rPr>
          <w:rFonts w:ascii="Palatino Linotype" w:hAnsi="Palatino Linotype"/>
          <w:sz w:val="24"/>
          <w:szCs w:val="24"/>
        </w:rPr>
        <w:t xml:space="preserve">bid </w:t>
      </w:r>
      <w:r w:rsidR="00D417D6" w:rsidRPr="00D417D6">
        <w:rPr>
          <w:rFonts w:ascii="Palatino Linotype" w:hAnsi="Palatino Linotype"/>
          <w:sz w:val="24"/>
          <w:szCs w:val="24"/>
        </w:rPr>
        <w:t>deadline</w:t>
      </w:r>
      <w:r w:rsidR="00D1348F">
        <w:rPr>
          <w:rFonts w:ascii="Palatino Linotype" w:hAnsi="Palatino Linotype"/>
          <w:sz w:val="24"/>
          <w:szCs w:val="24"/>
        </w:rPr>
        <w:t>. However, your e</w:t>
      </w:r>
      <w:r w:rsidR="00C82841">
        <w:rPr>
          <w:rFonts w:ascii="Palatino Linotype" w:hAnsi="Palatino Linotype"/>
          <w:sz w:val="24"/>
          <w:szCs w:val="24"/>
        </w:rPr>
        <w:t>lectronic bid</w:t>
      </w:r>
      <w:r w:rsidR="00D417D6" w:rsidRPr="00D417D6">
        <w:rPr>
          <w:rFonts w:ascii="Palatino Linotype" w:hAnsi="Palatino Linotype"/>
          <w:sz w:val="24"/>
          <w:szCs w:val="24"/>
        </w:rPr>
        <w:t xml:space="preserve"> must include a scanned copy of the </w:t>
      </w:r>
      <w:r w:rsidR="00C82841">
        <w:rPr>
          <w:rFonts w:ascii="Palatino Linotype" w:hAnsi="Palatino Linotype"/>
          <w:sz w:val="24"/>
          <w:szCs w:val="24"/>
        </w:rPr>
        <w:t>B</w:t>
      </w:r>
      <w:r w:rsidR="00AC2BB9">
        <w:rPr>
          <w:rFonts w:ascii="Palatino Linotype" w:hAnsi="Palatino Linotype"/>
          <w:sz w:val="24"/>
          <w:szCs w:val="24"/>
        </w:rPr>
        <w:t xml:space="preserve">id </w:t>
      </w:r>
      <w:r w:rsidR="00C82841">
        <w:rPr>
          <w:rFonts w:ascii="Palatino Linotype" w:hAnsi="Palatino Linotype"/>
          <w:sz w:val="24"/>
          <w:szCs w:val="24"/>
        </w:rPr>
        <w:t>S</w:t>
      </w:r>
      <w:r w:rsidR="00AC2BB9">
        <w:rPr>
          <w:rFonts w:ascii="Palatino Linotype" w:hAnsi="Palatino Linotype"/>
          <w:sz w:val="24"/>
          <w:szCs w:val="24"/>
        </w:rPr>
        <w:t>ecurity</w:t>
      </w:r>
      <w:r w:rsidR="00DB5545" w:rsidRPr="00D417D6">
        <w:rPr>
          <w:rFonts w:ascii="Palatino Linotype" w:hAnsi="Palatino Linotype"/>
          <w:sz w:val="24"/>
          <w:szCs w:val="24"/>
        </w:rPr>
        <w:t>;</w:t>
      </w:r>
      <w:r w:rsidR="00D417D6" w:rsidRPr="00D417D6">
        <w:rPr>
          <w:rFonts w:ascii="Palatino Linotype" w:hAnsi="Palatino Linotype"/>
          <w:sz w:val="24"/>
          <w:szCs w:val="24"/>
        </w:rPr>
        <w:t xml:space="preserve"> otherwise, the </w:t>
      </w:r>
      <w:r w:rsidR="00C82841">
        <w:rPr>
          <w:rFonts w:ascii="Palatino Linotype" w:hAnsi="Palatino Linotype"/>
          <w:sz w:val="24"/>
          <w:szCs w:val="24"/>
        </w:rPr>
        <w:t>bid</w:t>
      </w:r>
      <w:r w:rsidR="00C82841" w:rsidRPr="00D417D6">
        <w:rPr>
          <w:rFonts w:ascii="Palatino Linotype" w:hAnsi="Palatino Linotype"/>
          <w:sz w:val="24"/>
          <w:szCs w:val="24"/>
        </w:rPr>
        <w:t xml:space="preserve"> </w:t>
      </w:r>
      <w:r w:rsidR="00D417D6" w:rsidRPr="00D417D6">
        <w:rPr>
          <w:rFonts w:ascii="Palatino Linotype" w:hAnsi="Palatino Linotype"/>
          <w:sz w:val="24"/>
          <w:szCs w:val="24"/>
        </w:rPr>
        <w:t>will be considered as no</w:t>
      </w:r>
      <w:r w:rsidR="00C82841">
        <w:rPr>
          <w:rFonts w:ascii="Palatino Linotype" w:hAnsi="Palatino Linotype"/>
          <w:sz w:val="24"/>
          <w:szCs w:val="24"/>
        </w:rPr>
        <w:t xml:space="preserve">n-compliant with </w:t>
      </w:r>
      <w:r w:rsidR="00D417D6" w:rsidRPr="00D417D6">
        <w:rPr>
          <w:rFonts w:ascii="Palatino Linotype" w:hAnsi="Palatino Linotype"/>
          <w:sz w:val="24"/>
          <w:szCs w:val="24"/>
        </w:rPr>
        <w:t>technical requirements and will be disqualified.</w:t>
      </w:r>
    </w:p>
    <w:p w14:paraId="0D41C8C4" w14:textId="77777777" w:rsidR="009D731F" w:rsidRPr="00D417D6" w:rsidRDefault="009D731F" w:rsidP="009D731F">
      <w:pPr>
        <w:pStyle w:val="ListParagraph"/>
        <w:ind w:left="540"/>
        <w:jc w:val="both"/>
        <w:rPr>
          <w:rFonts w:ascii="Palatino Linotype" w:hAnsi="Palatino Linotype"/>
          <w:sz w:val="24"/>
          <w:szCs w:val="24"/>
        </w:rPr>
      </w:pPr>
    </w:p>
    <w:p w14:paraId="42E047D4" w14:textId="4686B7F4" w:rsidR="009D731F" w:rsidRPr="00951E31" w:rsidRDefault="00DB5545" w:rsidP="009D731F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951E31">
        <w:rPr>
          <w:rFonts w:ascii="Palatino Linotype" w:hAnsi="Palatino Linotype"/>
          <w:b/>
          <w:sz w:val="24"/>
          <w:szCs w:val="24"/>
        </w:rPr>
        <w:t>Q</w:t>
      </w:r>
      <w:r w:rsidR="009D731F" w:rsidRPr="00951E31">
        <w:rPr>
          <w:rFonts w:ascii="Palatino Linotype" w:hAnsi="Palatino Linotype"/>
          <w:b/>
          <w:sz w:val="24"/>
          <w:szCs w:val="24"/>
        </w:rPr>
        <w:t>:</w:t>
      </w:r>
      <w:r w:rsidR="009E5E83" w:rsidRPr="00951E31">
        <w:rPr>
          <w:rFonts w:ascii="Palatino Linotype" w:hAnsi="Palatino Linotype"/>
          <w:b/>
          <w:sz w:val="24"/>
          <w:szCs w:val="24"/>
        </w:rPr>
        <w:t xml:space="preserve"> </w:t>
      </w:r>
      <w:r w:rsidR="00951E31" w:rsidRPr="00951E31">
        <w:rPr>
          <w:rFonts w:ascii="Palatino Linotype" w:hAnsi="Palatino Linotype"/>
          <w:sz w:val="24"/>
          <w:szCs w:val="24"/>
        </w:rPr>
        <w:t xml:space="preserve">Who will be liable for </w:t>
      </w:r>
      <w:r w:rsidR="00951E31">
        <w:rPr>
          <w:rFonts w:ascii="Palatino Linotype" w:hAnsi="Palatino Linotype"/>
          <w:sz w:val="24"/>
          <w:szCs w:val="24"/>
        </w:rPr>
        <w:t>warrant</w:t>
      </w:r>
      <w:r w:rsidR="00951E31" w:rsidRPr="00951E31">
        <w:rPr>
          <w:rFonts w:ascii="Palatino Linotype" w:hAnsi="Palatino Linotype"/>
          <w:sz w:val="24"/>
          <w:szCs w:val="24"/>
        </w:rPr>
        <w:t xml:space="preserve"> </w:t>
      </w:r>
      <w:r w:rsidR="00951E31">
        <w:rPr>
          <w:rFonts w:ascii="Palatino Linotype" w:hAnsi="Palatino Linotype"/>
          <w:sz w:val="24"/>
          <w:szCs w:val="24"/>
        </w:rPr>
        <w:t>in</w:t>
      </w:r>
      <w:r w:rsidR="00951E31" w:rsidRPr="00951E31">
        <w:rPr>
          <w:rFonts w:ascii="Palatino Linotype" w:hAnsi="Palatino Linotype"/>
          <w:sz w:val="24"/>
          <w:szCs w:val="24"/>
        </w:rPr>
        <w:t xml:space="preserve"> </w:t>
      </w:r>
      <w:r w:rsidR="00951E31">
        <w:rPr>
          <w:rFonts w:ascii="Palatino Linotype" w:hAnsi="Palatino Linotype"/>
          <w:sz w:val="24"/>
          <w:szCs w:val="24"/>
        </w:rPr>
        <w:t>case</w:t>
      </w:r>
      <w:r w:rsidR="00951E31" w:rsidRPr="00951E31">
        <w:rPr>
          <w:rFonts w:ascii="Palatino Linotype" w:hAnsi="Palatino Linotype"/>
          <w:sz w:val="24"/>
          <w:szCs w:val="24"/>
        </w:rPr>
        <w:t xml:space="preserve"> </w:t>
      </w:r>
      <w:r w:rsidR="00951E31">
        <w:rPr>
          <w:rFonts w:ascii="Palatino Linotype" w:hAnsi="Palatino Linotype"/>
          <w:sz w:val="24"/>
          <w:szCs w:val="24"/>
        </w:rPr>
        <w:t>of</w:t>
      </w:r>
      <w:r w:rsidR="00951E31" w:rsidRPr="00951E31">
        <w:rPr>
          <w:rFonts w:ascii="Palatino Linotype" w:hAnsi="Palatino Linotype"/>
          <w:sz w:val="24"/>
          <w:szCs w:val="24"/>
        </w:rPr>
        <w:t xml:space="preserve"> </w:t>
      </w:r>
      <w:r w:rsidR="00951E31">
        <w:rPr>
          <w:rFonts w:ascii="Palatino Linotype" w:hAnsi="Palatino Linotype"/>
          <w:sz w:val="24"/>
          <w:szCs w:val="24"/>
        </w:rPr>
        <w:t>mistake</w:t>
      </w:r>
      <w:r w:rsidR="00951E31" w:rsidRPr="00951E31">
        <w:rPr>
          <w:rFonts w:ascii="Palatino Linotype" w:hAnsi="Palatino Linotype"/>
          <w:sz w:val="24"/>
          <w:szCs w:val="24"/>
        </w:rPr>
        <w:t>/</w:t>
      </w:r>
      <w:r w:rsidR="00951E31">
        <w:rPr>
          <w:rFonts w:ascii="Palatino Linotype" w:hAnsi="Palatino Linotype"/>
          <w:sz w:val="24"/>
          <w:szCs w:val="24"/>
        </w:rPr>
        <w:t>breakage</w:t>
      </w:r>
      <w:r w:rsidR="00951E31" w:rsidRPr="00951E31">
        <w:rPr>
          <w:rFonts w:ascii="Palatino Linotype" w:hAnsi="Palatino Linotype"/>
          <w:sz w:val="24"/>
          <w:szCs w:val="24"/>
        </w:rPr>
        <w:t xml:space="preserve"> </w:t>
      </w:r>
      <w:r w:rsidR="00951E31">
        <w:rPr>
          <w:rFonts w:ascii="Palatino Linotype" w:hAnsi="Palatino Linotype"/>
          <w:sz w:val="24"/>
          <w:szCs w:val="24"/>
        </w:rPr>
        <w:t>due</w:t>
      </w:r>
      <w:r w:rsidR="00951E31" w:rsidRPr="00951E31">
        <w:rPr>
          <w:rFonts w:ascii="Palatino Linotype" w:hAnsi="Palatino Linotype"/>
          <w:sz w:val="24"/>
          <w:szCs w:val="24"/>
        </w:rPr>
        <w:t xml:space="preserve"> </w:t>
      </w:r>
      <w:r w:rsidR="00951E31">
        <w:rPr>
          <w:rFonts w:ascii="Palatino Linotype" w:hAnsi="Palatino Linotype"/>
          <w:sz w:val="24"/>
          <w:szCs w:val="24"/>
        </w:rPr>
        <w:t>to</w:t>
      </w:r>
      <w:r w:rsidR="00951E31" w:rsidRPr="00951E31">
        <w:rPr>
          <w:rFonts w:ascii="Palatino Linotype" w:hAnsi="Palatino Linotype"/>
          <w:sz w:val="24"/>
          <w:szCs w:val="24"/>
        </w:rPr>
        <w:t xml:space="preserve"> </w:t>
      </w:r>
      <w:r w:rsidR="00951E31">
        <w:rPr>
          <w:rFonts w:ascii="Palatino Linotype" w:hAnsi="Palatino Linotype"/>
          <w:sz w:val="24"/>
          <w:szCs w:val="24"/>
        </w:rPr>
        <w:t>incorrect</w:t>
      </w:r>
      <w:r w:rsidR="00951E31" w:rsidRPr="00951E31">
        <w:rPr>
          <w:rFonts w:ascii="Palatino Linotype" w:hAnsi="Palatino Linotype"/>
          <w:b/>
          <w:sz w:val="24"/>
          <w:szCs w:val="24"/>
        </w:rPr>
        <w:t xml:space="preserve"> </w:t>
      </w:r>
      <w:r w:rsidR="00951E31" w:rsidRPr="00951E31">
        <w:rPr>
          <w:rFonts w:ascii="Palatino Linotype" w:hAnsi="Palatino Linotype"/>
          <w:sz w:val="24"/>
          <w:szCs w:val="24"/>
        </w:rPr>
        <w:t xml:space="preserve">installation, commissioning and start-up </w:t>
      </w:r>
      <w:r w:rsidR="00951E31">
        <w:rPr>
          <w:rFonts w:ascii="Palatino Linotype" w:hAnsi="Palatino Linotype"/>
          <w:sz w:val="24"/>
          <w:szCs w:val="24"/>
        </w:rPr>
        <w:t>of equipment</w:t>
      </w:r>
      <w:r w:rsidR="009D731F" w:rsidRPr="00951E31">
        <w:rPr>
          <w:rFonts w:ascii="Palatino Linotype" w:hAnsi="Palatino Linotype"/>
          <w:sz w:val="24"/>
          <w:szCs w:val="24"/>
        </w:rPr>
        <w:t>?</w:t>
      </w:r>
    </w:p>
    <w:p w14:paraId="0DAC9DE5" w14:textId="101BDE20" w:rsidR="006E3075" w:rsidRPr="00DA7307" w:rsidRDefault="00951E31" w:rsidP="006E3075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 w:rsidRPr="00DA7307">
        <w:rPr>
          <w:rFonts w:ascii="Palatino Linotype" w:hAnsi="Palatino Linotype"/>
          <w:b/>
          <w:sz w:val="24"/>
          <w:szCs w:val="24"/>
        </w:rPr>
        <w:t>A:</w:t>
      </w:r>
      <w:r w:rsidR="009E5E83" w:rsidRPr="00DA7307">
        <w:rPr>
          <w:rFonts w:ascii="Palatino Linotype" w:hAnsi="Palatino Linotype"/>
          <w:b/>
          <w:sz w:val="24"/>
          <w:szCs w:val="24"/>
        </w:rPr>
        <w:t xml:space="preserve"> </w:t>
      </w:r>
      <w:r w:rsidR="00DA7307">
        <w:rPr>
          <w:rFonts w:ascii="Palatino Linotype" w:hAnsi="Palatino Linotype"/>
          <w:sz w:val="24"/>
          <w:szCs w:val="24"/>
        </w:rPr>
        <w:t>I</w:t>
      </w:r>
      <w:r w:rsidR="00DA7307" w:rsidRPr="00DA7307">
        <w:rPr>
          <w:rFonts w:ascii="Palatino Linotype" w:hAnsi="Palatino Linotype"/>
          <w:sz w:val="24"/>
          <w:szCs w:val="24"/>
        </w:rPr>
        <w:t xml:space="preserve">n case of breakage </w:t>
      </w:r>
      <w:r w:rsidR="00DA7307">
        <w:rPr>
          <w:rFonts w:ascii="Palatino Linotype" w:hAnsi="Palatino Linotype"/>
          <w:sz w:val="24"/>
          <w:szCs w:val="24"/>
        </w:rPr>
        <w:t>your qualifi</w:t>
      </w:r>
      <w:r w:rsidR="00A86A76">
        <w:rPr>
          <w:rFonts w:ascii="Palatino Linotype" w:hAnsi="Palatino Linotype"/>
          <w:sz w:val="24"/>
          <w:szCs w:val="24"/>
        </w:rPr>
        <w:t>ed specialists will identify</w:t>
      </w:r>
      <w:r w:rsidR="00DA7307">
        <w:rPr>
          <w:rFonts w:ascii="Palatino Linotype" w:hAnsi="Palatino Linotype"/>
          <w:sz w:val="24"/>
          <w:szCs w:val="24"/>
        </w:rPr>
        <w:t xml:space="preserve"> </w:t>
      </w:r>
      <w:r w:rsidR="00E33DAE">
        <w:rPr>
          <w:rFonts w:ascii="Palatino Linotype" w:hAnsi="Palatino Linotype"/>
          <w:sz w:val="24"/>
          <w:szCs w:val="24"/>
        </w:rPr>
        <w:t xml:space="preserve">the </w:t>
      </w:r>
      <w:r w:rsidR="00DA7307">
        <w:rPr>
          <w:rFonts w:ascii="Palatino Linotype" w:hAnsi="Palatino Linotype"/>
          <w:sz w:val="24"/>
          <w:szCs w:val="24"/>
        </w:rPr>
        <w:t>breakage</w:t>
      </w:r>
      <w:r w:rsidR="00A86A76" w:rsidRPr="00A86A76">
        <w:rPr>
          <w:rFonts w:ascii="Palatino Linotype" w:hAnsi="Palatino Linotype"/>
          <w:sz w:val="24"/>
          <w:szCs w:val="24"/>
        </w:rPr>
        <w:t xml:space="preserve"> </w:t>
      </w:r>
      <w:r w:rsidR="00A86A76">
        <w:rPr>
          <w:rFonts w:ascii="Palatino Linotype" w:hAnsi="Palatino Linotype"/>
          <w:sz w:val="24"/>
          <w:szCs w:val="24"/>
        </w:rPr>
        <w:t>and the reason of it</w:t>
      </w:r>
      <w:r w:rsidR="009D731F" w:rsidRPr="00DA7307">
        <w:rPr>
          <w:rFonts w:ascii="Palatino Linotype" w:hAnsi="Palatino Linotype"/>
          <w:sz w:val="24"/>
          <w:szCs w:val="24"/>
        </w:rPr>
        <w:t>.</w:t>
      </w:r>
    </w:p>
    <w:p w14:paraId="7E2BBF0D" w14:textId="77777777" w:rsidR="006E3075" w:rsidRPr="00DA7307" w:rsidRDefault="006E3075" w:rsidP="006E3075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</w:p>
    <w:p w14:paraId="1362606E" w14:textId="7084C360" w:rsidR="009D731F" w:rsidRPr="00654F0B" w:rsidRDefault="00DB5545" w:rsidP="007C1AE5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654F0B">
        <w:rPr>
          <w:rFonts w:ascii="Palatino Linotype" w:hAnsi="Palatino Linotype"/>
          <w:b/>
          <w:sz w:val="24"/>
          <w:szCs w:val="24"/>
        </w:rPr>
        <w:t>Q</w:t>
      </w:r>
      <w:r w:rsidR="009D731F" w:rsidRPr="00654F0B">
        <w:rPr>
          <w:rFonts w:ascii="Palatino Linotype" w:hAnsi="Palatino Linotype"/>
          <w:b/>
          <w:sz w:val="24"/>
          <w:szCs w:val="24"/>
        </w:rPr>
        <w:t>:</w:t>
      </w:r>
      <w:r w:rsidR="006E3075" w:rsidRPr="00654F0B">
        <w:rPr>
          <w:rFonts w:ascii="Palatino Linotype" w:hAnsi="Palatino Linotype"/>
          <w:b/>
          <w:sz w:val="24"/>
          <w:szCs w:val="24"/>
        </w:rPr>
        <w:t xml:space="preserve"> </w:t>
      </w:r>
      <w:r w:rsidR="00654F0B">
        <w:rPr>
          <w:rFonts w:ascii="Palatino Linotype" w:hAnsi="Palatino Linotype"/>
          <w:sz w:val="24"/>
          <w:szCs w:val="24"/>
        </w:rPr>
        <w:t>What companies are included in the</w:t>
      </w:r>
      <w:r w:rsidR="006E3075" w:rsidRPr="00654F0B">
        <w:rPr>
          <w:rFonts w:ascii="Palatino Linotype" w:hAnsi="Palatino Linotype"/>
          <w:sz w:val="24"/>
          <w:szCs w:val="24"/>
        </w:rPr>
        <w:t xml:space="preserve"> </w:t>
      </w:r>
      <w:r w:rsidR="00654F0B">
        <w:rPr>
          <w:rFonts w:ascii="Palatino Linotype" w:hAnsi="Palatino Linotype"/>
          <w:sz w:val="24"/>
          <w:szCs w:val="24"/>
        </w:rPr>
        <w:t>Top</w:t>
      </w:r>
      <w:r w:rsidR="006E3075" w:rsidRPr="00654F0B">
        <w:rPr>
          <w:rFonts w:ascii="Palatino Linotype" w:hAnsi="Palatino Linotype"/>
          <w:sz w:val="24"/>
          <w:szCs w:val="24"/>
        </w:rPr>
        <w:t>-5</w:t>
      </w:r>
      <w:r w:rsidR="0026180C" w:rsidRPr="00654F0B">
        <w:rPr>
          <w:rFonts w:ascii="Palatino Linotype" w:hAnsi="Palatino Linotype"/>
          <w:sz w:val="24"/>
          <w:szCs w:val="24"/>
        </w:rPr>
        <w:t xml:space="preserve"> </w:t>
      </w:r>
      <w:r w:rsidR="00654F0B">
        <w:rPr>
          <w:rFonts w:ascii="Palatino Linotype" w:hAnsi="Palatino Linotype"/>
          <w:sz w:val="24"/>
          <w:szCs w:val="24"/>
        </w:rPr>
        <w:t>of publishing equipment</w:t>
      </w:r>
      <w:r w:rsidR="009D731F" w:rsidRPr="00654F0B">
        <w:rPr>
          <w:rFonts w:ascii="Palatino Linotype" w:hAnsi="Palatino Linotype"/>
          <w:sz w:val="24"/>
          <w:szCs w:val="24"/>
        </w:rPr>
        <w:t>?</w:t>
      </w:r>
    </w:p>
    <w:p w14:paraId="7BFA8F6B" w14:textId="229330D7" w:rsidR="0039171C" w:rsidRPr="00654F0B" w:rsidRDefault="00951E31" w:rsidP="007C1AE5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 w:rsidRPr="00654F0B">
        <w:rPr>
          <w:rFonts w:ascii="Palatino Linotype" w:hAnsi="Palatino Linotype"/>
          <w:b/>
          <w:sz w:val="24"/>
          <w:szCs w:val="24"/>
        </w:rPr>
        <w:t>A:</w:t>
      </w:r>
      <w:r w:rsidR="009D731F" w:rsidRPr="00654F0B">
        <w:rPr>
          <w:rFonts w:ascii="Palatino Linotype" w:hAnsi="Palatino Linotype"/>
          <w:sz w:val="24"/>
          <w:szCs w:val="24"/>
        </w:rPr>
        <w:t xml:space="preserve"> </w:t>
      </w:r>
      <w:r w:rsidR="001E5C76">
        <w:rPr>
          <w:rFonts w:ascii="Palatino Linotype" w:hAnsi="Palatino Linotype"/>
          <w:sz w:val="24"/>
          <w:szCs w:val="24"/>
        </w:rPr>
        <w:t>W</w:t>
      </w:r>
      <w:r w:rsidR="00654F0B">
        <w:rPr>
          <w:rFonts w:ascii="Palatino Linotype" w:hAnsi="Palatino Linotype"/>
          <w:sz w:val="24"/>
          <w:szCs w:val="24"/>
        </w:rPr>
        <w:t>e</w:t>
      </w:r>
      <w:r w:rsidR="00654F0B" w:rsidRPr="00654F0B">
        <w:rPr>
          <w:rFonts w:ascii="Palatino Linotype" w:hAnsi="Palatino Linotype"/>
          <w:sz w:val="24"/>
          <w:szCs w:val="24"/>
        </w:rPr>
        <w:t xml:space="preserve"> </w:t>
      </w:r>
      <w:r w:rsidR="00654F0B">
        <w:rPr>
          <w:rFonts w:ascii="Palatino Linotype" w:hAnsi="Palatino Linotype"/>
          <w:sz w:val="24"/>
          <w:szCs w:val="24"/>
        </w:rPr>
        <w:t>cannot</w:t>
      </w:r>
      <w:r w:rsidR="00654F0B" w:rsidRPr="00654F0B">
        <w:rPr>
          <w:rFonts w:ascii="Palatino Linotype" w:hAnsi="Palatino Linotype"/>
          <w:sz w:val="24"/>
          <w:szCs w:val="24"/>
        </w:rPr>
        <w:t xml:space="preserve"> </w:t>
      </w:r>
      <w:r w:rsidR="00654F0B">
        <w:rPr>
          <w:rFonts w:ascii="Palatino Linotype" w:hAnsi="Palatino Linotype"/>
          <w:sz w:val="24"/>
          <w:szCs w:val="24"/>
        </w:rPr>
        <w:t>name</w:t>
      </w:r>
      <w:r w:rsidR="00654F0B" w:rsidRPr="00654F0B">
        <w:rPr>
          <w:rFonts w:ascii="Palatino Linotype" w:hAnsi="Palatino Linotype"/>
          <w:sz w:val="24"/>
          <w:szCs w:val="24"/>
        </w:rPr>
        <w:t xml:space="preserve"> </w:t>
      </w:r>
      <w:r w:rsidR="00C8269C">
        <w:rPr>
          <w:rFonts w:ascii="Palatino Linotype" w:hAnsi="Palatino Linotype"/>
          <w:sz w:val="24"/>
          <w:szCs w:val="24"/>
        </w:rPr>
        <w:t>trading names</w:t>
      </w:r>
      <w:r w:rsidR="00654F0B" w:rsidRPr="00654F0B">
        <w:rPr>
          <w:rFonts w:ascii="Palatino Linotype" w:hAnsi="Palatino Linotype"/>
          <w:sz w:val="24"/>
          <w:szCs w:val="24"/>
        </w:rPr>
        <w:t xml:space="preserve"> </w:t>
      </w:r>
      <w:r w:rsidR="00654F0B">
        <w:rPr>
          <w:rFonts w:ascii="Palatino Linotype" w:hAnsi="Palatino Linotype"/>
          <w:sz w:val="24"/>
          <w:szCs w:val="24"/>
        </w:rPr>
        <w:t>and</w:t>
      </w:r>
      <w:r w:rsidR="00654F0B" w:rsidRPr="00654F0B">
        <w:rPr>
          <w:rFonts w:ascii="Palatino Linotype" w:hAnsi="Palatino Linotype"/>
          <w:sz w:val="24"/>
          <w:szCs w:val="24"/>
        </w:rPr>
        <w:t xml:space="preserve"> </w:t>
      </w:r>
      <w:r w:rsidR="00654F0B">
        <w:rPr>
          <w:rFonts w:ascii="Palatino Linotype" w:hAnsi="Palatino Linotype"/>
          <w:sz w:val="24"/>
          <w:szCs w:val="24"/>
        </w:rPr>
        <w:t>brands, but</w:t>
      </w:r>
      <w:r w:rsidR="001E5C76">
        <w:rPr>
          <w:rFonts w:ascii="Palatino Linotype" w:hAnsi="Palatino Linotype"/>
          <w:sz w:val="24"/>
          <w:szCs w:val="24"/>
        </w:rPr>
        <w:t>,</w:t>
      </w:r>
      <w:r w:rsidR="00654F0B">
        <w:rPr>
          <w:rFonts w:ascii="Palatino Linotype" w:hAnsi="Palatino Linotype"/>
          <w:sz w:val="24"/>
          <w:szCs w:val="24"/>
        </w:rPr>
        <w:t xml:space="preserve"> as a rule</w:t>
      </w:r>
      <w:r w:rsidR="001E5C76">
        <w:rPr>
          <w:rFonts w:ascii="Palatino Linotype" w:hAnsi="Palatino Linotype"/>
          <w:sz w:val="24"/>
          <w:szCs w:val="24"/>
        </w:rPr>
        <w:t>,</w:t>
      </w:r>
      <w:r w:rsidR="00654F0B">
        <w:rPr>
          <w:rFonts w:ascii="Palatino Linotype" w:hAnsi="Palatino Linotype"/>
          <w:sz w:val="24"/>
          <w:szCs w:val="24"/>
        </w:rPr>
        <w:t xml:space="preserve"> these are renowned companies with good reputation</w:t>
      </w:r>
      <w:r w:rsidR="00BD4F82" w:rsidRPr="00654F0B">
        <w:rPr>
          <w:rFonts w:ascii="Palatino Linotype" w:hAnsi="Palatino Linotype"/>
          <w:sz w:val="24"/>
          <w:szCs w:val="24"/>
        </w:rPr>
        <w:t>.</w:t>
      </w:r>
    </w:p>
    <w:p w14:paraId="045EDC83" w14:textId="77777777" w:rsidR="006E3075" w:rsidRPr="00654F0B" w:rsidRDefault="006E3075" w:rsidP="007C1AE5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</w:p>
    <w:p w14:paraId="59391F38" w14:textId="46EE7977" w:rsidR="006E3075" w:rsidRPr="007E5A67" w:rsidRDefault="00DB5545" w:rsidP="006E3075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7E5A67">
        <w:rPr>
          <w:rFonts w:ascii="Palatino Linotype" w:hAnsi="Palatino Linotype"/>
          <w:b/>
          <w:sz w:val="24"/>
          <w:szCs w:val="24"/>
        </w:rPr>
        <w:t>Q</w:t>
      </w:r>
      <w:r w:rsidR="006E3075" w:rsidRPr="007E5A67">
        <w:rPr>
          <w:rFonts w:ascii="Palatino Linotype" w:hAnsi="Palatino Linotype"/>
          <w:b/>
          <w:sz w:val="24"/>
          <w:szCs w:val="24"/>
        </w:rPr>
        <w:t xml:space="preserve">: </w:t>
      </w:r>
      <w:r w:rsidR="007E5A67" w:rsidRPr="007E5A67">
        <w:rPr>
          <w:rFonts w:ascii="Palatino Linotype" w:hAnsi="Palatino Linotype"/>
          <w:sz w:val="24"/>
          <w:szCs w:val="24"/>
        </w:rPr>
        <w:t xml:space="preserve">Will </w:t>
      </w:r>
      <w:r w:rsidR="007E5A67">
        <w:rPr>
          <w:rFonts w:ascii="Palatino Linotype" w:hAnsi="Palatino Linotype"/>
          <w:sz w:val="24"/>
          <w:szCs w:val="24"/>
        </w:rPr>
        <w:t>foreign</w:t>
      </w:r>
      <w:r w:rsidR="007E5A67" w:rsidRPr="007E5A67">
        <w:rPr>
          <w:rFonts w:ascii="Palatino Linotype" w:hAnsi="Palatino Linotype"/>
          <w:sz w:val="24"/>
          <w:szCs w:val="24"/>
        </w:rPr>
        <w:t xml:space="preserve"> </w:t>
      </w:r>
      <w:r w:rsidR="007E5A67">
        <w:rPr>
          <w:rFonts w:ascii="Palatino Linotype" w:hAnsi="Palatino Linotype"/>
          <w:sz w:val="24"/>
          <w:szCs w:val="24"/>
        </w:rPr>
        <w:t>companies</w:t>
      </w:r>
      <w:r w:rsidR="007E5A67" w:rsidRPr="007E5A67">
        <w:rPr>
          <w:rFonts w:ascii="Palatino Linotype" w:hAnsi="Palatino Linotype"/>
          <w:sz w:val="24"/>
          <w:szCs w:val="24"/>
        </w:rPr>
        <w:t xml:space="preserve"> </w:t>
      </w:r>
      <w:r w:rsidR="007E5A67">
        <w:rPr>
          <w:rFonts w:ascii="Palatino Linotype" w:hAnsi="Palatino Linotype"/>
          <w:sz w:val="24"/>
          <w:szCs w:val="24"/>
        </w:rPr>
        <w:t>be</w:t>
      </w:r>
      <w:r w:rsidR="007E5A67" w:rsidRPr="007E5A67">
        <w:rPr>
          <w:rFonts w:ascii="Palatino Linotype" w:hAnsi="Palatino Linotype"/>
          <w:sz w:val="24"/>
          <w:szCs w:val="24"/>
        </w:rPr>
        <w:t xml:space="preserve"> </w:t>
      </w:r>
      <w:r w:rsidR="007E5A67">
        <w:rPr>
          <w:rFonts w:ascii="Palatino Linotype" w:hAnsi="Palatino Linotype"/>
          <w:sz w:val="24"/>
          <w:szCs w:val="24"/>
        </w:rPr>
        <w:t>prioritized</w:t>
      </w:r>
      <w:r w:rsidR="007E5A67" w:rsidRPr="007E5A67">
        <w:rPr>
          <w:rFonts w:ascii="Palatino Linotype" w:hAnsi="Palatino Linotype"/>
          <w:sz w:val="24"/>
          <w:szCs w:val="24"/>
        </w:rPr>
        <w:t xml:space="preserve"> </w:t>
      </w:r>
      <w:r w:rsidR="007E5A67">
        <w:rPr>
          <w:rFonts w:ascii="Palatino Linotype" w:hAnsi="Palatino Linotype"/>
          <w:sz w:val="24"/>
          <w:szCs w:val="24"/>
        </w:rPr>
        <w:t>during the selection process?</w:t>
      </w:r>
    </w:p>
    <w:p w14:paraId="7F6F7F9B" w14:textId="47198A9C" w:rsidR="006E3075" w:rsidRPr="00AA453F" w:rsidRDefault="006E3075" w:rsidP="006E3075">
      <w:pPr>
        <w:pStyle w:val="ListParagraph"/>
        <w:ind w:left="540"/>
        <w:jc w:val="both"/>
        <w:rPr>
          <w:rFonts w:ascii="Palatino Linotype" w:hAnsi="Palatino Linotype"/>
          <w:sz w:val="24"/>
          <w:szCs w:val="24"/>
        </w:rPr>
      </w:pPr>
      <w:r w:rsidRPr="00AA453F">
        <w:rPr>
          <w:rFonts w:ascii="Palatino Linotype" w:hAnsi="Palatino Linotype"/>
          <w:b/>
          <w:sz w:val="24"/>
          <w:szCs w:val="24"/>
        </w:rPr>
        <w:t xml:space="preserve">  </w:t>
      </w:r>
      <w:r w:rsidR="00951E31" w:rsidRPr="00AA453F">
        <w:rPr>
          <w:rFonts w:ascii="Palatino Linotype" w:hAnsi="Palatino Linotype"/>
          <w:b/>
          <w:sz w:val="24"/>
          <w:szCs w:val="24"/>
        </w:rPr>
        <w:t>A:</w:t>
      </w:r>
      <w:r w:rsidRPr="00AA453F">
        <w:rPr>
          <w:rFonts w:ascii="Palatino Linotype" w:hAnsi="Palatino Linotype"/>
          <w:sz w:val="24"/>
          <w:szCs w:val="24"/>
        </w:rPr>
        <w:t xml:space="preserve"> </w:t>
      </w:r>
      <w:r w:rsidR="00AA453F">
        <w:rPr>
          <w:rFonts w:ascii="Palatino Linotype" w:hAnsi="Palatino Linotype"/>
          <w:sz w:val="24"/>
          <w:szCs w:val="24"/>
        </w:rPr>
        <w:t>Full</w:t>
      </w:r>
      <w:r w:rsidR="00AA453F" w:rsidRPr="00AA453F">
        <w:rPr>
          <w:rFonts w:ascii="Palatino Linotype" w:hAnsi="Palatino Linotype"/>
          <w:sz w:val="24"/>
          <w:szCs w:val="24"/>
        </w:rPr>
        <w:t xml:space="preserve"> </w:t>
      </w:r>
      <w:r w:rsidR="00AA453F">
        <w:rPr>
          <w:rFonts w:ascii="Palatino Linotype" w:hAnsi="Palatino Linotype"/>
          <w:sz w:val="24"/>
          <w:szCs w:val="24"/>
        </w:rPr>
        <w:t>compliance</w:t>
      </w:r>
      <w:r w:rsidR="00AA453F" w:rsidRPr="00AA453F">
        <w:rPr>
          <w:rFonts w:ascii="Palatino Linotype" w:hAnsi="Palatino Linotype"/>
          <w:sz w:val="24"/>
          <w:szCs w:val="24"/>
        </w:rPr>
        <w:t xml:space="preserve"> </w:t>
      </w:r>
      <w:r w:rsidR="00AA453F">
        <w:rPr>
          <w:rFonts w:ascii="Palatino Linotype" w:hAnsi="Palatino Linotype"/>
          <w:sz w:val="24"/>
          <w:szCs w:val="24"/>
        </w:rPr>
        <w:t>with</w:t>
      </w:r>
      <w:r w:rsidR="00AA453F" w:rsidRPr="00AA453F">
        <w:rPr>
          <w:rFonts w:ascii="Palatino Linotype" w:hAnsi="Palatino Linotype"/>
          <w:sz w:val="24"/>
          <w:szCs w:val="24"/>
        </w:rPr>
        <w:t xml:space="preserve"> </w:t>
      </w:r>
      <w:r w:rsidR="00AA453F">
        <w:rPr>
          <w:rFonts w:ascii="Palatino Linotype" w:hAnsi="Palatino Linotype"/>
          <w:sz w:val="24"/>
          <w:szCs w:val="24"/>
        </w:rPr>
        <w:t>the</w:t>
      </w:r>
      <w:r w:rsidR="00AA453F" w:rsidRPr="00AA453F">
        <w:rPr>
          <w:rFonts w:ascii="Palatino Linotype" w:hAnsi="Palatino Linotype"/>
          <w:sz w:val="24"/>
          <w:szCs w:val="24"/>
        </w:rPr>
        <w:t xml:space="preserve"> </w:t>
      </w:r>
      <w:r w:rsidR="00AA453F">
        <w:rPr>
          <w:rFonts w:ascii="Palatino Linotype" w:hAnsi="Palatino Linotype"/>
          <w:sz w:val="24"/>
          <w:szCs w:val="24"/>
        </w:rPr>
        <w:t>requirements</w:t>
      </w:r>
      <w:r w:rsidR="00AA453F" w:rsidRPr="00AA453F">
        <w:rPr>
          <w:rFonts w:ascii="Palatino Linotype" w:hAnsi="Palatino Linotype"/>
          <w:sz w:val="24"/>
          <w:szCs w:val="24"/>
        </w:rPr>
        <w:t xml:space="preserve"> </w:t>
      </w:r>
      <w:r w:rsidR="00AA453F">
        <w:rPr>
          <w:rFonts w:ascii="Palatino Linotype" w:hAnsi="Palatino Linotype"/>
          <w:sz w:val="24"/>
          <w:szCs w:val="24"/>
        </w:rPr>
        <w:t>as</w:t>
      </w:r>
      <w:r w:rsidR="00AA453F" w:rsidRPr="00AA453F">
        <w:rPr>
          <w:rFonts w:ascii="Palatino Linotype" w:hAnsi="Palatino Linotype"/>
          <w:sz w:val="24"/>
          <w:szCs w:val="24"/>
        </w:rPr>
        <w:t xml:space="preserve"> </w:t>
      </w:r>
      <w:r w:rsidR="00AA453F">
        <w:rPr>
          <w:rFonts w:ascii="Palatino Linotype" w:hAnsi="Palatino Linotype"/>
          <w:sz w:val="24"/>
          <w:szCs w:val="24"/>
        </w:rPr>
        <w:t>well</w:t>
      </w:r>
      <w:r w:rsidR="00AA453F" w:rsidRPr="00AA453F">
        <w:rPr>
          <w:rFonts w:ascii="Palatino Linotype" w:hAnsi="Palatino Linotype"/>
          <w:sz w:val="24"/>
          <w:szCs w:val="24"/>
        </w:rPr>
        <w:t xml:space="preserve"> </w:t>
      </w:r>
      <w:r w:rsidR="00AA453F">
        <w:rPr>
          <w:rFonts w:ascii="Palatino Linotype" w:hAnsi="Palatino Linotype"/>
          <w:sz w:val="24"/>
          <w:szCs w:val="24"/>
        </w:rPr>
        <w:t>as</w:t>
      </w:r>
      <w:r w:rsidR="00AA453F" w:rsidRPr="00AA453F">
        <w:rPr>
          <w:rFonts w:ascii="Palatino Linotype" w:hAnsi="Palatino Linotype"/>
          <w:sz w:val="24"/>
          <w:szCs w:val="24"/>
        </w:rPr>
        <w:t xml:space="preserve"> </w:t>
      </w:r>
      <w:r w:rsidR="00AA453F">
        <w:rPr>
          <w:rFonts w:ascii="Palatino Linotype" w:hAnsi="Palatino Linotype"/>
          <w:sz w:val="24"/>
          <w:szCs w:val="24"/>
        </w:rPr>
        <w:t>the</w:t>
      </w:r>
      <w:r w:rsidR="00AA453F" w:rsidRPr="00AA453F">
        <w:rPr>
          <w:rFonts w:ascii="Palatino Linotype" w:hAnsi="Palatino Linotype"/>
          <w:sz w:val="24"/>
          <w:szCs w:val="24"/>
        </w:rPr>
        <w:t xml:space="preserve"> </w:t>
      </w:r>
      <w:r w:rsidR="00AA453F">
        <w:rPr>
          <w:rFonts w:ascii="Palatino Linotype" w:hAnsi="Palatino Linotype"/>
          <w:sz w:val="24"/>
          <w:szCs w:val="24"/>
        </w:rPr>
        <w:t>lowest</w:t>
      </w:r>
      <w:r w:rsidR="00AA453F" w:rsidRPr="00AA453F">
        <w:rPr>
          <w:rFonts w:ascii="Palatino Linotype" w:hAnsi="Palatino Linotype"/>
          <w:sz w:val="24"/>
          <w:szCs w:val="24"/>
        </w:rPr>
        <w:t xml:space="preserve"> </w:t>
      </w:r>
      <w:r w:rsidR="00AA453F">
        <w:rPr>
          <w:rFonts w:ascii="Palatino Linotype" w:hAnsi="Palatino Linotype"/>
          <w:sz w:val="24"/>
          <w:szCs w:val="24"/>
        </w:rPr>
        <w:t>price</w:t>
      </w:r>
      <w:r w:rsidR="00AA453F" w:rsidRPr="00AA453F">
        <w:rPr>
          <w:rFonts w:ascii="Palatino Linotype" w:hAnsi="Palatino Linotype"/>
          <w:sz w:val="24"/>
          <w:szCs w:val="24"/>
        </w:rPr>
        <w:t xml:space="preserve"> </w:t>
      </w:r>
      <w:r w:rsidR="00AA453F">
        <w:rPr>
          <w:rFonts w:ascii="Palatino Linotype" w:hAnsi="Palatino Linotype"/>
          <w:sz w:val="24"/>
          <w:szCs w:val="24"/>
        </w:rPr>
        <w:t>will be</w:t>
      </w:r>
      <w:r w:rsidR="009D538A">
        <w:rPr>
          <w:rFonts w:ascii="Palatino Linotype" w:hAnsi="Palatino Linotype"/>
          <w:sz w:val="24"/>
          <w:szCs w:val="24"/>
        </w:rPr>
        <w:t xml:space="preserve"> our</w:t>
      </w:r>
      <w:r w:rsidR="00AA453F">
        <w:rPr>
          <w:rFonts w:ascii="Palatino Linotype" w:hAnsi="Palatino Linotype"/>
          <w:sz w:val="24"/>
          <w:szCs w:val="24"/>
        </w:rPr>
        <w:t xml:space="preserve"> priority</w:t>
      </w:r>
      <w:r w:rsidR="009D538A">
        <w:rPr>
          <w:rFonts w:ascii="Palatino Linotype" w:hAnsi="Palatino Linotype"/>
          <w:sz w:val="24"/>
          <w:szCs w:val="24"/>
        </w:rPr>
        <w:t>, no</w:t>
      </w:r>
      <w:r w:rsidR="00AA453F" w:rsidRPr="00AA453F">
        <w:rPr>
          <w:rFonts w:ascii="Palatino Linotype" w:hAnsi="Palatino Linotype"/>
          <w:sz w:val="24"/>
          <w:szCs w:val="24"/>
        </w:rPr>
        <w:t xml:space="preserve"> matter the foreign company or local</w:t>
      </w:r>
      <w:r w:rsidR="007B64AA" w:rsidRPr="00AA453F">
        <w:rPr>
          <w:rFonts w:ascii="Palatino Linotype" w:hAnsi="Palatino Linotype"/>
          <w:sz w:val="24"/>
          <w:szCs w:val="24"/>
        </w:rPr>
        <w:t>.</w:t>
      </w:r>
    </w:p>
    <w:p w14:paraId="5EC5CA2A" w14:textId="77777777" w:rsidR="006E3075" w:rsidRPr="00AA453F" w:rsidRDefault="006E3075" w:rsidP="006E3075">
      <w:pPr>
        <w:pStyle w:val="ListParagraph"/>
        <w:ind w:left="540"/>
        <w:jc w:val="both"/>
        <w:rPr>
          <w:rFonts w:ascii="Palatino Linotype" w:hAnsi="Palatino Linotype"/>
          <w:sz w:val="24"/>
          <w:szCs w:val="24"/>
        </w:rPr>
      </w:pPr>
    </w:p>
    <w:p w14:paraId="737F5C76" w14:textId="4EA7C8FD" w:rsidR="006E3075" w:rsidRPr="00F11E3A" w:rsidRDefault="00DB5545" w:rsidP="007C1AE5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F11E3A">
        <w:rPr>
          <w:rFonts w:ascii="Palatino Linotype" w:hAnsi="Palatino Linotype"/>
          <w:b/>
          <w:sz w:val="24"/>
          <w:szCs w:val="24"/>
        </w:rPr>
        <w:t>Q</w:t>
      </w:r>
      <w:r w:rsidR="006E3075" w:rsidRPr="00F11E3A">
        <w:rPr>
          <w:rFonts w:ascii="Palatino Linotype" w:hAnsi="Palatino Linotype"/>
          <w:b/>
          <w:sz w:val="24"/>
          <w:szCs w:val="24"/>
        </w:rPr>
        <w:t xml:space="preserve">: </w:t>
      </w:r>
      <w:r w:rsidR="00F11E3A" w:rsidRPr="00F11E3A">
        <w:rPr>
          <w:rFonts w:ascii="Palatino Linotype" w:hAnsi="Palatino Linotype"/>
          <w:sz w:val="24"/>
          <w:szCs w:val="24"/>
        </w:rPr>
        <w:t xml:space="preserve">Will the </w:t>
      </w:r>
      <w:r w:rsidR="00F11E3A">
        <w:rPr>
          <w:rFonts w:ascii="Palatino Linotype" w:hAnsi="Palatino Linotype"/>
          <w:sz w:val="24"/>
          <w:szCs w:val="24"/>
        </w:rPr>
        <w:t>payment be</w:t>
      </w:r>
      <w:r w:rsidR="00F11E3A" w:rsidRPr="00F11E3A">
        <w:rPr>
          <w:rFonts w:ascii="Palatino Linotype" w:hAnsi="Palatino Linotype"/>
          <w:sz w:val="24"/>
          <w:szCs w:val="24"/>
        </w:rPr>
        <w:t xml:space="preserve"> made immediately or you </w:t>
      </w:r>
      <w:r w:rsidR="00F11E3A">
        <w:rPr>
          <w:rFonts w:ascii="Palatino Linotype" w:hAnsi="Palatino Linotype"/>
          <w:sz w:val="24"/>
          <w:szCs w:val="24"/>
        </w:rPr>
        <w:t xml:space="preserve">will </w:t>
      </w:r>
      <w:r w:rsidR="00F11E3A" w:rsidRPr="00F11E3A">
        <w:rPr>
          <w:rFonts w:ascii="Palatino Linotype" w:hAnsi="Palatino Linotype"/>
          <w:sz w:val="24"/>
          <w:szCs w:val="24"/>
        </w:rPr>
        <w:t>have to wait for the installation of equipment</w:t>
      </w:r>
      <w:r w:rsidR="006E3075" w:rsidRPr="00F11E3A">
        <w:rPr>
          <w:rFonts w:ascii="Palatino Linotype" w:hAnsi="Palatino Linotype"/>
          <w:sz w:val="24"/>
          <w:szCs w:val="24"/>
        </w:rPr>
        <w:t>?</w:t>
      </w:r>
    </w:p>
    <w:p w14:paraId="780AFE25" w14:textId="19D1D98A" w:rsidR="006E3075" w:rsidRPr="000654BE" w:rsidRDefault="00951E31" w:rsidP="007C1AE5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 w:rsidRPr="00DD4D9C">
        <w:rPr>
          <w:rFonts w:ascii="Palatino Linotype" w:hAnsi="Palatino Linotype"/>
          <w:b/>
          <w:sz w:val="24"/>
          <w:szCs w:val="24"/>
        </w:rPr>
        <w:t>A:</w:t>
      </w:r>
      <w:r w:rsidR="0015334D" w:rsidRPr="00DD4D9C">
        <w:rPr>
          <w:rFonts w:ascii="Palatino Linotype" w:hAnsi="Palatino Linotype"/>
          <w:sz w:val="24"/>
          <w:szCs w:val="24"/>
        </w:rPr>
        <w:t xml:space="preserve"> </w:t>
      </w:r>
      <w:r w:rsidR="000A4784">
        <w:rPr>
          <w:rFonts w:ascii="Palatino Linotype" w:hAnsi="Palatino Linotype"/>
          <w:sz w:val="24"/>
          <w:szCs w:val="24"/>
        </w:rPr>
        <w:t>According to</w:t>
      </w:r>
      <w:r w:rsidR="00DD4D9C" w:rsidRPr="00DD4D9C">
        <w:rPr>
          <w:rFonts w:ascii="Palatino Linotype" w:hAnsi="Palatino Linotype"/>
          <w:sz w:val="24"/>
          <w:szCs w:val="24"/>
        </w:rPr>
        <w:t xml:space="preserve"> the terms of payment, we will verify that the equipment is working properly and then </w:t>
      </w:r>
      <w:r w:rsidR="000654BE">
        <w:rPr>
          <w:rFonts w:ascii="Palatino Linotype" w:hAnsi="Palatino Linotype"/>
          <w:sz w:val="24"/>
          <w:szCs w:val="24"/>
        </w:rPr>
        <w:t>process</w:t>
      </w:r>
      <w:r w:rsidR="00DD4D9C" w:rsidRPr="00DD4D9C">
        <w:rPr>
          <w:rFonts w:ascii="Palatino Linotype" w:hAnsi="Palatino Linotype"/>
          <w:sz w:val="24"/>
          <w:szCs w:val="24"/>
        </w:rPr>
        <w:t xml:space="preserve"> the payment (usually within 30 days of receipt by UNDP and delivery of the invoice from the supplier).</w:t>
      </w:r>
      <w:r w:rsidR="000A4784">
        <w:rPr>
          <w:rFonts w:ascii="Palatino Linotype" w:hAnsi="Palatino Linotype"/>
          <w:sz w:val="24"/>
          <w:szCs w:val="24"/>
        </w:rPr>
        <w:t xml:space="preserve"> </w:t>
      </w:r>
    </w:p>
    <w:p w14:paraId="6EB13316" w14:textId="77777777" w:rsidR="006E3075" w:rsidRPr="000654BE" w:rsidRDefault="006E3075" w:rsidP="006E3075">
      <w:pPr>
        <w:pStyle w:val="ListParagraph"/>
        <w:ind w:left="540"/>
        <w:jc w:val="both"/>
        <w:rPr>
          <w:rFonts w:ascii="Palatino Linotype" w:hAnsi="Palatino Linotype"/>
          <w:sz w:val="24"/>
          <w:szCs w:val="24"/>
        </w:rPr>
      </w:pPr>
    </w:p>
    <w:p w14:paraId="58C4C534" w14:textId="5DF5781E" w:rsidR="006E3075" w:rsidRPr="008D78B2" w:rsidRDefault="00DB5545" w:rsidP="002C2556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8D78B2">
        <w:rPr>
          <w:rFonts w:ascii="Palatino Linotype" w:hAnsi="Palatino Linotype"/>
          <w:b/>
          <w:sz w:val="24"/>
          <w:szCs w:val="24"/>
        </w:rPr>
        <w:t>Q</w:t>
      </w:r>
      <w:r w:rsidR="006E3075" w:rsidRPr="008D78B2">
        <w:rPr>
          <w:rFonts w:ascii="Palatino Linotype" w:hAnsi="Palatino Linotype"/>
          <w:b/>
          <w:sz w:val="24"/>
          <w:szCs w:val="24"/>
        </w:rPr>
        <w:t xml:space="preserve">: </w:t>
      </w:r>
      <w:r w:rsidR="008D78B2" w:rsidRPr="008D78B2">
        <w:rPr>
          <w:rFonts w:ascii="Palatino Linotype" w:hAnsi="Palatino Linotype"/>
          <w:sz w:val="24"/>
          <w:szCs w:val="24"/>
        </w:rPr>
        <w:t>Is UNDP exempt from taxes</w:t>
      </w:r>
      <w:r w:rsidR="006E3075" w:rsidRPr="008D78B2">
        <w:rPr>
          <w:rFonts w:ascii="Palatino Linotype" w:hAnsi="Palatino Linotype"/>
          <w:sz w:val="24"/>
          <w:szCs w:val="24"/>
        </w:rPr>
        <w:t>?</w:t>
      </w:r>
    </w:p>
    <w:p w14:paraId="0FCE4E29" w14:textId="375B0BF0" w:rsidR="006E3075" w:rsidRPr="005A34A5" w:rsidRDefault="00951E31" w:rsidP="002C2556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 w:rsidRPr="008D78B2">
        <w:rPr>
          <w:rFonts w:ascii="Palatino Linotype" w:hAnsi="Palatino Linotype"/>
          <w:b/>
          <w:sz w:val="24"/>
          <w:szCs w:val="24"/>
        </w:rPr>
        <w:t>A:</w:t>
      </w:r>
      <w:r w:rsidR="00FD2A2D" w:rsidRPr="008D78B2">
        <w:rPr>
          <w:rFonts w:ascii="Palatino Linotype" w:hAnsi="Palatino Linotype"/>
          <w:sz w:val="24"/>
          <w:szCs w:val="24"/>
        </w:rPr>
        <w:t xml:space="preserve"> </w:t>
      </w:r>
      <w:r w:rsidR="008D78B2">
        <w:rPr>
          <w:rFonts w:ascii="Palatino Linotype" w:hAnsi="Palatino Linotype"/>
          <w:sz w:val="24"/>
          <w:szCs w:val="24"/>
        </w:rPr>
        <w:t>Yes</w:t>
      </w:r>
      <w:r w:rsidR="00FD2A2D" w:rsidRPr="008D78B2">
        <w:rPr>
          <w:rFonts w:ascii="Palatino Linotype" w:hAnsi="Palatino Linotype"/>
          <w:sz w:val="24"/>
          <w:szCs w:val="24"/>
        </w:rPr>
        <w:t xml:space="preserve">, </w:t>
      </w:r>
      <w:r w:rsidR="008D78B2">
        <w:rPr>
          <w:rFonts w:ascii="Palatino Linotype" w:hAnsi="Palatino Linotype"/>
          <w:sz w:val="24"/>
          <w:szCs w:val="24"/>
        </w:rPr>
        <w:t xml:space="preserve">UNDP is exempt </w:t>
      </w:r>
      <w:r w:rsidR="005A34A5">
        <w:rPr>
          <w:rFonts w:ascii="Palatino Linotype" w:hAnsi="Palatino Linotype"/>
          <w:sz w:val="24"/>
          <w:szCs w:val="24"/>
        </w:rPr>
        <w:t>from</w:t>
      </w:r>
      <w:r w:rsidR="008D78B2">
        <w:rPr>
          <w:rFonts w:ascii="Palatino Linotype" w:hAnsi="Palatino Linotype"/>
          <w:sz w:val="24"/>
          <w:szCs w:val="24"/>
        </w:rPr>
        <w:t xml:space="preserve"> VAT. </w:t>
      </w:r>
      <w:r w:rsidR="005A34A5" w:rsidRPr="005A34A5">
        <w:rPr>
          <w:rFonts w:ascii="Palatino Linotype" w:hAnsi="Palatino Linotype"/>
          <w:sz w:val="24"/>
          <w:szCs w:val="24"/>
        </w:rPr>
        <w:t>We will provide the necessary documents (a letter of exemption of UNDP from VAT and a power of attorney to the representative of the company, as well as a cover letter) for customs clearance, the supplier company</w:t>
      </w:r>
      <w:r w:rsidR="005A34A5">
        <w:rPr>
          <w:rFonts w:ascii="Palatino Linotype" w:hAnsi="Palatino Linotype"/>
          <w:sz w:val="24"/>
          <w:szCs w:val="24"/>
        </w:rPr>
        <w:t xml:space="preserve"> will be dealing with</w:t>
      </w:r>
      <w:r w:rsidR="005A34A5" w:rsidRPr="005A34A5">
        <w:rPr>
          <w:rFonts w:ascii="Palatino Linotype" w:hAnsi="Palatino Linotype"/>
          <w:sz w:val="24"/>
          <w:szCs w:val="24"/>
        </w:rPr>
        <w:t xml:space="preserve">. Terms of delivery - DAP Ashgabat, please </w:t>
      </w:r>
      <w:r w:rsidR="005A34A5">
        <w:rPr>
          <w:rFonts w:ascii="Palatino Linotype" w:hAnsi="Palatino Linotype"/>
          <w:sz w:val="24"/>
          <w:szCs w:val="24"/>
        </w:rPr>
        <w:t>include</w:t>
      </w:r>
      <w:r w:rsidR="005A34A5" w:rsidRPr="005A34A5">
        <w:rPr>
          <w:rFonts w:ascii="Palatino Linotype" w:hAnsi="Palatino Linotype"/>
          <w:sz w:val="24"/>
          <w:szCs w:val="24"/>
        </w:rPr>
        <w:t xml:space="preserve"> the cost of delivery</w:t>
      </w:r>
      <w:r w:rsidR="00965EDE">
        <w:rPr>
          <w:rFonts w:ascii="Palatino Linotype" w:hAnsi="Palatino Linotype"/>
          <w:sz w:val="24"/>
          <w:szCs w:val="24"/>
        </w:rPr>
        <w:t>, loading/unloading services until</w:t>
      </w:r>
      <w:r w:rsidR="005A34A5" w:rsidRPr="005A34A5">
        <w:rPr>
          <w:rFonts w:ascii="Palatino Linotype" w:hAnsi="Palatino Linotype"/>
          <w:sz w:val="24"/>
          <w:szCs w:val="24"/>
        </w:rPr>
        <w:t xml:space="preserve"> the specified address.</w:t>
      </w:r>
    </w:p>
    <w:p w14:paraId="22DC64AD" w14:textId="77777777" w:rsidR="006E3075" w:rsidRPr="005A34A5" w:rsidRDefault="006E3075" w:rsidP="006E3075">
      <w:pPr>
        <w:pStyle w:val="ListParagraph"/>
        <w:ind w:left="540"/>
        <w:jc w:val="both"/>
        <w:rPr>
          <w:rFonts w:ascii="Palatino Linotype" w:hAnsi="Palatino Linotype"/>
          <w:sz w:val="24"/>
          <w:szCs w:val="24"/>
        </w:rPr>
      </w:pPr>
    </w:p>
    <w:p w14:paraId="78992E71" w14:textId="3DE4938F" w:rsidR="006E3075" w:rsidRPr="003F19D0" w:rsidRDefault="00DB5545" w:rsidP="002C2556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4D5E67">
        <w:rPr>
          <w:rFonts w:ascii="Palatino Linotype" w:hAnsi="Palatino Linotype"/>
          <w:b/>
          <w:sz w:val="24"/>
          <w:szCs w:val="24"/>
        </w:rPr>
        <w:t>Q</w:t>
      </w:r>
      <w:r w:rsidR="006E3075" w:rsidRPr="004D5E67">
        <w:rPr>
          <w:rFonts w:ascii="Palatino Linotype" w:hAnsi="Palatino Linotype"/>
          <w:b/>
          <w:sz w:val="24"/>
          <w:szCs w:val="24"/>
        </w:rPr>
        <w:t xml:space="preserve">: </w:t>
      </w:r>
      <w:r w:rsidR="004D5E67" w:rsidRPr="004D5E67">
        <w:rPr>
          <w:rFonts w:ascii="Palatino Linotype" w:hAnsi="Palatino Linotype"/>
          <w:sz w:val="24"/>
          <w:szCs w:val="24"/>
        </w:rPr>
        <w:t>Specific</w:t>
      </w:r>
      <w:r w:rsidR="004D5E67">
        <w:rPr>
          <w:rFonts w:ascii="Palatino Linotype" w:hAnsi="Palatino Linotype"/>
          <w:sz w:val="24"/>
          <w:szCs w:val="24"/>
        </w:rPr>
        <w:t>ation</w:t>
      </w:r>
      <w:r w:rsidR="004D5E67" w:rsidRPr="004D5E67">
        <w:rPr>
          <w:rFonts w:ascii="Palatino Linotype" w:hAnsi="Palatino Linotype"/>
          <w:sz w:val="24"/>
          <w:szCs w:val="24"/>
        </w:rPr>
        <w:t xml:space="preserve"> </w:t>
      </w:r>
      <w:r w:rsidR="00993107">
        <w:rPr>
          <w:rFonts w:ascii="Palatino Linotype" w:hAnsi="Palatino Linotype"/>
          <w:sz w:val="24"/>
          <w:szCs w:val="24"/>
        </w:rPr>
        <w:t>indicat</w:t>
      </w:r>
      <w:r w:rsidR="004D5E67">
        <w:rPr>
          <w:rFonts w:ascii="Palatino Linotype" w:hAnsi="Palatino Linotype"/>
          <w:sz w:val="24"/>
          <w:szCs w:val="24"/>
        </w:rPr>
        <w:t>es the</w:t>
      </w:r>
      <w:r w:rsidR="004D5E67" w:rsidRPr="004D5E67">
        <w:rPr>
          <w:rFonts w:ascii="Palatino Linotype" w:hAnsi="Palatino Linotype"/>
          <w:sz w:val="24"/>
          <w:szCs w:val="24"/>
        </w:rPr>
        <w:t xml:space="preserve"> delivery </w:t>
      </w:r>
      <w:r w:rsidR="004D5E67">
        <w:rPr>
          <w:rFonts w:ascii="Palatino Linotype" w:hAnsi="Palatino Linotype"/>
          <w:sz w:val="24"/>
          <w:szCs w:val="24"/>
        </w:rPr>
        <w:t xml:space="preserve">of </w:t>
      </w:r>
      <w:r w:rsidR="004D5E67" w:rsidRPr="004D5E67">
        <w:rPr>
          <w:rFonts w:ascii="Palatino Linotype" w:hAnsi="Palatino Linotype"/>
          <w:sz w:val="24"/>
          <w:szCs w:val="24"/>
        </w:rPr>
        <w:t>6</w:t>
      </w:r>
      <w:r w:rsidR="009212DC" w:rsidRPr="000E5408">
        <w:rPr>
          <w:rFonts w:ascii="Palatino Linotype" w:hAnsi="Palatino Linotype"/>
          <w:sz w:val="24"/>
          <w:szCs w:val="24"/>
        </w:rPr>
        <w:t xml:space="preserve"> </w:t>
      </w:r>
      <w:r w:rsidR="00C94C12">
        <w:rPr>
          <w:rFonts w:ascii="Palatino Linotype" w:hAnsi="Palatino Linotype"/>
          <w:sz w:val="24"/>
          <w:szCs w:val="24"/>
        </w:rPr>
        <w:t>sets of</w:t>
      </w:r>
      <w:r w:rsidR="004D5E67" w:rsidRPr="004D5E67">
        <w:rPr>
          <w:rFonts w:ascii="Palatino Linotype" w:hAnsi="Palatino Linotype"/>
          <w:sz w:val="24"/>
          <w:szCs w:val="24"/>
        </w:rPr>
        <w:t xml:space="preserve"> cartridges</w:t>
      </w:r>
      <w:r w:rsidR="004D5E67">
        <w:rPr>
          <w:rFonts w:ascii="Palatino Linotype" w:hAnsi="Palatino Linotype"/>
          <w:sz w:val="24"/>
          <w:szCs w:val="24"/>
        </w:rPr>
        <w:t xml:space="preserve"> for</w:t>
      </w:r>
      <w:r w:rsidR="004D5E67" w:rsidRPr="004D5E67">
        <w:rPr>
          <w:rFonts w:ascii="Palatino Linotype" w:hAnsi="Palatino Linotype"/>
          <w:sz w:val="24"/>
          <w:szCs w:val="24"/>
        </w:rPr>
        <w:t xml:space="preserve"> printers.  Do</w:t>
      </w:r>
      <w:r w:rsidR="004D5E67">
        <w:rPr>
          <w:rFonts w:ascii="Palatino Linotype" w:hAnsi="Palatino Linotype"/>
          <w:sz w:val="24"/>
          <w:szCs w:val="24"/>
        </w:rPr>
        <w:t xml:space="preserve"> </w:t>
      </w:r>
      <w:r w:rsidR="004D5E67" w:rsidRPr="004D5E67">
        <w:rPr>
          <w:rFonts w:ascii="Palatino Linotype" w:hAnsi="Palatino Linotype"/>
          <w:sz w:val="24"/>
          <w:szCs w:val="24"/>
        </w:rPr>
        <w:t>their parameters</w:t>
      </w:r>
      <w:r w:rsidR="004D5E67">
        <w:rPr>
          <w:rFonts w:ascii="Palatino Linotype" w:hAnsi="Palatino Linotype"/>
          <w:sz w:val="24"/>
          <w:szCs w:val="24"/>
        </w:rPr>
        <w:t xml:space="preserve"> matter</w:t>
      </w:r>
      <w:r w:rsidR="004D5E67" w:rsidRPr="004D5E67">
        <w:rPr>
          <w:rFonts w:ascii="Palatino Linotype" w:hAnsi="Palatino Linotype"/>
          <w:sz w:val="24"/>
          <w:szCs w:val="24"/>
        </w:rPr>
        <w:t xml:space="preserve">? For </w:t>
      </w:r>
      <w:r w:rsidR="004D5E67">
        <w:rPr>
          <w:rFonts w:ascii="Palatino Linotype" w:hAnsi="Palatino Linotype"/>
          <w:sz w:val="24"/>
          <w:szCs w:val="24"/>
        </w:rPr>
        <w:t>instanc</w:t>
      </w:r>
      <w:r w:rsidR="004D5E67" w:rsidRPr="004D5E67">
        <w:rPr>
          <w:rFonts w:ascii="Palatino Linotype" w:hAnsi="Palatino Linotype"/>
          <w:sz w:val="24"/>
          <w:szCs w:val="24"/>
        </w:rPr>
        <w:t>e, different types of cartridges have different volume of copies.</w:t>
      </w:r>
      <w:r w:rsidR="004D5E67">
        <w:rPr>
          <w:rFonts w:ascii="Palatino Linotype" w:hAnsi="Palatino Linotype"/>
          <w:sz w:val="24"/>
          <w:szCs w:val="24"/>
        </w:rPr>
        <w:t xml:space="preserve"> </w:t>
      </w:r>
    </w:p>
    <w:p w14:paraId="2797A40E" w14:textId="7B58AA3D" w:rsidR="006E3075" w:rsidRPr="002F206A" w:rsidRDefault="00951E31" w:rsidP="002C2556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 w:rsidRPr="002F206A">
        <w:rPr>
          <w:rFonts w:ascii="Palatino Linotype" w:hAnsi="Palatino Linotype"/>
          <w:b/>
          <w:sz w:val="24"/>
          <w:szCs w:val="24"/>
        </w:rPr>
        <w:t>A:</w:t>
      </w:r>
      <w:r w:rsidR="006E3075" w:rsidRPr="002F206A">
        <w:rPr>
          <w:rFonts w:ascii="Palatino Linotype" w:hAnsi="Palatino Linotype"/>
          <w:sz w:val="24"/>
          <w:szCs w:val="24"/>
        </w:rPr>
        <w:t xml:space="preserve"> </w:t>
      </w:r>
      <w:r w:rsidR="002F206A">
        <w:rPr>
          <w:rFonts w:ascii="Palatino Linotype" w:hAnsi="Palatino Linotype"/>
          <w:sz w:val="24"/>
          <w:szCs w:val="24"/>
        </w:rPr>
        <w:t>Along</w:t>
      </w:r>
      <w:r w:rsidR="002F206A" w:rsidRPr="002F206A">
        <w:rPr>
          <w:rFonts w:ascii="Palatino Linotype" w:hAnsi="Palatino Linotype"/>
          <w:sz w:val="24"/>
          <w:szCs w:val="24"/>
        </w:rPr>
        <w:t xml:space="preserve"> </w:t>
      </w:r>
      <w:r w:rsidR="002F206A">
        <w:rPr>
          <w:rFonts w:ascii="Palatino Linotype" w:hAnsi="Palatino Linotype"/>
          <w:sz w:val="24"/>
          <w:szCs w:val="24"/>
        </w:rPr>
        <w:t>with</w:t>
      </w:r>
      <w:r w:rsidR="002F206A" w:rsidRPr="002F206A">
        <w:rPr>
          <w:rFonts w:ascii="Palatino Linotype" w:hAnsi="Palatino Linotype"/>
          <w:sz w:val="24"/>
          <w:szCs w:val="24"/>
        </w:rPr>
        <w:t xml:space="preserve"> </w:t>
      </w:r>
      <w:r w:rsidR="002F206A">
        <w:rPr>
          <w:rFonts w:ascii="Palatino Linotype" w:hAnsi="Palatino Linotype"/>
          <w:sz w:val="24"/>
          <w:szCs w:val="24"/>
        </w:rPr>
        <w:t>printers</w:t>
      </w:r>
      <w:r w:rsidR="002F206A" w:rsidRPr="002F206A">
        <w:rPr>
          <w:rFonts w:ascii="Palatino Linotype" w:hAnsi="Palatino Linotype"/>
          <w:sz w:val="24"/>
          <w:szCs w:val="24"/>
        </w:rPr>
        <w:t xml:space="preserve"> </w:t>
      </w:r>
      <w:r w:rsidR="002F206A">
        <w:rPr>
          <w:rFonts w:ascii="Palatino Linotype" w:hAnsi="Palatino Linotype"/>
          <w:sz w:val="24"/>
          <w:szCs w:val="24"/>
        </w:rPr>
        <w:t>it</w:t>
      </w:r>
      <w:r w:rsidR="002F206A" w:rsidRPr="002F206A">
        <w:rPr>
          <w:rFonts w:ascii="Palatino Linotype" w:hAnsi="Palatino Linotype"/>
          <w:sz w:val="24"/>
          <w:szCs w:val="24"/>
        </w:rPr>
        <w:t xml:space="preserve"> </w:t>
      </w:r>
      <w:r w:rsidR="002F206A">
        <w:rPr>
          <w:rFonts w:ascii="Palatino Linotype" w:hAnsi="Palatino Linotype"/>
          <w:sz w:val="24"/>
          <w:szCs w:val="24"/>
        </w:rPr>
        <w:t>is</w:t>
      </w:r>
      <w:r w:rsidR="002F206A" w:rsidRPr="002F206A">
        <w:rPr>
          <w:rFonts w:ascii="Palatino Linotype" w:hAnsi="Palatino Linotype"/>
          <w:sz w:val="24"/>
          <w:szCs w:val="24"/>
        </w:rPr>
        <w:t xml:space="preserve"> </w:t>
      </w:r>
      <w:r w:rsidR="002F206A">
        <w:rPr>
          <w:rFonts w:ascii="Palatino Linotype" w:hAnsi="Palatino Linotype"/>
          <w:sz w:val="24"/>
          <w:szCs w:val="24"/>
        </w:rPr>
        <w:t>necessary</w:t>
      </w:r>
      <w:r w:rsidR="002F206A" w:rsidRPr="002F206A">
        <w:rPr>
          <w:rFonts w:ascii="Palatino Linotype" w:hAnsi="Palatino Linotype"/>
          <w:sz w:val="24"/>
          <w:szCs w:val="24"/>
        </w:rPr>
        <w:t xml:space="preserve"> </w:t>
      </w:r>
      <w:r w:rsidR="002F206A">
        <w:rPr>
          <w:rFonts w:ascii="Palatino Linotype" w:hAnsi="Palatino Linotype"/>
          <w:sz w:val="24"/>
          <w:szCs w:val="24"/>
        </w:rPr>
        <w:t>to</w:t>
      </w:r>
      <w:r w:rsidR="002F206A" w:rsidRPr="002F206A">
        <w:rPr>
          <w:rFonts w:ascii="Palatino Linotype" w:hAnsi="Palatino Linotype"/>
          <w:sz w:val="24"/>
          <w:szCs w:val="24"/>
        </w:rPr>
        <w:t xml:space="preserve"> </w:t>
      </w:r>
      <w:r w:rsidR="002F206A">
        <w:rPr>
          <w:rFonts w:ascii="Palatino Linotype" w:hAnsi="Palatino Linotype"/>
          <w:sz w:val="24"/>
          <w:szCs w:val="24"/>
        </w:rPr>
        <w:t>deliver</w:t>
      </w:r>
      <w:r w:rsidR="002F206A" w:rsidRPr="002F206A">
        <w:rPr>
          <w:rFonts w:ascii="Palatino Linotype" w:hAnsi="Palatino Linotype"/>
          <w:sz w:val="24"/>
          <w:szCs w:val="24"/>
        </w:rPr>
        <w:t xml:space="preserve"> </w:t>
      </w:r>
      <w:r w:rsidR="00976436" w:rsidRPr="002F206A">
        <w:rPr>
          <w:rFonts w:ascii="Palatino Linotype" w:hAnsi="Palatino Linotype"/>
          <w:sz w:val="24"/>
          <w:szCs w:val="24"/>
        </w:rPr>
        <w:t xml:space="preserve">6 </w:t>
      </w:r>
      <w:r w:rsidR="00FF2F0D">
        <w:rPr>
          <w:rFonts w:ascii="Palatino Linotype" w:hAnsi="Palatino Linotype"/>
          <w:sz w:val="24"/>
          <w:szCs w:val="24"/>
        </w:rPr>
        <w:t xml:space="preserve">sets of </w:t>
      </w:r>
      <w:r w:rsidR="002F206A">
        <w:rPr>
          <w:rFonts w:ascii="Palatino Linotype" w:hAnsi="Palatino Linotype"/>
          <w:sz w:val="24"/>
          <w:szCs w:val="24"/>
        </w:rPr>
        <w:t xml:space="preserve">good quality cartridges for appropriate printers. </w:t>
      </w:r>
    </w:p>
    <w:p w14:paraId="6785E5E1" w14:textId="77777777" w:rsidR="006E3075" w:rsidRPr="002F206A" w:rsidRDefault="006E3075" w:rsidP="006E3075">
      <w:pPr>
        <w:pStyle w:val="ListParagraph"/>
        <w:ind w:left="540"/>
        <w:jc w:val="both"/>
        <w:rPr>
          <w:rFonts w:ascii="Palatino Linotype" w:hAnsi="Palatino Linotype"/>
          <w:sz w:val="24"/>
          <w:szCs w:val="24"/>
        </w:rPr>
      </w:pPr>
    </w:p>
    <w:p w14:paraId="3C5F9BE0" w14:textId="77777777" w:rsidR="00027A72" w:rsidRPr="00027A72" w:rsidRDefault="00DB5545" w:rsidP="00027A72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C37733">
        <w:rPr>
          <w:rFonts w:ascii="Palatino Linotype" w:hAnsi="Palatino Linotype"/>
          <w:b/>
          <w:sz w:val="24"/>
          <w:szCs w:val="24"/>
        </w:rPr>
        <w:t>Q</w:t>
      </w:r>
      <w:r w:rsidR="006E3075" w:rsidRPr="00C37733">
        <w:rPr>
          <w:rFonts w:ascii="Palatino Linotype" w:hAnsi="Palatino Linotype"/>
          <w:b/>
          <w:sz w:val="24"/>
          <w:szCs w:val="24"/>
        </w:rPr>
        <w:t xml:space="preserve">: </w:t>
      </w:r>
      <w:r w:rsidR="00C37733">
        <w:rPr>
          <w:rFonts w:ascii="Palatino Linotype" w:hAnsi="Palatino Linotype"/>
          <w:sz w:val="24"/>
          <w:szCs w:val="24"/>
        </w:rPr>
        <w:t xml:space="preserve">Do you necessarily need an additional </w:t>
      </w:r>
      <w:r w:rsidR="00993107">
        <w:rPr>
          <w:rFonts w:ascii="Palatino Linotype" w:hAnsi="Palatino Linotype"/>
          <w:sz w:val="24"/>
          <w:szCs w:val="24"/>
        </w:rPr>
        <w:t xml:space="preserve">confirmation </w:t>
      </w:r>
      <w:r w:rsidR="00C37733">
        <w:rPr>
          <w:rFonts w:ascii="Palatino Linotype" w:hAnsi="Palatino Linotype"/>
          <w:sz w:val="24"/>
          <w:szCs w:val="24"/>
        </w:rPr>
        <w:t xml:space="preserve">letter from </w:t>
      </w:r>
      <w:r w:rsidR="00993107">
        <w:rPr>
          <w:rFonts w:ascii="Palatino Linotype" w:hAnsi="Palatino Linotype"/>
          <w:sz w:val="24"/>
          <w:szCs w:val="24"/>
        </w:rPr>
        <w:t>a</w:t>
      </w:r>
      <w:r w:rsidR="00C37733">
        <w:rPr>
          <w:rFonts w:ascii="Palatino Linotype" w:hAnsi="Palatino Linotype"/>
          <w:sz w:val="24"/>
          <w:szCs w:val="24"/>
        </w:rPr>
        <w:t xml:space="preserve"> local company or is it sufficient just to </w:t>
      </w:r>
      <w:r w:rsidR="00993107">
        <w:rPr>
          <w:rFonts w:ascii="Palatino Linotype" w:hAnsi="Palatino Linotype"/>
          <w:sz w:val="24"/>
          <w:szCs w:val="24"/>
        </w:rPr>
        <w:t>indica</w:t>
      </w:r>
      <w:r w:rsidR="00C37733">
        <w:rPr>
          <w:rFonts w:ascii="Palatino Linotype" w:hAnsi="Palatino Linotype"/>
          <w:sz w:val="24"/>
          <w:szCs w:val="24"/>
        </w:rPr>
        <w:t xml:space="preserve">te the contacts of the local support </w:t>
      </w:r>
      <w:r w:rsidR="00993107">
        <w:rPr>
          <w:rFonts w:ascii="Palatino Linotype" w:hAnsi="Palatino Linotype"/>
          <w:sz w:val="24"/>
          <w:szCs w:val="24"/>
        </w:rPr>
        <w:t>service</w:t>
      </w:r>
      <w:r w:rsidR="00C37733">
        <w:rPr>
          <w:rFonts w:ascii="Palatino Linotype" w:hAnsi="Palatino Linotype"/>
          <w:sz w:val="24"/>
          <w:szCs w:val="24"/>
        </w:rPr>
        <w:t>?</w:t>
      </w:r>
    </w:p>
    <w:p w14:paraId="0D018B88" w14:textId="1997076E" w:rsidR="006E3075" w:rsidRPr="00D67EBE" w:rsidRDefault="00951E31" w:rsidP="00027A72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 w:rsidRPr="00EA3A58">
        <w:rPr>
          <w:rFonts w:ascii="Palatino Linotype" w:hAnsi="Palatino Linotype"/>
          <w:b/>
          <w:sz w:val="24"/>
          <w:szCs w:val="24"/>
        </w:rPr>
        <w:t>A:</w:t>
      </w:r>
      <w:r w:rsidR="006E3075" w:rsidRPr="00EA3A58">
        <w:rPr>
          <w:rFonts w:ascii="Palatino Linotype" w:hAnsi="Palatino Linotype"/>
          <w:sz w:val="24"/>
          <w:szCs w:val="24"/>
        </w:rPr>
        <w:t xml:space="preserve"> </w:t>
      </w:r>
      <w:r w:rsidR="00EA3A58" w:rsidRPr="00EA3A58">
        <w:rPr>
          <w:rFonts w:ascii="Palatino Linotype" w:hAnsi="Palatino Linotype"/>
          <w:sz w:val="24"/>
          <w:szCs w:val="24"/>
        </w:rPr>
        <w:t xml:space="preserve">Not necessarily an additional letter, but </w:t>
      </w:r>
      <w:r w:rsidR="00EA3A58">
        <w:rPr>
          <w:rFonts w:ascii="Palatino Linotype" w:hAnsi="Palatino Linotype"/>
          <w:sz w:val="24"/>
          <w:szCs w:val="24"/>
        </w:rPr>
        <w:t xml:space="preserve">it is </w:t>
      </w:r>
      <w:r w:rsidR="00EA3A58" w:rsidRPr="00EA3A58">
        <w:rPr>
          <w:rFonts w:ascii="Palatino Linotype" w:hAnsi="Palatino Linotype"/>
          <w:sz w:val="24"/>
          <w:szCs w:val="24"/>
        </w:rPr>
        <w:t xml:space="preserve">in the interests of the company </w:t>
      </w:r>
      <w:r w:rsidR="00EA3A58">
        <w:rPr>
          <w:rFonts w:ascii="Palatino Linotype" w:hAnsi="Palatino Linotype"/>
          <w:sz w:val="24"/>
          <w:szCs w:val="24"/>
        </w:rPr>
        <w:t>that the</w:t>
      </w:r>
      <w:r w:rsidR="00EA3A58" w:rsidRPr="00EA3A58">
        <w:rPr>
          <w:rFonts w:ascii="Palatino Linotype" w:hAnsi="Palatino Linotype"/>
          <w:sz w:val="24"/>
          <w:szCs w:val="24"/>
        </w:rPr>
        <w:t xml:space="preserve"> deliver</w:t>
      </w:r>
      <w:r w:rsidR="00EA3A58">
        <w:rPr>
          <w:rFonts w:ascii="Palatino Linotype" w:hAnsi="Palatino Linotype"/>
          <w:sz w:val="24"/>
          <w:szCs w:val="24"/>
        </w:rPr>
        <w:t>ed</w:t>
      </w:r>
      <w:r w:rsidR="00EA3A58" w:rsidRPr="00EA3A58">
        <w:rPr>
          <w:rFonts w:ascii="Palatino Linotype" w:hAnsi="Palatino Linotype"/>
          <w:sz w:val="24"/>
          <w:szCs w:val="24"/>
        </w:rPr>
        <w:t xml:space="preserve"> equipment </w:t>
      </w:r>
      <w:r w:rsidR="00D67EBE">
        <w:rPr>
          <w:rFonts w:ascii="Palatino Linotype" w:hAnsi="Palatino Linotype"/>
          <w:sz w:val="24"/>
          <w:szCs w:val="24"/>
        </w:rPr>
        <w:t>operates</w:t>
      </w:r>
      <w:r w:rsidR="00EA3A58">
        <w:rPr>
          <w:rFonts w:ascii="Palatino Linotype" w:hAnsi="Palatino Linotype"/>
          <w:sz w:val="24"/>
          <w:szCs w:val="24"/>
        </w:rPr>
        <w:t xml:space="preserve"> </w:t>
      </w:r>
      <w:r w:rsidR="00EA3A58" w:rsidRPr="00EA3A58">
        <w:rPr>
          <w:rFonts w:ascii="Palatino Linotype" w:hAnsi="Palatino Linotype"/>
          <w:sz w:val="24"/>
          <w:szCs w:val="24"/>
        </w:rPr>
        <w:t>properly and the tech</w:t>
      </w:r>
      <w:r w:rsidR="00D67EBE">
        <w:rPr>
          <w:rFonts w:ascii="Palatino Linotype" w:hAnsi="Palatino Linotype"/>
          <w:sz w:val="24"/>
          <w:szCs w:val="24"/>
        </w:rPr>
        <w:t>nical support service functions</w:t>
      </w:r>
      <w:r w:rsidR="00EA3A58" w:rsidRPr="00EA3A58">
        <w:rPr>
          <w:rFonts w:ascii="Palatino Linotype" w:hAnsi="Palatino Linotype"/>
          <w:sz w:val="24"/>
          <w:szCs w:val="24"/>
        </w:rPr>
        <w:t xml:space="preserve"> as necessary.</w:t>
      </w:r>
      <w:r w:rsidR="00EA3A58">
        <w:rPr>
          <w:rFonts w:ascii="Palatino Linotype" w:hAnsi="Palatino Linotype"/>
          <w:sz w:val="24"/>
          <w:szCs w:val="24"/>
        </w:rPr>
        <w:t xml:space="preserve"> </w:t>
      </w:r>
    </w:p>
    <w:p w14:paraId="64661B2C" w14:textId="77777777" w:rsidR="006E3075" w:rsidRPr="00D67EBE" w:rsidRDefault="006E3075" w:rsidP="006E3075">
      <w:pPr>
        <w:pStyle w:val="ListParagraph"/>
        <w:ind w:left="540"/>
        <w:jc w:val="both"/>
        <w:rPr>
          <w:rFonts w:ascii="Palatino Linotype" w:hAnsi="Palatino Linotype"/>
          <w:sz w:val="24"/>
          <w:szCs w:val="24"/>
        </w:rPr>
      </w:pPr>
    </w:p>
    <w:p w14:paraId="0F52A4AB" w14:textId="17CE9C6A" w:rsidR="006E3075" w:rsidRPr="00307E6F" w:rsidRDefault="00DB5545" w:rsidP="002C2556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307E6F">
        <w:rPr>
          <w:rFonts w:ascii="Palatino Linotype" w:hAnsi="Palatino Linotype"/>
          <w:b/>
          <w:sz w:val="24"/>
          <w:szCs w:val="24"/>
        </w:rPr>
        <w:t>Q</w:t>
      </w:r>
      <w:r w:rsidR="00307E6F" w:rsidRPr="00307E6F">
        <w:rPr>
          <w:rFonts w:ascii="Palatino Linotype" w:hAnsi="Palatino Linotype"/>
          <w:b/>
          <w:sz w:val="24"/>
          <w:szCs w:val="24"/>
        </w:rPr>
        <w:t xml:space="preserve">: </w:t>
      </w:r>
      <w:r w:rsidR="00307E6F" w:rsidRPr="00307E6F">
        <w:rPr>
          <w:rFonts w:ascii="Palatino Linotype" w:hAnsi="Palatino Linotype"/>
          <w:sz w:val="24"/>
          <w:szCs w:val="24"/>
        </w:rPr>
        <w:t xml:space="preserve">Is it necessary to enclose </w:t>
      </w:r>
      <w:r w:rsidR="00307E6F">
        <w:rPr>
          <w:rFonts w:ascii="Palatino Linotype" w:hAnsi="Palatino Linotype"/>
          <w:sz w:val="24"/>
          <w:szCs w:val="24"/>
        </w:rPr>
        <w:t xml:space="preserve">the checklist of the documents in accordance with the attached form? </w:t>
      </w:r>
    </w:p>
    <w:p w14:paraId="7083F9CD" w14:textId="40B75A35" w:rsidR="006E3075" w:rsidRPr="003F19D0" w:rsidRDefault="00951E31" w:rsidP="002C2556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 w:rsidRPr="003F19D0">
        <w:rPr>
          <w:rFonts w:ascii="Palatino Linotype" w:hAnsi="Palatino Linotype"/>
          <w:b/>
          <w:sz w:val="24"/>
          <w:szCs w:val="24"/>
        </w:rPr>
        <w:t>A:</w:t>
      </w:r>
      <w:r w:rsidR="006E3075" w:rsidRPr="003F19D0">
        <w:rPr>
          <w:rFonts w:ascii="Palatino Linotype" w:hAnsi="Palatino Linotype"/>
          <w:sz w:val="24"/>
          <w:szCs w:val="24"/>
        </w:rPr>
        <w:t xml:space="preserve"> </w:t>
      </w:r>
      <w:r w:rsidR="006410D8">
        <w:rPr>
          <w:rFonts w:ascii="Palatino Linotype" w:hAnsi="Palatino Linotype"/>
          <w:sz w:val="24"/>
          <w:szCs w:val="24"/>
        </w:rPr>
        <w:t>Yes</w:t>
      </w:r>
      <w:r w:rsidR="00BC4493" w:rsidRPr="003F19D0">
        <w:rPr>
          <w:rFonts w:ascii="Palatino Linotype" w:hAnsi="Palatino Linotype"/>
          <w:sz w:val="24"/>
          <w:szCs w:val="24"/>
        </w:rPr>
        <w:t xml:space="preserve">. </w:t>
      </w:r>
      <w:r w:rsidR="006410D8">
        <w:rPr>
          <w:rFonts w:ascii="Palatino Linotype" w:hAnsi="Palatino Linotype"/>
          <w:sz w:val="24"/>
          <w:szCs w:val="24"/>
        </w:rPr>
        <w:t>All the</w:t>
      </w:r>
      <w:r w:rsidR="006410D8" w:rsidRPr="006410D8">
        <w:rPr>
          <w:rFonts w:ascii="Palatino Linotype" w:hAnsi="Palatino Linotype"/>
          <w:sz w:val="24"/>
          <w:szCs w:val="24"/>
        </w:rPr>
        <w:t xml:space="preserve"> </w:t>
      </w:r>
      <w:r w:rsidR="0058646B">
        <w:rPr>
          <w:rFonts w:ascii="Palatino Linotype" w:hAnsi="Palatino Linotype"/>
          <w:sz w:val="24"/>
          <w:szCs w:val="24"/>
        </w:rPr>
        <w:t>provided templates</w:t>
      </w:r>
      <w:r w:rsidR="006410D8" w:rsidRPr="006410D8">
        <w:rPr>
          <w:rFonts w:ascii="Palatino Linotype" w:hAnsi="Palatino Linotype"/>
          <w:sz w:val="24"/>
          <w:szCs w:val="24"/>
        </w:rPr>
        <w:t xml:space="preserve"> </w:t>
      </w:r>
      <w:r w:rsidR="006410D8">
        <w:rPr>
          <w:rFonts w:ascii="Palatino Linotype" w:hAnsi="Palatino Linotype"/>
          <w:sz w:val="24"/>
          <w:szCs w:val="24"/>
        </w:rPr>
        <w:t>should</w:t>
      </w:r>
      <w:r w:rsidR="006410D8" w:rsidRPr="006410D8">
        <w:rPr>
          <w:rFonts w:ascii="Palatino Linotype" w:hAnsi="Palatino Linotype"/>
          <w:sz w:val="24"/>
          <w:szCs w:val="24"/>
        </w:rPr>
        <w:t xml:space="preserve"> </w:t>
      </w:r>
      <w:r w:rsidR="006410D8">
        <w:rPr>
          <w:rFonts w:ascii="Palatino Linotype" w:hAnsi="Palatino Linotype"/>
          <w:sz w:val="24"/>
          <w:szCs w:val="24"/>
        </w:rPr>
        <w:t>be</w:t>
      </w:r>
      <w:r w:rsidR="006410D8" w:rsidRPr="006410D8">
        <w:rPr>
          <w:rFonts w:ascii="Palatino Linotype" w:hAnsi="Palatino Linotype"/>
          <w:sz w:val="24"/>
          <w:szCs w:val="24"/>
        </w:rPr>
        <w:t xml:space="preserve"> </w:t>
      </w:r>
      <w:r w:rsidR="0058646B">
        <w:rPr>
          <w:rFonts w:ascii="Palatino Linotype" w:hAnsi="Palatino Linotype"/>
          <w:sz w:val="24"/>
          <w:szCs w:val="24"/>
        </w:rPr>
        <w:t>submitted</w:t>
      </w:r>
      <w:r w:rsidR="0058646B" w:rsidRPr="006410D8">
        <w:rPr>
          <w:rFonts w:ascii="Palatino Linotype" w:hAnsi="Palatino Linotype"/>
          <w:sz w:val="24"/>
          <w:szCs w:val="24"/>
        </w:rPr>
        <w:t xml:space="preserve"> </w:t>
      </w:r>
      <w:r w:rsidR="006410D8">
        <w:rPr>
          <w:rFonts w:ascii="Palatino Linotype" w:hAnsi="Palatino Linotype"/>
          <w:sz w:val="24"/>
          <w:szCs w:val="24"/>
        </w:rPr>
        <w:t>on</w:t>
      </w:r>
      <w:r w:rsidR="006410D8" w:rsidRPr="006410D8">
        <w:rPr>
          <w:rFonts w:ascii="Palatino Linotype" w:hAnsi="Palatino Linotype"/>
          <w:sz w:val="24"/>
          <w:szCs w:val="24"/>
        </w:rPr>
        <w:t xml:space="preserve"> </w:t>
      </w:r>
      <w:r w:rsidR="006410D8">
        <w:rPr>
          <w:rFonts w:ascii="Palatino Linotype" w:hAnsi="Palatino Linotype"/>
          <w:sz w:val="24"/>
          <w:szCs w:val="24"/>
        </w:rPr>
        <w:t>the</w:t>
      </w:r>
      <w:r w:rsidR="006410D8" w:rsidRPr="006410D8">
        <w:rPr>
          <w:rFonts w:ascii="Palatino Linotype" w:hAnsi="Palatino Linotype"/>
          <w:sz w:val="24"/>
          <w:szCs w:val="24"/>
        </w:rPr>
        <w:t xml:space="preserve"> </w:t>
      </w:r>
      <w:r w:rsidR="006410D8">
        <w:rPr>
          <w:rFonts w:ascii="Palatino Linotype" w:hAnsi="Palatino Linotype"/>
          <w:sz w:val="24"/>
          <w:szCs w:val="24"/>
        </w:rPr>
        <w:t>logo</w:t>
      </w:r>
      <w:r w:rsidR="006410D8" w:rsidRPr="006410D8">
        <w:rPr>
          <w:rFonts w:ascii="Palatino Linotype" w:hAnsi="Palatino Linotype"/>
          <w:sz w:val="24"/>
          <w:szCs w:val="24"/>
        </w:rPr>
        <w:t xml:space="preserve"> </w:t>
      </w:r>
      <w:r w:rsidR="006410D8">
        <w:rPr>
          <w:rFonts w:ascii="Palatino Linotype" w:hAnsi="Palatino Linotype"/>
          <w:sz w:val="24"/>
          <w:szCs w:val="24"/>
        </w:rPr>
        <w:t xml:space="preserve">paper of the company according to the proposed format and signed. </w:t>
      </w:r>
      <w:r w:rsidR="006410D8" w:rsidRPr="006410D8">
        <w:rPr>
          <w:rFonts w:ascii="Palatino Linotype" w:hAnsi="Palatino Linotype"/>
          <w:sz w:val="24"/>
          <w:szCs w:val="24"/>
        </w:rPr>
        <w:t xml:space="preserve"> </w:t>
      </w:r>
    </w:p>
    <w:p w14:paraId="68DB2B93" w14:textId="77777777" w:rsidR="005902ED" w:rsidRPr="003F19D0" w:rsidRDefault="005902ED" w:rsidP="006E3075">
      <w:pPr>
        <w:pStyle w:val="ListParagraph"/>
        <w:ind w:left="540"/>
        <w:jc w:val="both"/>
        <w:rPr>
          <w:rFonts w:ascii="Palatino Linotype" w:hAnsi="Palatino Linotype"/>
          <w:sz w:val="24"/>
          <w:szCs w:val="24"/>
        </w:rPr>
      </w:pPr>
    </w:p>
    <w:p w14:paraId="685EC4FD" w14:textId="46AD18F5" w:rsidR="005902ED" w:rsidRPr="004C64A4" w:rsidRDefault="00DB5545" w:rsidP="002C2556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4C64A4">
        <w:rPr>
          <w:rFonts w:ascii="Palatino Linotype" w:hAnsi="Palatino Linotype"/>
          <w:b/>
          <w:sz w:val="24"/>
          <w:szCs w:val="24"/>
        </w:rPr>
        <w:t>Q</w:t>
      </w:r>
      <w:r w:rsidR="005902ED" w:rsidRPr="004C64A4">
        <w:rPr>
          <w:rFonts w:ascii="Palatino Linotype" w:hAnsi="Palatino Linotype"/>
          <w:b/>
          <w:sz w:val="24"/>
          <w:szCs w:val="24"/>
        </w:rPr>
        <w:t xml:space="preserve">: </w:t>
      </w:r>
      <w:r w:rsidR="004C64A4" w:rsidRPr="004C64A4">
        <w:rPr>
          <w:rFonts w:ascii="Palatino Linotype" w:hAnsi="Palatino Linotype"/>
          <w:sz w:val="24"/>
          <w:szCs w:val="24"/>
        </w:rPr>
        <w:t xml:space="preserve">What </w:t>
      </w:r>
      <w:r w:rsidR="004C64A4">
        <w:rPr>
          <w:rFonts w:ascii="Palatino Linotype" w:hAnsi="Palatino Linotype"/>
          <w:sz w:val="24"/>
          <w:szCs w:val="24"/>
        </w:rPr>
        <w:t>should be done</w:t>
      </w:r>
      <w:r w:rsidR="004C64A4" w:rsidRPr="004C64A4">
        <w:rPr>
          <w:rFonts w:ascii="Palatino Linotype" w:hAnsi="Palatino Linotype"/>
          <w:sz w:val="24"/>
          <w:szCs w:val="24"/>
        </w:rPr>
        <w:t xml:space="preserve"> if there are discrepancies in the technical specification</w:t>
      </w:r>
      <w:r w:rsidR="005902ED" w:rsidRPr="004C64A4">
        <w:rPr>
          <w:rFonts w:ascii="Palatino Linotype" w:hAnsi="Palatino Linotype"/>
          <w:sz w:val="24"/>
          <w:szCs w:val="24"/>
        </w:rPr>
        <w:t>?</w:t>
      </w:r>
    </w:p>
    <w:p w14:paraId="16B80FCE" w14:textId="550C8483" w:rsidR="005902ED" w:rsidRPr="00FD412A" w:rsidRDefault="00951E31" w:rsidP="002C2556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 w:rsidRPr="00FD412A">
        <w:rPr>
          <w:rFonts w:ascii="Palatino Linotype" w:hAnsi="Palatino Linotype"/>
          <w:b/>
          <w:sz w:val="24"/>
          <w:szCs w:val="24"/>
        </w:rPr>
        <w:t>A:</w:t>
      </w:r>
      <w:r w:rsidR="005902ED" w:rsidRPr="00FD412A">
        <w:rPr>
          <w:rFonts w:ascii="Palatino Linotype" w:hAnsi="Palatino Linotype"/>
          <w:sz w:val="24"/>
          <w:szCs w:val="24"/>
        </w:rPr>
        <w:t xml:space="preserve"> </w:t>
      </w:r>
      <w:r w:rsidR="00FD412A" w:rsidRPr="00FD412A">
        <w:rPr>
          <w:rFonts w:ascii="Palatino Linotype" w:hAnsi="Palatino Linotype"/>
          <w:sz w:val="24"/>
          <w:szCs w:val="24"/>
        </w:rPr>
        <w:t xml:space="preserve">The </w:t>
      </w:r>
      <w:r w:rsidR="00165114">
        <w:rPr>
          <w:rFonts w:ascii="Palatino Linotype" w:hAnsi="Palatino Linotype"/>
          <w:sz w:val="24"/>
          <w:szCs w:val="24"/>
        </w:rPr>
        <w:t>most important</w:t>
      </w:r>
      <w:r w:rsidR="00FD412A" w:rsidRPr="00FD412A">
        <w:rPr>
          <w:rFonts w:ascii="Palatino Linotype" w:hAnsi="Palatino Linotype"/>
          <w:sz w:val="24"/>
          <w:szCs w:val="24"/>
        </w:rPr>
        <w:t xml:space="preserve"> is that the parameters meet the minimum technical requirements </w:t>
      </w:r>
      <w:r w:rsidR="00FD412A">
        <w:rPr>
          <w:rFonts w:ascii="Palatino Linotype" w:hAnsi="Palatino Linotype"/>
          <w:sz w:val="24"/>
          <w:szCs w:val="24"/>
        </w:rPr>
        <w:t>indicat</w:t>
      </w:r>
      <w:r w:rsidR="00FD412A" w:rsidRPr="00FD412A">
        <w:rPr>
          <w:rFonts w:ascii="Palatino Linotype" w:hAnsi="Palatino Linotype"/>
          <w:sz w:val="24"/>
          <w:szCs w:val="24"/>
        </w:rPr>
        <w:t>ed in the specification.</w:t>
      </w:r>
      <w:r w:rsidR="00FD412A">
        <w:rPr>
          <w:rFonts w:ascii="Palatino Linotype" w:hAnsi="Palatino Linotype"/>
          <w:sz w:val="24"/>
          <w:szCs w:val="24"/>
        </w:rPr>
        <w:t xml:space="preserve"> </w:t>
      </w:r>
    </w:p>
    <w:p w14:paraId="5F097904" w14:textId="77777777" w:rsidR="005902ED" w:rsidRPr="00FD412A" w:rsidRDefault="005902ED" w:rsidP="005902ED">
      <w:pPr>
        <w:pStyle w:val="ListParagraph"/>
        <w:ind w:left="540"/>
        <w:jc w:val="both"/>
        <w:rPr>
          <w:rFonts w:ascii="Palatino Linotype" w:hAnsi="Palatino Linotype"/>
          <w:sz w:val="24"/>
          <w:szCs w:val="24"/>
        </w:rPr>
      </w:pPr>
    </w:p>
    <w:p w14:paraId="2E4308E9" w14:textId="52B7ACC9" w:rsidR="005902ED" w:rsidRPr="00CB1377" w:rsidRDefault="00DB5545" w:rsidP="002C2556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CB1377">
        <w:rPr>
          <w:rFonts w:ascii="Palatino Linotype" w:hAnsi="Palatino Linotype"/>
          <w:b/>
          <w:sz w:val="24"/>
          <w:szCs w:val="24"/>
        </w:rPr>
        <w:t>Q</w:t>
      </w:r>
      <w:r w:rsidR="005902ED" w:rsidRPr="00CB1377">
        <w:rPr>
          <w:rFonts w:ascii="Palatino Linotype" w:hAnsi="Palatino Linotype"/>
          <w:b/>
          <w:sz w:val="24"/>
          <w:szCs w:val="24"/>
        </w:rPr>
        <w:t xml:space="preserve">: </w:t>
      </w:r>
      <w:r w:rsidR="00CB1377" w:rsidRPr="00CB1377">
        <w:rPr>
          <w:rFonts w:ascii="Palatino Linotype" w:hAnsi="Palatino Linotype"/>
          <w:sz w:val="24"/>
          <w:szCs w:val="24"/>
        </w:rPr>
        <w:t>How will prices be compared/co</w:t>
      </w:r>
      <w:r w:rsidR="00CB1377">
        <w:rPr>
          <w:rFonts w:ascii="Palatino Linotype" w:hAnsi="Palatino Linotype"/>
          <w:sz w:val="24"/>
          <w:szCs w:val="24"/>
        </w:rPr>
        <w:t>llat</w:t>
      </w:r>
      <w:r w:rsidR="00CB1377" w:rsidRPr="00CB1377">
        <w:rPr>
          <w:rFonts w:ascii="Palatino Linotype" w:hAnsi="Palatino Linotype"/>
          <w:sz w:val="24"/>
          <w:szCs w:val="24"/>
        </w:rPr>
        <w:t>ed in different currencies?</w:t>
      </w:r>
      <w:r w:rsidR="00CB1377">
        <w:rPr>
          <w:rFonts w:ascii="Palatino Linotype" w:hAnsi="Palatino Linotype"/>
          <w:b/>
          <w:sz w:val="24"/>
          <w:szCs w:val="24"/>
        </w:rPr>
        <w:t xml:space="preserve"> </w:t>
      </w:r>
    </w:p>
    <w:p w14:paraId="5CB99986" w14:textId="47206FE5" w:rsidR="005902ED" w:rsidRPr="00CB1377" w:rsidRDefault="00951E31" w:rsidP="002C2556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 w:rsidRPr="00CB1377">
        <w:rPr>
          <w:rFonts w:ascii="Palatino Linotype" w:hAnsi="Palatino Linotype"/>
          <w:b/>
          <w:sz w:val="24"/>
          <w:szCs w:val="24"/>
        </w:rPr>
        <w:t>A:</w:t>
      </w:r>
      <w:r w:rsidR="005902ED" w:rsidRPr="00CB1377">
        <w:rPr>
          <w:rFonts w:ascii="Palatino Linotype" w:hAnsi="Palatino Linotype"/>
          <w:sz w:val="24"/>
          <w:szCs w:val="24"/>
        </w:rPr>
        <w:t xml:space="preserve"> </w:t>
      </w:r>
      <w:r w:rsidR="00CB1377" w:rsidRPr="00CB1377">
        <w:rPr>
          <w:rFonts w:ascii="Palatino Linotype" w:hAnsi="Palatino Linotype"/>
          <w:sz w:val="24"/>
          <w:szCs w:val="24"/>
        </w:rPr>
        <w:t xml:space="preserve">The company must provide prices in one currency. UNDP will compare all prices offered in </w:t>
      </w:r>
      <w:r w:rsidR="00CB1377">
        <w:rPr>
          <w:rFonts w:ascii="Palatino Linotype" w:hAnsi="Palatino Linotype"/>
          <w:sz w:val="24"/>
          <w:szCs w:val="24"/>
        </w:rPr>
        <w:t>US</w:t>
      </w:r>
      <w:r w:rsidR="00CB1377" w:rsidRPr="00CB1377">
        <w:rPr>
          <w:rFonts w:ascii="Palatino Linotype" w:hAnsi="Palatino Linotype"/>
          <w:sz w:val="24"/>
          <w:szCs w:val="24"/>
        </w:rPr>
        <w:t xml:space="preserve"> dollars, and in case of receiving applications in local currency, will transfer </w:t>
      </w:r>
      <w:r w:rsidR="00CB1377">
        <w:rPr>
          <w:rFonts w:ascii="Palatino Linotype" w:hAnsi="Palatino Linotype"/>
          <w:sz w:val="24"/>
          <w:szCs w:val="24"/>
        </w:rPr>
        <w:t xml:space="preserve">them </w:t>
      </w:r>
      <w:r w:rsidR="000E6677">
        <w:rPr>
          <w:rFonts w:ascii="Palatino Linotype" w:hAnsi="Palatino Linotype"/>
          <w:sz w:val="24"/>
          <w:szCs w:val="24"/>
        </w:rPr>
        <w:t>to</w:t>
      </w:r>
      <w:r w:rsidR="00CB1377">
        <w:rPr>
          <w:rFonts w:ascii="Palatino Linotype" w:hAnsi="Palatino Linotype"/>
          <w:sz w:val="24"/>
          <w:szCs w:val="24"/>
        </w:rPr>
        <w:t xml:space="preserve"> US</w:t>
      </w:r>
      <w:r w:rsidR="00CB1377" w:rsidRPr="00CB1377">
        <w:rPr>
          <w:rFonts w:ascii="Palatino Linotype" w:hAnsi="Palatino Linotype"/>
          <w:sz w:val="24"/>
          <w:szCs w:val="24"/>
        </w:rPr>
        <w:t xml:space="preserve"> dollars according to the official operat</w:t>
      </w:r>
      <w:r w:rsidR="000E6677">
        <w:rPr>
          <w:rFonts w:ascii="Palatino Linotype" w:hAnsi="Palatino Linotype"/>
          <w:sz w:val="24"/>
          <w:szCs w:val="24"/>
        </w:rPr>
        <w:t>ional</w:t>
      </w:r>
      <w:r w:rsidR="00CB1377" w:rsidRPr="00CB1377">
        <w:rPr>
          <w:rFonts w:ascii="Palatino Linotype" w:hAnsi="Palatino Linotype"/>
          <w:sz w:val="24"/>
          <w:szCs w:val="24"/>
        </w:rPr>
        <w:t xml:space="preserve"> rate of the </w:t>
      </w:r>
      <w:proofErr w:type="gramStart"/>
      <w:r w:rsidR="00CB1377" w:rsidRPr="00CB1377">
        <w:rPr>
          <w:rFonts w:ascii="Palatino Linotype" w:hAnsi="Palatino Linotype"/>
          <w:sz w:val="24"/>
          <w:szCs w:val="24"/>
        </w:rPr>
        <w:t xml:space="preserve">UN </w:t>
      </w:r>
      <w:r w:rsidR="00CB1377">
        <w:rPr>
          <w:rFonts w:ascii="Palatino Linotype" w:hAnsi="Palatino Linotype"/>
          <w:sz w:val="24"/>
          <w:szCs w:val="24"/>
        </w:rPr>
        <w:t xml:space="preserve"> </w:t>
      </w:r>
      <w:r w:rsidR="00BB11B6" w:rsidRPr="00CB1377">
        <w:rPr>
          <w:rFonts w:ascii="Palatino Linotype" w:hAnsi="Palatino Linotype"/>
          <w:sz w:val="24"/>
          <w:szCs w:val="24"/>
        </w:rPr>
        <w:t>(</w:t>
      </w:r>
      <w:proofErr w:type="gramEnd"/>
      <w:r w:rsidR="00BB11B6" w:rsidRPr="00CB1377">
        <w:rPr>
          <w:rFonts w:ascii="Palatino Linotype" w:hAnsi="Palatino Linotype"/>
          <w:sz w:val="24"/>
          <w:szCs w:val="24"/>
        </w:rPr>
        <w:t xml:space="preserve">1 </w:t>
      </w:r>
      <w:r w:rsidR="00CB1377">
        <w:rPr>
          <w:rFonts w:ascii="Palatino Linotype" w:hAnsi="Palatino Linotype"/>
          <w:sz w:val="24"/>
          <w:szCs w:val="24"/>
        </w:rPr>
        <w:t>US dollar</w:t>
      </w:r>
      <w:r w:rsidR="00BB11B6" w:rsidRPr="00CB1377">
        <w:rPr>
          <w:rFonts w:ascii="Palatino Linotype" w:hAnsi="Palatino Linotype"/>
          <w:sz w:val="24"/>
          <w:szCs w:val="24"/>
        </w:rPr>
        <w:t xml:space="preserve"> = 3,5 </w:t>
      </w:r>
      <w:r w:rsidR="00BB11B6">
        <w:rPr>
          <w:rFonts w:ascii="Palatino Linotype" w:hAnsi="Palatino Linotype"/>
          <w:sz w:val="24"/>
          <w:szCs w:val="24"/>
          <w:lang w:val="ru-RU"/>
        </w:rPr>
        <w:t>ТМТ</w:t>
      </w:r>
      <w:r w:rsidR="00BB11B6" w:rsidRPr="00CB1377">
        <w:rPr>
          <w:rFonts w:ascii="Palatino Linotype" w:hAnsi="Palatino Linotype"/>
          <w:sz w:val="24"/>
          <w:szCs w:val="24"/>
        </w:rPr>
        <w:t>).</w:t>
      </w:r>
    </w:p>
    <w:p w14:paraId="563E63F6" w14:textId="77777777" w:rsidR="005902ED" w:rsidRPr="00CB1377" w:rsidRDefault="005902ED" w:rsidP="005902ED">
      <w:pPr>
        <w:pStyle w:val="ListParagraph"/>
        <w:ind w:left="540"/>
        <w:jc w:val="both"/>
        <w:rPr>
          <w:rFonts w:ascii="Palatino Linotype" w:hAnsi="Palatino Linotype"/>
          <w:sz w:val="24"/>
          <w:szCs w:val="24"/>
        </w:rPr>
      </w:pPr>
    </w:p>
    <w:p w14:paraId="5743A370" w14:textId="63A543F6" w:rsidR="005902ED" w:rsidRPr="004B735C" w:rsidRDefault="00DB5545" w:rsidP="00281BA7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4B735C">
        <w:rPr>
          <w:rFonts w:ascii="Palatino Linotype" w:hAnsi="Palatino Linotype"/>
          <w:b/>
          <w:sz w:val="24"/>
          <w:szCs w:val="24"/>
        </w:rPr>
        <w:t>Q</w:t>
      </w:r>
      <w:r w:rsidR="005902ED" w:rsidRPr="004B735C">
        <w:rPr>
          <w:rFonts w:ascii="Palatino Linotype" w:hAnsi="Palatino Linotype"/>
          <w:b/>
          <w:sz w:val="24"/>
          <w:szCs w:val="24"/>
        </w:rPr>
        <w:t xml:space="preserve">: </w:t>
      </w:r>
      <w:r w:rsidR="004B735C" w:rsidRPr="004B735C">
        <w:rPr>
          <w:rFonts w:ascii="Palatino Linotype" w:hAnsi="Palatino Linotype"/>
          <w:sz w:val="24"/>
          <w:szCs w:val="24"/>
        </w:rPr>
        <w:t xml:space="preserve">Will you </w:t>
      </w:r>
      <w:proofErr w:type="gramStart"/>
      <w:r w:rsidR="004B735C">
        <w:rPr>
          <w:rFonts w:ascii="Palatino Linotype" w:hAnsi="Palatino Linotype"/>
          <w:sz w:val="24"/>
          <w:szCs w:val="24"/>
        </w:rPr>
        <w:t>provide</w:t>
      </w:r>
      <w:r w:rsidR="004B735C" w:rsidRPr="004B735C">
        <w:rPr>
          <w:rFonts w:ascii="Palatino Linotype" w:hAnsi="Palatino Linotype"/>
          <w:sz w:val="24"/>
          <w:szCs w:val="24"/>
        </w:rPr>
        <w:t xml:space="preserve"> assistance</w:t>
      </w:r>
      <w:proofErr w:type="gramEnd"/>
      <w:r w:rsidR="004B735C" w:rsidRPr="004B735C">
        <w:rPr>
          <w:rFonts w:ascii="Palatino Linotype" w:hAnsi="Palatino Linotype"/>
          <w:sz w:val="24"/>
          <w:szCs w:val="24"/>
        </w:rPr>
        <w:t xml:space="preserve"> </w:t>
      </w:r>
      <w:r w:rsidR="00C24BBA">
        <w:rPr>
          <w:rFonts w:ascii="Palatino Linotype" w:hAnsi="Palatino Linotype"/>
          <w:sz w:val="24"/>
          <w:szCs w:val="24"/>
        </w:rPr>
        <w:t xml:space="preserve">with </w:t>
      </w:r>
      <w:r w:rsidR="004B735C" w:rsidRPr="004B735C">
        <w:rPr>
          <w:rFonts w:ascii="Palatino Linotype" w:hAnsi="Palatino Linotype"/>
          <w:sz w:val="24"/>
          <w:szCs w:val="24"/>
        </w:rPr>
        <w:t>conver</w:t>
      </w:r>
      <w:r w:rsidR="00C24BBA">
        <w:rPr>
          <w:rFonts w:ascii="Palatino Linotype" w:hAnsi="Palatino Linotype"/>
          <w:sz w:val="24"/>
          <w:szCs w:val="24"/>
        </w:rPr>
        <w:t>sion</w:t>
      </w:r>
      <w:r w:rsidR="004B735C" w:rsidRPr="004B735C">
        <w:rPr>
          <w:rFonts w:ascii="Palatino Linotype" w:hAnsi="Palatino Linotype"/>
          <w:sz w:val="24"/>
          <w:szCs w:val="24"/>
        </w:rPr>
        <w:t xml:space="preserve"> when </w:t>
      </w:r>
      <w:r w:rsidR="00C24BBA">
        <w:rPr>
          <w:rFonts w:ascii="Palatino Linotype" w:hAnsi="Palatino Linotype"/>
          <w:sz w:val="24"/>
          <w:szCs w:val="24"/>
        </w:rPr>
        <w:t>the bid</w:t>
      </w:r>
      <w:r w:rsidR="004B735C">
        <w:rPr>
          <w:rFonts w:ascii="Palatino Linotype" w:hAnsi="Palatino Linotype"/>
          <w:sz w:val="24"/>
          <w:szCs w:val="24"/>
        </w:rPr>
        <w:t xml:space="preserve"> is submitted</w:t>
      </w:r>
      <w:r w:rsidR="004B735C" w:rsidRPr="004B735C">
        <w:rPr>
          <w:rFonts w:ascii="Palatino Linotype" w:hAnsi="Palatino Linotype"/>
          <w:sz w:val="24"/>
          <w:szCs w:val="24"/>
        </w:rPr>
        <w:t xml:space="preserve"> in </w:t>
      </w:r>
      <w:proofErr w:type="spellStart"/>
      <w:r w:rsidR="004B735C" w:rsidRPr="004B735C">
        <w:rPr>
          <w:rFonts w:ascii="Palatino Linotype" w:hAnsi="Palatino Linotype"/>
          <w:sz w:val="24"/>
          <w:szCs w:val="24"/>
        </w:rPr>
        <w:t>manats</w:t>
      </w:r>
      <w:proofErr w:type="spellEnd"/>
      <w:r w:rsidR="004B735C" w:rsidRPr="004B735C">
        <w:rPr>
          <w:rFonts w:ascii="Palatino Linotype" w:hAnsi="Palatino Linotype"/>
          <w:sz w:val="24"/>
          <w:szCs w:val="24"/>
        </w:rPr>
        <w:t>?</w:t>
      </w:r>
      <w:r w:rsidR="004B735C">
        <w:rPr>
          <w:rFonts w:ascii="Palatino Linotype" w:hAnsi="Palatino Linotype"/>
          <w:sz w:val="24"/>
          <w:szCs w:val="24"/>
        </w:rPr>
        <w:t xml:space="preserve"> </w:t>
      </w:r>
    </w:p>
    <w:p w14:paraId="58E1DFE5" w14:textId="72C7E555" w:rsidR="005902ED" w:rsidRPr="00906908" w:rsidRDefault="00951E31" w:rsidP="00281BA7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 w:rsidRPr="00906908">
        <w:rPr>
          <w:rFonts w:ascii="Palatino Linotype" w:hAnsi="Palatino Linotype"/>
          <w:b/>
          <w:sz w:val="24"/>
          <w:szCs w:val="24"/>
        </w:rPr>
        <w:t>A:</w:t>
      </w:r>
      <w:r w:rsidR="005902ED" w:rsidRPr="00906908">
        <w:rPr>
          <w:rFonts w:ascii="Palatino Linotype" w:hAnsi="Palatino Linotype"/>
          <w:sz w:val="24"/>
          <w:szCs w:val="24"/>
        </w:rPr>
        <w:t xml:space="preserve"> </w:t>
      </w:r>
      <w:r w:rsidR="00207BDD">
        <w:rPr>
          <w:rFonts w:ascii="Palatino Linotype" w:hAnsi="Palatino Linotype"/>
          <w:sz w:val="24"/>
          <w:szCs w:val="24"/>
        </w:rPr>
        <w:t>No, it is not envisaged</w:t>
      </w:r>
      <w:r w:rsidR="00BB11B6" w:rsidRPr="00906908">
        <w:rPr>
          <w:rFonts w:ascii="Palatino Linotype" w:hAnsi="Palatino Linotype"/>
          <w:sz w:val="24"/>
          <w:szCs w:val="24"/>
        </w:rPr>
        <w:t>.</w:t>
      </w:r>
    </w:p>
    <w:p w14:paraId="2BD40997" w14:textId="77777777" w:rsidR="00BB11B6" w:rsidRPr="00906908" w:rsidRDefault="00BB11B6" w:rsidP="005902ED">
      <w:pPr>
        <w:pStyle w:val="ListParagraph"/>
        <w:ind w:left="540"/>
        <w:jc w:val="both"/>
        <w:rPr>
          <w:rFonts w:ascii="Palatino Linotype" w:hAnsi="Palatino Linotype"/>
          <w:sz w:val="24"/>
          <w:szCs w:val="24"/>
        </w:rPr>
      </w:pPr>
    </w:p>
    <w:p w14:paraId="751F6A93" w14:textId="0D369447" w:rsidR="00BB11B6" w:rsidRPr="003F19D0" w:rsidRDefault="00DB5545" w:rsidP="00906908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906908">
        <w:rPr>
          <w:rFonts w:ascii="Palatino Linotype" w:hAnsi="Palatino Linotype"/>
          <w:b/>
          <w:sz w:val="24"/>
          <w:szCs w:val="24"/>
        </w:rPr>
        <w:t>Q</w:t>
      </w:r>
      <w:r w:rsidR="00BB11B6" w:rsidRPr="00906908">
        <w:rPr>
          <w:rFonts w:ascii="Palatino Linotype" w:hAnsi="Palatino Linotype"/>
          <w:b/>
          <w:sz w:val="24"/>
          <w:szCs w:val="24"/>
        </w:rPr>
        <w:t xml:space="preserve">: </w:t>
      </w:r>
      <w:r w:rsidR="00906908" w:rsidRPr="00906908">
        <w:rPr>
          <w:rFonts w:ascii="Palatino Linotype" w:hAnsi="Palatino Linotype"/>
          <w:sz w:val="24"/>
          <w:szCs w:val="24"/>
        </w:rPr>
        <w:t>Can companies with which UNDP does not have a long-term agreement participate?</w:t>
      </w:r>
      <w:r w:rsidR="00906908">
        <w:rPr>
          <w:rFonts w:ascii="Palatino Linotype" w:hAnsi="Palatino Linotype"/>
          <w:b/>
          <w:sz w:val="24"/>
          <w:szCs w:val="24"/>
        </w:rPr>
        <w:t xml:space="preserve"> </w:t>
      </w:r>
    </w:p>
    <w:p w14:paraId="514877D9" w14:textId="562D0EE1" w:rsidR="00BB11B6" w:rsidRPr="003C49FD" w:rsidRDefault="00951E31" w:rsidP="003F7BC4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 w:rsidRPr="00906908">
        <w:rPr>
          <w:rFonts w:ascii="Palatino Linotype" w:hAnsi="Palatino Linotype"/>
          <w:b/>
          <w:sz w:val="24"/>
          <w:szCs w:val="24"/>
        </w:rPr>
        <w:t>A:</w:t>
      </w:r>
      <w:r w:rsidR="00BB11B6" w:rsidRPr="00906908">
        <w:rPr>
          <w:rFonts w:ascii="Palatino Linotype" w:hAnsi="Palatino Linotype"/>
          <w:sz w:val="24"/>
          <w:szCs w:val="24"/>
        </w:rPr>
        <w:t xml:space="preserve"> </w:t>
      </w:r>
      <w:r w:rsidR="00906908">
        <w:rPr>
          <w:rFonts w:ascii="Palatino Linotype" w:hAnsi="Palatino Linotype"/>
          <w:sz w:val="24"/>
          <w:szCs w:val="24"/>
        </w:rPr>
        <w:t>Yes</w:t>
      </w:r>
      <w:r w:rsidR="00D8486A" w:rsidRPr="00906908">
        <w:rPr>
          <w:rFonts w:ascii="Palatino Linotype" w:hAnsi="Palatino Linotype"/>
          <w:sz w:val="24"/>
          <w:szCs w:val="24"/>
        </w:rPr>
        <w:t xml:space="preserve">. </w:t>
      </w:r>
      <w:r w:rsidR="00326D76">
        <w:rPr>
          <w:rFonts w:ascii="Palatino Linotype" w:hAnsi="Palatino Linotype"/>
          <w:sz w:val="24"/>
          <w:szCs w:val="24"/>
        </w:rPr>
        <w:t>T</w:t>
      </w:r>
      <w:r w:rsidR="00326D76" w:rsidRPr="00906908">
        <w:rPr>
          <w:rFonts w:ascii="Palatino Linotype" w:hAnsi="Palatino Linotype"/>
          <w:sz w:val="24"/>
          <w:szCs w:val="24"/>
        </w:rPr>
        <w:t>o avoid excessive bureaucracy</w:t>
      </w:r>
      <w:r w:rsidR="00326D76">
        <w:rPr>
          <w:rFonts w:ascii="Palatino Linotype" w:hAnsi="Palatino Linotype"/>
          <w:sz w:val="24"/>
          <w:szCs w:val="24"/>
        </w:rPr>
        <w:t>,</w:t>
      </w:r>
      <w:r w:rsidR="00326D76" w:rsidRPr="00906908">
        <w:rPr>
          <w:rFonts w:ascii="Palatino Linotype" w:hAnsi="Palatino Linotype"/>
          <w:sz w:val="24"/>
          <w:szCs w:val="24"/>
        </w:rPr>
        <w:t xml:space="preserve"> </w:t>
      </w:r>
      <w:r w:rsidR="00906908" w:rsidRPr="00906908">
        <w:rPr>
          <w:rFonts w:ascii="Palatino Linotype" w:hAnsi="Palatino Linotype"/>
          <w:sz w:val="24"/>
          <w:szCs w:val="24"/>
        </w:rPr>
        <w:t>UN headquarters enters into long-term agreements with suppliers of goods and services, with whom it often co</w:t>
      </w:r>
      <w:r w:rsidR="00906908">
        <w:rPr>
          <w:rFonts w:ascii="Palatino Linotype" w:hAnsi="Palatino Linotype"/>
          <w:sz w:val="24"/>
          <w:szCs w:val="24"/>
        </w:rPr>
        <w:t>-</w:t>
      </w:r>
      <w:r w:rsidR="00326D76">
        <w:rPr>
          <w:rFonts w:ascii="Palatino Linotype" w:hAnsi="Palatino Linotype"/>
          <w:sz w:val="24"/>
          <w:szCs w:val="24"/>
        </w:rPr>
        <w:t>operates</w:t>
      </w:r>
      <w:r w:rsidR="00906908" w:rsidRPr="00906908">
        <w:rPr>
          <w:rFonts w:ascii="Palatino Linotype" w:hAnsi="Palatino Linotype"/>
          <w:sz w:val="24"/>
          <w:szCs w:val="24"/>
        </w:rPr>
        <w:t>. All companies</w:t>
      </w:r>
      <w:r w:rsidR="007B019C">
        <w:rPr>
          <w:rFonts w:ascii="Palatino Linotype" w:hAnsi="Palatino Linotype"/>
          <w:sz w:val="24"/>
          <w:szCs w:val="24"/>
        </w:rPr>
        <w:t xml:space="preserve"> may</w:t>
      </w:r>
      <w:r w:rsidR="00906908" w:rsidRPr="00906908">
        <w:rPr>
          <w:rFonts w:ascii="Palatino Linotype" w:hAnsi="Palatino Linotype"/>
          <w:sz w:val="24"/>
          <w:szCs w:val="24"/>
        </w:rPr>
        <w:t xml:space="preserve"> participate in the international </w:t>
      </w:r>
      <w:r w:rsidR="00EB281F">
        <w:rPr>
          <w:rFonts w:ascii="Palatino Linotype" w:hAnsi="Palatino Linotype"/>
          <w:sz w:val="24"/>
          <w:szCs w:val="24"/>
        </w:rPr>
        <w:t>tender</w:t>
      </w:r>
      <w:r w:rsidR="00906908" w:rsidRPr="00906908">
        <w:rPr>
          <w:rFonts w:ascii="Palatino Linotype" w:hAnsi="Palatino Linotype"/>
          <w:sz w:val="24"/>
          <w:szCs w:val="24"/>
        </w:rPr>
        <w:t xml:space="preserve">, </w:t>
      </w:r>
      <w:r w:rsidR="00906908">
        <w:rPr>
          <w:rFonts w:ascii="Palatino Linotype" w:hAnsi="Palatino Linotype"/>
          <w:sz w:val="24"/>
          <w:szCs w:val="24"/>
        </w:rPr>
        <w:t>whether they have</w:t>
      </w:r>
      <w:r w:rsidR="00906908" w:rsidRPr="00906908">
        <w:rPr>
          <w:rFonts w:ascii="Palatino Linotype" w:hAnsi="Palatino Linotype"/>
          <w:sz w:val="24"/>
          <w:szCs w:val="24"/>
        </w:rPr>
        <w:t xml:space="preserve"> long-term agreement with UNDP</w:t>
      </w:r>
      <w:r w:rsidR="00906908">
        <w:rPr>
          <w:rFonts w:ascii="Palatino Linotype" w:hAnsi="Palatino Linotype"/>
          <w:sz w:val="24"/>
          <w:szCs w:val="24"/>
        </w:rPr>
        <w:t xml:space="preserve"> or not</w:t>
      </w:r>
      <w:r w:rsidR="00906908" w:rsidRPr="00906908">
        <w:rPr>
          <w:rFonts w:ascii="Palatino Linotype" w:hAnsi="Palatino Linotype"/>
          <w:sz w:val="24"/>
          <w:szCs w:val="24"/>
        </w:rPr>
        <w:t>, the conditions are the same for all.</w:t>
      </w:r>
      <w:r w:rsidR="00906908">
        <w:rPr>
          <w:rFonts w:ascii="Palatino Linotype" w:hAnsi="Palatino Linotype"/>
          <w:sz w:val="24"/>
          <w:szCs w:val="24"/>
        </w:rPr>
        <w:t xml:space="preserve"> </w:t>
      </w:r>
    </w:p>
    <w:p w14:paraId="64C5B2AA" w14:textId="77777777" w:rsidR="00BB11B6" w:rsidRPr="003C49FD" w:rsidRDefault="00BB11B6" w:rsidP="00BB11B6">
      <w:pPr>
        <w:pStyle w:val="ListParagraph"/>
        <w:ind w:left="540"/>
        <w:jc w:val="both"/>
        <w:rPr>
          <w:rFonts w:ascii="Palatino Linotype" w:hAnsi="Palatino Linotype"/>
          <w:sz w:val="24"/>
          <w:szCs w:val="24"/>
        </w:rPr>
      </w:pPr>
    </w:p>
    <w:p w14:paraId="642A8FC7" w14:textId="54BEF240" w:rsidR="00BB11B6" w:rsidRPr="005627DD" w:rsidRDefault="00DB5545" w:rsidP="00B418E0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B418E0">
        <w:rPr>
          <w:rFonts w:ascii="Palatino Linotype" w:hAnsi="Palatino Linotype"/>
          <w:b/>
          <w:sz w:val="24"/>
          <w:szCs w:val="24"/>
        </w:rPr>
        <w:t>Q</w:t>
      </w:r>
      <w:r w:rsidR="00BB11B6" w:rsidRPr="00B418E0">
        <w:rPr>
          <w:rFonts w:ascii="Palatino Linotype" w:hAnsi="Palatino Linotype"/>
          <w:b/>
          <w:sz w:val="24"/>
          <w:szCs w:val="24"/>
        </w:rPr>
        <w:t xml:space="preserve">: </w:t>
      </w:r>
      <w:r w:rsidR="00B418E0" w:rsidRPr="00B418E0">
        <w:rPr>
          <w:rFonts w:ascii="Palatino Linotype" w:hAnsi="Palatino Linotype"/>
          <w:sz w:val="24"/>
          <w:szCs w:val="24"/>
        </w:rPr>
        <w:t>Is</w:t>
      </w:r>
      <w:r w:rsidR="00B418E0">
        <w:rPr>
          <w:rFonts w:ascii="Palatino Linotype" w:hAnsi="Palatino Linotype"/>
          <w:sz w:val="24"/>
          <w:szCs w:val="24"/>
        </w:rPr>
        <w:t xml:space="preserve"> it obligatory to have</w:t>
      </w:r>
      <w:r w:rsidR="00B418E0" w:rsidRPr="00B418E0">
        <w:rPr>
          <w:rFonts w:ascii="Palatino Linotype" w:hAnsi="Palatino Linotype"/>
          <w:sz w:val="24"/>
          <w:szCs w:val="24"/>
        </w:rPr>
        <w:t xml:space="preserve"> the letter/power of attorney from the manufacturer </w:t>
      </w:r>
      <w:r w:rsidR="00BA2C11">
        <w:rPr>
          <w:rFonts w:ascii="Palatino Linotype" w:hAnsi="Palatino Linotype"/>
          <w:sz w:val="24"/>
          <w:szCs w:val="24"/>
        </w:rPr>
        <w:t>if the s</w:t>
      </w:r>
      <w:r w:rsidR="00B418E0" w:rsidRPr="00B418E0">
        <w:rPr>
          <w:rFonts w:ascii="Palatino Linotype" w:hAnsi="Palatino Linotype"/>
          <w:sz w:val="24"/>
          <w:szCs w:val="24"/>
        </w:rPr>
        <w:t>eller has an agreement with another company?</w:t>
      </w:r>
      <w:r w:rsidR="00B418E0">
        <w:rPr>
          <w:rFonts w:ascii="Palatino Linotype" w:hAnsi="Palatino Linotype"/>
          <w:b/>
          <w:sz w:val="24"/>
          <w:szCs w:val="24"/>
        </w:rPr>
        <w:t xml:space="preserve"> </w:t>
      </w:r>
    </w:p>
    <w:p w14:paraId="4FDABE3A" w14:textId="2D8CF811" w:rsidR="00BB11B6" w:rsidRPr="005627DD" w:rsidRDefault="00951E31" w:rsidP="003F7BC4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 w:rsidRPr="005627DD">
        <w:rPr>
          <w:rFonts w:ascii="Palatino Linotype" w:hAnsi="Palatino Linotype"/>
          <w:b/>
          <w:sz w:val="24"/>
          <w:szCs w:val="24"/>
        </w:rPr>
        <w:t>A:</w:t>
      </w:r>
      <w:r w:rsidR="00BB11B6" w:rsidRPr="005627DD">
        <w:rPr>
          <w:rFonts w:ascii="Palatino Linotype" w:hAnsi="Palatino Linotype"/>
          <w:sz w:val="24"/>
          <w:szCs w:val="24"/>
        </w:rPr>
        <w:t xml:space="preserve"> </w:t>
      </w:r>
      <w:r w:rsidR="005627DD" w:rsidRPr="005627DD">
        <w:rPr>
          <w:rFonts w:ascii="Palatino Linotype" w:hAnsi="Palatino Linotype"/>
          <w:sz w:val="24"/>
          <w:szCs w:val="24"/>
        </w:rPr>
        <w:t xml:space="preserve">UNDP </w:t>
      </w:r>
      <w:r w:rsidR="005627DD">
        <w:rPr>
          <w:rFonts w:ascii="Palatino Linotype" w:hAnsi="Palatino Linotype"/>
          <w:sz w:val="24"/>
          <w:szCs w:val="24"/>
        </w:rPr>
        <w:t>strives</w:t>
      </w:r>
      <w:r w:rsidR="005627DD" w:rsidRPr="005627DD">
        <w:rPr>
          <w:rFonts w:ascii="Palatino Linotype" w:hAnsi="Palatino Linotype"/>
          <w:sz w:val="24"/>
          <w:szCs w:val="24"/>
        </w:rPr>
        <w:t xml:space="preserve"> to avoid a long chain of resellers. We need a minimal proximity to the manufacturer for an adequate comparison of price and quality. It is important to f</w:t>
      </w:r>
      <w:r w:rsidR="005627DD">
        <w:rPr>
          <w:rFonts w:ascii="Palatino Linotype" w:hAnsi="Palatino Linotype"/>
          <w:sz w:val="24"/>
          <w:szCs w:val="24"/>
        </w:rPr>
        <w:t xml:space="preserve">ollow the scheme: </w:t>
      </w:r>
      <w:r w:rsidR="00BA2C11">
        <w:rPr>
          <w:rFonts w:ascii="Palatino Linotype" w:hAnsi="Palatino Linotype"/>
          <w:sz w:val="24"/>
          <w:szCs w:val="24"/>
        </w:rPr>
        <w:t>‘</w:t>
      </w:r>
      <w:r w:rsidR="005627DD">
        <w:rPr>
          <w:rFonts w:ascii="Palatino Linotype" w:hAnsi="Palatino Linotype"/>
          <w:sz w:val="24"/>
          <w:szCs w:val="24"/>
        </w:rPr>
        <w:t>Manufacturer-Distributor-D</w:t>
      </w:r>
      <w:r w:rsidR="005627DD" w:rsidRPr="005627DD">
        <w:rPr>
          <w:rFonts w:ascii="Palatino Linotype" w:hAnsi="Palatino Linotype"/>
          <w:sz w:val="24"/>
          <w:szCs w:val="24"/>
        </w:rPr>
        <w:t>ealer</w:t>
      </w:r>
      <w:r w:rsidR="00BA2C11">
        <w:rPr>
          <w:rFonts w:ascii="Palatino Linotype" w:hAnsi="Palatino Linotype"/>
          <w:sz w:val="24"/>
          <w:szCs w:val="24"/>
        </w:rPr>
        <w:t>’</w:t>
      </w:r>
      <w:r w:rsidR="005627DD" w:rsidRPr="005627DD">
        <w:rPr>
          <w:rFonts w:ascii="Palatino Linotype" w:hAnsi="Palatino Linotype"/>
          <w:sz w:val="24"/>
          <w:szCs w:val="24"/>
        </w:rPr>
        <w:t>.</w:t>
      </w:r>
      <w:r w:rsidR="005627DD">
        <w:rPr>
          <w:rFonts w:ascii="Palatino Linotype" w:hAnsi="Palatino Linotype"/>
          <w:sz w:val="24"/>
          <w:szCs w:val="24"/>
        </w:rPr>
        <w:t xml:space="preserve"> </w:t>
      </w:r>
    </w:p>
    <w:p w14:paraId="0C381A60" w14:textId="77777777" w:rsidR="00BB11B6" w:rsidRPr="005627DD" w:rsidRDefault="00BB11B6" w:rsidP="00BB11B6">
      <w:pPr>
        <w:pStyle w:val="ListParagraph"/>
        <w:ind w:left="540"/>
        <w:jc w:val="both"/>
        <w:rPr>
          <w:rFonts w:ascii="Palatino Linotype" w:hAnsi="Palatino Linotype"/>
          <w:sz w:val="24"/>
          <w:szCs w:val="24"/>
        </w:rPr>
      </w:pPr>
    </w:p>
    <w:p w14:paraId="15C0975B" w14:textId="5B0E7FEF" w:rsidR="00BB11B6" w:rsidRPr="00D55224" w:rsidRDefault="00DB5545" w:rsidP="00936BCB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D55224">
        <w:rPr>
          <w:rFonts w:ascii="Palatino Linotype" w:hAnsi="Palatino Linotype"/>
          <w:b/>
          <w:sz w:val="24"/>
          <w:szCs w:val="24"/>
        </w:rPr>
        <w:t>Q</w:t>
      </w:r>
      <w:r w:rsidR="00BB11B6" w:rsidRPr="00D55224">
        <w:rPr>
          <w:rFonts w:ascii="Palatino Linotype" w:hAnsi="Palatino Linotype"/>
          <w:b/>
          <w:sz w:val="24"/>
          <w:szCs w:val="24"/>
        </w:rPr>
        <w:t xml:space="preserve">: </w:t>
      </w:r>
      <w:r w:rsidR="00C76107" w:rsidRPr="000E5408">
        <w:rPr>
          <w:rFonts w:ascii="Palatino Linotype" w:hAnsi="Palatino Linotype"/>
          <w:sz w:val="24"/>
          <w:szCs w:val="24"/>
        </w:rPr>
        <w:t>Please, advise if the network</w:t>
      </w:r>
      <w:r w:rsidR="00FD4F59">
        <w:rPr>
          <w:rFonts w:ascii="Palatino Linotype" w:hAnsi="Palatino Linotype"/>
          <w:sz w:val="24"/>
          <w:szCs w:val="24"/>
        </w:rPr>
        <w:t xml:space="preserve"> </w:t>
      </w:r>
      <w:r w:rsidR="0027082D">
        <w:rPr>
          <w:rFonts w:ascii="Palatino Linotype" w:hAnsi="Palatino Linotype"/>
          <w:sz w:val="24"/>
          <w:szCs w:val="24"/>
        </w:rPr>
        <w:t>equipment (that re</w:t>
      </w:r>
      <w:r w:rsidR="0078179A">
        <w:rPr>
          <w:rFonts w:ascii="Palatino Linotype" w:hAnsi="Palatino Linotype"/>
          <w:sz w:val="24"/>
          <w:szCs w:val="24"/>
        </w:rPr>
        <w:t xml:space="preserve">quires availability of SFP </w:t>
      </w:r>
      <w:r w:rsidR="0078179A">
        <w:rPr>
          <w:rFonts w:ascii="Palatino Linotype" w:hAnsi="Palatino Linotype"/>
          <w:sz w:val="24"/>
          <w:szCs w:val="24"/>
          <w:lang w:val="en-GB"/>
        </w:rPr>
        <w:t xml:space="preserve">ports) should be additionally equipped with SFP modules? </w:t>
      </w:r>
    </w:p>
    <w:p w14:paraId="187B4132" w14:textId="06FE4888" w:rsidR="00BB11B6" w:rsidRPr="00C73170" w:rsidRDefault="00951E31" w:rsidP="00936BCB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 w:rsidRPr="00C23A73">
        <w:rPr>
          <w:rFonts w:ascii="Palatino Linotype" w:hAnsi="Palatino Linotype"/>
          <w:b/>
          <w:sz w:val="24"/>
          <w:szCs w:val="24"/>
        </w:rPr>
        <w:t>A:</w:t>
      </w:r>
      <w:r w:rsidR="00BB11B6" w:rsidRPr="00C23A73">
        <w:rPr>
          <w:rFonts w:ascii="Palatino Linotype" w:hAnsi="Palatino Linotype"/>
          <w:sz w:val="24"/>
          <w:szCs w:val="24"/>
        </w:rPr>
        <w:t xml:space="preserve"> </w:t>
      </w:r>
      <w:r w:rsidR="0000529E">
        <w:rPr>
          <w:rFonts w:ascii="Palatino Linotype" w:hAnsi="Palatino Linotype"/>
          <w:sz w:val="24"/>
          <w:szCs w:val="24"/>
        </w:rPr>
        <w:t xml:space="preserve">SFP modules are not an </w:t>
      </w:r>
      <w:r w:rsidR="00015EB8">
        <w:rPr>
          <w:rFonts w:ascii="Palatino Linotype" w:hAnsi="Palatino Linotype"/>
          <w:sz w:val="24"/>
          <w:szCs w:val="24"/>
        </w:rPr>
        <w:t xml:space="preserve">integral part of the </w:t>
      </w:r>
      <w:r w:rsidR="00015EB8">
        <w:rPr>
          <w:rFonts w:ascii="Palatino Linotype" w:hAnsi="Palatino Linotype"/>
          <w:sz w:val="24"/>
          <w:szCs w:val="24"/>
          <w:lang w:val="en-GB"/>
        </w:rPr>
        <w:t xml:space="preserve">mechanism. Also, we currently do not know </w:t>
      </w:r>
      <w:r w:rsidR="00862E34">
        <w:rPr>
          <w:rFonts w:ascii="Palatino Linotype" w:hAnsi="Palatino Linotype"/>
          <w:sz w:val="24"/>
          <w:szCs w:val="24"/>
          <w:lang w:val="en-GB"/>
        </w:rPr>
        <w:t xml:space="preserve">what types of SFP modules will further be required, therefore, adding SFP modules into a set with mechanisms </w:t>
      </w:r>
      <w:r w:rsidR="001E046C">
        <w:rPr>
          <w:rFonts w:ascii="Palatino Linotype" w:hAnsi="Palatino Linotype"/>
          <w:sz w:val="24"/>
          <w:szCs w:val="24"/>
          <w:lang w:val="en-GB"/>
        </w:rPr>
        <w:t xml:space="preserve">is </w:t>
      </w:r>
      <w:r w:rsidR="00862E34">
        <w:rPr>
          <w:rFonts w:ascii="Palatino Linotype" w:hAnsi="Palatino Linotype"/>
          <w:sz w:val="24"/>
          <w:szCs w:val="24"/>
          <w:lang w:val="en-GB"/>
        </w:rPr>
        <w:t xml:space="preserve">not </w:t>
      </w:r>
      <w:r w:rsidR="00143719">
        <w:rPr>
          <w:rFonts w:ascii="Palatino Linotype" w:hAnsi="Palatino Linotype"/>
          <w:sz w:val="24"/>
          <w:szCs w:val="24"/>
          <w:lang w:val="en-GB"/>
        </w:rPr>
        <w:t>mandatory</w:t>
      </w:r>
      <w:r w:rsidR="00862E34">
        <w:rPr>
          <w:rFonts w:ascii="Palatino Linotype" w:hAnsi="Palatino Linotype"/>
          <w:sz w:val="24"/>
          <w:szCs w:val="24"/>
          <w:lang w:val="en-GB"/>
        </w:rPr>
        <w:t xml:space="preserve">. </w:t>
      </w:r>
    </w:p>
    <w:p w14:paraId="68BB5D65" w14:textId="77777777" w:rsidR="009D13FD" w:rsidRPr="00C73170" w:rsidRDefault="009D13FD" w:rsidP="00BB11B6">
      <w:pPr>
        <w:pStyle w:val="ListParagraph"/>
        <w:ind w:left="540"/>
        <w:jc w:val="both"/>
        <w:rPr>
          <w:rFonts w:ascii="Palatino Linotype" w:hAnsi="Palatino Linotype"/>
          <w:sz w:val="24"/>
          <w:szCs w:val="24"/>
        </w:rPr>
      </w:pPr>
    </w:p>
    <w:p w14:paraId="6549A314" w14:textId="0884C92C" w:rsidR="009D13FD" w:rsidRPr="001844E1" w:rsidRDefault="00DB5545" w:rsidP="00936BCB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9350B2">
        <w:rPr>
          <w:rFonts w:ascii="Palatino Linotype" w:hAnsi="Palatino Linotype"/>
          <w:b/>
          <w:sz w:val="24"/>
          <w:szCs w:val="24"/>
        </w:rPr>
        <w:t>Q</w:t>
      </w:r>
      <w:r w:rsidR="009D13FD" w:rsidRPr="009350B2">
        <w:rPr>
          <w:rFonts w:ascii="Palatino Linotype" w:hAnsi="Palatino Linotype"/>
          <w:b/>
          <w:sz w:val="24"/>
          <w:szCs w:val="24"/>
        </w:rPr>
        <w:t xml:space="preserve">: </w:t>
      </w:r>
      <w:r w:rsidR="001844E1" w:rsidRPr="001844E1">
        <w:rPr>
          <w:rFonts w:ascii="Palatino Linotype" w:hAnsi="Palatino Linotype"/>
          <w:sz w:val="24"/>
          <w:szCs w:val="24"/>
        </w:rPr>
        <w:t xml:space="preserve">According to the specification, </w:t>
      </w:r>
      <w:r w:rsidR="00C73170">
        <w:rPr>
          <w:rFonts w:ascii="Palatino Linotype" w:hAnsi="Palatino Linotype"/>
          <w:sz w:val="24"/>
          <w:szCs w:val="24"/>
        </w:rPr>
        <w:t>we have</w:t>
      </w:r>
      <w:r w:rsidR="001844E1" w:rsidRPr="001844E1">
        <w:rPr>
          <w:rFonts w:ascii="Palatino Linotype" w:hAnsi="Palatino Linotype"/>
          <w:sz w:val="24"/>
          <w:szCs w:val="24"/>
        </w:rPr>
        <w:t xml:space="preserve"> to </w:t>
      </w:r>
      <w:r w:rsidR="00C73170">
        <w:rPr>
          <w:rFonts w:ascii="Palatino Linotype" w:hAnsi="Palatino Linotype"/>
          <w:sz w:val="24"/>
          <w:szCs w:val="24"/>
        </w:rPr>
        <w:t>deliver the</w:t>
      </w:r>
      <w:r w:rsidR="001844E1" w:rsidRPr="001844E1">
        <w:rPr>
          <w:rFonts w:ascii="Palatino Linotype" w:hAnsi="Palatino Linotype"/>
          <w:sz w:val="24"/>
          <w:szCs w:val="24"/>
        </w:rPr>
        <w:t xml:space="preserve"> </w:t>
      </w:r>
      <w:r w:rsidR="00C73170" w:rsidRPr="001844E1">
        <w:rPr>
          <w:rFonts w:ascii="Palatino Linotype" w:hAnsi="Palatino Linotype"/>
          <w:sz w:val="24"/>
          <w:szCs w:val="24"/>
        </w:rPr>
        <w:t>level 3</w:t>
      </w:r>
      <w:r w:rsidR="00C73170">
        <w:rPr>
          <w:rFonts w:ascii="Palatino Linotype" w:hAnsi="Palatino Linotype"/>
          <w:sz w:val="24"/>
          <w:szCs w:val="24"/>
        </w:rPr>
        <w:t xml:space="preserve"> switches</w:t>
      </w:r>
      <w:r w:rsidR="001844E1" w:rsidRPr="001844E1">
        <w:rPr>
          <w:rFonts w:ascii="Palatino Linotype" w:hAnsi="Palatino Linotype"/>
          <w:sz w:val="24"/>
          <w:szCs w:val="24"/>
        </w:rPr>
        <w:t xml:space="preserve">, but if </w:t>
      </w:r>
      <w:r w:rsidR="00C73170">
        <w:rPr>
          <w:rFonts w:ascii="Palatino Linotype" w:hAnsi="Palatino Linotype"/>
          <w:sz w:val="24"/>
          <w:szCs w:val="24"/>
        </w:rPr>
        <w:t>we deliver the</w:t>
      </w:r>
      <w:r w:rsidR="001844E1" w:rsidRPr="001844E1">
        <w:rPr>
          <w:rFonts w:ascii="Palatino Linotype" w:hAnsi="Palatino Linotype"/>
          <w:sz w:val="24"/>
          <w:szCs w:val="24"/>
        </w:rPr>
        <w:t xml:space="preserve"> level 2</w:t>
      </w:r>
      <w:r w:rsidR="00C73170">
        <w:rPr>
          <w:rFonts w:ascii="Palatino Linotype" w:hAnsi="Palatino Linotype"/>
          <w:sz w:val="24"/>
          <w:szCs w:val="24"/>
        </w:rPr>
        <w:t xml:space="preserve"> switches</w:t>
      </w:r>
      <w:r w:rsidR="001844E1" w:rsidRPr="001844E1">
        <w:rPr>
          <w:rFonts w:ascii="Palatino Linotype" w:hAnsi="Palatino Linotype"/>
          <w:sz w:val="24"/>
          <w:szCs w:val="24"/>
        </w:rPr>
        <w:t xml:space="preserve">, the price will be </w:t>
      </w:r>
      <w:r w:rsidR="008B631A">
        <w:rPr>
          <w:rFonts w:ascii="Palatino Linotype" w:hAnsi="Palatino Linotype"/>
          <w:sz w:val="24"/>
          <w:szCs w:val="24"/>
        </w:rPr>
        <w:t>much higher</w:t>
      </w:r>
      <w:r w:rsidR="001844E1" w:rsidRPr="001844E1">
        <w:rPr>
          <w:rFonts w:ascii="Palatino Linotype" w:hAnsi="Palatino Linotype"/>
          <w:sz w:val="24"/>
          <w:szCs w:val="24"/>
        </w:rPr>
        <w:t xml:space="preserve">. How to be in this case? </w:t>
      </w:r>
      <w:r w:rsidR="00C73170">
        <w:rPr>
          <w:rFonts w:ascii="Palatino Linotype" w:hAnsi="Palatino Linotype"/>
          <w:sz w:val="24"/>
          <w:szCs w:val="24"/>
        </w:rPr>
        <w:t xml:space="preserve">What is </w:t>
      </w:r>
      <w:r w:rsidR="001844E1" w:rsidRPr="001844E1">
        <w:rPr>
          <w:rFonts w:ascii="Palatino Linotype" w:hAnsi="Palatino Linotype"/>
          <w:sz w:val="24"/>
          <w:szCs w:val="24"/>
        </w:rPr>
        <w:t>more important</w:t>
      </w:r>
      <w:r w:rsidR="00C73170" w:rsidRPr="00C73170">
        <w:rPr>
          <w:rFonts w:ascii="Palatino Linotype" w:hAnsi="Palatino Linotype"/>
          <w:sz w:val="24"/>
          <w:szCs w:val="24"/>
        </w:rPr>
        <w:t xml:space="preserve"> </w:t>
      </w:r>
      <w:r w:rsidR="00C73170">
        <w:rPr>
          <w:rFonts w:ascii="Palatino Linotype" w:hAnsi="Palatino Linotype"/>
          <w:sz w:val="24"/>
          <w:szCs w:val="24"/>
        </w:rPr>
        <w:t>-</w:t>
      </w:r>
      <w:r w:rsidR="00C73170" w:rsidRPr="001844E1">
        <w:rPr>
          <w:rFonts w:ascii="Palatino Linotype" w:hAnsi="Palatino Linotype"/>
          <w:sz w:val="24"/>
          <w:szCs w:val="24"/>
        </w:rPr>
        <w:t xml:space="preserve"> price or quality</w:t>
      </w:r>
      <w:r w:rsidR="001844E1" w:rsidRPr="001844E1">
        <w:rPr>
          <w:rFonts w:ascii="Palatino Linotype" w:hAnsi="Palatino Linotype"/>
          <w:sz w:val="24"/>
          <w:szCs w:val="24"/>
        </w:rPr>
        <w:t>?</w:t>
      </w:r>
    </w:p>
    <w:p w14:paraId="463E8AC7" w14:textId="5B283795" w:rsidR="005902ED" w:rsidRPr="001844E1" w:rsidRDefault="00951E31" w:rsidP="00936BCB">
      <w:pPr>
        <w:pStyle w:val="ListParagraph"/>
        <w:ind w:left="630"/>
        <w:jc w:val="both"/>
        <w:rPr>
          <w:rFonts w:ascii="Palatino Linotype" w:hAnsi="Palatino Linotype"/>
          <w:sz w:val="24"/>
          <w:szCs w:val="24"/>
        </w:rPr>
      </w:pPr>
      <w:r w:rsidRPr="003F19D0">
        <w:rPr>
          <w:rFonts w:ascii="Palatino Linotype" w:hAnsi="Palatino Linotype"/>
          <w:b/>
          <w:sz w:val="24"/>
          <w:szCs w:val="24"/>
        </w:rPr>
        <w:t>A:</w:t>
      </w:r>
      <w:r w:rsidR="00C76682">
        <w:rPr>
          <w:rFonts w:ascii="Palatino Linotype" w:hAnsi="Palatino Linotype"/>
          <w:sz w:val="24"/>
          <w:szCs w:val="24"/>
        </w:rPr>
        <w:t xml:space="preserve"> </w:t>
      </w:r>
      <w:r w:rsidR="009350B2">
        <w:rPr>
          <w:rFonts w:ascii="Palatino Linotype" w:hAnsi="Palatino Linotype"/>
          <w:sz w:val="24"/>
          <w:szCs w:val="24"/>
        </w:rPr>
        <w:t>B</w:t>
      </w:r>
      <w:r w:rsidR="001844E1" w:rsidRPr="009350B2">
        <w:rPr>
          <w:rFonts w:ascii="Palatino Linotype" w:hAnsi="Palatino Linotype"/>
          <w:sz w:val="24"/>
          <w:szCs w:val="24"/>
        </w:rPr>
        <w:t xml:space="preserve">oth. </w:t>
      </w:r>
      <w:r w:rsidR="009350B2">
        <w:rPr>
          <w:rFonts w:ascii="Palatino Linotype" w:hAnsi="Palatino Linotype"/>
          <w:sz w:val="24"/>
          <w:szCs w:val="24"/>
        </w:rPr>
        <w:t>You should strive</w:t>
      </w:r>
      <w:r w:rsidR="001844E1" w:rsidRPr="001844E1">
        <w:rPr>
          <w:rFonts w:ascii="Palatino Linotype" w:hAnsi="Palatino Linotype"/>
          <w:sz w:val="24"/>
          <w:szCs w:val="24"/>
        </w:rPr>
        <w:t xml:space="preserve"> to fit within the requirements - this is the standard international practice</w:t>
      </w:r>
      <w:r w:rsidR="006739E9">
        <w:rPr>
          <w:rFonts w:ascii="Palatino Linotype" w:hAnsi="Palatino Linotype"/>
          <w:sz w:val="24"/>
          <w:szCs w:val="24"/>
        </w:rPr>
        <w:t>.</w:t>
      </w:r>
    </w:p>
    <w:p w14:paraId="269C66A5" w14:textId="77777777" w:rsidR="005058F0" w:rsidRPr="001844E1" w:rsidRDefault="005058F0" w:rsidP="0088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1A951E" w14:textId="64313F0E" w:rsidR="005E5534" w:rsidRPr="001844E1" w:rsidRDefault="00474407" w:rsidP="0050228F">
      <w:pPr>
        <w:tabs>
          <w:tab w:val="left" w:pos="990"/>
        </w:tabs>
        <w:ind w:left="360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Upon the completion</w:t>
      </w:r>
      <w:r w:rsidR="001844E1" w:rsidRPr="001844E1">
        <w:rPr>
          <w:rFonts w:ascii="Palatino Linotype" w:hAnsi="Palatino Linotype"/>
          <w:sz w:val="24"/>
          <w:szCs w:val="24"/>
        </w:rPr>
        <w:t xml:space="preserve"> of the meeting, </w:t>
      </w:r>
      <w:r>
        <w:rPr>
          <w:rFonts w:ascii="Palatino Linotype" w:hAnsi="Palatino Linotype"/>
          <w:sz w:val="24"/>
          <w:szCs w:val="24"/>
        </w:rPr>
        <w:t>bidder</w:t>
      </w:r>
      <w:r w:rsidR="001844E1" w:rsidRPr="001844E1">
        <w:rPr>
          <w:rFonts w:ascii="Palatino Linotype" w:hAnsi="Palatino Linotype"/>
          <w:sz w:val="24"/>
          <w:szCs w:val="24"/>
        </w:rPr>
        <w:t xml:space="preserve">s were asked to witness their presence by filling in the appropriate registration form. </w:t>
      </w:r>
      <w:r>
        <w:rPr>
          <w:rFonts w:ascii="Palatino Linotype" w:hAnsi="Palatino Linotype"/>
          <w:sz w:val="24"/>
          <w:szCs w:val="24"/>
        </w:rPr>
        <w:t>The bidders</w:t>
      </w:r>
      <w:r w:rsidR="001844E1" w:rsidRPr="001844E1">
        <w:rPr>
          <w:rFonts w:ascii="Palatino Linotype" w:hAnsi="Palatino Linotype"/>
          <w:sz w:val="24"/>
          <w:szCs w:val="24"/>
        </w:rPr>
        <w:t xml:space="preserve"> were invited to the process of public </w:t>
      </w:r>
      <w:r w:rsidR="00F82011">
        <w:rPr>
          <w:rFonts w:ascii="Palatino Linotype" w:hAnsi="Palatino Linotype"/>
          <w:sz w:val="24"/>
          <w:szCs w:val="24"/>
        </w:rPr>
        <w:t xml:space="preserve">bid </w:t>
      </w:r>
      <w:r w:rsidR="001844E1" w:rsidRPr="001844E1">
        <w:rPr>
          <w:rFonts w:ascii="Palatino Linotype" w:hAnsi="Palatino Linotype"/>
          <w:sz w:val="24"/>
          <w:szCs w:val="24"/>
        </w:rPr>
        <w:t>opening on August 2 at 18:15 in the UNDP building.</w:t>
      </w:r>
    </w:p>
    <w:p w14:paraId="6BD77D2F" w14:textId="77777777" w:rsidR="005058F0" w:rsidRPr="001844E1" w:rsidRDefault="005058F0" w:rsidP="0050228F">
      <w:pPr>
        <w:tabs>
          <w:tab w:val="left" w:pos="990"/>
        </w:tabs>
        <w:ind w:left="360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44EA5362" w14:textId="0D87E696" w:rsidR="005058F0" w:rsidRPr="001844E1" w:rsidRDefault="001844E1" w:rsidP="005058F0">
      <w:pPr>
        <w:tabs>
          <w:tab w:val="left" w:pos="99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1844E1">
        <w:rPr>
          <w:rFonts w:ascii="Palatino Linotype" w:hAnsi="Palatino Linotype"/>
          <w:sz w:val="24"/>
          <w:szCs w:val="24"/>
        </w:rPr>
        <w:t xml:space="preserve">After the meeting was over, it was </w:t>
      </w:r>
      <w:r w:rsidR="00474407">
        <w:rPr>
          <w:rFonts w:ascii="Palatino Linotype" w:hAnsi="Palatino Linotype"/>
          <w:sz w:val="24"/>
          <w:szCs w:val="24"/>
        </w:rPr>
        <w:t>informed that the M</w:t>
      </w:r>
      <w:r w:rsidRPr="001844E1">
        <w:rPr>
          <w:rFonts w:ascii="Palatino Linotype" w:hAnsi="Palatino Linotype"/>
          <w:sz w:val="24"/>
          <w:szCs w:val="24"/>
        </w:rPr>
        <w:t xml:space="preserve">inutes of the meeting with the answers to technical questions would </w:t>
      </w:r>
      <w:r w:rsidR="00AE55C1">
        <w:rPr>
          <w:rFonts w:ascii="Palatino Linotype" w:hAnsi="Palatino Linotype"/>
          <w:sz w:val="24"/>
          <w:szCs w:val="24"/>
        </w:rPr>
        <w:t xml:space="preserve">be </w:t>
      </w:r>
      <w:r w:rsidR="00474407">
        <w:rPr>
          <w:rFonts w:ascii="Palatino Linotype" w:hAnsi="Palatino Linotype"/>
          <w:sz w:val="24"/>
          <w:szCs w:val="24"/>
        </w:rPr>
        <w:t>disseminated among</w:t>
      </w:r>
      <w:r w:rsidRPr="001844E1">
        <w:rPr>
          <w:rFonts w:ascii="Palatino Linotype" w:hAnsi="Palatino Linotype"/>
          <w:sz w:val="24"/>
          <w:szCs w:val="24"/>
        </w:rPr>
        <w:t xml:space="preserve"> participants and posted on the UNDP sites listed in the</w:t>
      </w:r>
      <w:r w:rsidR="00C7000A">
        <w:rPr>
          <w:rFonts w:ascii="Palatino Linotype" w:hAnsi="Palatino Linotype"/>
          <w:sz w:val="24"/>
          <w:szCs w:val="24"/>
        </w:rPr>
        <w:t xml:space="preserve"> Invitation to Bid (ITB)</w:t>
      </w:r>
      <w:r w:rsidRPr="001844E1">
        <w:rPr>
          <w:rFonts w:ascii="Palatino Linotype" w:hAnsi="Palatino Linotype"/>
          <w:sz w:val="24"/>
          <w:szCs w:val="24"/>
        </w:rPr>
        <w:t>.</w:t>
      </w:r>
    </w:p>
    <w:p w14:paraId="6C8DB23D" w14:textId="77777777" w:rsidR="00DF5EA5" w:rsidRPr="001844E1" w:rsidRDefault="00DF5EA5" w:rsidP="0050228F">
      <w:pPr>
        <w:tabs>
          <w:tab w:val="left" w:pos="990"/>
        </w:tabs>
        <w:ind w:left="360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12FBAD9F" w14:textId="21B3E0DE" w:rsidR="0040192B" w:rsidRDefault="00052C18" w:rsidP="0050228F">
      <w:pPr>
        <w:tabs>
          <w:tab w:val="left" w:pos="990"/>
        </w:tabs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</w:t>
      </w:r>
      <w:r w:rsidR="00317EF0">
        <w:rPr>
          <w:rFonts w:ascii="Palatino Linotype" w:hAnsi="Palatino Linotype"/>
          <w:sz w:val="24"/>
          <w:szCs w:val="24"/>
        </w:rPr>
        <w:t xml:space="preserve">Minutes were </w:t>
      </w:r>
      <w:r>
        <w:rPr>
          <w:rFonts w:ascii="Palatino Linotype" w:hAnsi="Palatino Linotype"/>
          <w:sz w:val="24"/>
          <w:szCs w:val="24"/>
        </w:rPr>
        <w:t>taken</w:t>
      </w:r>
      <w:r w:rsidR="00317EF0">
        <w:rPr>
          <w:rFonts w:ascii="Palatino Linotype" w:hAnsi="Palatino Linotype"/>
          <w:sz w:val="24"/>
          <w:szCs w:val="24"/>
        </w:rPr>
        <w:t xml:space="preserve"> by</w:t>
      </w:r>
      <w:r w:rsidR="0040192B" w:rsidRPr="00052C18">
        <w:rPr>
          <w:rFonts w:ascii="Palatino Linotype" w:hAnsi="Palatino Linotype"/>
          <w:sz w:val="24"/>
          <w:szCs w:val="24"/>
        </w:rPr>
        <w:t xml:space="preserve">: </w:t>
      </w:r>
      <w:r>
        <w:rPr>
          <w:rFonts w:ascii="Palatino Linotype" w:hAnsi="Palatino Linotype"/>
          <w:sz w:val="24"/>
          <w:szCs w:val="24"/>
        </w:rPr>
        <w:t>Jamal Hanmedova</w:t>
      </w:r>
      <w:r w:rsidR="007F2E2D" w:rsidRPr="00052C18">
        <w:rPr>
          <w:rFonts w:ascii="Palatino Linotype" w:hAnsi="Palatino Linotype"/>
          <w:sz w:val="24"/>
          <w:szCs w:val="24"/>
        </w:rPr>
        <w:t xml:space="preserve"> </w:t>
      </w:r>
    </w:p>
    <w:p w14:paraId="5709D218" w14:textId="77777777" w:rsidR="00F6274F" w:rsidRDefault="00F6274F" w:rsidP="0050228F">
      <w:pPr>
        <w:tabs>
          <w:tab w:val="left" w:pos="990"/>
        </w:tabs>
        <w:ind w:left="360"/>
        <w:jc w:val="both"/>
        <w:rPr>
          <w:rFonts w:ascii="Palatino Linotype" w:hAnsi="Palatino Linotype"/>
          <w:sz w:val="24"/>
          <w:szCs w:val="24"/>
        </w:rPr>
      </w:pPr>
    </w:p>
    <w:p w14:paraId="2ECDC03B" w14:textId="77777777" w:rsidR="00F6274F" w:rsidRDefault="00F6274F" w:rsidP="0050228F">
      <w:pPr>
        <w:tabs>
          <w:tab w:val="left" w:pos="990"/>
        </w:tabs>
        <w:ind w:left="360"/>
        <w:jc w:val="both"/>
        <w:rPr>
          <w:rFonts w:ascii="Palatino Linotype" w:hAnsi="Palatino Linotype"/>
          <w:sz w:val="24"/>
          <w:szCs w:val="24"/>
        </w:rPr>
      </w:pPr>
    </w:p>
    <w:p w14:paraId="3A80DF5E" w14:textId="77777777" w:rsidR="00116061" w:rsidRPr="00F6274F" w:rsidRDefault="00116061" w:rsidP="0050228F">
      <w:pPr>
        <w:tabs>
          <w:tab w:val="left" w:pos="990"/>
        </w:tabs>
        <w:ind w:left="360"/>
        <w:jc w:val="both"/>
        <w:rPr>
          <w:rFonts w:ascii="Palatino Linotype" w:hAnsi="Palatino Linotype"/>
          <w:sz w:val="24"/>
          <w:szCs w:val="24"/>
        </w:rPr>
      </w:pPr>
    </w:p>
    <w:sectPr w:rsidR="00116061" w:rsidRPr="00F6274F" w:rsidSect="00BB7B25">
      <w:pgSz w:w="11906" w:h="16838" w:code="9"/>
      <w:pgMar w:top="360" w:right="99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E962" w14:textId="77777777" w:rsidR="00894778" w:rsidRDefault="00894778" w:rsidP="009212DC">
      <w:pPr>
        <w:spacing w:after="0" w:line="240" w:lineRule="auto"/>
      </w:pPr>
      <w:r>
        <w:separator/>
      </w:r>
    </w:p>
  </w:endnote>
  <w:endnote w:type="continuationSeparator" w:id="0">
    <w:p w14:paraId="2828A345" w14:textId="77777777" w:rsidR="00894778" w:rsidRDefault="00894778" w:rsidP="0092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68D0" w14:textId="77777777" w:rsidR="00894778" w:rsidRDefault="00894778" w:rsidP="009212DC">
      <w:pPr>
        <w:spacing w:after="0" w:line="240" w:lineRule="auto"/>
      </w:pPr>
      <w:r>
        <w:separator/>
      </w:r>
    </w:p>
  </w:footnote>
  <w:footnote w:type="continuationSeparator" w:id="0">
    <w:p w14:paraId="748CBC5D" w14:textId="77777777" w:rsidR="00894778" w:rsidRDefault="00894778" w:rsidP="0092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282"/>
    <w:multiLevelType w:val="hybridMultilevel"/>
    <w:tmpl w:val="8034E140"/>
    <w:lvl w:ilvl="0" w:tplc="F7E240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93397"/>
    <w:multiLevelType w:val="hybridMultilevel"/>
    <w:tmpl w:val="E65E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C88"/>
    <w:multiLevelType w:val="hybridMultilevel"/>
    <w:tmpl w:val="BBECECD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04770D2"/>
    <w:multiLevelType w:val="hybridMultilevel"/>
    <w:tmpl w:val="BF6AF0D2"/>
    <w:lvl w:ilvl="0" w:tplc="3BFED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BE3"/>
    <w:multiLevelType w:val="hybridMultilevel"/>
    <w:tmpl w:val="845405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41D367D"/>
    <w:multiLevelType w:val="hybridMultilevel"/>
    <w:tmpl w:val="25800D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402B6"/>
    <w:multiLevelType w:val="hybridMultilevel"/>
    <w:tmpl w:val="D124E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7203D"/>
    <w:multiLevelType w:val="hybridMultilevel"/>
    <w:tmpl w:val="507C3090"/>
    <w:lvl w:ilvl="0" w:tplc="FA2AC88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F4072D3"/>
    <w:multiLevelType w:val="hybridMultilevel"/>
    <w:tmpl w:val="AA3C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5F1D"/>
    <w:multiLevelType w:val="hybridMultilevel"/>
    <w:tmpl w:val="4944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36A7F"/>
    <w:multiLevelType w:val="hybridMultilevel"/>
    <w:tmpl w:val="B1967BA6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D4C1B3A"/>
    <w:multiLevelType w:val="hybridMultilevel"/>
    <w:tmpl w:val="5268E5C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FF10D9"/>
    <w:multiLevelType w:val="hybridMultilevel"/>
    <w:tmpl w:val="29564BB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5EC05AA"/>
    <w:multiLevelType w:val="hybridMultilevel"/>
    <w:tmpl w:val="ECBA5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A1881"/>
    <w:multiLevelType w:val="hybridMultilevel"/>
    <w:tmpl w:val="A094C806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59B94BE0"/>
    <w:multiLevelType w:val="hybridMultilevel"/>
    <w:tmpl w:val="16ECE08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5DFD1011"/>
    <w:multiLevelType w:val="hybridMultilevel"/>
    <w:tmpl w:val="247ADF6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36069C6"/>
    <w:multiLevelType w:val="hybridMultilevel"/>
    <w:tmpl w:val="DC74CD78"/>
    <w:lvl w:ilvl="0" w:tplc="B54E17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B525571"/>
    <w:multiLevelType w:val="hybridMultilevel"/>
    <w:tmpl w:val="E904C41C"/>
    <w:lvl w:ilvl="0" w:tplc="F846507E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DD470FB"/>
    <w:multiLevelType w:val="hybridMultilevel"/>
    <w:tmpl w:val="3D3ED7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4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6"/>
  </w:num>
  <w:num w:numId="11">
    <w:abstractNumId w:val="16"/>
  </w:num>
  <w:num w:numId="12">
    <w:abstractNumId w:val="19"/>
  </w:num>
  <w:num w:numId="13">
    <w:abstractNumId w:val="12"/>
  </w:num>
  <w:num w:numId="14">
    <w:abstractNumId w:val="13"/>
  </w:num>
  <w:num w:numId="15">
    <w:abstractNumId w:val="5"/>
  </w:num>
  <w:num w:numId="16">
    <w:abstractNumId w:val="18"/>
  </w:num>
  <w:num w:numId="17">
    <w:abstractNumId w:val="17"/>
  </w:num>
  <w:num w:numId="18">
    <w:abstractNumId w:val="9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E3"/>
    <w:rsid w:val="00000D06"/>
    <w:rsid w:val="0000217B"/>
    <w:rsid w:val="00002966"/>
    <w:rsid w:val="0000529E"/>
    <w:rsid w:val="00006B02"/>
    <w:rsid w:val="000122E4"/>
    <w:rsid w:val="00015EB8"/>
    <w:rsid w:val="00020F49"/>
    <w:rsid w:val="00022C04"/>
    <w:rsid w:val="00027A72"/>
    <w:rsid w:val="000435DD"/>
    <w:rsid w:val="00052C18"/>
    <w:rsid w:val="0005525F"/>
    <w:rsid w:val="0005621B"/>
    <w:rsid w:val="000575AC"/>
    <w:rsid w:val="0005785D"/>
    <w:rsid w:val="000654BE"/>
    <w:rsid w:val="000667AE"/>
    <w:rsid w:val="0007145E"/>
    <w:rsid w:val="00071961"/>
    <w:rsid w:val="0007384D"/>
    <w:rsid w:val="00076D42"/>
    <w:rsid w:val="000915C8"/>
    <w:rsid w:val="0009735A"/>
    <w:rsid w:val="00097CDB"/>
    <w:rsid w:val="000A1B00"/>
    <w:rsid w:val="000A4784"/>
    <w:rsid w:val="000A63EE"/>
    <w:rsid w:val="000A784D"/>
    <w:rsid w:val="000B12C1"/>
    <w:rsid w:val="000B1A1B"/>
    <w:rsid w:val="000B6D30"/>
    <w:rsid w:val="000B70B5"/>
    <w:rsid w:val="000C2809"/>
    <w:rsid w:val="000C6443"/>
    <w:rsid w:val="000C705C"/>
    <w:rsid w:val="000C77A0"/>
    <w:rsid w:val="000D4B40"/>
    <w:rsid w:val="000D6646"/>
    <w:rsid w:val="000D78A2"/>
    <w:rsid w:val="000E3962"/>
    <w:rsid w:val="000E5408"/>
    <w:rsid w:val="000E6677"/>
    <w:rsid w:val="000F3A05"/>
    <w:rsid w:val="0010021C"/>
    <w:rsid w:val="00106300"/>
    <w:rsid w:val="00115E95"/>
    <w:rsid w:val="00116061"/>
    <w:rsid w:val="00123C75"/>
    <w:rsid w:val="00133CC6"/>
    <w:rsid w:val="001407BF"/>
    <w:rsid w:val="00143709"/>
    <w:rsid w:val="00143719"/>
    <w:rsid w:val="00150063"/>
    <w:rsid w:val="0015334D"/>
    <w:rsid w:val="00163947"/>
    <w:rsid w:val="001645BA"/>
    <w:rsid w:val="00165114"/>
    <w:rsid w:val="00165997"/>
    <w:rsid w:val="00167751"/>
    <w:rsid w:val="00175F87"/>
    <w:rsid w:val="00181328"/>
    <w:rsid w:val="0018290D"/>
    <w:rsid w:val="001844E1"/>
    <w:rsid w:val="001A2BA7"/>
    <w:rsid w:val="001A56B4"/>
    <w:rsid w:val="001A7D55"/>
    <w:rsid w:val="001B0735"/>
    <w:rsid w:val="001D7EAC"/>
    <w:rsid w:val="001E046C"/>
    <w:rsid w:val="001E5C76"/>
    <w:rsid w:val="001F3D7D"/>
    <w:rsid w:val="001F62B3"/>
    <w:rsid w:val="00200ECB"/>
    <w:rsid w:val="002073A7"/>
    <w:rsid w:val="00207BDD"/>
    <w:rsid w:val="00210E2B"/>
    <w:rsid w:val="00211984"/>
    <w:rsid w:val="00217872"/>
    <w:rsid w:val="002201E1"/>
    <w:rsid w:val="00221DD4"/>
    <w:rsid w:val="0022204F"/>
    <w:rsid w:val="00227196"/>
    <w:rsid w:val="002350A6"/>
    <w:rsid w:val="002422FC"/>
    <w:rsid w:val="00253BB3"/>
    <w:rsid w:val="00254E76"/>
    <w:rsid w:val="002564B5"/>
    <w:rsid w:val="00257807"/>
    <w:rsid w:val="0026180C"/>
    <w:rsid w:val="0027082D"/>
    <w:rsid w:val="002740C9"/>
    <w:rsid w:val="00274ABC"/>
    <w:rsid w:val="00281BA7"/>
    <w:rsid w:val="00282CB3"/>
    <w:rsid w:val="00284543"/>
    <w:rsid w:val="002879F7"/>
    <w:rsid w:val="0029766A"/>
    <w:rsid w:val="002A09DE"/>
    <w:rsid w:val="002A29E1"/>
    <w:rsid w:val="002A6BA9"/>
    <w:rsid w:val="002A6DC1"/>
    <w:rsid w:val="002C055D"/>
    <w:rsid w:val="002C1F36"/>
    <w:rsid w:val="002C2556"/>
    <w:rsid w:val="002D2EAE"/>
    <w:rsid w:val="002D7C0F"/>
    <w:rsid w:val="002E03A2"/>
    <w:rsid w:val="002E09C2"/>
    <w:rsid w:val="002E4A06"/>
    <w:rsid w:val="002E6EA1"/>
    <w:rsid w:val="002F206A"/>
    <w:rsid w:val="00306E66"/>
    <w:rsid w:val="0030719E"/>
    <w:rsid w:val="00307E6F"/>
    <w:rsid w:val="00314799"/>
    <w:rsid w:val="00317EF0"/>
    <w:rsid w:val="00323F90"/>
    <w:rsid w:val="0032683A"/>
    <w:rsid w:val="00326D76"/>
    <w:rsid w:val="00327E1C"/>
    <w:rsid w:val="00331FFD"/>
    <w:rsid w:val="00335BC0"/>
    <w:rsid w:val="00344FAC"/>
    <w:rsid w:val="003452EE"/>
    <w:rsid w:val="003531EB"/>
    <w:rsid w:val="003609AA"/>
    <w:rsid w:val="00366F99"/>
    <w:rsid w:val="00370C2B"/>
    <w:rsid w:val="003808BA"/>
    <w:rsid w:val="00381C30"/>
    <w:rsid w:val="003829A1"/>
    <w:rsid w:val="00382B43"/>
    <w:rsid w:val="0039171C"/>
    <w:rsid w:val="003948AC"/>
    <w:rsid w:val="00394EDF"/>
    <w:rsid w:val="0039575D"/>
    <w:rsid w:val="003962BD"/>
    <w:rsid w:val="00397BB5"/>
    <w:rsid w:val="003A6303"/>
    <w:rsid w:val="003A7754"/>
    <w:rsid w:val="003B09B5"/>
    <w:rsid w:val="003B1539"/>
    <w:rsid w:val="003B2B72"/>
    <w:rsid w:val="003B52D5"/>
    <w:rsid w:val="003B5F34"/>
    <w:rsid w:val="003C026E"/>
    <w:rsid w:val="003C49FD"/>
    <w:rsid w:val="003E485C"/>
    <w:rsid w:val="003F132B"/>
    <w:rsid w:val="003F19D0"/>
    <w:rsid w:val="003F63CB"/>
    <w:rsid w:val="003F7BC4"/>
    <w:rsid w:val="00400FFB"/>
    <w:rsid w:val="0040192B"/>
    <w:rsid w:val="00402E29"/>
    <w:rsid w:val="00407EB7"/>
    <w:rsid w:val="00412E61"/>
    <w:rsid w:val="00413254"/>
    <w:rsid w:val="00424B90"/>
    <w:rsid w:val="0042655B"/>
    <w:rsid w:val="00427B83"/>
    <w:rsid w:val="00432BF0"/>
    <w:rsid w:val="004427D1"/>
    <w:rsid w:val="00443471"/>
    <w:rsid w:val="004558E4"/>
    <w:rsid w:val="004603DD"/>
    <w:rsid w:val="004663C7"/>
    <w:rsid w:val="00473ABD"/>
    <w:rsid w:val="00474407"/>
    <w:rsid w:val="004849B1"/>
    <w:rsid w:val="0048662C"/>
    <w:rsid w:val="004905CE"/>
    <w:rsid w:val="00495211"/>
    <w:rsid w:val="004A2120"/>
    <w:rsid w:val="004A3301"/>
    <w:rsid w:val="004B714D"/>
    <w:rsid w:val="004B735C"/>
    <w:rsid w:val="004B7919"/>
    <w:rsid w:val="004C64A4"/>
    <w:rsid w:val="004D0C5B"/>
    <w:rsid w:val="004D5E67"/>
    <w:rsid w:val="004E192B"/>
    <w:rsid w:val="004E1E46"/>
    <w:rsid w:val="004E44AE"/>
    <w:rsid w:val="004E6790"/>
    <w:rsid w:val="0050228F"/>
    <w:rsid w:val="00503E88"/>
    <w:rsid w:val="005058F0"/>
    <w:rsid w:val="00506980"/>
    <w:rsid w:val="00524618"/>
    <w:rsid w:val="0053238B"/>
    <w:rsid w:val="00532A77"/>
    <w:rsid w:val="005345B9"/>
    <w:rsid w:val="00535E76"/>
    <w:rsid w:val="00537C92"/>
    <w:rsid w:val="0054345F"/>
    <w:rsid w:val="005570B3"/>
    <w:rsid w:val="0055731C"/>
    <w:rsid w:val="0055777E"/>
    <w:rsid w:val="00561900"/>
    <w:rsid w:val="005627DD"/>
    <w:rsid w:val="00565FD0"/>
    <w:rsid w:val="00570FDE"/>
    <w:rsid w:val="005729D0"/>
    <w:rsid w:val="00580198"/>
    <w:rsid w:val="005818A8"/>
    <w:rsid w:val="0058646B"/>
    <w:rsid w:val="005902ED"/>
    <w:rsid w:val="005906BA"/>
    <w:rsid w:val="005A34A5"/>
    <w:rsid w:val="005A69E8"/>
    <w:rsid w:val="005C38D0"/>
    <w:rsid w:val="005C5335"/>
    <w:rsid w:val="005C633D"/>
    <w:rsid w:val="005C7724"/>
    <w:rsid w:val="005D1A4F"/>
    <w:rsid w:val="005D2A98"/>
    <w:rsid w:val="005D7DCE"/>
    <w:rsid w:val="005E04D0"/>
    <w:rsid w:val="005E107E"/>
    <w:rsid w:val="005E260D"/>
    <w:rsid w:val="005E5534"/>
    <w:rsid w:val="005F623D"/>
    <w:rsid w:val="005F67FB"/>
    <w:rsid w:val="006055EA"/>
    <w:rsid w:val="006056E8"/>
    <w:rsid w:val="00611D93"/>
    <w:rsid w:val="00612ED6"/>
    <w:rsid w:val="006210AD"/>
    <w:rsid w:val="00624A84"/>
    <w:rsid w:val="006273FC"/>
    <w:rsid w:val="0063118D"/>
    <w:rsid w:val="006312D9"/>
    <w:rsid w:val="006410D8"/>
    <w:rsid w:val="00644395"/>
    <w:rsid w:val="00654F0B"/>
    <w:rsid w:val="00656A4F"/>
    <w:rsid w:val="006727A4"/>
    <w:rsid w:val="006739E9"/>
    <w:rsid w:val="006758FD"/>
    <w:rsid w:val="00684045"/>
    <w:rsid w:val="006857DF"/>
    <w:rsid w:val="0068621B"/>
    <w:rsid w:val="006932AC"/>
    <w:rsid w:val="00697291"/>
    <w:rsid w:val="006A2CB3"/>
    <w:rsid w:val="006B0540"/>
    <w:rsid w:val="006B7206"/>
    <w:rsid w:val="006C396B"/>
    <w:rsid w:val="006C7C55"/>
    <w:rsid w:val="006D1866"/>
    <w:rsid w:val="006D29AE"/>
    <w:rsid w:val="006E172F"/>
    <w:rsid w:val="006E2F1F"/>
    <w:rsid w:val="006E3075"/>
    <w:rsid w:val="006E5152"/>
    <w:rsid w:val="006E5AB7"/>
    <w:rsid w:val="006E726E"/>
    <w:rsid w:val="006F058C"/>
    <w:rsid w:val="00700073"/>
    <w:rsid w:val="0070056A"/>
    <w:rsid w:val="0070059E"/>
    <w:rsid w:val="00706268"/>
    <w:rsid w:val="007100C5"/>
    <w:rsid w:val="007147ED"/>
    <w:rsid w:val="00714FD1"/>
    <w:rsid w:val="007154F3"/>
    <w:rsid w:val="007164D8"/>
    <w:rsid w:val="00720005"/>
    <w:rsid w:val="00721F96"/>
    <w:rsid w:val="00722953"/>
    <w:rsid w:val="00726A7C"/>
    <w:rsid w:val="00732849"/>
    <w:rsid w:val="00736D0B"/>
    <w:rsid w:val="0073758A"/>
    <w:rsid w:val="00742676"/>
    <w:rsid w:val="00756100"/>
    <w:rsid w:val="00756466"/>
    <w:rsid w:val="00763125"/>
    <w:rsid w:val="00770BFD"/>
    <w:rsid w:val="0077253F"/>
    <w:rsid w:val="007747BD"/>
    <w:rsid w:val="00775C4A"/>
    <w:rsid w:val="00777884"/>
    <w:rsid w:val="00780A87"/>
    <w:rsid w:val="0078179A"/>
    <w:rsid w:val="007921B4"/>
    <w:rsid w:val="00792C27"/>
    <w:rsid w:val="007A42CD"/>
    <w:rsid w:val="007A6732"/>
    <w:rsid w:val="007B019C"/>
    <w:rsid w:val="007B273D"/>
    <w:rsid w:val="007B4807"/>
    <w:rsid w:val="007B64AA"/>
    <w:rsid w:val="007C1AE5"/>
    <w:rsid w:val="007C76F1"/>
    <w:rsid w:val="007D43E7"/>
    <w:rsid w:val="007E2953"/>
    <w:rsid w:val="007E5A67"/>
    <w:rsid w:val="007F0037"/>
    <w:rsid w:val="007F20AD"/>
    <w:rsid w:val="007F2E2D"/>
    <w:rsid w:val="007F68F6"/>
    <w:rsid w:val="008036D8"/>
    <w:rsid w:val="00814436"/>
    <w:rsid w:val="00821FEC"/>
    <w:rsid w:val="008222EA"/>
    <w:rsid w:val="00826BD9"/>
    <w:rsid w:val="008341F7"/>
    <w:rsid w:val="008355B3"/>
    <w:rsid w:val="0083799C"/>
    <w:rsid w:val="00841463"/>
    <w:rsid w:val="008451FE"/>
    <w:rsid w:val="008471ED"/>
    <w:rsid w:val="00860E8A"/>
    <w:rsid w:val="00862E34"/>
    <w:rsid w:val="00881099"/>
    <w:rsid w:val="00884617"/>
    <w:rsid w:val="00892D8F"/>
    <w:rsid w:val="00894778"/>
    <w:rsid w:val="00895134"/>
    <w:rsid w:val="008B2786"/>
    <w:rsid w:val="008B443D"/>
    <w:rsid w:val="008B631A"/>
    <w:rsid w:val="008C0233"/>
    <w:rsid w:val="008C1803"/>
    <w:rsid w:val="008D78B2"/>
    <w:rsid w:val="008D7C98"/>
    <w:rsid w:val="008E08F0"/>
    <w:rsid w:val="008E74B3"/>
    <w:rsid w:val="008F320A"/>
    <w:rsid w:val="008F6B70"/>
    <w:rsid w:val="00902719"/>
    <w:rsid w:val="009039DE"/>
    <w:rsid w:val="00906908"/>
    <w:rsid w:val="00910A22"/>
    <w:rsid w:val="009147AF"/>
    <w:rsid w:val="009212DC"/>
    <w:rsid w:val="00930AA6"/>
    <w:rsid w:val="00930CE6"/>
    <w:rsid w:val="00932438"/>
    <w:rsid w:val="00932885"/>
    <w:rsid w:val="00933139"/>
    <w:rsid w:val="009350B2"/>
    <w:rsid w:val="00936BCB"/>
    <w:rsid w:val="00936C27"/>
    <w:rsid w:val="00947158"/>
    <w:rsid w:val="0095156A"/>
    <w:rsid w:val="00951665"/>
    <w:rsid w:val="009517F0"/>
    <w:rsid w:val="00951E31"/>
    <w:rsid w:val="009632BE"/>
    <w:rsid w:val="00965EDE"/>
    <w:rsid w:val="009678E3"/>
    <w:rsid w:val="00973E9B"/>
    <w:rsid w:val="00976436"/>
    <w:rsid w:val="00976BB8"/>
    <w:rsid w:val="00981A5B"/>
    <w:rsid w:val="00984B3A"/>
    <w:rsid w:val="009904B4"/>
    <w:rsid w:val="009910CC"/>
    <w:rsid w:val="00993107"/>
    <w:rsid w:val="00994824"/>
    <w:rsid w:val="00995FDD"/>
    <w:rsid w:val="009B24E5"/>
    <w:rsid w:val="009C619C"/>
    <w:rsid w:val="009C6A49"/>
    <w:rsid w:val="009D13FD"/>
    <w:rsid w:val="009D4E19"/>
    <w:rsid w:val="009D538A"/>
    <w:rsid w:val="009D6E83"/>
    <w:rsid w:val="009D731F"/>
    <w:rsid w:val="009E1F96"/>
    <w:rsid w:val="009E3AE1"/>
    <w:rsid w:val="009E5E83"/>
    <w:rsid w:val="009F0FD2"/>
    <w:rsid w:val="009F3577"/>
    <w:rsid w:val="009F6E3A"/>
    <w:rsid w:val="009F7863"/>
    <w:rsid w:val="00A04E93"/>
    <w:rsid w:val="00A07A83"/>
    <w:rsid w:val="00A10F1E"/>
    <w:rsid w:val="00A205FD"/>
    <w:rsid w:val="00A22649"/>
    <w:rsid w:val="00A26263"/>
    <w:rsid w:val="00A40181"/>
    <w:rsid w:val="00A4454A"/>
    <w:rsid w:val="00A45D84"/>
    <w:rsid w:val="00A50C65"/>
    <w:rsid w:val="00A62FB3"/>
    <w:rsid w:val="00A67EF3"/>
    <w:rsid w:val="00A7143B"/>
    <w:rsid w:val="00A82DFC"/>
    <w:rsid w:val="00A86A76"/>
    <w:rsid w:val="00A877D8"/>
    <w:rsid w:val="00A87B95"/>
    <w:rsid w:val="00AA2178"/>
    <w:rsid w:val="00AA453F"/>
    <w:rsid w:val="00AB1F71"/>
    <w:rsid w:val="00AB5627"/>
    <w:rsid w:val="00AC2BB9"/>
    <w:rsid w:val="00AC2D92"/>
    <w:rsid w:val="00AD4D0D"/>
    <w:rsid w:val="00AD60D8"/>
    <w:rsid w:val="00AD7D51"/>
    <w:rsid w:val="00AE44C1"/>
    <w:rsid w:val="00AE55C1"/>
    <w:rsid w:val="00AF523A"/>
    <w:rsid w:val="00AF5E5B"/>
    <w:rsid w:val="00B071FE"/>
    <w:rsid w:val="00B07A40"/>
    <w:rsid w:val="00B128CE"/>
    <w:rsid w:val="00B15FD9"/>
    <w:rsid w:val="00B171F9"/>
    <w:rsid w:val="00B20155"/>
    <w:rsid w:val="00B20710"/>
    <w:rsid w:val="00B25D8F"/>
    <w:rsid w:val="00B3134A"/>
    <w:rsid w:val="00B33A55"/>
    <w:rsid w:val="00B418E0"/>
    <w:rsid w:val="00B43ED2"/>
    <w:rsid w:val="00B4563D"/>
    <w:rsid w:val="00B52B26"/>
    <w:rsid w:val="00B52FD1"/>
    <w:rsid w:val="00B551BC"/>
    <w:rsid w:val="00B66757"/>
    <w:rsid w:val="00B759FA"/>
    <w:rsid w:val="00B76669"/>
    <w:rsid w:val="00B821CE"/>
    <w:rsid w:val="00B83ABE"/>
    <w:rsid w:val="00B864CC"/>
    <w:rsid w:val="00B93A23"/>
    <w:rsid w:val="00B96E7A"/>
    <w:rsid w:val="00B974E3"/>
    <w:rsid w:val="00BA2C11"/>
    <w:rsid w:val="00BA575A"/>
    <w:rsid w:val="00BB11B6"/>
    <w:rsid w:val="00BB1AB3"/>
    <w:rsid w:val="00BB7B25"/>
    <w:rsid w:val="00BC4493"/>
    <w:rsid w:val="00BC4704"/>
    <w:rsid w:val="00BC4A9F"/>
    <w:rsid w:val="00BC6EFA"/>
    <w:rsid w:val="00BD00FE"/>
    <w:rsid w:val="00BD4F82"/>
    <w:rsid w:val="00BF0845"/>
    <w:rsid w:val="00C00374"/>
    <w:rsid w:val="00C044E5"/>
    <w:rsid w:val="00C16149"/>
    <w:rsid w:val="00C218BC"/>
    <w:rsid w:val="00C21D4E"/>
    <w:rsid w:val="00C23A73"/>
    <w:rsid w:val="00C24BBA"/>
    <w:rsid w:val="00C3004E"/>
    <w:rsid w:val="00C30653"/>
    <w:rsid w:val="00C37733"/>
    <w:rsid w:val="00C428AF"/>
    <w:rsid w:val="00C547FC"/>
    <w:rsid w:val="00C61EA8"/>
    <w:rsid w:val="00C64678"/>
    <w:rsid w:val="00C6761F"/>
    <w:rsid w:val="00C7000A"/>
    <w:rsid w:val="00C7145B"/>
    <w:rsid w:val="00C72CBE"/>
    <w:rsid w:val="00C73170"/>
    <w:rsid w:val="00C76107"/>
    <w:rsid w:val="00C76682"/>
    <w:rsid w:val="00C81DC6"/>
    <w:rsid w:val="00C82338"/>
    <w:rsid w:val="00C824A6"/>
    <w:rsid w:val="00C8269C"/>
    <w:rsid w:val="00C82841"/>
    <w:rsid w:val="00C85F3E"/>
    <w:rsid w:val="00C87252"/>
    <w:rsid w:val="00C941D3"/>
    <w:rsid w:val="00C94C12"/>
    <w:rsid w:val="00C97D60"/>
    <w:rsid w:val="00CB1377"/>
    <w:rsid w:val="00CB24BE"/>
    <w:rsid w:val="00CC22A1"/>
    <w:rsid w:val="00CD192D"/>
    <w:rsid w:val="00CD1E0B"/>
    <w:rsid w:val="00CD3527"/>
    <w:rsid w:val="00CD3A1B"/>
    <w:rsid w:val="00CD7E15"/>
    <w:rsid w:val="00CE410F"/>
    <w:rsid w:val="00CE4A30"/>
    <w:rsid w:val="00CE6D1E"/>
    <w:rsid w:val="00CF651B"/>
    <w:rsid w:val="00D057D2"/>
    <w:rsid w:val="00D06545"/>
    <w:rsid w:val="00D06F18"/>
    <w:rsid w:val="00D11189"/>
    <w:rsid w:val="00D1348F"/>
    <w:rsid w:val="00D23933"/>
    <w:rsid w:val="00D250E4"/>
    <w:rsid w:val="00D326D2"/>
    <w:rsid w:val="00D417D6"/>
    <w:rsid w:val="00D42410"/>
    <w:rsid w:val="00D43799"/>
    <w:rsid w:val="00D45C64"/>
    <w:rsid w:val="00D55224"/>
    <w:rsid w:val="00D63E75"/>
    <w:rsid w:val="00D666F6"/>
    <w:rsid w:val="00D67EBE"/>
    <w:rsid w:val="00D83614"/>
    <w:rsid w:val="00D8486A"/>
    <w:rsid w:val="00D858A0"/>
    <w:rsid w:val="00D95F2A"/>
    <w:rsid w:val="00D96EB1"/>
    <w:rsid w:val="00DA7307"/>
    <w:rsid w:val="00DA77F8"/>
    <w:rsid w:val="00DB0270"/>
    <w:rsid w:val="00DB0498"/>
    <w:rsid w:val="00DB5545"/>
    <w:rsid w:val="00DC4B0D"/>
    <w:rsid w:val="00DD2747"/>
    <w:rsid w:val="00DD43FB"/>
    <w:rsid w:val="00DD4D9C"/>
    <w:rsid w:val="00DE1043"/>
    <w:rsid w:val="00DF5EA5"/>
    <w:rsid w:val="00DF6676"/>
    <w:rsid w:val="00DF67B0"/>
    <w:rsid w:val="00E067B7"/>
    <w:rsid w:val="00E06A59"/>
    <w:rsid w:val="00E11CBD"/>
    <w:rsid w:val="00E15BC2"/>
    <w:rsid w:val="00E16EFF"/>
    <w:rsid w:val="00E17D97"/>
    <w:rsid w:val="00E33534"/>
    <w:rsid w:val="00E33A01"/>
    <w:rsid w:val="00E33DAE"/>
    <w:rsid w:val="00E36EF0"/>
    <w:rsid w:val="00E3738B"/>
    <w:rsid w:val="00E42AD0"/>
    <w:rsid w:val="00E43E04"/>
    <w:rsid w:val="00E577E8"/>
    <w:rsid w:val="00E578ED"/>
    <w:rsid w:val="00E72434"/>
    <w:rsid w:val="00E74EB3"/>
    <w:rsid w:val="00E753C3"/>
    <w:rsid w:val="00E760FA"/>
    <w:rsid w:val="00E80ABC"/>
    <w:rsid w:val="00E8541F"/>
    <w:rsid w:val="00E86E41"/>
    <w:rsid w:val="00E92400"/>
    <w:rsid w:val="00EA3A58"/>
    <w:rsid w:val="00EB281F"/>
    <w:rsid w:val="00EB3674"/>
    <w:rsid w:val="00EB415B"/>
    <w:rsid w:val="00EB79F3"/>
    <w:rsid w:val="00EC0DB0"/>
    <w:rsid w:val="00EC2DE1"/>
    <w:rsid w:val="00EC5466"/>
    <w:rsid w:val="00ED4C24"/>
    <w:rsid w:val="00EF75FB"/>
    <w:rsid w:val="00F04C88"/>
    <w:rsid w:val="00F11E3A"/>
    <w:rsid w:val="00F35256"/>
    <w:rsid w:val="00F35AC2"/>
    <w:rsid w:val="00F40557"/>
    <w:rsid w:val="00F41FB8"/>
    <w:rsid w:val="00F47581"/>
    <w:rsid w:val="00F51B46"/>
    <w:rsid w:val="00F6274F"/>
    <w:rsid w:val="00F62863"/>
    <w:rsid w:val="00F65976"/>
    <w:rsid w:val="00F667E5"/>
    <w:rsid w:val="00F70F84"/>
    <w:rsid w:val="00F72B8A"/>
    <w:rsid w:val="00F81BE2"/>
    <w:rsid w:val="00F82011"/>
    <w:rsid w:val="00F8658B"/>
    <w:rsid w:val="00F96F99"/>
    <w:rsid w:val="00FD0CF4"/>
    <w:rsid w:val="00FD1D34"/>
    <w:rsid w:val="00FD2A2D"/>
    <w:rsid w:val="00FD412A"/>
    <w:rsid w:val="00FD4F59"/>
    <w:rsid w:val="00FE0D64"/>
    <w:rsid w:val="00FE3307"/>
    <w:rsid w:val="00FE4FBA"/>
    <w:rsid w:val="00FE6CBC"/>
    <w:rsid w:val="00FF2F0D"/>
    <w:rsid w:val="00FF4290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6A51"/>
  <w15:docId w15:val="{9FB7FD62-D7B5-452E-B174-3E061783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26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192B"/>
    <w:pPr>
      <w:ind w:left="720"/>
      <w:contextualSpacing/>
    </w:pPr>
  </w:style>
  <w:style w:type="paragraph" w:styleId="NoSpacing">
    <w:name w:val="No Spacing"/>
    <w:uiPriority w:val="1"/>
    <w:qFormat/>
    <w:rsid w:val="0040192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81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62FB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31FF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4AE"/>
    <w:rPr>
      <w:color w:val="808080"/>
      <w:shd w:val="clear" w:color="auto" w:fill="E6E6E6"/>
    </w:rPr>
  </w:style>
  <w:style w:type="paragraph" w:customStyle="1" w:styleId="BankNormal">
    <w:name w:val="BankNormal"/>
    <w:basedOn w:val="Normal"/>
    <w:rsid w:val="0022204F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50063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0B1A1B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B2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73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3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43E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12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2DC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21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tbsubmission.004.2018.tm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b.004.2018.tm@undp.org.T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A1C7-2CA2-41D2-89FA-AAB73E75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 Alikperov</dc:creator>
  <cp:keywords/>
  <dc:description/>
  <cp:lastModifiedBy>Aygul Atabayeva</cp:lastModifiedBy>
  <cp:revision>3</cp:revision>
  <cp:lastPrinted>2018-07-18T05:38:00Z</cp:lastPrinted>
  <dcterms:created xsi:type="dcterms:W3CDTF">2018-07-23T07:14:00Z</dcterms:created>
  <dcterms:modified xsi:type="dcterms:W3CDTF">2018-07-23T07:18:00Z</dcterms:modified>
</cp:coreProperties>
</file>