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71B2" w14:textId="77777777" w:rsidR="00350AC6" w:rsidRPr="000E5AF2" w:rsidRDefault="00350AC6" w:rsidP="0078449B">
      <w:pPr>
        <w:jc w:val="center"/>
        <w:rPr>
          <w:rFonts w:ascii="Calibri(BODY)" w:hAnsi="Calibri(BODY)" w:cstheme="minorHAnsi" w:hint="eastAsia"/>
          <w:b/>
          <w:sz w:val="22"/>
          <w:szCs w:val="22"/>
        </w:rPr>
      </w:pPr>
      <w:bookmarkStart w:id="0" w:name="_Toc172357882"/>
    </w:p>
    <w:p w14:paraId="5D319573" w14:textId="77777777" w:rsidR="004322FF" w:rsidRPr="000E5AF2" w:rsidRDefault="004322FF" w:rsidP="0078449B">
      <w:pPr>
        <w:jc w:val="center"/>
        <w:rPr>
          <w:rFonts w:ascii="Calibri(BODY)" w:hAnsi="Calibri(BODY)" w:cstheme="minorHAnsi" w:hint="eastAsia"/>
          <w:b/>
          <w:sz w:val="22"/>
          <w:szCs w:val="22"/>
        </w:rPr>
      </w:pPr>
    </w:p>
    <w:p w14:paraId="523F4A2C" w14:textId="77777777" w:rsidR="002218F1" w:rsidRPr="000E5AF2" w:rsidRDefault="002218F1" w:rsidP="008B3D65">
      <w:pPr>
        <w:jc w:val="both"/>
        <w:rPr>
          <w:rFonts w:ascii="Calibri(BODY)" w:hAnsi="Calibri(BODY)" w:cstheme="minorHAnsi" w:hint="eastAsia"/>
          <w:bCs/>
          <w:sz w:val="22"/>
          <w:szCs w:val="22"/>
        </w:rPr>
      </w:pPr>
    </w:p>
    <w:p w14:paraId="610D5B51" w14:textId="77777777" w:rsidR="00350AC6" w:rsidRPr="000E5AF2" w:rsidRDefault="00350AC6" w:rsidP="008B3D65">
      <w:pPr>
        <w:tabs>
          <w:tab w:val="num" w:pos="540"/>
        </w:tabs>
        <w:ind w:left="540" w:hanging="270"/>
        <w:jc w:val="both"/>
        <w:rPr>
          <w:rFonts w:ascii="Calibri(BODY)" w:hAnsi="Calibri(BODY)" w:cstheme="minorHAnsi" w:hint="eastAsia"/>
          <w:bCs/>
          <w:sz w:val="22"/>
          <w:szCs w:val="22"/>
        </w:rPr>
      </w:pPr>
    </w:p>
    <w:p w14:paraId="58750A64" w14:textId="77777777" w:rsidR="004322FF" w:rsidRPr="000E5AF2" w:rsidRDefault="004322FF" w:rsidP="00FE388F">
      <w:pPr>
        <w:pStyle w:val="Heading2"/>
        <w:rPr>
          <w:rFonts w:ascii="Calibri(BODY)" w:hAnsi="Calibri(BODY)" w:hint="eastAsia"/>
          <w:szCs w:val="22"/>
        </w:rPr>
      </w:pPr>
      <w:r w:rsidRPr="000E5AF2">
        <w:rPr>
          <w:rFonts w:ascii="Calibri(BODY)" w:hAnsi="Calibri(BODY)"/>
          <w:szCs w:val="22"/>
        </w:rPr>
        <w:t>Terms of Reference</w:t>
      </w:r>
    </w:p>
    <w:p w14:paraId="1D1C819C" w14:textId="77777777" w:rsidR="004322FF" w:rsidRPr="000E5AF2" w:rsidRDefault="004322FF" w:rsidP="004322FF">
      <w:pPr>
        <w:jc w:val="center"/>
        <w:rPr>
          <w:rFonts w:ascii="Calibri(BODY)" w:hAnsi="Calibri(BODY)" w:hint="eastAsia"/>
          <w:sz w:val="22"/>
          <w:szCs w:val="22"/>
        </w:rPr>
      </w:pPr>
    </w:p>
    <w:p w14:paraId="5D612CC1" w14:textId="223E3248" w:rsidR="00B71232" w:rsidRPr="00B71232" w:rsidRDefault="00B71232" w:rsidP="00B71232">
      <w:pPr>
        <w:spacing w:before="100" w:beforeAutospacing="1" w:after="100" w:afterAutospacing="1" w:line="276" w:lineRule="auto"/>
        <w:contextualSpacing/>
        <w:jc w:val="center"/>
        <w:rPr>
          <w:rFonts w:ascii="Calibri(BODY)" w:eastAsia="Calibri" w:hAnsi="Calibri(BODY)" w:cs="Arial"/>
          <w:b/>
          <w:kern w:val="0"/>
          <w:sz w:val="22"/>
          <w:szCs w:val="22"/>
          <w:lang w:val="en-PH"/>
        </w:rPr>
      </w:pPr>
      <w:r w:rsidRPr="00B71232">
        <w:rPr>
          <w:rFonts w:ascii="Calibri(BODY)" w:eastAsia="Calibri" w:hAnsi="Calibri(BODY)" w:cs="Arial"/>
          <w:b/>
          <w:kern w:val="0"/>
          <w:sz w:val="22"/>
          <w:szCs w:val="22"/>
          <w:lang w:val="en-PH"/>
        </w:rPr>
        <w:t xml:space="preserve">FORMULATION OF UNDP </w:t>
      </w:r>
      <w:r w:rsidR="00B45CC2">
        <w:rPr>
          <w:rFonts w:ascii="Calibri(BODY)" w:eastAsia="Calibri" w:hAnsi="Calibri(BODY)" w:cs="Arial"/>
          <w:b/>
          <w:kern w:val="0"/>
          <w:sz w:val="22"/>
          <w:szCs w:val="22"/>
          <w:lang w:val="en-PH"/>
        </w:rPr>
        <w:t xml:space="preserve">PROGRAMME SUPPORT ON </w:t>
      </w:r>
      <w:r w:rsidR="00B45CC2" w:rsidRPr="00B45CC2">
        <w:rPr>
          <w:rFonts w:ascii="Calibri(BODY)" w:eastAsia="Calibri" w:hAnsi="Calibri(BODY)" w:cs="Arial"/>
          <w:b/>
          <w:kern w:val="0"/>
          <w:sz w:val="22"/>
          <w:szCs w:val="22"/>
          <w:lang w:val="en-PH"/>
        </w:rPr>
        <w:t xml:space="preserve">DISASTER RISK </w:t>
      </w:r>
      <w:r w:rsidR="00FB28ED">
        <w:rPr>
          <w:rFonts w:ascii="Calibri(BODY)" w:eastAsia="Calibri" w:hAnsi="Calibri(BODY)" w:cs="Arial"/>
          <w:b/>
          <w:kern w:val="0"/>
          <w:sz w:val="22"/>
          <w:szCs w:val="22"/>
          <w:lang w:val="en-PH"/>
        </w:rPr>
        <w:t>MANAGEMENT</w:t>
      </w:r>
      <w:r w:rsidR="00FB28ED" w:rsidRPr="00B45CC2">
        <w:rPr>
          <w:rFonts w:ascii="Calibri(BODY)" w:eastAsia="Calibri" w:hAnsi="Calibri(BODY)" w:cs="Arial"/>
          <w:b/>
          <w:kern w:val="0"/>
          <w:sz w:val="22"/>
          <w:szCs w:val="22"/>
          <w:lang w:val="en-PH"/>
        </w:rPr>
        <w:t xml:space="preserve"> </w:t>
      </w:r>
      <w:r w:rsidR="00B45CC2" w:rsidRPr="00B45CC2">
        <w:rPr>
          <w:rFonts w:ascii="Calibri(BODY)" w:eastAsia="Calibri" w:hAnsi="Calibri(BODY)" w:cs="Arial"/>
          <w:b/>
          <w:kern w:val="0"/>
          <w:sz w:val="22"/>
          <w:szCs w:val="22"/>
          <w:lang w:val="en-PH"/>
        </w:rPr>
        <w:t>AND RESILIENCE BUILDING</w:t>
      </w:r>
      <w:r w:rsidR="00B45CC2">
        <w:rPr>
          <w:rFonts w:ascii="Calibri(BODY)" w:eastAsia="Calibri" w:hAnsi="Calibri(BODY)" w:cs="Arial"/>
          <w:b/>
          <w:kern w:val="0"/>
          <w:sz w:val="22"/>
          <w:szCs w:val="22"/>
          <w:lang w:val="en-PH"/>
        </w:rPr>
        <w:t xml:space="preserve">, </w:t>
      </w:r>
      <w:r w:rsidR="00C63937">
        <w:rPr>
          <w:rFonts w:ascii="Calibri(BODY)" w:eastAsia="Calibri" w:hAnsi="Calibri(BODY)" w:cs="Arial"/>
          <w:b/>
          <w:kern w:val="0"/>
          <w:sz w:val="22"/>
          <w:szCs w:val="22"/>
          <w:lang w:val="en-PH"/>
        </w:rPr>
        <w:t>2019 – 2023</w:t>
      </w:r>
    </w:p>
    <w:p w14:paraId="7BA3C3DB" w14:textId="34C0A405" w:rsidR="00413052" w:rsidRPr="000E5AF2" w:rsidRDefault="00413052" w:rsidP="00360814">
      <w:pPr>
        <w:jc w:val="center"/>
        <w:rPr>
          <w:rFonts w:ascii="Calibri(BODY)" w:hAnsi="Calibri(BODY)" w:hint="eastAsia"/>
          <w:b/>
          <w:sz w:val="22"/>
          <w:szCs w:val="22"/>
        </w:rPr>
      </w:pPr>
    </w:p>
    <w:tbl>
      <w:tblPr>
        <w:tblStyle w:val="TableGrid1"/>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7"/>
      </w:tblGrid>
      <w:tr w:rsidR="00DC7DD6" w:rsidRPr="00DC7DD6" w14:paraId="1D9DC69B" w14:textId="77777777" w:rsidTr="00C63937">
        <w:trPr>
          <w:jc w:val="center"/>
        </w:trPr>
        <w:tc>
          <w:tcPr>
            <w:tcW w:w="11057" w:type="dxa"/>
          </w:tcPr>
          <w:p w14:paraId="0D78FC7F" w14:textId="566090DB" w:rsidR="00DC7DD6" w:rsidRPr="00DC7DD6" w:rsidRDefault="00DC7DD6" w:rsidP="00360814">
            <w:pPr>
              <w:widowControl/>
              <w:overflowPunct/>
              <w:adjustRightInd/>
              <w:ind w:left="746"/>
              <w:jc w:val="both"/>
              <w:rPr>
                <w:rFonts w:eastAsia="MS Mincho"/>
                <w:b/>
                <w:kern w:val="0"/>
                <w:lang w:val="en-GB"/>
              </w:rPr>
            </w:pPr>
            <w:r w:rsidRPr="00DC7DD6">
              <w:rPr>
                <w:rFonts w:eastAsia="MS Mincho"/>
                <w:b/>
                <w:kern w:val="0"/>
                <w:lang w:val="en-GB"/>
              </w:rPr>
              <w:t xml:space="preserve">Location:                                  </w:t>
            </w:r>
            <w:r w:rsidR="002E4D95">
              <w:rPr>
                <w:rFonts w:eastAsia="MS Mincho"/>
                <w:b/>
                <w:kern w:val="0"/>
                <w:lang w:val="en-GB"/>
              </w:rPr>
              <w:t xml:space="preserve"> </w:t>
            </w:r>
            <w:r w:rsidRPr="00DC7DD6">
              <w:rPr>
                <w:rFonts w:eastAsia="MS Mincho"/>
                <w:kern w:val="0"/>
                <w:lang w:val="en-GB"/>
              </w:rPr>
              <w:t>Malawi</w:t>
            </w:r>
            <w:r w:rsidRPr="00DC7DD6">
              <w:rPr>
                <w:rFonts w:eastAsia="MS Mincho"/>
                <w:b/>
                <w:kern w:val="0"/>
                <w:lang w:val="en-GB"/>
              </w:rPr>
              <w:t xml:space="preserve"> </w:t>
            </w:r>
          </w:p>
          <w:p w14:paraId="757B39D3" w14:textId="77ADBCB9" w:rsidR="00DC7DD6" w:rsidRPr="00DC7DD6" w:rsidRDefault="00DC7DD6" w:rsidP="00360814">
            <w:pPr>
              <w:widowControl/>
              <w:overflowPunct/>
              <w:adjustRightInd/>
              <w:ind w:left="746"/>
              <w:jc w:val="both"/>
              <w:rPr>
                <w:rFonts w:eastAsia="MS Mincho"/>
                <w:kern w:val="0"/>
                <w:lang w:val="en-GB"/>
              </w:rPr>
            </w:pPr>
            <w:r w:rsidRPr="00DC7DD6">
              <w:rPr>
                <w:rFonts w:eastAsia="MS Mincho"/>
                <w:b/>
                <w:kern w:val="0"/>
                <w:lang w:val="en-GB"/>
              </w:rPr>
              <w:t>Application Deadline</w:t>
            </w:r>
            <w:r w:rsidRPr="0049485F">
              <w:rPr>
                <w:rFonts w:eastAsia="MS Mincho"/>
                <w:kern w:val="0"/>
                <w:lang w:val="en-GB"/>
              </w:rPr>
              <w:t xml:space="preserve">:            </w:t>
            </w:r>
            <w:r w:rsidR="0049485F" w:rsidRPr="0049485F">
              <w:rPr>
                <w:rFonts w:eastAsia="MS Mincho"/>
                <w:kern w:val="0"/>
                <w:lang w:val="en-GB"/>
              </w:rPr>
              <w:t>23</w:t>
            </w:r>
            <w:r w:rsidR="0049485F" w:rsidRPr="0049485F">
              <w:rPr>
                <w:rFonts w:eastAsia="MS Mincho"/>
                <w:kern w:val="0"/>
                <w:vertAlign w:val="superscript"/>
                <w:lang w:val="en-GB"/>
              </w:rPr>
              <w:t>rd</w:t>
            </w:r>
            <w:r w:rsidR="0049485F" w:rsidRPr="0049485F">
              <w:rPr>
                <w:rFonts w:eastAsia="MS Mincho"/>
                <w:kern w:val="0"/>
                <w:lang w:val="en-GB"/>
              </w:rPr>
              <w:t xml:space="preserve"> </w:t>
            </w:r>
            <w:r w:rsidR="0049485F">
              <w:rPr>
                <w:rFonts w:eastAsia="MS Mincho"/>
                <w:kern w:val="0"/>
                <w:lang w:val="en-GB"/>
              </w:rPr>
              <w:t>August 2018</w:t>
            </w:r>
          </w:p>
          <w:p w14:paraId="13663B82" w14:textId="77777777" w:rsidR="00DC7DD6" w:rsidRPr="00DC7DD6" w:rsidRDefault="00DC7DD6" w:rsidP="00360814">
            <w:pPr>
              <w:widowControl/>
              <w:overflowPunct/>
              <w:adjustRightInd/>
              <w:ind w:left="746"/>
              <w:jc w:val="both"/>
              <w:rPr>
                <w:rFonts w:eastAsia="MS Mincho"/>
                <w:kern w:val="0"/>
                <w:lang w:val="en-GB"/>
              </w:rPr>
            </w:pPr>
            <w:r w:rsidRPr="00DC7DD6">
              <w:rPr>
                <w:rFonts w:eastAsia="MS Mincho"/>
                <w:b/>
                <w:kern w:val="0"/>
                <w:lang w:val="en-GB"/>
              </w:rPr>
              <w:t xml:space="preserve">Category:                                  </w:t>
            </w:r>
            <w:r w:rsidRPr="00DC7DD6">
              <w:rPr>
                <w:rFonts w:eastAsia="MS Mincho"/>
                <w:kern w:val="0"/>
                <w:lang w:val="en-GB"/>
              </w:rPr>
              <w:t>Energy and Environment</w:t>
            </w:r>
          </w:p>
          <w:p w14:paraId="54059469" w14:textId="3E66DEFD" w:rsidR="00DC7DD6" w:rsidRPr="00DC7DD6" w:rsidRDefault="00DC7DD6" w:rsidP="00360814">
            <w:pPr>
              <w:widowControl/>
              <w:overflowPunct/>
              <w:adjustRightInd/>
              <w:ind w:left="746"/>
              <w:jc w:val="both"/>
              <w:rPr>
                <w:rFonts w:eastAsia="MS Mincho"/>
                <w:b/>
                <w:kern w:val="0"/>
                <w:lang w:val="en-GB"/>
              </w:rPr>
            </w:pPr>
            <w:r w:rsidRPr="00DC7DD6">
              <w:rPr>
                <w:rFonts w:eastAsia="MS Mincho"/>
                <w:b/>
                <w:kern w:val="0"/>
                <w:lang w:val="en-GB"/>
              </w:rPr>
              <w:t xml:space="preserve">Type of Contract:                    </w:t>
            </w:r>
            <w:r w:rsidR="005C4108">
              <w:rPr>
                <w:rFonts w:eastAsia="MS Mincho"/>
                <w:kern w:val="0"/>
                <w:lang w:val="en-GB"/>
              </w:rPr>
              <w:t>National</w:t>
            </w:r>
            <w:r w:rsidR="005E1135">
              <w:rPr>
                <w:rFonts w:eastAsia="MS Mincho"/>
                <w:b/>
                <w:kern w:val="0"/>
                <w:lang w:val="en-GB"/>
              </w:rPr>
              <w:t xml:space="preserve"> </w:t>
            </w:r>
            <w:r w:rsidR="00B71232">
              <w:rPr>
                <w:rFonts w:eastAsia="MS Mincho"/>
                <w:kern w:val="0"/>
                <w:lang w:val="en-GB"/>
              </w:rPr>
              <w:t>Consultant</w:t>
            </w:r>
          </w:p>
          <w:p w14:paraId="36DBF8C3" w14:textId="4C3294BF" w:rsidR="00DC7DD6" w:rsidRPr="00DC7DD6" w:rsidRDefault="00DC7DD6" w:rsidP="00360814">
            <w:pPr>
              <w:widowControl/>
              <w:overflowPunct/>
              <w:adjustRightInd/>
              <w:ind w:left="746"/>
              <w:jc w:val="both"/>
              <w:rPr>
                <w:rFonts w:eastAsia="MS Mincho"/>
                <w:b/>
                <w:kern w:val="0"/>
                <w:lang w:val="en-GB"/>
              </w:rPr>
            </w:pPr>
            <w:r w:rsidRPr="00DC7DD6">
              <w:rPr>
                <w:rFonts w:eastAsia="MS Mincho"/>
                <w:b/>
                <w:kern w:val="0"/>
                <w:lang w:val="en-GB"/>
              </w:rPr>
              <w:t xml:space="preserve">Reports to:                               </w:t>
            </w:r>
            <w:r w:rsidRPr="00DC7DD6">
              <w:rPr>
                <w:rFonts w:eastAsia="MS Mincho"/>
                <w:kern w:val="0"/>
                <w:lang w:val="en-GB"/>
              </w:rPr>
              <w:t>UNDP Malawi,</w:t>
            </w:r>
            <w:r w:rsidRPr="00DC7DD6">
              <w:rPr>
                <w:rFonts w:eastAsia="MS Mincho"/>
                <w:b/>
                <w:kern w:val="0"/>
                <w:lang w:val="en-GB"/>
              </w:rPr>
              <w:t xml:space="preserve"> </w:t>
            </w:r>
            <w:r w:rsidRPr="00DC7DD6">
              <w:rPr>
                <w:rFonts w:eastAsia="MS Mincho"/>
                <w:kern w:val="0"/>
                <w:lang w:val="en-GB"/>
              </w:rPr>
              <w:t>RSG Portfolio Manager</w:t>
            </w:r>
            <w:r w:rsidRPr="00DC7DD6">
              <w:rPr>
                <w:rFonts w:eastAsia="MS Mincho"/>
                <w:b/>
                <w:kern w:val="0"/>
                <w:lang w:val="en-GB"/>
              </w:rPr>
              <w:t xml:space="preserve"> </w:t>
            </w:r>
          </w:p>
          <w:p w14:paraId="2FE3170D" w14:textId="10F3CED2" w:rsidR="00DC7DD6" w:rsidRPr="00DC7DD6" w:rsidRDefault="00DC7DD6" w:rsidP="00360814">
            <w:pPr>
              <w:widowControl/>
              <w:overflowPunct/>
              <w:adjustRightInd/>
              <w:ind w:left="746"/>
              <w:jc w:val="both"/>
              <w:rPr>
                <w:rFonts w:eastAsia="MS Mincho"/>
                <w:b/>
                <w:kern w:val="0"/>
                <w:lang w:val="en-GB"/>
              </w:rPr>
            </w:pPr>
            <w:r w:rsidRPr="00DC7DD6">
              <w:rPr>
                <w:rFonts w:eastAsia="MS Mincho"/>
                <w:b/>
                <w:kern w:val="0"/>
                <w:lang w:val="en-GB"/>
              </w:rPr>
              <w:t xml:space="preserve">Duty Station:                            </w:t>
            </w:r>
            <w:r w:rsidR="00B71232">
              <w:rPr>
                <w:rFonts w:eastAsia="MS Mincho"/>
                <w:kern w:val="0"/>
                <w:lang w:val="en-GB"/>
              </w:rPr>
              <w:t>Lilongwe, Malawi</w:t>
            </w:r>
          </w:p>
          <w:p w14:paraId="35F808C4" w14:textId="77777777" w:rsidR="00DC7DD6" w:rsidRPr="00DC7DD6" w:rsidRDefault="00DC7DD6" w:rsidP="00360814">
            <w:pPr>
              <w:widowControl/>
              <w:overflowPunct/>
              <w:adjustRightInd/>
              <w:ind w:left="746"/>
              <w:jc w:val="both"/>
              <w:rPr>
                <w:rFonts w:eastAsia="MS Mincho"/>
                <w:b/>
                <w:kern w:val="0"/>
                <w:lang w:val="en-GB"/>
              </w:rPr>
            </w:pPr>
            <w:r w:rsidRPr="00DC7DD6">
              <w:rPr>
                <w:rFonts w:eastAsia="MS Mincho"/>
                <w:b/>
                <w:kern w:val="0"/>
                <w:lang w:val="en-GB"/>
              </w:rPr>
              <w:t xml:space="preserve">Languages Required:               </w:t>
            </w:r>
            <w:r w:rsidRPr="00DC7DD6">
              <w:rPr>
                <w:rFonts w:eastAsia="MS Mincho"/>
                <w:kern w:val="0"/>
                <w:lang w:val="en-GB"/>
              </w:rPr>
              <w:t>English</w:t>
            </w:r>
          </w:p>
          <w:p w14:paraId="7E334600" w14:textId="693EEEA8" w:rsidR="00B71232" w:rsidRPr="00DC7DD6" w:rsidRDefault="00DC7DD6" w:rsidP="00B71232">
            <w:pPr>
              <w:widowControl/>
              <w:overflowPunct/>
              <w:adjustRightInd/>
              <w:ind w:left="746"/>
              <w:jc w:val="both"/>
              <w:rPr>
                <w:rFonts w:eastAsia="MS Mincho"/>
                <w:kern w:val="0"/>
                <w:lang w:val="en-GB"/>
              </w:rPr>
            </w:pPr>
            <w:r w:rsidRPr="00DC7DD6">
              <w:rPr>
                <w:rFonts w:eastAsia="MS Mincho"/>
                <w:b/>
                <w:kern w:val="0"/>
                <w:lang w:val="en-GB"/>
              </w:rPr>
              <w:t xml:space="preserve">Starting Date:                           </w:t>
            </w:r>
            <w:r w:rsidR="0049485F" w:rsidRPr="0049485F">
              <w:rPr>
                <w:rFonts w:eastAsia="MS Mincho"/>
                <w:kern w:val="0"/>
                <w:lang w:val="en-GB"/>
              </w:rPr>
              <w:t>10</w:t>
            </w:r>
            <w:r w:rsidR="0049485F" w:rsidRPr="0049485F">
              <w:rPr>
                <w:rFonts w:eastAsia="MS Mincho"/>
                <w:kern w:val="0"/>
                <w:vertAlign w:val="superscript"/>
                <w:lang w:val="en-GB"/>
              </w:rPr>
              <w:t>th</w:t>
            </w:r>
            <w:r w:rsidR="0049485F" w:rsidRPr="0049485F">
              <w:rPr>
                <w:rFonts w:eastAsia="MS Mincho"/>
                <w:kern w:val="0"/>
                <w:lang w:val="en-GB"/>
              </w:rPr>
              <w:t xml:space="preserve"> </w:t>
            </w:r>
            <w:r w:rsidR="0049485F">
              <w:rPr>
                <w:rFonts w:eastAsia="MS Mincho"/>
                <w:kern w:val="0"/>
                <w:lang w:val="en-GB"/>
              </w:rPr>
              <w:t>September 2018</w:t>
            </w:r>
          </w:p>
          <w:p w14:paraId="07752624" w14:textId="57309790" w:rsidR="00DC7DD6" w:rsidRPr="00DC7DD6" w:rsidRDefault="00DC7DD6" w:rsidP="00360814">
            <w:pPr>
              <w:widowControl/>
              <w:overflowPunct/>
              <w:adjustRightInd/>
              <w:ind w:left="746"/>
              <w:jc w:val="both"/>
              <w:rPr>
                <w:rFonts w:eastAsia="MS Mincho"/>
                <w:b/>
                <w:kern w:val="0"/>
                <w:lang w:val="en-GB"/>
              </w:rPr>
            </w:pPr>
          </w:p>
          <w:p w14:paraId="3444EBE0" w14:textId="20CC1769" w:rsidR="00DC7DD6" w:rsidRPr="00DC7DD6" w:rsidRDefault="00DC7DD6" w:rsidP="00360814">
            <w:pPr>
              <w:widowControl/>
              <w:overflowPunct/>
              <w:adjustRightInd/>
              <w:ind w:left="746"/>
              <w:jc w:val="both"/>
              <w:rPr>
                <w:rFonts w:eastAsia="MS Mincho"/>
                <w:kern w:val="0"/>
                <w:lang w:val="en-GB"/>
              </w:rPr>
            </w:pPr>
            <w:r w:rsidRPr="00DC7DD6">
              <w:rPr>
                <w:rFonts w:eastAsia="MS Mincho"/>
                <w:b/>
                <w:kern w:val="0"/>
                <w:lang w:val="en-GB"/>
              </w:rPr>
              <w:t>Expected Duration of Assignment</w:t>
            </w:r>
            <w:r w:rsidRPr="009E4811">
              <w:rPr>
                <w:rFonts w:eastAsia="MS Mincho"/>
                <w:b/>
                <w:kern w:val="0"/>
                <w:lang w:val="en-GB"/>
              </w:rPr>
              <w:t xml:space="preserve">: </w:t>
            </w:r>
            <w:r w:rsidR="008D6A95" w:rsidRPr="009E4811">
              <w:rPr>
                <w:rFonts w:eastAsia="MS Mincho"/>
                <w:kern w:val="0"/>
                <w:lang w:val="en-GB"/>
              </w:rPr>
              <w:t>35</w:t>
            </w:r>
            <w:r w:rsidRPr="009E4811">
              <w:rPr>
                <w:rFonts w:eastAsia="MS Mincho"/>
                <w:kern w:val="0"/>
                <w:lang w:val="en-GB"/>
              </w:rPr>
              <w:t xml:space="preserve"> working days</w:t>
            </w:r>
            <w:r w:rsidR="00BA1A30" w:rsidRPr="009E4811">
              <w:rPr>
                <w:rFonts w:eastAsia="MS Mincho"/>
                <w:kern w:val="0"/>
                <w:lang w:val="en-GB"/>
              </w:rPr>
              <w:t xml:space="preserve"> </w:t>
            </w:r>
            <w:r w:rsidR="001D5B1A" w:rsidRPr="009E4811">
              <w:rPr>
                <w:rFonts w:eastAsia="MS Mincho"/>
                <w:kern w:val="0"/>
                <w:lang w:val="en-GB"/>
              </w:rPr>
              <w:t>spread over not more than 2</w:t>
            </w:r>
            <w:r w:rsidR="002E4D95" w:rsidRPr="009E4811">
              <w:rPr>
                <w:rFonts w:eastAsia="MS Mincho"/>
                <w:kern w:val="0"/>
                <w:lang w:val="en-GB"/>
              </w:rPr>
              <w:t xml:space="preserve"> months</w:t>
            </w:r>
          </w:p>
          <w:p w14:paraId="5319BE13" w14:textId="77777777" w:rsidR="00DC7DD6" w:rsidRPr="00DC7DD6" w:rsidRDefault="00DC7DD6" w:rsidP="00DC7DD6">
            <w:pPr>
              <w:widowControl/>
              <w:overflowPunct/>
              <w:adjustRightInd/>
              <w:jc w:val="both"/>
              <w:rPr>
                <w:rFonts w:eastAsia="MS Mincho"/>
                <w:kern w:val="0"/>
                <w:lang w:val="en-GB"/>
              </w:rPr>
            </w:pPr>
          </w:p>
        </w:tc>
      </w:tr>
      <w:tr w:rsidR="002E4D95" w:rsidRPr="00DC7DD6" w14:paraId="51AEB5FD" w14:textId="77777777" w:rsidTr="00C63937">
        <w:trPr>
          <w:jc w:val="center"/>
        </w:trPr>
        <w:tc>
          <w:tcPr>
            <w:tcW w:w="11057" w:type="dxa"/>
          </w:tcPr>
          <w:p w14:paraId="766D143F" w14:textId="77777777" w:rsidR="002E4D95" w:rsidRPr="00DC7DD6" w:rsidRDefault="002E4D95" w:rsidP="00360814">
            <w:pPr>
              <w:widowControl/>
              <w:overflowPunct/>
              <w:adjustRightInd/>
              <w:ind w:left="746"/>
              <w:jc w:val="both"/>
              <w:rPr>
                <w:rFonts w:eastAsia="MS Mincho"/>
                <w:b/>
                <w:kern w:val="0"/>
                <w:lang w:val="en-GB"/>
              </w:rPr>
            </w:pPr>
          </w:p>
        </w:tc>
      </w:tr>
    </w:tbl>
    <w:p w14:paraId="5E3EE722" w14:textId="77777777" w:rsidR="00DC7DD6" w:rsidRPr="00360814" w:rsidRDefault="00DC7DD6" w:rsidP="00360814"/>
    <w:p w14:paraId="3E4DBCED" w14:textId="54010B41" w:rsidR="00350AC6" w:rsidRDefault="00B71232" w:rsidP="00C350B5">
      <w:pPr>
        <w:pStyle w:val="Heading3"/>
        <w:numPr>
          <w:ilvl w:val="0"/>
          <w:numId w:val="25"/>
        </w:numPr>
      </w:pPr>
      <w:r>
        <w:t>BACKGROUND</w:t>
      </w:r>
      <w:bookmarkStart w:id="1" w:name="_GoBack"/>
      <w:bookmarkEnd w:id="1"/>
    </w:p>
    <w:p w14:paraId="61CCB691" w14:textId="77777777" w:rsidR="00A05419" w:rsidRDefault="00A05419" w:rsidP="00A05419">
      <w:pPr>
        <w:spacing w:before="100" w:beforeAutospacing="1" w:after="100" w:afterAutospacing="1" w:line="276" w:lineRule="auto"/>
        <w:contextualSpacing/>
        <w:jc w:val="both"/>
        <w:rPr>
          <w:rFonts w:ascii="Calibri(BODY)" w:eastAsia="Calibri" w:hAnsi="Calibri(BODY)" w:cs="Arial"/>
          <w:kern w:val="0"/>
          <w:sz w:val="22"/>
          <w:szCs w:val="22"/>
          <w:lang w:val="en-PH"/>
        </w:rPr>
      </w:pPr>
      <w:r>
        <w:rPr>
          <w:rFonts w:ascii="Calibri(BODY)" w:eastAsia="Calibri" w:hAnsi="Calibri(BODY)" w:cs="Arial"/>
          <w:kern w:val="0"/>
          <w:sz w:val="22"/>
          <w:szCs w:val="22"/>
          <w:lang w:val="en-PH"/>
        </w:rPr>
        <w:t xml:space="preserve">In 2015 the world adopted the 2030 Agenda for Sustainable development, the Sendai Framework for Disaster Risk Reduction (SFDRR) and Paris Agreement on Climate Change of which Malawi is a signatory.  The SFDRR notes that over the past decade, more than 700,000 women, men and children lost their lives, over 1.4 million people were injured and approximately 23 million people are homeless </w:t>
      </w:r>
      <w:proofErr w:type="gramStart"/>
      <w:r>
        <w:rPr>
          <w:rFonts w:ascii="Calibri(BODY)" w:eastAsia="Calibri" w:hAnsi="Calibri(BODY)" w:cs="Arial"/>
          <w:kern w:val="0"/>
          <w:sz w:val="22"/>
          <w:szCs w:val="22"/>
          <w:lang w:val="en-PH"/>
        </w:rPr>
        <w:t>as a result of</w:t>
      </w:r>
      <w:proofErr w:type="gramEnd"/>
      <w:r>
        <w:rPr>
          <w:rFonts w:ascii="Calibri(BODY)" w:eastAsia="Calibri" w:hAnsi="Calibri(BODY)" w:cs="Arial"/>
          <w:kern w:val="0"/>
          <w:sz w:val="22"/>
          <w:szCs w:val="22"/>
          <w:lang w:val="en-PH"/>
        </w:rPr>
        <w:t xml:space="preserve"> disasters globally. Malawi is also experiencing increasing cases of disasters; with disasters that happened between 2000 and 2016 surpassing disasters that happened between 1970 and 2000.  Between 2015 and 2018, Malawi experienced one of the worst humanitarian crises necessitating declaration of two consecutive state of national disasters, with the crisis of 20115/16 affecting almost one third of the population. Malawi is also experiencing increasing cases of urban vulnerabilities in the recent past and there is need to provide for risk informed planning in urban areas.</w:t>
      </w:r>
    </w:p>
    <w:p w14:paraId="0584B6A4" w14:textId="77777777" w:rsidR="00A05419" w:rsidRDefault="00A05419" w:rsidP="00A05419">
      <w:pPr>
        <w:spacing w:before="100" w:beforeAutospacing="1" w:after="100" w:afterAutospacing="1" w:line="276" w:lineRule="auto"/>
        <w:contextualSpacing/>
        <w:jc w:val="both"/>
        <w:rPr>
          <w:rFonts w:ascii="Calibri(BODY)" w:eastAsia="Calibri" w:hAnsi="Calibri(BODY)" w:cs="Arial"/>
          <w:kern w:val="0"/>
          <w:sz w:val="22"/>
          <w:szCs w:val="22"/>
          <w:lang w:val="en-PH"/>
        </w:rPr>
      </w:pPr>
    </w:p>
    <w:p w14:paraId="4F5F5C83" w14:textId="77777777" w:rsidR="00A05419" w:rsidRDefault="00A05419" w:rsidP="00A05419">
      <w:pPr>
        <w:spacing w:before="100" w:beforeAutospacing="1" w:after="100" w:afterAutospacing="1" w:line="276" w:lineRule="auto"/>
        <w:contextualSpacing/>
        <w:jc w:val="both"/>
        <w:rPr>
          <w:rFonts w:ascii="Calibri(BODY)" w:eastAsia="Calibri" w:hAnsi="Calibri(BODY)" w:cs="Arial"/>
          <w:kern w:val="0"/>
          <w:sz w:val="22"/>
          <w:szCs w:val="22"/>
          <w:lang w:val="en-PH"/>
        </w:rPr>
      </w:pPr>
      <w:r>
        <w:rPr>
          <w:rFonts w:ascii="Calibri(BODY)" w:eastAsia="Calibri" w:hAnsi="Calibri(BODY)" w:cs="Arial"/>
          <w:kern w:val="0"/>
          <w:sz w:val="22"/>
          <w:szCs w:val="22"/>
          <w:lang w:val="en-PH"/>
        </w:rPr>
        <w:t xml:space="preserve">Projections for the assessments of the Intergovernmental Panel on Climate Change indicate that the impact of climate change will continue to disrupt economies and the lives of people, with extreme weather events becoming more frequent and devastating, thereby reversing development gains. A post disaster needs assessment that was conducted in </w:t>
      </w:r>
      <w:r w:rsidRPr="00AE2A71">
        <w:rPr>
          <w:rFonts w:ascii="Calibri(BODY)" w:eastAsia="Calibri" w:hAnsi="Calibri(BODY)" w:cs="Arial"/>
          <w:kern w:val="0"/>
          <w:sz w:val="22"/>
          <w:szCs w:val="22"/>
          <w:lang w:val="en-PH"/>
        </w:rPr>
        <w:t>2015rainfall se</w:t>
      </w:r>
      <w:r>
        <w:rPr>
          <w:rFonts w:ascii="Calibri(BODY)" w:eastAsia="Calibri" w:hAnsi="Calibri(BODY)" w:cs="Arial"/>
          <w:kern w:val="0"/>
          <w:sz w:val="22"/>
          <w:szCs w:val="22"/>
          <w:lang w:val="en-PH"/>
        </w:rPr>
        <w:t xml:space="preserve">ason in Malawi, estimated the total cost of damage and losses from flooding at $494 million, representing 5% of the gross domestic product (GDP). </w:t>
      </w:r>
    </w:p>
    <w:p w14:paraId="186CEA81" w14:textId="77777777" w:rsidR="00A05419" w:rsidRDefault="00A05419" w:rsidP="00A05419">
      <w:pPr>
        <w:spacing w:before="100" w:beforeAutospacing="1" w:after="100" w:afterAutospacing="1" w:line="276" w:lineRule="auto"/>
        <w:contextualSpacing/>
        <w:jc w:val="both"/>
        <w:rPr>
          <w:rFonts w:ascii="Calibri(BODY)" w:eastAsia="Calibri" w:hAnsi="Calibri(BODY)" w:cs="Arial"/>
          <w:kern w:val="0"/>
          <w:sz w:val="22"/>
          <w:szCs w:val="22"/>
          <w:lang w:val="en-PH"/>
        </w:rPr>
      </w:pPr>
    </w:p>
    <w:p w14:paraId="256D1355" w14:textId="77777777" w:rsidR="00A05419" w:rsidRDefault="00A05419" w:rsidP="00A05419">
      <w:pPr>
        <w:spacing w:before="100" w:beforeAutospacing="1" w:after="100" w:afterAutospacing="1" w:line="276" w:lineRule="auto"/>
        <w:contextualSpacing/>
        <w:jc w:val="both"/>
        <w:rPr>
          <w:rFonts w:ascii="Calibri(BODY)" w:eastAsia="Calibri" w:hAnsi="Calibri(BODY)" w:cs="Arial"/>
          <w:kern w:val="0"/>
          <w:sz w:val="22"/>
          <w:szCs w:val="22"/>
          <w:lang w:val="en-PH"/>
        </w:rPr>
      </w:pPr>
    </w:p>
    <w:p w14:paraId="648B6DC2" w14:textId="77777777" w:rsidR="00A05419" w:rsidRDefault="00A05419" w:rsidP="00A05419">
      <w:pPr>
        <w:spacing w:before="100" w:beforeAutospacing="1" w:after="100" w:afterAutospacing="1" w:line="276" w:lineRule="auto"/>
        <w:contextualSpacing/>
        <w:jc w:val="both"/>
        <w:rPr>
          <w:rFonts w:ascii="Calibri(BODY)" w:eastAsia="Calibri" w:hAnsi="Calibri(BODY)" w:cs="Arial"/>
          <w:kern w:val="0"/>
          <w:sz w:val="22"/>
          <w:szCs w:val="22"/>
          <w:lang w:val="en-PH"/>
        </w:rPr>
      </w:pPr>
    </w:p>
    <w:p w14:paraId="53FE8910" w14:textId="77777777" w:rsidR="00A05419" w:rsidRDefault="00A05419" w:rsidP="00A05419">
      <w:pPr>
        <w:spacing w:before="100" w:beforeAutospacing="1" w:after="100" w:afterAutospacing="1" w:line="276" w:lineRule="auto"/>
        <w:contextualSpacing/>
        <w:jc w:val="both"/>
        <w:rPr>
          <w:rFonts w:ascii="Calibri(BODY)" w:eastAsia="Calibri" w:hAnsi="Calibri(BODY)" w:cs="Arial"/>
          <w:kern w:val="0"/>
          <w:sz w:val="22"/>
          <w:szCs w:val="22"/>
          <w:lang w:val="en-PH"/>
        </w:rPr>
      </w:pPr>
    </w:p>
    <w:p w14:paraId="66DCFFA1" w14:textId="77777777" w:rsidR="00A05419" w:rsidRDefault="00A05419" w:rsidP="00A05419">
      <w:pPr>
        <w:spacing w:before="100" w:beforeAutospacing="1" w:after="100" w:afterAutospacing="1" w:line="276" w:lineRule="auto"/>
        <w:contextualSpacing/>
        <w:jc w:val="both"/>
        <w:rPr>
          <w:rFonts w:ascii="Calibri(BODY)" w:eastAsia="Calibri" w:hAnsi="Calibri(BODY)" w:cs="Arial"/>
          <w:kern w:val="0"/>
          <w:sz w:val="22"/>
          <w:szCs w:val="22"/>
          <w:lang w:val="en-PH"/>
        </w:rPr>
      </w:pPr>
    </w:p>
    <w:p w14:paraId="4747B501" w14:textId="77777777" w:rsidR="00A05419" w:rsidRDefault="00A05419" w:rsidP="00A05419">
      <w:pPr>
        <w:spacing w:before="100" w:beforeAutospacing="1" w:after="100" w:afterAutospacing="1" w:line="276" w:lineRule="auto"/>
        <w:contextualSpacing/>
        <w:jc w:val="both"/>
        <w:rPr>
          <w:rFonts w:ascii="Calibri(BODY)" w:eastAsia="Calibri" w:hAnsi="Calibri(BODY)" w:cs="Arial"/>
          <w:kern w:val="0"/>
          <w:sz w:val="22"/>
          <w:szCs w:val="22"/>
          <w:lang w:val="en-PH"/>
        </w:rPr>
      </w:pPr>
    </w:p>
    <w:p w14:paraId="24F7C853" w14:textId="77777777" w:rsidR="00A05419" w:rsidRDefault="00A05419" w:rsidP="00A05419">
      <w:pPr>
        <w:spacing w:before="100" w:beforeAutospacing="1" w:after="100" w:afterAutospacing="1" w:line="276" w:lineRule="auto"/>
        <w:contextualSpacing/>
        <w:jc w:val="both"/>
        <w:rPr>
          <w:rFonts w:ascii="Calibri(BODY)" w:eastAsia="Calibri" w:hAnsi="Calibri(BODY)" w:cs="Arial"/>
          <w:kern w:val="0"/>
          <w:sz w:val="22"/>
          <w:szCs w:val="22"/>
          <w:lang w:val="en-PH"/>
        </w:rPr>
      </w:pPr>
      <w:r>
        <w:rPr>
          <w:rFonts w:ascii="Calibri(BODY)" w:eastAsia="Calibri" w:hAnsi="Calibri(BODY)" w:cs="Arial"/>
          <w:kern w:val="0"/>
          <w:sz w:val="22"/>
          <w:szCs w:val="22"/>
          <w:lang w:val="en-PH"/>
        </w:rPr>
        <w:t xml:space="preserve">Malawi Government has embarked on a five-year medium-term development plan (Malawi Growth and Development Strategy III) which has five key priority areas, and the development plan has recognized the importance of building resilience to safeguard development gains. The United Nations Development Assistance Framework for Malawi (2019-2023) has recognized the gap in building resilience. UNDP in its Strategic Plan for 2018 to 2021 commits to build resilience to crises and shocks, and UNDP Malawi in its 5-year Country </w:t>
      </w:r>
      <w:proofErr w:type="spellStart"/>
      <w:r>
        <w:rPr>
          <w:rFonts w:ascii="Calibri(BODY)" w:eastAsia="Calibri" w:hAnsi="Calibri(BODY)" w:cs="Arial"/>
          <w:kern w:val="0"/>
          <w:sz w:val="22"/>
          <w:szCs w:val="22"/>
          <w:lang w:val="en-PH"/>
        </w:rPr>
        <w:t>Programme</w:t>
      </w:r>
      <w:proofErr w:type="spellEnd"/>
      <w:r>
        <w:rPr>
          <w:rFonts w:ascii="Calibri(BODY)" w:eastAsia="Calibri" w:hAnsi="Calibri(BODY)" w:cs="Arial"/>
          <w:kern w:val="0"/>
          <w:sz w:val="22"/>
          <w:szCs w:val="22"/>
          <w:lang w:val="en-PH"/>
        </w:rPr>
        <w:t xml:space="preserve"> Document (2019 to 2023) has committed to scale up climate adaptation and resilience to shocks.</w:t>
      </w:r>
    </w:p>
    <w:p w14:paraId="50CCCD47" w14:textId="77777777" w:rsidR="00A05419" w:rsidRDefault="00A05419" w:rsidP="00A05419">
      <w:pPr>
        <w:pStyle w:val="CommentText"/>
        <w:jc w:val="both"/>
        <w:rPr>
          <w:rFonts w:ascii="Calibri(BODY)" w:eastAsia="Calibri" w:hAnsi="Calibri(BODY)" w:cs="Arial"/>
          <w:kern w:val="0"/>
          <w:sz w:val="22"/>
          <w:szCs w:val="22"/>
          <w:lang w:val="en-PH"/>
        </w:rPr>
      </w:pPr>
      <w:r w:rsidRPr="00CF5EC1">
        <w:rPr>
          <w:rFonts w:ascii="Calibri(BODY)" w:eastAsia="Calibri" w:hAnsi="Calibri(BODY)" w:cs="Arial"/>
          <w:kern w:val="0"/>
          <w:sz w:val="22"/>
          <w:szCs w:val="22"/>
          <w:lang w:val="en-PH"/>
        </w:rPr>
        <w:t>In the last programming cycle (2012-2018), UNDP in collaboration with the Department of Disaster Management Affairs (</w:t>
      </w:r>
      <w:proofErr w:type="spellStart"/>
      <w:r w:rsidRPr="00CF5EC1">
        <w:rPr>
          <w:rFonts w:ascii="Calibri(BODY)" w:eastAsia="Calibri" w:hAnsi="Calibri(BODY)" w:cs="Arial"/>
          <w:kern w:val="0"/>
          <w:sz w:val="22"/>
          <w:szCs w:val="22"/>
          <w:lang w:val="en-PH"/>
        </w:rPr>
        <w:t>D</w:t>
      </w:r>
      <w:r>
        <w:rPr>
          <w:rFonts w:ascii="Calibri(BODY)" w:eastAsia="Calibri" w:hAnsi="Calibri(BODY)" w:cs="Arial"/>
          <w:kern w:val="0"/>
          <w:sz w:val="22"/>
          <w:szCs w:val="22"/>
          <w:lang w:val="en-PH"/>
        </w:rPr>
        <w:t>o</w:t>
      </w:r>
      <w:r w:rsidRPr="00CF5EC1">
        <w:rPr>
          <w:rFonts w:ascii="Calibri(BODY)" w:eastAsia="Calibri" w:hAnsi="Calibri(BODY)" w:cs="Arial"/>
          <w:kern w:val="0"/>
          <w:sz w:val="22"/>
          <w:szCs w:val="22"/>
          <w:lang w:val="en-PH"/>
        </w:rPr>
        <w:t>DMA</w:t>
      </w:r>
      <w:proofErr w:type="spellEnd"/>
      <w:r w:rsidRPr="00CF5EC1">
        <w:rPr>
          <w:rFonts w:ascii="Calibri(BODY)" w:eastAsia="Calibri" w:hAnsi="Calibri(BODY)" w:cs="Arial"/>
          <w:kern w:val="0"/>
          <w:sz w:val="22"/>
          <w:szCs w:val="22"/>
          <w:lang w:val="en-PH"/>
        </w:rPr>
        <w:t>)</w:t>
      </w:r>
      <w:r>
        <w:rPr>
          <w:rFonts w:ascii="Calibri(BODY)" w:eastAsia="Calibri" w:hAnsi="Calibri(BODY)" w:cs="Arial"/>
          <w:kern w:val="0"/>
          <w:sz w:val="22"/>
          <w:szCs w:val="22"/>
          <w:lang w:val="en-PH"/>
        </w:rPr>
        <w:t xml:space="preserve"> and partners in the Disaster Risk Management (DRM) landscape</w:t>
      </w:r>
      <w:r w:rsidRPr="00CF5EC1">
        <w:rPr>
          <w:rFonts w:ascii="Calibri(BODY)" w:eastAsia="Calibri" w:hAnsi="Calibri(BODY)" w:cs="Arial"/>
          <w:kern w:val="0"/>
          <w:sz w:val="22"/>
          <w:szCs w:val="22"/>
          <w:lang w:val="en-PH"/>
        </w:rPr>
        <w:t xml:space="preserve">, delivered </w:t>
      </w:r>
      <w:proofErr w:type="gramStart"/>
      <w:r w:rsidRPr="00CF5EC1">
        <w:rPr>
          <w:rFonts w:ascii="Calibri(BODY)" w:eastAsia="Calibri" w:hAnsi="Calibri(BODY)" w:cs="Arial"/>
          <w:kern w:val="0"/>
          <w:sz w:val="22"/>
          <w:szCs w:val="22"/>
          <w:lang w:val="en-PH"/>
        </w:rPr>
        <w:t>a number of</w:t>
      </w:r>
      <w:proofErr w:type="gramEnd"/>
      <w:r w:rsidRPr="00CF5EC1">
        <w:rPr>
          <w:rFonts w:ascii="Calibri(BODY)" w:eastAsia="Calibri" w:hAnsi="Calibri(BODY)" w:cs="Arial"/>
          <w:kern w:val="0"/>
          <w:sz w:val="22"/>
          <w:szCs w:val="22"/>
          <w:lang w:val="en-PH"/>
        </w:rPr>
        <w:t xml:space="preserve"> results </w:t>
      </w:r>
      <w:r>
        <w:rPr>
          <w:rFonts w:ascii="Calibri(BODY)" w:eastAsia="Calibri" w:hAnsi="Calibri(BODY)" w:cs="Arial"/>
          <w:kern w:val="0"/>
          <w:sz w:val="22"/>
          <w:szCs w:val="22"/>
          <w:lang w:val="en-PH"/>
        </w:rPr>
        <w:t>around the following outputs:</w:t>
      </w:r>
    </w:p>
    <w:p w14:paraId="5BEBEE50" w14:textId="77777777" w:rsidR="00A05419" w:rsidRPr="00F64864" w:rsidRDefault="00A05419" w:rsidP="00A05419">
      <w:pPr>
        <w:pStyle w:val="CommentText"/>
        <w:numPr>
          <w:ilvl w:val="0"/>
          <w:numId w:val="35"/>
        </w:numPr>
        <w:rPr>
          <w:rFonts w:ascii="Calibri(BODY)" w:eastAsia="Calibri" w:hAnsi="Calibri(BODY)" w:cs="Arial"/>
          <w:kern w:val="0"/>
          <w:szCs w:val="22"/>
          <w:lang w:val="en-GB"/>
        </w:rPr>
      </w:pPr>
      <w:r w:rsidRPr="0073084C">
        <w:rPr>
          <w:rFonts w:ascii="Calibri(BODY)" w:eastAsia="Calibri" w:hAnsi="Calibri(BODY)" w:cs="Arial"/>
          <w:kern w:val="0"/>
          <w:sz w:val="22"/>
          <w:szCs w:val="22"/>
          <w:lang w:val="x-none"/>
        </w:rPr>
        <w:t>Mainstreaming of Disaster Risk Management (DRM) in policies, plans</w:t>
      </w:r>
      <w:r w:rsidRPr="0073084C">
        <w:rPr>
          <w:rFonts w:ascii="Calibri(BODY)" w:eastAsia="Calibri" w:hAnsi="Calibri(BODY)" w:cs="Arial"/>
          <w:kern w:val="0"/>
          <w:sz w:val="22"/>
          <w:szCs w:val="22"/>
        </w:rPr>
        <w:t xml:space="preserve">, </w:t>
      </w:r>
      <w:proofErr w:type="spellStart"/>
      <w:r w:rsidRPr="0073084C">
        <w:rPr>
          <w:rFonts w:ascii="Calibri(BODY)" w:eastAsia="Calibri" w:hAnsi="Calibri(BODY)" w:cs="Arial"/>
          <w:kern w:val="0"/>
          <w:sz w:val="22"/>
          <w:szCs w:val="22"/>
        </w:rPr>
        <w:t>programmes</w:t>
      </w:r>
      <w:proofErr w:type="spellEnd"/>
      <w:r w:rsidRPr="0073084C">
        <w:rPr>
          <w:rFonts w:ascii="Calibri(BODY)" w:eastAsia="Calibri" w:hAnsi="Calibri(BODY)" w:cs="Arial"/>
          <w:kern w:val="0"/>
          <w:sz w:val="22"/>
          <w:szCs w:val="22"/>
          <w:lang w:val="x-none"/>
        </w:rPr>
        <w:t xml:space="preserve"> and development processes</w:t>
      </w:r>
      <w:r w:rsidRPr="00F64864">
        <w:rPr>
          <w:rFonts w:ascii="Calibri(BODY)" w:eastAsia="Calibri" w:hAnsi="Calibri(BODY)" w:cs="Arial"/>
          <w:kern w:val="0"/>
          <w:szCs w:val="22"/>
          <w:lang w:val="x-none"/>
        </w:rPr>
        <w:t>.</w:t>
      </w:r>
    </w:p>
    <w:p w14:paraId="052264E2" w14:textId="77777777" w:rsidR="00A05419" w:rsidRPr="00F64864" w:rsidRDefault="00A05419" w:rsidP="00A05419">
      <w:pPr>
        <w:pStyle w:val="CommentText"/>
        <w:numPr>
          <w:ilvl w:val="0"/>
          <w:numId w:val="34"/>
        </w:numPr>
        <w:rPr>
          <w:rFonts w:ascii="Calibri(BODY)" w:eastAsia="Calibri" w:hAnsi="Calibri(BODY)" w:cs="Arial"/>
          <w:kern w:val="0"/>
          <w:sz w:val="22"/>
          <w:szCs w:val="22"/>
          <w:lang w:val="en-GB"/>
        </w:rPr>
      </w:pPr>
      <w:r w:rsidRPr="00F64864">
        <w:rPr>
          <w:rFonts w:ascii="Calibri(BODY)" w:eastAsia="Calibri" w:hAnsi="Calibri(BODY)" w:cs="Arial"/>
          <w:kern w:val="0"/>
          <w:sz w:val="22"/>
          <w:szCs w:val="22"/>
        </w:rPr>
        <w:t>Data collection and knowledge management on the impact of natural disasters made available to decision makers in Government, Private Sector, Civil Society and Communities.</w:t>
      </w:r>
    </w:p>
    <w:p w14:paraId="1384E235" w14:textId="77777777" w:rsidR="00A05419" w:rsidRPr="00F64864" w:rsidRDefault="00A05419" w:rsidP="00A05419">
      <w:pPr>
        <w:pStyle w:val="CommentText"/>
        <w:numPr>
          <w:ilvl w:val="0"/>
          <w:numId w:val="34"/>
        </w:numPr>
        <w:rPr>
          <w:rFonts w:ascii="Calibri(BODY)" w:eastAsia="Calibri" w:hAnsi="Calibri(BODY)" w:cs="Arial"/>
          <w:kern w:val="0"/>
          <w:sz w:val="22"/>
          <w:szCs w:val="22"/>
          <w:lang w:val="en-GB"/>
        </w:rPr>
      </w:pPr>
      <w:r w:rsidRPr="00F64864">
        <w:rPr>
          <w:rFonts w:ascii="Calibri(BODY)" w:eastAsia="Calibri" w:hAnsi="Calibri(BODY)" w:cs="Arial"/>
          <w:kern w:val="0"/>
          <w:sz w:val="22"/>
          <w:szCs w:val="22"/>
        </w:rPr>
        <w:t>Strengthening of coordination mechanisms and implementation arrangements for DRM at national and district level in 15 disaster prone districts</w:t>
      </w:r>
      <w:r w:rsidRPr="00F64864">
        <w:rPr>
          <w:rFonts w:ascii="Calibri(BODY)" w:eastAsia="Calibri" w:hAnsi="Calibri(BODY)" w:cs="Arial"/>
          <w:kern w:val="0"/>
          <w:sz w:val="22"/>
          <w:szCs w:val="22"/>
          <w:vertAlign w:val="superscript"/>
        </w:rPr>
        <w:footnoteReference w:id="1"/>
      </w:r>
      <w:r w:rsidRPr="00F64864">
        <w:rPr>
          <w:rFonts w:ascii="Calibri(BODY)" w:eastAsia="Calibri" w:hAnsi="Calibri(BODY)" w:cs="Arial"/>
          <w:kern w:val="0"/>
          <w:sz w:val="22"/>
          <w:szCs w:val="22"/>
        </w:rPr>
        <w:t>.</w:t>
      </w:r>
    </w:p>
    <w:p w14:paraId="6BE6D641" w14:textId="28BCFF41" w:rsidR="00A05419" w:rsidRDefault="00A05419" w:rsidP="00A05419">
      <w:pPr>
        <w:pStyle w:val="CommentText"/>
        <w:numPr>
          <w:ilvl w:val="0"/>
          <w:numId w:val="34"/>
        </w:numPr>
        <w:jc w:val="both"/>
        <w:rPr>
          <w:rFonts w:ascii="Calibri(BODY)" w:eastAsia="Calibri" w:hAnsi="Calibri(BODY)" w:cs="Arial"/>
          <w:kern w:val="0"/>
          <w:sz w:val="22"/>
          <w:szCs w:val="22"/>
          <w:lang w:val="en-PH"/>
        </w:rPr>
      </w:pPr>
      <w:r w:rsidRPr="00F64864">
        <w:rPr>
          <w:rFonts w:ascii="Calibri(BODY)" w:eastAsia="Calibri" w:hAnsi="Calibri(BODY)" w:cs="Arial"/>
          <w:bCs/>
          <w:kern w:val="0"/>
          <w:sz w:val="22"/>
          <w:szCs w:val="22"/>
          <w:lang w:val="en-GB"/>
        </w:rPr>
        <w:t>Capacity development of multi-sector emergency preparedness, response and recovery at national, district and community level to reduce vulnerability and disaster losses</w:t>
      </w:r>
      <w:r>
        <w:rPr>
          <w:rFonts w:ascii="Calibri(BODY)" w:eastAsia="Calibri" w:hAnsi="Calibri(BODY)" w:cs="Arial"/>
          <w:kern w:val="0"/>
          <w:sz w:val="22"/>
          <w:szCs w:val="22"/>
          <w:lang w:val="en-PH"/>
        </w:rPr>
        <w:tab/>
      </w:r>
    </w:p>
    <w:p w14:paraId="759920D3" w14:textId="77777777" w:rsidR="00A05419" w:rsidRDefault="00A05419" w:rsidP="00A05419">
      <w:pPr>
        <w:pStyle w:val="CommentText"/>
        <w:ind w:left="720"/>
        <w:jc w:val="both"/>
        <w:rPr>
          <w:rFonts w:ascii="Calibri(BODY)" w:eastAsia="Calibri" w:hAnsi="Calibri(BODY)" w:cs="Arial"/>
          <w:kern w:val="0"/>
          <w:sz w:val="22"/>
          <w:szCs w:val="22"/>
          <w:lang w:val="en-PH"/>
        </w:rPr>
      </w:pPr>
    </w:p>
    <w:p w14:paraId="201730FC" w14:textId="5AFD94BA" w:rsidR="00F641E5" w:rsidRDefault="003141D9" w:rsidP="00F641E5">
      <w:pPr>
        <w:pStyle w:val="CommentText"/>
        <w:jc w:val="both"/>
        <w:rPr>
          <w:rFonts w:ascii="Calibri(BODY)" w:eastAsia="Calibri" w:hAnsi="Calibri(BODY)" w:cs="Arial"/>
          <w:kern w:val="0"/>
          <w:sz w:val="22"/>
          <w:szCs w:val="22"/>
          <w:lang w:val="en-PH"/>
        </w:rPr>
      </w:pPr>
      <w:r>
        <w:rPr>
          <w:rFonts w:ascii="Calibri(BODY)" w:eastAsia="Calibri" w:hAnsi="Calibri(BODY)" w:cs="Arial"/>
          <w:kern w:val="0"/>
          <w:sz w:val="22"/>
          <w:szCs w:val="22"/>
          <w:lang w:val="en-PH"/>
        </w:rPr>
        <w:t xml:space="preserve"> </w:t>
      </w:r>
      <w:r w:rsidR="00A05419">
        <w:rPr>
          <w:rFonts w:ascii="Calibri(BODY)" w:eastAsia="Calibri" w:hAnsi="Calibri(BODY)" w:cs="Arial"/>
          <w:kern w:val="0"/>
          <w:sz w:val="22"/>
          <w:szCs w:val="22"/>
          <w:lang w:val="en-PH"/>
        </w:rPr>
        <w:t xml:space="preserve">An evaluation of the Disaster Risk Management Support </w:t>
      </w:r>
      <w:proofErr w:type="spellStart"/>
      <w:r w:rsidR="00A05419">
        <w:rPr>
          <w:rFonts w:ascii="Calibri(BODY)" w:eastAsia="Calibri" w:hAnsi="Calibri(BODY)" w:cs="Arial"/>
          <w:kern w:val="0"/>
          <w:sz w:val="22"/>
          <w:szCs w:val="22"/>
          <w:lang w:val="en-PH"/>
        </w:rPr>
        <w:t>Programme</w:t>
      </w:r>
      <w:proofErr w:type="spellEnd"/>
      <w:r w:rsidR="00A05419">
        <w:rPr>
          <w:rFonts w:ascii="Calibri(BODY)" w:eastAsia="Calibri" w:hAnsi="Calibri(BODY)" w:cs="Arial"/>
          <w:kern w:val="0"/>
          <w:sz w:val="22"/>
          <w:szCs w:val="22"/>
          <w:lang w:val="en-PH"/>
        </w:rPr>
        <w:t xml:space="preserve"> (2012-2016) conducted in 2017 noted that there is relatively significant progress at national level and there is scope to bridge the results with the district level. UNDP has committed to shift its support from policy to implementation through a successor </w:t>
      </w:r>
      <w:proofErr w:type="spellStart"/>
      <w:r w:rsidR="00A05419">
        <w:rPr>
          <w:rFonts w:ascii="Calibri(BODY)" w:eastAsia="Calibri" w:hAnsi="Calibri(BODY)" w:cs="Arial"/>
          <w:kern w:val="0"/>
          <w:sz w:val="22"/>
          <w:szCs w:val="22"/>
          <w:lang w:val="en-PH"/>
        </w:rPr>
        <w:t>programme</w:t>
      </w:r>
      <w:proofErr w:type="spellEnd"/>
      <w:r w:rsidR="00A05419">
        <w:rPr>
          <w:rFonts w:ascii="Calibri(BODY)" w:eastAsia="Calibri" w:hAnsi="Calibri(BODY)" w:cs="Arial"/>
          <w:kern w:val="0"/>
          <w:sz w:val="22"/>
          <w:szCs w:val="22"/>
          <w:lang w:val="en-PH"/>
        </w:rPr>
        <w:t xml:space="preserve"> building on the outcome of the evaluation. </w:t>
      </w:r>
      <w:r w:rsidR="00A05419" w:rsidRPr="00CF5EC1">
        <w:rPr>
          <w:rFonts w:ascii="Calibri(BODY)" w:eastAsia="Calibri" w:hAnsi="Calibri(BODY)" w:cs="Arial"/>
          <w:kern w:val="0"/>
          <w:sz w:val="22"/>
          <w:szCs w:val="22"/>
          <w:lang w:val="en-PH"/>
        </w:rPr>
        <w:t xml:space="preserve">  </w:t>
      </w:r>
      <w:r w:rsidR="00A05419" w:rsidRPr="00F641E5">
        <w:rPr>
          <w:rFonts w:ascii="Calibri(BODY)" w:eastAsia="Calibri" w:hAnsi="Calibri(BODY)" w:cs="Arial"/>
          <w:kern w:val="0"/>
          <w:sz w:val="22"/>
          <w:szCs w:val="22"/>
          <w:lang w:val="en-PH"/>
        </w:rPr>
        <w:t>Following the new UNDP CPD 2019-2022, UNDAF  2019-20</w:t>
      </w:r>
      <w:r w:rsidR="00A05419">
        <w:rPr>
          <w:rFonts w:ascii="Calibri(BODY)" w:eastAsia="Calibri" w:hAnsi="Calibri(BODY)" w:cs="Arial"/>
          <w:kern w:val="0"/>
          <w:sz w:val="22"/>
          <w:szCs w:val="22"/>
          <w:lang w:val="en-PH"/>
        </w:rPr>
        <w:t>23</w:t>
      </w:r>
      <w:r w:rsidR="00A05419" w:rsidRPr="00F641E5">
        <w:rPr>
          <w:rFonts w:ascii="Calibri(BODY)" w:eastAsia="Calibri" w:hAnsi="Calibri(BODY)" w:cs="Arial"/>
          <w:kern w:val="0"/>
          <w:sz w:val="22"/>
          <w:szCs w:val="22"/>
          <w:lang w:val="en-PH"/>
        </w:rPr>
        <w:t xml:space="preserve">, </w:t>
      </w:r>
      <w:r w:rsidR="00A05419">
        <w:rPr>
          <w:rFonts w:ascii="Calibri(BODY)" w:eastAsia="Calibri" w:hAnsi="Calibri(BODY)" w:cs="Arial"/>
          <w:kern w:val="0"/>
          <w:sz w:val="22"/>
          <w:szCs w:val="22"/>
          <w:lang w:val="en-PH"/>
        </w:rPr>
        <w:t xml:space="preserve">UNDP would like to engage the service  </w:t>
      </w:r>
      <w:r w:rsidR="00A05419" w:rsidRPr="00F641E5">
        <w:rPr>
          <w:rFonts w:ascii="Calibri(BODY)" w:eastAsia="Calibri" w:hAnsi="Calibri(BODY)" w:cs="Arial"/>
          <w:kern w:val="0"/>
          <w:sz w:val="22"/>
          <w:szCs w:val="22"/>
          <w:lang w:val="en-PH"/>
        </w:rPr>
        <w:t xml:space="preserve"> of a </w:t>
      </w:r>
      <w:r w:rsidR="00A05419">
        <w:rPr>
          <w:rFonts w:ascii="Calibri(BODY)" w:eastAsia="Calibri" w:hAnsi="Calibri(BODY)" w:cs="Arial"/>
          <w:kern w:val="0"/>
          <w:sz w:val="22"/>
          <w:szCs w:val="22"/>
          <w:lang w:val="en-PH"/>
        </w:rPr>
        <w:t>National</w:t>
      </w:r>
      <w:r w:rsidR="00A05419" w:rsidRPr="00F641E5">
        <w:rPr>
          <w:rFonts w:ascii="Calibri(BODY)" w:eastAsia="Calibri" w:hAnsi="Calibri(BODY)" w:cs="Arial"/>
          <w:kern w:val="0"/>
          <w:sz w:val="22"/>
          <w:szCs w:val="22"/>
          <w:lang w:val="en-PH"/>
        </w:rPr>
        <w:t xml:space="preserve"> </w:t>
      </w:r>
      <w:r w:rsidR="00A05419">
        <w:rPr>
          <w:rFonts w:ascii="Calibri(BODY)" w:eastAsia="Calibri" w:hAnsi="Calibri(BODY)" w:cs="Arial"/>
          <w:kern w:val="0"/>
          <w:sz w:val="22"/>
          <w:szCs w:val="22"/>
          <w:lang w:val="en-PH"/>
        </w:rPr>
        <w:t xml:space="preserve">Consultant </w:t>
      </w:r>
      <w:r w:rsidR="00A05419" w:rsidRPr="00F641E5">
        <w:rPr>
          <w:rFonts w:ascii="Calibri(BODY)" w:eastAsia="Calibri" w:hAnsi="Calibri(BODY)" w:cs="Arial"/>
          <w:kern w:val="0"/>
          <w:sz w:val="22"/>
          <w:szCs w:val="22"/>
          <w:lang w:val="en-PH"/>
        </w:rPr>
        <w:t xml:space="preserve">to </w:t>
      </w:r>
      <w:r w:rsidR="00A05419">
        <w:rPr>
          <w:rFonts w:ascii="Calibri(BODY)" w:eastAsia="Calibri" w:hAnsi="Calibri(BODY)" w:cs="Arial"/>
          <w:kern w:val="0"/>
          <w:sz w:val="22"/>
          <w:szCs w:val="22"/>
          <w:lang w:val="en-PH"/>
        </w:rPr>
        <w:t>support the formulation of</w:t>
      </w:r>
      <w:r w:rsidR="00A05419" w:rsidRPr="00F641E5">
        <w:rPr>
          <w:rFonts w:ascii="Calibri(BODY)" w:eastAsia="Calibri" w:hAnsi="Calibri(BODY)" w:cs="Arial"/>
          <w:kern w:val="0"/>
          <w:sz w:val="22"/>
          <w:szCs w:val="22"/>
          <w:lang w:val="en-PH"/>
        </w:rPr>
        <w:t xml:space="preserve"> a five-year </w:t>
      </w:r>
      <w:r w:rsidR="00A05419">
        <w:rPr>
          <w:rFonts w:ascii="Calibri(BODY)" w:eastAsia="Calibri" w:hAnsi="Calibri(BODY)" w:cs="Arial"/>
          <w:kern w:val="0"/>
          <w:sz w:val="22"/>
          <w:szCs w:val="22"/>
          <w:lang w:val="en-PH"/>
        </w:rPr>
        <w:t xml:space="preserve">UNDP </w:t>
      </w:r>
      <w:proofErr w:type="spellStart"/>
      <w:r w:rsidR="00A05419">
        <w:rPr>
          <w:rFonts w:ascii="Calibri(BODY)" w:eastAsia="Calibri" w:hAnsi="Calibri(BODY)" w:cs="Arial"/>
          <w:kern w:val="0"/>
          <w:sz w:val="22"/>
          <w:szCs w:val="22"/>
          <w:lang w:val="en-PH"/>
        </w:rPr>
        <w:t>Programme</w:t>
      </w:r>
      <w:proofErr w:type="spellEnd"/>
      <w:r w:rsidR="00A05419">
        <w:rPr>
          <w:rFonts w:ascii="Calibri(BODY)" w:eastAsia="Calibri" w:hAnsi="Calibri(BODY)" w:cs="Arial"/>
          <w:kern w:val="0"/>
          <w:sz w:val="22"/>
          <w:szCs w:val="22"/>
          <w:lang w:val="en-PH"/>
        </w:rPr>
        <w:t xml:space="preserve"> S</w:t>
      </w:r>
      <w:r w:rsidR="00A05419" w:rsidRPr="00F641E5">
        <w:rPr>
          <w:rFonts w:ascii="Calibri(BODY)" w:eastAsia="Calibri" w:hAnsi="Calibri(BODY)" w:cs="Arial"/>
          <w:kern w:val="0"/>
          <w:sz w:val="22"/>
          <w:szCs w:val="22"/>
          <w:lang w:val="en-PH"/>
        </w:rPr>
        <w:t xml:space="preserve">upport </w:t>
      </w:r>
      <w:r w:rsidR="00A05419">
        <w:rPr>
          <w:rFonts w:ascii="Calibri(BODY)" w:eastAsia="Calibri" w:hAnsi="Calibri(BODY)" w:cs="Arial"/>
          <w:kern w:val="0"/>
          <w:sz w:val="22"/>
          <w:szCs w:val="22"/>
          <w:lang w:val="en-PH"/>
        </w:rPr>
        <w:t xml:space="preserve">on </w:t>
      </w:r>
      <w:r w:rsidR="00A05419" w:rsidRPr="00F641E5">
        <w:rPr>
          <w:rFonts w:ascii="Calibri(BODY)" w:eastAsia="Calibri" w:hAnsi="Calibri(BODY)" w:cs="Arial"/>
          <w:kern w:val="0"/>
          <w:sz w:val="22"/>
          <w:szCs w:val="22"/>
          <w:lang w:val="en-PH"/>
        </w:rPr>
        <w:t>Disaster Risk Management</w:t>
      </w:r>
      <w:r w:rsidR="00A05419">
        <w:rPr>
          <w:rFonts w:ascii="Calibri(BODY)" w:eastAsia="Calibri" w:hAnsi="Calibri(BODY)" w:cs="Arial"/>
          <w:kern w:val="0"/>
          <w:sz w:val="22"/>
          <w:szCs w:val="22"/>
          <w:lang w:val="en-PH"/>
        </w:rPr>
        <w:t xml:space="preserve"> and Resilience Building</w:t>
      </w:r>
      <w:r w:rsidR="00A05419" w:rsidRPr="00F641E5">
        <w:rPr>
          <w:rFonts w:ascii="Calibri(BODY)" w:eastAsia="Calibri" w:hAnsi="Calibri(BODY)" w:cs="Arial"/>
          <w:kern w:val="0"/>
          <w:sz w:val="22"/>
          <w:szCs w:val="22"/>
          <w:lang w:val="en-PH"/>
        </w:rPr>
        <w:t xml:space="preserve"> in Malawi in line with the SFDRR and MGDS-III</w:t>
      </w:r>
      <w:r w:rsidR="00A05419">
        <w:rPr>
          <w:rFonts w:ascii="Calibri(BODY)" w:eastAsia="Calibri" w:hAnsi="Calibri(BODY)" w:cs="Arial"/>
          <w:kern w:val="0"/>
          <w:sz w:val="22"/>
          <w:szCs w:val="22"/>
          <w:lang w:val="en-PH"/>
        </w:rPr>
        <w:t>.</w:t>
      </w:r>
      <w:r w:rsidR="00AF1035">
        <w:rPr>
          <w:rFonts w:ascii="Calibri(BODY)" w:eastAsia="Calibri" w:hAnsi="Calibri(BODY)" w:cs="Arial"/>
          <w:kern w:val="0"/>
          <w:sz w:val="22"/>
          <w:szCs w:val="22"/>
          <w:lang w:val="en-PH"/>
        </w:rPr>
        <w:t xml:space="preserve"> The </w:t>
      </w:r>
      <w:r w:rsidR="00211CFC">
        <w:rPr>
          <w:rFonts w:ascii="Calibri(BODY)" w:eastAsia="Calibri" w:hAnsi="Calibri(BODY)" w:cs="Arial"/>
          <w:kern w:val="0"/>
          <w:sz w:val="22"/>
          <w:szCs w:val="22"/>
          <w:lang w:val="en-PH"/>
        </w:rPr>
        <w:t>National</w:t>
      </w:r>
      <w:r w:rsidR="00AF1035">
        <w:rPr>
          <w:rFonts w:ascii="Calibri(BODY)" w:eastAsia="Calibri" w:hAnsi="Calibri(BODY)" w:cs="Arial"/>
          <w:kern w:val="0"/>
          <w:sz w:val="22"/>
          <w:szCs w:val="22"/>
          <w:lang w:val="en-PH"/>
        </w:rPr>
        <w:t xml:space="preserve"> Consultant will work in collaboration with a</w:t>
      </w:r>
      <w:r w:rsidR="00211CFC">
        <w:rPr>
          <w:rFonts w:ascii="Calibri(BODY)" w:eastAsia="Calibri" w:hAnsi="Calibri(BODY)" w:cs="Arial"/>
          <w:kern w:val="0"/>
          <w:sz w:val="22"/>
          <w:szCs w:val="22"/>
          <w:lang w:val="en-PH"/>
        </w:rPr>
        <w:t>n International</w:t>
      </w:r>
      <w:r w:rsidR="00AF1035">
        <w:rPr>
          <w:rFonts w:ascii="Calibri(BODY)" w:eastAsia="Calibri" w:hAnsi="Calibri(BODY)" w:cs="Arial"/>
          <w:kern w:val="0"/>
          <w:sz w:val="22"/>
          <w:szCs w:val="22"/>
          <w:lang w:val="en-PH"/>
        </w:rPr>
        <w:t xml:space="preserve"> Consultant to formulate the </w:t>
      </w:r>
      <w:proofErr w:type="spellStart"/>
      <w:r w:rsidR="00AF1035">
        <w:rPr>
          <w:rFonts w:ascii="Calibri(BODY)" w:eastAsia="Calibri" w:hAnsi="Calibri(BODY)" w:cs="Arial"/>
          <w:kern w:val="0"/>
          <w:sz w:val="22"/>
          <w:szCs w:val="22"/>
          <w:lang w:val="en-PH"/>
        </w:rPr>
        <w:t>programme</w:t>
      </w:r>
      <w:proofErr w:type="spellEnd"/>
      <w:r w:rsidR="00AF1035">
        <w:rPr>
          <w:rFonts w:ascii="Calibri(BODY)" w:eastAsia="Calibri" w:hAnsi="Calibri(BODY)" w:cs="Arial"/>
          <w:kern w:val="0"/>
          <w:sz w:val="22"/>
          <w:szCs w:val="22"/>
          <w:lang w:val="en-PH"/>
        </w:rPr>
        <w:t>.</w:t>
      </w:r>
    </w:p>
    <w:p w14:paraId="475A2488" w14:textId="77777777" w:rsidR="00F01C04" w:rsidRPr="00F641E5" w:rsidRDefault="00F01C04" w:rsidP="00F641E5">
      <w:pPr>
        <w:pStyle w:val="CommentText"/>
        <w:jc w:val="both"/>
        <w:rPr>
          <w:rFonts w:ascii="Calibri(BODY)" w:eastAsia="Calibri" w:hAnsi="Calibri(BODY)" w:cs="Arial"/>
          <w:kern w:val="0"/>
          <w:sz w:val="22"/>
          <w:szCs w:val="22"/>
          <w:lang w:val="en-PH"/>
        </w:rPr>
      </w:pPr>
    </w:p>
    <w:p w14:paraId="6E57B887" w14:textId="5CDCE0BA" w:rsidR="00B71232" w:rsidRPr="009C781B" w:rsidRDefault="006F5AF2" w:rsidP="00C350B5">
      <w:pPr>
        <w:pStyle w:val="Heading3"/>
        <w:numPr>
          <w:ilvl w:val="0"/>
          <w:numId w:val="25"/>
        </w:numPr>
        <w:rPr>
          <w:lang w:val="en-PH"/>
        </w:rPr>
      </w:pPr>
      <w:r w:rsidRPr="009C781B">
        <w:rPr>
          <w:lang w:val="en-PH"/>
        </w:rPr>
        <w:t>OBJECTIVE</w:t>
      </w:r>
      <w:r w:rsidR="002022CB">
        <w:rPr>
          <w:lang w:val="en-PH"/>
        </w:rPr>
        <w:t xml:space="preserve"> AND SCOPE OF THE CONSULTANCY</w:t>
      </w:r>
    </w:p>
    <w:p w14:paraId="74C980F5" w14:textId="1A07B43A" w:rsidR="00211FC5" w:rsidRPr="0043501C" w:rsidRDefault="00211FC5" w:rsidP="00211FC5">
      <w:pPr>
        <w:widowControl/>
        <w:overflowPunct/>
        <w:adjustRightInd/>
        <w:spacing w:after="160" w:line="259" w:lineRule="auto"/>
        <w:ind w:left="24"/>
        <w:jc w:val="both"/>
        <w:rPr>
          <w:rFonts w:asciiTheme="minorHAnsi" w:hAnsiTheme="minorHAnsi" w:cstheme="minorHAnsi"/>
          <w:bCs/>
          <w:sz w:val="22"/>
          <w:szCs w:val="22"/>
          <w:lang w:val="en-GB"/>
        </w:rPr>
      </w:pPr>
      <w:r w:rsidRPr="0043501C">
        <w:rPr>
          <w:rFonts w:asciiTheme="minorHAnsi" w:hAnsiTheme="minorHAnsi" w:cstheme="minorHAnsi"/>
          <w:bCs/>
          <w:sz w:val="22"/>
          <w:szCs w:val="22"/>
          <w:lang w:val="en-GB"/>
        </w:rPr>
        <w:t xml:space="preserve">The consultancy will be expected to draw lessons from the evaluation of the DRM Support Programme (2012-2016), Strengthening Climate Information and early Warning for Climate Resilient Development (2014-2017), National Climate Change Programme (2012-2016), the UNDAF and the feasibility analysis </w:t>
      </w:r>
      <w:r w:rsidRPr="0043501C">
        <w:rPr>
          <w:rFonts w:asciiTheme="minorHAnsi" w:hAnsiTheme="minorHAnsi" w:cstheme="minorHAnsi"/>
          <w:bCs/>
          <w:sz w:val="22"/>
          <w:szCs w:val="22"/>
          <w:lang w:val="en-GB"/>
        </w:rPr>
        <w:lastRenderedPageBreak/>
        <w:t xml:space="preserve">for the Saving Lives and Protecting Agriculture-based Livelihoods in Malawi: Scaling Up the Use of Modernized Climate Information and Early Warning Systems (M-CLIMES). The National Consultant will also </w:t>
      </w:r>
      <w:proofErr w:type="spellStart"/>
      <w:r w:rsidRPr="0043501C">
        <w:rPr>
          <w:rFonts w:asciiTheme="minorHAnsi" w:hAnsiTheme="minorHAnsi" w:cstheme="minorHAnsi"/>
          <w:bCs/>
          <w:sz w:val="22"/>
          <w:szCs w:val="22"/>
          <w:lang w:val="en-GB"/>
        </w:rPr>
        <w:t>analyze</w:t>
      </w:r>
      <w:proofErr w:type="spellEnd"/>
      <w:r w:rsidRPr="0043501C">
        <w:rPr>
          <w:rFonts w:asciiTheme="minorHAnsi" w:hAnsiTheme="minorHAnsi" w:cstheme="minorHAnsi"/>
          <w:bCs/>
          <w:sz w:val="22"/>
          <w:szCs w:val="22"/>
          <w:lang w:val="en-GB"/>
        </w:rPr>
        <w:t xml:space="preserve"> existing initiatives in Malawi on disaster risk management from development partners, civil society, non-governmental organizations, local communities etc. to inform the theory of change for the programme. The Consultant will be expected to apply UN programming principles during the exercise, namely: (i) Human rights, gender equality, women’s empowerment; (ii) Sustainability and Resilience; (iii) Accountability and (ii) Leaving No One Behind.</w:t>
      </w:r>
    </w:p>
    <w:p w14:paraId="4A4284DE" w14:textId="67979345" w:rsidR="002022CB" w:rsidRPr="00C350B5" w:rsidRDefault="002022CB" w:rsidP="00F3000E">
      <w:pPr>
        <w:pStyle w:val="Heading3"/>
        <w:numPr>
          <w:ilvl w:val="0"/>
          <w:numId w:val="25"/>
        </w:numPr>
        <w:rPr>
          <w:lang w:val="en-GB"/>
        </w:rPr>
      </w:pPr>
      <w:r w:rsidRPr="005B18A3">
        <w:t xml:space="preserve">KEY TASKS </w:t>
      </w:r>
    </w:p>
    <w:p w14:paraId="74F0182E" w14:textId="0DC66728" w:rsidR="002022CB" w:rsidRDefault="00C350B5" w:rsidP="002022CB">
      <w:pPr>
        <w:jc w:val="both"/>
        <w:rPr>
          <w:rFonts w:asciiTheme="minorHAnsi" w:hAnsiTheme="minorHAnsi" w:cstheme="minorHAnsi"/>
          <w:b/>
          <w:bCs/>
          <w:sz w:val="22"/>
          <w:szCs w:val="22"/>
          <w:lang w:val="en-GB"/>
        </w:rPr>
      </w:pPr>
      <w:r>
        <w:rPr>
          <w:rFonts w:asciiTheme="minorHAnsi" w:hAnsiTheme="minorHAnsi" w:cstheme="minorHAnsi"/>
          <w:b/>
          <w:bCs/>
          <w:sz w:val="22"/>
          <w:szCs w:val="22"/>
          <w:lang w:val="en-GB"/>
        </w:rPr>
        <w:t>3.1.1</w:t>
      </w:r>
      <w:r w:rsidR="002022CB" w:rsidRPr="005B18A3">
        <w:rPr>
          <w:rFonts w:asciiTheme="minorHAnsi" w:hAnsiTheme="minorHAnsi" w:cstheme="minorHAnsi"/>
          <w:b/>
          <w:bCs/>
          <w:sz w:val="22"/>
          <w:szCs w:val="22"/>
          <w:lang w:val="en-GB"/>
        </w:rPr>
        <w:tab/>
        <w:t>Literature Review</w:t>
      </w:r>
    </w:p>
    <w:p w14:paraId="0F702062" w14:textId="77777777" w:rsidR="00C350B5" w:rsidRPr="005B18A3" w:rsidRDefault="00C350B5" w:rsidP="002022CB">
      <w:pPr>
        <w:jc w:val="both"/>
        <w:rPr>
          <w:rFonts w:asciiTheme="minorHAnsi" w:hAnsiTheme="minorHAnsi" w:cstheme="minorHAnsi"/>
          <w:b/>
          <w:bCs/>
          <w:sz w:val="22"/>
          <w:szCs w:val="22"/>
          <w:lang w:val="en-GB"/>
        </w:rPr>
      </w:pPr>
    </w:p>
    <w:p w14:paraId="39DCA442" w14:textId="7F44AD81" w:rsidR="002022CB" w:rsidRPr="005B18A3" w:rsidRDefault="00AF1035" w:rsidP="002022CB">
      <w:pPr>
        <w:jc w:val="both"/>
        <w:rPr>
          <w:rFonts w:asciiTheme="minorHAnsi" w:hAnsiTheme="minorHAnsi" w:cstheme="minorHAnsi"/>
          <w:bCs/>
          <w:sz w:val="22"/>
          <w:szCs w:val="22"/>
          <w:lang w:val="en-GB"/>
        </w:rPr>
      </w:pPr>
      <w:r>
        <w:rPr>
          <w:rFonts w:asciiTheme="minorHAnsi" w:hAnsiTheme="minorHAnsi" w:cstheme="minorHAnsi"/>
          <w:bCs/>
          <w:sz w:val="22"/>
          <w:szCs w:val="22"/>
          <w:lang w:val="en-GB"/>
        </w:rPr>
        <w:t xml:space="preserve">The </w:t>
      </w:r>
      <w:r w:rsidR="000726D3">
        <w:rPr>
          <w:rFonts w:asciiTheme="minorHAnsi" w:hAnsiTheme="minorHAnsi" w:cstheme="minorHAnsi"/>
          <w:bCs/>
          <w:sz w:val="22"/>
          <w:szCs w:val="22"/>
          <w:lang w:val="en-GB"/>
        </w:rPr>
        <w:t>National</w:t>
      </w:r>
      <w:r w:rsidR="00F567D6">
        <w:rPr>
          <w:rFonts w:asciiTheme="minorHAnsi" w:hAnsiTheme="minorHAnsi" w:cstheme="minorHAnsi"/>
          <w:bCs/>
          <w:sz w:val="22"/>
          <w:szCs w:val="22"/>
          <w:lang w:val="en-GB"/>
        </w:rPr>
        <w:t xml:space="preserve"> C</w:t>
      </w:r>
      <w:r>
        <w:rPr>
          <w:rFonts w:asciiTheme="minorHAnsi" w:hAnsiTheme="minorHAnsi" w:cstheme="minorHAnsi"/>
          <w:bCs/>
          <w:sz w:val="22"/>
          <w:szCs w:val="22"/>
          <w:lang w:val="en-GB"/>
        </w:rPr>
        <w:t>onsultant</w:t>
      </w:r>
      <w:r w:rsidR="002022CB" w:rsidRPr="005B18A3">
        <w:rPr>
          <w:rFonts w:asciiTheme="minorHAnsi" w:hAnsiTheme="minorHAnsi" w:cstheme="minorHAnsi"/>
          <w:bCs/>
          <w:sz w:val="22"/>
          <w:szCs w:val="22"/>
          <w:lang w:val="en-GB"/>
        </w:rPr>
        <w:t xml:space="preserve"> </w:t>
      </w:r>
      <w:r>
        <w:rPr>
          <w:rFonts w:asciiTheme="minorHAnsi" w:hAnsiTheme="minorHAnsi" w:cstheme="minorHAnsi"/>
          <w:bCs/>
          <w:sz w:val="22"/>
          <w:szCs w:val="22"/>
          <w:lang w:val="en-GB"/>
        </w:rPr>
        <w:t xml:space="preserve">in collaboration with the </w:t>
      </w:r>
      <w:r w:rsidR="00F567D6">
        <w:rPr>
          <w:rFonts w:asciiTheme="minorHAnsi" w:hAnsiTheme="minorHAnsi" w:cstheme="minorHAnsi"/>
          <w:bCs/>
          <w:sz w:val="22"/>
          <w:szCs w:val="22"/>
          <w:lang w:val="en-GB"/>
        </w:rPr>
        <w:t>International</w:t>
      </w:r>
      <w:r>
        <w:rPr>
          <w:rFonts w:asciiTheme="minorHAnsi" w:hAnsiTheme="minorHAnsi" w:cstheme="minorHAnsi"/>
          <w:bCs/>
          <w:sz w:val="22"/>
          <w:szCs w:val="22"/>
          <w:lang w:val="en-GB"/>
        </w:rPr>
        <w:t xml:space="preserve"> Consultant </w:t>
      </w:r>
      <w:r w:rsidR="002022CB" w:rsidRPr="005B18A3">
        <w:rPr>
          <w:rFonts w:asciiTheme="minorHAnsi" w:hAnsiTheme="minorHAnsi" w:cstheme="minorHAnsi"/>
          <w:bCs/>
          <w:sz w:val="22"/>
          <w:szCs w:val="22"/>
          <w:lang w:val="en-GB"/>
        </w:rPr>
        <w:t>will be expected to conduct a comprehensive literature review resulting</w:t>
      </w:r>
      <w:r w:rsidR="00C350B5">
        <w:rPr>
          <w:rFonts w:asciiTheme="minorHAnsi" w:hAnsiTheme="minorHAnsi" w:cstheme="minorHAnsi"/>
          <w:bCs/>
          <w:sz w:val="22"/>
          <w:szCs w:val="22"/>
          <w:lang w:val="en-GB"/>
        </w:rPr>
        <w:t xml:space="preserve"> in a synthesis </w:t>
      </w:r>
      <w:r w:rsidR="005B0837">
        <w:rPr>
          <w:rFonts w:asciiTheme="minorHAnsi" w:hAnsiTheme="minorHAnsi" w:cstheme="minorHAnsi"/>
          <w:bCs/>
          <w:sz w:val="22"/>
          <w:szCs w:val="22"/>
          <w:lang w:val="en-GB"/>
        </w:rPr>
        <w:t xml:space="preserve">of </w:t>
      </w:r>
      <w:r w:rsidR="005B0837" w:rsidRPr="005B18A3">
        <w:rPr>
          <w:rFonts w:asciiTheme="minorHAnsi" w:hAnsiTheme="minorHAnsi" w:cstheme="minorHAnsi"/>
          <w:bCs/>
          <w:sz w:val="22"/>
          <w:szCs w:val="22"/>
          <w:lang w:val="en-GB"/>
        </w:rPr>
        <w:t>current</w:t>
      </w:r>
      <w:r w:rsidR="002022CB" w:rsidRPr="005B18A3">
        <w:rPr>
          <w:rFonts w:asciiTheme="minorHAnsi" w:hAnsiTheme="minorHAnsi" w:cstheme="minorHAnsi"/>
          <w:bCs/>
          <w:sz w:val="22"/>
          <w:szCs w:val="22"/>
          <w:lang w:val="en-GB"/>
        </w:rPr>
        <w:t xml:space="preserve"> priorities, challenges and opportunities in the areas of </w:t>
      </w:r>
      <w:r w:rsidR="002022CB">
        <w:rPr>
          <w:rFonts w:asciiTheme="minorHAnsi" w:hAnsiTheme="minorHAnsi" w:cstheme="minorHAnsi"/>
          <w:bCs/>
          <w:sz w:val="22"/>
          <w:szCs w:val="22"/>
          <w:lang w:val="en-GB"/>
        </w:rPr>
        <w:t>the disaster risk management life cycle within the context of Malawi</w:t>
      </w:r>
      <w:r w:rsidR="00270C38">
        <w:rPr>
          <w:rFonts w:asciiTheme="minorHAnsi" w:hAnsiTheme="minorHAnsi" w:cstheme="minorHAnsi"/>
          <w:bCs/>
          <w:sz w:val="22"/>
          <w:szCs w:val="22"/>
          <w:lang w:val="en-GB"/>
        </w:rPr>
        <w:t>.</w:t>
      </w:r>
      <w:r w:rsidR="002022CB" w:rsidRPr="005B18A3">
        <w:rPr>
          <w:rFonts w:asciiTheme="minorHAnsi" w:hAnsiTheme="minorHAnsi" w:cstheme="minorHAnsi"/>
          <w:bCs/>
          <w:sz w:val="22"/>
          <w:szCs w:val="22"/>
          <w:lang w:val="en-GB"/>
        </w:rPr>
        <w:t xml:space="preserve"> This will include, but not limited to a review of the assessment and evaluation reports of the following: </w:t>
      </w:r>
    </w:p>
    <w:p w14:paraId="60964214" w14:textId="77777777" w:rsidR="002022CB" w:rsidRPr="005B18A3" w:rsidRDefault="002022CB" w:rsidP="002022CB">
      <w:pPr>
        <w:tabs>
          <w:tab w:val="left" w:pos="567"/>
          <w:tab w:val="left" w:pos="1418"/>
        </w:tabs>
        <w:jc w:val="both"/>
        <w:rPr>
          <w:rFonts w:asciiTheme="minorHAnsi" w:hAnsiTheme="minorHAnsi" w:cstheme="minorHAnsi"/>
          <w:bCs/>
          <w:sz w:val="22"/>
          <w:szCs w:val="22"/>
          <w:lang w:val="en-GB"/>
        </w:rPr>
      </w:pPr>
    </w:p>
    <w:p w14:paraId="6404A174" w14:textId="77777777" w:rsidR="0043501C" w:rsidRPr="00C350B5" w:rsidRDefault="0043501C" w:rsidP="0043501C">
      <w:pPr>
        <w:pStyle w:val="ListParagraph"/>
        <w:widowControl/>
        <w:numPr>
          <w:ilvl w:val="0"/>
          <w:numId w:val="29"/>
        </w:numPr>
        <w:tabs>
          <w:tab w:val="left" w:pos="426"/>
          <w:tab w:val="left" w:pos="1418"/>
        </w:tabs>
        <w:overflowPunct/>
        <w:adjustRightInd/>
        <w:jc w:val="both"/>
        <w:rPr>
          <w:rFonts w:asciiTheme="minorHAnsi" w:hAnsiTheme="minorHAnsi" w:cstheme="minorHAnsi"/>
          <w:bCs/>
          <w:szCs w:val="22"/>
          <w:lang w:val="en-GB"/>
        </w:rPr>
      </w:pPr>
      <w:r w:rsidRPr="00C350B5">
        <w:rPr>
          <w:rFonts w:asciiTheme="minorHAnsi" w:hAnsiTheme="minorHAnsi" w:cstheme="minorHAnsi"/>
          <w:bCs/>
          <w:szCs w:val="22"/>
          <w:lang w:val="en-GB"/>
        </w:rPr>
        <w:t>MGDS III</w:t>
      </w:r>
    </w:p>
    <w:p w14:paraId="20B2C113" w14:textId="77777777" w:rsidR="0043501C" w:rsidRDefault="0043501C" w:rsidP="0043501C">
      <w:pPr>
        <w:pStyle w:val="ListParagraph"/>
        <w:widowControl/>
        <w:numPr>
          <w:ilvl w:val="0"/>
          <w:numId w:val="29"/>
        </w:numPr>
        <w:tabs>
          <w:tab w:val="left" w:pos="426"/>
          <w:tab w:val="left" w:pos="1418"/>
        </w:tabs>
        <w:overflowPunct/>
        <w:adjustRightInd/>
        <w:jc w:val="both"/>
        <w:rPr>
          <w:rFonts w:asciiTheme="minorHAnsi" w:hAnsiTheme="minorHAnsi" w:cstheme="minorHAnsi"/>
          <w:bCs/>
          <w:szCs w:val="22"/>
          <w:lang w:val="en-GB"/>
        </w:rPr>
      </w:pPr>
      <w:r w:rsidRPr="00C350B5">
        <w:rPr>
          <w:rFonts w:asciiTheme="minorHAnsi" w:hAnsiTheme="minorHAnsi" w:cstheme="minorHAnsi"/>
          <w:bCs/>
          <w:szCs w:val="22"/>
          <w:lang w:val="en-GB"/>
        </w:rPr>
        <w:t>UNDAF</w:t>
      </w:r>
    </w:p>
    <w:p w14:paraId="04A5B8E4" w14:textId="77777777" w:rsidR="0043501C" w:rsidRPr="00C350B5" w:rsidRDefault="0043501C" w:rsidP="0043501C">
      <w:pPr>
        <w:pStyle w:val="ListParagraph"/>
        <w:widowControl/>
        <w:numPr>
          <w:ilvl w:val="0"/>
          <w:numId w:val="29"/>
        </w:numPr>
        <w:tabs>
          <w:tab w:val="left" w:pos="426"/>
          <w:tab w:val="left" w:pos="1418"/>
        </w:tabs>
        <w:overflowPunct/>
        <w:adjustRightInd/>
        <w:jc w:val="both"/>
        <w:rPr>
          <w:rFonts w:asciiTheme="minorHAnsi" w:hAnsiTheme="minorHAnsi" w:cstheme="minorHAnsi"/>
          <w:bCs/>
          <w:szCs w:val="22"/>
          <w:lang w:val="en-GB"/>
        </w:rPr>
      </w:pPr>
      <w:r>
        <w:rPr>
          <w:rFonts w:asciiTheme="minorHAnsi" w:hAnsiTheme="minorHAnsi" w:cstheme="minorHAnsi"/>
          <w:bCs/>
          <w:szCs w:val="22"/>
          <w:lang w:val="en-GB"/>
        </w:rPr>
        <w:t xml:space="preserve">The OVP Strategic Plan </w:t>
      </w:r>
    </w:p>
    <w:p w14:paraId="64B2C523" w14:textId="77777777" w:rsidR="0043501C" w:rsidRPr="00EC1D89" w:rsidRDefault="0043501C" w:rsidP="0043501C">
      <w:pPr>
        <w:pStyle w:val="ListParagraph"/>
        <w:widowControl/>
        <w:numPr>
          <w:ilvl w:val="0"/>
          <w:numId w:val="29"/>
        </w:numPr>
        <w:tabs>
          <w:tab w:val="left" w:pos="426"/>
          <w:tab w:val="left" w:pos="1418"/>
        </w:tabs>
        <w:overflowPunct/>
        <w:adjustRightInd/>
        <w:jc w:val="both"/>
        <w:rPr>
          <w:rFonts w:asciiTheme="minorHAnsi" w:hAnsiTheme="minorHAnsi" w:cstheme="minorHAnsi"/>
          <w:bCs/>
          <w:szCs w:val="22"/>
          <w:lang w:val="en-GB"/>
        </w:rPr>
      </w:pPr>
      <w:r w:rsidRPr="00C350B5">
        <w:rPr>
          <w:rFonts w:asciiTheme="minorHAnsi" w:hAnsiTheme="minorHAnsi" w:cstheme="minorHAnsi"/>
          <w:bCs/>
          <w:szCs w:val="22"/>
          <w:lang w:val="en-GB"/>
        </w:rPr>
        <w:t>UNDP Country programme Document (2019-2023)</w:t>
      </w:r>
    </w:p>
    <w:p w14:paraId="3941C667" w14:textId="77777777" w:rsidR="0043501C" w:rsidRPr="00C350B5" w:rsidRDefault="0043501C" w:rsidP="0043501C">
      <w:pPr>
        <w:pStyle w:val="ListParagraph"/>
        <w:widowControl/>
        <w:numPr>
          <w:ilvl w:val="0"/>
          <w:numId w:val="29"/>
        </w:numPr>
        <w:tabs>
          <w:tab w:val="left" w:pos="426"/>
          <w:tab w:val="left" w:pos="1418"/>
        </w:tabs>
        <w:overflowPunct/>
        <w:adjustRightInd/>
        <w:jc w:val="both"/>
        <w:rPr>
          <w:rFonts w:asciiTheme="minorHAnsi" w:hAnsiTheme="minorHAnsi" w:cstheme="minorHAnsi"/>
          <w:bCs/>
          <w:szCs w:val="22"/>
          <w:lang w:val="en-GB"/>
        </w:rPr>
      </w:pPr>
      <w:r w:rsidRPr="00C350B5">
        <w:rPr>
          <w:rFonts w:asciiTheme="minorHAnsi" w:hAnsiTheme="minorHAnsi" w:cstheme="minorHAnsi"/>
          <w:bCs/>
          <w:szCs w:val="22"/>
          <w:lang w:val="en-GB"/>
        </w:rPr>
        <w:t>M-CLIMES project Document</w:t>
      </w:r>
    </w:p>
    <w:p w14:paraId="2B652C78" w14:textId="77777777" w:rsidR="0043501C" w:rsidRPr="00C350B5" w:rsidRDefault="0043501C" w:rsidP="0043501C">
      <w:pPr>
        <w:pStyle w:val="ListParagraph"/>
        <w:widowControl/>
        <w:numPr>
          <w:ilvl w:val="0"/>
          <w:numId w:val="29"/>
        </w:numPr>
        <w:tabs>
          <w:tab w:val="left" w:pos="426"/>
          <w:tab w:val="left" w:pos="1418"/>
        </w:tabs>
        <w:overflowPunct/>
        <w:adjustRightInd/>
        <w:jc w:val="both"/>
        <w:rPr>
          <w:rFonts w:asciiTheme="minorHAnsi" w:hAnsiTheme="minorHAnsi" w:cstheme="minorHAnsi"/>
          <w:bCs/>
          <w:szCs w:val="22"/>
          <w:lang w:val="en-GB"/>
        </w:rPr>
      </w:pPr>
      <w:r w:rsidRPr="00C350B5">
        <w:rPr>
          <w:rFonts w:asciiTheme="minorHAnsi" w:hAnsiTheme="minorHAnsi" w:cstheme="minorHAnsi"/>
          <w:bCs/>
          <w:szCs w:val="22"/>
          <w:lang w:val="en-GB"/>
        </w:rPr>
        <w:t>Sustainable Development Goals</w:t>
      </w:r>
    </w:p>
    <w:p w14:paraId="6367C345" w14:textId="77777777" w:rsidR="0043501C" w:rsidRPr="00C350B5" w:rsidRDefault="0043501C" w:rsidP="0043501C">
      <w:pPr>
        <w:pStyle w:val="ListParagraph"/>
        <w:widowControl/>
        <w:numPr>
          <w:ilvl w:val="0"/>
          <w:numId w:val="29"/>
        </w:numPr>
        <w:tabs>
          <w:tab w:val="left" w:pos="426"/>
          <w:tab w:val="left" w:pos="1418"/>
        </w:tabs>
        <w:overflowPunct/>
        <w:adjustRightInd/>
        <w:jc w:val="both"/>
        <w:rPr>
          <w:rFonts w:asciiTheme="minorHAnsi" w:hAnsiTheme="minorHAnsi" w:cstheme="minorHAnsi"/>
          <w:bCs/>
          <w:szCs w:val="22"/>
          <w:lang w:val="en-GB"/>
        </w:rPr>
      </w:pPr>
      <w:r w:rsidRPr="00C350B5">
        <w:rPr>
          <w:rFonts w:asciiTheme="minorHAnsi" w:hAnsiTheme="minorHAnsi" w:cstheme="minorHAnsi"/>
          <w:bCs/>
          <w:szCs w:val="22"/>
          <w:lang w:val="en-GB"/>
        </w:rPr>
        <w:t>UNDAF evaluation</w:t>
      </w:r>
    </w:p>
    <w:p w14:paraId="1EBB1971" w14:textId="77777777" w:rsidR="0043501C" w:rsidRPr="00C350B5" w:rsidRDefault="0043501C" w:rsidP="0043501C">
      <w:pPr>
        <w:pStyle w:val="ListParagraph"/>
        <w:widowControl/>
        <w:numPr>
          <w:ilvl w:val="0"/>
          <w:numId w:val="29"/>
        </w:numPr>
        <w:tabs>
          <w:tab w:val="left" w:pos="426"/>
          <w:tab w:val="left" w:pos="1418"/>
        </w:tabs>
        <w:overflowPunct/>
        <w:adjustRightInd/>
        <w:jc w:val="both"/>
        <w:rPr>
          <w:rFonts w:asciiTheme="minorHAnsi" w:hAnsiTheme="minorHAnsi" w:cstheme="minorHAnsi"/>
          <w:bCs/>
          <w:szCs w:val="22"/>
          <w:lang w:val="en-GB"/>
        </w:rPr>
      </w:pPr>
      <w:r w:rsidRPr="00C350B5">
        <w:rPr>
          <w:rFonts w:asciiTheme="minorHAnsi" w:hAnsiTheme="minorHAnsi" w:cstheme="minorHAnsi"/>
          <w:bCs/>
          <w:szCs w:val="22"/>
          <w:lang w:val="en-GB"/>
        </w:rPr>
        <w:t>DRM Support Programme evaluation report</w:t>
      </w:r>
      <w:r>
        <w:rPr>
          <w:rFonts w:asciiTheme="minorHAnsi" w:hAnsiTheme="minorHAnsi" w:cstheme="minorHAnsi"/>
          <w:bCs/>
          <w:szCs w:val="22"/>
          <w:lang w:val="en-GB"/>
        </w:rPr>
        <w:t>s</w:t>
      </w:r>
    </w:p>
    <w:p w14:paraId="0ACBC2B2" w14:textId="77777777" w:rsidR="0043501C" w:rsidRPr="00C350B5" w:rsidRDefault="0043501C" w:rsidP="0043501C">
      <w:pPr>
        <w:pStyle w:val="ListParagraph"/>
        <w:widowControl/>
        <w:numPr>
          <w:ilvl w:val="0"/>
          <w:numId w:val="29"/>
        </w:numPr>
        <w:tabs>
          <w:tab w:val="left" w:pos="426"/>
          <w:tab w:val="left" w:pos="1418"/>
        </w:tabs>
        <w:overflowPunct/>
        <w:adjustRightInd/>
        <w:jc w:val="both"/>
        <w:rPr>
          <w:rFonts w:asciiTheme="minorHAnsi" w:hAnsiTheme="minorHAnsi" w:cstheme="minorHAnsi"/>
          <w:bCs/>
          <w:szCs w:val="22"/>
          <w:lang w:val="en-GB"/>
        </w:rPr>
      </w:pPr>
      <w:r w:rsidRPr="00C350B5">
        <w:rPr>
          <w:rFonts w:asciiTheme="minorHAnsi" w:hAnsiTheme="minorHAnsi" w:cstheme="minorHAnsi"/>
          <w:bCs/>
          <w:szCs w:val="22"/>
          <w:lang w:val="en-GB"/>
        </w:rPr>
        <w:t>National Climate Change Programme Evaluation Report</w:t>
      </w:r>
    </w:p>
    <w:p w14:paraId="45F8D472" w14:textId="77777777" w:rsidR="0043501C" w:rsidRPr="00C350B5" w:rsidRDefault="0043501C" w:rsidP="0043501C">
      <w:pPr>
        <w:pStyle w:val="ListParagraph"/>
        <w:widowControl/>
        <w:numPr>
          <w:ilvl w:val="0"/>
          <w:numId w:val="29"/>
        </w:numPr>
        <w:tabs>
          <w:tab w:val="left" w:pos="426"/>
          <w:tab w:val="left" w:pos="1418"/>
        </w:tabs>
        <w:overflowPunct/>
        <w:adjustRightInd/>
        <w:jc w:val="both"/>
        <w:rPr>
          <w:rFonts w:asciiTheme="minorHAnsi" w:hAnsiTheme="minorHAnsi" w:cstheme="minorHAnsi"/>
          <w:bCs/>
          <w:szCs w:val="22"/>
          <w:lang w:val="en-GB"/>
        </w:rPr>
      </w:pPr>
      <w:r w:rsidRPr="00C350B5">
        <w:rPr>
          <w:rFonts w:asciiTheme="minorHAnsi" w:hAnsiTheme="minorHAnsi" w:cstheme="minorHAnsi"/>
          <w:bCs/>
          <w:szCs w:val="22"/>
          <w:lang w:val="en-GB"/>
        </w:rPr>
        <w:t>National Resilience Strategy</w:t>
      </w:r>
    </w:p>
    <w:p w14:paraId="75FAF293" w14:textId="77777777" w:rsidR="0043501C" w:rsidRPr="00C350B5" w:rsidRDefault="0043501C" w:rsidP="0043501C">
      <w:pPr>
        <w:pStyle w:val="ListParagraph"/>
        <w:widowControl/>
        <w:numPr>
          <w:ilvl w:val="0"/>
          <w:numId w:val="29"/>
        </w:numPr>
        <w:tabs>
          <w:tab w:val="left" w:pos="426"/>
          <w:tab w:val="left" w:pos="1418"/>
        </w:tabs>
        <w:overflowPunct/>
        <w:adjustRightInd/>
        <w:jc w:val="both"/>
        <w:rPr>
          <w:rFonts w:asciiTheme="minorHAnsi" w:hAnsiTheme="minorHAnsi" w:cstheme="minorHAnsi"/>
          <w:bCs/>
          <w:szCs w:val="22"/>
          <w:lang w:val="en-GB"/>
        </w:rPr>
      </w:pPr>
      <w:r w:rsidRPr="00C350B5">
        <w:rPr>
          <w:rFonts w:asciiTheme="minorHAnsi" w:hAnsiTheme="minorHAnsi" w:cstheme="minorHAnsi"/>
          <w:bCs/>
          <w:szCs w:val="22"/>
          <w:lang w:val="en-GB"/>
        </w:rPr>
        <w:t xml:space="preserve">Malawi </w:t>
      </w:r>
      <w:r>
        <w:rPr>
          <w:rFonts w:asciiTheme="minorHAnsi" w:hAnsiTheme="minorHAnsi" w:cstheme="minorHAnsi"/>
          <w:bCs/>
          <w:szCs w:val="22"/>
          <w:lang w:val="en-GB"/>
        </w:rPr>
        <w:t>N</w:t>
      </w:r>
      <w:r w:rsidRPr="00C350B5">
        <w:rPr>
          <w:rFonts w:asciiTheme="minorHAnsi" w:hAnsiTheme="minorHAnsi" w:cstheme="minorHAnsi"/>
          <w:bCs/>
          <w:szCs w:val="22"/>
          <w:lang w:val="en-GB"/>
        </w:rPr>
        <w:t>ational Disaster Risk Management Policy</w:t>
      </w:r>
    </w:p>
    <w:p w14:paraId="3738F773" w14:textId="77777777" w:rsidR="0043501C" w:rsidRPr="00C350B5" w:rsidRDefault="0043501C" w:rsidP="0043501C">
      <w:pPr>
        <w:pStyle w:val="ListParagraph"/>
        <w:widowControl/>
        <w:numPr>
          <w:ilvl w:val="0"/>
          <w:numId w:val="29"/>
        </w:numPr>
        <w:tabs>
          <w:tab w:val="left" w:pos="426"/>
          <w:tab w:val="left" w:pos="1418"/>
        </w:tabs>
        <w:overflowPunct/>
        <w:adjustRightInd/>
        <w:jc w:val="both"/>
        <w:rPr>
          <w:rFonts w:asciiTheme="minorHAnsi" w:hAnsiTheme="minorHAnsi" w:cstheme="minorHAnsi"/>
          <w:bCs/>
          <w:szCs w:val="22"/>
          <w:lang w:val="en-GB"/>
        </w:rPr>
      </w:pPr>
      <w:r>
        <w:rPr>
          <w:rFonts w:asciiTheme="minorHAnsi" w:hAnsiTheme="minorHAnsi" w:cstheme="minorHAnsi"/>
          <w:bCs/>
          <w:szCs w:val="22"/>
          <w:lang w:val="en-GB"/>
        </w:rPr>
        <w:t xml:space="preserve">Draft </w:t>
      </w:r>
      <w:r w:rsidRPr="00C350B5">
        <w:rPr>
          <w:rFonts w:asciiTheme="minorHAnsi" w:hAnsiTheme="minorHAnsi" w:cstheme="minorHAnsi"/>
          <w:bCs/>
          <w:szCs w:val="22"/>
          <w:lang w:val="en-GB"/>
        </w:rPr>
        <w:t xml:space="preserve">Disaster </w:t>
      </w:r>
      <w:r>
        <w:rPr>
          <w:rFonts w:asciiTheme="minorHAnsi" w:hAnsiTheme="minorHAnsi" w:cstheme="minorHAnsi"/>
          <w:bCs/>
          <w:szCs w:val="22"/>
          <w:lang w:val="en-GB"/>
        </w:rPr>
        <w:t>R</w:t>
      </w:r>
      <w:r w:rsidRPr="00C350B5">
        <w:rPr>
          <w:rFonts w:asciiTheme="minorHAnsi" w:hAnsiTheme="minorHAnsi" w:cstheme="minorHAnsi"/>
          <w:bCs/>
          <w:szCs w:val="22"/>
          <w:lang w:val="en-GB"/>
        </w:rPr>
        <w:t xml:space="preserve">isk </w:t>
      </w:r>
      <w:r>
        <w:rPr>
          <w:rFonts w:asciiTheme="minorHAnsi" w:hAnsiTheme="minorHAnsi" w:cstheme="minorHAnsi"/>
          <w:bCs/>
          <w:szCs w:val="22"/>
          <w:lang w:val="en-GB"/>
        </w:rPr>
        <w:t>M</w:t>
      </w:r>
      <w:r w:rsidRPr="00C350B5">
        <w:rPr>
          <w:rFonts w:asciiTheme="minorHAnsi" w:hAnsiTheme="minorHAnsi" w:cstheme="minorHAnsi"/>
          <w:bCs/>
          <w:szCs w:val="22"/>
          <w:lang w:val="en-GB"/>
        </w:rPr>
        <w:t>anagement Bill</w:t>
      </w:r>
    </w:p>
    <w:p w14:paraId="1F79CEF8" w14:textId="77777777" w:rsidR="0043501C" w:rsidRDefault="0043501C" w:rsidP="0043501C">
      <w:pPr>
        <w:pStyle w:val="ListParagraph"/>
        <w:widowControl/>
        <w:numPr>
          <w:ilvl w:val="0"/>
          <w:numId w:val="29"/>
        </w:numPr>
        <w:tabs>
          <w:tab w:val="left" w:pos="426"/>
          <w:tab w:val="left" w:pos="1418"/>
        </w:tabs>
        <w:overflowPunct/>
        <w:adjustRightInd/>
        <w:jc w:val="both"/>
        <w:rPr>
          <w:rFonts w:asciiTheme="minorHAnsi" w:hAnsiTheme="minorHAnsi" w:cstheme="minorHAnsi"/>
          <w:bCs/>
          <w:szCs w:val="22"/>
          <w:lang w:val="en-GB"/>
        </w:rPr>
      </w:pPr>
      <w:r>
        <w:rPr>
          <w:rFonts w:asciiTheme="minorHAnsi" w:hAnsiTheme="minorHAnsi" w:cstheme="minorHAnsi"/>
          <w:bCs/>
          <w:szCs w:val="22"/>
          <w:lang w:val="en-GB"/>
        </w:rPr>
        <w:t xml:space="preserve">Malawi National Climate Change Management Policy </w:t>
      </w:r>
    </w:p>
    <w:p w14:paraId="1F05D1EB" w14:textId="77777777" w:rsidR="0043501C" w:rsidRDefault="0043501C" w:rsidP="0043501C">
      <w:pPr>
        <w:pStyle w:val="ListParagraph"/>
        <w:widowControl/>
        <w:numPr>
          <w:ilvl w:val="0"/>
          <w:numId w:val="29"/>
        </w:numPr>
        <w:tabs>
          <w:tab w:val="left" w:pos="426"/>
          <w:tab w:val="left" w:pos="1418"/>
        </w:tabs>
        <w:overflowPunct/>
        <w:adjustRightInd/>
        <w:jc w:val="both"/>
        <w:rPr>
          <w:rFonts w:asciiTheme="minorHAnsi" w:hAnsiTheme="minorHAnsi" w:cstheme="minorHAnsi"/>
          <w:bCs/>
          <w:szCs w:val="22"/>
          <w:lang w:val="en-GB"/>
        </w:rPr>
      </w:pPr>
      <w:r>
        <w:rPr>
          <w:rFonts w:asciiTheme="minorHAnsi" w:hAnsiTheme="minorHAnsi" w:cstheme="minorHAnsi"/>
          <w:bCs/>
          <w:szCs w:val="22"/>
          <w:lang w:val="en-GB"/>
        </w:rPr>
        <w:t>Post Disaster Needs Assessment Bill (Flood and Drought-2015 and 2016 respectively)</w:t>
      </w:r>
    </w:p>
    <w:p w14:paraId="3D52E556" w14:textId="77777777" w:rsidR="0043501C" w:rsidRPr="005B18A3" w:rsidRDefault="0043501C" w:rsidP="0043501C">
      <w:pPr>
        <w:pStyle w:val="ListParagraph"/>
        <w:widowControl/>
        <w:numPr>
          <w:ilvl w:val="0"/>
          <w:numId w:val="29"/>
        </w:numPr>
        <w:tabs>
          <w:tab w:val="left" w:pos="426"/>
          <w:tab w:val="left" w:pos="1418"/>
        </w:tabs>
        <w:overflowPunct/>
        <w:adjustRightInd/>
        <w:jc w:val="both"/>
        <w:rPr>
          <w:rFonts w:asciiTheme="minorHAnsi" w:hAnsiTheme="minorHAnsi" w:cstheme="minorHAnsi"/>
          <w:bCs/>
          <w:szCs w:val="22"/>
          <w:lang w:val="en-GB"/>
        </w:rPr>
      </w:pPr>
      <w:r>
        <w:t>The</w:t>
      </w:r>
      <w:r w:rsidRPr="00395E3F">
        <w:t xml:space="preserve"> </w:t>
      </w:r>
      <w:r>
        <w:t xml:space="preserve">Enhancing Community Resilience </w:t>
      </w:r>
      <w:proofErr w:type="spellStart"/>
      <w:r>
        <w:t>Programme</w:t>
      </w:r>
      <w:proofErr w:type="spellEnd"/>
      <w:r>
        <w:t xml:space="preserve"> evaluation report </w:t>
      </w:r>
    </w:p>
    <w:p w14:paraId="3034DA3A" w14:textId="77777777" w:rsidR="0043501C" w:rsidRPr="006E7723" w:rsidRDefault="0043501C" w:rsidP="0043501C">
      <w:pPr>
        <w:pStyle w:val="ListParagraph"/>
        <w:widowControl/>
        <w:numPr>
          <w:ilvl w:val="0"/>
          <w:numId w:val="29"/>
        </w:numPr>
        <w:tabs>
          <w:tab w:val="left" w:pos="426"/>
          <w:tab w:val="left" w:pos="1418"/>
        </w:tabs>
        <w:overflowPunct/>
        <w:adjustRightInd/>
        <w:jc w:val="both"/>
        <w:rPr>
          <w:rFonts w:ascii="Calibri(BODY)" w:eastAsia="Calibri" w:hAnsi="Calibri(BODY)" w:cs="Arial"/>
          <w:kern w:val="0"/>
          <w:szCs w:val="22"/>
          <w:lang w:val="en-PH"/>
        </w:rPr>
      </w:pPr>
      <w:proofErr w:type="spellStart"/>
      <w:r w:rsidRPr="006E7723">
        <w:rPr>
          <w:rFonts w:ascii="Calibri(BODY)" w:eastAsia="Calibri" w:hAnsi="Calibri(BODY)" w:cs="Arial"/>
          <w:kern w:val="0"/>
          <w:szCs w:val="22"/>
          <w:lang w:val="en-PH"/>
        </w:rPr>
        <w:t>Programmes</w:t>
      </w:r>
      <w:proofErr w:type="spellEnd"/>
      <w:r w:rsidRPr="006E7723">
        <w:rPr>
          <w:rFonts w:ascii="Calibri(BODY)" w:eastAsia="Calibri" w:hAnsi="Calibri(BODY)" w:cs="Arial"/>
          <w:kern w:val="0"/>
          <w:szCs w:val="22"/>
          <w:lang w:val="en-PH"/>
        </w:rPr>
        <w:t xml:space="preserve"> supported by other key development partners, NGOs and other actors in the DRM landscape.</w:t>
      </w:r>
    </w:p>
    <w:p w14:paraId="76A4AF92" w14:textId="77777777" w:rsidR="0043501C" w:rsidRPr="006E7723" w:rsidRDefault="0043501C" w:rsidP="0043501C">
      <w:pPr>
        <w:pStyle w:val="ListParagraph"/>
        <w:widowControl/>
        <w:numPr>
          <w:ilvl w:val="0"/>
          <w:numId w:val="29"/>
        </w:numPr>
        <w:tabs>
          <w:tab w:val="left" w:pos="426"/>
          <w:tab w:val="left" w:pos="1418"/>
        </w:tabs>
        <w:overflowPunct/>
        <w:adjustRightInd/>
        <w:jc w:val="both"/>
        <w:rPr>
          <w:rFonts w:ascii="Calibri(BODY)" w:eastAsia="Calibri" w:hAnsi="Calibri(BODY)" w:cs="Arial"/>
          <w:kern w:val="0"/>
          <w:szCs w:val="22"/>
          <w:lang w:val="en-PH"/>
        </w:rPr>
      </w:pPr>
      <w:r w:rsidRPr="006E7723">
        <w:rPr>
          <w:rFonts w:ascii="Calibri(BODY)" w:eastAsia="Calibri" w:hAnsi="Calibri(BODY)" w:cs="Arial"/>
          <w:kern w:val="0"/>
          <w:szCs w:val="22"/>
          <w:lang w:val="en-PH"/>
        </w:rPr>
        <w:t>Disaster risk management plans developed at local authority level (both district ad urban councils)</w:t>
      </w:r>
    </w:p>
    <w:p w14:paraId="26F05F57" w14:textId="77777777" w:rsidR="0043501C" w:rsidRPr="006E7723" w:rsidRDefault="0043501C" w:rsidP="0043501C">
      <w:pPr>
        <w:pStyle w:val="ListParagraph"/>
        <w:widowControl/>
        <w:numPr>
          <w:ilvl w:val="0"/>
          <w:numId w:val="29"/>
        </w:numPr>
        <w:tabs>
          <w:tab w:val="left" w:pos="426"/>
          <w:tab w:val="left" w:pos="1418"/>
        </w:tabs>
        <w:overflowPunct/>
        <w:adjustRightInd/>
        <w:jc w:val="both"/>
        <w:rPr>
          <w:rFonts w:ascii="Calibri(BODY)" w:eastAsia="Calibri" w:hAnsi="Calibri(BODY)" w:cs="Arial"/>
          <w:kern w:val="0"/>
          <w:szCs w:val="22"/>
          <w:lang w:val="en-PH"/>
        </w:rPr>
      </w:pPr>
      <w:r w:rsidRPr="006E7723">
        <w:rPr>
          <w:rFonts w:ascii="Calibri(BODY)" w:eastAsia="Calibri" w:hAnsi="Calibri(BODY)" w:cs="Arial"/>
          <w:kern w:val="0"/>
          <w:szCs w:val="22"/>
          <w:lang w:val="en-PH"/>
        </w:rPr>
        <w:lastRenderedPageBreak/>
        <w:t xml:space="preserve">The AU’s </w:t>
      </w:r>
      <w:proofErr w:type="spellStart"/>
      <w:r w:rsidRPr="006E7723">
        <w:rPr>
          <w:rFonts w:ascii="Calibri(BODY)" w:eastAsia="Calibri" w:hAnsi="Calibri(BODY)" w:cs="Arial"/>
          <w:kern w:val="0"/>
          <w:szCs w:val="22"/>
          <w:lang w:val="en-PH"/>
        </w:rPr>
        <w:t>Programme</w:t>
      </w:r>
      <w:proofErr w:type="spellEnd"/>
      <w:r w:rsidRPr="006E7723">
        <w:rPr>
          <w:rFonts w:ascii="Calibri(BODY)" w:eastAsia="Calibri" w:hAnsi="Calibri(BODY)" w:cs="Arial"/>
          <w:kern w:val="0"/>
          <w:szCs w:val="22"/>
          <w:lang w:val="en-PH"/>
        </w:rPr>
        <w:t xml:space="preserve"> of Action for the Implementation of the SFDRR in Africa</w:t>
      </w:r>
    </w:p>
    <w:p w14:paraId="6E864446" w14:textId="77777777" w:rsidR="0043501C" w:rsidRPr="006E7723" w:rsidRDefault="0043501C" w:rsidP="0043501C">
      <w:pPr>
        <w:pStyle w:val="ListParagraph"/>
        <w:widowControl/>
        <w:numPr>
          <w:ilvl w:val="0"/>
          <w:numId w:val="29"/>
        </w:numPr>
        <w:tabs>
          <w:tab w:val="left" w:pos="426"/>
          <w:tab w:val="left" w:pos="1418"/>
        </w:tabs>
        <w:overflowPunct/>
        <w:adjustRightInd/>
        <w:jc w:val="both"/>
        <w:rPr>
          <w:rFonts w:ascii="Calibri(BODY)" w:eastAsia="Calibri" w:hAnsi="Calibri(BODY)" w:cs="Arial"/>
          <w:kern w:val="0"/>
          <w:szCs w:val="22"/>
          <w:lang w:val="en-PH"/>
        </w:rPr>
      </w:pPr>
      <w:r w:rsidRPr="006E7723">
        <w:rPr>
          <w:rFonts w:ascii="Calibri(BODY)" w:eastAsia="Calibri" w:hAnsi="Calibri(BODY)" w:cs="Arial"/>
          <w:kern w:val="0"/>
          <w:szCs w:val="22"/>
          <w:lang w:val="en-PH"/>
        </w:rPr>
        <w:t>Sendai Framework for Disaster Risk Reduction</w:t>
      </w:r>
    </w:p>
    <w:p w14:paraId="4802A5EF" w14:textId="77777777" w:rsidR="002022CB" w:rsidRPr="005B18A3" w:rsidRDefault="002022CB" w:rsidP="002022CB">
      <w:pPr>
        <w:jc w:val="both"/>
        <w:rPr>
          <w:rFonts w:asciiTheme="minorHAnsi" w:hAnsiTheme="minorHAnsi" w:cstheme="minorHAnsi"/>
          <w:b/>
          <w:bCs/>
          <w:sz w:val="22"/>
          <w:szCs w:val="22"/>
          <w:lang w:val="en-GB"/>
        </w:rPr>
      </w:pPr>
    </w:p>
    <w:p w14:paraId="28A49E83" w14:textId="0B335D8C" w:rsidR="002022CB" w:rsidRDefault="00C350B5" w:rsidP="002022CB">
      <w:pPr>
        <w:jc w:val="both"/>
        <w:rPr>
          <w:rFonts w:asciiTheme="minorHAnsi" w:hAnsiTheme="minorHAnsi" w:cstheme="minorHAnsi"/>
          <w:b/>
          <w:bCs/>
          <w:sz w:val="22"/>
          <w:szCs w:val="22"/>
          <w:lang w:val="en-GB"/>
        </w:rPr>
      </w:pPr>
      <w:r>
        <w:rPr>
          <w:rFonts w:asciiTheme="minorHAnsi" w:hAnsiTheme="minorHAnsi" w:cstheme="minorHAnsi"/>
          <w:b/>
          <w:bCs/>
          <w:sz w:val="22"/>
          <w:szCs w:val="22"/>
          <w:lang w:val="en-GB"/>
        </w:rPr>
        <w:t>3.1.2</w:t>
      </w:r>
      <w:r w:rsidR="002022CB" w:rsidRPr="005B18A3">
        <w:rPr>
          <w:rFonts w:asciiTheme="minorHAnsi" w:hAnsiTheme="minorHAnsi" w:cstheme="minorHAnsi"/>
          <w:b/>
          <w:bCs/>
          <w:sz w:val="22"/>
          <w:szCs w:val="22"/>
          <w:lang w:val="en-GB"/>
        </w:rPr>
        <w:tab/>
        <w:t xml:space="preserve">Stakeholder consultations, data collection and analysis </w:t>
      </w:r>
    </w:p>
    <w:p w14:paraId="4C986E58" w14:textId="77777777" w:rsidR="00C350B5" w:rsidRPr="005B18A3" w:rsidRDefault="00C350B5" w:rsidP="002022CB">
      <w:pPr>
        <w:jc w:val="both"/>
        <w:rPr>
          <w:rFonts w:asciiTheme="minorHAnsi" w:hAnsiTheme="minorHAnsi" w:cstheme="minorHAnsi"/>
          <w:bCs/>
          <w:sz w:val="22"/>
          <w:szCs w:val="22"/>
          <w:lang w:val="en-GB"/>
        </w:rPr>
      </w:pPr>
    </w:p>
    <w:p w14:paraId="0F99938B" w14:textId="4FD8B570" w:rsidR="007D3965" w:rsidRDefault="007D3965" w:rsidP="007D3965">
      <w:pPr>
        <w:jc w:val="both"/>
        <w:rPr>
          <w:rFonts w:asciiTheme="minorHAnsi" w:hAnsiTheme="minorHAnsi" w:cstheme="minorHAnsi"/>
          <w:bCs/>
          <w:sz w:val="22"/>
          <w:szCs w:val="22"/>
          <w:lang w:val="en-GB"/>
        </w:rPr>
      </w:pPr>
      <w:r>
        <w:rPr>
          <w:rFonts w:asciiTheme="minorHAnsi" w:hAnsiTheme="minorHAnsi" w:cstheme="minorHAnsi"/>
          <w:bCs/>
          <w:sz w:val="22"/>
          <w:szCs w:val="22"/>
          <w:lang w:val="en-GB"/>
        </w:rPr>
        <w:t>The International Consultant, in collaboration with the National Consultant, is</w:t>
      </w:r>
      <w:r w:rsidRPr="005B18A3">
        <w:rPr>
          <w:rFonts w:asciiTheme="minorHAnsi" w:hAnsiTheme="minorHAnsi" w:cstheme="minorHAnsi"/>
          <w:bCs/>
          <w:sz w:val="22"/>
          <w:szCs w:val="22"/>
          <w:lang w:val="en-GB"/>
        </w:rPr>
        <w:t xml:space="preserve"> expected to conduct stakeholder consultations and collect relevant documentation and data from all key stakeholders with interest in the areas of </w:t>
      </w:r>
      <w:r>
        <w:rPr>
          <w:rFonts w:asciiTheme="minorHAnsi" w:hAnsiTheme="minorHAnsi" w:cstheme="minorHAnsi"/>
          <w:bCs/>
          <w:sz w:val="22"/>
          <w:szCs w:val="22"/>
          <w:lang w:val="en-GB"/>
        </w:rPr>
        <w:t>disaster risk management and Climate Change.</w:t>
      </w:r>
      <w:r w:rsidRPr="005B18A3">
        <w:rPr>
          <w:rFonts w:asciiTheme="minorHAnsi" w:hAnsiTheme="minorHAnsi" w:cstheme="minorHAnsi"/>
          <w:bCs/>
          <w:sz w:val="22"/>
          <w:szCs w:val="22"/>
          <w:lang w:val="en-GB"/>
        </w:rPr>
        <w:t xml:space="preserve"> The list of stakeholders should include Government officials, Development Partners, UN agencies, private sector, academia</w:t>
      </w:r>
      <w:r>
        <w:rPr>
          <w:rFonts w:asciiTheme="minorHAnsi" w:hAnsiTheme="minorHAnsi" w:cstheme="minorHAnsi"/>
          <w:bCs/>
          <w:sz w:val="22"/>
          <w:szCs w:val="22"/>
          <w:lang w:val="en-GB"/>
        </w:rPr>
        <w:t>, the media</w:t>
      </w:r>
      <w:r w:rsidRPr="005B18A3">
        <w:rPr>
          <w:rFonts w:asciiTheme="minorHAnsi" w:hAnsiTheme="minorHAnsi" w:cstheme="minorHAnsi"/>
          <w:bCs/>
          <w:sz w:val="22"/>
          <w:szCs w:val="22"/>
          <w:lang w:val="en-GB"/>
        </w:rPr>
        <w:t xml:space="preserve"> and relevant Civil Society Organizations. </w:t>
      </w:r>
      <w:r>
        <w:rPr>
          <w:rFonts w:asciiTheme="minorHAnsi" w:hAnsiTheme="minorHAnsi" w:cstheme="minorHAnsi"/>
          <w:bCs/>
          <w:sz w:val="22"/>
          <w:szCs w:val="22"/>
          <w:lang w:val="en-GB"/>
        </w:rPr>
        <w:t>The consultant will also be required to conduct community level consultations.</w:t>
      </w:r>
    </w:p>
    <w:p w14:paraId="61413729" w14:textId="77777777" w:rsidR="00697161" w:rsidRDefault="00697161" w:rsidP="002022CB">
      <w:pPr>
        <w:jc w:val="both"/>
        <w:rPr>
          <w:rFonts w:asciiTheme="minorHAnsi" w:hAnsiTheme="minorHAnsi" w:cstheme="minorHAnsi"/>
          <w:bCs/>
          <w:sz w:val="22"/>
          <w:szCs w:val="22"/>
          <w:lang w:val="en-GB"/>
        </w:rPr>
      </w:pPr>
    </w:p>
    <w:p w14:paraId="34985947" w14:textId="42E18B75" w:rsidR="00091F91" w:rsidRDefault="00091F91" w:rsidP="002022CB">
      <w:pPr>
        <w:jc w:val="both"/>
        <w:rPr>
          <w:rFonts w:asciiTheme="minorHAnsi" w:hAnsiTheme="minorHAnsi" w:cstheme="minorHAnsi"/>
          <w:bCs/>
          <w:sz w:val="22"/>
          <w:szCs w:val="22"/>
          <w:lang w:val="en-GB"/>
        </w:rPr>
      </w:pPr>
    </w:p>
    <w:p w14:paraId="5D6081AA" w14:textId="4C46DEC3" w:rsidR="00902C18" w:rsidRPr="00045453" w:rsidRDefault="00330B62" w:rsidP="002022CB">
      <w:pPr>
        <w:jc w:val="both"/>
        <w:rPr>
          <w:rFonts w:asciiTheme="minorHAnsi" w:hAnsiTheme="minorHAnsi" w:cstheme="minorHAnsi"/>
          <w:b/>
          <w:bCs/>
          <w:sz w:val="22"/>
          <w:szCs w:val="22"/>
          <w:lang w:val="en-GB"/>
        </w:rPr>
      </w:pPr>
      <w:r w:rsidRPr="00045453">
        <w:rPr>
          <w:rFonts w:asciiTheme="minorHAnsi" w:hAnsiTheme="minorHAnsi" w:cstheme="minorHAnsi"/>
          <w:b/>
          <w:bCs/>
          <w:sz w:val="22"/>
          <w:szCs w:val="22"/>
          <w:lang w:val="en-GB"/>
        </w:rPr>
        <w:t>3.1.</w:t>
      </w:r>
      <w:r w:rsidR="00132E80" w:rsidRPr="00045453">
        <w:rPr>
          <w:rFonts w:asciiTheme="minorHAnsi" w:hAnsiTheme="minorHAnsi" w:cstheme="minorHAnsi"/>
          <w:b/>
          <w:bCs/>
          <w:sz w:val="22"/>
          <w:szCs w:val="22"/>
          <w:lang w:val="en-GB"/>
        </w:rPr>
        <w:t>3</w:t>
      </w:r>
      <w:r w:rsidRPr="00045453">
        <w:rPr>
          <w:rFonts w:asciiTheme="minorHAnsi" w:hAnsiTheme="minorHAnsi" w:cstheme="minorHAnsi"/>
          <w:b/>
          <w:bCs/>
          <w:sz w:val="22"/>
          <w:szCs w:val="22"/>
          <w:lang w:val="en-GB"/>
        </w:rPr>
        <w:t xml:space="preserve"> </w:t>
      </w:r>
      <w:r w:rsidR="00B5113D" w:rsidRPr="00045453">
        <w:rPr>
          <w:rFonts w:asciiTheme="minorHAnsi" w:hAnsiTheme="minorHAnsi" w:cstheme="minorHAnsi"/>
          <w:b/>
          <w:bCs/>
          <w:sz w:val="22"/>
          <w:szCs w:val="22"/>
          <w:lang w:val="en-GB"/>
        </w:rPr>
        <w:t>Project theory of change (</w:t>
      </w:r>
      <w:proofErr w:type="spellStart"/>
      <w:r w:rsidR="00B5113D" w:rsidRPr="00045453">
        <w:rPr>
          <w:rFonts w:asciiTheme="minorHAnsi" w:hAnsiTheme="minorHAnsi" w:cstheme="minorHAnsi"/>
          <w:b/>
          <w:bCs/>
          <w:sz w:val="22"/>
          <w:szCs w:val="22"/>
          <w:lang w:val="en-GB"/>
        </w:rPr>
        <w:t>ToC</w:t>
      </w:r>
      <w:proofErr w:type="spellEnd"/>
      <w:r w:rsidR="00B5113D" w:rsidRPr="00045453">
        <w:rPr>
          <w:rFonts w:asciiTheme="minorHAnsi" w:hAnsiTheme="minorHAnsi" w:cstheme="minorHAnsi"/>
          <w:b/>
          <w:bCs/>
          <w:sz w:val="22"/>
          <w:szCs w:val="22"/>
          <w:lang w:val="en-GB"/>
        </w:rPr>
        <w:t>) process</w:t>
      </w:r>
    </w:p>
    <w:p w14:paraId="2DC371A2" w14:textId="77777777" w:rsidR="00902C18" w:rsidRDefault="00902C18" w:rsidP="002022CB">
      <w:pPr>
        <w:jc w:val="both"/>
        <w:rPr>
          <w:rFonts w:asciiTheme="minorHAnsi" w:hAnsiTheme="minorHAnsi" w:cstheme="minorHAnsi"/>
          <w:bCs/>
          <w:sz w:val="22"/>
          <w:szCs w:val="22"/>
          <w:lang w:val="en-GB"/>
        </w:rPr>
      </w:pPr>
    </w:p>
    <w:p w14:paraId="2E63D039" w14:textId="77777777" w:rsidR="004A143B" w:rsidRDefault="00B5113D" w:rsidP="004A143B">
      <w:pPr>
        <w:jc w:val="both"/>
        <w:rPr>
          <w:rFonts w:asciiTheme="minorHAnsi" w:hAnsiTheme="minorHAnsi" w:cstheme="minorHAnsi"/>
          <w:bCs/>
          <w:sz w:val="22"/>
          <w:szCs w:val="22"/>
          <w:lang w:val="en-GB"/>
        </w:rPr>
      </w:pPr>
      <w:r>
        <w:rPr>
          <w:rFonts w:asciiTheme="minorHAnsi" w:hAnsiTheme="minorHAnsi" w:cstheme="minorHAnsi"/>
          <w:bCs/>
          <w:sz w:val="22"/>
          <w:szCs w:val="22"/>
          <w:lang w:val="en-GB"/>
        </w:rPr>
        <w:t xml:space="preserve">The </w:t>
      </w:r>
      <w:r w:rsidR="0022071B">
        <w:rPr>
          <w:rFonts w:asciiTheme="minorHAnsi" w:hAnsiTheme="minorHAnsi" w:cstheme="minorHAnsi"/>
          <w:bCs/>
          <w:sz w:val="22"/>
          <w:szCs w:val="22"/>
          <w:lang w:val="en-GB"/>
        </w:rPr>
        <w:t>National C</w:t>
      </w:r>
      <w:r>
        <w:rPr>
          <w:rFonts w:asciiTheme="minorHAnsi" w:hAnsiTheme="minorHAnsi" w:cstheme="minorHAnsi"/>
          <w:bCs/>
          <w:sz w:val="22"/>
          <w:szCs w:val="22"/>
          <w:lang w:val="en-GB"/>
        </w:rPr>
        <w:t xml:space="preserve">onsultant </w:t>
      </w:r>
    </w:p>
    <w:p w14:paraId="5FF4077F" w14:textId="77777777" w:rsidR="004A143B" w:rsidRDefault="004A143B" w:rsidP="004A143B">
      <w:pPr>
        <w:jc w:val="both"/>
        <w:rPr>
          <w:rFonts w:asciiTheme="minorHAnsi" w:hAnsiTheme="minorHAnsi" w:cstheme="minorHAnsi"/>
          <w:bCs/>
          <w:sz w:val="22"/>
          <w:szCs w:val="22"/>
          <w:lang w:val="en-GB"/>
        </w:rPr>
      </w:pPr>
      <w:r>
        <w:rPr>
          <w:rFonts w:asciiTheme="minorHAnsi" w:hAnsiTheme="minorHAnsi" w:cstheme="minorHAnsi"/>
          <w:bCs/>
          <w:sz w:val="22"/>
          <w:szCs w:val="22"/>
          <w:lang w:val="en-GB"/>
        </w:rPr>
        <w:t>will facilitate an inclusive Theory of Change Process in line with 2019-2023 country programme theory to, among others, arrive at the following:</w:t>
      </w:r>
    </w:p>
    <w:p w14:paraId="2FD077B1" w14:textId="77777777" w:rsidR="004A143B" w:rsidRDefault="004A143B" w:rsidP="004A143B">
      <w:pPr>
        <w:jc w:val="both"/>
        <w:rPr>
          <w:rFonts w:asciiTheme="minorHAnsi" w:hAnsiTheme="minorHAnsi" w:cstheme="minorHAnsi"/>
          <w:bCs/>
          <w:sz w:val="22"/>
          <w:szCs w:val="22"/>
          <w:lang w:val="en-GB"/>
        </w:rPr>
      </w:pPr>
    </w:p>
    <w:p w14:paraId="6B8C91FF" w14:textId="77777777" w:rsidR="004A143B" w:rsidRPr="00045453" w:rsidRDefault="004A143B" w:rsidP="004A143B">
      <w:pPr>
        <w:pStyle w:val="ListParagraph"/>
        <w:numPr>
          <w:ilvl w:val="0"/>
          <w:numId w:val="31"/>
        </w:numPr>
        <w:jc w:val="both"/>
        <w:rPr>
          <w:rFonts w:asciiTheme="minorHAnsi" w:hAnsiTheme="minorHAnsi" w:cstheme="minorHAnsi"/>
          <w:bCs/>
          <w:szCs w:val="22"/>
          <w:lang w:val="en-GB"/>
        </w:rPr>
      </w:pPr>
      <w:r>
        <w:rPr>
          <w:rFonts w:asciiTheme="minorHAnsi" w:hAnsiTheme="minorHAnsi" w:cstheme="minorHAnsi"/>
          <w:bCs/>
          <w:szCs w:val="22"/>
          <w:lang w:val="en-GB"/>
        </w:rPr>
        <w:t xml:space="preserve">Specific project results and strategies </w:t>
      </w:r>
      <w:r w:rsidRPr="00045453">
        <w:rPr>
          <w:rFonts w:asciiTheme="minorHAnsi" w:hAnsiTheme="minorHAnsi" w:cstheme="minorHAnsi"/>
          <w:bCs/>
          <w:szCs w:val="22"/>
          <w:lang w:val="en-GB"/>
        </w:rPr>
        <w:t>Priority intervention</w:t>
      </w:r>
      <w:r>
        <w:rPr>
          <w:rFonts w:asciiTheme="minorHAnsi" w:hAnsiTheme="minorHAnsi" w:cstheme="minorHAnsi"/>
          <w:bCs/>
          <w:szCs w:val="22"/>
          <w:lang w:val="en-GB"/>
        </w:rPr>
        <w:t>s</w:t>
      </w:r>
      <w:r w:rsidRPr="00045453">
        <w:rPr>
          <w:rFonts w:asciiTheme="minorHAnsi" w:hAnsiTheme="minorHAnsi" w:cstheme="minorHAnsi"/>
          <w:bCs/>
          <w:szCs w:val="22"/>
          <w:lang w:val="en-GB"/>
        </w:rPr>
        <w:t xml:space="preserve"> </w:t>
      </w:r>
    </w:p>
    <w:p w14:paraId="0AC9D588" w14:textId="77777777" w:rsidR="004A143B" w:rsidRPr="00045453" w:rsidRDefault="004A143B" w:rsidP="004A143B">
      <w:pPr>
        <w:pStyle w:val="ListParagraph"/>
        <w:numPr>
          <w:ilvl w:val="0"/>
          <w:numId w:val="31"/>
        </w:numPr>
        <w:jc w:val="both"/>
        <w:rPr>
          <w:rFonts w:asciiTheme="minorHAnsi" w:hAnsiTheme="minorHAnsi" w:cstheme="minorHAnsi"/>
          <w:bCs/>
          <w:szCs w:val="22"/>
          <w:lang w:val="en-GB"/>
        </w:rPr>
      </w:pPr>
      <w:r w:rsidRPr="00045453">
        <w:rPr>
          <w:rFonts w:asciiTheme="minorHAnsi" w:hAnsiTheme="minorHAnsi" w:cstheme="minorHAnsi"/>
          <w:bCs/>
          <w:szCs w:val="22"/>
          <w:lang w:val="en-GB"/>
        </w:rPr>
        <w:t>Risks and assumptions</w:t>
      </w:r>
    </w:p>
    <w:p w14:paraId="7C11797A" w14:textId="77777777" w:rsidR="004A143B" w:rsidRPr="00045453" w:rsidRDefault="004A143B" w:rsidP="004A143B">
      <w:pPr>
        <w:pStyle w:val="ListParagraph"/>
        <w:numPr>
          <w:ilvl w:val="0"/>
          <w:numId w:val="31"/>
        </w:numPr>
        <w:jc w:val="both"/>
        <w:rPr>
          <w:rFonts w:asciiTheme="minorHAnsi" w:hAnsiTheme="minorHAnsi" w:cstheme="minorHAnsi"/>
          <w:bCs/>
          <w:szCs w:val="22"/>
          <w:lang w:val="en-GB"/>
        </w:rPr>
      </w:pPr>
      <w:r w:rsidRPr="00045453">
        <w:rPr>
          <w:rFonts w:asciiTheme="minorHAnsi" w:hAnsiTheme="minorHAnsi" w:cstheme="minorHAnsi"/>
          <w:bCs/>
          <w:szCs w:val="22"/>
          <w:lang w:val="en-GB"/>
        </w:rPr>
        <w:t>Key partners and partnerships</w:t>
      </w:r>
    </w:p>
    <w:p w14:paraId="456E2A91" w14:textId="77777777" w:rsidR="004A143B" w:rsidRDefault="004A143B" w:rsidP="004A143B">
      <w:pPr>
        <w:pStyle w:val="ListParagraph"/>
        <w:numPr>
          <w:ilvl w:val="0"/>
          <w:numId w:val="31"/>
        </w:numPr>
        <w:jc w:val="both"/>
        <w:rPr>
          <w:rFonts w:asciiTheme="minorHAnsi" w:hAnsiTheme="minorHAnsi" w:cstheme="minorHAnsi"/>
          <w:bCs/>
          <w:szCs w:val="22"/>
          <w:lang w:val="en-GB"/>
        </w:rPr>
      </w:pPr>
      <w:r w:rsidRPr="00045453">
        <w:rPr>
          <w:rFonts w:asciiTheme="minorHAnsi" w:hAnsiTheme="minorHAnsi" w:cstheme="minorHAnsi"/>
          <w:bCs/>
          <w:szCs w:val="22"/>
          <w:lang w:val="en-GB"/>
        </w:rPr>
        <w:t>Key target groups and areas</w:t>
      </w:r>
    </w:p>
    <w:p w14:paraId="0F03B71C" w14:textId="77777777" w:rsidR="005B0837" w:rsidRPr="00045453" w:rsidRDefault="005B0837" w:rsidP="00045453">
      <w:pPr>
        <w:pStyle w:val="ListParagraph"/>
        <w:jc w:val="both"/>
        <w:rPr>
          <w:rFonts w:asciiTheme="minorHAnsi" w:hAnsiTheme="minorHAnsi" w:cstheme="minorHAnsi"/>
          <w:bCs/>
          <w:szCs w:val="22"/>
          <w:lang w:val="en-GB"/>
        </w:rPr>
      </w:pPr>
    </w:p>
    <w:p w14:paraId="41C94F8C" w14:textId="20BD6633" w:rsidR="00132E80" w:rsidRPr="00045453" w:rsidRDefault="00132E80" w:rsidP="002022CB">
      <w:pPr>
        <w:jc w:val="both"/>
        <w:rPr>
          <w:rFonts w:asciiTheme="minorHAnsi" w:hAnsiTheme="minorHAnsi" w:cstheme="minorHAnsi"/>
          <w:b/>
          <w:bCs/>
          <w:sz w:val="22"/>
          <w:szCs w:val="22"/>
          <w:lang w:val="en-GB"/>
        </w:rPr>
      </w:pPr>
      <w:r w:rsidRPr="00045453">
        <w:rPr>
          <w:rFonts w:asciiTheme="minorHAnsi" w:hAnsiTheme="minorHAnsi" w:cstheme="minorHAnsi"/>
          <w:b/>
          <w:bCs/>
          <w:sz w:val="22"/>
          <w:szCs w:val="22"/>
          <w:lang w:val="en-GB"/>
        </w:rPr>
        <w:t xml:space="preserve">3.1.4 Develop a project results matrix (Outcomes, </w:t>
      </w:r>
      <w:r w:rsidR="00316420">
        <w:rPr>
          <w:rFonts w:asciiTheme="minorHAnsi" w:hAnsiTheme="minorHAnsi" w:cstheme="minorHAnsi"/>
          <w:b/>
          <w:bCs/>
          <w:sz w:val="22"/>
          <w:szCs w:val="22"/>
          <w:lang w:val="en-GB"/>
        </w:rPr>
        <w:t>Output, Indicators, Assumptions, R</w:t>
      </w:r>
      <w:r w:rsidRPr="00045453">
        <w:rPr>
          <w:rFonts w:asciiTheme="minorHAnsi" w:hAnsiTheme="minorHAnsi" w:cstheme="minorHAnsi"/>
          <w:b/>
          <w:bCs/>
          <w:sz w:val="22"/>
          <w:szCs w:val="22"/>
          <w:lang w:val="en-GB"/>
        </w:rPr>
        <w:t>isks)</w:t>
      </w:r>
    </w:p>
    <w:p w14:paraId="06DC6A9D" w14:textId="6A7D4B93" w:rsidR="001166CF" w:rsidRDefault="001166CF" w:rsidP="002022CB">
      <w:pPr>
        <w:jc w:val="both"/>
        <w:rPr>
          <w:rFonts w:asciiTheme="minorHAnsi" w:hAnsiTheme="minorHAnsi" w:cstheme="minorHAnsi"/>
          <w:bCs/>
          <w:sz w:val="22"/>
          <w:szCs w:val="22"/>
          <w:lang w:val="en-GB"/>
        </w:rPr>
      </w:pPr>
    </w:p>
    <w:p w14:paraId="63C92782" w14:textId="413151E9" w:rsidR="001166CF" w:rsidRPr="005B18A3" w:rsidRDefault="001166CF" w:rsidP="002022CB">
      <w:pPr>
        <w:jc w:val="both"/>
        <w:rPr>
          <w:rFonts w:asciiTheme="minorHAnsi" w:hAnsiTheme="minorHAnsi" w:cstheme="minorHAnsi"/>
          <w:bCs/>
          <w:sz w:val="22"/>
          <w:szCs w:val="22"/>
          <w:lang w:val="en-GB"/>
        </w:rPr>
      </w:pPr>
      <w:r>
        <w:rPr>
          <w:rFonts w:asciiTheme="minorHAnsi" w:hAnsiTheme="minorHAnsi" w:cstheme="minorHAnsi"/>
          <w:bCs/>
          <w:sz w:val="22"/>
          <w:szCs w:val="22"/>
          <w:lang w:val="en-GB"/>
        </w:rPr>
        <w:t xml:space="preserve">The </w:t>
      </w:r>
      <w:r w:rsidR="000726D3">
        <w:rPr>
          <w:rFonts w:asciiTheme="minorHAnsi" w:hAnsiTheme="minorHAnsi" w:cstheme="minorHAnsi"/>
          <w:bCs/>
          <w:sz w:val="22"/>
          <w:szCs w:val="22"/>
          <w:lang w:val="en-GB"/>
        </w:rPr>
        <w:t>National</w:t>
      </w:r>
      <w:r w:rsidR="009D36FF">
        <w:rPr>
          <w:rFonts w:asciiTheme="minorHAnsi" w:hAnsiTheme="minorHAnsi" w:cstheme="minorHAnsi"/>
          <w:bCs/>
          <w:sz w:val="22"/>
          <w:szCs w:val="22"/>
          <w:lang w:val="en-GB"/>
        </w:rPr>
        <w:t xml:space="preserve"> C</w:t>
      </w:r>
      <w:r>
        <w:rPr>
          <w:rFonts w:asciiTheme="minorHAnsi" w:hAnsiTheme="minorHAnsi" w:cstheme="minorHAnsi"/>
          <w:bCs/>
          <w:sz w:val="22"/>
          <w:szCs w:val="22"/>
          <w:lang w:val="en-GB"/>
        </w:rPr>
        <w:t xml:space="preserve">onsultant will </w:t>
      </w:r>
      <w:r w:rsidR="009D36FF">
        <w:rPr>
          <w:rFonts w:asciiTheme="minorHAnsi" w:hAnsiTheme="minorHAnsi" w:cstheme="minorHAnsi"/>
          <w:bCs/>
          <w:sz w:val="22"/>
          <w:szCs w:val="22"/>
          <w:lang w:val="en-GB"/>
        </w:rPr>
        <w:t>contribute to the</w:t>
      </w:r>
      <w:r>
        <w:rPr>
          <w:rFonts w:asciiTheme="minorHAnsi" w:hAnsiTheme="minorHAnsi" w:cstheme="minorHAnsi"/>
          <w:bCs/>
          <w:sz w:val="22"/>
          <w:szCs w:val="22"/>
          <w:lang w:val="en-GB"/>
        </w:rPr>
        <w:t xml:space="preserve"> develop</w:t>
      </w:r>
      <w:r w:rsidR="009D36FF">
        <w:rPr>
          <w:rFonts w:asciiTheme="minorHAnsi" w:hAnsiTheme="minorHAnsi" w:cstheme="minorHAnsi"/>
          <w:bCs/>
          <w:sz w:val="22"/>
          <w:szCs w:val="22"/>
          <w:lang w:val="en-GB"/>
        </w:rPr>
        <w:t>ment of a</w:t>
      </w:r>
      <w:r>
        <w:rPr>
          <w:rFonts w:asciiTheme="minorHAnsi" w:hAnsiTheme="minorHAnsi" w:cstheme="minorHAnsi"/>
          <w:bCs/>
          <w:sz w:val="22"/>
          <w:szCs w:val="22"/>
          <w:lang w:val="en-GB"/>
        </w:rPr>
        <w:t xml:space="preserve"> project results framework before embarking on </w:t>
      </w:r>
      <w:r w:rsidR="005B0837">
        <w:rPr>
          <w:rFonts w:asciiTheme="minorHAnsi" w:hAnsiTheme="minorHAnsi" w:cstheme="minorHAnsi"/>
          <w:bCs/>
          <w:sz w:val="22"/>
          <w:szCs w:val="22"/>
          <w:lang w:val="en-GB"/>
        </w:rPr>
        <w:t>drafting</w:t>
      </w:r>
      <w:r>
        <w:rPr>
          <w:rFonts w:asciiTheme="minorHAnsi" w:hAnsiTheme="minorHAnsi" w:cstheme="minorHAnsi"/>
          <w:bCs/>
          <w:sz w:val="22"/>
          <w:szCs w:val="22"/>
          <w:lang w:val="en-GB"/>
        </w:rPr>
        <w:t xml:space="preserve"> of the project document.</w:t>
      </w:r>
      <w:r w:rsidR="005B0837">
        <w:rPr>
          <w:rFonts w:asciiTheme="minorHAnsi" w:hAnsiTheme="minorHAnsi" w:cstheme="minorHAnsi"/>
          <w:bCs/>
          <w:sz w:val="22"/>
          <w:szCs w:val="22"/>
          <w:lang w:val="en-GB"/>
        </w:rPr>
        <w:t xml:space="preserve"> The results framework will be expected to have a complete results chain building </w:t>
      </w:r>
      <w:r w:rsidR="00123CC2">
        <w:rPr>
          <w:rFonts w:asciiTheme="minorHAnsi" w:hAnsiTheme="minorHAnsi" w:cstheme="minorHAnsi"/>
          <w:bCs/>
          <w:sz w:val="22"/>
          <w:szCs w:val="22"/>
          <w:lang w:val="en-GB"/>
        </w:rPr>
        <w:t>o</w:t>
      </w:r>
      <w:r w:rsidR="005B0837">
        <w:rPr>
          <w:rFonts w:asciiTheme="minorHAnsi" w:hAnsiTheme="minorHAnsi" w:cstheme="minorHAnsi"/>
          <w:bCs/>
          <w:sz w:val="22"/>
          <w:szCs w:val="22"/>
          <w:lang w:val="en-GB"/>
        </w:rPr>
        <w:t xml:space="preserve">n the theory of </w:t>
      </w:r>
      <w:proofErr w:type="gramStart"/>
      <w:r w:rsidR="005B0837">
        <w:rPr>
          <w:rFonts w:asciiTheme="minorHAnsi" w:hAnsiTheme="minorHAnsi" w:cstheme="minorHAnsi"/>
          <w:bCs/>
          <w:sz w:val="22"/>
          <w:szCs w:val="22"/>
          <w:lang w:val="en-GB"/>
        </w:rPr>
        <w:t>change, and</w:t>
      </w:r>
      <w:proofErr w:type="gramEnd"/>
      <w:r w:rsidR="005B0837">
        <w:rPr>
          <w:rFonts w:asciiTheme="minorHAnsi" w:hAnsiTheme="minorHAnsi" w:cstheme="minorHAnsi"/>
          <w:bCs/>
          <w:sz w:val="22"/>
          <w:szCs w:val="22"/>
          <w:lang w:val="en-GB"/>
        </w:rPr>
        <w:t xml:space="preserve"> will have to meet UNDP requirements based on the standard UNDP project formulation template.</w:t>
      </w:r>
    </w:p>
    <w:p w14:paraId="1A48FF33" w14:textId="77777777" w:rsidR="002022CB" w:rsidRPr="005B18A3" w:rsidRDefault="002022CB" w:rsidP="002022CB">
      <w:pPr>
        <w:jc w:val="both"/>
        <w:rPr>
          <w:rFonts w:asciiTheme="minorHAnsi" w:hAnsiTheme="minorHAnsi" w:cstheme="minorHAnsi"/>
          <w:bCs/>
          <w:sz w:val="22"/>
          <w:szCs w:val="22"/>
          <w:lang w:val="en-GB"/>
        </w:rPr>
      </w:pPr>
    </w:p>
    <w:p w14:paraId="7D72FD9F" w14:textId="62B16B91" w:rsidR="002022CB" w:rsidRDefault="00C350B5" w:rsidP="002022CB">
      <w:pPr>
        <w:jc w:val="both"/>
        <w:rPr>
          <w:rFonts w:asciiTheme="minorHAnsi" w:hAnsiTheme="minorHAnsi" w:cstheme="minorHAnsi"/>
          <w:b/>
          <w:bCs/>
          <w:sz w:val="22"/>
          <w:szCs w:val="22"/>
          <w:lang w:val="en-GB"/>
        </w:rPr>
      </w:pPr>
      <w:r>
        <w:rPr>
          <w:rFonts w:asciiTheme="minorHAnsi" w:hAnsiTheme="minorHAnsi" w:cstheme="minorHAnsi"/>
          <w:b/>
          <w:bCs/>
          <w:sz w:val="22"/>
          <w:szCs w:val="22"/>
          <w:lang w:val="en-GB"/>
        </w:rPr>
        <w:t>3.1.</w:t>
      </w:r>
      <w:r w:rsidR="00132E80">
        <w:rPr>
          <w:rFonts w:asciiTheme="minorHAnsi" w:hAnsiTheme="minorHAnsi" w:cstheme="minorHAnsi"/>
          <w:b/>
          <w:bCs/>
          <w:sz w:val="22"/>
          <w:szCs w:val="22"/>
          <w:lang w:val="en-GB"/>
        </w:rPr>
        <w:t>5</w:t>
      </w:r>
      <w:r w:rsidR="002022CB" w:rsidRPr="005B18A3">
        <w:rPr>
          <w:rFonts w:asciiTheme="minorHAnsi" w:hAnsiTheme="minorHAnsi" w:cstheme="minorHAnsi"/>
          <w:b/>
          <w:bCs/>
          <w:sz w:val="22"/>
          <w:szCs w:val="22"/>
          <w:lang w:val="en-GB"/>
        </w:rPr>
        <w:tab/>
        <w:t xml:space="preserve">Formulation of </w:t>
      </w:r>
      <w:r w:rsidR="00045453">
        <w:rPr>
          <w:rFonts w:asciiTheme="minorHAnsi" w:hAnsiTheme="minorHAnsi" w:cstheme="minorHAnsi"/>
          <w:b/>
          <w:bCs/>
          <w:sz w:val="22"/>
          <w:szCs w:val="22"/>
          <w:lang w:val="en-GB"/>
        </w:rPr>
        <w:t xml:space="preserve">the </w:t>
      </w:r>
      <w:r w:rsidR="002022CB" w:rsidRPr="005B18A3">
        <w:rPr>
          <w:rFonts w:asciiTheme="minorHAnsi" w:hAnsiTheme="minorHAnsi" w:cstheme="minorHAnsi"/>
          <w:b/>
          <w:bCs/>
          <w:sz w:val="22"/>
          <w:szCs w:val="22"/>
          <w:lang w:val="en-GB"/>
        </w:rPr>
        <w:t>Programme Support Document</w:t>
      </w:r>
    </w:p>
    <w:p w14:paraId="78A7995D" w14:textId="77777777" w:rsidR="00C350B5" w:rsidRPr="005B18A3" w:rsidRDefault="00C350B5" w:rsidP="002022CB">
      <w:pPr>
        <w:jc w:val="both"/>
        <w:rPr>
          <w:rFonts w:asciiTheme="minorHAnsi" w:hAnsiTheme="minorHAnsi" w:cstheme="minorHAnsi"/>
          <w:b/>
          <w:bCs/>
          <w:sz w:val="22"/>
          <w:szCs w:val="22"/>
          <w:lang w:val="en-GB"/>
        </w:rPr>
      </w:pPr>
    </w:p>
    <w:p w14:paraId="3F78C282" w14:textId="0D01B672" w:rsidR="002022CB" w:rsidRDefault="002022CB" w:rsidP="002022CB">
      <w:pPr>
        <w:tabs>
          <w:tab w:val="left" w:pos="588"/>
        </w:tabs>
        <w:jc w:val="both"/>
        <w:rPr>
          <w:rFonts w:asciiTheme="minorHAnsi" w:hAnsiTheme="minorHAnsi" w:cstheme="minorHAnsi"/>
          <w:bCs/>
          <w:sz w:val="22"/>
          <w:szCs w:val="22"/>
          <w:lang w:val="en-GB"/>
        </w:rPr>
      </w:pPr>
      <w:r w:rsidRPr="005B18A3">
        <w:rPr>
          <w:rFonts w:asciiTheme="minorHAnsi" w:hAnsiTheme="minorHAnsi" w:cstheme="minorHAnsi"/>
          <w:bCs/>
          <w:sz w:val="22"/>
          <w:szCs w:val="22"/>
          <w:lang w:val="en-GB"/>
        </w:rPr>
        <w:t>In reference to the approved UN</w:t>
      </w:r>
      <w:r w:rsidR="00BE73D5">
        <w:rPr>
          <w:rFonts w:asciiTheme="minorHAnsi" w:hAnsiTheme="minorHAnsi" w:cstheme="minorHAnsi"/>
          <w:bCs/>
          <w:sz w:val="22"/>
          <w:szCs w:val="22"/>
          <w:lang w:val="en-GB"/>
        </w:rPr>
        <w:t>DP</w:t>
      </w:r>
      <w:r w:rsidRPr="005B18A3">
        <w:rPr>
          <w:rFonts w:asciiTheme="minorHAnsi" w:hAnsiTheme="minorHAnsi" w:cstheme="minorHAnsi"/>
          <w:bCs/>
          <w:sz w:val="22"/>
          <w:szCs w:val="22"/>
          <w:lang w:val="en-GB"/>
        </w:rPr>
        <w:t xml:space="preserve"> </w:t>
      </w:r>
      <w:r w:rsidR="00BE73D5">
        <w:rPr>
          <w:rFonts w:asciiTheme="minorHAnsi" w:hAnsiTheme="minorHAnsi" w:cstheme="minorHAnsi"/>
          <w:bCs/>
          <w:sz w:val="22"/>
          <w:szCs w:val="22"/>
          <w:lang w:val="en-GB"/>
        </w:rPr>
        <w:t>Project Design</w:t>
      </w:r>
      <w:r w:rsidRPr="005B18A3">
        <w:rPr>
          <w:rFonts w:asciiTheme="minorHAnsi" w:hAnsiTheme="minorHAnsi" w:cstheme="minorHAnsi"/>
          <w:bCs/>
          <w:sz w:val="22"/>
          <w:szCs w:val="22"/>
          <w:lang w:val="en-GB"/>
        </w:rPr>
        <w:t xml:space="preserve"> Document </w:t>
      </w:r>
      <w:proofErr w:type="gramStart"/>
      <w:r w:rsidRPr="005B18A3">
        <w:rPr>
          <w:rFonts w:asciiTheme="minorHAnsi" w:hAnsiTheme="minorHAnsi" w:cstheme="minorHAnsi"/>
          <w:bCs/>
          <w:sz w:val="22"/>
          <w:szCs w:val="22"/>
          <w:lang w:val="en-GB"/>
        </w:rPr>
        <w:t>Template, and</w:t>
      </w:r>
      <w:proofErr w:type="gramEnd"/>
      <w:r w:rsidRPr="005B18A3">
        <w:rPr>
          <w:rFonts w:asciiTheme="minorHAnsi" w:hAnsiTheme="minorHAnsi" w:cstheme="minorHAnsi"/>
          <w:bCs/>
          <w:sz w:val="22"/>
          <w:szCs w:val="22"/>
          <w:lang w:val="en-GB"/>
        </w:rPr>
        <w:t xml:space="preserve"> </w:t>
      </w:r>
      <w:r w:rsidR="00442644" w:rsidRPr="005B18A3">
        <w:rPr>
          <w:rFonts w:asciiTheme="minorHAnsi" w:hAnsiTheme="minorHAnsi" w:cstheme="minorHAnsi"/>
          <w:bCs/>
          <w:sz w:val="22"/>
          <w:szCs w:val="22"/>
          <w:lang w:val="en-GB"/>
        </w:rPr>
        <w:t xml:space="preserve">using </w:t>
      </w:r>
      <w:r w:rsidR="00442644">
        <w:rPr>
          <w:rFonts w:asciiTheme="minorHAnsi" w:hAnsiTheme="minorHAnsi" w:cstheme="minorHAnsi"/>
          <w:bCs/>
          <w:sz w:val="22"/>
          <w:szCs w:val="22"/>
          <w:lang w:val="en-GB"/>
        </w:rPr>
        <w:t>the</w:t>
      </w:r>
      <w:r w:rsidR="00132E80">
        <w:rPr>
          <w:rFonts w:asciiTheme="minorHAnsi" w:hAnsiTheme="minorHAnsi" w:cstheme="minorHAnsi"/>
          <w:bCs/>
          <w:sz w:val="22"/>
          <w:szCs w:val="22"/>
          <w:lang w:val="en-GB"/>
        </w:rPr>
        <w:t xml:space="preserve"> outcomes of the </w:t>
      </w:r>
      <w:proofErr w:type="spellStart"/>
      <w:r w:rsidR="00132E80">
        <w:rPr>
          <w:rFonts w:asciiTheme="minorHAnsi" w:hAnsiTheme="minorHAnsi" w:cstheme="minorHAnsi"/>
          <w:bCs/>
          <w:sz w:val="22"/>
          <w:szCs w:val="22"/>
          <w:lang w:val="en-GB"/>
        </w:rPr>
        <w:t>ToC</w:t>
      </w:r>
      <w:proofErr w:type="spellEnd"/>
      <w:r w:rsidR="00132E80">
        <w:rPr>
          <w:rFonts w:asciiTheme="minorHAnsi" w:hAnsiTheme="minorHAnsi" w:cstheme="minorHAnsi"/>
          <w:bCs/>
          <w:sz w:val="22"/>
          <w:szCs w:val="22"/>
          <w:lang w:val="en-GB"/>
        </w:rPr>
        <w:t xml:space="preserve"> process</w:t>
      </w:r>
      <w:r w:rsidRPr="005B18A3">
        <w:rPr>
          <w:rFonts w:asciiTheme="minorHAnsi" w:hAnsiTheme="minorHAnsi" w:cstheme="minorHAnsi"/>
          <w:bCs/>
          <w:sz w:val="22"/>
          <w:szCs w:val="22"/>
          <w:lang w:val="en-GB"/>
        </w:rPr>
        <w:t xml:space="preserve">; the </w:t>
      </w:r>
      <w:r w:rsidR="000726D3">
        <w:rPr>
          <w:rFonts w:asciiTheme="minorHAnsi" w:hAnsiTheme="minorHAnsi" w:cstheme="minorHAnsi"/>
          <w:bCs/>
          <w:sz w:val="22"/>
          <w:szCs w:val="22"/>
          <w:lang w:val="en-GB"/>
        </w:rPr>
        <w:t>National</w:t>
      </w:r>
      <w:r w:rsidR="009D36FF">
        <w:rPr>
          <w:rFonts w:asciiTheme="minorHAnsi" w:hAnsiTheme="minorHAnsi" w:cstheme="minorHAnsi"/>
          <w:bCs/>
          <w:sz w:val="22"/>
          <w:szCs w:val="22"/>
          <w:lang w:val="en-GB"/>
        </w:rPr>
        <w:t xml:space="preserve"> Consultant </w:t>
      </w:r>
      <w:r w:rsidR="00E92F67">
        <w:rPr>
          <w:rFonts w:asciiTheme="minorHAnsi" w:hAnsiTheme="minorHAnsi" w:cstheme="minorHAnsi"/>
          <w:bCs/>
          <w:sz w:val="22"/>
          <w:szCs w:val="22"/>
          <w:lang w:val="en-GB"/>
        </w:rPr>
        <w:t>is</w:t>
      </w:r>
      <w:r w:rsidRPr="005B18A3">
        <w:rPr>
          <w:rFonts w:asciiTheme="minorHAnsi" w:hAnsiTheme="minorHAnsi" w:cstheme="minorHAnsi"/>
          <w:bCs/>
          <w:sz w:val="22"/>
          <w:szCs w:val="22"/>
          <w:lang w:val="en-GB"/>
        </w:rPr>
        <w:t xml:space="preserve"> expected to </w:t>
      </w:r>
      <w:r w:rsidR="009D36FF">
        <w:rPr>
          <w:rFonts w:asciiTheme="minorHAnsi" w:hAnsiTheme="minorHAnsi" w:cstheme="minorHAnsi"/>
          <w:bCs/>
          <w:sz w:val="22"/>
          <w:szCs w:val="22"/>
          <w:lang w:val="en-GB"/>
        </w:rPr>
        <w:t>collect bassline information that will inform development of</w:t>
      </w:r>
      <w:r w:rsidR="00132E80">
        <w:rPr>
          <w:rFonts w:asciiTheme="minorHAnsi" w:hAnsiTheme="minorHAnsi" w:cstheme="minorHAnsi"/>
          <w:bCs/>
          <w:sz w:val="22"/>
          <w:szCs w:val="22"/>
          <w:lang w:val="en-GB"/>
        </w:rPr>
        <w:t xml:space="preserve"> </w:t>
      </w:r>
      <w:r w:rsidRPr="005B18A3">
        <w:rPr>
          <w:rFonts w:asciiTheme="minorHAnsi" w:hAnsiTheme="minorHAnsi" w:cstheme="minorHAnsi"/>
          <w:bCs/>
          <w:sz w:val="22"/>
          <w:szCs w:val="22"/>
          <w:lang w:val="en-GB"/>
        </w:rPr>
        <w:t xml:space="preserve">a programme support </w:t>
      </w:r>
      <w:r w:rsidR="001C31C1" w:rsidRPr="005B18A3">
        <w:rPr>
          <w:rFonts w:asciiTheme="minorHAnsi" w:hAnsiTheme="minorHAnsi" w:cstheme="minorHAnsi"/>
          <w:bCs/>
          <w:sz w:val="22"/>
          <w:szCs w:val="22"/>
          <w:lang w:val="en-GB"/>
        </w:rPr>
        <w:t>document.</w:t>
      </w:r>
      <w:r w:rsidR="009D36FF">
        <w:rPr>
          <w:rFonts w:asciiTheme="minorHAnsi" w:hAnsiTheme="minorHAnsi" w:cstheme="minorHAnsi"/>
          <w:bCs/>
          <w:sz w:val="22"/>
          <w:szCs w:val="22"/>
          <w:lang w:val="en-GB"/>
        </w:rPr>
        <w:t xml:space="preserve"> The </w:t>
      </w:r>
      <w:r w:rsidR="000726D3">
        <w:rPr>
          <w:rFonts w:asciiTheme="minorHAnsi" w:hAnsiTheme="minorHAnsi" w:cstheme="minorHAnsi"/>
          <w:bCs/>
          <w:sz w:val="22"/>
          <w:szCs w:val="22"/>
          <w:lang w:val="en-GB"/>
        </w:rPr>
        <w:t>National</w:t>
      </w:r>
      <w:r w:rsidR="006D72DF">
        <w:rPr>
          <w:rFonts w:asciiTheme="minorHAnsi" w:hAnsiTheme="minorHAnsi" w:cstheme="minorHAnsi"/>
          <w:bCs/>
          <w:sz w:val="22"/>
          <w:szCs w:val="22"/>
          <w:lang w:val="en-GB"/>
        </w:rPr>
        <w:t xml:space="preserve"> C</w:t>
      </w:r>
      <w:r w:rsidR="009D36FF">
        <w:rPr>
          <w:rFonts w:asciiTheme="minorHAnsi" w:hAnsiTheme="minorHAnsi" w:cstheme="minorHAnsi"/>
          <w:bCs/>
          <w:sz w:val="22"/>
          <w:szCs w:val="22"/>
          <w:lang w:val="en-GB"/>
        </w:rPr>
        <w:t>onsultant</w:t>
      </w:r>
      <w:r w:rsidRPr="005B18A3">
        <w:rPr>
          <w:rFonts w:asciiTheme="minorHAnsi" w:hAnsiTheme="minorHAnsi" w:cstheme="minorHAnsi"/>
          <w:bCs/>
          <w:sz w:val="22"/>
          <w:szCs w:val="22"/>
          <w:lang w:val="en-GB"/>
        </w:rPr>
        <w:t xml:space="preserve"> will </w:t>
      </w:r>
      <w:r w:rsidR="009D36FF">
        <w:rPr>
          <w:rFonts w:asciiTheme="minorHAnsi" w:hAnsiTheme="minorHAnsi" w:cstheme="minorHAnsi"/>
          <w:bCs/>
          <w:sz w:val="22"/>
          <w:szCs w:val="22"/>
          <w:lang w:val="en-GB"/>
        </w:rPr>
        <w:t xml:space="preserve">in collaboration with the International Consultant </w:t>
      </w:r>
      <w:r w:rsidRPr="005B18A3">
        <w:rPr>
          <w:rFonts w:asciiTheme="minorHAnsi" w:hAnsiTheme="minorHAnsi" w:cstheme="minorHAnsi"/>
          <w:bCs/>
          <w:sz w:val="22"/>
          <w:szCs w:val="22"/>
          <w:lang w:val="en-GB"/>
        </w:rPr>
        <w:t xml:space="preserve">present the draft PSD to </w:t>
      </w:r>
      <w:r w:rsidR="00123CC2">
        <w:rPr>
          <w:rFonts w:asciiTheme="minorHAnsi" w:hAnsiTheme="minorHAnsi" w:cstheme="minorHAnsi"/>
          <w:bCs/>
          <w:sz w:val="22"/>
          <w:szCs w:val="22"/>
          <w:lang w:val="en-GB"/>
        </w:rPr>
        <w:t>a</w:t>
      </w:r>
      <w:r w:rsidR="00123CC2" w:rsidRPr="005B18A3">
        <w:rPr>
          <w:rFonts w:asciiTheme="minorHAnsi" w:hAnsiTheme="minorHAnsi" w:cstheme="minorHAnsi"/>
          <w:bCs/>
          <w:sz w:val="22"/>
          <w:szCs w:val="22"/>
          <w:lang w:val="en-GB"/>
        </w:rPr>
        <w:t xml:space="preserve"> </w:t>
      </w:r>
      <w:r w:rsidR="00BE73D5">
        <w:rPr>
          <w:rFonts w:asciiTheme="minorHAnsi" w:hAnsiTheme="minorHAnsi" w:cstheme="minorHAnsi"/>
          <w:bCs/>
          <w:sz w:val="22"/>
          <w:szCs w:val="22"/>
          <w:lang w:val="en-GB"/>
        </w:rPr>
        <w:t>National Reference Group</w:t>
      </w:r>
      <w:r w:rsidRPr="005B18A3">
        <w:rPr>
          <w:rFonts w:asciiTheme="minorHAnsi" w:hAnsiTheme="minorHAnsi" w:cstheme="minorHAnsi"/>
          <w:bCs/>
          <w:sz w:val="22"/>
          <w:szCs w:val="22"/>
          <w:lang w:val="en-GB"/>
        </w:rPr>
        <w:t xml:space="preserve"> for quality assurance</w:t>
      </w:r>
      <w:r w:rsidR="003E62AF">
        <w:rPr>
          <w:rFonts w:asciiTheme="minorHAnsi" w:hAnsiTheme="minorHAnsi" w:cstheme="minorHAnsi"/>
          <w:bCs/>
          <w:sz w:val="22"/>
          <w:szCs w:val="22"/>
          <w:lang w:val="en-GB"/>
        </w:rPr>
        <w:t>.</w:t>
      </w:r>
      <w:r w:rsidRPr="005B18A3">
        <w:rPr>
          <w:rFonts w:asciiTheme="minorHAnsi" w:hAnsiTheme="minorHAnsi" w:cstheme="minorHAnsi"/>
          <w:bCs/>
          <w:sz w:val="22"/>
          <w:szCs w:val="22"/>
          <w:lang w:val="en-GB"/>
        </w:rPr>
        <w:t xml:space="preserve"> </w:t>
      </w:r>
    </w:p>
    <w:p w14:paraId="47E65DB6" w14:textId="77777777" w:rsidR="00091F91" w:rsidRPr="005B18A3" w:rsidRDefault="00091F91" w:rsidP="002022CB">
      <w:pPr>
        <w:tabs>
          <w:tab w:val="left" w:pos="588"/>
        </w:tabs>
        <w:jc w:val="both"/>
        <w:rPr>
          <w:rFonts w:asciiTheme="minorHAnsi" w:hAnsiTheme="minorHAnsi" w:cstheme="minorHAnsi"/>
          <w:bCs/>
          <w:sz w:val="22"/>
          <w:szCs w:val="22"/>
          <w:lang w:val="en-GB"/>
        </w:rPr>
      </w:pPr>
    </w:p>
    <w:p w14:paraId="7EC9C195" w14:textId="759B5F3F" w:rsidR="002022CB" w:rsidRPr="005B18A3" w:rsidRDefault="00091F91" w:rsidP="00091F91">
      <w:pPr>
        <w:pStyle w:val="Heading3"/>
        <w:numPr>
          <w:ilvl w:val="0"/>
          <w:numId w:val="0"/>
        </w:numPr>
        <w:ind w:left="24"/>
        <w:rPr>
          <w:b w:val="0"/>
          <w:bCs w:val="0"/>
        </w:rPr>
      </w:pPr>
      <w:r w:rsidRPr="00091F91">
        <w:t>4.0</w:t>
      </w:r>
      <w:r>
        <w:t xml:space="preserve"> DELIVERABLES</w:t>
      </w:r>
      <w:r w:rsidR="002022CB" w:rsidRPr="005B18A3">
        <w:rPr>
          <w:b w:val="0"/>
          <w:bCs w:val="0"/>
        </w:rPr>
        <w:t xml:space="preserve"> </w:t>
      </w:r>
    </w:p>
    <w:p w14:paraId="6C2FAF47" w14:textId="77777777" w:rsidR="00123CC2" w:rsidRPr="008A1ACB" w:rsidRDefault="00123CC2" w:rsidP="00123CC2">
      <w:pPr>
        <w:rPr>
          <w:rFonts w:ascii="Calibri(BODY)" w:eastAsia="Calibri" w:hAnsi="Calibri(BODY)" w:cs="Arial"/>
          <w:kern w:val="0"/>
          <w:szCs w:val="22"/>
          <w:lang w:val="en-PH"/>
        </w:rPr>
      </w:pPr>
      <w:r w:rsidRPr="005B18A3">
        <w:rPr>
          <w:rFonts w:asciiTheme="minorHAnsi" w:hAnsiTheme="minorHAnsi" w:cstheme="minorHAnsi"/>
          <w:sz w:val="22"/>
          <w:szCs w:val="22"/>
        </w:rPr>
        <w:t>The deliverables will include</w:t>
      </w:r>
      <w:r>
        <w:rPr>
          <w:rFonts w:asciiTheme="minorHAnsi" w:hAnsiTheme="minorHAnsi" w:cstheme="minorHAnsi"/>
          <w:sz w:val="22"/>
          <w:szCs w:val="22"/>
        </w:rPr>
        <w:t xml:space="preserve"> the following</w:t>
      </w:r>
      <w:r w:rsidRPr="005B18A3">
        <w:rPr>
          <w:rFonts w:asciiTheme="minorHAnsi" w:hAnsiTheme="minorHAnsi" w:cstheme="minorHAnsi"/>
          <w:sz w:val="22"/>
          <w:szCs w:val="22"/>
        </w:rPr>
        <w:t xml:space="preserve">: </w:t>
      </w:r>
      <w:r w:rsidRPr="008A1ACB">
        <w:rPr>
          <w:rFonts w:ascii="Calibri(BODY)" w:eastAsia="Calibri" w:hAnsi="Calibri(BODY)" w:cs="Arial"/>
          <w:kern w:val="0"/>
          <w:szCs w:val="22"/>
          <w:lang w:val="en-PH"/>
        </w:rPr>
        <w:t xml:space="preserve">Inception Report (maximum 6 pages). </w:t>
      </w:r>
    </w:p>
    <w:p w14:paraId="7C64278F" w14:textId="77777777" w:rsidR="00123CC2" w:rsidRPr="008C2DCE" w:rsidRDefault="00123CC2" w:rsidP="00123CC2">
      <w:pPr>
        <w:pStyle w:val="ListParagraph"/>
        <w:numPr>
          <w:ilvl w:val="0"/>
          <w:numId w:val="23"/>
        </w:numPr>
        <w:spacing w:before="100" w:beforeAutospacing="1" w:after="100" w:afterAutospacing="1" w:line="276" w:lineRule="auto"/>
        <w:jc w:val="both"/>
        <w:rPr>
          <w:rFonts w:ascii="Calibri(BODY)" w:eastAsia="Calibri" w:hAnsi="Calibri(BODY)" w:cs="Arial"/>
          <w:kern w:val="0"/>
          <w:szCs w:val="22"/>
          <w:lang w:val="en-PH"/>
        </w:rPr>
      </w:pPr>
      <w:r w:rsidRPr="00447849">
        <w:rPr>
          <w:rFonts w:asciiTheme="minorHAnsi" w:hAnsiTheme="minorHAnsi" w:cstheme="minorHAnsi"/>
          <w:bCs/>
          <w:szCs w:val="22"/>
          <w:lang w:val="en-GB"/>
        </w:rPr>
        <w:lastRenderedPageBreak/>
        <w:t xml:space="preserve">The inception report should </w:t>
      </w:r>
      <w:proofErr w:type="spellStart"/>
      <w:r>
        <w:rPr>
          <w:rFonts w:asciiTheme="minorHAnsi" w:hAnsiTheme="minorHAnsi" w:cstheme="minorHAnsi"/>
          <w:bCs/>
          <w:szCs w:val="22"/>
          <w:lang w:val="en-GB"/>
        </w:rPr>
        <w:t>demostrate</w:t>
      </w:r>
      <w:proofErr w:type="spellEnd"/>
      <w:r w:rsidRPr="00447849">
        <w:rPr>
          <w:rFonts w:asciiTheme="minorHAnsi" w:hAnsiTheme="minorHAnsi" w:cstheme="minorHAnsi"/>
          <w:bCs/>
          <w:szCs w:val="22"/>
          <w:lang w:val="en-GB"/>
        </w:rPr>
        <w:t xml:space="preserve"> how the consultants understand the </w:t>
      </w:r>
      <w:proofErr w:type="spellStart"/>
      <w:r w:rsidRPr="00447849">
        <w:rPr>
          <w:rFonts w:asciiTheme="minorHAnsi" w:hAnsiTheme="minorHAnsi" w:cstheme="minorHAnsi"/>
          <w:bCs/>
          <w:szCs w:val="22"/>
          <w:lang w:val="en-GB"/>
        </w:rPr>
        <w:t>ToRs</w:t>
      </w:r>
      <w:proofErr w:type="spellEnd"/>
      <w:r w:rsidRPr="00447849">
        <w:rPr>
          <w:rFonts w:asciiTheme="minorHAnsi" w:hAnsiTheme="minorHAnsi" w:cstheme="minorHAnsi"/>
          <w:bCs/>
          <w:szCs w:val="22"/>
          <w:lang w:val="en-GB"/>
        </w:rPr>
        <w:t xml:space="preserve"> and how they intend to achieve the expected outputs and deliverables</w:t>
      </w:r>
      <w:r>
        <w:rPr>
          <w:rFonts w:asciiTheme="minorHAnsi" w:hAnsiTheme="minorHAnsi" w:cstheme="minorHAnsi"/>
          <w:bCs/>
          <w:szCs w:val="22"/>
          <w:lang w:val="en-GB"/>
        </w:rPr>
        <w:t xml:space="preserve">, including a </w:t>
      </w:r>
      <w:r w:rsidRPr="00447849">
        <w:rPr>
          <w:rFonts w:ascii="Calibri(BODY)" w:eastAsia="Calibri" w:hAnsi="Calibri(BODY)" w:cs="Arial"/>
          <w:kern w:val="0"/>
          <w:szCs w:val="22"/>
          <w:lang w:val="en-PH"/>
        </w:rPr>
        <w:t xml:space="preserve">methodology and strategy on </w:t>
      </w:r>
      <w:r>
        <w:rPr>
          <w:rFonts w:ascii="Calibri(BODY)" w:eastAsia="Calibri" w:hAnsi="Calibri(BODY)" w:cs="Arial"/>
          <w:kern w:val="0"/>
          <w:szCs w:val="22"/>
          <w:lang w:val="en-PH"/>
        </w:rPr>
        <w:t xml:space="preserve">how to develop the </w:t>
      </w:r>
      <w:proofErr w:type="spellStart"/>
      <w:r>
        <w:rPr>
          <w:rFonts w:ascii="Calibri(BODY)" w:eastAsia="Calibri" w:hAnsi="Calibri(BODY)" w:cs="Arial"/>
          <w:kern w:val="0"/>
          <w:szCs w:val="22"/>
          <w:lang w:val="en-PH"/>
        </w:rPr>
        <w:t>Programme</w:t>
      </w:r>
      <w:proofErr w:type="spellEnd"/>
      <w:r>
        <w:rPr>
          <w:rFonts w:ascii="Calibri(BODY)" w:eastAsia="Calibri" w:hAnsi="Calibri(BODY)" w:cs="Arial"/>
          <w:kern w:val="0"/>
          <w:szCs w:val="22"/>
          <w:lang w:val="en-PH"/>
        </w:rPr>
        <w:t xml:space="preserve"> </w:t>
      </w:r>
      <w:r w:rsidRPr="00447849">
        <w:rPr>
          <w:rFonts w:ascii="Calibri(BODY)" w:eastAsia="Calibri" w:hAnsi="Calibri(BODY)" w:cs="Arial"/>
          <w:kern w:val="0"/>
          <w:szCs w:val="22"/>
          <w:lang w:val="en-PH"/>
        </w:rPr>
        <w:t>Support Document (PSD),</w:t>
      </w:r>
      <w:r w:rsidRPr="006B3FC9">
        <w:rPr>
          <w:rFonts w:ascii="Calibri(BODY)" w:eastAsia="Calibri" w:hAnsi="Calibri(BODY)" w:cs="Arial"/>
          <w:kern w:val="0"/>
          <w:szCs w:val="22"/>
          <w:lang w:val="en-PH"/>
        </w:rPr>
        <w:t xml:space="preserve"> including list of stakeholders to be c</w:t>
      </w:r>
      <w:r>
        <w:rPr>
          <w:rFonts w:ascii="Calibri(BODY)" w:eastAsia="Calibri" w:hAnsi="Calibri(BODY)" w:cs="Arial"/>
          <w:kern w:val="0"/>
          <w:szCs w:val="22"/>
          <w:lang w:val="en-PH"/>
        </w:rPr>
        <w:t>onsulted, proposed Table of Content and</w:t>
      </w:r>
      <w:r w:rsidRPr="006B3FC9">
        <w:rPr>
          <w:rFonts w:ascii="Calibri(BODY)" w:eastAsia="Calibri" w:hAnsi="Calibri(BODY)" w:cs="Arial"/>
          <w:kern w:val="0"/>
          <w:szCs w:val="22"/>
          <w:lang w:val="en-PH"/>
        </w:rPr>
        <w:t xml:space="preserve"> outline of PSD (with reference to </w:t>
      </w:r>
      <w:r>
        <w:rPr>
          <w:rFonts w:ascii="Calibri(BODY)" w:eastAsia="Calibri" w:hAnsi="Calibri(BODY)" w:cs="Arial"/>
          <w:kern w:val="0"/>
          <w:szCs w:val="22"/>
          <w:lang w:val="en-PH"/>
        </w:rPr>
        <w:t xml:space="preserve">the </w:t>
      </w:r>
      <w:r w:rsidRPr="006B3FC9">
        <w:rPr>
          <w:rFonts w:ascii="Calibri(BODY)" w:eastAsia="Calibri" w:hAnsi="Calibri(BODY)" w:cs="Arial"/>
          <w:kern w:val="0"/>
          <w:szCs w:val="22"/>
          <w:lang w:val="en-PH"/>
        </w:rPr>
        <w:t>approved UNDP project design template).</w:t>
      </w:r>
      <w:r w:rsidRPr="00447849">
        <w:rPr>
          <w:rFonts w:asciiTheme="minorHAnsi" w:hAnsiTheme="minorHAnsi" w:cstheme="minorHAnsi"/>
          <w:bCs/>
          <w:szCs w:val="22"/>
          <w:lang w:val="en-GB"/>
        </w:rPr>
        <w:t xml:space="preserve"> The Inception Report should also include a work plan with timelines for all the tasks that </w:t>
      </w:r>
      <w:r>
        <w:rPr>
          <w:rFonts w:asciiTheme="minorHAnsi" w:hAnsiTheme="minorHAnsi" w:cstheme="minorHAnsi"/>
          <w:bCs/>
          <w:szCs w:val="22"/>
          <w:lang w:val="en-GB"/>
        </w:rPr>
        <w:t>the</w:t>
      </w:r>
    </w:p>
    <w:p w14:paraId="294E8107" w14:textId="77777777" w:rsidR="00123CC2" w:rsidRPr="00824476" w:rsidRDefault="00123CC2" w:rsidP="00123CC2">
      <w:pPr>
        <w:spacing w:before="100" w:beforeAutospacing="1" w:after="100" w:afterAutospacing="1" w:line="276" w:lineRule="auto"/>
        <w:ind w:left="360"/>
        <w:jc w:val="both"/>
        <w:rPr>
          <w:rFonts w:ascii="Calibri(BODY)" w:eastAsia="Calibri" w:hAnsi="Calibri(BODY)" w:cs="Arial"/>
          <w:kern w:val="0"/>
          <w:szCs w:val="22"/>
          <w:lang w:val="en-PH"/>
        </w:rPr>
      </w:pPr>
      <w:r>
        <w:rPr>
          <w:rFonts w:asciiTheme="minorHAnsi" w:hAnsiTheme="minorHAnsi" w:cstheme="minorHAnsi"/>
          <w:bCs/>
          <w:szCs w:val="22"/>
          <w:lang w:val="en-GB"/>
        </w:rPr>
        <w:t>C</w:t>
      </w:r>
      <w:r w:rsidRPr="008A1ACB">
        <w:rPr>
          <w:rFonts w:asciiTheme="minorHAnsi" w:hAnsiTheme="minorHAnsi" w:cstheme="minorHAnsi"/>
          <w:bCs/>
          <w:szCs w:val="22"/>
          <w:lang w:val="en-GB"/>
        </w:rPr>
        <w:t xml:space="preserve">onsultants will undertake during the exercise.  </w:t>
      </w:r>
    </w:p>
    <w:p w14:paraId="43B8A88F" w14:textId="77777777" w:rsidR="00123CC2" w:rsidRDefault="00123CC2" w:rsidP="00123CC2">
      <w:pPr>
        <w:pStyle w:val="ListParagraph"/>
        <w:numPr>
          <w:ilvl w:val="0"/>
          <w:numId w:val="23"/>
        </w:numPr>
        <w:spacing w:before="100" w:beforeAutospacing="1" w:after="100" w:afterAutospacing="1" w:line="276" w:lineRule="auto"/>
        <w:jc w:val="both"/>
        <w:rPr>
          <w:rFonts w:ascii="Calibri(BODY)" w:eastAsia="Calibri" w:hAnsi="Calibri(BODY)" w:cs="Arial"/>
          <w:kern w:val="0"/>
          <w:szCs w:val="22"/>
          <w:lang w:val="en-PH"/>
        </w:rPr>
      </w:pPr>
      <w:r w:rsidRPr="00447849">
        <w:rPr>
          <w:rFonts w:asciiTheme="minorHAnsi" w:hAnsiTheme="minorHAnsi" w:cstheme="minorHAnsi"/>
          <w:bCs/>
          <w:szCs w:val="22"/>
          <w:lang w:val="en-GB"/>
        </w:rPr>
        <w:t xml:space="preserve">The inception report will be discussed and approved by a National Reference Group (NRG) for the programme formulation exercise. </w:t>
      </w:r>
      <w:r w:rsidRPr="006B3FC9">
        <w:rPr>
          <w:rFonts w:ascii="Calibri(BODY)" w:eastAsia="Calibri" w:hAnsi="Calibri(BODY)" w:cs="Arial"/>
          <w:kern w:val="0"/>
          <w:szCs w:val="22"/>
          <w:lang w:val="en-PH"/>
        </w:rPr>
        <w:t xml:space="preserve">The Draft Inception Report to be delivered </w:t>
      </w:r>
      <w:r>
        <w:rPr>
          <w:rFonts w:ascii="Calibri(BODY)" w:eastAsia="Calibri" w:hAnsi="Calibri(BODY)" w:cs="Arial"/>
          <w:kern w:val="0"/>
          <w:szCs w:val="22"/>
          <w:lang w:val="en-PH"/>
        </w:rPr>
        <w:t>within</w:t>
      </w:r>
      <w:r w:rsidRPr="006B3FC9">
        <w:rPr>
          <w:rFonts w:ascii="Calibri(BODY)" w:eastAsia="Calibri" w:hAnsi="Calibri(BODY)" w:cs="Arial"/>
          <w:kern w:val="0"/>
          <w:szCs w:val="22"/>
          <w:lang w:val="en-PH"/>
        </w:rPr>
        <w:t xml:space="preserve"> 5 working days after signing of contract, and to be finalized within 5 working days after receiving feedback from the reference group.</w:t>
      </w:r>
    </w:p>
    <w:p w14:paraId="1E274693" w14:textId="77777777" w:rsidR="00123CC2" w:rsidRPr="006B3FC9" w:rsidRDefault="00123CC2" w:rsidP="00123CC2">
      <w:pPr>
        <w:pStyle w:val="ListParagraph"/>
        <w:numPr>
          <w:ilvl w:val="0"/>
          <w:numId w:val="23"/>
        </w:numPr>
        <w:spacing w:before="100" w:beforeAutospacing="1" w:after="100" w:afterAutospacing="1" w:line="276" w:lineRule="auto"/>
        <w:jc w:val="both"/>
        <w:rPr>
          <w:rFonts w:ascii="Calibri(BODY)" w:eastAsia="Calibri" w:hAnsi="Calibri(BODY)" w:cs="Arial"/>
          <w:kern w:val="0"/>
          <w:szCs w:val="22"/>
          <w:lang w:val="en-PH"/>
        </w:rPr>
      </w:pPr>
      <w:proofErr w:type="spellStart"/>
      <w:r>
        <w:rPr>
          <w:rFonts w:ascii="Calibri(BODY)" w:eastAsia="Calibri" w:hAnsi="Calibri(BODY)" w:cs="Arial"/>
          <w:kern w:val="0"/>
          <w:szCs w:val="22"/>
          <w:lang w:val="en-PH"/>
        </w:rPr>
        <w:t>Programme</w:t>
      </w:r>
      <w:proofErr w:type="spellEnd"/>
      <w:r>
        <w:rPr>
          <w:rFonts w:ascii="Calibri(BODY)" w:eastAsia="Calibri" w:hAnsi="Calibri(BODY)" w:cs="Arial"/>
          <w:kern w:val="0"/>
          <w:szCs w:val="22"/>
          <w:lang w:val="en-PH"/>
        </w:rPr>
        <w:t xml:space="preserve"> results matrix i.e. outcomes, outputs, indicators (baseline, targets), responsible institutions, assumptions and risks.</w:t>
      </w:r>
      <w:r w:rsidRPr="006B3FC9">
        <w:rPr>
          <w:rFonts w:ascii="Calibri(BODY)" w:eastAsia="Calibri" w:hAnsi="Calibri(BODY)" w:cs="Arial"/>
          <w:kern w:val="0"/>
          <w:szCs w:val="22"/>
          <w:lang w:val="en-PH"/>
        </w:rPr>
        <w:t xml:space="preserve"> </w:t>
      </w:r>
    </w:p>
    <w:p w14:paraId="63CB39F6" w14:textId="77777777" w:rsidR="00123CC2" w:rsidRPr="006B3FC9" w:rsidRDefault="00123CC2" w:rsidP="00123CC2">
      <w:pPr>
        <w:pStyle w:val="ListParagraph"/>
        <w:numPr>
          <w:ilvl w:val="0"/>
          <w:numId w:val="23"/>
        </w:numPr>
        <w:spacing w:before="100" w:beforeAutospacing="1" w:after="100" w:afterAutospacing="1" w:line="276" w:lineRule="auto"/>
        <w:jc w:val="both"/>
        <w:rPr>
          <w:rFonts w:ascii="Calibri(BODY)" w:eastAsia="Calibri" w:hAnsi="Calibri(BODY)" w:cs="Arial"/>
          <w:kern w:val="0"/>
          <w:szCs w:val="22"/>
          <w:lang w:val="en-PH"/>
        </w:rPr>
      </w:pPr>
      <w:r w:rsidRPr="006B3FC9">
        <w:rPr>
          <w:rFonts w:ascii="Calibri(BODY)" w:eastAsia="Calibri" w:hAnsi="Calibri(BODY)" w:cs="Arial"/>
          <w:kern w:val="0"/>
          <w:szCs w:val="22"/>
          <w:lang w:val="en-PH"/>
        </w:rPr>
        <w:t xml:space="preserve">First draft Project Support Document, to be delivered </w:t>
      </w:r>
      <w:r>
        <w:rPr>
          <w:rFonts w:ascii="Calibri(BODY)" w:eastAsia="Calibri" w:hAnsi="Calibri(BODY)" w:cs="Arial"/>
          <w:kern w:val="0"/>
          <w:szCs w:val="22"/>
          <w:lang w:val="en-PH"/>
        </w:rPr>
        <w:t xml:space="preserve">in a </w:t>
      </w:r>
      <w:r w:rsidRPr="006B3FC9">
        <w:rPr>
          <w:rFonts w:ascii="Calibri(BODY)" w:eastAsia="Calibri" w:hAnsi="Calibri(BODY)" w:cs="Arial"/>
          <w:kern w:val="0"/>
          <w:szCs w:val="22"/>
          <w:lang w:val="en-PH"/>
        </w:rPr>
        <w:t>maximum</w:t>
      </w:r>
      <w:r>
        <w:rPr>
          <w:rFonts w:ascii="Calibri(BODY)" w:eastAsia="Calibri" w:hAnsi="Calibri(BODY)" w:cs="Arial"/>
          <w:kern w:val="0"/>
          <w:szCs w:val="22"/>
          <w:lang w:val="en-PH"/>
        </w:rPr>
        <w:t xml:space="preserve"> of</w:t>
      </w:r>
      <w:r w:rsidRPr="006B3FC9">
        <w:rPr>
          <w:rFonts w:ascii="Calibri(BODY)" w:eastAsia="Calibri" w:hAnsi="Calibri(BODY)" w:cs="Arial"/>
          <w:kern w:val="0"/>
          <w:szCs w:val="22"/>
          <w:lang w:val="en-PH"/>
        </w:rPr>
        <w:t xml:space="preserve"> 6 weeks after approval of the inception report.</w:t>
      </w:r>
      <w:r>
        <w:rPr>
          <w:rFonts w:ascii="Calibri(BODY)" w:eastAsia="Calibri" w:hAnsi="Calibri(BODY)" w:cs="Arial"/>
          <w:kern w:val="0"/>
          <w:szCs w:val="22"/>
          <w:lang w:val="en-PH"/>
        </w:rPr>
        <w:t xml:space="preserve"> The draft PSD will be prepared following stakeholder consultation process. </w:t>
      </w:r>
      <w:r w:rsidRPr="006B3FC9">
        <w:rPr>
          <w:rFonts w:ascii="Calibri(BODY)" w:eastAsia="Calibri" w:hAnsi="Calibri(BODY)" w:cs="Arial"/>
          <w:kern w:val="0"/>
          <w:szCs w:val="22"/>
          <w:lang w:val="en-PH"/>
        </w:rPr>
        <w:t>The draft PSD will have all completed sections according to the approved UNDP project design template and will be presented to the reference group for quality assurance.</w:t>
      </w:r>
    </w:p>
    <w:p w14:paraId="067B73ED" w14:textId="77777777" w:rsidR="00123CC2" w:rsidRDefault="00123CC2" w:rsidP="00123CC2">
      <w:pPr>
        <w:pStyle w:val="ListParagraph"/>
        <w:numPr>
          <w:ilvl w:val="0"/>
          <w:numId w:val="23"/>
        </w:numPr>
        <w:spacing w:before="100" w:beforeAutospacing="1" w:after="100" w:afterAutospacing="1" w:line="276" w:lineRule="auto"/>
        <w:jc w:val="both"/>
        <w:rPr>
          <w:rFonts w:ascii="Calibri(BODY)" w:eastAsia="Calibri" w:hAnsi="Calibri(BODY)" w:cs="Arial"/>
          <w:kern w:val="0"/>
          <w:szCs w:val="22"/>
          <w:lang w:val="en-PH"/>
        </w:rPr>
      </w:pPr>
      <w:r w:rsidRPr="006B3FC9">
        <w:rPr>
          <w:rFonts w:ascii="Calibri(BODY)" w:eastAsia="Calibri" w:hAnsi="Calibri(BODY)" w:cs="Arial"/>
          <w:kern w:val="0"/>
          <w:szCs w:val="22"/>
          <w:lang w:val="en-PH"/>
        </w:rPr>
        <w:t xml:space="preserve">Presentation of second draft PSD in national stakeholder consultation workshop, to be held within </w:t>
      </w:r>
      <w:r>
        <w:rPr>
          <w:rFonts w:ascii="Calibri(BODY)" w:eastAsia="Calibri" w:hAnsi="Calibri(BODY)" w:cs="Arial"/>
          <w:kern w:val="0"/>
          <w:szCs w:val="22"/>
          <w:lang w:val="en-PH"/>
        </w:rPr>
        <w:t>2</w:t>
      </w:r>
      <w:r w:rsidRPr="006B3FC9">
        <w:rPr>
          <w:rFonts w:ascii="Calibri(BODY)" w:eastAsia="Calibri" w:hAnsi="Calibri(BODY)" w:cs="Arial"/>
          <w:kern w:val="0"/>
          <w:szCs w:val="22"/>
          <w:lang w:val="en-PH"/>
        </w:rPr>
        <w:t xml:space="preserve"> weeks after incorporating feedback from the reference group</w:t>
      </w:r>
      <w:r>
        <w:rPr>
          <w:rFonts w:ascii="Calibri(BODY)" w:eastAsia="Calibri" w:hAnsi="Calibri(BODY)" w:cs="Arial"/>
          <w:kern w:val="0"/>
          <w:szCs w:val="22"/>
          <w:lang w:val="en-PH"/>
        </w:rPr>
        <w:t xml:space="preserve"> and the results of the UNDP Project Quality Assurance (PQA) assessment</w:t>
      </w:r>
      <w:r w:rsidRPr="006B3FC9">
        <w:rPr>
          <w:rFonts w:ascii="Calibri(BODY)" w:eastAsia="Calibri" w:hAnsi="Calibri(BODY)" w:cs="Arial"/>
          <w:kern w:val="0"/>
          <w:szCs w:val="22"/>
          <w:lang w:val="en-PH"/>
        </w:rPr>
        <w:t>.</w:t>
      </w:r>
    </w:p>
    <w:p w14:paraId="491B119B" w14:textId="77777777" w:rsidR="00123CC2" w:rsidRPr="006B3FC9" w:rsidRDefault="00123CC2" w:rsidP="00123CC2">
      <w:pPr>
        <w:pStyle w:val="ListParagraph"/>
        <w:numPr>
          <w:ilvl w:val="0"/>
          <w:numId w:val="23"/>
        </w:numPr>
        <w:spacing w:before="100" w:beforeAutospacing="1" w:after="100" w:afterAutospacing="1" w:line="276" w:lineRule="auto"/>
        <w:jc w:val="both"/>
        <w:rPr>
          <w:rFonts w:ascii="Calibri(BODY)" w:eastAsia="Calibri" w:hAnsi="Calibri(BODY)" w:cs="Arial"/>
          <w:kern w:val="0"/>
          <w:szCs w:val="22"/>
          <w:lang w:val="en-PH"/>
        </w:rPr>
      </w:pPr>
      <w:r>
        <w:rPr>
          <w:rFonts w:ascii="Calibri(BODY)" w:eastAsia="Calibri" w:hAnsi="Calibri(BODY)" w:cs="Arial"/>
          <w:kern w:val="0"/>
          <w:szCs w:val="22"/>
          <w:lang w:val="en-PH"/>
        </w:rPr>
        <w:t>Final Project Support Document, to be submitted one week after the stakeholder consultation workshop</w:t>
      </w:r>
    </w:p>
    <w:p w14:paraId="2E7F3E3A" w14:textId="77777777" w:rsidR="00123CC2" w:rsidRPr="006B3FC9" w:rsidRDefault="00123CC2" w:rsidP="00123CC2">
      <w:pPr>
        <w:pStyle w:val="ListParagraph"/>
        <w:spacing w:before="100" w:beforeAutospacing="1" w:after="100" w:afterAutospacing="1" w:line="276" w:lineRule="auto"/>
        <w:jc w:val="both"/>
        <w:rPr>
          <w:rFonts w:ascii="Calibri(BODY)" w:eastAsia="Calibri" w:hAnsi="Calibri(BODY)" w:cs="Arial"/>
          <w:kern w:val="0"/>
          <w:szCs w:val="22"/>
          <w:lang w:val="en-PH"/>
        </w:rPr>
      </w:pPr>
    </w:p>
    <w:p w14:paraId="636DF0BD" w14:textId="77777777" w:rsidR="00BB1EBE" w:rsidRPr="006B3FC9" w:rsidRDefault="00BB1EBE" w:rsidP="00BB1EBE">
      <w:pPr>
        <w:pStyle w:val="ListParagraph"/>
        <w:spacing w:before="100" w:beforeAutospacing="1" w:after="100" w:afterAutospacing="1" w:line="276" w:lineRule="auto"/>
        <w:jc w:val="both"/>
        <w:rPr>
          <w:rFonts w:ascii="Calibri(BODY)" w:eastAsia="Calibri" w:hAnsi="Calibri(BODY)" w:cs="Arial"/>
          <w:kern w:val="0"/>
          <w:szCs w:val="22"/>
          <w:lang w:val="en-PH"/>
        </w:rPr>
      </w:pPr>
    </w:p>
    <w:p w14:paraId="0C0B570C" w14:textId="580A778D" w:rsidR="00413675" w:rsidRPr="00A57CAF" w:rsidRDefault="00BB1EBE" w:rsidP="00E92F67">
      <w:pPr>
        <w:pStyle w:val="Heading3"/>
        <w:numPr>
          <w:ilvl w:val="0"/>
          <w:numId w:val="33"/>
        </w:numPr>
        <w:rPr>
          <w:lang w:val="en-PH"/>
        </w:rPr>
      </w:pPr>
      <w:r w:rsidRPr="00E92F67">
        <w:t>R</w:t>
      </w:r>
      <w:r w:rsidRPr="00A57CAF">
        <w:rPr>
          <w:lang w:val="en-PH"/>
        </w:rPr>
        <w:t>EPORTING LINES AND TIMEFRAME</w:t>
      </w:r>
    </w:p>
    <w:p w14:paraId="0E87DBFA" w14:textId="55CAB014" w:rsidR="00413675" w:rsidRPr="00A57CAF" w:rsidRDefault="00413675" w:rsidP="00413675">
      <w:pPr>
        <w:spacing w:before="100" w:beforeAutospacing="1" w:after="100" w:afterAutospacing="1" w:line="276" w:lineRule="auto"/>
        <w:contextualSpacing/>
        <w:jc w:val="both"/>
        <w:rPr>
          <w:rFonts w:ascii="Calibri(BODY)" w:eastAsia="Calibri" w:hAnsi="Calibri(BODY)" w:cs="Arial"/>
          <w:kern w:val="0"/>
          <w:sz w:val="22"/>
          <w:szCs w:val="22"/>
          <w:lang w:val="en-PH"/>
        </w:rPr>
      </w:pPr>
      <w:r w:rsidRPr="00A57CAF">
        <w:rPr>
          <w:rFonts w:ascii="Calibri(BODY)" w:eastAsia="Calibri" w:hAnsi="Calibri(BODY)" w:cs="Arial"/>
          <w:kern w:val="0"/>
          <w:sz w:val="22"/>
          <w:szCs w:val="22"/>
          <w:lang w:val="en-PH"/>
        </w:rPr>
        <w:t xml:space="preserve">The </w:t>
      </w:r>
      <w:r w:rsidR="00E900E9">
        <w:rPr>
          <w:rFonts w:ascii="Calibri(BODY)" w:eastAsia="Calibri" w:hAnsi="Calibri(BODY)" w:cs="Arial"/>
          <w:kern w:val="0"/>
          <w:sz w:val="22"/>
          <w:szCs w:val="22"/>
          <w:lang w:val="en-PH"/>
        </w:rPr>
        <w:t xml:space="preserve">National </w:t>
      </w:r>
      <w:r w:rsidR="00F211B4" w:rsidRPr="00A57CAF">
        <w:rPr>
          <w:rFonts w:ascii="Calibri(BODY)" w:eastAsia="Calibri" w:hAnsi="Calibri(BODY)" w:cs="Arial"/>
          <w:kern w:val="0"/>
          <w:sz w:val="22"/>
          <w:szCs w:val="22"/>
          <w:lang w:val="en-PH"/>
        </w:rPr>
        <w:t>Consultant</w:t>
      </w:r>
      <w:r w:rsidRPr="00A57CAF">
        <w:rPr>
          <w:rFonts w:ascii="Calibri(BODY)" w:eastAsia="Calibri" w:hAnsi="Calibri(BODY)" w:cs="Arial"/>
          <w:kern w:val="0"/>
          <w:sz w:val="22"/>
          <w:szCs w:val="22"/>
          <w:lang w:val="en-PH"/>
        </w:rPr>
        <w:t xml:space="preserve"> will </w:t>
      </w:r>
      <w:r w:rsidR="00E900E9">
        <w:rPr>
          <w:rFonts w:ascii="Calibri(BODY)" w:eastAsia="Calibri" w:hAnsi="Calibri(BODY)" w:cs="Arial"/>
          <w:kern w:val="0"/>
          <w:sz w:val="22"/>
          <w:szCs w:val="22"/>
          <w:lang w:val="en-PH"/>
        </w:rPr>
        <w:t xml:space="preserve">in collaboration with the International Consultant </w:t>
      </w:r>
      <w:r w:rsidR="00F211B4" w:rsidRPr="00A57CAF">
        <w:rPr>
          <w:rFonts w:ascii="Calibri(BODY)" w:eastAsia="Calibri" w:hAnsi="Calibri(BODY)" w:cs="Arial"/>
          <w:kern w:val="0"/>
          <w:sz w:val="22"/>
          <w:szCs w:val="22"/>
          <w:lang w:val="en-PH"/>
        </w:rPr>
        <w:t xml:space="preserve">have matrix </w:t>
      </w:r>
      <w:r w:rsidRPr="00A57CAF">
        <w:rPr>
          <w:rFonts w:ascii="Calibri(BODY)" w:eastAsia="Calibri" w:hAnsi="Calibri(BODY)" w:cs="Arial"/>
          <w:kern w:val="0"/>
          <w:sz w:val="22"/>
          <w:szCs w:val="22"/>
          <w:lang w:val="en-PH"/>
        </w:rPr>
        <w:t>report</w:t>
      </w:r>
      <w:r w:rsidR="00F211B4" w:rsidRPr="00A57CAF">
        <w:rPr>
          <w:rFonts w:ascii="Calibri(BODY)" w:eastAsia="Calibri" w:hAnsi="Calibri(BODY)" w:cs="Arial"/>
          <w:kern w:val="0"/>
          <w:sz w:val="22"/>
          <w:szCs w:val="22"/>
          <w:lang w:val="en-PH"/>
        </w:rPr>
        <w:t>ing</w:t>
      </w:r>
      <w:r w:rsidRPr="00A57CAF">
        <w:rPr>
          <w:rFonts w:ascii="Calibri(BODY)" w:eastAsia="Calibri" w:hAnsi="Calibri(BODY)" w:cs="Arial"/>
          <w:kern w:val="0"/>
          <w:sz w:val="22"/>
          <w:szCs w:val="22"/>
          <w:lang w:val="en-PH"/>
        </w:rPr>
        <w:t xml:space="preserve"> to the </w:t>
      </w:r>
      <w:r w:rsidR="00F211B4" w:rsidRPr="00A57CAF">
        <w:rPr>
          <w:rFonts w:ascii="Calibri(BODY)" w:eastAsia="Calibri" w:hAnsi="Calibri(BODY)" w:cs="Arial"/>
          <w:kern w:val="0"/>
          <w:sz w:val="22"/>
          <w:szCs w:val="22"/>
          <w:lang w:val="en-PH"/>
        </w:rPr>
        <w:t xml:space="preserve">Portfolio Manager for Resilience and Sustainable </w:t>
      </w:r>
      <w:r w:rsidR="00F02C0D" w:rsidRPr="00A57CAF">
        <w:rPr>
          <w:rFonts w:ascii="Calibri(BODY)" w:eastAsia="Calibri" w:hAnsi="Calibri(BODY)" w:cs="Arial"/>
          <w:kern w:val="0"/>
          <w:sz w:val="22"/>
          <w:szCs w:val="22"/>
          <w:lang w:val="en-PH"/>
        </w:rPr>
        <w:t>Growth at</w:t>
      </w:r>
      <w:r w:rsidR="00A57CAF" w:rsidRPr="00A57CAF">
        <w:rPr>
          <w:rFonts w:ascii="Calibri(BODY)" w:eastAsia="Calibri" w:hAnsi="Calibri(BODY)" w:cs="Arial"/>
          <w:kern w:val="0"/>
          <w:sz w:val="22"/>
          <w:szCs w:val="22"/>
          <w:lang w:val="en-PH"/>
        </w:rPr>
        <w:t xml:space="preserve"> UNDP and Director for </w:t>
      </w:r>
      <w:r w:rsidR="00F02C0D">
        <w:rPr>
          <w:rFonts w:ascii="Calibri(BODY)" w:eastAsia="Calibri" w:hAnsi="Calibri(BODY)" w:cs="Arial"/>
          <w:kern w:val="0"/>
          <w:sz w:val="22"/>
          <w:szCs w:val="22"/>
          <w:lang w:val="en-PH"/>
        </w:rPr>
        <w:t xml:space="preserve">Disaster </w:t>
      </w:r>
      <w:r w:rsidR="00A57CAF" w:rsidRPr="00A57CAF">
        <w:rPr>
          <w:rFonts w:ascii="Calibri(BODY)" w:eastAsia="Calibri" w:hAnsi="Calibri(BODY)" w:cs="Arial"/>
          <w:kern w:val="0"/>
          <w:sz w:val="22"/>
          <w:szCs w:val="22"/>
          <w:lang w:val="en-PH"/>
        </w:rPr>
        <w:t>Risk R</w:t>
      </w:r>
      <w:r w:rsidR="00F211B4" w:rsidRPr="00A57CAF">
        <w:rPr>
          <w:rFonts w:ascii="Calibri(BODY)" w:eastAsia="Calibri" w:hAnsi="Calibri(BODY)" w:cs="Arial"/>
          <w:kern w:val="0"/>
          <w:sz w:val="22"/>
          <w:szCs w:val="22"/>
          <w:lang w:val="en-PH"/>
        </w:rPr>
        <w:t xml:space="preserve">eduction </w:t>
      </w:r>
      <w:r w:rsidR="00F02C0D">
        <w:rPr>
          <w:rFonts w:ascii="Calibri(BODY)" w:eastAsia="Calibri" w:hAnsi="Calibri(BODY)" w:cs="Arial"/>
          <w:kern w:val="0"/>
          <w:sz w:val="22"/>
          <w:szCs w:val="22"/>
          <w:lang w:val="en-PH"/>
        </w:rPr>
        <w:t>in</w:t>
      </w:r>
      <w:r w:rsidR="00F02C0D" w:rsidRPr="00A57CAF">
        <w:rPr>
          <w:rFonts w:ascii="Calibri(BODY)" w:eastAsia="Calibri" w:hAnsi="Calibri(BODY)" w:cs="Arial"/>
          <w:kern w:val="0"/>
          <w:sz w:val="22"/>
          <w:szCs w:val="22"/>
          <w:lang w:val="en-PH"/>
        </w:rPr>
        <w:t xml:space="preserve"> </w:t>
      </w:r>
      <w:r w:rsidR="00F211B4" w:rsidRPr="00A57CAF">
        <w:rPr>
          <w:rFonts w:ascii="Calibri(BODY)" w:eastAsia="Calibri" w:hAnsi="Calibri(BODY)" w:cs="Arial"/>
          <w:kern w:val="0"/>
          <w:sz w:val="22"/>
          <w:szCs w:val="22"/>
          <w:lang w:val="en-PH"/>
        </w:rPr>
        <w:t>the Department of Disaster Management Affairs</w:t>
      </w:r>
      <w:r w:rsidRPr="00A57CAF">
        <w:rPr>
          <w:rFonts w:ascii="Calibri(BODY)" w:eastAsia="Calibri" w:hAnsi="Calibri(BODY)" w:cs="Arial"/>
          <w:kern w:val="0"/>
          <w:sz w:val="22"/>
          <w:szCs w:val="22"/>
          <w:lang w:val="en-PH"/>
        </w:rPr>
        <w:t xml:space="preserve">. </w:t>
      </w:r>
      <w:r w:rsidR="00A57CAF" w:rsidRPr="00A57CAF">
        <w:rPr>
          <w:rFonts w:ascii="Calibri(BODY)" w:eastAsia="Calibri" w:hAnsi="Calibri(BODY)" w:cs="Arial"/>
          <w:kern w:val="0"/>
          <w:sz w:val="22"/>
          <w:szCs w:val="22"/>
          <w:lang w:val="en-PH"/>
        </w:rPr>
        <w:t xml:space="preserve">The assignment will be technically quality assured by a reference group which will provide technical guidance to the Portfolio Manager and Director for Risk Reduction. </w:t>
      </w:r>
      <w:r w:rsidRPr="00A57CAF">
        <w:rPr>
          <w:rFonts w:ascii="Calibri(BODY)" w:eastAsia="Calibri" w:hAnsi="Calibri(BODY)" w:cs="Arial"/>
          <w:kern w:val="0"/>
          <w:sz w:val="22"/>
          <w:szCs w:val="22"/>
          <w:lang w:val="en-PH"/>
        </w:rPr>
        <w:t xml:space="preserve">The total duration of the assignment is </w:t>
      </w:r>
      <w:r w:rsidR="00F02C0D">
        <w:rPr>
          <w:rFonts w:ascii="Calibri(BODY)" w:eastAsia="Calibri" w:hAnsi="Calibri(BODY)" w:cs="Arial"/>
          <w:kern w:val="0"/>
          <w:sz w:val="22"/>
          <w:szCs w:val="22"/>
          <w:lang w:val="en-PH"/>
        </w:rPr>
        <w:t>35</w:t>
      </w:r>
      <w:r w:rsidRPr="00A57CAF">
        <w:rPr>
          <w:rFonts w:ascii="Calibri(BODY)" w:eastAsia="Calibri" w:hAnsi="Calibri(BODY)" w:cs="Arial"/>
          <w:kern w:val="0"/>
          <w:sz w:val="22"/>
          <w:szCs w:val="22"/>
          <w:lang w:val="en-PH"/>
        </w:rPr>
        <w:t xml:space="preserve">0 working days, spread </w:t>
      </w:r>
      <w:r w:rsidR="00A57CAF" w:rsidRPr="00A57CAF">
        <w:rPr>
          <w:rFonts w:ascii="Calibri(BODY)" w:eastAsia="Calibri" w:hAnsi="Calibri(BODY)" w:cs="Arial"/>
          <w:kern w:val="0"/>
          <w:sz w:val="22"/>
          <w:szCs w:val="22"/>
          <w:lang w:val="en-PH"/>
        </w:rPr>
        <w:t xml:space="preserve">not more than </w:t>
      </w:r>
      <w:r w:rsidR="001D5B1A">
        <w:rPr>
          <w:rFonts w:ascii="Calibri(BODY)" w:eastAsia="Calibri" w:hAnsi="Calibri(BODY)" w:cs="Arial"/>
          <w:kern w:val="0"/>
          <w:sz w:val="22"/>
          <w:szCs w:val="22"/>
          <w:lang w:val="en-PH"/>
        </w:rPr>
        <w:t>two</w:t>
      </w:r>
      <w:r w:rsidR="00A57CAF" w:rsidRPr="00A57CAF">
        <w:rPr>
          <w:rFonts w:ascii="Calibri(BODY)" w:eastAsia="Calibri" w:hAnsi="Calibri(BODY)" w:cs="Arial"/>
          <w:kern w:val="0"/>
          <w:sz w:val="22"/>
          <w:szCs w:val="22"/>
          <w:lang w:val="en-PH"/>
        </w:rPr>
        <w:t xml:space="preserve"> calendar months</w:t>
      </w:r>
      <w:r w:rsidRPr="00A57CAF">
        <w:rPr>
          <w:rFonts w:ascii="Calibri(BODY)" w:eastAsia="Calibri" w:hAnsi="Calibri(BODY)" w:cs="Arial"/>
          <w:kern w:val="0"/>
          <w:sz w:val="22"/>
          <w:szCs w:val="22"/>
          <w:lang w:val="en-PH"/>
        </w:rPr>
        <w:t xml:space="preserve">. </w:t>
      </w:r>
    </w:p>
    <w:p w14:paraId="0D0EC450" w14:textId="77777777" w:rsidR="00413675" w:rsidRPr="00A57CAF" w:rsidRDefault="00413675" w:rsidP="00413675">
      <w:pPr>
        <w:spacing w:before="100" w:beforeAutospacing="1" w:after="100" w:afterAutospacing="1" w:line="276" w:lineRule="auto"/>
        <w:contextualSpacing/>
        <w:jc w:val="both"/>
        <w:rPr>
          <w:rFonts w:ascii="Calibri(BODY)" w:eastAsia="Calibri" w:hAnsi="Calibri(BODY)" w:cs="Arial"/>
          <w:kern w:val="0"/>
          <w:sz w:val="22"/>
          <w:szCs w:val="22"/>
          <w:lang w:val="en-PH"/>
        </w:rPr>
      </w:pPr>
    </w:p>
    <w:p w14:paraId="4D7978AC" w14:textId="718CB685" w:rsidR="00B316AC" w:rsidRPr="00B316AC" w:rsidRDefault="00B316AC" w:rsidP="00E92F67">
      <w:pPr>
        <w:pStyle w:val="Heading3"/>
        <w:numPr>
          <w:ilvl w:val="0"/>
          <w:numId w:val="33"/>
        </w:numPr>
      </w:pPr>
      <w:r w:rsidRPr="00B316AC">
        <w:t>CONSULTANCY REQUIREMENTS: QUALIFICATIONS AND EXPERIENCE</w:t>
      </w:r>
    </w:p>
    <w:p w14:paraId="48173D45" w14:textId="77777777" w:rsidR="00B316AC" w:rsidRPr="005B18A3" w:rsidRDefault="00B316AC" w:rsidP="00B316AC">
      <w:pPr>
        <w:jc w:val="both"/>
        <w:rPr>
          <w:rFonts w:asciiTheme="minorHAnsi" w:hAnsiTheme="minorHAnsi" w:cstheme="minorHAnsi"/>
          <w:b/>
          <w:sz w:val="22"/>
          <w:szCs w:val="22"/>
        </w:rPr>
      </w:pPr>
    </w:p>
    <w:p w14:paraId="3E96514A" w14:textId="7419DF78" w:rsidR="00B316AC" w:rsidRDefault="00AB2BDA" w:rsidP="00B316AC">
      <w:pPr>
        <w:jc w:val="both"/>
        <w:rPr>
          <w:rFonts w:asciiTheme="minorHAnsi" w:hAnsiTheme="minorHAnsi" w:cstheme="minorHAnsi"/>
          <w:b/>
          <w:sz w:val="22"/>
          <w:szCs w:val="22"/>
        </w:rPr>
      </w:pPr>
      <w:r w:rsidRPr="0041344E">
        <w:rPr>
          <w:rFonts w:asciiTheme="minorHAnsi" w:hAnsiTheme="minorHAnsi" w:cstheme="minorHAnsi"/>
          <w:b/>
          <w:sz w:val="22"/>
          <w:szCs w:val="22"/>
        </w:rPr>
        <w:lastRenderedPageBreak/>
        <w:t>6</w:t>
      </w:r>
      <w:r w:rsidR="00B316AC" w:rsidRPr="0041344E">
        <w:rPr>
          <w:rFonts w:asciiTheme="minorHAnsi" w:hAnsiTheme="minorHAnsi" w:cstheme="minorHAnsi"/>
          <w:b/>
          <w:sz w:val="22"/>
          <w:szCs w:val="22"/>
        </w:rPr>
        <w:t>.1</w:t>
      </w:r>
      <w:r w:rsidR="00B316AC" w:rsidRPr="0041344E">
        <w:rPr>
          <w:rFonts w:asciiTheme="minorHAnsi" w:hAnsiTheme="minorHAnsi" w:cstheme="minorHAnsi"/>
          <w:b/>
          <w:sz w:val="22"/>
          <w:szCs w:val="22"/>
        </w:rPr>
        <w:tab/>
        <w:t>Composition of the Formulation Team</w:t>
      </w:r>
    </w:p>
    <w:p w14:paraId="1F9EF210" w14:textId="77777777" w:rsidR="00936BFC" w:rsidRPr="0041344E" w:rsidRDefault="00936BFC" w:rsidP="00B316AC">
      <w:pPr>
        <w:jc w:val="both"/>
        <w:rPr>
          <w:rFonts w:asciiTheme="minorHAnsi" w:hAnsiTheme="minorHAnsi" w:cstheme="minorHAnsi"/>
          <w:b/>
          <w:sz w:val="22"/>
          <w:szCs w:val="22"/>
        </w:rPr>
      </w:pPr>
    </w:p>
    <w:p w14:paraId="69F0DA80" w14:textId="30A3E95B" w:rsidR="00E900E9" w:rsidRDefault="00B316AC" w:rsidP="00E900E9">
      <w:pPr>
        <w:jc w:val="both"/>
        <w:rPr>
          <w:rFonts w:asciiTheme="minorHAnsi" w:hAnsiTheme="minorHAnsi" w:cstheme="minorHAnsi"/>
          <w:sz w:val="22"/>
          <w:szCs w:val="22"/>
        </w:rPr>
      </w:pPr>
      <w:r w:rsidRPr="0041344E">
        <w:rPr>
          <w:rFonts w:asciiTheme="minorHAnsi" w:hAnsiTheme="minorHAnsi" w:cstheme="minorHAnsi"/>
          <w:sz w:val="22"/>
          <w:szCs w:val="22"/>
        </w:rPr>
        <w:t xml:space="preserve">The </w:t>
      </w:r>
      <w:r w:rsidR="00004B75" w:rsidRPr="0041344E">
        <w:rPr>
          <w:rFonts w:asciiTheme="minorHAnsi" w:hAnsiTheme="minorHAnsi" w:cstheme="minorHAnsi"/>
          <w:sz w:val="22"/>
          <w:szCs w:val="22"/>
        </w:rPr>
        <w:t xml:space="preserve">project support document will be formulated by a </w:t>
      </w:r>
      <w:r w:rsidRPr="0041344E">
        <w:rPr>
          <w:rFonts w:asciiTheme="minorHAnsi" w:hAnsiTheme="minorHAnsi" w:cstheme="minorHAnsi"/>
          <w:sz w:val="22"/>
          <w:szCs w:val="22"/>
        </w:rPr>
        <w:t xml:space="preserve">team </w:t>
      </w:r>
      <w:r w:rsidR="0041344E" w:rsidRPr="0041344E">
        <w:rPr>
          <w:rFonts w:asciiTheme="minorHAnsi" w:hAnsiTheme="minorHAnsi" w:cstheme="minorHAnsi"/>
          <w:sz w:val="22"/>
          <w:szCs w:val="22"/>
        </w:rPr>
        <w:t>of two Consultants;</w:t>
      </w:r>
      <w:r w:rsidRPr="0041344E">
        <w:rPr>
          <w:rFonts w:asciiTheme="minorHAnsi" w:hAnsiTheme="minorHAnsi" w:cstheme="minorHAnsi"/>
          <w:sz w:val="22"/>
          <w:szCs w:val="22"/>
        </w:rPr>
        <w:t xml:space="preserve"> </w:t>
      </w:r>
      <w:r w:rsidR="0041344E" w:rsidRPr="0041344E">
        <w:rPr>
          <w:rFonts w:asciiTheme="minorHAnsi" w:hAnsiTheme="minorHAnsi" w:cstheme="minorHAnsi"/>
          <w:sz w:val="22"/>
          <w:szCs w:val="22"/>
        </w:rPr>
        <w:t>(i)</w:t>
      </w:r>
      <w:r w:rsidRPr="0041344E">
        <w:rPr>
          <w:rFonts w:asciiTheme="minorHAnsi" w:hAnsiTheme="minorHAnsi" w:cstheme="minorHAnsi"/>
          <w:sz w:val="22"/>
          <w:szCs w:val="22"/>
        </w:rPr>
        <w:t xml:space="preserve">Team Leader </w:t>
      </w:r>
      <w:r w:rsidR="00004B75" w:rsidRPr="0041344E">
        <w:rPr>
          <w:rFonts w:asciiTheme="minorHAnsi" w:hAnsiTheme="minorHAnsi" w:cstheme="minorHAnsi"/>
          <w:sz w:val="22"/>
          <w:szCs w:val="22"/>
        </w:rPr>
        <w:t xml:space="preserve">(International Consultant) and </w:t>
      </w:r>
      <w:r w:rsidR="0041344E" w:rsidRPr="0041344E">
        <w:rPr>
          <w:rFonts w:asciiTheme="minorHAnsi" w:hAnsiTheme="minorHAnsi" w:cstheme="minorHAnsi"/>
          <w:sz w:val="22"/>
          <w:szCs w:val="22"/>
        </w:rPr>
        <w:t xml:space="preserve">(ii) </w:t>
      </w:r>
      <w:r w:rsidR="00004B75" w:rsidRPr="0041344E">
        <w:rPr>
          <w:rFonts w:asciiTheme="minorHAnsi" w:hAnsiTheme="minorHAnsi" w:cstheme="minorHAnsi"/>
          <w:sz w:val="22"/>
          <w:szCs w:val="22"/>
        </w:rPr>
        <w:t>Team member (</w:t>
      </w:r>
      <w:r w:rsidR="000726D3">
        <w:rPr>
          <w:rFonts w:asciiTheme="minorHAnsi" w:hAnsiTheme="minorHAnsi" w:cstheme="minorHAnsi"/>
          <w:sz w:val="22"/>
          <w:szCs w:val="22"/>
        </w:rPr>
        <w:t>National</w:t>
      </w:r>
      <w:r w:rsidR="00004B75" w:rsidRPr="0041344E">
        <w:rPr>
          <w:rFonts w:asciiTheme="minorHAnsi" w:hAnsiTheme="minorHAnsi" w:cstheme="minorHAnsi"/>
          <w:sz w:val="22"/>
          <w:szCs w:val="22"/>
        </w:rPr>
        <w:t xml:space="preserve"> Consultant)</w:t>
      </w:r>
      <w:r w:rsidR="0041344E" w:rsidRPr="0041344E">
        <w:rPr>
          <w:rFonts w:asciiTheme="minorHAnsi" w:hAnsiTheme="minorHAnsi" w:cstheme="minorHAnsi"/>
          <w:sz w:val="22"/>
          <w:szCs w:val="22"/>
        </w:rPr>
        <w:t>.</w:t>
      </w:r>
      <w:r w:rsidR="00004B75" w:rsidRPr="0041344E">
        <w:rPr>
          <w:rFonts w:asciiTheme="minorHAnsi" w:hAnsiTheme="minorHAnsi" w:cstheme="minorHAnsi"/>
          <w:sz w:val="22"/>
          <w:szCs w:val="22"/>
        </w:rPr>
        <w:t xml:space="preserve"> </w:t>
      </w:r>
      <w:r w:rsidR="0041344E" w:rsidRPr="0041344E">
        <w:rPr>
          <w:rFonts w:asciiTheme="minorHAnsi" w:hAnsiTheme="minorHAnsi" w:cstheme="minorHAnsi"/>
          <w:sz w:val="22"/>
          <w:szCs w:val="22"/>
        </w:rPr>
        <w:t>The Team leader</w:t>
      </w:r>
      <w:r w:rsidRPr="0041344E">
        <w:rPr>
          <w:rFonts w:asciiTheme="minorHAnsi" w:hAnsiTheme="minorHAnsi" w:cstheme="minorHAnsi"/>
          <w:sz w:val="22"/>
          <w:szCs w:val="22"/>
        </w:rPr>
        <w:t xml:space="preserve"> will be responsible for the overall program formulation and qu</w:t>
      </w:r>
      <w:r w:rsidR="0041344E" w:rsidRPr="0041344E">
        <w:rPr>
          <w:rFonts w:asciiTheme="minorHAnsi" w:hAnsiTheme="minorHAnsi" w:cstheme="minorHAnsi"/>
          <w:sz w:val="22"/>
          <w:szCs w:val="22"/>
        </w:rPr>
        <w:t>ality of the program document. The Team L</w:t>
      </w:r>
      <w:r w:rsidRPr="0041344E">
        <w:rPr>
          <w:rFonts w:asciiTheme="minorHAnsi" w:hAnsiTheme="minorHAnsi" w:cstheme="minorHAnsi"/>
          <w:sz w:val="22"/>
          <w:szCs w:val="22"/>
        </w:rPr>
        <w:t xml:space="preserve">eader will be accountable to the </w:t>
      </w:r>
      <w:r w:rsidR="00F23F1B" w:rsidRPr="0041344E">
        <w:rPr>
          <w:rFonts w:asciiTheme="minorHAnsi" w:hAnsiTheme="minorHAnsi" w:cstheme="minorHAnsi"/>
          <w:sz w:val="22"/>
          <w:szCs w:val="22"/>
        </w:rPr>
        <w:t xml:space="preserve">Portfolio Manager for Resilience and Sustainable Growth at UNDP and </w:t>
      </w:r>
      <w:r w:rsidRPr="0041344E">
        <w:rPr>
          <w:rFonts w:asciiTheme="minorHAnsi" w:hAnsiTheme="minorHAnsi" w:cstheme="minorHAnsi"/>
          <w:sz w:val="22"/>
          <w:szCs w:val="22"/>
        </w:rPr>
        <w:t xml:space="preserve">Director </w:t>
      </w:r>
      <w:r w:rsidR="00F23F1B" w:rsidRPr="0041344E">
        <w:rPr>
          <w:rFonts w:asciiTheme="minorHAnsi" w:hAnsiTheme="minorHAnsi" w:cstheme="minorHAnsi"/>
          <w:sz w:val="22"/>
          <w:szCs w:val="22"/>
        </w:rPr>
        <w:t xml:space="preserve">for Disaster Risk Reduction </w:t>
      </w:r>
      <w:r w:rsidR="00994B6E">
        <w:rPr>
          <w:rFonts w:asciiTheme="minorHAnsi" w:hAnsiTheme="minorHAnsi" w:cstheme="minorHAnsi"/>
          <w:sz w:val="22"/>
          <w:szCs w:val="22"/>
        </w:rPr>
        <w:t xml:space="preserve">in </w:t>
      </w:r>
      <w:r w:rsidR="00F23F1B" w:rsidRPr="0041344E">
        <w:rPr>
          <w:rFonts w:asciiTheme="minorHAnsi" w:hAnsiTheme="minorHAnsi" w:cstheme="minorHAnsi"/>
          <w:sz w:val="22"/>
          <w:szCs w:val="22"/>
        </w:rPr>
        <w:t xml:space="preserve">the Department of Disaster Management Affairs. </w:t>
      </w:r>
      <w:r w:rsidR="00E900E9" w:rsidRPr="00E900E9">
        <w:rPr>
          <w:rFonts w:asciiTheme="minorHAnsi" w:hAnsiTheme="minorHAnsi" w:cstheme="minorHAnsi"/>
          <w:sz w:val="22"/>
          <w:szCs w:val="22"/>
        </w:rPr>
        <w:t xml:space="preserve">There National Consultant will </w:t>
      </w:r>
      <w:r w:rsidR="005F1F60">
        <w:rPr>
          <w:rFonts w:asciiTheme="minorHAnsi" w:hAnsiTheme="minorHAnsi" w:cstheme="minorHAnsi"/>
          <w:sz w:val="22"/>
          <w:szCs w:val="22"/>
        </w:rPr>
        <w:t xml:space="preserve">technically </w:t>
      </w:r>
      <w:r w:rsidR="00E900E9" w:rsidRPr="00E900E9">
        <w:rPr>
          <w:rFonts w:asciiTheme="minorHAnsi" w:hAnsiTheme="minorHAnsi" w:cstheme="minorHAnsi"/>
          <w:sz w:val="22"/>
          <w:szCs w:val="22"/>
        </w:rPr>
        <w:t xml:space="preserve">report to the Team Leader, and will provide expertise, develop components of the project document, and draft relevant parts in specific technical areas; risk assessment and </w:t>
      </w:r>
      <w:proofErr w:type="gramStart"/>
      <w:r w:rsidR="00E900E9" w:rsidRPr="00E900E9">
        <w:rPr>
          <w:rFonts w:asciiTheme="minorHAnsi" w:hAnsiTheme="minorHAnsi" w:cstheme="minorHAnsi"/>
          <w:sz w:val="22"/>
          <w:szCs w:val="22"/>
        </w:rPr>
        <w:t>community based</w:t>
      </w:r>
      <w:proofErr w:type="gramEnd"/>
      <w:r w:rsidR="00E900E9" w:rsidRPr="00E900E9">
        <w:rPr>
          <w:rFonts w:asciiTheme="minorHAnsi" w:hAnsiTheme="minorHAnsi" w:cstheme="minorHAnsi"/>
          <w:sz w:val="22"/>
          <w:szCs w:val="22"/>
        </w:rPr>
        <w:t xml:space="preserve"> disaster risk reduction.</w:t>
      </w:r>
      <w:r w:rsidR="00E900E9">
        <w:rPr>
          <w:rFonts w:asciiTheme="minorHAnsi" w:hAnsiTheme="minorHAnsi" w:cstheme="minorHAnsi"/>
          <w:sz w:val="22"/>
          <w:szCs w:val="22"/>
        </w:rPr>
        <w:t xml:space="preserve"> </w:t>
      </w:r>
    </w:p>
    <w:p w14:paraId="27B959D4" w14:textId="56D88CBC" w:rsidR="00B316AC" w:rsidRPr="0041344E" w:rsidRDefault="00B316AC" w:rsidP="00B316AC">
      <w:pPr>
        <w:jc w:val="both"/>
        <w:rPr>
          <w:rFonts w:asciiTheme="minorHAnsi" w:hAnsiTheme="minorHAnsi" w:cstheme="minorHAnsi"/>
          <w:sz w:val="22"/>
          <w:szCs w:val="22"/>
        </w:rPr>
      </w:pPr>
    </w:p>
    <w:p w14:paraId="0CB7DA9B" w14:textId="77777777" w:rsidR="00B316AC" w:rsidRPr="00004B75" w:rsidRDefault="00B316AC" w:rsidP="00B316AC">
      <w:pPr>
        <w:jc w:val="both"/>
        <w:rPr>
          <w:rFonts w:asciiTheme="minorHAnsi" w:hAnsiTheme="minorHAnsi" w:cstheme="minorHAnsi"/>
          <w:sz w:val="22"/>
          <w:szCs w:val="22"/>
          <w:highlight w:val="yellow"/>
        </w:rPr>
      </w:pPr>
    </w:p>
    <w:p w14:paraId="2DFF4DAC" w14:textId="77777777" w:rsidR="00B316AC" w:rsidRPr="005B18A3" w:rsidRDefault="00B316AC" w:rsidP="00B316AC">
      <w:pPr>
        <w:jc w:val="both"/>
        <w:rPr>
          <w:rFonts w:asciiTheme="minorHAnsi" w:hAnsiTheme="minorHAnsi" w:cstheme="minorHAnsi"/>
          <w:b/>
          <w:sz w:val="22"/>
          <w:szCs w:val="22"/>
        </w:rPr>
      </w:pPr>
    </w:p>
    <w:p w14:paraId="3653828C" w14:textId="471BAFE0" w:rsidR="00B316AC" w:rsidRPr="005B18A3" w:rsidRDefault="00936BFC" w:rsidP="00B316AC">
      <w:pPr>
        <w:jc w:val="both"/>
        <w:rPr>
          <w:rFonts w:asciiTheme="minorHAnsi" w:hAnsiTheme="minorHAnsi" w:cstheme="minorHAnsi"/>
          <w:b/>
          <w:sz w:val="22"/>
          <w:szCs w:val="22"/>
        </w:rPr>
      </w:pPr>
      <w:r>
        <w:rPr>
          <w:rFonts w:asciiTheme="minorHAnsi" w:hAnsiTheme="minorHAnsi" w:cstheme="minorHAnsi"/>
          <w:b/>
          <w:sz w:val="22"/>
          <w:szCs w:val="22"/>
        </w:rPr>
        <w:t>6.2</w:t>
      </w:r>
      <w:r w:rsidR="00B316AC" w:rsidRPr="005B18A3">
        <w:rPr>
          <w:rFonts w:asciiTheme="minorHAnsi" w:hAnsiTheme="minorHAnsi" w:cstheme="minorHAnsi"/>
          <w:b/>
          <w:sz w:val="22"/>
          <w:szCs w:val="22"/>
        </w:rPr>
        <w:tab/>
        <w:t xml:space="preserve">Specific Responsibilities of </w:t>
      </w:r>
      <w:r w:rsidR="00E04B83">
        <w:rPr>
          <w:rFonts w:asciiTheme="minorHAnsi" w:hAnsiTheme="minorHAnsi" w:cstheme="minorHAnsi"/>
          <w:b/>
          <w:sz w:val="22"/>
          <w:szCs w:val="22"/>
        </w:rPr>
        <w:t xml:space="preserve">National </w:t>
      </w:r>
      <w:proofErr w:type="spellStart"/>
      <w:r w:rsidR="00E04B83">
        <w:rPr>
          <w:rFonts w:asciiTheme="minorHAnsi" w:hAnsiTheme="minorHAnsi" w:cstheme="minorHAnsi"/>
          <w:b/>
          <w:sz w:val="22"/>
          <w:szCs w:val="22"/>
        </w:rPr>
        <w:t>Cponsultant</w:t>
      </w:r>
      <w:proofErr w:type="spellEnd"/>
    </w:p>
    <w:p w14:paraId="45F97748" w14:textId="5481EDD0" w:rsidR="00B316AC" w:rsidRPr="00143E5C" w:rsidRDefault="00B316AC" w:rsidP="00143E5C">
      <w:pPr>
        <w:rPr>
          <w:rFonts w:asciiTheme="minorHAnsi" w:hAnsiTheme="minorHAnsi" w:cstheme="minorHAnsi"/>
          <w:sz w:val="22"/>
          <w:szCs w:val="22"/>
        </w:rPr>
      </w:pPr>
      <w:r w:rsidRPr="005B18A3">
        <w:rPr>
          <w:rFonts w:asciiTheme="minorHAnsi" w:hAnsiTheme="minorHAnsi" w:cstheme="minorHAnsi"/>
          <w:sz w:val="22"/>
          <w:szCs w:val="22"/>
        </w:rPr>
        <w:t xml:space="preserve">The </w:t>
      </w:r>
      <w:r w:rsidR="00E900E9">
        <w:rPr>
          <w:rFonts w:asciiTheme="minorHAnsi" w:hAnsiTheme="minorHAnsi" w:cstheme="minorHAnsi"/>
          <w:sz w:val="22"/>
          <w:szCs w:val="22"/>
        </w:rPr>
        <w:t>National Consultant</w:t>
      </w:r>
      <w:r w:rsidRPr="005B18A3">
        <w:rPr>
          <w:rFonts w:asciiTheme="minorHAnsi" w:hAnsiTheme="minorHAnsi" w:cstheme="minorHAnsi"/>
          <w:sz w:val="22"/>
          <w:szCs w:val="22"/>
        </w:rPr>
        <w:t xml:space="preserve"> will be responsible for the following key tasks:</w:t>
      </w:r>
    </w:p>
    <w:p w14:paraId="5D853859" w14:textId="77777777" w:rsidR="00E900E9" w:rsidRPr="00143E5C" w:rsidRDefault="00E900E9" w:rsidP="00E900E9">
      <w:pPr>
        <w:pStyle w:val="ListParagraph"/>
        <w:numPr>
          <w:ilvl w:val="0"/>
          <w:numId w:val="23"/>
        </w:numPr>
        <w:spacing w:before="100" w:beforeAutospacing="1" w:after="100" w:afterAutospacing="1" w:line="276" w:lineRule="auto"/>
        <w:jc w:val="both"/>
        <w:rPr>
          <w:rFonts w:asciiTheme="minorHAnsi" w:hAnsiTheme="minorHAnsi" w:cstheme="minorHAnsi"/>
          <w:bCs/>
          <w:szCs w:val="22"/>
          <w:lang w:val="en-GB"/>
        </w:rPr>
      </w:pPr>
      <w:r w:rsidRPr="00143E5C">
        <w:rPr>
          <w:rFonts w:asciiTheme="minorHAnsi" w:hAnsiTheme="minorHAnsi" w:cstheme="minorHAnsi"/>
          <w:bCs/>
          <w:szCs w:val="22"/>
          <w:lang w:val="en-GB"/>
        </w:rPr>
        <w:t xml:space="preserve">Input in development of programme theory and as well as input in the inception report on scope and design with </w:t>
      </w:r>
      <w:proofErr w:type="gramStart"/>
      <w:r w:rsidRPr="00143E5C">
        <w:rPr>
          <w:rFonts w:asciiTheme="minorHAnsi" w:hAnsiTheme="minorHAnsi" w:cstheme="minorHAnsi"/>
          <w:bCs/>
          <w:szCs w:val="22"/>
          <w:lang w:val="en-GB"/>
        </w:rPr>
        <w:t>particular attention</w:t>
      </w:r>
      <w:proofErr w:type="gramEnd"/>
      <w:r w:rsidRPr="00143E5C">
        <w:rPr>
          <w:rFonts w:asciiTheme="minorHAnsi" w:hAnsiTheme="minorHAnsi" w:cstheme="minorHAnsi"/>
          <w:bCs/>
          <w:szCs w:val="22"/>
          <w:lang w:val="en-GB"/>
        </w:rPr>
        <w:t xml:space="preserve"> to the elements of their output area(s);</w:t>
      </w:r>
    </w:p>
    <w:p w14:paraId="5ACF8998" w14:textId="77777777" w:rsidR="00E900E9" w:rsidRPr="00143E5C" w:rsidRDefault="00E900E9" w:rsidP="00E900E9">
      <w:pPr>
        <w:pStyle w:val="ListParagraph"/>
        <w:numPr>
          <w:ilvl w:val="0"/>
          <w:numId w:val="23"/>
        </w:numPr>
        <w:spacing w:before="100" w:beforeAutospacing="1" w:after="100" w:afterAutospacing="1" w:line="276" w:lineRule="auto"/>
        <w:jc w:val="both"/>
        <w:rPr>
          <w:rFonts w:asciiTheme="minorHAnsi" w:hAnsiTheme="minorHAnsi" w:cstheme="minorHAnsi"/>
          <w:bCs/>
          <w:szCs w:val="22"/>
          <w:lang w:val="en-GB"/>
        </w:rPr>
      </w:pPr>
      <w:r w:rsidRPr="00143E5C">
        <w:rPr>
          <w:rFonts w:asciiTheme="minorHAnsi" w:hAnsiTheme="minorHAnsi" w:cstheme="minorHAnsi"/>
          <w:bCs/>
          <w:szCs w:val="22"/>
          <w:lang w:val="en-GB"/>
        </w:rPr>
        <w:t>Collection of information and data using both secondary and primary data sources for specified project/output areas of focus;</w:t>
      </w:r>
    </w:p>
    <w:p w14:paraId="66DE6F32" w14:textId="77777777" w:rsidR="00E900E9" w:rsidRPr="00143E5C" w:rsidRDefault="00E900E9" w:rsidP="00E900E9">
      <w:pPr>
        <w:pStyle w:val="ListParagraph"/>
        <w:numPr>
          <w:ilvl w:val="0"/>
          <w:numId w:val="23"/>
        </w:numPr>
        <w:spacing w:before="100" w:beforeAutospacing="1" w:after="100" w:afterAutospacing="1" w:line="276" w:lineRule="auto"/>
        <w:jc w:val="both"/>
        <w:rPr>
          <w:rFonts w:asciiTheme="minorHAnsi" w:hAnsiTheme="minorHAnsi" w:cstheme="minorHAnsi"/>
          <w:bCs/>
          <w:szCs w:val="22"/>
          <w:lang w:val="en-GB"/>
        </w:rPr>
      </w:pPr>
      <w:r w:rsidRPr="00143E5C">
        <w:rPr>
          <w:rFonts w:asciiTheme="minorHAnsi" w:hAnsiTheme="minorHAnsi" w:cstheme="minorHAnsi"/>
          <w:bCs/>
          <w:szCs w:val="22"/>
          <w:lang w:val="en-GB"/>
        </w:rPr>
        <w:t xml:space="preserve">Completion of designated sections of the programme document; and </w:t>
      </w:r>
    </w:p>
    <w:p w14:paraId="7E5CCF57" w14:textId="77777777" w:rsidR="00E900E9" w:rsidRPr="00143E5C" w:rsidRDefault="00E900E9" w:rsidP="00E900E9">
      <w:pPr>
        <w:pStyle w:val="ListParagraph"/>
        <w:numPr>
          <w:ilvl w:val="0"/>
          <w:numId w:val="23"/>
        </w:numPr>
        <w:spacing w:before="100" w:beforeAutospacing="1" w:after="100" w:afterAutospacing="1" w:line="276" w:lineRule="auto"/>
        <w:jc w:val="both"/>
        <w:rPr>
          <w:rFonts w:asciiTheme="minorHAnsi" w:hAnsiTheme="minorHAnsi" w:cstheme="minorHAnsi"/>
          <w:bCs/>
          <w:szCs w:val="22"/>
          <w:lang w:val="en-GB"/>
        </w:rPr>
      </w:pPr>
      <w:r w:rsidRPr="00143E5C">
        <w:rPr>
          <w:rFonts w:asciiTheme="minorHAnsi" w:hAnsiTheme="minorHAnsi" w:cstheme="minorHAnsi"/>
          <w:bCs/>
          <w:szCs w:val="22"/>
          <w:lang w:val="en-GB"/>
        </w:rPr>
        <w:t>Input in notes for meetings with stakeholders or reference groups as needed by the Team Leader and participation in meetings as needed.</w:t>
      </w:r>
    </w:p>
    <w:p w14:paraId="4CB2BE37" w14:textId="77777777" w:rsidR="00B316AC" w:rsidRPr="005B18A3" w:rsidRDefault="00B316AC" w:rsidP="00B316AC">
      <w:pPr>
        <w:rPr>
          <w:rFonts w:asciiTheme="minorHAnsi" w:hAnsiTheme="minorHAnsi" w:cstheme="minorHAnsi"/>
          <w:b/>
          <w:sz w:val="22"/>
          <w:szCs w:val="22"/>
        </w:rPr>
      </w:pPr>
    </w:p>
    <w:p w14:paraId="00381BBA" w14:textId="2AA98CF0" w:rsidR="00B316AC" w:rsidRPr="005B18A3" w:rsidRDefault="000B1C64" w:rsidP="00B316AC">
      <w:pPr>
        <w:rPr>
          <w:rFonts w:asciiTheme="minorHAnsi" w:hAnsiTheme="minorHAnsi" w:cstheme="minorHAnsi"/>
          <w:b/>
          <w:sz w:val="22"/>
          <w:szCs w:val="22"/>
        </w:rPr>
      </w:pPr>
      <w:r>
        <w:rPr>
          <w:rFonts w:asciiTheme="minorHAnsi" w:hAnsiTheme="minorHAnsi" w:cstheme="minorHAnsi"/>
          <w:b/>
          <w:sz w:val="22"/>
          <w:szCs w:val="22"/>
        </w:rPr>
        <w:t>7.0</w:t>
      </w:r>
      <w:r w:rsidR="00B316AC" w:rsidRPr="005B18A3">
        <w:rPr>
          <w:rFonts w:asciiTheme="minorHAnsi" w:hAnsiTheme="minorHAnsi" w:cstheme="minorHAnsi"/>
          <w:b/>
          <w:sz w:val="22"/>
          <w:szCs w:val="22"/>
        </w:rPr>
        <w:tab/>
        <w:t xml:space="preserve"> </w:t>
      </w:r>
      <w:r w:rsidRPr="005B18A3">
        <w:rPr>
          <w:rFonts w:asciiTheme="minorHAnsi" w:hAnsiTheme="minorHAnsi" w:cstheme="minorHAnsi"/>
          <w:b/>
          <w:sz w:val="22"/>
          <w:szCs w:val="22"/>
        </w:rPr>
        <w:t>QUALIFICATIONS</w:t>
      </w:r>
    </w:p>
    <w:p w14:paraId="038C5696" w14:textId="676C70ED" w:rsidR="00B316AC" w:rsidRDefault="00B316AC" w:rsidP="00B316AC">
      <w:pPr>
        <w:rPr>
          <w:rFonts w:asciiTheme="minorHAnsi" w:hAnsiTheme="minorHAnsi" w:cstheme="minorHAnsi"/>
          <w:sz w:val="22"/>
          <w:szCs w:val="22"/>
        </w:rPr>
      </w:pPr>
      <w:r w:rsidRPr="005B18A3">
        <w:rPr>
          <w:rFonts w:asciiTheme="minorHAnsi" w:hAnsiTheme="minorHAnsi" w:cstheme="minorHAnsi"/>
          <w:bCs/>
          <w:sz w:val="22"/>
          <w:szCs w:val="22"/>
        </w:rPr>
        <w:t xml:space="preserve">The </w:t>
      </w:r>
      <w:r w:rsidR="00E900E9">
        <w:rPr>
          <w:rFonts w:asciiTheme="minorHAnsi" w:hAnsiTheme="minorHAnsi" w:cstheme="minorHAnsi"/>
          <w:bCs/>
          <w:sz w:val="22"/>
          <w:szCs w:val="22"/>
        </w:rPr>
        <w:t>National Consultant</w:t>
      </w:r>
      <w:r w:rsidRPr="005B18A3">
        <w:rPr>
          <w:rFonts w:asciiTheme="minorHAnsi" w:hAnsiTheme="minorHAnsi" w:cstheme="minorHAnsi"/>
          <w:sz w:val="22"/>
          <w:szCs w:val="22"/>
        </w:rPr>
        <w:t xml:space="preserve"> must satisfy the following qualifications:</w:t>
      </w:r>
    </w:p>
    <w:p w14:paraId="452A16FC" w14:textId="3F43BF43" w:rsidR="00700264" w:rsidRDefault="00700264" w:rsidP="00B316AC">
      <w:pPr>
        <w:rPr>
          <w:rFonts w:asciiTheme="minorHAnsi" w:hAnsiTheme="minorHAnsi" w:cstheme="minorHAnsi"/>
          <w:sz w:val="22"/>
          <w:szCs w:val="22"/>
        </w:rPr>
      </w:pPr>
    </w:p>
    <w:p w14:paraId="010BEBBB" w14:textId="14AE910E" w:rsidR="00700264" w:rsidRPr="005F564D" w:rsidRDefault="004D109C" w:rsidP="00700264">
      <w:pPr>
        <w:spacing w:before="100" w:beforeAutospacing="1" w:after="100" w:afterAutospacing="1" w:line="276" w:lineRule="auto"/>
        <w:contextualSpacing/>
        <w:jc w:val="both"/>
        <w:rPr>
          <w:rFonts w:ascii="Calibri(BODY)" w:eastAsia="Calibri" w:hAnsi="Calibri(BODY)" w:cs="Arial"/>
          <w:b/>
          <w:kern w:val="0"/>
          <w:sz w:val="22"/>
          <w:szCs w:val="22"/>
          <w:lang w:val="en-PH"/>
        </w:rPr>
      </w:pPr>
      <w:r>
        <w:rPr>
          <w:rFonts w:ascii="Calibri(BODY)" w:eastAsia="Calibri" w:hAnsi="Calibri(BODY)" w:cs="Arial"/>
          <w:b/>
          <w:kern w:val="0"/>
          <w:sz w:val="22"/>
          <w:szCs w:val="22"/>
          <w:lang w:val="en-PH"/>
        </w:rPr>
        <w:t>7.1</w:t>
      </w:r>
      <w:r>
        <w:rPr>
          <w:rFonts w:ascii="Calibri(BODY)" w:eastAsia="Calibri" w:hAnsi="Calibri(BODY)" w:cs="Arial"/>
          <w:b/>
          <w:kern w:val="0"/>
          <w:sz w:val="22"/>
          <w:szCs w:val="22"/>
          <w:lang w:val="en-PH"/>
        </w:rPr>
        <w:tab/>
      </w:r>
      <w:r w:rsidR="00700264" w:rsidRPr="005F564D">
        <w:rPr>
          <w:rFonts w:ascii="Calibri(BODY)" w:eastAsia="Calibri" w:hAnsi="Calibri(BODY)" w:cs="Arial"/>
          <w:b/>
          <w:kern w:val="0"/>
          <w:sz w:val="22"/>
          <w:szCs w:val="22"/>
          <w:lang w:val="en-PH"/>
        </w:rPr>
        <w:t xml:space="preserve">Educational Qualification </w:t>
      </w:r>
    </w:p>
    <w:p w14:paraId="4A724F35" w14:textId="16F22EEE" w:rsidR="00143E5C" w:rsidRDefault="000B1C64" w:rsidP="00700264">
      <w:pPr>
        <w:spacing w:before="100" w:beforeAutospacing="1" w:after="100" w:afterAutospacing="1" w:line="276" w:lineRule="auto"/>
        <w:contextualSpacing/>
        <w:jc w:val="both"/>
        <w:rPr>
          <w:rFonts w:ascii="Calibri(BODY)" w:eastAsia="Calibri" w:hAnsi="Calibri(BODY)" w:cs="Arial"/>
          <w:b/>
          <w:kern w:val="0"/>
          <w:sz w:val="22"/>
          <w:szCs w:val="22"/>
          <w:lang w:val="en-PH"/>
        </w:rPr>
      </w:pPr>
      <w:r>
        <w:rPr>
          <w:rFonts w:ascii="Calibri(BODY)" w:eastAsia="Calibri" w:hAnsi="Calibri(BODY)" w:cs="Arial"/>
          <w:kern w:val="0"/>
          <w:sz w:val="22"/>
          <w:szCs w:val="22"/>
          <w:lang w:val="en-PH"/>
        </w:rPr>
        <w:t xml:space="preserve">Minimum of </w:t>
      </w:r>
      <w:proofErr w:type="gramStart"/>
      <w:r w:rsidR="00700264" w:rsidRPr="005F564D">
        <w:rPr>
          <w:rFonts w:ascii="Calibri(BODY)" w:eastAsia="Calibri" w:hAnsi="Calibri(BODY)" w:cs="Arial"/>
          <w:kern w:val="0"/>
          <w:sz w:val="22"/>
          <w:szCs w:val="22"/>
          <w:lang w:val="en-PH"/>
        </w:rPr>
        <w:t>Master’s</w:t>
      </w:r>
      <w:proofErr w:type="gramEnd"/>
      <w:r w:rsidR="00700264" w:rsidRPr="005F564D">
        <w:rPr>
          <w:rFonts w:ascii="Calibri(BODY)" w:eastAsia="Calibri" w:hAnsi="Calibri(BODY)" w:cs="Arial"/>
          <w:kern w:val="0"/>
          <w:sz w:val="22"/>
          <w:szCs w:val="22"/>
          <w:lang w:val="en-PH"/>
        </w:rPr>
        <w:t xml:space="preserve"> Degree in Disaster Risk Management, Climate Change, Social Science or </w:t>
      </w:r>
      <w:r w:rsidR="00700264">
        <w:rPr>
          <w:rFonts w:ascii="Calibri(BODY)" w:eastAsia="Calibri" w:hAnsi="Calibri(BODY)" w:cs="Arial"/>
          <w:kern w:val="0"/>
          <w:sz w:val="22"/>
          <w:szCs w:val="22"/>
          <w:lang w:val="en-PH"/>
        </w:rPr>
        <w:t>a related</w:t>
      </w:r>
      <w:r w:rsidR="00700264" w:rsidRPr="005F564D">
        <w:rPr>
          <w:rFonts w:ascii="Calibri(BODY)" w:eastAsia="Calibri" w:hAnsi="Calibri(BODY)" w:cs="Arial"/>
          <w:kern w:val="0"/>
          <w:sz w:val="22"/>
          <w:szCs w:val="22"/>
          <w:lang w:val="en-PH"/>
        </w:rPr>
        <w:t xml:space="preserve"> field</w:t>
      </w:r>
      <w:r w:rsidR="00700264">
        <w:rPr>
          <w:rFonts w:ascii="Calibri(BODY)" w:eastAsia="Calibri" w:hAnsi="Calibri(BODY)" w:cs="Arial"/>
          <w:kern w:val="0"/>
          <w:sz w:val="22"/>
          <w:szCs w:val="22"/>
          <w:lang w:val="en-PH"/>
        </w:rPr>
        <w:t>.</w:t>
      </w:r>
    </w:p>
    <w:p w14:paraId="2917053C" w14:textId="77777777" w:rsidR="00143E5C" w:rsidRDefault="00143E5C" w:rsidP="00700264">
      <w:pPr>
        <w:spacing w:before="100" w:beforeAutospacing="1" w:after="100" w:afterAutospacing="1" w:line="276" w:lineRule="auto"/>
        <w:contextualSpacing/>
        <w:jc w:val="both"/>
        <w:rPr>
          <w:rFonts w:ascii="Calibri(BODY)" w:eastAsia="Calibri" w:hAnsi="Calibri(BODY)" w:cs="Arial"/>
          <w:b/>
          <w:kern w:val="0"/>
          <w:sz w:val="22"/>
          <w:szCs w:val="22"/>
          <w:lang w:val="en-PH"/>
        </w:rPr>
      </w:pPr>
    </w:p>
    <w:p w14:paraId="45BB59E9" w14:textId="59643BEC" w:rsidR="00700264" w:rsidRDefault="004D109C" w:rsidP="00700264">
      <w:pPr>
        <w:spacing w:before="100" w:beforeAutospacing="1" w:after="100" w:afterAutospacing="1" w:line="276" w:lineRule="auto"/>
        <w:contextualSpacing/>
        <w:jc w:val="both"/>
        <w:rPr>
          <w:rFonts w:ascii="Calibri(BODY)" w:eastAsia="Calibri" w:hAnsi="Calibri(BODY)" w:cs="Arial"/>
          <w:b/>
          <w:kern w:val="0"/>
          <w:sz w:val="22"/>
          <w:szCs w:val="22"/>
          <w:lang w:val="en-PH"/>
        </w:rPr>
      </w:pPr>
      <w:r>
        <w:rPr>
          <w:rFonts w:ascii="Calibri(BODY)" w:eastAsia="Calibri" w:hAnsi="Calibri(BODY)" w:cs="Arial"/>
          <w:b/>
          <w:kern w:val="0"/>
          <w:sz w:val="22"/>
          <w:szCs w:val="22"/>
          <w:lang w:val="en-PH"/>
        </w:rPr>
        <w:t>7.2</w:t>
      </w:r>
      <w:r>
        <w:rPr>
          <w:rFonts w:ascii="Calibri(BODY)" w:eastAsia="Calibri" w:hAnsi="Calibri(BODY)" w:cs="Arial"/>
          <w:b/>
          <w:kern w:val="0"/>
          <w:sz w:val="22"/>
          <w:szCs w:val="22"/>
          <w:lang w:val="en-PH"/>
        </w:rPr>
        <w:tab/>
      </w:r>
      <w:r w:rsidR="00700264" w:rsidRPr="005F564D">
        <w:rPr>
          <w:rFonts w:ascii="Calibri(BODY)" w:eastAsia="Calibri" w:hAnsi="Calibri(BODY)" w:cs="Arial"/>
          <w:b/>
          <w:kern w:val="0"/>
          <w:sz w:val="22"/>
          <w:szCs w:val="22"/>
          <w:lang w:val="en-PH"/>
        </w:rPr>
        <w:t xml:space="preserve">Experience </w:t>
      </w:r>
    </w:p>
    <w:p w14:paraId="45F03D5F" w14:textId="77777777" w:rsidR="00E900E9" w:rsidRPr="00143E5C" w:rsidRDefault="00E900E9" w:rsidP="00E900E9">
      <w:pPr>
        <w:pStyle w:val="ListParagraph"/>
        <w:numPr>
          <w:ilvl w:val="0"/>
          <w:numId w:val="24"/>
        </w:numPr>
        <w:spacing w:before="100" w:beforeAutospacing="1" w:after="100" w:afterAutospacing="1" w:line="276" w:lineRule="auto"/>
        <w:jc w:val="both"/>
        <w:rPr>
          <w:rFonts w:ascii="Calibri(BODY)" w:eastAsia="Calibri" w:hAnsi="Calibri(BODY)" w:cs="Arial"/>
          <w:kern w:val="0"/>
          <w:szCs w:val="22"/>
          <w:lang w:val="en-PH"/>
        </w:rPr>
      </w:pPr>
      <w:r w:rsidRPr="00143E5C">
        <w:rPr>
          <w:rFonts w:ascii="Calibri(BODY)" w:eastAsia="Calibri" w:hAnsi="Calibri(BODY)" w:cs="Arial"/>
          <w:kern w:val="0"/>
          <w:szCs w:val="22"/>
          <w:lang w:val="en-PH"/>
        </w:rPr>
        <w:t xml:space="preserve">Experience in risk analysis and management in the area of disaster risk reduction and </w:t>
      </w:r>
      <w:proofErr w:type="gramStart"/>
      <w:r w:rsidRPr="00143E5C">
        <w:rPr>
          <w:rFonts w:ascii="Calibri(BODY)" w:eastAsia="Calibri" w:hAnsi="Calibri(BODY)" w:cs="Arial"/>
          <w:kern w:val="0"/>
          <w:szCs w:val="22"/>
          <w:lang w:val="en-PH"/>
        </w:rPr>
        <w:t>community based</w:t>
      </w:r>
      <w:proofErr w:type="gramEnd"/>
      <w:r w:rsidRPr="00143E5C">
        <w:rPr>
          <w:rFonts w:ascii="Calibri(BODY)" w:eastAsia="Calibri" w:hAnsi="Calibri(BODY)" w:cs="Arial"/>
          <w:kern w:val="0"/>
          <w:szCs w:val="22"/>
          <w:lang w:val="en-PH"/>
        </w:rPr>
        <w:t xml:space="preserve"> disaster risk reduction;</w:t>
      </w:r>
    </w:p>
    <w:p w14:paraId="2C6F4173" w14:textId="731B2165" w:rsidR="00E900E9" w:rsidRPr="00143E5C" w:rsidRDefault="00E900E9" w:rsidP="00E900E9">
      <w:pPr>
        <w:pStyle w:val="ListParagraph"/>
        <w:numPr>
          <w:ilvl w:val="0"/>
          <w:numId w:val="24"/>
        </w:numPr>
        <w:spacing w:before="100" w:beforeAutospacing="1" w:after="100" w:afterAutospacing="1" w:line="276" w:lineRule="auto"/>
        <w:jc w:val="both"/>
        <w:rPr>
          <w:rFonts w:ascii="Calibri(BODY)" w:eastAsia="Calibri" w:hAnsi="Calibri(BODY)" w:cs="Arial"/>
          <w:kern w:val="0"/>
          <w:szCs w:val="22"/>
          <w:lang w:val="en-PH"/>
        </w:rPr>
      </w:pPr>
      <w:r w:rsidRPr="00143E5C">
        <w:rPr>
          <w:rFonts w:ascii="Calibri(BODY)" w:eastAsia="Calibri" w:hAnsi="Calibri(BODY)" w:cs="Arial"/>
          <w:kern w:val="0"/>
          <w:szCs w:val="22"/>
          <w:lang w:val="en-PH"/>
        </w:rPr>
        <w:t xml:space="preserve">Above 5 years’ experience, ideally in </w:t>
      </w:r>
      <w:r w:rsidR="00AA26C5">
        <w:rPr>
          <w:rFonts w:ascii="Calibri(BODY)" w:eastAsia="Calibri" w:hAnsi="Calibri(BODY)" w:cs="Arial"/>
          <w:kern w:val="0"/>
          <w:szCs w:val="22"/>
          <w:lang w:val="en-PH"/>
        </w:rPr>
        <w:t>Malawi</w:t>
      </w:r>
      <w:r w:rsidRPr="00143E5C">
        <w:rPr>
          <w:rFonts w:ascii="Calibri(BODY)" w:eastAsia="Calibri" w:hAnsi="Calibri(BODY)" w:cs="Arial"/>
          <w:kern w:val="0"/>
          <w:szCs w:val="22"/>
          <w:lang w:val="en-PH"/>
        </w:rPr>
        <w:t xml:space="preserve">, in one of the two key areas of the outputs related to the UNDAF Outcome 2: 1) Scaled up action, finance and partnerships for disaster risk </w:t>
      </w:r>
      <w:proofErr w:type="gramStart"/>
      <w:r w:rsidRPr="00143E5C">
        <w:rPr>
          <w:rFonts w:ascii="Calibri(BODY)" w:eastAsia="Calibri" w:hAnsi="Calibri(BODY)" w:cs="Arial"/>
          <w:kern w:val="0"/>
          <w:szCs w:val="22"/>
          <w:lang w:val="en-PH"/>
        </w:rPr>
        <w:t>management ;</w:t>
      </w:r>
      <w:proofErr w:type="gramEnd"/>
      <w:r w:rsidRPr="00143E5C">
        <w:rPr>
          <w:rFonts w:ascii="Calibri(BODY)" w:eastAsia="Calibri" w:hAnsi="Calibri(BODY)" w:cs="Arial"/>
          <w:kern w:val="0"/>
          <w:szCs w:val="22"/>
          <w:lang w:val="en-PH"/>
        </w:rPr>
        <w:t xml:space="preserve"> 2) Strengthening adaptive capacity of rural households and reduced exposure to climate risks.</w:t>
      </w:r>
    </w:p>
    <w:p w14:paraId="432EADBF" w14:textId="77777777" w:rsidR="00E900E9" w:rsidRPr="00143E5C" w:rsidRDefault="00E900E9" w:rsidP="00E900E9">
      <w:pPr>
        <w:pStyle w:val="ListParagraph"/>
        <w:numPr>
          <w:ilvl w:val="0"/>
          <w:numId w:val="24"/>
        </w:numPr>
        <w:spacing w:before="100" w:beforeAutospacing="1" w:after="100" w:afterAutospacing="1" w:line="276" w:lineRule="auto"/>
        <w:jc w:val="both"/>
        <w:rPr>
          <w:rFonts w:ascii="Calibri(BODY)" w:eastAsia="Calibri" w:hAnsi="Calibri(BODY)" w:cs="Arial"/>
          <w:kern w:val="0"/>
          <w:szCs w:val="22"/>
          <w:lang w:val="en-PH"/>
        </w:rPr>
      </w:pPr>
      <w:r w:rsidRPr="00143E5C">
        <w:rPr>
          <w:rFonts w:ascii="Calibri(BODY)" w:eastAsia="Calibri" w:hAnsi="Calibri(BODY)" w:cs="Arial"/>
          <w:kern w:val="0"/>
          <w:szCs w:val="22"/>
          <w:lang w:val="en-PH"/>
        </w:rPr>
        <w:t xml:space="preserve">Expertise or work experience in cross-cutting areas including capacity development, gender, human rights and south-south cooperation. </w:t>
      </w:r>
    </w:p>
    <w:p w14:paraId="70CC5179" w14:textId="52494CBE" w:rsidR="00E900E9" w:rsidRDefault="00E900E9" w:rsidP="00E900E9">
      <w:pPr>
        <w:pStyle w:val="ListParagraph"/>
        <w:numPr>
          <w:ilvl w:val="0"/>
          <w:numId w:val="24"/>
        </w:numPr>
        <w:spacing w:before="100" w:beforeAutospacing="1" w:after="100" w:afterAutospacing="1" w:line="276" w:lineRule="auto"/>
        <w:jc w:val="both"/>
        <w:rPr>
          <w:rFonts w:ascii="Calibri(BODY)" w:eastAsia="Calibri" w:hAnsi="Calibri(BODY)" w:cs="Arial"/>
          <w:kern w:val="0"/>
          <w:szCs w:val="22"/>
          <w:lang w:val="en-PH"/>
        </w:rPr>
      </w:pPr>
      <w:r w:rsidRPr="00143E5C">
        <w:rPr>
          <w:rFonts w:ascii="Calibri(BODY)" w:eastAsia="Calibri" w:hAnsi="Calibri(BODY)" w:cs="Arial"/>
          <w:kern w:val="0"/>
          <w:szCs w:val="22"/>
          <w:lang w:val="en-PH"/>
        </w:rPr>
        <w:t xml:space="preserve">Solid understanding of methodologies for </w:t>
      </w:r>
      <w:proofErr w:type="spellStart"/>
      <w:r w:rsidRPr="00143E5C">
        <w:rPr>
          <w:rFonts w:ascii="Calibri(BODY)" w:eastAsia="Calibri" w:hAnsi="Calibri(BODY)" w:cs="Arial"/>
          <w:kern w:val="0"/>
          <w:szCs w:val="22"/>
          <w:lang w:val="en-PH"/>
        </w:rPr>
        <w:t>programme</w:t>
      </w:r>
      <w:proofErr w:type="spellEnd"/>
      <w:r w:rsidRPr="00143E5C">
        <w:rPr>
          <w:rFonts w:ascii="Calibri(BODY)" w:eastAsia="Calibri" w:hAnsi="Calibri(BODY)" w:cs="Arial"/>
          <w:kern w:val="0"/>
          <w:szCs w:val="22"/>
          <w:lang w:val="en-PH"/>
        </w:rPr>
        <w:t xml:space="preserve"> development and in-depth knowledge of </w:t>
      </w:r>
      <w:r w:rsidRPr="00143E5C">
        <w:rPr>
          <w:rFonts w:ascii="Calibri(BODY)" w:eastAsia="Calibri" w:hAnsi="Calibri(BODY)" w:cs="Arial"/>
          <w:kern w:val="0"/>
          <w:szCs w:val="22"/>
          <w:lang w:val="en-PH"/>
        </w:rPr>
        <w:lastRenderedPageBreak/>
        <w:t xml:space="preserve">Malawi's development issues and challenges around resilience and disaster risk management. </w:t>
      </w:r>
    </w:p>
    <w:p w14:paraId="2880FCAF" w14:textId="0C36F54D" w:rsidR="00E900E9" w:rsidRPr="00645221" w:rsidRDefault="00E900E9" w:rsidP="00FD4114">
      <w:pPr>
        <w:pStyle w:val="ListParagraph"/>
        <w:numPr>
          <w:ilvl w:val="0"/>
          <w:numId w:val="24"/>
        </w:numPr>
        <w:spacing w:before="100" w:beforeAutospacing="1" w:after="100" w:afterAutospacing="1" w:line="276" w:lineRule="auto"/>
        <w:jc w:val="both"/>
        <w:rPr>
          <w:rFonts w:ascii="Calibri(BODY)" w:eastAsia="Calibri" w:hAnsi="Calibri(BODY)" w:cs="Arial"/>
          <w:b/>
          <w:kern w:val="0"/>
          <w:szCs w:val="22"/>
          <w:lang w:val="en-PH"/>
        </w:rPr>
      </w:pPr>
      <w:r w:rsidRPr="00645221">
        <w:rPr>
          <w:rFonts w:ascii="Calibri(BODY)" w:eastAsia="Calibri" w:hAnsi="Calibri(BODY)" w:cs="Arial"/>
          <w:kern w:val="0"/>
          <w:szCs w:val="22"/>
          <w:lang w:val="en-PH"/>
        </w:rPr>
        <w:t xml:space="preserve">Fluent in Chichewa </w:t>
      </w:r>
      <w:r w:rsidR="00AA26C5">
        <w:rPr>
          <w:rFonts w:ascii="Calibri(BODY)" w:eastAsia="Calibri" w:hAnsi="Calibri(BODY)" w:cs="Arial"/>
          <w:kern w:val="0"/>
          <w:szCs w:val="22"/>
          <w:lang w:val="en-PH"/>
        </w:rPr>
        <w:t>and</w:t>
      </w:r>
      <w:r w:rsidR="00AA26C5" w:rsidRPr="00645221">
        <w:rPr>
          <w:rFonts w:ascii="Calibri(BODY)" w:eastAsia="Calibri" w:hAnsi="Calibri(BODY)" w:cs="Arial"/>
          <w:kern w:val="0"/>
          <w:szCs w:val="22"/>
          <w:lang w:val="en-PH"/>
        </w:rPr>
        <w:t xml:space="preserve"> </w:t>
      </w:r>
      <w:r w:rsidRPr="00645221">
        <w:rPr>
          <w:rFonts w:ascii="Calibri(BODY)" w:eastAsia="Calibri" w:hAnsi="Calibri(BODY)" w:cs="Arial"/>
          <w:kern w:val="0"/>
          <w:szCs w:val="22"/>
          <w:lang w:val="en-PH"/>
        </w:rPr>
        <w:t>any local languages of Malawi</w:t>
      </w:r>
    </w:p>
    <w:p w14:paraId="0973C654" w14:textId="77777777" w:rsidR="00700264" w:rsidRPr="005F564D" w:rsidRDefault="00700264" w:rsidP="00700264">
      <w:pPr>
        <w:pStyle w:val="ListParagraph"/>
        <w:numPr>
          <w:ilvl w:val="0"/>
          <w:numId w:val="24"/>
        </w:numPr>
        <w:spacing w:before="100" w:beforeAutospacing="1" w:after="100" w:afterAutospacing="1" w:line="276" w:lineRule="auto"/>
        <w:jc w:val="both"/>
        <w:rPr>
          <w:rFonts w:ascii="Calibri(BODY)" w:eastAsia="Calibri" w:hAnsi="Calibri(BODY)" w:cs="Arial"/>
          <w:kern w:val="0"/>
          <w:szCs w:val="22"/>
          <w:lang w:val="en-PH"/>
        </w:rPr>
      </w:pPr>
      <w:r w:rsidRPr="005F564D">
        <w:rPr>
          <w:rFonts w:ascii="Calibri(BODY)" w:eastAsia="Calibri" w:hAnsi="Calibri(BODY)" w:cs="Arial"/>
          <w:kern w:val="0"/>
          <w:szCs w:val="22"/>
          <w:lang w:val="en-PH"/>
        </w:rPr>
        <w:t xml:space="preserve">Experience in developing overarching national </w:t>
      </w:r>
      <w:proofErr w:type="spellStart"/>
      <w:r w:rsidRPr="005F564D">
        <w:rPr>
          <w:rFonts w:ascii="Calibri(BODY)" w:eastAsia="Calibri" w:hAnsi="Calibri(BODY)" w:cs="Arial"/>
          <w:kern w:val="0"/>
          <w:szCs w:val="22"/>
          <w:lang w:val="en-PH"/>
        </w:rPr>
        <w:t>programmes</w:t>
      </w:r>
      <w:proofErr w:type="spellEnd"/>
      <w:r w:rsidRPr="005F564D">
        <w:rPr>
          <w:rFonts w:ascii="Calibri(BODY)" w:eastAsia="Calibri" w:hAnsi="Calibri(BODY)" w:cs="Arial"/>
          <w:kern w:val="0"/>
          <w:szCs w:val="22"/>
          <w:lang w:val="en-PH"/>
        </w:rPr>
        <w:t>; experience with UNDP and/or the United Nations system and experience with UNDAF process.</w:t>
      </w:r>
    </w:p>
    <w:p w14:paraId="398C3033" w14:textId="77777777" w:rsidR="00700264" w:rsidRPr="005F564D" w:rsidRDefault="00700264" w:rsidP="00700264">
      <w:pPr>
        <w:pStyle w:val="ListParagraph"/>
        <w:numPr>
          <w:ilvl w:val="0"/>
          <w:numId w:val="24"/>
        </w:numPr>
        <w:spacing w:before="100" w:beforeAutospacing="1" w:after="100" w:afterAutospacing="1" w:line="276" w:lineRule="auto"/>
        <w:jc w:val="both"/>
        <w:rPr>
          <w:rFonts w:ascii="Calibri(BODY)" w:eastAsia="Calibri" w:hAnsi="Calibri(BODY)" w:cs="Arial"/>
          <w:kern w:val="0"/>
          <w:szCs w:val="22"/>
          <w:lang w:val="en-PH"/>
        </w:rPr>
      </w:pPr>
      <w:r w:rsidRPr="005F564D">
        <w:rPr>
          <w:rFonts w:ascii="Calibri(BODY)" w:eastAsia="Calibri" w:hAnsi="Calibri(BODY)" w:cs="Arial"/>
          <w:kern w:val="0"/>
          <w:szCs w:val="22"/>
          <w:lang w:val="en-PH"/>
        </w:rPr>
        <w:t xml:space="preserve">Excellent interpersonal and teamworking skills are required. </w:t>
      </w:r>
    </w:p>
    <w:p w14:paraId="5221EA65" w14:textId="77777777" w:rsidR="00700264" w:rsidRPr="005F564D" w:rsidRDefault="00700264" w:rsidP="00700264">
      <w:pPr>
        <w:pStyle w:val="ListParagraph"/>
        <w:numPr>
          <w:ilvl w:val="0"/>
          <w:numId w:val="24"/>
        </w:numPr>
        <w:spacing w:before="100" w:beforeAutospacing="1" w:after="100" w:afterAutospacing="1" w:line="276" w:lineRule="auto"/>
        <w:jc w:val="both"/>
        <w:rPr>
          <w:rFonts w:ascii="Calibri(BODY)" w:eastAsia="Calibri" w:hAnsi="Calibri(BODY)" w:cs="Arial"/>
          <w:kern w:val="0"/>
          <w:szCs w:val="22"/>
          <w:lang w:val="en-PH"/>
        </w:rPr>
      </w:pPr>
      <w:r w:rsidRPr="005F564D">
        <w:rPr>
          <w:rFonts w:ascii="Calibri(BODY)" w:eastAsia="Calibri" w:hAnsi="Calibri(BODY)" w:cs="Arial"/>
          <w:kern w:val="0"/>
          <w:szCs w:val="22"/>
          <w:lang w:val="en-PH"/>
        </w:rPr>
        <w:t>Experienced in working with government and national stakeholders in different settings and cultural environments, with experience in Southern Africa preferred.</w:t>
      </w:r>
    </w:p>
    <w:p w14:paraId="14B41E13" w14:textId="77777777" w:rsidR="00700264" w:rsidRPr="00700264" w:rsidRDefault="00700264" w:rsidP="00700264">
      <w:pPr>
        <w:pStyle w:val="ListParagraph"/>
        <w:numPr>
          <w:ilvl w:val="0"/>
          <w:numId w:val="24"/>
        </w:numPr>
        <w:spacing w:before="100" w:beforeAutospacing="1" w:after="100" w:afterAutospacing="1" w:line="276" w:lineRule="auto"/>
        <w:jc w:val="both"/>
        <w:rPr>
          <w:rFonts w:ascii="Calibri(BODY)" w:eastAsia="Calibri" w:hAnsi="Calibri(BODY)" w:cs="Arial"/>
          <w:kern w:val="0"/>
          <w:szCs w:val="22"/>
          <w:lang w:val="en-PH"/>
        </w:rPr>
      </w:pPr>
      <w:r w:rsidRPr="00700264">
        <w:rPr>
          <w:rFonts w:ascii="Calibri(BODY)" w:eastAsia="Calibri" w:hAnsi="Calibri(BODY)" w:cs="Arial"/>
          <w:kern w:val="0"/>
          <w:szCs w:val="22"/>
          <w:lang w:val="en-PH"/>
        </w:rPr>
        <w:t>Knowledge of the global frameworks of disaster risk reduction, climate change and sustainable development.</w:t>
      </w:r>
    </w:p>
    <w:p w14:paraId="1A3A33BA" w14:textId="77777777" w:rsidR="00B316AC" w:rsidRPr="00700264" w:rsidRDefault="00B316AC" w:rsidP="00700264">
      <w:pPr>
        <w:pStyle w:val="ListParagraph"/>
        <w:numPr>
          <w:ilvl w:val="0"/>
          <w:numId w:val="24"/>
        </w:numPr>
        <w:spacing w:before="100" w:beforeAutospacing="1" w:after="100" w:afterAutospacing="1" w:line="276" w:lineRule="auto"/>
        <w:jc w:val="both"/>
        <w:rPr>
          <w:rFonts w:ascii="Calibri(BODY)" w:eastAsia="Calibri" w:hAnsi="Calibri(BODY)" w:cs="Arial"/>
          <w:kern w:val="0"/>
          <w:szCs w:val="22"/>
          <w:lang w:val="en-PH"/>
        </w:rPr>
      </w:pPr>
      <w:r w:rsidRPr="00700264">
        <w:rPr>
          <w:rFonts w:ascii="Calibri(BODY)" w:eastAsia="Calibri" w:hAnsi="Calibri(BODY)" w:cs="Arial"/>
          <w:kern w:val="0"/>
          <w:szCs w:val="22"/>
          <w:lang w:val="en-PH"/>
        </w:rPr>
        <w:t xml:space="preserve">Experience in Results Based Management and </w:t>
      </w:r>
      <w:proofErr w:type="spellStart"/>
      <w:r w:rsidRPr="00700264">
        <w:rPr>
          <w:rFonts w:ascii="Calibri(BODY)" w:eastAsia="Calibri" w:hAnsi="Calibri(BODY)" w:cs="Arial"/>
          <w:kern w:val="0"/>
          <w:szCs w:val="22"/>
          <w:lang w:val="en-PH"/>
        </w:rPr>
        <w:t>programme</w:t>
      </w:r>
      <w:proofErr w:type="spellEnd"/>
      <w:r w:rsidRPr="00700264">
        <w:rPr>
          <w:rFonts w:ascii="Calibri(BODY)" w:eastAsia="Calibri" w:hAnsi="Calibri(BODY)" w:cs="Arial"/>
          <w:kern w:val="0"/>
          <w:szCs w:val="22"/>
          <w:lang w:val="en-PH"/>
        </w:rPr>
        <w:t xml:space="preserve"> design;  </w:t>
      </w:r>
    </w:p>
    <w:p w14:paraId="45DF2536" w14:textId="77777777" w:rsidR="00B316AC" w:rsidRPr="00700264" w:rsidRDefault="00B316AC" w:rsidP="00700264">
      <w:pPr>
        <w:pStyle w:val="ListParagraph"/>
        <w:numPr>
          <w:ilvl w:val="0"/>
          <w:numId w:val="24"/>
        </w:numPr>
        <w:spacing w:before="100" w:beforeAutospacing="1" w:after="100" w:afterAutospacing="1" w:line="276" w:lineRule="auto"/>
        <w:jc w:val="both"/>
        <w:rPr>
          <w:rFonts w:ascii="Calibri(BODY)" w:eastAsia="Calibri" w:hAnsi="Calibri(BODY)" w:cs="Arial"/>
          <w:kern w:val="0"/>
          <w:szCs w:val="22"/>
          <w:lang w:val="en-PH"/>
        </w:rPr>
      </w:pPr>
      <w:r w:rsidRPr="00700264">
        <w:rPr>
          <w:rFonts w:ascii="Calibri(BODY)" w:eastAsia="Calibri" w:hAnsi="Calibri(BODY)" w:cs="Arial"/>
          <w:kern w:val="0"/>
          <w:szCs w:val="22"/>
          <w:lang w:val="en-PH"/>
        </w:rPr>
        <w:t xml:space="preserve">Understanding of the workings of the Malawi Government, development assistance and UN in particular; </w:t>
      </w:r>
    </w:p>
    <w:p w14:paraId="422A7E01" w14:textId="77777777" w:rsidR="00B316AC" w:rsidRPr="00700264" w:rsidRDefault="00B316AC" w:rsidP="00700264">
      <w:pPr>
        <w:pStyle w:val="ListParagraph"/>
        <w:numPr>
          <w:ilvl w:val="0"/>
          <w:numId w:val="24"/>
        </w:numPr>
        <w:spacing w:before="100" w:beforeAutospacing="1" w:after="100" w:afterAutospacing="1" w:line="276" w:lineRule="auto"/>
        <w:jc w:val="both"/>
        <w:rPr>
          <w:rFonts w:ascii="Calibri(BODY)" w:eastAsia="Calibri" w:hAnsi="Calibri(BODY)" w:cs="Arial"/>
          <w:kern w:val="0"/>
          <w:szCs w:val="22"/>
          <w:lang w:val="en-PH"/>
        </w:rPr>
      </w:pPr>
      <w:r w:rsidRPr="00700264">
        <w:rPr>
          <w:rFonts w:ascii="Calibri(BODY)" w:eastAsia="Calibri" w:hAnsi="Calibri(BODY)" w:cs="Arial"/>
          <w:kern w:val="0"/>
          <w:szCs w:val="22"/>
          <w:lang w:val="en-PH"/>
        </w:rPr>
        <w:t>Experience in gender mainstreaming;</w:t>
      </w:r>
    </w:p>
    <w:p w14:paraId="7330CC0B" w14:textId="77777777" w:rsidR="00B316AC" w:rsidRPr="00700264" w:rsidRDefault="00B316AC" w:rsidP="00700264">
      <w:pPr>
        <w:pStyle w:val="ListParagraph"/>
        <w:numPr>
          <w:ilvl w:val="0"/>
          <w:numId w:val="24"/>
        </w:numPr>
        <w:spacing w:before="100" w:beforeAutospacing="1" w:after="100" w:afterAutospacing="1" w:line="276" w:lineRule="auto"/>
        <w:jc w:val="both"/>
        <w:rPr>
          <w:rFonts w:ascii="Calibri(BODY)" w:eastAsia="Calibri" w:hAnsi="Calibri(BODY)" w:cs="Arial"/>
          <w:kern w:val="0"/>
          <w:szCs w:val="22"/>
          <w:lang w:val="en-PH"/>
        </w:rPr>
      </w:pPr>
      <w:r w:rsidRPr="00700264">
        <w:rPr>
          <w:rFonts w:ascii="Calibri(BODY)" w:eastAsia="Calibri" w:hAnsi="Calibri(BODY)" w:cs="Arial"/>
          <w:kern w:val="0"/>
          <w:szCs w:val="22"/>
          <w:lang w:val="en-PH"/>
        </w:rPr>
        <w:t xml:space="preserve">Excellent communication skills for report writing and presentation. </w:t>
      </w:r>
    </w:p>
    <w:p w14:paraId="3210C07A" w14:textId="77777777" w:rsidR="00B316AC" w:rsidRPr="005B18A3" w:rsidRDefault="00B316AC" w:rsidP="00B316AC">
      <w:pPr>
        <w:pStyle w:val="ListParagraph"/>
        <w:jc w:val="both"/>
        <w:rPr>
          <w:rFonts w:asciiTheme="minorHAnsi" w:hAnsiTheme="minorHAnsi" w:cstheme="minorHAnsi"/>
          <w:szCs w:val="22"/>
        </w:rPr>
      </w:pPr>
    </w:p>
    <w:p w14:paraId="24FE205C" w14:textId="468DED8B" w:rsidR="003B1C13" w:rsidRDefault="003B1C13" w:rsidP="003B1C13">
      <w:pPr>
        <w:pStyle w:val="ListParagraph"/>
        <w:widowControl/>
        <w:overflowPunct/>
        <w:adjustRightInd/>
        <w:spacing w:after="200" w:line="240" w:lineRule="auto"/>
        <w:ind w:left="284"/>
        <w:contextualSpacing w:val="0"/>
        <w:jc w:val="both"/>
        <w:rPr>
          <w:rFonts w:asciiTheme="minorHAnsi" w:hAnsiTheme="minorHAnsi" w:cstheme="minorHAnsi"/>
          <w:szCs w:val="22"/>
        </w:rPr>
      </w:pPr>
    </w:p>
    <w:p w14:paraId="4DDEC742" w14:textId="0C174F45" w:rsidR="00E43D7B" w:rsidRDefault="00E43D7B" w:rsidP="003B1C13">
      <w:pPr>
        <w:pStyle w:val="ListParagraph"/>
        <w:widowControl/>
        <w:overflowPunct/>
        <w:adjustRightInd/>
        <w:spacing w:after="200" w:line="240" w:lineRule="auto"/>
        <w:ind w:left="284"/>
        <w:contextualSpacing w:val="0"/>
        <w:jc w:val="both"/>
        <w:rPr>
          <w:rFonts w:asciiTheme="minorHAnsi" w:hAnsiTheme="minorHAnsi" w:cstheme="minorHAnsi"/>
          <w:szCs w:val="22"/>
        </w:rPr>
      </w:pPr>
    </w:p>
    <w:p w14:paraId="7548C8A1" w14:textId="77777777" w:rsidR="00E43D7B" w:rsidRPr="005B18A3" w:rsidRDefault="00E43D7B" w:rsidP="003B1C13">
      <w:pPr>
        <w:pStyle w:val="ListParagraph"/>
        <w:widowControl/>
        <w:overflowPunct/>
        <w:adjustRightInd/>
        <w:spacing w:after="200" w:line="240" w:lineRule="auto"/>
        <w:ind w:left="284"/>
        <w:contextualSpacing w:val="0"/>
        <w:jc w:val="both"/>
        <w:rPr>
          <w:rFonts w:asciiTheme="minorHAnsi" w:hAnsiTheme="minorHAnsi" w:cstheme="minorHAnsi"/>
          <w:szCs w:val="22"/>
        </w:rPr>
      </w:pPr>
    </w:p>
    <w:p w14:paraId="2AA19FA3" w14:textId="77777777" w:rsidR="00B316AC" w:rsidRPr="005B18A3" w:rsidRDefault="00B316AC" w:rsidP="00B316AC">
      <w:pPr>
        <w:ind w:left="360" w:hanging="360"/>
        <w:jc w:val="both"/>
        <w:rPr>
          <w:rFonts w:asciiTheme="minorHAnsi" w:hAnsiTheme="minorHAnsi" w:cstheme="minorHAnsi"/>
          <w:b/>
          <w:bCs/>
          <w:sz w:val="22"/>
          <w:szCs w:val="22"/>
        </w:rPr>
      </w:pPr>
      <w:r w:rsidRPr="005B18A3">
        <w:rPr>
          <w:rFonts w:asciiTheme="minorHAnsi" w:hAnsiTheme="minorHAnsi" w:cstheme="minorHAnsi"/>
          <w:b/>
          <w:bCs/>
          <w:sz w:val="22"/>
          <w:szCs w:val="22"/>
        </w:rPr>
        <w:t>8.0</w:t>
      </w:r>
      <w:r w:rsidRPr="005B18A3">
        <w:rPr>
          <w:rFonts w:asciiTheme="minorHAnsi" w:hAnsiTheme="minorHAnsi" w:cstheme="minorHAnsi"/>
          <w:b/>
          <w:bCs/>
          <w:sz w:val="22"/>
          <w:szCs w:val="22"/>
        </w:rPr>
        <w:tab/>
      </w:r>
      <w:r w:rsidRPr="005B18A3">
        <w:rPr>
          <w:rFonts w:asciiTheme="minorHAnsi" w:hAnsiTheme="minorHAnsi" w:cstheme="minorHAnsi"/>
          <w:b/>
          <w:bCs/>
          <w:sz w:val="22"/>
          <w:szCs w:val="22"/>
        </w:rPr>
        <w:tab/>
        <w:t>TIMEFRAME</w:t>
      </w:r>
    </w:p>
    <w:p w14:paraId="15760064" w14:textId="7DF7E9ED" w:rsidR="00B316AC" w:rsidRPr="005B18A3" w:rsidRDefault="00B316AC" w:rsidP="00B316AC">
      <w:pPr>
        <w:jc w:val="both"/>
        <w:rPr>
          <w:rFonts w:asciiTheme="minorHAnsi" w:hAnsiTheme="minorHAnsi" w:cstheme="minorHAnsi"/>
          <w:sz w:val="22"/>
          <w:szCs w:val="22"/>
        </w:rPr>
      </w:pPr>
      <w:r w:rsidRPr="005B18A3">
        <w:rPr>
          <w:rFonts w:asciiTheme="minorHAnsi" w:hAnsiTheme="minorHAnsi" w:cstheme="minorHAnsi"/>
          <w:sz w:val="22"/>
          <w:szCs w:val="22"/>
        </w:rPr>
        <w:t>The con</w:t>
      </w:r>
      <w:r w:rsidR="003B1C13">
        <w:rPr>
          <w:rFonts w:asciiTheme="minorHAnsi" w:hAnsiTheme="minorHAnsi" w:cstheme="minorHAnsi"/>
          <w:sz w:val="22"/>
          <w:szCs w:val="22"/>
        </w:rPr>
        <w:t>sultancy is scheduled to start o</w:t>
      </w:r>
      <w:r w:rsidRPr="005B18A3">
        <w:rPr>
          <w:rFonts w:asciiTheme="minorHAnsi" w:hAnsiTheme="minorHAnsi" w:cstheme="minorHAnsi"/>
          <w:sz w:val="22"/>
          <w:szCs w:val="22"/>
        </w:rPr>
        <w:t xml:space="preserve">n </w:t>
      </w:r>
      <w:r w:rsidR="00C023D9">
        <w:rPr>
          <w:rFonts w:asciiTheme="minorHAnsi" w:hAnsiTheme="minorHAnsi" w:cstheme="minorHAnsi"/>
          <w:sz w:val="22"/>
          <w:szCs w:val="22"/>
          <w:highlight w:val="yellow"/>
        </w:rPr>
        <w:t>3</w:t>
      </w:r>
      <w:proofErr w:type="gramStart"/>
      <w:r w:rsidR="00C023D9" w:rsidRPr="00C023D9">
        <w:rPr>
          <w:rFonts w:asciiTheme="minorHAnsi" w:hAnsiTheme="minorHAnsi" w:cstheme="minorHAnsi"/>
          <w:sz w:val="22"/>
          <w:szCs w:val="22"/>
          <w:highlight w:val="yellow"/>
          <w:vertAlign w:val="superscript"/>
        </w:rPr>
        <w:t>rd</w:t>
      </w:r>
      <w:r w:rsidR="00C023D9">
        <w:rPr>
          <w:rFonts w:asciiTheme="minorHAnsi" w:hAnsiTheme="minorHAnsi" w:cstheme="minorHAnsi"/>
          <w:sz w:val="22"/>
          <w:szCs w:val="22"/>
          <w:highlight w:val="yellow"/>
        </w:rPr>
        <w:t xml:space="preserve"> </w:t>
      </w:r>
      <w:r w:rsidR="00C023D9" w:rsidRPr="000B43E2">
        <w:rPr>
          <w:rFonts w:asciiTheme="minorHAnsi" w:hAnsiTheme="minorHAnsi" w:cstheme="minorHAnsi"/>
          <w:sz w:val="22"/>
          <w:szCs w:val="22"/>
          <w:highlight w:val="yellow"/>
        </w:rPr>
        <w:t xml:space="preserve"> </w:t>
      </w:r>
      <w:r w:rsidR="00C023D9">
        <w:rPr>
          <w:rFonts w:asciiTheme="minorHAnsi" w:hAnsiTheme="minorHAnsi" w:cstheme="minorHAnsi"/>
          <w:sz w:val="22"/>
          <w:szCs w:val="22"/>
          <w:highlight w:val="yellow"/>
        </w:rPr>
        <w:t>September</w:t>
      </w:r>
      <w:proofErr w:type="gramEnd"/>
      <w:r w:rsidR="00C023D9" w:rsidRPr="000B43E2">
        <w:rPr>
          <w:rFonts w:asciiTheme="minorHAnsi" w:hAnsiTheme="minorHAnsi" w:cstheme="minorHAnsi"/>
          <w:sz w:val="22"/>
          <w:szCs w:val="22"/>
          <w:highlight w:val="yellow"/>
        </w:rPr>
        <w:t xml:space="preserve"> </w:t>
      </w:r>
      <w:r w:rsidR="003B1C13" w:rsidRPr="000B43E2">
        <w:rPr>
          <w:rFonts w:asciiTheme="minorHAnsi" w:hAnsiTheme="minorHAnsi" w:cstheme="minorHAnsi"/>
          <w:sz w:val="22"/>
          <w:szCs w:val="22"/>
          <w:highlight w:val="yellow"/>
        </w:rPr>
        <w:t>2018</w:t>
      </w:r>
      <w:r w:rsidR="003B1C13">
        <w:rPr>
          <w:rFonts w:asciiTheme="minorHAnsi" w:hAnsiTheme="minorHAnsi" w:cstheme="minorHAnsi"/>
          <w:sz w:val="22"/>
          <w:szCs w:val="22"/>
        </w:rPr>
        <w:t xml:space="preserve"> </w:t>
      </w:r>
      <w:r w:rsidRPr="005B18A3">
        <w:rPr>
          <w:rFonts w:asciiTheme="minorHAnsi" w:hAnsiTheme="minorHAnsi" w:cstheme="minorHAnsi"/>
          <w:sz w:val="22"/>
          <w:szCs w:val="22"/>
        </w:rPr>
        <w:t xml:space="preserve">and be concluded by </w:t>
      </w:r>
      <w:r w:rsidR="003B1C13" w:rsidRPr="000B43E2">
        <w:rPr>
          <w:rFonts w:asciiTheme="minorHAnsi" w:hAnsiTheme="minorHAnsi" w:cstheme="minorHAnsi"/>
          <w:sz w:val="22"/>
          <w:szCs w:val="22"/>
          <w:highlight w:val="yellow"/>
        </w:rPr>
        <w:t>30</w:t>
      </w:r>
      <w:r w:rsidR="003B1C13" w:rsidRPr="000B43E2">
        <w:rPr>
          <w:rFonts w:asciiTheme="minorHAnsi" w:hAnsiTheme="minorHAnsi" w:cstheme="minorHAnsi"/>
          <w:sz w:val="22"/>
          <w:szCs w:val="22"/>
          <w:highlight w:val="yellow"/>
          <w:vertAlign w:val="superscript"/>
        </w:rPr>
        <w:t>th</w:t>
      </w:r>
      <w:r w:rsidR="003B1C13" w:rsidRPr="000B43E2">
        <w:rPr>
          <w:rFonts w:asciiTheme="minorHAnsi" w:hAnsiTheme="minorHAnsi" w:cstheme="minorHAnsi"/>
          <w:sz w:val="22"/>
          <w:szCs w:val="22"/>
          <w:highlight w:val="yellow"/>
        </w:rPr>
        <w:t xml:space="preserve"> </w:t>
      </w:r>
      <w:r w:rsidR="00C023D9">
        <w:rPr>
          <w:rFonts w:asciiTheme="minorHAnsi" w:hAnsiTheme="minorHAnsi" w:cstheme="minorHAnsi"/>
          <w:sz w:val="22"/>
          <w:szCs w:val="22"/>
          <w:highlight w:val="yellow"/>
        </w:rPr>
        <w:t>November</w:t>
      </w:r>
      <w:r w:rsidR="00C023D9" w:rsidRPr="000B43E2">
        <w:rPr>
          <w:rFonts w:asciiTheme="minorHAnsi" w:hAnsiTheme="minorHAnsi" w:cstheme="minorHAnsi"/>
          <w:sz w:val="22"/>
          <w:szCs w:val="22"/>
          <w:highlight w:val="yellow"/>
        </w:rPr>
        <w:t xml:space="preserve"> </w:t>
      </w:r>
      <w:r w:rsidR="003B1C13" w:rsidRPr="000B43E2">
        <w:rPr>
          <w:rFonts w:asciiTheme="minorHAnsi" w:hAnsiTheme="minorHAnsi" w:cstheme="minorHAnsi"/>
          <w:sz w:val="22"/>
          <w:szCs w:val="22"/>
          <w:highlight w:val="yellow"/>
        </w:rPr>
        <w:t>2018</w:t>
      </w:r>
      <w:r w:rsidR="003B1C13">
        <w:rPr>
          <w:rFonts w:asciiTheme="minorHAnsi" w:hAnsiTheme="minorHAnsi" w:cstheme="minorHAnsi"/>
          <w:sz w:val="22"/>
          <w:szCs w:val="22"/>
        </w:rPr>
        <w:t>.</w:t>
      </w:r>
      <w:r>
        <w:rPr>
          <w:rFonts w:asciiTheme="minorHAnsi" w:hAnsiTheme="minorHAnsi" w:cstheme="minorHAnsi"/>
          <w:sz w:val="22"/>
          <w:szCs w:val="22"/>
        </w:rPr>
        <w:t xml:space="preserve">  </w:t>
      </w:r>
    </w:p>
    <w:p w14:paraId="0A8DF746" w14:textId="77777777" w:rsidR="00413675" w:rsidRPr="00604D05" w:rsidRDefault="00413675" w:rsidP="00413675">
      <w:pPr>
        <w:spacing w:before="100" w:beforeAutospacing="1" w:after="100" w:afterAutospacing="1" w:line="276" w:lineRule="auto"/>
        <w:contextualSpacing/>
        <w:jc w:val="both"/>
        <w:rPr>
          <w:rFonts w:ascii="Calibri(BODY)" w:eastAsia="Calibri" w:hAnsi="Calibri(BODY)" w:cs="Arial"/>
          <w:kern w:val="0"/>
          <w:sz w:val="22"/>
          <w:szCs w:val="22"/>
          <w:highlight w:val="yellow"/>
          <w:lang w:val="en-PH"/>
        </w:rPr>
      </w:pPr>
    </w:p>
    <w:p w14:paraId="10220949" w14:textId="77777777" w:rsidR="00413675" w:rsidRPr="00604D05" w:rsidRDefault="00413675" w:rsidP="00413675">
      <w:pPr>
        <w:spacing w:before="100" w:beforeAutospacing="1" w:after="100" w:afterAutospacing="1" w:line="276" w:lineRule="auto"/>
        <w:contextualSpacing/>
        <w:jc w:val="both"/>
        <w:rPr>
          <w:rFonts w:ascii="Calibri(BODY)" w:eastAsia="Calibri" w:hAnsi="Calibri(BODY)" w:cs="Arial"/>
          <w:kern w:val="0"/>
          <w:sz w:val="22"/>
          <w:szCs w:val="22"/>
          <w:highlight w:val="yellow"/>
          <w:lang w:val="en-PH"/>
        </w:rPr>
      </w:pPr>
    </w:p>
    <w:p w14:paraId="04CADE0F" w14:textId="47C31E40" w:rsidR="00413675" w:rsidRPr="009A3B82" w:rsidRDefault="000B43E2" w:rsidP="00413675">
      <w:pPr>
        <w:spacing w:before="100" w:beforeAutospacing="1" w:after="100" w:afterAutospacing="1" w:line="276" w:lineRule="auto"/>
        <w:contextualSpacing/>
        <w:jc w:val="both"/>
        <w:rPr>
          <w:rFonts w:ascii="Calibri(BODY)" w:hAnsi="Calibri(BODY)" w:cstheme="minorHAnsi" w:hint="eastAsia"/>
          <w:sz w:val="22"/>
          <w:szCs w:val="22"/>
        </w:rPr>
      </w:pPr>
      <w:r>
        <w:rPr>
          <w:rFonts w:ascii="Calibri(BODY)" w:hAnsi="Calibri(BODY)" w:cstheme="minorHAnsi"/>
          <w:b/>
          <w:sz w:val="22"/>
          <w:szCs w:val="22"/>
        </w:rPr>
        <w:t>9.0</w:t>
      </w:r>
      <w:r>
        <w:rPr>
          <w:rFonts w:ascii="Calibri(BODY)" w:hAnsi="Calibri(BODY)" w:cstheme="minorHAnsi"/>
          <w:b/>
          <w:sz w:val="22"/>
          <w:szCs w:val="22"/>
        </w:rPr>
        <w:tab/>
      </w:r>
      <w:r w:rsidR="00413675" w:rsidRPr="009A3B82">
        <w:rPr>
          <w:rFonts w:ascii="Calibri(BODY)" w:hAnsi="Calibri(BODY)" w:cstheme="minorHAnsi"/>
          <w:b/>
          <w:sz w:val="22"/>
          <w:szCs w:val="22"/>
        </w:rPr>
        <w:t>EVALUATION</w:t>
      </w:r>
    </w:p>
    <w:p w14:paraId="75B5A330" w14:textId="77777777" w:rsidR="00413675" w:rsidRPr="009A3B82" w:rsidRDefault="00413675" w:rsidP="00413675">
      <w:pPr>
        <w:rPr>
          <w:rFonts w:ascii="Calibri(BODY)" w:hAnsi="Calibri(BODY)" w:cs="Arial" w:hint="eastAsia"/>
          <w:sz w:val="22"/>
          <w:szCs w:val="22"/>
        </w:rPr>
      </w:pPr>
      <w:r w:rsidRPr="009A3B82">
        <w:rPr>
          <w:rFonts w:ascii="Calibri(BODY)" w:hAnsi="Calibri(BODY)" w:cs="Arial"/>
          <w:sz w:val="22"/>
          <w:szCs w:val="22"/>
        </w:rPr>
        <w:t xml:space="preserve">The award of the contract shall be made to the consultant who has received the highest score out of pre-determined technical and financial criteria specific to the solicitation. </w:t>
      </w:r>
    </w:p>
    <w:p w14:paraId="54425C0D" w14:textId="77777777" w:rsidR="00413675" w:rsidRPr="009A3B82" w:rsidRDefault="00413675" w:rsidP="00413675">
      <w:pPr>
        <w:pStyle w:val="ListParagraph"/>
        <w:widowControl/>
        <w:numPr>
          <w:ilvl w:val="0"/>
          <w:numId w:val="10"/>
        </w:numPr>
        <w:overflowPunct/>
        <w:adjustRightInd/>
        <w:spacing w:after="160" w:line="259" w:lineRule="auto"/>
        <w:rPr>
          <w:rFonts w:ascii="Calibri(BODY)" w:hAnsi="Calibri(BODY)" w:cs="Arial" w:hint="eastAsia"/>
          <w:szCs w:val="22"/>
        </w:rPr>
      </w:pPr>
      <w:r w:rsidRPr="009A3B82">
        <w:rPr>
          <w:rFonts w:ascii="Calibri(BODY)" w:hAnsi="Calibri(BODY)" w:cs="Arial"/>
          <w:szCs w:val="22"/>
        </w:rPr>
        <w:t xml:space="preserve">Technical criteria weight – 70 % </w:t>
      </w:r>
    </w:p>
    <w:p w14:paraId="10D2430E" w14:textId="77777777" w:rsidR="00413675" w:rsidRPr="009A3B82" w:rsidRDefault="00413675" w:rsidP="00413675">
      <w:pPr>
        <w:pStyle w:val="ListParagraph"/>
        <w:widowControl/>
        <w:numPr>
          <w:ilvl w:val="0"/>
          <w:numId w:val="10"/>
        </w:numPr>
        <w:overflowPunct/>
        <w:adjustRightInd/>
        <w:spacing w:after="160" w:line="259" w:lineRule="auto"/>
        <w:rPr>
          <w:rFonts w:ascii="Calibri(BODY)" w:hAnsi="Calibri(BODY)" w:cs="Arial" w:hint="eastAsia"/>
          <w:szCs w:val="22"/>
        </w:rPr>
      </w:pPr>
      <w:r w:rsidRPr="009A3B82">
        <w:rPr>
          <w:rFonts w:ascii="Calibri(BODY)" w:hAnsi="Calibri(BODY)" w:cs="Arial"/>
          <w:szCs w:val="22"/>
        </w:rPr>
        <w:t>Financial criteria weight – 30 % </w:t>
      </w:r>
    </w:p>
    <w:tbl>
      <w:tblPr>
        <w:tblStyle w:val="TableGrid"/>
        <w:tblpPr w:leftFromText="180" w:rightFromText="180" w:vertAnchor="text" w:horzAnchor="margin" w:tblpX="-910" w:tblpY="17"/>
        <w:tblW w:w="5967" w:type="pct"/>
        <w:tblLook w:val="04A0" w:firstRow="1" w:lastRow="0" w:firstColumn="1" w:lastColumn="0" w:noHBand="0" w:noVBand="1"/>
      </w:tblPr>
      <w:tblGrid>
        <w:gridCol w:w="8366"/>
        <w:gridCol w:w="1263"/>
        <w:gridCol w:w="1529"/>
      </w:tblGrid>
      <w:tr w:rsidR="00413675" w:rsidRPr="009A3B82" w14:paraId="6AAF13CA" w14:textId="77777777" w:rsidTr="00965A70">
        <w:trPr>
          <w:trHeight w:val="538"/>
        </w:trPr>
        <w:tc>
          <w:tcPr>
            <w:tcW w:w="3749" w:type="pct"/>
          </w:tcPr>
          <w:p w14:paraId="6D632BE0" w14:textId="77777777" w:rsidR="00413675" w:rsidRPr="009A3B82" w:rsidRDefault="00413675" w:rsidP="00965A70">
            <w:pPr>
              <w:spacing w:line="360" w:lineRule="auto"/>
              <w:ind w:left="1077"/>
              <w:rPr>
                <w:rFonts w:ascii="Calibri(BODY)" w:hAnsi="Calibri(BODY)" w:cstheme="minorHAnsi" w:hint="eastAsia"/>
                <w:b/>
                <w:i/>
                <w:sz w:val="22"/>
                <w:szCs w:val="22"/>
              </w:rPr>
            </w:pPr>
            <w:r w:rsidRPr="009A3B82">
              <w:rPr>
                <w:rFonts w:ascii="Calibri(BODY)" w:hAnsi="Calibri(BODY)" w:cstheme="minorHAnsi"/>
                <w:b/>
                <w:i/>
                <w:sz w:val="22"/>
                <w:szCs w:val="22"/>
              </w:rPr>
              <w:t>Criteria</w:t>
            </w:r>
          </w:p>
        </w:tc>
        <w:tc>
          <w:tcPr>
            <w:tcW w:w="566" w:type="pct"/>
          </w:tcPr>
          <w:p w14:paraId="10972EA2" w14:textId="77777777" w:rsidR="00413675" w:rsidRPr="009A3B82" w:rsidRDefault="00413675" w:rsidP="00965A70">
            <w:pPr>
              <w:spacing w:line="360" w:lineRule="auto"/>
              <w:ind w:left="377"/>
              <w:jc w:val="center"/>
              <w:rPr>
                <w:rFonts w:ascii="Calibri(BODY)" w:hAnsi="Calibri(BODY)" w:cstheme="minorHAnsi" w:hint="eastAsia"/>
                <w:b/>
                <w:i/>
                <w:sz w:val="22"/>
                <w:szCs w:val="22"/>
              </w:rPr>
            </w:pPr>
            <w:r w:rsidRPr="009A3B82">
              <w:rPr>
                <w:rFonts w:ascii="Calibri(BODY)" w:hAnsi="Calibri(BODY)" w:cstheme="minorHAnsi"/>
                <w:b/>
                <w:i/>
                <w:sz w:val="22"/>
                <w:szCs w:val="22"/>
              </w:rPr>
              <w:t>Weight</w:t>
            </w:r>
          </w:p>
        </w:tc>
        <w:tc>
          <w:tcPr>
            <w:tcW w:w="685" w:type="pct"/>
          </w:tcPr>
          <w:p w14:paraId="12E4B2E1" w14:textId="77777777" w:rsidR="00413675" w:rsidRPr="009A3B82" w:rsidRDefault="00413675" w:rsidP="00965A70">
            <w:pPr>
              <w:spacing w:line="360" w:lineRule="auto"/>
              <w:rPr>
                <w:rFonts w:ascii="Calibri(BODY)" w:hAnsi="Calibri(BODY)" w:cstheme="minorHAnsi" w:hint="eastAsia"/>
                <w:b/>
                <w:i/>
                <w:sz w:val="22"/>
                <w:szCs w:val="22"/>
              </w:rPr>
            </w:pPr>
            <w:r w:rsidRPr="009A3B82">
              <w:rPr>
                <w:rFonts w:ascii="Calibri(BODY)" w:hAnsi="Calibri(BODY)" w:cstheme="minorHAnsi"/>
                <w:b/>
                <w:i/>
                <w:sz w:val="22"/>
                <w:szCs w:val="22"/>
              </w:rPr>
              <w:t>Max. Point</w:t>
            </w:r>
          </w:p>
        </w:tc>
      </w:tr>
      <w:tr w:rsidR="00413675" w:rsidRPr="009A3B82" w14:paraId="173DC598" w14:textId="77777777" w:rsidTr="00965A70">
        <w:trPr>
          <w:trHeight w:val="274"/>
        </w:trPr>
        <w:tc>
          <w:tcPr>
            <w:tcW w:w="3749" w:type="pct"/>
          </w:tcPr>
          <w:p w14:paraId="5997131C" w14:textId="77777777" w:rsidR="00413675" w:rsidRPr="009A3B82" w:rsidRDefault="00413675" w:rsidP="00965A70">
            <w:pPr>
              <w:spacing w:line="360" w:lineRule="auto"/>
              <w:ind w:left="1077"/>
              <w:rPr>
                <w:rFonts w:ascii="Calibri(BODY)" w:hAnsi="Calibri(BODY)" w:cstheme="minorHAnsi" w:hint="eastAsia"/>
                <w:b/>
                <w:i/>
                <w:sz w:val="22"/>
                <w:szCs w:val="22"/>
                <w:u w:val="single"/>
              </w:rPr>
            </w:pPr>
            <w:r w:rsidRPr="009A3B82">
              <w:rPr>
                <w:rFonts w:ascii="Calibri(BODY)" w:hAnsi="Calibri(BODY)" w:cstheme="minorHAnsi"/>
                <w:b/>
                <w:i/>
                <w:sz w:val="22"/>
                <w:szCs w:val="22"/>
                <w:u w:val="single"/>
              </w:rPr>
              <w:t xml:space="preserve">Technical </w:t>
            </w:r>
          </w:p>
        </w:tc>
        <w:tc>
          <w:tcPr>
            <w:tcW w:w="566" w:type="pct"/>
          </w:tcPr>
          <w:p w14:paraId="13C4F423" w14:textId="77777777" w:rsidR="00413675" w:rsidRPr="009A3B82" w:rsidRDefault="00413675" w:rsidP="00965A70">
            <w:pPr>
              <w:spacing w:line="360" w:lineRule="auto"/>
              <w:ind w:left="377"/>
              <w:jc w:val="center"/>
              <w:rPr>
                <w:rFonts w:ascii="Calibri(BODY)" w:hAnsi="Calibri(BODY)" w:cstheme="minorHAnsi" w:hint="eastAsia"/>
                <w:i/>
                <w:sz w:val="22"/>
                <w:szCs w:val="22"/>
              </w:rPr>
            </w:pPr>
            <w:r w:rsidRPr="009A3B82">
              <w:rPr>
                <w:rFonts w:ascii="Calibri(BODY)" w:hAnsi="Calibri(BODY)" w:cstheme="minorHAnsi"/>
                <w:i/>
                <w:sz w:val="22"/>
                <w:szCs w:val="22"/>
              </w:rPr>
              <w:t>70</w:t>
            </w:r>
          </w:p>
        </w:tc>
        <w:tc>
          <w:tcPr>
            <w:tcW w:w="685" w:type="pct"/>
          </w:tcPr>
          <w:p w14:paraId="05D6A9D3" w14:textId="77777777" w:rsidR="00413675" w:rsidRPr="009A3B82" w:rsidRDefault="00413675" w:rsidP="00965A70">
            <w:pPr>
              <w:pStyle w:val="ListParagraph"/>
              <w:widowControl/>
              <w:numPr>
                <w:ilvl w:val="0"/>
                <w:numId w:val="4"/>
              </w:numPr>
              <w:overflowPunct/>
              <w:adjustRightInd/>
              <w:ind w:left="379"/>
              <w:jc w:val="center"/>
              <w:rPr>
                <w:rFonts w:ascii="Calibri(BODY)" w:hAnsi="Calibri(BODY)" w:cstheme="minorHAnsi" w:hint="eastAsia"/>
                <w:i/>
                <w:szCs w:val="22"/>
              </w:rPr>
            </w:pPr>
          </w:p>
        </w:tc>
      </w:tr>
      <w:tr w:rsidR="00413675" w:rsidRPr="009A3B82" w14:paraId="0A94F0DB" w14:textId="77777777" w:rsidTr="00965A70">
        <w:trPr>
          <w:trHeight w:val="4760"/>
        </w:trPr>
        <w:tc>
          <w:tcPr>
            <w:tcW w:w="3749" w:type="pct"/>
          </w:tcPr>
          <w:p w14:paraId="37D205B3" w14:textId="77777777" w:rsidR="00413675" w:rsidRPr="009A3B82" w:rsidRDefault="00413675" w:rsidP="00965A70">
            <w:pPr>
              <w:spacing w:before="120"/>
              <w:ind w:left="357"/>
              <w:rPr>
                <w:rFonts w:ascii="Calibri(BODY)" w:hAnsi="Calibri(BODY)" w:cstheme="minorHAnsi" w:hint="eastAsia"/>
                <w:i/>
                <w:sz w:val="22"/>
                <w:szCs w:val="22"/>
              </w:rPr>
            </w:pPr>
            <w:r w:rsidRPr="009A3B82">
              <w:rPr>
                <w:rFonts w:ascii="Calibri(BODY)" w:hAnsi="Calibri(BODY)" w:cstheme="minorHAnsi"/>
                <w:b/>
                <w:i/>
                <w:sz w:val="22"/>
                <w:szCs w:val="22"/>
              </w:rPr>
              <w:lastRenderedPageBreak/>
              <w:t>Criteria A</w:t>
            </w:r>
            <w:r w:rsidRPr="009A3B82">
              <w:rPr>
                <w:rFonts w:ascii="Calibri(BODY)" w:hAnsi="Calibri(BODY)" w:cstheme="minorHAnsi"/>
                <w:b/>
                <w:sz w:val="22"/>
                <w:szCs w:val="22"/>
              </w:rPr>
              <w:t>:</w:t>
            </w:r>
            <w:r w:rsidRPr="009A3B82">
              <w:rPr>
                <w:rFonts w:ascii="Calibri(BODY)" w:hAnsi="Calibri(BODY)" w:cstheme="minorHAnsi"/>
                <w:i/>
                <w:sz w:val="22"/>
                <w:szCs w:val="22"/>
              </w:rPr>
              <w:t xml:space="preserve">  Professional experience </w:t>
            </w:r>
          </w:p>
          <w:p w14:paraId="34050978" w14:textId="3312D614" w:rsidR="000B43E2" w:rsidRDefault="000B43E2" w:rsidP="00804E66">
            <w:pPr>
              <w:pStyle w:val="ListParagraph"/>
              <w:numPr>
                <w:ilvl w:val="0"/>
                <w:numId w:val="24"/>
              </w:numPr>
              <w:spacing w:before="100" w:beforeAutospacing="1" w:after="100" w:afterAutospacing="1" w:line="276" w:lineRule="auto"/>
              <w:jc w:val="both"/>
              <w:rPr>
                <w:rFonts w:ascii="Calibri(BODY)" w:eastAsia="Calibri" w:hAnsi="Calibri(BODY)" w:cs="Arial"/>
                <w:b/>
                <w:kern w:val="0"/>
                <w:szCs w:val="22"/>
                <w:lang w:val="en-PH"/>
              </w:rPr>
            </w:pPr>
            <w:r>
              <w:rPr>
                <w:rFonts w:ascii="Calibri(BODY)" w:eastAsia="Calibri" w:hAnsi="Calibri(BODY)" w:cs="Arial"/>
                <w:kern w:val="0"/>
                <w:szCs w:val="22"/>
                <w:lang w:val="en-PH"/>
              </w:rPr>
              <w:t xml:space="preserve">Minimum of </w:t>
            </w:r>
            <w:proofErr w:type="gramStart"/>
            <w:r w:rsidRPr="005F564D">
              <w:rPr>
                <w:rFonts w:ascii="Calibri(BODY)" w:eastAsia="Calibri" w:hAnsi="Calibri(BODY)" w:cs="Arial"/>
                <w:kern w:val="0"/>
                <w:szCs w:val="22"/>
                <w:lang w:val="en-PH"/>
              </w:rPr>
              <w:t>Master’s</w:t>
            </w:r>
            <w:proofErr w:type="gramEnd"/>
            <w:r w:rsidRPr="005F564D">
              <w:rPr>
                <w:rFonts w:ascii="Calibri(BODY)" w:eastAsia="Calibri" w:hAnsi="Calibri(BODY)" w:cs="Arial"/>
                <w:kern w:val="0"/>
                <w:szCs w:val="22"/>
                <w:lang w:val="en-PH"/>
              </w:rPr>
              <w:t xml:space="preserve"> Degree in Disaster Risk Management, Climate Change, Social Science or </w:t>
            </w:r>
            <w:r>
              <w:rPr>
                <w:rFonts w:ascii="Calibri(BODY)" w:eastAsia="Calibri" w:hAnsi="Calibri(BODY)" w:cs="Arial"/>
                <w:kern w:val="0"/>
                <w:szCs w:val="22"/>
                <w:lang w:val="en-PH"/>
              </w:rPr>
              <w:t>a related</w:t>
            </w:r>
            <w:r w:rsidRPr="005F564D">
              <w:rPr>
                <w:rFonts w:ascii="Calibri(BODY)" w:eastAsia="Calibri" w:hAnsi="Calibri(BODY)" w:cs="Arial"/>
                <w:kern w:val="0"/>
                <w:szCs w:val="22"/>
                <w:lang w:val="en-PH"/>
              </w:rPr>
              <w:t xml:space="preserve"> field</w:t>
            </w:r>
            <w:r w:rsidR="00804E66">
              <w:rPr>
                <w:rFonts w:ascii="Calibri(BODY)" w:eastAsia="Calibri" w:hAnsi="Calibri(BODY)" w:cs="Arial"/>
                <w:kern w:val="0"/>
                <w:szCs w:val="22"/>
                <w:lang w:val="en-PH"/>
              </w:rPr>
              <w:t xml:space="preserve"> (10)</w:t>
            </w:r>
          </w:p>
          <w:p w14:paraId="15825385" w14:textId="77777777" w:rsidR="00C023D9" w:rsidRPr="00143E5C" w:rsidRDefault="00C023D9" w:rsidP="00C023D9">
            <w:pPr>
              <w:pStyle w:val="ListParagraph"/>
              <w:numPr>
                <w:ilvl w:val="0"/>
                <w:numId w:val="24"/>
              </w:numPr>
              <w:spacing w:before="100" w:beforeAutospacing="1" w:after="100" w:afterAutospacing="1" w:line="276" w:lineRule="auto"/>
              <w:jc w:val="both"/>
              <w:rPr>
                <w:rFonts w:ascii="Calibri(BODY)" w:eastAsia="Calibri" w:hAnsi="Calibri(BODY)" w:cs="Arial"/>
                <w:kern w:val="0"/>
                <w:szCs w:val="22"/>
                <w:lang w:val="en-PH"/>
              </w:rPr>
            </w:pPr>
            <w:r w:rsidRPr="00143E5C">
              <w:rPr>
                <w:rFonts w:ascii="Calibri(BODY)" w:eastAsia="Calibri" w:hAnsi="Calibri(BODY)" w:cs="Arial"/>
                <w:kern w:val="0"/>
                <w:szCs w:val="22"/>
                <w:lang w:val="en-PH"/>
              </w:rPr>
              <w:t xml:space="preserve">Above 5 years’ experience, ideally in </w:t>
            </w:r>
            <w:r>
              <w:rPr>
                <w:rFonts w:ascii="Calibri(BODY)" w:eastAsia="Calibri" w:hAnsi="Calibri(BODY)" w:cs="Arial"/>
                <w:kern w:val="0"/>
                <w:szCs w:val="22"/>
                <w:lang w:val="en-PH"/>
              </w:rPr>
              <w:t>Malawi</w:t>
            </w:r>
            <w:r w:rsidRPr="00143E5C">
              <w:rPr>
                <w:rFonts w:ascii="Calibri(BODY)" w:eastAsia="Calibri" w:hAnsi="Calibri(BODY)" w:cs="Arial"/>
                <w:kern w:val="0"/>
                <w:szCs w:val="22"/>
                <w:lang w:val="en-PH"/>
              </w:rPr>
              <w:t xml:space="preserve">, in one of the two key areas of the outputs related to the UNDAF Outcome 2: 1) Scaled up action, finance and partnerships for disaster risk </w:t>
            </w:r>
            <w:proofErr w:type="gramStart"/>
            <w:r w:rsidRPr="00143E5C">
              <w:rPr>
                <w:rFonts w:ascii="Calibri(BODY)" w:eastAsia="Calibri" w:hAnsi="Calibri(BODY)" w:cs="Arial"/>
                <w:kern w:val="0"/>
                <w:szCs w:val="22"/>
                <w:lang w:val="en-PH"/>
              </w:rPr>
              <w:t>management ;</w:t>
            </w:r>
            <w:proofErr w:type="gramEnd"/>
            <w:r w:rsidRPr="00143E5C">
              <w:rPr>
                <w:rFonts w:ascii="Calibri(BODY)" w:eastAsia="Calibri" w:hAnsi="Calibri(BODY)" w:cs="Arial"/>
                <w:kern w:val="0"/>
                <w:szCs w:val="22"/>
                <w:lang w:val="en-PH"/>
              </w:rPr>
              <w:t xml:space="preserve"> 2) Strengthening adaptive capacity of rural households and reduced exposure to climate risks.</w:t>
            </w:r>
          </w:p>
          <w:p w14:paraId="219E75B0" w14:textId="6DEBA0F0" w:rsidR="00804E66" w:rsidRPr="005F564D" w:rsidRDefault="00804E66" w:rsidP="00804E66">
            <w:pPr>
              <w:pStyle w:val="ListParagraph"/>
              <w:numPr>
                <w:ilvl w:val="0"/>
                <w:numId w:val="24"/>
              </w:numPr>
              <w:spacing w:before="100" w:beforeAutospacing="1" w:after="100" w:afterAutospacing="1" w:line="276" w:lineRule="auto"/>
              <w:jc w:val="both"/>
              <w:rPr>
                <w:rFonts w:ascii="Calibri(BODY)" w:eastAsia="Calibri" w:hAnsi="Calibri(BODY)" w:cs="Arial"/>
                <w:kern w:val="0"/>
                <w:szCs w:val="22"/>
                <w:lang w:val="en-PH"/>
              </w:rPr>
            </w:pPr>
            <w:r>
              <w:rPr>
                <w:rFonts w:ascii="Calibri(BODY)" w:eastAsia="Calibri" w:hAnsi="Calibri(BODY)" w:cs="Arial"/>
                <w:kern w:val="0"/>
                <w:szCs w:val="22"/>
                <w:lang w:val="en-PH"/>
              </w:rPr>
              <w:t>(10)</w:t>
            </w:r>
          </w:p>
          <w:p w14:paraId="5715A040" w14:textId="3ED2E3A7" w:rsidR="00804E66" w:rsidRPr="005F564D" w:rsidRDefault="00804E66" w:rsidP="00804E66">
            <w:pPr>
              <w:pStyle w:val="ListParagraph"/>
              <w:numPr>
                <w:ilvl w:val="0"/>
                <w:numId w:val="24"/>
              </w:numPr>
              <w:spacing w:before="100" w:beforeAutospacing="1" w:after="100" w:afterAutospacing="1" w:line="276" w:lineRule="auto"/>
              <w:jc w:val="both"/>
              <w:rPr>
                <w:rFonts w:ascii="Calibri(BODY)" w:eastAsia="Calibri" w:hAnsi="Calibri(BODY)" w:cs="Arial"/>
                <w:kern w:val="0"/>
                <w:szCs w:val="22"/>
                <w:lang w:val="en-PH"/>
              </w:rPr>
            </w:pPr>
            <w:r w:rsidRPr="005F564D">
              <w:rPr>
                <w:rFonts w:ascii="Calibri(BODY)" w:eastAsia="Calibri" w:hAnsi="Calibri(BODY)" w:cs="Arial"/>
                <w:kern w:val="0"/>
                <w:szCs w:val="22"/>
                <w:lang w:val="en-PH"/>
              </w:rPr>
              <w:t xml:space="preserve">Experience in developing overarching national </w:t>
            </w:r>
            <w:proofErr w:type="spellStart"/>
            <w:r w:rsidRPr="005F564D">
              <w:rPr>
                <w:rFonts w:ascii="Calibri(BODY)" w:eastAsia="Calibri" w:hAnsi="Calibri(BODY)" w:cs="Arial"/>
                <w:kern w:val="0"/>
                <w:szCs w:val="22"/>
                <w:lang w:val="en-PH"/>
              </w:rPr>
              <w:t>programmes</w:t>
            </w:r>
            <w:proofErr w:type="spellEnd"/>
            <w:r w:rsidRPr="005F564D">
              <w:rPr>
                <w:rFonts w:ascii="Calibri(BODY)" w:eastAsia="Calibri" w:hAnsi="Calibri(BODY)" w:cs="Arial"/>
                <w:kern w:val="0"/>
                <w:szCs w:val="22"/>
                <w:lang w:val="en-PH"/>
              </w:rPr>
              <w:t>; experience with UNDP and/or the United Nations system and experience with UNDAF process.</w:t>
            </w:r>
            <w:r>
              <w:rPr>
                <w:rFonts w:ascii="Calibri(BODY)" w:eastAsia="Calibri" w:hAnsi="Calibri(BODY)" w:cs="Arial"/>
                <w:kern w:val="0"/>
                <w:szCs w:val="22"/>
                <w:lang w:val="en-PH"/>
              </w:rPr>
              <w:t xml:space="preserve"> (5)</w:t>
            </w:r>
          </w:p>
          <w:p w14:paraId="506E985A" w14:textId="038A18F8" w:rsidR="00413675" w:rsidRPr="00804E66" w:rsidRDefault="00804E66" w:rsidP="00804E66">
            <w:pPr>
              <w:pStyle w:val="ListParagraph"/>
              <w:numPr>
                <w:ilvl w:val="0"/>
                <w:numId w:val="24"/>
              </w:numPr>
              <w:spacing w:before="100" w:beforeAutospacing="1" w:after="100" w:afterAutospacing="1" w:line="276" w:lineRule="auto"/>
              <w:jc w:val="both"/>
              <w:rPr>
                <w:rFonts w:ascii="Calibri(BODY)" w:hAnsi="Calibri(BODY)" w:cstheme="minorHAnsi" w:hint="eastAsia"/>
                <w:szCs w:val="22"/>
              </w:rPr>
            </w:pPr>
            <w:r w:rsidRPr="005F564D">
              <w:rPr>
                <w:rFonts w:ascii="Calibri(BODY)" w:eastAsia="Calibri" w:hAnsi="Calibri(BODY)" w:cs="Arial"/>
                <w:kern w:val="0"/>
                <w:szCs w:val="22"/>
                <w:lang w:val="en-PH"/>
              </w:rPr>
              <w:t xml:space="preserve">Experienced in working with government and national stakeholders in different settings and cultural environments, with experience in </w:t>
            </w:r>
            <w:r w:rsidR="00C023D9">
              <w:rPr>
                <w:rFonts w:ascii="Calibri(BODY)" w:eastAsia="Calibri" w:hAnsi="Calibri(BODY)" w:cs="Arial"/>
                <w:kern w:val="0"/>
                <w:szCs w:val="22"/>
                <w:lang w:val="en-PH"/>
              </w:rPr>
              <w:t>Malawi</w:t>
            </w:r>
            <w:r w:rsidRPr="005F564D">
              <w:rPr>
                <w:rFonts w:ascii="Calibri(BODY)" w:eastAsia="Calibri" w:hAnsi="Calibri(BODY)" w:cs="Arial"/>
                <w:kern w:val="0"/>
                <w:szCs w:val="22"/>
                <w:lang w:val="en-PH"/>
              </w:rPr>
              <w:t xml:space="preserve"> preferred</w:t>
            </w:r>
            <w:r>
              <w:rPr>
                <w:rFonts w:ascii="Calibri(BODY)" w:eastAsia="Calibri" w:hAnsi="Calibri(BODY)" w:cs="Arial"/>
                <w:kern w:val="0"/>
                <w:szCs w:val="22"/>
                <w:lang w:val="en-PH"/>
              </w:rPr>
              <w:t xml:space="preserve"> (5)</w:t>
            </w:r>
            <w:r w:rsidRPr="005F564D">
              <w:rPr>
                <w:rFonts w:ascii="Calibri(BODY)" w:eastAsia="Calibri" w:hAnsi="Calibri(BODY)" w:cs="Arial"/>
                <w:kern w:val="0"/>
                <w:szCs w:val="22"/>
                <w:lang w:val="en-PH"/>
              </w:rPr>
              <w:t>.</w:t>
            </w:r>
          </w:p>
        </w:tc>
        <w:tc>
          <w:tcPr>
            <w:tcW w:w="566" w:type="pct"/>
          </w:tcPr>
          <w:p w14:paraId="3DD7A025" w14:textId="77777777" w:rsidR="00413675" w:rsidRPr="009A3B82" w:rsidRDefault="00413675" w:rsidP="00965A70">
            <w:pPr>
              <w:spacing w:line="360" w:lineRule="auto"/>
              <w:ind w:left="377"/>
              <w:jc w:val="center"/>
              <w:rPr>
                <w:rFonts w:ascii="Calibri(BODY)" w:hAnsi="Calibri(BODY)" w:cstheme="minorHAnsi" w:hint="eastAsia"/>
                <w:i/>
                <w:sz w:val="22"/>
                <w:szCs w:val="22"/>
              </w:rPr>
            </w:pPr>
          </w:p>
          <w:p w14:paraId="1427710E" w14:textId="77777777" w:rsidR="00413675" w:rsidRPr="009A3B82" w:rsidRDefault="00413675" w:rsidP="00965A70">
            <w:pPr>
              <w:spacing w:line="360" w:lineRule="auto"/>
              <w:ind w:left="377"/>
              <w:jc w:val="center"/>
              <w:rPr>
                <w:rFonts w:ascii="Calibri(BODY)" w:hAnsi="Calibri(BODY)" w:cstheme="minorHAnsi" w:hint="eastAsia"/>
                <w:i/>
                <w:sz w:val="22"/>
                <w:szCs w:val="22"/>
              </w:rPr>
            </w:pPr>
            <w:r w:rsidRPr="009A3B82">
              <w:rPr>
                <w:rFonts w:ascii="Calibri(BODY)" w:hAnsi="Calibri(BODY)" w:cstheme="minorHAnsi"/>
                <w:i/>
                <w:sz w:val="22"/>
                <w:szCs w:val="22"/>
              </w:rPr>
              <w:t>30</w:t>
            </w:r>
          </w:p>
          <w:p w14:paraId="4828CFBF" w14:textId="77777777" w:rsidR="00413675" w:rsidRPr="009A3B82" w:rsidRDefault="00413675" w:rsidP="00965A70">
            <w:pPr>
              <w:spacing w:line="360" w:lineRule="auto"/>
              <w:ind w:left="377"/>
              <w:jc w:val="center"/>
              <w:rPr>
                <w:rFonts w:ascii="Calibri(BODY)" w:hAnsi="Calibri(BODY)" w:cstheme="minorHAnsi" w:hint="eastAsia"/>
                <w:i/>
                <w:sz w:val="22"/>
                <w:szCs w:val="22"/>
              </w:rPr>
            </w:pPr>
          </w:p>
        </w:tc>
        <w:tc>
          <w:tcPr>
            <w:tcW w:w="685" w:type="pct"/>
          </w:tcPr>
          <w:p w14:paraId="60B6ABED" w14:textId="77777777" w:rsidR="00413675" w:rsidRPr="009A3B82" w:rsidRDefault="00413675" w:rsidP="00965A70">
            <w:pPr>
              <w:spacing w:line="360" w:lineRule="auto"/>
              <w:ind w:left="379"/>
              <w:jc w:val="center"/>
              <w:rPr>
                <w:rFonts w:ascii="Calibri(BODY)" w:hAnsi="Calibri(BODY)" w:cstheme="minorHAnsi" w:hint="eastAsia"/>
                <w:i/>
                <w:sz w:val="22"/>
                <w:szCs w:val="22"/>
              </w:rPr>
            </w:pPr>
          </w:p>
          <w:p w14:paraId="5AEE7F42" w14:textId="77777777" w:rsidR="00413675" w:rsidRPr="009A3B82" w:rsidRDefault="00413675" w:rsidP="00965A70">
            <w:pPr>
              <w:spacing w:line="360" w:lineRule="auto"/>
              <w:ind w:left="379"/>
              <w:jc w:val="center"/>
              <w:rPr>
                <w:rFonts w:ascii="Calibri(BODY)" w:hAnsi="Calibri(BODY)" w:cstheme="minorHAnsi" w:hint="eastAsia"/>
                <w:i/>
                <w:sz w:val="22"/>
                <w:szCs w:val="22"/>
              </w:rPr>
            </w:pPr>
          </w:p>
        </w:tc>
      </w:tr>
      <w:tr w:rsidR="00413675" w:rsidRPr="009A3B82" w14:paraId="4F67F94B" w14:textId="77777777" w:rsidTr="00965A70">
        <w:trPr>
          <w:trHeight w:val="605"/>
        </w:trPr>
        <w:tc>
          <w:tcPr>
            <w:tcW w:w="3749" w:type="pct"/>
          </w:tcPr>
          <w:p w14:paraId="0EE8A7ED" w14:textId="77777777" w:rsidR="00413675" w:rsidRPr="009A3B82" w:rsidRDefault="00413675" w:rsidP="00965A70">
            <w:pPr>
              <w:spacing w:before="120"/>
              <w:ind w:left="360"/>
              <w:rPr>
                <w:rFonts w:ascii="Calibri(BODY)" w:hAnsi="Calibri(BODY)" w:cstheme="minorHAnsi" w:hint="eastAsia"/>
                <w:b/>
                <w:i/>
                <w:sz w:val="22"/>
                <w:szCs w:val="22"/>
              </w:rPr>
            </w:pPr>
            <w:r w:rsidRPr="009A3B82">
              <w:rPr>
                <w:rFonts w:ascii="Calibri(BODY)" w:hAnsi="Calibri(BODY)" w:cstheme="minorHAnsi"/>
                <w:b/>
                <w:i/>
                <w:sz w:val="22"/>
                <w:szCs w:val="22"/>
              </w:rPr>
              <w:t>Total</w:t>
            </w:r>
          </w:p>
        </w:tc>
        <w:tc>
          <w:tcPr>
            <w:tcW w:w="566" w:type="pct"/>
          </w:tcPr>
          <w:p w14:paraId="0E7EE294" w14:textId="77777777" w:rsidR="00413675" w:rsidRPr="009A3B82" w:rsidRDefault="00413675" w:rsidP="00965A70">
            <w:pPr>
              <w:spacing w:line="360" w:lineRule="auto"/>
              <w:ind w:left="377"/>
              <w:jc w:val="center"/>
              <w:rPr>
                <w:rFonts w:ascii="Calibri(BODY)" w:hAnsi="Calibri(BODY)" w:cstheme="minorHAnsi" w:hint="eastAsia"/>
                <w:b/>
                <w:i/>
                <w:sz w:val="22"/>
                <w:szCs w:val="22"/>
              </w:rPr>
            </w:pPr>
            <w:r w:rsidRPr="009A3B82">
              <w:rPr>
                <w:rFonts w:ascii="Calibri(BODY)" w:hAnsi="Calibri(BODY)" w:cstheme="minorHAnsi"/>
                <w:b/>
                <w:i/>
                <w:sz w:val="22"/>
                <w:szCs w:val="22"/>
              </w:rPr>
              <w:t>30</w:t>
            </w:r>
          </w:p>
        </w:tc>
        <w:tc>
          <w:tcPr>
            <w:tcW w:w="685" w:type="pct"/>
          </w:tcPr>
          <w:p w14:paraId="34C6F313" w14:textId="77777777" w:rsidR="00413675" w:rsidRPr="009A3B82" w:rsidRDefault="00413675" w:rsidP="00965A70">
            <w:pPr>
              <w:spacing w:line="360" w:lineRule="auto"/>
              <w:ind w:left="379"/>
              <w:jc w:val="center"/>
              <w:rPr>
                <w:rFonts w:ascii="Calibri(BODY)" w:hAnsi="Calibri(BODY)" w:cstheme="minorHAnsi" w:hint="eastAsia"/>
                <w:i/>
                <w:sz w:val="22"/>
                <w:szCs w:val="22"/>
              </w:rPr>
            </w:pPr>
          </w:p>
        </w:tc>
      </w:tr>
      <w:tr w:rsidR="00413675" w:rsidRPr="009A3B82" w14:paraId="06C42078" w14:textId="77777777" w:rsidTr="00965A70">
        <w:trPr>
          <w:trHeight w:val="467"/>
        </w:trPr>
        <w:tc>
          <w:tcPr>
            <w:tcW w:w="3749" w:type="pct"/>
            <w:shd w:val="clear" w:color="auto" w:fill="auto"/>
          </w:tcPr>
          <w:p w14:paraId="62D38078" w14:textId="77777777" w:rsidR="00413675" w:rsidRPr="009A3B82" w:rsidRDefault="00413675" w:rsidP="00965A70">
            <w:pPr>
              <w:pStyle w:val="ListParagraph"/>
              <w:spacing w:line="259" w:lineRule="auto"/>
              <w:ind w:left="360"/>
              <w:rPr>
                <w:rFonts w:ascii="Calibri(BODY)" w:hAnsi="Calibri(BODY)" w:cstheme="minorHAnsi" w:hint="eastAsia"/>
                <w:b/>
                <w:i/>
                <w:szCs w:val="22"/>
              </w:rPr>
            </w:pPr>
            <w:r w:rsidRPr="009A3B82">
              <w:rPr>
                <w:rFonts w:ascii="Calibri(BODY)" w:hAnsi="Calibri(BODY)" w:cstheme="minorHAnsi"/>
                <w:b/>
                <w:i/>
                <w:szCs w:val="22"/>
              </w:rPr>
              <w:t>Criteria B:</w:t>
            </w:r>
            <w:r w:rsidRPr="009A3B82">
              <w:rPr>
                <w:rFonts w:ascii="Calibri(BODY)" w:hAnsi="Calibri(BODY)" w:cstheme="minorHAnsi"/>
                <w:i/>
                <w:szCs w:val="22"/>
              </w:rPr>
              <w:t xml:space="preserve"> </w:t>
            </w:r>
            <w:r w:rsidRPr="009A3B82">
              <w:rPr>
                <w:rFonts w:ascii="Calibri(BODY)" w:hAnsi="Calibri(BODY)" w:cstheme="minorHAnsi"/>
                <w:b/>
                <w:i/>
                <w:szCs w:val="22"/>
              </w:rPr>
              <w:t>Technical Proposal</w:t>
            </w:r>
          </w:p>
          <w:p w14:paraId="66F46DB5" w14:textId="77777777" w:rsidR="00413675" w:rsidRPr="009A3B82" w:rsidRDefault="00413675" w:rsidP="00965A70">
            <w:pPr>
              <w:pStyle w:val="ListParagraph"/>
              <w:spacing w:line="259" w:lineRule="auto"/>
              <w:ind w:left="360"/>
              <w:rPr>
                <w:rFonts w:ascii="Calibri(BODY)" w:hAnsi="Calibri(BODY)" w:cstheme="minorHAnsi" w:hint="eastAsia"/>
                <w:b/>
                <w:i/>
                <w:szCs w:val="22"/>
              </w:rPr>
            </w:pPr>
            <w:r w:rsidRPr="009A3B82">
              <w:rPr>
                <w:rFonts w:ascii="Calibri(BODY)" w:hAnsi="Calibri(BODY)" w:cstheme="minorHAnsi"/>
                <w:szCs w:val="22"/>
              </w:rPr>
              <w:t>Understanding of the task, soundness of methodology proposed and schedule in the technical proposal with demonstrated track record in doing related work</w:t>
            </w:r>
          </w:p>
        </w:tc>
        <w:tc>
          <w:tcPr>
            <w:tcW w:w="566" w:type="pct"/>
            <w:shd w:val="clear" w:color="auto" w:fill="auto"/>
          </w:tcPr>
          <w:p w14:paraId="4A21AB18" w14:textId="174303AA" w:rsidR="00413675" w:rsidRPr="009A3B82" w:rsidRDefault="009D4916" w:rsidP="00965A70">
            <w:pPr>
              <w:spacing w:line="360" w:lineRule="auto"/>
              <w:ind w:left="377"/>
              <w:jc w:val="center"/>
              <w:rPr>
                <w:rFonts w:ascii="Calibri(BODY)" w:hAnsi="Calibri(BODY)" w:cstheme="minorHAnsi" w:hint="eastAsia"/>
                <w:i/>
                <w:sz w:val="22"/>
                <w:szCs w:val="22"/>
              </w:rPr>
            </w:pPr>
            <w:r w:rsidRPr="009A3B82">
              <w:rPr>
                <w:rFonts w:ascii="Calibri(BODY)" w:hAnsi="Calibri(BODY)" w:cstheme="minorHAnsi"/>
                <w:i/>
                <w:sz w:val="22"/>
                <w:szCs w:val="22"/>
              </w:rPr>
              <w:t>40</w:t>
            </w:r>
          </w:p>
        </w:tc>
        <w:tc>
          <w:tcPr>
            <w:tcW w:w="685" w:type="pct"/>
          </w:tcPr>
          <w:p w14:paraId="08AD989B" w14:textId="77777777" w:rsidR="00413675" w:rsidRPr="009A3B82" w:rsidRDefault="00413675" w:rsidP="00965A70">
            <w:pPr>
              <w:spacing w:line="360" w:lineRule="auto"/>
              <w:ind w:left="379"/>
              <w:jc w:val="center"/>
              <w:rPr>
                <w:rFonts w:ascii="Calibri(BODY)" w:hAnsi="Calibri(BODY)" w:cstheme="minorHAnsi" w:hint="eastAsia"/>
                <w:i/>
                <w:sz w:val="22"/>
                <w:szCs w:val="22"/>
              </w:rPr>
            </w:pPr>
          </w:p>
        </w:tc>
      </w:tr>
      <w:tr w:rsidR="00413675" w:rsidRPr="009A3B82" w14:paraId="30AF4BAC" w14:textId="77777777" w:rsidTr="00965A70">
        <w:trPr>
          <w:trHeight w:val="467"/>
        </w:trPr>
        <w:tc>
          <w:tcPr>
            <w:tcW w:w="3749" w:type="pct"/>
            <w:shd w:val="clear" w:color="auto" w:fill="auto"/>
          </w:tcPr>
          <w:p w14:paraId="2D1E4AE0" w14:textId="4F061C8E" w:rsidR="00413675" w:rsidRPr="009A3B82" w:rsidRDefault="00413675" w:rsidP="00965A70">
            <w:pPr>
              <w:pStyle w:val="ListParagraph"/>
              <w:spacing w:line="259" w:lineRule="auto"/>
              <w:ind w:left="360"/>
              <w:rPr>
                <w:rFonts w:ascii="Calibri(BODY)" w:hAnsi="Calibri(BODY)" w:cstheme="minorHAnsi" w:hint="eastAsia"/>
                <w:b/>
                <w:i/>
                <w:szCs w:val="22"/>
              </w:rPr>
            </w:pPr>
            <w:r w:rsidRPr="009A3B82">
              <w:rPr>
                <w:rFonts w:ascii="Calibri(BODY)" w:hAnsi="Calibri(BODY)" w:cstheme="minorHAnsi"/>
                <w:b/>
                <w:i/>
                <w:szCs w:val="22"/>
              </w:rPr>
              <w:t>Tota</w:t>
            </w:r>
            <w:r w:rsidR="009D4916" w:rsidRPr="009A3B82">
              <w:rPr>
                <w:rFonts w:ascii="Calibri(BODY)" w:hAnsi="Calibri(BODY)" w:cstheme="minorHAnsi"/>
                <w:b/>
                <w:i/>
                <w:szCs w:val="22"/>
              </w:rPr>
              <w:t>l</w:t>
            </w:r>
          </w:p>
        </w:tc>
        <w:tc>
          <w:tcPr>
            <w:tcW w:w="566" w:type="pct"/>
            <w:shd w:val="clear" w:color="auto" w:fill="auto"/>
          </w:tcPr>
          <w:p w14:paraId="7E2B3E73" w14:textId="29CF28C8" w:rsidR="00413675" w:rsidRPr="009A3B82" w:rsidRDefault="009D4916" w:rsidP="00965A70">
            <w:pPr>
              <w:spacing w:line="360" w:lineRule="auto"/>
              <w:ind w:left="377"/>
              <w:jc w:val="center"/>
              <w:rPr>
                <w:rFonts w:ascii="Calibri(BODY)" w:hAnsi="Calibri(BODY)" w:cstheme="minorHAnsi" w:hint="eastAsia"/>
                <w:b/>
                <w:i/>
                <w:sz w:val="22"/>
                <w:szCs w:val="22"/>
              </w:rPr>
            </w:pPr>
            <w:r w:rsidRPr="009A3B82">
              <w:rPr>
                <w:rFonts w:ascii="Calibri(BODY)" w:hAnsi="Calibri(BODY)" w:cstheme="minorHAnsi"/>
                <w:b/>
                <w:i/>
                <w:sz w:val="22"/>
                <w:szCs w:val="22"/>
              </w:rPr>
              <w:t>40</w:t>
            </w:r>
          </w:p>
        </w:tc>
        <w:tc>
          <w:tcPr>
            <w:tcW w:w="685" w:type="pct"/>
          </w:tcPr>
          <w:p w14:paraId="5C07C221" w14:textId="1AA14029" w:rsidR="00413675" w:rsidRPr="008D51CB" w:rsidRDefault="008D51CB" w:rsidP="00965A70">
            <w:pPr>
              <w:spacing w:line="360" w:lineRule="auto"/>
              <w:ind w:left="379"/>
              <w:jc w:val="center"/>
              <w:rPr>
                <w:rFonts w:ascii="Calibri(BODY)" w:hAnsi="Calibri(BODY)" w:cstheme="minorHAnsi" w:hint="eastAsia"/>
                <w:b/>
                <w:i/>
                <w:sz w:val="22"/>
                <w:szCs w:val="22"/>
              </w:rPr>
            </w:pPr>
            <w:r w:rsidRPr="008D51CB">
              <w:rPr>
                <w:rFonts w:ascii="Calibri(BODY)" w:hAnsi="Calibri(BODY)" w:cstheme="minorHAnsi"/>
                <w:b/>
                <w:i/>
                <w:sz w:val="22"/>
                <w:szCs w:val="22"/>
              </w:rPr>
              <w:t>70</w:t>
            </w:r>
          </w:p>
        </w:tc>
      </w:tr>
      <w:tr w:rsidR="00413675" w:rsidRPr="009A3B82" w14:paraId="07652579" w14:textId="77777777" w:rsidTr="00965A70">
        <w:trPr>
          <w:trHeight w:val="467"/>
        </w:trPr>
        <w:tc>
          <w:tcPr>
            <w:tcW w:w="3749" w:type="pct"/>
          </w:tcPr>
          <w:p w14:paraId="0D23A600" w14:textId="77777777" w:rsidR="00413675" w:rsidRPr="009A3B82" w:rsidRDefault="00413675" w:rsidP="00965A70">
            <w:pPr>
              <w:spacing w:line="259" w:lineRule="auto"/>
              <w:rPr>
                <w:rFonts w:ascii="Calibri(BODY)" w:hAnsi="Calibri(BODY)" w:cstheme="minorHAnsi" w:hint="eastAsia"/>
                <w:b/>
                <w:i/>
                <w:sz w:val="22"/>
                <w:szCs w:val="22"/>
              </w:rPr>
            </w:pPr>
            <w:r w:rsidRPr="009A3B82">
              <w:rPr>
                <w:rFonts w:ascii="Calibri(BODY)" w:hAnsi="Calibri(BODY)" w:cstheme="minorHAnsi"/>
                <w:b/>
                <w:i/>
                <w:sz w:val="22"/>
                <w:szCs w:val="22"/>
              </w:rPr>
              <w:t xml:space="preserve">   Total </w:t>
            </w:r>
          </w:p>
        </w:tc>
        <w:tc>
          <w:tcPr>
            <w:tcW w:w="566" w:type="pct"/>
          </w:tcPr>
          <w:p w14:paraId="2BA403CD" w14:textId="5B17E378" w:rsidR="00413675" w:rsidRPr="009A3B82" w:rsidRDefault="008D51CB" w:rsidP="00965A70">
            <w:pPr>
              <w:spacing w:line="360" w:lineRule="auto"/>
              <w:ind w:left="377"/>
              <w:jc w:val="center"/>
              <w:rPr>
                <w:rFonts w:ascii="Calibri(BODY)" w:hAnsi="Calibri(BODY)" w:cstheme="minorHAnsi" w:hint="eastAsia"/>
                <w:b/>
                <w:i/>
                <w:sz w:val="22"/>
                <w:szCs w:val="22"/>
              </w:rPr>
            </w:pPr>
            <w:r>
              <w:rPr>
                <w:rFonts w:ascii="Calibri(BODY)" w:hAnsi="Calibri(BODY)" w:cstheme="minorHAnsi"/>
                <w:b/>
                <w:i/>
                <w:sz w:val="22"/>
                <w:szCs w:val="22"/>
              </w:rPr>
              <w:t>70</w:t>
            </w:r>
          </w:p>
        </w:tc>
        <w:tc>
          <w:tcPr>
            <w:tcW w:w="685" w:type="pct"/>
          </w:tcPr>
          <w:p w14:paraId="4E32A15C" w14:textId="77777777" w:rsidR="00413675" w:rsidRPr="009A3B82" w:rsidRDefault="00413675" w:rsidP="00965A70">
            <w:pPr>
              <w:spacing w:line="360" w:lineRule="auto"/>
              <w:ind w:left="379"/>
              <w:jc w:val="center"/>
              <w:rPr>
                <w:rFonts w:ascii="Calibri(BODY)" w:hAnsi="Calibri(BODY)" w:cstheme="minorHAnsi" w:hint="eastAsia"/>
                <w:i/>
                <w:sz w:val="22"/>
                <w:szCs w:val="22"/>
              </w:rPr>
            </w:pPr>
          </w:p>
        </w:tc>
      </w:tr>
      <w:tr w:rsidR="00413675" w:rsidRPr="009A3B82" w14:paraId="5A0F3AA4" w14:textId="77777777" w:rsidTr="00965A70">
        <w:trPr>
          <w:trHeight w:val="249"/>
        </w:trPr>
        <w:tc>
          <w:tcPr>
            <w:tcW w:w="3749" w:type="pct"/>
          </w:tcPr>
          <w:p w14:paraId="4E5B430F" w14:textId="77777777" w:rsidR="00413675" w:rsidRPr="009A3B82" w:rsidRDefault="00413675" w:rsidP="00965A70">
            <w:pPr>
              <w:spacing w:line="360" w:lineRule="auto"/>
              <w:rPr>
                <w:rFonts w:ascii="Calibri(BODY)" w:hAnsi="Calibri(BODY)" w:cstheme="minorHAnsi" w:hint="eastAsia"/>
                <w:i/>
                <w:sz w:val="22"/>
                <w:szCs w:val="22"/>
                <w:u w:val="single"/>
              </w:rPr>
            </w:pPr>
            <w:r w:rsidRPr="009A3B82">
              <w:rPr>
                <w:rFonts w:ascii="Calibri(BODY)" w:hAnsi="Calibri(BODY)" w:cstheme="minorHAnsi"/>
                <w:i/>
                <w:sz w:val="22"/>
                <w:szCs w:val="22"/>
                <w:u w:val="single"/>
              </w:rPr>
              <w:t>Financial</w:t>
            </w:r>
          </w:p>
        </w:tc>
        <w:tc>
          <w:tcPr>
            <w:tcW w:w="566" w:type="pct"/>
          </w:tcPr>
          <w:p w14:paraId="1E2887D1" w14:textId="77777777" w:rsidR="00413675" w:rsidRPr="009A3B82" w:rsidRDefault="00413675" w:rsidP="00965A70">
            <w:pPr>
              <w:spacing w:line="360" w:lineRule="auto"/>
              <w:ind w:left="377"/>
              <w:jc w:val="center"/>
              <w:rPr>
                <w:rFonts w:ascii="Calibri(BODY)" w:hAnsi="Calibri(BODY)" w:cstheme="minorHAnsi" w:hint="eastAsia"/>
                <w:i/>
                <w:sz w:val="22"/>
                <w:szCs w:val="22"/>
              </w:rPr>
            </w:pPr>
            <w:r w:rsidRPr="009A3B82">
              <w:rPr>
                <w:rFonts w:ascii="Calibri(BODY)" w:hAnsi="Calibri(BODY)" w:cstheme="minorHAnsi"/>
                <w:i/>
                <w:sz w:val="22"/>
                <w:szCs w:val="22"/>
              </w:rPr>
              <w:t>30</w:t>
            </w:r>
          </w:p>
        </w:tc>
        <w:tc>
          <w:tcPr>
            <w:tcW w:w="685" w:type="pct"/>
          </w:tcPr>
          <w:p w14:paraId="13EF2FF3" w14:textId="77777777" w:rsidR="00413675" w:rsidRPr="008D51CB" w:rsidRDefault="00413675" w:rsidP="00965A70">
            <w:pPr>
              <w:spacing w:line="360" w:lineRule="auto"/>
              <w:ind w:left="379"/>
              <w:jc w:val="center"/>
              <w:rPr>
                <w:rFonts w:ascii="Calibri(BODY)" w:hAnsi="Calibri(BODY)" w:cstheme="minorHAnsi" w:hint="eastAsia"/>
                <w:b/>
                <w:i/>
                <w:sz w:val="22"/>
                <w:szCs w:val="22"/>
              </w:rPr>
            </w:pPr>
            <w:r w:rsidRPr="008D51CB">
              <w:rPr>
                <w:rFonts w:ascii="Calibri(BODY)" w:hAnsi="Calibri(BODY)" w:cstheme="minorHAnsi"/>
                <w:b/>
                <w:i/>
                <w:sz w:val="22"/>
                <w:szCs w:val="22"/>
              </w:rPr>
              <w:t>30</w:t>
            </w:r>
          </w:p>
        </w:tc>
      </w:tr>
    </w:tbl>
    <w:p w14:paraId="3EE7CFF9" w14:textId="77777777" w:rsidR="00413675" w:rsidRPr="00624314" w:rsidRDefault="00413675" w:rsidP="00413675">
      <w:pPr>
        <w:pStyle w:val="p28"/>
        <w:tabs>
          <w:tab w:val="clear" w:pos="680"/>
          <w:tab w:val="clear" w:pos="1060"/>
        </w:tabs>
        <w:spacing w:line="240" w:lineRule="auto"/>
        <w:ind w:left="450" w:hanging="425"/>
        <w:jc w:val="both"/>
        <w:rPr>
          <w:rFonts w:ascii="Calibri(BODY)" w:hAnsi="Calibri(BODY)" w:cstheme="minorHAnsi"/>
          <w:b/>
          <w:bCs/>
          <w:sz w:val="22"/>
          <w:szCs w:val="22"/>
        </w:rPr>
      </w:pPr>
    </w:p>
    <w:p w14:paraId="5E225354" w14:textId="77777777" w:rsidR="00413675" w:rsidRPr="00624314" w:rsidRDefault="00413675" w:rsidP="00413675">
      <w:pPr>
        <w:pStyle w:val="p28"/>
        <w:tabs>
          <w:tab w:val="clear" w:pos="680"/>
          <w:tab w:val="clear" w:pos="1060"/>
        </w:tabs>
        <w:spacing w:line="240" w:lineRule="auto"/>
        <w:ind w:left="450" w:hanging="425"/>
        <w:jc w:val="both"/>
        <w:rPr>
          <w:rFonts w:ascii="Calibri(BODY)" w:hAnsi="Calibri(BODY)" w:cstheme="minorHAnsi"/>
          <w:b/>
          <w:bCs/>
          <w:sz w:val="22"/>
          <w:szCs w:val="22"/>
        </w:rPr>
      </w:pPr>
    </w:p>
    <w:p w14:paraId="65E3AF7B" w14:textId="62F99AA3" w:rsidR="00413675" w:rsidRDefault="00413675" w:rsidP="00413675">
      <w:pPr>
        <w:pStyle w:val="p28"/>
        <w:tabs>
          <w:tab w:val="clear" w:pos="680"/>
          <w:tab w:val="clear" w:pos="1060"/>
        </w:tabs>
        <w:spacing w:line="240" w:lineRule="auto"/>
        <w:ind w:left="450" w:hanging="425"/>
        <w:jc w:val="both"/>
        <w:rPr>
          <w:rFonts w:ascii="Calibri(BODY)" w:hAnsi="Calibri(BODY)" w:cstheme="minorHAnsi"/>
          <w:b/>
          <w:bCs/>
          <w:sz w:val="22"/>
          <w:szCs w:val="22"/>
        </w:rPr>
      </w:pPr>
      <w:r w:rsidRPr="00624314">
        <w:rPr>
          <w:rFonts w:ascii="Calibri(BODY)" w:hAnsi="Calibri(BODY)" w:cstheme="minorHAnsi"/>
          <w:b/>
          <w:bCs/>
          <w:sz w:val="22"/>
          <w:szCs w:val="22"/>
        </w:rPr>
        <w:t>SCOPE OF PRICE PROPOSAL AND SCHEDULE OF PAYMENTS</w:t>
      </w:r>
    </w:p>
    <w:p w14:paraId="1CAE3982" w14:textId="77777777" w:rsidR="008D51CB" w:rsidRPr="00624314" w:rsidRDefault="008D51CB" w:rsidP="00413675">
      <w:pPr>
        <w:pStyle w:val="p28"/>
        <w:tabs>
          <w:tab w:val="clear" w:pos="680"/>
          <w:tab w:val="clear" w:pos="1060"/>
        </w:tabs>
        <w:spacing w:line="240" w:lineRule="auto"/>
        <w:ind w:left="450" w:hanging="425"/>
        <w:jc w:val="both"/>
        <w:rPr>
          <w:rFonts w:ascii="Calibri(BODY)" w:hAnsi="Calibri(BODY)" w:cstheme="minorHAnsi"/>
          <w:b/>
          <w:bCs/>
          <w:sz w:val="22"/>
          <w:szCs w:val="22"/>
        </w:rPr>
      </w:pPr>
    </w:p>
    <w:p w14:paraId="6ACFE616" w14:textId="13E67391" w:rsidR="00413675" w:rsidRPr="00624314" w:rsidRDefault="00413675" w:rsidP="00413675">
      <w:pPr>
        <w:spacing w:line="0" w:lineRule="atLeast"/>
        <w:jc w:val="both"/>
        <w:rPr>
          <w:rFonts w:ascii="Calibri(BODY)" w:eastAsia="Calibri" w:hAnsi="Calibri(BODY)"/>
          <w:sz w:val="22"/>
          <w:szCs w:val="22"/>
        </w:rPr>
      </w:pPr>
      <w:r w:rsidRPr="00624314">
        <w:rPr>
          <w:rFonts w:ascii="Calibri(BODY)" w:hAnsi="Calibri(BODY)"/>
          <w:sz w:val="22"/>
          <w:szCs w:val="22"/>
        </w:rPr>
        <w:t xml:space="preserve">A </w:t>
      </w:r>
      <w:r w:rsidRPr="00624314">
        <w:rPr>
          <w:rFonts w:ascii="Calibri(BODY)" w:hAnsi="Calibri(BODY)" w:cstheme="minorHAnsi"/>
          <w:i/>
          <w:sz w:val="22"/>
          <w:szCs w:val="22"/>
        </w:rPr>
        <w:t>Lump Sum Amount</w:t>
      </w:r>
      <w:r w:rsidRPr="00624314">
        <w:rPr>
          <w:rFonts w:ascii="Calibri(BODY)" w:hAnsi="Calibri(BODY)" w:cstheme="minorHAnsi"/>
          <w:sz w:val="22"/>
          <w:szCs w:val="22"/>
        </w:rPr>
        <w:t xml:space="preserve"> </w:t>
      </w:r>
      <w:r w:rsidRPr="00624314">
        <w:rPr>
          <w:rFonts w:ascii="Calibri(BODY)" w:hAnsi="Calibri(BODY)"/>
          <w:sz w:val="22"/>
          <w:szCs w:val="22"/>
        </w:rPr>
        <w:t>payable modality is envisaged upon submission of deliverables and acceptance/approval by UNDP C</w:t>
      </w:r>
      <w:r w:rsidR="00624314" w:rsidRPr="00624314">
        <w:rPr>
          <w:rFonts w:ascii="Calibri(BODY)" w:hAnsi="Calibri(BODY)"/>
          <w:sz w:val="22"/>
          <w:szCs w:val="22"/>
        </w:rPr>
        <w:t xml:space="preserve">ountry </w:t>
      </w:r>
      <w:r w:rsidRPr="00624314">
        <w:rPr>
          <w:rFonts w:ascii="Calibri(BODY)" w:hAnsi="Calibri(BODY)"/>
          <w:sz w:val="22"/>
          <w:szCs w:val="22"/>
        </w:rPr>
        <w:t>O</w:t>
      </w:r>
      <w:r w:rsidR="00624314" w:rsidRPr="00624314">
        <w:rPr>
          <w:rFonts w:ascii="Calibri(BODY)" w:hAnsi="Calibri(BODY)"/>
          <w:sz w:val="22"/>
          <w:szCs w:val="22"/>
        </w:rPr>
        <w:t>ffice</w:t>
      </w:r>
      <w:r w:rsidRPr="00624314">
        <w:rPr>
          <w:rFonts w:ascii="Calibri(BODY)" w:hAnsi="Calibri(BODY)"/>
          <w:sz w:val="22"/>
          <w:szCs w:val="22"/>
        </w:rPr>
        <w:t xml:space="preserve"> for each identified task (reflected in the agreed and signed specific TOR.  The lump sum amount is inclusive of all the costs related to the assignment. </w:t>
      </w:r>
      <w:r w:rsidRPr="00624314">
        <w:rPr>
          <w:rFonts w:ascii="Calibri(BODY)" w:eastAsia="Calibri" w:hAnsi="Calibri(BODY)"/>
          <w:sz w:val="22"/>
          <w:szCs w:val="22"/>
        </w:rPr>
        <w:t>Payments are based upon output, i.e. upon delivery of the services specified in the TOR. All planned costs related to this consultancy must be specified in the proposal by contractor for this assignment.</w:t>
      </w:r>
    </w:p>
    <w:p w14:paraId="44BAC31E" w14:textId="77777777" w:rsidR="00413675" w:rsidRPr="00624314" w:rsidRDefault="00413675" w:rsidP="00413675">
      <w:pPr>
        <w:pStyle w:val="p28"/>
        <w:tabs>
          <w:tab w:val="clear" w:pos="680"/>
          <w:tab w:val="clear" w:pos="1060"/>
        </w:tabs>
        <w:spacing w:line="240" w:lineRule="auto"/>
        <w:ind w:hanging="425"/>
        <w:jc w:val="both"/>
        <w:rPr>
          <w:rFonts w:ascii="Calibri(BODY)" w:hAnsi="Calibri(BODY)" w:cstheme="minorHAnsi"/>
          <w:sz w:val="22"/>
          <w:szCs w:val="22"/>
        </w:rPr>
      </w:pPr>
    </w:p>
    <w:p w14:paraId="4BDC29BE" w14:textId="77777777" w:rsidR="00413675" w:rsidRPr="00624314" w:rsidRDefault="00413675" w:rsidP="00413675">
      <w:pPr>
        <w:pStyle w:val="p28"/>
        <w:tabs>
          <w:tab w:val="clear" w:pos="680"/>
          <w:tab w:val="clear" w:pos="1060"/>
        </w:tabs>
        <w:spacing w:line="240" w:lineRule="auto"/>
        <w:ind w:left="1134" w:hanging="425"/>
        <w:jc w:val="both"/>
        <w:rPr>
          <w:rFonts w:ascii="Calibri(BODY)" w:hAnsi="Calibri(BODY)" w:cstheme="minorHAnsi"/>
          <w:bCs/>
          <w:sz w:val="22"/>
          <w:szCs w:val="22"/>
        </w:rPr>
      </w:pPr>
    </w:p>
    <w:p w14:paraId="583A41AD" w14:textId="77777777" w:rsidR="00413675" w:rsidRPr="00624314" w:rsidRDefault="00413675" w:rsidP="00413675">
      <w:pPr>
        <w:pStyle w:val="p28"/>
        <w:tabs>
          <w:tab w:val="clear" w:pos="680"/>
          <w:tab w:val="clear" w:pos="1060"/>
        </w:tabs>
        <w:spacing w:line="240" w:lineRule="auto"/>
        <w:ind w:left="450" w:hanging="425"/>
        <w:jc w:val="both"/>
        <w:rPr>
          <w:rFonts w:ascii="Calibri(BODY)" w:hAnsi="Calibri(BODY)" w:cstheme="minorHAnsi"/>
          <w:b/>
          <w:bCs/>
          <w:sz w:val="22"/>
          <w:szCs w:val="22"/>
        </w:rPr>
      </w:pPr>
      <w:r w:rsidRPr="00624314">
        <w:rPr>
          <w:rFonts w:ascii="Calibri(BODY)" w:hAnsi="Calibri(BODY)" w:cstheme="minorHAnsi"/>
          <w:b/>
          <w:bCs/>
          <w:sz w:val="22"/>
          <w:szCs w:val="22"/>
        </w:rPr>
        <w:t>SUBMISSION OF PROPOSALS</w:t>
      </w:r>
    </w:p>
    <w:p w14:paraId="4DF67A04" w14:textId="77777777" w:rsidR="00413675" w:rsidRPr="00624314" w:rsidRDefault="00413675" w:rsidP="00413675">
      <w:pPr>
        <w:pStyle w:val="p28"/>
        <w:tabs>
          <w:tab w:val="clear" w:pos="680"/>
          <w:tab w:val="clear" w:pos="1060"/>
        </w:tabs>
        <w:spacing w:line="240" w:lineRule="auto"/>
        <w:ind w:left="1080" w:hanging="360"/>
        <w:jc w:val="both"/>
        <w:rPr>
          <w:rFonts w:ascii="Calibri(BODY)" w:hAnsi="Calibri(BODY)" w:cstheme="minorHAnsi"/>
          <w:sz w:val="22"/>
          <w:szCs w:val="22"/>
        </w:rPr>
      </w:pPr>
    </w:p>
    <w:p w14:paraId="03B3C213" w14:textId="3B89F627" w:rsidR="00413675" w:rsidRPr="00624314" w:rsidRDefault="00413675" w:rsidP="00413675">
      <w:pPr>
        <w:jc w:val="both"/>
        <w:rPr>
          <w:rFonts w:ascii="Calibri(BODY)" w:hAnsi="Calibri(BODY)" w:cs="Arial" w:hint="eastAsia"/>
          <w:sz w:val="22"/>
          <w:szCs w:val="22"/>
        </w:rPr>
      </w:pPr>
      <w:r w:rsidRPr="00624314">
        <w:rPr>
          <w:rFonts w:ascii="Calibri(BODY)" w:hAnsi="Calibri(BODY)" w:cs="Arial"/>
          <w:sz w:val="22"/>
          <w:szCs w:val="22"/>
        </w:rPr>
        <w:t xml:space="preserve">Interested and qualified </w:t>
      </w:r>
      <w:r w:rsidR="001B01B4">
        <w:rPr>
          <w:rFonts w:ascii="Calibri(BODY)" w:hAnsi="Calibri(BODY)" w:cs="Arial"/>
          <w:sz w:val="22"/>
          <w:szCs w:val="22"/>
        </w:rPr>
        <w:t>Individual</w:t>
      </w:r>
      <w:r w:rsidR="00804E66">
        <w:rPr>
          <w:rFonts w:ascii="Calibri(BODY)" w:hAnsi="Calibri(BODY)" w:cs="Arial"/>
          <w:sz w:val="22"/>
          <w:szCs w:val="22"/>
        </w:rPr>
        <w:t xml:space="preserve"> </w:t>
      </w:r>
      <w:r w:rsidR="000726D3">
        <w:rPr>
          <w:rFonts w:ascii="Calibri(BODY)" w:hAnsi="Calibri(BODY)" w:cs="Arial"/>
          <w:sz w:val="22"/>
          <w:szCs w:val="22"/>
        </w:rPr>
        <w:t>National</w:t>
      </w:r>
      <w:r w:rsidR="001B01B4">
        <w:rPr>
          <w:rFonts w:ascii="Calibri(BODY)" w:hAnsi="Calibri(BODY)" w:cs="Arial"/>
          <w:sz w:val="22"/>
          <w:szCs w:val="22"/>
        </w:rPr>
        <w:t xml:space="preserve"> </w:t>
      </w:r>
      <w:r w:rsidR="00804E66">
        <w:rPr>
          <w:rFonts w:ascii="Calibri(BODY)" w:hAnsi="Calibri(BODY)" w:cs="Arial"/>
          <w:sz w:val="22"/>
          <w:szCs w:val="22"/>
        </w:rPr>
        <w:t>Consultants</w:t>
      </w:r>
      <w:r w:rsidRPr="00624314">
        <w:rPr>
          <w:rFonts w:ascii="Calibri(BODY)" w:hAnsi="Calibri(BODY)" w:cs="Arial"/>
          <w:sz w:val="22"/>
          <w:szCs w:val="22"/>
        </w:rPr>
        <w:t xml:space="preserve"> are invited to apply. The applicants must submit the following documents/information to demonstrate their qualifications: </w:t>
      </w:r>
    </w:p>
    <w:p w14:paraId="2229057B" w14:textId="77777777" w:rsidR="00413675" w:rsidRPr="00624314" w:rsidRDefault="00413675" w:rsidP="00413675">
      <w:pPr>
        <w:pStyle w:val="ListParagraph"/>
        <w:widowControl/>
        <w:numPr>
          <w:ilvl w:val="0"/>
          <w:numId w:val="3"/>
        </w:numPr>
        <w:overflowPunct/>
        <w:adjustRightInd/>
        <w:spacing w:before="200" w:after="200" w:line="276" w:lineRule="auto"/>
        <w:jc w:val="both"/>
        <w:rPr>
          <w:rFonts w:ascii="Calibri(BODY)" w:hAnsi="Calibri(BODY)" w:cs="Arial" w:hint="eastAsia"/>
          <w:szCs w:val="22"/>
        </w:rPr>
      </w:pPr>
      <w:r w:rsidRPr="00624314">
        <w:rPr>
          <w:rFonts w:ascii="Calibri(BODY)" w:hAnsi="Calibri(BODY)" w:cs="Arial"/>
          <w:szCs w:val="22"/>
        </w:rPr>
        <w:t xml:space="preserve">A technical proposal detailing applicants’ understanding of </w:t>
      </w:r>
      <w:proofErr w:type="spellStart"/>
      <w:r w:rsidRPr="00624314">
        <w:rPr>
          <w:rFonts w:ascii="Calibri(BODY)" w:hAnsi="Calibri(BODY)" w:cs="Arial"/>
          <w:szCs w:val="22"/>
        </w:rPr>
        <w:t>ToRs</w:t>
      </w:r>
      <w:proofErr w:type="spellEnd"/>
      <w:r w:rsidRPr="00624314">
        <w:rPr>
          <w:rFonts w:ascii="Calibri(BODY)" w:hAnsi="Calibri(BODY)" w:cs="Arial"/>
          <w:szCs w:val="22"/>
        </w:rPr>
        <w:t>, proposed methodology, and CV.</w:t>
      </w:r>
    </w:p>
    <w:p w14:paraId="1AC40A77" w14:textId="3D472EF1" w:rsidR="00413675" w:rsidRPr="00624314" w:rsidRDefault="00413675" w:rsidP="00413675">
      <w:pPr>
        <w:pStyle w:val="ListParagraph"/>
        <w:widowControl/>
        <w:numPr>
          <w:ilvl w:val="0"/>
          <w:numId w:val="3"/>
        </w:numPr>
        <w:overflowPunct/>
        <w:adjustRightInd/>
        <w:spacing w:before="200" w:after="200" w:line="276" w:lineRule="auto"/>
        <w:jc w:val="both"/>
        <w:rPr>
          <w:rFonts w:ascii="Calibri(BODY)" w:hAnsi="Calibri(BODY)" w:cs="Arial" w:hint="eastAsia"/>
          <w:szCs w:val="22"/>
        </w:rPr>
      </w:pPr>
      <w:r w:rsidRPr="00624314">
        <w:rPr>
          <w:rFonts w:ascii="Calibri(BODY)" w:hAnsi="Calibri(BODY)" w:cs="Arial"/>
          <w:szCs w:val="22"/>
        </w:rPr>
        <w:lastRenderedPageBreak/>
        <w:t>A financial proposal breaking down cost for each operational line and professional fees</w:t>
      </w:r>
      <w:r w:rsidR="00624314" w:rsidRPr="00624314">
        <w:rPr>
          <w:rFonts w:ascii="Calibri(BODY)" w:hAnsi="Calibri(BODY)" w:cs="Arial"/>
          <w:szCs w:val="22"/>
        </w:rPr>
        <w:t xml:space="preserve"> (this must be submitted separately)</w:t>
      </w:r>
      <w:r w:rsidRPr="00624314">
        <w:rPr>
          <w:rFonts w:ascii="Calibri(BODY)" w:hAnsi="Calibri(BODY)" w:cs="Arial"/>
          <w:szCs w:val="22"/>
        </w:rPr>
        <w:t>.</w:t>
      </w:r>
    </w:p>
    <w:p w14:paraId="6DD23558" w14:textId="77777777" w:rsidR="00413675" w:rsidRPr="00624314" w:rsidRDefault="00413675" w:rsidP="00413675">
      <w:pPr>
        <w:pStyle w:val="ListParagraph"/>
        <w:widowControl/>
        <w:numPr>
          <w:ilvl w:val="0"/>
          <w:numId w:val="3"/>
        </w:numPr>
        <w:overflowPunct/>
        <w:adjustRightInd/>
        <w:spacing w:before="200" w:after="200" w:line="276" w:lineRule="auto"/>
        <w:jc w:val="both"/>
        <w:rPr>
          <w:rFonts w:ascii="Calibri(BODY)" w:hAnsi="Calibri(BODY)" w:cs="Arial" w:hint="eastAsia"/>
          <w:szCs w:val="22"/>
        </w:rPr>
      </w:pPr>
      <w:r w:rsidRPr="00624314">
        <w:rPr>
          <w:rFonts w:ascii="Calibri(BODY)" w:hAnsi="Calibri(BODY)" w:cs="Arial"/>
          <w:szCs w:val="22"/>
        </w:rPr>
        <w:t xml:space="preserve">Contacts (email and phone) of 3 former clients who will act as referees. </w:t>
      </w:r>
    </w:p>
    <w:p w14:paraId="34556110" w14:textId="56FFFAD5" w:rsidR="00413675" w:rsidRPr="00624314" w:rsidRDefault="00413675" w:rsidP="00413675">
      <w:pPr>
        <w:pStyle w:val="ListParagraph"/>
        <w:widowControl/>
        <w:numPr>
          <w:ilvl w:val="0"/>
          <w:numId w:val="3"/>
        </w:numPr>
        <w:overflowPunct/>
        <w:adjustRightInd/>
        <w:spacing w:before="200" w:after="200" w:line="276" w:lineRule="auto"/>
        <w:jc w:val="both"/>
        <w:rPr>
          <w:rFonts w:ascii="Calibri(BODY)" w:hAnsi="Calibri(BODY)" w:cs="Arial" w:hint="eastAsia"/>
          <w:szCs w:val="22"/>
        </w:rPr>
      </w:pPr>
      <w:r w:rsidRPr="00624314">
        <w:rPr>
          <w:rFonts w:ascii="Calibri(BODY)" w:hAnsi="Calibri(BODY)" w:cs="Arial"/>
          <w:szCs w:val="22"/>
        </w:rPr>
        <w:t xml:space="preserve">A detailed list of similar assignments (copies of these may be requested as necessary) that the consultant has conducted in the past. </w:t>
      </w:r>
    </w:p>
    <w:p w14:paraId="284F3702" w14:textId="77777777" w:rsidR="00624314" w:rsidRPr="00624314" w:rsidRDefault="00624314" w:rsidP="00624314">
      <w:pPr>
        <w:rPr>
          <w:rFonts w:ascii="Tahoma" w:hAnsi="Tahoma" w:cs="Tahoma"/>
          <w:b/>
          <w:bCs/>
          <w:i/>
          <w:iCs/>
        </w:rPr>
      </w:pPr>
    </w:p>
    <w:p w14:paraId="74F22E76" w14:textId="39C3D1AA" w:rsidR="00624314" w:rsidRPr="00624314" w:rsidRDefault="00624314" w:rsidP="00624314">
      <w:pPr>
        <w:rPr>
          <w:rFonts w:ascii="Calibri(BODY)" w:hAnsi="Calibri(BODY)" w:hint="eastAsia"/>
          <w:b/>
          <w:i/>
          <w:sz w:val="22"/>
          <w:szCs w:val="22"/>
        </w:rPr>
      </w:pPr>
      <w:r w:rsidRPr="00624314">
        <w:rPr>
          <w:rFonts w:ascii="Calibri(BODY)" w:hAnsi="Calibri(BODY)"/>
          <w:b/>
          <w:i/>
          <w:sz w:val="22"/>
          <w:szCs w:val="22"/>
        </w:rPr>
        <w:t>“UNDP is an equal opportunity employer and is committed to achieving workforce diversity in terms of gender, nationality and culture. Women and persons with disabilities are equally encouraged to apply”.</w:t>
      </w:r>
    </w:p>
    <w:p w14:paraId="35469FC3" w14:textId="77777777" w:rsidR="00624314" w:rsidRPr="00624314" w:rsidRDefault="00624314" w:rsidP="00624314">
      <w:pPr>
        <w:widowControl/>
        <w:overflowPunct/>
        <w:adjustRightInd/>
        <w:spacing w:before="200" w:after="200" w:line="276" w:lineRule="auto"/>
        <w:jc w:val="both"/>
        <w:rPr>
          <w:rFonts w:ascii="Calibri(BODY)" w:hAnsi="Calibri(BODY)" w:hint="eastAsia"/>
          <w:b/>
          <w:i/>
          <w:sz w:val="22"/>
          <w:szCs w:val="22"/>
        </w:rPr>
      </w:pPr>
    </w:p>
    <w:p w14:paraId="3C313069" w14:textId="5B2C52FA" w:rsidR="002022CB" w:rsidRPr="000E5AF2" w:rsidRDefault="00413675" w:rsidP="008D6A95">
      <w:pPr>
        <w:spacing w:before="100" w:beforeAutospacing="1" w:after="100" w:afterAutospacing="1" w:line="276" w:lineRule="auto"/>
        <w:jc w:val="both"/>
        <w:rPr>
          <w:rFonts w:ascii="Calibri(BODY)" w:hAnsi="Calibri(BODY)" w:cstheme="minorHAnsi" w:hint="eastAsia"/>
          <w:sz w:val="22"/>
          <w:szCs w:val="22"/>
        </w:rPr>
      </w:pPr>
      <w:r w:rsidRPr="00624314">
        <w:rPr>
          <w:rFonts w:ascii="Calibri(BODY)" w:hAnsi="Calibri(BODY)"/>
          <w:sz w:val="22"/>
          <w:szCs w:val="22"/>
        </w:rPr>
        <w:t xml:space="preserve">Interested </w:t>
      </w:r>
      <w:r w:rsidR="00585650">
        <w:rPr>
          <w:rFonts w:ascii="Calibri(BODY)" w:hAnsi="Calibri(BODY)"/>
          <w:sz w:val="22"/>
          <w:szCs w:val="22"/>
        </w:rPr>
        <w:t>National Consultants</w:t>
      </w:r>
      <w:r w:rsidRPr="00624314">
        <w:rPr>
          <w:rFonts w:ascii="Calibri(BODY)" w:hAnsi="Calibri(BODY)"/>
          <w:sz w:val="22"/>
          <w:szCs w:val="22"/>
        </w:rPr>
        <w:t xml:space="preserve"> that meet the above specifications should submit a proposal </w:t>
      </w:r>
      <w:r w:rsidRPr="00624314">
        <w:rPr>
          <w:rFonts w:ascii="Calibri(BODY)" w:hAnsi="Calibri(BODY)" w:cs="Segoe UI"/>
          <w:sz w:val="22"/>
          <w:szCs w:val="22"/>
        </w:rPr>
        <w:t xml:space="preserve">to </w:t>
      </w:r>
      <w:hyperlink r:id="rId12" w:history="1">
        <w:r w:rsidRPr="00624314">
          <w:rPr>
            <w:rStyle w:val="Hyperlink"/>
            <w:rFonts w:ascii="Calibri(BODY)" w:hAnsi="Calibri(BODY)" w:cs="Calibri"/>
            <w:sz w:val="22"/>
            <w:szCs w:val="22"/>
          </w:rPr>
          <w:t>procurement.mwi@undp.org</w:t>
        </w:r>
      </w:hyperlink>
      <w:r w:rsidRPr="00624314">
        <w:rPr>
          <w:rStyle w:val="Hyperlink"/>
          <w:rFonts w:ascii="Calibri(BODY)" w:hAnsi="Calibri(BODY)" w:cs="Calibri"/>
          <w:sz w:val="22"/>
          <w:szCs w:val="22"/>
        </w:rPr>
        <w:t xml:space="preserve"> by </w:t>
      </w:r>
      <w:r w:rsidR="00C023D9">
        <w:rPr>
          <w:rStyle w:val="Hyperlink"/>
          <w:rFonts w:ascii="Calibri(BODY)" w:hAnsi="Calibri(BODY)" w:cs="Calibri"/>
          <w:sz w:val="22"/>
          <w:szCs w:val="22"/>
          <w:highlight w:val="yellow"/>
        </w:rPr>
        <w:t>August</w:t>
      </w:r>
      <w:r w:rsidR="00C023D9" w:rsidRPr="000863CD">
        <w:rPr>
          <w:rStyle w:val="Hyperlink"/>
          <w:rFonts w:ascii="Calibri(BODY)" w:hAnsi="Calibri(BODY)" w:cs="Calibri"/>
          <w:sz w:val="22"/>
          <w:szCs w:val="22"/>
          <w:highlight w:val="yellow"/>
        </w:rPr>
        <w:t xml:space="preserve"> </w:t>
      </w:r>
      <w:r w:rsidR="00C023D9">
        <w:rPr>
          <w:rStyle w:val="Hyperlink"/>
          <w:rFonts w:ascii="Calibri(BODY)" w:hAnsi="Calibri(BODY)" w:cs="Calibri"/>
          <w:sz w:val="22"/>
          <w:szCs w:val="22"/>
          <w:highlight w:val="yellow"/>
        </w:rPr>
        <w:t>24</w:t>
      </w:r>
      <w:r w:rsidRPr="000863CD">
        <w:rPr>
          <w:rStyle w:val="Hyperlink"/>
          <w:rFonts w:ascii="Calibri(BODY)" w:hAnsi="Calibri(BODY)" w:cs="Calibri"/>
          <w:sz w:val="22"/>
          <w:szCs w:val="22"/>
          <w:highlight w:val="yellow"/>
        </w:rPr>
        <w:t xml:space="preserve">, </w:t>
      </w:r>
      <w:r w:rsidR="002B1901" w:rsidRPr="000863CD">
        <w:rPr>
          <w:rStyle w:val="Hyperlink"/>
          <w:rFonts w:ascii="Calibri(BODY)" w:hAnsi="Calibri(BODY)" w:cs="Calibri"/>
          <w:sz w:val="22"/>
          <w:szCs w:val="22"/>
          <w:highlight w:val="yellow"/>
        </w:rPr>
        <w:t>2018</w:t>
      </w:r>
      <w:r w:rsidR="002B1901" w:rsidRPr="00624314">
        <w:rPr>
          <w:rFonts w:ascii="Calibri(BODY)" w:hAnsi="Calibri(BODY)" w:cs="Segoe UI"/>
          <w:b/>
          <w:sz w:val="22"/>
          <w:szCs w:val="22"/>
        </w:rPr>
        <w:t>.</w:t>
      </w:r>
      <w:r w:rsidRPr="00624314">
        <w:rPr>
          <w:rFonts w:ascii="Calibri(BODY)" w:hAnsi="Calibri(BODY)"/>
          <w:sz w:val="22"/>
          <w:szCs w:val="22"/>
        </w:rPr>
        <w:t xml:space="preserve"> Proposals that do not meet above specified requirements will not be considered.</w:t>
      </w:r>
      <w:r w:rsidRPr="000E5AF2">
        <w:rPr>
          <w:rFonts w:ascii="Calibri(BODY)" w:hAnsi="Calibri(BODY)"/>
          <w:sz w:val="22"/>
          <w:szCs w:val="22"/>
        </w:rPr>
        <w:t xml:space="preserve"> </w:t>
      </w:r>
      <w:bookmarkEnd w:id="0"/>
    </w:p>
    <w:sectPr w:rsidR="002022CB" w:rsidRPr="000E5AF2" w:rsidSect="00D87BF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0215A" w14:textId="77777777" w:rsidR="00F76DF7" w:rsidRDefault="00F76DF7" w:rsidP="00FD48A2">
      <w:r>
        <w:separator/>
      </w:r>
    </w:p>
  </w:endnote>
  <w:endnote w:type="continuationSeparator" w:id="0">
    <w:p w14:paraId="4241638C" w14:textId="77777777" w:rsidR="00F76DF7" w:rsidRDefault="00F76DF7"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BODY)">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yriad Pro">
    <w:altName w:val="Arial"/>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C40AC" w14:textId="77777777" w:rsidR="00F3000E" w:rsidRDefault="00F300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474132"/>
      <w:docPartObj>
        <w:docPartGallery w:val="Page Numbers (Bottom of Page)"/>
        <w:docPartUnique/>
      </w:docPartObj>
    </w:sdtPr>
    <w:sdtEndPr>
      <w:rPr>
        <w:noProof/>
      </w:rPr>
    </w:sdtEndPr>
    <w:sdtContent>
      <w:p w14:paraId="4CF6E4F4" w14:textId="200EB371" w:rsidR="00F3000E" w:rsidRDefault="00F3000E">
        <w:pPr>
          <w:pStyle w:val="Footer"/>
          <w:jc w:val="right"/>
        </w:pPr>
        <w:r>
          <w:fldChar w:fldCharType="begin"/>
        </w:r>
        <w:r>
          <w:instrText xml:space="preserve"> PAGE   \* MERGEFORMAT </w:instrText>
        </w:r>
        <w:r>
          <w:fldChar w:fldCharType="separate"/>
        </w:r>
        <w:r w:rsidR="00D42E00">
          <w:rPr>
            <w:noProof/>
          </w:rPr>
          <w:t>0</w:t>
        </w:r>
        <w:r>
          <w:rPr>
            <w:noProof/>
          </w:rPr>
          <w:fldChar w:fldCharType="end"/>
        </w:r>
      </w:p>
    </w:sdtContent>
  </w:sdt>
  <w:p w14:paraId="36BA4A3F" w14:textId="77777777" w:rsidR="00F3000E" w:rsidRDefault="00F300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620DF" w14:textId="77777777" w:rsidR="00F3000E" w:rsidRDefault="00F30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E4F52" w14:textId="77777777" w:rsidR="00F76DF7" w:rsidRDefault="00F76DF7" w:rsidP="00FD48A2">
      <w:r>
        <w:separator/>
      </w:r>
    </w:p>
  </w:footnote>
  <w:footnote w:type="continuationSeparator" w:id="0">
    <w:p w14:paraId="541013B5" w14:textId="77777777" w:rsidR="00F76DF7" w:rsidRDefault="00F76DF7" w:rsidP="00FD48A2">
      <w:r>
        <w:continuationSeparator/>
      </w:r>
    </w:p>
  </w:footnote>
  <w:footnote w:id="1">
    <w:p w14:paraId="11B67500" w14:textId="77777777" w:rsidR="00A05419" w:rsidRDefault="00A05419" w:rsidP="00A05419">
      <w:pPr>
        <w:pStyle w:val="FootnoteText"/>
      </w:pPr>
      <w:r>
        <w:rPr>
          <w:rStyle w:val="FootnoteReference"/>
        </w:rPr>
        <w:footnoteRef/>
      </w:r>
      <w:r>
        <w:t xml:space="preserve"> </w:t>
      </w:r>
      <w:proofErr w:type="spellStart"/>
      <w:r>
        <w:t>Nsanje</w:t>
      </w:r>
      <w:proofErr w:type="spellEnd"/>
      <w:r>
        <w:t xml:space="preserve">, </w:t>
      </w:r>
      <w:proofErr w:type="spellStart"/>
      <w:r>
        <w:t>Chikwawa</w:t>
      </w:r>
      <w:proofErr w:type="spellEnd"/>
      <w:r>
        <w:t xml:space="preserve">, Blantyre, Balaka, Mangochi, </w:t>
      </w:r>
      <w:proofErr w:type="spellStart"/>
      <w:r>
        <w:t>Phalombe</w:t>
      </w:r>
      <w:proofErr w:type="spellEnd"/>
      <w:r>
        <w:t xml:space="preserve">, </w:t>
      </w:r>
      <w:proofErr w:type="spellStart"/>
      <w:r>
        <w:t>Salima</w:t>
      </w:r>
      <w:proofErr w:type="spellEnd"/>
      <w:r>
        <w:t xml:space="preserve">, </w:t>
      </w:r>
      <w:proofErr w:type="spellStart"/>
      <w:r>
        <w:t>Karonga</w:t>
      </w:r>
      <w:proofErr w:type="spellEnd"/>
      <w:r>
        <w:t xml:space="preserve">, </w:t>
      </w:r>
      <w:proofErr w:type="spellStart"/>
      <w:r>
        <w:t>Nkhata</w:t>
      </w:r>
      <w:proofErr w:type="spellEnd"/>
      <w:r>
        <w:t xml:space="preserve">-Bay, </w:t>
      </w:r>
      <w:proofErr w:type="spellStart"/>
      <w:r>
        <w:t>Rumphi</w:t>
      </w:r>
      <w:proofErr w:type="spellEnd"/>
      <w:r>
        <w:t xml:space="preserve">, Machinga, Zomba, </w:t>
      </w:r>
      <w:proofErr w:type="spellStart"/>
      <w:r>
        <w:t>Ntcheu</w:t>
      </w:r>
      <w:proofErr w:type="spellEnd"/>
      <w:r>
        <w:t xml:space="preserve"> </w:t>
      </w:r>
      <w:proofErr w:type="spellStart"/>
      <w:r>
        <w:t>Nkhotakota</w:t>
      </w:r>
      <w:proofErr w:type="spellEnd"/>
      <w:r>
        <w:t xml:space="preserve"> and </w:t>
      </w:r>
      <w:proofErr w:type="spellStart"/>
      <w:r>
        <w:t>Dedza</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CD1E1" w14:textId="77777777" w:rsidR="00F3000E" w:rsidRDefault="00F300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819FC" w14:textId="376A9585" w:rsidR="00F3000E" w:rsidRDefault="00F3000E" w:rsidP="004322FF">
    <w:pPr>
      <w:pStyle w:val="Header"/>
      <w:rPr>
        <w:rFonts w:ascii="Myriad Pro" w:hAnsi="Myriad Pro"/>
        <w:b/>
        <w:bCs/>
        <w:sz w:val="22"/>
        <w:szCs w:val="22"/>
      </w:rPr>
    </w:pPr>
    <w:r>
      <w:rPr>
        <w:noProof/>
      </w:rPr>
      <w:drawing>
        <wp:anchor distT="0" distB="0" distL="114300" distR="114300" simplePos="0" relativeHeight="251657216" behindDoc="0" locked="0" layoutInCell="1" allowOverlap="1" wp14:anchorId="31CEBBD7" wp14:editId="6308E31F">
          <wp:simplePos x="0" y="0"/>
          <wp:positionH relativeFrom="column">
            <wp:posOffset>5380990</wp:posOffset>
          </wp:positionH>
          <wp:positionV relativeFrom="paragraph">
            <wp:posOffset>-116205</wp:posOffset>
          </wp:positionV>
          <wp:extent cx="1047750" cy="1638300"/>
          <wp:effectExtent l="0" t="0" r="0" b="0"/>
          <wp:wrapThrough wrapText="bothSides">
            <wp:wrapPolygon edited="0">
              <wp:start x="0" y="0"/>
              <wp:lineTo x="0" y="21349"/>
              <wp:lineTo x="21207" y="21349"/>
              <wp:lineTo x="21207" y="0"/>
              <wp:lineTo x="0" y="0"/>
            </wp:wrapPolygon>
          </wp:wrapThrough>
          <wp:docPr id="1" name="Picture 1" descr="C:\Documents and Settings\iuliia.iakusha\Local Settings\Temporary Internet Files\Content.Outlook\UU13M9A8\UNDP_n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iuliia.iakusha\Local Settings\Temporary Internet Files\Content.Outlook\UU13M9A8\UNDP_new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Pro" w:hAnsi="Myriad Pro"/>
        <w:b/>
        <w:bCs/>
        <w:sz w:val="22"/>
        <w:szCs w:val="22"/>
      </w:rPr>
      <w:t xml:space="preserve">United Nations Development </w:t>
    </w:r>
    <w:proofErr w:type="spellStart"/>
    <w:r>
      <w:rPr>
        <w:rFonts w:ascii="Myriad Pro" w:hAnsi="Myriad Pro"/>
        <w:b/>
        <w:bCs/>
        <w:sz w:val="22"/>
        <w:szCs w:val="22"/>
      </w:rPr>
      <w:t>Programme</w:t>
    </w:r>
    <w:proofErr w:type="spellEnd"/>
    <w:r>
      <w:rPr>
        <w:rFonts w:ascii="Myriad Pro" w:hAnsi="Myriad Pro"/>
        <w:b/>
        <w:bCs/>
        <w:sz w:val="22"/>
        <w:szCs w:val="22"/>
      </w:rPr>
      <w:t xml:space="preserve"> – Malawi</w:t>
    </w:r>
  </w:p>
  <w:p w14:paraId="74198AAC" w14:textId="77777777" w:rsidR="00F3000E" w:rsidRDefault="00F3000E" w:rsidP="004322FF">
    <w:pPr>
      <w:pStyle w:val="Header"/>
    </w:pPr>
    <w:r>
      <w:rPr>
        <w:rFonts w:ascii="Myriad Pro" w:hAnsi="Myriad Pro"/>
        <w:b/>
        <w:bCs/>
        <w:sz w:val="22"/>
        <w:szCs w:val="22"/>
      </w:rPr>
      <w:br/>
    </w:r>
  </w:p>
  <w:p w14:paraId="12E9D62F" w14:textId="77777777" w:rsidR="00F3000E" w:rsidRDefault="00F3000E" w:rsidP="004322FF">
    <w:pPr>
      <w:pStyle w:val="Header"/>
    </w:pPr>
  </w:p>
  <w:p w14:paraId="2FCA798E" w14:textId="77777777" w:rsidR="00F3000E" w:rsidRDefault="00F300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3D7A0" w14:textId="77777777" w:rsidR="00F3000E" w:rsidRDefault="00F300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1D1661E"/>
    <w:multiLevelType w:val="hybridMultilevel"/>
    <w:tmpl w:val="D4A67E9E"/>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85BD5"/>
    <w:multiLevelType w:val="hybridMultilevel"/>
    <w:tmpl w:val="64CEB0A2"/>
    <w:lvl w:ilvl="0" w:tplc="E6701690">
      <w:start w:val="1"/>
      <w:numFmt w:val="upperLetter"/>
      <w:pStyle w:val="Heading3"/>
      <w:lvlText w:val="%1."/>
      <w:lvlJc w:val="left"/>
      <w:pPr>
        <w:ind w:left="456" w:hanging="432"/>
      </w:pPr>
      <w:rPr>
        <w:rFonts w:cstheme="minorHAnsi" w:hint="default"/>
        <w:b/>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3" w15:restartNumberingAfterBreak="0">
    <w:nsid w:val="033E07FE"/>
    <w:multiLevelType w:val="hybridMultilevel"/>
    <w:tmpl w:val="A2E49F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4DB7BA7"/>
    <w:multiLevelType w:val="hybridMultilevel"/>
    <w:tmpl w:val="2A96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327036"/>
    <w:multiLevelType w:val="hybridMultilevel"/>
    <w:tmpl w:val="13D66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B6F8F"/>
    <w:multiLevelType w:val="hybridMultilevel"/>
    <w:tmpl w:val="090E9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32903"/>
    <w:multiLevelType w:val="hybridMultilevel"/>
    <w:tmpl w:val="6ED0C02E"/>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27D40"/>
    <w:multiLevelType w:val="hybridMultilevel"/>
    <w:tmpl w:val="BEA686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CA152F"/>
    <w:multiLevelType w:val="hybridMultilevel"/>
    <w:tmpl w:val="6ED0C02E"/>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F96FF8"/>
    <w:multiLevelType w:val="hybridMultilevel"/>
    <w:tmpl w:val="1B2495C8"/>
    <w:lvl w:ilvl="0" w:tplc="977ACA28">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EB4D7B"/>
    <w:multiLevelType w:val="multilevel"/>
    <w:tmpl w:val="5A2EF962"/>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2" w15:restartNumberingAfterBreak="0">
    <w:nsid w:val="1C953D24"/>
    <w:multiLevelType w:val="hybridMultilevel"/>
    <w:tmpl w:val="91A6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E523AD"/>
    <w:multiLevelType w:val="hybridMultilevel"/>
    <w:tmpl w:val="474A528C"/>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992933"/>
    <w:multiLevelType w:val="multilevel"/>
    <w:tmpl w:val="8CE25E78"/>
    <w:lvl w:ilvl="0">
      <w:start w:val="5"/>
      <w:numFmt w:val="decimal"/>
      <w:lvlText w:val="%1.0"/>
      <w:lvlJc w:val="left"/>
      <w:pPr>
        <w:ind w:left="384" w:hanging="360"/>
      </w:pPr>
      <w:rPr>
        <w:rFonts w:hint="default"/>
      </w:rPr>
    </w:lvl>
    <w:lvl w:ilvl="1">
      <w:start w:val="1"/>
      <w:numFmt w:val="decimal"/>
      <w:lvlText w:val="%1.%2"/>
      <w:lvlJc w:val="left"/>
      <w:pPr>
        <w:ind w:left="1104" w:hanging="360"/>
      </w:pPr>
      <w:rPr>
        <w:rFonts w:hint="default"/>
      </w:rPr>
    </w:lvl>
    <w:lvl w:ilvl="2">
      <w:start w:val="1"/>
      <w:numFmt w:val="decimal"/>
      <w:lvlText w:val="%1.%2.%3"/>
      <w:lvlJc w:val="left"/>
      <w:pPr>
        <w:ind w:left="2184" w:hanging="720"/>
      </w:pPr>
      <w:rPr>
        <w:rFonts w:hint="default"/>
      </w:rPr>
    </w:lvl>
    <w:lvl w:ilvl="3">
      <w:start w:val="1"/>
      <w:numFmt w:val="decimal"/>
      <w:lvlText w:val="%1.%2.%3.%4"/>
      <w:lvlJc w:val="left"/>
      <w:pPr>
        <w:ind w:left="2904"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04"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4" w:hanging="1440"/>
      </w:pPr>
      <w:rPr>
        <w:rFonts w:hint="default"/>
      </w:rPr>
    </w:lvl>
    <w:lvl w:ilvl="8">
      <w:start w:val="1"/>
      <w:numFmt w:val="decimal"/>
      <w:lvlText w:val="%1.%2.%3.%4.%5.%6.%7.%8.%9"/>
      <w:lvlJc w:val="left"/>
      <w:pPr>
        <w:ind w:left="7584" w:hanging="1800"/>
      </w:pPr>
      <w:rPr>
        <w:rFonts w:hint="default"/>
      </w:rPr>
    </w:lvl>
  </w:abstractNum>
  <w:abstractNum w:abstractNumId="15" w15:restartNumberingAfterBreak="0">
    <w:nsid w:val="254D2A2F"/>
    <w:multiLevelType w:val="hybridMultilevel"/>
    <w:tmpl w:val="559E16A6"/>
    <w:lvl w:ilvl="0" w:tplc="08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D47F4D"/>
    <w:multiLevelType w:val="hybridMultilevel"/>
    <w:tmpl w:val="22301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A73B30"/>
    <w:multiLevelType w:val="hybridMultilevel"/>
    <w:tmpl w:val="A60E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F824F6"/>
    <w:multiLevelType w:val="hybridMultilevel"/>
    <w:tmpl w:val="876CDB26"/>
    <w:lvl w:ilvl="0" w:tplc="11623494">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2C1F7F"/>
    <w:multiLevelType w:val="hybridMultilevel"/>
    <w:tmpl w:val="2ECA833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3A71B7"/>
    <w:multiLevelType w:val="hybridMultilevel"/>
    <w:tmpl w:val="73AAAA9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BF26791"/>
    <w:multiLevelType w:val="hybridMultilevel"/>
    <w:tmpl w:val="FCF4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9E0B7A"/>
    <w:multiLevelType w:val="hybridMultilevel"/>
    <w:tmpl w:val="E8FE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3063FF"/>
    <w:multiLevelType w:val="hybridMultilevel"/>
    <w:tmpl w:val="E2EAC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193BB2"/>
    <w:multiLevelType w:val="multilevel"/>
    <w:tmpl w:val="DC2E5ED8"/>
    <w:lvl w:ilvl="0">
      <w:start w:val="1"/>
      <w:numFmt w:val="decimal"/>
      <w:lvlText w:val="%1.0"/>
      <w:lvlJc w:val="left"/>
      <w:pPr>
        <w:ind w:left="384" w:hanging="360"/>
      </w:pPr>
      <w:rPr>
        <w:rFonts w:hint="default"/>
      </w:rPr>
    </w:lvl>
    <w:lvl w:ilvl="1">
      <w:start w:val="1"/>
      <w:numFmt w:val="decimal"/>
      <w:lvlText w:val="%1.%2"/>
      <w:lvlJc w:val="left"/>
      <w:pPr>
        <w:ind w:left="1104" w:hanging="360"/>
      </w:pPr>
      <w:rPr>
        <w:rFonts w:hint="default"/>
      </w:rPr>
    </w:lvl>
    <w:lvl w:ilvl="2">
      <w:start w:val="1"/>
      <w:numFmt w:val="decimal"/>
      <w:lvlText w:val="%1.%2.%3"/>
      <w:lvlJc w:val="left"/>
      <w:pPr>
        <w:ind w:left="2184" w:hanging="720"/>
      </w:pPr>
      <w:rPr>
        <w:rFonts w:hint="default"/>
      </w:rPr>
    </w:lvl>
    <w:lvl w:ilvl="3">
      <w:start w:val="1"/>
      <w:numFmt w:val="decimal"/>
      <w:lvlText w:val="%1.%2.%3.%4"/>
      <w:lvlJc w:val="left"/>
      <w:pPr>
        <w:ind w:left="2904"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04"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4" w:hanging="1440"/>
      </w:pPr>
      <w:rPr>
        <w:rFonts w:hint="default"/>
      </w:rPr>
    </w:lvl>
    <w:lvl w:ilvl="8">
      <w:start w:val="1"/>
      <w:numFmt w:val="decimal"/>
      <w:lvlText w:val="%1.%2.%3.%4.%5.%6.%7.%8.%9"/>
      <w:lvlJc w:val="left"/>
      <w:pPr>
        <w:ind w:left="7584" w:hanging="1800"/>
      </w:pPr>
      <w:rPr>
        <w:rFonts w:hint="default"/>
      </w:rPr>
    </w:lvl>
  </w:abstractNum>
  <w:abstractNum w:abstractNumId="25"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BE8236D"/>
    <w:multiLevelType w:val="hybridMultilevel"/>
    <w:tmpl w:val="A73C3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A345D4"/>
    <w:multiLevelType w:val="hybridMultilevel"/>
    <w:tmpl w:val="74123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A62D0"/>
    <w:multiLevelType w:val="hybridMultilevel"/>
    <w:tmpl w:val="03B0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683931"/>
    <w:multiLevelType w:val="hybridMultilevel"/>
    <w:tmpl w:val="BBFA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E362D5"/>
    <w:multiLevelType w:val="hybridMultilevel"/>
    <w:tmpl w:val="9CD4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E04FA"/>
    <w:multiLevelType w:val="hybridMultilevel"/>
    <w:tmpl w:val="1E24C13C"/>
    <w:lvl w:ilvl="0" w:tplc="8B4A0E3E">
      <w:start w:val="1"/>
      <w:numFmt w:val="decimal"/>
      <w:lvlText w:val="%1."/>
      <w:lvlJc w:val="left"/>
      <w:pPr>
        <w:tabs>
          <w:tab w:val="num" w:pos="720"/>
        </w:tabs>
        <w:ind w:left="720" w:hanging="360"/>
      </w:pPr>
      <w:rPr>
        <w:rFonts w:asciiTheme="minorHAnsi" w:eastAsiaTheme="minorHAnsi" w:hAnsiTheme="minorHAnsi" w:cstheme="minorBidi"/>
      </w:rPr>
    </w:lvl>
    <w:lvl w:ilvl="1" w:tplc="B888C4F8" w:tentative="1">
      <w:start w:val="1"/>
      <w:numFmt w:val="decimal"/>
      <w:lvlText w:val="%2."/>
      <w:lvlJc w:val="left"/>
      <w:pPr>
        <w:tabs>
          <w:tab w:val="num" w:pos="1440"/>
        </w:tabs>
        <w:ind w:left="1440" w:hanging="360"/>
      </w:pPr>
    </w:lvl>
    <w:lvl w:ilvl="2" w:tplc="00F05D88" w:tentative="1">
      <w:start w:val="1"/>
      <w:numFmt w:val="decimal"/>
      <w:lvlText w:val="%3."/>
      <w:lvlJc w:val="left"/>
      <w:pPr>
        <w:tabs>
          <w:tab w:val="num" w:pos="2160"/>
        </w:tabs>
        <w:ind w:left="2160" w:hanging="360"/>
      </w:pPr>
    </w:lvl>
    <w:lvl w:ilvl="3" w:tplc="924624E2" w:tentative="1">
      <w:start w:val="1"/>
      <w:numFmt w:val="decimal"/>
      <w:lvlText w:val="%4."/>
      <w:lvlJc w:val="left"/>
      <w:pPr>
        <w:tabs>
          <w:tab w:val="num" w:pos="2880"/>
        </w:tabs>
        <w:ind w:left="2880" w:hanging="360"/>
      </w:pPr>
    </w:lvl>
    <w:lvl w:ilvl="4" w:tplc="612C5DAC" w:tentative="1">
      <w:start w:val="1"/>
      <w:numFmt w:val="decimal"/>
      <w:lvlText w:val="%5."/>
      <w:lvlJc w:val="left"/>
      <w:pPr>
        <w:tabs>
          <w:tab w:val="num" w:pos="3600"/>
        </w:tabs>
        <w:ind w:left="3600" w:hanging="360"/>
      </w:pPr>
    </w:lvl>
    <w:lvl w:ilvl="5" w:tplc="1F8221DC" w:tentative="1">
      <w:start w:val="1"/>
      <w:numFmt w:val="decimal"/>
      <w:lvlText w:val="%6."/>
      <w:lvlJc w:val="left"/>
      <w:pPr>
        <w:tabs>
          <w:tab w:val="num" w:pos="4320"/>
        </w:tabs>
        <w:ind w:left="4320" w:hanging="360"/>
      </w:pPr>
    </w:lvl>
    <w:lvl w:ilvl="6" w:tplc="51F477BC" w:tentative="1">
      <w:start w:val="1"/>
      <w:numFmt w:val="decimal"/>
      <w:lvlText w:val="%7."/>
      <w:lvlJc w:val="left"/>
      <w:pPr>
        <w:tabs>
          <w:tab w:val="num" w:pos="5040"/>
        </w:tabs>
        <w:ind w:left="5040" w:hanging="360"/>
      </w:pPr>
    </w:lvl>
    <w:lvl w:ilvl="7" w:tplc="02F03358" w:tentative="1">
      <w:start w:val="1"/>
      <w:numFmt w:val="decimal"/>
      <w:lvlText w:val="%8."/>
      <w:lvlJc w:val="left"/>
      <w:pPr>
        <w:tabs>
          <w:tab w:val="num" w:pos="5760"/>
        </w:tabs>
        <w:ind w:left="5760" w:hanging="360"/>
      </w:pPr>
    </w:lvl>
    <w:lvl w:ilvl="8" w:tplc="27D2FDF6" w:tentative="1">
      <w:start w:val="1"/>
      <w:numFmt w:val="decimal"/>
      <w:lvlText w:val="%9."/>
      <w:lvlJc w:val="left"/>
      <w:pPr>
        <w:tabs>
          <w:tab w:val="num" w:pos="6480"/>
        </w:tabs>
        <w:ind w:left="6480" w:hanging="360"/>
      </w:pPr>
    </w:lvl>
  </w:abstractNum>
  <w:num w:numId="1">
    <w:abstractNumId w:val="0"/>
  </w:num>
  <w:num w:numId="2">
    <w:abstractNumId w:val="25"/>
  </w:num>
  <w:num w:numId="3">
    <w:abstractNumId w:val="26"/>
  </w:num>
  <w:num w:numId="4">
    <w:abstractNumId w:val="18"/>
  </w:num>
  <w:num w:numId="5">
    <w:abstractNumId w:val="19"/>
  </w:num>
  <w:num w:numId="6">
    <w:abstractNumId w:val="15"/>
  </w:num>
  <w:num w:numId="7">
    <w:abstractNumId w:val="10"/>
  </w:num>
  <w:num w:numId="8">
    <w:abstractNumId w:val="13"/>
  </w:num>
  <w:num w:numId="9">
    <w:abstractNumId w:val="9"/>
  </w:num>
  <w:num w:numId="10">
    <w:abstractNumId w:val="1"/>
  </w:num>
  <w:num w:numId="11">
    <w:abstractNumId w:val="7"/>
  </w:num>
  <w:num w:numId="12">
    <w:abstractNumId w:val="2"/>
  </w:num>
  <w:num w:numId="13">
    <w:abstractNumId w:val="27"/>
  </w:num>
  <w:num w:numId="14">
    <w:abstractNumId w:val="16"/>
  </w:num>
  <w:num w:numId="15">
    <w:abstractNumId w:val="29"/>
  </w:num>
  <w:num w:numId="16">
    <w:abstractNumId w:val="23"/>
  </w:num>
  <w:num w:numId="17">
    <w:abstractNumId w:val="20"/>
  </w:num>
  <w:num w:numId="18">
    <w:abstractNumId w:val="28"/>
  </w:num>
  <w:num w:numId="19">
    <w:abstractNumId w:val="3"/>
  </w:num>
  <w:num w:numId="20">
    <w:abstractNumId w:val="11"/>
  </w:num>
  <w:num w:numId="21">
    <w:abstractNumId w:val="17"/>
  </w:num>
  <w:num w:numId="22">
    <w:abstractNumId w:val="4"/>
  </w:num>
  <w:num w:numId="23">
    <w:abstractNumId w:val="22"/>
  </w:num>
  <w:num w:numId="24">
    <w:abstractNumId w:val="21"/>
  </w:num>
  <w:num w:numId="25">
    <w:abstractNumId w:val="24"/>
  </w:num>
  <w:num w:numId="26">
    <w:abstractNumId w:val="2"/>
  </w:num>
  <w:num w:numId="27">
    <w:abstractNumId w:val="2"/>
  </w:num>
  <w:num w:numId="28">
    <w:abstractNumId w:val="8"/>
  </w:num>
  <w:num w:numId="29">
    <w:abstractNumId w:val="30"/>
  </w:num>
  <w:num w:numId="30">
    <w:abstractNumId w:val="2"/>
  </w:num>
  <w:num w:numId="31">
    <w:abstractNumId w:val="12"/>
  </w:num>
  <w:num w:numId="32">
    <w:abstractNumId w:val="31"/>
  </w:num>
  <w:num w:numId="33">
    <w:abstractNumId w:val="14"/>
  </w:num>
  <w:num w:numId="34">
    <w:abstractNumId w:val="6"/>
  </w:num>
  <w:num w:numId="3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0MDE0sjAyNDKwsDRW0lEKTi0uzszPAykwqQUAP5wHCywAAAA="/>
  </w:docVars>
  <w:rsids>
    <w:rsidRoot w:val="00FD48A2"/>
    <w:rsid w:val="00000118"/>
    <w:rsid w:val="00001C0E"/>
    <w:rsid w:val="00001E8B"/>
    <w:rsid w:val="0000255A"/>
    <w:rsid w:val="00003D08"/>
    <w:rsid w:val="00003DE1"/>
    <w:rsid w:val="00003EA5"/>
    <w:rsid w:val="00004B75"/>
    <w:rsid w:val="0000578A"/>
    <w:rsid w:val="00005A96"/>
    <w:rsid w:val="00005C09"/>
    <w:rsid w:val="0000617C"/>
    <w:rsid w:val="00011E93"/>
    <w:rsid w:val="00012098"/>
    <w:rsid w:val="00012DAE"/>
    <w:rsid w:val="00014E24"/>
    <w:rsid w:val="00014F76"/>
    <w:rsid w:val="00017147"/>
    <w:rsid w:val="000171FC"/>
    <w:rsid w:val="0002051C"/>
    <w:rsid w:val="000219B7"/>
    <w:rsid w:val="00023B6F"/>
    <w:rsid w:val="00024FF2"/>
    <w:rsid w:val="00025215"/>
    <w:rsid w:val="00030AD8"/>
    <w:rsid w:val="0003205B"/>
    <w:rsid w:val="00034942"/>
    <w:rsid w:val="0003522D"/>
    <w:rsid w:val="00035EA3"/>
    <w:rsid w:val="000363AE"/>
    <w:rsid w:val="0003714B"/>
    <w:rsid w:val="00037372"/>
    <w:rsid w:val="00037773"/>
    <w:rsid w:val="0004133C"/>
    <w:rsid w:val="000418CB"/>
    <w:rsid w:val="00042221"/>
    <w:rsid w:val="00044E21"/>
    <w:rsid w:val="00045453"/>
    <w:rsid w:val="00046D42"/>
    <w:rsid w:val="0004713C"/>
    <w:rsid w:val="00047B5A"/>
    <w:rsid w:val="000502F9"/>
    <w:rsid w:val="000503DE"/>
    <w:rsid w:val="000515D7"/>
    <w:rsid w:val="0005167E"/>
    <w:rsid w:val="00052421"/>
    <w:rsid w:val="000544BC"/>
    <w:rsid w:val="00055B68"/>
    <w:rsid w:val="00056A51"/>
    <w:rsid w:val="0005700D"/>
    <w:rsid w:val="00061FD9"/>
    <w:rsid w:val="00063C1B"/>
    <w:rsid w:val="00064126"/>
    <w:rsid w:val="00065C0B"/>
    <w:rsid w:val="0006713F"/>
    <w:rsid w:val="000700B3"/>
    <w:rsid w:val="00071121"/>
    <w:rsid w:val="000726D3"/>
    <w:rsid w:val="000733A0"/>
    <w:rsid w:val="00073F05"/>
    <w:rsid w:val="00073F26"/>
    <w:rsid w:val="000802D0"/>
    <w:rsid w:val="00081572"/>
    <w:rsid w:val="00081D16"/>
    <w:rsid w:val="000827FC"/>
    <w:rsid w:val="00084A14"/>
    <w:rsid w:val="00085236"/>
    <w:rsid w:val="00085279"/>
    <w:rsid w:val="00085E29"/>
    <w:rsid w:val="00085E62"/>
    <w:rsid w:val="000863CD"/>
    <w:rsid w:val="0008655B"/>
    <w:rsid w:val="00086705"/>
    <w:rsid w:val="00087912"/>
    <w:rsid w:val="00090240"/>
    <w:rsid w:val="0009053A"/>
    <w:rsid w:val="00091F91"/>
    <w:rsid w:val="000964B8"/>
    <w:rsid w:val="000A0008"/>
    <w:rsid w:val="000A1AC3"/>
    <w:rsid w:val="000A3DA1"/>
    <w:rsid w:val="000A3F8E"/>
    <w:rsid w:val="000A4A41"/>
    <w:rsid w:val="000A4FD9"/>
    <w:rsid w:val="000A7757"/>
    <w:rsid w:val="000B07F0"/>
    <w:rsid w:val="000B1559"/>
    <w:rsid w:val="000B1C1D"/>
    <w:rsid w:val="000B1C64"/>
    <w:rsid w:val="000B2085"/>
    <w:rsid w:val="000B22B9"/>
    <w:rsid w:val="000B43E2"/>
    <w:rsid w:val="000B5328"/>
    <w:rsid w:val="000B5ACF"/>
    <w:rsid w:val="000B5F2D"/>
    <w:rsid w:val="000B7554"/>
    <w:rsid w:val="000C0F87"/>
    <w:rsid w:val="000C1F38"/>
    <w:rsid w:val="000C2CCD"/>
    <w:rsid w:val="000C34FE"/>
    <w:rsid w:val="000C562F"/>
    <w:rsid w:val="000C77AF"/>
    <w:rsid w:val="000C7BA4"/>
    <w:rsid w:val="000D0CFF"/>
    <w:rsid w:val="000D1961"/>
    <w:rsid w:val="000D1F16"/>
    <w:rsid w:val="000D249A"/>
    <w:rsid w:val="000D2820"/>
    <w:rsid w:val="000D2C89"/>
    <w:rsid w:val="000D2D8F"/>
    <w:rsid w:val="000D415D"/>
    <w:rsid w:val="000D5D63"/>
    <w:rsid w:val="000D7EC2"/>
    <w:rsid w:val="000E14D6"/>
    <w:rsid w:val="000E21F2"/>
    <w:rsid w:val="000E2FB8"/>
    <w:rsid w:val="000E5AF2"/>
    <w:rsid w:val="000F0730"/>
    <w:rsid w:val="000F34E1"/>
    <w:rsid w:val="000F37D1"/>
    <w:rsid w:val="000F4AF2"/>
    <w:rsid w:val="000F6A8D"/>
    <w:rsid w:val="000F7C8A"/>
    <w:rsid w:val="001013D1"/>
    <w:rsid w:val="00103DE5"/>
    <w:rsid w:val="00105CA9"/>
    <w:rsid w:val="001100E4"/>
    <w:rsid w:val="00111225"/>
    <w:rsid w:val="00111233"/>
    <w:rsid w:val="001166CF"/>
    <w:rsid w:val="001216E6"/>
    <w:rsid w:val="00123CC2"/>
    <w:rsid w:val="00124661"/>
    <w:rsid w:val="001247F4"/>
    <w:rsid w:val="001255C8"/>
    <w:rsid w:val="00127E16"/>
    <w:rsid w:val="00130A96"/>
    <w:rsid w:val="00132E80"/>
    <w:rsid w:val="001336E5"/>
    <w:rsid w:val="00133C5C"/>
    <w:rsid w:val="001357D0"/>
    <w:rsid w:val="00136CA8"/>
    <w:rsid w:val="001374EC"/>
    <w:rsid w:val="00140CB2"/>
    <w:rsid w:val="00141D0F"/>
    <w:rsid w:val="001420D5"/>
    <w:rsid w:val="001426BD"/>
    <w:rsid w:val="00143E5C"/>
    <w:rsid w:val="001451A2"/>
    <w:rsid w:val="0014531D"/>
    <w:rsid w:val="0015161A"/>
    <w:rsid w:val="00152520"/>
    <w:rsid w:val="00152708"/>
    <w:rsid w:val="00153FD9"/>
    <w:rsid w:val="00155DDB"/>
    <w:rsid w:val="0015649A"/>
    <w:rsid w:val="00162203"/>
    <w:rsid w:val="0016334E"/>
    <w:rsid w:val="00163681"/>
    <w:rsid w:val="001671AA"/>
    <w:rsid w:val="0016793F"/>
    <w:rsid w:val="00167996"/>
    <w:rsid w:val="001714CA"/>
    <w:rsid w:val="0017186D"/>
    <w:rsid w:val="001753C6"/>
    <w:rsid w:val="0017619B"/>
    <w:rsid w:val="0018030E"/>
    <w:rsid w:val="00180BA0"/>
    <w:rsid w:val="0018146D"/>
    <w:rsid w:val="00182135"/>
    <w:rsid w:val="001846EA"/>
    <w:rsid w:val="00184D45"/>
    <w:rsid w:val="00184ECF"/>
    <w:rsid w:val="001863E4"/>
    <w:rsid w:val="00186E86"/>
    <w:rsid w:val="00187665"/>
    <w:rsid w:val="001960BD"/>
    <w:rsid w:val="00197B3D"/>
    <w:rsid w:val="001A5210"/>
    <w:rsid w:val="001B01B4"/>
    <w:rsid w:val="001B20FE"/>
    <w:rsid w:val="001B2EED"/>
    <w:rsid w:val="001B743D"/>
    <w:rsid w:val="001C0579"/>
    <w:rsid w:val="001C0DF4"/>
    <w:rsid w:val="001C2240"/>
    <w:rsid w:val="001C31C1"/>
    <w:rsid w:val="001D0750"/>
    <w:rsid w:val="001D08BB"/>
    <w:rsid w:val="001D2923"/>
    <w:rsid w:val="001D570A"/>
    <w:rsid w:val="001D5B1A"/>
    <w:rsid w:val="001D7785"/>
    <w:rsid w:val="001E021E"/>
    <w:rsid w:val="001E1BB5"/>
    <w:rsid w:val="001E3537"/>
    <w:rsid w:val="001E4412"/>
    <w:rsid w:val="001E51C8"/>
    <w:rsid w:val="001E771D"/>
    <w:rsid w:val="001E79DE"/>
    <w:rsid w:val="001F00AD"/>
    <w:rsid w:val="001F2049"/>
    <w:rsid w:val="001F31C6"/>
    <w:rsid w:val="001F3913"/>
    <w:rsid w:val="001F6C36"/>
    <w:rsid w:val="001F7032"/>
    <w:rsid w:val="001F79F4"/>
    <w:rsid w:val="002022CB"/>
    <w:rsid w:val="002048D7"/>
    <w:rsid w:val="00204AC5"/>
    <w:rsid w:val="00205DC2"/>
    <w:rsid w:val="002060D8"/>
    <w:rsid w:val="00211CFC"/>
    <w:rsid w:val="00211FC5"/>
    <w:rsid w:val="002122C3"/>
    <w:rsid w:val="00212EF7"/>
    <w:rsid w:val="00213637"/>
    <w:rsid w:val="002156FE"/>
    <w:rsid w:val="00216FF1"/>
    <w:rsid w:val="0022071B"/>
    <w:rsid w:val="00220AE4"/>
    <w:rsid w:val="00221535"/>
    <w:rsid w:val="002218F1"/>
    <w:rsid w:val="00221DA7"/>
    <w:rsid w:val="00222AEB"/>
    <w:rsid w:val="002237EC"/>
    <w:rsid w:val="002272D0"/>
    <w:rsid w:val="00227344"/>
    <w:rsid w:val="00231C52"/>
    <w:rsid w:val="00232A17"/>
    <w:rsid w:val="00232F75"/>
    <w:rsid w:val="00233105"/>
    <w:rsid w:val="00235332"/>
    <w:rsid w:val="00236459"/>
    <w:rsid w:val="00236A69"/>
    <w:rsid w:val="00236DBF"/>
    <w:rsid w:val="00237971"/>
    <w:rsid w:val="0024286B"/>
    <w:rsid w:val="0024417F"/>
    <w:rsid w:val="00245454"/>
    <w:rsid w:val="00251B98"/>
    <w:rsid w:val="0025336C"/>
    <w:rsid w:val="00253394"/>
    <w:rsid w:val="002545D5"/>
    <w:rsid w:val="00254726"/>
    <w:rsid w:val="002560FE"/>
    <w:rsid w:val="00256F82"/>
    <w:rsid w:val="00261F7E"/>
    <w:rsid w:val="002659F2"/>
    <w:rsid w:val="00267E30"/>
    <w:rsid w:val="002700A0"/>
    <w:rsid w:val="00270C38"/>
    <w:rsid w:val="002722CF"/>
    <w:rsid w:val="00272744"/>
    <w:rsid w:val="00274E40"/>
    <w:rsid w:val="00274E9A"/>
    <w:rsid w:val="00280CD3"/>
    <w:rsid w:val="00281765"/>
    <w:rsid w:val="00283363"/>
    <w:rsid w:val="002842B3"/>
    <w:rsid w:val="00284413"/>
    <w:rsid w:val="0028503D"/>
    <w:rsid w:val="00286128"/>
    <w:rsid w:val="00286137"/>
    <w:rsid w:val="00286596"/>
    <w:rsid w:val="002873BD"/>
    <w:rsid w:val="00287916"/>
    <w:rsid w:val="00287F62"/>
    <w:rsid w:val="00291CF8"/>
    <w:rsid w:val="00293198"/>
    <w:rsid w:val="00293259"/>
    <w:rsid w:val="00293964"/>
    <w:rsid w:val="0029796E"/>
    <w:rsid w:val="002A0089"/>
    <w:rsid w:val="002A0878"/>
    <w:rsid w:val="002A15DA"/>
    <w:rsid w:val="002A2CCC"/>
    <w:rsid w:val="002A584D"/>
    <w:rsid w:val="002A7088"/>
    <w:rsid w:val="002A78A5"/>
    <w:rsid w:val="002B17F1"/>
    <w:rsid w:val="002B1901"/>
    <w:rsid w:val="002B2A24"/>
    <w:rsid w:val="002B3CC5"/>
    <w:rsid w:val="002B5E18"/>
    <w:rsid w:val="002B7548"/>
    <w:rsid w:val="002C02DB"/>
    <w:rsid w:val="002C215A"/>
    <w:rsid w:val="002C373F"/>
    <w:rsid w:val="002C4E24"/>
    <w:rsid w:val="002C5F69"/>
    <w:rsid w:val="002C7358"/>
    <w:rsid w:val="002D2976"/>
    <w:rsid w:val="002D3B4A"/>
    <w:rsid w:val="002D7C8B"/>
    <w:rsid w:val="002D7E71"/>
    <w:rsid w:val="002D7FD8"/>
    <w:rsid w:val="002E0249"/>
    <w:rsid w:val="002E2E02"/>
    <w:rsid w:val="002E4D95"/>
    <w:rsid w:val="002F48B1"/>
    <w:rsid w:val="00303EEC"/>
    <w:rsid w:val="00306AF6"/>
    <w:rsid w:val="003102C9"/>
    <w:rsid w:val="00310733"/>
    <w:rsid w:val="00310DDB"/>
    <w:rsid w:val="00311691"/>
    <w:rsid w:val="003141D9"/>
    <w:rsid w:val="00315841"/>
    <w:rsid w:val="00316420"/>
    <w:rsid w:val="00323AF9"/>
    <w:rsid w:val="00327630"/>
    <w:rsid w:val="00327922"/>
    <w:rsid w:val="0033007A"/>
    <w:rsid w:val="00330A27"/>
    <w:rsid w:val="00330B62"/>
    <w:rsid w:val="003348A7"/>
    <w:rsid w:val="00335B47"/>
    <w:rsid w:val="00336432"/>
    <w:rsid w:val="003371DB"/>
    <w:rsid w:val="0034079A"/>
    <w:rsid w:val="00341272"/>
    <w:rsid w:val="00342AA2"/>
    <w:rsid w:val="003449CA"/>
    <w:rsid w:val="00347D0B"/>
    <w:rsid w:val="00350AC6"/>
    <w:rsid w:val="00350FA4"/>
    <w:rsid w:val="003516E9"/>
    <w:rsid w:val="003575BE"/>
    <w:rsid w:val="00357623"/>
    <w:rsid w:val="00357EE9"/>
    <w:rsid w:val="003601AC"/>
    <w:rsid w:val="00360814"/>
    <w:rsid w:val="00362322"/>
    <w:rsid w:val="003642EE"/>
    <w:rsid w:val="00364889"/>
    <w:rsid w:val="00364D1D"/>
    <w:rsid w:val="00366471"/>
    <w:rsid w:val="00370478"/>
    <w:rsid w:val="00370D94"/>
    <w:rsid w:val="00371AC7"/>
    <w:rsid w:val="003760F1"/>
    <w:rsid w:val="003762CC"/>
    <w:rsid w:val="003769FD"/>
    <w:rsid w:val="003817CA"/>
    <w:rsid w:val="00381A81"/>
    <w:rsid w:val="003823C1"/>
    <w:rsid w:val="003835A3"/>
    <w:rsid w:val="00383781"/>
    <w:rsid w:val="00383F40"/>
    <w:rsid w:val="00384F06"/>
    <w:rsid w:val="0038669E"/>
    <w:rsid w:val="003906AA"/>
    <w:rsid w:val="00392FD3"/>
    <w:rsid w:val="00394880"/>
    <w:rsid w:val="003A0848"/>
    <w:rsid w:val="003A1B4A"/>
    <w:rsid w:val="003A1BFA"/>
    <w:rsid w:val="003A25F2"/>
    <w:rsid w:val="003A261D"/>
    <w:rsid w:val="003A2628"/>
    <w:rsid w:val="003A2EB6"/>
    <w:rsid w:val="003A44B7"/>
    <w:rsid w:val="003A75D7"/>
    <w:rsid w:val="003A7F08"/>
    <w:rsid w:val="003B1C13"/>
    <w:rsid w:val="003B34B0"/>
    <w:rsid w:val="003B5665"/>
    <w:rsid w:val="003B5A30"/>
    <w:rsid w:val="003B5E32"/>
    <w:rsid w:val="003B7168"/>
    <w:rsid w:val="003C2212"/>
    <w:rsid w:val="003C2498"/>
    <w:rsid w:val="003C34EC"/>
    <w:rsid w:val="003C422E"/>
    <w:rsid w:val="003C4341"/>
    <w:rsid w:val="003C7ED1"/>
    <w:rsid w:val="003D088B"/>
    <w:rsid w:val="003D2087"/>
    <w:rsid w:val="003D2541"/>
    <w:rsid w:val="003D2B36"/>
    <w:rsid w:val="003D3A5F"/>
    <w:rsid w:val="003D5F33"/>
    <w:rsid w:val="003D7A56"/>
    <w:rsid w:val="003E1080"/>
    <w:rsid w:val="003E173E"/>
    <w:rsid w:val="003E2099"/>
    <w:rsid w:val="003E464A"/>
    <w:rsid w:val="003E62AF"/>
    <w:rsid w:val="003E7B7B"/>
    <w:rsid w:val="003F098D"/>
    <w:rsid w:val="003F23D5"/>
    <w:rsid w:val="003F39B1"/>
    <w:rsid w:val="003F5318"/>
    <w:rsid w:val="00400B8B"/>
    <w:rsid w:val="00402FEE"/>
    <w:rsid w:val="0040341C"/>
    <w:rsid w:val="00403BF1"/>
    <w:rsid w:val="004044AE"/>
    <w:rsid w:val="0040584C"/>
    <w:rsid w:val="00405D32"/>
    <w:rsid w:val="004073B8"/>
    <w:rsid w:val="004119E8"/>
    <w:rsid w:val="0041252B"/>
    <w:rsid w:val="00412FE4"/>
    <w:rsid w:val="00413052"/>
    <w:rsid w:val="0041344E"/>
    <w:rsid w:val="00413675"/>
    <w:rsid w:val="00416096"/>
    <w:rsid w:val="00422B1F"/>
    <w:rsid w:val="0042310F"/>
    <w:rsid w:val="004249CB"/>
    <w:rsid w:val="0042587A"/>
    <w:rsid w:val="00425FD5"/>
    <w:rsid w:val="0042709D"/>
    <w:rsid w:val="00427633"/>
    <w:rsid w:val="00427FDB"/>
    <w:rsid w:val="0043159A"/>
    <w:rsid w:val="004322FF"/>
    <w:rsid w:val="0043501C"/>
    <w:rsid w:val="00437729"/>
    <w:rsid w:val="00441D39"/>
    <w:rsid w:val="00442644"/>
    <w:rsid w:val="0044462C"/>
    <w:rsid w:val="004453B0"/>
    <w:rsid w:val="00445C86"/>
    <w:rsid w:val="0044659B"/>
    <w:rsid w:val="00447354"/>
    <w:rsid w:val="00447849"/>
    <w:rsid w:val="004503DF"/>
    <w:rsid w:val="00450B82"/>
    <w:rsid w:val="00452F4B"/>
    <w:rsid w:val="004534A5"/>
    <w:rsid w:val="004546FC"/>
    <w:rsid w:val="00455385"/>
    <w:rsid w:val="00455580"/>
    <w:rsid w:val="00455857"/>
    <w:rsid w:val="00457875"/>
    <w:rsid w:val="00457D76"/>
    <w:rsid w:val="0046001E"/>
    <w:rsid w:val="00460CA3"/>
    <w:rsid w:val="00460CA9"/>
    <w:rsid w:val="00462FBD"/>
    <w:rsid w:val="004635A1"/>
    <w:rsid w:val="0046471B"/>
    <w:rsid w:val="00464BF0"/>
    <w:rsid w:val="004657D3"/>
    <w:rsid w:val="00465FA3"/>
    <w:rsid w:val="00466013"/>
    <w:rsid w:val="0046731E"/>
    <w:rsid w:val="00467CE0"/>
    <w:rsid w:val="0047013A"/>
    <w:rsid w:val="004702B7"/>
    <w:rsid w:val="004717AD"/>
    <w:rsid w:val="00471F78"/>
    <w:rsid w:val="00475C5D"/>
    <w:rsid w:val="004779A5"/>
    <w:rsid w:val="00484053"/>
    <w:rsid w:val="00485094"/>
    <w:rsid w:val="00490D0B"/>
    <w:rsid w:val="004923D4"/>
    <w:rsid w:val="0049424E"/>
    <w:rsid w:val="0049485F"/>
    <w:rsid w:val="00497626"/>
    <w:rsid w:val="00497AFD"/>
    <w:rsid w:val="004A143B"/>
    <w:rsid w:val="004B14C9"/>
    <w:rsid w:val="004B305E"/>
    <w:rsid w:val="004B41FC"/>
    <w:rsid w:val="004B5DF1"/>
    <w:rsid w:val="004B67E7"/>
    <w:rsid w:val="004B6C08"/>
    <w:rsid w:val="004B76D0"/>
    <w:rsid w:val="004C0519"/>
    <w:rsid w:val="004C1DC2"/>
    <w:rsid w:val="004C2504"/>
    <w:rsid w:val="004C627C"/>
    <w:rsid w:val="004C6C26"/>
    <w:rsid w:val="004D0CF0"/>
    <w:rsid w:val="004D0D46"/>
    <w:rsid w:val="004D0E87"/>
    <w:rsid w:val="004D109C"/>
    <w:rsid w:val="004D33DE"/>
    <w:rsid w:val="004D6B2D"/>
    <w:rsid w:val="004D7DCD"/>
    <w:rsid w:val="004E08C4"/>
    <w:rsid w:val="004E459D"/>
    <w:rsid w:val="004E56D0"/>
    <w:rsid w:val="004E56D9"/>
    <w:rsid w:val="004E7A73"/>
    <w:rsid w:val="004F09FE"/>
    <w:rsid w:val="004F2C4D"/>
    <w:rsid w:val="004F3036"/>
    <w:rsid w:val="004F4244"/>
    <w:rsid w:val="004F56BF"/>
    <w:rsid w:val="00503610"/>
    <w:rsid w:val="005040B1"/>
    <w:rsid w:val="0050510C"/>
    <w:rsid w:val="00506B5D"/>
    <w:rsid w:val="00506BDF"/>
    <w:rsid w:val="005119F7"/>
    <w:rsid w:val="00511F5C"/>
    <w:rsid w:val="00514341"/>
    <w:rsid w:val="00515884"/>
    <w:rsid w:val="0051615E"/>
    <w:rsid w:val="00516F2E"/>
    <w:rsid w:val="00522900"/>
    <w:rsid w:val="00522ED7"/>
    <w:rsid w:val="00522F49"/>
    <w:rsid w:val="005237AB"/>
    <w:rsid w:val="00523AAE"/>
    <w:rsid w:val="00524814"/>
    <w:rsid w:val="00525D6A"/>
    <w:rsid w:val="00526D82"/>
    <w:rsid w:val="0053113B"/>
    <w:rsid w:val="00531833"/>
    <w:rsid w:val="00531913"/>
    <w:rsid w:val="005336B5"/>
    <w:rsid w:val="005336E4"/>
    <w:rsid w:val="00535CEB"/>
    <w:rsid w:val="00541080"/>
    <w:rsid w:val="005413D9"/>
    <w:rsid w:val="005424E7"/>
    <w:rsid w:val="0054274E"/>
    <w:rsid w:val="00543A14"/>
    <w:rsid w:val="00543D8B"/>
    <w:rsid w:val="00545474"/>
    <w:rsid w:val="005459CA"/>
    <w:rsid w:val="00545A3C"/>
    <w:rsid w:val="005479A8"/>
    <w:rsid w:val="00547F7D"/>
    <w:rsid w:val="005536EC"/>
    <w:rsid w:val="00553718"/>
    <w:rsid w:val="00553B6B"/>
    <w:rsid w:val="005569DC"/>
    <w:rsid w:val="00557780"/>
    <w:rsid w:val="00557F8E"/>
    <w:rsid w:val="0056135F"/>
    <w:rsid w:val="005618E6"/>
    <w:rsid w:val="00564774"/>
    <w:rsid w:val="00564AB4"/>
    <w:rsid w:val="0056702C"/>
    <w:rsid w:val="00570B0C"/>
    <w:rsid w:val="005801F2"/>
    <w:rsid w:val="00580DC6"/>
    <w:rsid w:val="00583D9F"/>
    <w:rsid w:val="005855A8"/>
    <w:rsid w:val="00585650"/>
    <w:rsid w:val="00585CD2"/>
    <w:rsid w:val="005926E1"/>
    <w:rsid w:val="005928C2"/>
    <w:rsid w:val="005932BF"/>
    <w:rsid w:val="00593802"/>
    <w:rsid w:val="00594C3D"/>
    <w:rsid w:val="005969CB"/>
    <w:rsid w:val="005A1395"/>
    <w:rsid w:val="005A183B"/>
    <w:rsid w:val="005A1DCA"/>
    <w:rsid w:val="005A316C"/>
    <w:rsid w:val="005A3EEA"/>
    <w:rsid w:val="005A475D"/>
    <w:rsid w:val="005A54AA"/>
    <w:rsid w:val="005A60D6"/>
    <w:rsid w:val="005A620B"/>
    <w:rsid w:val="005A697E"/>
    <w:rsid w:val="005B03AD"/>
    <w:rsid w:val="005B0837"/>
    <w:rsid w:val="005B166B"/>
    <w:rsid w:val="005B3A84"/>
    <w:rsid w:val="005B5796"/>
    <w:rsid w:val="005B595F"/>
    <w:rsid w:val="005B5BC2"/>
    <w:rsid w:val="005B6647"/>
    <w:rsid w:val="005B799A"/>
    <w:rsid w:val="005B7AEC"/>
    <w:rsid w:val="005C3D2F"/>
    <w:rsid w:val="005C4108"/>
    <w:rsid w:val="005C4C62"/>
    <w:rsid w:val="005C4D48"/>
    <w:rsid w:val="005C6AFB"/>
    <w:rsid w:val="005D1182"/>
    <w:rsid w:val="005D3267"/>
    <w:rsid w:val="005D515A"/>
    <w:rsid w:val="005D57FB"/>
    <w:rsid w:val="005E1135"/>
    <w:rsid w:val="005E1ABA"/>
    <w:rsid w:val="005E245B"/>
    <w:rsid w:val="005E2B45"/>
    <w:rsid w:val="005E2E6E"/>
    <w:rsid w:val="005F04F6"/>
    <w:rsid w:val="005F0F34"/>
    <w:rsid w:val="005F0FEF"/>
    <w:rsid w:val="005F10D5"/>
    <w:rsid w:val="005F13BA"/>
    <w:rsid w:val="005F1F60"/>
    <w:rsid w:val="005F2ACB"/>
    <w:rsid w:val="005F30FA"/>
    <w:rsid w:val="005F34F9"/>
    <w:rsid w:val="005F564D"/>
    <w:rsid w:val="005F6A9F"/>
    <w:rsid w:val="005F71C6"/>
    <w:rsid w:val="005F7A81"/>
    <w:rsid w:val="00600639"/>
    <w:rsid w:val="00600C02"/>
    <w:rsid w:val="00600CE5"/>
    <w:rsid w:val="006030A8"/>
    <w:rsid w:val="00604D05"/>
    <w:rsid w:val="00605D4F"/>
    <w:rsid w:val="00606E4A"/>
    <w:rsid w:val="0061153F"/>
    <w:rsid w:val="0061780E"/>
    <w:rsid w:val="00622672"/>
    <w:rsid w:val="00622F40"/>
    <w:rsid w:val="00623A34"/>
    <w:rsid w:val="00623B87"/>
    <w:rsid w:val="00624314"/>
    <w:rsid w:val="006258ED"/>
    <w:rsid w:val="006266B3"/>
    <w:rsid w:val="00627685"/>
    <w:rsid w:val="00630A95"/>
    <w:rsid w:val="00630C22"/>
    <w:rsid w:val="006325B0"/>
    <w:rsid w:val="00635D96"/>
    <w:rsid w:val="00640F7E"/>
    <w:rsid w:val="00642B6A"/>
    <w:rsid w:val="00645221"/>
    <w:rsid w:val="00650ED0"/>
    <w:rsid w:val="0065156D"/>
    <w:rsid w:val="006560FE"/>
    <w:rsid w:val="00657936"/>
    <w:rsid w:val="00661216"/>
    <w:rsid w:val="006615D4"/>
    <w:rsid w:val="00664E0B"/>
    <w:rsid w:val="00664E92"/>
    <w:rsid w:val="00665D40"/>
    <w:rsid w:val="006662FE"/>
    <w:rsid w:val="00666BA0"/>
    <w:rsid w:val="00667928"/>
    <w:rsid w:val="00667A6F"/>
    <w:rsid w:val="006704EC"/>
    <w:rsid w:val="00670DE6"/>
    <w:rsid w:val="0067353A"/>
    <w:rsid w:val="00673D0E"/>
    <w:rsid w:val="00675CC4"/>
    <w:rsid w:val="00676829"/>
    <w:rsid w:val="00677665"/>
    <w:rsid w:val="006813D3"/>
    <w:rsid w:val="00686274"/>
    <w:rsid w:val="00686E70"/>
    <w:rsid w:val="00687C77"/>
    <w:rsid w:val="00687E47"/>
    <w:rsid w:val="00690B7E"/>
    <w:rsid w:val="0069221C"/>
    <w:rsid w:val="00693319"/>
    <w:rsid w:val="00694FB4"/>
    <w:rsid w:val="00696759"/>
    <w:rsid w:val="00697161"/>
    <w:rsid w:val="006A1159"/>
    <w:rsid w:val="006A2798"/>
    <w:rsid w:val="006A30B4"/>
    <w:rsid w:val="006A3795"/>
    <w:rsid w:val="006A3E37"/>
    <w:rsid w:val="006A5574"/>
    <w:rsid w:val="006B016A"/>
    <w:rsid w:val="006B0470"/>
    <w:rsid w:val="006B13C7"/>
    <w:rsid w:val="006B1A1F"/>
    <w:rsid w:val="006B3FC9"/>
    <w:rsid w:val="006B67A1"/>
    <w:rsid w:val="006B7BEF"/>
    <w:rsid w:val="006C3059"/>
    <w:rsid w:val="006C4DA1"/>
    <w:rsid w:val="006C6650"/>
    <w:rsid w:val="006D116C"/>
    <w:rsid w:val="006D3107"/>
    <w:rsid w:val="006D5612"/>
    <w:rsid w:val="006D5A3F"/>
    <w:rsid w:val="006D6AED"/>
    <w:rsid w:val="006D6BDA"/>
    <w:rsid w:val="006D72DF"/>
    <w:rsid w:val="006E06FA"/>
    <w:rsid w:val="006E0F74"/>
    <w:rsid w:val="006E7CDD"/>
    <w:rsid w:val="006F01BC"/>
    <w:rsid w:val="006F2E79"/>
    <w:rsid w:val="006F2FC0"/>
    <w:rsid w:val="006F5AF2"/>
    <w:rsid w:val="00700264"/>
    <w:rsid w:val="007006D7"/>
    <w:rsid w:val="00704F03"/>
    <w:rsid w:val="0070550A"/>
    <w:rsid w:val="00706C9B"/>
    <w:rsid w:val="00707596"/>
    <w:rsid w:val="00712194"/>
    <w:rsid w:val="0071443A"/>
    <w:rsid w:val="00714C25"/>
    <w:rsid w:val="0072132F"/>
    <w:rsid w:val="0072264D"/>
    <w:rsid w:val="0072371B"/>
    <w:rsid w:val="00723DB8"/>
    <w:rsid w:val="00723F29"/>
    <w:rsid w:val="00726395"/>
    <w:rsid w:val="00727001"/>
    <w:rsid w:val="00731421"/>
    <w:rsid w:val="00732388"/>
    <w:rsid w:val="007326A7"/>
    <w:rsid w:val="00733358"/>
    <w:rsid w:val="007343D2"/>
    <w:rsid w:val="00734979"/>
    <w:rsid w:val="00734EFF"/>
    <w:rsid w:val="0073571C"/>
    <w:rsid w:val="00735BF5"/>
    <w:rsid w:val="00740C48"/>
    <w:rsid w:val="00742068"/>
    <w:rsid w:val="00742A88"/>
    <w:rsid w:val="00742D3E"/>
    <w:rsid w:val="00743FD0"/>
    <w:rsid w:val="00744520"/>
    <w:rsid w:val="00745C22"/>
    <w:rsid w:val="007462F9"/>
    <w:rsid w:val="00750656"/>
    <w:rsid w:val="00751C0B"/>
    <w:rsid w:val="00752072"/>
    <w:rsid w:val="00754082"/>
    <w:rsid w:val="00754329"/>
    <w:rsid w:val="007549E9"/>
    <w:rsid w:val="00755742"/>
    <w:rsid w:val="00756183"/>
    <w:rsid w:val="007603DE"/>
    <w:rsid w:val="0076169F"/>
    <w:rsid w:val="0076236B"/>
    <w:rsid w:val="007650B7"/>
    <w:rsid w:val="0076535F"/>
    <w:rsid w:val="00765779"/>
    <w:rsid w:val="00765D29"/>
    <w:rsid w:val="00766978"/>
    <w:rsid w:val="0076699A"/>
    <w:rsid w:val="00775373"/>
    <w:rsid w:val="007779C0"/>
    <w:rsid w:val="007805CD"/>
    <w:rsid w:val="00780FB6"/>
    <w:rsid w:val="00781F14"/>
    <w:rsid w:val="007835B9"/>
    <w:rsid w:val="0078449B"/>
    <w:rsid w:val="0078467F"/>
    <w:rsid w:val="00787C49"/>
    <w:rsid w:val="00791341"/>
    <w:rsid w:val="00791E28"/>
    <w:rsid w:val="0079269C"/>
    <w:rsid w:val="00795ECC"/>
    <w:rsid w:val="0079703A"/>
    <w:rsid w:val="00797B99"/>
    <w:rsid w:val="00797DAE"/>
    <w:rsid w:val="007A2352"/>
    <w:rsid w:val="007A5933"/>
    <w:rsid w:val="007B00C9"/>
    <w:rsid w:val="007B1CC7"/>
    <w:rsid w:val="007B26A2"/>
    <w:rsid w:val="007B276E"/>
    <w:rsid w:val="007B3A3F"/>
    <w:rsid w:val="007B3BEC"/>
    <w:rsid w:val="007B6D10"/>
    <w:rsid w:val="007B7A3B"/>
    <w:rsid w:val="007C0AE8"/>
    <w:rsid w:val="007C0DE3"/>
    <w:rsid w:val="007C1C49"/>
    <w:rsid w:val="007C3A0A"/>
    <w:rsid w:val="007C3BD5"/>
    <w:rsid w:val="007C3CC2"/>
    <w:rsid w:val="007C3DCE"/>
    <w:rsid w:val="007C413A"/>
    <w:rsid w:val="007C6F1A"/>
    <w:rsid w:val="007D12C1"/>
    <w:rsid w:val="007D2395"/>
    <w:rsid w:val="007D3965"/>
    <w:rsid w:val="007D5A16"/>
    <w:rsid w:val="007E1D2E"/>
    <w:rsid w:val="007E36F4"/>
    <w:rsid w:val="007E4E42"/>
    <w:rsid w:val="007E6000"/>
    <w:rsid w:val="007E7420"/>
    <w:rsid w:val="007E7B09"/>
    <w:rsid w:val="007F0F5A"/>
    <w:rsid w:val="007F312E"/>
    <w:rsid w:val="007F462E"/>
    <w:rsid w:val="007F4930"/>
    <w:rsid w:val="007F4D96"/>
    <w:rsid w:val="007F5358"/>
    <w:rsid w:val="007F539A"/>
    <w:rsid w:val="007F66A8"/>
    <w:rsid w:val="007F777E"/>
    <w:rsid w:val="008018B1"/>
    <w:rsid w:val="008036F0"/>
    <w:rsid w:val="0080403F"/>
    <w:rsid w:val="00804E66"/>
    <w:rsid w:val="00805F02"/>
    <w:rsid w:val="0080789A"/>
    <w:rsid w:val="008078EF"/>
    <w:rsid w:val="00810D56"/>
    <w:rsid w:val="0081292E"/>
    <w:rsid w:val="00813AF1"/>
    <w:rsid w:val="00813C48"/>
    <w:rsid w:val="00814531"/>
    <w:rsid w:val="008170D0"/>
    <w:rsid w:val="00820A4C"/>
    <w:rsid w:val="00822A07"/>
    <w:rsid w:val="0082543F"/>
    <w:rsid w:val="0082668F"/>
    <w:rsid w:val="00827BD7"/>
    <w:rsid w:val="00831F74"/>
    <w:rsid w:val="008325A5"/>
    <w:rsid w:val="00833E95"/>
    <w:rsid w:val="00834ED8"/>
    <w:rsid w:val="008422DF"/>
    <w:rsid w:val="008433B1"/>
    <w:rsid w:val="008436BF"/>
    <w:rsid w:val="0084387F"/>
    <w:rsid w:val="00844A24"/>
    <w:rsid w:val="00846248"/>
    <w:rsid w:val="00850B02"/>
    <w:rsid w:val="00854D5D"/>
    <w:rsid w:val="00854F69"/>
    <w:rsid w:val="008550D1"/>
    <w:rsid w:val="008557BF"/>
    <w:rsid w:val="00855C60"/>
    <w:rsid w:val="00856BEC"/>
    <w:rsid w:val="00862130"/>
    <w:rsid w:val="00870387"/>
    <w:rsid w:val="008740DA"/>
    <w:rsid w:val="0087417F"/>
    <w:rsid w:val="008754FB"/>
    <w:rsid w:val="00877C82"/>
    <w:rsid w:val="008821C1"/>
    <w:rsid w:val="008853D4"/>
    <w:rsid w:val="00885EC6"/>
    <w:rsid w:val="00886594"/>
    <w:rsid w:val="008876D3"/>
    <w:rsid w:val="0089075C"/>
    <w:rsid w:val="008915DD"/>
    <w:rsid w:val="008916D5"/>
    <w:rsid w:val="00891BE8"/>
    <w:rsid w:val="0089493D"/>
    <w:rsid w:val="008960F5"/>
    <w:rsid w:val="008971D1"/>
    <w:rsid w:val="00897448"/>
    <w:rsid w:val="00897AAF"/>
    <w:rsid w:val="008A1A89"/>
    <w:rsid w:val="008A6864"/>
    <w:rsid w:val="008B0550"/>
    <w:rsid w:val="008B1123"/>
    <w:rsid w:val="008B1F50"/>
    <w:rsid w:val="008B3B8D"/>
    <w:rsid w:val="008B3D65"/>
    <w:rsid w:val="008B4B78"/>
    <w:rsid w:val="008B4EC1"/>
    <w:rsid w:val="008B617D"/>
    <w:rsid w:val="008B7410"/>
    <w:rsid w:val="008C1079"/>
    <w:rsid w:val="008C120D"/>
    <w:rsid w:val="008C21DC"/>
    <w:rsid w:val="008C2DCE"/>
    <w:rsid w:val="008C367C"/>
    <w:rsid w:val="008C45AC"/>
    <w:rsid w:val="008C59AD"/>
    <w:rsid w:val="008C70B9"/>
    <w:rsid w:val="008C74DB"/>
    <w:rsid w:val="008C77B5"/>
    <w:rsid w:val="008D1B5F"/>
    <w:rsid w:val="008D30E6"/>
    <w:rsid w:val="008D51CB"/>
    <w:rsid w:val="008D6A95"/>
    <w:rsid w:val="008E38B9"/>
    <w:rsid w:val="008E4AAD"/>
    <w:rsid w:val="008E4C0B"/>
    <w:rsid w:val="008E6070"/>
    <w:rsid w:val="008E6388"/>
    <w:rsid w:val="008E6CD4"/>
    <w:rsid w:val="008E7F1D"/>
    <w:rsid w:val="008F1B3A"/>
    <w:rsid w:val="008F2400"/>
    <w:rsid w:val="00900D64"/>
    <w:rsid w:val="00902C18"/>
    <w:rsid w:val="00902D41"/>
    <w:rsid w:val="00902DB6"/>
    <w:rsid w:val="00904E58"/>
    <w:rsid w:val="0091181F"/>
    <w:rsid w:val="00911F9D"/>
    <w:rsid w:val="009124D9"/>
    <w:rsid w:val="00912ACB"/>
    <w:rsid w:val="00914FEE"/>
    <w:rsid w:val="009166F1"/>
    <w:rsid w:val="00916F5E"/>
    <w:rsid w:val="00917CDD"/>
    <w:rsid w:val="009232CA"/>
    <w:rsid w:val="00924720"/>
    <w:rsid w:val="009266FB"/>
    <w:rsid w:val="009272F5"/>
    <w:rsid w:val="00930124"/>
    <w:rsid w:val="00932290"/>
    <w:rsid w:val="00932707"/>
    <w:rsid w:val="00932F74"/>
    <w:rsid w:val="00933B27"/>
    <w:rsid w:val="00935FEB"/>
    <w:rsid w:val="009361C8"/>
    <w:rsid w:val="009361C9"/>
    <w:rsid w:val="00936BFC"/>
    <w:rsid w:val="009371F3"/>
    <w:rsid w:val="009375D0"/>
    <w:rsid w:val="009411C5"/>
    <w:rsid w:val="009419E4"/>
    <w:rsid w:val="009420C0"/>
    <w:rsid w:val="00942F7B"/>
    <w:rsid w:val="009449C1"/>
    <w:rsid w:val="00950123"/>
    <w:rsid w:val="00950402"/>
    <w:rsid w:val="009505FB"/>
    <w:rsid w:val="00953E5A"/>
    <w:rsid w:val="00954CD4"/>
    <w:rsid w:val="00955755"/>
    <w:rsid w:val="00956DBF"/>
    <w:rsid w:val="00964AC6"/>
    <w:rsid w:val="0096593B"/>
    <w:rsid w:val="00965A70"/>
    <w:rsid w:val="00965FE0"/>
    <w:rsid w:val="00966240"/>
    <w:rsid w:val="00967EDF"/>
    <w:rsid w:val="00967F56"/>
    <w:rsid w:val="009734A2"/>
    <w:rsid w:val="00974C24"/>
    <w:rsid w:val="00975680"/>
    <w:rsid w:val="00975D95"/>
    <w:rsid w:val="00975E23"/>
    <w:rsid w:val="009813AF"/>
    <w:rsid w:val="0098413F"/>
    <w:rsid w:val="009854E9"/>
    <w:rsid w:val="00985D4B"/>
    <w:rsid w:val="0098797A"/>
    <w:rsid w:val="00987A23"/>
    <w:rsid w:val="0099211B"/>
    <w:rsid w:val="009923FE"/>
    <w:rsid w:val="0099268D"/>
    <w:rsid w:val="00992A8C"/>
    <w:rsid w:val="009932F1"/>
    <w:rsid w:val="00993670"/>
    <w:rsid w:val="00993B15"/>
    <w:rsid w:val="009944C8"/>
    <w:rsid w:val="00994B6E"/>
    <w:rsid w:val="009A31D4"/>
    <w:rsid w:val="009A3B82"/>
    <w:rsid w:val="009A3DC4"/>
    <w:rsid w:val="009A64CA"/>
    <w:rsid w:val="009A7CFC"/>
    <w:rsid w:val="009B0330"/>
    <w:rsid w:val="009B0427"/>
    <w:rsid w:val="009B1AA0"/>
    <w:rsid w:val="009B24AA"/>
    <w:rsid w:val="009B2E3A"/>
    <w:rsid w:val="009B40AA"/>
    <w:rsid w:val="009B6B32"/>
    <w:rsid w:val="009B74C6"/>
    <w:rsid w:val="009B7F04"/>
    <w:rsid w:val="009C0834"/>
    <w:rsid w:val="009C2731"/>
    <w:rsid w:val="009C3F98"/>
    <w:rsid w:val="009C5723"/>
    <w:rsid w:val="009C62AA"/>
    <w:rsid w:val="009C75B0"/>
    <w:rsid w:val="009C781B"/>
    <w:rsid w:val="009D36FF"/>
    <w:rsid w:val="009D4916"/>
    <w:rsid w:val="009D4A52"/>
    <w:rsid w:val="009D6C23"/>
    <w:rsid w:val="009D70E6"/>
    <w:rsid w:val="009D7946"/>
    <w:rsid w:val="009E26D9"/>
    <w:rsid w:val="009E2BE3"/>
    <w:rsid w:val="009E4811"/>
    <w:rsid w:val="009F022D"/>
    <w:rsid w:val="009F0C93"/>
    <w:rsid w:val="009F3AC3"/>
    <w:rsid w:val="009F3BA3"/>
    <w:rsid w:val="009F4060"/>
    <w:rsid w:val="009F41A5"/>
    <w:rsid w:val="009F5D18"/>
    <w:rsid w:val="009F7645"/>
    <w:rsid w:val="009F7F65"/>
    <w:rsid w:val="00A004D4"/>
    <w:rsid w:val="00A01F6B"/>
    <w:rsid w:val="00A02FB2"/>
    <w:rsid w:val="00A05419"/>
    <w:rsid w:val="00A05BE3"/>
    <w:rsid w:val="00A06D37"/>
    <w:rsid w:val="00A07788"/>
    <w:rsid w:val="00A1055E"/>
    <w:rsid w:val="00A12149"/>
    <w:rsid w:val="00A12AF4"/>
    <w:rsid w:val="00A13090"/>
    <w:rsid w:val="00A15733"/>
    <w:rsid w:val="00A157EA"/>
    <w:rsid w:val="00A159C4"/>
    <w:rsid w:val="00A161EA"/>
    <w:rsid w:val="00A16937"/>
    <w:rsid w:val="00A17331"/>
    <w:rsid w:val="00A23A0E"/>
    <w:rsid w:val="00A25993"/>
    <w:rsid w:val="00A25FF8"/>
    <w:rsid w:val="00A26E75"/>
    <w:rsid w:val="00A27822"/>
    <w:rsid w:val="00A315D3"/>
    <w:rsid w:val="00A31853"/>
    <w:rsid w:val="00A318E6"/>
    <w:rsid w:val="00A320CF"/>
    <w:rsid w:val="00A32EC1"/>
    <w:rsid w:val="00A3521A"/>
    <w:rsid w:val="00A35B53"/>
    <w:rsid w:val="00A41395"/>
    <w:rsid w:val="00A413EA"/>
    <w:rsid w:val="00A43200"/>
    <w:rsid w:val="00A446B6"/>
    <w:rsid w:val="00A518A2"/>
    <w:rsid w:val="00A54BC0"/>
    <w:rsid w:val="00A559B7"/>
    <w:rsid w:val="00A560F1"/>
    <w:rsid w:val="00A569CA"/>
    <w:rsid w:val="00A57CAF"/>
    <w:rsid w:val="00A60790"/>
    <w:rsid w:val="00A64E22"/>
    <w:rsid w:val="00A65734"/>
    <w:rsid w:val="00A66521"/>
    <w:rsid w:val="00A6725A"/>
    <w:rsid w:val="00A67FC9"/>
    <w:rsid w:val="00A71A33"/>
    <w:rsid w:val="00A732A8"/>
    <w:rsid w:val="00A73795"/>
    <w:rsid w:val="00A73A11"/>
    <w:rsid w:val="00A76D0C"/>
    <w:rsid w:val="00A77458"/>
    <w:rsid w:val="00A83A5D"/>
    <w:rsid w:val="00A83B9F"/>
    <w:rsid w:val="00A876A9"/>
    <w:rsid w:val="00A93560"/>
    <w:rsid w:val="00A943ED"/>
    <w:rsid w:val="00A945D7"/>
    <w:rsid w:val="00A95A4A"/>
    <w:rsid w:val="00A96C25"/>
    <w:rsid w:val="00AA26C5"/>
    <w:rsid w:val="00AA397A"/>
    <w:rsid w:val="00AA3B0A"/>
    <w:rsid w:val="00AA52A2"/>
    <w:rsid w:val="00AA7851"/>
    <w:rsid w:val="00AB2BDA"/>
    <w:rsid w:val="00AB4D58"/>
    <w:rsid w:val="00AB589C"/>
    <w:rsid w:val="00AB63E8"/>
    <w:rsid w:val="00AB653C"/>
    <w:rsid w:val="00AC08AD"/>
    <w:rsid w:val="00AC0CEF"/>
    <w:rsid w:val="00AC17B9"/>
    <w:rsid w:val="00AC7388"/>
    <w:rsid w:val="00AC7FE4"/>
    <w:rsid w:val="00AD0A52"/>
    <w:rsid w:val="00AD0B44"/>
    <w:rsid w:val="00AD2390"/>
    <w:rsid w:val="00AD2B35"/>
    <w:rsid w:val="00AD4F19"/>
    <w:rsid w:val="00AD59D1"/>
    <w:rsid w:val="00AD69F0"/>
    <w:rsid w:val="00AD77CE"/>
    <w:rsid w:val="00AE15B4"/>
    <w:rsid w:val="00AE494F"/>
    <w:rsid w:val="00AE4C9B"/>
    <w:rsid w:val="00AE4F2A"/>
    <w:rsid w:val="00AE5894"/>
    <w:rsid w:val="00AE70DA"/>
    <w:rsid w:val="00AE720C"/>
    <w:rsid w:val="00AF0063"/>
    <w:rsid w:val="00AF1035"/>
    <w:rsid w:val="00AF23A5"/>
    <w:rsid w:val="00AF3657"/>
    <w:rsid w:val="00AF5B4B"/>
    <w:rsid w:val="00AF5C9A"/>
    <w:rsid w:val="00AF66E1"/>
    <w:rsid w:val="00AF7BC4"/>
    <w:rsid w:val="00B0023B"/>
    <w:rsid w:val="00B023F4"/>
    <w:rsid w:val="00B02A3B"/>
    <w:rsid w:val="00B05397"/>
    <w:rsid w:val="00B074B2"/>
    <w:rsid w:val="00B07AE8"/>
    <w:rsid w:val="00B07BA2"/>
    <w:rsid w:val="00B10547"/>
    <w:rsid w:val="00B1124A"/>
    <w:rsid w:val="00B138E8"/>
    <w:rsid w:val="00B22B97"/>
    <w:rsid w:val="00B248FD"/>
    <w:rsid w:val="00B24EF0"/>
    <w:rsid w:val="00B25A66"/>
    <w:rsid w:val="00B260E6"/>
    <w:rsid w:val="00B316AC"/>
    <w:rsid w:val="00B32200"/>
    <w:rsid w:val="00B32A2F"/>
    <w:rsid w:val="00B36D36"/>
    <w:rsid w:val="00B4058F"/>
    <w:rsid w:val="00B442D6"/>
    <w:rsid w:val="00B45CC2"/>
    <w:rsid w:val="00B46729"/>
    <w:rsid w:val="00B501AD"/>
    <w:rsid w:val="00B504D4"/>
    <w:rsid w:val="00B50A29"/>
    <w:rsid w:val="00B5113D"/>
    <w:rsid w:val="00B51645"/>
    <w:rsid w:val="00B518DC"/>
    <w:rsid w:val="00B531CB"/>
    <w:rsid w:val="00B60E92"/>
    <w:rsid w:val="00B62104"/>
    <w:rsid w:val="00B62ED3"/>
    <w:rsid w:val="00B63B46"/>
    <w:rsid w:val="00B63C0E"/>
    <w:rsid w:val="00B63FA2"/>
    <w:rsid w:val="00B644D8"/>
    <w:rsid w:val="00B65277"/>
    <w:rsid w:val="00B655FF"/>
    <w:rsid w:val="00B65875"/>
    <w:rsid w:val="00B659F1"/>
    <w:rsid w:val="00B66688"/>
    <w:rsid w:val="00B71232"/>
    <w:rsid w:val="00B71E0A"/>
    <w:rsid w:val="00B73262"/>
    <w:rsid w:val="00B73ADA"/>
    <w:rsid w:val="00B749EC"/>
    <w:rsid w:val="00B75E9F"/>
    <w:rsid w:val="00B76290"/>
    <w:rsid w:val="00B77359"/>
    <w:rsid w:val="00B80741"/>
    <w:rsid w:val="00B8097E"/>
    <w:rsid w:val="00B80CB3"/>
    <w:rsid w:val="00B80E6A"/>
    <w:rsid w:val="00B85DEE"/>
    <w:rsid w:val="00B86972"/>
    <w:rsid w:val="00B912B9"/>
    <w:rsid w:val="00B914E3"/>
    <w:rsid w:val="00B91925"/>
    <w:rsid w:val="00B923A1"/>
    <w:rsid w:val="00B927A5"/>
    <w:rsid w:val="00B9491C"/>
    <w:rsid w:val="00BA1A30"/>
    <w:rsid w:val="00BA1EF5"/>
    <w:rsid w:val="00BA321B"/>
    <w:rsid w:val="00BA3D74"/>
    <w:rsid w:val="00BA4908"/>
    <w:rsid w:val="00BA5553"/>
    <w:rsid w:val="00BA659F"/>
    <w:rsid w:val="00BA7305"/>
    <w:rsid w:val="00BB1EBE"/>
    <w:rsid w:val="00BB2EA5"/>
    <w:rsid w:val="00BB37D6"/>
    <w:rsid w:val="00BB630A"/>
    <w:rsid w:val="00BB67A7"/>
    <w:rsid w:val="00BB67F7"/>
    <w:rsid w:val="00BC0120"/>
    <w:rsid w:val="00BC03B1"/>
    <w:rsid w:val="00BC255E"/>
    <w:rsid w:val="00BC2C6F"/>
    <w:rsid w:val="00BC2E11"/>
    <w:rsid w:val="00BC4942"/>
    <w:rsid w:val="00BC5901"/>
    <w:rsid w:val="00BC692C"/>
    <w:rsid w:val="00BD0864"/>
    <w:rsid w:val="00BD1381"/>
    <w:rsid w:val="00BD1525"/>
    <w:rsid w:val="00BD34D0"/>
    <w:rsid w:val="00BD3CFB"/>
    <w:rsid w:val="00BD3FD7"/>
    <w:rsid w:val="00BD4E09"/>
    <w:rsid w:val="00BE08EF"/>
    <w:rsid w:val="00BE097A"/>
    <w:rsid w:val="00BE25BF"/>
    <w:rsid w:val="00BE2F6D"/>
    <w:rsid w:val="00BE49C7"/>
    <w:rsid w:val="00BE5ECA"/>
    <w:rsid w:val="00BE65E7"/>
    <w:rsid w:val="00BE73D5"/>
    <w:rsid w:val="00BF0163"/>
    <w:rsid w:val="00BF0D30"/>
    <w:rsid w:val="00BF38A4"/>
    <w:rsid w:val="00BF38D1"/>
    <w:rsid w:val="00BF46FA"/>
    <w:rsid w:val="00BF6CC8"/>
    <w:rsid w:val="00BF6D48"/>
    <w:rsid w:val="00C00816"/>
    <w:rsid w:val="00C023D9"/>
    <w:rsid w:val="00C033D7"/>
    <w:rsid w:val="00C03A9D"/>
    <w:rsid w:val="00C04A53"/>
    <w:rsid w:val="00C06CB7"/>
    <w:rsid w:val="00C07747"/>
    <w:rsid w:val="00C103EA"/>
    <w:rsid w:val="00C124A4"/>
    <w:rsid w:val="00C20518"/>
    <w:rsid w:val="00C20F5A"/>
    <w:rsid w:val="00C2560C"/>
    <w:rsid w:val="00C256ED"/>
    <w:rsid w:val="00C25C7B"/>
    <w:rsid w:val="00C27FE9"/>
    <w:rsid w:val="00C3144F"/>
    <w:rsid w:val="00C333D1"/>
    <w:rsid w:val="00C3363B"/>
    <w:rsid w:val="00C3500D"/>
    <w:rsid w:val="00C350B5"/>
    <w:rsid w:val="00C352B4"/>
    <w:rsid w:val="00C378F2"/>
    <w:rsid w:val="00C404EA"/>
    <w:rsid w:val="00C41E17"/>
    <w:rsid w:val="00C41F4A"/>
    <w:rsid w:val="00C4296A"/>
    <w:rsid w:val="00C462F2"/>
    <w:rsid w:val="00C46508"/>
    <w:rsid w:val="00C46643"/>
    <w:rsid w:val="00C469E9"/>
    <w:rsid w:val="00C46B1A"/>
    <w:rsid w:val="00C46B5F"/>
    <w:rsid w:val="00C511C7"/>
    <w:rsid w:val="00C51E93"/>
    <w:rsid w:val="00C527DA"/>
    <w:rsid w:val="00C53383"/>
    <w:rsid w:val="00C5395E"/>
    <w:rsid w:val="00C53A94"/>
    <w:rsid w:val="00C544E6"/>
    <w:rsid w:val="00C57775"/>
    <w:rsid w:val="00C61002"/>
    <w:rsid w:val="00C612B0"/>
    <w:rsid w:val="00C6176F"/>
    <w:rsid w:val="00C63937"/>
    <w:rsid w:val="00C6599B"/>
    <w:rsid w:val="00C66213"/>
    <w:rsid w:val="00C7190E"/>
    <w:rsid w:val="00C71996"/>
    <w:rsid w:val="00C737AB"/>
    <w:rsid w:val="00C7413F"/>
    <w:rsid w:val="00C77A35"/>
    <w:rsid w:val="00C81228"/>
    <w:rsid w:val="00C81E77"/>
    <w:rsid w:val="00C83389"/>
    <w:rsid w:val="00C86195"/>
    <w:rsid w:val="00C878F0"/>
    <w:rsid w:val="00C91B59"/>
    <w:rsid w:val="00C931F3"/>
    <w:rsid w:val="00C93B2E"/>
    <w:rsid w:val="00C93D49"/>
    <w:rsid w:val="00C94E3B"/>
    <w:rsid w:val="00C962AC"/>
    <w:rsid w:val="00C9675A"/>
    <w:rsid w:val="00C967B0"/>
    <w:rsid w:val="00C97E69"/>
    <w:rsid w:val="00CA42EF"/>
    <w:rsid w:val="00CA47BA"/>
    <w:rsid w:val="00CA5773"/>
    <w:rsid w:val="00CA578C"/>
    <w:rsid w:val="00CA5F02"/>
    <w:rsid w:val="00CA6E40"/>
    <w:rsid w:val="00CB3024"/>
    <w:rsid w:val="00CB46A6"/>
    <w:rsid w:val="00CB5C43"/>
    <w:rsid w:val="00CB77AD"/>
    <w:rsid w:val="00CC09BB"/>
    <w:rsid w:val="00CC0B0E"/>
    <w:rsid w:val="00CC2353"/>
    <w:rsid w:val="00CC405E"/>
    <w:rsid w:val="00CC4B19"/>
    <w:rsid w:val="00CC60B9"/>
    <w:rsid w:val="00CC7355"/>
    <w:rsid w:val="00CC773E"/>
    <w:rsid w:val="00CD3915"/>
    <w:rsid w:val="00CD399F"/>
    <w:rsid w:val="00CD755B"/>
    <w:rsid w:val="00CE27C0"/>
    <w:rsid w:val="00CE2D28"/>
    <w:rsid w:val="00CE350E"/>
    <w:rsid w:val="00CE5330"/>
    <w:rsid w:val="00CE5DEE"/>
    <w:rsid w:val="00CE70B9"/>
    <w:rsid w:val="00CE7E0D"/>
    <w:rsid w:val="00CF02E3"/>
    <w:rsid w:val="00CF0401"/>
    <w:rsid w:val="00CF2E33"/>
    <w:rsid w:val="00CF396A"/>
    <w:rsid w:val="00CF5375"/>
    <w:rsid w:val="00CF5EC1"/>
    <w:rsid w:val="00D01A45"/>
    <w:rsid w:val="00D0286F"/>
    <w:rsid w:val="00D03420"/>
    <w:rsid w:val="00D0406B"/>
    <w:rsid w:val="00D04228"/>
    <w:rsid w:val="00D043FD"/>
    <w:rsid w:val="00D07E5C"/>
    <w:rsid w:val="00D105C5"/>
    <w:rsid w:val="00D121D5"/>
    <w:rsid w:val="00D12363"/>
    <w:rsid w:val="00D12A4B"/>
    <w:rsid w:val="00D165EE"/>
    <w:rsid w:val="00D1734F"/>
    <w:rsid w:val="00D242D4"/>
    <w:rsid w:val="00D243BB"/>
    <w:rsid w:val="00D2453B"/>
    <w:rsid w:val="00D24A63"/>
    <w:rsid w:val="00D3405A"/>
    <w:rsid w:val="00D34D8C"/>
    <w:rsid w:val="00D3501B"/>
    <w:rsid w:val="00D3574E"/>
    <w:rsid w:val="00D36492"/>
    <w:rsid w:val="00D4225A"/>
    <w:rsid w:val="00D42A97"/>
    <w:rsid w:val="00D42E00"/>
    <w:rsid w:val="00D43197"/>
    <w:rsid w:val="00D44527"/>
    <w:rsid w:val="00D456CA"/>
    <w:rsid w:val="00D45A0B"/>
    <w:rsid w:val="00D528E1"/>
    <w:rsid w:val="00D53478"/>
    <w:rsid w:val="00D552F0"/>
    <w:rsid w:val="00D555AD"/>
    <w:rsid w:val="00D573CC"/>
    <w:rsid w:val="00D573E0"/>
    <w:rsid w:val="00D5744A"/>
    <w:rsid w:val="00D610FE"/>
    <w:rsid w:val="00D61DB0"/>
    <w:rsid w:val="00D62F08"/>
    <w:rsid w:val="00D63104"/>
    <w:rsid w:val="00D678F2"/>
    <w:rsid w:val="00D700B9"/>
    <w:rsid w:val="00D71984"/>
    <w:rsid w:val="00D74BDD"/>
    <w:rsid w:val="00D76735"/>
    <w:rsid w:val="00D8049F"/>
    <w:rsid w:val="00D80522"/>
    <w:rsid w:val="00D82E0F"/>
    <w:rsid w:val="00D83135"/>
    <w:rsid w:val="00D86ECC"/>
    <w:rsid w:val="00D87BF2"/>
    <w:rsid w:val="00D902D4"/>
    <w:rsid w:val="00D9144C"/>
    <w:rsid w:val="00D92167"/>
    <w:rsid w:val="00D9507C"/>
    <w:rsid w:val="00D9771F"/>
    <w:rsid w:val="00DA1AFD"/>
    <w:rsid w:val="00DA1D4C"/>
    <w:rsid w:val="00DA43BC"/>
    <w:rsid w:val="00DA503E"/>
    <w:rsid w:val="00DA555F"/>
    <w:rsid w:val="00DA63A5"/>
    <w:rsid w:val="00DB071C"/>
    <w:rsid w:val="00DB1108"/>
    <w:rsid w:val="00DB33E9"/>
    <w:rsid w:val="00DB3A0F"/>
    <w:rsid w:val="00DB547E"/>
    <w:rsid w:val="00DB6081"/>
    <w:rsid w:val="00DC317B"/>
    <w:rsid w:val="00DC439D"/>
    <w:rsid w:val="00DC4B7A"/>
    <w:rsid w:val="00DC5F1D"/>
    <w:rsid w:val="00DC5F4C"/>
    <w:rsid w:val="00DC5FAD"/>
    <w:rsid w:val="00DC7DD6"/>
    <w:rsid w:val="00DD0A5F"/>
    <w:rsid w:val="00DD1211"/>
    <w:rsid w:val="00DD1934"/>
    <w:rsid w:val="00DD3143"/>
    <w:rsid w:val="00DD3EDD"/>
    <w:rsid w:val="00DD5FB9"/>
    <w:rsid w:val="00DE3442"/>
    <w:rsid w:val="00DE6814"/>
    <w:rsid w:val="00DF0DDB"/>
    <w:rsid w:val="00DF1AF4"/>
    <w:rsid w:val="00DF2A73"/>
    <w:rsid w:val="00DF49EE"/>
    <w:rsid w:val="00DF5F09"/>
    <w:rsid w:val="00DF671A"/>
    <w:rsid w:val="00DF6CF4"/>
    <w:rsid w:val="00DF79DD"/>
    <w:rsid w:val="00E0019D"/>
    <w:rsid w:val="00E006D7"/>
    <w:rsid w:val="00E007EA"/>
    <w:rsid w:val="00E03E6C"/>
    <w:rsid w:val="00E04B83"/>
    <w:rsid w:val="00E0517F"/>
    <w:rsid w:val="00E0555B"/>
    <w:rsid w:val="00E06085"/>
    <w:rsid w:val="00E07D53"/>
    <w:rsid w:val="00E11815"/>
    <w:rsid w:val="00E12949"/>
    <w:rsid w:val="00E12CE4"/>
    <w:rsid w:val="00E14C3E"/>
    <w:rsid w:val="00E17FB0"/>
    <w:rsid w:val="00E20D27"/>
    <w:rsid w:val="00E210D5"/>
    <w:rsid w:val="00E21D13"/>
    <w:rsid w:val="00E23CE6"/>
    <w:rsid w:val="00E23E00"/>
    <w:rsid w:val="00E25DA9"/>
    <w:rsid w:val="00E2662C"/>
    <w:rsid w:val="00E26F8D"/>
    <w:rsid w:val="00E302A0"/>
    <w:rsid w:val="00E329C4"/>
    <w:rsid w:val="00E348D1"/>
    <w:rsid w:val="00E350BB"/>
    <w:rsid w:val="00E41BE9"/>
    <w:rsid w:val="00E41CDE"/>
    <w:rsid w:val="00E42C17"/>
    <w:rsid w:val="00E43D7B"/>
    <w:rsid w:val="00E4502C"/>
    <w:rsid w:val="00E46D11"/>
    <w:rsid w:val="00E5149C"/>
    <w:rsid w:val="00E52B59"/>
    <w:rsid w:val="00E52F8A"/>
    <w:rsid w:val="00E5350F"/>
    <w:rsid w:val="00E53BC0"/>
    <w:rsid w:val="00E54539"/>
    <w:rsid w:val="00E568E9"/>
    <w:rsid w:val="00E57B69"/>
    <w:rsid w:val="00E602EF"/>
    <w:rsid w:val="00E603A0"/>
    <w:rsid w:val="00E63C49"/>
    <w:rsid w:val="00E64088"/>
    <w:rsid w:val="00E66487"/>
    <w:rsid w:val="00E66E94"/>
    <w:rsid w:val="00E71854"/>
    <w:rsid w:val="00E719AB"/>
    <w:rsid w:val="00E71ACC"/>
    <w:rsid w:val="00E762DD"/>
    <w:rsid w:val="00E763F8"/>
    <w:rsid w:val="00E76B4C"/>
    <w:rsid w:val="00E7720C"/>
    <w:rsid w:val="00E77A17"/>
    <w:rsid w:val="00E81392"/>
    <w:rsid w:val="00E83018"/>
    <w:rsid w:val="00E838C4"/>
    <w:rsid w:val="00E84B30"/>
    <w:rsid w:val="00E85218"/>
    <w:rsid w:val="00E85645"/>
    <w:rsid w:val="00E87605"/>
    <w:rsid w:val="00E87F84"/>
    <w:rsid w:val="00E900E9"/>
    <w:rsid w:val="00E90163"/>
    <w:rsid w:val="00E9289E"/>
    <w:rsid w:val="00E92A93"/>
    <w:rsid w:val="00E92F67"/>
    <w:rsid w:val="00E92FE0"/>
    <w:rsid w:val="00E93C29"/>
    <w:rsid w:val="00E95FE0"/>
    <w:rsid w:val="00E97939"/>
    <w:rsid w:val="00EA2325"/>
    <w:rsid w:val="00EA2B73"/>
    <w:rsid w:val="00EA30D0"/>
    <w:rsid w:val="00EA3820"/>
    <w:rsid w:val="00EA58F8"/>
    <w:rsid w:val="00EA6711"/>
    <w:rsid w:val="00EA7A08"/>
    <w:rsid w:val="00EB0511"/>
    <w:rsid w:val="00EB1462"/>
    <w:rsid w:val="00EB37BC"/>
    <w:rsid w:val="00EB3DC3"/>
    <w:rsid w:val="00EB753E"/>
    <w:rsid w:val="00EC2EE9"/>
    <w:rsid w:val="00EC42B0"/>
    <w:rsid w:val="00EC4B9B"/>
    <w:rsid w:val="00EC5C56"/>
    <w:rsid w:val="00EC71E5"/>
    <w:rsid w:val="00ED03D0"/>
    <w:rsid w:val="00ED0A32"/>
    <w:rsid w:val="00ED0D59"/>
    <w:rsid w:val="00ED2813"/>
    <w:rsid w:val="00ED49DF"/>
    <w:rsid w:val="00ED54A6"/>
    <w:rsid w:val="00ED5BDA"/>
    <w:rsid w:val="00ED6223"/>
    <w:rsid w:val="00ED7144"/>
    <w:rsid w:val="00EE0690"/>
    <w:rsid w:val="00EE2D27"/>
    <w:rsid w:val="00EF033A"/>
    <w:rsid w:val="00EF2094"/>
    <w:rsid w:val="00EF2699"/>
    <w:rsid w:val="00EF2CB0"/>
    <w:rsid w:val="00EF6DE9"/>
    <w:rsid w:val="00F007B5"/>
    <w:rsid w:val="00F01C04"/>
    <w:rsid w:val="00F02B2E"/>
    <w:rsid w:val="00F02C0D"/>
    <w:rsid w:val="00F02E62"/>
    <w:rsid w:val="00F033BB"/>
    <w:rsid w:val="00F05C0F"/>
    <w:rsid w:val="00F068F4"/>
    <w:rsid w:val="00F0757C"/>
    <w:rsid w:val="00F077B8"/>
    <w:rsid w:val="00F10050"/>
    <w:rsid w:val="00F1179C"/>
    <w:rsid w:val="00F120AD"/>
    <w:rsid w:val="00F136D1"/>
    <w:rsid w:val="00F13BFF"/>
    <w:rsid w:val="00F13F29"/>
    <w:rsid w:val="00F15921"/>
    <w:rsid w:val="00F203AF"/>
    <w:rsid w:val="00F203F4"/>
    <w:rsid w:val="00F211B4"/>
    <w:rsid w:val="00F221D3"/>
    <w:rsid w:val="00F22EF5"/>
    <w:rsid w:val="00F23F1B"/>
    <w:rsid w:val="00F266AA"/>
    <w:rsid w:val="00F270AA"/>
    <w:rsid w:val="00F3000E"/>
    <w:rsid w:val="00F305CA"/>
    <w:rsid w:val="00F32F96"/>
    <w:rsid w:val="00F344ED"/>
    <w:rsid w:val="00F34604"/>
    <w:rsid w:val="00F34E5C"/>
    <w:rsid w:val="00F35D6B"/>
    <w:rsid w:val="00F40760"/>
    <w:rsid w:val="00F41173"/>
    <w:rsid w:val="00F4473C"/>
    <w:rsid w:val="00F45296"/>
    <w:rsid w:val="00F45781"/>
    <w:rsid w:val="00F46229"/>
    <w:rsid w:val="00F475E4"/>
    <w:rsid w:val="00F47E15"/>
    <w:rsid w:val="00F50130"/>
    <w:rsid w:val="00F52F59"/>
    <w:rsid w:val="00F535ED"/>
    <w:rsid w:val="00F53F0F"/>
    <w:rsid w:val="00F55411"/>
    <w:rsid w:val="00F567D6"/>
    <w:rsid w:val="00F56894"/>
    <w:rsid w:val="00F57F1A"/>
    <w:rsid w:val="00F60040"/>
    <w:rsid w:val="00F601AD"/>
    <w:rsid w:val="00F60783"/>
    <w:rsid w:val="00F6108D"/>
    <w:rsid w:val="00F641E5"/>
    <w:rsid w:val="00F6446C"/>
    <w:rsid w:val="00F64662"/>
    <w:rsid w:val="00F65699"/>
    <w:rsid w:val="00F67152"/>
    <w:rsid w:val="00F728A9"/>
    <w:rsid w:val="00F72D61"/>
    <w:rsid w:val="00F76DF7"/>
    <w:rsid w:val="00F77E28"/>
    <w:rsid w:val="00F803AB"/>
    <w:rsid w:val="00F81EEC"/>
    <w:rsid w:val="00F84EF8"/>
    <w:rsid w:val="00F852E2"/>
    <w:rsid w:val="00F85714"/>
    <w:rsid w:val="00F85CFF"/>
    <w:rsid w:val="00F90D25"/>
    <w:rsid w:val="00F918B1"/>
    <w:rsid w:val="00F9298B"/>
    <w:rsid w:val="00FA06E0"/>
    <w:rsid w:val="00FA3D32"/>
    <w:rsid w:val="00FA5418"/>
    <w:rsid w:val="00FA6038"/>
    <w:rsid w:val="00FA6229"/>
    <w:rsid w:val="00FA6E00"/>
    <w:rsid w:val="00FB11E5"/>
    <w:rsid w:val="00FB28ED"/>
    <w:rsid w:val="00FB3954"/>
    <w:rsid w:val="00FB3B63"/>
    <w:rsid w:val="00FB5524"/>
    <w:rsid w:val="00FB6008"/>
    <w:rsid w:val="00FB6F4B"/>
    <w:rsid w:val="00FC1C7A"/>
    <w:rsid w:val="00FC2DBD"/>
    <w:rsid w:val="00FC2FBF"/>
    <w:rsid w:val="00FC355A"/>
    <w:rsid w:val="00FC7615"/>
    <w:rsid w:val="00FD041F"/>
    <w:rsid w:val="00FD05A6"/>
    <w:rsid w:val="00FD2288"/>
    <w:rsid w:val="00FD3227"/>
    <w:rsid w:val="00FD3EEB"/>
    <w:rsid w:val="00FD48A2"/>
    <w:rsid w:val="00FD5C69"/>
    <w:rsid w:val="00FD63DB"/>
    <w:rsid w:val="00FD679E"/>
    <w:rsid w:val="00FD7584"/>
    <w:rsid w:val="00FD79FB"/>
    <w:rsid w:val="00FE02D0"/>
    <w:rsid w:val="00FE1791"/>
    <w:rsid w:val="00FE1BFE"/>
    <w:rsid w:val="00FE388F"/>
    <w:rsid w:val="00FE4440"/>
    <w:rsid w:val="00FE5A24"/>
    <w:rsid w:val="00FF3228"/>
    <w:rsid w:val="00FF684E"/>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F00268"/>
  <w15:docId w15:val="{A5A299A1-FF81-DF4C-8FDF-D070B8D14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FE388F"/>
    <w:pPr>
      <w:keepNext/>
      <w:keepLines/>
      <w:numPr>
        <w:ilvl w:val="1"/>
      </w:numPr>
      <w:spacing w:before="280"/>
      <w:jc w:val="center"/>
      <w:outlineLvl w:val="1"/>
    </w:pPr>
    <w:rPr>
      <w:rFonts w:ascii="Calibri" w:hAnsi="Calibri" w:cs="Arial"/>
      <w:b/>
      <w:bCs/>
      <w:iCs/>
      <w:caps/>
      <w:noProof/>
      <w:sz w:val="22"/>
      <w:szCs w:val="20"/>
    </w:rPr>
  </w:style>
  <w:style w:type="paragraph" w:styleId="Heading3">
    <w:name w:val="heading 3"/>
    <w:basedOn w:val="Normal"/>
    <w:next w:val="Normal"/>
    <w:link w:val="Heading3Char"/>
    <w:autoRedefine/>
    <w:qFormat/>
    <w:rsid w:val="00B316AC"/>
    <w:pPr>
      <w:widowControl/>
      <w:numPr>
        <w:numId w:val="12"/>
      </w:numPr>
      <w:tabs>
        <w:tab w:val="left" w:pos="1620"/>
      </w:tabs>
      <w:overflowPunct/>
      <w:adjustRightInd/>
      <w:spacing w:before="100" w:beforeAutospacing="1" w:after="100" w:afterAutospacing="1" w:line="276" w:lineRule="auto"/>
      <w:contextualSpacing/>
      <w:jc w:val="both"/>
      <w:outlineLvl w:val="2"/>
    </w:pPr>
    <w:rPr>
      <w:rFonts w:asciiTheme="minorHAnsi" w:hAnsiTheme="minorHAnsi" w:cstheme="minorHAnsi"/>
      <w:b/>
      <w:bCs/>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CA578C"/>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rsid w:val="00FE388F"/>
    <w:rPr>
      <w:rFonts w:ascii="Calibri" w:eastAsiaTheme="minorEastAsia" w:hAnsi="Calibri" w:cs="Arial"/>
      <w:b/>
      <w:bCs/>
      <w:iCs/>
      <w:caps/>
      <w:noProof/>
      <w:kern w:val="28"/>
      <w:sz w:val="22"/>
      <w:szCs w:val="20"/>
    </w:rPr>
  </w:style>
  <w:style w:type="character" w:customStyle="1" w:styleId="Heading3Char">
    <w:name w:val="Heading 3 Char"/>
    <w:basedOn w:val="DefaultParagraphFont"/>
    <w:link w:val="Heading3"/>
    <w:rsid w:val="00B316AC"/>
    <w:rPr>
      <w:rFonts w:asciiTheme="minorHAnsi" w:eastAsiaTheme="minorEastAsia" w:hAnsiTheme="minorHAnsi" w:cstheme="minorHAnsi"/>
      <w:b/>
      <w:bCs/>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CA578C"/>
    <w:rPr>
      <w:rFonts w:ascii="Gill Sans MT" w:hAnsi="Gill Sans MT"/>
      <w:b/>
      <w:bCs/>
      <w:iCs/>
      <w:color w:val="000000"/>
      <w:szCs w:val="26"/>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List Paragraph1,Table/Figure Heading,En tête 1,List Paragraph (numbered (a)),Lapis Bulleted List,Dot pt,F5 List Paragraph,List Paragraph Char Char Char,Indicator Text,Numbered Para 1,Bullet 1,List Paragraph12,Bullet Points,L,Bullets"/>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uiPriority w:val="99"/>
    <w:rsid w:val="00DE6814"/>
    <w:rPr>
      <w:vertAlign w:val="superscript"/>
    </w:rPr>
  </w:style>
  <w:style w:type="paragraph" w:styleId="NormalWeb">
    <w:name w:val="Normal (Web)"/>
    <w:basedOn w:val="Normal"/>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character" w:customStyle="1" w:styleId="ListParagraphChar">
    <w:name w:val="List Paragraph Char"/>
    <w:aliases w:val="List Paragraph1 Char,Table/Figure Heading Char,En tête 1 Char,List Paragraph (numbered (a)) Char,Lapis Bulleted List Char,Dot pt Char,F5 List Paragraph Char,List Paragraph Char Char Char Char,Indicator Text Char,Numbered Para 1 Char"/>
    <w:link w:val="ListParagraph"/>
    <w:uiPriority w:val="34"/>
    <w:qFormat/>
    <w:locked/>
    <w:rsid w:val="004322FF"/>
    <w:rPr>
      <w:rFonts w:eastAsiaTheme="minorEastAsia"/>
      <w:kern w:val="28"/>
      <w:sz w:val="22"/>
    </w:rPr>
  </w:style>
  <w:style w:type="paragraph" w:customStyle="1" w:styleId="Leader">
    <w:name w:val="Leader"/>
    <w:basedOn w:val="Normal"/>
    <w:rsid w:val="005413D9"/>
    <w:pPr>
      <w:keepLines/>
      <w:widowControl/>
      <w:tabs>
        <w:tab w:val="left" w:pos="567"/>
      </w:tabs>
      <w:overflowPunct/>
      <w:adjustRightInd/>
      <w:jc w:val="center"/>
    </w:pPr>
    <w:rPr>
      <w:rFonts w:ascii="Arial" w:eastAsia="Times New Roman" w:hAnsi="Arial"/>
      <w:b/>
      <w:color w:val="0000FF"/>
      <w:kern w:val="0"/>
      <w:sz w:val="32"/>
      <w:szCs w:val="20"/>
      <w:lang w:val="en-AU"/>
    </w:rPr>
  </w:style>
  <w:style w:type="paragraph" w:styleId="NoSpacing">
    <w:name w:val="No Spacing"/>
    <w:uiPriority w:val="1"/>
    <w:qFormat/>
    <w:rsid w:val="0003205B"/>
    <w:pPr>
      <w:jc w:val="both"/>
    </w:pPr>
    <w:rPr>
      <w:rFonts w:eastAsia="Times New Roman"/>
      <w:lang w:val="en-GB"/>
    </w:rPr>
  </w:style>
  <w:style w:type="table" w:customStyle="1" w:styleId="TableGrid1">
    <w:name w:val="Table Grid1"/>
    <w:basedOn w:val="TableNormal"/>
    <w:next w:val="TableGrid"/>
    <w:uiPriority w:val="39"/>
    <w:rsid w:val="00DC7DD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F9298B"/>
    <w:rPr>
      <w:rFonts w:eastAsiaTheme="minorEastAsia"/>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10504">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61708910">
      <w:bodyDiv w:val="1"/>
      <w:marLeft w:val="0"/>
      <w:marRight w:val="0"/>
      <w:marTop w:val="0"/>
      <w:marBottom w:val="0"/>
      <w:divBdr>
        <w:top w:val="none" w:sz="0" w:space="0" w:color="auto"/>
        <w:left w:val="none" w:sz="0" w:space="0" w:color="auto"/>
        <w:bottom w:val="none" w:sz="0" w:space="0" w:color="auto"/>
        <w:right w:val="none" w:sz="0" w:space="0" w:color="auto"/>
      </w:divBdr>
      <w:divsChild>
        <w:div w:id="2084644770">
          <w:marLeft w:val="0"/>
          <w:marRight w:val="0"/>
          <w:marTop w:val="0"/>
          <w:marBottom w:val="0"/>
          <w:divBdr>
            <w:top w:val="none" w:sz="0" w:space="0" w:color="auto"/>
            <w:left w:val="none" w:sz="0" w:space="0" w:color="auto"/>
            <w:bottom w:val="none" w:sz="0" w:space="0" w:color="auto"/>
            <w:right w:val="none" w:sz="0" w:space="0" w:color="auto"/>
          </w:divBdr>
        </w:div>
        <w:div w:id="2030519456">
          <w:marLeft w:val="0"/>
          <w:marRight w:val="0"/>
          <w:marTop w:val="0"/>
          <w:marBottom w:val="0"/>
          <w:divBdr>
            <w:top w:val="none" w:sz="0" w:space="0" w:color="auto"/>
            <w:left w:val="none" w:sz="0" w:space="0" w:color="auto"/>
            <w:bottom w:val="none" w:sz="0" w:space="0" w:color="auto"/>
            <w:right w:val="none" w:sz="0" w:space="0" w:color="auto"/>
          </w:divBdr>
        </w:div>
        <w:div w:id="1340891859">
          <w:marLeft w:val="0"/>
          <w:marRight w:val="0"/>
          <w:marTop w:val="0"/>
          <w:marBottom w:val="0"/>
          <w:divBdr>
            <w:top w:val="none" w:sz="0" w:space="0" w:color="auto"/>
            <w:left w:val="none" w:sz="0" w:space="0" w:color="auto"/>
            <w:bottom w:val="none" w:sz="0" w:space="0" w:color="auto"/>
            <w:right w:val="none" w:sz="0" w:space="0" w:color="auto"/>
          </w:divBdr>
        </w:div>
        <w:div w:id="1624772140">
          <w:marLeft w:val="0"/>
          <w:marRight w:val="0"/>
          <w:marTop w:val="0"/>
          <w:marBottom w:val="0"/>
          <w:divBdr>
            <w:top w:val="none" w:sz="0" w:space="0" w:color="auto"/>
            <w:left w:val="none" w:sz="0" w:space="0" w:color="auto"/>
            <w:bottom w:val="none" w:sz="0" w:space="0" w:color="auto"/>
            <w:right w:val="none" w:sz="0" w:space="0" w:color="auto"/>
          </w:divBdr>
        </w:div>
      </w:divsChild>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09503104">
      <w:bodyDiv w:val="1"/>
      <w:marLeft w:val="0"/>
      <w:marRight w:val="0"/>
      <w:marTop w:val="0"/>
      <w:marBottom w:val="0"/>
      <w:divBdr>
        <w:top w:val="none" w:sz="0" w:space="0" w:color="auto"/>
        <w:left w:val="none" w:sz="0" w:space="0" w:color="auto"/>
        <w:bottom w:val="none" w:sz="0" w:space="0" w:color="auto"/>
        <w:right w:val="none" w:sz="0" w:space="0" w:color="auto"/>
      </w:divBdr>
      <w:divsChild>
        <w:div w:id="1021974608">
          <w:marLeft w:val="0"/>
          <w:marRight w:val="0"/>
          <w:marTop w:val="0"/>
          <w:marBottom w:val="0"/>
          <w:divBdr>
            <w:top w:val="none" w:sz="0" w:space="0" w:color="auto"/>
            <w:left w:val="none" w:sz="0" w:space="0" w:color="auto"/>
            <w:bottom w:val="none" w:sz="0" w:space="0" w:color="auto"/>
            <w:right w:val="none" w:sz="0" w:space="0" w:color="auto"/>
          </w:divBdr>
        </w:div>
        <w:div w:id="1167982953">
          <w:marLeft w:val="0"/>
          <w:marRight w:val="0"/>
          <w:marTop w:val="0"/>
          <w:marBottom w:val="0"/>
          <w:divBdr>
            <w:top w:val="none" w:sz="0" w:space="0" w:color="auto"/>
            <w:left w:val="none" w:sz="0" w:space="0" w:color="auto"/>
            <w:bottom w:val="none" w:sz="0" w:space="0" w:color="auto"/>
            <w:right w:val="none" w:sz="0" w:space="0" w:color="auto"/>
          </w:divBdr>
        </w:div>
        <w:div w:id="675839772">
          <w:marLeft w:val="0"/>
          <w:marRight w:val="0"/>
          <w:marTop w:val="0"/>
          <w:marBottom w:val="0"/>
          <w:divBdr>
            <w:top w:val="none" w:sz="0" w:space="0" w:color="auto"/>
            <w:left w:val="none" w:sz="0" w:space="0" w:color="auto"/>
            <w:bottom w:val="none" w:sz="0" w:space="0" w:color="auto"/>
            <w:right w:val="none" w:sz="0" w:space="0" w:color="auto"/>
          </w:divBdr>
        </w:div>
        <w:div w:id="358317030">
          <w:marLeft w:val="0"/>
          <w:marRight w:val="0"/>
          <w:marTop w:val="0"/>
          <w:marBottom w:val="0"/>
          <w:divBdr>
            <w:top w:val="none" w:sz="0" w:space="0" w:color="auto"/>
            <w:left w:val="none" w:sz="0" w:space="0" w:color="auto"/>
            <w:bottom w:val="none" w:sz="0" w:space="0" w:color="auto"/>
            <w:right w:val="none" w:sz="0" w:space="0" w:color="auto"/>
          </w:divBdr>
        </w:div>
        <w:div w:id="1707951046">
          <w:marLeft w:val="0"/>
          <w:marRight w:val="0"/>
          <w:marTop w:val="0"/>
          <w:marBottom w:val="0"/>
          <w:divBdr>
            <w:top w:val="none" w:sz="0" w:space="0" w:color="auto"/>
            <w:left w:val="none" w:sz="0" w:space="0" w:color="auto"/>
            <w:bottom w:val="none" w:sz="0" w:space="0" w:color="auto"/>
            <w:right w:val="none" w:sz="0" w:space="0" w:color="auto"/>
          </w:divBdr>
        </w:div>
        <w:div w:id="225998725">
          <w:marLeft w:val="0"/>
          <w:marRight w:val="0"/>
          <w:marTop w:val="0"/>
          <w:marBottom w:val="0"/>
          <w:divBdr>
            <w:top w:val="none" w:sz="0" w:space="0" w:color="auto"/>
            <w:left w:val="none" w:sz="0" w:space="0" w:color="auto"/>
            <w:bottom w:val="none" w:sz="0" w:space="0" w:color="auto"/>
            <w:right w:val="none" w:sz="0" w:space="0" w:color="auto"/>
          </w:divBdr>
        </w:div>
        <w:div w:id="1292440619">
          <w:marLeft w:val="0"/>
          <w:marRight w:val="0"/>
          <w:marTop w:val="0"/>
          <w:marBottom w:val="0"/>
          <w:divBdr>
            <w:top w:val="none" w:sz="0" w:space="0" w:color="auto"/>
            <w:left w:val="none" w:sz="0" w:space="0" w:color="auto"/>
            <w:bottom w:val="none" w:sz="0" w:space="0" w:color="auto"/>
            <w:right w:val="none" w:sz="0" w:space="0" w:color="auto"/>
          </w:divBdr>
        </w:div>
        <w:div w:id="874931586">
          <w:marLeft w:val="0"/>
          <w:marRight w:val="0"/>
          <w:marTop w:val="0"/>
          <w:marBottom w:val="0"/>
          <w:divBdr>
            <w:top w:val="none" w:sz="0" w:space="0" w:color="auto"/>
            <w:left w:val="none" w:sz="0" w:space="0" w:color="auto"/>
            <w:bottom w:val="none" w:sz="0" w:space="0" w:color="auto"/>
            <w:right w:val="none" w:sz="0" w:space="0" w:color="auto"/>
          </w:divBdr>
        </w:div>
        <w:div w:id="1573390639">
          <w:marLeft w:val="0"/>
          <w:marRight w:val="0"/>
          <w:marTop w:val="0"/>
          <w:marBottom w:val="0"/>
          <w:divBdr>
            <w:top w:val="none" w:sz="0" w:space="0" w:color="auto"/>
            <w:left w:val="none" w:sz="0" w:space="0" w:color="auto"/>
            <w:bottom w:val="none" w:sz="0" w:space="0" w:color="auto"/>
            <w:right w:val="none" w:sz="0" w:space="0" w:color="auto"/>
          </w:divBdr>
        </w:div>
        <w:div w:id="1815100803">
          <w:marLeft w:val="0"/>
          <w:marRight w:val="0"/>
          <w:marTop w:val="0"/>
          <w:marBottom w:val="0"/>
          <w:divBdr>
            <w:top w:val="none" w:sz="0" w:space="0" w:color="auto"/>
            <w:left w:val="none" w:sz="0" w:space="0" w:color="auto"/>
            <w:bottom w:val="none" w:sz="0" w:space="0" w:color="auto"/>
            <w:right w:val="none" w:sz="0" w:space="0" w:color="auto"/>
          </w:divBdr>
        </w:div>
        <w:div w:id="1950770314">
          <w:marLeft w:val="0"/>
          <w:marRight w:val="0"/>
          <w:marTop w:val="0"/>
          <w:marBottom w:val="0"/>
          <w:divBdr>
            <w:top w:val="none" w:sz="0" w:space="0" w:color="auto"/>
            <w:left w:val="none" w:sz="0" w:space="0" w:color="auto"/>
            <w:bottom w:val="none" w:sz="0" w:space="0" w:color="auto"/>
            <w:right w:val="none" w:sz="0" w:space="0" w:color="auto"/>
          </w:divBdr>
        </w:div>
        <w:div w:id="799879402">
          <w:marLeft w:val="0"/>
          <w:marRight w:val="0"/>
          <w:marTop w:val="0"/>
          <w:marBottom w:val="0"/>
          <w:divBdr>
            <w:top w:val="none" w:sz="0" w:space="0" w:color="auto"/>
            <w:left w:val="none" w:sz="0" w:space="0" w:color="auto"/>
            <w:bottom w:val="none" w:sz="0" w:space="0" w:color="auto"/>
            <w:right w:val="none" w:sz="0" w:space="0" w:color="auto"/>
          </w:divBdr>
        </w:div>
        <w:div w:id="316617774">
          <w:marLeft w:val="0"/>
          <w:marRight w:val="0"/>
          <w:marTop w:val="0"/>
          <w:marBottom w:val="0"/>
          <w:divBdr>
            <w:top w:val="none" w:sz="0" w:space="0" w:color="auto"/>
            <w:left w:val="none" w:sz="0" w:space="0" w:color="auto"/>
            <w:bottom w:val="none" w:sz="0" w:space="0" w:color="auto"/>
            <w:right w:val="none" w:sz="0" w:space="0" w:color="auto"/>
          </w:divBdr>
        </w:div>
        <w:div w:id="1853177382">
          <w:marLeft w:val="0"/>
          <w:marRight w:val="0"/>
          <w:marTop w:val="0"/>
          <w:marBottom w:val="0"/>
          <w:divBdr>
            <w:top w:val="none" w:sz="0" w:space="0" w:color="auto"/>
            <w:left w:val="none" w:sz="0" w:space="0" w:color="auto"/>
            <w:bottom w:val="none" w:sz="0" w:space="0" w:color="auto"/>
            <w:right w:val="none" w:sz="0" w:space="0" w:color="auto"/>
          </w:divBdr>
        </w:div>
        <w:div w:id="1191380261">
          <w:marLeft w:val="0"/>
          <w:marRight w:val="0"/>
          <w:marTop w:val="0"/>
          <w:marBottom w:val="0"/>
          <w:divBdr>
            <w:top w:val="none" w:sz="0" w:space="0" w:color="auto"/>
            <w:left w:val="none" w:sz="0" w:space="0" w:color="auto"/>
            <w:bottom w:val="none" w:sz="0" w:space="0" w:color="auto"/>
            <w:right w:val="none" w:sz="0" w:space="0" w:color="auto"/>
          </w:divBdr>
        </w:div>
        <w:div w:id="1908759050">
          <w:marLeft w:val="0"/>
          <w:marRight w:val="0"/>
          <w:marTop w:val="0"/>
          <w:marBottom w:val="0"/>
          <w:divBdr>
            <w:top w:val="none" w:sz="0" w:space="0" w:color="auto"/>
            <w:left w:val="none" w:sz="0" w:space="0" w:color="auto"/>
            <w:bottom w:val="none" w:sz="0" w:space="0" w:color="auto"/>
            <w:right w:val="none" w:sz="0" w:space="0" w:color="auto"/>
          </w:divBdr>
        </w:div>
        <w:div w:id="1252663160">
          <w:marLeft w:val="0"/>
          <w:marRight w:val="0"/>
          <w:marTop w:val="0"/>
          <w:marBottom w:val="0"/>
          <w:divBdr>
            <w:top w:val="none" w:sz="0" w:space="0" w:color="auto"/>
            <w:left w:val="none" w:sz="0" w:space="0" w:color="auto"/>
            <w:bottom w:val="none" w:sz="0" w:space="0" w:color="auto"/>
            <w:right w:val="none" w:sz="0" w:space="0" w:color="auto"/>
          </w:divBdr>
        </w:div>
        <w:div w:id="1261379273">
          <w:marLeft w:val="0"/>
          <w:marRight w:val="0"/>
          <w:marTop w:val="0"/>
          <w:marBottom w:val="0"/>
          <w:divBdr>
            <w:top w:val="none" w:sz="0" w:space="0" w:color="auto"/>
            <w:left w:val="none" w:sz="0" w:space="0" w:color="auto"/>
            <w:bottom w:val="none" w:sz="0" w:space="0" w:color="auto"/>
            <w:right w:val="none" w:sz="0" w:space="0" w:color="auto"/>
          </w:divBdr>
        </w:div>
        <w:div w:id="475873269">
          <w:marLeft w:val="0"/>
          <w:marRight w:val="0"/>
          <w:marTop w:val="0"/>
          <w:marBottom w:val="0"/>
          <w:divBdr>
            <w:top w:val="none" w:sz="0" w:space="0" w:color="auto"/>
            <w:left w:val="none" w:sz="0" w:space="0" w:color="auto"/>
            <w:bottom w:val="none" w:sz="0" w:space="0" w:color="auto"/>
            <w:right w:val="none" w:sz="0" w:space="0" w:color="auto"/>
          </w:divBdr>
        </w:div>
        <w:div w:id="1000811822">
          <w:marLeft w:val="0"/>
          <w:marRight w:val="0"/>
          <w:marTop w:val="0"/>
          <w:marBottom w:val="0"/>
          <w:divBdr>
            <w:top w:val="none" w:sz="0" w:space="0" w:color="auto"/>
            <w:left w:val="none" w:sz="0" w:space="0" w:color="auto"/>
            <w:bottom w:val="none" w:sz="0" w:space="0" w:color="auto"/>
            <w:right w:val="none" w:sz="0" w:space="0" w:color="auto"/>
          </w:divBdr>
        </w:div>
      </w:divsChild>
    </w:div>
    <w:div w:id="1539507875">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65944627">
      <w:bodyDiv w:val="1"/>
      <w:marLeft w:val="0"/>
      <w:marRight w:val="0"/>
      <w:marTop w:val="0"/>
      <w:marBottom w:val="0"/>
      <w:divBdr>
        <w:top w:val="none" w:sz="0" w:space="0" w:color="auto"/>
        <w:left w:val="none" w:sz="0" w:space="0" w:color="auto"/>
        <w:bottom w:val="none" w:sz="0" w:space="0" w:color="auto"/>
        <w:right w:val="none" w:sz="0" w:space="0" w:color="auto"/>
      </w:divBdr>
    </w:div>
    <w:div w:id="1581908400">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21128872">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 w:id="208676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rocurement.mwi@undp.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UNITBOM-1781-61</_dlc_DocId>
    <_dlc_DocIdUrl xmlns="bf4c0e24-4363-4a2c-98c4-ba38f29833df">
      <Url>https://intranet.undp.org/unit/bom/pso/_layouts/DocIdRedir.aspx?ID=UNITBOM-1781-61</Url>
      <Description>UNITBOM-1781-61</Description>
    </_dlc_DocIdUrl>
    <Language xmlns="84a3be3f-a15a-43fa-96b9-a72fbd6deddb">English</Langu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0" ma:contentTypeDescription="Create a new document." ma:contentTypeScope="" ma:versionID="c0cd286364ac2b5c5a770386082c6ecc">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ee381cbe730f7387a8c6beb445b2d09f"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EC1EF-C849-45AA-BEC5-4E4480CCE381}">
  <ds:schemaRefs>
    <ds:schemaRef ds:uri="http://schemas.microsoft.com/sharepoint/v3/contenttype/forms"/>
  </ds:schemaRefs>
</ds:datastoreItem>
</file>

<file path=customXml/itemProps2.xml><?xml version="1.0" encoding="utf-8"?>
<ds:datastoreItem xmlns:ds="http://schemas.openxmlformats.org/officeDocument/2006/customXml" ds:itemID="{0BCCBBDB-B2C2-43AC-8BFC-211DFAF469E7}">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3.xml><?xml version="1.0" encoding="utf-8"?>
<ds:datastoreItem xmlns:ds="http://schemas.openxmlformats.org/officeDocument/2006/customXml" ds:itemID="{2A0FD1B0-DF94-4CB9-9A3A-C06FBBE79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7671CC-155B-4B93-B1E4-DF6E6ED1FDCB}">
  <ds:schemaRefs>
    <ds:schemaRef ds:uri="http://schemas.microsoft.com/sharepoint/events"/>
  </ds:schemaRefs>
</ds:datastoreItem>
</file>

<file path=customXml/itemProps5.xml><?xml version="1.0" encoding="utf-8"?>
<ds:datastoreItem xmlns:ds="http://schemas.openxmlformats.org/officeDocument/2006/customXml" ds:itemID="{AE1FCBDD-438A-41B1-BA04-D3A66C3B3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2574</Words>
  <Characters>14677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Template - Guide in Writing a TOR for IC</vt:lpstr>
    </vt:vector>
  </TitlesOfParts>
  <Company/>
  <LinksUpToDate>false</LinksUpToDate>
  <CharactersWithSpaces>17217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Guide in Writing a TOR for IC</dc:title>
  <dc:creator>Aveen.Nouri</dc:creator>
  <cp:lastModifiedBy>Susan Mkandawire</cp:lastModifiedBy>
  <cp:revision>3</cp:revision>
  <cp:lastPrinted>2018-08-07T10:14:00Z</cp:lastPrinted>
  <dcterms:created xsi:type="dcterms:W3CDTF">2018-08-07T10:15:00Z</dcterms:created>
  <dcterms:modified xsi:type="dcterms:W3CDTF">2018-08-07T10:19:00Z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f87b2036-63a1-445e-a3f9-913e336d6332</vt:lpwstr>
  </property>
</Properties>
</file>