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0ED6" w14:textId="77777777" w:rsidR="00FA42E2" w:rsidRPr="00211B5B" w:rsidRDefault="00FA42E2" w:rsidP="004B02BF">
      <w:pPr>
        <w:tabs>
          <w:tab w:val="left" w:pos="1410"/>
        </w:tabs>
        <w:spacing w:after="0"/>
        <w:rPr>
          <w:rFonts w:cs="Calibri"/>
          <w:b/>
          <w:sz w:val="28"/>
          <w:szCs w:val="28"/>
          <w:lang w:val="fr-FR"/>
        </w:rPr>
      </w:pPr>
      <w:bookmarkStart w:id="0" w:name="_Hlk515620333"/>
      <w:r w:rsidRPr="00211B5B">
        <w:rPr>
          <w:rFonts w:cs="Calibri"/>
          <w:b/>
          <w:sz w:val="28"/>
          <w:szCs w:val="28"/>
          <w:lang w:val="fr-FR"/>
        </w:rPr>
        <w:t xml:space="preserve">Programme des Nations Unies pour le développement </w:t>
      </w:r>
    </w:p>
    <w:p w14:paraId="0A0AE44A" w14:textId="267AC8CC" w:rsidR="00FA42E2" w:rsidRPr="00F6135C" w:rsidRDefault="00FA42E2" w:rsidP="005C0A2C">
      <w:pPr>
        <w:tabs>
          <w:tab w:val="left" w:pos="1410"/>
        </w:tabs>
        <w:spacing w:after="0"/>
        <w:ind w:left="1410"/>
        <w:jc w:val="center"/>
        <w:rPr>
          <w:rFonts w:cs="Calibri"/>
          <w:b/>
          <w:sz w:val="16"/>
          <w:szCs w:val="16"/>
          <w:u w:val="single"/>
          <w:lang w:val="fr-FR"/>
        </w:rPr>
      </w:pP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443117" w:rsidRPr="00F6135C">
        <w:rPr>
          <w:rFonts w:cs="Calibri"/>
          <w:lang w:val="fr-FR"/>
        </w:rPr>
        <w:t xml:space="preserve">                 </w:t>
      </w:r>
      <w:r w:rsidR="00E65A1E" w:rsidRPr="00F6135C">
        <w:rPr>
          <w:rFonts w:cs="Calibri"/>
          <w:lang w:val="fr-FR"/>
        </w:rPr>
        <w:t xml:space="preserve">                             </w:t>
      </w:r>
      <w:r w:rsidRPr="00F6135C">
        <w:rPr>
          <w:rFonts w:cs="Calibri"/>
          <w:b/>
          <w:lang w:val="fr-FR"/>
        </w:rPr>
        <w:t xml:space="preserve">          </w:t>
      </w:r>
      <w:r w:rsidRPr="00F6135C">
        <w:rPr>
          <w:rFonts w:cs="Calibri"/>
          <w:b/>
          <w:sz w:val="20"/>
          <w:lang w:val="fr-FR"/>
        </w:rPr>
        <w:t xml:space="preserve"> </w:t>
      </w:r>
      <w:r w:rsidR="00541B8A" w:rsidRPr="00F6135C">
        <w:rPr>
          <w:rFonts w:cs="Calibri"/>
          <w:noProof/>
          <w:color w:val="1F497D"/>
          <w:lang w:val="fr-FR" w:eastAsia="fr-FR"/>
        </w:rPr>
        <w:drawing>
          <wp:inline distT="0" distB="0" distL="0" distR="0" wp14:anchorId="26A094B5" wp14:editId="5B53D741">
            <wp:extent cx="581025" cy="1510030"/>
            <wp:effectExtent l="0" t="0" r="0" b="0"/>
            <wp:docPr id="8" name="Image 1" descr="cid:image001.png@01CD8443.CB08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443.CB08F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1025" cy="1510030"/>
                    </a:xfrm>
                    <a:prstGeom prst="rect">
                      <a:avLst/>
                    </a:prstGeom>
                    <a:noFill/>
                    <a:ln>
                      <a:noFill/>
                    </a:ln>
                  </pic:spPr>
                </pic:pic>
              </a:graphicData>
            </a:graphic>
          </wp:inline>
        </w:drawing>
      </w:r>
      <w:r w:rsidR="00704C26" w:rsidRPr="005974BF">
        <w:rPr>
          <w:rFonts w:cs="Calibri"/>
          <w:color w:val="1F497D"/>
          <w:lang w:val="fr-FR"/>
        </w:rPr>
        <w:t xml:space="preserve"> </w:t>
      </w:r>
    </w:p>
    <w:p w14:paraId="5EE4955E" w14:textId="7BBD0062" w:rsidR="003E44C9" w:rsidRPr="00FB11F4" w:rsidRDefault="00FB11F4" w:rsidP="00FB11F4">
      <w:pPr>
        <w:tabs>
          <w:tab w:val="left" w:pos="1410"/>
        </w:tabs>
        <w:spacing w:after="0"/>
        <w:rPr>
          <w:rFonts w:cs="Calibri"/>
          <w:b/>
          <w:u w:val="single"/>
          <w:lang w:val="fr-FR"/>
        </w:rPr>
      </w:pPr>
      <w:bookmarkStart w:id="1" w:name="_Hlk515620269"/>
      <w:r w:rsidRPr="00FB11F4">
        <w:rPr>
          <w:rFonts w:ascii="Verdana" w:hAnsi="Verdana"/>
          <w:color w:val="000000"/>
          <w:sz w:val="16"/>
          <w:szCs w:val="16"/>
          <w:u w:val="single"/>
          <w:shd w:val="clear" w:color="auto" w:fill="FFFFFF"/>
          <w:lang w:val="fr-FR"/>
        </w:rPr>
        <w:t xml:space="preserve">Réf PROMPT: </w:t>
      </w:r>
      <w:r w:rsidR="00E972CA" w:rsidRPr="00E972CA">
        <w:rPr>
          <w:rFonts w:ascii="Verdana" w:hAnsi="Verdana"/>
          <w:color w:val="000000"/>
          <w:sz w:val="16"/>
          <w:szCs w:val="16"/>
          <w:u w:val="single"/>
          <w:shd w:val="clear" w:color="auto" w:fill="FFFFFF"/>
          <w:lang w:val="fr-FR"/>
        </w:rPr>
        <w:t>48519</w:t>
      </w:r>
      <w:r w:rsidR="000D406A">
        <w:rPr>
          <w:rFonts w:ascii="Verdana" w:hAnsi="Verdana"/>
          <w:color w:val="000000"/>
          <w:sz w:val="16"/>
          <w:szCs w:val="16"/>
          <w:u w:val="single"/>
          <w:shd w:val="clear" w:color="auto" w:fill="FFFFFF"/>
          <w:lang w:val="fr-FR"/>
        </w:rPr>
        <w:t> : REPUBLICATION</w:t>
      </w:r>
    </w:p>
    <w:p w14:paraId="0243109E" w14:textId="533CCE81" w:rsidR="00FA42E2" w:rsidRPr="00704C26" w:rsidRDefault="00C512B1" w:rsidP="008A2D19">
      <w:pPr>
        <w:tabs>
          <w:tab w:val="left" w:pos="1410"/>
        </w:tabs>
        <w:spacing w:after="0"/>
        <w:jc w:val="center"/>
        <w:rPr>
          <w:rFonts w:cs="Calibri"/>
          <w:b/>
          <w:color w:val="FF0000"/>
          <w:u w:val="single"/>
          <w:lang w:val="fr-FR"/>
        </w:rPr>
      </w:pPr>
      <w:r w:rsidRPr="00704C26">
        <w:rPr>
          <w:rFonts w:cs="Calibri"/>
          <w:b/>
          <w:u w:val="single"/>
          <w:lang w:val="fr-FR"/>
        </w:rPr>
        <w:t xml:space="preserve">AVIS DE RECRUTEMENT </w:t>
      </w:r>
      <w:r w:rsidR="00FA42E2" w:rsidRPr="00704C26">
        <w:rPr>
          <w:rFonts w:cs="Calibri"/>
          <w:b/>
          <w:u w:val="single"/>
          <w:lang w:val="fr-FR"/>
        </w:rPr>
        <w:t xml:space="preserve">DE </w:t>
      </w:r>
      <w:r w:rsidR="00491AAB" w:rsidRPr="00704C26">
        <w:rPr>
          <w:rFonts w:cs="Calibri"/>
          <w:b/>
          <w:u w:val="single"/>
          <w:lang w:val="fr-FR"/>
        </w:rPr>
        <w:t>CONSULTANTS</w:t>
      </w:r>
      <w:r w:rsidR="00491AAB" w:rsidRPr="00704C26">
        <w:rPr>
          <w:rFonts w:cs="Calibri"/>
          <w:b/>
          <w:lang w:val="fr-FR"/>
        </w:rPr>
        <w:t xml:space="preserve"> </w:t>
      </w:r>
      <w:bookmarkStart w:id="2" w:name="_GoBack"/>
      <w:r w:rsidR="00491AAB" w:rsidRPr="00704C26">
        <w:rPr>
          <w:rFonts w:cs="Calibri"/>
          <w:b/>
          <w:lang w:val="fr-FR"/>
        </w:rPr>
        <w:t>N° ICN</w:t>
      </w:r>
      <w:r w:rsidR="0004522D" w:rsidRPr="00704C26">
        <w:rPr>
          <w:rFonts w:cs="Calibri"/>
          <w:b/>
          <w:lang w:val="fr-FR"/>
        </w:rPr>
        <w:t>-</w:t>
      </w:r>
      <w:r w:rsidR="004D4BA4">
        <w:rPr>
          <w:rFonts w:cs="Calibri"/>
          <w:b/>
          <w:lang w:val="fr-FR"/>
        </w:rPr>
        <w:t>0</w:t>
      </w:r>
      <w:r w:rsidR="00FB11F4">
        <w:rPr>
          <w:rFonts w:cs="Calibri"/>
          <w:b/>
          <w:lang w:val="fr-FR"/>
        </w:rPr>
        <w:t>1</w:t>
      </w:r>
      <w:r w:rsidR="00E972CA">
        <w:rPr>
          <w:rFonts w:cs="Calibri"/>
          <w:b/>
          <w:lang w:val="fr-FR"/>
        </w:rPr>
        <w:t>7</w:t>
      </w:r>
      <w:r w:rsidR="00963F1C">
        <w:rPr>
          <w:rFonts w:cs="Calibri"/>
          <w:b/>
          <w:lang w:val="fr-FR"/>
        </w:rPr>
        <w:t>-201</w:t>
      </w:r>
      <w:r w:rsidR="00EE5E3F">
        <w:rPr>
          <w:rFonts w:cs="Calibri"/>
          <w:b/>
          <w:lang w:val="fr-FR"/>
        </w:rPr>
        <w:t>8</w:t>
      </w:r>
      <w:bookmarkEnd w:id="2"/>
    </w:p>
    <w:p w14:paraId="61E12C3A" w14:textId="3D72B12E" w:rsidR="00FA42E2" w:rsidRPr="00704C26" w:rsidRDefault="00534A8B" w:rsidP="006109F4">
      <w:pPr>
        <w:tabs>
          <w:tab w:val="left" w:pos="1410"/>
        </w:tabs>
        <w:spacing w:after="0"/>
        <w:rPr>
          <w:rFonts w:cs="Calibri"/>
          <w:sz w:val="20"/>
          <w:szCs w:val="20"/>
          <w:lang w:val="fr-FR"/>
        </w:rPr>
      </w:pP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009212AF" w:rsidRPr="00704C26">
        <w:rPr>
          <w:rFonts w:cs="Calibri"/>
          <w:sz w:val="20"/>
          <w:szCs w:val="20"/>
          <w:lang w:val="fr-FR"/>
        </w:rPr>
        <w:t>Date :</w:t>
      </w:r>
      <w:r w:rsidR="00FA42E2" w:rsidRPr="00704C26">
        <w:rPr>
          <w:rFonts w:cs="Calibri"/>
          <w:sz w:val="20"/>
          <w:szCs w:val="20"/>
          <w:lang w:val="fr-FR"/>
        </w:rPr>
        <w:t xml:space="preserve"> </w:t>
      </w:r>
      <w:r w:rsidR="000D406A">
        <w:rPr>
          <w:rFonts w:cs="Calibri"/>
          <w:sz w:val="20"/>
          <w:szCs w:val="20"/>
          <w:lang w:val="fr-FR"/>
        </w:rPr>
        <w:t>10</w:t>
      </w:r>
      <w:r w:rsidR="00DC59ED">
        <w:rPr>
          <w:rFonts w:cs="Calibri"/>
          <w:sz w:val="20"/>
          <w:szCs w:val="20"/>
          <w:lang w:val="fr-FR"/>
        </w:rPr>
        <w:t>/</w:t>
      </w:r>
      <w:r w:rsidR="00977A49">
        <w:rPr>
          <w:rFonts w:cs="Calibri"/>
          <w:sz w:val="20"/>
          <w:szCs w:val="20"/>
          <w:lang w:val="fr-FR"/>
        </w:rPr>
        <w:t>0</w:t>
      </w:r>
      <w:r w:rsidR="000D406A">
        <w:rPr>
          <w:rFonts w:cs="Calibri"/>
          <w:sz w:val="20"/>
          <w:szCs w:val="20"/>
          <w:lang w:val="fr-FR"/>
        </w:rPr>
        <w:t>8</w:t>
      </w:r>
      <w:r w:rsidR="0092206A">
        <w:rPr>
          <w:rFonts w:cs="Calibri"/>
          <w:sz w:val="20"/>
          <w:szCs w:val="20"/>
          <w:lang w:val="fr-FR"/>
        </w:rPr>
        <w:t>/201</w:t>
      </w:r>
      <w:r w:rsidR="00EE5E3F">
        <w:rPr>
          <w:rFonts w:cs="Calibri"/>
          <w:sz w:val="20"/>
          <w:szCs w:val="20"/>
          <w:lang w:val="fr-FR"/>
        </w:rPr>
        <w:t>8</w:t>
      </w:r>
    </w:p>
    <w:p w14:paraId="166A9B12" w14:textId="6A212B6D" w:rsidR="005E3263" w:rsidRPr="00704C26" w:rsidRDefault="00541B8A" w:rsidP="00443117">
      <w:pPr>
        <w:tabs>
          <w:tab w:val="left" w:pos="1410"/>
        </w:tabs>
        <w:spacing w:after="0"/>
        <w:rPr>
          <w:rFonts w:cs="Calibri"/>
          <w:b/>
          <w:sz w:val="20"/>
          <w:szCs w:val="20"/>
          <w:lang w:val="fr-FR"/>
        </w:rPr>
      </w:pPr>
      <w:r w:rsidRPr="00704C26">
        <w:rPr>
          <w:rFonts w:cs="Calibri"/>
          <w:b/>
          <w:noProof/>
          <w:sz w:val="20"/>
          <w:szCs w:val="20"/>
          <w:lang w:val="fr-FR" w:eastAsia="fr-FR"/>
        </w:rPr>
        <mc:AlternateContent>
          <mc:Choice Requires="wps">
            <w:drawing>
              <wp:anchor distT="0" distB="0" distL="114300" distR="114300" simplePos="0" relativeHeight="251658240" behindDoc="0" locked="0" layoutInCell="1" allowOverlap="1" wp14:anchorId="7975AED4" wp14:editId="0D261775">
                <wp:simplePos x="0" y="0"/>
                <wp:positionH relativeFrom="column">
                  <wp:posOffset>-33622</wp:posOffset>
                </wp:positionH>
                <wp:positionV relativeFrom="paragraph">
                  <wp:posOffset>111125</wp:posOffset>
                </wp:positionV>
                <wp:extent cx="6309360" cy="0"/>
                <wp:effectExtent l="0" t="19050" r="5334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8270B" id="_x0000_t32" coordsize="21600,21600" o:spt="32" o:oned="t" path="m,l21600,21600e" filled="f">
                <v:path arrowok="t" fillok="f" o:connecttype="none"/>
                <o:lock v:ext="edit" shapetype="t"/>
              </v:shapetype>
              <v:shape id="AutoShape 2" o:spid="_x0000_s1026" type="#_x0000_t32" style="position:absolute;margin-left:-2.65pt;margin-top:8.75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Ou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CiNJ&#10;epDo+eBUqIymfjyDthlEFXJnfIP0JF/1i6LfLZKqaIlseAh+O2vITXxG9C7FX6yGIvvhs2IQQwA/&#10;zOpUm95DwhTQKUhyvknCTw5R+LiYxavZA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" strokecolor="blue" strokeweight="4.5pt"/>
            </w:pict>
          </mc:Fallback>
        </mc:AlternateContent>
      </w: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96"/>
      </w:tblGrid>
      <w:tr w:rsidR="00FA42E2" w:rsidRPr="00704C26" w14:paraId="53542921" w14:textId="77777777" w:rsidTr="000F3BED">
        <w:tc>
          <w:tcPr>
            <w:tcW w:w="2518" w:type="dxa"/>
          </w:tcPr>
          <w:p w14:paraId="12CBBE89"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Pays</w:t>
            </w:r>
            <w:r w:rsidRPr="00704C26">
              <w:rPr>
                <w:rFonts w:cs="Calibri"/>
                <w:b/>
                <w:sz w:val="20"/>
                <w:szCs w:val="20"/>
                <w:lang w:val="fr-FR"/>
              </w:rPr>
              <w:t xml:space="preserve"> :</w:t>
            </w:r>
          </w:p>
        </w:tc>
        <w:tc>
          <w:tcPr>
            <w:tcW w:w="7796" w:type="dxa"/>
          </w:tcPr>
          <w:p w14:paraId="2D593BB4" w14:textId="77777777" w:rsidR="00FA42E2" w:rsidRPr="00704C26" w:rsidRDefault="00FA42E2" w:rsidP="005209A5">
            <w:pPr>
              <w:autoSpaceDE w:val="0"/>
              <w:autoSpaceDN w:val="0"/>
              <w:adjustRightInd w:val="0"/>
              <w:spacing w:after="0"/>
              <w:rPr>
                <w:rFonts w:cs="Calibri"/>
                <w:sz w:val="20"/>
                <w:szCs w:val="20"/>
                <w:lang w:val="fr-FR"/>
              </w:rPr>
            </w:pPr>
            <w:r w:rsidRPr="00704C26">
              <w:rPr>
                <w:rFonts w:cs="Calibri"/>
                <w:sz w:val="20"/>
                <w:szCs w:val="20"/>
                <w:lang w:val="fr-FR"/>
              </w:rPr>
              <w:t>Mauritanie</w:t>
            </w:r>
          </w:p>
        </w:tc>
      </w:tr>
      <w:tr w:rsidR="005A6894" w:rsidRPr="00704C26" w14:paraId="5454AAD3" w14:textId="77777777" w:rsidTr="000F3BED">
        <w:tc>
          <w:tcPr>
            <w:tcW w:w="2518" w:type="dxa"/>
          </w:tcPr>
          <w:p w14:paraId="5EBAAE6E" w14:textId="77777777" w:rsidR="005A6894" w:rsidRPr="00704C26" w:rsidRDefault="005A6894"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Type de contrat : </w:t>
            </w:r>
          </w:p>
        </w:tc>
        <w:tc>
          <w:tcPr>
            <w:tcW w:w="7796" w:type="dxa"/>
          </w:tcPr>
          <w:p w14:paraId="3AC28AD4" w14:textId="77777777" w:rsidR="005A6894" w:rsidRPr="00704C26" w:rsidRDefault="005A6894" w:rsidP="005209A5">
            <w:pPr>
              <w:autoSpaceDE w:val="0"/>
              <w:autoSpaceDN w:val="0"/>
              <w:adjustRightInd w:val="0"/>
              <w:spacing w:after="0"/>
              <w:rPr>
                <w:rFonts w:cs="Calibri"/>
                <w:sz w:val="20"/>
                <w:szCs w:val="20"/>
                <w:lang w:val="fr-FR"/>
              </w:rPr>
            </w:pPr>
            <w:r w:rsidRPr="00704C26">
              <w:rPr>
                <w:rFonts w:cs="Calibri"/>
                <w:sz w:val="20"/>
                <w:szCs w:val="20"/>
                <w:lang w:val="fr-FR"/>
              </w:rPr>
              <w:t xml:space="preserve">Contrat individuel </w:t>
            </w:r>
          </w:p>
        </w:tc>
      </w:tr>
      <w:tr w:rsidR="0066520C" w:rsidRPr="00704C26" w14:paraId="215CFC44" w14:textId="77777777" w:rsidTr="000F3BED">
        <w:tc>
          <w:tcPr>
            <w:tcW w:w="2518" w:type="dxa"/>
          </w:tcPr>
          <w:p w14:paraId="4F2A4940" w14:textId="77777777" w:rsidR="0066520C" w:rsidRPr="007C4227" w:rsidRDefault="0066520C" w:rsidP="00094CEF">
            <w:pPr>
              <w:tabs>
                <w:tab w:val="left" w:pos="1410"/>
              </w:tabs>
              <w:spacing w:after="0"/>
              <w:rPr>
                <w:rFonts w:cs="Calibri"/>
                <w:b/>
                <w:sz w:val="20"/>
                <w:szCs w:val="20"/>
                <w:u w:val="single"/>
                <w:lang w:val="fr-FR"/>
              </w:rPr>
            </w:pPr>
            <w:r w:rsidRPr="007C4227">
              <w:rPr>
                <w:rFonts w:cs="Calibri"/>
                <w:b/>
                <w:sz w:val="20"/>
                <w:szCs w:val="20"/>
                <w:u w:val="single"/>
                <w:lang w:val="fr-FR"/>
              </w:rPr>
              <w:t xml:space="preserve">Niveau de poste : </w:t>
            </w:r>
          </w:p>
        </w:tc>
        <w:tc>
          <w:tcPr>
            <w:tcW w:w="7796" w:type="dxa"/>
          </w:tcPr>
          <w:p w14:paraId="24490BF8" w14:textId="7EC9BE58" w:rsidR="0066520C" w:rsidRPr="007C4227" w:rsidRDefault="003370A8" w:rsidP="002E48C0">
            <w:pPr>
              <w:autoSpaceDE w:val="0"/>
              <w:autoSpaceDN w:val="0"/>
              <w:adjustRightInd w:val="0"/>
              <w:spacing w:after="0"/>
              <w:rPr>
                <w:rFonts w:cs="Calibri"/>
                <w:sz w:val="20"/>
                <w:szCs w:val="20"/>
                <w:lang w:val="fr-FR"/>
              </w:rPr>
            </w:pPr>
            <w:r w:rsidRPr="007C4227">
              <w:rPr>
                <w:rFonts w:cs="Calibri"/>
                <w:sz w:val="20"/>
                <w:szCs w:val="20"/>
                <w:lang w:val="fr-FR"/>
              </w:rPr>
              <w:t>Un</w:t>
            </w:r>
            <w:r w:rsidR="00432A7C" w:rsidRPr="007C4227">
              <w:rPr>
                <w:rFonts w:cs="Calibri"/>
                <w:sz w:val="20"/>
                <w:szCs w:val="20"/>
                <w:lang w:val="fr-FR"/>
              </w:rPr>
              <w:t xml:space="preserve"> </w:t>
            </w:r>
            <w:r w:rsidR="000876D2" w:rsidRPr="007C4227">
              <w:rPr>
                <w:rFonts w:cs="Calibri"/>
                <w:sz w:val="20"/>
                <w:szCs w:val="20"/>
                <w:lang w:val="fr-FR"/>
              </w:rPr>
              <w:t>Consultant</w:t>
            </w:r>
            <w:r w:rsidR="005C0A2C">
              <w:rPr>
                <w:rFonts w:cs="Calibri"/>
                <w:sz w:val="20"/>
                <w:szCs w:val="20"/>
                <w:lang w:val="fr-FR"/>
              </w:rPr>
              <w:t xml:space="preserve"> </w:t>
            </w:r>
            <w:r w:rsidR="00E972CA">
              <w:rPr>
                <w:rFonts w:cs="Calibri"/>
                <w:sz w:val="20"/>
                <w:szCs w:val="20"/>
                <w:lang w:val="fr-FR"/>
              </w:rPr>
              <w:t>Intern</w:t>
            </w:r>
            <w:r w:rsidR="005C0A2C">
              <w:rPr>
                <w:rFonts w:cs="Calibri"/>
                <w:sz w:val="20"/>
                <w:szCs w:val="20"/>
                <w:lang w:val="fr-FR"/>
              </w:rPr>
              <w:t>ational</w:t>
            </w:r>
          </w:p>
        </w:tc>
      </w:tr>
      <w:tr w:rsidR="00FA42E2" w:rsidRPr="00DE4508" w14:paraId="20BE2039" w14:textId="77777777" w:rsidTr="000F3BED">
        <w:tc>
          <w:tcPr>
            <w:tcW w:w="2518" w:type="dxa"/>
          </w:tcPr>
          <w:p w14:paraId="07468803"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Description de la mission</w:t>
            </w:r>
            <w:r w:rsidRPr="00704C26">
              <w:rPr>
                <w:rFonts w:cs="Calibri"/>
                <w:b/>
                <w:sz w:val="20"/>
                <w:szCs w:val="20"/>
                <w:lang w:val="fr-FR"/>
              </w:rPr>
              <w:t xml:space="preserve"> :</w:t>
            </w:r>
          </w:p>
        </w:tc>
        <w:tc>
          <w:tcPr>
            <w:tcW w:w="7796" w:type="dxa"/>
          </w:tcPr>
          <w:p w14:paraId="37DC7D42" w14:textId="533BCC40" w:rsidR="00FA42E2" w:rsidRPr="004B02BF" w:rsidRDefault="00E972CA" w:rsidP="00FB11F4">
            <w:pPr>
              <w:spacing w:after="0" w:line="240" w:lineRule="auto"/>
              <w:rPr>
                <w:rFonts w:ascii="Times New Roman" w:hAnsi="Times New Roman"/>
                <w:b/>
                <w:bCs/>
                <w:lang w:val="fr-FR"/>
              </w:rPr>
            </w:pPr>
            <w:r w:rsidRPr="00E972CA">
              <w:rPr>
                <w:rFonts w:ascii="Times New Roman" w:hAnsi="Times New Roman"/>
                <w:b/>
                <w:bCs/>
                <w:u w:val="single"/>
                <w:lang w:val="fr-FR"/>
              </w:rPr>
              <w:t>LA MISE EN PLACE D’UN CODE A BARRE INDUSTRIEL (PREFIXE PAYS) EN MAURITANIE</w:t>
            </w:r>
          </w:p>
        </w:tc>
      </w:tr>
      <w:tr w:rsidR="00FA42E2" w:rsidRPr="00704C26" w14:paraId="303EB3D7" w14:textId="77777777" w:rsidTr="000F3BED">
        <w:tc>
          <w:tcPr>
            <w:tcW w:w="2518" w:type="dxa"/>
          </w:tcPr>
          <w:p w14:paraId="38E6FCFB" w14:textId="77777777" w:rsidR="00FA42E2" w:rsidRPr="00704C26" w:rsidRDefault="0066520C"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Langue requise : </w:t>
            </w:r>
          </w:p>
        </w:tc>
        <w:tc>
          <w:tcPr>
            <w:tcW w:w="7796" w:type="dxa"/>
          </w:tcPr>
          <w:p w14:paraId="1083ED99" w14:textId="77777777" w:rsidR="00FA42E2" w:rsidRPr="00704C26" w:rsidRDefault="00AB7C38" w:rsidP="005209A5">
            <w:pPr>
              <w:autoSpaceDE w:val="0"/>
              <w:autoSpaceDN w:val="0"/>
              <w:adjustRightInd w:val="0"/>
              <w:spacing w:after="0"/>
              <w:rPr>
                <w:rFonts w:cs="Calibri"/>
                <w:sz w:val="20"/>
                <w:szCs w:val="20"/>
                <w:lang w:val="fr-FR"/>
              </w:rPr>
            </w:pPr>
            <w:r>
              <w:rPr>
                <w:rFonts w:cs="Calibri"/>
                <w:sz w:val="20"/>
                <w:szCs w:val="20"/>
                <w:lang w:val="fr-FR"/>
              </w:rPr>
              <w:t>Français</w:t>
            </w:r>
          </w:p>
        </w:tc>
      </w:tr>
      <w:tr w:rsidR="00FA42E2" w:rsidRPr="00704C26" w14:paraId="45619537" w14:textId="77777777" w:rsidTr="000F3BED">
        <w:tc>
          <w:tcPr>
            <w:tcW w:w="2518" w:type="dxa"/>
          </w:tcPr>
          <w:p w14:paraId="70860DDA" w14:textId="77777777" w:rsidR="00FA42E2" w:rsidRPr="00704C26" w:rsidRDefault="004507A8" w:rsidP="004507A8">
            <w:pPr>
              <w:tabs>
                <w:tab w:val="left" w:pos="1410"/>
              </w:tabs>
              <w:spacing w:after="0"/>
              <w:rPr>
                <w:rFonts w:cs="Calibri"/>
                <w:b/>
                <w:sz w:val="20"/>
                <w:szCs w:val="20"/>
                <w:u w:val="single"/>
                <w:lang w:val="fr-FR"/>
              </w:rPr>
            </w:pPr>
            <w:r w:rsidRPr="00704C26">
              <w:rPr>
                <w:rFonts w:cs="Calibri"/>
                <w:b/>
                <w:sz w:val="20"/>
                <w:szCs w:val="20"/>
                <w:u w:val="single"/>
                <w:lang w:val="fr-FR"/>
              </w:rPr>
              <w:t xml:space="preserve">Durée de </w:t>
            </w:r>
            <w:r w:rsidR="00FA42E2" w:rsidRPr="00704C26">
              <w:rPr>
                <w:rFonts w:cs="Calibri"/>
                <w:b/>
                <w:sz w:val="20"/>
                <w:szCs w:val="20"/>
                <w:u w:val="single"/>
                <w:lang w:val="fr-FR"/>
              </w:rPr>
              <w:t>la mission :</w:t>
            </w:r>
          </w:p>
        </w:tc>
        <w:tc>
          <w:tcPr>
            <w:tcW w:w="7796" w:type="dxa"/>
          </w:tcPr>
          <w:p w14:paraId="61CE60B9" w14:textId="09F7425E" w:rsidR="00432A7C" w:rsidRPr="00EF7F39" w:rsidRDefault="00E972CA" w:rsidP="007F3568">
            <w:pPr>
              <w:tabs>
                <w:tab w:val="left" w:pos="1410"/>
              </w:tabs>
              <w:spacing w:after="0"/>
              <w:rPr>
                <w:rFonts w:cs="Calibri"/>
                <w:color w:val="FF0000"/>
                <w:sz w:val="20"/>
                <w:szCs w:val="20"/>
                <w:lang w:val="fr-FR"/>
              </w:rPr>
            </w:pPr>
            <w:r>
              <w:rPr>
                <w:rFonts w:cs="Calibri"/>
                <w:bCs/>
                <w:color w:val="FF0000"/>
                <w:sz w:val="20"/>
                <w:szCs w:val="20"/>
                <w:lang w:val="fr-FR"/>
              </w:rPr>
              <w:t>30</w:t>
            </w:r>
            <w:r w:rsidR="005C0A2C">
              <w:rPr>
                <w:rFonts w:cs="Calibri"/>
                <w:bCs/>
                <w:color w:val="FF0000"/>
                <w:sz w:val="20"/>
                <w:szCs w:val="20"/>
                <w:lang w:val="fr-FR"/>
              </w:rPr>
              <w:t xml:space="preserve"> jours </w:t>
            </w:r>
          </w:p>
        </w:tc>
      </w:tr>
      <w:tr w:rsidR="00FA42E2" w:rsidRPr="00DE4508" w14:paraId="001105AF" w14:textId="77777777" w:rsidTr="000F3BED">
        <w:tc>
          <w:tcPr>
            <w:tcW w:w="2518" w:type="dxa"/>
          </w:tcPr>
          <w:p w14:paraId="4BA62A0F"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Adresse de soumission des offres : </w:t>
            </w:r>
          </w:p>
          <w:p w14:paraId="40A85B70" w14:textId="77777777" w:rsidR="00FA42E2" w:rsidRPr="00704C26" w:rsidRDefault="00FA42E2" w:rsidP="00D463A6">
            <w:pPr>
              <w:tabs>
                <w:tab w:val="left" w:pos="1410"/>
              </w:tabs>
              <w:spacing w:after="0"/>
              <w:rPr>
                <w:rFonts w:cs="Calibri"/>
                <w:b/>
                <w:sz w:val="20"/>
                <w:szCs w:val="20"/>
                <w:u w:val="single"/>
                <w:lang w:val="fr-FR"/>
              </w:rPr>
            </w:pPr>
          </w:p>
          <w:p w14:paraId="15C8B74D" w14:textId="77777777" w:rsidR="00FA42E2" w:rsidRPr="00704C26" w:rsidRDefault="00FA42E2" w:rsidP="00D463A6">
            <w:pPr>
              <w:tabs>
                <w:tab w:val="left" w:pos="1410"/>
              </w:tabs>
              <w:spacing w:after="0"/>
              <w:rPr>
                <w:rFonts w:cs="Calibri"/>
                <w:b/>
                <w:sz w:val="20"/>
                <w:szCs w:val="20"/>
                <w:u w:val="single"/>
                <w:lang w:val="fr-FR"/>
              </w:rPr>
            </w:pPr>
          </w:p>
        </w:tc>
        <w:tc>
          <w:tcPr>
            <w:tcW w:w="7796" w:type="dxa"/>
          </w:tcPr>
          <w:p w14:paraId="502CAFC2" w14:textId="77777777" w:rsidR="002B376A" w:rsidRPr="00DA5F14" w:rsidRDefault="002B376A" w:rsidP="002B376A">
            <w:pPr>
              <w:autoSpaceDE w:val="0"/>
              <w:autoSpaceDN w:val="0"/>
              <w:adjustRightInd w:val="0"/>
              <w:spacing w:after="0"/>
              <w:rPr>
                <w:rFonts w:cs="Calibri"/>
                <w:bCs/>
                <w:sz w:val="18"/>
                <w:szCs w:val="18"/>
                <w:lang w:val="fr-FR"/>
              </w:rPr>
            </w:pPr>
            <w:r w:rsidRPr="00DA5F14">
              <w:rPr>
                <w:rFonts w:cs="Calibri"/>
                <w:sz w:val="18"/>
                <w:szCs w:val="18"/>
                <w:lang w:val="fr-FR"/>
              </w:rPr>
              <w:t>Merci d’envoyer la proposition technique (avec la mention OFFRE TECHNIQUE) et la proposition financière (avec la mention OFFRE FINANCIERE) dans des enveloppes distinctes, les deux enveloppes étant contenues dans une 3</w:t>
            </w:r>
            <w:r w:rsidRPr="00DA5F14">
              <w:rPr>
                <w:rFonts w:cs="Calibri"/>
                <w:sz w:val="18"/>
                <w:szCs w:val="18"/>
                <w:vertAlign w:val="superscript"/>
                <w:lang w:val="fr-FR"/>
              </w:rPr>
              <w:t>ème</w:t>
            </w:r>
            <w:r w:rsidRPr="00DA5F14">
              <w:rPr>
                <w:rFonts w:cs="Calibri"/>
                <w:sz w:val="18"/>
                <w:szCs w:val="18"/>
                <w:lang w:val="fr-FR"/>
              </w:rPr>
              <w:t xml:space="preserve"> enveloppe extérieure qui devra être envoyée sous pli fermée à l’adresse indiquée ci-dessous</w:t>
            </w:r>
            <w:r w:rsidRPr="00DA5F14">
              <w:rPr>
                <w:rFonts w:cs="Calibri"/>
                <w:b/>
                <w:bCs/>
                <w:sz w:val="18"/>
                <w:szCs w:val="18"/>
                <w:lang w:val="fr-FR"/>
              </w:rPr>
              <w:t xml:space="preserve"> :  </w:t>
            </w:r>
          </w:p>
          <w:p w14:paraId="5D5F7473" w14:textId="77777777" w:rsidR="002B376A" w:rsidRPr="00DA5F14" w:rsidRDefault="002B376A" w:rsidP="002B376A">
            <w:pPr>
              <w:tabs>
                <w:tab w:val="left" w:pos="2340"/>
              </w:tabs>
              <w:spacing w:after="0"/>
              <w:jc w:val="center"/>
              <w:rPr>
                <w:rFonts w:cs="Calibri"/>
                <w:b/>
                <w:noProof/>
                <w:sz w:val="18"/>
                <w:szCs w:val="18"/>
                <w:lang w:val="fr-FR"/>
              </w:rPr>
            </w:pPr>
            <w:r w:rsidRPr="00DA5F14">
              <w:rPr>
                <w:rFonts w:cs="Calibri"/>
                <w:b/>
                <w:noProof/>
                <w:sz w:val="18"/>
                <w:szCs w:val="18"/>
                <w:lang w:val="fr-FR"/>
              </w:rPr>
              <w:t>Programme des Nations Unies pour le développement (PNUD)</w:t>
            </w:r>
          </w:p>
          <w:p w14:paraId="32034ADA" w14:textId="77777777" w:rsidR="002B376A" w:rsidRPr="00DA5F14" w:rsidRDefault="002B376A" w:rsidP="002B376A">
            <w:pPr>
              <w:tabs>
                <w:tab w:val="left" w:pos="1410"/>
              </w:tabs>
              <w:spacing w:after="0"/>
              <w:jc w:val="center"/>
              <w:rPr>
                <w:rFonts w:cs="Calibri"/>
                <w:b/>
                <w:sz w:val="18"/>
                <w:szCs w:val="18"/>
                <w:lang w:val="fr-FR"/>
              </w:rPr>
            </w:pPr>
            <w:r w:rsidRPr="00DA5F14">
              <w:rPr>
                <w:rFonts w:cs="Calibri"/>
                <w:b/>
                <w:sz w:val="18"/>
                <w:szCs w:val="18"/>
                <w:lang w:val="fr-FR"/>
              </w:rPr>
              <w:t>Bureau du PNUD, 203, rue 42-133 – BP 620   Nouakchott, Mauritanie</w:t>
            </w:r>
          </w:p>
          <w:p w14:paraId="435B5653" w14:textId="77777777" w:rsidR="002B376A" w:rsidRPr="00DA5F14" w:rsidRDefault="002B376A" w:rsidP="002B376A">
            <w:pPr>
              <w:tabs>
                <w:tab w:val="left" w:pos="2340"/>
              </w:tabs>
              <w:spacing w:after="0"/>
              <w:jc w:val="center"/>
              <w:rPr>
                <w:rFonts w:cs="Calibri"/>
                <w:b/>
                <w:sz w:val="18"/>
                <w:szCs w:val="18"/>
                <w:u w:val="single"/>
                <w:lang w:val="fr-FR"/>
              </w:rPr>
            </w:pPr>
            <w:r w:rsidRPr="00DA5F14">
              <w:rPr>
                <w:rFonts w:cs="Calibri"/>
                <w:noProof/>
                <w:sz w:val="18"/>
                <w:szCs w:val="18"/>
                <w:lang w:val="fr-FR"/>
              </w:rPr>
              <w:t>Avec  la mention</w:t>
            </w:r>
          </w:p>
          <w:p w14:paraId="220B92C8" w14:textId="7C0848E2" w:rsidR="00295F40" w:rsidRDefault="002B376A" w:rsidP="00240AC0">
            <w:pPr>
              <w:tabs>
                <w:tab w:val="left" w:pos="1410"/>
              </w:tabs>
              <w:spacing w:after="0"/>
              <w:jc w:val="center"/>
              <w:rPr>
                <w:rFonts w:ascii="Times New Roman" w:hAnsi="Times New Roman"/>
                <w:b/>
                <w:bCs/>
                <w:lang w:val="fr-FR"/>
              </w:rPr>
            </w:pPr>
            <w:r w:rsidRPr="004B02BF">
              <w:rPr>
                <w:rFonts w:ascii="Times New Roman" w:hAnsi="Times New Roman"/>
                <w:b/>
                <w:bCs/>
                <w:lang w:val="fr-FR"/>
              </w:rPr>
              <w:t>« </w:t>
            </w:r>
            <w:r w:rsidR="007F4015">
              <w:rPr>
                <w:rFonts w:ascii="Times New Roman" w:hAnsi="Times New Roman"/>
                <w:b/>
                <w:bCs/>
                <w:lang w:val="fr-FR"/>
              </w:rPr>
              <w:t>ICN-0</w:t>
            </w:r>
            <w:r w:rsidR="005C0A2C">
              <w:rPr>
                <w:rFonts w:ascii="Times New Roman" w:hAnsi="Times New Roman"/>
                <w:b/>
                <w:bCs/>
                <w:lang w:val="fr-FR"/>
              </w:rPr>
              <w:t>1</w:t>
            </w:r>
            <w:r w:rsidR="00E972CA">
              <w:rPr>
                <w:rFonts w:ascii="Times New Roman" w:hAnsi="Times New Roman"/>
                <w:b/>
                <w:bCs/>
                <w:lang w:val="fr-FR"/>
              </w:rPr>
              <w:t>7</w:t>
            </w:r>
            <w:r w:rsidR="007F4015">
              <w:rPr>
                <w:rFonts w:ascii="Times New Roman" w:hAnsi="Times New Roman"/>
                <w:b/>
                <w:bCs/>
                <w:lang w:val="fr-FR"/>
              </w:rPr>
              <w:t>-2018-</w:t>
            </w:r>
            <w:r w:rsidR="00EE5E3F" w:rsidRPr="004B02BF">
              <w:rPr>
                <w:rFonts w:ascii="Times New Roman" w:hAnsi="Times New Roman"/>
                <w:b/>
                <w:bCs/>
                <w:lang w:val="fr-FR"/>
              </w:rPr>
              <w:t xml:space="preserve">RECRUTEMENT D’UN </w:t>
            </w:r>
            <w:r w:rsidR="005C0A2C">
              <w:rPr>
                <w:rFonts w:ascii="Times New Roman" w:hAnsi="Times New Roman"/>
                <w:b/>
                <w:bCs/>
                <w:lang w:val="fr-FR"/>
              </w:rPr>
              <w:t>CONSULTANT</w:t>
            </w:r>
            <w:r w:rsidR="00EE5E3F" w:rsidRPr="004B02BF">
              <w:rPr>
                <w:rFonts w:ascii="Times New Roman" w:hAnsi="Times New Roman"/>
                <w:b/>
                <w:bCs/>
                <w:lang w:val="fr-FR"/>
              </w:rPr>
              <w:t xml:space="preserve"> </w:t>
            </w:r>
            <w:r w:rsidR="00E972CA">
              <w:rPr>
                <w:rFonts w:ascii="Times New Roman" w:hAnsi="Times New Roman"/>
                <w:b/>
                <w:bCs/>
                <w:lang w:val="fr-FR"/>
              </w:rPr>
              <w:t>INTER</w:t>
            </w:r>
            <w:r w:rsidR="00EE5E3F" w:rsidRPr="004B02BF">
              <w:rPr>
                <w:rFonts w:ascii="Times New Roman" w:hAnsi="Times New Roman"/>
                <w:b/>
                <w:bCs/>
                <w:lang w:val="fr-FR"/>
              </w:rPr>
              <w:t xml:space="preserve">NATIONAL </w:t>
            </w:r>
            <w:r w:rsidR="00E972CA" w:rsidRPr="00E972CA">
              <w:rPr>
                <w:rFonts w:ascii="Times New Roman" w:hAnsi="Times New Roman"/>
                <w:b/>
                <w:bCs/>
                <w:lang w:val="fr-FR"/>
              </w:rPr>
              <w:t>POUR LA MISE EN PLACE D’UN CODE A BARRE INDUSTRIEL (PREFIXE PAYS) EN MAURITANIE</w:t>
            </w:r>
          </w:p>
          <w:p w14:paraId="310ADA53" w14:textId="77777777" w:rsidR="002B376A" w:rsidRPr="00240AC0" w:rsidRDefault="002B376A" w:rsidP="00240AC0">
            <w:pPr>
              <w:tabs>
                <w:tab w:val="left" w:pos="1410"/>
              </w:tabs>
              <w:spacing w:after="0"/>
              <w:jc w:val="center"/>
              <w:rPr>
                <w:rFonts w:cs="Calibri"/>
                <w:b/>
                <w:sz w:val="18"/>
                <w:szCs w:val="18"/>
                <w:lang w:val="fr-FR"/>
              </w:rPr>
            </w:pPr>
            <w:r w:rsidRPr="004B02BF">
              <w:rPr>
                <w:rFonts w:cs="Calibri"/>
                <w:b/>
                <w:sz w:val="18"/>
                <w:szCs w:val="18"/>
                <w:lang w:val="fr-FR"/>
              </w:rPr>
              <w:t xml:space="preserve"> </w:t>
            </w:r>
            <w:r w:rsidRPr="00DA5F14">
              <w:rPr>
                <w:rFonts w:cs="Calibri"/>
                <w:b/>
                <w:sz w:val="18"/>
                <w:szCs w:val="18"/>
                <w:lang w:val="fr-FR"/>
              </w:rPr>
              <w:t xml:space="preserve">« À N’OUVRIR QU’EN </w:t>
            </w:r>
            <w:r w:rsidR="00240AC0">
              <w:rPr>
                <w:rFonts w:cs="Calibri"/>
                <w:b/>
                <w:sz w:val="18"/>
                <w:szCs w:val="18"/>
                <w:lang w:val="fr-FR"/>
              </w:rPr>
              <w:t>SEANCE ».</w:t>
            </w:r>
          </w:p>
          <w:p w14:paraId="08666990" w14:textId="77777777" w:rsidR="002B376A" w:rsidRPr="00240AC0" w:rsidRDefault="002B376A" w:rsidP="00240AC0">
            <w:pPr>
              <w:tabs>
                <w:tab w:val="left" w:pos="1410"/>
              </w:tabs>
              <w:spacing w:after="0"/>
              <w:rPr>
                <w:rFonts w:cs="Calibri"/>
                <w:sz w:val="18"/>
                <w:szCs w:val="18"/>
                <w:lang w:val="fr-FR"/>
              </w:rPr>
            </w:pPr>
            <w:r w:rsidRPr="00DA5F14">
              <w:rPr>
                <w:rFonts w:cs="Calibri"/>
                <w:sz w:val="18"/>
                <w:szCs w:val="18"/>
                <w:lang w:val="fr-FR"/>
              </w:rPr>
              <w:t>Vous pouvez aussi soumettre une offre p</w:t>
            </w:r>
            <w:r w:rsidR="00240AC0">
              <w:rPr>
                <w:rFonts w:cs="Calibri"/>
                <w:sz w:val="18"/>
                <w:szCs w:val="18"/>
                <w:lang w:val="fr-FR"/>
              </w:rPr>
              <w:t xml:space="preserve">ar mail à l’adresse suivante : </w:t>
            </w:r>
          </w:p>
          <w:p w14:paraId="5BEC70C2" w14:textId="77777777" w:rsidR="002B376A" w:rsidRPr="00240AC0" w:rsidRDefault="00240AC0" w:rsidP="00240AC0">
            <w:pPr>
              <w:tabs>
                <w:tab w:val="left" w:pos="1410"/>
              </w:tabs>
              <w:spacing w:after="0"/>
              <w:jc w:val="center"/>
              <w:rPr>
                <w:rFonts w:cs="Calibri"/>
                <w:b/>
                <w:sz w:val="28"/>
                <w:szCs w:val="28"/>
                <w:lang w:val="fr-FR"/>
              </w:rPr>
            </w:pPr>
            <w:r>
              <w:rPr>
                <w:rFonts w:cs="Calibri"/>
                <w:b/>
                <w:sz w:val="28"/>
                <w:szCs w:val="28"/>
                <w:lang w:val="fr-FR"/>
              </w:rPr>
              <w:t>recrutement.mr@undp.org</w:t>
            </w:r>
          </w:p>
          <w:p w14:paraId="18AEAC34" w14:textId="77777777" w:rsidR="00534A8B" w:rsidRPr="00704C26" w:rsidRDefault="002B376A" w:rsidP="002B376A">
            <w:pPr>
              <w:tabs>
                <w:tab w:val="left" w:pos="1410"/>
              </w:tabs>
              <w:spacing w:after="0"/>
              <w:rPr>
                <w:rFonts w:cs="Calibri"/>
                <w:sz w:val="20"/>
                <w:szCs w:val="20"/>
                <w:lang w:val="fr-FR"/>
              </w:rPr>
            </w:pPr>
            <w:r w:rsidRPr="00DA5F14">
              <w:rPr>
                <w:rFonts w:cs="Calibri"/>
                <w:sz w:val="18"/>
                <w:szCs w:val="18"/>
                <w:lang w:val="fr-FR"/>
              </w:rPr>
              <w:t>Pour la soumission électronique, le soumissionnaire devra présenter ses offres technique et financière sous deux fichiers différents (version PDF).</w:t>
            </w:r>
          </w:p>
        </w:tc>
      </w:tr>
      <w:tr w:rsidR="00FA42E2" w:rsidRPr="00DE4508" w14:paraId="3896B89F" w14:textId="77777777" w:rsidTr="000F3BED">
        <w:tc>
          <w:tcPr>
            <w:tcW w:w="2518" w:type="dxa"/>
          </w:tcPr>
          <w:p w14:paraId="2813C64B" w14:textId="77777777" w:rsidR="00FA42E2" w:rsidRPr="007C4227" w:rsidRDefault="00534DEF" w:rsidP="006C0556">
            <w:pPr>
              <w:tabs>
                <w:tab w:val="left" w:pos="1410"/>
              </w:tabs>
              <w:spacing w:after="0"/>
              <w:rPr>
                <w:rFonts w:cs="Calibri"/>
                <w:b/>
                <w:sz w:val="20"/>
                <w:szCs w:val="20"/>
                <w:u w:val="single"/>
                <w:lang w:val="fr-FR"/>
              </w:rPr>
            </w:pPr>
            <w:r>
              <w:rPr>
                <w:rFonts w:cs="Calibri"/>
                <w:b/>
                <w:sz w:val="20"/>
                <w:szCs w:val="20"/>
                <w:u w:val="single"/>
                <w:lang w:val="fr-FR"/>
              </w:rPr>
              <w:t xml:space="preserve">Date de soumission des offres : </w:t>
            </w:r>
          </w:p>
        </w:tc>
        <w:tc>
          <w:tcPr>
            <w:tcW w:w="7796" w:type="dxa"/>
          </w:tcPr>
          <w:p w14:paraId="19AAFC2C" w14:textId="7F0C57A3" w:rsidR="00FA42E2" w:rsidRPr="00EF7F39" w:rsidRDefault="000D406A" w:rsidP="00373D75">
            <w:pPr>
              <w:tabs>
                <w:tab w:val="left" w:pos="1410"/>
              </w:tabs>
              <w:spacing w:after="0"/>
              <w:jc w:val="center"/>
              <w:rPr>
                <w:rFonts w:cs="Calibri"/>
                <w:color w:val="FF0000"/>
                <w:sz w:val="20"/>
                <w:szCs w:val="20"/>
                <w:lang w:val="fr-FR"/>
              </w:rPr>
            </w:pPr>
            <w:r>
              <w:rPr>
                <w:rFonts w:cs="Calibri"/>
                <w:color w:val="FF0000"/>
                <w:sz w:val="20"/>
                <w:szCs w:val="20"/>
                <w:lang w:val="fr-FR"/>
              </w:rPr>
              <w:t>24 Août</w:t>
            </w:r>
            <w:r w:rsidR="00192ED0">
              <w:rPr>
                <w:rFonts w:cs="Calibri"/>
                <w:color w:val="FF0000"/>
                <w:sz w:val="20"/>
                <w:szCs w:val="20"/>
                <w:lang w:val="fr-FR"/>
              </w:rPr>
              <w:t xml:space="preserve"> </w:t>
            </w:r>
            <w:r w:rsidR="005850FB" w:rsidRPr="00A92F7A">
              <w:rPr>
                <w:rFonts w:cs="Calibri"/>
                <w:color w:val="FF0000"/>
                <w:sz w:val="20"/>
                <w:szCs w:val="20"/>
                <w:lang w:val="fr-FR"/>
              </w:rPr>
              <w:t>201</w:t>
            </w:r>
            <w:r w:rsidR="00EE5E3F">
              <w:rPr>
                <w:rFonts w:cs="Calibri"/>
                <w:color w:val="FF0000"/>
                <w:sz w:val="20"/>
                <w:szCs w:val="20"/>
                <w:lang w:val="fr-FR"/>
              </w:rPr>
              <w:t>8</w:t>
            </w:r>
            <w:r w:rsidR="000040DB" w:rsidRPr="00A92F7A">
              <w:rPr>
                <w:rFonts w:cs="Calibri"/>
                <w:color w:val="FF0000"/>
                <w:sz w:val="20"/>
                <w:szCs w:val="20"/>
                <w:lang w:val="fr-FR"/>
              </w:rPr>
              <w:t xml:space="preserve">, </w:t>
            </w:r>
            <w:r w:rsidR="002F468F" w:rsidRPr="00A92F7A">
              <w:rPr>
                <w:rFonts w:cs="Calibri"/>
                <w:color w:val="FF0000"/>
                <w:sz w:val="20"/>
                <w:szCs w:val="20"/>
                <w:lang w:val="fr-FR"/>
              </w:rPr>
              <w:t xml:space="preserve">à </w:t>
            </w:r>
            <w:r w:rsidR="00A92F7A">
              <w:rPr>
                <w:rFonts w:cs="Calibri"/>
                <w:color w:val="FF0000"/>
                <w:sz w:val="20"/>
                <w:szCs w:val="20"/>
                <w:lang w:val="fr-FR"/>
              </w:rPr>
              <w:t>1</w:t>
            </w:r>
            <w:r w:rsidR="00EE5E3F">
              <w:rPr>
                <w:rFonts w:cs="Calibri"/>
                <w:color w:val="FF0000"/>
                <w:sz w:val="20"/>
                <w:szCs w:val="20"/>
                <w:lang w:val="fr-FR"/>
              </w:rPr>
              <w:t>7</w:t>
            </w:r>
            <w:r w:rsidR="00EA1E77" w:rsidRPr="00A92F7A">
              <w:rPr>
                <w:rFonts w:cs="Calibri"/>
                <w:color w:val="FF0000"/>
                <w:sz w:val="20"/>
                <w:szCs w:val="20"/>
                <w:lang w:val="fr-FR"/>
              </w:rPr>
              <w:t>h00</w:t>
            </w:r>
            <w:r w:rsidR="0094181F" w:rsidRPr="00A92F7A">
              <w:rPr>
                <w:rFonts w:cs="Calibri"/>
                <w:color w:val="FF0000"/>
                <w:sz w:val="20"/>
                <w:szCs w:val="20"/>
                <w:lang w:val="fr-FR"/>
              </w:rPr>
              <w:t xml:space="preserve"> TU</w:t>
            </w:r>
            <w:r w:rsidR="00EA1E77" w:rsidRPr="00A92F7A">
              <w:rPr>
                <w:rFonts w:cs="Calibri"/>
                <w:color w:val="FF0000"/>
                <w:sz w:val="20"/>
                <w:szCs w:val="20"/>
                <w:lang w:val="fr-FR"/>
              </w:rPr>
              <w:t>.</w:t>
            </w:r>
          </w:p>
          <w:p w14:paraId="4F98EBB1" w14:textId="77777777" w:rsidR="008F6063" w:rsidRPr="00EE5E3F" w:rsidRDefault="003B4729" w:rsidP="00EE5E3F">
            <w:pPr>
              <w:tabs>
                <w:tab w:val="left" w:pos="1410"/>
              </w:tabs>
              <w:spacing w:after="0"/>
              <w:rPr>
                <w:rFonts w:cs="Calibri"/>
                <w:sz w:val="20"/>
                <w:szCs w:val="20"/>
                <w:lang w:val="fr-FR"/>
              </w:rPr>
            </w:pPr>
            <w:r w:rsidRPr="007C4227">
              <w:rPr>
                <w:rFonts w:cs="Calibri"/>
                <w:sz w:val="20"/>
                <w:szCs w:val="20"/>
                <w:lang w:val="fr-FR"/>
              </w:rPr>
              <w:t>Les offres</w:t>
            </w:r>
            <w:r w:rsidR="00F745F0" w:rsidRPr="007C4227">
              <w:rPr>
                <w:rFonts w:cs="Calibri"/>
                <w:sz w:val="20"/>
                <w:szCs w:val="20"/>
                <w:lang w:val="fr-FR"/>
              </w:rPr>
              <w:t xml:space="preserve"> physiques</w:t>
            </w:r>
            <w:r w:rsidRPr="007C4227">
              <w:rPr>
                <w:rFonts w:cs="Calibri"/>
                <w:sz w:val="20"/>
                <w:szCs w:val="20"/>
                <w:lang w:val="fr-FR"/>
              </w:rPr>
              <w:t xml:space="preserve"> seront reçues les jours ouvrables </w:t>
            </w:r>
            <w:r w:rsidR="00094CEF" w:rsidRPr="007C4227">
              <w:rPr>
                <w:rFonts w:cs="Calibri"/>
                <w:sz w:val="20"/>
                <w:szCs w:val="20"/>
                <w:lang w:val="fr-FR"/>
              </w:rPr>
              <w:t xml:space="preserve">à la réception du </w:t>
            </w:r>
            <w:r w:rsidRPr="007C4227">
              <w:rPr>
                <w:rFonts w:cs="Calibri"/>
                <w:sz w:val="20"/>
                <w:szCs w:val="20"/>
                <w:lang w:val="fr-FR"/>
              </w:rPr>
              <w:t>PNUD</w:t>
            </w:r>
            <w:r w:rsidR="00EE5E3F">
              <w:rPr>
                <w:rFonts w:cs="Calibri"/>
                <w:sz w:val="20"/>
                <w:szCs w:val="20"/>
                <w:lang w:val="fr-FR"/>
              </w:rPr>
              <w:t>.</w:t>
            </w:r>
          </w:p>
        </w:tc>
      </w:tr>
    </w:tbl>
    <w:p w14:paraId="09358501" w14:textId="77777777" w:rsidR="00595F00" w:rsidRDefault="00FA42E2" w:rsidP="009A7E3A">
      <w:pPr>
        <w:tabs>
          <w:tab w:val="left" w:pos="1410"/>
        </w:tabs>
        <w:spacing w:after="0"/>
        <w:rPr>
          <w:rFonts w:cs="Calibri"/>
          <w:b/>
          <w:lang w:val="fr-FR"/>
        </w:rPr>
      </w:pPr>
      <w:r w:rsidRPr="004F7980">
        <w:rPr>
          <w:rFonts w:cs="Calibri"/>
          <w:b/>
          <w:lang w:val="fr-FR"/>
        </w:rPr>
        <w:t>Toute demande de renseignements (complémentaire</w:t>
      </w:r>
      <w:r w:rsidR="001F1B3A" w:rsidRPr="004F7980">
        <w:rPr>
          <w:rFonts w:cs="Calibri"/>
          <w:b/>
          <w:lang w:val="fr-FR"/>
        </w:rPr>
        <w:t>s</w:t>
      </w:r>
      <w:r w:rsidRPr="004F7980">
        <w:rPr>
          <w:rFonts w:cs="Calibri"/>
          <w:b/>
          <w:lang w:val="fr-FR"/>
        </w:rPr>
        <w:t xml:space="preserve">) </w:t>
      </w:r>
      <w:r w:rsidR="000F1E9C" w:rsidRPr="004F7980">
        <w:rPr>
          <w:rFonts w:cs="Calibri"/>
          <w:b/>
          <w:lang w:val="fr-FR"/>
        </w:rPr>
        <w:t xml:space="preserve">peut </w:t>
      </w:r>
      <w:r w:rsidRPr="004F7980">
        <w:rPr>
          <w:rFonts w:cs="Calibri"/>
          <w:b/>
          <w:lang w:val="fr-FR"/>
        </w:rPr>
        <w:t>être envoyée par écrit, ou par e-</w:t>
      </w:r>
      <w:r w:rsidR="007955E1" w:rsidRPr="004F7980">
        <w:rPr>
          <w:rFonts w:cs="Calibri"/>
          <w:b/>
          <w:lang w:val="fr-FR"/>
        </w:rPr>
        <w:t>mail à</w:t>
      </w:r>
      <w:r w:rsidRPr="004F7980">
        <w:rPr>
          <w:rFonts w:cs="Calibri"/>
          <w:b/>
          <w:lang w:val="fr-FR"/>
        </w:rPr>
        <w:t xml:space="preserve"> l’adresse </w:t>
      </w:r>
      <w:r w:rsidR="007955E1" w:rsidRPr="004F7980">
        <w:rPr>
          <w:rFonts w:cs="Calibri"/>
          <w:b/>
          <w:lang w:val="fr-FR"/>
        </w:rPr>
        <w:t>suivante</w:t>
      </w:r>
      <w:r w:rsidR="00240AC0">
        <w:rPr>
          <w:rFonts w:cs="Calibri"/>
          <w:b/>
          <w:lang w:val="fr-FR"/>
        </w:rPr>
        <w:t> :</w:t>
      </w:r>
      <w:r w:rsidR="007955E1" w:rsidRPr="004F7980">
        <w:rPr>
          <w:rFonts w:cs="Calibri"/>
          <w:b/>
          <w:lang w:val="fr-FR"/>
        </w:rPr>
        <w:t xml:space="preserve"> </w:t>
      </w:r>
      <w:hyperlink r:id="rId10" w:history="1">
        <w:r w:rsidR="00E752F4" w:rsidRPr="004F7980">
          <w:rPr>
            <w:rStyle w:val="Lienhypertexte"/>
            <w:rFonts w:cs="Calibri"/>
            <w:b/>
            <w:color w:val="auto"/>
            <w:lang w:val="fr-FR"/>
          </w:rPr>
          <w:t>infos.procure.mr@undp.org</w:t>
        </w:r>
      </w:hyperlink>
    </w:p>
    <w:p w14:paraId="653C37A6" w14:textId="77777777" w:rsidR="00747F43" w:rsidRDefault="00315CBF" w:rsidP="009A7E3A">
      <w:pPr>
        <w:tabs>
          <w:tab w:val="left" w:pos="1410"/>
        </w:tabs>
        <w:spacing w:after="0"/>
        <w:rPr>
          <w:rFonts w:cs="Calibri"/>
          <w:lang w:val="fr-FR"/>
        </w:rPr>
      </w:pPr>
      <w:r w:rsidRPr="00E71480">
        <w:rPr>
          <w:rFonts w:cs="Calibri"/>
          <w:lang w:val="fr-FR"/>
        </w:rPr>
        <w:t>Le dossier de consultation</w:t>
      </w:r>
      <w:r w:rsidR="00747F43" w:rsidRPr="00E71480">
        <w:rPr>
          <w:rFonts w:cs="Calibri"/>
          <w:lang w:val="fr-FR"/>
        </w:rPr>
        <w:t>, les termes de références</w:t>
      </w:r>
      <w:r w:rsidRPr="00E71480">
        <w:rPr>
          <w:rFonts w:cs="Calibri"/>
          <w:lang w:val="fr-FR"/>
        </w:rPr>
        <w:t xml:space="preserve"> et le formulaire p11 sont disponibles sur le</w:t>
      </w:r>
      <w:r w:rsidR="00EE5E3F">
        <w:rPr>
          <w:rFonts w:cs="Calibri"/>
          <w:lang w:val="fr-FR"/>
        </w:rPr>
        <w:t>s</w:t>
      </w:r>
      <w:r w:rsidRPr="00E71480">
        <w:rPr>
          <w:rFonts w:cs="Calibri"/>
          <w:lang w:val="fr-FR"/>
        </w:rPr>
        <w:t xml:space="preserve"> site</w:t>
      </w:r>
      <w:r w:rsidR="00EE5E3F">
        <w:rPr>
          <w:rFonts w:cs="Calibri"/>
          <w:lang w:val="fr-FR"/>
        </w:rPr>
        <w:t>s</w:t>
      </w:r>
      <w:r w:rsidR="00747F43" w:rsidRPr="00E71480">
        <w:rPr>
          <w:rFonts w:cs="Calibri"/>
          <w:lang w:val="fr-FR"/>
        </w:rPr>
        <w:t xml:space="preserve"> : </w:t>
      </w:r>
    </w:p>
    <w:p w14:paraId="1024A5FD" w14:textId="77777777" w:rsidR="00EE5E3F" w:rsidRDefault="00DE4508" w:rsidP="009A7E3A">
      <w:pPr>
        <w:tabs>
          <w:tab w:val="left" w:pos="1410"/>
        </w:tabs>
        <w:spacing w:after="0"/>
        <w:rPr>
          <w:rFonts w:cs="Calibri"/>
          <w:lang w:val="fr-FR"/>
        </w:rPr>
      </w:pPr>
      <w:hyperlink r:id="rId11" w:history="1">
        <w:r w:rsidR="00EE5E3F" w:rsidRPr="000740A2">
          <w:rPr>
            <w:rStyle w:val="Lienhypertexte"/>
            <w:rFonts w:cs="Calibri"/>
            <w:lang w:val="fr-FR"/>
          </w:rPr>
          <w:t>www.jobs.undp.org</w:t>
        </w:r>
      </w:hyperlink>
      <w:r w:rsidR="00EE5E3F">
        <w:rPr>
          <w:rFonts w:cs="Calibri"/>
          <w:lang w:val="fr-FR"/>
        </w:rPr>
        <w:t xml:space="preserve">; et </w:t>
      </w:r>
    </w:p>
    <w:bookmarkEnd w:id="0"/>
    <w:p w14:paraId="69009C78" w14:textId="408D506E" w:rsidR="00EE5E3F" w:rsidRDefault="00E50302" w:rsidP="009A7E3A">
      <w:pPr>
        <w:tabs>
          <w:tab w:val="left" w:pos="1410"/>
        </w:tabs>
        <w:spacing w:after="0"/>
        <w:rPr>
          <w:rFonts w:cs="Calibri"/>
          <w:lang w:val="fr-FR"/>
        </w:rPr>
      </w:pPr>
      <w:r>
        <w:fldChar w:fldCharType="begin"/>
      </w:r>
      <w:r w:rsidRPr="000F3BED">
        <w:rPr>
          <w:lang w:val="fr-FR"/>
        </w:rPr>
        <w:instrText xml:space="preserve"> HYPERLINK "http://procurement-notices.undp.org/" </w:instrText>
      </w:r>
      <w:r>
        <w:fldChar w:fldCharType="separate"/>
      </w:r>
      <w:r w:rsidR="00EE5E3F" w:rsidRPr="00EE5E3F">
        <w:rPr>
          <w:rStyle w:val="Lienhypertexte"/>
          <w:rFonts w:cs="Calibri"/>
          <w:lang w:val="fr-FR"/>
        </w:rPr>
        <w:t>http://procurement-notices.undp.org/</w:t>
      </w:r>
      <w:r>
        <w:rPr>
          <w:rStyle w:val="Lienhypertexte"/>
          <w:rFonts w:cs="Calibri"/>
          <w:lang w:val="fr-FR"/>
        </w:rPr>
        <w:fldChar w:fldCharType="end"/>
      </w:r>
      <w:r w:rsidR="00EE5E3F" w:rsidRPr="00EE5E3F">
        <w:rPr>
          <w:rFonts w:cs="Calibri"/>
          <w:lang w:val="fr-FR"/>
        </w:rPr>
        <w:t xml:space="preserve"> sous le numéro </w:t>
      </w:r>
      <w:r w:rsidR="00006A7E" w:rsidRPr="00006A7E">
        <w:rPr>
          <w:rFonts w:cs="Calibri"/>
          <w:lang w:val="fr-FR"/>
        </w:rPr>
        <w:t>47162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DE4508" w14:paraId="3E1141A7" w14:textId="77777777" w:rsidTr="007F4015">
        <w:trPr>
          <w:trHeight w:val="53"/>
        </w:trPr>
        <w:tc>
          <w:tcPr>
            <w:tcW w:w="10314" w:type="dxa"/>
            <w:tcBorders>
              <w:bottom w:val="single" w:sz="4" w:space="0" w:color="auto"/>
            </w:tcBorders>
            <w:shd w:val="clear" w:color="auto" w:fill="E0E0E0"/>
          </w:tcPr>
          <w:bookmarkEnd w:id="1"/>
          <w:p w14:paraId="56F6330C" w14:textId="77777777" w:rsidR="00EF7F39" w:rsidRPr="007F4015" w:rsidRDefault="00EF7F39" w:rsidP="0086630C">
            <w:pPr>
              <w:keepNext/>
              <w:spacing w:after="0" w:line="240" w:lineRule="auto"/>
              <w:jc w:val="both"/>
              <w:outlineLvl w:val="0"/>
              <w:rPr>
                <w:rFonts w:ascii="Arial" w:eastAsia="Times New Roman" w:hAnsi="Arial"/>
                <w:b/>
                <w:bCs/>
                <w:sz w:val="24"/>
                <w:szCs w:val="24"/>
                <w:lang w:val="fr-FR"/>
              </w:rPr>
            </w:pPr>
            <w:r w:rsidRPr="00315CBF">
              <w:rPr>
                <w:rFonts w:ascii="Arial" w:eastAsia="Times New Roman" w:hAnsi="Arial"/>
                <w:b/>
                <w:bCs/>
                <w:sz w:val="24"/>
                <w:szCs w:val="24"/>
                <w:lang w:val="fr-FR"/>
              </w:rPr>
              <w:t xml:space="preserve">II. </w:t>
            </w:r>
            <w:r w:rsidR="00315CBF" w:rsidRPr="00315CBF">
              <w:rPr>
                <w:rFonts w:ascii="Arial" w:eastAsia="Times New Roman" w:hAnsi="Arial"/>
                <w:b/>
                <w:bCs/>
                <w:sz w:val="24"/>
                <w:szCs w:val="24"/>
                <w:lang w:val="fr-FR"/>
              </w:rPr>
              <w:t>C</w:t>
            </w:r>
            <w:r w:rsidR="00315CBF">
              <w:rPr>
                <w:rFonts w:ascii="Arial" w:eastAsia="Times New Roman" w:hAnsi="Arial"/>
                <w:b/>
                <w:bCs/>
                <w:sz w:val="24"/>
                <w:szCs w:val="24"/>
                <w:lang w:val="fr-FR"/>
              </w:rPr>
              <w:t>ontexte général</w:t>
            </w:r>
            <w:r w:rsidRPr="00EF7F39">
              <w:rPr>
                <w:rFonts w:ascii="Arial" w:eastAsia="Times New Roman" w:hAnsi="Arial"/>
                <w:b/>
                <w:bCs/>
                <w:sz w:val="24"/>
                <w:szCs w:val="24"/>
                <w:lang w:val="fr-FR"/>
              </w:rPr>
              <w:t xml:space="preserve"> </w:t>
            </w:r>
            <w:r w:rsidR="001A3FFC">
              <w:rPr>
                <w:rFonts w:ascii="Arial" w:eastAsia="Times New Roman" w:hAnsi="Arial"/>
                <w:b/>
                <w:bCs/>
                <w:sz w:val="24"/>
                <w:szCs w:val="24"/>
                <w:lang w:val="fr-FR"/>
              </w:rPr>
              <w:t>et justification</w:t>
            </w:r>
          </w:p>
        </w:tc>
      </w:tr>
      <w:tr w:rsidR="00C431E1" w:rsidRPr="00DE4508" w14:paraId="7351A23F" w14:textId="77777777" w:rsidTr="003C3A9B">
        <w:tc>
          <w:tcPr>
            <w:tcW w:w="10314" w:type="dxa"/>
          </w:tcPr>
          <w:p w14:paraId="39DF9C92" w14:textId="77777777" w:rsidR="00E972CA" w:rsidRPr="00E972CA" w:rsidRDefault="00E972CA" w:rsidP="00E972CA">
            <w:pPr>
              <w:pStyle w:val="Sansinterligne"/>
              <w:rPr>
                <w:rFonts w:asciiTheme="minorHAnsi" w:hAnsiTheme="minorHAnsi"/>
                <w:sz w:val="24"/>
                <w:szCs w:val="24"/>
              </w:rPr>
            </w:pPr>
            <w:r w:rsidRPr="00E972CA">
              <w:rPr>
                <w:rFonts w:asciiTheme="minorHAnsi" w:hAnsiTheme="minorHAnsi"/>
                <w:sz w:val="24"/>
                <w:szCs w:val="24"/>
              </w:rPr>
              <w:t>L’industrie contribue à une croissance soutenue de l’économie nationale par le   développement des capacités productives industrielles. Elle constitue un levier important de lutte contre la pauvreté, notamment  par la création d’emplois et la distribution de revenus durables.</w:t>
            </w:r>
          </w:p>
          <w:p w14:paraId="528666E1" w14:textId="77777777" w:rsidR="00E972CA" w:rsidRPr="00E972CA" w:rsidRDefault="00E972CA" w:rsidP="00E972CA">
            <w:pPr>
              <w:pStyle w:val="Sansinterligne"/>
              <w:rPr>
                <w:rFonts w:asciiTheme="minorHAnsi" w:hAnsiTheme="minorHAnsi"/>
                <w:sz w:val="24"/>
                <w:szCs w:val="24"/>
              </w:rPr>
            </w:pPr>
          </w:p>
          <w:p w14:paraId="0925976A" w14:textId="4A1F9604" w:rsidR="00E972CA" w:rsidRPr="00E972CA" w:rsidRDefault="00E972CA" w:rsidP="00E972CA">
            <w:pPr>
              <w:pStyle w:val="Sansinterligne"/>
              <w:rPr>
                <w:rFonts w:asciiTheme="minorHAnsi" w:hAnsiTheme="minorHAnsi"/>
                <w:sz w:val="24"/>
                <w:szCs w:val="24"/>
              </w:rPr>
            </w:pPr>
            <w:r w:rsidRPr="00E972CA">
              <w:rPr>
                <w:rFonts w:asciiTheme="minorHAnsi" w:hAnsiTheme="minorHAnsi"/>
                <w:sz w:val="24"/>
                <w:szCs w:val="24"/>
              </w:rPr>
              <w:lastRenderedPageBreak/>
              <w:t xml:space="preserve">Elle permet également une valorisation accrue des ressources nationales avec la création de valeur ajoutée, le transfert de technologie et de </w:t>
            </w:r>
            <w:r w:rsidR="000D406A" w:rsidRPr="00E972CA">
              <w:rPr>
                <w:rFonts w:asciiTheme="minorHAnsi" w:hAnsiTheme="minorHAnsi"/>
                <w:sz w:val="24"/>
                <w:szCs w:val="24"/>
              </w:rPr>
              <w:t>savoir-faire</w:t>
            </w:r>
            <w:r w:rsidRPr="00E972CA">
              <w:rPr>
                <w:rFonts w:asciiTheme="minorHAnsi" w:hAnsiTheme="minorHAnsi"/>
                <w:sz w:val="24"/>
                <w:szCs w:val="24"/>
              </w:rPr>
              <w:t>, le relèvement du niveau des compétences, l’amélioration substantielle des revenus et conditions de vie des populations. L’industrialisation garantit une intégration bénéfique au marché mondial et un développement durable de l’économie.</w:t>
            </w:r>
          </w:p>
          <w:p w14:paraId="4AA005FF" w14:textId="77777777" w:rsidR="00E972CA" w:rsidRPr="00E972CA" w:rsidRDefault="00E972CA" w:rsidP="00E972CA">
            <w:pPr>
              <w:pStyle w:val="Sansinterligne"/>
              <w:rPr>
                <w:rFonts w:asciiTheme="minorHAnsi" w:hAnsiTheme="minorHAnsi"/>
                <w:sz w:val="24"/>
                <w:szCs w:val="24"/>
              </w:rPr>
            </w:pPr>
            <w:r w:rsidRPr="00E972CA">
              <w:rPr>
                <w:rFonts w:asciiTheme="minorHAnsi" w:hAnsiTheme="minorHAnsi"/>
                <w:sz w:val="24"/>
                <w:szCs w:val="24"/>
              </w:rPr>
              <w:t xml:space="preserve">Malgré les nombreuses réformes entreprises par l’Etat pour améliorer l’environnement des entreprises, le constat général est que le secteur de l’industrie mauritanien demeure peu développé, non diversifié et les ressources nationales sont très faiblement transformées. Cette situation fait que les exportations mauritaniennes sont constituées essentiellement de produits primaires à faible valeur et l’économie nationale n’est pas ouverte aux opportunités de la mondialisation pour s’intégrer activement dans le commerce mondial. </w:t>
            </w:r>
          </w:p>
          <w:p w14:paraId="376F1EEB" w14:textId="77777777" w:rsidR="00C431E1" w:rsidRDefault="00E972CA" w:rsidP="00E972CA">
            <w:pPr>
              <w:tabs>
                <w:tab w:val="left" w:pos="720"/>
              </w:tabs>
              <w:overflowPunct w:val="0"/>
              <w:autoSpaceDE w:val="0"/>
              <w:autoSpaceDN w:val="0"/>
              <w:adjustRightInd w:val="0"/>
              <w:spacing w:after="0" w:line="240" w:lineRule="auto"/>
              <w:textAlignment w:val="baseline"/>
              <w:rPr>
                <w:rFonts w:asciiTheme="minorHAnsi" w:hAnsiTheme="minorHAnsi"/>
                <w:sz w:val="24"/>
                <w:szCs w:val="24"/>
                <w:lang w:val="fr-FR"/>
              </w:rPr>
            </w:pPr>
            <w:r w:rsidRPr="00E972CA">
              <w:rPr>
                <w:rFonts w:asciiTheme="minorHAnsi" w:hAnsiTheme="minorHAnsi"/>
                <w:sz w:val="24"/>
                <w:szCs w:val="24"/>
                <w:lang w:val="fr-FR"/>
              </w:rPr>
              <w:t>Dans la perspective d’un développement  du  secteur  industriel  qui contribue  à  une  croissance  économique  forte, génératrice de valeurs ajoutées et créatrice  d’emplois, la Mauritanie a adopté une stratégie industrielle 2015-2019 qui s’assigne pour objet principal d’augmenter progressivement la contribution du secteur industriel au PIB.  A cet effet, il s’agira de faire face aux contraintes qui pèsent sur la croissance du secteur et de créer un environnement favorable au développement des investissements nationaux et étrangers.</w:t>
            </w:r>
          </w:p>
          <w:p w14:paraId="27C608F0" w14:textId="4E57E599" w:rsidR="00E972CA" w:rsidRPr="00E972CA" w:rsidRDefault="00E972CA" w:rsidP="00E972CA">
            <w:pPr>
              <w:tabs>
                <w:tab w:val="left" w:pos="720"/>
              </w:tabs>
              <w:overflowPunct w:val="0"/>
              <w:autoSpaceDE w:val="0"/>
              <w:autoSpaceDN w:val="0"/>
              <w:adjustRightInd w:val="0"/>
              <w:spacing w:after="0" w:line="240" w:lineRule="auto"/>
              <w:jc w:val="right"/>
              <w:textAlignment w:val="baseline"/>
              <w:rPr>
                <w:rFonts w:asciiTheme="minorHAnsi" w:hAnsiTheme="minorHAnsi"/>
                <w:b/>
                <w:i/>
                <w:sz w:val="24"/>
                <w:szCs w:val="24"/>
                <w:lang w:val="fr-FR"/>
              </w:rPr>
            </w:pPr>
            <w:r>
              <w:rPr>
                <w:rFonts w:asciiTheme="minorHAnsi" w:hAnsiTheme="minorHAnsi"/>
                <w:sz w:val="24"/>
                <w:szCs w:val="24"/>
                <w:lang w:val="fr-FR"/>
              </w:rPr>
              <w:t>(Voir les TDRs pour plus d’information)</w:t>
            </w:r>
          </w:p>
        </w:tc>
      </w:tr>
    </w:tbl>
    <w:p w14:paraId="1DCA3A88" w14:textId="77777777" w:rsidR="00EF7F39" w:rsidRPr="00EF7F39" w:rsidRDefault="00EF7F39" w:rsidP="00EF7F39">
      <w:pPr>
        <w:spacing w:after="0" w:line="240" w:lineRule="auto"/>
        <w:jc w:val="both"/>
        <w:rPr>
          <w:rFonts w:ascii="Arial" w:eastAsia="Times New Roman" w:hAnsi="Arial"/>
          <w:sz w:val="20"/>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DE4508" w14:paraId="597ED2D6" w14:textId="77777777" w:rsidTr="007F4015">
        <w:tc>
          <w:tcPr>
            <w:tcW w:w="10314" w:type="dxa"/>
            <w:shd w:val="clear" w:color="auto" w:fill="E0E0E0"/>
          </w:tcPr>
          <w:p w14:paraId="72343FC1" w14:textId="77777777" w:rsidR="00EF7F39" w:rsidRPr="00192ED0" w:rsidRDefault="00192ED0" w:rsidP="0086630C">
            <w:pPr>
              <w:keepNext/>
              <w:spacing w:after="0" w:line="240" w:lineRule="auto"/>
              <w:jc w:val="both"/>
              <w:outlineLvl w:val="0"/>
              <w:rPr>
                <w:rFonts w:ascii="Arial" w:eastAsia="Times New Roman" w:hAnsi="Arial"/>
                <w:b/>
                <w:bCs/>
                <w:sz w:val="24"/>
                <w:szCs w:val="24"/>
                <w:lang w:val="fr-FR"/>
              </w:rPr>
            </w:pPr>
            <w:r>
              <w:rPr>
                <w:rFonts w:ascii="Arial" w:eastAsia="Times New Roman" w:hAnsi="Arial"/>
                <w:b/>
                <w:bCs/>
                <w:sz w:val="24"/>
                <w:szCs w:val="24"/>
                <w:lang w:val="fr-FR"/>
              </w:rPr>
              <w:t>III. Objectifs de la mission</w:t>
            </w:r>
          </w:p>
        </w:tc>
      </w:tr>
      <w:tr w:rsidR="00EF7F39" w:rsidRPr="00DE4508" w14:paraId="53628AA8" w14:textId="77777777" w:rsidTr="007F4015">
        <w:tc>
          <w:tcPr>
            <w:tcW w:w="10314" w:type="dxa"/>
          </w:tcPr>
          <w:p w14:paraId="18ECC16A" w14:textId="77777777" w:rsidR="00E972CA" w:rsidRPr="00E972CA" w:rsidRDefault="00E972CA" w:rsidP="00E972CA">
            <w:pPr>
              <w:rPr>
                <w:rFonts w:asciiTheme="minorHAnsi" w:hAnsiTheme="minorHAnsi"/>
                <w:sz w:val="24"/>
                <w:lang w:val="fr-FR"/>
              </w:rPr>
            </w:pPr>
            <w:r w:rsidRPr="00E972CA">
              <w:rPr>
                <w:rFonts w:asciiTheme="minorHAnsi" w:hAnsiTheme="minorHAnsi"/>
                <w:b/>
                <w:bCs/>
                <w:sz w:val="24"/>
                <w:u w:val="single"/>
                <w:lang w:val="fr-FR"/>
              </w:rPr>
              <w:t>L’objectif général</w:t>
            </w:r>
            <w:r w:rsidRPr="00E972CA">
              <w:rPr>
                <w:rFonts w:asciiTheme="minorHAnsi" w:hAnsiTheme="minorHAnsi"/>
                <w:sz w:val="24"/>
                <w:lang w:val="fr-FR"/>
              </w:rPr>
              <w:t xml:space="preserve"> est de permettre au Département en charge de l’Industrie de mettre en place un système d’identification des produits mauritaniens pour faciliter leur commercialisation à l’étranger dans la perspective de la mise en application de l’accord d’association signé entre la Mauritanie et la CEDEAO. </w:t>
            </w:r>
          </w:p>
          <w:p w14:paraId="10636495" w14:textId="77777777" w:rsidR="00E972CA" w:rsidRPr="00E972CA" w:rsidRDefault="00E972CA" w:rsidP="00E972CA">
            <w:pPr>
              <w:rPr>
                <w:rFonts w:asciiTheme="minorHAnsi" w:hAnsiTheme="minorHAnsi"/>
                <w:sz w:val="24"/>
                <w:lang w:val="fr-FR"/>
              </w:rPr>
            </w:pPr>
            <w:r w:rsidRPr="00E972CA">
              <w:rPr>
                <w:rFonts w:asciiTheme="minorHAnsi" w:hAnsiTheme="minorHAnsi"/>
                <w:b/>
                <w:bCs/>
                <w:sz w:val="24"/>
                <w:u w:val="single"/>
                <w:lang w:val="fr-FR"/>
              </w:rPr>
              <w:t>L’objectif spécifique</w:t>
            </w:r>
            <w:r w:rsidRPr="00E972CA">
              <w:rPr>
                <w:rFonts w:asciiTheme="minorHAnsi" w:hAnsiTheme="minorHAnsi"/>
                <w:sz w:val="24"/>
                <w:lang w:val="fr-FR"/>
              </w:rPr>
              <w:t xml:space="preserve"> est d’avoir une visibilité sur la production nationale dans chaque secteur de l’industrie à travers ce système d’identification par code à barre.</w:t>
            </w:r>
          </w:p>
          <w:p w14:paraId="03F6244C" w14:textId="77777777" w:rsidR="00E972CA" w:rsidRPr="00E972CA" w:rsidRDefault="00E972CA" w:rsidP="00E972CA">
            <w:pPr>
              <w:rPr>
                <w:rFonts w:asciiTheme="minorHAnsi" w:hAnsiTheme="minorHAnsi"/>
                <w:sz w:val="24"/>
                <w:lang w:val="fr-FR"/>
              </w:rPr>
            </w:pPr>
            <w:r w:rsidRPr="00E972CA">
              <w:rPr>
                <w:rFonts w:asciiTheme="minorHAnsi" w:hAnsiTheme="minorHAnsi"/>
                <w:sz w:val="24"/>
                <w:lang w:val="fr-FR"/>
              </w:rPr>
              <w:t xml:space="preserve">Dans un premier temps, mettre fin à l’anarchie qui règne actuellement dans le secteur ou chaque industriel crée lui-même ses codes à barre qui ne sont pas forcément enregistrés et qui ne permettent pas la traçabilité des produits. </w:t>
            </w:r>
          </w:p>
          <w:p w14:paraId="33DA28F8" w14:textId="35788F07" w:rsidR="00EF7F39" w:rsidRPr="005C0A2C" w:rsidRDefault="00E972CA" w:rsidP="00E972CA">
            <w:pPr>
              <w:spacing w:after="60" w:line="240" w:lineRule="auto"/>
              <w:jc w:val="both"/>
              <w:rPr>
                <w:rFonts w:asciiTheme="minorHAnsi" w:hAnsiTheme="minorHAnsi"/>
                <w:sz w:val="24"/>
                <w:lang w:val="fr-FR"/>
              </w:rPr>
            </w:pPr>
            <w:r w:rsidRPr="00E972CA">
              <w:rPr>
                <w:rFonts w:asciiTheme="minorHAnsi" w:hAnsiTheme="minorHAnsi"/>
                <w:sz w:val="24"/>
                <w:lang w:val="fr-FR"/>
              </w:rPr>
              <w:t>Dans un deuxième temps,  la création d’un office spécialisé dans la gestion des codes à barres pour réorganiser la production nationale et harmoniser le système d’identification des produits et récupérer les fonds versés par les différentes entreprises nationales à des organismes à l’étranger, ce qui va permettre au secteur d’être mieux structuré et bien préparé pour une éventuelle croissance internationale.</w:t>
            </w:r>
          </w:p>
        </w:tc>
      </w:tr>
    </w:tbl>
    <w:p w14:paraId="066E43B3" w14:textId="77777777" w:rsidR="002B4A59" w:rsidRDefault="002B4A59" w:rsidP="00EF7F39">
      <w:pPr>
        <w:spacing w:after="0" w:line="240" w:lineRule="auto"/>
        <w:jc w:val="both"/>
        <w:rPr>
          <w:rFonts w:ascii="Arial" w:eastAsia="Times New Roman" w:hAnsi="Arial"/>
          <w:sz w:val="20"/>
          <w:szCs w:val="24"/>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534DEF" w:rsidRPr="00EF7F39" w14:paraId="46585BD2" w14:textId="77777777" w:rsidTr="003C3A9B">
        <w:tc>
          <w:tcPr>
            <w:tcW w:w="10207" w:type="dxa"/>
            <w:shd w:val="clear" w:color="auto" w:fill="D9D9D9"/>
          </w:tcPr>
          <w:p w14:paraId="4F27D662" w14:textId="77777777" w:rsidR="00534DEF" w:rsidRPr="005C0A2C" w:rsidRDefault="00534DEF" w:rsidP="0086630C">
            <w:pPr>
              <w:keepNext/>
              <w:spacing w:after="0" w:line="240" w:lineRule="auto"/>
              <w:jc w:val="both"/>
              <w:outlineLvl w:val="0"/>
              <w:rPr>
                <w:rFonts w:asciiTheme="minorHAnsi" w:eastAsia="Times New Roman" w:hAnsiTheme="minorHAnsi"/>
                <w:b/>
                <w:bCs/>
                <w:sz w:val="24"/>
                <w:szCs w:val="24"/>
              </w:rPr>
            </w:pPr>
            <w:r w:rsidRPr="005C0A2C">
              <w:rPr>
                <w:rFonts w:asciiTheme="minorHAnsi" w:eastAsia="Times New Roman" w:hAnsiTheme="minorHAnsi"/>
                <w:b/>
                <w:bCs/>
                <w:sz w:val="24"/>
                <w:szCs w:val="24"/>
              </w:rPr>
              <w:t>IV. L</w:t>
            </w:r>
            <w:r w:rsidRPr="005C0A2C">
              <w:rPr>
                <w:rFonts w:asciiTheme="minorHAnsi" w:eastAsia="Times New Roman" w:hAnsiTheme="minorHAnsi"/>
                <w:b/>
                <w:bCs/>
                <w:sz w:val="24"/>
                <w:szCs w:val="24"/>
                <w:lang w:val="fr-FR"/>
              </w:rPr>
              <w:t xml:space="preserve">ivrables </w:t>
            </w:r>
          </w:p>
        </w:tc>
      </w:tr>
      <w:tr w:rsidR="00534DEF" w:rsidRPr="00DE4508" w14:paraId="343EFC4B" w14:textId="77777777" w:rsidTr="000D4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396"/>
        </w:trPr>
        <w:tc>
          <w:tcPr>
            <w:tcW w:w="1020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E022B2B" w14:textId="0138EF54" w:rsidR="00534DEF" w:rsidRPr="005C0A2C" w:rsidRDefault="00E972CA" w:rsidP="0086630C">
            <w:pPr>
              <w:autoSpaceDE w:val="0"/>
              <w:autoSpaceDN w:val="0"/>
              <w:adjustRightInd w:val="0"/>
              <w:spacing w:after="0"/>
              <w:jc w:val="both"/>
              <w:rPr>
                <w:rFonts w:asciiTheme="minorHAnsi" w:hAnsiTheme="minorHAnsi"/>
                <w:sz w:val="24"/>
                <w:szCs w:val="24"/>
                <w:lang w:val="fr-FR"/>
              </w:rPr>
            </w:pPr>
            <w:r>
              <w:rPr>
                <w:rFonts w:asciiTheme="minorHAnsi" w:hAnsiTheme="minorHAnsi" w:cs="Arial"/>
                <w:lang w:val="fr-FR"/>
              </w:rPr>
              <w:t>R</w:t>
            </w:r>
            <w:r w:rsidRPr="00DF7C81">
              <w:rPr>
                <w:rFonts w:asciiTheme="minorHAnsi" w:hAnsiTheme="minorHAnsi" w:cs="Arial"/>
                <w:lang w:val="fr-FR"/>
              </w:rPr>
              <w:t>apport final validé par le commanditaire, sur papier et support numérique</w:t>
            </w:r>
            <w:r w:rsidRPr="005C0A2C">
              <w:rPr>
                <w:rFonts w:asciiTheme="minorHAnsi" w:hAnsiTheme="minorHAnsi"/>
                <w:sz w:val="24"/>
                <w:szCs w:val="24"/>
                <w:lang w:val="fr-FR"/>
              </w:rPr>
              <w:t xml:space="preserve"> </w:t>
            </w:r>
          </w:p>
        </w:tc>
      </w:tr>
    </w:tbl>
    <w:p w14:paraId="6F61A3D5" w14:textId="77777777" w:rsidR="00747F43" w:rsidRDefault="00747F43" w:rsidP="00DD08DE">
      <w:pPr>
        <w:spacing w:after="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58A1" w:rsidRPr="00DE4508" w14:paraId="490EFA0E" w14:textId="77777777" w:rsidTr="003C3A9B">
        <w:tc>
          <w:tcPr>
            <w:tcW w:w="10173" w:type="dxa"/>
            <w:shd w:val="clear" w:color="auto" w:fill="D9D9D9"/>
          </w:tcPr>
          <w:p w14:paraId="0FD71360" w14:textId="77777777" w:rsidR="004358A1" w:rsidRPr="004A18F8" w:rsidRDefault="00534DEF" w:rsidP="00404D1E">
            <w:pPr>
              <w:jc w:val="both"/>
              <w:rPr>
                <w:rFonts w:ascii="Arial" w:hAnsi="Arial" w:cs="Arial"/>
                <w:color w:val="222222"/>
                <w:sz w:val="21"/>
                <w:szCs w:val="21"/>
                <w:lang w:val="fr-FR"/>
              </w:rPr>
            </w:pPr>
            <w:r>
              <w:rPr>
                <w:rFonts w:ascii="Arial" w:hAnsi="Arial" w:cs="Arial"/>
                <w:sz w:val="21"/>
                <w:szCs w:val="21"/>
                <w:lang w:val="fr-FR"/>
              </w:rPr>
              <w:t xml:space="preserve">V. DUREE DE LA MISSION </w:t>
            </w:r>
          </w:p>
        </w:tc>
      </w:tr>
      <w:tr w:rsidR="00534DEF" w:rsidRPr="00DE4508" w14:paraId="17B0B75A" w14:textId="77777777" w:rsidTr="003C3A9B">
        <w:tc>
          <w:tcPr>
            <w:tcW w:w="10173" w:type="dxa"/>
            <w:shd w:val="clear" w:color="auto" w:fill="D9D9D9"/>
          </w:tcPr>
          <w:p w14:paraId="5E9BBD0E" w14:textId="47726F55" w:rsidR="00534DEF" w:rsidRPr="002671F2" w:rsidDel="00534DEF" w:rsidRDefault="001371D8" w:rsidP="00404D1E">
            <w:pPr>
              <w:jc w:val="both"/>
              <w:rPr>
                <w:rFonts w:ascii="Arial" w:hAnsi="Arial" w:cs="Arial"/>
                <w:sz w:val="21"/>
                <w:szCs w:val="21"/>
                <w:lang w:val="fr-FR"/>
              </w:rPr>
            </w:pPr>
            <w:r w:rsidRPr="001371D8">
              <w:rPr>
                <w:rFonts w:ascii="Arial" w:hAnsi="Arial" w:cs="Arial"/>
                <w:sz w:val="21"/>
                <w:szCs w:val="21"/>
                <w:lang w:val="fr-FR"/>
              </w:rPr>
              <w:t xml:space="preserve">La mission des consultants s’étendra sur </w:t>
            </w:r>
            <w:r w:rsidR="00E972CA">
              <w:rPr>
                <w:rFonts w:ascii="Arial" w:hAnsi="Arial" w:cs="Arial"/>
                <w:sz w:val="21"/>
                <w:szCs w:val="21"/>
                <w:lang w:val="fr-FR"/>
              </w:rPr>
              <w:t>30</w:t>
            </w:r>
            <w:r w:rsidR="005E6AA6">
              <w:rPr>
                <w:rFonts w:ascii="Arial" w:hAnsi="Arial" w:cs="Arial"/>
                <w:sz w:val="21"/>
                <w:szCs w:val="21"/>
                <w:lang w:val="fr-FR"/>
              </w:rPr>
              <w:t xml:space="preserve"> jours </w:t>
            </w:r>
          </w:p>
        </w:tc>
      </w:tr>
    </w:tbl>
    <w:p w14:paraId="7176B56F" w14:textId="77777777" w:rsid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F14" w:rsidRPr="00DE4508" w14:paraId="1DE31985" w14:textId="77777777" w:rsidTr="00DD08DE">
        <w:trPr>
          <w:trHeight w:val="47"/>
        </w:trPr>
        <w:tc>
          <w:tcPr>
            <w:tcW w:w="10112" w:type="dxa"/>
            <w:shd w:val="clear" w:color="auto" w:fill="D9D9D9"/>
          </w:tcPr>
          <w:p w14:paraId="721B56F0"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w:t>
            </w:r>
            <w:r w:rsidR="006F0C2D">
              <w:rPr>
                <w:rFonts w:ascii="Arial" w:hAnsi="Arial" w:cs="Arial"/>
                <w:b/>
                <w:color w:val="222222"/>
                <w:sz w:val="21"/>
                <w:szCs w:val="21"/>
                <w:lang w:val="fr-FR"/>
              </w:rPr>
              <w:t xml:space="preserve"> </w:t>
            </w:r>
            <w:r w:rsidR="00DA5F14" w:rsidRPr="00FB19FA">
              <w:rPr>
                <w:rFonts w:ascii="Times New Roman" w:hAnsi="Times New Roman"/>
                <w:b/>
                <w:bCs/>
                <w:lang w:val="fr-FR"/>
              </w:rPr>
              <w:t>lieu de la mission</w:t>
            </w:r>
          </w:p>
        </w:tc>
      </w:tr>
      <w:tr w:rsidR="00DA5F14" w:rsidRPr="00E972CA" w14:paraId="16F14CF0" w14:textId="77777777" w:rsidTr="00FB19FA">
        <w:tc>
          <w:tcPr>
            <w:tcW w:w="10112" w:type="dxa"/>
            <w:shd w:val="clear" w:color="auto" w:fill="auto"/>
          </w:tcPr>
          <w:p w14:paraId="2C56BF30" w14:textId="5F30CF5F" w:rsidR="006F0C2D" w:rsidRPr="006F0C2D" w:rsidRDefault="00BA1234" w:rsidP="00DD08DE">
            <w:pPr>
              <w:spacing w:after="0" w:line="240" w:lineRule="auto"/>
              <w:jc w:val="both"/>
              <w:rPr>
                <w:rFonts w:eastAsia="Arial Unicode MS"/>
                <w:bdr w:val="nil"/>
                <w:lang w:val="fr-FR" w:eastAsia="fr-FR"/>
              </w:rPr>
            </w:pPr>
            <w:r>
              <w:rPr>
                <w:rFonts w:eastAsia="Arial Unicode MS"/>
                <w:bdr w:val="nil"/>
                <w:lang w:val="fr-FR" w:eastAsia="fr-FR"/>
              </w:rPr>
              <w:t xml:space="preserve">Nouakchott, Mauritanie </w:t>
            </w:r>
          </w:p>
        </w:tc>
      </w:tr>
    </w:tbl>
    <w:p w14:paraId="42214504" w14:textId="77777777" w:rsidR="00DA5F14" w:rsidRP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F14" w:rsidRPr="00FB19FA" w14:paraId="63E970C1" w14:textId="77777777" w:rsidTr="00006A7E">
        <w:tc>
          <w:tcPr>
            <w:tcW w:w="9962" w:type="dxa"/>
            <w:shd w:val="clear" w:color="auto" w:fill="D9D9D9"/>
          </w:tcPr>
          <w:p w14:paraId="11617C47"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VIII.</w:t>
            </w:r>
            <w:r w:rsidRPr="00FB19FA">
              <w:rPr>
                <w:rFonts w:ascii="Arial" w:hAnsi="Arial" w:cs="Arial"/>
                <w:color w:val="222222"/>
                <w:sz w:val="21"/>
                <w:szCs w:val="21"/>
                <w:lang w:val="fr-FR"/>
              </w:rPr>
              <w:t xml:space="preserve"> </w:t>
            </w:r>
            <w:r w:rsidR="00DA5F14" w:rsidRPr="00FB19FA">
              <w:rPr>
                <w:rFonts w:ascii="Times New Roman" w:eastAsia="Times New Roman" w:hAnsi="Times New Roman"/>
                <w:b/>
                <w:bCs/>
                <w:color w:val="333333"/>
                <w:sz w:val="24"/>
                <w:szCs w:val="24"/>
                <w:u w:val="single"/>
                <w:lang w:val="fr-FR" w:eastAsia="fr-FR"/>
              </w:rPr>
              <w:t xml:space="preserve">Education et </w:t>
            </w:r>
            <w:r w:rsidR="006F0C2D" w:rsidRPr="00FB19FA">
              <w:rPr>
                <w:rFonts w:ascii="Times New Roman" w:eastAsia="Times New Roman" w:hAnsi="Times New Roman"/>
                <w:b/>
                <w:bCs/>
                <w:color w:val="333333"/>
                <w:sz w:val="24"/>
                <w:szCs w:val="24"/>
                <w:u w:val="single"/>
                <w:lang w:val="fr-FR" w:eastAsia="fr-FR"/>
              </w:rPr>
              <w:t>expériences</w:t>
            </w:r>
            <w:r w:rsidR="00DA5F14" w:rsidRPr="00FB19FA">
              <w:rPr>
                <w:rFonts w:ascii="Times New Roman" w:eastAsia="Times New Roman" w:hAnsi="Times New Roman"/>
                <w:b/>
                <w:bCs/>
                <w:color w:val="333333"/>
                <w:sz w:val="24"/>
                <w:szCs w:val="24"/>
                <w:u w:val="single"/>
                <w:lang w:val="fr-FR" w:eastAsia="fr-FR"/>
              </w:rPr>
              <w:t xml:space="preserve"> </w:t>
            </w:r>
          </w:p>
        </w:tc>
      </w:tr>
      <w:tr w:rsidR="00DA5F14" w:rsidRPr="00DE4508" w14:paraId="5D3F9DFA" w14:textId="77777777" w:rsidTr="00006A7E">
        <w:tc>
          <w:tcPr>
            <w:tcW w:w="9962" w:type="dxa"/>
            <w:shd w:val="clear" w:color="auto" w:fill="auto"/>
          </w:tcPr>
          <w:p w14:paraId="0D978877" w14:textId="77777777" w:rsidR="006F0C2D" w:rsidRPr="006F0C2D" w:rsidRDefault="006F0C2D" w:rsidP="006F0C2D">
            <w:pPr>
              <w:spacing w:after="0" w:line="240" w:lineRule="auto"/>
              <w:jc w:val="both"/>
              <w:rPr>
                <w:rFonts w:eastAsia="Arial Unicode MS"/>
                <w:bdr w:val="nil"/>
                <w:lang w:val="fr-FR" w:eastAsia="fr-FR"/>
              </w:rPr>
            </w:pPr>
            <w:r w:rsidRPr="006F0C2D">
              <w:rPr>
                <w:rFonts w:eastAsia="Arial Unicode MS"/>
                <w:bdr w:val="nil"/>
                <w:lang w:val="fr-FR" w:eastAsia="fr-FR"/>
              </w:rPr>
              <w:t>Le consultant doit être titulaire d’un :</w:t>
            </w:r>
          </w:p>
          <w:p w14:paraId="178EC447" w14:textId="39A73676" w:rsidR="005E6AA6" w:rsidRPr="00E972CA" w:rsidRDefault="005E6AA6" w:rsidP="005E6AA6">
            <w:pPr>
              <w:autoSpaceDE w:val="0"/>
              <w:autoSpaceDN w:val="0"/>
              <w:adjustRightInd w:val="0"/>
              <w:spacing w:after="0" w:line="240" w:lineRule="auto"/>
              <w:jc w:val="both"/>
              <w:rPr>
                <w:b/>
                <w:bCs/>
                <w:sz w:val="24"/>
                <w:szCs w:val="24"/>
                <w:lang w:val="fr-FR"/>
              </w:rPr>
            </w:pPr>
            <w:r w:rsidRPr="00E972CA">
              <w:rPr>
                <w:b/>
                <w:bCs/>
                <w:sz w:val="24"/>
                <w:szCs w:val="24"/>
                <w:lang w:val="fr-FR"/>
              </w:rPr>
              <w:t>Education</w:t>
            </w:r>
            <w:r w:rsidR="00E972CA">
              <w:rPr>
                <w:b/>
                <w:bCs/>
                <w:sz w:val="24"/>
                <w:szCs w:val="24"/>
                <w:lang w:val="fr-FR"/>
              </w:rPr>
              <w:t xml:space="preserve"> </w:t>
            </w:r>
            <w:r w:rsidRPr="00E972CA">
              <w:rPr>
                <w:b/>
                <w:bCs/>
                <w:sz w:val="24"/>
                <w:szCs w:val="24"/>
                <w:lang w:val="fr-FR"/>
              </w:rPr>
              <w:t>:</w:t>
            </w:r>
          </w:p>
          <w:p w14:paraId="5B838A29" w14:textId="077E069D" w:rsidR="005E6AA6" w:rsidRDefault="00E972CA" w:rsidP="00E972CA">
            <w:pPr>
              <w:autoSpaceDE w:val="0"/>
              <w:autoSpaceDN w:val="0"/>
              <w:adjustRightInd w:val="0"/>
              <w:spacing w:after="0" w:line="240" w:lineRule="auto"/>
              <w:jc w:val="both"/>
              <w:rPr>
                <w:sz w:val="24"/>
                <w:szCs w:val="24"/>
                <w:lang w:val="fr-FR"/>
              </w:rPr>
            </w:pPr>
            <w:r w:rsidRPr="00E972CA">
              <w:rPr>
                <w:sz w:val="24"/>
                <w:szCs w:val="24"/>
                <w:lang w:val="fr-FR"/>
              </w:rPr>
              <w:t>Un diplôme universitaire de niveau bac + 5 ans dans le domaine du commerce, des nouvelles technologies, de l’économie ou autre domaine similaire,</w:t>
            </w:r>
            <w:r w:rsidR="005E6AA6" w:rsidRPr="005E6AA6">
              <w:rPr>
                <w:sz w:val="24"/>
                <w:szCs w:val="24"/>
                <w:lang w:val="fr-FR"/>
              </w:rPr>
              <w:t xml:space="preserve"> </w:t>
            </w:r>
          </w:p>
          <w:p w14:paraId="16681A64" w14:textId="1F5A47B2" w:rsidR="00E972CA" w:rsidRPr="00E972CA" w:rsidRDefault="00E972CA" w:rsidP="00E972CA">
            <w:pPr>
              <w:autoSpaceDE w:val="0"/>
              <w:autoSpaceDN w:val="0"/>
              <w:adjustRightInd w:val="0"/>
              <w:spacing w:after="0" w:line="240" w:lineRule="auto"/>
              <w:jc w:val="both"/>
              <w:rPr>
                <w:b/>
                <w:bCs/>
                <w:sz w:val="24"/>
                <w:szCs w:val="24"/>
                <w:lang w:val="fr-FR"/>
              </w:rPr>
            </w:pPr>
            <w:r w:rsidRPr="00E972CA">
              <w:rPr>
                <w:b/>
                <w:bCs/>
                <w:sz w:val="24"/>
                <w:szCs w:val="24"/>
                <w:lang w:val="fr-FR"/>
              </w:rPr>
              <w:t>Expérience professionnelle</w:t>
            </w:r>
            <w:r w:rsidR="00006A7E">
              <w:rPr>
                <w:b/>
                <w:bCs/>
                <w:sz w:val="24"/>
                <w:szCs w:val="24"/>
                <w:lang w:val="fr-FR"/>
              </w:rPr>
              <w:t> :</w:t>
            </w:r>
          </w:p>
          <w:p w14:paraId="32C92687" w14:textId="77777777" w:rsidR="00E972CA" w:rsidRPr="00006A7E" w:rsidRDefault="00E972CA" w:rsidP="00006A7E">
            <w:pPr>
              <w:pStyle w:val="Paragraphedeliste"/>
              <w:numPr>
                <w:ilvl w:val="0"/>
                <w:numId w:val="9"/>
              </w:numPr>
              <w:autoSpaceDE w:val="0"/>
              <w:autoSpaceDN w:val="0"/>
              <w:adjustRightInd w:val="0"/>
              <w:spacing w:after="0" w:line="240" w:lineRule="auto"/>
              <w:jc w:val="both"/>
              <w:rPr>
                <w:sz w:val="24"/>
                <w:szCs w:val="24"/>
                <w:lang w:val="fr-FR"/>
              </w:rPr>
            </w:pPr>
            <w:r w:rsidRPr="00006A7E">
              <w:rPr>
                <w:sz w:val="24"/>
                <w:szCs w:val="24"/>
                <w:lang w:val="fr-FR"/>
              </w:rPr>
              <w:t>Une expérience professionnelle d’au moins dix (10) ans dans le domaine du commerce électronique, de la qualité et des normes ;</w:t>
            </w:r>
          </w:p>
          <w:p w14:paraId="69D7C55C" w14:textId="3F362312" w:rsidR="00E972CA" w:rsidRPr="00006A7E" w:rsidRDefault="00E972CA" w:rsidP="00006A7E">
            <w:pPr>
              <w:pStyle w:val="Paragraphedeliste"/>
              <w:numPr>
                <w:ilvl w:val="0"/>
                <w:numId w:val="9"/>
              </w:numPr>
              <w:autoSpaceDE w:val="0"/>
              <w:autoSpaceDN w:val="0"/>
              <w:adjustRightInd w:val="0"/>
              <w:spacing w:after="0" w:line="240" w:lineRule="auto"/>
              <w:jc w:val="both"/>
              <w:rPr>
                <w:sz w:val="24"/>
                <w:szCs w:val="24"/>
                <w:lang w:val="fr-FR"/>
              </w:rPr>
            </w:pPr>
            <w:r w:rsidRPr="00006A7E">
              <w:rPr>
                <w:sz w:val="24"/>
                <w:szCs w:val="24"/>
                <w:lang w:val="fr-FR"/>
              </w:rPr>
              <w:t>Une expertise avérée dans le domaine de l’organisation et l’émission de numéros d’identification (préfixe ; code à barre) ;</w:t>
            </w:r>
          </w:p>
          <w:p w14:paraId="15BB3CBB" w14:textId="77777777" w:rsidR="00E972CA" w:rsidRPr="00006A7E" w:rsidRDefault="00E972CA" w:rsidP="00006A7E">
            <w:pPr>
              <w:pStyle w:val="Paragraphedeliste"/>
              <w:numPr>
                <w:ilvl w:val="0"/>
                <w:numId w:val="9"/>
              </w:numPr>
              <w:autoSpaceDE w:val="0"/>
              <w:autoSpaceDN w:val="0"/>
              <w:adjustRightInd w:val="0"/>
              <w:spacing w:after="0" w:line="240" w:lineRule="auto"/>
              <w:jc w:val="both"/>
              <w:rPr>
                <w:sz w:val="24"/>
                <w:szCs w:val="24"/>
                <w:lang w:val="fr-FR"/>
              </w:rPr>
            </w:pPr>
            <w:r w:rsidRPr="00006A7E">
              <w:rPr>
                <w:sz w:val="24"/>
                <w:szCs w:val="24"/>
                <w:lang w:val="fr-FR"/>
              </w:rPr>
              <w:t>L’expérience en Mauritanie ou de pays avec un contexte socio - économique similaire serait un atout ;</w:t>
            </w:r>
          </w:p>
          <w:p w14:paraId="4B159166" w14:textId="77777777" w:rsidR="00E972CA" w:rsidRPr="00006A7E" w:rsidRDefault="00E972CA" w:rsidP="00006A7E">
            <w:pPr>
              <w:pStyle w:val="Paragraphedeliste"/>
              <w:numPr>
                <w:ilvl w:val="0"/>
                <w:numId w:val="9"/>
              </w:numPr>
              <w:autoSpaceDE w:val="0"/>
              <w:autoSpaceDN w:val="0"/>
              <w:adjustRightInd w:val="0"/>
              <w:spacing w:after="0" w:line="240" w:lineRule="auto"/>
              <w:jc w:val="both"/>
              <w:rPr>
                <w:sz w:val="24"/>
                <w:szCs w:val="24"/>
                <w:lang w:val="fr-FR"/>
              </w:rPr>
            </w:pPr>
            <w:r w:rsidRPr="00006A7E">
              <w:rPr>
                <w:sz w:val="24"/>
                <w:szCs w:val="24"/>
                <w:lang w:val="fr-FR"/>
              </w:rPr>
              <w:t>Une excellente maitrise du français ;</w:t>
            </w:r>
          </w:p>
          <w:p w14:paraId="1577CA21" w14:textId="77777777" w:rsidR="00E972CA" w:rsidRPr="00006A7E" w:rsidRDefault="00E972CA" w:rsidP="00006A7E">
            <w:pPr>
              <w:pStyle w:val="Paragraphedeliste"/>
              <w:numPr>
                <w:ilvl w:val="0"/>
                <w:numId w:val="9"/>
              </w:numPr>
              <w:autoSpaceDE w:val="0"/>
              <w:autoSpaceDN w:val="0"/>
              <w:adjustRightInd w:val="0"/>
              <w:spacing w:after="0" w:line="240" w:lineRule="auto"/>
              <w:jc w:val="both"/>
              <w:rPr>
                <w:sz w:val="24"/>
                <w:szCs w:val="24"/>
                <w:lang w:val="fr-FR"/>
              </w:rPr>
            </w:pPr>
            <w:r w:rsidRPr="00006A7E">
              <w:rPr>
                <w:sz w:val="24"/>
                <w:szCs w:val="24"/>
                <w:lang w:val="fr-FR"/>
              </w:rPr>
              <w:t>Une bonne capacité d’analyse, de synthèse et de rédaction.</w:t>
            </w:r>
          </w:p>
          <w:p w14:paraId="2F91FFD3" w14:textId="77777777" w:rsidR="00E972CA" w:rsidRPr="00E972CA" w:rsidRDefault="00E972CA" w:rsidP="00E972CA">
            <w:pPr>
              <w:autoSpaceDE w:val="0"/>
              <w:autoSpaceDN w:val="0"/>
              <w:adjustRightInd w:val="0"/>
              <w:spacing w:after="0" w:line="240" w:lineRule="auto"/>
              <w:jc w:val="both"/>
              <w:rPr>
                <w:sz w:val="24"/>
                <w:szCs w:val="24"/>
                <w:lang w:val="fr-FR"/>
              </w:rPr>
            </w:pPr>
          </w:p>
          <w:p w14:paraId="0F0FFF19" w14:textId="1DA7CC75" w:rsidR="00E972CA" w:rsidRPr="00006A7E" w:rsidRDefault="00E972CA" w:rsidP="00E972CA">
            <w:pPr>
              <w:autoSpaceDE w:val="0"/>
              <w:autoSpaceDN w:val="0"/>
              <w:adjustRightInd w:val="0"/>
              <w:spacing w:after="0" w:line="240" w:lineRule="auto"/>
              <w:jc w:val="both"/>
              <w:rPr>
                <w:b/>
                <w:bCs/>
                <w:sz w:val="24"/>
                <w:szCs w:val="24"/>
                <w:lang w:val="fr-FR"/>
              </w:rPr>
            </w:pPr>
            <w:r w:rsidRPr="00006A7E">
              <w:rPr>
                <w:b/>
                <w:bCs/>
                <w:sz w:val="24"/>
                <w:szCs w:val="24"/>
                <w:lang w:val="fr-FR"/>
              </w:rPr>
              <w:t>Compétences et aptitudes</w:t>
            </w:r>
            <w:r w:rsidR="00006A7E">
              <w:rPr>
                <w:b/>
                <w:bCs/>
                <w:sz w:val="24"/>
                <w:szCs w:val="24"/>
                <w:lang w:val="fr-FR"/>
              </w:rPr>
              <w:t> :</w:t>
            </w:r>
          </w:p>
          <w:p w14:paraId="73BA1375" w14:textId="77777777" w:rsidR="00E972CA" w:rsidRPr="00006A7E" w:rsidRDefault="00E972CA" w:rsidP="00006A7E">
            <w:pPr>
              <w:pStyle w:val="Paragraphedeliste"/>
              <w:numPr>
                <w:ilvl w:val="0"/>
                <w:numId w:val="10"/>
              </w:numPr>
              <w:autoSpaceDE w:val="0"/>
              <w:autoSpaceDN w:val="0"/>
              <w:adjustRightInd w:val="0"/>
              <w:spacing w:after="0" w:line="240" w:lineRule="auto"/>
              <w:jc w:val="both"/>
              <w:rPr>
                <w:sz w:val="24"/>
                <w:szCs w:val="24"/>
                <w:lang w:val="fr-FR"/>
              </w:rPr>
            </w:pPr>
            <w:r w:rsidRPr="00006A7E">
              <w:rPr>
                <w:sz w:val="24"/>
                <w:szCs w:val="24"/>
                <w:lang w:val="fr-FR"/>
              </w:rPr>
              <w:t>Bonnes aptitudes interpersonnelles et de travail en équipe ;</w:t>
            </w:r>
          </w:p>
          <w:p w14:paraId="4489643E" w14:textId="77777777" w:rsidR="00E972CA" w:rsidRPr="00006A7E" w:rsidRDefault="00E972CA" w:rsidP="00006A7E">
            <w:pPr>
              <w:pStyle w:val="Paragraphedeliste"/>
              <w:numPr>
                <w:ilvl w:val="0"/>
                <w:numId w:val="10"/>
              </w:numPr>
              <w:autoSpaceDE w:val="0"/>
              <w:autoSpaceDN w:val="0"/>
              <w:adjustRightInd w:val="0"/>
              <w:spacing w:after="0" w:line="240" w:lineRule="auto"/>
              <w:jc w:val="both"/>
              <w:rPr>
                <w:sz w:val="24"/>
                <w:szCs w:val="24"/>
                <w:lang w:val="fr-FR"/>
              </w:rPr>
            </w:pPr>
            <w:r w:rsidRPr="00006A7E">
              <w:rPr>
                <w:sz w:val="24"/>
                <w:szCs w:val="24"/>
                <w:lang w:val="fr-FR"/>
              </w:rPr>
              <w:t>Excellentes capacités de communication ;</w:t>
            </w:r>
          </w:p>
          <w:p w14:paraId="65D7785C" w14:textId="77777777" w:rsidR="00E972CA" w:rsidRPr="00006A7E" w:rsidRDefault="00E972CA" w:rsidP="00006A7E">
            <w:pPr>
              <w:pStyle w:val="Paragraphedeliste"/>
              <w:numPr>
                <w:ilvl w:val="0"/>
                <w:numId w:val="10"/>
              </w:numPr>
              <w:autoSpaceDE w:val="0"/>
              <w:autoSpaceDN w:val="0"/>
              <w:adjustRightInd w:val="0"/>
              <w:spacing w:after="0" w:line="240" w:lineRule="auto"/>
              <w:jc w:val="both"/>
              <w:rPr>
                <w:sz w:val="24"/>
                <w:szCs w:val="24"/>
                <w:lang w:val="fr-FR"/>
              </w:rPr>
            </w:pPr>
            <w:r w:rsidRPr="00006A7E">
              <w:rPr>
                <w:sz w:val="24"/>
                <w:szCs w:val="24"/>
                <w:lang w:val="fr-FR"/>
              </w:rPr>
              <w:t>Une capacité de travail sous pression.</w:t>
            </w:r>
          </w:p>
          <w:p w14:paraId="7738E895" w14:textId="1447828D" w:rsidR="00192ED0" w:rsidRPr="00192ED0" w:rsidRDefault="00192ED0" w:rsidP="0086630C">
            <w:pPr>
              <w:spacing w:after="100" w:afterAutospacing="1" w:line="240" w:lineRule="auto"/>
              <w:ind w:left="720"/>
              <w:jc w:val="right"/>
              <w:rPr>
                <w:color w:val="212121"/>
                <w:sz w:val="24"/>
                <w:szCs w:val="24"/>
                <w:lang w:val="fr-FR"/>
              </w:rPr>
            </w:pPr>
          </w:p>
        </w:tc>
      </w:tr>
    </w:tbl>
    <w:p w14:paraId="6C9C77C7" w14:textId="77777777" w:rsidR="00534DEF" w:rsidRDefault="00534DEF" w:rsidP="00BF5D4B">
      <w:pPr>
        <w:spacing w:after="0" w:line="240" w:lineRule="auto"/>
        <w:rPr>
          <w:rFonts w:cs="Calibri"/>
          <w:b/>
          <w:sz w:val="24"/>
          <w:szCs w:val="24"/>
          <w:lang w:val="fr-FR"/>
        </w:rPr>
      </w:pPr>
    </w:p>
    <w:p w14:paraId="49AC0614" w14:textId="77777777" w:rsidR="00BF5D4B" w:rsidRPr="00BF5D4B" w:rsidRDefault="00BF5D4B" w:rsidP="00BF5D4B">
      <w:pPr>
        <w:spacing w:after="0" w:line="240" w:lineRule="auto"/>
        <w:rPr>
          <w:rFonts w:cs="Calibri"/>
          <w:b/>
          <w:sz w:val="24"/>
          <w:szCs w:val="24"/>
          <w:lang w:val="fr-FR"/>
        </w:rPr>
      </w:pPr>
      <w:r w:rsidRPr="00BF5D4B">
        <w:rPr>
          <w:rFonts w:cs="Calibri"/>
          <w:b/>
          <w:sz w:val="24"/>
          <w:szCs w:val="24"/>
          <w:lang w:val="fr-FR"/>
        </w:rPr>
        <w:t xml:space="preserve">4. DOCUMENTATION A JOINDRE LORS DE LA SOUMISSION DE L’OFFRE </w:t>
      </w:r>
    </w:p>
    <w:tbl>
      <w:tblPr>
        <w:tblpPr w:leftFromText="141" w:rightFromText="141" w:vertAnchor="text" w:horzAnchor="margin" w:tblpXSpec="center" w:tblpY="10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A1234" w:rsidRPr="00DE4508" w14:paraId="354A2745" w14:textId="77777777" w:rsidTr="00BA1234">
        <w:tc>
          <w:tcPr>
            <w:tcW w:w="9889" w:type="dxa"/>
          </w:tcPr>
          <w:p w14:paraId="6771FF9C" w14:textId="77777777" w:rsidR="00BA1234" w:rsidRDefault="00BA1234" w:rsidP="00BA1234">
            <w:pPr>
              <w:spacing w:after="0"/>
              <w:jc w:val="both"/>
              <w:rPr>
                <w:rFonts w:cs="Calibri"/>
                <w:sz w:val="24"/>
                <w:szCs w:val="24"/>
                <w:lang w:val="fr-FR"/>
              </w:rPr>
            </w:pPr>
            <w:r w:rsidRPr="00BF5D4B">
              <w:rPr>
                <w:rFonts w:cs="Calibri"/>
                <w:sz w:val="24"/>
                <w:szCs w:val="24"/>
                <w:lang w:val="fr-FR"/>
              </w:rPr>
              <w:t xml:space="preserve">Les consultants individuels intéressés par la présente mission devront soumettre les documents / informations suivants : </w:t>
            </w:r>
          </w:p>
          <w:p w14:paraId="7E3EB301" w14:textId="77777777" w:rsidR="00BA1234" w:rsidRPr="00BF5D4B" w:rsidRDefault="00BA1234" w:rsidP="005E6AA6">
            <w:pPr>
              <w:numPr>
                <w:ilvl w:val="0"/>
                <w:numId w:val="4"/>
              </w:numPr>
              <w:spacing w:after="0"/>
              <w:jc w:val="both"/>
              <w:rPr>
                <w:rFonts w:cs="Calibri"/>
                <w:b/>
                <w:sz w:val="24"/>
                <w:szCs w:val="24"/>
                <w:lang w:val="fr-FR"/>
              </w:rPr>
            </w:pPr>
            <w:r w:rsidRPr="00BF5D4B">
              <w:rPr>
                <w:rFonts w:cs="Calibri"/>
                <w:b/>
                <w:sz w:val="24"/>
                <w:szCs w:val="24"/>
                <w:lang w:val="fr-FR"/>
              </w:rPr>
              <w:t>Proposition technique : (Enveloppe N° 1) /Fichier N°1</w:t>
            </w:r>
          </w:p>
          <w:p w14:paraId="466622DA" w14:textId="77777777" w:rsidR="00BA1234" w:rsidRDefault="00BA1234" w:rsidP="00BA1234">
            <w:pPr>
              <w:spacing w:after="0"/>
              <w:jc w:val="both"/>
              <w:rPr>
                <w:rFonts w:cs="Calibri"/>
                <w:sz w:val="24"/>
                <w:szCs w:val="24"/>
                <w:lang w:val="fr-FR"/>
              </w:rPr>
            </w:pPr>
          </w:p>
          <w:p w14:paraId="5753D7D7" w14:textId="77777777" w:rsidR="00BA1234" w:rsidRDefault="00BA1234" w:rsidP="00BA1234">
            <w:pPr>
              <w:spacing w:after="0"/>
              <w:jc w:val="both"/>
              <w:rPr>
                <w:rFonts w:cs="Calibri"/>
                <w:sz w:val="24"/>
                <w:szCs w:val="24"/>
                <w:lang w:val="fr-FR"/>
              </w:rPr>
            </w:pPr>
            <w:r>
              <w:rPr>
                <w:rFonts w:cs="Calibri"/>
                <w:sz w:val="24"/>
                <w:szCs w:val="24"/>
                <w:lang w:val="fr-FR"/>
              </w:rPr>
              <w:t xml:space="preserve">L’offre technique devra comporter : </w:t>
            </w:r>
          </w:p>
          <w:p w14:paraId="468C3A5B" w14:textId="77777777" w:rsidR="00BA1234" w:rsidRDefault="00BA1234" w:rsidP="005E6AA6">
            <w:pPr>
              <w:numPr>
                <w:ilvl w:val="0"/>
                <w:numId w:val="5"/>
              </w:numPr>
              <w:spacing w:after="0"/>
              <w:jc w:val="both"/>
              <w:rPr>
                <w:rFonts w:cs="Calibri"/>
                <w:sz w:val="24"/>
                <w:szCs w:val="24"/>
                <w:lang w:val="fr-FR"/>
              </w:rPr>
            </w:pPr>
            <w:r w:rsidRPr="00EA41D1">
              <w:rPr>
                <w:rFonts w:cs="Calibri"/>
                <w:sz w:val="24"/>
                <w:szCs w:val="24"/>
                <w:lang w:val="fr-FR"/>
              </w:rPr>
              <w:t>Une lettre de motivation adressée au Représent</w:t>
            </w:r>
            <w:r>
              <w:rPr>
                <w:rFonts w:cs="Calibri"/>
                <w:sz w:val="24"/>
                <w:szCs w:val="24"/>
                <w:lang w:val="fr-FR"/>
              </w:rPr>
              <w:t xml:space="preserve">ant résident du PNUD-Mauritanie </w:t>
            </w:r>
          </w:p>
          <w:p w14:paraId="0CA79A71" w14:textId="77777777" w:rsidR="00BA1234" w:rsidRPr="00BF5D4B" w:rsidRDefault="00BA1234" w:rsidP="005E6AA6">
            <w:pPr>
              <w:numPr>
                <w:ilvl w:val="0"/>
                <w:numId w:val="5"/>
              </w:numPr>
              <w:spacing w:after="0"/>
              <w:jc w:val="both"/>
              <w:rPr>
                <w:rFonts w:cs="Calibri"/>
                <w:sz w:val="24"/>
                <w:szCs w:val="24"/>
                <w:lang w:val="fr-FR"/>
              </w:rPr>
            </w:pPr>
            <w:r>
              <w:rPr>
                <w:rFonts w:cs="Calibri"/>
                <w:sz w:val="24"/>
                <w:szCs w:val="24"/>
                <w:lang w:val="fr-FR"/>
              </w:rPr>
              <w:t xml:space="preserve">le </w:t>
            </w:r>
            <w:r w:rsidRPr="00BF5D4B">
              <w:rPr>
                <w:rFonts w:cs="Calibri"/>
                <w:sz w:val="24"/>
                <w:szCs w:val="24"/>
                <w:lang w:val="fr-FR"/>
              </w:rPr>
              <w:t xml:space="preserve">CV </w:t>
            </w:r>
            <w:r>
              <w:rPr>
                <w:rFonts w:cs="Calibri"/>
                <w:sz w:val="24"/>
                <w:szCs w:val="24"/>
                <w:lang w:val="fr-FR"/>
              </w:rPr>
              <w:t xml:space="preserve">actualisé </w:t>
            </w:r>
            <w:r w:rsidRPr="00BF5D4B">
              <w:rPr>
                <w:rFonts w:cs="Calibri"/>
                <w:sz w:val="24"/>
                <w:szCs w:val="24"/>
                <w:lang w:val="fr-FR"/>
              </w:rPr>
              <w:t>du Candidat</w:t>
            </w:r>
            <w:r w:rsidRPr="004B3819">
              <w:rPr>
                <w:rFonts w:ascii="Arial" w:eastAsia="Times New Roman" w:hAnsi="Arial" w:cs="Arial"/>
                <w:color w:val="212121"/>
                <w:lang w:val="fr-FR"/>
              </w:rPr>
              <w:t xml:space="preserve"> </w:t>
            </w:r>
            <w:r w:rsidRPr="00EA41D1">
              <w:rPr>
                <w:rFonts w:cs="Calibri"/>
                <w:sz w:val="24"/>
                <w:szCs w:val="24"/>
                <w:lang w:val="fr-FR"/>
              </w:rPr>
              <w:t xml:space="preserve">ou </w:t>
            </w:r>
            <w:r>
              <w:rPr>
                <w:rFonts w:cs="Calibri"/>
                <w:sz w:val="24"/>
                <w:szCs w:val="24"/>
                <w:lang w:val="fr-FR"/>
              </w:rPr>
              <w:t xml:space="preserve">le </w:t>
            </w:r>
            <w:r w:rsidRPr="00EA41D1">
              <w:rPr>
                <w:rFonts w:cs="Calibri"/>
                <w:sz w:val="24"/>
                <w:szCs w:val="24"/>
                <w:lang w:val="fr-FR"/>
              </w:rPr>
              <w:t>formul</w:t>
            </w:r>
            <w:r>
              <w:rPr>
                <w:rFonts w:cs="Calibri"/>
                <w:sz w:val="24"/>
                <w:szCs w:val="24"/>
                <w:lang w:val="fr-FR"/>
              </w:rPr>
              <w:t>aire P11 dûment rempli et signé</w:t>
            </w:r>
          </w:p>
          <w:p w14:paraId="14DC8B50" w14:textId="77777777" w:rsidR="00BA1234" w:rsidRDefault="00BA1234" w:rsidP="005E6AA6">
            <w:pPr>
              <w:numPr>
                <w:ilvl w:val="0"/>
                <w:numId w:val="5"/>
              </w:numPr>
              <w:spacing w:after="0"/>
              <w:jc w:val="both"/>
              <w:rPr>
                <w:rFonts w:cs="Calibri"/>
                <w:sz w:val="24"/>
                <w:szCs w:val="24"/>
                <w:lang w:val="fr-FR"/>
              </w:rPr>
            </w:pPr>
            <w:r>
              <w:rPr>
                <w:rFonts w:cs="Calibri"/>
                <w:sz w:val="24"/>
                <w:szCs w:val="24"/>
                <w:lang w:val="fr-FR"/>
              </w:rPr>
              <w:t xml:space="preserve">l’approche méthodologique de mise en œuvre de la mission </w:t>
            </w:r>
          </w:p>
          <w:p w14:paraId="6BD9409F" w14:textId="77777777" w:rsidR="00BA1234" w:rsidRDefault="00BA1234" w:rsidP="005E6AA6">
            <w:pPr>
              <w:numPr>
                <w:ilvl w:val="0"/>
                <w:numId w:val="5"/>
              </w:numPr>
              <w:spacing w:after="0"/>
              <w:jc w:val="both"/>
              <w:rPr>
                <w:rFonts w:cs="Calibri"/>
                <w:sz w:val="24"/>
                <w:szCs w:val="24"/>
                <w:lang w:val="fr-FR"/>
              </w:rPr>
            </w:pPr>
            <w:r>
              <w:rPr>
                <w:rFonts w:cs="Calibri"/>
                <w:sz w:val="24"/>
                <w:szCs w:val="24"/>
                <w:lang w:val="fr-FR"/>
              </w:rPr>
              <w:t xml:space="preserve">le planning de mise en œuvre de la mission. </w:t>
            </w:r>
          </w:p>
          <w:p w14:paraId="0890F552" w14:textId="77777777" w:rsidR="00BA1234" w:rsidRDefault="00BA1234" w:rsidP="00BA1234">
            <w:pPr>
              <w:spacing w:after="0"/>
              <w:jc w:val="both"/>
              <w:rPr>
                <w:rFonts w:cs="Calibri"/>
                <w:sz w:val="24"/>
                <w:szCs w:val="24"/>
                <w:lang w:val="fr-FR"/>
              </w:rPr>
            </w:pPr>
          </w:p>
          <w:p w14:paraId="3C201172" w14:textId="77777777" w:rsidR="00BA1234" w:rsidRPr="00E82D0E" w:rsidRDefault="00BA1234" w:rsidP="005E6AA6">
            <w:pPr>
              <w:numPr>
                <w:ilvl w:val="0"/>
                <w:numId w:val="4"/>
              </w:numPr>
              <w:spacing w:after="0"/>
              <w:jc w:val="both"/>
              <w:rPr>
                <w:rFonts w:cs="Calibri"/>
                <w:b/>
                <w:sz w:val="24"/>
                <w:szCs w:val="24"/>
                <w:lang w:val="fr-FR"/>
              </w:rPr>
            </w:pPr>
            <w:r w:rsidRPr="00BF5D4B">
              <w:rPr>
                <w:rFonts w:cs="Calibri"/>
                <w:b/>
                <w:sz w:val="24"/>
                <w:szCs w:val="24"/>
                <w:lang w:val="fr-FR"/>
              </w:rPr>
              <w:t>Proposition financière : (Enveloppe N° 2) /Fichier N°2</w:t>
            </w:r>
          </w:p>
        </w:tc>
      </w:tr>
    </w:tbl>
    <w:p w14:paraId="78D14845" w14:textId="77777777" w:rsidR="00E71480" w:rsidRDefault="00E71480" w:rsidP="0059367B">
      <w:pPr>
        <w:autoSpaceDE w:val="0"/>
        <w:autoSpaceDN w:val="0"/>
        <w:adjustRightInd w:val="0"/>
        <w:spacing w:after="0" w:line="240" w:lineRule="auto"/>
        <w:rPr>
          <w:rFonts w:cs="Calibri"/>
          <w:b/>
          <w:sz w:val="24"/>
          <w:szCs w:val="24"/>
          <w:lang w:val="fr-FR"/>
        </w:rPr>
      </w:pPr>
    </w:p>
    <w:p w14:paraId="0FCE86D7" w14:textId="77777777" w:rsidR="00BF5D4B" w:rsidRPr="00BF5D4B" w:rsidRDefault="00BF5D4B" w:rsidP="0059367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5. PROPOSITION FINANCIERE </w:t>
      </w:r>
    </w:p>
    <w:p w14:paraId="01179EAE" w14:textId="77777777" w:rsidR="00BF5D4B" w:rsidRPr="00BF5D4B" w:rsidRDefault="00BF5D4B" w:rsidP="00BF5D4B">
      <w:pPr>
        <w:autoSpaceDE w:val="0"/>
        <w:autoSpaceDN w:val="0"/>
        <w:adjustRightInd w:val="0"/>
        <w:spacing w:after="0" w:line="240" w:lineRule="auto"/>
        <w:rPr>
          <w:rFonts w:cs="Calibri"/>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BF5D4B" w:rsidRPr="00DE4508" w14:paraId="54E037A4" w14:textId="77777777" w:rsidTr="009F604E">
        <w:tc>
          <w:tcPr>
            <w:tcW w:w="10188" w:type="dxa"/>
          </w:tcPr>
          <w:p w14:paraId="022F3203" w14:textId="77777777" w:rsidR="00534DEF" w:rsidRPr="00BF5D4B" w:rsidRDefault="00534DEF" w:rsidP="00534DEF">
            <w:pPr>
              <w:spacing w:after="0"/>
              <w:jc w:val="both"/>
              <w:rPr>
                <w:rFonts w:cs="Calibri"/>
                <w:b/>
                <w:i/>
                <w:sz w:val="24"/>
                <w:szCs w:val="24"/>
                <w:lang w:val="fr-FR"/>
              </w:rPr>
            </w:pPr>
            <w:r w:rsidRPr="00BF5D4B">
              <w:rPr>
                <w:rFonts w:cs="Calibri"/>
                <w:b/>
                <w:sz w:val="24"/>
                <w:szCs w:val="24"/>
                <w:lang w:val="fr-FR"/>
              </w:rPr>
              <w:t>Votre proposition financière sera soumise sur la base de l’approche forfaitaire</w:t>
            </w:r>
          </w:p>
          <w:p w14:paraId="679E446D" w14:textId="77777777" w:rsidR="00534DEF" w:rsidRPr="00BF5D4B" w:rsidRDefault="00534DEF" w:rsidP="005E6AA6">
            <w:pPr>
              <w:numPr>
                <w:ilvl w:val="0"/>
                <w:numId w:val="1"/>
              </w:numPr>
              <w:spacing w:after="0"/>
              <w:ind w:left="0"/>
              <w:contextualSpacing/>
              <w:jc w:val="both"/>
              <w:rPr>
                <w:rFonts w:cs="Calibri"/>
                <w:b/>
                <w:sz w:val="24"/>
                <w:szCs w:val="24"/>
                <w:lang w:val="fr-FR"/>
              </w:rPr>
            </w:pPr>
            <w:r w:rsidRPr="00BF5D4B">
              <w:rPr>
                <w:rFonts w:cs="Calibri"/>
                <w:b/>
                <w:sz w:val="24"/>
                <w:szCs w:val="24"/>
                <w:lang w:val="fr-FR"/>
              </w:rPr>
              <w:t xml:space="preserve">Contrats forfaitaires </w:t>
            </w:r>
          </w:p>
          <w:p w14:paraId="3DB3FCCC" w14:textId="77777777" w:rsidR="00534DEF" w:rsidRPr="00BF5D4B" w:rsidRDefault="00534DEF" w:rsidP="005E6AA6">
            <w:pPr>
              <w:numPr>
                <w:ilvl w:val="0"/>
                <w:numId w:val="1"/>
              </w:numPr>
              <w:spacing w:after="0" w:line="240" w:lineRule="auto"/>
              <w:ind w:left="0"/>
              <w:contextualSpacing/>
              <w:jc w:val="both"/>
              <w:rPr>
                <w:rFonts w:cs="Calibri"/>
                <w:b/>
                <w:sz w:val="24"/>
                <w:szCs w:val="24"/>
                <w:lang w:val="fr-FR"/>
              </w:rPr>
            </w:pPr>
          </w:p>
          <w:p w14:paraId="3CF5FE9E"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La proposition financière prévoit un montant forfaitaire et précise les modalités de paiement sur base de produits précis et mesurables (qualitatifs et quantitatifs). Par exemple, la proposition financière indiquera si le paiement sera effectué par tranches ou en une seule fois à l'achèvement total du contrat. Les paiements seront effectués sur la base d’outputs (au terme de l'exécution des services </w:t>
            </w:r>
            <w:r w:rsidRPr="00BF5D4B">
              <w:rPr>
                <w:rFonts w:cs="Calibri"/>
                <w:sz w:val="24"/>
                <w:szCs w:val="24"/>
                <w:lang w:val="fr-FR"/>
              </w:rPr>
              <w:lastRenderedPageBreak/>
              <w:t xml:space="preserve">Termes de Références (TDRs) spécifiés dans les TDR). Afin de faciliter la comparaison des offres financières par le service demandeur, il est recommandé de demander aux candidats au Contrat Individuel de fournir une ventilation de ce montant forfaitaire (en y incluant les frais de voyage, les indemnités journalières/perdiems et le nombre de jours ouvrables prévus) </w:t>
            </w:r>
          </w:p>
          <w:p w14:paraId="5ECA71EF" w14:textId="77777777" w:rsidR="00534DEF" w:rsidRPr="00BF5D4B" w:rsidRDefault="00534DEF" w:rsidP="00534DEF">
            <w:pPr>
              <w:spacing w:after="0"/>
              <w:jc w:val="both"/>
              <w:rPr>
                <w:rFonts w:cs="Calibri"/>
                <w:b/>
                <w:sz w:val="24"/>
                <w:szCs w:val="24"/>
                <w:u w:val="single"/>
                <w:lang w:val="fr-FR"/>
              </w:rPr>
            </w:pPr>
            <w:r w:rsidRPr="00BF5D4B">
              <w:rPr>
                <w:rFonts w:cs="Calibri"/>
                <w:b/>
                <w:sz w:val="24"/>
                <w:szCs w:val="24"/>
                <w:u w:val="single"/>
                <w:lang w:val="fr-FR"/>
              </w:rPr>
              <w:t xml:space="preserve">Voyages ; </w:t>
            </w:r>
          </w:p>
          <w:p w14:paraId="1781CD65"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Tous les coûts de voyage prévus doivent être inclus dans la proposition financière.  Ces coûts prennent en compte tous les voyages au lieu de la mission / le voyage retour. En général, le PNUD n’accepte pas les coûts de voyage qui excèdent ceux du billet en classe économique. Si un consultant désire voyager en classe supérieure, il devra le faire sur ses ressources propres. </w:t>
            </w:r>
          </w:p>
          <w:p w14:paraId="69B160EC" w14:textId="77777777" w:rsidR="00E71480" w:rsidRPr="00BF5D4B" w:rsidRDefault="00534DEF" w:rsidP="00E82D0E">
            <w:pPr>
              <w:spacing w:after="0"/>
              <w:jc w:val="both"/>
              <w:rPr>
                <w:rFonts w:cs="Calibri"/>
                <w:sz w:val="24"/>
                <w:szCs w:val="24"/>
                <w:lang w:val="fr-FR"/>
              </w:rPr>
            </w:pPr>
            <w:r w:rsidRPr="00BF5D4B">
              <w:rPr>
                <w:rFonts w:cs="Calibri"/>
                <w:sz w:val="24"/>
                <w:szCs w:val="24"/>
                <w:lang w:val="fr-FR"/>
              </w:rPr>
              <w:t>En cas de voyage non prévu, le paiement des coûts de voyage y compris les billets d’avion, l’hébergement, et les dépenses des terminaux, doivent être convenus entre le Bureau du PNUD en Mauritanie et le consultant individuel, avant le v</w:t>
            </w:r>
            <w:r w:rsidR="00E82D0E">
              <w:rPr>
                <w:rFonts w:cs="Calibri"/>
                <w:sz w:val="24"/>
                <w:szCs w:val="24"/>
                <w:lang w:val="fr-FR"/>
              </w:rPr>
              <w:t xml:space="preserve">oyage et devra être remboursé. </w:t>
            </w:r>
          </w:p>
        </w:tc>
      </w:tr>
    </w:tbl>
    <w:p w14:paraId="38C37CB9" w14:textId="77777777" w:rsidR="00BF5D4B" w:rsidRPr="00BF5D4B" w:rsidRDefault="00BF5D4B" w:rsidP="00BF5D4B">
      <w:pPr>
        <w:autoSpaceDE w:val="0"/>
        <w:autoSpaceDN w:val="0"/>
        <w:adjustRightInd w:val="0"/>
        <w:spacing w:after="0" w:line="240" w:lineRule="auto"/>
        <w:rPr>
          <w:rFonts w:cs="Calibri"/>
          <w:b/>
          <w:sz w:val="24"/>
          <w:szCs w:val="24"/>
          <w:lang w:val="fr-FR"/>
        </w:rPr>
      </w:pPr>
    </w:p>
    <w:p w14:paraId="3E949F7F" w14:textId="77777777" w:rsidR="00BF5D4B" w:rsidRPr="00BF5D4B" w:rsidRDefault="00BF5D4B" w:rsidP="00BF5D4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6. EVALUATION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A1234" w:rsidRPr="00BF5D4B" w14:paraId="11670349" w14:textId="77777777" w:rsidTr="00BA1234">
        <w:trPr>
          <w:trHeight w:val="2122"/>
        </w:trPr>
        <w:tc>
          <w:tcPr>
            <w:tcW w:w="10173" w:type="dxa"/>
          </w:tcPr>
          <w:p w14:paraId="2D8BC4A4"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Les consultants individuels seront évalués suivant la méthode suivante : </w:t>
            </w:r>
          </w:p>
          <w:p w14:paraId="32ED07B6" w14:textId="77777777" w:rsidR="00BA1234" w:rsidRPr="00743E09" w:rsidRDefault="00BA1234" w:rsidP="004B6173">
            <w:pPr>
              <w:spacing w:after="0" w:line="240" w:lineRule="auto"/>
              <w:jc w:val="both"/>
              <w:rPr>
                <w:rFonts w:cs="Calibri"/>
                <w:sz w:val="24"/>
                <w:szCs w:val="24"/>
                <w:u w:val="thick"/>
                <w:lang w:val="fr-FR"/>
              </w:rPr>
            </w:pPr>
            <w:r w:rsidRPr="00743E09">
              <w:rPr>
                <w:rFonts w:cs="Calibri"/>
                <w:i/>
                <w:sz w:val="24"/>
                <w:szCs w:val="24"/>
                <w:u w:val="thick"/>
                <w:lang w:val="fr-FR"/>
              </w:rPr>
              <w:t xml:space="preserve"> </w:t>
            </w:r>
            <w:r w:rsidRPr="00743E09">
              <w:rPr>
                <w:rFonts w:cs="Calibri"/>
                <w:sz w:val="24"/>
                <w:szCs w:val="24"/>
                <w:u w:val="thick"/>
                <w:lang w:val="fr-FR"/>
              </w:rPr>
              <w:t xml:space="preserve">Scores combinés </w:t>
            </w:r>
          </w:p>
          <w:p w14:paraId="4A4D948D" w14:textId="77777777" w:rsidR="00BA1234" w:rsidRPr="00743E09" w:rsidRDefault="00BA1234" w:rsidP="004B6173">
            <w:pPr>
              <w:spacing w:after="0" w:line="240" w:lineRule="auto"/>
              <w:jc w:val="both"/>
              <w:rPr>
                <w:rFonts w:cs="Calibri"/>
                <w:sz w:val="24"/>
                <w:szCs w:val="24"/>
                <w:lang w:val="fr-FR"/>
              </w:rPr>
            </w:pPr>
          </w:p>
          <w:p w14:paraId="1D48D159"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En utilisant cette méthode de pondération, l’attribution du contrat devra être faite au consultant individuel dont l’offre a été évaluée et retenue comme : </w:t>
            </w:r>
          </w:p>
          <w:p w14:paraId="0D93FAEF" w14:textId="77777777" w:rsidR="00BA1234" w:rsidRPr="00743E09" w:rsidRDefault="00BA1234" w:rsidP="005E6AA6">
            <w:pPr>
              <w:numPr>
                <w:ilvl w:val="0"/>
                <w:numId w:val="2"/>
              </w:numPr>
              <w:spacing w:after="0" w:line="240" w:lineRule="auto"/>
              <w:ind w:left="0" w:firstLine="0"/>
              <w:jc w:val="both"/>
              <w:rPr>
                <w:rFonts w:cs="Calibri"/>
                <w:sz w:val="24"/>
                <w:szCs w:val="24"/>
              </w:rPr>
            </w:pPr>
            <w:r w:rsidRPr="00743E09">
              <w:rPr>
                <w:rFonts w:cs="Calibri"/>
                <w:sz w:val="24"/>
                <w:szCs w:val="24"/>
                <w:lang w:val="fr-FR"/>
              </w:rPr>
              <w:t xml:space="preserve">Recevable / qualifiée / acceptable, et </w:t>
            </w:r>
          </w:p>
          <w:p w14:paraId="010E4DC3" w14:textId="77777777" w:rsidR="00BA1234" w:rsidRPr="00743E09" w:rsidRDefault="00BA1234" w:rsidP="005E6AA6">
            <w:pPr>
              <w:numPr>
                <w:ilvl w:val="0"/>
                <w:numId w:val="2"/>
              </w:numPr>
              <w:spacing w:after="0" w:line="240" w:lineRule="auto"/>
              <w:ind w:left="0" w:firstLine="0"/>
              <w:jc w:val="both"/>
              <w:rPr>
                <w:rFonts w:cs="Calibri"/>
                <w:sz w:val="24"/>
                <w:szCs w:val="24"/>
                <w:lang w:val="fr-FR"/>
              </w:rPr>
            </w:pPr>
            <w:r w:rsidRPr="00743E09">
              <w:rPr>
                <w:rFonts w:cs="Calibri"/>
                <w:sz w:val="24"/>
                <w:szCs w:val="24"/>
                <w:lang w:val="fr-FR"/>
              </w:rPr>
              <w:t xml:space="preserve">Ayant obtenu le score le plus élevé suivant la grille d’évaluation technique et financière prédéfinie et spécifique à la consultation.  </w:t>
            </w:r>
          </w:p>
          <w:p w14:paraId="1CC9E864" w14:textId="77777777" w:rsidR="00BA1234" w:rsidRPr="00743E09" w:rsidRDefault="00BA1234" w:rsidP="004B6173">
            <w:pPr>
              <w:spacing w:after="0" w:line="240" w:lineRule="auto"/>
              <w:jc w:val="both"/>
              <w:rPr>
                <w:rFonts w:cs="Calibri"/>
                <w:b/>
                <w:sz w:val="24"/>
                <w:szCs w:val="24"/>
                <w:u w:val="single"/>
                <w:lang w:val="fr-FR"/>
              </w:rPr>
            </w:pPr>
          </w:p>
          <w:p w14:paraId="08E500CD" w14:textId="77777777" w:rsidR="00BA1234" w:rsidRPr="00743E09" w:rsidRDefault="00BA1234" w:rsidP="004B6173">
            <w:pPr>
              <w:spacing w:after="0" w:line="240" w:lineRule="auto"/>
              <w:jc w:val="both"/>
              <w:rPr>
                <w:rFonts w:cs="Calibri"/>
                <w:b/>
                <w:sz w:val="24"/>
                <w:szCs w:val="24"/>
                <w:u w:val="single"/>
                <w:lang w:val="fr-FR"/>
              </w:rPr>
            </w:pPr>
            <w:r w:rsidRPr="00743E09">
              <w:rPr>
                <w:rFonts w:cs="Calibri"/>
                <w:b/>
                <w:sz w:val="24"/>
                <w:szCs w:val="24"/>
                <w:u w:val="single"/>
                <w:lang w:val="fr-FR"/>
              </w:rPr>
              <w:t xml:space="preserve">Pondération </w:t>
            </w:r>
          </w:p>
          <w:p w14:paraId="545C677D"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technique : (70%) </w:t>
            </w:r>
          </w:p>
          <w:p w14:paraId="77FB12A4"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financière : (30%) </w:t>
            </w:r>
          </w:p>
          <w:p w14:paraId="76071935" w14:textId="77777777" w:rsidR="00BA1234" w:rsidRPr="00743E09" w:rsidRDefault="00BA1234" w:rsidP="004B6173">
            <w:pPr>
              <w:spacing w:after="0" w:line="240" w:lineRule="auto"/>
              <w:jc w:val="both"/>
              <w:rPr>
                <w:rFonts w:cs="Calibri"/>
                <w:sz w:val="24"/>
                <w:szCs w:val="24"/>
                <w:lang w:val="fr-FR"/>
              </w:rPr>
            </w:pPr>
          </w:p>
          <w:p w14:paraId="095EFB5F"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Seuls les candidats ayant obtenu le score minimal de 70 points au terme de l’évaluation des offres techniques seront considérés pour l’évaluation financière. </w:t>
            </w:r>
          </w:p>
          <w:p w14:paraId="1BDE1B65" w14:textId="77777777" w:rsidR="00BA1234" w:rsidRPr="00743E09" w:rsidRDefault="00BA1234" w:rsidP="004B6173">
            <w:pPr>
              <w:spacing w:after="0" w:line="240" w:lineRule="auto"/>
              <w:jc w:val="both"/>
              <w:rPr>
                <w:rFonts w:cs="Calibri"/>
                <w:sz w:val="24"/>
                <w:szCs w:val="24"/>
                <w:lang w:val="fr-FR"/>
              </w:rPr>
            </w:pPr>
          </w:p>
          <w:p w14:paraId="32CDA7CA"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Pondération : </w:t>
            </w:r>
          </w:p>
          <w:tbl>
            <w:tblPr>
              <w:tblW w:w="8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2126"/>
            </w:tblGrid>
            <w:tr w:rsidR="00BA1234" w:rsidRPr="00743E09" w14:paraId="0289E5B9" w14:textId="77777777" w:rsidTr="00E82D0E">
              <w:trPr>
                <w:trHeight w:val="308"/>
                <w:jc w:val="center"/>
              </w:trPr>
              <w:tc>
                <w:tcPr>
                  <w:tcW w:w="5958" w:type="dxa"/>
                </w:tcPr>
                <w:p w14:paraId="31F174CF" w14:textId="77777777" w:rsidR="00BA1234" w:rsidRPr="00743E09" w:rsidRDefault="00BA1234" w:rsidP="00E82D0E">
                  <w:pPr>
                    <w:spacing w:after="0" w:line="240" w:lineRule="auto"/>
                    <w:rPr>
                      <w:rFonts w:cs="Calibri"/>
                      <w:b/>
                      <w:sz w:val="24"/>
                      <w:szCs w:val="24"/>
                    </w:rPr>
                  </w:pPr>
                  <w:r w:rsidRPr="00743E09">
                    <w:rPr>
                      <w:rFonts w:cs="Calibri"/>
                      <w:b/>
                      <w:sz w:val="24"/>
                      <w:szCs w:val="24"/>
                      <w:lang w:val="fr-FR"/>
                    </w:rPr>
                    <w:t>Critère</w:t>
                  </w:r>
                </w:p>
              </w:tc>
              <w:tc>
                <w:tcPr>
                  <w:tcW w:w="2126" w:type="dxa"/>
                </w:tcPr>
                <w:p w14:paraId="171B048A" w14:textId="77777777" w:rsidR="00BA1234" w:rsidRPr="00743E09" w:rsidRDefault="00BA1234" w:rsidP="00E82D0E">
                  <w:pPr>
                    <w:spacing w:after="0" w:line="240" w:lineRule="auto"/>
                    <w:rPr>
                      <w:rFonts w:cs="Calibri"/>
                      <w:b/>
                      <w:sz w:val="24"/>
                      <w:szCs w:val="24"/>
                    </w:rPr>
                  </w:pPr>
                  <w:r w:rsidRPr="00743E09">
                    <w:rPr>
                      <w:rFonts w:cs="Calibri"/>
                      <w:b/>
                      <w:sz w:val="24"/>
                      <w:szCs w:val="24"/>
                    </w:rPr>
                    <w:t xml:space="preserve">Note plafond </w:t>
                  </w:r>
                </w:p>
              </w:tc>
            </w:tr>
            <w:tr w:rsidR="00BA1234" w:rsidRPr="00743E09" w14:paraId="366BBA52" w14:textId="77777777" w:rsidTr="00E82D0E">
              <w:trPr>
                <w:trHeight w:val="291"/>
                <w:jc w:val="center"/>
              </w:trPr>
              <w:tc>
                <w:tcPr>
                  <w:tcW w:w="5958" w:type="dxa"/>
                </w:tcPr>
                <w:p w14:paraId="7F3E9789" w14:textId="77777777" w:rsidR="00BA1234" w:rsidRPr="00743E09" w:rsidRDefault="00BA1234" w:rsidP="00E82D0E">
                  <w:pPr>
                    <w:spacing w:after="0" w:line="240" w:lineRule="auto"/>
                    <w:jc w:val="center"/>
                    <w:rPr>
                      <w:rFonts w:cs="Calibri"/>
                      <w:b/>
                      <w:sz w:val="24"/>
                      <w:szCs w:val="24"/>
                      <w:u w:val="single"/>
                    </w:rPr>
                  </w:pPr>
                  <w:r w:rsidRPr="00743E09">
                    <w:rPr>
                      <w:rFonts w:cs="Calibri"/>
                      <w:b/>
                      <w:sz w:val="24"/>
                      <w:szCs w:val="24"/>
                      <w:u w:val="single"/>
                    </w:rPr>
                    <w:t>Offre Technique</w:t>
                  </w:r>
                </w:p>
              </w:tc>
              <w:tc>
                <w:tcPr>
                  <w:tcW w:w="2126" w:type="dxa"/>
                </w:tcPr>
                <w:p w14:paraId="1F485EDB" w14:textId="77777777" w:rsidR="00BA1234" w:rsidRPr="00BA1234" w:rsidRDefault="00BA1234" w:rsidP="00E82D0E">
                  <w:pPr>
                    <w:spacing w:after="0" w:line="240" w:lineRule="auto"/>
                    <w:rPr>
                      <w:rFonts w:cs="Calibri"/>
                      <w:b/>
                      <w:bCs/>
                      <w:sz w:val="24"/>
                      <w:szCs w:val="24"/>
                    </w:rPr>
                  </w:pPr>
                  <w:r w:rsidRPr="00BA1234">
                    <w:rPr>
                      <w:rFonts w:cs="Calibri"/>
                      <w:b/>
                      <w:bCs/>
                      <w:sz w:val="24"/>
                      <w:szCs w:val="24"/>
                    </w:rPr>
                    <w:t xml:space="preserve">100 points </w:t>
                  </w:r>
                </w:p>
              </w:tc>
            </w:tr>
            <w:tr w:rsidR="00192ED0" w:rsidRPr="00743E09" w14:paraId="09218425" w14:textId="77777777" w:rsidTr="00E82D0E">
              <w:trPr>
                <w:trHeight w:val="325"/>
                <w:jc w:val="center"/>
              </w:trPr>
              <w:tc>
                <w:tcPr>
                  <w:tcW w:w="5958" w:type="dxa"/>
                </w:tcPr>
                <w:p w14:paraId="5DD7AF8F" w14:textId="4BCA9756" w:rsidR="00192ED0" w:rsidRPr="00192ED0" w:rsidRDefault="00E80D99" w:rsidP="00E82D0E">
                  <w:pPr>
                    <w:spacing w:after="0"/>
                    <w:rPr>
                      <w:lang w:val="fr-FR"/>
                    </w:rPr>
                  </w:pPr>
                  <w:r>
                    <w:rPr>
                      <w:lang w:val="fr-FR"/>
                    </w:rPr>
                    <w:t>Q</w:t>
                  </w:r>
                  <w:r w:rsidR="00192ED0" w:rsidRPr="00192ED0">
                    <w:rPr>
                      <w:lang w:val="fr-FR"/>
                    </w:rPr>
                    <w:t xml:space="preserve">ualifications académiques </w:t>
                  </w:r>
                </w:p>
              </w:tc>
              <w:tc>
                <w:tcPr>
                  <w:tcW w:w="2126" w:type="dxa"/>
                </w:tcPr>
                <w:p w14:paraId="3676DDA3" w14:textId="4D8A0E71" w:rsidR="00192ED0" w:rsidRPr="00743E09" w:rsidRDefault="0086630C" w:rsidP="00E82D0E">
                  <w:pPr>
                    <w:spacing w:after="0" w:line="240" w:lineRule="auto"/>
                    <w:jc w:val="right"/>
                    <w:rPr>
                      <w:rFonts w:cs="Calibri"/>
                      <w:sz w:val="24"/>
                      <w:szCs w:val="24"/>
                    </w:rPr>
                  </w:pPr>
                  <w:r>
                    <w:rPr>
                      <w:rFonts w:cs="Calibri"/>
                      <w:sz w:val="24"/>
                      <w:szCs w:val="24"/>
                    </w:rPr>
                    <w:t>2</w:t>
                  </w:r>
                  <w:r w:rsidR="00006A7E">
                    <w:rPr>
                      <w:rFonts w:cs="Calibri"/>
                      <w:sz w:val="24"/>
                      <w:szCs w:val="24"/>
                    </w:rPr>
                    <w:t>0</w:t>
                  </w:r>
                </w:p>
              </w:tc>
            </w:tr>
            <w:tr w:rsidR="00192ED0" w:rsidRPr="00743E09" w14:paraId="13842BA3" w14:textId="77777777" w:rsidTr="00E82D0E">
              <w:trPr>
                <w:trHeight w:val="209"/>
                <w:jc w:val="center"/>
              </w:trPr>
              <w:tc>
                <w:tcPr>
                  <w:tcW w:w="5958" w:type="dxa"/>
                </w:tcPr>
                <w:p w14:paraId="65D72F52" w14:textId="5499765B" w:rsidR="00192ED0" w:rsidRPr="00192ED0" w:rsidRDefault="00192ED0" w:rsidP="00E82D0E">
                  <w:pPr>
                    <w:spacing w:after="0"/>
                    <w:rPr>
                      <w:lang w:val="fr-FR"/>
                    </w:rPr>
                  </w:pPr>
                  <w:r w:rsidRPr="00192ED0">
                    <w:rPr>
                      <w:lang w:val="fr-FR"/>
                    </w:rPr>
                    <w:t xml:space="preserve">Expérience </w:t>
                  </w:r>
                </w:p>
              </w:tc>
              <w:tc>
                <w:tcPr>
                  <w:tcW w:w="2126" w:type="dxa"/>
                </w:tcPr>
                <w:p w14:paraId="0B3F3941" w14:textId="3E99B47A" w:rsidR="00192ED0" w:rsidRPr="00743E09" w:rsidRDefault="00006A7E" w:rsidP="00E82D0E">
                  <w:pPr>
                    <w:spacing w:after="0" w:line="240" w:lineRule="auto"/>
                    <w:jc w:val="right"/>
                    <w:rPr>
                      <w:rFonts w:cs="Calibri"/>
                      <w:sz w:val="24"/>
                      <w:szCs w:val="24"/>
                    </w:rPr>
                  </w:pPr>
                  <w:r>
                    <w:rPr>
                      <w:rFonts w:cs="Calibri"/>
                      <w:sz w:val="24"/>
                      <w:szCs w:val="24"/>
                    </w:rPr>
                    <w:t>45</w:t>
                  </w:r>
                </w:p>
              </w:tc>
            </w:tr>
            <w:tr w:rsidR="00006A7E" w:rsidRPr="00743E09" w14:paraId="3CD032D0" w14:textId="77777777" w:rsidTr="00E82D0E">
              <w:trPr>
                <w:trHeight w:val="209"/>
                <w:jc w:val="center"/>
              </w:trPr>
              <w:tc>
                <w:tcPr>
                  <w:tcW w:w="5958" w:type="dxa"/>
                </w:tcPr>
                <w:p w14:paraId="608E79A1" w14:textId="22EFA95D" w:rsidR="00006A7E" w:rsidRPr="00192ED0" w:rsidRDefault="00006A7E" w:rsidP="00E82D0E">
                  <w:pPr>
                    <w:spacing w:after="0"/>
                    <w:rPr>
                      <w:lang w:val="fr-FR"/>
                    </w:rPr>
                  </w:pPr>
                  <w:r>
                    <w:rPr>
                      <w:lang w:val="fr-FR"/>
                    </w:rPr>
                    <w:t>Langue</w:t>
                  </w:r>
                </w:p>
              </w:tc>
              <w:tc>
                <w:tcPr>
                  <w:tcW w:w="2126" w:type="dxa"/>
                </w:tcPr>
                <w:p w14:paraId="54DCFC84" w14:textId="7F36AAF3" w:rsidR="00006A7E" w:rsidRDefault="00006A7E" w:rsidP="00E82D0E">
                  <w:pPr>
                    <w:spacing w:after="0" w:line="240" w:lineRule="auto"/>
                    <w:jc w:val="right"/>
                    <w:rPr>
                      <w:rFonts w:cs="Calibri"/>
                      <w:sz w:val="24"/>
                      <w:szCs w:val="24"/>
                    </w:rPr>
                  </w:pPr>
                  <w:r>
                    <w:rPr>
                      <w:rFonts w:cs="Calibri"/>
                      <w:sz w:val="24"/>
                      <w:szCs w:val="24"/>
                    </w:rPr>
                    <w:t>05</w:t>
                  </w:r>
                </w:p>
              </w:tc>
            </w:tr>
            <w:tr w:rsidR="00192ED0" w:rsidRPr="00743E09" w14:paraId="6288210D" w14:textId="77777777" w:rsidTr="00E82D0E">
              <w:trPr>
                <w:trHeight w:val="242"/>
                <w:jc w:val="center"/>
              </w:trPr>
              <w:tc>
                <w:tcPr>
                  <w:tcW w:w="5958" w:type="dxa"/>
                </w:tcPr>
                <w:p w14:paraId="508AC875" w14:textId="749E9FB9" w:rsidR="00192ED0" w:rsidRPr="00192ED0" w:rsidRDefault="00E80D99" w:rsidP="00E82D0E">
                  <w:pPr>
                    <w:spacing w:after="0"/>
                    <w:rPr>
                      <w:lang w:val="fr-FR"/>
                    </w:rPr>
                  </w:pPr>
                  <w:r w:rsidRPr="00E80D99">
                    <w:rPr>
                      <w:lang w:val="fr-FR"/>
                    </w:rPr>
                    <w:t>Méthodologie, approche et plan d’exécution</w:t>
                  </w:r>
                </w:p>
              </w:tc>
              <w:tc>
                <w:tcPr>
                  <w:tcW w:w="2126" w:type="dxa"/>
                </w:tcPr>
                <w:p w14:paraId="77390BD7" w14:textId="1BAA7603" w:rsidR="00192ED0" w:rsidRPr="00743E09" w:rsidRDefault="00006A7E" w:rsidP="00E82D0E">
                  <w:pPr>
                    <w:spacing w:after="0" w:line="240" w:lineRule="auto"/>
                    <w:jc w:val="right"/>
                    <w:rPr>
                      <w:rFonts w:cs="Calibri"/>
                      <w:sz w:val="24"/>
                      <w:szCs w:val="24"/>
                    </w:rPr>
                  </w:pPr>
                  <w:r>
                    <w:rPr>
                      <w:rFonts w:cs="Calibri"/>
                      <w:sz w:val="24"/>
                      <w:szCs w:val="24"/>
                    </w:rPr>
                    <w:t>30</w:t>
                  </w:r>
                </w:p>
              </w:tc>
            </w:tr>
            <w:tr w:rsidR="00BA1234" w:rsidRPr="00743E09" w14:paraId="6DD54266" w14:textId="77777777" w:rsidTr="00E82D0E">
              <w:trPr>
                <w:trHeight w:val="197"/>
                <w:jc w:val="center"/>
              </w:trPr>
              <w:tc>
                <w:tcPr>
                  <w:tcW w:w="5958" w:type="dxa"/>
                </w:tcPr>
                <w:p w14:paraId="2F290302" w14:textId="77777777" w:rsidR="00DD08DE" w:rsidRPr="00743E09" w:rsidRDefault="00BA1234" w:rsidP="00DD08DE">
                  <w:pPr>
                    <w:spacing w:after="0" w:line="240" w:lineRule="auto"/>
                    <w:jc w:val="center"/>
                    <w:rPr>
                      <w:rFonts w:cs="Calibri"/>
                      <w:b/>
                      <w:sz w:val="24"/>
                      <w:szCs w:val="24"/>
                      <w:u w:val="single"/>
                    </w:rPr>
                  </w:pPr>
                  <w:r w:rsidRPr="00743E09">
                    <w:rPr>
                      <w:rFonts w:cs="Calibri"/>
                      <w:b/>
                      <w:sz w:val="24"/>
                      <w:szCs w:val="24"/>
                      <w:u w:val="single"/>
                    </w:rPr>
                    <w:t>Offre Financière</w:t>
                  </w:r>
                </w:p>
              </w:tc>
              <w:tc>
                <w:tcPr>
                  <w:tcW w:w="2126" w:type="dxa"/>
                </w:tcPr>
                <w:p w14:paraId="53653CAB" w14:textId="77777777" w:rsidR="00BA1234" w:rsidRPr="00BA1234" w:rsidRDefault="00BA1234" w:rsidP="00E82D0E">
                  <w:pPr>
                    <w:spacing w:after="0" w:line="240" w:lineRule="auto"/>
                    <w:rPr>
                      <w:rFonts w:cs="Calibri"/>
                      <w:b/>
                      <w:bCs/>
                      <w:sz w:val="24"/>
                      <w:szCs w:val="24"/>
                    </w:rPr>
                  </w:pPr>
                  <w:r w:rsidRPr="00BA1234">
                    <w:rPr>
                      <w:rFonts w:cs="Calibri"/>
                      <w:b/>
                      <w:bCs/>
                      <w:sz w:val="24"/>
                      <w:szCs w:val="24"/>
                    </w:rPr>
                    <w:t xml:space="preserve">100 points </w:t>
                  </w:r>
                </w:p>
              </w:tc>
            </w:tr>
          </w:tbl>
          <w:p w14:paraId="29613625" w14:textId="77777777" w:rsidR="00BA1234" w:rsidRPr="00743E09" w:rsidRDefault="00BA1234" w:rsidP="004B6173">
            <w:pPr>
              <w:spacing w:after="0" w:line="240" w:lineRule="auto"/>
              <w:rPr>
                <w:rFonts w:cs="Calibri"/>
                <w:b/>
                <w:sz w:val="24"/>
                <w:szCs w:val="24"/>
                <w:lang w:val="fr-FR"/>
              </w:rPr>
            </w:pPr>
          </w:p>
        </w:tc>
      </w:tr>
    </w:tbl>
    <w:p w14:paraId="3ED8DA2B" w14:textId="77777777" w:rsidR="0077184B" w:rsidRDefault="0077184B" w:rsidP="00BF5D4B">
      <w:pPr>
        <w:spacing w:after="0" w:line="240" w:lineRule="auto"/>
        <w:ind w:left="3600" w:firstLine="720"/>
        <w:jc w:val="right"/>
        <w:rPr>
          <w:rFonts w:cs="Calibri"/>
          <w:color w:val="000000"/>
          <w:sz w:val="24"/>
          <w:szCs w:val="24"/>
          <w:lang w:val="fr-FR"/>
        </w:rPr>
      </w:pPr>
    </w:p>
    <w:p w14:paraId="4A517B47" w14:textId="25F4F55B" w:rsidR="0077184B" w:rsidRDefault="000D406A" w:rsidP="000D406A">
      <w:pPr>
        <w:spacing w:after="0" w:line="240" w:lineRule="auto"/>
        <w:ind w:left="3600" w:firstLine="720"/>
        <w:jc w:val="center"/>
        <w:rPr>
          <w:rFonts w:cs="Calibri"/>
          <w:color w:val="000000"/>
          <w:sz w:val="24"/>
          <w:szCs w:val="24"/>
          <w:lang w:val="fr-FR"/>
        </w:rPr>
      </w:pPr>
      <w:r>
        <w:rPr>
          <w:rFonts w:cs="Calibri"/>
          <w:color w:val="000000"/>
          <w:sz w:val="24"/>
          <w:szCs w:val="24"/>
          <w:lang w:val="fr-FR"/>
        </w:rPr>
        <w:t>José LEVY</w:t>
      </w:r>
    </w:p>
    <w:p w14:paraId="41755F1A" w14:textId="77777777" w:rsidR="000D406A" w:rsidRDefault="000D406A" w:rsidP="000D406A">
      <w:pPr>
        <w:spacing w:after="0" w:line="240" w:lineRule="auto"/>
        <w:ind w:left="3600" w:firstLine="720"/>
        <w:jc w:val="center"/>
        <w:rPr>
          <w:rFonts w:cs="Calibri"/>
          <w:color w:val="000000"/>
          <w:sz w:val="24"/>
          <w:szCs w:val="24"/>
          <w:lang w:val="fr-FR"/>
        </w:rPr>
      </w:pPr>
    </w:p>
    <w:p w14:paraId="25F4DA47" w14:textId="3D7EF388" w:rsidR="00BF5D4B" w:rsidRPr="00BF5D4B" w:rsidRDefault="00BF5D4B" w:rsidP="00BF5D4B">
      <w:pPr>
        <w:spacing w:after="0" w:line="240" w:lineRule="auto"/>
        <w:ind w:left="3600" w:firstLine="720"/>
        <w:jc w:val="right"/>
        <w:rPr>
          <w:rFonts w:cs="Calibri"/>
          <w:color w:val="000000"/>
          <w:sz w:val="24"/>
          <w:szCs w:val="24"/>
          <w:lang w:val="fr-FR"/>
        </w:rPr>
      </w:pPr>
      <w:r w:rsidRPr="00BF5D4B">
        <w:rPr>
          <w:rFonts w:cs="Calibri"/>
          <w:color w:val="000000"/>
          <w:sz w:val="24"/>
          <w:szCs w:val="24"/>
          <w:lang w:val="fr-FR"/>
        </w:rPr>
        <w:t>Représentant Résident Adjoint/ Opérations</w:t>
      </w:r>
    </w:p>
    <w:p w14:paraId="3D66AA50" w14:textId="77777777" w:rsidR="00704C26" w:rsidRDefault="00704C26" w:rsidP="00704C26">
      <w:pPr>
        <w:spacing w:after="0" w:line="240" w:lineRule="auto"/>
        <w:ind w:left="3600" w:firstLine="720"/>
        <w:jc w:val="right"/>
        <w:rPr>
          <w:rFonts w:cs="Calibri"/>
          <w:color w:val="000000"/>
          <w:sz w:val="20"/>
          <w:szCs w:val="20"/>
          <w:lang w:val="fr-FR"/>
        </w:rPr>
      </w:pPr>
    </w:p>
    <w:sectPr w:rsidR="00704C26" w:rsidSect="000215A8">
      <w:footerReference w:type="default" r:id="rId12"/>
      <w:pgSz w:w="12240" w:h="15840"/>
      <w:pgMar w:top="680" w:right="1134" w:bottom="680" w:left="1134"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27F18" w14:textId="77777777" w:rsidR="000529E8" w:rsidRDefault="000529E8" w:rsidP="00463B4B">
      <w:pPr>
        <w:spacing w:after="0" w:line="240" w:lineRule="auto"/>
      </w:pPr>
      <w:r>
        <w:separator/>
      </w:r>
    </w:p>
  </w:endnote>
  <w:endnote w:type="continuationSeparator" w:id="0">
    <w:p w14:paraId="74923107" w14:textId="77777777" w:rsidR="000529E8" w:rsidRDefault="000529E8" w:rsidP="00463B4B">
      <w:pPr>
        <w:spacing w:after="0" w:line="240" w:lineRule="auto"/>
      </w:pPr>
      <w:r>
        <w:continuationSeparator/>
      </w:r>
    </w:p>
  </w:endnote>
  <w:endnote w:type="continuationNotice" w:id="1">
    <w:p w14:paraId="05E22A17" w14:textId="77777777" w:rsidR="000529E8" w:rsidRDefault="0005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512C" w14:textId="77777777" w:rsidR="00305EE9" w:rsidRPr="00211B5B" w:rsidRDefault="00305EE9" w:rsidP="00A6559D">
    <w:pPr>
      <w:tabs>
        <w:tab w:val="left" w:pos="1410"/>
      </w:tabs>
      <w:spacing w:after="0"/>
      <w:rPr>
        <w:rFonts w:cs="Calibri"/>
        <w:lang w:val="fr-FR"/>
      </w:rPr>
    </w:pPr>
    <w:r w:rsidRPr="00211B5B">
      <w:rPr>
        <w:rFonts w:cs="Calibri"/>
        <w:lang w:val="fr-FR"/>
      </w:rPr>
      <w:t>__________________________________________________________________________________</w:t>
    </w:r>
  </w:p>
  <w:p w14:paraId="6D4AF094" w14:textId="05F6CD64" w:rsidR="00305EE9" w:rsidRPr="00A6559D" w:rsidRDefault="00305EE9" w:rsidP="00A6559D">
    <w:pPr>
      <w:pStyle w:val="Pieddepage"/>
      <w:jc w:val="center"/>
      <w:rPr>
        <w:rFonts w:cs="Calibri"/>
        <w:lang w:val="fr-FR"/>
      </w:rPr>
    </w:pPr>
    <w:r w:rsidRPr="00211B5B">
      <w:rPr>
        <w:rFonts w:cs="Calibri"/>
        <w:lang w:val="fr-FR"/>
      </w:rPr>
      <w:t xml:space="preserve">B.P. 620 Nouakchott – Mauritanie  - Tel : (222) </w:t>
    </w:r>
    <w:r>
      <w:rPr>
        <w:rFonts w:cs="Calibri"/>
        <w:lang w:val="fr-FR"/>
      </w:rPr>
      <w:t>45 25 24 09 – Fax : (222) 45 25 26 16</w:t>
    </w:r>
    <w:r w:rsidRPr="00463B4B">
      <w:rPr>
        <w:noProof/>
        <w:lang w:val="fr-FR" w:eastAsia="fr-FR"/>
      </w:rPr>
      <mc:AlternateContent>
        <mc:Choice Requires="wpg">
          <w:drawing>
            <wp:anchor distT="0" distB="0" distL="114300" distR="114300" simplePos="0" relativeHeight="251658240" behindDoc="0" locked="0" layoutInCell="0" allowOverlap="1" wp14:anchorId="104A8DBA" wp14:editId="7E72676D">
              <wp:simplePos x="0" y="0"/>
              <wp:positionH relativeFrom="page">
                <wp:posOffset>6438900</wp:posOffset>
              </wp:positionH>
              <wp:positionV relativeFrom="page">
                <wp:posOffset>9439910</wp:posOffset>
              </wp:positionV>
              <wp:extent cx="419100" cy="321945"/>
              <wp:effectExtent l="0" t="19685" r="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CA2D" w14:textId="034176B4" w:rsidR="00305EE9" w:rsidRPr="00CB10B2" w:rsidRDefault="00305EE9">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B412C4" w:rsidRPr="00B412C4">
                              <w:rPr>
                                <w:noProof/>
                                <w:color w:val="17365D"/>
                                <w:sz w:val="16"/>
                                <w:szCs w:val="16"/>
                              </w:rPr>
                              <w:t>1</w:t>
                            </w:r>
                            <w:r>
                              <w:rPr>
                                <w:lang w:val="fr-FR"/>
                              </w:rP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4A8DBA" id="Group 1" o:spid="_x0000_s1026" style="position:absolute;left:0;text-align:left;margin-left:507pt;margin-top:743.3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3"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14:paraId="172BCA2D" w14:textId="034176B4" w:rsidR="00305EE9" w:rsidRPr="00CB10B2" w:rsidRDefault="00305EE9">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B412C4" w:rsidRPr="00B412C4">
                        <w:rPr>
                          <w:noProof/>
                          <w:color w:val="17365D"/>
                          <w:sz w:val="16"/>
                          <w:szCs w:val="16"/>
                        </w:rPr>
                        <w:t>1</w:t>
                      </w:r>
                      <w:r>
                        <w:rPr>
                          <w:lang w:val="fr-FR"/>
                        </w:rPr>
                        <w:fldChar w:fldCharType="end"/>
                      </w:r>
                    </w:p>
                  </w:txbxContent>
                </v:textbox>
              </v:shape>
              <v:group id="Group 5"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84B9" w14:textId="77777777" w:rsidR="000529E8" w:rsidRDefault="000529E8" w:rsidP="00463B4B">
      <w:pPr>
        <w:spacing w:after="0" w:line="240" w:lineRule="auto"/>
      </w:pPr>
      <w:r>
        <w:separator/>
      </w:r>
    </w:p>
  </w:footnote>
  <w:footnote w:type="continuationSeparator" w:id="0">
    <w:p w14:paraId="4439BCBF" w14:textId="77777777" w:rsidR="000529E8" w:rsidRDefault="000529E8" w:rsidP="00463B4B">
      <w:pPr>
        <w:spacing w:after="0" w:line="240" w:lineRule="auto"/>
      </w:pPr>
      <w:r>
        <w:continuationSeparator/>
      </w:r>
    </w:p>
  </w:footnote>
  <w:footnote w:type="continuationNotice" w:id="1">
    <w:p w14:paraId="14FE021A" w14:textId="77777777" w:rsidR="000529E8" w:rsidRDefault="000529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9A"/>
    <w:multiLevelType w:val="hybridMultilevel"/>
    <w:tmpl w:val="A886A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532B69"/>
    <w:multiLevelType w:val="hybridMultilevel"/>
    <w:tmpl w:val="BEAA0FF6"/>
    <w:lvl w:ilvl="0" w:tplc="878A46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7E1FBB"/>
    <w:multiLevelType w:val="hybridMultilevel"/>
    <w:tmpl w:val="048CD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93E2E"/>
    <w:multiLevelType w:val="hybridMultilevel"/>
    <w:tmpl w:val="6AD87C5C"/>
    <w:lvl w:ilvl="0" w:tplc="853829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D3709"/>
    <w:multiLevelType w:val="hybridMultilevel"/>
    <w:tmpl w:val="05E46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D97368"/>
    <w:multiLevelType w:val="hybridMultilevel"/>
    <w:tmpl w:val="783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2028F"/>
    <w:multiLevelType w:val="hybridMultilevel"/>
    <w:tmpl w:val="1A602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D5FC9"/>
    <w:multiLevelType w:val="hybridMultilevel"/>
    <w:tmpl w:val="BD76C9D8"/>
    <w:lvl w:ilvl="0" w:tplc="86ACF53C">
      <w:start w:val="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C9D657A"/>
    <w:multiLevelType w:val="hybridMultilevel"/>
    <w:tmpl w:val="9886E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1"/>
  </w:num>
  <w:num w:numId="6">
    <w:abstractNumId w:val="5"/>
  </w:num>
  <w:num w:numId="7">
    <w:abstractNumId w:val="3"/>
  </w:num>
  <w:num w:numId="8">
    <w:abstractNumId w:val="4"/>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2"/>
    <w:rsid w:val="00000335"/>
    <w:rsid w:val="00001C81"/>
    <w:rsid w:val="000027AB"/>
    <w:rsid w:val="00002C29"/>
    <w:rsid w:val="00002EF4"/>
    <w:rsid w:val="00002F59"/>
    <w:rsid w:val="00003562"/>
    <w:rsid w:val="000040DB"/>
    <w:rsid w:val="00005F64"/>
    <w:rsid w:val="00006A7E"/>
    <w:rsid w:val="000101E1"/>
    <w:rsid w:val="000109DD"/>
    <w:rsid w:val="00010A35"/>
    <w:rsid w:val="00010B5F"/>
    <w:rsid w:val="00011527"/>
    <w:rsid w:val="000161D5"/>
    <w:rsid w:val="0001744F"/>
    <w:rsid w:val="00017AD2"/>
    <w:rsid w:val="000215A8"/>
    <w:rsid w:val="00025993"/>
    <w:rsid w:val="0002796C"/>
    <w:rsid w:val="0003391B"/>
    <w:rsid w:val="000343C9"/>
    <w:rsid w:val="00035238"/>
    <w:rsid w:val="00036BE5"/>
    <w:rsid w:val="0003727C"/>
    <w:rsid w:val="00041EC5"/>
    <w:rsid w:val="000431E9"/>
    <w:rsid w:val="0004522D"/>
    <w:rsid w:val="00045493"/>
    <w:rsid w:val="00052326"/>
    <w:rsid w:val="000529E8"/>
    <w:rsid w:val="00052E42"/>
    <w:rsid w:val="00054A55"/>
    <w:rsid w:val="000640B0"/>
    <w:rsid w:val="000664A2"/>
    <w:rsid w:val="000665C6"/>
    <w:rsid w:val="0006757A"/>
    <w:rsid w:val="00070C94"/>
    <w:rsid w:val="000732E7"/>
    <w:rsid w:val="0008097A"/>
    <w:rsid w:val="000809B5"/>
    <w:rsid w:val="000821D0"/>
    <w:rsid w:val="00083152"/>
    <w:rsid w:val="000846A1"/>
    <w:rsid w:val="000876D2"/>
    <w:rsid w:val="0009314E"/>
    <w:rsid w:val="00093302"/>
    <w:rsid w:val="00094CEF"/>
    <w:rsid w:val="00096E15"/>
    <w:rsid w:val="000974D6"/>
    <w:rsid w:val="000A1230"/>
    <w:rsid w:val="000A2BF1"/>
    <w:rsid w:val="000A48D7"/>
    <w:rsid w:val="000B2D8A"/>
    <w:rsid w:val="000B4FD3"/>
    <w:rsid w:val="000B59EC"/>
    <w:rsid w:val="000B5C92"/>
    <w:rsid w:val="000C372F"/>
    <w:rsid w:val="000C73C7"/>
    <w:rsid w:val="000D406A"/>
    <w:rsid w:val="000D65E5"/>
    <w:rsid w:val="000D66CB"/>
    <w:rsid w:val="000E15B4"/>
    <w:rsid w:val="000E2335"/>
    <w:rsid w:val="000E2909"/>
    <w:rsid w:val="000E3FD2"/>
    <w:rsid w:val="000E5AAA"/>
    <w:rsid w:val="000E7196"/>
    <w:rsid w:val="000E74A0"/>
    <w:rsid w:val="000E7CA3"/>
    <w:rsid w:val="000F072D"/>
    <w:rsid w:val="000F09B4"/>
    <w:rsid w:val="000F09C9"/>
    <w:rsid w:val="000F18A9"/>
    <w:rsid w:val="000F1E9C"/>
    <w:rsid w:val="000F2ECA"/>
    <w:rsid w:val="000F3BED"/>
    <w:rsid w:val="000F411E"/>
    <w:rsid w:val="000F4AC8"/>
    <w:rsid w:val="00101884"/>
    <w:rsid w:val="00105656"/>
    <w:rsid w:val="001116C1"/>
    <w:rsid w:val="00111C7B"/>
    <w:rsid w:val="001142B0"/>
    <w:rsid w:val="00115D26"/>
    <w:rsid w:val="001160D9"/>
    <w:rsid w:val="00120530"/>
    <w:rsid w:val="00120618"/>
    <w:rsid w:val="00120E84"/>
    <w:rsid w:val="001224E7"/>
    <w:rsid w:val="00123DB4"/>
    <w:rsid w:val="001277F0"/>
    <w:rsid w:val="00130BA2"/>
    <w:rsid w:val="00133A21"/>
    <w:rsid w:val="00133C7A"/>
    <w:rsid w:val="001360B0"/>
    <w:rsid w:val="001371D8"/>
    <w:rsid w:val="00137B19"/>
    <w:rsid w:val="00141DB4"/>
    <w:rsid w:val="00142A65"/>
    <w:rsid w:val="0014446C"/>
    <w:rsid w:val="001465AA"/>
    <w:rsid w:val="001475E5"/>
    <w:rsid w:val="0014798A"/>
    <w:rsid w:val="001479AF"/>
    <w:rsid w:val="00153BAB"/>
    <w:rsid w:val="001548CA"/>
    <w:rsid w:val="00155BA1"/>
    <w:rsid w:val="00161359"/>
    <w:rsid w:val="00163C56"/>
    <w:rsid w:val="0016565E"/>
    <w:rsid w:val="001703F6"/>
    <w:rsid w:val="001748F8"/>
    <w:rsid w:val="0017573C"/>
    <w:rsid w:val="00176180"/>
    <w:rsid w:val="001813C9"/>
    <w:rsid w:val="00182B64"/>
    <w:rsid w:val="001869E7"/>
    <w:rsid w:val="00187AAE"/>
    <w:rsid w:val="00192ED0"/>
    <w:rsid w:val="00194FC2"/>
    <w:rsid w:val="00195D2A"/>
    <w:rsid w:val="001A36F0"/>
    <w:rsid w:val="001A3FFC"/>
    <w:rsid w:val="001A4504"/>
    <w:rsid w:val="001A4BF7"/>
    <w:rsid w:val="001A574B"/>
    <w:rsid w:val="001A7EBC"/>
    <w:rsid w:val="001B21C4"/>
    <w:rsid w:val="001B5937"/>
    <w:rsid w:val="001C1C76"/>
    <w:rsid w:val="001C6C77"/>
    <w:rsid w:val="001C6D71"/>
    <w:rsid w:val="001C7119"/>
    <w:rsid w:val="001D0D4B"/>
    <w:rsid w:val="001D57D2"/>
    <w:rsid w:val="001D5EE2"/>
    <w:rsid w:val="001E7539"/>
    <w:rsid w:val="001F1B3A"/>
    <w:rsid w:val="001F2FCB"/>
    <w:rsid w:val="001F3B66"/>
    <w:rsid w:val="001F7EB6"/>
    <w:rsid w:val="00200175"/>
    <w:rsid w:val="002019F2"/>
    <w:rsid w:val="0020381D"/>
    <w:rsid w:val="00203E35"/>
    <w:rsid w:val="00210E45"/>
    <w:rsid w:val="00211B5B"/>
    <w:rsid w:val="00213D1C"/>
    <w:rsid w:val="002150B0"/>
    <w:rsid w:val="0021599E"/>
    <w:rsid w:val="002205F1"/>
    <w:rsid w:val="0022073F"/>
    <w:rsid w:val="0022584E"/>
    <w:rsid w:val="00227BB0"/>
    <w:rsid w:val="002350E6"/>
    <w:rsid w:val="00235251"/>
    <w:rsid w:val="00237E20"/>
    <w:rsid w:val="00240AC0"/>
    <w:rsid w:val="00241D33"/>
    <w:rsid w:val="00253556"/>
    <w:rsid w:val="00254163"/>
    <w:rsid w:val="0026241C"/>
    <w:rsid w:val="002627E3"/>
    <w:rsid w:val="002628E5"/>
    <w:rsid w:val="0026323E"/>
    <w:rsid w:val="00263DC2"/>
    <w:rsid w:val="00265C67"/>
    <w:rsid w:val="00266C09"/>
    <w:rsid w:val="002671F2"/>
    <w:rsid w:val="00267CC0"/>
    <w:rsid w:val="0027167C"/>
    <w:rsid w:val="00276DAC"/>
    <w:rsid w:val="0028217C"/>
    <w:rsid w:val="00283B3F"/>
    <w:rsid w:val="0028435C"/>
    <w:rsid w:val="00284F28"/>
    <w:rsid w:val="002850D8"/>
    <w:rsid w:val="00293B2F"/>
    <w:rsid w:val="0029497E"/>
    <w:rsid w:val="00295F40"/>
    <w:rsid w:val="0029664E"/>
    <w:rsid w:val="00296729"/>
    <w:rsid w:val="002A1BB4"/>
    <w:rsid w:val="002A2370"/>
    <w:rsid w:val="002A435F"/>
    <w:rsid w:val="002A5DDA"/>
    <w:rsid w:val="002B376A"/>
    <w:rsid w:val="002B3C8F"/>
    <w:rsid w:val="002B4A59"/>
    <w:rsid w:val="002C1FA2"/>
    <w:rsid w:val="002C41B3"/>
    <w:rsid w:val="002C5BFC"/>
    <w:rsid w:val="002C6991"/>
    <w:rsid w:val="002C7232"/>
    <w:rsid w:val="002C74C6"/>
    <w:rsid w:val="002C7D6D"/>
    <w:rsid w:val="002D0714"/>
    <w:rsid w:val="002D1AB9"/>
    <w:rsid w:val="002D513B"/>
    <w:rsid w:val="002E058B"/>
    <w:rsid w:val="002E185F"/>
    <w:rsid w:val="002E3AA3"/>
    <w:rsid w:val="002E48C0"/>
    <w:rsid w:val="002E5597"/>
    <w:rsid w:val="002E600D"/>
    <w:rsid w:val="002E646D"/>
    <w:rsid w:val="002E6E81"/>
    <w:rsid w:val="002F22CA"/>
    <w:rsid w:val="002F2AE0"/>
    <w:rsid w:val="002F43D7"/>
    <w:rsid w:val="002F468F"/>
    <w:rsid w:val="002F7B61"/>
    <w:rsid w:val="00300C9B"/>
    <w:rsid w:val="00300F43"/>
    <w:rsid w:val="003042C7"/>
    <w:rsid w:val="00305482"/>
    <w:rsid w:val="00305EE9"/>
    <w:rsid w:val="00310B1D"/>
    <w:rsid w:val="00311B7E"/>
    <w:rsid w:val="00311BF6"/>
    <w:rsid w:val="00314A7D"/>
    <w:rsid w:val="00315CBF"/>
    <w:rsid w:val="003172EA"/>
    <w:rsid w:val="00321E66"/>
    <w:rsid w:val="00322B06"/>
    <w:rsid w:val="00323944"/>
    <w:rsid w:val="00323FEC"/>
    <w:rsid w:val="00327C79"/>
    <w:rsid w:val="003359BB"/>
    <w:rsid w:val="003370A8"/>
    <w:rsid w:val="00342AC6"/>
    <w:rsid w:val="00344BAC"/>
    <w:rsid w:val="00346710"/>
    <w:rsid w:val="00347D67"/>
    <w:rsid w:val="003511AF"/>
    <w:rsid w:val="00353DAE"/>
    <w:rsid w:val="00360AF7"/>
    <w:rsid w:val="00364508"/>
    <w:rsid w:val="0036511E"/>
    <w:rsid w:val="003706A7"/>
    <w:rsid w:val="003714CF"/>
    <w:rsid w:val="0037317A"/>
    <w:rsid w:val="00373D75"/>
    <w:rsid w:val="00376FA1"/>
    <w:rsid w:val="003850F6"/>
    <w:rsid w:val="00386B85"/>
    <w:rsid w:val="00390020"/>
    <w:rsid w:val="00390FAE"/>
    <w:rsid w:val="00390FF6"/>
    <w:rsid w:val="00391C98"/>
    <w:rsid w:val="003953E2"/>
    <w:rsid w:val="00395802"/>
    <w:rsid w:val="00397F42"/>
    <w:rsid w:val="003A66BE"/>
    <w:rsid w:val="003B0548"/>
    <w:rsid w:val="003B4729"/>
    <w:rsid w:val="003B4F05"/>
    <w:rsid w:val="003B6D4D"/>
    <w:rsid w:val="003B76A1"/>
    <w:rsid w:val="003C0BFB"/>
    <w:rsid w:val="003C3451"/>
    <w:rsid w:val="003C3A9B"/>
    <w:rsid w:val="003C5E83"/>
    <w:rsid w:val="003D0799"/>
    <w:rsid w:val="003D093A"/>
    <w:rsid w:val="003D2604"/>
    <w:rsid w:val="003D7D39"/>
    <w:rsid w:val="003E059D"/>
    <w:rsid w:val="003E44C9"/>
    <w:rsid w:val="003F0F5D"/>
    <w:rsid w:val="003F1131"/>
    <w:rsid w:val="003F136C"/>
    <w:rsid w:val="003F1CE4"/>
    <w:rsid w:val="003F27E0"/>
    <w:rsid w:val="004009B5"/>
    <w:rsid w:val="004011CC"/>
    <w:rsid w:val="004023D0"/>
    <w:rsid w:val="00403BE5"/>
    <w:rsid w:val="00404D1E"/>
    <w:rsid w:val="00410279"/>
    <w:rsid w:val="00411C22"/>
    <w:rsid w:val="00411FE5"/>
    <w:rsid w:val="00414311"/>
    <w:rsid w:val="00414575"/>
    <w:rsid w:val="00415799"/>
    <w:rsid w:val="00416042"/>
    <w:rsid w:val="004224D7"/>
    <w:rsid w:val="00427668"/>
    <w:rsid w:val="0042791D"/>
    <w:rsid w:val="00432A7C"/>
    <w:rsid w:val="00434D93"/>
    <w:rsid w:val="004358A1"/>
    <w:rsid w:val="00436C33"/>
    <w:rsid w:val="00442AA7"/>
    <w:rsid w:val="00443117"/>
    <w:rsid w:val="004467B7"/>
    <w:rsid w:val="004507A8"/>
    <w:rsid w:val="00455E7B"/>
    <w:rsid w:val="00457846"/>
    <w:rsid w:val="00460032"/>
    <w:rsid w:val="00460D15"/>
    <w:rsid w:val="00463B4B"/>
    <w:rsid w:val="00464F09"/>
    <w:rsid w:val="00477BE4"/>
    <w:rsid w:val="00481F7F"/>
    <w:rsid w:val="004828B0"/>
    <w:rsid w:val="004851DB"/>
    <w:rsid w:val="0048669E"/>
    <w:rsid w:val="00491AAB"/>
    <w:rsid w:val="00492A89"/>
    <w:rsid w:val="0049649F"/>
    <w:rsid w:val="00497648"/>
    <w:rsid w:val="004A18F8"/>
    <w:rsid w:val="004A7A98"/>
    <w:rsid w:val="004B02BF"/>
    <w:rsid w:val="004B2EBB"/>
    <w:rsid w:val="004B300C"/>
    <w:rsid w:val="004B3819"/>
    <w:rsid w:val="004B4A3B"/>
    <w:rsid w:val="004B6173"/>
    <w:rsid w:val="004B6BF0"/>
    <w:rsid w:val="004B73A5"/>
    <w:rsid w:val="004B77BF"/>
    <w:rsid w:val="004C3879"/>
    <w:rsid w:val="004C5369"/>
    <w:rsid w:val="004C54A4"/>
    <w:rsid w:val="004C6746"/>
    <w:rsid w:val="004C7966"/>
    <w:rsid w:val="004D4B56"/>
    <w:rsid w:val="004D4BA4"/>
    <w:rsid w:val="004E02FE"/>
    <w:rsid w:val="004E4443"/>
    <w:rsid w:val="004F008C"/>
    <w:rsid w:val="004F6DC3"/>
    <w:rsid w:val="004F7980"/>
    <w:rsid w:val="004F7A24"/>
    <w:rsid w:val="00501889"/>
    <w:rsid w:val="0050337E"/>
    <w:rsid w:val="00505FFC"/>
    <w:rsid w:val="005177E9"/>
    <w:rsid w:val="005209A5"/>
    <w:rsid w:val="00521B00"/>
    <w:rsid w:val="00522753"/>
    <w:rsid w:val="00524B11"/>
    <w:rsid w:val="00531E86"/>
    <w:rsid w:val="00532BF8"/>
    <w:rsid w:val="00533C10"/>
    <w:rsid w:val="00533E66"/>
    <w:rsid w:val="00533EFD"/>
    <w:rsid w:val="00534A8B"/>
    <w:rsid w:val="00534DEF"/>
    <w:rsid w:val="0053798A"/>
    <w:rsid w:val="005412BB"/>
    <w:rsid w:val="00541A1A"/>
    <w:rsid w:val="00541B8A"/>
    <w:rsid w:val="00543BFA"/>
    <w:rsid w:val="00546021"/>
    <w:rsid w:val="00550AD0"/>
    <w:rsid w:val="00554345"/>
    <w:rsid w:val="00554971"/>
    <w:rsid w:val="00556B98"/>
    <w:rsid w:val="00557DDF"/>
    <w:rsid w:val="0056054F"/>
    <w:rsid w:val="00564E71"/>
    <w:rsid w:val="00576EBF"/>
    <w:rsid w:val="00577902"/>
    <w:rsid w:val="005808E8"/>
    <w:rsid w:val="0058190F"/>
    <w:rsid w:val="00582643"/>
    <w:rsid w:val="00582A6F"/>
    <w:rsid w:val="005850FB"/>
    <w:rsid w:val="0058525E"/>
    <w:rsid w:val="005858F1"/>
    <w:rsid w:val="005877C1"/>
    <w:rsid w:val="005911E6"/>
    <w:rsid w:val="0059367B"/>
    <w:rsid w:val="00595F00"/>
    <w:rsid w:val="005974BF"/>
    <w:rsid w:val="005A14C6"/>
    <w:rsid w:val="005A4851"/>
    <w:rsid w:val="005A5FE1"/>
    <w:rsid w:val="005A6894"/>
    <w:rsid w:val="005B07FA"/>
    <w:rsid w:val="005B23FA"/>
    <w:rsid w:val="005B41A2"/>
    <w:rsid w:val="005B6BA4"/>
    <w:rsid w:val="005B70B8"/>
    <w:rsid w:val="005C0779"/>
    <w:rsid w:val="005C0A2C"/>
    <w:rsid w:val="005C133E"/>
    <w:rsid w:val="005C1716"/>
    <w:rsid w:val="005C47DF"/>
    <w:rsid w:val="005D119D"/>
    <w:rsid w:val="005D2944"/>
    <w:rsid w:val="005D5C26"/>
    <w:rsid w:val="005E3263"/>
    <w:rsid w:val="005E6AA6"/>
    <w:rsid w:val="005F02D5"/>
    <w:rsid w:val="005F2D2A"/>
    <w:rsid w:val="005F2FFD"/>
    <w:rsid w:val="005F4439"/>
    <w:rsid w:val="005F460A"/>
    <w:rsid w:val="005F5145"/>
    <w:rsid w:val="00600118"/>
    <w:rsid w:val="00601160"/>
    <w:rsid w:val="00602728"/>
    <w:rsid w:val="00602FB0"/>
    <w:rsid w:val="00607CA8"/>
    <w:rsid w:val="0061079A"/>
    <w:rsid w:val="006109F4"/>
    <w:rsid w:val="006152F5"/>
    <w:rsid w:val="006154FD"/>
    <w:rsid w:val="0062415E"/>
    <w:rsid w:val="00626E1F"/>
    <w:rsid w:val="00635123"/>
    <w:rsid w:val="00635CB6"/>
    <w:rsid w:val="00637DAF"/>
    <w:rsid w:val="00640CCC"/>
    <w:rsid w:val="00641A60"/>
    <w:rsid w:val="00641E5B"/>
    <w:rsid w:val="00642772"/>
    <w:rsid w:val="00644BA5"/>
    <w:rsid w:val="006468C2"/>
    <w:rsid w:val="00646C0E"/>
    <w:rsid w:val="00651AAC"/>
    <w:rsid w:val="0065289A"/>
    <w:rsid w:val="00656733"/>
    <w:rsid w:val="00657D1D"/>
    <w:rsid w:val="00657E86"/>
    <w:rsid w:val="00662A37"/>
    <w:rsid w:val="00662D77"/>
    <w:rsid w:val="00662EC2"/>
    <w:rsid w:val="0066520C"/>
    <w:rsid w:val="00665265"/>
    <w:rsid w:val="0067010E"/>
    <w:rsid w:val="0067115A"/>
    <w:rsid w:val="00672AC0"/>
    <w:rsid w:val="00674885"/>
    <w:rsid w:val="0067662C"/>
    <w:rsid w:val="00677E5A"/>
    <w:rsid w:val="0068095E"/>
    <w:rsid w:val="00681963"/>
    <w:rsid w:val="00683E67"/>
    <w:rsid w:val="0068640C"/>
    <w:rsid w:val="00686ABD"/>
    <w:rsid w:val="006905D9"/>
    <w:rsid w:val="0069200B"/>
    <w:rsid w:val="006930A6"/>
    <w:rsid w:val="006955EE"/>
    <w:rsid w:val="00695B19"/>
    <w:rsid w:val="006977DD"/>
    <w:rsid w:val="006A06F7"/>
    <w:rsid w:val="006A09A7"/>
    <w:rsid w:val="006A14E3"/>
    <w:rsid w:val="006A577B"/>
    <w:rsid w:val="006B298B"/>
    <w:rsid w:val="006B3F21"/>
    <w:rsid w:val="006B45FF"/>
    <w:rsid w:val="006C0556"/>
    <w:rsid w:val="006C20E6"/>
    <w:rsid w:val="006C5255"/>
    <w:rsid w:val="006C63B7"/>
    <w:rsid w:val="006C7D42"/>
    <w:rsid w:val="006D5A41"/>
    <w:rsid w:val="006D68B2"/>
    <w:rsid w:val="006D7BEA"/>
    <w:rsid w:val="006E4C18"/>
    <w:rsid w:val="006F0C2D"/>
    <w:rsid w:val="006F1737"/>
    <w:rsid w:val="006F4636"/>
    <w:rsid w:val="006F477A"/>
    <w:rsid w:val="006F4969"/>
    <w:rsid w:val="006F5F96"/>
    <w:rsid w:val="006F688A"/>
    <w:rsid w:val="00704C26"/>
    <w:rsid w:val="00706360"/>
    <w:rsid w:val="00707BCA"/>
    <w:rsid w:val="007163FE"/>
    <w:rsid w:val="00717539"/>
    <w:rsid w:val="0072012A"/>
    <w:rsid w:val="007238A1"/>
    <w:rsid w:val="00725F44"/>
    <w:rsid w:val="00727685"/>
    <w:rsid w:val="007326F2"/>
    <w:rsid w:val="0073451D"/>
    <w:rsid w:val="0074140F"/>
    <w:rsid w:val="00743E09"/>
    <w:rsid w:val="00744FDE"/>
    <w:rsid w:val="00745CBB"/>
    <w:rsid w:val="00747F43"/>
    <w:rsid w:val="00756B5B"/>
    <w:rsid w:val="00756DC1"/>
    <w:rsid w:val="00761186"/>
    <w:rsid w:val="0076169A"/>
    <w:rsid w:val="0076344C"/>
    <w:rsid w:val="00763CC5"/>
    <w:rsid w:val="00763E3E"/>
    <w:rsid w:val="00765739"/>
    <w:rsid w:val="007703B0"/>
    <w:rsid w:val="00770DBC"/>
    <w:rsid w:val="0077184B"/>
    <w:rsid w:val="007754EE"/>
    <w:rsid w:val="0078316D"/>
    <w:rsid w:val="0078335A"/>
    <w:rsid w:val="0078763F"/>
    <w:rsid w:val="00791AF7"/>
    <w:rsid w:val="00792BE9"/>
    <w:rsid w:val="00794587"/>
    <w:rsid w:val="007955E1"/>
    <w:rsid w:val="007966BE"/>
    <w:rsid w:val="007A2CEB"/>
    <w:rsid w:val="007A38E8"/>
    <w:rsid w:val="007A42EF"/>
    <w:rsid w:val="007A61CA"/>
    <w:rsid w:val="007B3FE0"/>
    <w:rsid w:val="007B6201"/>
    <w:rsid w:val="007C1AF9"/>
    <w:rsid w:val="007C4227"/>
    <w:rsid w:val="007C50FA"/>
    <w:rsid w:val="007C53C9"/>
    <w:rsid w:val="007D085F"/>
    <w:rsid w:val="007D305D"/>
    <w:rsid w:val="007D4E6A"/>
    <w:rsid w:val="007D5281"/>
    <w:rsid w:val="007E207F"/>
    <w:rsid w:val="007E289A"/>
    <w:rsid w:val="007E67A6"/>
    <w:rsid w:val="007F01FE"/>
    <w:rsid w:val="007F0406"/>
    <w:rsid w:val="007F3568"/>
    <w:rsid w:val="007F3EBE"/>
    <w:rsid w:val="007F3F63"/>
    <w:rsid w:val="007F4015"/>
    <w:rsid w:val="007F470C"/>
    <w:rsid w:val="007F4D8C"/>
    <w:rsid w:val="008024A2"/>
    <w:rsid w:val="0080752E"/>
    <w:rsid w:val="0081654B"/>
    <w:rsid w:val="0081771E"/>
    <w:rsid w:val="0082056B"/>
    <w:rsid w:val="00821796"/>
    <w:rsid w:val="0082327A"/>
    <w:rsid w:val="00826F93"/>
    <w:rsid w:val="00827919"/>
    <w:rsid w:val="00830A37"/>
    <w:rsid w:val="00831B9D"/>
    <w:rsid w:val="0084056A"/>
    <w:rsid w:val="00841CF0"/>
    <w:rsid w:val="00842BC6"/>
    <w:rsid w:val="00843278"/>
    <w:rsid w:val="0084449A"/>
    <w:rsid w:val="00847178"/>
    <w:rsid w:val="00847482"/>
    <w:rsid w:val="00856E08"/>
    <w:rsid w:val="0086630C"/>
    <w:rsid w:val="00870AC3"/>
    <w:rsid w:val="0087250A"/>
    <w:rsid w:val="00875DA7"/>
    <w:rsid w:val="0088034C"/>
    <w:rsid w:val="0089358B"/>
    <w:rsid w:val="00894891"/>
    <w:rsid w:val="008A04E6"/>
    <w:rsid w:val="008A1637"/>
    <w:rsid w:val="008A2450"/>
    <w:rsid w:val="008A2D19"/>
    <w:rsid w:val="008A4011"/>
    <w:rsid w:val="008A7EBD"/>
    <w:rsid w:val="008C3764"/>
    <w:rsid w:val="008D185B"/>
    <w:rsid w:val="008D2F81"/>
    <w:rsid w:val="008D320E"/>
    <w:rsid w:val="008D61A7"/>
    <w:rsid w:val="008D6C6C"/>
    <w:rsid w:val="008D7DE4"/>
    <w:rsid w:val="008E156A"/>
    <w:rsid w:val="008E17E0"/>
    <w:rsid w:val="008E19BB"/>
    <w:rsid w:val="008E3091"/>
    <w:rsid w:val="008E7B40"/>
    <w:rsid w:val="008F02D6"/>
    <w:rsid w:val="008F2AAD"/>
    <w:rsid w:val="008F5DF9"/>
    <w:rsid w:val="008F6063"/>
    <w:rsid w:val="008F7502"/>
    <w:rsid w:val="00901027"/>
    <w:rsid w:val="00906129"/>
    <w:rsid w:val="009077FD"/>
    <w:rsid w:val="00907837"/>
    <w:rsid w:val="00907FB7"/>
    <w:rsid w:val="0091242D"/>
    <w:rsid w:val="00912659"/>
    <w:rsid w:val="00913FB2"/>
    <w:rsid w:val="00916C4D"/>
    <w:rsid w:val="0092077E"/>
    <w:rsid w:val="009212AF"/>
    <w:rsid w:val="0092206A"/>
    <w:rsid w:val="00923B0D"/>
    <w:rsid w:val="009266E7"/>
    <w:rsid w:val="009333B7"/>
    <w:rsid w:val="00933B61"/>
    <w:rsid w:val="00935F0A"/>
    <w:rsid w:val="00936A69"/>
    <w:rsid w:val="009376B8"/>
    <w:rsid w:val="009415AF"/>
    <w:rsid w:val="0094181F"/>
    <w:rsid w:val="00944703"/>
    <w:rsid w:val="00945EF9"/>
    <w:rsid w:val="009465BA"/>
    <w:rsid w:val="009507EE"/>
    <w:rsid w:val="00950E33"/>
    <w:rsid w:val="00951E33"/>
    <w:rsid w:val="00952FE3"/>
    <w:rsid w:val="00954D52"/>
    <w:rsid w:val="00954E0C"/>
    <w:rsid w:val="0095637A"/>
    <w:rsid w:val="00957027"/>
    <w:rsid w:val="00957771"/>
    <w:rsid w:val="009634AD"/>
    <w:rsid w:val="00963F1C"/>
    <w:rsid w:val="009655B0"/>
    <w:rsid w:val="00966A92"/>
    <w:rsid w:val="00970516"/>
    <w:rsid w:val="0097134E"/>
    <w:rsid w:val="0097556B"/>
    <w:rsid w:val="00976977"/>
    <w:rsid w:val="00977A49"/>
    <w:rsid w:val="00984C02"/>
    <w:rsid w:val="00991265"/>
    <w:rsid w:val="00991B66"/>
    <w:rsid w:val="0099309A"/>
    <w:rsid w:val="009A133B"/>
    <w:rsid w:val="009A13CF"/>
    <w:rsid w:val="009A34BF"/>
    <w:rsid w:val="009A5B3F"/>
    <w:rsid w:val="009A634D"/>
    <w:rsid w:val="009A7E3A"/>
    <w:rsid w:val="009B110C"/>
    <w:rsid w:val="009C5F31"/>
    <w:rsid w:val="009D3123"/>
    <w:rsid w:val="009D334F"/>
    <w:rsid w:val="009D7605"/>
    <w:rsid w:val="009E0946"/>
    <w:rsid w:val="009E21F7"/>
    <w:rsid w:val="009E3A44"/>
    <w:rsid w:val="009F46AF"/>
    <w:rsid w:val="009F47F1"/>
    <w:rsid w:val="009F4B2E"/>
    <w:rsid w:val="009F604E"/>
    <w:rsid w:val="00A01071"/>
    <w:rsid w:val="00A05104"/>
    <w:rsid w:val="00A13645"/>
    <w:rsid w:val="00A15601"/>
    <w:rsid w:val="00A15876"/>
    <w:rsid w:val="00A16314"/>
    <w:rsid w:val="00A168B9"/>
    <w:rsid w:val="00A173C4"/>
    <w:rsid w:val="00A17908"/>
    <w:rsid w:val="00A17C28"/>
    <w:rsid w:val="00A208EB"/>
    <w:rsid w:val="00A244B7"/>
    <w:rsid w:val="00A24D04"/>
    <w:rsid w:val="00A26706"/>
    <w:rsid w:val="00A27BA3"/>
    <w:rsid w:val="00A308C6"/>
    <w:rsid w:val="00A32D70"/>
    <w:rsid w:val="00A331B3"/>
    <w:rsid w:val="00A34CDF"/>
    <w:rsid w:val="00A43810"/>
    <w:rsid w:val="00A43CEA"/>
    <w:rsid w:val="00A44769"/>
    <w:rsid w:val="00A44821"/>
    <w:rsid w:val="00A44ECE"/>
    <w:rsid w:val="00A47AD2"/>
    <w:rsid w:val="00A51AE9"/>
    <w:rsid w:val="00A54DC8"/>
    <w:rsid w:val="00A6083B"/>
    <w:rsid w:val="00A6559D"/>
    <w:rsid w:val="00A67A19"/>
    <w:rsid w:val="00A71933"/>
    <w:rsid w:val="00A7198D"/>
    <w:rsid w:val="00A76EFB"/>
    <w:rsid w:val="00A77E45"/>
    <w:rsid w:val="00A82C63"/>
    <w:rsid w:val="00A92F7A"/>
    <w:rsid w:val="00A9365E"/>
    <w:rsid w:val="00A93822"/>
    <w:rsid w:val="00AA05DB"/>
    <w:rsid w:val="00AA4587"/>
    <w:rsid w:val="00AA5AA0"/>
    <w:rsid w:val="00AA5D13"/>
    <w:rsid w:val="00AA6945"/>
    <w:rsid w:val="00AB28F2"/>
    <w:rsid w:val="00AB45F9"/>
    <w:rsid w:val="00AB7C38"/>
    <w:rsid w:val="00AC12FA"/>
    <w:rsid w:val="00AC47EE"/>
    <w:rsid w:val="00AC484D"/>
    <w:rsid w:val="00AC5C07"/>
    <w:rsid w:val="00AC5FAC"/>
    <w:rsid w:val="00AD0640"/>
    <w:rsid w:val="00AD0F1F"/>
    <w:rsid w:val="00AD3711"/>
    <w:rsid w:val="00AD3C9D"/>
    <w:rsid w:val="00AD3FA0"/>
    <w:rsid w:val="00AD4C5B"/>
    <w:rsid w:val="00AD7F5F"/>
    <w:rsid w:val="00AE0354"/>
    <w:rsid w:val="00AE54F7"/>
    <w:rsid w:val="00AF31AB"/>
    <w:rsid w:val="00AF6400"/>
    <w:rsid w:val="00B00DE5"/>
    <w:rsid w:val="00B019F9"/>
    <w:rsid w:val="00B03EDF"/>
    <w:rsid w:val="00B072BB"/>
    <w:rsid w:val="00B07CA9"/>
    <w:rsid w:val="00B125CA"/>
    <w:rsid w:val="00B13368"/>
    <w:rsid w:val="00B13CEF"/>
    <w:rsid w:val="00B21A3E"/>
    <w:rsid w:val="00B34383"/>
    <w:rsid w:val="00B3486F"/>
    <w:rsid w:val="00B36914"/>
    <w:rsid w:val="00B40308"/>
    <w:rsid w:val="00B4093A"/>
    <w:rsid w:val="00B40F6F"/>
    <w:rsid w:val="00B412C4"/>
    <w:rsid w:val="00B42440"/>
    <w:rsid w:val="00B42536"/>
    <w:rsid w:val="00B42685"/>
    <w:rsid w:val="00B430EB"/>
    <w:rsid w:val="00B43576"/>
    <w:rsid w:val="00B4572B"/>
    <w:rsid w:val="00B46E20"/>
    <w:rsid w:val="00B4725A"/>
    <w:rsid w:val="00B521CF"/>
    <w:rsid w:val="00B52919"/>
    <w:rsid w:val="00B571E1"/>
    <w:rsid w:val="00B5731A"/>
    <w:rsid w:val="00B62B99"/>
    <w:rsid w:val="00B6464D"/>
    <w:rsid w:val="00B65A53"/>
    <w:rsid w:val="00B753F8"/>
    <w:rsid w:val="00B77646"/>
    <w:rsid w:val="00B80446"/>
    <w:rsid w:val="00B865C9"/>
    <w:rsid w:val="00B878C7"/>
    <w:rsid w:val="00B87B96"/>
    <w:rsid w:val="00B94692"/>
    <w:rsid w:val="00B967CE"/>
    <w:rsid w:val="00B968F1"/>
    <w:rsid w:val="00BA1234"/>
    <w:rsid w:val="00BA4759"/>
    <w:rsid w:val="00BA566C"/>
    <w:rsid w:val="00BA60E1"/>
    <w:rsid w:val="00BA6593"/>
    <w:rsid w:val="00BB0315"/>
    <w:rsid w:val="00BB2339"/>
    <w:rsid w:val="00BB2867"/>
    <w:rsid w:val="00BB4BDB"/>
    <w:rsid w:val="00BB6005"/>
    <w:rsid w:val="00BB6363"/>
    <w:rsid w:val="00BC11C4"/>
    <w:rsid w:val="00BC2498"/>
    <w:rsid w:val="00BC3693"/>
    <w:rsid w:val="00BC36D0"/>
    <w:rsid w:val="00BC37E6"/>
    <w:rsid w:val="00BC7389"/>
    <w:rsid w:val="00BD2012"/>
    <w:rsid w:val="00BD50D3"/>
    <w:rsid w:val="00BD61EE"/>
    <w:rsid w:val="00BE0B62"/>
    <w:rsid w:val="00BE5A6D"/>
    <w:rsid w:val="00BF0E98"/>
    <w:rsid w:val="00BF27DD"/>
    <w:rsid w:val="00BF311A"/>
    <w:rsid w:val="00BF5CB1"/>
    <w:rsid w:val="00BF5D4B"/>
    <w:rsid w:val="00BF5EC1"/>
    <w:rsid w:val="00BF7A5B"/>
    <w:rsid w:val="00C02E46"/>
    <w:rsid w:val="00C03AE1"/>
    <w:rsid w:val="00C0546F"/>
    <w:rsid w:val="00C07DEA"/>
    <w:rsid w:val="00C10764"/>
    <w:rsid w:val="00C11BA1"/>
    <w:rsid w:val="00C1763C"/>
    <w:rsid w:val="00C176C2"/>
    <w:rsid w:val="00C17F64"/>
    <w:rsid w:val="00C20690"/>
    <w:rsid w:val="00C225E3"/>
    <w:rsid w:val="00C40F0A"/>
    <w:rsid w:val="00C40F1F"/>
    <w:rsid w:val="00C41132"/>
    <w:rsid w:val="00C41A7D"/>
    <w:rsid w:val="00C431E1"/>
    <w:rsid w:val="00C43210"/>
    <w:rsid w:val="00C438CD"/>
    <w:rsid w:val="00C45A6A"/>
    <w:rsid w:val="00C512B1"/>
    <w:rsid w:val="00C53881"/>
    <w:rsid w:val="00C54BFA"/>
    <w:rsid w:val="00C5580A"/>
    <w:rsid w:val="00C567AF"/>
    <w:rsid w:val="00C57C8A"/>
    <w:rsid w:val="00C64DA9"/>
    <w:rsid w:val="00C66680"/>
    <w:rsid w:val="00C67F43"/>
    <w:rsid w:val="00C70309"/>
    <w:rsid w:val="00C70860"/>
    <w:rsid w:val="00C72B9F"/>
    <w:rsid w:val="00C73ADC"/>
    <w:rsid w:val="00C73EBC"/>
    <w:rsid w:val="00C778F8"/>
    <w:rsid w:val="00C90EDD"/>
    <w:rsid w:val="00C91605"/>
    <w:rsid w:val="00C91639"/>
    <w:rsid w:val="00C9192B"/>
    <w:rsid w:val="00C9683A"/>
    <w:rsid w:val="00CA1A46"/>
    <w:rsid w:val="00CA35DF"/>
    <w:rsid w:val="00CA4A11"/>
    <w:rsid w:val="00CA7B81"/>
    <w:rsid w:val="00CB2071"/>
    <w:rsid w:val="00CB721D"/>
    <w:rsid w:val="00CC1E36"/>
    <w:rsid w:val="00CC3633"/>
    <w:rsid w:val="00CC532F"/>
    <w:rsid w:val="00CC5739"/>
    <w:rsid w:val="00CC7708"/>
    <w:rsid w:val="00CC7A4B"/>
    <w:rsid w:val="00CD372F"/>
    <w:rsid w:val="00CD6B32"/>
    <w:rsid w:val="00CD7CF4"/>
    <w:rsid w:val="00CE039C"/>
    <w:rsid w:val="00CE1293"/>
    <w:rsid w:val="00CE3F87"/>
    <w:rsid w:val="00CE42B2"/>
    <w:rsid w:val="00CE5D25"/>
    <w:rsid w:val="00CE6751"/>
    <w:rsid w:val="00CE68B5"/>
    <w:rsid w:val="00CE6A8E"/>
    <w:rsid w:val="00CF206E"/>
    <w:rsid w:val="00CF31DF"/>
    <w:rsid w:val="00CF580C"/>
    <w:rsid w:val="00D00E26"/>
    <w:rsid w:val="00D01DAF"/>
    <w:rsid w:val="00D027C4"/>
    <w:rsid w:val="00D02B46"/>
    <w:rsid w:val="00D049AB"/>
    <w:rsid w:val="00D05099"/>
    <w:rsid w:val="00D066D5"/>
    <w:rsid w:val="00D07179"/>
    <w:rsid w:val="00D07A34"/>
    <w:rsid w:val="00D1234D"/>
    <w:rsid w:val="00D12D5C"/>
    <w:rsid w:val="00D13BED"/>
    <w:rsid w:val="00D13F8F"/>
    <w:rsid w:val="00D1792F"/>
    <w:rsid w:val="00D26AA8"/>
    <w:rsid w:val="00D30A3F"/>
    <w:rsid w:val="00D312A8"/>
    <w:rsid w:val="00D331A3"/>
    <w:rsid w:val="00D35543"/>
    <w:rsid w:val="00D40F96"/>
    <w:rsid w:val="00D41544"/>
    <w:rsid w:val="00D43439"/>
    <w:rsid w:val="00D439D7"/>
    <w:rsid w:val="00D43C00"/>
    <w:rsid w:val="00D43C98"/>
    <w:rsid w:val="00D463A6"/>
    <w:rsid w:val="00D51F68"/>
    <w:rsid w:val="00D52969"/>
    <w:rsid w:val="00D55D6D"/>
    <w:rsid w:val="00D56FC1"/>
    <w:rsid w:val="00D62565"/>
    <w:rsid w:val="00D63E5D"/>
    <w:rsid w:val="00D64C95"/>
    <w:rsid w:val="00D64D9B"/>
    <w:rsid w:val="00D65E09"/>
    <w:rsid w:val="00D710E0"/>
    <w:rsid w:val="00D717A3"/>
    <w:rsid w:val="00D7184F"/>
    <w:rsid w:val="00D73C18"/>
    <w:rsid w:val="00D76CDB"/>
    <w:rsid w:val="00D76D31"/>
    <w:rsid w:val="00D77189"/>
    <w:rsid w:val="00D80B8E"/>
    <w:rsid w:val="00D80BC4"/>
    <w:rsid w:val="00D87EC7"/>
    <w:rsid w:val="00D87FBB"/>
    <w:rsid w:val="00D926BB"/>
    <w:rsid w:val="00D942D8"/>
    <w:rsid w:val="00D96984"/>
    <w:rsid w:val="00DA1B10"/>
    <w:rsid w:val="00DA1DCF"/>
    <w:rsid w:val="00DA421C"/>
    <w:rsid w:val="00DA43CB"/>
    <w:rsid w:val="00DA5CAD"/>
    <w:rsid w:val="00DA5F14"/>
    <w:rsid w:val="00DB28A3"/>
    <w:rsid w:val="00DB680A"/>
    <w:rsid w:val="00DC05D4"/>
    <w:rsid w:val="00DC1D63"/>
    <w:rsid w:val="00DC5082"/>
    <w:rsid w:val="00DC59ED"/>
    <w:rsid w:val="00DD08DE"/>
    <w:rsid w:val="00DD66AF"/>
    <w:rsid w:val="00DD684A"/>
    <w:rsid w:val="00DD7294"/>
    <w:rsid w:val="00DE0D32"/>
    <w:rsid w:val="00DE10EF"/>
    <w:rsid w:val="00DE4508"/>
    <w:rsid w:val="00DE668C"/>
    <w:rsid w:val="00DF3638"/>
    <w:rsid w:val="00DF70F8"/>
    <w:rsid w:val="00E04344"/>
    <w:rsid w:val="00E069F2"/>
    <w:rsid w:val="00E13209"/>
    <w:rsid w:val="00E14494"/>
    <w:rsid w:val="00E179A1"/>
    <w:rsid w:val="00E20376"/>
    <w:rsid w:val="00E23B73"/>
    <w:rsid w:val="00E23DDF"/>
    <w:rsid w:val="00E25FBB"/>
    <w:rsid w:val="00E301B6"/>
    <w:rsid w:val="00E30466"/>
    <w:rsid w:val="00E329EE"/>
    <w:rsid w:val="00E37190"/>
    <w:rsid w:val="00E37374"/>
    <w:rsid w:val="00E37CCB"/>
    <w:rsid w:val="00E4117A"/>
    <w:rsid w:val="00E42551"/>
    <w:rsid w:val="00E44873"/>
    <w:rsid w:val="00E50302"/>
    <w:rsid w:val="00E532C6"/>
    <w:rsid w:val="00E56663"/>
    <w:rsid w:val="00E606C6"/>
    <w:rsid w:val="00E62CF4"/>
    <w:rsid w:val="00E633A3"/>
    <w:rsid w:val="00E64A4D"/>
    <w:rsid w:val="00E65A1E"/>
    <w:rsid w:val="00E70119"/>
    <w:rsid w:val="00E7031E"/>
    <w:rsid w:val="00E708E5"/>
    <w:rsid w:val="00E71480"/>
    <w:rsid w:val="00E71E85"/>
    <w:rsid w:val="00E73146"/>
    <w:rsid w:val="00E752F4"/>
    <w:rsid w:val="00E76B26"/>
    <w:rsid w:val="00E77784"/>
    <w:rsid w:val="00E80D99"/>
    <w:rsid w:val="00E82D0E"/>
    <w:rsid w:val="00E972CA"/>
    <w:rsid w:val="00EA193B"/>
    <w:rsid w:val="00EA1E77"/>
    <w:rsid w:val="00EA41D1"/>
    <w:rsid w:val="00EA5D6F"/>
    <w:rsid w:val="00EA6FD5"/>
    <w:rsid w:val="00EB0367"/>
    <w:rsid w:val="00EB5621"/>
    <w:rsid w:val="00EC34F2"/>
    <w:rsid w:val="00ED2208"/>
    <w:rsid w:val="00ED2B82"/>
    <w:rsid w:val="00EE02B0"/>
    <w:rsid w:val="00EE1085"/>
    <w:rsid w:val="00EE5E3F"/>
    <w:rsid w:val="00EF09D5"/>
    <w:rsid w:val="00EF10E3"/>
    <w:rsid w:val="00EF1EED"/>
    <w:rsid w:val="00EF486E"/>
    <w:rsid w:val="00EF5E6A"/>
    <w:rsid w:val="00EF7F39"/>
    <w:rsid w:val="00F00532"/>
    <w:rsid w:val="00F01F95"/>
    <w:rsid w:val="00F12E0C"/>
    <w:rsid w:val="00F14DDA"/>
    <w:rsid w:val="00F1501D"/>
    <w:rsid w:val="00F227B0"/>
    <w:rsid w:val="00F248AF"/>
    <w:rsid w:val="00F24CAF"/>
    <w:rsid w:val="00F24DCE"/>
    <w:rsid w:val="00F25F4F"/>
    <w:rsid w:val="00F31809"/>
    <w:rsid w:val="00F31A49"/>
    <w:rsid w:val="00F33636"/>
    <w:rsid w:val="00F34EBD"/>
    <w:rsid w:val="00F359BB"/>
    <w:rsid w:val="00F36A73"/>
    <w:rsid w:val="00F4686F"/>
    <w:rsid w:val="00F46BFE"/>
    <w:rsid w:val="00F50B71"/>
    <w:rsid w:val="00F54E60"/>
    <w:rsid w:val="00F6135C"/>
    <w:rsid w:val="00F71627"/>
    <w:rsid w:val="00F745F0"/>
    <w:rsid w:val="00F803CA"/>
    <w:rsid w:val="00F85004"/>
    <w:rsid w:val="00F86798"/>
    <w:rsid w:val="00F86975"/>
    <w:rsid w:val="00F907D6"/>
    <w:rsid w:val="00F90A5A"/>
    <w:rsid w:val="00F94DD9"/>
    <w:rsid w:val="00F94FA4"/>
    <w:rsid w:val="00F97314"/>
    <w:rsid w:val="00FA0919"/>
    <w:rsid w:val="00FA1829"/>
    <w:rsid w:val="00FA345E"/>
    <w:rsid w:val="00FA42E2"/>
    <w:rsid w:val="00FA7700"/>
    <w:rsid w:val="00FB11F4"/>
    <w:rsid w:val="00FB19FA"/>
    <w:rsid w:val="00FB2FD2"/>
    <w:rsid w:val="00FB473F"/>
    <w:rsid w:val="00FC1F22"/>
    <w:rsid w:val="00FC20AE"/>
    <w:rsid w:val="00FC5B71"/>
    <w:rsid w:val="00FD3127"/>
    <w:rsid w:val="00FD3675"/>
    <w:rsid w:val="00FD4CE5"/>
    <w:rsid w:val="00FD6BF5"/>
    <w:rsid w:val="00FE19AC"/>
    <w:rsid w:val="00FE46D9"/>
    <w:rsid w:val="00FE5E6F"/>
    <w:rsid w:val="00FE6C6D"/>
    <w:rsid w:val="00FF0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B045"/>
  <w15:chartTrackingRefBased/>
  <w15:docId w15:val="{FC9D69BE-E92B-4B4C-93A2-B2183CAE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E2"/>
    <w:pPr>
      <w:spacing w:after="200" w:line="276" w:lineRule="auto"/>
    </w:pPr>
    <w:rPr>
      <w:sz w:val="22"/>
      <w:szCs w:val="22"/>
      <w:lang w:val="en-US" w:eastAsia="en-US"/>
    </w:rPr>
  </w:style>
  <w:style w:type="paragraph" w:styleId="Titre1">
    <w:name w:val="heading 1"/>
    <w:basedOn w:val="Normal"/>
    <w:next w:val="Normal"/>
    <w:link w:val="Titre1Car"/>
    <w:uiPriority w:val="9"/>
    <w:qFormat/>
    <w:rsid w:val="00A17908"/>
    <w:pPr>
      <w:keepNext/>
      <w:keepLines/>
      <w:spacing w:before="480" w:after="0"/>
      <w:outlineLvl w:val="0"/>
    </w:pPr>
    <w:rPr>
      <w:rFonts w:ascii="Cambria" w:eastAsia="Times New Roman" w:hAnsi="Cambria"/>
      <w:b/>
      <w:bCs/>
      <w:color w:val="365F91"/>
      <w:sz w:val="28"/>
      <w:szCs w:val="28"/>
      <w:lang w:val="fr-FR"/>
    </w:rPr>
  </w:style>
  <w:style w:type="paragraph" w:styleId="Titre2">
    <w:name w:val="heading 2"/>
    <w:basedOn w:val="Normal"/>
    <w:next w:val="Normal"/>
    <w:link w:val="Titre2Car"/>
    <w:uiPriority w:val="9"/>
    <w:semiHidden/>
    <w:unhideWhenUsed/>
    <w:qFormat/>
    <w:rsid w:val="00A67A19"/>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2B376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2B376A"/>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2E2"/>
    <w:pPr>
      <w:tabs>
        <w:tab w:val="center" w:pos="4680"/>
        <w:tab w:val="right" w:pos="9360"/>
      </w:tabs>
      <w:spacing w:after="0" w:line="240" w:lineRule="auto"/>
    </w:pPr>
  </w:style>
  <w:style w:type="character" w:customStyle="1" w:styleId="PieddepageCar">
    <w:name w:val="Pied de page Car"/>
    <w:link w:val="Pieddepage"/>
    <w:uiPriority w:val="99"/>
    <w:rsid w:val="00FA42E2"/>
    <w:rPr>
      <w:rFonts w:ascii="Calibri" w:eastAsia="Calibri" w:hAnsi="Calibri" w:cs="Times New Roman"/>
      <w:lang w:val="en-US"/>
    </w:rPr>
  </w:style>
  <w:style w:type="paragraph" w:styleId="Paragraphedeliste">
    <w:name w:val="List Paragraph"/>
    <w:aliases w:val="List Paragraph1,title 3"/>
    <w:basedOn w:val="Normal"/>
    <w:link w:val="ParagraphedelisteCar"/>
    <w:uiPriority w:val="34"/>
    <w:qFormat/>
    <w:rsid w:val="00FA42E2"/>
    <w:pPr>
      <w:ind w:left="720"/>
      <w:contextualSpacing/>
    </w:pPr>
  </w:style>
  <w:style w:type="character" w:styleId="Lienhypertexte">
    <w:name w:val="Hyperlink"/>
    <w:uiPriority w:val="99"/>
    <w:unhideWhenUsed/>
    <w:rsid w:val="00FA42E2"/>
    <w:rPr>
      <w:color w:val="0000FF"/>
      <w:u w:val="single"/>
    </w:rPr>
  </w:style>
  <w:style w:type="paragraph" w:styleId="NormalWeb">
    <w:name w:val="Normal (Web)"/>
    <w:basedOn w:val="Normal"/>
    <w:uiPriority w:val="99"/>
    <w:unhideWhenUsed/>
    <w:rsid w:val="00FA42E2"/>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FA42E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42E2"/>
    <w:rPr>
      <w:rFonts w:ascii="Tahoma" w:eastAsia="Calibri" w:hAnsi="Tahoma" w:cs="Tahoma"/>
      <w:sz w:val="16"/>
      <w:szCs w:val="16"/>
      <w:lang w:val="en-US"/>
    </w:rPr>
  </w:style>
  <w:style w:type="character" w:styleId="Appelnotedebasdep">
    <w:name w:val="footnote reference"/>
    <w:aliases w:val="16 Point,Superscript 6 Point,ftref,Superscript 6 Point + 11 pt,fr,Ref. de nota al pie."/>
    <w:uiPriority w:val="99"/>
    <w:rsid w:val="000F1E9C"/>
    <w:rPr>
      <w:vertAlign w:val="superscript"/>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uiPriority w:val="99"/>
    <w:rsid w:val="000F1E9C"/>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link w:val="Notedebasdepage"/>
    <w:uiPriority w:val="99"/>
    <w:rsid w:val="000F1E9C"/>
    <w:rPr>
      <w:rFonts w:ascii="Times New Roman" w:eastAsia="Times New Roman" w:hAnsi="Times New Roman" w:cs="Calibri"/>
      <w:lang w:val="en-US" w:eastAsia="ar-SA"/>
    </w:rPr>
  </w:style>
  <w:style w:type="character" w:customStyle="1" w:styleId="spipsurligne">
    <w:name w:val="spip_surligne"/>
    <w:rsid w:val="000F1E9C"/>
  </w:style>
  <w:style w:type="paragraph" w:customStyle="1" w:styleId="Default">
    <w:name w:val="Default"/>
    <w:rsid w:val="00F25F4F"/>
    <w:pPr>
      <w:autoSpaceDE w:val="0"/>
      <w:autoSpaceDN w:val="0"/>
      <w:adjustRightInd w:val="0"/>
    </w:pPr>
    <w:rPr>
      <w:rFonts w:ascii="Times New Roman" w:hAnsi="Times New Roman"/>
      <w:color w:val="000000"/>
      <w:sz w:val="24"/>
      <w:szCs w:val="24"/>
    </w:rPr>
  </w:style>
  <w:style w:type="paragraph" w:styleId="Sansinterligne">
    <w:name w:val="No Spacing"/>
    <w:uiPriority w:val="1"/>
    <w:qFormat/>
    <w:rsid w:val="0002796C"/>
    <w:rPr>
      <w:sz w:val="22"/>
      <w:szCs w:val="22"/>
      <w:lang w:eastAsia="en-US"/>
    </w:rPr>
  </w:style>
  <w:style w:type="character" w:customStyle="1" w:styleId="Titre1Car">
    <w:name w:val="Titre 1 Car"/>
    <w:link w:val="Titre1"/>
    <w:uiPriority w:val="9"/>
    <w:rsid w:val="00A17908"/>
    <w:rPr>
      <w:rFonts w:ascii="Cambria" w:eastAsia="Times New Roman" w:hAnsi="Cambria"/>
      <w:b/>
      <w:bCs/>
      <w:color w:val="365F91"/>
      <w:sz w:val="28"/>
      <w:szCs w:val="28"/>
      <w:lang w:eastAsia="en-US"/>
    </w:rPr>
  </w:style>
  <w:style w:type="character" w:customStyle="1" w:styleId="ParagraphedelisteCar">
    <w:name w:val="Paragraphe de liste Car"/>
    <w:aliases w:val="List Paragraph1 Car,title 3 Car"/>
    <w:link w:val="Paragraphedeliste"/>
    <w:uiPriority w:val="34"/>
    <w:locked/>
    <w:rsid w:val="0094181F"/>
    <w:rPr>
      <w:sz w:val="22"/>
      <w:szCs w:val="22"/>
      <w:lang w:val="en-US" w:eastAsia="en-US"/>
    </w:rPr>
  </w:style>
  <w:style w:type="paragraph" w:styleId="En-tte">
    <w:name w:val="header"/>
    <w:basedOn w:val="Normal"/>
    <w:link w:val="En-tteCar"/>
    <w:uiPriority w:val="99"/>
    <w:unhideWhenUsed/>
    <w:rsid w:val="00A6559D"/>
    <w:pPr>
      <w:tabs>
        <w:tab w:val="center" w:pos="4536"/>
        <w:tab w:val="right" w:pos="9072"/>
      </w:tabs>
    </w:pPr>
  </w:style>
  <w:style w:type="character" w:customStyle="1" w:styleId="En-tteCar">
    <w:name w:val="En-tête Car"/>
    <w:link w:val="En-tte"/>
    <w:uiPriority w:val="99"/>
    <w:rsid w:val="00A6559D"/>
    <w:rPr>
      <w:sz w:val="22"/>
      <w:szCs w:val="22"/>
      <w:lang w:val="en-US" w:eastAsia="en-US"/>
    </w:rPr>
  </w:style>
  <w:style w:type="paragraph" w:styleId="Retraitcorpsdetexte">
    <w:name w:val="Body Text Indent"/>
    <w:basedOn w:val="Normal"/>
    <w:link w:val="RetraitcorpsdetexteCar"/>
    <w:rsid w:val="009A133B"/>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9A133B"/>
    <w:rPr>
      <w:rFonts w:ascii="Times New Roman" w:eastAsia="Times New Roman" w:hAnsi="Times New Roman"/>
      <w:sz w:val="24"/>
      <w:szCs w:val="24"/>
      <w:lang w:val="en-US"/>
    </w:rPr>
  </w:style>
  <w:style w:type="paragraph" w:styleId="Commentaire">
    <w:name w:val="annotation text"/>
    <w:basedOn w:val="Normal"/>
    <w:link w:val="CommentaireCar"/>
    <w:uiPriority w:val="99"/>
    <w:semiHidden/>
    <w:unhideWhenUsed/>
    <w:rsid w:val="00094CEF"/>
    <w:pPr>
      <w:spacing w:line="240" w:lineRule="auto"/>
    </w:pPr>
    <w:rPr>
      <w:sz w:val="20"/>
      <w:szCs w:val="20"/>
      <w:lang w:val="fr-FR"/>
    </w:rPr>
  </w:style>
  <w:style w:type="character" w:customStyle="1" w:styleId="CommentaireCar">
    <w:name w:val="Commentaire Car"/>
    <w:link w:val="Commentaire"/>
    <w:uiPriority w:val="99"/>
    <w:semiHidden/>
    <w:rsid w:val="00094CEF"/>
    <w:rPr>
      <w:lang w:eastAsia="en-US"/>
    </w:rPr>
  </w:style>
  <w:style w:type="character" w:customStyle="1" w:styleId="Titre2Car">
    <w:name w:val="Titre 2 Car"/>
    <w:link w:val="Titre2"/>
    <w:uiPriority w:val="9"/>
    <w:semiHidden/>
    <w:rsid w:val="00A67A19"/>
    <w:rPr>
      <w:rFonts w:ascii="Calibri Light" w:eastAsia="Times New Roman" w:hAnsi="Calibri Light" w:cs="Times New Roman"/>
      <w:b/>
      <w:bCs/>
      <w:i/>
      <w:iCs/>
      <w:sz w:val="28"/>
      <w:szCs w:val="28"/>
      <w:lang w:val="en-US" w:eastAsia="en-US"/>
    </w:rPr>
  </w:style>
  <w:style w:type="character" w:customStyle="1" w:styleId="hps">
    <w:name w:val="hps"/>
    <w:rsid w:val="007F470C"/>
    <w:rPr>
      <w:rFonts w:cs="Times New Roman"/>
    </w:rPr>
  </w:style>
  <w:style w:type="table" w:styleId="Grilledutableau">
    <w:name w:val="Table Grid"/>
    <w:basedOn w:val="TableauNormal"/>
    <w:uiPriority w:val="59"/>
    <w:rsid w:val="001360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B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4B3819"/>
    <w:rPr>
      <w:rFonts w:ascii="Courier New" w:eastAsia="Times New Roman" w:hAnsi="Courier New" w:cs="Courier New"/>
      <w:lang w:val="en-US" w:eastAsia="en-US"/>
    </w:rPr>
  </w:style>
  <w:style w:type="paragraph" w:styleId="Retraitcorpsdetexte2">
    <w:name w:val="Body Text Indent 2"/>
    <w:basedOn w:val="Normal"/>
    <w:link w:val="Retraitcorpsdetexte2Car"/>
    <w:uiPriority w:val="99"/>
    <w:semiHidden/>
    <w:unhideWhenUsed/>
    <w:rsid w:val="00D52969"/>
    <w:pPr>
      <w:spacing w:after="120" w:line="480" w:lineRule="auto"/>
      <w:ind w:left="283"/>
    </w:pPr>
  </w:style>
  <w:style w:type="character" w:customStyle="1" w:styleId="Retraitcorpsdetexte2Car">
    <w:name w:val="Retrait corps de texte 2 Car"/>
    <w:link w:val="Retraitcorpsdetexte2"/>
    <w:uiPriority w:val="99"/>
    <w:semiHidden/>
    <w:rsid w:val="00D52969"/>
    <w:rPr>
      <w:sz w:val="22"/>
      <w:szCs w:val="22"/>
      <w:lang w:val="en-US" w:eastAsia="en-US"/>
    </w:rPr>
  </w:style>
  <w:style w:type="character" w:customStyle="1" w:styleId="Titre3Car">
    <w:name w:val="Titre 3 Car"/>
    <w:link w:val="Titre3"/>
    <w:uiPriority w:val="9"/>
    <w:semiHidden/>
    <w:rsid w:val="002B376A"/>
    <w:rPr>
      <w:rFonts w:ascii="Calibri Light" w:eastAsia="Times New Roman" w:hAnsi="Calibri Light" w:cs="Times New Roman"/>
      <w:b/>
      <w:bCs/>
      <w:sz w:val="26"/>
      <w:szCs w:val="26"/>
      <w:lang w:val="en-US" w:eastAsia="en-US"/>
    </w:rPr>
  </w:style>
  <w:style w:type="character" w:customStyle="1" w:styleId="Titre4Car">
    <w:name w:val="Titre 4 Car"/>
    <w:link w:val="Titre4"/>
    <w:uiPriority w:val="9"/>
    <w:semiHidden/>
    <w:rsid w:val="002B376A"/>
    <w:rPr>
      <w:rFonts w:ascii="Calibri" w:eastAsia="Times New Roman" w:hAnsi="Calibri" w:cs="Times New Roman"/>
      <w:b/>
      <w:bCs/>
      <w:sz w:val="28"/>
      <w:szCs w:val="28"/>
      <w:lang w:val="en-US" w:eastAsia="en-US"/>
    </w:rPr>
  </w:style>
  <w:style w:type="paragraph" w:styleId="Rvision">
    <w:name w:val="Revision"/>
    <w:hidden/>
    <w:uiPriority w:val="99"/>
    <w:semiHidden/>
    <w:rsid w:val="00534DEF"/>
    <w:rPr>
      <w:sz w:val="22"/>
      <w:szCs w:val="22"/>
      <w:lang w:val="en-US" w:eastAsia="en-US"/>
    </w:rPr>
  </w:style>
  <w:style w:type="character" w:customStyle="1" w:styleId="UnresolvedMention">
    <w:name w:val="Unresolved Mention"/>
    <w:uiPriority w:val="99"/>
    <w:semiHidden/>
    <w:unhideWhenUsed/>
    <w:rsid w:val="00EE5E3F"/>
    <w:rPr>
      <w:color w:val="808080"/>
      <w:shd w:val="clear" w:color="auto" w:fill="E6E6E6"/>
    </w:rPr>
  </w:style>
  <w:style w:type="paragraph" w:styleId="Corpsdetexte2">
    <w:name w:val="Body Text 2"/>
    <w:basedOn w:val="Normal"/>
    <w:link w:val="Corpsdetexte2Car"/>
    <w:uiPriority w:val="99"/>
    <w:semiHidden/>
    <w:unhideWhenUsed/>
    <w:rsid w:val="0086630C"/>
    <w:pPr>
      <w:spacing w:after="120" w:line="480" w:lineRule="auto"/>
    </w:pPr>
  </w:style>
  <w:style w:type="character" w:customStyle="1" w:styleId="Corpsdetexte2Car">
    <w:name w:val="Corps de texte 2 Car"/>
    <w:basedOn w:val="Policepardfaut"/>
    <w:link w:val="Corpsdetexte2"/>
    <w:uiPriority w:val="99"/>
    <w:semiHidden/>
    <w:rsid w:val="0086630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203">
      <w:bodyDiv w:val="1"/>
      <w:marLeft w:val="0"/>
      <w:marRight w:val="0"/>
      <w:marTop w:val="0"/>
      <w:marBottom w:val="0"/>
      <w:divBdr>
        <w:top w:val="none" w:sz="0" w:space="0" w:color="auto"/>
        <w:left w:val="none" w:sz="0" w:space="0" w:color="auto"/>
        <w:bottom w:val="none" w:sz="0" w:space="0" w:color="auto"/>
        <w:right w:val="none" w:sz="0" w:space="0" w:color="auto"/>
      </w:divBdr>
    </w:div>
    <w:div w:id="218715098">
      <w:bodyDiv w:val="1"/>
      <w:marLeft w:val="0"/>
      <w:marRight w:val="0"/>
      <w:marTop w:val="0"/>
      <w:marBottom w:val="0"/>
      <w:divBdr>
        <w:top w:val="none" w:sz="0" w:space="0" w:color="auto"/>
        <w:left w:val="none" w:sz="0" w:space="0" w:color="auto"/>
        <w:bottom w:val="none" w:sz="0" w:space="0" w:color="auto"/>
        <w:right w:val="none" w:sz="0" w:space="0" w:color="auto"/>
      </w:divBdr>
    </w:div>
    <w:div w:id="516963657">
      <w:bodyDiv w:val="1"/>
      <w:marLeft w:val="0"/>
      <w:marRight w:val="0"/>
      <w:marTop w:val="0"/>
      <w:marBottom w:val="0"/>
      <w:divBdr>
        <w:top w:val="none" w:sz="0" w:space="0" w:color="auto"/>
        <w:left w:val="none" w:sz="0" w:space="0" w:color="auto"/>
        <w:bottom w:val="none" w:sz="0" w:space="0" w:color="auto"/>
        <w:right w:val="none" w:sz="0" w:space="0" w:color="auto"/>
      </w:divBdr>
    </w:div>
    <w:div w:id="624777642">
      <w:bodyDiv w:val="1"/>
      <w:marLeft w:val="0"/>
      <w:marRight w:val="0"/>
      <w:marTop w:val="0"/>
      <w:marBottom w:val="0"/>
      <w:divBdr>
        <w:top w:val="none" w:sz="0" w:space="0" w:color="auto"/>
        <w:left w:val="none" w:sz="0" w:space="0" w:color="auto"/>
        <w:bottom w:val="none" w:sz="0" w:space="0" w:color="auto"/>
        <w:right w:val="none" w:sz="0" w:space="0" w:color="auto"/>
      </w:divBdr>
      <w:divsChild>
        <w:div w:id="1256551490">
          <w:marLeft w:val="0"/>
          <w:marRight w:val="0"/>
          <w:marTop w:val="0"/>
          <w:marBottom w:val="0"/>
          <w:divBdr>
            <w:top w:val="none" w:sz="0" w:space="0" w:color="auto"/>
            <w:left w:val="none" w:sz="0" w:space="0" w:color="auto"/>
            <w:bottom w:val="none" w:sz="0" w:space="0" w:color="auto"/>
            <w:right w:val="none" w:sz="0" w:space="0" w:color="auto"/>
          </w:divBdr>
          <w:divsChild>
            <w:div w:id="318770839">
              <w:marLeft w:val="0"/>
              <w:marRight w:val="0"/>
              <w:marTop w:val="150"/>
              <w:marBottom w:val="0"/>
              <w:divBdr>
                <w:top w:val="none" w:sz="0" w:space="0" w:color="auto"/>
                <w:left w:val="none" w:sz="0" w:space="0" w:color="auto"/>
                <w:bottom w:val="none" w:sz="0" w:space="0" w:color="auto"/>
                <w:right w:val="none" w:sz="0" w:space="0" w:color="auto"/>
              </w:divBdr>
              <w:divsChild>
                <w:div w:id="1188759459">
                  <w:marLeft w:val="0"/>
                  <w:marRight w:val="0"/>
                  <w:marTop w:val="0"/>
                  <w:marBottom w:val="0"/>
                  <w:divBdr>
                    <w:top w:val="none" w:sz="0" w:space="0" w:color="auto"/>
                    <w:left w:val="none" w:sz="0" w:space="0" w:color="auto"/>
                    <w:bottom w:val="none" w:sz="0" w:space="0" w:color="auto"/>
                    <w:right w:val="none" w:sz="0" w:space="0" w:color="auto"/>
                  </w:divBdr>
                  <w:divsChild>
                    <w:div w:id="1655723796">
                      <w:marLeft w:val="30"/>
                      <w:marRight w:val="30"/>
                      <w:marTop w:val="30"/>
                      <w:marBottom w:val="30"/>
                      <w:divBdr>
                        <w:top w:val="single" w:sz="6" w:space="4" w:color="CCCCCC"/>
                        <w:left w:val="single" w:sz="6" w:space="4" w:color="CCCCCC"/>
                        <w:bottom w:val="single" w:sz="6" w:space="4" w:color="CCCCCC"/>
                        <w:right w:val="single" w:sz="6" w:space="4" w:color="CCCCCC"/>
                      </w:divBdr>
                      <w:divsChild>
                        <w:div w:id="322783261">
                          <w:marLeft w:val="0"/>
                          <w:marRight w:val="0"/>
                          <w:marTop w:val="0"/>
                          <w:marBottom w:val="0"/>
                          <w:divBdr>
                            <w:top w:val="none" w:sz="0" w:space="0" w:color="auto"/>
                            <w:left w:val="none" w:sz="0" w:space="0" w:color="auto"/>
                            <w:bottom w:val="none" w:sz="0" w:space="0" w:color="auto"/>
                            <w:right w:val="none" w:sz="0" w:space="0" w:color="auto"/>
                          </w:divBdr>
                        </w:div>
                        <w:div w:id="334889630">
                          <w:marLeft w:val="0"/>
                          <w:marRight w:val="0"/>
                          <w:marTop w:val="0"/>
                          <w:marBottom w:val="0"/>
                          <w:divBdr>
                            <w:top w:val="none" w:sz="0" w:space="0" w:color="auto"/>
                            <w:left w:val="none" w:sz="0" w:space="0" w:color="auto"/>
                            <w:bottom w:val="none" w:sz="0" w:space="0" w:color="auto"/>
                            <w:right w:val="none" w:sz="0" w:space="0" w:color="auto"/>
                          </w:divBdr>
                        </w:div>
                        <w:div w:id="8004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870">
              <w:marLeft w:val="0"/>
              <w:marRight w:val="0"/>
              <w:marTop w:val="150"/>
              <w:marBottom w:val="0"/>
              <w:divBdr>
                <w:top w:val="none" w:sz="0" w:space="0" w:color="auto"/>
                <w:left w:val="none" w:sz="0" w:space="0" w:color="auto"/>
                <w:bottom w:val="none" w:sz="0" w:space="0" w:color="auto"/>
                <w:right w:val="none" w:sz="0" w:space="0" w:color="auto"/>
              </w:divBdr>
              <w:divsChild>
                <w:div w:id="235554238">
                  <w:marLeft w:val="0"/>
                  <w:marRight w:val="0"/>
                  <w:marTop w:val="0"/>
                  <w:marBottom w:val="0"/>
                  <w:divBdr>
                    <w:top w:val="none" w:sz="0" w:space="0" w:color="auto"/>
                    <w:left w:val="none" w:sz="0" w:space="0" w:color="auto"/>
                    <w:bottom w:val="none" w:sz="0" w:space="0" w:color="auto"/>
                    <w:right w:val="none" w:sz="0" w:space="0" w:color="auto"/>
                  </w:divBdr>
                </w:div>
              </w:divsChild>
            </w:div>
            <w:div w:id="630749093">
              <w:marLeft w:val="0"/>
              <w:marRight w:val="0"/>
              <w:marTop w:val="0"/>
              <w:marBottom w:val="0"/>
              <w:divBdr>
                <w:top w:val="none" w:sz="0" w:space="0" w:color="auto"/>
                <w:left w:val="none" w:sz="0" w:space="0" w:color="auto"/>
                <w:bottom w:val="none" w:sz="0" w:space="0" w:color="auto"/>
                <w:right w:val="none" w:sz="0" w:space="0" w:color="auto"/>
              </w:divBdr>
              <w:divsChild>
                <w:div w:id="1336345678">
                  <w:marLeft w:val="0"/>
                  <w:marRight w:val="450"/>
                  <w:marTop w:val="0"/>
                  <w:marBottom w:val="0"/>
                  <w:divBdr>
                    <w:top w:val="none" w:sz="0" w:space="0" w:color="auto"/>
                    <w:left w:val="none" w:sz="0" w:space="0" w:color="auto"/>
                    <w:bottom w:val="none" w:sz="0" w:space="0" w:color="auto"/>
                    <w:right w:val="none" w:sz="0" w:space="0" w:color="auto"/>
                  </w:divBdr>
                  <w:divsChild>
                    <w:div w:id="1105032800">
                      <w:marLeft w:val="0"/>
                      <w:marRight w:val="0"/>
                      <w:marTop w:val="150"/>
                      <w:marBottom w:val="0"/>
                      <w:divBdr>
                        <w:top w:val="none" w:sz="0" w:space="0" w:color="auto"/>
                        <w:left w:val="none" w:sz="0" w:space="0" w:color="auto"/>
                        <w:bottom w:val="none" w:sz="0" w:space="0" w:color="auto"/>
                        <w:right w:val="none" w:sz="0" w:space="0" w:color="auto"/>
                      </w:divBdr>
                      <w:divsChild>
                        <w:div w:id="278727459">
                          <w:marLeft w:val="0"/>
                          <w:marRight w:val="0"/>
                          <w:marTop w:val="0"/>
                          <w:marBottom w:val="0"/>
                          <w:divBdr>
                            <w:top w:val="none" w:sz="0" w:space="0" w:color="auto"/>
                            <w:left w:val="none" w:sz="0" w:space="0" w:color="auto"/>
                            <w:bottom w:val="none" w:sz="0" w:space="0" w:color="auto"/>
                            <w:right w:val="none" w:sz="0" w:space="0" w:color="auto"/>
                          </w:divBdr>
                          <w:divsChild>
                            <w:div w:id="708996124">
                              <w:marLeft w:val="0"/>
                              <w:marRight w:val="0"/>
                              <w:marTop w:val="0"/>
                              <w:marBottom w:val="0"/>
                              <w:divBdr>
                                <w:top w:val="none" w:sz="0" w:space="0" w:color="auto"/>
                                <w:left w:val="none" w:sz="0" w:space="0" w:color="auto"/>
                                <w:bottom w:val="none" w:sz="0" w:space="0" w:color="auto"/>
                                <w:right w:val="none" w:sz="0" w:space="0" w:color="auto"/>
                              </w:divBdr>
                              <w:divsChild>
                                <w:div w:id="33577557">
                                  <w:marLeft w:val="0"/>
                                  <w:marRight w:val="0"/>
                                  <w:marTop w:val="0"/>
                                  <w:marBottom w:val="0"/>
                                  <w:divBdr>
                                    <w:top w:val="none" w:sz="0" w:space="0" w:color="auto"/>
                                    <w:left w:val="none" w:sz="0" w:space="0" w:color="auto"/>
                                    <w:bottom w:val="none" w:sz="0" w:space="0" w:color="auto"/>
                                    <w:right w:val="none" w:sz="0" w:space="0" w:color="auto"/>
                                  </w:divBdr>
                                  <w:divsChild>
                                    <w:div w:id="197398282">
                                      <w:marLeft w:val="0"/>
                                      <w:marRight w:val="0"/>
                                      <w:marTop w:val="150"/>
                                      <w:marBottom w:val="0"/>
                                      <w:divBdr>
                                        <w:top w:val="none" w:sz="0" w:space="0" w:color="auto"/>
                                        <w:left w:val="none" w:sz="0" w:space="0" w:color="auto"/>
                                        <w:bottom w:val="none" w:sz="0" w:space="0" w:color="auto"/>
                                        <w:right w:val="none" w:sz="0" w:space="0" w:color="auto"/>
                                      </w:divBdr>
                                      <w:divsChild>
                                        <w:div w:id="854465998">
                                          <w:marLeft w:val="0"/>
                                          <w:marRight w:val="0"/>
                                          <w:marTop w:val="0"/>
                                          <w:marBottom w:val="0"/>
                                          <w:divBdr>
                                            <w:top w:val="none" w:sz="0" w:space="0" w:color="auto"/>
                                            <w:left w:val="none" w:sz="0" w:space="0" w:color="auto"/>
                                            <w:bottom w:val="none" w:sz="0" w:space="0" w:color="auto"/>
                                            <w:right w:val="none" w:sz="0" w:space="0" w:color="auto"/>
                                          </w:divBdr>
                                        </w:div>
                                      </w:divsChild>
                                    </w:div>
                                    <w:div w:id="1258171216">
                                      <w:marLeft w:val="0"/>
                                      <w:marRight w:val="0"/>
                                      <w:marTop w:val="0"/>
                                      <w:marBottom w:val="0"/>
                                      <w:divBdr>
                                        <w:top w:val="none" w:sz="0" w:space="0" w:color="auto"/>
                                        <w:left w:val="none" w:sz="0" w:space="0" w:color="auto"/>
                                        <w:bottom w:val="none" w:sz="0" w:space="0" w:color="auto"/>
                                        <w:right w:val="none" w:sz="0" w:space="0" w:color="auto"/>
                                      </w:divBdr>
                                      <w:divsChild>
                                        <w:div w:id="435028177">
                                          <w:marLeft w:val="0"/>
                                          <w:marRight w:val="0"/>
                                          <w:marTop w:val="0"/>
                                          <w:marBottom w:val="0"/>
                                          <w:divBdr>
                                            <w:top w:val="none" w:sz="0" w:space="0" w:color="auto"/>
                                            <w:left w:val="none" w:sz="0" w:space="0" w:color="auto"/>
                                            <w:bottom w:val="none" w:sz="0" w:space="0" w:color="auto"/>
                                            <w:right w:val="none" w:sz="0" w:space="0" w:color="auto"/>
                                          </w:divBdr>
                                          <w:divsChild>
                                            <w:div w:id="734477477">
                                              <w:marLeft w:val="0"/>
                                              <w:marRight w:val="0"/>
                                              <w:marTop w:val="0"/>
                                              <w:marBottom w:val="0"/>
                                              <w:divBdr>
                                                <w:top w:val="none" w:sz="0" w:space="0" w:color="auto"/>
                                                <w:left w:val="none" w:sz="0" w:space="0" w:color="auto"/>
                                                <w:bottom w:val="none" w:sz="0" w:space="0" w:color="auto"/>
                                                <w:right w:val="none" w:sz="0" w:space="0" w:color="auto"/>
                                              </w:divBdr>
                                              <w:divsChild>
                                                <w:div w:id="219828928">
                                                  <w:marLeft w:val="0"/>
                                                  <w:marRight w:val="0"/>
                                                  <w:marTop w:val="0"/>
                                                  <w:marBottom w:val="0"/>
                                                  <w:divBdr>
                                                    <w:top w:val="none" w:sz="0" w:space="0" w:color="auto"/>
                                                    <w:left w:val="none" w:sz="0" w:space="0" w:color="auto"/>
                                                    <w:bottom w:val="none" w:sz="0" w:space="0" w:color="auto"/>
                                                    <w:right w:val="none" w:sz="0" w:space="0" w:color="auto"/>
                                                  </w:divBdr>
                                                </w:div>
                                              </w:divsChild>
                                            </w:div>
                                            <w:div w:id="1106924894">
                                              <w:blockQuote w:val="1"/>
                                              <w:marLeft w:val="0"/>
                                              <w:marRight w:val="0"/>
                                              <w:marTop w:val="120"/>
                                              <w:marBottom w:val="360"/>
                                              <w:divBdr>
                                                <w:top w:val="none" w:sz="0" w:space="0" w:color="auto"/>
                                                <w:left w:val="none" w:sz="0" w:space="0" w:color="auto"/>
                                                <w:bottom w:val="none" w:sz="0" w:space="0" w:color="auto"/>
                                                <w:right w:val="none" w:sz="0" w:space="0" w:color="auto"/>
                                              </w:divBdr>
                                              <w:divsChild>
                                                <w:div w:id="287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2159">
                                  <w:marLeft w:val="0"/>
                                  <w:marRight w:val="0"/>
                                  <w:marTop w:val="0"/>
                                  <w:marBottom w:val="0"/>
                                  <w:divBdr>
                                    <w:top w:val="none" w:sz="0" w:space="0" w:color="auto"/>
                                    <w:left w:val="none" w:sz="0" w:space="0" w:color="auto"/>
                                    <w:bottom w:val="none" w:sz="0" w:space="0" w:color="auto"/>
                                    <w:right w:val="none" w:sz="0" w:space="0" w:color="auto"/>
                                  </w:divBdr>
                                  <w:divsChild>
                                    <w:div w:id="55403011">
                                      <w:marLeft w:val="0"/>
                                      <w:marRight w:val="0"/>
                                      <w:marTop w:val="300"/>
                                      <w:marBottom w:val="0"/>
                                      <w:divBdr>
                                        <w:top w:val="none" w:sz="0" w:space="0" w:color="auto"/>
                                        <w:left w:val="none" w:sz="0" w:space="0" w:color="auto"/>
                                        <w:bottom w:val="none" w:sz="0" w:space="0" w:color="auto"/>
                                        <w:right w:val="none" w:sz="0" w:space="0" w:color="auto"/>
                                      </w:divBdr>
                                    </w:div>
                                    <w:div w:id="215705219">
                                      <w:marLeft w:val="0"/>
                                      <w:marRight w:val="0"/>
                                      <w:marTop w:val="0"/>
                                      <w:marBottom w:val="0"/>
                                      <w:divBdr>
                                        <w:top w:val="none" w:sz="0" w:space="0" w:color="auto"/>
                                        <w:left w:val="none" w:sz="0" w:space="0" w:color="auto"/>
                                        <w:bottom w:val="none" w:sz="0" w:space="0" w:color="auto"/>
                                        <w:right w:val="none" w:sz="0" w:space="0" w:color="auto"/>
                                      </w:divBdr>
                                      <w:divsChild>
                                        <w:div w:id="1789005041">
                                          <w:marLeft w:val="0"/>
                                          <w:marRight w:val="0"/>
                                          <w:marTop w:val="0"/>
                                          <w:marBottom w:val="0"/>
                                          <w:divBdr>
                                            <w:top w:val="none" w:sz="0" w:space="0" w:color="auto"/>
                                            <w:left w:val="none" w:sz="0" w:space="0" w:color="auto"/>
                                            <w:bottom w:val="none" w:sz="0" w:space="0" w:color="auto"/>
                                            <w:right w:val="none" w:sz="0" w:space="0" w:color="auto"/>
                                          </w:divBdr>
                                          <w:divsChild>
                                            <w:div w:id="725420895">
                                              <w:marLeft w:val="0"/>
                                              <w:marRight w:val="0"/>
                                              <w:marTop w:val="0"/>
                                              <w:marBottom w:val="0"/>
                                              <w:divBdr>
                                                <w:top w:val="none" w:sz="0" w:space="0" w:color="auto"/>
                                                <w:left w:val="none" w:sz="0" w:space="0" w:color="auto"/>
                                                <w:bottom w:val="none" w:sz="0" w:space="0" w:color="auto"/>
                                                <w:right w:val="none" w:sz="0" w:space="0" w:color="auto"/>
                                              </w:divBdr>
                                              <w:divsChild>
                                                <w:div w:id="262810796">
                                                  <w:marLeft w:val="870"/>
                                                  <w:marRight w:val="0"/>
                                                  <w:marTop w:val="0"/>
                                                  <w:marBottom w:val="0"/>
                                                  <w:divBdr>
                                                    <w:top w:val="none" w:sz="0" w:space="0" w:color="auto"/>
                                                    <w:left w:val="none" w:sz="0" w:space="0" w:color="auto"/>
                                                    <w:bottom w:val="none" w:sz="0" w:space="0" w:color="auto"/>
                                                    <w:right w:val="none" w:sz="0" w:space="0" w:color="auto"/>
                                                  </w:divBdr>
                                                  <w:divsChild>
                                                    <w:div w:id="690761439">
                                                      <w:marLeft w:val="0"/>
                                                      <w:marRight w:val="0"/>
                                                      <w:marTop w:val="0"/>
                                                      <w:marBottom w:val="0"/>
                                                      <w:divBdr>
                                                        <w:top w:val="none" w:sz="0" w:space="0" w:color="auto"/>
                                                        <w:left w:val="none" w:sz="0" w:space="0" w:color="auto"/>
                                                        <w:bottom w:val="none" w:sz="0" w:space="0" w:color="auto"/>
                                                        <w:right w:val="none" w:sz="0" w:space="0" w:color="auto"/>
                                                      </w:divBdr>
                                                    </w:div>
                                                    <w:div w:id="773063445">
                                                      <w:marLeft w:val="0"/>
                                                      <w:marRight w:val="0"/>
                                                      <w:marTop w:val="150"/>
                                                      <w:marBottom w:val="0"/>
                                                      <w:divBdr>
                                                        <w:top w:val="none" w:sz="0" w:space="0" w:color="auto"/>
                                                        <w:left w:val="none" w:sz="0" w:space="0" w:color="auto"/>
                                                        <w:bottom w:val="none" w:sz="0" w:space="0" w:color="auto"/>
                                                        <w:right w:val="none" w:sz="0" w:space="0" w:color="auto"/>
                                                      </w:divBdr>
                                                    </w:div>
                                                    <w:div w:id="999384331">
                                                      <w:marLeft w:val="0"/>
                                                      <w:marRight w:val="0"/>
                                                      <w:marTop w:val="150"/>
                                                      <w:marBottom w:val="0"/>
                                                      <w:divBdr>
                                                        <w:top w:val="none" w:sz="0" w:space="0" w:color="auto"/>
                                                        <w:left w:val="none" w:sz="0" w:space="0" w:color="auto"/>
                                                        <w:bottom w:val="none" w:sz="0" w:space="0" w:color="auto"/>
                                                        <w:right w:val="none" w:sz="0" w:space="0" w:color="auto"/>
                                                      </w:divBdr>
                                                    </w:div>
                                                  </w:divsChild>
                                                </w:div>
                                                <w:div w:id="1657802801">
                                                  <w:marLeft w:val="690"/>
                                                  <w:marRight w:val="0"/>
                                                  <w:marTop w:val="0"/>
                                                  <w:marBottom w:val="0"/>
                                                  <w:divBdr>
                                                    <w:top w:val="none" w:sz="0" w:space="0" w:color="auto"/>
                                                    <w:left w:val="none" w:sz="0" w:space="0" w:color="auto"/>
                                                    <w:bottom w:val="none" w:sz="0" w:space="0" w:color="auto"/>
                                                    <w:right w:val="none" w:sz="0" w:space="0" w:color="auto"/>
                                                  </w:divBdr>
                                                  <w:divsChild>
                                                    <w:div w:id="231088591">
                                                      <w:marLeft w:val="0"/>
                                                      <w:marRight w:val="0"/>
                                                      <w:marTop w:val="150"/>
                                                      <w:marBottom w:val="0"/>
                                                      <w:divBdr>
                                                        <w:top w:val="none" w:sz="0" w:space="0" w:color="auto"/>
                                                        <w:left w:val="none" w:sz="0" w:space="0" w:color="auto"/>
                                                        <w:bottom w:val="none" w:sz="0" w:space="0" w:color="auto"/>
                                                        <w:right w:val="none" w:sz="0" w:space="0" w:color="auto"/>
                                                      </w:divBdr>
                                                    </w:div>
                                                    <w:div w:id="555242761">
                                                      <w:marLeft w:val="0"/>
                                                      <w:marRight w:val="0"/>
                                                      <w:marTop w:val="150"/>
                                                      <w:marBottom w:val="0"/>
                                                      <w:divBdr>
                                                        <w:top w:val="none" w:sz="0" w:space="0" w:color="auto"/>
                                                        <w:left w:val="none" w:sz="0" w:space="0" w:color="auto"/>
                                                        <w:bottom w:val="none" w:sz="0" w:space="0" w:color="auto"/>
                                                        <w:right w:val="none" w:sz="0" w:space="0" w:color="auto"/>
                                                      </w:divBdr>
                                                    </w:div>
                                                    <w:div w:id="1200239413">
                                                      <w:marLeft w:val="0"/>
                                                      <w:marRight w:val="0"/>
                                                      <w:marTop w:val="0"/>
                                                      <w:marBottom w:val="0"/>
                                                      <w:divBdr>
                                                        <w:top w:val="none" w:sz="0" w:space="0" w:color="auto"/>
                                                        <w:left w:val="none" w:sz="0" w:space="0" w:color="auto"/>
                                                        <w:bottom w:val="none" w:sz="0" w:space="0" w:color="auto"/>
                                                        <w:right w:val="none" w:sz="0" w:space="0" w:color="auto"/>
                                                      </w:divBdr>
                                                    </w:div>
                                                  </w:divsChild>
                                                </w:div>
                                                <w:div w:id="1692367248">
                                                  <w:marLeft w:val="690"/>
                                                  <w:marRight w:val="0"/>
                                                  <w:marTop w:val="0"/>
                                                  <w:marBottom w:val="0"/>
                                                  <w:divBdr>
                                                    <w:top w:val="none" w:sz="0" w:space="0" w:color="auto"/>
                                                    <w:left w:val="none" w:sz="0" w:space="0" w:color="auto"/>
                                                    <w:bottom w:val="none" w:sz="0" w:space="0" w:color="auto"/>
                                                    <w:right w:val="none" w:sz="0" w:space="0" w:color="auto"/>
                                                  </w:divBdr>
                                                  <w:divsChild>
                                                    <w:div w:id="108936265">
                                                      <w:marLeft w:val="0"/>
                                                      <w:marRight w:val="0"/>
                                                      <w:marTop w:val="150"/>
                                                      <w:marBottom w:val="0"/>
                                                      <w:divBdr>
                                                        <w:top w:val="none" w:sz="0" w:space="0" w:color="auto"/>
                                                        <w:left w:val="none" w:sz="0" w:space="0" w:color="auto"/>
                                                        <w:bottom w:val="none" w:sz="0" w:space="0" w:color="auto"/>
                                                        <w:right w:val="none" w:sz="0" w:space="0" w:color="auto"/>
                                                      </w:divBdr>
                                                    </w:div>
                                                    <w:div w:id="1666201056">
                                                      <w:marLeft w:val="0"/>
                                                      <w:marRight w:val="0"/>
                                                      <w:marTop w:val="150"/>
                                                      <w:marBottom w:val="0"/>
                                                      <w:divBdr>
                                                        <w:top w:val="none" w:sz="0" w:space="0" w:color="auto"/>
                                                        <w:left w:val="none" w:sz="0" w:space="0" w:color="auto"/>
                                                        <w:bottom w:val="none" w:sz="0" w:space="0" w:color="auto"/>
                                                        <w:right w:val="none" w:sz="0" w:space="0" w:color="auto"/>
                                                      </w:divBdr>
                                                    </w:div>
                                                    <w:div w:id="1921601492">
                                                      <w:marLeft w:val="0"/>
                                                      <w:marRight w:val="0"/>
                                                      <w:marTop w:val="0"/>
                                                      <w:marBottom w:val="0"/>
                                                      <w:divBdr>
                                                        <w:top w:val="none" w:sz="0" w:space="0" w:color="auto"/>
                                                        <w:left w:val="none" w:sz="0" w:space="0" w:color="auto"/>
                                                        <w:bottom w:val="none" w:sz="0" w:space="0" w:color="auto"/>
                                                        <w:right w:val="none" w:sz="0" w:space="0" w:color="auto"/>
                                                      </w:divBdr>
                                                    </w:div>
                                                  </w:divsChild>
                                                </w:div>
                                                <w:div w:id="1976832984">
                                                  <w:marLeft w:val="87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150"/>
                                                      <w:marBottom w:val="0"/>
                                                      <w:divBdr>
                                                        <w:top w:val="none" w:sz="0" w:space="0" w:color="auto"/>
                                                        <w:left w:val="none" w:sz="0" w:space="0" w:color="auto"/>
                                                        <w:bottom w:val="none" w:sz="0" w:space="0" w:color="auto"/>
                                                        <w:right w:val="none" w:sz="0" w:space="0" w:color="auto"/>
                                                      </w:divBdr>
                                                    </w:div>
                                                    <w:div w:id="1161000697">
                                                      <w:marLeft w:val="0"/>
                                                      <w:marRight w:val="0"/>
                                                      <w:marTop w:val="0"/>
                                                      <w:marBottom w:val="0"/>
                                                      <w:divBdr>
                                                        <w:top w:val="none" w:sz="0" w:space="0" w:color="auto"/>
                                                        <w:left w:val="none" w:sz="0" w:space="0" w:color="auto"/>
                                                        <w:bottom w:val="none" w:sz="0" w:space="0" w:color="auto"/>
                                                        <w:right w:val="none" w:sz="0" w:space="0" w:color="auto"/>
                                                      </w:divBdr>
                                                    </w:div>
                                                    <w:div w:id="1825973709">
                                                      <w:marLeft w:val="0"/>
                                                      <w:marRight w:val="0"/>
                                                      <w:marTop w:val="150"/>
                                                      <w:marBottom w:val="0"/>
                                                      <w:divBdr>
                                                        <w:top w:val="none" w:sz="0" w:space="0" w:color="auto"/>
                                                        <w:left w:val="none" w:sz="0" w:space="0" w:color="auto"/>
                                                        <w:bottom w:val="none" w:sz="0" w:space="0" w:color="auto"/>
                                                        <w:right w:val="none" w:sz="0" w:space="0" w:color="auto"/>
                                                      </w:divBdr>
                                                    </w:div>
                                                  </w:divsChild>
                                                </w:div>
                                                <w:div w:id="2096590358">
                                                  <w:marLeft w:val="690"/>
                                                  <w:marRight w:val="0"/>
                                                  <w:marTop w:val="0"/>
                                                  <w:marBottom w:val="0"/>
                                                  <w:divBdr>
                                                    <w:top w:val="none" w:sz="0" w:space="0" w:color="auto"/>
                                                    <w:left w:val="none" w:sz="0" w:space="0" w:color="auto"/>
                                                    <w:bottom w:val="none" w:sz="0" w:space="0" w:color="auto"/>
                                                    <w:right w:val="none" w:sz="0" w:space="0" w:color="auto"/>
                                                  </w:divBdr>
                                                  <w:divsChild>
                                                    <w:div w:id="238833178">
                                                      <w:marLeft w:val="0"/>
                                                      <w:marRight w:val="0"/>
                                                      <w:marTop w:val="150"/>
                                                      <w:marBottom w:val="0"/>
                                                      <w:divBdr>
                                                        <w:top w:val="none" w:sz="0" w:space="0" w:color="auto"/>
                                                        <w:left w:val="none" w:sz="0" w:space="0" w:color="auto"/>
                                                        <w:bottom w:val="none" w:sz="0" w:space="0" w:color="auto"/>
                                                        <w:right w:val="none" w:sz="0" w:space="0" w:color="auto"/>
                                                      </w:divBdr>
                                                    </w:div>
                                                    <w:div w:id="1367176484">
                                                      <w:marLeft w:val="0"/>
                                                      <w:marRight w:val="0"/>
                                                      <w:marTop w:val="0"/>
                                                      <w:marBottom w:val="0"/>
                                                      <w:divBdr>
                                                        <w:top w:val="none" w:sz="0" w:space="0" w:color="auto"/>
                                                        <w:left w:val="none" w:sz="0" w:space="0" w:color="auto"/>
                                                        <w:bottom w:val="none" w:sz="0" w:space="0" w:color="auto"/>
                                                        <w:right w:val="none" w:sz="0" w:space="0" w:color="auto"/>
                                                      </w:divBdr>
                                                    </w:div>
                                                    <w:div w:id="1527060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6895390">
                                              <w:marLeft w:val="0"/>
                                              <w:marRight w:val="0"/>
                                              <w:marTop w:val="0"/>
                                              <w:marBottom w:val="0"/>
                                              <w:divBdr>
                                                <w:top w:val="none" w:sz="0" w:space="0" w:color="auto"/>
                                                <w:left w:val="none" w:sz="0" w:space="0" w:color="auto"/>
                                                <w:bottom w:val="none" w:sz="0" w:space="0" w:color="auto"/>
                                                <w:right w:val="none" w:sz="0" w:space="0" w:color="auto"/>
                                              </w:divBdr>
                                              <w:divsChild>
                                                <w:div w:id="1112941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2204">
                      <w:marLeft w:val="0"/>
                      <w:marRight w:val="0"/>
                      <w:marTop w:val="150"/>
                      <w:marBottom w:val="0"/>
                      <w:divBdr>
                        <w:top w:val="none" w:sz="0" w:space="0" w:color="auto"/>
                        <w:left w:val="none" w:sz="0" w:space="0" w:color="auto"/>
                        <w:bottom w:val="none" w:sz="0" w:space="0" w:color="auto"/>
                        <w:right w:val="none" w:sz="0" w:space="0" w:color="auto"/>
                      </w:divBdr>
                      <w:divsChild>
                        <w:div w:id="298414637">
                          <w:marLeft w:val="0"/>
                          <w:marRight w:val="0"/>
                          <w:marTop w:val="0"/>
                          <w:marBottom w:val="0"/>
                          <w:divBdr>
                            <w:top w:val="none" w:sz="0" w:space="0" w:color="auto"/>
                            <w:left w:val="none" w:sz="0" w:space="0" w:color="auto"/>
                            <w:bottom w:val="none" w:sz="0" w:space="0" w:color="auto"/>
                            <w:right w:val="none" w:sz="0" w:space="0" w:color="auto"/>
                          </w:divBdr>
                          <w:divsChild>
                            <w:div w:id="405306063">
                              <w:marLeft w:val="0"/>
                              <w:marRight w:val="0"/>
                              <w:marTop w:val="0"/>
                              <w:marBottom w:val="0"/>
                              <w:divBdr>
                                <w:top w:val="none" w:sz="0" w:space="0" w:color="auto"/>
                                <w:left w:val="none" w:sz="0" w:space="0" w:color="auto"/>
                                <w:bottom w:val="none" w:sz="0" w:space="0" w:color="auto"/>
                                <w:right w:val="none" w:sz="0" w:space="0" w:color="auto"/>
                              </w:divBdr>
                              <w:divsChild>
                                <w:div w:id="1739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8331">
              <w:marLeft w:val="0"/>
              <w:marRight w:val="0"/>
              <w:marTop w:val="150"/>
              <w:marBottom w:val="0"/>
              <w:divBdr>
                <w:top w:val="none" w:sz="0" w:space="0" w:color="auto"/>
                <w:left w:val="none" w:sz="0" w:space="0" w:color="auto"/>
                <w:bottom w:val="none" w:sz="0" w:space="0" w:color="auto"/>
                <w:right w:val="none" w:sz="0" w:space="0" w:color="auto"/>
              </w:divBdr>
              <w:divsChild>
                <w:div w:id="1671717405">
                  <w:marLeft w:val="0"/>
                  <w:marRight w:val="0"/>
                  <w:marTop w:val="0"/>
                  <w:marBottom w:val="0"/>
                  <w:divBdr>
                    <w:top w:val="none" w:sz="0" w:space="0" w:color="auto"/>
                    <w:left w:val="none" w:sz="0" w:space="0" w:color="auto"/>
                    <w:bottom w:val="none" w:sz="0" w:space="0" w:color="auto"/>
                    <w:right w:val="none" w:sz="0" w:space="0" w:color="auto"/>
                  </w:divBdr>
                  <w:divsChild>
                    <w:div w:id="1007632135">
                      <w:marLeft w:val="0"/>
                      <w:marRight w:val="0"/>
                      <w:marTop w:val="0"/>
                      <w:marBottom w:val="300"/>
                      <w:divBdr>
                        <w:top w:val="none" w:sz="0" w:space="0" w:color="auto"/>
                        <w:left w:val="none" w:sz="0" w:space="0" w:color="auto"/>
                        <w:bottom w:val="none" w:sz="0" w:space="0" w:color="auto"/>
                        <w:right w:val="none" w:sz="0" w:space="0" w:color="auto"/>
                      </w:divBdr>
                    </w:div>
                    <w:div w:id="1771773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105313">
              <w:marLeft w:val="0"/>
              <w:marRight w:val="0"/>
              <w:marTop w:val="150"/>
              <w:marBottom w:val="0"/>
              <w:divBdr>
                <w:top w:val="none" w:sz="0" w:space="0" w:color="auto"/>
                <w:left w:val="none" w:sz="0" w:space="0" w:color="auto"/>
                <w:bottom w:val="none" w:sz="0" w:space="0" w:color="auto"/>
                <w:right w:val="none" w:sz="0" w:space="0" w:color="auto"/>
              </w:divBdr>
              <w:divsChild>
                <w:div w:id="1744255065">
                  <w:marLeft w:val="0"/>
                  <w:marRight w:val="0"/>
                  <w:marTop w:val="0"/>
                  <w:marBottom w:val="0"/>
                  <w:divBdr>
                    <w:top w:val="none" w:sz="0" w:space="0" w:color="auto"/>
                    <w:left w:val="none" w:sz="0" w:space="0" w:color="auto"/>
                    <w:bottom w:val="none" w:sz="0" w:space="0" w:color="auto"/>
                    <w:right w:val="none" w:sz="0" w:space="0" w:color="auto"/>
                  </w:divBdr>
                  <w:divsChild>
                    <w:div w:id="694308465">
                      <w:marLeft w:val="0"/>
                      <w:marRight w:val="0"/>
                      <w:marTop w:val="0"/>
                      <w:marBottom w:val="0"/>
                      <w:divBdr>
                        <w:top w:val="none" w:sz="0" w:space="0" w:color="auto"/>
                        <w:left w:val="none" w:sz="0" w:space="0" w:color="auto"/>
                        <w:bottom w:val="none" w:sz="0" w:space="0" w:color="auto"/>
                        <w:right w:val="none" w:sz="0" w:space="0" w:color="auto"/>
                      </w:divBdr>
                      <w:divsChild>
                        <w:div w:id="653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900">
              <w:marLeft w:val="0"/>
              <w:marRight w:val="0"/>
              <w:marTop w:val="150"/>
              <w:marBottom w:val="0"/>
              <w:divBdr>
                <w:top w:val="none" w:sz="0" w:space="0" w:color="auto"/>
                <w:left w:val="none" w:sz="0" w:space="0" w:color="auto"/>
                <w:bottom w:val="none" w:sz="0" w:space="0" w:color="auto"/>
                <w:right w:val="none" w:sz="0" w:space="0" w:color="auto"/>
              </w:divBdr>
              <w:divsChild>
                <w:div w:id="871695890">
                  <w:marLeft w:val="0"/>
                  <w:marRight w:val="0"/>
                  <w:marTop w:val="0"/>
                  <w:marBottom w:val="0"/>
                  <w:divBdr>
                    <w:top w:val="none" w:sz="0" w:space="0" w:color="auto"/>
                    <w:left w:val="none" w:sz="0" w:space="0" w:color="auto"/>
                    <w:bottom w:val="none" w:sz="0" w:space="0" w:color="auto"/>
                    <w:right w:val="none" w:sz="0" w:space="0" w:color="auto"/>
                  </w:divBdr>
                </w:div>
              </w:divsChild>
            </w:div>
            <w:div w:id="1893998262">
              <w:marLeft w:val="0"/>
              <w:marRight w:val="0"/>
              <w:marTop w:val="150"/>
              <w:marBottom w:val="0"/>
              <w:divBdr>
                <w:top w:val="none" w:sz="0" w:space="0" w:color="auto"/>
                <w:left w:val="none" w:sz="0" w:space="0" w:color="auto"/>
                <w:bottom w:val="none" w:sz="0" w:space="0" w:color="auto"/>
                <w:right w:val="none" w:sz="0" w:space="0" w:color="auto"/>
              </w:divBdr>
              <w:divsChild>
                <w:div w:id="2045520361">
                  <w:marLeft w:val="0"/>
                  <w:marRight w:val="0"/>
                  <w:marTop w:val="0"/>
                  <w:marBottom w:val="0"/>
                  <w:divBdr>
                    <w:top w:val="none" w:sz="0" w:space="0" w:color="auto"/>
                    <w:left w:val="none" w:sz="0" w:space="0" w:color="auto"/>
                    <w:bottom w:val="none" w:sz="0" w:space="0" w:color="auto"/>
                    <w:right w:val="none" w:sz="0" w:space="0" w:color="auto"/>
                  </w:divBdr>
                  <w:divsChild>
                    <w:div w:id="13389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9687">
      <w:bodyDiv w:val="1"/>
      <w:marLeft w:val="0"/>
      <w:marRight w:val="0"/>
      <w:marTop w:val="0"/>
      <w:marBottom w:val="0"/>
      <w:divBdr>
        <w:top w:val="none" w:sz="0" w:space="0" w:color="auto"/>
        <w:left w:val="none" w:sz="0" w:space="0" w:color="auto"/>
        <w:bottom w:val="none" w:sz="0" w:space="0" w:color="auto"/>
        <w:right w:val="none" w:sz="0" w:space="0" w:color="auto"/>
      </w:divBdr>
    </w:div>
    <w:div w:id="1280646030">
      <w:bodyDiv w:val="1"/>
      <w:marLeft w:val="0"/>
      <w:marRight w:val="0"/>
      <w:marTop w:val="0"/>
      <w:marBottom w:val="0"/>
      <w:divBdr>
        <w:top w:val="none" w:sz="0" w:space="0" w:color="auto"/>
        <w:left w:val="none" w:sz="0" w:space="0" w:color="auto"/>
        <w:bottom w:val="none" w:sz="0" w:space="0" w:color="auto"/>
        <w:right w:val="none" w:sz="0" w:space="0" w:color="auto"/>
      </w:divBdr>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689330281">
      <w:bodyDiv w:val="1"/>
      <w:marLeft w:val="0"/>
      <w:marRight w:val="0"/>
      <w:marTop w:val="0"/>
      <w:marBottom w:val="0"/>
      <w:divBdr>
        <w:top w:val="none" w:sz="0" w:space="0" w:color="auto"/>
        <w:left w:val="none" w:sz="0" w:space="0" w:color="auto"/>
        <w:bottom w:val="none" w:sz="0" w:space="0" w:color="auto"/>
        <w:right w:val="none" w:sz="0" w:space="0" w:color="auto"/>
      </w:divBdr>
    </w:div>
    <w:div w:id="21442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undp.org" TargetMode="External"/><Relationship Id="rId5" Type="http://schemas.openxmlformats.org/officeDocument/2006/relationships/webSettings" Target="webSettings.xml"/><Relationship Id="rId10" Type="http://schemas.openxmlformats.org/officeDocument/2006/relationships/hyperlink" Target="mailto:infos.procure.mr@undp.org" TargetMode="External"/><Relationship Id="rId4" Type="http://schemas.openxmlformats.org/officeDocument/2006/relationships/settings" Target="settings.xml"/><Relationship Id="rId9" Type="http://schemas.openxmlformats.org/officeDocument/2006/relationships/image" Target="cid:image001.png@01CD8443.CB08F6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4359-D9C4-499C-AD3C-DC3B3355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7836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9242</CharactersWithSpaces>
  <SharedDoc>false</SharedDoc>
  <HLinks>
    <vt:vector size="30" baseType="variant">
      <vt:variant>
        <vt:i4>6094879</vt:i4>
      </vt:variant>
      <vt:variant>
        <vt:i4>12</vt:i4>
      </vt:variant>
      <vt:variant>
        <vt:i4>0</vt:i4>
      </vt:variant>
      <vt:variant>
        <vt:i4>5</vt:i4>
      </vt:variant>
      <vt:variant>
        <vt:lpwstr>http://procurement-notices.undp.org/</vt:lpwstr>
      </vt:variant>
      <vt:variant>
        <vt:lpwstr/>
      </vt:variant>
      <vt:variant>
        <vt:i4>1769473</vt:i4>
      </vt:variant>
      <vt:variant>
        <vt:i4>9</vt:i4>
      </vt:variant>
      <vt:variant>
        <vt:i4>0</vt:i4>
      </vt:variant>
      <vt:variant>
        <vt:i4>5</vt:i4>
      </vt:variant>
      <vt:variant>
        <vt:lpwstr>http://www.jobs.undp.org/</vt:lpwstr>
      </vt:variant>
      <vt:variant>
        <vt:lpwstr/>
      </vt:variant>
      <vt:variant>
        <vt:i4>131155</vt:i4>
      </vt:variant>
      <vt:variant>
        <vt:i4>6</vt:i4>
      </vt:variant>
      <vt:variant>
        <vt:i4>0</vt:i4>
      </vt:variant>
      <vt:variant>
        <vt:i4>5</vt:i4>
      </vt:variant>
      <vt:variant>
        <vt:lpwstr>http://www.un.mr/</vt:lpwstr>
      </vt:variant>
      <vt:variant>
        <vt:lpwstr/>
      </vt:variant>
      <vt:variant>
        <vt:i4>2752535</vt:i4>
      </vt:variant>
      <vt:variant>
        <vt:i4>3</vt:i4>
      </vt:variant>
      <vt:variant>
        <vt:i4>0</vt:i4>
      </vt:variant>
      <vt:variant>
        <vt:i4>5</vt:i4>
      </vt:variant>
      <vt:variant>
        <vt:lpwstr>mailto:infos.procure.mr@undp.org</vt:lpwstr>
      </vt:variant>
      <vt:variant>
        <vt:lpwstr/>
      </vt:variant>
      <vt:variant>
        <vt:i4>6422617</vt:i4>
      </vt:variant>
      <vt:variant>
        <vt:i4>2311</vt:i4>
      </vt:variant>
      <vt:variant>
        <vt:i4>1025</vt:i4>
      </vt:variant>
      <vt:variant>
        <vt:i4>1</vt:i4>
      </vt:variant>
      <vt:variant>
        <vt:lpwstr>cid:image001.png@01CD8443.CB08F6D0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cherif.kane</dc:creator>
  <cp:keywords/>
  <cp:lastModifiedBy>Michel Abedi</cp:lastModifiedBy>
  <cp:revision>2</cp:revision>
  <cp:lastPrinted>2018-08-10T11:12:00Z</cp:lastPrinted>
  <dcterms:created xsi:type="dcterms:W3CDTF">2018-08-10T12:04:00Z</dcterms:created>
  <dcterms:modified xsi:type="dcterms:W3CDTF">2018-08-10T12:04:00Z</dcterms:modified>
</cp:coreProperties>
</file>