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B03" w:rsidRPr="00721B03" w:rsidRDefault="00721B03" w:rsidP="00615B6F">
      <w:pPr>
        <w:pBdr>
          <w:top w:val="thinThickSmallGap" w:sz="24" w:space="1" w:color="auto"/>
          <w:left w:val="thinThickSmallGap" w:sz="24" w:space="4" w:color="auto"/>
          <w:bottom w:val="thinThickSmallGap" w:sz="24" w:space="11" w:color="auto"/>
          <w:right w:val="thinThickSmallGap" w:sz="24" w:space="4" w:color="auto"/>
        </w:pBdr>
        <w:jc w:val="center"/>
        <w:rPr>
          <w:rFonts w:asciiTheme="minorHAnsi" w:hAnsiTheme="minorHAnsi" w:cs="Arial"/>
          <w:b/>
          <w:sz w:val="22"/>
          <w:szCs w:val="22"/>
        </w:rPr>
      </w:pPr>
      <w:bookmarkStart w:id="0" w:name="_GoBack"/>
      <w:bookmarkEnd w:id="0"/>
      <w:r>
        <w:rPr>
          <w:noProof/>
          <w:lang w:eastAsia="fr-FR"/>
        </w:rPr>
        <w:drawing>
          <wp:anchor distT="0" distB="0" distL="114300" distR="114300" simplePos="0" relativeHeight="251658240" behindDoc="0" locked="0" layoutInCell="1" allowOverlap="1">
            <wp:simplePos x="0" y="0"/>
            <wp:positionH relativeFrom="margin">
              <wp:posOffset>5996305</wp:posOffset>
            </wp:positionH>
            <wp:positionV relativeFrom="margin">
              <wp:posOffset>-777875</wp:posOffset>
            </wp:positionV>
            <wp:extent cx="510540" cy="1324610"/>
            <wp:effectExtent l="0" t="0" r="3810" b="8890"/>
            <wp:wrapSquare wrapText="bothSides"/>
            <wp:docPr id="1026" name="Picture 2" descr="http://unictunis.org.tn/files/2014/08/pnud-nouve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unictunis.org.tn/files/2014/08/pnud-nouveau-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0540" cy="1324610"/>
                    </a:xfrm>
                    <a:prstGeom prst="rect">
                      <a:avLst/>
                    </a:prstGeom>
                    <a:noFill/>
                    <a:extLst/>
                  </pic:spPr>
                </pic:pic>
              </a:graphicData>
            </a:graphic>
          </wp:anchor>
        </w:drawing>
      </w:r>
      <w:r w:rsidRPr="00721B03">
        <w:rPr>
          <w:rFonts w:asciiTheme="minorHAnsi" w:hAnsiTheme="minorHAnsi" w:cs="Arial"/>
          <w:b/>
          <w:sz w:val="22"/>
          <w:szCs w:val="22"/>
        </w:rPr>
        <w:t>PROGRAMME DES NATIONS UNIES POUR LE DEVELOPPEMENT</w:t>
      </w:r>
    </w:p>
    <w:p w:rsidR="00721B03" w:rsidRPr="00721B03" w:rsidRDefault="00721B03" w:rsidP="00615B6F">
      <w:pPr>
        <w:pBdr>
          <w:top w:val="thinThickSmallGap" w:sz="24" w:space="1" w:color="auto"/>
          <w:left w:val="thinThickSmallGap" w:sz="24" w:space="4" w:color="auto"/>
          <w:bottom w:val="thinThickSmallGap" w:sz="24" w:space="11" w:color="auto"/>
          <w:right w:val="thinThickSmallGap" w:sz="24" w:space="4" w:color="auto"/>
        </w:pBdr>
        <w:jc w:val="center"/>
        <w:rPr>
          <w:rFonts w:asciiTheme="minorHAnsi" w:hAnsiTheme="minorHAnsi" w:cs="Arial"/>
          <w:b/>
          <w:sz w:val="22"/>
          <w:szCs w:val="22"/>
        </w:rPr>
      </w:pPr>
    </w:p>
    <w:p w:rsidR="00721B03" w:rsidRPr="00721B03" w:rsidRDefault="00721B03" w:rsidP="00615B6F">
      <w:pPr>
        <w:pBdr>
          <w:top w:val="thinThickSmallGap" w:sz="24" w:space="1" w:color="auto"/>
          <w:left w:val="thinThickSmallGap" w:sz="24" w:space="4" w:color="auto"/>
          <w:bottom w:val="thinThickSmallGap" w:sz="24" w:space="11" w:color="auto"/>
          <w:right w:val="thinThickSmallGap" w:sz="24" w:space="4" w:color="auto"/>
        </w:pBdr>
        <w:jc w:val="center"/>
        <w:rPr>
          <w:rFonts w:asciiTheme="minorHAnsi" w:hAnsiTheme="minorHAnsi" w:cs="Arial"/>
          <w:b/>
          <w:sz w:val="22"/>
          <w:szCs w:val="22"/>
        </w:rPr>
      </w:pPr>
      <w:r w:rsidRPr="00721B03">
        <w:rPr>
          <w:rFonts w:asciiTheme="minorHAnsi" w:hAnsiTheme="minorHAnsi" w:cs="Arial"/>
          <w:b/>
          <w:sz w:val="22"/>
          <w:szCs w:val="22"/>
        </w:rPr>
        <w:t>TERMES DE REFRENCE</w:t>
      </w:r>
      <w:r w:rsidRPr="00721B03">
        <w:rPr>
          <w:noProof/>
          <w:lang w:eastAsia="fr-FR"/>
        </w:rPr>
        <w:t xml:space="preserve"> </w:t>
      </w:r>
    </w:p>
    <w:p w:rsidR="00721B03" w:rsidRPr="00721B03" w:rsidRDefault="00721B03" w:rsidP="00615B6F">
      <w:pPr>
        <w:pBdr>
          <w:top w:val="thinThickSmallGap" w:sz="24" w:space="1" w:color="auto"/>
          <w:left w:val="thinThickSmallGap" w:sz="24" w:space="4" w:color="auto"/>
          <w:bottom w:val="thinThickSmallGap" w:sz="24" w:space="11" w:color="auto"/>
          <w:right w:val="thinThickSmallGap" w:sz="24" w:space="4" w:color="auto"/>
        </w:pBdr>
        <w:jc w:val="center"/>
        <w:rPr>
          <w:rFonts w:asciiTheme="minorHAnsi" w:hAnsiTheme="minorHAnsi" w:cs="Arial"/>
          <w:b/>
          <w:sz w:val="22"/>
          <w:szCs w:val="22"/>
        </w:rPr>
      </w:pPr>
    </w:p>
    <w:p w:rsidR="00721B03" w:rsidRPr="00721B03" w:rsidRDefault="003F39E8" w:rsidP="0042231C">
      <w:pPr>
        <w:pBdr>
          <w:top w:val="thinThickSmallGap" w:sz="24" w:space="1" w:color="auto"/>
          <w:left w:val="thinThickSmallGap" w:sz="24" w:space="4" w:color="auto"/>
          <w:bottom w:val="thinThickSmallGap" w:sz="24" w:space="11" w:color="auto"/>
          <w:right w:val="thinThickSmallGap" w:sz="24" w:space="4" w:color="auto"/>
        </w:pBdr>
        <w:jc w:val="center"/>
        <w:rPr>
          <w:rFonts w:asciiTheme="minorHAnsi" w:hAnsiTheme="minorHAnsi" w:cs="Arial"/>
          <w:b/>
          <w:sz w:val="22"/>
          <w:szCs w:val="22"/>
        </w:rPr>
      </w:pPr>
      <w:r>
        <w:rPr>
          <w:rFonts w:asciiTheme="minorHAnsi" w:hAnsiTheme="minorHAnsi" w:cs="Arial"/>
          <w:b/>
          <w:sz w:val="22"/>
          <w:szCs w:val="22"/>
        </w:rPr>
        <w:t xml:space="preserve">POUR LE RECRUTEMENT </w:t>
      </w:r>
      <w:r w:rsidR="0042231C">
        <w:rPr>
          <w:rFonts w:asciiTheme="minorHAnsi" w:hAnsiTheme="minorHAnsi" w:cs="Arial"/>
          <w:b/>
          <w:sz w:val="22"/>
          <w:szCs w:val="22"/>
        </w:rPr>
        <w:t xml:space="preserve">D’UN </w:t>
      </w:r>
      <w:r>
        <w:rPr>
          <w:rFonts w:asciiTheme="minorHAnsi" w:hAnsiTheme="minorHAnsi" w:cs="Arial"/>
          <w:b/>
          <w:sz w:val="22"/>
          <w:szCs w:val="22"/>
        </w:rPr>
        <w:t xml:space="preserve">CONSULTANT </w:t>
      </w:r>
      <w:r w:rsidR="00721B03" w:rsidRPr="00721B03">
        <w:rPr>
          <w:rFonts w:asciiTheme="minorHAnsi" w:hAnsiTheme="minorHAnsi" w:cs="Arial"/>
          <w:b/>
          <w:sz w:val="22"/>
          <w:szCs w:val="22"/>
        </w:rPr>
        <w:t>D’APPUI TECHNIQUE A L’ELABORATION D’UN PLAN DEPARTEMENTAL POUR LA GESTION INTEGREE DES RESSOURCES</w:t>
      </w:r>
      <w:r>
        <w:rPr>
          <w:rFonts w:asciiTheme="minorHAnsi" w:hAnsiTheme="minorHAnsi" w:cs="Arial"/>
          <w:b/>
          <w:sz w:val="22"/>
          <w:szCs w:val="22"/>
        </w:rPr>
        <w:t xml:space="preserve"> NATURELLES </w:t>
      </w:r>
    </w:p>
    <w:p w:rsidR="007E37E0" w:rsidRPr="00721B03" w:rsidRDefault="00F765B7">
      <w:pPr>
        <w:rPr>
          <w:rFonts w:asciiTheme="minorHAnsi" w:hAnsiTheme="minorHAnsi"/>
          <w:sz w:val="22"/>
          <w:szCs w:val="22"/>
        </w:rPr>
      </w:pPr>
    </w:p>
    <w:p w:rsidR="00E65E36" w:rsidRPr="00721B03" w:rsidRDefault="00721B03" w:rsidP="00E65E36">
      <w:pPr>
        <w:jc w:val="both"/>
        <w:rPr>
          <w:rFonts w:asciiTheme="minorHAnsi" w:hAnsiTheme="minorHAnsi"/>
          <w:b/>
          <w:bCs/>
          <w:sz w:val="22"/>
          <w:szCs w:val="22"/>
          <w:lang w:eastAsia="fr-FR"/>
        </w:rPr>
      </w:pPr>
      <w:r w:rsidRPr="00721B03">
        <w:rPr>
          <w:rFonts w:asciiTheme="minorHAnsi" w:hAnsiTheme="minorHAnsi"/>
          <w:b/>
          <w:bCs/>
          <w:sz w:val="22"/>
          <w:szCs w:val="22"/>
          <w:lang w:eastAsia="fr-FR"/>
        </w:rPr>
        <w:t>I. CONTEXTE </w:t>
      </w:r>
    </w:p>
    <w:p w:rsidR="00721B03" w:rsidRPr="00721B03" w:rsidRDefault="00721B03" w:rsidP="00E65E36">
      <w:pPr>
        <w:jc w:val="both"/>
        <w:rPr>
          <w:rFonts w:asciiTheme="minorHAnsi" w:hAnsiTheme="minorHAnsi" w:cs="Arial"/>
          <w:sz w:val="22"/>
          <w:szCs w:val="22"/>
        </w:rPr>
      </w:pPr>
    </w:p>
    <w:p w:rsidR="00416024" w:rsidRDefault="00E65E36" w:rsidP="00D62CDA">
      <w:pPr>
        <w:jc w:val="both"/>
        <w:rPr>
          <w:rFonts w:asciiTheme="minorHAnsi" w:hAnsiTheme="minorHAnsi" w:cs="Arial"/>
          <w:sz w:val="22"/>
          <w:szCs w:val="22"/>
        </w:rPr>
      </w:pPr>
      <w:r w:rsidRPr="00721B03">
        <w:rPr>
          <w:rFonts w:asciiTheme="minorHAnsi" w:hAnsiTheme="minorHAnsi" w:cs="Arial"/>
          <w:sz w:val="22"/>
          <w:szCs w:val="22"/>
        </w:rPr>
        <w:t xml:space="preserve">La Mauritanie </w:t>
      </w:r>
      <w:r w:rsidR="00AD647A">
        <w:rPr>
          <w:rFonts w:asciiTheme="minorHAnsi" w:hAnsiTheme="minorHAnsi" w:cs="Arial"/>
          <w:sz w:val="22"/>
          <w:szCs w:val="22"/>
        </w:rPr>
        <w:t xml:space="preserve">est </w:t>
      </w:r>
      <w:r w:rsidRPr="00721B03">
        <w:rPr>
          <w:rFonts w:asciiTheme="minorHAnsi" w:hAnsiTheme="minorHAnsi" w:cs="Arial"/>
          <w:sz w:val="22"/>
          <w:szCs w:val="22"/>
        </w:rPr>
        <w:t>affectée par l'instabilité en Afrique du Nord et au Sahel, notamment par le conflit au Mali. Ces impacts sont ressentis plu</w:t>
      </w:r>
      <w:r w:rsidR="00D62CDA" w:rsidRPr="00721B03">
        <w:rPr>
          <w:rFonts w:asciiTheme="minorHAnsi" w:hAnsiTheme="minorHAnsi" w:cs="Arial"/>
          <w:sz w:val="22"/>
          <w:szCs w:val="22"/>
        </w:rPr>
        <w:t>s fortement dans la Moughataa</w:t>
      </w:r>
      <w:r w:rsidR="00416024">
        <w:rPr>
          <w:rFonts w:asciiTheme="minorHAnsi" w:hAnsiTheme="minorHAnsi" w:cs="Arial"/>
          <w:sz w:val="22"/>
          <w:szCs w:val="22"/>
        </w:rPr>
        <w:t xml:space="preserve"> </w:t>
      </w:r>
      <w:r w:rsidRPr="00721B03">
        <w:rPr>
          <w:rFonts w:asciiTheme="minorHAnsi" w:hAnsiTheme="minorHAnsi" w:cs="Arial"/>
          <w:sz w:val="22"/>
          <w:szCs w:val="22"/>
        </w:rPr>
        <w:t>de Bassikounou, située à l'extrême sud-est de la Mauritanie, le long de la frontière malienne. L</w:t>
      </w:r>
      <w:r w:rsidR="00416024">
        <w:rPr>
          <w:rFonts w:asciiTheme="minorHAnsi" w:hAnsiTheme="minorHAnsi" w:cs="Arial"/>
          <w:sz w:val="22"/>
          <w:szCs w:val="22"/>
        </w:rPr>
        <w:t xml:space="preserve">a Moughataa </w:t>
      </w:r>
      <w:r w:rsidRPr="00721B03">
        <w:rPr>
          <w:rFonts w:asciiTheme="minorHAnsi" w:hAnsiTheme="minorHAnsi" w:cs="Arial"/>
          <w:sz w:val="22"/>
          <w:szCs w:val="22"/>
        </w:rPr>
        <w:t xml:space="preserve">a reçu le plus grand nombre de réfugiés maliens dans le Sahel. Le camp de réfugiés de Mberra, à 20 km de la ville de Bassikounou, accueille aujourd'hui </w:t>
      </w:r>
      <w:r w:rsidR="00AD647A">
        <w:rPr>
          <w:rFonts w:asciiTheme="minorHAnsi" w:hAnsiTheme="minorHAnsi" w:cs="Arial"/>
          <w:sz w:val="22"/>
          <w:szCs w:val="22"/>
        </w:rPr>
        <w:t xml:space="preserve">un peu plus de </w:t>
      </w:r>
      <w:r w:rsidRPr="00721B03">
        <w:rPr>
          <w:rFonts w:asciiTheme="minorHAnsi" w:hAnsiTheme="minorHAnsi" w:cs="Arial"/>
          <w:sz w:val="22"/>
          <w:szCs w:val="22"/>
        </w:rPr>
        <w:t>55.</w:t>
      </w:r>
      <w:r w:rsidR="00AD647A">
        <w:rPr>
          <w:rFonts w:asciiTheme="minorHAnsi" w:hAnsiTheme="minorHAnsi" w:cs="Arial"/>
          <w:sz w:val="22"/>
          <w:szCs w:val="22"/>
        </w:rPr>
        <w:t>000</w:t>
      </w:r>
      <w:r w:rsidRPr="00721B03">
        <w:rPr>
          <w:rFonts w:asciiTheme="minorHAnsi" w:hAnsiTheme="minorHAnsi" w:cs="Arial"/>
          <w:sz w:val="22"/>
          <w:szCs w:val="22"/>
        </w:rPr>
        <w:t xml:space="preserve"> réfugiés, un nombre supérieur à la population locale </w:t>
      </w:r>
      <w:r w:rsidR="00416024">
        <w:rPr>
          <w:rFonts w:asciiTheme="minorHAnsi" w:hAnsiTheme="minorHAnsi" w:cs="Arial"/>
          <w:sz w:val="22"/>
          <w:szCs w:val="22"/>
        </w:rPr>
        <w:t xml:space="preserve">de </w:t>
      </w:r>
      <w:r w:rsidR="00416024" w:rsidRPr="00416024">
        <w:rPr>
          <w:rFonts w:asciiTheme="minorHAnsi" w:hAnsiTheme="minorHAnsi" w:cs="Arial"/>
          <w:sz w:val="22"/>
          <w:szCs w:val="22"/>
        </w:rPr>
        <w:t>la Moughataa</w:t>
      </w:r>
      <w:r w:rsidRPr="00721B03">
        <w:rPr>
          <w:rFonts w:asciiTheme="minorHAnsi" w:hAnsiTheme="minorHAnsi" w:cs="Arial"/>
          <w:sz w:val="22"/>
          <w:szCs w:val="22"/>
        </w:rPr>
        <w:t xml:space="preserve">. </w:t>
      </w:r>
    </w:p>
    <w:p w:rsidR="00416024" w:rsidRDefault="00416024" w:rsidP="00D62CDA">
      <w:pPr>
        <w:jc w:val="both"/>
        <w:rPr>
          <w:rFonts w:asciiTheme="minorHAnsi" w:hAnsiTheme="minorHAnsi" w:cs="Arial"/>
          <w:sz w:val="22"/>
          <w:szCs w:val="22"/>
        </w:rPr>
      </w:pPr>
    </w:p>
    <w:p w:rsidR="00E65E36" w:rsidRPr="00721B03" w:rsidRDefault="00E65E36" w:rsidP="00D62CDA">
      <w:pPr>
        <w:jc w:val="both"/>
        <w:rPr>
          <w:rFonts w:asciiTheme="minorHAnsi" w:hAnsiTheme="minorHAnsi" w:cs="Arial"/>
          <w:sz w:val="22"/>
          <w:szCs w:val="22"/>
        </w:rPr>
      </w:pPr>
      <w:r w:rsidRPr="00721B03">
        <w:rPr>
          <w:rFonts w:asciiTheme="minorHAnsi" w:hAnsiTheme="minorHAnsi" w:cs="Arial"/>
          <w:sz w:val="22"/>
          <w:szCs w:val="22"/>
        </w:rPr>
        <w:t>La situation politique et sécuritaire au Mali et le manque de protection des civils rendent improbable un retour des réfugiés maliens dans un avenir prévisible. La présence active des groupes armés de l'autre côté de la frontière et la relative facilité des mouvements transfrontaliers présentent un risque de débordement en Mauritanie. Le conflit au Mali a également perturbé les voies de transhumance établies, ce qui a entraîné une forte concentration non seulement d'humains mais aussi de bétail dans le département, accentuant encore la pression sur les ressources naturelles vitales telles que l'eau et les pâturages.</w:t>
      </w:r>
    </w:p>
    <w:p w:rsidR="00E65E36" w:rsidRPr="00721B03" w:rsidRDefault="00E65E36" w:rsidP="00E65E36">
      <w:pPr>
        <w:jc w:val="both"/>
        <w:rPr>
          <w:rFonts w:asciiTheme="minorHAnsi" w:hAnsiTheme="minorHAnsi" w:cs="Arial"/>
          <w:sz w:val="22"/>
          <w:szCs w:val="22"/>
        </w:rPr>
      </w:pPr>
    </w:p>
    <w:p w:rsidR="00E65E36" w:rsidRPr="00721B03" w:rsidRDefault="00E65E36" w:rsidP="00721B03">
      <w:pPr>
        <w:jc w:val="both"/>
        <w:rPr>
          <w:rFonts w:asciiTheme="minorHAnsi" w:hAnsiTheme="minorHAnsi" w:cs="Arial"/>
          <w:sz w:val="22"/>
          <w:szCs w:val="22"/>
        </w:rPr>
      </w:pPr>
      <w:r w:rsidRPr="00721B03">
        <w:rPr>
          <w:rFonts w:asciiTheme="minorHAnsi" w:hAnsiTheme="minorHAnsi" w:cs="Arial"/>
          <w:sz w:val="22"/>
          <w:szCs w:val="22"/>
        </w:rPr>
        <w:t xml:space="preserve">Dans ce contexte d’augmentation </w:t>
      </w:r>
      <w:r w:rsidR="00721B03">
        <w:rPr>
          <w:rFonts w:asciiTheme="minorHAnsi" w:hAnsiTheme="minorHAnsi" w:cs="Arial"/>
          <w:sz w:val="22"/>
          <w:szCs w:val="22"/>
        </w:rPr>
        <w:t xml:space="preserve">et de </w:t>
      </w:r>
      <w:r w:rsidRPr="00721B03">
        <w:rPr>
          <w:rFonts w:asciiTheme="minorHAnsi" w:hAnsiTheme="minorHAnsi" w:cs="Arial"/>
          <w:sz w:val="22"/>
          <w:szCs w:val="22"/>
        </w:rPr>
        <w:t xml:space="preserve">pressions externes sur la Moughatta (augmentation de population et bétail, situation régionale, ainsi que chocs climatiques), </w:t>
      </w:r>
      <w:r w:rsidR="00416024">
        <w:rPr>
          <w:rFonts w:asciiTheme="minorHAnsi" w:hAnsiTheme="minorHAnsi"/>
          <w:sz w:val="22"/>
          <w:szCs w:val="22"/>
        </w:rPr>
        <w:t xml:space="preserve">les agences </w:t>
      </w:r>
      <w:r w:rsidR="00416024" w:rsidRPr="00721B03">
        <w:rPr>
          <w:rFonts w:asciiTheme="minorHAnsi" w:hAnsiTheme="minorHAnsi"/>
          <w:sz w:val="22"/>
          <w:szCs w:val="22"/>
        </w:rPr>
        <w:t>PNUD, UNICEF, FAO et HCDH</w:t>
      </w:r>
      <w:r w:rsidR="00416024">
        <w:rPr>
          <w:rFonts w:asciiTheme="minorHAnsi" w:hAnsiTheme="minorHAnsi"/>
          <w:sz w:val="22"/>
          <w:szCs w:val="22"/>
        </w:rPr>
        <w:t xml:space="preserve"> mettent en œuvre </w:t>
      </w:r>
      <w:r w:rsidRPr="00721B03">
        <w:rPr>
          <w:rFonts w:asciiTheme="minorHAnsi" w:hAnsiTheme="minorHAnsi" w:cs="Arial"/>
          <w:sz w:val="22"/>
          <w:szCs w:val="22"/>
        </w:rPr>
        <w:t xml:space="preserve">le </w:t>
      </w:r>
      <w:r w:rsidR="00AD647A">
        <w:rPr>
          <w:rFonts w:asciiTheme="minorHAnsi" w:hAnsiTheme="minorHAnsi" w:cs="Arial"/>
          <w:sz w:val="22"/>
          <w:szCs w:val="22"/>
        </w:rPr>
        <w:t>p</w:t>
      </w:r>
      <w:r w:rsidRPr="00721B03">
        <w:rPr>
          <w:rFonts w:asciiTheme="minorHAnsi" w:hAnsiTheme="minorHAnsi" w:cs="Arial"/>
          <w:sz w:val="22"/>
          <w:szCs w:val="22"/>
        </w:rPr>
        <w:t>rojet conjoint</w:t>
      </w:r>
      <w:r w:rsidR="00AD647A">
        <w:rPr>
          <w:rFonts w:asciiTheme="minorHAnsi" w:hAnsiTheme="minorHAnsi" w:cs="Arial"/>
          <w:sz w:val="22"/>
          <w:szCs w:val="22"/>
        </w:rPr>
        <w:t xml:space="preserve"> </w:t>
      </w:r>
      <w:r w:rsidR="000D23C7">
        <w:rPr>
          <w:rFonts w:asciiTheme="minorHAnsi" w:hAnsiTheme="minorHAnsi" w:cs="Arial"/>
          <w:sz w:val="22"/>
          <w:szCs w:val="22"/>
        </w:rPr>
        <w:t>titré</w:t>
      </w:r>
      <w:r w:rsidR="000D23C7" w:rsidRPr="00721B03">
        <w:rPr>
          <w:rFonts w:asciiTheme="minorHAnsi" w:hAnsiTheme="minorHAnsi" w:cs="Arial"/>
          <w:sz w:val="22"/>
          <w:szCs w:val="22"/>
        </w:rPr>
        <w:t> «</w:t>
      </w:r>
      <w:r w:rsidRPr="00721B03">
        <w:rPr>
          <w:rFonts w:asciiTheme="minorHAnsi" w:hAnsiTheme="minorHAnsi" w:cs="Arial"/>
          <w:sz w:val="22"/>
          <w:szCs w:val="22"/>
        </w:rPr>
        <w:t xml:space="preserve"> Renforcement des capacités locales pour la prévention des conflits dans la Moughataa de Bassikounou », financé </w:t>
      </w:r>
      <w:r w:rsidR="00AD647A">
        <w:rPr>
          <w:rFonts w:asciiTheme="minorHAnsi" w:hAnsiTheme="minorHAnsi" w:cs="Arial"/>
          <w:sz w:val="22"/>
          <w:szCs w:val="22"/>
        </w:rPr>
        <w:t xml:space="preserve">par le </w:t>
      </w:r>
      <w:r w:rsidR="00AD647A" w:rsidRPr="00AD647A">
        <w:rPr>
          <w:rFonts w:asciiTheme="minorHAnsi" w:hAnsiTheme="minorHAnsi" w:cs="Arial"/>
          <w:sz w:val="22"/>
          <w:szCs w:val="22"/>
        </w:rPr>
        <w:t>Peacebuilding Support Office (PBSO)</w:t>
      </w:r>
      <w:r w:rsidR="00416024">
        <w:rPr>
          <w:rFonts w:asciiTheme="minorHAnsi" w:hAnsiTheme="minorHAnsi" w:cs="Arial"/>
          <w:sz w:val="22"/>
          <w:szCs w:val="22"/>
        </w:rPr>
        <w:t xml:space="preserve">. Ce projet </w:t>
      </w:r>
      <w:r w:rsidRPr="00721B03">
        <w:rPr>
          <w:rFonts w:asciiTheme="minorHAnsi" w:hAnsiTheme="minorHAnsi" w:cs="Arial"/>
          <w:sz w:val="22"/>
          <w:szCs w:val="22"/>
        </w:rPr>
        <w:t>a pour but de répondre à certains des facteurs immédiats et intermédiaires du conflit</w:t>
      </w:r>
      <w:r w:rsidR="00AD647A">
        <w:rPr>
          <w:rFonts w:asciiTheme="minorHAnsi" w:hAnsiTheme="minorHAnsi" w:cs="Arial"/>
          <w:sz w:val="22"/>
          <w:szCs w:val="22"/>
        </w:rPr>
        <w:t>, n</w:t>
      </w:r>
      <w:r w:rsidRPr="00721B03">
        <w:rPr>
          <w:rFonts w:asciiTheme="minorHAnsi" w:hAnsiTheme="minorHAnsi" w:cs="Arial"/>
          <w:sz w:val="22"/>
          <w:szCs w:val="22"/>
        </w:rPr>
        <w:t xml:space="preserve">otamment : (i) le défaut de planification et de coordination dans la gestion des ressources naturelles, (ii) le manque de diversification des sources de revenus des populations, ainsi que (iii) le manque de participation et la déresponsabilisation des femmes et des jeunes. </w:t>
      </w:r>
    </w:p>
    <w:p w:rsidR="005A61C5" w:rsidRPr="00721B03" w:rsidRDefault="005A61C5" w:rsidP="00D43B0A">
      <w:pPr>
        <w:jc w:val="both"/>
        <w:rPr>
          <w:rFonts w:asciiTheme="minorHAnsi" w:hAnsiTheme="minorHAnsi"/>
          <w:sz w:val="22"/>
          <w:szCs w:val="22"/>
        </w:rPr>
      </w:pPr>
    </w:p>
    <w:p w:rsidR="00721B03" w:rsidRPr="00721B03" w:rsidRDefault="00416024" w:rsidP="00E94E47">
      <w:pPr>
        <w:jc w:val="both"/>
        <w:rPr>
          <w:rFonts w:asciiTheme="minorHAnsi" w:hAnsiTheme="minorHAnsi"/>
          <w:sz w:val="22"/>
          <w:szCs w:val="22"/>
        </w:rPr>
      </w:pPr>
      <w:r>
        <w:rPr>
          <w:rFonts w:asciiTheme="minorHAnsi" w:hAnsiTheme="minorHAnsi"/>
          <w:sz w:val="22"/>
          <w:szCs w:val="22"/>
        </w:rPr>
        <w:t>L</w:t>
      </w:r>
      <w:r w:rsidR="00E94E47" w:rsidRPr="00721B03">
        <w:rPr>
          <w:rFonts w:asciiTheme="minorHAnsi" w:hAnsiTheme="minorHAnsi"/>
          <w:sz w:val="22"/>
          <w:szCs w:val="22"/>
        </w:rPr>
        <w:t>e projet adopte une stratégie de mise en œuvre intégrée et multi-</w:t>
      </w:r>
      <w:r w:rsidR="000D23C7" w:rsidRPr="00721B03">
        <w:rPr>
          <w:rFonts w:asciiTheme="minorHAnsi" w:hAnsiTheme="minorHAnsi"/>
          <w:sz w:val="22"/>
          <w:szCs w:val="22"/>
        </w:rPr>
        <w:t>agences avec</w:t>
      </w:r>
      <w:r w:rsidR="00E94E47" w:rsidRPr="00721B03">
        <w:rPr>
          <w:rFonts w:asciiTheme="minorHAnsi" w:hAnsiTheme="minorHAnsi"/>
          <w:sz w:val="22"/>
          <w:szCs w:val="22"/>
        </w:rPr>
        <w:t xml:space="preserve"> l’objectif d’optimiser les expertises, capacités et partenariats propres à chaque agence pour l’atteinte de l’objectif et des résultats du projet. Par conséquent, le projet est conçu de manière à ce que sa mise en œuvre exige l’engagement et la participation des agences concernées pour la réalisation des activités contribuant à l’atteinte des trois résultats du projet. </w:t>
      </w:r>
    </w:p>
    <w:p w:rsidR="00E94E47" w:rsidRPr="00721B03" w:rsidRDefault="00E94E47" w:rsidP="005A61C5">
      <w:pPr>
        <w:jc w:val="both"/>
        <w:rPr>
          <w:rFonts w:asciiTheme="minorHAnsi" w:hAnsiTheme="minorHAnsi"/>
          <w:sz w:val="22"/>
          <w:szCs w:val="22"/>
        </w:rPr>
      </w:pPr>
    </w:p>
    <w:p w:rsidR="005A61C5" w:rsidRPr="00721B03" w:rsidRDefault="005A61C5" w:rsidP="00D62CDA">
      <w:pPr>
        <w:jc w:val="both"/>
        <w:rPr>
          <w:rFonts w:asciiTheme="minorHAnsi" w:hAnsiTheme="minorHAnsi"/>
          <w:bCs/>
          <w:sz w:val="22"/>
          <w:szCs w:val="22"/>
        </w:rPr>
      </w:pPr>
      <w:r w:rsidRPr="00721B03">
        <w:rPr>
          <w:rFonts w:asciiTheme="minorHAnsi" w:hAnsiTheme="minorHAnsi"/>
          <w:sz w:val="22"/>
          <w:szCs w:val="22"/>
        </w:rPr>
        <w:t>L</w:t>
      </w:r>
      <w:r w:rsidR="00777916">
        <w:rPr>
          <w:rFonts w:asciiTheme="minorHAnsi" w:hAnsiTheme="minorHAnsi"/>
          <w:sz w:val="22"/>
          <w:szCs w:val="22"/>
        </w:rPr>
        <w:t xml:space="preserve">e Résultat </w:t>
      </w:r>
      <w:r w:rsidR="00E65E36" w:rsidRPr="00721B03">
        <w:rPr>
          <w:rFonts w:asciiTheme="minorHAnsi" w:hAnsiTheme="minorHAnsi"/>
          <w:iCs/>
          <w:sz w:val="22"/>
          <w:szCs w:val="22"/>
        </w:rPr>
        <w:t xml:space="preserve">I du projet vise à améliorer </w:t>
      </w:r>
      <w:r w:rsidR="00D62CDA" w:rsidRPr="00721B03">
        <w:rPr>
          <w:rFonts w:asciiTheme="minorHAnsi" w:hAnsiTheme="minorHAnsi"/>
          <w:bCs/>
          <w:sz w:val="22"/>
          <w:szCs w:val="22"/>
        </w:rPr>
        <w:t>l</w:t>
      </w:r>
      <w:r w:rsidR="00E65E36" w:rsidRPr="00721B03">
        <w:rPr>
          <w:rFonts w:asciiTheme="minorHAnsi" w:hAnsiTheme="minorHAnsi"/>
          <w:bCs/>
          <w:sz w:val="22"/>
          <w:szCs w:val="22"/>
        </w:rPr>
        <w:t>a capacité du système local à gérer les ressources naturelles de manière pacifique</w:t>
      </w:r>
      <w:r w:rsidRPr="00721B03">
        <w:rPr>
          <w:rFonts w:asciiTheme="minorHAnsi" w:hAnsiTheme="minorHAnsi"/>
          <w:bCs/>
          <w:sz w:val="22"/>
          <w:szCs w:val="22"/>
        </w:rPr>
        <w:t xml:space="preserve"> afin de remédier à l’augmentation et l’intensité des conflits autour de l’utilisation des ressources naturelles, notamment l’eau et le pâturage, qui menacent la sécurité humaine à moins que des mesures soient prises pour assurer l’accès à l’eau et aux pâturages pour la consommation humaine et du bétail. Ainsi, des activités liées à la création des points d’eaux dans des zones pastorales déficitaires, réhabilitation des puits et forages, les champs écoles pastorales pour le partage d’expérience entre les éleveurs réfugiés et ceux des communautés hôtes, la promotion des cultures fourragères, la prévention et gestion des feux de brousses, etc. seront mises en œuvre. </w:t>
      </w:r>
    </w:p>
    <w:p w:rsidR="00D62CDA" w:rsidRPr="00721B03" w:rsidRDefault="00D62CDA" w:rsidP="005A61C5">
      <w:pPr>
        <w:jc w:val="both"/>
        <w:rPr>
          <w:rFonts w:asciiTheme="minorHAnsi" w:hAnsiTheme="minorHAnsi"/>
          <w:sz w:val="22"/>
          <w:szCs w:val="22"/>
        </w:rPr>
      </w:pPr>
    </w:p>
    <w:p w:rsidR="005A61C5" w:rsidRPr="00721B03" w:rsidRDefault="005A61C5" w:rsidP="00D62CDA">
      <w:pPr>
        <w:jc w:val="both"/>
        <w:rPr>
          <w:rFonts w:asciiTheme="minorHAnsi" w:hAnsiTheme="minorHAnsi"/>
          <w:sz w:val="22"/>
          <w:szCs w:val="22"/>
        </w:rPr>
      </w:pPr>
      <w:r w:rsidRPr="00721B03">
        <w:rPr>
          <w:rFonts w:asciiTheme="minorHAnsi" w:hAnsiTheme="minorHAnsi"/>
          <w:sz w:val="22"/>
          <w:szCs w:val="22"/>
        </w:rPr>
        <w:t xml:space="preserve">Afin de contribuer à ce résultat, il est </w:t>
      </w:r>
      <w:r w:rsidR="00D62CDA" w:rsidRPr="00721B03">
        <w:rPr>
          <w:rFonts w:asciiTheme="minorHAnsi" w:hAnsiTheme="minorHAnsi"/>
          <w:sz w:val="22"/>
          <w:szCs w:val="22"/>
        </w:rPr>
        <w:t>envisagé</w:t>
      </w:r>
      <w:r w:rsidRPr="00721B03">
        <w:rPr>
          <w:rFonts w:asciiTheme="minorHAnsi" w:hAnsiTheme="minorHAnsi"/>
          <w:sz w:val="22"/>
          <w:szCs w:val="22"/>
        </w:rPr>
        <w:t xml:space="preserve"> de </w:t>
      </w:r>
      <w:r w:rsidR="00D62CDA" w:rsidRPr="00721B03">
        <w:rPr>
          <w:rFonts w:asciiTheme="minorHAnsi" w:hAnsiTheme="minorHAnsi"/>
          <w:sz w:val="22"/>
          <w:szCs w:val="22"/>
        </w:rPr>
        <w:t xml:space="preserve">conduire et </w:t>
      </w:r>
      <w:r w:rsidRPr="00721B03">
        <w:rPr>
          <w:rFonts w:asciiTheme="minorHAnsi" w:hAnsiTheme="minorHAnsi"/>
          <w:sz w:val="22"/>
          <w:szCs w:val="22"/>
        </w:rPr>
        <w:t xml:space="preserve">développer un plan préfectoral </w:t>
      </w:r>
      <w:r w:rsidR="00764D18" w:rsidRPr="00721B03">
        <w:rPr>
          <w:rFonts w:asciiTheme="minorHAnsi" w:hAnsiTheme="minorHAnsi"/>
          <w:sz w:val="22"/>
          <w:szCs w:val="22"/>
        </w:rPr>
        <w:t xml:space="preserve">(départemental) </w:t>
      </w:r>
      <w:r w:rsidRPr="00721B03">
        <w:rPr>
          <w:rFonts w:asciiTheme="minorHAnsi" w:hAnsiTheme="minorHAnsi"/>
          <w:sz w:val="22"/>
          <w:szCs w:val="22"/>
        </w:rPr>
        <w:t xml:space="preserve">pour la gestion de ressources naturelles impliquant la participation des autorités et services déconcentrés concernés ainsi que les communautés, et appuyé par un mécanisme de </w:t>
      </w:r>
      <w:r w:rsidRPr="00721B03">
        <w:rPr>
          <w:rFonts w:asciiTheme="minorHAnsi" w:hAnsiTheme="minorHAnsi"/>
          <w:sz w:val="22"/>
          <w:szCs w:val="22"/>
        </w:rPr>
        <w:lastRenderedPageBreak/>
        <w:t xml:space="preserve">matching assurant la mobilisation des fonds pour la mise en œuvre du plan au-delà de la durée du projet. Pour cette phase de projet, certaines activités identifiées dans le plan seront financées à 100% et exécutées par la FAO.   </w:t>
      </w:r>
    </w:p>
    <w:p w:rsidR="005A61C5" w:rsidRPr="00721B03" w:rsidRDefault="005A61C5" w:rsidP="00D43B0A">
      <w:pPr>
        <w:jc w:val="both"/>
        <w:rPr>
          <w:rFonts w:asciiTheme="minorHAnsi" w:hAnsiTheme="minorHAnsi"/>
          <w:b/>
          <w:sz w:val="22"/>
          <w:szCs w:val="22"/>
        </w:rPr>
      </w:pPr>
    </w:p>
    <w:p w:rsidR="00C65ADE" w:rsidRPr="00721B03" w:rsidRDefault="00764D18" w:rsidP="0040459B">
      <w:pPr>
        <w:jc w:val="both"/>
        <w:rPr>
          <w:rFonts w:asciiTheme="minorHAnsi" w:hAnsiTheme="minorHAnsi"/>
          <w:sz w:val="22"/>
          <w:szCs w:val="22"/>
          <w:lang w:eastAsia="fr-FR"/>
        </w:rPr>
      </w:pPr>
      <w:r w:rsidRPr="00721B03">
        <w:rPr>
          <w:rFonts w:asciiTheme="minorHAnsi" w:hAnsiTheme="minorHAnsi" w:cs="Arial"/>
          <w:sz w:val="22"/>
          <w:szCs w:val="22"/>
        </w:rPr>
        <w:t xml:space="preserve">Les présents termes de référence décrivent les contenus et les modalités de la mission ainsi que les critères de sélection </w:t>
      </w:r>
      <w:r w:rsidR="0040459B">
        <w:rPr>
          <w:rFonts w:asciiTheme="minorHAnsi" w:hAnsiTheme="minorHAnsi" w:cs="Arial"/>
          <w:sz w:val="22"/>
          <w:szCs w:val="22"/>
        </w:rPr>
        <w:t xml:space="preserve">des consultants devant </w:t>
      </w:r>
      <w:r w:rsidRPr="00721B03">
        <w:rPr>
          <w:rFonts w:asciiTheme="minorHAnsi" w:hAnsiTheme="minorHAnsi" w:cs="Arial"/>
          <w:sz w:val="22"/>
          <w:szCs w:val="22"/>
        </w:rPr>
        <w:t xml:space="preserve">conduire le processus d’élaboration d’un plan départemental pour la gestion intégrée des </w:t>
      </w:r>
      <w:r w:rsidR="000D23C7" w:rsidRPr="00721B03">
        <w:rPr>
          <w:rFonts w:asciiTheme="minorHAnsi" w:hAnsiTheme="minorHAnsi" w:cs="Arial"/>
          <w:sz w:val="22"/>
          <w:szCs w:val="22"/>
        </w:rPr>
        <w:t>ressources que</w:t>
      </w:r>
      <w:r w:rsidRPr="00721B03">
        <w:rPr>
          <w:rFonts w:asciiTheme="minorHAnsi" w:hAnsiTheme="minorHAnsi" w:cs="Arial"/>
          <w:sz w:val="22"/>
          <w:szCs w:val="22"/>
        </w:rPr>
        <w:t xml:space="preserve"> le PNUD se propose de recruter en vue d’améliorer la capacité du système local à gérer les ressources naturelles de manière pacifique.</w:t>
      </w:r>
      <w:r w:rsidR="00C65ADE" w:rsidRPr="00721B03">
        <w:rPr>
          <w:rFonts w:asciiTheme="minorHAnsi" w:hAnsiTheme="minorHAnsi" w:cs="Arial"/>
          <w:sz w:val="22"/>
          <w:szCs w:val="22"/>
        </w:rPr>
        <w:t xml:space="preserve"> </w:t>
      </w:r>
      <w:r w:rsidR="00C65ADE" w:rsidRPr="00721B03">
        <w:rPr>
          <w:rFonts w:asciiTheme="minorHAnsi" w:hAnsiTheme="minorHAnsi"/>
          <w:sz w:val="22"/>
          <w:szCs w:val="22"/>
          <w:lang w:eastAsia="fr-FR"/>
        </w:rPr>
        <w:t xml:space="preserve">Laquelle activité comprend un volet relatif au </w:t>
      </w:r>
      <w:r w:rsidR="00C65ADE" w:rsidRPr="00721B03">
        <w:rPr>
          <w:rFonts w:asciiTheme="minorHAnsi" w:hAnsiTheme="minorHAnsi" w:cs="Arial"/>
          <w:sz w:val="22"/>
          <w:szCs w:val="22"/>
        </w:rPr>
        <w:t xml:space="preserve">Renforcement des capacités des autorités locales (déconcentrées et élues) </w:t>
      </w:r>
      <w:r w:rsidR="00144C9B" w:rsidRPr="00721B03">
        <w:rPr>
          <w:rFonts w:asciiTheme="minorHAnsi" w:hAnsiTheme="minorHAnsi" w:cs="Arial"/>
          <w:sz w:val="22"/>
          <w:szCs w:val="22"/>
        </w:rPr>
        <w:t xml:space="preserve">sur les outils de planification qui devront leurs permettre </w:t>
      </w:r>
      <w:r w:rsidR="00C65ADE" w:rsidRPr="00721B03">
        <w:rPr>
          <w:rFonts w:asciiTheme="minorHAnsi" w:hAnsiTheme="minorHAnsi" w:cs="Arial"/>
          <w:sz w:val="22"/>
          <w:szCs w:val="22"/>
        </w:rPr>
        <w:t xml:space="preserve">à mener la mise en œuvre du plan et à l’établissement d’un mécanisme de matching pour le financement </w:t>
      </w:r>
      <w:r w:rsidR="00721B03">
        <w:rPr>
          <w:rFonts w:asciiTheme="minorHAnsi" w:hAnsiTheme="minorHAnsi" w:cs="Arial"/>
          <w:sz w:val="22"/>
          <w:szCs w:val="22"/>
        </w:rPr>
        <w:t>des activités prévues dans le cadre dudit P</w:t>
      </w:r>
      <w:r w:rsidR="00C65ADE" w:rsidRPr="00721B03">
        <w:rPr>
          <w:rFonts w:asciiTheme="minorHAnsi" w:hAnsiTheme="minorHAnsi" w:cs="Arial"/>
          <w:sz w:val="22"/>
          <w:szCs w:val="22"/>
        </w:rPr>
        <w:t>lan</w:t>
      </w:r>
      <w:r w:rsidR="00C65ADE" w:rsidRPr="00721B03">
        <w:rPr>
          <w:rFonts w:asciiTheme="minorHAnsi" w:hAnsiTheme="minorHAnsi"/>
          <w:sz w:val="22"/>
          <w:szCs w:val="22"/>
          <w:lang w:eastAsia="fr-FR"/>
        </w:rPr>
        <w:t xml:space="preserve">. </w:t>
      </w:r>
    </w:p>
    <w:p w:rsidR="00721B03" w:rsidRDefault="00721B03" w:rsidP="00D43B0A">
      <w:pPr>
        <w:jc w:val="both"/>
        <w:rPr>
          <w:rFonts w:asciiTheme="minorHAnsi" w:hAnsiTheme="minorHAnsi"/>
          <w:sz w:val="22"/>
          <w:szCs w:val="22"/>
          <w:lang w:eastAsia="fr-FR"/>
        </w:rPr>
      </w:pPr>
    </w:p>
    <w:p w:rsidR="00007EBE" w:rsidRDefault="00007EBE" w:rsidP="00721B03">
      <w:pPr>
        <w:jc w:val="both"/>
        <w:rPr>
          <w:rFonts w:asciiTheme="minorHAnsi" w:hAnsiTheme="minorHAnsi"/>
          <w:b/>
          <w:bCs/>
          <w:sz w:val="22"/>
          <w:szCs w:val="22"/>
          <w:lang w:eastAsia="fr-FR"/>
        </w:rPr>
      </w:pPr>
      <w:r>
        <w:rPr>
          <w:rFonts w:asciiTheme="minorHAnsi" w:hAnsiTheme="minorHAnsi"/>
          <w:b/>
          <w:bCs/>
          <w:sz w:val="22"/>
          <w:szCs w:val="22"/>
          <w:lang w:eastAsia="fr-FR"/>
        </w:rPr>
        <w:t xml:space="preserve">II. Objectif </w:t>
      </w:r>
      <w:r w:rsidR="00493D42">
        <w:rPr>
          <w:rFonts w:asciiTheme="minorHAnsi" w:hAnsiTheme="minorHAnsi"/>
          <w:b/>
          <w:bCs/>
          <w:sz w:val="22"/>
          <w:szCs w:val="22"/>
          <w:lang w:eastAsia="fr-FR"/>
        </w:rPr>
        <w:t xml:space="preserve">général </w:t>
      </w:r>
      <w:r>
        <w:rPr>
          <w:rFonts w:asciiTheme="minorHAnsi" w:hAnsiTheme="minorHAnsi"/>
          <w:b/>
          <w:bCs/>
          <w:sz w:val="22"/>
          <w:szCs w:val="22"/>
          <w:lang w:eastAsia="fr-FR"/>
        </w:rPr>
        <w:t xml:space="preserve">de l’Intervention </w:t>
      </w:r>
    </w:p>
    <w:p w:rsidR="00007EBE" w:rsidRDefault="00007EBE" w:rsidP="00721B03">
      <w:pPr>
        <w:jc w:val="both"/>
        <w:rPr>
          <w:rFonts w:asciiTheme="minorHAnsi" w:hAnsiTheme="minorHAnsi"/>
          <w:b/>
          <w:bCs/>
          <w:sz w:val="22"/>
          <w:szCs w:val="22"/>
          <w:lang w:eastAsia="fr-FR"/>
        </w:rPr>
      </w:pPr>
    </w:p>
    <w:p w:rsidR="00007EBE" w:rsidRDefault="00007EBE" w:rsidP="00493D42">
      <w:pPr>
        <w:jc w:val="both"/>
        <w:rPr>
          <w:rFonts w:asciiTheme="minorHAnsi" w:hAnsiTheme="minorHAnsi"/>
          <w:sz w:val="22"/>
          <w:szCs w:val="22"/>
          <w:lang w:eastAsia="fr-FR"/>
        </w:rPr>
      </w:pPr>
      <w:r w:rsidRPr="000D63BD">
        <w:rPr>
          <w:rFonts w:asciiTheme="minorHAnsi" w:hAnsiTheme="minorHAnsi"/>
          <w:sz w:val="22"/>
          <w:szCs w:val="22"/>
          <w:lang w:eastAsia="fr-FR"/>
        </w:rPr>
        <w:t xml:space="preserve">L’action s’inscrit dans le cadre de l’objectif visant à renforcer la capacité du système local à gérer les ressources naturelles de manière pacifique tout en assurant leur contribution à la lutte contre les discriminations à la cohésion sociale et à la prévention des conflits, à partir </w:t>
      </w:r>
      <w:r w:rsidR="00493D42" w:rsidRPr="000D63BD">
        <w:rPr>
          <w:rFonts w:asciiTheme="minorHAnsi" w:hAnsiTheme="minorHAnsi"/>
          <w:sz w:val="22"/>
          <w:szCs w:val="22"/>
          <w:lang w:eastAsia="fr-FR"/>
        </w:rPr>
        <w:t>de l’établissement par la FAO d’une cartographie détaillée des ressources naturelles, impliquant les autorités locales et les communautés, y compris les réfugiés.</w:t>
      </w:r>
    </w:p>
    <w:p w:rsidR="00AD647A" w:rsidRPr="000D63BD" w:rsidRDefault="00AD647A" w:rsidP="00493D42">
      <w:pPr>
        <w:jc w:val="both"/>
        <w:rPr>
          <w:rFonts w:asciiTheme="minorHAnsi" w:hAnsiTheme="minorHAnsi"/>
          <w:sz w:val="22"/>
          <w:szCs w:val="22"/>
          <w:lang w:eastAsia="fr-FR"/>
        </w:rPr>
      </w:pPr>
    </w:p>
    <w:p w:rsidR="00493D42" w:rsidRPr="00493D42" w:rsidRDefault="00493D42" w:rsidP="00493D42">
      <w:pPr>
        <w:jc w:val="both"/>
        <w:rPr>
          <w:rFonts w:asciiTheme="minorHAnsi" w:hAnsiTheme="minorHAnsi"/>
          <w:b/>
          <w:bCs/>
          <w:sz w:val="22"/>
          <w:szCs w:val="22"/>
          <w:lang w:eastAsia="fr-FR"/>
        </w:rPr>
      </w:pPr>
      <w:r w:rsidRPr="00493D42">
        <w:rPr>
          <w:rFonts w:asciiTheme="minorHAnsi" w:hAnsiTheme="minorHAnsi"/>
          <w:b/>
          <w:bCs/>
          <w:sz w:val="22"/>
          <w:szCs w:val="22"/>
          <w:lang w:eastAsia="fr-FR"/>
        </w:rPr>
        <w:t>III. Objectifs spécifique</w:t>
      </w:r>
      <w:r>
        <w:rPr>
          <w:rFonts w:asciiTheme="minorHAnsi" w:hAnsiTheme="minorHAnsi"/>
          <w:b/>
          <w:bCs/>
          <w:sz w:val="22"/>
          <w:szCs w:val="22"/>
          <w:lang w:eastAsia="fr-FR"/>
        </w:rPr>
        <w:t>s</w:t>
      </w:r>
      <w:r w:rsidRPr="00493D42">
        <w:rPr>
          <w:rFonts w:asciiTheme="minorHAnsi" w:hAnsiTheme="minorHAnsi"/>
          <w:b/>
          <w:bCs/>
          <w:sz w:val="22"/>
          <w:szCs w:val="22"/>
          <w:lang w:eastAsia="fr-FR"/>
        </w:rPr>
        <w:t xml:space="preserve"> et mandat d</w:t>
      </w:r>
      <w:r w:rsidR="00777916">
        <w:rPr>
          <w:rFonts w:asciiTheme="minorHAnsi" w:hAnsiTheme="minorHAnsi"/>
          <w:b/>
          <w:bCs/>
          <w:sz w:val="22"/>
          <w:szCs w:val="22"/>
          <w:lang w:eastAsia="fr-FR"/>
        </w:rPr>
        <w:t xml:space="preserve">e la mission </w:t>
      </w:r>
    </w:p>
    <w:p w:rsidR="00007EBE" w:rsidRDefault="00007EBE" w:rsidP="00721B03">
      <w:pPr>
        <w:jc w:val="both"/>
        <w:rPr>
          <w:rFonts w:asciiTheme="minorHAnsi" w:hAnsiTheme="minorHAnsi"/>
          <w:b/>
          <w:bCs/>
          <w:sz w:val="22"/>
          <w:szCs w:val="22"/>
          <w:lang w:eastAsia="fr-FR"/>
        </w:rPr>
      </w:pPr>
    </w:p>
    <w:p w:rsidR="00493D42" w:rsidRDefault="00493D42" w:rsidP="00493D42">
      <w:pPr>
        <w:jc w:val="both"/>
        <w:rPr>
          <w:rFonts w:asciiTheme="minorHAnsi" w:hAnsiTheme="minorHAnsi"/>
          <w:sz w:val="22"/>
          <w:szCs w:val="22"/>
        </w:rPr>
      </w:pPr>
      <w:r w:rsidRPr="00721B03">
        <w:rPr>
          <w:rFonts w:asciiTheme="minorHAnsi" w:hAnsiTheme="minorHAnsi"/>
          <w:sz w:val="22"/>
          <w:szCs w:val="22"/>
        </w:rPr>
        <w:t xml:space="preserve">En vue de l’atteinte de </w:t>
      </w:r>
      <w:r>
        <w:rPr>
          <w:rFonts w:asciiTheme="minorHAnsi" w:hAnsiTheme="minorHAnsi"/>
          <w:sz w:val="22"/>
          <w:szCs w:val="22"/>
        </w:rPr>
        <w:t>l’objectif susmentionné</w:t>
      </w:r>
      <w:r w:rsidRPr="00721B03">
        <w:rPr>
          <w:rFonts w:asciiTheme="minorHAnsi" w:hAnsiTheme="minorHAnsi"/>
          <w:sz w:val="22"/>
          <w:szCs w:val="22"/>
        </w:rPr>
        <w:t>, les activités suivantes seront mises en œuvre :</w:t>
      </w:r>
    </w:p>
    <w:p w:rsidR="00493D42" w:rsidRPr="00721B03" w:rsidRDefault="00493D42" w:rsidP="00493D42">
      <w:pPr>
        <w:jc w:val="both"/>
        <w:rPr>
          <w:rFonts w:asciiTheme="minorHAnsi" w:hAnsiTheme="minorHAnsi"/>
          <w:sz w:val="22"/>
          <w:szCs w:val="22"/>
        </w:rPr>
      </w:pPr>
    </w:p>
    <w:p w:rsidR="00493D42" w:rsidRPr="00721B03" w:rsidRDefault="00493D42" w:rsidP="00493D42">
      <w:pPr>
        <w:pStyle w:val="Paragraphedeliste"/>
        <w:numPr>
          <w:ilvl w:val="0"/>
          <w:numId w:val="2"/>
        </w:numPr>
        <w:spacing w:after="160" w:line="259" w:lineRule="auto"/>
        <w:jc w:val="both"/>
        <w:rPr>
          <w:rFonts w:asciiTheme="minorHAnsi" w:hAnsiTheme="minorHAnsi"/>
        </w:rPr>
      </w:pPr>
      <w:r>
        <w:rPr>
          <w:rFonts w:asciiTheme="minorHAnsi" w:hAnsiTheme="minorHAnsi"/>
        </w:rPr>
        <w:t>Capitaliser et explorer les données et informations fournies dans la</w:t>
      </w:r>
      <w:r w:rsidRPr="00721B03">
        <w:rPr>
          <w:rFonts w:asciiTheme="minorHAnsi" w:hAnsiTheme="minorHAnsi"/>
        </w:rPr>
        <w:t xml:space="preserve"> cartographie détaillée des ressources naturelles, </w:t>
      </w:r>
      <w:r>
        <w:rPr>
          <w:rFonts w:asciiTheme="minorHAnsi" w:hAnsiTheme="minorHAnsi"/>
        </w:rPr>
        <w:t>précédemment établie par la FAO avec l</w:t>
      </w:r>
      <w:r w:rsidRPr="00721B03">
        <w:rPr>
          <w:rFonts w:asciiTheme="minorHAnsi" w:hAnsiTheme="minorHAnsi"/>
        </w:rPr>
        <w:t xml:space="preserve">es autorités locales et les communautés, y compris les réfugiés. La cartographie des ressources naturelles sera élaborée par la FAO en collaboration avec les services départementaux concernés (Environnement, </w:t>
      </w:r>
      <w:r w:rsidR="00416024">
        <w:rPr>
          <w:rFonts w:asciiTheme="minorHAnsi" w:hAnsiTheme="minorHAnsi"/>
        </w:rPr>
        <w:t>H</w:t>
      </w:r>
      <w:r w:rsidRPr="00721B03">
        <w:rPr>
          <w:rFonts w:asciiTheme="minorHAnsi" w:hAnsiTheme="minorHAnsi"/>
        </w:rPr>
        <w:t xml:space="preserve">ydraulique, </w:t>
      </w:r>
      <w:r w:rsidR="00416024">
        <w:rPr>
          <w:rFonts w:asciiTheme="minorHAnsi" w:hAnsiTheme="minorHAnsi"/>
        </w:rPr>
        <w:t>E</w:t>
      </w:r>
      <w:r w:rsidRPr="00721B03">
        <w:rPr>
          <w:rFonts w:asciiTheme="minorHAnsi" w:hAnsiTheme="minorHAnsi"/>
        </w:rPr>
        <w:t>levage,). Des aspects liés au conflit tels que le partage de ces ressources entre plusieurs communautés et la pression sur chaque ressource disponible seront pris en compte.  (FAO)</w:t>
      </w:r>
    </w:p>
    <w:p w:rsidR="00493D42" w:rsidRPr="00721B03" w:rsidRDefault="00493D42" w:rsidP="00493D42">
      <w:pPr>
        <w:pStyle w:val="Paragraphedeliste"/>
        <w:numPr>
          <w:ilvl w:val="0"/>
          <w:numId w:val="2"/>
        </w:numPr>
        <w:spacing w:after="160" w:line="259" w:lineRule="auto"/>
        <w:jc w:val="both"/>
        <w:rPr>
          <w:rFonts w:asciiTheme="minorHAnsi" w:hAnsiTheme="minorHAnsi"/>
        </w:rPr>
      </w:pPr>
      <w:r>
        <w:rPr>
          <w:rFonts w:asciiTheme="minorHAnsi" w:hAnsiTheme="minorHAnsi"/>
        </w:rPr>
        <w:t xml:space="preserve">Planifier/Elaborer, </w:t>
      </w:r>
      <w:r w:rsidR="0029433E">
        <w:rPr>
          <w:rFonts w:asciiTheme="minorHAnsi" w:hAnsiTheme="minorHAnsi"/>
        </w:rPr>
        <w:t xml:space="preserve">sur </w:t>
      </w:r>
      <w:r>
        <w:rPr>
          <w:rFonts w:asciiTheme="minorHAnsi" w:hAnsiTheme="minorHAnsi"/>
        </w:rPr>
        <w:t xml:space="preserve">la base de la cartographie des </w:t>
      </w:r>
      <w:r w:rsidR="000D23C7">
        <w:rPr>
          <w:rFonts w:asciiTheme="minorHAnsi" w:hAnsiTheme="minorHAnsi"/>
        </w:rPr>
        <w:t>ressources, un</w:t>
      </w:r>
      <w:r w:rsidRPr="00721B03">
        <w:rPr>
          <w:rFonts w:asciiTheme="minorHAnsi" w:hAnsiTheme="minorHAnsi"/>
        </w:rPr>
        <w:t xml:space="preserve"> plan départemental</w:t>
      </w:r>
      <w:r w:rsidR="00416024">
        <w:rPr>
          <w:rFonts w:asciiTheme="minorHAnsi" w:hAnsiTheme="minorHAnsi"/>
        </w:rPr>
        <w:t xml:space="preserve"> </w:t>
      </w:r>
      <w:r w:rsidRPr="00721B03">
        <w:rPr>
          <w:rFonts w:asciiTheme="minorHAnsi" w:hAnsiTheme="minorHAnsi"/>
        </w:rPr>
        <w:t xml:space="preserve">pour la gestion intégrée des ressources pendant les saisons sèche et pluviale et la période de </w:t>
      </w:r>
      <w:r w:rsidRPr="00416024">
        <w:rPr>
          <w:rFonts w:asciiTheme="minorHAnsi" w:hAnsiTheme="minorHAnsi"/>
        </w:rPr>
        <w:t>soudure qui sera conduit au niveau de la Moughataa de Bassikounou. Ce plan, que sera</w:t>
      </w:r>
      <w:r w:rsidRPr="00721B03">
        <w:rPr>
          <w:rFonts w:asciiTheme="minorHAnsi" w:hAnsiTheme="minorHAnsi"/>
        </w:rPr>
        <w:t xml:space="preserve"> formulé par des consultants nationaux, devra intégrer une analyse des conflits autour des ressources naturelles potentiels et courants</w:t>
      </w:r>
      <w:r w:rsidR="0017042D">
        <w:rPr>
          <w:rFonts w:asciiTheme="minorHAnsi" w:hAnsiTheme="minorHAnsi"/>
        </w:rPr>
        <w:t xml:space="preserve"> ainsi qu’une analyse genre relative au rôle joué par les femmes et les hommes en matière de gestion des ressources naturelles</w:t>
      </w:r>
    </w:p>
    <w:p w:rsidR="00493D42" w:rsidRPr="00721B03" w:rsidRDefault="00493D42" w:rsidP="006E400A">
      <w:pPr>
        <w:pStyle w:val="Paragraphedeliste"/>
        <w:numPr>
          <w:ilvl w:val="0"/>
          <w:numId w:val="2"/>
        </w:numPr>
        <w:spacing w:after="160" w:line="259" w:lineRule="auto"/>
        <w:jc w:val="both"/>
        <w:rPr>
          <w:rFonts w:asciiTheme="minorHAnsi" w:hAnsiTheme="minorHAnsi"/>
        </w:rPr>
      </w:pPr>
      <w:r w:rsidRPr="00721B03">
        <w:rPr>
          <w:rFonts w:asciiTheme="minorHAnsi" w:hAnsiTheme="minorHAnsi"/>
        </w:rPr>
        <w:t>Renforcer les capacités des autorités locales (déconcentrées et élues) à mener la mise en œuvre du plan</w:t>
      </w:r>
      <w:r w:rsidR="006E400A">
        <w:rPr>
          <w:rFonts w:asciiTheme="minorHAnsi" w:hAnsiTheme="minorHAnsi"/>
        </w:rPr>
        <w:t xml:space="preserve"> </w:t>
      </w:r>
      <w:r w:rsidRPr="00721B03">
        <w:rPr>
          <w:rFonts w:asciiTheme="minorHAnsi" w:hAnsiTheme="minorHAnsi"/>
        </w:rPr>
        <w:t>tout en prenant en compte la dimension de prévention et résolution pacifique des conflits</w:t>
      </w:r>
    </w:p>
    <w:p w:rsidR="00493D42" w:rsidRPr="00721B03" w:rsidRDefault="00493D42" w:rsidP="00927274">
      <w:pPr>
        <w:pStyle w:val="Paragraphedeliste"/>
        <w:numPr>
          <w:ilvl w:val="0"/>
          <w:numId w:val="2"/>
        </w:numPr>
        <w:spacing w:after="160" w:line="259" w:lineRule="auto"/>
        <w:jc w:val="both"/>
        <w:rPr>
          <w:rFonts w:asciiTheme="minorHAnsi" w:hAnsiTheme="minorHAnsi"/>
        </w:rPr>
      </w:pPr>
      <w:r w:rsidRPr="00721B03">
        <w:rPr>
          <w:rFonts w:asciiTheme="minorHAnsi" w:hAnsiTheme="minorHAnsi"/>
        </w:rPr>
        <w:t>Etablir un mécanisme</w:t>
      </w:r>
      <w:r w:rsidR="00927274">
        <w:rPr>
          <w:rFonts w:asciiTheme="minorHAnsi" w:hAnsiTheme="minorHAnsi"/>
        </w:rPr>
        <w:t xml:space="preserve"> réaliste</w:t>
      </w:r>
      <w:r w:rsidRPr="00721B03">
        <w:rPr>
          <w:rFonts w:asciiTheme="minorHAnsi" w:hAnsiTheme="minorHAnsi"/>
        </w:rPr>
        <w:t xml:space="preserve"> de match</w:t>
      </w:r>
      <w:r w:rsidR="006E400A">
        <w:rPr>
          <w:rFonts w:asciiTheme="minorHAnsi" w:hAnsiTheme="minorHAnsi"/>
        </w:rPr>
        <w:t xml:space="preserve">ing pour le financement du plan </w:t>
      </w:r>
      <w:r w:rsidR="00927274">
        <w:rPr>
          <w:rFonts w:asciiTheme="minorHAnsi" w:hAnsiTheme="minorHAnsi"/>
        </w:rPr>
        <w:t>visant</w:t>
      </w:r>
      <w:r w:rsidRPr="00721B03">
        <w:rPr>
          <w:rFonts w:asciiTheme="minorHAnsi" w:hAnsiTheme="minorHAnsi"/>
        </w:rPr>
        <w:t xml:space="preserve"> de potentiels bailleurs de fonds dans la région, de manière à ne pas mettre en place un Plan qui ne peut pas être financé et créer des attentes qui puissent être frustrées.</w:t>
      </w:r>
    </w:p>
    <w:p w:rsidR="00621495" w:rsidRDefault="00621495" w:rsidP="00621495">
      <w:pPr>
        <w:pStyle w:val="Paragraphedeliste"/>
        <w:spacing w:after="160" w:line="259" w:lineRule="auto"/>
        <w:ind w:left="360"/>
        <w:jc w:val="both"/>
        <w:rPr>
          <w:rFonts w:asciiTheme="minorHAnsi" w:hAnsiTheme="minorHAnsi"/>
        </w:rPr>
      </w:pPr>
    </w:p>
    <w:p w:rsidR="00C65ADE" w:rsidRPr="00721B03" w:rsidRDefault="00721B03" w:rsidP="00621495">
      <w:pPr>
        <w:jc w:val="both"/>
        <w:rPr>
          <w:rFonts w:asciiTheme="minorHAnsi" w:hAnsiTheme="minorHAnsi"/>
          <w:b/>
          <w:bCs/>
          <w:sz w:val="22"/>
          <w:szCs w:val="22"/>
        </w:rPr>
      </w:pPr>
      <w:r w:rsidRPr="00721B03">
        <w:rPr>
          <w:rFonts w:asciiTheme="minorHAnsi" w:hAnsiTheme="minorHAnsi"/>
          <w:b/>
          <w:bCs/>
          <w:sz w:val="22"/>
          <w:szCs w:val="22"/>
          <w:lang w:eastAsia="fr-FR"/>
        </w:rPr>
        <w:t>I</w:t>
      </w:r>
      <w:r w:rsidR="00621495">
        <w:rPr>
          <w:rFonts w:asciiTheme="minorHAnsi" w:hAnsiTheme="minorHAnsi"/>
          <w:b/>
          <w:bCs/>
          <w:sz w:val="22"/>
          <w:szCs w:val="22"/>
          <w:lang w:eastAsia="fr-FR"/>
        </w:rPr>
        <w:t>V</w:t>
      </w:r>
      <w:r w:rsidRPr="00721B03">
        <w:rPr>
          <w:rFonts w:asciiTheme="minorHAnsi" w:hAnsiTheme="minorHAnsi"/>
          <w:b/>
          <w:bCs/>
          <w:sz w:val="22"/>
          <w:szCs w:val="22"/>
          <w:lang w:eastAsia="fr-FR"/>
        </w:rPr>
        <w:t xml:space="preserve">. </w:t>
      </w:r>
      <w:r w:rsidRPr="00721B03">
        <w:rPr>
          <w:rFonts w:asciiTheme="minorHAnsi" w:hAnsiTheme="minorHAnsi"/>
          <w:b/>
          <w:bCs/>
          <w:sz w:val="22"/>
          <w:szCs w:val="22"/>
        </w:rPr>
        <w:t>PRINCIPES DE L’INTERVENTION</w:t>
      </w:r>
    </w:p>
    <w:p w:rsidR="009879EC" w:rsidRDefault="009879EC">
      <w:pPr>
        <w:rPr>
          <w:rFonts w:asciiTheme="minorHAnsi" w:hAnsiTheme="minorHAnsi"/>
          <w:sz w:val="22"/>
          <w:szCs w:val="22"/>
        </w:rPr>
      </w:pPr>
    </w:p>
    <w:p w:rsidR="009879EC" w:rsidRDefault="009879EC" w:rsidP="00007EBE">
      <w:pPr>
        <w:jc w:val="both"/>
        <w:rPr>
          <w:rFonts w:asciiTheme="minorHAnsi" w:hAnsiTheme="minorHAnsi"/>
          <w:sz w:val="22"/>
          <w:szCs w:val="22"/>
        </w:rPr>
      </w:pPr>
      <w:r w:rsidRPr="009879EC">
        <w:rPr>
          <w:rFonts w:asciiTheme="minorHAnsi" w:hAnsiTheme="minorHAnsi"/>
          <w:sz w:val="22"/>
          <w:szCs w:val="22"/>
        </w:rPr>
        <w:t>L</w:t>
      </w:r>
      <w:r w:rsidR="00777916">
        <w:rPr>
          <w:rFonts w:asciiTheme="minorHAnsi" w:hAnsiTheme="minorHAnsi"/>
          <w:sz w:val="22"/>
          <w:szCs w:val="22"/>
        </w:rPr>
        <w:t xml:space="preserve">a mission devra </w:t>
      </w:r>
      <w:r>
        <w:rPr>
          <w:rFonts w:asciiTheme="minorHAnsi" w:hAnsiTheme="minorHAnsi"/>
          <w:sz w:val="22"/>
          <w:szCs w:val="22"/>
        </w:rPr>
        <w:t xml:space="preserve">tenir compte </w:t>
      </w:r>
      <w:r w:rsidR="00777916">
        <w:rPr>
          <w:rFonts w:asciiTheme="minorHAnsi" w:hAnsiTheme="minorHAnsi"/>
          <w:sz w:val="22"/>
          <w:szCs w:val="22"/>
        </w:rPr>
        <w:t xml:space="preserve">des </w:t>
      </w:r>
      <w:r w:rsidRPr="009879EC">
        <w:rPr>
          <w:rFonts w:asciiTheme="minorHAnsi" w:hAnsiTheme="minorHAnsi"/>
          <w:sz w:val="22"/>
          <w:szCs w:val="22"/>
        </w:rPr>
        <w:t xml:space="preserve">différents aspects liés à </w:t>
      </w:r>
      <w:r>
        <w:rPr>
          <w:rFonts w:asciiTheme="minorHAnsi" w:hAnsiTheme="minorHAnsi"/>
          <w:sz w:val="22"/>
          <w:szCs w:val="22"/>
        </w:rPr>
        <w:t xml:space="preserve">l’action et aux différentes interventions </w:t>
      </w:r>
      <w:r w:rsidR="0029433E">
        <w:rPr>
          <w:rFonts w:asciiTheme="minorHAnsi" w:hAnsiTheme="minorHAnsi"/>
          <w:sz w:val="22"/>
          <w:szCs w:val="22"/>
        </w:rPr>
        <w:t xml:space="preserve">des partenaires </w:t>
      </w:r>
      <w:r>
        <w:rPr>
          <w:rFonts w:asciiTheme="minorHAnsi" w:hAnsiTheme="minorHAnsi"/>
          <w:sz w:val="22"/>
          <w:szCs w:val="22"/>
        </w:rPr>
        <w:t>au niveau de la Moughataa</w:t>
      </w:r>
      <w:r w:rsidRPr="009879EC">
        <w:rPr>
          <w:rFonts w:asciiTheme="minorHAnsi" w:hAnsiTheme="minorHAnsi"/>
          <w:sz w:val="22"/>
          <w:szCs w:val="22"/>
        </w:rPr>
        <w:t>. Elle devra s’exécuter selon les principes qui suivent</w:t>
      </w:r>
      <w:r>
        <w:rPr>
          <w:rFonts w:asciiTheme="minorHAnsi" w:hAnsiTheme="minorHAnsi"/>
          <w:sz w:val="22"/>
          <w:szCs w:val="22"/>
        </w:rPr>
        <w:t xml:space="preserve"> :</w:t>
      </w:r>
    </w:p>
    <w:p w:rsidR="0029433E" w:rsidRDefault="0029433E" w:rsidP="0029433E">
      <w:pPr>
        <w:pStyle w:val="Paragraphedeliste"/>
        <w:spacing w:after="160" w:line="259" w:lineRule="auto"/>
        <w:jc w:val="both"/>
      </w:pPr>
    </w:p>
    <w:p w:rsidR="0029433E" w:rsidRPr="00A67D99" w:rsidRDefault="0029433E" w:rsidP="0029433E">
      <w:pPr>
        <w:pStyle w:val="Paragraphedeliste"/>
        <w:numPr>
          <w:ilvl w:val="0"/>
          <w:numId w:val="2"/>
        </w:numPr>
        <w:spacing w:after="160" w:line="259" w:lineRule="auto"/>
        <w:jc w:val="both"/>
        <w:rPr>
          <w:rFonts w:asciiTheme="minorHAnsi" w:hAnsiTheme="minorHAnsi"/>
        </w:rPr>
      </w:pPr>
      <w:r w:rsidRPr="0029433E">
        <w:rPr>
          <w:rFonts w:asciiTheme="minorHAnsi" w:hAnsiTheme="minorHAnsi"/>
        </w:rPr>
        <w:lastRenderedPageBreak/>
        <w:t>La participation constitue un principe et une approche fondamentale pour la planification, la mise en œuvre et le suivi de l’</w:t>
      </w:r>
      <w:r>
        <w:rPr>
          <w:rFonts w:asciiTheme="minorHAnsi" w:hAnsiTheme="minorHAnsi"/>
        </w:rPr>
        <w:t>action.</w:t>
      </w:r>
      <w:r w:rsidRPr="0029433E">
        <w:rPr>
          <w:rFonts w:asciiTheme="minorHAnsi" w:hAnsiTheme="minorHAnsi"/>
        </w:rPr>
        <w:t xml:space="preserve"> </w:t>
      </w:r>
      <w:r w:rsidRPr="0029433E">
        <w:t>Le projet suppose que si les réfugiés et les populations d’accueil disposent de cadres de planification et de concertation communs avec les autorités locales pour une gestion participative et équitable des ressources naturelles et si les sources de revenus dans les zones du projet sont diversifiées, et les capacités de gestion pacifique des conflits améliorées, alors la cohésion sociale sera améliorée et les sources de conflits inter et intracommunautaire seront réduites</w:t>
      </w:r>
      <w:r>
        <w:t> ;</w:t>
      </w:r>
    </w:p>
    <w:p w:rsidR="0029433E" w:rsidRDefault="00A67D99" w:rsidP="00F813AB">
      <w:pPr>
        <w:pStyle w:val="Paragraphedeliste"/>
        <w:numPr>
          <w:ilvl w:val="0"/>
          <w:numId w:val="2"/>
        </w:numPr>
        <w:spacing w:after="160" w:line="259" w:lineRule="auto"/>
        <w:jc w:val="both"/>
      </w:pPr>
      <w:r w:rsidRPr="00777916">
        <w:rPr>
          <w:rFonts w:asciiTheme="minorHAnsi" w:hAnsiTheme="minorHAnsi"/>
        </w:rPr>
        <w:t xml:space="preserve">La cartographie détaillée des ressources naturelles établie et impliquant les autorités locales et les communautés, y compris les réfugiés constitue le cadre de référence </w:t>
      </w:r>
      <w:r w:rsidR="008D7909" w:rsidRPr="00777916">
        <w:rPr>
          <w:rFonts w:asciiTheme="minorHAnsi" w:hAnsiTheme="minorHAnsi"/>
        </w:rPr>
        <w:t>du</w:t>
      </w:r>
      <w:r w:rsidRPr="00777916">
        <w:rPr>
          <w:rFonts w:asciiTheme="minorHAnsi" w:hAnsiTheme="minorHAnsi"/>
        </w:rPr>
        <w:t xml:space="preserve"> dia</w:t>
      </w:r>
      <w:r w:rsidR="008D7909" w:rsidRPr="00777916">
        <w:rPr>
          <w:rFonts w:asciiTheme="minorHAnsi" w:hAnsiTheme="minorHAnsi"/>
        </w:rPr>
        <w:t>gno</w:t>
      </w:r>
      <w:r w:rsidRPr="00777916">
        <w:rPr>
          <w:rFonts w:asciiTheme="minorHAnsi" w:hAnsiTheme="minorHAnsi"/>
        </w:rPr>
        <w:t xml:space="preserve">stic </w:t>
      </w:r>
      <w:r w:rsidR="008D7909" w:rsidRPr="00777916">
        <w:rPr>
          <w:rFonts w:asciiTheme="minorHAnsi" w:hAnsiTheme="minorHAnsi"/>
        </w:rPr>
        <w:t xml:space="preserve">et l’état des lieux des </w:t>
      </w:r>
      <w:r w:rsidRPr="00777916">
        <w:rPr>
          <w:rFonts w:asciiTheme="minorHAnsi" w:hAnsiTheme="minorHAnsi"/>
        </w:rPr>
        <w:t>ressources</w:t>
      </w:r>
      <w:r w:rsidR="008D7909" w:rsidRPr="00777916">
        <w:rPr>
          <w:rFonts w:asciiTheme="minorHAnsi" w:hAnsiTheme="minorHAnsi"/>
        </w:rPr>
        <w:t xml:space="preserve"> naturelles</w:t>
      </w:r>
      <w:r w:rsidRPr="00777916">
        <w:rPr>
          <w:rFonts w:asciiTheme="minorHAnsi" w:hAnsiTheme="minorHAnsi"/>
        </w:rPr>
        <w:t>. La cartographie sera élaborée par la FAO en collaboration avec les services départementaux concernés (Environnement, hydraulique, élevage,). Des aspects liés au conflit tels que le partage de ces ressources entre plusieurs communautés et la pression sur chaque ressource disponible seront pris en compte</w:t>
      </w:r>
      <w:r w:rsidR="008D7909" w:rsidRPr="00777916">
        <w:rPr>
          <w:rFonts w:asciiTheme="minorHAnsi" w:hAnsiTheme="minorHAnsi"/>
        </w:rPr>
        <w:t xml:space="preserve"> par la </w:t>
      </w:r>
      <w:r w:rsidRPr="00777916">
        <w:rPr>
          <w:rFonts w:asciiTheme="minorHAnsi" w:hAnsiTheme="minorHAnsi"/>
        </w:rPr>
        <w:t>(FAO)</w:t>
      </w:r>
      <w:r w:rsidR="00777916" w:rsidRPr="00777916">
        <w:rPr>
          <w:rFonts w:asciiTheme="minorHAnsi" w:hAnsiTheme="minorHAnsi"/>
        </w:rPr>
        <w:t> ;</w:t>
      </w:r>
    </w:p>
    <w:p w:rsidR="00A67D99" w:rsidRPr="00AD647A" w:rsidRDefault="0029433E" w:rsidP="00416024">
      <w:pPr>
        <w:pStyle w:val="Paragraphedeliste"/>
        <w:numPr>
          <w:ilvl w:val="0"/>
          <w:numId w:val="2"/>
        </w:numPr>
        <w:spacing w:after="160" w:line="259" w:lineRule="auto"/>
        <w:jc w:val="both"/>
        <w:rPr>
          <w:rFonts w:asciiTheme="minorHAnsi" w:hAnsiTheme="minorHAnsi"/>
        </w:rPr>
      </w:pPr>
      <w:r w:rsidRPr="00913B0C">
        <w:t xml:space="preserve">L’analyse du conflit/contexte </w:t>
      </w:r>
      <w:r>
        <w:t>souligne</w:t>
      </w:r>
      <w:r w:rsidRPr="00913B0C">
        <w:t xml:space="preserve"> la marginalisation des femmes et des jeunes </w:t>
      </w:r>
      <w:r>
        <w:t>vis-à-vis</w:t>
      </w:r>
      <w:r w:rsidRPr="00913B0C">
        <w:t xml:space="preserve"> la prise de décisions communales et leur manque d’opportunités économiques</w:t>
      </w:r>
      <w:r>
        <w:t>,</w:t>
      </w:r>
      <w:r w:rsidRPr="00913B0C">
        <w:t xml:space="preserve"> aggravant leur vulnérabilité</w:t>
      </w:r>
      <w:r>
        <w:t xml:space="preserve"> économique ainsi que leur vulnérabilité à des </w:t>
      </w:r>
      <w:r w:rsidRPr="00920701">
        <w:t>activités illicites, y inclut l’extrémisme violent.</w:t>
      </w:r>
      <w:r>
        <w:t xml:space="preserve"> </w:t>
      </w:r>
      <w:r w:rsidRPr="00913B0C">
        <w:t xml:space="preserve">Pour cette raison, </w:t>
      </w:r>
      <w:r>
        <w:t>la</w:t>
      </w:r>
      <w:r w:rsidRPr="00913B0C">
        <w:t xml:space="preserve"> capacitation des femmes et des jeunes </w:t>
      </w:r>
      <w:r>
        <w:t xml:space="preserve">afin de leur permettre de </w:t>
      </w:r>
      <w:r w:rsidRPr="00913B0C">
        <w:t xml:space="preserve">participer activement </w:t>
      </w:r>
      <w:r>
        <w:t>aux</w:t>
      </w:r>
      <w:r w:rsidRPr="00913B0C">
        <w:t xml:space="preserve"> comités de village pour la résolution des conflits et la planification et </w:t>
      </w:r>
      <w:r>
        <w:t xml:space="preserve">le </w:t>
      </w:r>
      <w:r w:rsidRPr="00913B0C">
        <w:t xml:space="preserve">suivi de plans locaux développement, ainsi que le renforcement de leur compétence pour générer </w:t>
      </w:r>
      <w:r w:rsidRPr="00971DAA">
        <w:t>des sources de revenus alternatives seront priorisés</w:t>
      </w:r>
      <w:r w:rsidRPr="00B63375">
        <w:t xml:space="preserve"> </w:t>
      </w:r>
      <w:r>
        <w:t>et renforcés</w:t>
      </w:r>
      <w:r w:rsidR="000D63BD">
        <w:t> ;</w:t>
      </w:r>
    </w:p>
    <w:p w:rsidR="000D63BD" w:rsidRPr="000D63BD" w:rsidRDefault="000D63BD" w:rsidP="00A3365A">
      <w:pPr>
        <w:pStyle w:val="Paragraphedeliste"/>
        <w:numPr>
          <w:ilvl w:val="0"/>
          <w:numId w:val="2"/>
        </w:numPr>
        <w:spacing w:after="160" w:line="259" w:lineRule="auto"/>
        <w:jc w:val="both"/>
      </w:pPr>
      <w:r w:rsidRPr="000D63BD">
        <w:t>Le G</w:t>
      </w:r>
      <w:r w:rsidR="005431CD">
        <w:t>roupe de Travail Départemental (G</w:t>
      </w:r>
      <w:r w:rsidRPr="000D63BD">
        <w:t>TD</w:t>
      </w:r>
      <w:r w:rsidR="005431CD">
        <w:t>)</w:t>
      </w:r>
      <w:r w:rsidRPr="000D63BD">
        <w:t xml:space="preserve"> constitue la plateforme pour dynamiser et faciliter la cohérence et l’harmonisation des programmes et projets en alignement et ancrage aux politiques et stratégies nationales notamment en ce qui concerne la gouvernance territoriale, le développement économique local et la cohésion sociale ;</w:t>
      </w:r>
    </w:p>
    <w:p w:rsidR="00A67D99" w:rsidRPr="005431CD" w:rsidRDefault="00621495" w:rsidP="00EF69C4">
      <w:pPr>
        <w:pStyle w:val="Paragraphedeliste"/>
        <w:numPr>
          <w:ilvl w:val="0"/>
          <w:numId w:val="2"/>
        </w:numPr>
        <w:spacing w:after="160" w:line="259" w:lineRule="auto"/>
        <w:jc w:val="both"/>
        <w:rPr>
          <w:rFonts w:asciiTheme="minorHAnsi" w:hAnsiTheme="minorHAnsi"/>
        </w:rPr>
      </w:pPr>
      <w:r w:rsidRPr="005431CD">
        <w:rPr>
          <w:rFonts w:asciiTheme="minorHAnsi" w:hAnsiTheme="minorHAnsi"/>
        </w:rPr>
        <w:t>Le cofinancement interviendra au-delà du projet et avec la fonctionnalité du mécanisme de matching qui sera mis en place dans le cadre de ce projet par le PNUD. Ayant déjà été orienté par les conclusions de l’atelier participatif de programmation saisonnière des moyens d’existence conduit en janvier 2018 et la mission sur le terrain réalisées en vue du développement du projet, ces activités concerneront la création des points d’eaux dans des zones pastorales déficitaires, la réhabilitation des puits et forages, les champs écoles pastorales pour le partage d’expérience entre les éleveurs réfugiés et ceux des communautés hôtes, la promotion des cultures fourragères (FAO)</w:t>
      </w:r>
      <w:r w:rsidR="005431CD" w:rsidRPr="005431CD">
        <w:rPr>
          <w:rFonts w:asciiTheme="minorHAnsi" w:hAnsiTheme="minorHAnsi"/>
        </w:rPr>
        <w:t> ;</w:t>
      </w:r>
    </w:p>
    <w:p w:rsidR="00007EBE" w:rsidRDefault="00A67D99" w:rsidP="00A67D99">
      <w:pPr>
        <w:pStyle w:val="Paragraphedeliste"/>
        <w:numPr>
          <w:ilvl w:val="0"/>
          <w:numId w:val="2"/>
        </w:numPr>
        <w:spacing w:after="160" w:line="259" w:lineRule="auto"/>
        <w:jc w:val="both"/>
        <w:rPr>
          <w:rFonts w:asciiTheme="minorHAnsi" w:hAnsiTheme="minorHAnsi"/>
        </w:rPr>
      </w:pPr>
      <w:r w:rsidRPr="00A67D99">
        <w:rPr>
          <w:rFonts w:asciiTheme="minorHAnsi" w:hAnsiTheme="minorHAnsi"/>
        </w:rPr>
        <w:t xml:space="preserve">Complémentarité entre les acteurs : la recherche de synergies a été et reste un objectif majeur du </w:t>
      </w:r>
      <w:r>
        <w:rPr>
          <w:rFonts w:asciiTheme="minorHAnsi" w:hAnsiTheme="minorHAnsi"/>
        </w:rPr>
        <w:t>projet</w:t>
      </w:r>
      <w:r w:rsidRPr="00A67D99">
        <w:rPr>
          <w:rFonts w:asciiTheme="minorHAnsi" w:hAnsiTheme="minorHAnsi"/>
        </w:rPr>
        <w:t xml:space="preserve">. Pour </w:t>
      </w:r>
      <w:r>
        <w:rPr>
          <w:rFonts w:asciiTheme="minorHAnsi" w:hAnsiTheme="minorHAnsi"/>
        </w:rPr>
        <w:t>le respect de ce principe</w:t>
      </w:r>
      <w:r w:rsidRPr="00A67D99">
        <w:rPr>
          <w:rFonts w:asciiTheme="minorHAnsi" w:hAnsiTheme="minorHAnsi"/>
        </w:rPr>
        <w:t xml:space="preserve">, </w:t>
      </w:r>
      <w:r>
        <w:rPr>
          <w:rFonts w:asciiTheme="minorHAnsi" w:hAnsiTheme="minorHAnsi"/>
        </w:rPr>
        <w:t>le prestataire</w:t>
      </w:r>
      <w:r w:rsidRPr="00A67D99">
        <w:rPr>
          <w:rFonts w:asciiTheme="minorHAnsi" w:hAnsiTheme="minorHAnsi"/>
        </w:rPr>
        <w:t xml:space="preserve"> appuiera tous les efforts visant la concertation et la collaboration entre les différents acteurs qu’il s’agisse des autorités</w:t>
      </w:r>
      <w:r>
        <w:rPr>
          <w:rFonts w:asciiTheme="minorHAnsi" w:hAnsiTheme="minorHAnsi"/>
        </w:rPr>
        <w:t xml:space="preserve"> de la Moughataa</w:t>
      </w:r>
      <w:r w:rsidRPr="00A67D99">
        <w:rPr>
          <w:rFonts w:asciiTheme="minorHAnsi" w:hAnsiTheme="minorHAnsi"/>
        </w:rPr>
        <w:t xml:space="preserve">, </w:t>
      </w:r>
      <w:r>
        <w:rPr>
          <w:rFonts w:asciiTheme="minorHAnsi" w:hAnsiTheme="minorHAnsi"/>
        </w:rPr>
        <w:t xml:space="preserve">des élus locaux, </w:t>
      </w:r>
      <w:r w:rsidRPr="00A67D99">
        <w:rPr>
          <w:rFonts w:asciiTheme="minorHAnsi" w:hAnsiTheme="minorHAnsi"/>
        </w:rPr>
        <w:t>des services régionaux des autorités administratives, des projets de développement et des</w:t>
      </w:r>
      <w:r>
        <w:rPr>
          <w:rFonts w:asciiTheme="minorHAnsi" w:hAnsiTheme="minorHAnsi"/>
        </w:rPr>
        <w:t xml:space="preserve"> comités et/ou </w:t>
      </w:r>
      <w:r w:rsidRPr="00A67D99">
        <w:rPr>
          <w:rFonts w:asciiTheme="minorHAnsi" w:hAnsiTheme="minorHAnsi"/>
        </w:rPr>
        <w:t>organisations socioprofessionnelles</w:t>
      </w:r>
      <w:r w:rsidR="00E12815">
        <w:rPr>
          <w:rFonts w:asciiTheme="minorHAnsi" w:hAnsiTheme="minorHAnsi"/>
        </w:rPr>
        <w:t xml:space="preserve"> et les OSC dans le domaine</w:t>
      </w:r>
    </w:p>
    <w:p w:rsidR="0073563F" w:rsidRDefault="0073563F" w:rsidP="0073563F">
      <w:pPr>
        <w:pStyle w:val="Paragraphedeliste"/>
        <w:rPr>
          <w:rFonts w:asciiTheme="minorHAnsi" w:hAnsiTheme="minorHAnsi"/>
        </w:rPr>
      </w:pPr>
    </w:p>
    <w:p w:rsidR="00FE41A3" w:rsidRPr="008A09FB" w:rsidRDefault="008D7909" w:rsidP="00FE41A3">
      <w:pPr>
        <w:autoSpaceDE w:val="0"/>
        <w:autoSpaceDN w:val="0"/>
        <w:adjustRightInd w:val="0"/>
        <w:jc w:val="both"/>
        <w:rPr>
          <w:rFonts w:asciiTheme="minorHAnsi" w:hAnsiTheme="minorHAnsi"/>
          <w:b/>
          <w:bCs/>
          <w:sz w:val="22"/>
          <w:szCs w:val="22"/>
        </w:rPr>
      </w:pPr>
      <w:r w:rsidRPr="008A09FB">
        <w:rPr>
          <w:rFonts w:asciiTheme="minorHAnsi" w:hAnsiTheme="minorHAnsi"/>
          <w:b/>
          <w:bCs/>
          <w:sz w:val="22"/>
          <w:szCs w:val="22"/>
        </w:rPr>
        <w:t xml:space="preserve">V. </w:t>
      </w:r>
      <w:r w:rsidR="00FE41A3" w:rsidRPr="008A09FB">
        <w:rPr>
          <w:rFonts w:asciiTheme="minorHAnsi" w:hAnsiTheme="minorHAnsi"/>
          <w:b/>
          <w:bCs/>
          <w:sz w:val="22"/>
          <w:szCs w:val="22"/>
        </w:rPr>
        <w:t>Résultats attendus (livrables)</w:t>
      </w:r>
    </w:p>
    <w:p w:rsidR="00FE41A3" w:rsidRDefault="00FE41A3" w:rsidP="00FE41A3">
      <w:pPr>
        <w:autoSpaceDE w:val="0"/>
        <w:autoSpaceDN w:val="0"/>
        <w:adjustRightInd w:val="0"/>
        <w:jc w:val="both"/>
        <w:rPr>
          <w:b/>
          <w:bCs/>
        </w:rPr>
      </w:pPr>
    </w:p>
    <w:p w:rsidR="00FE41A3" w:rsidRPr="005431CD" w:rsidRDefault="00FE41A3" w:rsidP="00692A03">
      <w:pPr>
        <w:numPr>
          <w:ilvl w:val="0"/>
          <w:numId w:val="2"/>
        </w:numPr>
        <w:autoSpaceDE w:val="0"/>
        <w:autoSpaceDN w:val="0"/>
        <w:adjustRightInd w:val="0"/>
        <w:jc w:val="both"/>
        <w:rPr>
          <w:rFonts w:asciiTheme="minorHAnsi" w:hAnsiTheme="minorHAnsi"/>
          <w:b/>
          <w:bCs/>
          <w:sz w:val="22"/>
          <w:szCs w:val="22"/>
        </w:rPr>
      </w:pPr>
      <w:r w:rsidRPr="005431CD">
        <w:rPr>
          <w:rFonts w:asciiTheme="minorHAnsi" w:hAnsiTheme="minorHAnsi"/>
          <w:sz w:val="22"/>
          <w:szCs w:val="22"/>
        </w:rPr>
        <w:t>un plan départemental pour la gestion intégrée des ressources pendant les saisons sèche et pluviale et la période de soudure est formulé et intègre une analyse des conflits autour des ressources naturelles potentiels et courants, au niveau de la Moughataa de Bassikounou </w:t>
      </w:r>
      <w:r w:rsidR="00BA7CA5" w:rsidRPr="005431CD">
        <w:rPr>
          <w:rFonts w:asciiTheme="minorHAnsi" w:hAnsiTheme="minorHAnsi"/>
          <w:sz w:val="22"/>
          <w:szCs w:val="22"/>
        </w:rPr>
        <w:t>tout en tenant compte de la dimension homme-</w:t>
      </w:r>
      <w:r w:rsidR="00615B6F" w:rsidRPr="005431CD">
        <w:rPr>
          <w:rFonts w:asciiTheme="minorHAnsi" w:hAnsiTheme="minorHAnsi"/>
          <w:sz w:val="22"/>
          <w:szCs w:val="22"/>
        </w:rPr>
        <w:t>femme ;</w:t>
      </w:r>
    </w:p>
    <w:p w:rsidR="00FE41A3" w:rsidRPr="005431CD" w:rsidRDefault="00FE41A3" w:rsidP="0097120C">
      <w:pPr>
        <w:numPr>
          <w:ilvl w:val="0"/>
          <w:numId w:val="2"/>
        </w:numPr>
        <w:autoSpaceDE w:val="0"/>
        <w:autoSpaceDN w:val="0"/>
        <w:adjustRightInd w:val="0"/>
        <w:jc w:val="both"/>
        <w:rPr>
          <w:rFonts w:asciiTheme="minorHAnsi" w:hAnsiTheme="minorHAnsi"/>
          <w:sz w:val="22"/>
          <w:szCs w:val="22"/>
        </w:rPr>
      </w:pPr>
      <w:r w:rsidRPr="005431CD">
        <w:rPr>
          <w:rFonts w:asciiTheme="minorHAnsi" w:hAnsiTheme="minorHAnsi"/>
          <w:sz w:val="22"/>
          <w:szCs w:val="22"/>
        </w:rPr>
        <w:t xml:space="preserve">un plan de renforcement des capacités des autorités locales (déconcentrées et élues) est conçu et mis en œuvre pour permettre aux acteurs de mener la mise en œuvre du plan, tout </w:t>
      </w:r>
      <w:r w:rsidRPr="005431CD">
        <w:rPr>
          <w:rFonts w:asciiTheme="minorHAnsi" w:hAnsiTheme="minorHAnsi"/>
          <w:sz w:val="22"/>
          <w:szCs w:val="22"/>
        </w:rPr>
        <w:lastRenderedPageBreak/>
        <w:t>en prenant en compte la dimension de prévention et résolution pacifique des conflits</w:t>
      </w:r>
      <w:r w:rsidR="00BA7CA5" w:rsidRPr="005431CD">
        <w:rPr>
          <w:rFonts w:asciiTheme="minorHAnsi" w:hAnsiTheme="minorHAnsi"/>
          <w:sz w:val="22"/>
          <w:szCs w:val="22"/>
        </w:rPr>
        <w:t xml:space="preserve"> et le rôle joué par la communauté </w:t>
      </w:r>
      <w:r w:rsidR="005431CD" w:rsidRPr="005431CD">
        <w:rPr>
          <w:rFonts w:asciiTheme="minorHAnsi" w:hAnsiTheme="minorHAnsi"/>
          <w:sz w:val="22"/>
          <w:szCs w:val="22"/>
        </w:rPr>
        <w:t>(femmes</w:t>
      </w:r>
      <w:r w:rsidR="00BA7CA5" w:rsidRPr="005431CD">
        <w:rPr>
          <w:rFonts w:asciiTheme="minorHAnsi" w:hAnsiTheme="minorHAnsi"/>
          <w:sz w:val="22"/>
          <w:szCs w:val="22"/>
        </w:rPr>
        <w:t>, hommes et jeunes)</w:t>
      </w:r>
      <w:r w:rsidRPr="005431CD">
        <w:rPr>
          <w:rFonts w:asciiTheme="minorHAnsi" w:hAnsiTheme="minorHAnsi"/>
          <w:sz w:val="22"/>
          <w:szCs w:val="22"/>
        </w:rPr>
        <w:t xml:space="preserve"> ; </w:t>
      </w:r>
    </w:p>
    <w:p w:rsidR="00FE41A3" w:rsidRPr="00FE41A3" w:rsidRDefault="00FE41A3" w:rsidP="00FE41A3">
      <w:pPr>
        <w:numPr>
          <w:ilvl w:val="0"/>
          <w:numId w:val="2"/>
        </w:numPr>
        <w:autoSpaceDE w:val="0"/>
        <w:autoSpaceDN w:val="0"/>
        <w:adjustRightInd w:val="0"/>
        <w:jc w:val="both"/>
        <w:rPr>
          <w:rFonts w:asciiTheme="minorHAnsi" w:hAnsiTheme="minorHAnsi"/>
          <w:sz w:val="22"/>
          <w:szCs w:val="22"/>
        </w:rPr>
      </w:pPr>
      <w:r w:rsidRPr="00FE41A3">
        <w:rPr>
          <w:rFonts w:asciiTheme="minorHAnsi" w:hAnsiTheme="minorHAnsi"/>
          <w:sz w:val="22"/>
          <w:szCs w:val="22"/>
        </w:rPr>
        <w:t>un mécanisme de matching pour le financement du plan départemental pour la gestion intégrée des ressources est élaboré et validé</w:t>
      </w:r>
      <w:r>
        <w:rPr>
          <w:rFonts w:asciiTheme="minorHAnsi" w:hAnsiTheme="minorHAnsi"/>
          <w:sz w:val="22"/>
          <w:szCs w:val="22"/>
        </w:rPr>
        <w:t>.</w:t>
      </w:r>
    </w:p>
    <w:p w:rsidR="00FE41A3" w:rsidRDefault="00FE41A3" w:rsidP="008D7909">
      <w:pPr>
        <w:pStyle w:val="Paragraphedeliste"/>
        <w:spacing w:after="160" w:line="259" w:lineRule="auto"/>
        <w:ind w:left="0"/>
        <w:jc w:val="both"/>
        <w:rPr>
          <w:rFonts w:asciiTheme="minorHAnsi" w:hAnsiTheme="minorHAnsi"/>
          <w:b/>
          <w:bCs/>
        </w:rPr>
      </w:pPr>
    </w:p>
    <w:p w:rsidR="008D7909" w:rsidRDefault="00FE41A3" w:rsidP="008D7909">
      <w:pPr>
        <w:pStyle w:val="Paragraphedeliste"/>
        <w:spacing w:after="160" w:line="259" w:lineRule="auto"/>
        <w:ind w:left="0"/>
        <w:jc w:val="both"/>
        <w:rPr>
          <w:rFonts w:asciiTheme="minorHAnsi" w:hAnsiTheme="minorHAnsi"/>
          <w:b/>
          <w:bCs/>
        </w:rPr>
      </w:pPr>
      <w:r>
        <w:rPr>
          <w:rFonts w:asciiTheme="minorHAnsi" w:hAnsiTheme="minorHAnsi"/>
          <w:b/>
          <w:bCs/>
        </w:rPr>
        <w:t xml:space="preserve">VI. </w:t>
      </w:r>
      <w:r w:rsidR="008D7909" w:rsidRPr="008D7909">
        <w:rPr>
          <w:rFonts w:asciiTheme="minorHAnsi" w:hAnsiTheme="minorHAnsi"/>
          <w:b/>
          <w:bCs/>
        </w:rPr>
        <w:t>COMPOSITION, PROFILS ET MOYENS DE LA MISSION</w:t>
      </w:r>
    </w:p>
    <w:p w:rsidR="00792DE5" w:rsidRDefault="00792DE5" w:rsidP="008D7909">
      <w:pPr>
        <w:pStyle w:val="Paragraphedeliste"/>
        <w:spacing w:after="160" w:line="259" w:lineRule="auto"/>
        <w:ind w:left="0"/>
        <w:jc w:val="both"/>
        <w:rPr>
          <w:rFonts w:asciiTheme="minorHAnsi" w:hAnsiTheme="minorHAnsi"/>
          <w:b/>
          <w:bCs/>
        </w:rPr>
      </w:pPr>
    </w:p>
    <w:p w:rsidR="001A4E27" w:rsidRDefault="00792DE5" w:rsidP="00473CF8">
      <w:pPr>
        <w:pStyle w:val="Paragraphedeliste"/>
        <w:spacing w:after="160" w:line="259" w:lineRule="auto"/>
        <w:ind w:left="0"/>
        <w:jc w:val="both"/>
        <w:rPr>
          <w:rFonts w:asciiTheme="minorHAnsi" w:hAnsiTheme="minorHAnsi"/>
        </w:rPr>
      </w:pPr>
      <w:r>
        <w:rPr>
          <w:rFonts w:asciiTheme="minorHAnsi" w:hAnsiTheme="minorHAnsi"/>
        </w:rPr>
        <w:t xml:space="preserve">Pour la réalisation de la mission, le PNUD envisage </w:t>
      </w:r>
      <w:r w:rsidR="001A4E27">
        <w:rPr>
          <w:rFonts w:asciiTheme="minorHAnsi" w:hAnsiTheme="minorHAnsi"/>
        </w:rPr>
        <w:t xml:space="preserve">de </w:t>
      </w:r>
      <w:r>
        <w:rPr>
          <w:rFonts w:asciiTheme="minorHAnsi" w:hAnsiTheme="minorHAnsi"/>
        </w:rPr>
        <w:t xml:space="preserve">recruter une équipe </w:t>
      </w:r>
      <w:r w:rsidR="00A54641">
        <w:rPr>
          <w:rFonts w:asciiTheme="minorHAnsi" w:hAnsiTheme="minorHAnsi"/>
        </w:rPr>
        <w:t xml:space="preserve">d’un consultant international et deux </w:t>
      </w:r>
      <w:r>
        <w:rPr>
          <w:rFonts w:asciiTheme="minorHAnsi" w:hAnsiTheme="minorHAnsi"/>
        </w:rPr>
        <w:t>consultants nationaux</w:t>
      </w:r>
      <w:r w:rsidR="00A54641">
        <w:rPr>
          <w:rFonts w:asciiTheme="minorHAnsi" w:hAnsiTheme="minorHAnsi"/>
        </w:rPr>
        <w:t xml:space="preserve">. </w:t>
      </w:r>
      <w:r w:rsidR="003F39E8">
        <w:rPr>
          <w:rFonts w:asciiTheme="minorHAnsi" w:hAnsiTheme="minorHAnsi"/>
        </w:rPr>
        <w:t xml:space="preserve">Les Présents TDR concernent le recrutement </w:t>
      </w:r>
      <w:r w:rsidR="00BD42CA">
        <w:rPr>
          <w:rFonts w:asciiTheme="minorHAnsi" w:hAnsiTheme="minorHAnsi"/>
        </w:rPr>
        <w:t xml:space="preserve">d’un </w:t>
      </w:r>
      <w:r w:rsidR="001A4E27">
        <w:rPr>
          <w:rFonts w:asciiTheme="minorHAnsi" w:hAnsiTheme="minorHAnsi"/>
        </w:rPr>
        <w:t xml:space="preserve">sociologue, </w:t>
      </w:r>
      <w:r w:rsidR="00BD42CA">
        <w:rPr>
          <w:rFonts w:asciiTheme="minorHAnsi" w:hAnsiTheme="minorHAnsi"/>
        </w:rPr>
        <w:t xml:space="preserve">consultant </w:t>
      </w:r>
      <w:r w:rsidR="001A4E27">
        <w:rPr>
          <w:rFonts w:asciiTheme="minorHAnsi" w:hAnsiTheme="minorHAnsi"/>
        </w:rPr>
        <w:t>national, qui</w:t>
      </w:r>
      <w:r w:rsidR="00BD42CA">
        <w:rPr>
          <w:rFonts w:asciiTheme="minorHAnsi" w:hAnsiTheme="minorHAnsi"/>
        </w:rPr>
        <w:t xml:space="preserve"> travaillera en </w:t>
      </w:r>
      <w:r w:rsidR="003F39E8">
        <w:rPr>
          <w:rFonts w:asciiTheme="minorHAnsi" w:hAnsiTheme="minorHAnsi"/>
        </w:rPr>
        <w:t>équipe</w:t>
      </w:r>
      <w:r w:rsidR="00BD42CA">
        <w:rPr>
          <w:rFonts w:asciiTheme="minorHAnsi" w:hAnsiTheme="minorHAnsi"/>
        </w:rPr>
        <w:t xml:space="preserve"> </w:t>
      </w:r>
      <w:r w:rsidR="001A4E27">
        <w:rPr>
          <w:rFonts w:asciiTheme="minorHAnsi" w:hAnsiTheme="minorHAnsi"/>
        </w:rPr>
        <w:t xml:space="preserve">les deux autres consultants. </w:t>
      </w:r>
    </w:p>
    <w:p w:rsidR="00B6134B" w:rsidRDefault="00B6134B" w:rsidP="00B6134B">
      <w:pPr>
        <w:jc w:val="both"/>
        <w:rPr>
          <w:rFonts w:asciiTheme="minorHAnsi" w:hAnsiTheme="minorHAnsi"/>
          <w:sz w:val="22"/>
          <w:szCs w:val="22"/>
        </w:rPr>
      </w:pPr>
      <w:r w:rsidRPr="00C615F8">
        <w:rPr>
          <w:rFonts w:asciiTheme="minorHAnsi" w:hAnsiTheme="minorHAnsi"/>
        </w:rPr>
        <w:t xml:space="preserve">Le </w:t>
      </w:r>
      <w:r>
        <w:rPr>
          <w:rFonts w:asciiTheme="minorHAnsi" w:hAnsiTheme="minorHAnsi"/>
        </w:rPr>
        <w:t>c</w:t>
      </w:r>
      <w:r w:rsidRPr="00C615F8">
        <w:rPr>
          <w:rFonts w:asciiTheme="minorHAnsi" w:hAnsiTheme="minorHAnsi"/>
        </w:rPr>
        <w:t>onsultant nationa</w:t>
      </w:r>
      <w:r>
        <w:rPr>
          <w:rFonts w:asciiTheme="minorHAnsi" w:hAnsiTheme="minorHAnsi"/>
        </w:rPr>
        <w:t>l</w:t>
      </w:r>
      <w:r w:rsidRPr="00C615F8">
        <w:rPr>
          <w:rFonts w:asciiTheme="minorHAnsi" w:hAnsiTheme="minorHAnsi"/>
        </w:rPr>
        <w:t xml:space="preserve"> interviendr</w:t>
      </w:r>
      <w:r>
        <w:rPr>
          <w:rFonts w:asciiTheme="minorHAnsi" w:hAnsiTheme="minorHAnsi"/>
        </w:rPr>
        <w:t>a</w:t>
      </w:r>
      <w:r w:rsidRPr="00C615F8">
        <w:rPr>
          <w:rFonts w:asciiTheme="minorHAnsi" w:hAnsiTheme="minorHAnsi"/>
        </w:rPr>
        <w:t xml:space="preserve"> sur une durée de </w:t>
      </w:r>
      <w:r w:rsidRPr="00E11492">
        <w:rPr>
          <w:rFonts w:asciiTheme="minorHAnsi" w:hAnsiTheme="minorHAnsi"/>
          <w:b/>
          <w:bCs/>
        </w:rPr>
        <w:t>30 jours ouvrables</w:t>
      </w:r>
      <w:r>
        <w:rPr>
          <w:rFonts w:asciiTheme="minorHAnsi" w:hAnsiTheme="minorHAnsi"/>
        </w:rPr>
        <w:t>.</w:t>
      </w:r>
    </w:p>
    <w:p w:rsidR="00792DE5" w:rsidRDefault="00792DE5" w:rsidP="008D7909">
      <w:pPr>
        <w:pStyle w:val="Paragraphedeliste"/>
        <w:spacing w:after="160" w:line="259" w:lineRule="auto"/>
        <w:ind w:left="0"/>
        <w:jc w:val="both"/>
        <w:rPr>
          <w:rFonts w:asciiTheme="minorHAnsi" w:hAnsiTheme="minorHAnsi"/>
        </w:rPr>
      </w:pPr>
    </w:p>
    <w:p w:rsidR="004D5BAF" w:rsidRDefault="007C53A8" w:rsidP="008D7909">
      <w:pPr>
        <w:pStyle w:val="Paragraphedeliste"/>
        <w:spacing w:after="160" w:line="259" w:lineRule="auto"/>
        <w:ind w:left="0"/>
        <w:jc w:val="both"/>
        <w:rPr>
          <w:rFonts w:asciiTheme="minorHAnsi" w:hAnsiTheme="minorHAnsi"/>
        </w:rPr>
      </w:pPr>
      <w:r>
        <w:rPr>
          <w:rFonts w:asciiTheme="minorHAnsi" w:hAnsiTheme="minorHAnsi"/>
        </w:rPr>
        <w:t>Le consultant international devra assurer la coordination des travaux de l’équipe</w:t>
      </w:r>
      <w:r w:rsidR="00A54641">
        <w:rPr>
          <w:rFonts w:asciiTheme="minorHAnsi" w:hAnsiTheme="minorHAnsi"/>
        </w:rPr>
        <w:t>,</w:t>
      </w:r>
      <w:r>
        <w:rPr>
          <w:rFonts w:asciiTheme="minorHAnsi" w:hAnsiTheme="minorHAnsi"/>
        </w:rPr>
        <w:t xml:space="preserve"> </w:t>
      </w:r>
      <w:r w:rsidR="00A54641">
        <w:rPr>
          <w:rFonts w:asciiTheme="minorHAnsi" w:hAnsiTheme="minorHAnsi"/>
        </w:rPr>
        <w:t xml:space="preserve">la prise en compte des commentaires et observations </w:t>
      </w:r>
      <w:r>
        <w:rPr>
          <w:rFonts w:asciiTheme="minorHAnsi" w:hAnsiTheme="minorHAnsi"/>
        </w:rPr>
        <w:t xml:space="preserve">et la production du </w:t>
      </w:r>
      <w:r w:rsidR="00A54641">
        <w:rPr>
          <w:rFonts w:asciiTheme="minorHAnsi" w:hAnsiTheme="minorHAnsi"/>
        </w:rPr>
        <w:t>rapport</w:t>
      </w:r>
      <w:r>
        <w:rPr>
          <w:rFonts w:asciiTheme="minorHAnsi" w:hAnsiTheme="minorHAnsi"/>
        </w:rPr>
        <w:t xml:space="preserve"> général </w:t>
      </w:r>
      <w:r w:rsidR="00A54641">
        <w:rPr>
          <w:rFonts w:asciiTheme="minorHAnsi" w:hAnsiTheme="minorHAnsi"/>
        </w:rPr>
        <w:t xml:space="preserve">final. </w:t>
      </w:r>
    </w:p>
    <w:p w:rsidR="004D5BAF" w:rsidRDefault="004D5BAF" w:rsidP="008D7909">
      <w:pPr>
        <w:pStyle w:val="Paragraphedeliste"/>
        <w:spacing w:after="160" w:line="259" w:lineRule="auto"/>
        <w:ind w:left="0"/>
        <w:jc w:val="both"/>
        <w:rPr>
          <w:rFonts w:asciiTheme="minorHAnsi" w:hAnsiTheme="minorHAnsi"/>
        </w:rPr>
      </w:pPr>
    </w:p>
    <w:p w:rsidR="00B6134B" w:rsidRDefault="00B6134B" w:rsidP="00B6134B">
      <w:pPr>
        <w:pStyle w:val="Paragraphedeliste"/>
        <w:spacing w:after="160" w:line="259" w:lineRule="auto"/>
        <w:ind w:left="0"/>
        <w:jc w:val="both"/>
        <w:rPr>
          <w:rFonts w:asciiTheme="minorHAnsi" w:hAnsiTheme="minorHAnsi"/>
        </w:rPr>
      </w:pPr>
      <w:r w:rsidRPr="00B6134B">
        <w:rPr>
          <w:rFonts w:asciiTheme="minorHAnsi" w:hAnsiTheme="minorHAnsi"/>
          <w:b/>
          <w:bCs/>
        </w:rPr>
        <w:t>V. Qualifications de recrutement</w:t>
      </w:r>
      <w:r>
        <w:rPr>
          <w:rFonts w:asciiTheme="minorHAnsi" w:hAnsiTheme="minorHAnsi"/>
          <w:b/>
          <w:bCs/>
        </w:rPr>
        <w:t xml:space="preserve"> du consultant </w:t>
      </w:r>
      <w:r w:rsidRPr="00B6134B">
        <w:rPr>
          <w:rFonts w:asciiTheme="minorHAnsi" w:hAnsiTheme="minorHAnsi"/>
          <w:b/>
          <w:bCs/>
        </w:rPr>
        <w:t xml:space="preserve">: </w:t>
      </w:r>
      <w:r w:rsidRPr="005431CD">
        <w:rPr>
          <w:rFonts w:asciiTheme="minorHAnsi" w:hAnsiTheme="minorHAnsi"/>
          <w:b/>
        </w:rPr>
        <w:t>Un sociologue :</w:t>
      </w:r>
    </w:p>
    <w:p w:rsidR="00B6134B" w:rsidRDefault="00B6134B" w:rsidP="00B6134B">
      <w:pPr>
        <w:pStyle w:val="Paragraphedeliste"/>
        <w:spacing w:after="160" w:line="259" w:lineRule="auto"/>
        <w:ind w:left="0"/>
        <w:jc w:val="both"/>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297"/>
        <w:gridCol w:w="6657"/>
      </w:tblGrid>
      <w:tr w:rsidR="00B6134B" w:rsidRPr="00054C4D" w:rsidTr="00917AA8">
        <w:tc>
          <w:tcPr>
            <w:tcW w:w="8954" w:type="dxa"/>
            <w:gridSpan w:val="2"/>
            <w:shd w:val="clear" w:color="auto" w:fill="E0E0E0"/>
          </w:tcPr>
          <w:p w:rsidR="00B6134B" w:rsidRPr="00054C4D" w:rsidRDefault="00B6134B" w:rsidP="00917AA8">
            <w:pPr>
              <w:pStyle w:val="Paragraphedeliste"/>
              <w:spacing w:after="160" w:line="259" w:lineRule="auto"/>
              <w:ind w:left="0"/>
              <w:jc w:val="both"/>
              <w:rPr>
                <w:rFonts w:asciiTheme="minorHAnsi" w:hAnsiTheme="minorHAnsi"/>
                <w:b/>
                <w:bCs/>
                <w:lang w:val="en-US"/>
              </w:rPr>
            </w:pPr>
            <w:r w:rsidRPr="00054C4D">
              <w:rPr>
                <w:rFonts w:asciiTheme="minorHAnsi" w:hAnsiTheme="minorHAnsi"/>
                <w:b/>
                <w:bCs/>
                <w:lang w:val="en-US"/>
              </w:rPr>
              <w:t xml:space="preserve">V. </w:t>
            </w:r>
            <w:r>
              <w:rPr>
                <w:rFonts w:asciiTheme="minorHAnsi" w:hAnsiTheme="minorHAnsi"/>
                <w:b/>
                <w:bCs/>
                <w:lang w:val="en-US"/>
              </w:rPr>
              <w:t>Qualifications de recrutement</w:t>
            </w:r>
          </w:p>
        </w:tc>
      </w:tr>
      <w:tr w:rsidR="00B6134B" w:rsidRPr="00054C4D" w:rsidTr="00917AA8">
        <w:trPr>
          <w:trHeight w:val="230"/>
        </w:trPr>
        <w:tc>
          <w:tcPr>
            <w:tcW w:w="2297" w:type="dxa"/>
            <w:tcBorders>
              <w:bottom w:val="single" w:sz="4" w:space="0" w:color="auto"/>
            </w:tcBorders>
          </w:tcPr>
          <w:p w:rsidR="00B6134B" w:rsidRPr="00054C4D" w:rsidRDefault="00B6134B" w:rsidP="00917AA8">
            <w:pPr>
              <w:pStyle w:val="Paragraphedeliste"/>
              <w:spacing w:after="160" w:line="259" w:lineRule="auto"/>
              <w:jc w:val="both"/>
              <w:rPr>
                <w:rFonts w:asciiTheme="minorHAnsi" w:hAnsiTheme="minorHAnsi"/>
                <w:lang w:val="en-US"/>
              </w:rPr>
            </w:pPr>
            <w:r>
              <w:rPr>
                <w:rFonts w:asciiTheme="minorHAnsi" w:hAnsiTheme="minorHAnsi"/>
                <w:lang w:val="en-US"/>
              </w:rPr>
              <w:t xml:space="preserve">Competences </w:t>
            </w:r>
          </w:p>
        </w:tc>
        <w:tc>
          <w:tcPr>
            <w:tcW w:w="6657" w:type="dxa"/>
            <w:tcBorders>
              <w:bottom w:val="single" w:sz="4" w:space="0" w:color="auto"/>
            </w:tcBorders>
          </w:tcPr>
          <w:p w:rsidR="00B6134B" w:rsidRDefault="00B6134B" w:rsidP="00917AA8">
            <w:pPr>
              <w:pStyle w:val="Paragraphedeliste"/>
              <w:numPr>
                <w:ilvl w:val="0"/>
                <w:numId w:val="12"/>
              </w:numPr>
              <w:rPr>
                <w:rFonts w:asciiTheme="minorHAnsi" w:hAnsiTheme="minorHAnsi"/>
              </w:rPr>
            </w:pPr>
            <w:r>
              <w:rPr>
                <w:rFonts w:asciiTheme="minorHAnsi" w:hAnsiTheme="minorHAnsi"/>
              </w:rPr>
              <w:t xml:space="preserve">Capacités avérées à planifier, organiser et mettre en œuvre efficacement des activités </w:t>
            </w:r>
            <w:r>
              <w:t>liées à des projets de développement rural et de lutte contre la pauvreté dans des zones isolées et conflictuelles,</w:t>
            </w:r>
          </w:p>
          <w:p w:rsidR="00B6134B" w:rsidRDefault="00B6134B" w:rsidP="00917AA8">
            <w:pPr>
              <w:pStyle w:val="Paragraphedeliste"/>
              <w:numPr>
                <w:ilvl w:val="0"/>
                <w:numId w:val="12"/>
              </w:numPr>
              <w:rPr>
                <w:rFonts w:asciiTheme="minorHAnsi" w:hAnsiTheme="minorHAnsi"/>
              </w:rPr>
            </w:pPr>
            <w:r>
              <w:rPr>
                <w:rFonts w:asciiTheme="minorHAnsi" w:hAnsiTheme="minorHAnsi"/>
              </w:rPr>
              <w:t>Qualités relationnelles</w:t>
            </w:r>
          </w:p>
          <w:p w:rsidR="00B6134B" w:rsidRPr="00B01A07" w:rsidRDefault="00B6134B" w:rsidP="00917AA8">
            <w:pPr>
              <w:pStyle w:val="Paragraphedeliste"/>
              <w:numPr>
                <w:ilvl w:val="0"/>
                <w:numId w:val="12"/>
              </w:numPr>
              <w:rPr>
                <w:rFonts w:asciiTheme="minorHAnsi" w:hAnsiTheme="minorHAnsi"/>
              </w:rPr>
            </w:pPr>
            <w:r>
              <w:rPr>
                <w:rFonts w:asciiTheme="minorHAnsi" w:hAnsiTheme="minorHAnsi"/>
              </w:rPr>
              <w:t xml:space="preserve">Très bonnes connaissances </w:t>
            </w:r>
          </w:p>
          <w:p w:rsidR="00B6134B" w:rsidRPr="00054C4D" w:rsidRDefault="00B6134B" w:rsidP="00917AA8">
            <w:pPr>
              <w:pStyle w:val="Paragraphedeliste"/>
              <w:numPr>
                <w:ilvl w:val="0"/>
                <w:numId w:val="12"/>
              </w:numPr>
              <w:rPr>
                <w:rFonts w:asciiTheme="minorHAnsi" w:hAnsiTheme="minorHAnsi"/>
              </w:rPr>
            </w:pPr>
            <w:r>
              <w:rPr>
                <w:rFonts w:asciiTheme="minorHAnsi" w:hAnsiTheme="minorHAnsi"/>
              </w:rPr>
              <w:t>Bonne capacité d’analyse et de travail en équipe </w:t>
            </w:r>
          </w:p>
        </w:tc>
      </w:tr>
      <w:tr w:rsidR="00B6134B" w:rsidRPr="00054C4D" w:rsidTr="00917AA8">
        <w:trPr>
          <w:trHeight w:val="230"/>
        </w:trPr>
        <w:tc>
          <w:tcPr>
            <w:tcW w:w="2297" w:type="dxa"/>
            <w:tcBorders>
              <w:bottom w:val="single" w:sz="4" w:space="0" w:color="auto"/>
            </w:tcBorders>
          </w:tcPr>
          <w:p w:rsidR="00B6134B" w:rsidRPr="00054C4D" w:rsidRDefault="00B6134B" w:rsidP="00917AA8">
            <w:pPr>
              <w:pStyle w:val="Paragraphedeliste"/>
              <w:spacing w:after="160" w:line="259" w:lineRule="auto"/>
              <w:jc w:val="both"/>
              <w:rPr>
                <w:rFonts w:asciiTheme="minorHAnsi" w:hAnsiTheme="minorHAnsi"/>
                <w:lang w:val="en-US"/>
              </w:rPr>
            </w:pPr>
            <w:r w:rsidRPr="00054C4D">
              <w:rPr>
                <w:rFonts w:asciiTheme="minorHAnsi" w:hAnsiTheme="minorHAnsi"/>
                <w:lang w:val="en-US"/>
              </w:rPr>
              <w:t>Education:</w:t>
            </w:r>
          </w:p>
        </w:tc>
        <w:tc>
          <w:tcPr>
            <w:tcW w:w="6657" w:type="dxa"/>
            <w:tcBorders>
              <w:bottom w:val="single" w:sz="4" w:space="0" w:color="auto"/>
            </w:tcBorders>
          </w:tcPr>
          <w:p w:rsidR="00B6134B" w:rsidRPr="00B6134B" w:rsidRDefault="00B6134B" w:rsidP="00B6134B">
            <w:pPr>
              <w:pStyle w:val="Paragraphedeliste"/>
              <w:numPr>
                <w:ilvl w:val="0"/>
                <w:numId w:val="12"/>
              </w:numPr>
              <w:rPr>
                <w:rFonts w:asciiTheme="minorHAnsi" w:hAnsiTheme="minorHAnsi"/>
              </w:rPr>
            </w:pPr>
            <w:r w:rsidRPr="00054C4D">
              <w:rPr>
                <w:rFonts w:asciiTheme="minorHAnsi" w:hAnsiTheme="minorHAnsi"/>
              </w:rPr>
              <w:t xml:space="preserve">Titulaire d’un diplôme de niveau BAC + 5 (Master) </w:t>
            </w:r>
            <w:r w:rsidRPr="00777916">
              <w:rPr>
                <w:rFonts w:asciiTheme="minorHAnsi" w:hAnsiTheme="minorHAnsi"/>
              </w:rPr>
              <w:t>en sociologie ou sciences sociale</w:t>
            </w:r>
            <w:r>
              <w:rPr>
                <w:rFonts w:asciiTheme="minorHAnsi" w:hAnsiTheme="minorHAnsi"/>
              </w:rPr>
              <w:t xml:space="preserve">, </w:t>
            </w:r>
            <w:r w:rsidRPr="00777916">
              <w:rPr>
                <w:rFonts w:asciiTheme="minorHAnsi" w:hAnsiTheme="minorHAnsi"/>
              </w:rPr>
              <w:t>Spécialité dans le développement communautaire</w:t>
            </w:r>
            <w:r>
              <w:rPr>
                <w:rFonts w:asciiTheme="minorHAnsi" w:hAnsiTheme="minorHAnsi"/>
              </w:rPr>
              <w:t> </w:t>
            </w:r>
            <w:r w:rsidRPr="00054C4D">
              <w:rPr>
                <w:rFonts w:asciiTheme="minorHAnsi" w:hAnsiTheme="minorHAnsi"/>
              </w:rPr>
              <w:t>ou équivalant ;</w:t>
            </w:r>
          </w:p>
        </w:tc>
      </w:tr>
      <w:tr w:rsidR="00B6134B" w:rsidRPr="00054C4D" w:rsidTr="00917AA8">
        <w:trPr>
          <w:trHeight w:val="230"/>
        </w:trPr>
        <w:tc>
          <w:tcPr>
            <w:tcW w:w="2297" w:type="dxa"/>
            <w:tcBorders>
              <w:bottom w:val="single" w:sz="4" w:space="0" w:color="auto"/>
            </w:tcBorders>
          </w:tcPr>
          <w:p w:rsidR="00B6134B" w:rsidRPr="00054C4D" w:rsidRDefault="00B6134B" w:rsidP="00917AA8">
            <w:pPr>
              <w:pStyle w:val="Paragraphedeliste"/>
              <w:spacing w:after="160" w:line="259" w:lineRule="auto"/>
              <w:jc w:val="both"/>
              <w:rPr>
                <w:rFonts w:asciiTheme="minorHAnsi" w:hAnsiTheme="minorHAnsi"/>
                <w:lang w:val="en-US"/>
              </w:rPr>
            </w:pPr>
            <w:r w:rsidRPr="00054C4D">
              <w:rPr>
                <w:rFonts w:asciiTheme="minorHAnsi" w:hAnsiTheme="minorHAnsi"/>
                <w:lang w:val="en-US"/>
              </w:rPr>
              <w:t>Experience:</w:t>
            </w:r>
          </w:p>
        </w:tc>
        <w:tc>
          <w:tcPr>
            <w:tcW w:w="6657" w:type="dxa"/>
            <w:tcBorders>
              <w:bottom w:val="single" w:sz="4" w:space="0" w:color="auto"/>
            </w:tcBorders>
          </w:tcPr>
          <w:p w:rsidR="00B6134B" w:rsidRPr="00777916" w:rsidRDefault="00B6134B" w:rsidP="00717770">
            <w:pPr>
              <w:pStyle w:val="Paragraphedeliste"/>
              <w:numPr>
                <w:ilvl w:val="0"/>
                <w:numId w:val="12"/>
              </w:numPr>
              <w:rPr>
                <w:rFonts w:asciiTheme="minorHAnsi" w:hAnsiTheme="minorHAnsi"/>
              </w:rPr>
            </w:pPr>
            <w:r>
              <w:rPr>
                <w:rFonts w:asciiTheme="minorHAnsi" w:hAnsiTheme="minorHAnsi"/>
              </w:rPr>
              <w:t>Avoir une e</w:t>
            </w:r>
            <w:r w:rsidRPr="00777916">
              <w:rPr>
                <w:rFonts w:asciiTheme="minorHAnsi" w:hAnsiTheme="minorHAnsi"/>
              </w:rPr>
              <w:t>xpérience au moins de 10 ans dans le domaine du développement et des approches communautaires ;</w:t>
            </w:r>
          </w:p>
          <w:p w:rsidR="00B6134B" w:rsidRPr="00777916" w:rsidRDefault="00B6134B" w:rsidP="00717770">
            <w:pPr>
              <w:pStyle w:val="Paragraphedeliste"/>
              <w:numPr>
                <w:ilvl w:val="0"/>
                <w:numId w:val="12"/>
              </w:numPr>
              <w:rPr>
                <w:rFonts w:asciiTheme="minorHAnsi" w:hAnsiTheme="minorHAnsi"/>
              </w:rPr>
            </w:pPr>
            <w:r w:rsidRPr="00777916">
              <w:rPr>
                <w:rFonts w:asciiTheme="minorHAnsi" w:hAnsiTheme="minorHAnsi"/>
              </w:rPr>
              <w:t>Avoir conduit au moins deux missions similaires relatives à l’identification des projets au niveau local ;</w:t>
            </w:r>
          </w:p>
          <w:p w:rsidR="00B6134B" w:rsidRPr="00777916" w:rsidRDefault="00B6134B" w:rsidP="00717770">
            <w:pPr>
              <w:pStyle w:val="Paragraphedeliste"/>
              <w:numPr>
                <w:ilvl w:val="0"/>
                <w:numId w:val="12"/>
              </w:numPr>
              <w:rPr>
                <w:rFonts w:asciiTheme="minorHAnsi" w:hAnsiTheme="minorHAnsi"/>
              </w:rPr>
            </w:pPr>
            <w:r w:rsidRPr="00777916">
              <w:rPr>
                <w:rFonts w:asciiTheme="minorHAnsi" w:hAnsiTheme="minorHAnsi"/>
              </w:rPr>
              <w:t>Une bonne connaissance du terrain de la wilaya de Hodh El Chargui ;</w:t>
            </w:r>
          </w:p>
          <w:p w:rsidR="00B6134B" w:rsidRPr="00777916" w:rsidRDefault="00B6134B" w:rsidP="00717770">
            <w:pPr>
              <w:pStyle w:val="Paragraphedeliste"/>
              <w:numPr>
                <w:ilvl w:val="0"/>
                <w:numId w:val="12"/>
              </w:numPr>
              <w:rPr>
                <w:rFonts w:asciiTheme="minorHAnsi" w:hAnsiTheme="minorHAnsi"/>
              </w:rPr>
            </w:pPr>
            <w:r w:rsidRPr="00777916">
              <w:rPr>
                <w:rFonts w:asciiTheme="minorHAnsi" w:hAnsiTheme="minorHAnsi"/>
              </w:rPr>
              <w:t>Avoir accomplis des plans de développement, des études socioéconomiques dans cette wilaya au cours des dernières années ;</w:t>
            </w:r>
          </w:p>
          <w:p w:rsidR="00B6134B" w:rsidRPr="00777916" w:rsidRDefault="00B6134B" w:rsidP="00717770">
            <w:pPr>
              <w:pStyle w:val="Paragraphedeliste"/>
              <w:numPr>
                <w:ilvl w:val="0"/>
                <w:numId w:val="12"/>
              </w:numPr>
              <w:rPr>
                <w:rFonts w:asciiTheme="minorHAnsi" w:hAnsiTheme="minorHAnsi"/>
              </w:rPr>
            </w:pPr>
            <w:r w:rsidRPr="00777916">
              <w:rPr>
                <w:rFonts w:asciiTheme="minorHAnsi" w:hAnsiTheme="minorHAnsi"/>
              </w:rPr>
              <w:t>Capacité de prise en compte de la dimension prévention des conflits dans la planification ainsi que la dimension genre ;</w:t>
            </w:r>
          </w:p>
          <w:p w:rsidR="00B6134B" w:rsidRPr="00B6134B" w:rsidRDefault="00B6134B" w:rsidP="00717770">
            <w:pPr>
              <w:pStyle w:val="Paragraphedeliste"/>
              <w:numPr>
                <w:ilvl w:val="0"/>
                <w:numId w:val="12"/>
              </w:numPr>
              <w:rPr>
                <w:rFonts w:asciiTheme="minorHAnsi" w:hAnsiTheme="minorHAnsi"/>
              </w:rPr>
            </w:pPr>
            <w:r w:rsidRPr="00777916">
              <w:rPr>
                <w:rFonts w:asciiTheme="minorHAnsi" w:hAnsiTheme="minorHAnsi"/>
              </w:rPr>
              <w:t>Une compétence en matière de conception, suivi de mise en œuvre de projets communautaires ;</w:t>
            </w:r>
          </w:p>
        </w:tc>
      </w:tr>
      <w:tr w:rsidR="00B6134B" w:rsidRPr="00054C4D" w:rsidTr="00917AA8">
        <w:trPr>
          <w:trHeight w:val="230"/>
        </w:trPr>
        <w:tc>
          <w:tcPr>
            <w:tcW w:w="2297" w:type="dxa"/>
          </w:tcPr>
          <w:p w:rsidR="00B6134B" w:rsidRPr="00054C4D" w:rsidRDefault="00B6134B" w:rsidP="00917AA8">
            <w:pPr>
              <w:pStyle w:val="Paragraphedeliste"/>
              <w:spacing w:after="160" w:line="259" w:lineRule="auto"/>
              <w:jc w:val="both"/>
              <w:rPr>
                <w:rFonts w:asciiTheme="minorHAnsi" w:hAnsiTheme="minorHAnsi"/>
                <w:lang w:val="en-US"/>
              </w:rPr>
            </w:pPr>
            <w:r w:rsidRPr="00054C4D">
              <w:rPr>
                <w:rFonts w:asciiTheme="minorHAnsi" w:hAnsiTheme="minorHAnsi"/>
                <w:lang w:val="en-US"/>
              </w:rPr>
              <w:t>Language Requirements:</w:t>
            </w:r>
          </w:p>
        </w:tc>
        <w:tc>
          <w:tcPr>
            <w:tcW w:w="6657" w:type="dxa"/>
          </w:tcPr>
          <w:p w:rsidR="00B6134B" w:rsidRDefault="00B6134B" w:rsidP="00917AA8">
            <w:pPr>
              <w:pStyle w:val="Paragraphedeliste"/>
              <w:numPr>
                <w:ilvl w:val="0"/>
                <w:numId w:val="13"/>
              </w:numPr>
              <w:jc w:val="both"/>
              <w:rPr>
                <w:rFonts w:asciiTheme="minorHAnsi" w:hAnsiTheme="minorHAnsi"/>
              </w:rPr>
            </w:pPr>
            <w:r>
              <w:rPr>
                <w:rFonts w:asciiTheme="minorHAnsi" w:hAnsiTheme="minorHAnsi"/>
              </w:rPr>
              <w:t>Maitrise du Français et la connaissance de l’Anglais et de l’Arabe serait un atout</w:t>
            </w:r>
            <w:r w:rsidRPr="00054C4D">
              <w:rPr>
                <w:rFonts w:asciiTheme="minorHAnsi" w:hAnsiTheme="minorHAnsi"/>
              </w:rPr>
              <w:t xml:space="preserve"> </w:t>
            </w:r>
          </w:p>
          <w:p w:rsidR="00B6134B" w:rsidRPr="00B01A07" w:rsidRDefault="00B6134B" w:rsidP="00917AA8">
            <w:pPr>
              <w:pStyle w:val="Paragraphedeliste"/>
              <w:numPr>
                <w:ilvl w:val="0"/>
                <w:numId w:val="13"/>
              </w:numPr>
              <w:jc w:val="both"/>
              <w:rPr>
                <w:rFonts w:asciiTheme="minorHAnsi" w:hAnsiTheme="minorHAnsi"/>
              </w:rPr>
            </w:pPr>
            <w:r w:rsidRPr="00054C4D">
              <w:rPr>
                <w:rFonts w:asciiTheme="minorHAnsi" w:hAnsiTheme="minorHAnsi"/>
              </w:rPr>
              <w:t>Une bonne maitrise de l’outil informatique et</w:t>
            </w:r>
            <w:r>
              <w:rPr>
                <w:rFonts w:asciiTheme="minorHAnsi" w:hAnsiTheme="minorHAnsi"/>
              </w:rPr>
              <w:t xml:space="preserve"> des logiciels les plus utilisés.</w:t>
            </w:r>
          </w:p>
        </w:tc>
      </w:tr>
    </w:tbl>
    <w:p w:rsidR="00C615F8" w:rsidRDefault="00C615F8" w:rsidP="00416024">
      <w:pPr>
        <w:ind w:left="1440"/>
        <w:jc w:val="both"/>
        <w:rPr>
          <w:rFonts w:asciiTheme="minorHAnsi" w:hAnsiTheme="minorHAnsi"/>
          <w:sz w:val="22"/>
          <w:szCs w:val="22"/>
        </w:rPr>
      </w:pPr>
    </w:p>
    <w:p w:rsidR="00473CF8" w:rsidRPr="00777916" w:rsidRDefault="00473CF8" w:rsidP="00416024">
      <w:pPr>
        <w:ind w:left="1440"/>
        <w:jc w:val="both"/>
        <w:rPr>
          <w:rFonts w:asciiTheme="minorHAnsi" w:hAnsiTheme="minorHAnsi"/>
          <w:sz w:val="22"/>
          <w:szCs w:val="22"/>
        </w:rPr>
      </w:pPr>
    </w:p>
    <w:p w:rsidR="008A09FB" w:rsidRPr="00777916" w:rsidRDefault="008A09FB" w:rsidP="008A09FB">
      <w:pPr>
        <w:pStyle w:val="Paragraphedeliste"/>
        <w:spacing w:after="160" w:line="259" w:lineRule="auto"/>
        <w:ind w:left="0"/>
        <w:jc w:val="both"/>
        <w:rPr>
          <w:rFonts w:asciiTheme="minorHAnsi" w:hAnsiTheme="minorHAnsi"/>
          <w:b/>
          <w:bCs/>
          <w:sz w:val="24"/>
          <w:szCs w:val="24"/>
        </w:rPr>
      </w:pPr>
      <w:r w:rsidRPr="00777916">
        <w:rPr>
          <w:rFonts w:asciiTheme="minorHAnsi" w:hAnsiTheme="minorHAnsi"/>
          <w:b/>
          <w:bCs/>
          <w:sz w:val="24"/>
          <w:szCs w:val="24"/>
        </w:rPr>
        <w:t>VII. DUREE DE PRESTATION</w:t>
      </w:r>
    </w:p>
    <w:p w:rsidR="008A09FB" w:rsidRDefault="008A09FB" w:rsidP="0073563F">
      <w:pPr>
        <w:pStyle w:val="Paragraphedeliste"/>
        <w:spacing w:after="160" w:line="259" w:lineRule="auto"/>
        <w:ind w:left="0"/>
        <w:jc w:val="both"/>
        <w:rPr>
          <w:rFonts w:ascii="Times New Roman" w:hAnsi="Times New Roman"/>
          <w:sz w:val="24"/>
          <w:szCs w:val="24"/>
        </w:rPr>
      </w:pPr>
      <w:r>
        <w:rPr>
          <w:rFonts w:ascii="Times New Roman" w:hAnsi="Times New Roman"/>
          <w:b/>
          <w:bCs/>
          <w:sz w:val="24"/>
          <w:szCs w:val="24"/>
        </w:rPr>
        <w:t xml:space="preserve"> </w:t>
      </w:r>
    </w:p>
    <w:p w:rsidR="0073563F" w:rsidRDefault="00FE41A3" w:rsidP="008A09FB">
      <w:pPr>
        <w:pStyle w:val="Paragraphedeliste"/>
        <w:spacing w:after="160" w:line="259" w:lineRule="auto"/>
        <w:ind w:left="0"/>
        <w:jc w:val="both"/>
        <w:rPr>
          <w:rFonts w:asciiTheme="minorHAnsi" w:hAnsiTheme="minorHAnsi"/>
        </w:rPr>
      </w:pPr>
      <w:r w:rsidRPr="00416024">
        <w:rPr>
          <w:rFonts w:asciiTheme="minorHAnsi" w:hAnsiTheme="minorHAnsi"/>
        </w:rPr>
        <w:lastRenderedPageBreak/>
        <w:t xml:space="preserve">La durée de cette </w:t>
      </w:r>
      <w:r w:rsidR="008A09FB" w:rsidRPr="00416024">
        <w:rPr>
          <w:rFonts w:asciiTheme="minorHAnsi" w:hAnsiTheme="minorHAnsi"/>
        </w:rPr>
        <w:t>prestation est</w:t>
      </w:r>
      <w:r w:rsidRPr="00416024">
        <w:rPr>
          <w:rFonts w:asciiTheme="minorHAnsi" w:hAnsiTheme="minorHAnsi"/>
        </w:rPr>
        <w:t xml:space="preserve"> estimée à </w:t>
      </w:r>
      <w:r w:rsidR="00C615F8" w:rsidRPr="00473CF8">
        <w:rPr>
          <w:rFonts w:asciiTheme="minorHAnsi" w:hAnsiTheme="minorHAnsi"/>
          <w:b/>
          <w:bCs/>
        </w:rPr>
        <w:t xml:space="preserve">deux </w:t>
      </w:r>
      <w:r w:rsidR="000D23C7" w:rsidRPr="00473CF8">
        <w:rPr>
          <w:rFonts w:asciiTheme="minorHAnsi" w:hAnsiTheme="minorHAnsi"/>
          <w:b/>
          <w:bCs/>
        </w:rPr>
        <w:t>mois</w:t>
      </w:r>
      <w:r w:rsidR="000D23C7">
        <w:rPr>
          <w:rFonts w:asciiTheme="minorHAnsi" w:hAnsiTheme="minorHAnsi"/>
        </w:rPr>
        <w:t xml:space="preserve">, </w:t>
      </w:r>
      <w:r w:rsidR="000D23C7" w:rsidRPr="00416024">
        <w:rPr>
          <w:rFonts w:asciiTheme="minorHAnsi" w:hAnsiTheme="minorHAnsi"/>
        </w:rPr>
        <w:t>qui</w:t>
      </w:r>
      <w:r w:rsidR="008A09FB" w:rsidRPr="00416024">
        <w:rPr>
          <w:rFonts w:asciiTheme="minorHAnsi" w:hAnsiTheme="minorHAnsi"/>
        </w:rPr>
        <w:t xml:space="preserve"> devront être détaillés dans le cadre d’un calendrier, en fonction de l’intervention pertinente et le déploiement nécessaires des experts. </w:t>
      </w:r>
    </w:p>
    <w:p w:rsidR="00BB609D" w:rsidRDefault="00BB609D" w:rsidP="008A09FB">
      <w:pPr>
        <w:pStyle w:val="Paragraphedeliste"/>
        <w:spacing w:after="160" w:line="259" w:lineRule="auto"/>
        <w:ind w:left="0"/>
        <w:jc w:val="both"/>
        <w:rPr>
          <w:rFonts w:asciiTheme="minorHAnsi" w:hAnsiTheme="minorHAnsi"/>
        </w:rPr>
      </w:pPr>
    </w:p>
    <w:p w:rsidR="00BB609D" w:rsidRPr="00777916" w:rsidRDefault="00BB609D" w:rsidP="00BB609D">
      <w:pPr>
        <w:tabs>
          <w:tab w:val="left" w:pos="540"/>
        </w:tabs>
        <w:jc w:val="both"/>
        <w:rPr>
          <w:rFonts w:asciiTheme="minorHAnsi" w:hAnsiTheme="minorHAnsi"/>
          <w:b/>
          <w:bCs/>
        </w:rPr>
      </w:pPr>
      <w:r w:rsidRPr="00777916">
        <w:rPr>
          <w:rFonts w:asciiTheme="minorHAnsi" w:hAnsiTheme="minorHAnsi"/>
          <w:b/>
          <w:bCs/>
        </w:rPr>
        <w:t>V</w:t>
      </w:r>
      <w:r w:rsidR="00777916" w:rsidRPr="00777916">
        <w:rPr>
          <w:rFonts w:asciiTheme="minorHAnsi" w:hAnsiTheme="minorHAnsi"/>
          <w:b/>
          <w:bCs/>
        </w:rPr>
        <w:t>III</w:t>
      </w:r>
      <w:r w:rsidRPr="00777916">
        <w:rPr>
          <w:rFonts w:asciiTheme="minorHAnsi" w:hAnsiTheme="minorHAnsi"/>
          <w:b/>
          <w:bCs/>
        </w:rPr>
        <w:t xml:space="preserve">. Grille d’évaluation </w:t>
      </w:r>
    </w:p>
    <w:p w:rsidR="00BB609D" w:rsidRDefault="00BB609D" w:rsidP="00BB609D"/>
    <w:p w:rsidR="00BB609D" w:rsidRPr="00777916" w:rsidRDefault="00BB609D" w:rsidP="00BB609D">
      <w:pPr>
        <w:rPr>
          <w:rFonts w:asciiTheme="minorHAnsi" w:hAnsiTheme="minorHAnsi"/>
          <w:b/>
          <w:bCs/>
          <w:sz w:val="22"/>
          <w:szCs w:val="22"/>
        </w:rPr>
      </w:pPr>
      <w:r w:rsidRPr="00777916">
        <w:rPr>
          <w:rFonts w:asciiTheme="minorHAnsi" w:hAnsiTheme="minorHAnsi"/>
          <w:b/>
          <w:bCs/>
          <w:sz w:val="22"/>
          <w:szCs w:val="22"/>
        </w:rPr>
        <w:t>Méthodologie et planning de Travail</w:t>
      </w:r>
    </w:p>
    <w:p w:rsidR="00BB609D" w:rsidRPr="00777916" w:rsidRDefault="00BB609D" w:rsidP="00BB609D">
      <w:pPr>
        <w:rPr>
          <w:rFonts w:asciiTheme="minorHAnsi" w:eastAsia="Calibri" w:hAnsiTheme="minorHAnsi" w:cs="Arial"/>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5107"/>
        <w:gridCol w:w="1134"/>
        <w:gridCol w:w="992"/>
        <w:gridCol w:w="992"/>
        <w:gridCol w:w="992"/>
      </w:tblGrid>
      <w:tr w:rsidR="00BB609D" w:rsidRPr="00777916" w:rsidTr="008B0DAB">
        <w:tc>
          <w:tcPr>
            <w:tcW w:w="5637" w:type="dxa"/>
            <w:gridSpan w:val="2"/>
            <w:vMerge w:val="restart"/>
            <w:shd w:val="clear" w:color="auto" w:fill="auto"/>
            <w:vAlign w:val="center"/>
          </w:tcPr>
          <w:p w:rsidR="00BB609D" w:rsidRPr="00777916" w:rsidRDefault="00BB609D" w:rsidP="00416024">
            <w:pPr>
              <w:pStyle w:val="Paragraphedeliste"/>
              <w:numPr>
                <w:ilvl w:val="0"/>
                <w:numId w:val="6"/>
              </w:numPr>
              <w:jc w:val="center"/>
              <w:rPr>
                <w:rFonts w:asciiTheme="minorHAnsi" w:hAnsiTheme="minorHAnsi" w:cs="Arial"/>
              </w:rPr>
            </w:pPr>
            <w:r w:rsidRPr="00777916">
              <w:rPr>
                <w:rFonts w:asciiTheme="minorHAnsi" w:hAnsiTheme="minorHAnsi" w:cs="Arial"/>
              </w:rPr>
              <w:t>Formulaire d’évaluation de la proposition technique</w:t>
            </w:r>
          </w:p>
        </w:tc>
        <w:tc>
          <w:tcPr>
            <w:tcW w:w="1134" w:type="dxa"/>
            <w:vMerge w:val="restart"/>
            <w:shd w:val="clear" w:color="auto" w:fill="auto"/>
          </w:tcPr>
          <w:p w:rsidR="00BB609D" w:rsidRPr="00777916" w:rsidRDefault="00BB609D" w:rsidP="008B0DAB">
            <w:pPr>
              <w:rPr>
                <w:rFonts w:asciiTheme="minorHAnsi" w:hAnsiTheme="minorHAnsi" w:cs="Arial"/>
                <w:sz w:val="22"/>
                <w:szCs w:val="22"/>
              </w:rPr>
            </w:pPr>
            <w:r w:rsidRPr="00777916">
              <w:rPr>
                <w:rFonts w:asciiTheme="minorHAnsi" w:hAnsiTheme="minorHAnsi" w:cs="Arial"/>
                <w:sz w:val="22"/>
                <w:szCs w:val="22"/>
              </w:rPr>
              <w:t>Nbr de points maximum</w:t>
            </w:r>
          </w:p>
        </w:tc>
        <w:tc>
          <w:tcPr>
            <w:tcW w:w="2976" w:type="dxa"/>
            <w:gridSpan w:val="3"/>
            <w:shd w:val="clear" w:color="auto" w:fill="auto"/>
          </w:tcPr>
          <w:p w:rsidR="00BB609D" w:rsidRPr="00777916" w:rsidRDefault="00BB609D" w:rsidP="008B0DAB">
            <w:pPr>
              <w:jc w:val="center"/>
              <w:rPr>
                <w:rFonts w:asciiTheme="minorHAnsi" w:hAnsiTheme="minorHAnsi" w:cs="Arial"/>
                <w:sz w:val="22"/>
                <w:szCs w:val="22"/>
              </w:rPr>
            </w:pPr>
            <w:r w:rsidRPr="00777916">
              <w:rPr>
                <w:rFonts w:asciiTheme="minorHAnsi" w:hAnsiTheme="minorHAnsi" w:cs="Arial"/>
                <w:sz w:val="22"/>
                <w:szCs w:val="22"/>
              </w:rPr>
              <w:t>Cabinet</w:t>
            </w:r>
          </w:p>
        </w:tc>
      </w:tr>
      <w:tr w:rsidR="00BB609D" w:rsidRPr="00777916" w:rsidTr="008B0DAB">
        <w:tc>
          <w:tcPr>
            <w:tcW w:w="5637" w:type="dxa"/>
            <w:gridSpan w:val="2"/>
            <w:vMerge/>
            <w:shd w:val="clear" w:color="auto" w:fill="auto"/>
          </w:tcPr>
          <w:p w:rsidR="00BB609D" w:rsidRPr="00777916" w:rsidRDefault="00BB609D" w:rsidP="008B0DAB">
            <w:pPr>
              <w:rPr>
                <w:rFonts w:asciiTheme="minorHAnsi" w:hAnsiTheme="minorHAnsi" w:cs="Arial"/>
                <w:sz w:val="22"/>
                <w:szCs w:val="22"/>
              </w:rPr>
            </w:pPr>
          </w:p>
        </w:tc>
        <w:tc>
          <w:tcPr>
            <w:tcW w:w="1134" w:type="dxa"/>
            <w:vMerge/>
            <w:shd w:val="clear" w:color="auto" w:fill="auto"/>
          </w:tcPr>
          <w:p w:rsidR="00BB609D" w:rsidRPr="00777916" w:rsidRDefault="00BB609D" w:rsidP="008B0DAB">
            <w:pPr>
              <w:rPr>
                <w:rFonts w:asciiTheme="minorHAnsi" w:hAnsiTheme="minorHAnsi" w:cs="Arial"/>
                <w:sz w:val="22"/>
                <w:szCs w:val="22"/>
              </w:rPr>
            </w:pPr>
          </w:p>
        </w:tc>
        <w:tc>
          <w:tcPr>
            <w:tcW w:w="992" w:type="dxa"/>
            <w:shd w:val="clear" w:color="auto" w:fill="auto"/>
          </w:tcPr>
          <w:p w:rsidR="00BB609D" w:rsidRPr="00777916" w:rsidRDefault="00BB609D" w:rsidP="008B0DAB">
            <w:pPr>
              <w:rPr>
                <w:rFonts w:asciiTheme="minorHAnsi" w:hAnsiTheme="minorHAnsi" w:cs="Arial"/>
                <w:sz w:val="22"/>
                <w:szCs w:val="22"/>
              </w:rPr>
            </w:pPr>
          </w:p>
        </w:tc>
        <w:tc>
          <w:tcPr>
            <w:tcW w:w="992" w:type="dxa"/>
            <w:shd w:val="clear" w:color="auto" w:fill="auto"/>
          </w:tcPr>
          <w:p w:rsidR="00BB609D" w:rsidRPr="00777916" w:rsidRDefault="00BB609D" w:rsidP="008B0DAB">
            <w:pPr>
              <w:rPr>
                <w:rFonts w:asciiTheme="minorHAnsi" w:hAnsiTheme="minorHAnsi" w:cs="Arial"/>
                <w:sz w:val="22"/>
                <w:szCs w:val="22"/>
              </w:rPr>
            </w:pPr>
          </w:p>
        </w:tc>
        <w:tc>
          <w:tcPr>
            <w:tcW w:w="992" w:type="dxa"/>
            <w:shd w:val="clear" w:color="auto" w:fill="auto"/>
          </w:tcPr>
          <w:p w:rsidR="00BB609D" w:rsidRPr="00777916" w:rsidRDefault="00BB609D" w:rsidP="008B0DAB">
            <w:pPr>
              <w:rPr>
                <w:rFonts w:asciiTheme="minorHAnsi" w:hAnsiTheme="minorHAnsi" w:cs="Arial"/>
                <w:sz w:val="22"/>
                <w:szCs w:val="22"/>
              </w:rPr>
            </w:pPr>
          </w:p>
        </w:tc>
      </w:tr>
      <w:tr w:rsidR="00BB609D" w:rsidRPr="00777916" w:rsidTr="005431CD">
        <w:tc>
          <w:tcPr>
            <w:tcW w:w="9747" w:type="dxa"/>
            <w:gridSpan w:val="6"/>
            <w:shd w:val="clear" w:color="auto" w:fill="EEECE1" w:themeFill="background2"/>
          </w:tcPr>
          <w:p w:rsidR="00BB609D" w:rsidRPr="00777916" w:rsidRDefault="00BB609D" w:rsidP="008B0DAB">
            <w:pPr>
              <w:tabs>
                <w:tab w:val="right" w:pos="9072"/>
              </w:tabs>
              <w:rPr>
                <w:rFonts w:asciiTheme="minorHAnsi" w:hAnsiTheme="minorHAnsi" w:cs="Arial"/>
                <w:sz w:val="22"/>
                <w:szCs w:val="22"/>
              </w:rPr>
            </w:pPr>
            <w:r w:rsidRPr="00777916">
              <w:rPr>
                <w:rFonts w:asciiTheme="minorHAnsi" w:hAnsiTheme="minorHAnsi" w:cs="Arial"/>
                <w:sz w:val="22"/>
                <w:szCs w:val="22"/>
              </w:rPr>
              <w:t>Projet et plan de travail et Méthodologie</w:t>
            </w:r>
            <w:r w:rsidRPr="00777916">
              <w:rPr>
                <w:rFonts w:asciiTheme="minorHAnsi" w:hAnsiTheme="minorHAnsi" w:cs="Arial"/>
                <w:sz w:val="22"/>
                <w:szCs w:val="22"/>
              </w:rPr>
              <w:tab/>
            </w:r>
          </w:p>
        </w:tc>
      </w:tr>
      <w:tr w:rsidR="00BB609D" w:rsidRPr="00777916" w:rsidTr="008B0DAB">
        <w:tc>
          <w:tcPr>
            <w:tcW w:w="530" w:type="dxa"/>
            <w:shd w:val="clear" w:color="auto" w:fill="auto"/>
            <w:vAlign w:val="center"/>
          </w:tcPr>
          <w:p w:rsidR="00BB609D" w:rsidRPr="00777916" w:rsidRDefault="007C53A8" w:rsidP="008B0DAB">
            <w:pPr>
              <w:pStyle w:val="Default"/>
              <w:rPr>
                <w:rFonts w:asciiTheme="minorHAnsi" w:hAnsiTheme="minorHAnsi"/>
                <w:sz w:val="22"/>
                <w:szCs w:val="22"/>
                <w:lang w:eastAsia="en-US"/>
              </w:rPr>
            </w:pPr>
            <w:r w:rsidRPr="00777916">
              <w:rPr>
                <w:rFonts w:asciiTheme="minorHAnsi" w:hAnsiTheme="minorHAnsi"/>
                <w:sz w:val="22"/>
                <w:szCs w:val="22"/>
                <w:lang w:eastAsia="en-US"/>
              </w:rPr>
              <w:t>1.1</w:t>
            </w:r>
          </w:p>
        </w:tc>
        <w:tc>
          <w:tcPr>
            <w:tcW w:w="5107" w:type="dxa"/>
            <w:shd w:val="clear" w:color="auto" w:fill="auto"/>
            <w:vAlign w:val="center"/>
          </w:tcPr>
          <w:p w:rsidR="00BB609D" w:rsidRPr="00777916" w:rsidRDefault="00BB609D" w:rsidP="008B0DAB">
            <w:pPr>
              <w:pStyle w:val="Default"/>
              <w:rPr>
                <w:rFonts w:asciiTheme="minorHAnsi" w:hAnsiTheme="minorHAnsi"/>
                <w:sz w:val="22"/>
                <w:szCs w:val="22"/>
                <w:lang w:eastAsia="en-US"/>
              </w:rPr>
            </w:pPr>
            <w:r w:rsidRPr="00777916">
              <w:rPr>
                <w:rFonts w:asciiTheme="minorHAnsi" w:hAnsiTheme="minorHAnsi"/>
                <w:sz w:val="22"/>
                <w:szCs w:val="22"/>
                <w:lang w:eastAsia="en-US"/>
              </w:rPr>
              <w:t>La compréhension des TDR par le consultant</w:t>
            </w:r>
          </w:p>
        </w:tc>
        <w:tc>
          <w:tcPr>
            <w:tcW w:w="1134" w:type="dxa"/>
            <w:shd w:val="clear" w:color="auto" w:fill="auto"/>
            <w:vAlign w:val="center"/>
          </w:tcPr>
          <w:p w:rsidR="00BB609D" w:rsidRPr="00777916" w:rsidRDefault="00BB609D" w:rsidP="008B0DAB">
            <w:pPr>
              <w:jc w:val="center"/>
              <w:rPr>
                <w:rFonts w:asciiTheme="minorHAnsi" w:hAnsiTheme="minorHAnsi" w:cs="Arial"/>
                <w:sz w:val="22"/>
                <w:szCs w:val="22"/>
              </w:rPr>
            </w:pPr>
            <w:r w:rsidRPr="00777916">
              <w:rPr>
                <w:rFonts w:asciiTheme="minorHAnsi" w:hAnsiTheme="minorHAnsi" w:cs="Arial"/>
                <w:sz w:val="22"/>
                <w:szCs w:val="22"/>
              </w:rPr>
              <w:t>10</w:t>
            </w:r>
          </w:p>
        </w:tc>
        <w:tc>
          <w:tcPr>
            <w:tcW w:w="992" w:type="dxa"/>
            <w:shd w:val="clear" w:color="auto" w:fill="auto"/>
          </w:tcPr>
          <w:p w:rsidR="00BB609D" w:rsidRPr="00777916" w:rsidRDefault="00BB609D" w:rsidP="008B0DAB">
            <w:pPr>
              <w:rPr>
                <w:rFonts w:asciiTheme="minorHAnsi" w:hAnsiTheme="minorHAnsi" w:cs="Arial"/>
                <w:sz w:val="22"/>
                <w:szCs w:val="22"/>
              </w:rPr>
            </w:pPr>
          </w:p>
        </w:tc>
        <w:tc>
          <w:tcPr>
            <w:tcW w:w="992" w:type="dxa"/>
            <w:shd w:val="clear" w:color="auto" w:fill="auto"/>
          </w:tcPr>
          <w:p w:rsidR="00BB609D" w:rsidRPr="00777916" w:rsidRDefault="00BB609D" w:rsidP="008B0DAB">
            <w:pPr>
              <w:rPr>
                <w:rFonts w:asciiTheme="minorHAnsi" w:hAnsiTheme="minorHAnsi" w:cs="Arial"/>
                <w:sz w:val="22"/>
                <w:szCs w:val="22"/>
              </w:rPr>
            </w:pPr>
          </w:p>
        </w:tc>
        <w:tc>
          <w:tcPr>
            <w:tcW w:w="992" w:type="dxa"/>
            <w:shd w:val="clear" w:color="auto" w:fill="auto"/>
          </w:tcPr>
          <w:p w:rsidR="00BB609D" w:rsidRPr="00777916" w:rsidRDefault="00BB609D" w:rsidP="008B0DAB">
            <w:pPr>
              <w:rPr>
                <w:rFonts w:asciiTheme="minorHAnsi" w:hAnsiTheme="minorHAnsi" w:cs="Arial"/>
                <w:sz w:val="22"/>
                <w:szCs w:val="22"/>
              </w:rPr>
            </w:pPr>
          </w:p>
        </w:tc>
      </w:tr>
      <w:tr w:rsidR="00BB609D" w:rsidRPr="00777916" w:rsidTr="008B0DAB">
        <w:tc>
          <w:tcPr>
            <w:tcW w:w="530" w:type="dxa"/>
            <w:shd w:val="clear" w:color="auto" w:fill="auto"/>
            <w:vAlign w:val="center"/>
          </w:tcPr>
          <w:p w:rsidR="00BB609D" w:rsidRPr="00777916" w:rsidRDefault="007C53A8" w:rsidP="008B0DAB">
            <w:pPr>
              <w:pStyle w:val="Default"/>
              <w:rPr>
                <w:rFonts w:asciiTheme="minorHAnsi" w:hAnsiTheme="minorHAnsi"/>
                <w:sz w:val="22"/>
                <w:szCs w:val="22"/>
                <w:lang w:eastAsia="en-US"/>
              </w:rPr>
            </w:pPr>
            <w:r w:rsidRPr="00777916">
              <w:rPr>
                <w:rFonts w:asciiTheme="minorHAnsi" w:hAnsiTheme="minorHAnsi"/>
                <w:sz w:val="22"/>
                <w:szCs w:val="22"/>
                <w:lang w:eastAsia="en-US"/>
              </w:rPr>
              <w:t>1.2</w:t>
            </w:r>
          </w:p>
        </w:tc>
        <w:tc>
          <w:tcPr>
            <w:tcW w:w="5107" w:type="dxa"/>
            <w:shd w:val="clear" w:color="auto" w:fill="auto"/>
            <w:vAlign w:val="center"/>
          </w:tcPr>
          <w:p w:rsidR="00BB609D" w:rsidRPr="00777916" w:rsidRDefault="00BB609D" w:rsidP="008B0DAB">
            <w:pPr>
              <w:pStyle w:val="Default"/>
              <w:rPr>
                <w:rFonts w:asciiTheme="minorHAnsi" w:hAnsiTheme="minorHAnsi"/>
                <w:sz w:val="22"/>
                <w:szCs w:val="22"/>
                <w:lang w:eastAsia="en-US"/>
              </w:rPr>
            </w:pPr>
            <w:r w:rsidRPr="00777916">
              <w:rPr>
                <w:rFonts w:asciiTheme="minorHAnsi" w:hAnsiTheme="minorHAnsi"/>
                <w:sz w:val="22"/>
                <w:szCs w:val="22"/>
                <w:lang w:eastAsia="en-US"/>
              </w:rPr>
              <w:t xml:space="preserve">Note méthodologique est-elle claire et aborde l’ensemble des points indiqués dans les TDR ? </w:t>
            </w:r>
          </w:p>
        </w:tc>
        <w:tc>
          <w:tcPr>
            <w:tcW w:w="1134" w:type="dxa"/>
            <w:shd w:val="clear" w:color="auto" w:fill="auto"/>
            <w:vAlign w:val="center"/>
          </w:tcPr>
          <w:p w:rsidR="00BB609D" w:rsidRPr="00777916" w:rsidRDefault="00BB609D" w:rsidP="008B0DAB">
            <w:pPr>
              <w:jc w:val="center"/>
              <w:rPr>
                <w:rFonts w:asciiTheme="minorHAnsi" w:hAnsiTheme="minorHAnsi" w:cs="Arial"/>
                <w:sz w:val="22"/>
                <w:szCs w:val="22"/>
              </w:rPr>
            </w:pPr>
            <w:r w:rsidRPr="00777916">
              <w:rPr>
                <w:rFonts w:asciiTheme="minorHAnsi" w:hAnsiTheme="minorHAnsi" w:cs="Arial"/>
                <w:sz w:val="22"/>
                <w:szCs w:val="22"/>
              </w:rPr>
              <w:t>35</w:t>
            </w:r>
          </w:p>
        </w:tc>
        <w:tc>
          <w:tcPr>
            <w:tcW w:w="992" w:type="dxa"/>
            <w:shd w:val="clear" w:color="auto" w:fill="auto"/>
          </w:tcPr>
          <w:p w:rsidR="00BB609D" w:rsidRPr="00777916" w:rsidRDefault="00BB609D" w:rsidP="008B0DAB">
            <w:pPr>
              <w:rPr>
                <w:rFonts w:asciiTheme="minorHAnsi" w:hAnsiTheme="minorHAnsi" w:cs="Arial"/>
                <w:sz w:val="22"/>
                <w:szCs w:val="22"/>
              </w:rPr>
            </w:pPr>
          </w:p>
        </w:tc>
        <w:tc>
          <w:tcPr>
            <w:tcW w:w="992" w:type="dxa"/>
            <w:shd w:val="clear" w:color="auto" w:fill="auto"/>
          </w:tcPr>
          <w:p w:rsidR="00BB609D" w:rsidRPr="00777916" w:rsidRDefault="00BB609D" w:rsidP="008B0DAB">
            <w:pPr>
              <w:rPr>
                <w:rFonts w:asciiTheme="minorHAnsi" w:hAnsiTheme="minorHAnsi" w:cs="Arial"/>
                <w:sz w:val="22"/>
                <w:szCs w:val="22"/>
              </w:rPr>
            </w:pPr>
          </w:p>
        </w:tc>
        <w:tc>
          <w:tcPr>
            <w:tcW w:w="992" w:type="dxa"/>
            <w:shd w:val="clear" w:color="auto" w:fill="auto"/>
          </w:tcPr>
          <w:p w:rsidR="00BB609D" w:rsidRPr="00777916" w:rsidRDefault="00BB609D" w:rsidP="008B0DAB">
            <w:pPr>
              <w:rPr>
                <w:rFonts w:asciiTheme="minorHAnsi" w:hAnsiTheme="minorHAnsi" w:cs="Arial"/>
                <w:sz w:val="22"/>
                <w:szCs w:val="22"/>
              </w:rPr>
            </w:pPr>
          </w:p>
        </w:tc>
      </w:tr>
      <w:tr w:rsidR="00BB609D" w:rsidRPr="00777916" w:rsidTr="008B0DAB">
        <w:tc>
          <w:tcPr>
            <w:tcW w:w="530" w:type="dxa"/>
            <w:shd w:val="clear" w:color="auto" w:fill="auto"/>
            <w:vAlign w:val="center"/>
          </w:tcPr>
          <w:p w:rsidR="00BB609D" w:rsidRPr="00777916" w:rsidRDefault="007C53A8" w:rsidP="008B0DAB">
            <w:pPr>
              <w:pStyle w:val="Default"/>
              <w:rPr>
                <w:rFonts w:asciiTheme="minorHAnsi" w:hAnsiTheme="minorHAnsi"/>
                <w:sz w:val="22"/>
                <w:szCs w:val="22"/>
                <w:lang w:eastAsia="en-US"/>
              </w:rPr>
            </w:pPr>
            <w:r w:rsidRPr="00777916">
              <w:rPr>
                <w:rFonts w:asciiTheme="minorHAnsi" w:hAnsiTheme="minorHAnsi"/>
                <w:sz w:val="22"/>
                <w:szCs w:val="22"/>
                <w:lang w:eastAsia="en-US"/>
              </w:rPr>
              <w:t>1.3</w:t>
            </w:r>
          </w:p>
        </w:tc>
        <w:tc>
          <w:tcPr>
            <w:tcW w:w="5107" w:type="dxa"/>
            <w:shd w:val="clear" w:color="auto" w:fill="auto"/>
            <w:vAlign w:val="center"/>
          </w:tcPr>
          <w:p w:rsidR="00BB609D" w:rsidRPr="00777916" w:rsidRDefault="00BB609D" w:rsidP="008B0DAB">
            <w:pPr>
              <w:pStyle w:val="Default"/>
              <w:rPr>
                <w:rFonts w:asciiTheme="minorHAnsi" w:hAnsiTheme="minorHAnsi"/>
                <w:sz w:val="22"/>
                <w:szCs w:val="22"/>
                <w:lang w:eastAsia="en-US"/>
              </w:rPr>
            </w:pPr>
            <w:r w:rsidRPr="00777916">
              <w:rPr>
                <w:rFonts w:asciiTheme="minorHAnsi" w:hAnsiTheme="minorHAnsi"/>
                <w:sz w:val="22"/>
                <w:szCs w:val="22"/>
                <w:lang w:eastAsia="en-US"/>
              </w:rPr>
              <w:t>Le chronogramme proposé est-il réaliste et respect de délai impartis ?</w:t>
            </w:r>
          </w:p>
        </w:tc>
        <w:tc>
          <w:tcPr>
            <w:tcW w:w="1134" w:type="dxa"/>
            <w:shd w:val="clear" w:color="auto" w:fill="auto"/>
            <w:vAlign w:val="center"/>
          </w:tcPr>
          <w:p w:rsidR="00BB609D" w:rsidRPr="00777916" w:rsidRDefault="00BB609D" w:rsidP="008B0DAB">
            <w:pPr>
              <w:jc w:val="center"/>
              <w:rPr>
                <w:rFonts w:asciiTheme="minorHAnsi" w:hAnsiTheme="minorHAnsi" w:cs="Arial"/>
                <w:sz w:val="22"/>
                <w:szCs w:val="22"/>
              </w:rPr>
            </w:pPr>
            <w:r w:rsidRPr="00777916">
              <w:rPr>
                <w:rFonts w:asciiTheme="minorHAnsi" w:hAnsiTheme="minorHAnsi" w:cs="Arial"/>
                <w:sz w:val="22"/>
                <w:szCs w:val="22"/>
              </w:rPr>
              <w:t>5</w:t>
            </w:r>
          </w:p>
        </w:tc>
        <w:tc>
          <w:tcPr>
            <w:tcW w:w="992" w:type="dxa"/>
            <w:shd w:val="clear" w:color="auto" w:fill="auto"/>
          </w:tcPr>
          <w:p w:rsidR="00BB609D" w:rsidRPr="00777916" w:rsidRDefault="00BB609D" w:rsidP="008B0DAB">
            <w:pPr>
              <w:rPr>
                <w:rFonts w:asciiTheme="minorHAnsi" w:hAnsiTheme="minorHAnsi" w:cs="Arial"/>
                <w:sz w:val="22"/>
                <w:szCs w:val="22"/>
              </w:rPr>
            </w:pPr>
          </w:p>
        </w:tc>
        <w:tc>
          <w:tcPr>
            <w:tcW w:w="992" w:type="dxa"/>
            <w:shd w:val="clear" w:color="auto" w:fill="auto"/>
          </w:tcPr>
          <w:p w:rsidR="00BB609D" w:rsidRPr="00777916" w:rsidRDefault="00BB609D" w:rsidP="008B0DAB">
            <w:pPr>
              <w:rPr>
                <w:rFonts w:asciiTheme="minorHAnsi" w:hAnsiTheme="minorHAnsi" w:cs="Arial"/>
                <w:sz w:val="22"/>
                <w:szCs w:val="22"/>
              </w:rPr>
            </w:pPr>
          </w:p>
        </w:tc>
        <w:tc>
          <w:tcPr>
            <w:tcW w:w="992" w:type="dxa"/>
            <w:shd w:val="clear" w:color="auto" w:fill="auto"/>
          </w:tcPr>
          <w:p w:rsidR="00BB609D" w:rsidRPr="00777916" w:rsidRDefault="00BB609D" w:rsidP="008B0DAB">
            <w:pPr>
              <w:rPr>
                <w:rFonts w:asciiTheme="minorHAnsi" w:hAnsiTheme="minorHAnsi" w:cs="Arial"/>
                <w:sz w:val="22"/>
                <w:szCs w:val="22"/>
              </w:rPr>
            </w:pPr>
          </w:p>
        </w:tc>
      </w:tr>
      <w:tr w:rsidR="00BB609D" w:rsidRPr="00777916" w:rsidTr="0032481C">
        <w:tc>
          <w:tcPr>
            <w:tcW w:w="5637" w:type="dxa"/>
            <w:gridSpan w:val="2"/>
            <w:shd w:val="clear" w:color="auto" w:fill="DDD9C3" w:themeFill="background2" w:themeFillShade="E6"/>
          </w:tcPr>
          <w:p w:rsidR="00BB609D" w:rsidRPr="00777916" w:rsidRDefault="00BB609D" w:rsidP="008B0DAB">
            <w:pPr>
              <w:pStyle w:val="Default"/>
              <w:rPr>
                <w:rFonts w:asciiTheme="minorHAnsi" w:hAnsiTheme="minorHAnsi"/>
                <w:sz w:val="22"/>
                <w:szCs w:val="22"/>
                <w:lang w:eastAsia="en-US"/>
              </w:rPr>
            </w:pPr>
          </w:p>
        </w:tc>
        <w:tc>
          <w:tcPr>
            <w:tcW w:w="1134" w:type="dxa"/>
            <w:shd w:val="clear" w:color="auto" w:fill="DDD9C3" w:themeFill="background2" w:themeFillShade="E6"/>
          </w:tcPr>
          <w:p w:rsidR="00BB609D" w:rsidRPr="00777916" w:rsidRDefault="00B47849" w:rsidP="008B0DAB">
            <w:pPr>
              <w:jc w:val="center"/>
              <w:rPr>
                <w:rFonts w:asciiTheme="minorHAnsi" w:hAnsiTheme="minorHAnsi" w:cs="Arial"/>
                <w:sz w:val="22"/>
                <w:szCs w:val="22"/>
              </w:rPr>
            </w:pPr>
            <w:r w:rsidRPr="00777916">
              <w:rPr>
                <w:rFonts w:asciiTheme="minorHAnsi" w:hAnsiTheme="minorHAnsi" w:cs="Arial"/>
                <w:sz w:val="22"/>
                <w:szCs w:val="22"/>
              </w:rPr>
              <w:t>5</w:t>
            </w:r>
            <w:r w:rsidR="00BB609D" w:rsidRPr="00777916">
              <w:rPr>
                <w:rFonts w:asciiTheme="minorHAnsi" w:hAnsiTheme="minorHAnsi" w:cs="Arial"/>
                <w:sz w:val="22"/>
                <w:szCs w:val="22"/>
              </w:rPr>
              <w:t>0</w:t>
            </w:r>
          </w:p>
        </w:tc>
        <w:tc>
          <w:tcPr>
            <w:tcW w:w="992" w:type="dxa"/>
            <w:shd w:val="clear" w:color="auto" w:fill="DDD9C3" w:themeFill="background2" w:themeFillShade="E6"/>
          </w:tcPr>
          <w:p w:rsidR="00BB609D" w:rsidRPr="00777916" w:rsidRDefault="00BB609D" w:rsidP="008B0DAB">
            <w:pPr>
              <w:rPr>
                <w:rFonts w:asciiTheme="minorHAnsi" w:hAnsiTheme="minorHAnsi" w:cs="Arial"/>
                <w:sz w:val="22"/>
                <w:szCs w:val="22"/>
              </w:rPr>
            </w:pPr>
          </w:p>
        </w:tc>
        <w:tc>
          <w:tcPr>
            <w:tcW w:w="992" w:type="dxa"/>
            <w:shd w:val="clear" w:color="auto" w:fill="DDD9C3" w:themeFill="background2" w:themeFillShade="E6"/>
          </w:tcPr>
          <w:p w:rsidR="00BB609D" w:rsidRPr="00777916" w:rsidRDefault="00BB609D" w:rsidP="008B0DAB">
            <w:pPr>
              <w:rPr>
                <w:rFonts w:asciiTheme="minorHAnsi" w:hAnsiTheme="minorHAnsi" w:cs="Arial"/>
                <w:sz w:val="22"/>
                <w:szCs w:val="22"/>
              </w:rPr>
            </w:pPr>
          </w:p>
        </w:tc>
        <w:tc>
          <w:tcPr>
            <w:tcW w:w="992" w:type="dxa"/>
            <w:shd w:val="clear" w:color="auto" w:fill="DDD9C3" w:themeFill="background2" w:themeFillShade="E6"/>
          </w:tcPr>
          <w:p w:rsidR="00BB609D" w:rsidRPr="00777916" w:rsidRDefault="00BB609D" w:rsidP="008B0DAB">
            <w:pPr>
              <w:rPr>
                <w:rFonts w:asciiTheme="minorHAnsi" w:hAnsiTheme="minorHAnsi" w:cs="Arial"/>
                <w:sz w:val="22"/>
                <w:szCs w:val="22"/>
              </w:rPr>
            </w:pPr>
          </w:p>
        </w:tc>
      </w:tr>
    </w:tbl>
    <w:p w:rsidR="00BB609D" w:rsidRDefault="00BB609D" w:rsidP="00BB609D">
      <w:pPr>
        <w:rPr>
          <w:rFonts w:eastAsia="Calibri" w:cs="Arial"/>
          <w:b/>
        </w:rPr>
      </w:pPr>
    </w:p>
    <w:p w:rsidR="00BB609D" w:rsidRPr="00777916" w:rsidRDefault="00BB609D" w:rsidP="00BB609D">
      <w:pPr>
        <w:rPr>
          <w:rFonts w:asciiTheme="minorHAnsi" w:hAnsiTheme="minorHAnsi"/>
          <w:b/>
          <w:bCs/>
          <w:sz w:val="22"/>
          <w:szCs w:val="22"/>
        </w:rPr>
      </w:pPr>
      <w:r w:rsidRPr="00777916">
        <w:rPr>
          <w:rFonts w:asciiTheme="minorHAnsi" w:hAnsiTheme="minorHAnsi"/>
          <w:b/>
          <w:bCs/>
          <w:sz w:val="22"/>
          <w:szCs w:val="22"/>
        </w:rPr>
        <w:t xml:space="preserve">Qualification de l’Equipe </w:t>
      </w:r>
    </w:p>
    <w:p w:rsidR="00BB609D" w:rsidRPr="00777916" w:rsidRDefault="00BB609D" w:rsidP="00BB609D">
      <w:pPr>
        <w:rPr>
          <w:rFonts w:asciiTheme="minorHAnsi" w:eastAsia="Calibri" w:hAnsiTheme="minorHAnsi" w:cs="Arial"/>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103"/>
        <w:gridCol w:w="1134"/>
        <w:gridCol w:w="993"/>
        <w:gridCol w:w="992"/>
        <w:gridCol w:w="963"/>
      </w:tblGrid>
      <w:tr w:rsidR="00BB609D" w:rsidRPr="00777916" w:rsidTr="0032481C">
        <w:tc>
          <w:tcPr>
            <w:tcW w:w="5665" w:type="dxa"/>
            <w:gridSpan w:val="2"/>
            <w:vMerge w:val="restart"/>
            <w:shd w:val="clear" w:color="auto" w:fill="auto"/>
            <w:vAlign w:val="center"/>
          </w:tcPr>
          <w:p w:rsidR="00BB609D" w:rsidRPr="00777916" w:rsidRDefault="0032481C" w:rsidP="008B0DAB">
            <w:pPr>
              <w:jc w:val="center"/>
              <w:rPr>
                <w:rFonts w:asciiTheme="minorHAnsi" w:hAnsiTheme="minorHAnsi" w:cs="Arial"/>
                <w:sz w:val="22"/>
                <w:szCs w:val="22"/>
              </w:rPr>
            </w:pPr>
            <w:r>
              <w:rPr>
                <w:rFonts w:asciiTheme="minorHAnsi" w:hAnsiTheme="minorHAnsi" w:cs="Arial"/>
                <w:sz w:val="22"/>
                <w:szCs w:val="22"/>
              </w:rPr>
              <w:t xml:space="preserve">2. </w:t>
            </w:r>
            <w:r w:rsidR="00BB609D" w:rsidRPr="00777916">
              <w:rPr>
                <w:rFonts w:asciiTheme="minorHAnsi" w:hAnsiTheme="minorHAnsi" w:cs="Arial"/>
                <w:sz w:val="22"/>
                <w:szCs w:val="22"/>
              </w:rPr>
              <w:t>Formulaire d’évaluation de la proposition technique</w:t>
            </w:r>
          </w:p>
        </w:tc>
        <w:tc>
          <w:tcPr>
            <w:tcW w:w="1134" w:type="dxa"/>
            <w:vMerge w:val="restart"/>
            <w:shd w:val="clear" w:color="auto" w:fill="auto"/>
          </w:tcPr>
          <w:p w:rsidR="00BB609D" w:rsidRPr="00777916" w:rsidRDefault="00BB609D" w:rsidP="005431CD">
            <w:pPr>
              <w:rPr>
                <w:rFonts w:asciiTheme="minorHAnsi" w:hAnsiTheme="minorHAnsi" w:cs="Arial"/>
                <w:sz w:val="22"/>
                <w:szCs w:val="22"/>
              </w:rPr>
            </w:pPr>
            <w:r w:rsidRPr="00777916">
              <w:rPr>
                <w:rFonts w:asciiTheme="minorHAnsi" w:hAnsiTheme="minorHAnsi" w:cs="Arial"/>
                <w:sz w:val="22"/>
                <w:szCs w:val="22"/>
              </w:rPr>
              <w:t>N</w:t>
            </w:r>
            <w:r w:rsidR="005431CD">
              <w:rPr>
                <w:rFonts w:asciiTheme="minorHAnsi" w:hAnsiTheme="minorHAnsi" w:cs="Arial"/>
                <w:sz w:val="22"/>
                <w:szCs w:val="22"/>
              </w:rPr>
              <w:t xml:space="preserve">ombre de </w:t>
            </w:r>
            <w:r w:rsidRPr="00777916">
              <w:rPr>
                <w:rFonts w:asciiTheme="minorHAnsi" w:hAnsiTheme="minorHAnsi" w:cs="Arial"/>
                <w:sz w:val="22"/>
                <w:szCs w:val="22"/>
              </w:rPr>
              <w:t>points maximum</w:t>
            </w:r>
          </w:p>
        </w:tc>
        <w:tc>
          <w:tcPr>
            <w:tcW w:w="2948" w:type="dxa"/>
            <w:gridSpan w:val="3"/>
            <w:shd w:val="clear" w:color="auto" w:fill="auto"/>
          </w:tcPr>
          <w:p w:rsidR="00BB609D" w:rsidRPr="00777916" w:rsidRDefault="00BB609D" w:rsidP="008B0DAB">
            <w:pPr>
              <w:jc w:val="center"/>
              <w:rPr>
                <w:rFonts w:asciiTheme="minorHAnsi" w:hAnsiTheme="minorHAnsi" w:cs="Arial"/>
                <w:sz w:val="22"/>
                <w:szCs w:val="22"/>
              </w:rPr>
            </w:pPr>
            <w:r w:rsidRPr="00777916">
              <w:rPr>
                <w:rFonts w:asciiTheme="minorHAnsi" w:hAnsiTheme="minorHAnsi" w:cs="Arial"/>
                <w:sz w:val="22"/>
                <w:szCs w:val="22"/>
              </w:rPr>
              <w:t>Cabinet</w:t>
            </w:r>
          </w:p>
        </w:tc>
      </w:tr>
      <w:tr w:rsidR="00BB609D" w:rsidRPr="00777916" w:rsidTr="0032481C">
        <w:tc>
          <w:tcPr>
            <w:tcW w:w="5665" w:type="dxa"/>
            <w:gridSpan w:val="2"/>
            <w:vMerge/>
            <w:shd w:val="clear" w:color="auto" w:fill="auto"/>
          </w:tcPr>
          <w:p w:rsidR="00BB609D" w:rsidRPr="00777916" w:rsidRDefault="00BB609D" w:rsidP="008B0DAB">
            <w:pPr>
              <w:rPr>
                <w:rFonts w:asciiTheme="minorHAnsi" w:hAnsiTheme="minorHAnsi" w:cs="Arial"/>
                <w:sz w:val="22"/>
                <w:szCs w:val="22"/>
              </w:rPr>
            </w:pPr>
          </w:p>
        </w:tc>
        <w:tc>
          <w:tcPr>
            <w:tcW w:w="1134" w:type="dxa"/>
            <w:vMerge/>
            <w:shd w:val="clear" w:color="auto" w:fill="auto"/>
          </w:tcPr>
          <w:p w:rsidR="00BB609D" w:rsidRPr="00777916" w:rsidRDefault="00BB609D" w:rsidP="008B0DAB">
            <w:pPr>
              <w:rPr>
                <w:rFonts w:asciiTheme="minorHAnsi" w:hAnsiTheme="minorHAnsi" w:cs="Arial"/>
                <w:sz w:val="22"/>
                <w:szCs w:val="22"/>
              </w:rPr>
            </w:pPr>
          </w:p>
        </w:tc>
        <w:tc>
          <w:tcPr>
            <w:tcW w:w="993" w:type="dxa"/>
            <w:shd w:val="clear" w:color="auto" w:fill="auto"/>
          </w:tcPr>
          <w:p w:rsidR="00BB609D" w:rsidRPr="00777916" w:rsidRDefault="00BB609D" w:rsidP="008B0DAB">
            <w:pPr>
              <w:rPr>
                <w:rFonts w:asciiTheme="minorHAnsi" w:hAnsiTheme="minorHAnsi" w:cs="Arial"/>
                <w:sz w:val="22"/>
                <w:szCs w:val="22"/>
              </w:rPr>
            </w:pPr>
          </w:p>
        </w:tc>
        <w:tc>
          <w:tcPr>
            <w:tcW w:w="992" w:type="dxa"/>
            <w:shd w:val="clear" w:color="auto" w:fill="auto"/>
          </w:tcPr>
          <w:p w:rsidR="00BB609D" w:rsidRPr="00777916" w:rsidRDefault="00BB609D" w:rsidP="008B0DAB">
            <w:pPr>
              <w:rPr>
                <w:rFonts w:asciiTheme="minorHAnsi" w:hAnsiTheme="minorHAnsi" w:cs="Arial"/>
                <w:sz w:val="22"/>
                <w:szCs w:val="22"/>
              </w:rPr>
            </w:pPr>
          </w:p>
        </w:tc>
        <w:tc>
          <w:tcPr>
            <w:tcW w:w="963" w:type="dxa"/>
            <w:shd w:val="clear" w:color="auto" w:fill="auto"/>
          </w:tcPr>
          <w:p w:rsidR="00BB609D" w:rsidRPr="00777916" w:rsidRDefault="00BB609D" w:rsidP="008B0DAB">
            <w:pPr>
              <w:rPr>
                <w:rFonts w:asciiTheme="minorHAnsi" w:hAnsiTheme="minorHAnsi" w:cs="Arial"/>
                <w:sz w:val="22"/>
                <w:szCs w:val="22"/>
              </w:rPr>
            </w:pPr>
          </w:p>
        </w:tc>
      </w:tr>
      <w:tr w:rsidR="00BB609D" w:rsidRPr="00777916" w:rsidTr="0032481C">
        <w:tc>
          <w:tcPr>
            <w:tcW w:w="9747" w:type="dxa"/>
            <w:gridSpan w:val="6"/>
            <w:shd w:val="clear" w:color="auto" w:fill="DDD9C3" w:themeFill="background2" w:themeFillShade="E6"/>
          </w:tcPr>
          <w:p w:rsidR="00BB609D" w:rsidRPr="0032481C" w:rsidRDefault="00BB609D" w:rsidP="0032481C">
            <w:pPr>
              <w:tabs>
                <w:tab w:val="right" w:pos="9072"/>
              </w:tabs>
              <w:rPr>
                <w:rFonts w:asciiTheme="minorHAnsi" w:hAnsiTheme="minorHAnsi" w:cs="Arial"/>
                <w:sz w:val="22"/>
                <w:szCs w:val="22"/>
              </w:rPr>
            </w:pPr>
            <w:r w:rsidRPr="0032481C">
              <w:rPr>
                <w:rFonts w:asciiTheme="minorHAnsi" w:hAnsiTheme="minorHAnsi" w:cs="Arial"/>
                <w:sz w:val="22"/>
                <w:szCs w:val="22"/>
              </w:rPr>
              <w:t>Projet et plan de travail et Méthodologie</w:t>
            </w:r>
            <w:r w:rsidRPr="0032481C">
              <w:rPr>
                <w:rFonts w:asciiTheme="minorHAnsi" w:hAnsiTheme="minorHAnsi" w:cs="Arial"/>
                <w:sz w:val="22"/>
                <w:szCs w:val="22"/>
              </w:rPr>
              <w:tab/>
            </w:r>
          </w:p>
        </w:tc>
      </w:tr>
      <w:tr w:rsidR="0032481C" w:rsidRPr="00777916" w:rsidTr="00215380">
        <w:tc>
          <w:tcPr>
            <w:tcW w:w="562" w:type="dxa"/>
            <w:shd w:val="clear" w:color="auto" w:fill="auto"/>
          </w:tcPr>
          <w:p w:rsidR="0032481C" w:rsidRPr="00777916" w:rsidRDefault="0032481C" w:rsidP="0032481C">
            <w:pPr>
              <w:pStyle w:val="Default"/>
              <w:rPr>
                <w:rFonts w:asciiTheme="minorHAnsi" w:hAnsiTheme="minorHAnsi"/>
                <w:b/>
                <w:sz w:val="22"/>
                <w:szCs w:val="22"/>
                <w:lang w:eastAsia="en-US"/>
              </w:rPr>
            </w:pPr>
            <w:r w:rsidRPr="00777916">
              <w:rPr>
                <w:rFonts w:asciiTheme="minorHAnsi" w:hAnsiTheme="minorHAnsi"/>
                <w:b/>
                <w:sz w:val="22"/>
                <w:szCs w:val="22"/>
                <w:lang w:eastAsia="en-US"/>
              </w:rPr>
              <w:t>2.</w:t>
            </w:r>
            <w:r>
              <w:rPr>
                <w:rFonts w:asciiTheme="minorHAnsi" w:hAnsiTheme="minorHAnsi"/>
                <w:b/>
                <w:sz w:val="22"/>
                <w:szCs w:val="22"/>
                <w:lang w:eastAsia="en-US"/>
              </w:rPr>
              <w:t>1</w:t>
            </w:r>
            <w:r w:rsidRPr="00777916">
              <w:rPr>
                <w:rFonts w:asciiTheme="minorHAnsi" w:hAnsiTheme="minorHAnsi"/>
                <w:b/>
                <w:sz w:val="22"/>
                <w:szCs w:val="22"/>
                <w:lang w:eastAsia="en-US"/>
              </w:rPr>
              <w:t xml:space="preserve"> </w:t>
            </w:r>
          </w:p>
        </w:tc>
        <w:tc>
          <w:tcPr>
            <w:tcW w:w="9185" w:type="dxa"/>
            <w:gridSpan w:val="5"/>
            <w:shd w:val="clear" w:color="auto" w:fill="auto"/>
          </w:tcPr>
          <w:p w:rsidR="0032481C" w:rsidRPr="00777916" w:rsidRDefault="0032481C" w:rsidP="008B0DAB">
            <w:pPr>
              <w:rPr>
                <w:rFonts w:asciiTheme="minorHAnsi" w:hAnsiTheme="minorHAnsi" w:cs="Arial"/>
                <w:b/>
                <w:sz w:val="22"/>
                <w:szCs w:val="22"/>
              </w:rPr>
            </w:pPr>
            <w:r w:rsidRPr="00777916">
              <w:rPr>
                <w:rFonts w:asciiTheme="minorHAnsi" w:hAnsiTheme="minorHAnsi"/>
                <w:b/>
                <w:sz w:val="22"/>
                <w:szCs w:val="22"/>
              </w:rPr>
              <w:t xml:space="preserve"> Consultant Sociologue</w:t>
            </w:r>
          </w:p>
        </w:tc>
      </w:tr>
      <w:tr w:rsidR="007C53A8" w:rsidRPr="00777916" w:rsidTr="0032481C">
        <w:tc>
          <w:tcPr>
            <w:tcW w:w="562" w:type="dxa"/>
            <w:shd w:val="clear" w:color="auto" w:fill="auto"/>
          </w:tcPr>
          <w:p w:rsidR="007C53A8" w:rsidRPr="00777916" w:rsidRDefault="007C53A8" w:rsidP="008B0DAB">
            <w:pPr>
              <w:pStyle w:val="Default"/>
              <w:rPr>
                <w:rFonts w:asciiTheme="minorHAnsi" w:hAnsiTheme="minorHAnsi"/>
                <w:sz w:val="22"/>
                <w:szCs w:val="22"/>
                <w:lang w:eastAsia="en-US"/>
              </w:rPr>
            </w:pPr>
          </w:p>
        </w:tc>
        <w:tc>
          <w:tcPr>
            <w:tcW w:w="5103" w:type="dxa"/>
            <w:shd w:val="clear" w:color="auto" w:fill="auto"/>
          </w:tcPr>
          <w:p w:rsidR="007C53A8" w:rsidRPr="00777916" w:rsidRDefault="007C53A8" w:rsidP="00416024">
            <w:pPr>
              <w:jc w:val="both"/>
              <w:rPr>
                <w:rFonts w:asciiTheme="minorHAnsi" w:hAnsiTheme="minorHAnsi"/>
                <w:sz w:val="22"/>
                <w:szCs w:val="22"/>
              </w:rPr>
            </w:pPr>
            <w:r w:rsidRPr="00777916">
              <w:rPr>
                <w:rFonts w:asciiTheme="minorHAnsi" w:hAnsiTheme="minorHAnsi"/>
                <w:sz w:val="22"/>
                <w:szCs w:val="22"/>
              </w:rPr>
              <w:t xml:space="preserve">Diplôme </w:t>
            </w:r>
            <w:r w:rsidR="0032481C">
              <w:rPr>
                <w:rFonts w:asciiTheme="minorHAnsi" w:hAnsiTheme="minorHAnsi"/>
                <w:sz w:val="22"/>
                <w:szCs w:val="22"/>
              </w:rPr>
              <w:t xml:space="preserve">(Bac + 5) </w:t>
            </w:r>
            <w:r w:rsidRPr="00777916">
              <w:rPr>
                <w:rFonts w:asciiTheme="minorHAnsi" w:hAnsiTheme="minorHAnsi"/>
                <w:sz w:val="22"/>
                <w:szCs w:val="22"/>
              </w:rPr>
              <w:t>en sociologie ou sciences sociale</w:t>
            </w:r>
          </w:p>
        </w:tc>
        <w:tc>
          <w:tcPr>
            <w:tcW w:w="1134" w:type="dxa"/>
            <w:shd w:val="clear" w:color="auto" w:fill="auto"/>
          </w:tcPr>
          <w:p w:rsidR="007C53A8" w:rsidRPr="00777916" w:rsidRDefault="001A4E27" w:rsidP="005431CD">
            <w:pPr>
              <w:pStyle w:val="Default"/>
              <w:jc w:val="center"/>
              <w:rPr>
                <w:rFonts w:asciiTheme="minorHAnsi" w:hAnsiTheme="minorHAnsi"/>
                <w:sz w:val="22"/>
                <w:szCs w:val="22"/>
                <w:lang w:eastAsia="en-US"/>
              </w:rPr>
            </w:pPr>
            <w:r>
              <w:rPr>
                <w:rFonts w:asciiTheme="minorHAnsi" w:hAnsiTheme="minorHAnsi"/>
                <w:sz w:val="22"/>
                <w:szCs w:val="22"/>
                <w:lang w:eastAsia="en-US"/>
              </w:rPr>
              <w:t>10</w:t>
            </w:r>
          </w:p>
        </w:tc>
        <w:tc>
          <w:tcPr>
            <w:tcW w:w="993" w:type="dxa"/>
            <w:shd w:val="clear" w:color="auto" w:fill="auto"/>
          </w:tcPr>
          <w:p w:rsidR="007C53A8" w:rsidRPr="00777916" w:rsidRDefault="007C53A8" w:rsidP="008B0DAB">
            <w:pPr>
              <w:rPr>
                <w:rFonts w:asciiTheme="minorHAnsi" w:hAnsiTheme="minorHAnsi" w:cs="Arial"/>
                <w:sz w:val="22"/>
                <w:szCs w:val="22"/>
              </w:rPr>
            </w:pPr>
          </w:p>
        </w:tc>
        <w:tc>
          <w:tcPr>
            <w:tcW w:w="992" w:type="dxa"/>
            <w:shd w:val="clear" w:color="auto" w:fill="auto"/>
          </w:tcPr>
          <w:p w:rsidR="007C53A8" w:rsidRPr="00777916" w:rsidRDefault="007C53A8" w:rsidP="008B0DAB">
            <w:pPr>
              <w:rPr>
                <w:rFonts w:asciiTheme="minorHAnsi" w:hAnsiTheme="minorHAnsi" w:cs="Arial"/>
                <w:sz w:val="22"/>
                <w:szCs w:val="22"/>
              </w:rPr>
            </w:pPr>
          </w:p>
        </w:tc>
        <w:tc>
          <w:tcPr>
            <w:tcW w:w="963" w:type="dxa"/>
            <w:shd w:val="clear" w:color="auto" w:fill="auto"/>
          </w:tcPr>
          <w:p w:rsidR="007C53A8" w:rsidRPr="00777916" w:rsidRDefault="007C53A8" w:rsidP="008B0DAB">
            <w:pPr>
              <w:rPr>
                <w:rFonts w:asciiTheme="minorHAnsi" w:hAnsiTheme="minorHAnsi" w:cs="Arial"/>
                <w:sz w:val="22"/>
                <w:szCs w:val="22"/>
              </w:rPr>
            </w:pPr>
          </w:p>
        </w:tc>
      </w:tr>
      <w:tr w:rsidR="007C53A8" w:rsidRPr="00777916" w:rsidTr="0032481C">
        <w:tc>
          <w:tcPr>
            <w:tcW w:w="562" w:type="dxa"/>
            <w:shd w:val="clear" w:color="auto" w:fill="auto"/>
          </w:tcPr>
          <w:p w:rsidR="007C53A8" w:rsidRPr="00777916" w:rsidRDefault="007C53A8" w:rsidP="008B0DAB">
            <w:pPr>
              <w:pStyle w:val="Default"/>
              <w:rPr>
                <w:rFonts w:asciiTheme="minorHAnsi" w:hAnsiTheme="minorHAnsi"/>
                <w:sz w:val="22"/>
                <w:szCs w:val="22"/>
                <w:lang w:eastAsia="en-US"/>
              </w:rPr>
            </w:pPr>
          </w:p>
        </w:tc>
        <w:tc>
          <w:tcPr>
            <w:tcW w:w="5103" w:type="dxa"/>
            <w:shd w:val="clear" w:color="auto" w:fill="auto"/>
          </w:tcPr>
          <w:p w:rsidR="007C53A8" w:rsidRPr="00777916" w:rsidRDefault="007C53A8" w:rsidP="0032481C">
            <w:pPr>
              <w:rPr>
                <w:rFonts w:asciiTheme="minorHAnsi" w:hAnsiTheme="minorHAnsi"/>
                <w:sz w:val="22"/>
                <w:szCs w:val="22"/>
              </w:rPr>
            </w:pPr>
            <w:r w:rsidRPr="00777916">
              <w:rPr>
                <w:rFonts w:asciiTheme="minorHAnsi" w:hAnsiTheme="minorHAnsi"/>
                <w:sz w:val="22"/>
                <w:szCs w:val="22"/>
              </w:rPr>
              <w:t>Expérience au moins de 10 ans dans le domaine du développement et des approches</w:t>
            </w:r>
            <w:r w:rsidR="0032481C">
              <w:rPr>
                <w:rFonts w:asciiTheme="minorHAnsi" w:hAnsiTheme="minorHAnsi"/>
                <w:sz w:val="22"/>
                <w:szCs w:val="22"/>
              </w:rPr>
              <w:t xml:space="preserve"> </w:t>
            </w:r>
            <w:r w:rsidRPr="00777916">
              <w:rPr>
                <w:rFonts w:asciiTheme="minorHAnsi" w:hAnsiTheme="minorHAnsi"/>
                <w:sz w:val="22"/>
                <w:szCs w:val="22"/>
              </w:rPr>
              <w:t>communautaires </w:t>
            </w:r>
            <w:r w:rsidR="007B7576" w:rsidRPr="00777916">
              <w:rPr>
                <w:rFonts w:asciiTheme="minorHAnsi" w:hAnsiTheme="minorHAnsi"/>
                <w:sz w:val="22"/>
                <w:szCs w:val="22"/>
              </w:rPr>
              <w:t>dans l’environnement</w:t>
            </w:r>
          </w:p>
        </w:tc>
        <w:tc>
          <w:tcPr>
            <w:tcW w:w="1134" w:type="dxa"/>
            <w:shd w:val="clear" w:color="auto" w:fill="auto"/>
          </w:tcPr>
          <w:p w:rsidR="007C53A8" w:rsidRPr="00777916" w:rsidRDefault="001A4E27" w:rsidP="00E27146">
            <w:pPr>
              <w:pStyle w:val="Default"/>
              <w:jc w:val="center"/>
              <w:rPr>
                <w:rFonts w:asciiTheme="minorHAnsi" w:hAnsiTheme="minorHAnsi"/>
                <w:sz w:val="22"/>
                <w:szCs w:val="22"/>
                <w:lang w:eastAsia="en-US"/>
              </w:rPr>
            </w:pPr>
            <w:r>
              <w:rPr>
                <w:rFonts w:asciiTheme="minorHAnsi" w:hAnsiTheme="minorHAnsi"/>
                <w:sz w:val="22"/>
                <w:szCs w:val="22"/>
                <w:lang w:eastAsia="en-US"/>
              </w:rPr>
              <w:t>14</w:t>
            </w:r>
          </w:p>
        </w:tc>
        <w:tc>
          <w:tcPr>
            <w:tcW w:w="993" w:type="dxa"/>
            <w:shd w:val="clear" w:color="auto" w:fill="auto"/>
          </w:tcPr>
          <w:p w:rsidR="007C53A8" w:rsidRPr="00777916" w:rsidRDefault="007C53A8" w:rsidP="008B0DAB">
            <w:pPr>
              <w:rPr>
                <w:rFonts w:asciiTheme="minorHAnsi" w:hAnsiTheme="minorHAnsi" w:cs="Arial"/>
                <w:sz w:val="22"/>
                <w:szCs w:val="22"/>
              </w:rPr>
            </w:pPr>
          </w:p>
        </w:tc>
        <w:tc>
          <w:tcPr>
            <w:tcW w:w="992" w:type="dxa"/>
            <w:shd w:val="clear" w:color="auto" w:fill="auto"/>
          </w:tcPr>
          <w:p w:rsidR="007C53A8" w:rsidRPr="00777916" w:rsidRDefault="007C53A8" w:rsidP="008B0DAB">
            <w:pPr>
              <w:rPr>
                <w:rFonts w:asciiTheme="minorHAnsi" w:hAnsiTheme="minorHAnsi" w:cs="Arial"/>
                <w:sz w:val="22"/>
                <w:szCs w:val="22"/>
              </w:rPr>
            </w:pPr>
          </w:p>
        </w:tc>
        <w:tc>
          <w:tcPr>
            <w:tcW w:w="963" w:type="dxa"/>
            <w:shd w:val="clear" w:color="auto" w:fill="auto"/>
          </w:tcPr>
          <w:p w:rsidR="007C53A8" w:rsidRPr="00777916" w:rsidRDefault="007C53A8" w:rsidP="008B0DAB">
            <w:pPr>
              <w:rPr>
                <w:rFonts w:asciiTheme="minorHAnsi" w:hAnsiTheme="minorHAnsi" w:cs="Arial"/>
                <w:sz w:val="22"/>
                <w:szCs w:val="22"/>
              </w:rPr>
            </w:pPr>
          </w:p>
        </w:tc>
      </w:tr>
      <w:tr w:rsidR="007C53A8" w:rsidRPr="00777916" w:rsidTr="0032481C">
        <w:tc>
          <w:tcPr>
            <w:tcW w:w="562" w:type="dxa"/>
            <w:shd w:val="clear" w:color="auto" w:fill="auto"/>
          </w:tcPr>
          <w:p w:rsidR="007C53A8" w:rsidRPr="00777916" w:rsidRDefault="007C53A8" w:rsidP="008B0DAB">
            <w:pPr>
              <w:pStyle w:val="Default"/>
              <w:rPr>
                <w:rFonts w:asciiTheme="minorHAnsi" w:hAnsiTheme="minorHAnsi"/>
                <w:sz w:val="22"/>
                <w:szCs w:val="22"/>
                <w:lang w:eastAsia="en-US"/>
              </w:rPr>
            </w:pPr>
          </w:p>
        </w:tc>
        <w:tc>
          <w:tcPr>
            <w:tcW w:w="5103" w:type="dxa"/>
            <w:shd w:val="clear" w:color="auto" w:fill="auto"/>
          </w:tcPr>
          <w:p w:rsidR="007C53A8" w:rsidRPr="00777916" w:rsidRDefault="007C53A8" w:rsidP="007C53A8">
            <w:pPr>
              <w:jc w:val="both"/>
              <w:rPr>
                <w:rFonts w:asciiTheme="minorHAnsi" w:hAnsiTheme="minorHAnsi"/>
                <w:sz w:val="22"/>
                <w:szCs w:val="22"/>
              </w:rPr>
            </w:pPr>
            <w:r w:rsidRPr="00777916">
              <w:rPr>
                <w:rFonts w:asciiTheme="minorHAnsi" w:hAnsiTheme="minorHAnsi"/>
                <w:sz w:val="22"/>
                <w:szCs w:val="22"/>
              </w:rPr>
              <w:t>Une bonne connaissance du terrain des wilayas d’intervention du projet </w:t>
            </w:r>
          </w:p>
        </w:tc>
        <w:tc>
          <w:tcPr>
            <w:tcW w:w="1134" w:type="dxa"/>
            <w:shd w:val="clear" w:color="auto" w:fill="auto"/>
          </w:tcPr>
          <w:p w:rsidR="007C53A8" w:rsidRPr="00777916" w:rsidRDefault="001A4E27" w:rsidP="00E27146">
            <w:pPr>
              <w:pStyle w:val="Default"/>
              <w:jc w:val="center"/>
              <w:rPr>
                <w:rFonts w:asciiTheme="minorHAnsi" w:hAnsiTheme="minorHAnsi"/>
                <w:sz w:val="22"/>
                <w:szCs w:val="22"/>
                <w:lang w:eastAsia="en-US"/>
              </w:rPr>
            </w:pPr>
            <w:r>
              <w:rPr>
                <w:rFonts w:asciiTheme="minorHAnsi" w:hAnsiTheme="minorHAnsi"/>
                <w:sz w:val="22"/>
                <w:szCs w:val="22"/>
                <w:lang w:eastAsia="en-US"/>
              </w:rPr>
              <w:t>6</w:t>
            </w:r>
          </w:p>
        </w:tc>
        <w:tc>
          <w:tcPr>
            <w:tcW w:w="993" w:type="dxa"/>
            <w:shd w:val="clear" w:color="auto" w:fill="auto"/>
          </w:tcPr>
          <w:p w:rsidR="007C53A8" w:rsidRPr="00777916" w:rsidRDefault="007C53A8" w:rsidP="008B0DAB">
            <w:pPr>
              <w:rPr>
                <w:rFonts w:asciiTheme="minorHAnsi" w:hAnsiTheme="minorHAnsi" w:cs="Arial"/>
                <w:sz w:val="22"/>
                <w:szCs w:val="22"/>
              </w:rPr>
            </w:pPr>
          </w:p>
        </w:tc>
        <w:tc>
          <w:tcPr>
            <w:tcW w:w="992" w:type="dxa"/>
            <w:shd w:val="clear" w:color="auto" w:fill="auto"/>
          </w:tcPr>
          <w:p w:rsidR="007C53A8" w:rsidRPr="00777916" w:rsidRDefault="007C53A8" w:rsidP="008B0DAB">
            <w:pPr>
              <w:rPr>
                <w:rFonts w:asciiTheme="minorHAnsi" w:hAnsiTheme="minorHAnsi" w:cs="Arial"/>
                <w:sz w:val="22"/>
                <w:szCs w:val="22"/>
              </w:rPr>
            </w:pPr>
          </w:p>
        </w:tc>
        <w:tc>
          <w:tcPr>
            <w:tcW w:w="963" w:type="dxa"/>
            <w:shd w:val="clear" w:color="auto" w:fill="auto"/>
          </w:tcPr>
          <w:p w:rsidR="007C53A8" w:rsidRPr="00777916" w:rsidRDefault="007C53A8" w:rsidP="008B0DAB">
            <w:pPr>
              <w:rPr>
                <w:rFonts w:asciiTheme="minorHAnsi" w:hAnsiTheme="minorHAnsi" w:cs="Arial"/>
                <w:sz w:val="22"/>
                <w:szCs w:val="22"/>
              </w:rPr>
            </w:pPr>
          </w:p>
        </w:tc>
      </w:tr>
      <w:tr w:rsidR="007C53A8" w:rsidRPr="00777916" w:rsidTr="0032481C">
        <w:tc>
          <w:tcPr>
            <w:tcW w:w="562" w:type="dxa"/>
            <w:shd w:val="clear" w:color="auto" w:fill="auto"/>
          </w:tcPr>
          <w:p w:rsidR="007C53A8" w:rsidRPr="00777916" w:rsidRDefault="007C53A8" w:rsidP="008B0DAB">
            <w:pPr>
              <w:pStyle w:val="Default"/>
              <w:rPr>
                <w:rFonts w:asciiTheme="minorHAnsi" w:hAnsiTheme="minorHAnsi"/>
                <w:sz w:val="22"/>
                <w:szCs w:val="22"/>
                <w:lang w:eastAsia="en-US"/>
              </w:rPr>
            </w:pPr>
          </w:p>
        </w:tc>
        <w:tc>
          <w:tcPr>
            <w:tcW w:w="5103" w:type="dxa"/>
            <w:shd w:val="clear" w:color="auto" w:fill="auto"/>
          </w:tcPr>
          <w:p w:rsidR="007C53A8" w:rsidRPr="00777916" w:rsidRDefault="007C53A8" w:rsidP="00E27146">
            <w:pPr>
              <w:rPr>
                <w:rFonts w:asciiTheme="minorHAnsi" w:hAnsiTheme="minorHAnsi"/>
                <w:sz w:val="22"/>
                <w:szCs w:val="22"/>
              </w:rPr>
            </w:pPr>
            <w:r w:rsidRPr="00777916">
              <w:rPr>
                <w:rFonts w:asciiTheme="minorHAnsi" w:hAnsiTheme="minorHAnsi"/>
                <w:sz w:val="22"/>
                <w:szCs w:val="22"/>
              </w:rPr>
              <w:t xml:space="preserve">Avoir accompli </w:t>
            </w:r>
            <w:r w:rsidR="00E27146" w:rsidRPr="00E27146">
              <w:rPr>
                <w:rFonts w:asciiTheme="minorHAnsi" w:hAnsiTheme="minorHAnsi"/>
                <w:sz w:val="22"/>
                <w:szCs w:val="22"/>
              </w:rPr>
              <w:t xml:space="preserve">au moins deux </w:t>
            </w:r>
            <w:r w:rsidRPr="00777916">
              <w:rPr>
                <w:rFonts w:asciiTheme="minorHAnsi" w:hAnsiTheme="minorHAnsi"/>
                <w:sz w:val="22"/>
                <w:szCs w:val="22"/>
              </w:rPr>
              <w:t>études socioéconomiques au cours des dernières années </w:t>
            </w:r>
          </w:p>
        </w:tc>
        <w:tc>
          <w:tcPr>
            <w:tcW w:w="1134" w:type="dxa"/>
            <w:shd w:val="clear" w:color="auto" w:fill="auto"/>
          </w:tcPr>
          <w:p w:rsidR="007C53A8" w:rsidRPr="00777916" w:rsidRDefault="001A4E27" w:rsidP="0032481C">
            <w:pPr>
              <w:pStyle w:val="Default"/>
              <w:jc w:val="center"/>
              <w:rPr>
                <w:rFonts w:asciiTheme="minorHAnsi" w:hAnsiTheme="minorHAnsi"/>
                <w:sz w:val="22"/>
                <w:szCs w:val="22"/>
                <w:lang w:eastAsia="en-US"/>
              </w:rPr>
            </w:pPr>
            <w:r>
              <w:rPr>
                <w:rFonts w:asciiTheme="minorHAnsi" w:hAnsiTheme="minorHAnsi"/>
                <w:sz w:val="22"/>
                <w:szCs w:val="22"/>
                <w:lang w:eastAsia="en-US"/>
              </w:rPr>
              <w:t>8</w:t>
            </w:r>
          </w:p>
        </w:tc>
        <w:tc>
          <w:tcPr>
            <w:tcW w:w="993" w:type="dxa"/>
            <w:shd w:val="clear" w:color="auto" w:fill="auto"/>
          </w:tcPr>
          <w:p w:rsidR="007C53A8" w:rsidRPr="00777916" w:rsidRDefault="007C53A8" w:rsidP="008B0DAB">
            <w:pPr>
              <w:rPr>
                <w:rFonts w:asciiTheme="minorHAnsi" w:hAnsiTheme="minorHAnsi" w:cs="Arial"/>
                <w:sz w:val="22"/>
                <w:szCs w:val="22"/>
              </w:rPr>
            </w:pPr>
          </w:p>
        </w:tc>
        <w:tc>
          <w:tcPr>
            <w:tcW w:w="992" w:type="dxa"/>
            <w:shd w:val="clear" w:color="auto" w:fill="auto"/>
          </w:tcPr>
          <w:p w:rsidR="007C53A8" w:rsidRPr="00777916" w:rsidRDefault="007C53A8" w:rsidP="008B0DAB">
            <w:pPr>
              <w:rPr>
                <w:rFonts w:asciiTheme="minorHAnsi" w:hAnsiTheme="minorHAnsi" w:cs="Arial"/>
                <w:sz w:val="22"/>
                <w:szCs w:val="22"/>
              </w:rPr>
            </w:pPr>
          </w:p>
        </w:tc>
        <w:tc>
          <w:tcPr>
            <w:tcW w:w="963" w:type="dxa"/>
            <w:shd w:val="clear" w:color="auto" w:fill="auto"/>
          </w:tcPr>
          <w:p w:rsidR="007C53A8" w:rsidRPr="00777916" w:rsidRDefault="007C53A8" w:rsidP="008B0DAB">
            <w:pPr>
              <w:rPr>
                <w:rFonts w:asciiTheme="minorHAnsi" w:hAnsiTheme="minorHAnsi" w:cs="Arial"/>
                <w:sz w:val="22"/>
                <w:szCs w:val="22"/>
              </w:rPr>
            </w:pPr>
          </w:p>
        </w:tc>
      </w:tr>
      <w:tr w:rsidR="007C53A8" w:rsidRPr="00777916" w:rsidTr="0032481C">
        <w:tc>
          <w:tcPr>
            <w:tcW w:w="562" w:type="dxa"/>
            <w:shd w:val="clear" w:color="auto" w:fill="auto"/>
          </w:tcPr>
          <w:p w:rsidR="007C53A8" w:rsidRPr="00777916" w:rsidRDefault="007C53A8" w:rsidP="008B0DAB">
            <w:pPr>
              <w:pStyle w:val="Default"/>
              <w:rPr>
                <w:rFonts w:asciiTheme="minorHAnsi" w:hAnsiTheme="minorHAnsi"/>
                <w:sz w:val="22"/>
                <w:szCs w:val="22"/>
                <w:lang w:eastAsia="en-US"/>
              </w:rPr>
            </w:pPr>
          </w:p>
        </w:tc>
        <w:tc>
          <w:tcPr>
            <w:tcW w:w="5103" w:type="dxa"/>
            <w:shd w:val="clear" w:color="auto" w:fill="auto"/>
          </w:tcPr>
          <w:p w:rsidR="007C53A8" w:rsidRPr="00777916" w:rsidRDefault="00E27146" w:rsidP="00E27146">
            <w:pPr>
              <w:rPr>
                <w:rFonts w:asciiTheme="minorHAnsi" w:hAnsiTheme="minorHAnsi"/>
                <w:sz w:val="22"/>
                <w:szCs w:val="22"/>
              </w:rPr>
            </w:pPr>
            <w:r w:rsidRPr="00E27146">
              <w:rPr>
                <w:rFonts w:asciiTheme="minorHAnsi" w:hAnsiTheme="minorHAnsi"/>
                <w:sz w:val="22"/>
                <w:szCs w:val="22"/>
              </w:rPr>
              <w:t>Avoir pris part au processus d’élaboration de</w:t>
            </w:r>
            <w:r>
              <w:rPr>
                <w:rFonts w:asciiTheme="minorHAnsi" w:hAnsiTheme="minorHAnsi"/>
                <w:sz w:val="22"/>
                <w:szCs w:val="22"/>
              </w:rPr>
              <w:t xml:space="preserve"> plans tenant en compte </w:t>
            </w:r>
            <w:r w:rsidR="007C53A8" w:rsidRPr="00777916">
              <w:rPr>
                <w:rFonts w:asciiTheme="minorHAnsi" w:hAnsiTheme="minorHAnsi"/>
                <w:sz w:val="22"/>
                <w:szCs w:val="22"/>
              </w:rPr>
              <w:t xml:space="preserve">la dimension prévention des conflits </w:t>
            </w:r>
          </w:p>
        </w:tc>
        <w:tc>
          <w:tcPr>
            <w:tcW w:w="1134" w:type="dxa"/>
            <w:shd w:val="clear" w:color="auto" w:fill="auto"/>
          </w:tcPr>
          <w:p w:rsidR="007C53A8" w:rsidRPr="00777916" w:rsidRDefault="001A4E27" w:rsidP="008B0DAB">
            <w:pPr>
              <w:pStyle w:val="Default"/>
              <w:jc w:val="center"/>
              <w:rPr>
                <w:rFonts w:asciiTheme="minorHAnsi" w:hAnsiTheme="minorHAnsi"/>
                <w:sz w:val="22"/>
                <w:szCs w:val="22"/>
                <w:lang w:eastAsia="en-US"/>
              </w:rPr>
            </w:pPr>
            <w:r>
              <w:rPr>
                <w:rFonts w:asciiTheme="minorHAnsi" w:hAnsiTheme="minorHAnsi"/>
                <w:sz w:val="22"/>
                <w:szCs w:val="22"/>
                <w:lang w:eastAsia="en-US"/>
              </w:rPr>
              <w:t>4</w:t>
            </w:r>
          </w:p>
        </w:tc>
        <w:tc>
          <w:tcPr>
            <w:tcW w:w="993" w:type="dxa"/>
            <w:shd w:val="clear" w:color="auto" w:fill="auto"/>
          </w:tcPr>
          <w:p w:rsidR="007C53A8" w:rsidRPr="00777916" w:rsidRDefault="007C53A8" w:rsidP="008B0DAB">
            <w:pPr>
              <w:rPr>
                <w:rFonts w:asciiTheme="minorHAnsi" w:hAnsiTheme="minorHAnsi" w:cs="Arial"/>
                <w:sz w:val="22"/>
                <w:szCs w:val="22"/>
              </w:rPr>
            </w:pPr>
          </w:p>
        </w:tc>
        <w:tc>
          <w:tcPr>
            <w:tcW w:w="992" w:type="dxa"/>
            <w:shd w:val="clear" w:color="auto" w:fill="auto"/>
          </w:tcPr>
          <w:p w:rsidR="007C53A8" w:rsidRPr="00777916" w:rsidRDefault="007C53A8" w:rsidP="008B0DAB">
            <w:pPr>
              <w:rPr>
                <w:rFonts w:asciiTheme="minorHAnsi" w:hAnsiTheme="minorHAnsi" w:cs="Arial"/>
                <w:sz w:val="22"/>
                <w:szCs w:val="22"/>
              </w:rPr>
            </w:pPr>
          </w:p>
        </w:tc>
        <w:tc>
          <w:tcPr>
            <w:tcW w:w="963" w:type="dxa"/>
            <w:shd w:val="clear" w:color="auto" w:fill="auto"/>
          </w:tcPr>
          <w:p w:rsidR="007C53A8" w:rsidRPr="00777916" w:rsidRDefault="007C53A8" w:rsidP="008B0DAB">
            <w:pPr>
              <w:rPr>
                <w:rFonts w:asciiTheme="minorHAnsi" w:hAnsiTheme="minorHAnsi" w:cs="Arial"/>
                <w:sz w:val="22"/>
                <w:szCs w:val="22"/>
              </w:rPr>
            </w:pPr>
          </w:p>
        </w:tc>
      </w:tr>
      <w:tr w:rsidR="007C53A8" w:rsidRPr="00777916" w:rsidTr="0032481C">
        <w:tc>
          <w:tcPr>
            <w:tcW w:w="562" w:type="dxa"/>
            <w:shd w:val="clear" w:color="auto" w:fill="auto"/>
          </w:tcPr>
          <w:p w:rsidR="007C53A8" w:rsidRPr="00777916" w:rsidRDefault="007C53A8" w:rsidP="008B0DAB">
            <w:pPr>
              <w:pStyle w:val="Default"/>
              <w:rPr>
                <w:rFonts w:asciiTheme="minorHAnsi" w:hAnsiTheme="minorHAnsi"/>
                <w:sz w:val="22"/>
                <w:szCs w:val="22"/>
                <w:lang w:eastAsia="en-US"/>
              </w:rPr>
            </w:pPr>
          </w:p>
        </w:tc>
        <w:tc>
          <w:tcPr>
            <w:tcW w:w="5103" w:type="dxa"/>
            <w:shd w:val="clear" w:color="auto" w:fill="auto"/>
          </w:tcPr>
          <w:p w:rsidR="007C53A8" w:rsidRPr="00777916" w:rsidRDefault="00E27146" w:rsidP="005431CD">
            <w:pPr>
              <w:rPr>
                <w:rFonts w:asciiTheme="minorHAnsi" w:hAnsiTheme="minorHAnsi"/>
                <w:sz w:val="22"/>
                <w:szCs w:val="22"/>
              </w:rPr>
            </w:pPr>
            <w:r w:rsidRPr="00E27146">
              <w:rPr>
                <w:rFonts w:asciiTheme="minorHAnsi" w:hAnsiTheme="minorHAnsi"/>
                <w:sz w:val="22"/>
                <w:szCs w:val="22"/>
              </w:rPr>
              <w:t>Avoir une expérience avec les NU</w:t>
            </w:r>
          </w:p>
        </w:tc>
        <w:tc>
          <w:tcPr>
            <w:tcW w:w="1134" w:type="dxa"/>
            <w:shd w:val="clear" w:color="auto" w:fill="auto"/>
          </w:tcPr>
          <w:p w:rsidR="007C53A8" w:rsidRPr="00777916" w:rsidRDefault="001A4E27" w:rsidP="008B0DAB">
            <w:pPr>
              <w:pStyle w:val="Default"/>
              <w:jc w:val="center"/>
              <w:rPr>
                <w:rFonts w:asciiTheme="minorHAnsi" w:hAnsiTheme="minorHAnsi"/>
                <w:sz w:val="22"/>
                <w:szCs w:val="22"/>
                <w:lang w:eastAsia="en-US"/>
              </w:rPr>
            </w:pPr>
            <w:r>
              <w:rPr>
                <w:rFonts w:asciiTheme="minorHAnsi" w:hAnsiTheme="minorHAnsi"/>
                <w:sz w:val="22"/>
                <w:szCs w:val="22"/>
                <w:lang w:eastAsia="en-US"/>
              </w:rPr>
              <w:t>4</w:t>
            </w:r>
          </w:p>
        </w:tc>
        <w:tc>
          <w:tcPr>
            <w:tcW w:w="993" w:type="dxa"/>
            <w:shd w:val="clear" w:color="auto" w:fill="auto"/>
          </w:tcPr>
          <w:p w:rsidR="007C53A8" w:rsidRPr="00777916" w:rsidRDefault="007C53A8" w:rsidP="008B0DAB">
            <w:pPr>
              <w:rPr>
                <w:rFonts w:asciiTheme="minorHAnsi" w:hAnsiTheme="minorHAnsi" w:cs="Arial"/>
                <w:sz w:val="22"/>
                <w:szCs w:val="22"/>
              </w:rPr>
            </w:pPr>
          </w:p>
        </w:tc>
        <w:tc>
          <w:tcPr>
            <w:tcW w:w="992" w:type="dxa"/>
            <w:shd w:val="clear" w:color="auto" w:fill="auto"/>
          </w:tcPr>
          <w:p w:rsidR="007C53A8" w:rsidRPr="00777916" w:rsidRDefault="007C53A8" w:rsidP="008B0DAB">
            <w:pPr>
              <w:rPr>
                <w:rFonts w:asciiTheme="minorHAnsi" w:hAnsiTheme="minorHAnsi" w:cs="Arial"/>
                <w:sz w:val="22"/>
                <w:szCs w:val="22"/>
              </w:rPr>
            </w:pPr>
          </w:p>
        </w:tc>
        <w:tc>
          <w:tcPr>
            <w:tcW w:w="963" w:type="dxa"/>
            <w:shd w:val="clear" w:color="auto" w:fill="auto"/>
          </w:tcPr>
          <w:p w:rsidR="007C53A8" w:rsidRPr="00777916" w:rsidRDefault="007C53A8" w:rsidP="008B0DAB">
            <w:pPr>
              <w:rPr>
                <w:rFonts w:asciiTheme="minorHAnsi" w:hAnsiTheme="minorHAnsi" w:cs="Arial"/>
                <w:sz w:val="22"/>
                <w:szCs w:val="22"/>
              </w:rPr>
            </w:pPr>
          </w:p>
        </w:tc>
      </w:tr>
      <w:tr w:rsidR="007C53A8" w:rsidRPr="00777916" w:rsidTr="0032481C">
        <w:tc>
          <w:tcPr>
            <w:tcW w:w="562" w:type="dxa"/>
            <w:shd w:val="clear" w:color="auto" w:fill="auto"/>
          </w:tcPr>
          <w:p w:rsidR="007C53A8" w:rsidRPr="00777916" w:rsidRDefault="007C53A8" w:rsidP="008B0DAB">
            <w:pPr>
              <w:pStyle w:val="Default"/>
              <w:rPr>
                <w:rFonts w:asciiTheme="minorHAnsi" w:hAnsiTheme="minorHAnsi"/>
                <w:sz w:val="22"/>
                <w:szCs w:val="22"/>
                <w:lang w:eastAsia="en-US"/>
              </w:rPr>
            </w:pPr>
          </w:p>
        </w:tc>
        <w:tc>
          <w:tcPr>
            <w:tcW w:w="5103" w:type="dxa"/>
            <w:shd w:val="clear" w:color="auto" w:fill="auto"/>
          </w:tcPr>
          <w:p w:rsidR="007C53A8" w:rsidRPr="00777916" w:rsidRDefault="007C53A8" w:rsidP="005431CD">
            <w:pPr>
              <w:rPr>
                <w:rFonts w:asciiTheme="minorHAnsi" w:hAnsiTheme="minorHAnsi"/>
                <w:sz w:val="22"/>
                <w:szCs w:val="22"/>
              </w:rPr>
            </w:pPr>
            <w:r w:rsidRPr="00777916">
              <w:rPr>
                <w:rFonts w:asciiTheme="minorHAnsi" w:hAnsiTheme="minorHAnsi"/>
                <w:sz w:val="22"/>
                <w:szCs w:val="22"/>
              </w:rPr>
              <w:t>Parfaite capacité de rédaction en Français </w:t>
            </w:r>
            <w:r w:rsidR="007B7576" w:rsidRPr="00777916">
              <w:rPr>
                <w:rFonts w:asciiTheme="minorHAnsi" w:hAnsiTheme="minorHAnsi"/>
                <w:sz w:val="22"/>
                <w:szCs w:val="22"/>
              </w:rPr>
              <w:t>et connaissance des TIC</w:t>
            </w:r>
          </w:p>
        </w:tc>
        <w:tc>
          <w:tcPr>
            <w:tcW w:w="1134" w:type="dxa"/>
            <w:shd w:val="clear" w:color="auto" w:fill="auto"/>
          </w:tcPr>
          <w:p w:rsidR="007C53A8" w:rsidRPr="00777916" w:rsidRDefault="001A4E27" w:rsidP="008B0DAB">
            <w:pPr>
              <w:pStyle w:val="Default"/>
              <w:jc w:val="center"/>
              <w:rPr>
                <w:rFonts w:asciiTheme="minorHAnsi" w:hAnsiTheme="minorHAnsi"/>
                <w:sz w:val="22"/>
                <w:szCs w:val="22"/>
                <w:lang w:eastAsia="en-US"/>
              </w:rPr>
            </w:pPr>
            <w:r>
              <w:rPr>
                <w:rFonts w:asciiTheme="minorHAnsi" w:hAnsiTheme="minorHAnsi"/>
                <w:sz w:val="22"/>
                <w:szCs w:val="22"/>
                <w:lang w:eastAsia="en-US"/>
              </w:rPr>
              <w:t>4</w:t>
            </w:r>
          </w:p>
        </w:tc>
        <w:tc>
          <w:tcPr>
            <w:tcW w:w="993" w:type="dxa"/>
            <w:shd w:val="clear" w:color="auto" w:fill="auto"/>
          </w:tcPr>
          <w:p w:rsidR="007C53A8" w:rsidRPr="00777916" w:rsidRDefault="007C53A8" w:rsidP="008B0DAB">
            <w:pPr>
              <w:rPr>
                <w:rFonts w:asciiTheme="minorHAnsi" w:hAnsiTheme="minorHAnsi" w:cs="Arial"/>
                <w:sz w:val="22"/>
                <w:szCs w:val="22"/>
              </w:rPr>
            </w:pPr>
          </w:p>
        </w:tc>
        <w:tc>
          <w:tcPr>
            <w:tcW w:w="992" w:type="dxa"/>
            <w:shd w:val="clear" w:color="auto" w:fill="auto"/>
          </w:tcPr>
          <w:p w:rsidR="007C53A8" w:rsidRPr="00777916" w:rsidRDefault="007C53A8" w:rsidP="008B0DAB">
            <w:pPr>
              <w:rPr>
                <w:rFonts w:asciiTheme="minorHAnsi" w:hAnsiTheme="minorHAnsi" w:cs="Arial"/>
                <w:sz w:val="22"/>
                <w:szCs w:val="22"/>
              </w:rPr>
            </w:pPr>
          </w:p>
        </w:tc>
        <w:tc>
          <w:tcPr>
            <w:tcW w:w="963" w:type="dxa"/>
            <w:shd w:val="clear" w:color="auto" w:fill="auto"/>
          </w:tcPr>
          <w:p w:rsidR="007C53A8" w:rsidRPr="00777916" w:rsidRDefault="007C53A8" w:rsidP="008B0DAB">
            <w:pPr>
              <w:rPr>
                <w:rFonts w:asciiTheme="minorHAnsi" w:hAnsiTheme="minorHAnsi" w:cs="Arial"/>
                <w:sz w:val="22"/>
                <w:szCs w:val="22"/>
              </w:rPr>
            </w:pPr>
          </w:p>
        </w:tc>
      </w:tr>
      <w:tr w:rsidR="0032481C" w:rsidRPr="00777916" w:rsidTr="001A4E27">
        <w:trPr>
          <w:trHeight w:val="491"/>
        </w:trPr>
        <w:tc>
          <w:tcPr>
            <w:tcW w:w="562" w:type="dxa"/>
            <w:shd w:val="clear" w:color="auto" w:fill="EEECE1" w:themeFill="background2"/>
          </w:tcPr>
          <w:p w:rsidR="0032481C" w:rsidRPr="00777916" w:rsidRDefault="0032481C" w:rsidP="008B0DAB">
            <w:pPr>
              <w:rPr>
                <w:rFonts w:asciiTheme="minorHAnsi" w:hAnsiTheme="minorHAnsi" w:cs="Arial"/>
                <w:sz w:val="22"/>
                <w:szCs w:val="22"/>
              </w:rPr>
            </w:pPr>
          </w:p>
        </w:tc>
        <w:tc>
          <w:tcPr>
            <w:tcW w:w="5103" w:type="dxa"/>
            <w:shd w:val="clear" w:color="auto" w:fill="EEECE1" w:themeFill="background2"/>
          </w:tcPr>
          <w:p w:rsidR="0032481C" w:rsidRPr="00777916" w:rsidRDefault="0032481C" w:rsidP="008B0DAB">
            <w:pPr>
              <w:rPr>
                <w:rFonts w:asciiTheme="minorHAnsi" w:hAnsiTheme="minorHAnsi" w:cs="Arial"/>
                <w:sz w:val="22"/>
                <w:szCs w:val="22"/>
              </w:rPr>
            </w:pPr>
          </w:p>
        </w:tc>
        <w:tc>
          <w:tcPr>
            <w:tcW w:w="1134" w:type="dxa"/>
            <w:shd w:val="clear" w:color="auto" w:fill="EEECE1" w:themeFill="background2"/>
          </w:tcPr>
          <w:p w:rsidR="0032481C" w:rsidRPr="0032481C" w:rsidRDefault="001A4E27" w:rsidP="0032481C">
            <w:pPr>
              <w:jc w:val="center"/>
              <w:rPr>
                <w:rFonts w:asciiTheme="minorHAnsi" w:hAnsiTheme="minorHAnsi" w:cs="Arial"/>
                <w:b/>
                <w:bCs/>
                <w:sz w:val="22"/>
                <w:szCs w:val="22"/>
              </w:rPr>
            </w:pPr>
            <w:r>
              <w:rPr>
                <w:rFonts w:asciiTheme="minorHAnsi" w:hAnsiTheme="minorHAnsi" w:cs="Arial"/>
                <w:b/>
                <w:bCs/>
                <w:sz w:val="22"/>
                <w:szCs w:val="22"/>
              </w:rPr>
              <w:t>50</w:t>
            </w:r>
          </w:p>
        </w:tc>
        <w:tc>
          <w:tcPr>
            <w:tcW w:w="993" w:type="dxa"/>
            <w:shd w:val="clear" w:color="auto" w:fill="EEECE1" w:themeFill="background2"/>
          </w:tcPr>
          <w:p w:rsidR="0032481C" w:rsidRPr="00777916" w:rsidRDefault="0032481C" w:rsidP="008B0DAB">
            <w:pPr>
              <w:rPr>
                <w:rFonts w:asciiTheme="minorHAnsi" w:hAnsiTheme="minorHAnsi" w:cs="Arial"/>
                <w:sz w:val="22"/>
                <w:szCs w:val="22"/>
              </w:rPr>
            </w:pPr>
          </w:p>
        </w:tc>
        <w:tc>
          <w:tcPr>
            <w:tcW w:w="992" w:type="dxa"/>
            <w:shd w:val="clear" w:color="auto" w:fill="EEECE1" w:themeFill="background2"/>
          </w:tcPr>
          <w:p w:rsidR="0032481C" w:rsidRPr="00777916" w:rsidRDefault="0032481C" w:rsidP="008B0DAB">
            <w:pPr>
              <w:rPr>
                <w:rFonts w:asciiTheme="minorHAnsi" w:hAnsiTheme="minorHAnsi" w:cs="Arial"/>
                <w:sz w:val="22"/>
                <w:szCs w:val="22"/>
              </w:rPr>
            </w:pPr>
          </w:p>
        </w:tc>
        <w:tc>
          <w:tcPr>
            <w:tcW w:w="963" w:type="dxa"/>
            <w:shd w:val="clear" w:color="auto" w:fill="EEECE1" w:themeFill="background2"/>
          </w:tcPr>
          <w:p w:rsidR="0032481C" w:rsidRPr="00777916" w:rsidRDefault="0032481C" w:rsidP="008B0DAB">
            <w:pPr>
              <w:rPr>
                <w:rFonts w:asciiTheme="minorHAnsi" w:hAnsiTheme="minorHAnsi" w:cs="Arial"/>
                <w:sz w:val="22"/>
                <w:szCs w:val="22"/>
              </w:rPr>
            </w:pPr>
          </w:p>
        </w:tc>
      </w:tr>
    </w:tbl>
    <w:p w:rsidR="00BB609D" w:rsidRPr="00777916" w:rsidRDefault="00BB609D" w:rsidP="00BB609D">
      <w:pPr>
        <w:rPr>
          <w:rFonts w:asciiTheme="minorHAnsi" w:eastAsia="Calibri" w:hAnsiTheme="minorHAnsi" w:cs="Arial"/>
          <w:b/>
          <w:sz w:val="22"/>
          <w:szCs w:val="22"/>
        </w:rPr>
      </w:pPr>
    </w:p>
    <w:p w:rsidR="00BB609D" w:rsidRPr="00777916" w:rsidRDefault="00BB609D" w:rsidP="00BB609D">
      <w:pPr>
        <w:jc w:val="both"/>
        <w:rPr>
          <w:rFonts w:asciiTheme="minorHAnsi" w:eastAsia="Calibri" w:hAnsiTheme="minorHAnsi" w:cs="Arial"/>
          <w:bCs/>
          <w:sz w:val="22"/>
          <w:szCs w:val="22"/>
        </w:rPr>
      </w:pPr>
      <w:r w:rsidRPr="00777916">
        <w:rPr>
          <w:rFonts w:asciiTheme="minorHAnsi" w:eastAsia="Calibri" w:hAnsiTheme="minorHAnsi" w:cs="Arial"/>
          <w:bCs/>
          <w:sz w:val="22"/>
          <w:szCs w:val="22"/>
        </w:rPr>
        <w:t>Seront jugées qualifiées, les dossiers qui obtiendront 70% de la note maximale de 100 points, cette note technique sera pondérée à 70%.</w:t>
      </w:r>
      <w:r w:rsidR="000D5091" w:rsidRPr="00777916">
        <w:rPr>
          <w:rFonts w:asciiTheme="minorHAnsi" w:eastAsia="Calibri" w:hAnsiTheme="minorHAnsi" w:cs="Arial"/>
          <w:bCs/>
          <w:sz w:val="22"/>
          <w:szCs w:val="22"/>
        </w:rPr>
        <w:t xml:space="preserve"> </w:t>
      </w:r>
    </w:p>
    <w:p w:rsidR="00BB609D" w:rsidRPr="00777916" w:rsidRDefault="00BB609D" w:rsidP="00BB609D">
      <w:pPr>
        <w:jc w:val="both"/>
        <w:rPr>
          <w:rFonts w:asciiTheme="minorHAnsi" w:eastAsia="Calibri" w:hAnsiTheme="minorHAnsi" w:cs="Arial"/>
          <w:bCs/>
          <w:sz w:val="22"/>
          <w:szCs w:val="22"/>
        </w:rPr>
      </w:pPr>
      <w:r w:rsidRPr="00777916">
        <w:rPr>
          <w:rFonts w:asciiTheme="minorHAnsi" w:eastAsia="Calibri" w:hAnsiTheme="minorHAnsi" w:cs="Arial"/>
          <w:bCs/>
          <w:sz w:val="22"/>
          <w:szCs w:val="22"/>
        </w:rPr>
        <w:t>Dans une deuxième étape du processus d’évaluation, les propositions financières seront examinées et les offres financières comparées.</w:t>
      </w:r>
    </w:p>
    <w:p w:rsidR="00BB609D" w:rsidRPr="00777916" w:rsidRDefault="00BB609D" w:rsidP="00BB609D">
      <w:pPr>
        <w:rPr>
          <w:rFonts w:asciiTheme="minorHAnsi" w:eastAsia="Calibri" w:hAnsiTheme="minorHAnsi" w:cs="Arial"/>
          <w:bCs/>
          <w:sz w:val="22"/>
          <w:szCs w:val="22"/>
        </w:rPr>
      </w:pPr>
      <w:r w:rsidRPr="00777916">
        <w:rPr>
          <w:rFonts w:asciiTheme="minorHAnsi" w:eastAsia="Calibri" w:hAnsiTheme="minorHAnsi" w:cs="Arial"/>
          <w:bCs/>
          <w:sz w:val="22"/>
          <w:szCs w:val="22"/>
        </w:rPr>
        <w:t>Le contrat sera attribué au consultant ayant présenté le meilleur score combiné - rapport qualité/prix, évaluation cumulative - (Technique pondérée à 70% + Financière à 30%).</w:t>
      </w:r>
    </w:p>
    <w:p w:rsidR="00BB609D" w:rsidRPr="00777916" w:rsidRDefault="00BB609D" w:rsidP="00BB609D">
      <w:pPr>
        <w:rPr>
          <w:rFonts w:asciiTheme="minorHAnsi" w:eastAsia="Calibri" w:hAnsiTheme="minorHAnsi" w:cs="Arial"/>
          <w:b/>
          <w:sz w:val="22"/>
          <w:szCs w:val="22"/>
        </w:rPr>
      </w:pPr>
    </w:p>
    <w:p w:rsidR="00BB609D" w:rsidRPr="00777916" w:rsidRDefault="00BB609D" w:rsidP="008A09FB">
      <w:pPr>
        <w:pStyle w:val="Paragraphedeliste"/>
        <w:spacing w:after="160" w:line="259" w:lineRule="auto"/>
        <w:ind w:left="0"/>
        <w:jc w:val="both"/>
        <w:rPr>
          <w:rFonts w:asciiTheme="minorHAnsi" w:hAnsiTheme="minorHAnsi"/>
        </w:rPr>
      </w:pPr>
    </w:p>
    <w:sectPr w:rsidR="00BB609D" w:rsidRPr="00777916" w:rsidSect="007644AA">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5B7" w:rsidRDefault="00F765B7" w:rsidP="00E65E36">
      <w:r>
        <w:separator/>
      </w:r>
    </w:p>
  </w:endnote>
  <w:endnote w:type="continuationSeparator" w:id="0">
    <w:p w:rsidR="00F765B7" w:rsidRDefault="00F765B7" w:rsidP="00E6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5B7" w:rsidRDefault="00F765B7" w:rsidP="00E65E36">
      <w:r>
        <w:separator/>
      </w:r>
    </w:p>
  </w:footnote>
  <w:footnote w:type="continuationSeparator" w:id="0">
    <w:p w:rsidR="00F765B7" w:rsidRDefault="00F765B7" w:rsidP="00E6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105B1"/>
    <w:multiLevelType w:val="hybridMultilevel"/>
    <w:tmpl w:val="7C30D01A"/>
    <w:lvl w:ilvl="0" w:tplc="1256D8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03940"/>
    <w:multiLevelType w:val="hybridMultilevel"/>
    <w:tmpl w:val="202819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4172300"/>
    <w:multiLevelType w:val="hybridMultilevel"/>
    <w:tmpl w:val="C98A6F68"/>
    <w:lvl w:ilvl="0" w:tplc="040C0001">
      <w:start w:val="1"/>
      <w:numFmt w:val="bullet"/>
      <w:lvlText w:val=""/>
      <w:lvlJc w:val="left"/>
      <w:pPr>
        <w:ind w:left="360" w:hanging="360"/>
      </w:pPr>
      <w:rPr>
        <w:rFonts w:ascii="Symbol" w:hAnsi="Symbol" w:hint="default"/>
      </w:rPr>
    </w:lvl>
    <w:lvl w:ilvl="1" w:tplc="C5AA9668">
      <w:numFmt w:val="bullet"/>
      <w:lvlText w:val="•"/>
      <w:lvlJc w:val="left"/>
      <w:pPr>
        <w:ind w:left="1425" w:hanging="705"/>
      </w:pPr>
      <w:rPr>
        <w:rFonts w:ascii="Calibri" w:eastAsia="Calibri" w:hAnsi="Calibri"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8FD7F6A"/>
    <w:multiLevelType w:val="hybridMultilevel"/>
    <w:tmpl w:val="8DDCA8D2"/>
    <w:lvl w:ilvl="0" w:tplc="132AB428">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DE0D15"/>
    <w:multiLevelType w:val="hybridMultilevel"/>
    <w:tmpl w:val="C214FADA"/>
    <w:lvl w:ilvl="0" w:tplc="040C0013">
      <w:start w:val="1"/>
      <w:numFmt w:val="upperRoman"/>
      <w:lvlText w:val="%1."/>
      <w:lvlJc w:val="right"/>
      <w:pPr>
        <w:tabs>
          <w:tab w:val="num" w:pos="180"/>
        </w:tabs>
        <w:ind w:left="180" w:hanging="180"/>
      </w:pPr>
      <w:rPr>
        <w:rFonts w:hint="default"/>
        <w:b/>
      </w:rPr>
    </w:lvl>
    <w:lvl w:ilvl="1" w:tplc="040C0005">
      <w:start w:val="1"/>
      <w:numFmt w:val="bullet"/>
      <w:lvlText w:val=""/>
      <w:lvlJc w:val="left"/>
      <w:pPr>
        <w:tabs>
          <w:tab w:val="num" w:pos="1440"/>
        </w:tabs>
        <w:ind w:left="1440" w:hanging="360"/>
      </w:pPr>
      <w:rPr>
        <w:rFonts w:ascii="Wingdings" w:hAnsi="Wingdings" w:hint="default"/>
        <w:b/>
      </w:rPr>
    </w:lvl>
    <w:lvl w:ilvl="2" w:tplc="040C0001">
      <w:start w:val="1"/>
      <w:numFmt w:val="bullet"/>
      <w:lvlText w:val=""/>
      <w:lvlJc w:val="left"/>
      <w:pPr>
        <w:tabs>
          <w:tab w:val="num" w:pos="2340"/>
        </w:tabs>
        <w:ind w:left="2340" w:hanging="360"/>
      </w:pPr>
      <w:rPr>
        <w:rFonts w:ascii="Symbol" w:hAnsi="Symbol" w:hint="default"/>
        <w:b/>
      </w:rPr>
    </w:lvl>
    <w:lvl w:ilvl="3" w:tplc="8C367CD0">
      <w:numFmt w:val="bullet"/>
      <w:lvlText w:val="-"/>
      <w:lvlJc w:val="left"/>
      <w:pPr>
        <w:tabs>
          <w:tab w:val="num" w:pos="2880"/>
        </w:tabs>
        <w:ind w:left="2880" w:hanging="360"/>
      </w:pPr>
      <w:rPr>
        <w:rFonts w:ascii="Times New Roman" w:eastAsia="Times New Roman" w:hAnsi="Times New Roman" w:cs="Times New Roman" w:hint="default"/>
        <w:b/>
        <w:sz w:val="32"/>
      </w:rPr>
    </w:lvl>
    <w:lvl w:ilvl="4" w:tplc="040C0013">
      <w:start w:val="1"/>
      <w:numFmt w:val="upperRoman"/>
      <w:lvlText w:val="%5."/>
      <w:lvlJc w:val="right"/>
      <w:pPr>
        <w:tabs>
          <w:tab w:val="num" w:pos="3420"/>
        </w:tabs>
        <w:ind w:left="3420" w:hanging="180"/>
      </w:pPr>
      <w:rPr>
        <w:rFonts w:hint="default"/>
        <w:b/>
      </w:r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414F3B54"/>
    <w:multiLevelType w:val="hybridMultilevel"/>
    <w:tmpl w:val="B366D3A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3CA6EE6"/>
    <w:multiLevelType w:val="hybridMultilevel"/>
    <w:tmpl w:val="7EC2476C"/>
    <w:lvl w:ilvl="0" w:tplc="040C0005">
      <w:start w:val="1"/>
      <w:numFmt w:val="bullet"/>
      <w:lvlText w:val=""/>
      <w:lvlJc w:val="left"/>
      <w:pPr>
        <w:tabs>
          <w:tab w:val="num" w:pos="1440"/>
        </w:tabs>
        <w:ind w:left="144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EF2971"/>
    <w:multiLevelType w:val="hybridMultilevel"/>
    <w:tmpl w:val="13ACFFAE"/>
    <w:lvl w:ilvl="0" w:tplc="132AB428">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CA300C0"/>
    <w:multiLevelType w:val="hybridMultilevel"/>
    <w:tmpl w:val="D1CE5370"/>
    <w:lvl w:ilvl="0" w:tplc="132AB428">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CC7B65"/>
    <w:multiLevelType w:val="hybridMultilevel"/>
    <w:tmpl w:val="58587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0C210EC"/>
    <w:multiLevelType w:val="hybridMultilevel"/>
    <w:tmpl w:val="CE203430"/>
    <w:lvl w:ilvl="0" w:tplc="132AB428">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7233DD"/>
    <w:multiLevelType w:val="hybridMultilevel"/>
    <w:tmpl w:val="2F0C443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79323A41"/>
    <w:multiLevelType w:val="hybridMultilevel"/>
    <w:tmpl w:val="2222E312"/>
    <w:lvl w:ilvl="0" w:tplc="132AB428">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3"/>
  </w:num>
  <w:num w:numId="4">
    <w:abstractNumId w:val="0"/>
  </w:num>
  <w:num w:numId="5">
    <w:abstractNumId w:val="4"/>
  </w:num>
  <w:num w:numId="6">
    <w:abstractNumId w:val="1"/>
  </w:num>
  <w:num w:numId="7">
    <w:abstractNumId w:val="6"/>
  </w:num>
  <w:num w:numId="8">
    <w:abstractNumId w:val="12"/>
  </w:num>
  <w:num w:numId="9">
    <w:abstractNumId w:val="8"/>
  </w:num>
  <w:num w:numId="10">
    <w:abstractNumId w:val="10"/>
  </w:num>
  <w:num w:numId="11">
    <w:abstractNumId w:val="9"/>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B0A"/>
    <w:rsid w:val="00007EBE"/>
    <w:rsid w:val="00052FCD"/>
    <w:rsid w:val="00083D96"/>
    <w:rsid w:val="00092641"/>
    <w:rsid w:val="000C7AA8"/>
    <w:rsid w:val="000D23C7"/>
    <w:rsid w:val="000D5091"/>
    <w:rsid w:val="000D63BD"/>
    <w:rsid w:val="00114574"/>
    <w:rsid w:val="00144C9B"/>
    <w:rsid w:val="0017042D"/>
    <w:rsid w:val="001A4E27"/>
    <w:rsid w:val="0020002C"/>
    <w:rsid w:val="00207070"/>
    <w:rsid w:val="00242C16"/>
    <w:rsid w:val="0029433E"/>
    <w:rsid w:val="002F5495"/>
    <w:rsid w:val="00315489"/>
    <w:rsid w:val="0032481C"/>
    <w:rsid w:val="003F39E8"/>
    <w:rsid w:val="0040459B"/>
    <w:rsid w:val="00416024"/>
    <w:rsid w:val="0042231C"/>
    <w:rsid w:val="00430961"/>
    <w:rsid w:val="00447DFA"/>
    <w:rsid w:val="00473CF8"/>
    <w:rsid w:val="00493D42"/>
    <w:rsid w:val="004D5BAF"/>
    <w:rsid w:val="004E2915"/>
    <w:rsid w:val="005431CD"/>
    <w:rsid w:val="005A61C5"/>
    <w:rsid w:val="005D7927"/>
    <w:rsid w:val="00615B6F"/>
    <w:rsid w:val="00621495"/>
    <w:rsid w:val="006C52E9"/>
    <w:rsid w:val="006E400A"/>
    <w:rsid w:val="00717770"/>
    <w:rsid w:val="00721B03"/>
    <w:rsid w:val="00734CDA"/>
    <w:rsid w:val="0073563F"/>
    <w:rsid w:val="007644AA"/>
    <w:rsid w:val="00764D18"/>
    <w:rsid w:val="00773B57"/>
    <w:rsid w:val="00777916"/>
    <w:rsid w:val="00792DE5"/>
    <w:rsid w:val="007B41F5"/>
    <w:rsid w:val="007B7576"/>
    <w:rsid w:val="007C53A8"/>
    <w:rsid w:val="008A09FB"/>
    <w:rsid w:val="008B392D"/>
    <w:rsid w:val="008B3CC9"/>
    <w:rsid w:val="008D7909"/>
    <w:rsid w:val="00927274"/>
    <w:rsid w:val="0094480D"/>
    <w:rsid w:val="009879EC"/>
    <w:rsid w:val="009C4580"/>
    <w:rsid w:val="00A54641"/>
    <w:rsid w:val="00A67D99"/>
    <w:rsid w:val="00A95E46"/>
    <w:rsid w:val="00AD647A"/>
    <w:rsid w:val="00AE7A1C"/>
    <w:rsid w:val="00AF1E52"/>
    <w:rsid w:val="00B47849"/>
    <w:rsid w:val="00B6134B"/>
    <w:rsid w:val="00BA7CA5"/>
    <w:rsid w:val="00BB609D"/>
    <w:rsid w:val="00BD42CA"/>
    <w:rsid w:val="00C4222A"/>
    <w:rsid w:val="00C615F8"/>
    <w:rsid w:val="00C65ADE"/>
    <w:rsid w:val="00C87CE4"/>
    <w:rsid w:val="00D43B0A"/>
    <w:rsid w:val="00D62CDA"/>
    <w:rsid w:val="00E12815"/>
    <w:rsid w:val="00E27146"/>
    <w:rsid w:val="00E65E36"/>
    <w:rsid w:val="00E85BE3"/>
    <w:rsid w:val="00E94E47"/>
    <w:rsid w:val="00F765B7"/>
    <w:rsid w:val="00FE41A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323E90-EE85-4B4A-B415-CDE09AD0E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B0A"/>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aliases w:val="ft Car,ADB Car,single space Car"/>
    <w:basedOn w:val="Policepardfaut"/>
    <w:link w:val="Notedebasdepage"/>
    <w:semiHidden/>
    <w:locked/>
    <w:rsid w:val="00E65E36"/>
    <w:rPr>
      <w:rFonts w:ascii="MS Mincho" w:eastAsia="MS Mincho" w:hAnsi="MS Mincho"/>
      <w:lang w:val="en-GB"/>
    </w:rPr>
  </w:style>
  <w:style w:type="paragraph" w:styleId="Notedebasdepage">
    <w:name w:val="footnote text"/>
    <w:aliases w:val="ft,ADB,single space"/>
    <w:basedOn w:val="Normal"/>
    <w:link w:val="NotedebasdepageCar"/>
    <w:semiHidden/>
    <w:unhideWhenUsed/>
    <w:rsid w:val="00E65E36"/>
    <w:pPr>
      <w:widowControl w:val="0"/>
      <w:snapToGrid w:val="0"/>
    </w:pPr>
    <w:rPr>
      <w:rFonts w:ascii="MS Mincho" w:eastAsia="MS Mincho" w:hAnsi="MS Mincho" w:cstheme="minorBidi"/>
      <w:sz w:val="22"/>
      <w:szCs w:val="22"/>
      <w:lang w:val="en-GB"/>
    </w:rPr>
  </w:style>
  <w:style w:type="character" w:customStyle="1" w:styleId="NotedebasdepageCar1">
    <w:name w:val="Note de bas de page Car1"/>
    <w:basedOn w:val="Policepardfaut"/>
    <w:uiPriority w:val="99"/>
    <w:semiHidden/>
    <w:rsid w:val="00E65E36"/>
    <w:rPr>
      <w:rFonts w:ascii="Times New Roman" w:eastAsia="Times New Roman" w:hAnsi="Times New Roman" w:cs="Times New Roman"/>
      <w:sz w:val="20"/>
      <w:szCs w:val="20"/>
    </w:rPr>
  </w:style>
  <w:style w:type="character" w:styleId="Appelnotedebasdep">
    <w:name w:val="footnote reference"/>
    <w:semiHidden/>
    <w:unhideWhenUsed/>
    <w:rsid w:val="00E65E36"/>
    <w:rPr>
      <w:vertAlign w:val="superscript"/>
    </w:rPr>
  </w:style>
  <w:style w:type="paragraph" w:styleId="Textedebulles">
    <w:name w:val="Balloon Text"/>
    <w:basedOn w:val="Normal"/>
    <w:link w:val="TextedebullesCar"/>
    <w:uiPriority w:val="99"/>
    <w:semiHidden/>
    <w:unhideWhenUsed/>
    <w:rsid w:val="00E65E36"/>
    <w:rPr>
      <w:rFonts w:ascii="Tahoma" w:hAnsi="Tahoma" w:cs="Tahoma"/>
      <w:sz w:val="16"/>
      <w:szCs w:val="16"/>
    </w:rPr>
  </w:style>
  <w:style w:type="character" w:customStyle="1" w:styleId="TextedebullesCar">
    <w:name w:val="Texte de bulles Car"/>
    <w:basedOn w:val="Policepardfaut"/>
    <w:link w:val="Textedebulles"/>
    <w:uiPriority w:val="99"/>
    <w:semiHidden/>
    <w:rsid w:val="00E65E36"/>
    <w:rPr>
      <w:rFonts w:ascii="Tahoma" w:eastAsia="Times New Roman" w:hAnsi="Tahoma" w:cs="Tahoma"/>
      <w:sz w:val="16"/>
      <w:szCs w:val="16"/>
    </w:rPr>
  </w:style>
  <w:style w:type="paragraph" w:styleId="Paragraphedeliste">
    <w:name w:val="List Paragraph"/>
    <w:basedOn w:val="Normal"/>
    <w:uiPriority w:val="34"/>
    <w:qFormat/>
    <w:rsid w:val="00E94E47"/>
    <w:pPr>
      <w:ind w:left="720"/>
      <w:contextualSpacing/>
    </w:pPr>
    <w:rPr>
      <w:rFonts w:ascii="Calibri" w:hAnsi="Calibri"/>
      <w:sz w:val="22"/>
      <w:szCs w:val="22"/>
    </w:rPr>
  </w:style>
  <w:style w:type="paragraph" w:styleId="Commentaire">
    <w:name w:val="annotation text"/>
    <w:basedOn w:val="Normal"/>
    <w:link w:val="CommentaireCar"/>
    <w:uiPriority w:val="99"/>
    <w:semiHidden/>
    <w:rsid w:val="00721B03"/>
    <w:rPr>
      <w:rFonts w:eastAsia="MS Mincho"/>
      <w:sz w:val="20"/>
      <w:szCs w:val="20"/>
      <w:lang w:val="en-US"/>
    </w:rPr>
  </w:style>
  <w:style w:type="character" w:customStyle="1" w:styleId="CommentaireCar">
    <w:name w:val="Commentaire Car"/>
    <w:basedOn w:val="Policepardfaut"/>
    <w:link w:val="Commentaire"/>
    <w:uiPriority w:val="99"/>
    <w:semiHidden/>
    <w:rsid w:val="00721B03"/>
    <w:rPr>
      <w:rFonts w:ascii="Times New Roman" w:eastAsia="MS Mincho" w:hAnsi="Times New Roman" w:cs="Times New Roman"/>
      <w:sz w:val="20"/>
      <w:szCs w:val="20"/>
      <w:lang w:val="en-US"/>
    </w:rPr>
  </w:style>
  <w:style w:type="paragraph" w:customStyle="1" w:styleId="Default">
    <w:name w:val="Default"/>
    <w:rsid w:val="00BB609D"/>
    <w:pPr>
      <w:autoSpaceDE w:val="0"/>
      <w:autoSpaceDN w:val="0"/>
      <w:adjustRightInd w:val="0"/>
      <w:spacing w:after="0" w:line="240" w:lineRule="auto"/>
    </w:pPr>
    <w:rPr>
      <w:rFonts w:ascii="Calibri" w:eastAsia="Calibri" w:hAnsi="Calibri" w:cs="Calibri"/>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63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0B69F-4415-4A2B-8504-E540C05E6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2317</Words>
  <Characters>12745</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AGM</dc:creator>
  <cp:lastModifiedBy>Michel Abedi</cp:lastModifiedBy>
  <cp:revision>2</cp:revision>
  <dcterms:created xsi:type="dcterms:W3CDTF">2018-10-05T15:31:00Z</dcterms:created>
  <dcterms:modified xsi:type="dcterms:W3CDTF">2018-10-05T15:31:00Z</dcterms:modified>
</cp:coreProperties>
</file>