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3351F2" w14:textId="77777777" w:rsidR="00B114E9" w:rsidRPr="007014CE" w:rsidRDefault="00B114E9" w:rsidP="00B114E9">
      <w:pPr>
        <w:jc w:val="center"/>
        <w:rPr>
          <w:rFonts w:asciiTheme="minorHAnsi" w:hAnsiTheme="minorHAnsi"/>
          <w:b/>
          <w:bCs/>
          <w:sz w:val="22"/>
          <w:szCs w:val="22"/>
        </w:rPr>
      </w:pPr>
      <w:r w:rsidRPr="007014CE">
        <w:rPr>
          <w:rFonts w:asciiTheme="minorHAnsi" w:hAnsiTheme="minorHAnsi"/>
          <w:b/>
          <w:bCs/>
          <w:sz w:val="22"/>
          <w:szCs w:val="22"/>
        </w:rPr>
        <w:t>TERMS OF REFERENCE</w:t>
      </w:r>
    </w:p>
    <w:p w14:paraId="183351F3" w14:textId="77777777" w:rsidR="00B114E9" w:rsidRPr="007014CE" w:rsidRDefault="00B114E9" w:rsidP="00B114E9">
      <w:pPr>
        <w:jc w:val="center"/>
        <w:rPr>
          <w:rFonts w:asciiTheme="minorHAnsi" w:hAnsiTheme="minorHAnsi"/>
          <w:sz w:val="22"/>
          <w:szCs w:val="22"/>
        </w:rPr>
      </w:pPr>
    </w:p>
    <w:tbl>
      <w:tblPr>
        <w:tblStyle w:val="TableGrid"/>
        <w:tblW w:w="0" w:type="auto"/>
        <w:tblBorders>
          <w:insideH w:val="single" w:sz="6" w:space="0" w:color="auto"/>
          <w:insideV w:val="single" w:sz="6" w:space="0" w:color="auto"/>
        </w:tblBorders>
        <w:tblLook w:val="04A0" w:firstRow="1" w:lastRow="0" w:firstColumn="1" w:lastColumn="0" w:noHBand="0" w:noVBand="1"/>
      </w:tblPr>
      <w:tblGrid>
        <w:gridCol w:w="3685"/>
        <w:gridCol w:w="4893"/>
      </w:tblGrid>
      <w:tr w:rsidR="00B114E9" w:rsidRPr="007014CE" w14:paraId="183351F6" w14:textId="77777777" w:rsidTr="007F2A1A">
        <w:trPr>
          <w:trHeight w:val="350"/>
        </w:trPr>
        <w:tc>
          <w:tcPr>
            <w:tcW w:w="3685" w:type="dxa"/>
          </w:tcPr>
          <w:p w14:paraId="183351F4" w14:textId="77777777" w:rsidR="00B114E9" w:rsidRPr="007014CE" w:rsidRDefault="00B114E9" w:rsidP="007F2A1A">
            <w:pPr>
              <w:rPr>
                <w:rFonts w:asciiTheme="minorHAnsi" w:hAnsiTheme="minorHAnsi"/>
                <w:sz w:val="22"/>
                <w:szCs w:val="22"/>
              </w:rPr>
            </w:pPr>
            <w:r w:rsidRPr="007014CE">
              <w:rPr>
                <w:rFonts w:asciiTheme="minorHAnsi" w:hAnsiTheme="minorHAnsi"/>
                <w:sz w:val="22"/>
                <w:szCs w:val="22"/>
              </w:rPr>
              <w:t>Title of Consultancy:</w:t>
            </w:r>
          </w:p>
        </w:tc>
        <w:tc>
          <w:tcPr>
            <w:tcW w:w="4893" w:type="dxa"/>
          </w:tcPr>
          <w:p w14:paraId="183351F5" w14:textId="1B9C607F" w:rsidR="00B114E9" w:rsidRPr="00E6748B" w:rsidRDefault="00E6748B" w:rsidP="00F7640D">
            <w:pPr>
              <w:rPr>
                <w:b/>
                <w:sz w:val="22"/>
                <w:szCs w:val="22"/>
              </w:rPr>
            </w:pPr>
            <w:r w:rsidRPr="005F5E44">
              <w:rPr>
                <w:b/>
                <w:sz w:val="22"/>
                <w:szCs w:val="22"/>
              </w:rPr>
              <w:t xml:space="preserve">Field </w:t>
            </w:r>
            <w:r>
              <w:rPr>
                <w:b/>
                <w:sz w:val="22"/>
                <w:szCs w:val="22"/>
              </w:rPr>
              <w:t>Office Associate</w:t>
            </w:r>
          </w:p>
        </w:tc>
      </w:tr>
      <w:tr w:rsidR="00B114E9" w:rsidRPr="007014CE" w14:paraId="183351F9" w14:textId="77777777" w:rsidTr="00E330CF">
        <w:tc>
          <w:tcPr>
            <w:tcW w:w="3685" w:type="dxa"/>
          </w:tcPr>
          <w:p w14:paraId="183351F7" w14:textId="77777777" w:rsidR="00B114E9" w:rsidRPr="007014CE" w:rsidRDefault="00B114E9" w:rsidP="005B4C61">
            <w:pPr>
              <w:rPr>
                <w:rFonts w:asciiTheme="minorHAnsi" w:hAnsiTheme="minorHAnsi"/>
                <w:sz w:val="22"/>
                <w:szCs w:val="22"/>
              </w:rPr>
            </w:pPr>
            <w:r w:rsidRPr="007014CE">
              <w:rPr>
                <w:rFonts w:asciiTheme="minorHAnsi" w:hAnsiTheme="minorHAnsi"/>
                <w:sz w:val="22"/>
                <w:szCs w:val="22"/>
              </w:rPr>
              <w:t>Type of Contract:</w:t>
            </w:r>
          </w:p>
        </w:tc>
        <w:tc>
          <w:tcPr>
            <w:tcW w:w="4893" w:type="dxa"/>
          </w:tcPr>
          <w:p w14:paraId="183351F8" w14:textId="36BAF249" w:rsidR="00B114E9" w:rsidRPr="007014CE" w:rsidRDefault="00E6748B" w:rsidP="005B4C61">
            <w:pPr>
              <w:rPr>
                <w:rFonts w:asciiTheme="minorHAnsi" w:hAnsiTheme="minorHAnsi"/>
                <w:sz w:val="22"/>
                <w:szCs w:val="22"/>
              </w:rPr>
            </w:pPr>
            <w:r>
              <w:rPr>
                <w:rFonts w:asciiTheme="minorHAnsi" w:hAnsiTheme="minorHAnsi"/>
                <w:sz w:val="22"/>
                <w:szCs w:val="22"/>
              </w:rPr>
              <w:t>Individual Contract (National)</w:t>
            </w:r>
          </w:p>
        </w:tc>
      </w:tr>
      <w:tr w:rsidR="00AD1499" w:rsidRPr="007014CE" w14:paraId="5E9EE627" w14:textId="77777777" w:rsidTr="00E330CF">
        <w:tc>
          <w:tcPr>
            <w:tcW w:w="3685" w:type="dxa"/>
          </w:tcPr>
          <w:p w14:paraId="71198AC4" w14:textId="431CFC27" w:rsidR="00AD1499" w:rsidRPr="007014CE" w:rsidRDefault="00F305F7" w:rsidP="005B4C61">
            <w:pPr>
              <w:rPr>
                <w:rFonts w:asciiTheme="minorHAnsi" w:hAnsiTheme="minorHAnsi"/>
                <w:sz w:val="22"/>
                <w:szCs w:val="22"/>
              </w:rPr>
            </w:pPr>
            <w:r>
              <w:rPr>
                <w:rFonts w:asciiTheme="minorHAnsi" w:hAnsiTheme="minorHAnsi"/>
                <w:sz w:val="22"/>
                <w:szCs w:val="22"/>
              </w:rPr>
              <w:t>Supervisor</w:t>
            </w:r>
          </w:p>
        </w:tc>
        <w:tc>
          <w:tcPr>
            <w:tcW w:w="4893" w:type="dxa"/>
          </w:tcPr>
          <w:p w14:paraId="7BED6DEC" w14:textId="312CA1C9" w:rsidR="00AD1499" w:rsidRPr="00307A41" w:rsidRDefault="00307A41" w:rsidP="005B4C61">
            <w:pPr>
              <w:rPr>
                <w:rFonts w:asciiTheme="minorHAnsi" w:hAnsiTheme="minorHAnsi"/>
                <w:sz w:val="22"/>
                <w:szCs w:val="22"/>
              </w:rPr>
            </w:pPr>
            <w:bookmarkStart w:id="0" w:name="_GoBack"/>
            <w:r w:rsidRPr="002A4A3D">
              <w:rPr>
                <w:rFonts w:asciiTheme="minorHAnsi" w:hAnsiTheme="minorHAnsi"/>
                <w:sz w:val="22"/>
                <w:szCs w:val="22"/>
              </w:rPr>
              <w:t xml:space="preserve">Head of </w:t>
            </w:r>
            <w:r w:rsidR="00F305F7" w:rsidRPr="002A4A3D">
              <w:rPr>
                <w:rFonts w:asciiTheme="minorHAnsi" w:hAnsiTheme="minorHAnsi"/>
                <w:sz w:val="22"/>
                <w:szCs w:val="22"/>
              </w:rPr>
              <w:t xml:space="preserve">UNDP </w:t>
            </w:r>
            <w:r w:rsidRPr="002A4A3D">
              <w:rPr>
                <w:rFonts w:asciiTheme="minorHAnsi" w:hAnsiTheme="minorHAnsi"/>
                <w:sz w:val="22"/>
                <w:szCs w:val="22"/>
              </w:rPr>
              <w:t>Sub-Office</w:t>
            </w:r>
            <w:r w:rsidR="00F305F7" w:rsidRPr="002A4A3D">
              <w:rPr>
                <w:rFonts w:asciiTheme="minorHAnsi" w:hAnsiTheme="minorHAnsi"/>
                <w:sz w:val="22"/>
                <w:szCs w:val="22"/>
              </w:rPr>
              <w:t xml:space="preserve">, </w:t>
            </w:r>
            <w:proofErr w:type="spellStart"/>
            <w:r w:rsidR="00F305F7" w:rsidRPr="002A4A3D">
              <w:rPr>
                <w:rFonts w:asciiTheme="minorHAnsi" w:hAnsiTheme="minorHAnsi"/>
                <w:sz w:val="22"/>
                <w:szCs w:val="22"/>
              </w:rPr>
              <w:t>Maungdaw</w:t>
            </w:r>
            <w:bookmarkEnd w:id="0"/>
            <w:proofErr w:type="spellEnd"/>
          </w:p>
        </w:tc>
      </w:tr>
      <w:tr w:rsidR="00F456D7" w:rsidRPr="007014CE" w14:paraId="78976B86" w14:textId="77777777" w:rsidTr="00E330CF">
        <w:tc>
          <w:tcPr>
            <w:tcW w:w="3685" w:type="dxa"/>
          </w:tcPr>
          <w:p w14:paraId="2D364A10" w14:textId="246F8205" w:rsidR="00F456D7" w:rsidRPr="007014CE" w:rsidRDefault="00F456D7" w:rsidP="005B4C61">
            <w:pPr>
              <w:rPr>
                <w:rFonts w:asciiTheme="minorHAnsi" w:hAnsiTheme="minorHAnsi"/>
                <w:sz w:val="22"/>
                <w:szCs w:val="22"/>
              </w:rPr>
            </w:pPr>
            <w:r>
              <w:rPr>
                <w:rFonts w:asciiTheme="minorHAnsi" w:hAnsiTheme="minorHAnsi"/>
                <w:sz w:val="22"/>
                <w:szCs w:val="22"/>
              </w:rPr>
              <w:t>Number of Position</w:t>
            </w:r>
          </w:p>
        </w:tc>
        <w:tc>
          <w:tcPr>
            <w:tcW w:w="4893" w:type="dxa"/>
          </w:tcPr>
          <w:p w14:paraId="16C40242" w14:textId="3400FD86" w:rsidR="00F456D7" w:rsidRDefault="00F456D7" w:rsidP="005B4C61">
            <w:pPr>
              <w:rPr>
                <w:rFonts w:asciiTheme="minorHAnsi" w:hAnsiTheme="minorHAnsi"/>
                <w:sz w:val="22"/>
                <w:szCs w:val="22"/>
              </w:rPr>
            </w:pPr>
            <w:r>
              <w:rPr>
                <w:rFonts w:asciiTheme="minorHAnsi" w:hAnsiTheme="minorHAnsi"/>
                <w:sz w:val="22"/>
                <w:szCs w:val="22"/>
              </w:rPr>
              <w:t>2 Persons</w:t>
            </w:r>
          </w:p>
        </w:tc>
      </w:tr>
      <w:tr w:rsidR="00B114E9" w:rsidRPr="007014CE" w14:paraId="183351FC" w14:textId="77777777" w:rsidTr="00E330CF">
        <w:tc>
          <w:tcPr>
            <w:tcW w:w="3685" w:type="dxa"/>
          </w:tcPr>
          <w:p w14:paraId="183351FA" w14:textId="77777777" w:rsidR="00B114E9" w:rsidRPr="007014CE" w:rsidRDefault="00B114E9" w:rsidP="005B4C61">
            <w:pPr>
              <w:rPr>
                <w:rFonts w:asciiTheme="minorHAnsi" w:hAnsiTheme="minorHAnsi"/>
                <w:sz w:val="22"/>
                <w:szCs w:val="22"/>
              </w:rPr>
            </w:pPr>
            <w:r w:rsidRPr="007014CE">
              <w:rPr>
                <w:rFonts w:asciiTheme="minorHAnsi" w:hAnsiTheme="minorHAnsi"/>
                <w:sz w:val="22"/>
                <w:szCs w:val="22"/>
              </w:rPr>
              <w:t>Duration of the Assignment:</w:t>
            </w:r>
          </w:p>
        </w:tc>
        <w:tc>
          <w:tcPr>
            <w:tcW w:w="4893" w:type="dxa"/>
          </w:tcPr>
          <w:p w14:paraId="183351FB" w14:textId="0D96B8C9" w:rsidR="00B114E9" w:rsidRPr="007014CE" w:rsidRDefault="00E6748B" w:rsidP="005C2A08">
            <w:pPr>
              <w:rPr>
                <w:rFonts w:asciiTheme="minorHAnsi" w:hAnsiTheme="minorHAnsi"/>
                <w:sz w:val="22"/>
                <w:szCs w:val="22"/>
              </w:rPr>
            </w:pPr>
            <w:r>
              <w:rPr>
                <w:rFonts w:asciiTheme="minorHAnsi" w:hAnsiTheme="minorHAnsi"/>
                <w:sz w:val="22"/>
                <w:szCs w:val="22"/>
              </w:rPr>
              <w:t>2 Months (October 2018 to Dec 2018)</w:t>
            </w:r>
          </w:p>
        </w:tc>
      </w:tr>
      <w:tr w:rsidR="00B114E9" w:rsidRPr="007014CE" w14:paraId="183351FF" w14:textId="77777777" w:rsidTr="00E6748B">
        <w:trPr>
          <w:trHeight w:val="318"/>
        </w:trPr>
        <w:tc>
          <w:tcPr>
            <w:tcW w:w="3685" w:type="dxa"/>
          </w:tcPr>
          <w:p w14:paraId="183351FD" w14:textId="77777777" w:rsidR="00B114E9" w:rsidRPr="007014CE" w:rsidRDefault="00B114E9" w:rsidP="005B4C61">
            <w:pPr>
              <w:rPr>
                <w:rFonts w:asciiTheme="minorHAnsi" w:hAnsiTheme="minorHAnsi"/>
                <w:sz w:val="22"/>
                <w:szCs w:val="22"/>
              </w:rPr>
            </w:pPr>
            <w:r w:rsidRPr="007014CE">
              <w:rPr>
                <w:rFonts w:asciiTheme="minorHAnsi" w:hAnsiTheme="minorHAnsi"/>
                <w:sz w:val="22"/>
                <w:szCs w:val="22"/>
              </w:rPr>
              <w:t>Location:</w:t>
            </w:r>
          </w:p>
        </w:tc>
        <w:tc>
          <w:tcPr>
            <w:tcW w:w="4893" w:type="dxa"/>
          </w:tcPr>
          <w:p w14:paraId="183351FE" w14:textId="166D51C7" w:rsidR="00B114E9" w:rsidRPr="00E6748B" w:rsidRDefault="00E6748B" w:rsidP="00E6748B">
            <w:pPr>
              <w:rPr>
                <w:sz w:val="22"/>
                <w:szCs w:val="22"/>
              </w:rPr>
            </w:pPr>
            <w:proofErr w:type="spellStart"/>
            <w:r>
              <w:rPr>
                <w:sz w:val="22"/>
                <w:szCs w:val="22"/>
              </w:rPr>
              <w:t>Maungdaw</w:t>
            </w:r>
            <w:proofErr w:type="spellEnd"/>
            <w:r>
              <w:rPr>
                <w:sz w:val="22"/>
                <w:szCs w:val="22"/>
              </w:rPr>
              <w:t>, Rakhine State, Myanmar</w:t>
            </w:r>
          </w:p>
        </w:tc>
      </w:tr>
    </w:tbl>
    <w:p w14:paraId="18335200" w14:textId="77777777" w:rsidR="00B114E9" w:rsidRPr="007014CE" w:rsidRDefault="00B114E9" w:rsidP="00B114E9">
      <w:pPr>
        <w:jc w:val="center"/>
        <w:rPr>
          <w:rFonts w:asciiTheme="minorHAnsi" w:hAnsiTheme="minorHAnsi"/>
          <w:sz w:val="22"/>
          <w:szCs w:val="22"/>
        </w:rPr>
      </w:pPr>
    </w:p>
    <w:p w14:paraId="18335202" w14:textId="77777777" w:rsidR="00B114E9" w:rsidRPr="007014CE" w:rsidRDefault="00B114E9" w:rsidP="00B114E9">
      <w:pPr>
        <w:pStyle w:val="ListParagraph"/>
        <w:numPr>
          <w:ilvl w:val="0"/>
          <w:numId w:val="12"/>
        </w:numPr>
        <w:rPr>
          <w:rFonts w:asciiTheme="minorHAnsi" w:hAnsiTheme="minorHAnsi"/>
          <w:b/>
          <w:bCs/>
          <w:sz w:val="22"/>
          <w:szCs w:val="22"/>
        </w:rPr>
      </w:pPr>
      <w:r w:rsidRPr="007014CE">
        <w:rPr>
          <w:rFonts w:asciiTheme="minorHAnsi" w:hAnsiTheme="minorHAnsi"/>
          <w:b/>
          <w:bCs/>
          <w:sz w:val="22"/>
          <w:szCs w:val="22"/>
        </w:rPr>
        <w:t xml:space="preserve"> Background</w:t>
      </w:r>
    </w:p>
    <w:p w14:paraId="18335203" w14:textId="77777777" w:rsidR="00B114E9" w:rsidRPr="007014CE" w:rsidRDefault="00B114E9" w:rsidP="00B114E9">
      <w:pPr>
        <w:rPr>
          <w:rFonts w:asciiTheme="minorHAnsi" w:hAnsiTheme="minorHAnsi"/>
          <w:sz w:val="22"/>
          <w:szCs w:val="22"/>
        </w:rPr>
      </w:pPr>
    </w:p>
    <w:p w14:paraId="631D50A3" w14:textId="77777777" w:rsidR="00E6748B" w:rsidRPr="002D1750" w:rsidRDefault="00E6748B" w:rsidP="00E6748B">
      <w:pPr>
        <w:jc w:val="both"/>
        <w:rPr>
          <w:sz w:val="22"/>
          <w:szCs w:val="22"/>
        </w:rPr>
      </w:pPr>
      <w:r>
        <w:rPr>
          <w:sz w:val="22"/>
          <w:szCs w:val="22"/>
        </w:rPr>
        <w:t>O</w:t>
      </w:r>
      <w:r w:rsidRPr="002D1750">
        <w:rPr>
          <w:sz w:val="22"/>
          <w:szCs w:val="22"/>
        </w:rPr>
        <w:t>n 6 June 2018</w:t>
      </w:r>
      <w:r>
        <w:rPr>
          <w:sz w:val="22"/>
          <w:szCs w:val="22"/>
        </w:rPr>
        <w:t>,</w:t>
      </w:r>
      <w:r w:rsidRPr="002D1750">
        <w:rPr>
          <w:sz w:val="22"/>
          <w:szCs w:val="22"/>
        </w:rPr>
        <w:t xml:space="preserve"> </w:t>
      </w:r>
      <w:r>
        <w:rPr>
          <w:sz w:val="22"/>
          <w:szCs w:val="22"/>
        </w:rPr>
        <w:t>t</w:t>
      </w:r>
      <w:r w:rsidRPr="002D1750">
        <w:rPr>
          <w:sz w:val="22"/>
          <w:szCs w:val="22"/>
        </w:rPr>
        <w:t xml:space="preserve">he </w:t>
      </w:r>
      <w:r>
        <w:rPr>
          <w:sz w:val="22"/>
          <w:szCs w:val="22"/>
        </w:rPr>
        <w:t>Government of the Union of Myanmar (</w:t>
      </w:r>
      <w:proofErr w:type="spellStart"/>
      <w:r>
        <w:rPr>
          <w:sz w:val="22"/>
          <w:szCs w:val="22"/>
        </w:rPr>
        <w:t>GoM</w:t>
      </w:r>
      <w:proofErr w:type="spellEnd"/>
      <w:r>
        <w:rPr>
          <w:sz w:val="22"/>
          <w:szCs w:val="22"/>
        </w:rPr>
        <w:t xml:space="preserve">), UNHCR and UNDP signed a tripartite Memorandum of Understanding, which </w:t>
      </w:r>
      <w:r w:rsidRPr="002D1750">
        <w:rPr>
          <w:sz w:val="22"/>
          <w:szCs w:val="22"/>
        </w:rPr>
        <w:t>establishes a framework for coopera</w:t>
      </w:r>
      <w:r>
        <w:rPr>
          <w:sz w:val="22"/>
          <w:szCs w:val="22"/>
        </w:rPr>
        <w:t xml:space="preserve">tion aimed at supporting the </w:t>
      </w:r>
      <w:proofErr w:type="spellStart"/>
      <w:r>
        <w:rPr>
          <w:sz w:val="22"/>
          <w:szCs w:val="22"/>
        </w:rPr>
        <w:t>Go</w:t>
      </w:r>
      <w:r w:rsidRPr="002D1750">
        <w:rPr>
          <w:sz w:val="22"/>
          <w:szCs w:val="22"/>
        </w:rPr>
        <w:t>M</w:t>
      </w:r>
      <w:proofErr w:type="spellEnd"/>
      <w:r w:rsidRPr="002D1750">
        <w:rPr>
          <w:sz w:val="22"/>
          <w:szCs w:val="22"/>
        </w:rPr>
        <w:t xml:space="preserve"> to create conditions conducive to the voluntary, safe, dignified and sustainable return of the displaced to places of origin or of choice nearest to it, and supporting recovery and resilience-based development for the benefit of all communities living in Rakhine State</w:t>
      </w:r>
      <w:r>
        <w:rPr>
          <w:sz w:val="22"/>
          <w:szCs w:val="22"/>
        </w:rPr>
        <w:t>.</w:t>
      </w:r>
    </w:p>
    <w:p w14:paraId="76AB6117" w14:textId="77777777" w:rsidR="00E6748B" w:rsidRDefault="00E6748B" w:rsidP="00E6748B">
      <w:pPr>
        <w:jc w:val="both"/>
        <w:rPr>
          <w:sz w:val="22"/>
          <w:szCs w:val="22"/>
        </w:rPr>
      </w:pPr>
    </w:p>
    <w:p w14:paraId="73EEAA36" w14:textId="77777777" w:rsidR="00E6748B" w:rsidRPr="002D1750" w:rsidRDefault="00E6748B" w:rsidP="00E6748B">
      <w:pPr>
        <w:jc w:val="both"/>
        <w:rPr>
          <w:sz w:val="22"/>
          <w:szCs w:val="22"/>
        </w:rPr>
      </w:pPr>
      <w:r w:rsidRPr="002D1750">
        <w:rPr>
          <w:sz w:val="22"/>
          <w:szCs w:val="22"/>
        </w:rPr>
        <w:t xml:space="preserve">UNHCR should </w:t>
      </w:r>
      <w:proofErr w:type="gramStart"/>
      <w:r w:rsidRPr="002D1750">
        <w:rPr>
          <w:sz w:val="22"/>
          <w:szCs w:val="22"/>
        </w:rPr>
        <w:t>provide assistance</w:t>
      </w:r>
      <w:proofErr w:type="gramEnd"/>
      <w:r w:rsidRPr="002D1750">
        <w:rPr>
          <w:sz w:val="22"/>
          <w:szCs w:val="22"/>
        </w:rPr>
        <w:t xml:space="preserve"> in the implementation of voluntary repatriation through mandated protection activities, monitoring, community consultations, site visits, support to coexistence and other </w:t>
      </w:r>
      <w:proofErr w:type="spellStart"/>
      <w:r w:rsidRPr="002D1750">
        <w:rPr>
          <w:sz w:val="22"/>
          <w:szCs w:val="22"/>
        </w:rPr>
        <w:t>programme</w:t>
      </w:r>
      <w:proofErr w:type="spellEnd"/>
      <w:r w:rsidRPr="002D1750">
        <w:rPr>
          <w:sz w:val="22"/>
          <w:szCs w:val="22"/>
        </w:rPr>
        <w:t xml:space="preserve"> benefiting all communities. UNDP is expected to </w:t>
      </w:r>
      <w:proofErr w:type="gramStart"/>
      <w:r w:rsidRPr="002D1750">
        <w:rPr>
          <w:sz w:val="22"/>
          <w:szCs w:val="22"/>
        </w:rPr>
        <w:t>provide assistance</w:t>
      </w:r>
      <w:proofErr w:type="gramEnd"/>
      <w:r w:rsidRPr="002D1750">
        <w:rPr>
          <w:sz w:val="22"/>
          <w:szCs w:val="22"/>
        </w:rPr>
        <w:t xml:space="preserve"> related to community resilience building, planning for recovery and development including sustainable livelihoods that will benefit all returnees and host communities, local institutional capacity building, and the promotion of social cohesion amongst returnees and host communities.</w:t>
      </w:r>
    </w:p>
    <w:p w14:paraId="232DBEBA" w14:textId="77777777" w:rsidR="00E6748B" w:rsidRDefault="00E6748B" w:rsidP="00E6748B">
      <w:pPr>
        <w:jc w:val="both"/>
        <w:rPr>
          <w:sz w:val="22"/>
          <w:szCs w:val="22"/>
        </w:rPr>
      </w:pPr>
    </w:p>
    <w:p w14:paraId="2CFA9A2C" w14:textId="77777777" w:rsidR="00E6748B" w:rsidRDefault="00E6748B" w:rsidP="00E6748B">
      <w:pPr>
        <w:jc w:val="both"/>
        <w:rPr>
          <w:sz w:val="22"/>
          <w:szCs w:val="22"/>
        </w:rPr>
      </w:pPr>
      <w:r w:rsidRPr="004C57B1">
        <w:rPr>
          <w:sz w:val="22"/>
          <w:szCs w:val="22"/>
        </w:rPr>
        <w:t xml:space="preserve">UNHCR and UNDP implement humanitarian and development activities consistent </w:t>
      </w:r>
      <w:r>
        <w:rPr>
          <w:sz w:val="22"/>
          <w:szCs w:val="22"/>
        </w:rPr>
        <w:t xml:space="preserve">international norms and standards, and as </w:t>
      </w:r>
      <w:proofErr w:type="spellStart"/>
      <w:r>
        <w:rPr>
          <w:sz w:val="22"/>
          <w:szCs w:val="22"/>
        </w:rPr>
        <w:t>impartional</w:t>
      </w:r>
      <w:proofErr w:type="spellEnd"/>
      <w:r>
        <w:rPr>
          <w:sz w:val="22"/>
          <w:szCs w:val="22"/>
        </w:rPr>
        <w:t xml:space="preserve"> development partners that support sustainable development in all of Rakhine State with all communities</w:t>
      </w:r>
      <w:r w:rsidRPr="004C57B1">
        <w:rPr>
          <w:sz w:val="22"/>
          <w:szCs w:val="22"/>
        </w:rPr>
        <w:t xml:space="preserve">. </w:t>
      </w:r>
    </w:p>
    <w:p w14:paraId="24F95118" w14:textId="77777777" w:rsidR="00E6748B" w:rsidRPr="004C57B1" w:rsidRDefault="00E6748B" w:rsidP="00E6748B">
      <w:pPr>
        <w:jc w:val="both"/>
        <w:rPr>
          <w:sz w:val="22"/>
          <w:szCs w:val="22"/>
        </w:rPr>
      </w:pPr>
    </w:p>
    <w:p w14:paraId="0BA8C7A9" w14:textId="77777777" w:rsidR="00E6748B" w:rsidRPr="004C57B1" w:rsidRDefault="00E6748B" w:rsidP="00E6748B">
      <w:pPr>
        <w:jc w:val="both"/>
        <w:rPr>
          <w:sz w:val="22"/>
          <w:szCs w:val="22"/>
        </w:rPr>
      </w:pPr>
      <w:r w:rsidRPr="004C57B1">
        <w:rPr>
          <w:sz w:val="22"/>
          <w:szCs w:val="22"/>
        </w:rPr>
        <w:t xml:space="preserve">United Nations personnel perform their duties in strict compliance with the </w:t>
      </w:r>
      <w:r>
        <w:rPr>
          <w:sz w:val="22"/>
          <w:szCs w:val="22"/>
        </w:rPr>
        <w:t xml:space="preserve">United Nations </w:t>
      </w:r>
      <w:r w:rsidRPr="004C57B1">
        <w:rPr>
          <w:sz w:val="22"/>
          <w:szCs w:val="22"/>
        </w:rPr>
        <w:t xml:space="preserve">Code of Conduct. </w:t>
      </w:r>
    </w:p>
    <w:p w14:paraId="65004BE0" w14:textId="77777777" w:rsidR="00E6748B" w:rsidRDefault="00E6748B" w:rsidP="00E6748B">
      <w:pPr>
        <w:jc w:val="both"/>
        <w:rPr>
          <w:sz w:val="22"/>
          <w:szCs w:val="22"/>
        </w:rPr>
      </w:pPr>
    </w:p>
    <w:p w14:paraId="576BB407" w14:textId="77777777" w:rsidR="00E6748B" w:rsidRPr="002D1750" w:rsidRDefault="00E6748B" w:rsidP="00E6748B">
      <w:pPr>
        <w:jc w:val="both"/>
        <w:rPr>
          <w:sz w:val="22"/>
          <w:szCs w:val="22"/>
        </w:rPr>
      </w:pPr>
      <w:r>
        <w:rPr>
          <w:sz w:val="22"/>
          <w:szCs w:val="22"/>
        </w:rPr>
        <w:t xml:space="preserve">UNHCR and UNDP in consultation with the </w:t>
      </w:r>
      <w:proofErr w:type="spellStart"/>
      <w:r>
        <w:rPr>
          <w:sz w:val="22"/>
          <w:szCs w:val="22"/>
        </w:rPr>
        <w:t>GoM</w:t>
      </w:r>
      <w:proofErr w:type="spellEnd"/>
      <w:r>
        <w:rPr>
          <w:sz w:val="22"/>
          <w:szCs w:val="22"/>
        </w:rPr>
        <w:t>, are implementing j</w:t>
      </w:r>
      <w:r w:rsidRPr="002D1750">
        <w:rPr>
          <w:sz w:val="22"/>
          <w:szCs w:val="22"/>
        </w:rPr>
        <w:t>oint assessments</w:t>
      </w:r>
      <w:r>
        <w:rPr>
          <w:sz w:val="22"/>
          <w:szCs w:val="22"/>
        </w:rPr>
        <w:t xml:space="preserve">, which includes the </w:t>
      </w:r>
      <w:proofErr w:type="spellStart"/>
      <w:r>
        <w:rPr>
          <w:sz w:val="22"/>
          <w:szCs w:val="22"/>
        </w:rPr>
        <w:t>organisation</w:t>
      </w:r>
      <w:proofErr w:type="spellEnd"/>
      <w:r>
        <w:rPr>
          <w:sz w:val="22"/>
          <w:szCs w:val="22"/>
        </w:rPr>
        <w:t xml:space="preserve"> of </w:t>
      </w:r>
      <w:r w:rsidRPr="002D1750">
        <w:rPr>
          <w:sz w:val="22"/>
          <w:szCs w:val="22"/>
        </w:rPr>
        <w:t xml:space="preserve">community dialogue and rapid review of community based needs in </w:t>
      </w:r>
      <w:r>
        <w:rPr>
          <w:sz w:val="22"/>
          <w:szCs w:val="22"/>
        </w:rPr>
        <w:t xml:space="preserve">northern Rakhine </w:t>
      </w:r>
      <w:r w:rsidRPr="002D1750">
        <w:rPr>
          <w:sz w:val="22"/>
          <w:szCs w:val="22"/>
        </w:rPr>
        <w:t xml:space="preserve">to inform </w:t>
      </w:r>
      <w:r>
        <w:rPr>
          <w:sz w:val="22"/>
          <w:szCs w:val="22"/>
        </w:rPr>
        <w:t xml:space="preserve">the identification of </w:t>
      </w:r>
      <w:r w:rsidRPr="002D1750">
        <w:rPr>
          <w:sz w:val="22"/>
          <w:szCs w:val="22"/>
        </w:rPr>
        <w:t>community-based projects</w:t>
      </w:r>
      <w:r>
        <w:rPr>
          <w:sz w:val="22"/>
          <w:szCs w:val="22"/>
        </w:rPr>
        <w:t xml:space="preserve">, which will lead into the formulation of short-, medium- and longer term </w:t>
      </w:r>
      <w:r w:rsidRPr="002D1750">
        <w:rPr>
          <w:sz w:val="22"/>
          <w:szCs w:val="22"/>
        </w:rPr>
        <w:t xml:space="preserve">assistance </w:t>
      </w:r>
      <w:r>
        <w:rPr>
          <w:sz w:val="22"/>
          <w:szCs w:val="22"/>
        </w:rPr>
        <w:t>programming (</w:t>
      </w:r>
      <w:r w:rsidRPr="002D1750">
        <w:rPr>
          <w:sz w:val="22"/>
          <w:szCs w:val="22"/>
        </w:rPr>
        <w:t>related to community resilience building, planning for recovery and development including sustainable livelihoods</w:t>
      </w:r>
      <w:r>
        <w:rPr>
          <w:sz w:val="22"/>
          <w:szCs w:val="22"/>
        </w:rPr>
        <w:t>)</w:t>
      </w:r>
      <w:r w:rsidRPr="002D1750">
        <w:rPr>
          <w:sz w:val="22"/>
          <w:szCs w:val="22"/>
        </w:rPr>
        <w:t xml:space="preserve"> that will benefit all </w:t>
      </w:r>
      <w:proofErr w:type="spellStart"/>
      <w:r>
        <w:rPr>
          <w:sz w:val="22"/>
          <w:szCs w:val="22"/>
        </w:rPr>
        <w:t>all</w:t>
      </w:r>
      <w:proofErr w:type="spellEnd"/>
      <w:r>
        <w:rPr>
          <w:sz w:val="22"/>
          <w:szCs w:val="22"/>
        </w:rPr>
        <w:t xml:space="preserve"> communities through</w:t>
      </w:r>
      <w:r w:rsidRPr="002D1750">
        <w:rPr>
          <w:sz w:val="22"/>
          <w:szCs w:val="22"/>
        </w:rPr>
        <w:t xml:space="preserve"> local institutional capacity building, and the promotion of social cohesion amongst returnees and host communities.</w:t>
      </w:r>
    </w:p>
    <w:p w14:paraId="59E660B6" w14:textId="77777777" w:rsidR="00E6748B" w:rsidRDefault="00E6748B" w:rsidP="00E6748B">
      <w:pPr>
        <w:jc w:val="both"/>
        <w:rPr>
          <w:sz w:val="22"/>
          <w:szCs w:val="22"/>
        </w:rPr>
      </w:pPr>
    </w:p>
    <w:p w14:paraId="7618FCBB" w14:textId="61B6EE6E" w:rsidR="00E6748B" w:rsidRPr="00317308" w:rsidRDefault="00E6748B" w:rsidP="00E6748B">
      <w:pPr>
        <w:jc w:val="both"/>
        <w:rPr>
          <w:sz w:val="22"/>
          <w:szCs w:val="22"/>
        </w:rPr>
      </w:pPr>
      <w:r w:rsidRPr="00317308">
        <w:rPr>
          <w:sz w:val="22"/>
          <w:szCs w:val="22"/>
        </w:rPr>
        <w:t xml:space="preserve">Under the </w:t>
      </w:r>
      <w:r>
        <w:rPr>
          <w:sz w:val="22"/>
          <w:szCs w:val="22"/>
        </w:rPr>
        <w:t xml:space="preserve">direct </w:t>
      </w:r>
      <w:r w:rsidRPr="00317308">
        <w:rPr>
          <w:sz w:val="22"/>
          <w:szCs w:val="22"/>
        </w:rPr>
        <w:t xml:space="preserve">supervision of the </w:t>
      </w:r>
      <w:r>
        <w:rPr>
          <w:sz w:val="22"/>
          <w:szCs w:val="22"/>
        </w:rPr>
        <w:t xml:space="preserve">Head of </w:t>
      </w:r>
      <w:proofErr w:type="spellStart"/>
      <w:r>
        <w:rPr>
          <w:sz w:val="22"/>
          <w:szCs w:val="22"/>
        </w:rPr>
        <w:t>Maungdaw</w:t>
      </w:r>
      <w:proofErr w:type="spellEnd"/>
      <w:r>
        <w:rPr>
          <w:sz w:val="22"/>
          <w:szCs w:val="22"/>
        </w:rPr>
        <w:t xml:space="preserve"> Sub-Office, </w:t>
      </w:r>
      <w:r w:rsidRPr="00317308">
        <w:rPr>
          <w:sz w:val="22"/>
          <w:szCs w:val="22"/>
        </w:rPr>
        <w:t xml:space="preserve">the </w:t>
      </w:r>
      <w:r>
        <w:rPr>
          <w:sz w:val="22"/>
          <w:szCs w:val="22"/>
        </w:rPr>
        <w:t xml:space="preserve">Field </w:t>
      </w:r>
      <w:r w:rsidR="003B110A">
        <w:rPr>
          <w:sz w:val="22"/>
          <w:szCs w:val="22"/>
        </w:rPr>
        <w:t>Associate</w:t>
      </w:r>
      <w:r w:rsidRPr="00317308">
        <w:rPr>
          <w:sz w:val="22"/>
          <w:szCs w:val="22"/>
        </w:rPr>
        <w:t xml:space="preserve"> is responsible for</w:t>
      </w:r>
      <w:r>
        <w:rPr>
          <w:sz w:val="22"/>
          <w:szCs w:val="22"/>
        </w:rPr>
        <w:t xml:space="preserve"> providing support to coordination, implementation, and monitoring of the </w:t>
      </w:r>
      <w:proofErr w:type="spellStart"/>
      <w:r>
        <w:rPr>
          <w:sz w:val="22"/>
          <w:szCs w:val="22"/>
        </w:rPr>
        <w:t>GoM</w:t>
      </w:r>
      <w:proofErr w:type="spellEnd"/>
      <w:r>
        <w:rPr>
          <w:sz w:val="22"/>
          <w:szCs w:val="22"/>
        </w:rPr>
        <w:t xml:space="preserve"> and UNDP-UNHCR joint needs assessment and quick impact project activities.</w:t>
      </w:r>
    </w:p>
    <w:p w14:paraId="37A4913D" w14:textId="77777777" w:rsidR="00E6748B" w:rsidRPr="00317308" w:rsidRDefault="00E6748B" w:rsidP="00E6748B">
      <w:pPr>
        <w:jc w:val="both"/>
        <w:rPr>
          <w:sz w:val="22"/>
          <w:szCs w:val="22"/>
        </w:rPr>
      </w:pPr>
    </w:p>
    <w:p w14:paraId="3F649C04" w14:textId="77777777" w:rsidR="00E6748B" w:rsidRDefault="00E6748B" w:rsidP="00E6748B">
      <w:pPr>
        <w:jc w:val="both"/>
        <w:rPr>
          <w:sz w:val="22"/>
          <w:szCs w:val="22"/>
        </w:rPr>
      </w:pPr>
      <w:r w:rsidRPr="00317308">
        <w:rPr>
          <w:sz w:val="22"/>
          <w:szCs w:val="22"/>
        </w:rPr>
        <w:lastRenderedPageBreak/>
        <w:t>S/he works in close collaboration with</w:t>
      </w:r>
      <w:r>
        <w:rPr>
          <w:sz w:val="22"/>
          <w:szCs w:val="22"/>
        </w:rPr>
        <w:t xml:space="preserve"> the UNDP and UNHCR teams, and</w:t>
      </w:r>
      <w:r w:rsidRPr="00317308">
        <w:rPr>
          <w:sz w:val="22"/>
          <w:szCs w:val="22"/>
        </w:rPr>
        <w:t xml:space="preserve"> maintains effective working relationships with </w:t>
      </w:r>
      <w:r>
        <w:rPr>
          <w:sz w:val="22"/>
          <w:szCs w:val="22"/>
        </w:rPr>
        <w:t>local government institutions, I/NGOs and CSOs,</w:t>
      </w:r>
      <w:r w:rsidRPr="00317308">
        <w:rPr>
          <w:sz w:val="22"/>
          <w:szCs w:val="22"/>
        </w:rPr>
        <w:t xml:space="preserve"> and othe</w:t>
      </w:r>
      <w:r>
        <w:rPr>
          <w:sz w:val="22"/>
          <w:szCs w:val="22"/>
        </w:rPr>
        <w:t>r partners, such as Donor and UN agencies</w:t>
      </w:r>
      <w:r w:rsidRPr="003433BC">
        <w:rPr>
          <w:sz w:val="22"/>
          <w:szCs w:val="22"/>
        </w:rPr>
        <w:t>.</w:t>
      </w:r>
    </w:p>
    <w:p w14:paraId="11C20A8A" w14:textId="77777777" w:rsidR="00E6748B" w:rsidRDefault="00E6748B" w:rsidP="00E6748B">
      <w:pPr>
        <w:jc w:val="both"/>
        <w:rPr>
          <w:sz w:val="22"/>
          <w:szCs w:val="22"/>
        </w:rPr>
      </w:pPr>
    </w:p>
    <w:p w14:paraId="5C1B15BD" w14:textId="5EF6E01A" w:rsidR="00E6748B" w:rsidRPr="0081370E" w:rsidRDefault="00E6748B" w:rsidP="00E6748B">
      <w:pPr>
        <w:jc w:val="both"/>
        <w:rPr>
          <w:sz w:val="22"/>
          <w:szCs w:val="22"/>
        </w:rPr>
      </w:pPr>
      <w:r w:rsidRPr="006411B6">
        <w:rPr>
          <w:sz w:val="22"/>
          <w:szCs w:val="22"/>
        </w:rPr>
        <w:t xml:space="preserve">The </w:t>
      </w:r>
      <w:r>
        <w:rPr>
          <w:sz w:val="22"/>
          <w:szCs w:val="22"/>
        </w:rPr>
        <w:t xml:space="preserve">Field </w:t>
      </w:r>
      <w:r w:rsidR="003B110A">
        <w:rPr>
          <w:sz w:val="22"/>
          <w:szCs w:val="22"/>
        </w:rPr>
        <w:t>Associate</w:t>
      </w:r>
      <w:r w:rsidRPr="006411B6">
        <w:rPr>
          <w:sz w:val="22"/>
          <w:szCs w:val="22"/>
        </w:rPr>
        <w:t xml:space="preserve"> will be based in </w:t>
      </w:r>
      <w:proofErr w:type="spellStart"/>
      <w:r>
        <w:rPr>
          <w:sz w:val="22"/>
          <w:szCs w:val="22"/>
        </w:rPr>
        <w:t>Maungdaw</w:t>
      </w:r>
      <w:proofErr w:type="spellEnd"/>
      <w:r>
        <w:rPr>
          <w:sz w:val="22"/>
          <w:szCs w:val="22"/>
        </w:rPr>
        <w:t xml:space="preserve">, with occasional travel to </w:t>
      </w:r>
      <w:proofErr w:type="spellStart"/>
      <w:r>
        <w:rPr>
          <w:sz w:val="22"/>
          <w:szCs w:val="22"/>
        </w:rPr>
        <w:t>Sittwe</w:t>
      </w:r>
      <w:proofErr w:type="spellEnd"/>
      <w:r>
        <w:rPr>
          <w:sz w:val="22"/>
          <w:szCs w:val="22"/>
        </w:rPr>
        <w:t xml:space="preserve"> and potentially to Yangon. </w:t>
      </w:r>
    </w:p>
    <w:p w14:paraId="161DEA0D" w14:textId="77777777" w:rsidR="00E6748B" w:rsidRPr="0081370E" w:rsidRDefault="00E6748B" w:rsidP="00E6748B">
      <w:pPr>
        <w:jc w:val="both"/>
        <w:rPr>
          <w:sz w:val="22"/>
          <w:szCs w:val="22"/>
        </w:rPr>
      </w:pPr>
    </w:p>
    <w:p w14:paraId="14A8A7E7" w14:textId="77777777" w:rsidR="00E6748B" w:rsidRDefault="00E6748B" w:rsidP="00E6748B">
      <w:pPr>
        <w:jc w:val="both"/>
      </w:pPr>
      <w:r>
        <w:rPr>
          <w:sz w:val="22"/>
          <w:szCs w:val="22"/>
        </w:rPr>
        <w:t xml:space="preserve">UNDP Myanmar is committed to ensure inclusion of persons from </w:t>
      </w:r>
      <w:proofErr w:type="gramStart"/>
      <w:r>
        <w:rPr>
          <w:sz w:val="22"/>
          <w:szCs w:val="22"/>
        </w:rPr>
        <w:t>various different</w:t>
      </w:r>
      <w:proofErr w:type="gramEnd"/>
      <w:r>
        <w:rPr>
          <w:sz w:val="22"/>
          <w:szCs w:val="22"/>
        </w:rPr>
        <w:t xml:space="preserve"> backgrounds in its teams in order to ensure adequate representation in relation</w:t>
      </w:r>
      <w:r w:rsidRPr="0069393E">
        <w:rPr>
          <w:sz w:val="22"/>
          <w:szCs w:val="22"/>
        </w:rPr>
        <w:t xml:space="preserve"> to gender, age, diversity, ethnicity, citizenship status, religious and political beliefs, social status, etc.</w:t>
      </w:r>
    </w:p>
    <w:p w14:paraId="253DFEB8" w14:textId="77777777" w:rsidR="00E6748B" w:rsidRDefault="00E6748B" w:rsidP="00E6748B">
      <w:pPr>
        <w:jc w:val="both"/>
      </w:pPr>
    </w:p>
    <w:p w14:paraId="56619C5A" w14:textId="77777777" w:rsidR="00E6748B" w:rsidRDefault="00E6748B" w:rsidP="00E6748B">
      <w:pPr>
        <w:jc w:val="both"/>
      </w:pPr>
      <w:r w:rsidRPr="004C57B1">
        <w:rPr>
          <w:sz w:val="22"/>
          <w:szCs w:val="22"/>
        </w:rPr>
        <w:t xml:space="preserve">In addition, </w:t>
      </w:r>
      <w:r w:rsidRPr="0081370E">
        <w:rPr>
          <w:sz w:val="22"/>
          <w:szCs w:val="22"/>
        </w:rPr>
        <w:t xml:space="preserve">UNDP Myanmar is committed to achieving 50/50 gender balance in its staff. </w:t>
      </w:r>
      <w:r>
        <w:rPr>
          <w:sz w:val="22"/>
          <w:szCs w:val="22"/>
        </w:rPr>
        <w:t>Therefore, f</w:t>
      </w:r>
      <w:r w:rsidRPr="0081370E">
        <w:rPr>
          <w:sz w:val="22"/>
          <w:szCs w:val="22"/>
        </w:rPr>
        <w:t>emale candidates are strongly encouraged to apply for this position</w:t>
      </w:r>
      <w:r>
        <w:rPr>
          <w:sz w:val="22"/>
          <w:szCs w:val="22"/>
        </w:rPr>
        <w:t xml:space="preserve">. </w:t>
      </w:r>
    </w:p>
    <w:p w14:paraId="1833520C" w14:textId="1C6B8014" w:rsidR="00F31CBE" w:rsidRPr="007014CE" w:rsidRDefault="00F31CBE" w:rsidP="0096093D">
      <w:pPr>
        <w:jc w:val="both"/>
        <w:rPr>
          <w:rFonts w:asciiTheme="minorHAnsi" w:hAnsiTheme="minorHAnsi"/>
          <w:sz w:val="22"/>
          <w:szCs w:val="22"/>
        </w:rPr>
      </w:pPr>
    </w:p>
    <w:p w14:paraId="1833520D" w14:textId="77777777" w:rsidR="001C019D" w:rsidRPr="007014CE" w:rsidRDefault="001C019D" w:rsidP="001C019D">
      <w:pPr>
        <w:ind w:firstLine="360"/>
        <w:jc w:val="both"/>
        <w:rPr>
          <w:rFonts w:asciiTheme="minorHAnsi" w:hAnsiTheme="minorHAnsi"/>
          <w:sz w:val="22"/>
          <w:szCs w:val="22"/>
        </w:rPr>
      </w:pPr>
    </w:p>
    <w:p w14:paraId="02A10D41" w14:textId="6B78BE42" w:rsidR="00E6748B" w:rsidRDefault="00E6748B" w:rsidP="00E6748B">
      <w:pPr>
        <w:pStyle w:val="ListParagraph"/>
        <w:numPr>
          <w:ilvl w:val="0"/>
          <w:numId w:val="12"/>
        </w:numPr>
        <w:jc w:val="both"/>
        <w:rPr>
          <w:b/>
          <w:sz w:val="22"/>
          <w:szCs w:val="22"/>
        </w:rPr>
      </w:pPr>
      <w:r w:rsidRPr="00E6748B">
        <w:rPr>
          <w:b/>
          <w:sz w:val="22"/>
          <w:szCs w:val="22"/>
        </w:rPr>
        <w:t>Summary of Key Functions:</w:t>
      </w:r>
    </w:p>
    <w:p w14:paraId="1227E34A" w14:textId="77777777" w:rsidR="00E6748B" w:rsidRPr="00E6748B" w:rsidRDefault="00E6748B" w:rsidP="00E6748B">
      <w:pPr>
        <w:pStyle w:val="ListParagraph"/>
        <w:jc w:val="both"/>
        <w:rPr>
          <w:b/>
          <w:sz w:val="22"/>
          <w:szCs w:val="22"/>
        </w:rPr>
      </w:pPr>
    </w:p>
    <w:p w14:paraId="778636D3" w14:textId="77777777" w:rsidR="00E6748B" w:rsidRPr="004C57B1" w:rsidRDefault="00E6748B" w:rsidP="00E6748B">
      <w:pPr>
        <w:numPr>
          <w:ilvl w:val="0"/>
          <w:numId w:val="31"/>
        </w:numPr>
        <w:jc w:val="both"/>
        <w:rPr>
          <w:sz w:val="22"/>
          <w:szCs w:val="22"/>
        </w:rPr>
      </w:pPr>
      <w:r w:rsidRPr="004C57B1">
        <w:rPr>
          <w:sz w:val="22"/>
          <w:szCs w:val="22"/>
        </w:rPr>
        <w:t xml:space="preserve">Support </w:t>
      </w:r>
      <w:r>
        <w:rPr>
          <w:sz w:val="22"/>
          <w:szCs w:val="22"/>
        </w:rPr>
        <w:t xml:space="preserve">the UNDP </w:t>
      </w:r>
      <w:proofErr w:type="spellStart"/>
      <w:r>
        <w:rPr>
          <w:sz w:val="22"/>
          <w:szCs w:val="22"/>
        </w:rPr>
        <w:t>Maungdaw</w:t>
      </w:r>
      <w:proofErr w:type="spellEnd"/>
      <w:r>
        <w:rPr>
          <w:sz w:val="22"/>
          <w:szCs w:val="22"/>
        </w:rPr>
        <w:t xml:space="preserve"> office with </w:t>
      </w:r>
      <w:proofErr w:type="gramStart"/>
      <w:r w:rsidRPr="004C57B1">
        <w:rPr>
          <w:sz w:val="22"/>
          <w:szCs w:val="22"/>
        </w:rPr>
        <w:t>t</w:t>
      </w:r>
      <w:r>
        <w:rPr>
          <w:sz w:val="22"/>
          <w:szCs w:val="22"/>
        </w:rPr>
        <w:t xml:space="preserve"> </w:t>
      </w:r>
      <w:r w:rsidRPr="004C57B1">
        <w:rPr>
          <w:sz w:val="22"/>
          <w:szCs w:val="22"/>
        </w:rPr>
        <w:t xml:space="preserve"> day</w:t>
      </w:r>
      <w:proofErr w:type="gramEnd"/>
      <w:r w:rsidRPr="004C57B1">
        <w:rPr>
          <w:sz w:val="22"/>
          <w:szCs w:val="22"/>
        </w:rPr>
        <w:t xml:space="preserve">-to-day coordination and communication with local stakeholders in Northern Rakhine areas, </w:t>
      </w:r>
    </w:p>
    <w:p w14:paraId="72F2300B" w14:textId="77777777" w:rsidR="00E6748B" w:rsidRPr="004C57B1" w:rsidRDefault="00E6748B" w:rsidP="00E6748B">
      <w:pPr>
        <w:numPr>
          <w:ilvl w:val="0"/>
          <w:numId w:val="31"/>
        </w:numPr>
        <w:jc w:val="both"/>
        <w:rPr>
          <w:sz w:val="22"/>
          <w:szCs w:val="22"/>
        </w:rPr>
      </w:pPr>
      <w:r>
        <w:rPr>
          <w:sz w:val="22"/>
          <w:szCs w:val="22"/>
        </w:rPr>
        <w:t>Provide s</w:t>
      </w:r>
      <w:r w:rsidRPr="004C57B1">
        <w:rPr>
          <w:sz w:val="22"/>
          <w:szCs w:val="22"/>
        </w:rPr>
        <w:t xml:space="preserve">upport to planning, and day-to-day functions of </w:t>
      </w:r>
      <w:proofErr w:type="spellStart"/>
      <w:r w:rsidRPr="004C57B1">
        <w:rPr>
          <w:sz w:val="22"/>
          <w:szCs w:val="22"/>
        </w:rPr>
        <w:t>Maungdaw</w:t>
      </w:r>
      <w:proofErr w:type="spellEnd"/>
      <w:r w:rsidRPr="004C57B1">
        <w:rPr>
          <w:sz w:val="22"/>
          <w:szCs w:val="22"/>
        </w:rPr>
        <w:t xml:space="preserve"> Office in implementing field activities.</w:t>
      </w:r>
    </w:p>
    <w:p w14:paraId="5029FC6C" w14:textId="77777777" w:rsidR="00E6748B" w:rsidRDefault="00E6748B" w:rsidP="00E6748B">
      <w:pPr>
        <w:pStyle w:val="CommentText"/>
        <w:numPr>
          <w:ilvl w:val="0"/>
          <w:numId w:val="31"/>
        </w:numPr>
        <w:jc w:val="both"/>
        <w:rPr>
          <w:sz w:val="22"/>
          <w:szCs w:val="22"/>
        </w:rPr>
      </w:pPr>
      <w:r>
        <w:rPr>
          <w:sz w:val="22"/>
          <w:szCs w:val="22"/>
        </w:rPr>
        <w:t xml:space="preserve">Supports the </w:t>
      </w:r>
      <w:proofErr w:type="spellStart"/>
      <w:r>
        <w:rPr>
          <w:sz w:val="22"/>
          <w:szCs w:val="22"/>
        </w:rPr>
        <w:t>Maungdaw</w:t>
      </w:r>
      <w:proofErr w:type="spellEnd"/>
      <w:r>
        <w:rPr>
          <w:sz w:val="22"/>
          <w:szCs w:val="22"/>
        </w:rPr>
        <w:t xml:space="preserve"> office with the collection of data and information, conduct </w:t>
      </w:r>
      <w:r w:rsidRPr="004C57B1">
        <w:rPr>
          <w:sz w:val="22"/>
          <w:szCs w:val="22"/>
        </w:rPr>
        <w:t>monitoring and field activities, and provide</w:t>
      </w:r>
      <w:r>
        <w:rPr>
          <w:sz w:val="22"/>
          <w:szCs w:val="22"/>
        </w:rPr>
        <w:t>s</w:t>
      </w:r>
      <w:r w:rsidRPr="004C57B1">
        <w:rPr>
          <w:sz w:val="22"/>
          <w:szCs w:val="22"/>
        </w:rPr>
        <w:t xml:space="preserve"> </w:t>
      </w:r>
      <w:r>
        <w:rPr>
          <w:sz w:val="22"/>
          <w:szCs w:val="22"/>
        </w:rPr>
        <w:t>updates and reports.</w:t>
      </w:r>
    </w:p>
    <w:p w14:paraId="18335215" w14:textId="1E356CF1" w:rsidR="00EF0722" w:rsidRPr="00E6748B" w:rsidRDefault="00EF0722" w:rsidP="00E6748B">
      <w:pPr>
        <w:jc w:val="both"/>
        <w:rPr>
          <w:rFonts w:asciiTheme="minorHAnsi" w:hAnsiTheme="minorHAnsi"/>
          <w:sz w:val="22"/>
          <w:szCs w:val="22"/>
        </w:rPr>
      </w:pPr>
    </w:p>
    <w:p w14:paraId="18335217" w14:textId="7B927CD4" w:rsidR="007F6640" w:rsidRPr="007014CE" w:rsidRDefault="007F6640" w:rsidP="00B114E9">
      <w:pPr>
        <w:rPr>
          <w:rFonts w:asciiTheme="minorHAnsi" w:hAnsiTheme="minorHAnsi"/>
          <w:sz w:val="22"/>
          <w:szCs w:val="22"/>
        </w:rPr>
      </w:pPr>
    </w:p>
    <w:p w14:paraId="18335218" w14:textId="77777777" w:rsidR="00B114E9" w:rsidRPr="007014CE" w:rsidRDefault="00B114E9" w:rsidP="00862362">
      <w:pPr>
        <w:pStyle w:val="ListParagraph"/>
        <w:numPr>
          <w:ilvl w:val="0"/>
          <w:numId w:val="12"/>
        </w:numPr>
        <w:spacing w:after="120"/>
        <w:rPr>
          <w:rFonts w:asciiTheme="minorHAnsi" w:hAnsiTheme="minorHAnsi"/>
          <w:b/>
          <w:bCs/>
          <w:sz w:val="22"/>
          <w:szCs w:val="22"/>
        </w:rPr>
      </w:pPr>
      <w:r w:rsidRPr="007014CE">
        <w:rPr>
          <w:rFonts w:asciiTheme="minorHAnsi" w:hAnsiTheme="minorHAnsi"/>
          <w:b/>
          <w:bCs/>
          <w:sz w:val="22"/>
          <w:szCs w:val="22"/>
        </w:rPr>
        <w:t>Scope of Work and anticipated outputs</w:t>
      </w:r>
    </w:p>
    <w:p w14:paraId="64806732" w14:textId="6C2246A2" w:rsidR="00E6748B" w:rsidRDefault="00E6748B" w:rsidP="00E6748B">
      <w:pPr>
        <w:pStyle w:val="ListParagraph"/>
        <w:numPr>
          <w:ilvl w:val="0"/>
          <w:numId w:val="36"/>
        </w:numPr>
        <w:spacing w:after="120"/>
        <w:jc w:val="both"/>
        <w:rPr>
          <w:rFonts w:cs="Arial"/>
          <w:b/>
          <w:sz w:val="22"/>
          <w:szCs w:val="22"/>
        </w:rPr>
      </w:pPr>
      <w:r w:rsidRPr="00E6748B">
        <w:rPr>
          <w:rFonts w:cs="Arial"/>
          <w:b/>
          <w:sz w:val="22"/>
          <w:szCs w:val="22"/>
        </w:rPr>
        <w:t xml:space="preserve">Support to day-to-day coordination and communication with local stakeholders in Northern Rakhine areas </w:t>
      </w:r>
    </w:p>
    <w:p w14:paraId="2B8CF174" w14:textId="77777777" w:rsidR="00E6748B" w:rsidRPr="001E03A7" w:rsidRDefault="00E6748B" w:rsidP="00E6748B">
      <w:pPr>
        <w:numPr>
          <w:ilvl w:val="1"/>
          <w:numId w:val="36"/>
        </w:numPr>
        <w:spacing w:after="120"/>
        <w:jc w:val="both"/>
        <w:rPr>
          <w:rFonts w:cs="Arial"/>
          <w:sz w:val="22"/>
          <w:szCs w:val="22"/>
        </w:rPr>
      </w:pPr>
      <w:r w:rsidRPr="001E03A7">
        <w:rPr>
          <w:rFonts w:cs="Arial"/>
          <w:sz w:val="22"/>
          <w:szCs w:val="22"/>
        </w:rPr>
        <w:t xml:space="preserve">Maintains regular contacts with local authorities and implementing partners, as requested. </w:t>
      </w:r>
    </w:p>
    <w:p w14:paraId="5917B952" w14:textId="77777777" w:rsidR="00E6748B" w:rsidRPr="001E03A7" w:rsidRDefault="00E6748B" w:rsidP="00E6748B">
      <w:pPr>
        <w:numPr>
          <w:ilvl w:val="1"/>
          <w:numId w:val="36"/>
        </w:numPr>
        <w:spacing w:after="120"/>
        <w:jc w:val="both"/>
        <w:rPr>
          <w:rFonts w:cs="Arial"/>
          <w:sz w:val="22"/>
          <w:szCs w:val="22"/>
        </w:rPr>
      </w:pPr>
      <w:r w:rsidRPr="001E03A7">
        <w:rPr>
          <w:rFonts w:cs="Arial"/>
          <w:sz w:val="22"/>
          <w:szCs w:val="22"/>
        </w:rPr>
        <w:t xml:space="preserve">Undertakes frequent visits to various sites </w:t>
      </w:r>
      <w:proofErr w:type="gramStart"/>
      <w:r w:rsidRPr="001E03A7">
        <w:rPr>
          <w:rFonts w:cs="Arial"/>
          <w:sz w:val="22"/>
          <w:szCs w:val="22"/>
        </w:rPr>
        <w:t>in order to</w:t>
      </w:r>
      <w:proofErr w:type="gramEnd"/>
      <w:r w:rsidRPr="001E03A7">
        <w:rPr>
          <w:rFonts w:cs="Arial"/>
          <w:sz w:val="22"/>
          <w:szCs w:val="22"/>
        </w:rPr>
        <w:t xml:space="preserve"> assess the needs of UNDPs communities of support, with particular attention to the inclusion of vulnerable groups, such as older persons, children at risk, persons with disabilities, women at risk, etc. </w:t>
      </w:r>
    </w:p>
    <w:p w14:paraId="7E2D51E2" w14:textId="77777777" w:rsidR="00E6748B" w:rsidRPr="001E03A7" w:rsidRDefault="00E6748B" w:rsidP="00E6748B">
      <w:pPr>
        <w:numPr>
          <w:ilvl w:val="1"/>
          <w:numId w:val="36"/>
        </w:numPr>
        <w:spacing w:after="120"/>
        <w:jc w:val="both"/>
        <w:rPr>
          <w:rFonts w:cs="Arial"/>
          <w:sz w:val="22"/>
          <w:szCs w:val="22"/>
        </w:rPr>
      </w:pPr>
      <w:r w:rsidRPr="001E03A7">
        <w:rPr>
          <w:rFonts w:cs="Arial"/>
          <w:sz w:val="22"/>
          <w:szCs w:val="22"/>
        </w:rPr>
        <w:t xml:space="preserve">Facilitates internal communication and coordination at field level, including </w:t>
      </w:r>
      <w:proofErr w:type="gramStart"/>
      <w:r w:rsidRPr="001E03A7">
        <w:rPr>
          <w:rFonts w:cs="Arial"/>
          <w:sz w:val="22"/>
          <w:szCs w:val="22"/>
        </w:rPr>
        <w:t>providing assistance</w:t>
      </w:r>
      <w:proofErr w:type="gramEnd"/>
      <w:r w:rsidRPr="001E03A7">
        <w:rPr>
          <w:rFonts w:cs="Arial"/>
          <w:sz w:val="22"/>
          <w:szCs w:val="22"/>
        </w:rPr>
        <w:t xml:space="preserve"> in interpretation, translations, and communications with local stakeholders and communities.</w:t>
      </w:r>
    </w:p>
    <w:p w14:paraId="2BAB35CD" w14:textId="77777777" w:rsidR="00E6748B" w:rsidRPr="001E03A7" w:rsidRDefault="00E6748B" w:rsidP="00E6748B">
      <w:pPr>
        <w:numPr>
          <w:ilvl w:val="1"/>
          <w:numId w:val="36"/>
        </w:numPr>
        <w:spacing w:after="120"/>
        <w:jc w:val="both"/>
        <w:rPr>
          <w:rFonts w:cs="Arial"/>
          <w:sz w:val="22"/>
          <w:szCs w:val="22"/>
        </w:rPr>
      </w:pPr>
      <w:r w:rsidRPr="001E03A7">
        <w:rPr>
          <w:rFonts w:cs="Arial"/>
          <w:sz w:val="22"/>
          <w:szCs w:val="22"/>
        </w:rPr>
        <w:t xml:space="preserve">Monitors the perception of UNDP, UNHCR, and the Northern Rakhine joint activities at the local level and suggests media activities that positions UNDP more strategically and effectively as a neutral broker for local development. </w:t>
      </w:r>
    </w:p>
    <w:p w14:paraId="623BC61F" w14:textId="77777777" w:rsidR="00E6748B" w:rsidRPr="001E03A7" w:rsidRDefault="00E6748B" w:rsidP="00E6748B">
      <w:pPr>
        <w:numPr>
          <w:ilvl w:val="1"/>
          <w:numId w:val="36"/>
        </w:numPr>
        <w:spacing w:after="120"/>
        <w:jc w:val="both"/>
        <w:rPr>
          <w:rFonts w:cs="Arial"/>
          <w:sz w:val="22"/>
          <w:szCs w:val="22"/>
        </w:rPr>
      </w:pPr>
      <w:r w:rsidRPr="001E03A7">
        <w:rPr>
          <w:rFonts w:cs="Arial"/>
          <w:sz w:val="22"/>
          <w:szCs w:val="22"/>
        </w:rPr>
        <w:t>Contributes ideas, local context knowledge and technical inputs into the design and implementation of UNDP’s programming in Northern Rakhine State</w:t>
      </w:r>
    </w:p>
    <w:p w14:paraId="2A2C8C7F" w14:textId="77777777" w:rsidR="00E6748B" w:rsidRPr="001E03A7" w:rsidRDefault="00E6748B" w:rsidP="00E6748B">
      <w:pPr>
        <w:numPr>
          <w:ilvl w:val="1"/>
          <w:numId w:val="36"/>
        </w:numPr>
        <w:spacing w:after="120"/>
        <w:jc w:val="both"/>
        <w:rPr>
          <w:rFonts w:cs="Arial"/>
          <w:sz w:val="22"/>
          <w:szCs w:val="22"/>
        </w:rPr>
      </w:pPr>
      <w:r w:rsidRPr="001E03A7">
        <w:rPr>
          <w:rFonts w:cs="Arial"/>
          <w:sz w:val="22"/>
          <w:szCs w:val="22"/>
        </w:rPr>
        <w:t>Develops, monitors and maintains positive working relationships with local stakeholders – District and Townships line authorities, Village Tract Administrators, Village Leaders, and community leaders</w:t>
      </w:r>
    </w:p>
    <w:p w14:paraId="4A9404E7" w14:textId="77777777" w:rsidR="00E6748B" w:rsidRDefault="00E6748B" w:rsidP="00E6748B">
      <w:pPr>
        <w:pStyle w:val="ListParagraph"/>
        <w:spacing w:after="120"/>
        <w:ind w:left="1080"/>
        <w:jc w:val="both"/>
        <w:rPr>
          <w:rFonts w:cs="Arial"/>
          <w:b/>
          <w:sz w:val="22"/>
          <w:szCs w:val="22"/>
        </w:rPr>
      </w:pPr>
    </w:p>
    <w:p w14:paraId="24E7B87A" w14:textId="689CF211" w:rsidR="00E6748B" w:rsidRDefault="00E6748B" w:rsidP="00E6748B">
      <w:pPr>
        <w:numPr>
          <w:ilvl w:val="0"/>
          <w:numId w:val="36"/>
        </w:numPr>
        <w:spacing w:after="120"/>
        <w:rPr>
          <w:rFonts w:cs="Arial"/>
          <w:b/>
          <w:sz w:val="22"/>
          <w:szCs w:val="22"/>
        </w:rPr>
      </w:pPr>
      <w:r w:rsidRPr="001E03A7">
        <w:rPr>
          <w:rFonts w:cs="Arial"/>
          <w:b/>
          <w:sz w:val="22"/>
          <w:szCs w:val="22"/>
        </w:rPr>
        <w:t xml:space="preserve">Support to planning, and day-to-day functions of </w:t>
      </w:r>
      <w:proofErr w:type="spellStart"/>
      <w:r w:rsidRPr="001E03A7">
        <w:rPr>
          <w:rFonts w:cs="Arial"/>
          <w:b/>
          <w:sz w:val="22"/>
          <w:szCs w:val="22"/>
        </w:rPr>
        <w:t>Maungdaw</w:t>
      </w:r>
      <w:proofErr w:type="spellEnd"/>
      <w:r w:rsidRPr="001E03A7">
        <w:rPr>
          <w:rFonts w:cs="Arial"/>
          <w:b/>
          <w:sz w:val="22"/>
          <w:szCs w:val="22"/>
        </w:rPr>
        <w:t xml:space="preserve"> Office in implementing field activities.</w:t>
      </w:r>
    </w:p>
    <w:p w14:paraId="641F6F10" w14:textId="77777777" w:rsidR="00E6748B" w:rsidRPr="00F456D7" w:rsidRDefault="00E6748B" w:rsidP="00E6748B">
      <w:pPr>
        <w:pStyle w:val="ListParagraph"/>
        <w:numPr>
          <w:ilvl w:val="1"/>
          <w:numId w:val="36"/>
        </w:numPr>
        <w:spacing w:after="120"/>
        <w:contextualSpacing w:val="0"/>
        <w:jc w:val="both"/>
        <w:rPr>
          <w:sz w:val="22"/>
          <w:szCs w:val="22"/>
        </w:rPr>
      </w:pPr>
      <w:r w:rsidRPr="00F456D7">
        <w:rPr>
          <w:sz w:val="22"/>
          <w:szCs w:val="22"/>
        </w:rPr>
        <w:t>Provides support for the smooth running of the Sub-Office, helps and contributes to an effective Sub Office team, promotes team work and creates an environment that is conducive to delivering results.</w:t>
      </w:r>
    </w:p>
    <w:p w14:paraId="24F4B592" w14:textId="77777777" w:rsidR="00E6748B" w:rsidRPr="00F456D7" w:rsidRDefault="00E6748B" w:rsidP="00E6748B">
      <w:pPr>
        <w:pStyle w:val="ListParagraph"/>
        <w:numPr>
          <w:ilvl w:val="1"/>
          <w:numId w:val="36"/>
        </w:numPr>
        <w:spacing w:after="120"/>
        <w:contextualSpacing w:val="0"/>
        <w:jc w:val="both"/>
        <w:rPr>
          <w:sz w:val="22"/>
          <w:szCs w:val="22"/>
        </w:rPr>
      </w:pPr>
      <w:r w:rsidRPr="00F456D7">
        <w:rPr>
          <w:sz w:val="22"/>
          <w:szCs w:val="22"/>
        </w:rPr>
        <w:t>Ensures compliance of all actions and activities with organizational rules, regulations, policies, strategies and internal control mechanisms.</w:t>
      </w:r>
    </w:p>
    <w:p w14:paraId="5AE66613" w14:textId="77777777" w:rsidR="00E6748B" w:rsidRPr="00F456D7" w:rsidRDefault="00E6748B" w:rsidP="00E6748B">
      <w:pPr>
        <w:pStyle w:val="ListParagraph"/>
        <w:numPr>
          <w:ilvl w:val="1"/>
          <w:numId w:val="36"/>
        </w:numPr>
        <w:spacing w:after="120"/>
        <w:contextualSpacing w:val="0"/>
        <w:jc w:val="both"/>
        <w:rPr>
          <w:sz w:val="22"/>
          <w:szCs w:val="22"/>
        </w:rPr>
      </w:pPr>
      <w:r w:rsidRPr="00F456D7">
        <w:rPr>
          <w:sz w:val="22"/>
          <w:szCs w:val="22"/>
        </w:rPr>
        <w:t>Participates in the office and field activities, as required, inclusive of joint monitoring missions and assessments</w:t>
      </w:r>
    </w:p>
    <w:p w14:paraId="67FF5688" w14:textId="77777777" w:rsidR="00E6748B" w:rsidRPr="001E03A7" w:rsidRDefault="00E6748B" w:rsidP="00E6748B">
      <w:pPr>
        <w:spacing w:after="120"/>
        <w:ind w:left="1080"/>
        <w:rPr>
          <w:rFonts w:cs="Arial"/>
          <w:b/>
          <w:sz w:val="22"/>
          <w:szCs w:val="22"/>
        </w:rPr>
      </w:pPr>
    </w:p>
    <w:p w14:paraId="56158F5A" w14:textId="142943FE" w:rsidR="00E6748B" w:rsidRPr="00E6748B" w:rsidRDefault="00E6748B" w:rsidP="00E6748B">
      <w:pPr>
        <w:pStyle w:val="ListParagraph"/>
        <w:numPr>
          <w:ilvl w:val="0"/>
          <w:numId w:val="36"/>
        </w:numPr>
        <w:spacing w:after="120"/>
        <w:contextualSpacing w:val="0"/>
        <w:jc w:val="both"/>
        <w:rPr>
          <w:rFonts w:ascii="Arial" w:hAnsi="Arial" w:cs="Arial"/>
          <w:sz w:val="22"/>
          <w:szCs w:val="22"/>
        </w:rPr>
      </w:pPr>
      <w:r w:rsidRPr="001E03A7">
        <w:rPr>
          <w:rFonts w:ascii="Arial" w:hAnsi="Arial" w:cs="Arial"/>
          <w:b/>
          <w:sz w:val="22"/>
          <w:szCs w:val="22"/>
        </w:rPr>
        <w:t xml:space="preserve">Supports the </w:t>
      </w:r>
      <w:proofErr w:type="spellStart"/>
      <w:r w:rsidRPr="001E03A7">
        <w:rPr>
          <w:rFonts w:ascii="Arial" w:hAnsi="Arial" w:cs="Arial"/>
          <w:b/>
          <w:sz w:val="22"/>
          <w:szCs w:val="22"/>
        </w:rPr>
        <w:t>Maungdaw</w:t>
      </w:r>
      <w:proofErr w:type="spellEnd"/>
      <w:r w:rsidRPr="001E03A7">
        <w:rPr>
          <w:rFonts w:ascii="Arial" w:hAnsi="Arial" w:cs="Arial"/>
          <w:b/>
          <w:sz w:val="22"/>
          <w:szCs w:val="22"/>
        </w:rPr>
        <w:t xml:space="preserve"> office with the collection of data and information, conduct monitoring and field activities, and provides updates and reports </w:t>
      </w:r>
    </w:p>
    <w:p w14:paraId="41FC8056" w14:textId="77777777" w:rsidR="00E6748B" w:rsidRPr="00F456D7" w:rsidRDefault="00E6748B" w:rsidP="00E6748B">
      <w:pPr>
        <w:pStyle w:val="ListParagraph"/>
        <w:numPr>
          <w:ilvl w:val="1"/>
          <w:numId w:val="36"/>
        </w:numPr>
        <w:spacing w:after="120"/>
        <w:contextualSpacing w:val="0"/>
        <w:jc w:val="both"/>
        <w:rPr>
          <w:sz w:val="22"/>
          <w:szCs w:val="22"/>
        </w:rPr>
      </w:pPr>
      <w:r w:rsidRPr="00F456D7">
        <w:rPr>
          <w:sz w:val="22"/>
          <w:szCs w:val="22"/>
        </w:rPr>
        <w:t>Monitors the local developments in relation to the resilience and development mandate of UNDP</w:t>
      </w:r>
    </w:p>
    <w:p w14:paraId="0ED42EB3" w14:textId="77777777" w:rsidR="00E6748B" w:rsidRPr="00F456D7" w:rsidRDefault="00E6748B" w:rsidP="00E6748B">
      <w:pPr>
        <w:pStyle w:val="ListParagraph"/>
        <w:numPr>
          <w:ilvl w:val="1"/>
          <w:numId w:val="36"/>
        </w:numPr>
        <w:spacing w:after="120"/>
        <w:contextualSpacing w:val="0"/>
        <w:jc w:val="both"/>
        <w:rPr>
          <w:sz w:val="22"/>
          <w:szCs w:val="22"/>
        </w:rPr>
      </w:pPr>
      <w:r w:rsidRPr="00F456D7">
        <w:rPr>
          <w:sz w:val="22"/>
          <w:szCs w:val="22"/>
        </w:rPr>
        <w:t xml:space="preserve">Monitors the implementation of UNDPs portfolio of recovery, resilience and development support. </w:t>
      </w:r>
    </w:p>
    <w:p w14:paraId="7D103921" w14:textId="77777777" w:rsidR="00E6748B" w:rsidRPr="00F456D7" w:rsidRDefault="00E6748B" w:rsidP="00E6748B">
      <w:pPr>
        <w:pStyle w:val="ListParagraph"/>
        <w:numPr>
          <w:ilvl w:val="1"/>
          <w:numId w:val="36"/>
        </w:numPr>
        <w:spacing w:after="120"/>
        <w:contextualSpacing w:val="0"/>
        <w:jc w:val="both"/>
        <w:rPr>
          <w:sz w:val="22"/>
          <w:szCs w:val="22"/>
        </w:rPr>
      </w:pPr>
      <w:r w:rsidRPr="00F456D7">
        <w:rPr>
          <w:sz w:val="22"/>
          <w:szCs w:val="22"/>
        </w:rPr>
        <w:t xml:space="preserve">Collects and updates basic demographic data, including relevant data to support profiling and analysis of socio-economic situation of the area. </w:t>
      </w:r>
    </w:p>
    <w:p w14:paraId="726C985A" w14:textId="77777777" w:rsidR="00E6748B" w:rsidRPr="00F456D7" w:rsidRDefault="00E6748B" w:rsidP="00E6748B">
      <w:pPr>
        <w:pStyle w:val="ListParagraph"/>
        <w:numPr>
          <w:ilvl w:val="1"/>
          <w:numId w:val="36"/>
        </w:numPr>
        <w:spacing w:after="120"/>
        <w:contextualSpacing w:val="0"/>
        <w:jc w:val="both"/>
        <w:rPr>
          <w:sz w:val="22"/>
          <w:szCs w:val="22"/>
        </w:rPr>
      </w:pPr>
      <w:r w:rsidRPr="00F456D7">
        <w:rPr>
          <w:sz w:val="22"/>
          <w:szCs w:val="22"/>
        </w:rPr>
        <w:t xml:space="preserve">Provide inputs and updates to database of local </w:t>
      </w:r>
      <w:proofErr w:type="gramStart"/>
      <w:r w:rsidRPr="00F456D7">
        <w:rPr>
          <w:sz w:val="22"/>
          <w:szCs w:val="22"/>
        </w:rPr>
        <w:t>stakeholders</w:t>
      </w:r>
      <w:proofErr w:type="gramEnd"/>
      <w:r w:rsidRPr="00F456D7">
        <w:rPr>
          <w:sz w:val="22"/>
          <w:szCs w:val="22"/>
        </w:rPr>
        <w:t xml:space="preserve"> contacts and their activities mapping in the area.</w:t>
      </w:r>
    </w:p>
    <w:p w14:paraId="4B1DAE27" w14:textId="77777777" w:rsidR="00E6748B" w:rsidRPr="00F456D7" w:rsidRDefault="00E6748B" w:rsidP="00E6748B">
      <w:pPr>
        <w:pStyle w:val="ListParagraph"/>
        <w:numPr>
          <w:ilvl w:val="1"/>
          <w:numId w:val="36"/>
        </w:numPr>
        <w:spacing w:after="120"/>
        <w:contextualSpacing w:val="0"/>
        <w:jc w:val="both"/>
        <w:rPr>
          <w:sz w:val="22"/>
          <w:szCs w:val="22"/>
        </w:rPr>
      </w:pPr>
      <w:r w:rsidRPr="00F456D7">
        <w:rPr>
          <w:sz w:val="22"/>
          <w:szCs w:val="22"/>
        </w:rPr>
        <w:t>Provides periodic updates and monitoring reports, including observations, findings, and suggestions for improvement on UNDPs activities to the Head of Sub Office</w:t>
      </w:r>
    </w:p>
    <w:p w14:paraId="1B2EC402" w14:textId="5993B19A" w:rsidR="00E6748B" w:rsidRPr="00E6748B" w:rsidRDefault="00E6748B" w:rsidP="00E6748B">
      <w:pPr>
        <w:spacing w:after="120"/>
        <w:jc w:val="both"/>
        <w:rPr>
          <w:rFonts w:cs="Arial"/>
          <w:b/>
          <w:sz w:val="22"/>
          <w:szCs w:val="22"/>
        </w:rPr>
      </w:pPr>
    </w:p>
    <w:p w14:paraId="18335227" w14:textId="6A3E8B39" w:rsidR="007014CE" w:rsidRPr="007014CE" w:rsidRDefault="00E6748B" w:rsidP="00E6748B">
      <w:pPr>
        <w:spacing w:after="120"/>
        <w:jc w:val="both"/>
        <w:rPr>
          <w:rFonts w:asciiTheme="minorHAnsi" w:hAnsiTheme="minorHAnsi"/>
          <w:sz w:val="22"/>
          <w:szCs w:val="22"/>
        </w:rPr>
      </w:pPr>
      <w:r w:rsidRPr="001E03A7">
        <w:rPr>
          <w:rFonts w:cs="Arial"/>
          <w:sz w:val="22"/>
          <w:szCs w:val="22"/>
        </w:rPr>
        <w:t>Enhances community support by bringing local knowledge and cultural understanding, coupled with specific experience and qualifications, to ongoing activities.</w:t>
      </w:r>
    </w:p>
    <w:p w14:paraId="18335233" w14:textId="77777777" w:rsidR="00C43C37" w:rsidRPr="007014CE" w:rsidRDefault="00C43C37" w:rsidP="00C43C37">
      <w:pPr>
        <w:rPr>
          <w:rFonts w:asciiTheme="minorHAnsi" w:hAnsiTheme="minorHAnsi"/>
          <w:sz w:val="22"/>
          <w:szCs w:val="22"/>
        </w:rPr>
      </w:pPr>
    </w:p>
    <w:p w14:paraId="18335234" w14:textId="77777777" w:rsidR="00B114E9" w:rsidRPr="007014CE" w:rsidRDefault="00B114E9" w:rsidP="00E6748B">
      <w:pPr>
        <w:pStyle w:val="ListParagraph"/>
        <w:numPr>
          <w:ilvl w:val="0"/>
          <w:numId w:val="36"/>
        </w:numPr>
        <w:rPr>
          <w:rFonts w:asciiTheme="minorHAnsi" w:hAnsiTheme="minorHAnsi"/>
          <w:b/>
          <w:bCs/>
          <w:sz w:val="22"/>
          <w:szCs w:val="22"/>
        </w:rPr>
      </w:pPr>
      <w:r w:rsidRPr="007014CE">
        <w:rPr>
          <w:rFonts w:asciiTheme="minorHAnsi" w:hAnsiTheme="minorHAnsi"/>
          <w:b/>
          <w:bCs/>
          <w:sz w:val="22"/>
          <w:szCs w:val="22"/>
        </w:rPr>
        <w:t>Expected Deliverables</w:t>
      </w:r>
      <w:r w:rsidRPr="007014CE">
        <w:rPr>
          <w:rFonts w:asciiTheme="minorHAnsi" w:hAnsiTheme="minorHAnsi"/>
          <w:b/>
          <w:bCs/>
          <w:sz w:val="22"/>
          <w:szCs w:val="22"/>
        </w:rPr>
        <w:br/>
      </w:r>
    </w:p>
    <w:p w14:paraId="18335235" w14:textId="77777777" w:rsidR="004418C2" w:rsidRPr="007014CE" w:rsidRDefault="004418C2" w:rsidP="004418C2">
      <w:pPr>
        <w:pStyle w:val="ListParagraph"/>
        <w:rPr>
          <w:rFonts w:asciiTheme="minorHAnsi" w:hAnsiTheme="minorHAnsi"/>
          <w:sz w:val="22"/>
          <w:szCs w:val="22"/>
        </w:rPr>
      </w:pPr>
      <w:r w:rsidRPr="007014CE">
        <w:rPr>
          <w:rFonts w:asciiTheme="minorHAnsi" w:hAnsiTheme="minorHAnsi"/>
          <w:sz w:val="22"/>
          <w:szCs w:val="22"/>
        </w:rPr>
        <w:t>The consultant will be responsible for delivering the following output:</w:t>
      </w:r>
    </w:p>
    <w:p w14:paraId="18335236" w14:textId="77777777" w:rsidR="00CF2D40" w:rsidRPr="007014CE" w:rsidRDefault="00CF2D40" w:rsidP="004418C2">
      <w:pPr>
        <w:pStyle w:val="ListParagraph"/>
        <w:rPr>
          <w:rFonts w:asciiTheme="minorHAnsi" w:hAnsiTheme="minorHAnsi"/>
          <w:sz w:val="22"/>
          <w:szCs w:val="22"/>
        </w:rPr>
      </w:pPr>
    </w:p>
    <w:tbl>
      <w:tblPr>
        <w:tblStyle w:val="TableGrid"/>
        <w:tblW w:w="9030" w:type="dxa"/>
        <w:tblLook w:val="04A0" w:firstRow="1" w:lastRow="0" w:firstColumn="1" w:lastColumn="0" w:noHBand="0" w:noVBand="1"/>
      </w:tblPr>
      <w:tblGrid>
        <w:gridCol w:w="464"/>
        <w:gridCol w:w="3486"/>
        <w:gridCol w:w="1715"/>
        <w:gridCol w:w="1620"/>
        <w:gridCol w:w="1745"/>
      </w:tblGrid>
      <w:tr w:rsidR="00E6748B" w:rsidRPr="007014CE" w14:paraId="1833523E" w14:textId="77777777" w:rsidTr="00307A41">
        <w:trPr>
          <w:trHeight w:val="542"/>
        </w:trPr>
        <w:tc>
          <w:tcPr>
            <w:tcW w:w="464" w:type="dxa"/>
          </w:tcPr>
          <w:p w14:paraId="18335237" w14:textId="77777777" w:rsidR="00E6748B" w:rsidRPr="007014CE" w:rsidRDefault="00E6748B" w:rsidP="005B376A">
            <w:pPr>
              <w:rPr>
                <w:rFonts w:asciiTheme="minorHAnsi" w:hAnsiTheme="minorHAnsi"/>
                <w:b/>
                <w:sz w:val="22"/>
                <w:szCs w:val="22"/>
              </w:rPr>
            </w:pPr>
            <w:r w:rsidRPr="007014CE">
              <w:rPr>
                <w:rFonts w:asciiTheme="minorHAnsi" w:hAnsiTheme="minorHAnsi"/>
                <w:b/>
                <w:sz w:val="22"/>
                <w:szCs w:val="22"/>
              </w:rPr>
              <w:t>#</w:t>
            </w:r>
          </w:p>
        </w:tc>
        <w:tc>
          <w:tcPr>
            <w:tcW w:w="3486" w:type="dxa"/>
          </w:tcPr>
          <w:p w14:paraId="18335238" w14:textId="77777777" w:rsidR="00E6748B" w:rsidRPr="007014CE" w:rsidRDefault="00E6748B" w:rsidP="005B376A">
            <w:pPr>
              <w:rPr>
                <w:rFonts w:asciiTheme="minorHAnsi" w:hAnsiTheme="minorHAnsi"/>
                <w:b/>
                <w:sz w:val="22"/>
                <w:szCs w:val="22"/>
              </w:rPr>
            </w:pPr>
            <w:r w:rsidRPr="007014CE">
              <w:rPr>
                <w:rFonts w:asciiTheme="minorHAnsi" w:hAnsiTheme="minorHAnsi"/>
                <w:b/>
                <w:sz w:val="22"/>
                <w:szCs w:val="22"/>
              </w:rPr>
              <w:t>Deliverables</w:t>
            </w:r>
          </w:p>
        </w:tc>
        <w:tc>
          <w:tcPr>
            <w:tcW w:w="1715" w:type="dxa"/>
          </w:tcPr>
          <w:p w14:paraId="18335239" w14:textId="77777777" w:rsidR="00E6748B" w:rsidRPr="007014CE" w:rsidRDefault="00E6748B" w:rsidP="005B376A">
            <w:pPr>
              <w:rPr>
                <w:rFonts w:asciiTheme="minorHAnsi" w:hAnsiTheme="minorHAnsi"/>
                <w:b/>
                <w:sz w:val="22"/>
                <w:szCs w:val="22"/>
              </w:rPr>
            </w:pPr>
            <w:r w:rsidRPr="007014CE">
              <w:rPr>
                <w:rFonts w:asciiTheme="minorHAnsi" w:hAnsiTheme="minorHAnsi"/>
                <w:b/>
                <w:sz w:val="22"/>
                <w:szCs w:val="22"/>
              </w:rPr>
              <w:t>Deadline</w:t>
            </w:r>
          </w:p>
        </w:tc>
        <w:tc>
          <w:tcPr>
            <w:tcW w:w="1620" w:type="dxa"/>
          </w:tcPr>
          <w:p w14:paraId="1833523A" w14:textId="77777777" w:rsidR="00E6748B" w:rsidRPr="007014CE" w:rsidRDefault="00E6748B" w:rsidP="005B376A">
            <w:pPr>
              <w:rPr>
                <w:rFonts w:asciiTheme="minorHAnsi" w:hAnsiTheme="minorHAnsi"/>
                <w:b/>
                <w:sz w:val="22"/>
                <w:szCs w:val="22"/>
              </w:rPr>
            </w:pPr>
            <w:r w:rsidRPr="007014CE">
              <w:rPr>
                <w:rFonts w:asciiTheme="minorHAnsi" w:hAnsiTheme="minorHAnsi"/>
                <w:b/>
                <w:sz w:val="22"/>
                <w:szCs w:val="22"/>
              </w:rPr>
              <w:t>Estimated working days</w:t>
            </w:r>
          </w:p>
        </w:tc>
        <w:tc>
          <w:tcPr>
            <w:tcW w:w="1745" w:type="dxa"/>
          </w:tcPr>
          <w:p w14:paraId="1833523C" w14:textId="77777777" w:rsidR="00E6748B" w:rsidRDefault="00E6748B" w:rsidP="005B376A">
            <w:pPr>
              <w:rPr>
                <w:rFonts w:asciiTheme="minorHAnsi" w:hAnsiTheme="minorHAnsi"/>
                <w:b/>
                <w:sz w:val="22"/>
                <w:szCs w:val="22"/>
              </w:rPr>
            </w:pPr>
            <w:r w:rsidRPr="007014CE">
              <w:rPr>
                <w:rFonts w:asciiTheme="minorHAnsi" w:hAnsiTheme="minorHAnsi"/>
                <w:b/>
                <w:sz w:val="22"/>
                <w:szCs w:val="22"/>
              </w:rPr>
              <w:t>Payment installments</w:t>
            </w:r>
          </w:p>
          <w:p w14:paraId="1833523D" w14:textId="77777777" w:rsidR="00E6748B" w:rsidRPr="007014CE" w:rsidRDefault="00E6748B" w:rsidP="005B376A">
            <w:pPr>
              <w:rPr>
                <w:rFonts w:asciiTheme="minorHAnsi" w:hAnsiTheme="minorHAnsi"/>
                <w:b/>
                <w:sz w:val="22"/>
                <w:szCs w:val="22"/>
              </w:rPr>
            </w:pPr>
            <w:r>
              <w:rPr>
                <w:rFonts w:asciiTheme="minorHAnsi" w:hAnsiTheme="minorHAnsi"/>
                <w:b/>
                <w:sz w:val="22"/>
                <w:szCs w:val="22"/>
              </w:rPr>
              <w:t>(%)</w:t>
            </w:r>
          </w:p>
        </w:tc>
      </w:tr>
      <w:tr w:rsidR="00E6748B" w:rsidRPr="007014CE" w14:paraId="1833524C" w14:textId="77777777" w:rsidTr="00307A41">
        <w:trPr>
          <w:trHeight w:val="736"/>
        </w:trPr>
        <w:tc>
          <w:tcPr>
            <w:tcW w:w="464" w:type="dxa"/>
          </w:tcPr>
          <w:p w14:paraId="18335246" w14:textId="6479F863" w:rsidR="00E6748B" w:rsidRPr="007014CE" w:rsidRDefault="00E6748B" w:rsidP="005B376A">
            <w:pPr>
              <w:rPr>
                <w:rFonts w:asciiTheme="minorHAnsi" w:hAnsiTheme="minorHAnsi"/>
                <w:sz w:val="22"/>
                <w:szCs w:val="22"/>
              </w:rPr>
            </w:pPr>
            <w:r>
              <w:rPr>
                <w:rFonts w:asciiTheme="minorHAnsi" w:hAnsiTheme="minorHAnsi"/>
                <w:sz w:val="22"/>
                <w:szCs w:val="22"/>
              </w:rPr>
              <w:t>1</w:t>
            </w:r>
          </w:p>
        </w:tc>
        <w:tc>
          <w:tcPr>
            <w:tcW w:w="3486" w:type="dxa"/>
          </w:tcPr>
          <w:p w14:paraId="18335247" w14:textId="6D5C3E96" w:rsidR="00E6748B" w:rsidRPr="007014CE" w:rsidRDefault="00E6748B" w:rsidP="00E6748B">
            <w:pPr>
              <w:widowControl w:val="0"/>
              <w:overflowPunct w:val="0"/>
              <w:adjustRightInd w:val="0"/>
              <w:ind w:left="-42"/>
              <w:contextualSpacing/>
              <w:rPr>
                <w:rFonts w:asciiTheme="minorHAnsi" w:hAnsiTheme="minorHAnsi"/>
                <w:sz w:val="22"/>
                <w:szCs w:val="22"/>
              </w:rPr>
            </w:pPr>
            <w:r>
              <w:rPr>
                <w:rFonts w:asciiTheme="minorHAnsi" w:hAnsiTheme="minorHAnsi"/>
                <w:sz w:val="22"/>
                <w:szCs w:val="22"/>
              </w:rPr>
              <w:t xml:space="preserve">Timesheet, </w:t>
            </w:r>
            <w:r w:rsidRPr="00E6748B">
              <w:rPr>
                <w:rFonts w:asciiTheme="minorHAnsi" w:hAnsiTheme="minorHAnsi"/>
                <w:sz w:val="22"/>
                <w:szCs w:val="22"/>
              </w:rPr>
              <w:t>Monthly Progress Report; and</w:t>
            </w:r>
            <w:r>
              <w:rPr>
                <w:rFonts w:asciiTheme="minorHAnsi" w:hAnsiTheme="minorHAnsi"/>
                <w:sz w:val="22"/>
                <w:szCs w:val="22"/>
              </w:rPr>
              <w:t xml:space="preserve"> </w:t>
            </w:r>
            <w:r w:rsidRPr="00E6748B">
              <w:rPr>
                <w:rFonts w:asciiTheme="minorHAnsi" w:hAnsiTheme="minorHAnsi"/>
                <w:sz w:val="22"/>
                <w:szCs w:val="22"/>
              </w:rPr>
              <w:t xml:space="preserve">Any other supporting documentation as </w:t>
            </w:r>
            <w:r>
              <w:rPr>
                <w:rFonts w:asciiTheme="minorHAnsi" w:hAnsiTheme="minorHAnsi"/>
                <w:sz w:val="22"/>
                <w:szCs w:val="22"/>
              </w:rPr>
              <w:t xml:space="preserve">per </w:t>
            </w:r>
            <w:r w:rsidRPr="00E6748B">
              <w:rPr>
                <w:rFonts w:asciiTheme="minorHAnsi" w:hAnsiTheme="minorHAnsi"/>
                <w:sz w:val="22"/>
                <w:szCs w:val="22"/>
              </w:rPr>
              <w:t>agreed</w:t>
            </w:r>
            <w:r>
              <w:rPr>
                <w:rFonts w:asciiTheme="minorHAnsi" w:hAnsiTheme="minorHAnsi"/>
                <w:sz w:val="22"/>
                <w:szCs w:val="22"/>
              </w:rPr>
              <w:t xml:space="preserve"> </w:t>
            </w:r>
            <w:proofErr w:type="spellStart"/>
            <w:r>
              <w:rPr>
                <w:rFonts w:asciiTheme="minorHAnsi" w:hAnsiTheme="minorHAnsi"/>
                <w:sz w:val="22"/>
                <w:szCs w:val="22"/>
              </w:rPr>
              <w:t>ToR</w:t>
            </w:r>
            <w:proofErr w:type="spellEnd"/>
          </w:p>
        </w:tc>
        <w:tc>
          <w:tcPr>
            <w:tcW w:w="1715" w:type="dxa"/>
            <w:shd w:val="clear" w:color="auto" w:fill="auto"/>
          </w:tcPr>
          <w:p w14:paraId="18335248" w14:textId="470FD841" w:rsidR="00E6748B" w:rsidRPr="007014CE" w:rsidRDefault="00E6748B" w:rsidP="00655EA2">
            <w:pPr>
              <w:rPr>
                <w:rFonts w:asciiTheme="minorHAnsi" w:hAnsiTheme="minorHAnsi"/>
                <w:sz w:val="22"/>
                <w:szCs w:val="22"/>
              </w:rPr>
            </w:pPr>
            <w:r>
              <w:rPr>
                <w:rFonts w:asciiTheme="minorHAnsi" w:hAnsiTheme="minorHAnsi"/>
                <w:sz w:val="22"/>
                <w:szCs w:val="22"/>
              </w:rPr>
              <w:t>November 2018</w:t>
            </w:r>
          </w:p>
        </w:tc>
        <w:tc>
          <w:tcPr>
            <w:tcW w:w="1620" w:type="dxa"/>
          </w:tcPr>
          <w:p w14:paraId="18335249" w14:textId="7B2DFCC8" w:rsidR="00E6748B" w:rsidRPr="007014CE" w:rsidRDefault="00E6748B" w:rsidP="00754A8D">
            <w:pPr>
              <w:jc w:val="center"/>
              <w:rPr>
                <w:rFonts w:asciiTheme="minorHAnsi" w:hAnsiTheme="minorHAnsi"/>
                <w:sz w:val="22"/>
                <w:szCs w:val="22"/>
              </w:rPr>
            </w:pPr>
            <w:r>
              <w:rPr>
                <w:rFonts w:asciiTheme="minorHAnsi" w:hAnsiTheme="minorHAnsi"/>
                <w:sz w:val="22"/>
                <w:szCs w:val="22"/>
              </w:rPr>
              <w:t>22</w:t>
            </w:r>
          </w:p>
        </w:tc>
        <w:tc>
          <w:tcPr>
            <w:tcW w:w="1745" w:type="dxa"/>
          </w:tcPr>
          <w:p w14:paraId="1833524B" w14:textId="4AB1F4D6" w:rsidR="00E6748B" w:rsidRPr="007014CE" w:rsidRDefault="00E6748B" w:rsidP="005B376A">
            <w:pPr>
              <w:rPr>
                <w:rFonts w:asciiTheme="minorHAnsi" w:hAnsiTheme="minorHAnsi"/>
                <w:sz w:val="22"/>
                <w:szCs w:val="22"/>
              </w:rPr>
            </w:pPr>
            <w:r>
              <w:rPr>
                <w:rFonts w:asciiTheme="minorHAnsi" w:hAnsiTheme="minorHAnsi"/>
                <w:sz w:val="22"/>
                <w:szCs w:val="22"/>
              </w:rPr>
              <w:t>50 %</w:t>
            </w:r>
          </w:p>
        </w:tc>
      </w:tr>
      <w:tr w:rsidR="00E6748B" w:rsidRPr="007014CE" w14:paraId="18335253" w14:textId="77777777" w:rsidTr="00307A41">
        <w:trPr>
          <w:trHeight w:val="910"/>
        </w:trPr>
        <w:tc>
          <w:tcPr>
            <w:tcW w:w="464" w:type="dxa"/>
          </w:tcPr>
          <w:p w14:paraId="1833524D" w14:textId="2C84D3C8" w:rsidR="00E6748B" w:rsidRPr="007014CE" w:rsidRDefault="00E6748B" w:rsidP="005B376A">
            <w:pPr>
              <w:rPr>
                <w:rFonts w:asciiTheme="minorHAnsi" w:hAnsiTheme="minorHAnsi"/>
                <w:sz w:val="22"/>
                <w:szCs w:val="22"/>
              </w:rPr>
            </w:pPr>
            <w:r>
              <w:rPr>
                <w:rFonts w:asciiTheme="minorHAnsi" w:hAnsiTheme="minorHAnsi"/>
                <w:sz w:val="22"/>
                <w:szCs w:val="22"/>
              </w:rPr>
              <w:lastRenderedPageBreak/>
              <w:t>2</w:t>
            </w:r>
          </w:p>
        </w:tc>
        <w:tc>
          <w:tcPr>
            <w:tcW w:w="3486" w:type="dxa"/>
          </w:tcPr>
          <w:p w14:paraId="1833524E" w14:textId="24D274CC" w:rsidR="00E6748B" w:rsidRPr="007014CE" w:rsidRDefault="00E6748B" w:rsidP="00FC390F">
            <w:pPr>
              <w:rPr>
                <w:rFonts w:asciiTheme="minorHAnsi" w:hAnsiTheme="minorHAnsi"/>
                <w:sz w:val="22"/>
                <w:szCs w:val="22"/>
              </w:rPr>
            </w:pPr>
            <w:r>
              <w:rPr>
                <w:rFonts w:asciiTheme="minorHAnsi" w:hAnsiTheme="minorHAnsi"/>
                <w:sz w:val="22"/>
                <w:szCs w:val="22"/>
              </w:rPr>
              <w:t xml:space="preserve">Timesheet, </w:t>
            </w:r>
            <w:r w:rsidRPr="00E6748B">
              <w:rPr>
                <w:rFonts w:asciiTheme="minorHAnsi" w:hAnsiTheme="minorHAnsi"/>
                <w:sz w:val="22"/>
                <w:szCs w:val="22"/>
              </w:rPr>
              <w:t>Monthly Progress Report; and</w:t>
            </w:r>
            <w:r>
              <w:rPr>
                <w:rFonts w:asciiTheme="minorHAnsi" w:hAnsiTheme="minorHAnsi"/>
                <w:sz w:val="22"/>
                <w:szCs w:val="22"/>
              </w:rPr>
              <w:t xml:space="preserve"> </w:t>
            </w:r>
            <w:r w:rsidRPr="00E6748B">
              <w:rPr>
                <w:rFonts w:asciiTheme="minorHAnsi" w:hAnsiTheme="minorHAnsi"/>
                <w:sz w:val="22"/>
                <w:szCs w:val="22"/>
              </w:rPr>
              <w:t xml:space="preserve">Any other supporting documentation as </w:t>
            </w:r>
            <w:r>
              <w:rPr>
                <w:rFonts w:asciiTheme="minorHAnsi" w:hAnsiTheme="minorHAnsi"/>
                <w:sz w:val="22"/>
                <w:szCs w:val="22"/>
              </w:rPr>
              <w:t xml:space="preserve">per </w:t>
            </w:r>
            <w:r w:rsidRPr="00E6748B">
              <w:rPr>
                <w:rFonts w:asciiTheme="minorHAnsi" w:hAnsiTheme="minorHAnsi"/>
                <w:sz w:val="22"/>
                <w:szCs w:val="22"/>
              </w:rPr>
              <w:t>agreed</w:t>
            </w:r>
            <w:r>
              <w:rPr>
                <w:rFonts w:asciiTheme="minorHAnsi" w:hAnsiTheme="minorHAnsi"/>
                <w:sz w:val="22"/>
                <w:szCs w:val="22"/>
              </w:rPr>
              <w:t xml:space="preserve"> </w:t>
            </w:r>
            <w:proofErr w:type="spellStart"/>
            <w:r>
              <w:rPr>
                <w:rFonts w:asciiTheme="minorHAnsi" w:hAnsiTheme="minorHAnsi"/>
                <w:sz w:val="22"/>
                <w:szCs w:val="22"/>
              </w:rPr>
              <w:t>ToR</w:t>
            </w:r>
            <w:proofErr w:type="spellEnd"/>
          </w:p>
        </w:tc>
        <w:tc>
          <w:tcPr>
            <w:tcW w:w="1715" w:type="dxa"/>
            <w:shd w:val="clear" w:color="auto" w:fill="auto"/>
          </w:tcPr>
          <w:p w14:paraId="1833524F" w14:textId="3369795C" w:rsidR="00E6748B" w:rsidRPr="007014CE" w:rsidRDefault="00E6748B" w:rsidP="00655EA2">
            <w:pPr>
              <w:rPr>
                <w:rFonts w:asciiTheme="minorHAnsi" w:hAnsiTheme="minorHAnsi"/>
                <w:sz w:val="22"/>
                <w:szCs w:val="22"/>
              </w:rPr>
            </w:pPr>
            <w:r>
              <w:rPr>
                <w:rFonts w:asciiTheme="minorHAnsi" w:hAnsiTheme="minorHAnsi"/>
                <w:sz w:val="22"/>
                <w:szCs w:val="22"/>
              </w:rPr>
              <w:t>December 2018</w:t>
            </w:r>
          </w:p>
        </w:tc>
        <w:tc>
          <w:tcPr>
            <w:tcW w:w="1620" w:type="dxa"/>
          </w:tcPr>
          <w:p w14:paraId="18335250" w14:textId="0E97841D" w:rsidR="00E6748B" w:rsidRPr="007014CE" w:rsidRDefault="00E6748B" w:rsidP="00754A8D">
            <w:pPr>
              <w:jc w:val="center"/>
              <w:rPr>
                <w:rFonts w:asciiTheme="minorHAnsi" w:hAnsiTheme="minorHAnsi"/>
                <w:sz w:val="22"/>
                <w:szCs w:val="22"/>
              </w:rPr>
            </w:pPr>
            <w:r>
              <w:rPr>
                <w:rFonts w:asciiTheme="minorHAnsi" w:hAnsiTheme="minorHAnsi"/>
                <w:sz w:val="22"/>
                <w:szCs w:val="22"/>
              </w:rPr>
              <w:t>22</w:t>
            </w:r>
          </w:p>
        </w:tc>
        <w:tc>
          <w:tcPr>
            <w:tcW w:w="1745" w:type="dxa"/>
          </w:tcPr>
          <w:p w14:paraId="18335252" w14:textId="17FAEFE4" w:rsidR="00E6748B" w:rsidRPr="007014CE" w:rsidRDefault="00E6748B" w:rsidP="005B376A">
            <w:pPr>
              <w:rPr>
                <w:rFonts w:asciiTheme="minorHAnsi" w:hAnsiTheme="minorHAnsi"/>
                <w:sz w:val="22"/>
                <w:szCs w:val="22"/>
              </w:rPr>
            </w:pPr>
            <w:r>
              <w:rPr>
                <w:rFonts w:asciiTheme="minorHAnsi" w:hAnsiTheme="minorHAnsi"/>
                <w:sz w:val="22"/>
                <w:szCs w:val="22"/>
              </w:rPr>
              <w:t>50 %</w:t>
            </w:r>
          </w:p>
        </w:tc>
      </w:tr>
    </w:tbl>
    <w:p w14:paraId="18335266" w14:textId="77777777" w:rsidR="00B94AF0" w:rsidRPr="007014CE" w:rsidRDefault="00B94AF0" w:rsidP="00B94AF0">
      <w:pPr>
        <w:pStyle w:val="ListParagraph"/>
        <w:rPr>
          <w:rFonts w:asciiTheme="minorHAnsi" w:hAnsiTheme="minorHAnsi"/>
          <w:sz w:val="22"/>
          <w:szCs w:val="22"/>
        </w:rPr>
      </w:pPr>
    </w:p>
    <w:p w14:paraId="18335272" w14:textId="77777777" w:rsidR="00B114E9" w:rsidRPr="007014CE" w:rsidRDefault="00B114E9" w:rsidP="00655EA2">
      <w:pPr>
        <w:rPr>
          <w:rFonts w:asciiTheme="minorHAnsi" w:hAnsiTheme="minorHAnsi"/>
          <w:b/>
          <w:bCs/>
          <w:sz w:val="22"/>
          <w:szCs w:val="22"/>
        </w:rPr>
      </w:pPr>
    </w:p>
    <w:p w14:paraId="18335273" w14:textId="77777777" w:rsidR="00B114E9" w:rsidRPr="007014CE" w:rsidRDefault="00B114E9" w:rsidP="00E6748B">
      <w:pPr>
        <w:pStyle w:val="ListParagraph"/>
        <w:numPr>
          <w:ilvl w:val="0"/>
          <w:numId w:val="36"/>
        </w:numPr>
        <w:rPr>
          <w:rFonts w:asciiTheme="minorHAnsi" w:hAnsiTheme="minorHAnsi"/>
          <w:b/>
          <w:bCs/>
          <w:sz w:val="22"/>
          <w:szCs w:val="22"/>
        </w:rPr>
      </w:pPr>
      <w:r w:rsidRPr="007014CE">
        <w:rPr>
          <w:rFonts w:asciiTheme="minorHAnsi" w:hAnsiTheme="minorHAnsi"/>
          <w:b/>
          <w:bCs/>
          <w:sz w:val="22"/>
          <w:szCs w:val="22"/>
        </w:rPr>
        <w:t>Qualifications and competencies</w:t>
      </w:r>
    </w:p>
    <w:p w14:paraId="18335274" w14:textId="77777777" w:rsidR="00B114E9" w:rsidRPr="007014CE" w:rsidRDefault="00B114E9" w:rsidP="00B114E9">
      <w:pPr>
        <w:pStyle w:val="ListParagraph"/>
        <w:rPr>
          <w:rFonts w:asciiTheme="minorHAnsi" w:hAnsiTheme="minorHAnsi"/>
          <w:sz w:val="22"/>
          <w:szCs w:val="22"/>
        </w:rPr>
      </w:pPr>
    </w:p>
    <w:tbl>
      <w:tblPr>
        <w:tblW w:w="9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2573"/>
        <w:gridCol w:w="6512"/>
      </w:tblGrid>
      <w:tr w:rsidR="00E6748B" w:rsidRPr="00AE421E" w14:paraId="2EBB111B" w14:textId="77777777" w:rsidTr="00E6748B">
        <w:trPr>
          <w:trHeight w:val="230"/>
        </w:trPr>
        <w:tc>
          <w:tcPr>
            <w:tcW w:w="2573" w:type="dxa"/>
            <w:tcBorders>
              <w:bottom w:val="single" w:sz="4" w:space="0" w:color="auto"/>
            </w:tcBorders>
          </w:tcPr>
          <w:p w14:paraId="3A1B2870" w14:textId="77777777" w:rsidR="00E6748B" w:rsidRPr="00AE421E" w:rsidRDefault="00E6748B" w:rsidP="002D3AC1">
            <w:pPr>
              <w:rPr>
                <w:rFonts w:cs="Arial"/>
              </w:rPr>
            </w:pPr>
          </w:p>
          <w:p w14:paraId="3EEB1C11" w14:textId="77777777" w:rsidR="00E6748B" w:rsidRPr="00AE421E" w:rsidRDefault="00E6748B" w:rsidP="002D3AC1">
            <w:pPr>
              <w:rPr>
                <w:rFonts w:cs="Arial"/>
              </w:rPr>
            </w:pPr>
            <w:r w:rsidRPr="00AE421E">
              <w:rPr>
                <w:rFonts w:cs="Arial"/>
              </w:rPr>
              <w:t>Education:</w:t>
            </w:r>
          </w:p>
        </w:tc>
        <w:tc>
          <w:tcPr>
            <w:tcW w:w="6512" w:type="dxa"/>
            <w:tcBorders>
              <w:bottom w:val="single" w:sz="4" w:space="0" w:color="auto"/>
            </w:tcBorders>
          </w:tcPr>
          <w:p w14:paraId="5CA087AC" w14:textId="77777777" w:rsidR="00E6748B" w:rsidRPr="00F456D7" w:rsidRDefault="00E6748B" w:rsidP="002D3AC1">
            <w:pPr>
              <w:pStyle w:val="Default"/>
              <w:jc w:val="both"/>
              <w:rPr>
                <w:rFonts w:ascii="Times New Roman" w:hAnsi="Times New Roman" w:cs="Times New Roman"/>
                <w:color w:val="auto"/>
                <w:sz w:val="22"/>
                <w:szCs w:val="22"/>
                <w:lang w:eastAsia="en-US"/>
              </w:rPr>
            </w:pPr>
            <w:r w:rsidRPr="00F456D7">
              <w:rPr>
                <w:rFonts w:ascii="Times New Roman" w:hAnsi="Times New Roman" w:cs="Times New Roman"/>
                <w:color w:val="auto"/>
                <w:sz w:val="22"/>
                <w:szCs w:val="22"/>
                <w:lang w:eastAsia="en-US"/>
              </w:rPr>
              <w:t xml:space="preserve">Secondary Education, with relevant training/ certification in social, humanities, economic and development studies. </w:t>
            </w:r>
          </w:p>
          <w:p w14:paraId="1581C6FA" w14:textId="77777777" w:rsidR="00E6748B" w:rsidRPr="00AE421E" w:rsidRDefault="00E6748B" w:rsidP="002D3AC1">
            <w:pPr>
              <w:pStyle w:val="Default"/>
              <w:jc w:val="both"/>
              <w:rPr>
                <w:rFonts w:eastAsia="Calibri"/>
                <w:szCs w:val="20"/>
              </w:rPr>
            </w:pPr>
            <w:r w:rsidRPr="00F456D7">
              <w:rPr>
                <w:rFonts w:ascii="Times New Roman" w:hAnsi="Times New Roman" w:cs="Times New Roman"/>
                <w:color w:val="auto"/>
                <w:sz w:val="22"/>
                <w:szCs w:val="22"/>
                <w:lang w:eastAsia="en-US"/>
              </w:rPr>
              <w:t>University Degree or post-secondary training/certificate in Business or Public Administration, Economics, Political or Social Sciences is not a requirement but would be an advantage.</w:t>
            </w:r>
            <w:r>
              <w:rPr>
                <w:sz w:val="20"/>
                <w:szCs w:val="20"/>
              </w:rPr>
              <w:t xml:space="preserve"> </w:t>
            </w:r>
          </w:p>
        </w:tc>
      </w:tr>
      <w:tr w:rsidR="00E6748B" w:rsidRPr="00AE421E" w14:paraId="2D4F056C" w14:textId="77777777" w:rsidTr="00E6748B">
        <w:trPr>
          <w:trHeight w:val="1160"/>
        </w:trPr>
        <w:tc>
          <w:tcPr>
            <w:tcW w:w="2573" w:type="dxa"/>
            <w:tcBorders>
              <w:bottom w:val="single" w:sz="4" w:space="0" w:color="auto"/>
            </w:tcBorders>
          </w:tcPr>
          <w:p w14:paraId="598BF9B2" w14:textId="77777777" w:rsidR="00E6748B" w:rsidRPr="00AE421E" w:rsidRDefault="00E6748B" w:rsidP="002D3AC1">
            <w:pPr>
              <w:rPr>
                <w:rFonts w:cs="Arial"/>
              </w:rPr>
            </w:pPr>
          </w:p>
          <w:p w14:paraId="69F7070A" w14:textId="77777777" w:rsidR="00E6748B" w:rsidRPr="00AE421E" w:rsidRDefault="00E6748B" w:rsidP="002D3AC1">
            <w:pPr>
              <w:rPr>
                <w:rFonts w:cs="Arial"/>
              </w:rPr>
            </w:pPr>
            <w:r w:rsidRPr="00AE421E">
              <w:rPr>
                <w:rFonts w:cs="Arial"/>
              </w:rPr>
              <w:t>Experience:</w:t>
            </w:r>
          </w:p>
        </w:tc>
        <w:tc>
          <w:tcPr>
            <w:tcW w:w="6512" w:type="dxa"/>
            <w:tcBorders>
              <w:bottom w:val="single" w:sz="4" w:space="0" w:color="auto"/>
            </w:tcBorders>
          </w:tcPr>
          <w:p w14:paraId="44D6019E" w14:textId="63683C56" w:rsidR="00E6748B" w:rsidRPr="00AE421E" w:rsidRDefault="00307A41" w:rsidP="00E6748B">
            <w:pPr>
              <w:numPr>
                <w:ilvl w:val="0"/>
                <w:numId w:val="37"/>
              </w:numPr>
              <w:jc w:val="both"/>
              <w:rPr>
                <w:rFonts w:cs="Arial"/>
              </w:rPr>
            </w:pPr>
            <w:r>
              <w:rPr>
                <w:rFonts w:cs="Arial"/>
              </w:rPr>
              <w:t>7</w:t>
            </w:r>
            <w:r w:rsidR="00E6748B" w:rsidRPr="00AE421E">
              <w:rPr>
                <w:rFonts w:cs="Arial"/>
              </w:rPr>
              <w:t xml:space="preserve"> years of experience</w:t>
            </w:r>
            <w:r w:rsidR="00E6748B">
              <w:rPr>
                <w:rFonts w:cs="Arial"/>
              </w:rPr>
              <w:t xml:space="preserve"> with Secondary Education/ </w:t>
            </w:r>
            <w:r>
              <w:rPr>
                <w:rFonts w:cs="Arial"/>
              </w:rPr>
              <w:t>4</w:t>
            </w:r>
            <w:r w:rsidR="00E6748B">
              <w:rPr>
                <w:rFonts w:cs="Arial"/>
              </w:rPr>
              <w:t xml:space="preserve"> years of experience with </w:t>
            </w:r>
            <w:proofErr w:type="gramStart"/>
            <w:r w:rsidR="00E6748B">
              <w:rPr>
                <w:rFonts w:cs="Arial"/>
              </w:rPr>
              <w:t>Bachelor</w:t>
            </w:r>
            <w:proofErr w:type="gramEnd"/>
            <w:r w:rsidR="00E6748B">
              <w:rPr>
                <w:rFonts w:cs="Arial"/>
              </w:rPr>
              <w:t xml:space="preserve"> Degree</w:t>
            </w:r>
            <w:r w:rsidR="00E6748B" w:rsidRPr="00AE421E">
              <w:rPr>
                <w:rFonts w:cs="Arial"/>
              </w:rPr>
              <w:t xml:space="preserve"> in</w:t>
            </w:r>
            <w:r w:rsidR="00E6748B">
              <w:rPr>
                <w:rFonts w:cs="Arial"/>
              </w:rPr>
              <w:t xml:space="preserve"> field</w:t>
            </w:r>
            <w:r w:rsidR="00E6748B" w:rsidRPr="00AE421E">
              <w:rPr>
                <w:rFonts w:cs="Arial"/>
              </w:rPr>
              <w:t xml:space="preserve"> implementation and monitoring of </w:t>
            </w:r>
            <w:r w:rsidR="00E6748B">
              <w:rPr>
                <w:rFonts w:cs="Arial"/>
              </w:rPr>
              <w:t xml:space="preserve">humanitarian response and/or </w:t>
            </w:r>
            <w:r w:rsidR="00E6748B" w:rsidRPr="00AE421E">
              <w:rPr>
                <w:rFonts w:cs="Arial"/>
              </w:rPr>
              <w:t xml:space="preserve">development </w:t>
            </w:r>
            <w:proofErr w:type="spellStart"/>
            <w:r w:rsidR="00E6748B" w:rsidRPr="00AE421E">
              <w:rPr>
                <w:rFonts w:cs="Arial"/>
              </w:rPr>
              <w:t>programmes</w:t>
            </w:r>
            <w:proofErr w:type="spellEnd"/>
            <w:r w:rsidR="00E6748B" w:rsidRPr="00AE421E">
              <w:rPr>
                <w:rFonts w:cs="Arial"/>
              </w:rPr>
              <w:t>/</w:t>
            </w:r>
            <w:r w:rsidR="00E6748B">
              <w:rPr>
                <w:rFonts w:cs="Arial"/>
              </w:rPr>
              <w:t xml:space="preserve"> </w:t>
            </w:r>
            <w:r w:rsidR="00E6748B" w:rsidRPr="00AE421E">
              <w:rPr>
                <w:rFonts w:cs="Arial"/>
              </w:rPr>
              <w:t>projects.</w:t>
            </w:r>
          </w:p>
          <w:p w14:paraId="6108F552" w14:textId="77777777" w:rsidR="00E6748B" w:rsidRPr="00AE421E" w:rsidRDefault="00E6748B" w:rsidP="00E6748B">
            <w:pPr>
              <w:numPr>
                <w:ilvl w:val="0"/>
                <w:numId w:val="37"/>
              </w:numPr>
              <w:jc w:val="both"/>
              <w:rPr>
                <w:rFonts w:cs="Arial"/>
              </w:rPr>
            </w:pPr>
            <w:r w:rsidRPr="00AE421E">
              <w:rPr>
                <w:rFonts w:cs="Arial"/>
              </w:rPr>
              <w:t xml:space="preserve">Proven experience in </w:t>
            </w:r>
            <w:r>
              <w:rPr>
                <w:rFonts w:cs="Arial"/>
              </w:rPr>
              <w:t>livelihoods, social cohesion and recovery projects and provision of support to vulnerable groups, including women</w:t>
            </w:r>
            <w:r w:rsidRPr="00AE421E">
              <w:rPr>
                <w:rFonts w:cs="Arial"/>
              </w:rPr>
              <w:t>.</w:t>
            </w:r>
          </w:p>
          <w:p w14:paraId="2FB82C59" w14:textId="77777777" w:rsidR="00E6748B" w:rsidRPr="00AE421E" w:rsidRDefault="00E6748B" w:rsidP="00E6748B">
            <w:pPr>
              <w:numPr>
                <w:ilvl w:val="0"/>
                <w:numId w:val="37"/>
              </w:numPr>
              <w:jc w:val="both"/>
              <w:rPr>
                <w:rFonts w:cs="Arial"/>
              </w:rPr>
            </w:pPr>
            <w:r w:rsidRPr="00AE421E">
              <w:rPr>
                <w:rFonts w:cs="Arial"/>
                <w:color w:val="262626"/>
              </w:rPr>
              <w:t xml:space="preserve">Experience in coordinating with </w:t>
            </w:r>
            <w:r>
              <w:rPr>
                <w:rFonts w:cs="Arial"/>
                <w:color w:val="262626"/>
              </w:rPr>
              <w:t xml:space="preserve">a </w:t>
            </w:r>
            <w:r w:rsidRPr="00AE421E">
              <w:rPr>
                <w:rFonts w:cs="Arial"/>
                <w:color w:val="262626"/>
              </w:rPr>
              <w:t xml:space="preserve">wide range of stakeholders including government, </w:t>
            </w:r>
            <w:r>
              <w:rPr>
                <w:rFonts w:cs="Arial"/>
                <w:color w:val="262626"/>
              </w:rPr>
              <w:t xml:space="preserve">parliament, </w:t>
            </w:r>
            <w:r w:rsidRPr="00AE421E">
              <w:rPr>
                <w:rFonts w:cs="Arial"/>
                <w:color w:val="262626"/>
              </w:rPr>
              <w:t xml:space="preserve">development partners, academia/think tank, civil society, I/NGO, </w:t>
            </w:r>
            <w:r>
              <w:rPr>
                <w:rFonts w:cs="Arial"/>
                <w:color w:val="262626"/>
              </w:rPr>
              <w:t xml:space="preserve">media, </w:t>
            </w:r>
            <w:r w:rsidRPr="00AE421E">
              <w:rPr>
                <w:rFonts w:cs="Arial"/>
                <w:color w:val="262626"/>
              </w:rPr>
              <w:t>etc.</w:t>
            </w:r>
          </w:p>
          <w:p w14:paraId="478A18D7" w14:textId="77777777" w:rsidR="00E6748B" w:rsidRPr="00AE421E" w:rsidRDefault="00E6748B" w:rsidP="00E6748B">
            <w:pPr>
              <w:numPr>
                <w:ilvl w:val="0"/>
                <w:numId w:val="37"/>
              </w:numPr>
              <w:jc w:val="both"/>
              <w:rPr>
                <w:rFonts w:cs="Arial"/>
              </w:rPr>
            </w:pPr>
            <w:r w:rsidRPr="00AE421E">
              <w:rPr>
                <w:rFonts w:cs="Arial"/>
              </w:rPr>
              <w:t xml:space="preserve">Ability to work well in multi-disciplinary and multi-cultural teams. </w:t>
            </w:r>
          </w:p>
          <w:p w14:paraId="17E7C706" w14:textId="77777777" w:rsidR="00E6748B" w:rsidRPr="00AE421E" w:rsidRDefault="00E6748B" w:rsidP="00E6748B">
            <w:pPr>
              <w:numPr>
                <w:ilvl w:val="0"/>
                <w:numId w:val="37"/>
              </w:numPr>
              <w:jc w:val="both"/>
              <w:rPr>
                <w:rFonts w:cs="Arial"/>
              </w:rPr>
            </w:pPr>
            <w:r w:rsidRPr="00AE421E">
              <w:rPr>
                <w:rFonts w:cs="Arial"/>
              </w:rPr>
              <w:t xml:space="preserve">Experience in facilitating trainings and workshops. </w:t>
            </w:r>
          </w:p>
          <w:p w14:paraId="31CAFFA1" w14:textId="77777777" w:rsidR="00E6748B" w:rsidRPr="00AE421E" w:rsidRDefault="00E6748B" w:rsidP="00E6748B">
            <w:pPr>
              <w:numPr>
                <w:ilvl w:val="0"/>
                <w:numId w:val="37"/>
              </w:numPr>
              <w:jc w:val="both"/>
              <w:rPr>
                <w:rFonts w:cs="Arial"/>
              </w:rPr>
            </w:pPr>
            <w:r w:rsidRPr="00AE421E">
              <w:rPr>
                <w:rFonts w:cs="Arial"/>
                <w:color w:val="262626"/>
              </w:rPr>
              <w:t xml:space="preserve">Project management experience, preferably within UNDP or another UN agency is a desirable asset. </w:t>
            </w:r>
          </w:p>
          <w:p w14:paraId="53BDA425" w14:textId="77777777" w:rsidR="00E6748B" w:rsidRPr="00AE421E" w:rsidRDefault="00E6748B" w:rsidP="00E6748B">
            <w:pPr>
              <w:numPr>
                <w:ilvl w:val="0"/>
                <w:numId w:val="37"/>
              </w:numPr>
              <w:jc w:val="both"/>
              <w:rPr>
                <w:rFonts w:cs="Arial"/>
              </w:rPr>
            </w:pPr>
            <w:r w:rsidRPr="00AE421E">
              <w:rPr>
                <w:rFonts w:cs="Arial"/>
              </w:rPr>
              <w:t>Good knowledge of the local context is a desirable asset.</w:t>
            </w:r>
          </w:p>
        </w:tc>
      </w:tr>
      <w:tr w:rsidR="00E6748B" w:rsidRPr="00AE421E" w14:paraId="1C4345DB" w14:textId="77777777" w:rsidTr="00E6748B">
        <w:trPr>
          <w:trHeight w:val="230"/>
        </w:trPr>
        <w:tc>
          <w:tcPr>
            <w:tcW w:w="2573" w:type="dxa"/>
            <w:tcBorders>
              <w:bottom w:val="single" w:sz="4" w:space="0" w:color="auto"/>
            </w:tcBorders>
          </w:tcPr>
          <w:p w14:paraId="4B8FBBE0" w14:textId="77777777" w:rsidR="00E6748B" w:rsidRPr="00AE421E" w:rsidRDefault="00E6748B" w:rsidP="002D3AC1">
            <w:pPr>
              <w:rPr>
                <w:rFonts w:cs="Arial"/>
              </w:rPr>
            </w:pPr>
          </w:p>
          <w:p w14:paraId="642770B1" w14:textId="77777777" w:rsidR="00E6748B" w:rsidRPr="00AE421E" w:rsidRDefault="00E6748B" w:rsidP="002D3AC1">
            <w:pPr>
              <w:rPr>
                <w:rFonts w:cs="Arial"/>
              </w:rPr>
            </w:pPr>
            <w:r w:rsidRPr="00AE421E">
              <w:rPr>
                <w:rFonts w:cs="Arial"/>
              </w:rPr>
              <w:t>Language and Other Requirements:</w:t>
            </w:r>
          </w:p>
        </w:tc>
        <w:tc>
          <w:tcPr>
            <w:tcW w:w="6512" w:type="dxa"/>
            <w:tcBorders>
              <w:bottom w:val="single" w:sz="4" w:space="0" w:color="auto"/>
            </w:tcBorders>
          </w:tcPr>
          <w:p w14:paraId="581B1ADA" w14:textId="77777777" w:rsidR="00E6748B" w:rsidRDefault="00E6748B" w:rsidP="00E6748B">
            <w:pPr>
              <w:numPr>
                <w:ilvl w:val="0"/>
                <w:numId w:val="37"/>
              </w:numPr>
              <w:jc w:val="both"/>
              <w:rPr>
                <w:rFonts w:cs="Arial"/>
                <w:color w:val="262626"/>
              </w:rPr>
            </w:pPr>
            <w:r w:rsidRPr="00AE421E">
              <w:rPr>
                <w:rFonts w:cs="Arial"/>
              </w:rPr>
              <w:t>M</w:t>
            </w:r>
            <w:r w:rsidRPr="00AE421E">
              <w:rPr>
                <w:rFonts w:cs="Arial"/>
                <w:color w:val="262626"/>
              </w:rPr>
              <w:t>yanmar national only with strong oral and written command of English and Myanmar language.</w:t>
            </w:r>
          </w:p>
          <w:p w14:paraId="22E21442" w14:textId="11403799" w:rsidR="00E6748B" w:rsidRPr="009663F6" w:rsidRDefault="00E6748B" w:rsidP="00E6748B">
            <w:pPr>
              <w:numPr>
                <w:ilvl w:val="0"/>
                <w:numId w:val="37"/>
              </w:numPr>
              <w:jc w:val="both"/>
              <w:rPr>
                <w:rFonts w:cs="Arial"/>
                <w:color w:val="262626"/>
              </w:rPr>
            </w:pPr>
            <w:r w:rsidRPr="009663F6">
              <w:rPr>
                <w:rFonts w:cs="Arial"/>
              </w:rPr>
              <w:t>Ability to listen, understand, and speak local languages and dialects commonly spoken in northern Rakhine</w:t>
            </w:r>
          </w:p>
          <w:p w14:paraId="562FF381" w14:textId="77777777" w:rsidR="00E6748B" w:rsidRPr="00AE421E" w:rsidRDefault="00E6748B" w:rsidP="00E6748B">
            <w:pPr>
              <w:numPr>
                <w:ilvl w:val="0"/>
                <w:numId w:val="37"/>
              </w:numPr>
              <w:jc w:val="both"/>
              <w:rPr>
                <w:rFonts w:cs="Arial"/>
                <w:color w:val="262626"/>
              </w:rPr>
            </w:pPr>
            <w:r>
              <w:rPr>
                <w:rFonts w:cs="Arial"/>
                <w:color w:val="262626"/>
              </w:rPr>
              <w:t>Strong</w:t>
            </w:r>
            <w:r w:rsidRPr="00AE421E">
              <w:rPr>
                <w:rFonts w:cs="Arial"/>
                <w:color w:val="262626"/>
              </w:rPr>
              <w:t xml:space="preserve"> interpersonal and communication skills</w:t>
            </w:r>
            <w:r>
              <w:rPr>
                <w:rFonts w:cs="Arial"/>
                <w:color w:val="262626"/>
              </w:rPr>
              <w:t xml:space="preserve"> (spoken, written and presentational), including the ability to produce written reports in a clear, concise style, as well as to build and maintain effective partnerships</w:t>
            </w:r>
            <w:r w:rsidRPr="00AE421E">
              <w:rPr>
                <w:rFonts w:cs="Arial"/>
                <w:color w:val="262626"/>
              </w:rPr>
              <w:t>.</w:t>
            </w:r>
          </w:p>
          <w:p w14:paraId="089D794D" w14:textId="77777777" w:rsidR="00E6748B" w:rsidRPr="00AE421E" w:rsidRDefault="00E6748B" w:rsidP="00E6748B">
            <w:pPr>
              <w:numPr>
                <w:ilvl w:val="0"/>
                <w:numId w:val="37"/>
              </w:numPr>
              <w:jc w:val="both"/>
              <w:rPr>
                <w:rFonts w:cs="Arial"/>
              </w:rPr>
            </w:pPr>
            <w:r w:rsidRPr="00AE421E">
              <w:rPr>
                <w:rFonts w:cs="Arial"/>
                <w:color w:val="262626"/>
              </w:rPr>
              <w:t xml:space="preserve">Proficient in office software packages (MS Word, Excel, </w:t>
            </w:r>
            <w:r>
              <w:rPr>
                <w:rFonts w:cs="Arial"/>
                <w:color w:val="262626"/>
              </w:rPr>
              <w:t xml:space="preserve">PowerPoint, </w:t>
            </w:r>
            <w:r w:rsidRPr="00AE421E">
              <w:rPr>
                <w:rFonts w:cs="Arial"/>
                <w:color w:val="262626"/>
              </w:rPr>
              <w:t>etc.).</w:t>
            </w:r>
          </w:p>
        </w:tc>
      </w:tr>
    </w:tbl>
    <w:p w14:paraId="1833527D" w14:textId="77777777" w:rsidR="00B114E9" w:rsidRPr="007014CE" w:rsidRDefault="00B114E9" w:rsidP="00B114E9">
      <w:pPr>
        <w:ind w:firstLine="360"/>
        <w:rPr>
          <w:rFonts w:asciiTheme="minorHAnsi" w:hAnsiTheme="minorHAnsi"/>
          <w:sz w:val="22"/>
          <w:szCs w:val="22"/>
        </w:rPr>
      </w:pPr>
    </w:p>
    <w:p w14:paraId="1833527E" w14:textId="77777777" w:rsidR="006805C6" w:rsidRPr="007014CE" w:rsidRDefault="006805C6" w:rsidP="00E6748B">
      <w:pPr>
        <w:pStyle w:val="ListParagraph"/>
        <w:numPr>
          <w:ilvl w:val="0"/>
          <w:numId w:val="36"/>
        </w:numPr>
        <w:rPr>
          <w:rFonts w:asciiTheme="minorHAnsi" w:hAnsiTheme="minorHAnsi"/>
          <w:b/>
          <w:bCs/>
          <w:sz w:val="22"/>
          <w:szCs w:val="22"/>
        </w:rPr>
      </w:pPr>
      <w:r w:rsidRPr="007014CE">
        <w:rPr>
          <w:rFonts w:asciiTheme="minorHAnsi" w:hAnsiTheme="minorHAnsi"/>
          <w:b/>
          <w:bCs/>
          <w:sz w:val="22"/>
          <w:szCs w:val="22"/>
        </w:rPr>
        <w:t>Selection Criteria</w:t>
      </w:r>
    </w:p>
    <w:p w14:paraId="1833527F" w14:textId="77777777" w:rsidR="006805C6" w:rsidRPr="007014CE" w:rsidRDefault="006805C6" w:rsidP="006805C6">
      <w:pPr>
        <w:rPr>
          <w:rFonts w:asciiTheme="minorHAnsi" w:hAnsiTheme="minorHAnsi"/>
          <w:b/>
          <w:bCs/>
          <w:sz w:val="22"/>
          <w:szCs w:val="22"/>
        </w:rPr>
      </w:pPr>
    </w:p>
    <w:p w14:paraId="18335280" w14:textId="77777777" w:rsidR="004B70B8" w:rsidRPr="00F456D7" w:rsidRDefault="004B70B8" w:rsidP="00C352D8">
      <w:pPr>
        <w:pStyle w:val="ListParagraph"/>
        <w:jc w:val="both"/>
        <w:rPr>
          <w:sz w:val="22"/>
          <w:szCs w:val="22"/>
        </w:rPr>
      </w:pPr>
      <w:r w:rsidRPr="00F456D7">
        <w:rPr>
          <w:sz w:val="22"/>
          <w:szCs w:val="22"/>
        </w:rPr>
        <w:t xml:space="preserve">Individual consultants will be evaluated based on the cumulative analysis of the technical evaluation (weight: 70%) and financial criteria (weight: 30%). Only candidates obtaining </w:t>
      </w:r>
      <w:r w:rsidRPr="00F456D7">
        <w:rPr>
          <w:sz w:val="22"/>
          <w:szCs w:val="22"/>
        </w:rPr>
        <w:lastRenderedPageBreak/>
        <w:t>a minimum of 70 points from the technical evaluation would be considered for the financial evaluation.</w:t>
      </w:r>
    </w:p>
    <w:p w14:paraId="18335281" w14:textId="4359349B" w:rsidR="004B70B8" w:rsidRDefault="00B710C8" w:rsidP="006805C6">
      <w:pPr>
        <w:rPr>
          <w:rFonts w:asciiTheme="minorHAnsi" w:hAnsiTheme="minorHAnsi"/>
          <w:b/>
          <w:bCs/>
          <w:sz w:val="22"/>
          <w:szCs w:val="22"/>
        </w:rPr>
      </w:pPr>
      <w:r>
        <w:rPr>
          <w:rFonts w:asciiTheme="minorHAnsi" w:hAnsiTheme="minorHAnsi"/>
          <w:b/>
          <w:bCs/>
          <w:sz w:val="22"/>
          <w:szCs w:val="22"/>
        </w:rPr>
        <w:t>Technical will be access as the following;</w:t>
      </w:r>
    </w:p>
    <w:tbl>
      <w:tblPr>
        <w:tblStyle w:val="TableGrid"/>
        <w:tblW w:w="0" w:type="auto"/>
        <w:tblLook w:val="04A0" w:firstRow="1" w:lastRow="0" w:firstColumn="1" w:lastColumn="0" w:noHBand="0" w:noVBand="1"/>
      </w:tblPr>
      <w:tblGrid>
        <w:gridCol w:w="7195"/>
        <w:gridCol w:w="1383"/>
      </w:tblGrid>
      <w:tr w:rsidR="00B710C8" w14:paraId="159216AD" w14:textId="77777777" w:rsidTr="00307A41">
        <w:tc>
          <w:tcPr>
            <w:tcW w:w="7195" w:type="dxa"/>
          </w:tcPr>
          <w:p w14:paraId="10F1170E" w14:textId="28153153" w:rsidR="00B710C8" w:rsidRDefault="00B710C8" w:rsidP="006805C6">
            <w:pPr>
              <w:rPr>
                <w:rFonts w:asciiTheme="minorHAnsi" w:hAnsiTheme="minorHAnsi"/>
                <w:b/>
                <w:bCs/>
                <w:sz w:val="22"/>
                <w:szCs w:val="22"/>
              </w:rPr>
            </w:pPr>
            <w:r>
              <w:rPr>
                <w:rFonts w:asciiTheme="minorHAnsi" w:hAnsiTheme="minorHAnsi"/>
                <w:b/>
                <w:bCs/>
                <w:sz w:val="22"/>
                <w:szCs w:val="22"/>
              </w:rPr>
              <w:t>Assessment Area</w:t>
            </w:r>
          </w:p>
        </w:tc>
        <w:tc>
          <w:tcPr>
            <w:tcW w:w="1383" w:type="dxa"/>
          </w:tcPr>
          <w:p w14:paraId="0C0E2445" w14:textId="16417597" w:rsidR="00B710C8" w:rsidRDefault="00B710C8" w:rsidP="006805C6">
            <w:pPr>
              <w:rPr>
                <w:rFonts w:asciiTheme="minorHAnsi" w:hAnsiTheme="minorHAnsi"/>
                <w:b/>
                <w:bCs/>
                <w:sz w:val="22"/>
                <w:szCs w:val="22"/>
              </w:rPr>
            </w:pPr>
            <w:r>
              <w:rPr>
                <w:rFonts w:asciiTheme="minorHAnsi" w:hAnsiTheme="minorHAnsi"/>
                <w:b/>
                <w:bCs/>
                <w:sz w:val="22"/>
                <w:szCs w:val="22"/>
              </w:rPr>
              <w:t>Obtainable Points (100 Points)</w:t>
            </w:r>
          </w:p>
        </w:tc>
      </w:tr>
      <w:tr w:rsidR="00B710C8" w14:paraId="40288706" w14:textId="77777777" w:rsidTr="00307A41">
        <w:tc>
          <w:tcPr>
            <w:tcW w:w="7195" w:type="dxa"/>
          </w:tcPr>
          <w:p w14:paraId="207CB9C0" w14:textId="20F68D8F" w:rsidR="00B710C8" w:rsidRDefault="00C20DF5" w:rsidP="00B710C8">
            <w:pPr>
              <w:rPr>
                <w:rFonts w:asciiTheme="minorHAnsi" w:hAnsiTheme="minorHAnsi"/>
                <w:b/>
                <w:bCs/>
                <w:sz w:val="22"/>
                <w:szCs w:val="22"/>
              </w:rPr>
            </w:pPr>
            <w:r>
              <w:rPr>
                <w:rFonts w:cs="Arial"/>
              </w:rPr>
              <w:t>7</w:t>
            </w:r>
            <w:r w:rsidR="00B710C8" w:rsidRPr="00A01BED">
              <w:rPr>
                <w:rFonts w:cs="Arial"/>
              </w:rPr>
              <w:t xml:space="preserve"> years of experi</w:t>
            </w:r>
            <w:r>
              <w:rPr>
                <w:rFonts w:cs="Arial"/>
              </w:rPr>
              <w:t>ence with Secondary Education/ 4</w:t>
            </w:r>
            <w:r w:rsidR="00B710C8" w:rsidRPr="00A01BED">
              <w:rPr>
                <w:rFonts w:cs="Arial"/>
              </w:rPr>
              <w:t xml:space="preserve"> years of experience with </w:t>
            </w:r>
            <w:proofErr w:type="gramStart"/>
            <w:r w:rsidR="00B710C8" w:rsidRPr="00A01BED">
              <w:rPr>
                <w:rFonts w:cs="Arial"/>
              </w:rPr>
              <w:t>Bachelor</w:t>
            </w:r>
            <w:proofErr w:type="gramEnd"/>
            <w:r w:rsidR="00B710C8" w:rsidRPr="00A01BED">
              <w:rPr>
                <w:rFonts w:cs="Arial"/>
              </w:rPr>
              <w:t xml:space="preserve"> Degree in field implementation and monitoring of humanitarian response and/or development </w:t>
            </w:r>
            <w:proofErr w:type="spellStart"/>
            <w:r w:rsidR="00B710C8" w:rsidRPr="00A01BED">
              <w:rPr>
                <w:rFonts w:cs="Arial"/>
              </w:rPr>
              <w:t>programmes</w:t>
            </w:r>
            <w:proofErr w:type="spellEnd"/>
            <w:r w:rsidR="00B710C8" w:rsidRPr="00A01BED">
              <w:rPr>
                <w:rFonts w:cs="Arial"/>
              </w:rPr>
              <w:t xml:space="preserve">/ projects. </w:t>
            </w:r>
          </w:p>
        </w:tc>
        <w:tc>
          <w:tcPr>
            <w:tcW w:w="1383" w:type="dxa"/>
          </w:tcPr>
          <w:p w14:paraId="6BEEB87D" w14:textId="63E6A63D" w:rsidR="00B710C8" w:rsidRDefault="00B710C8" w:rsidP="00B710C8">
            <w:pPr>
              <w:rPr>
                <w:rFonts w:asciiTheme="minorHAnsi" w:hAnsiTheme="minorHAnsi"/>
                <w:b/>
                <w:bCs/>
                <w:sz w:val="22"/>
                <w:szCs w:val="22"/>
              </w:rPr>
            </w:pPr>
            <w:r>
              <w:rPr>
                <w:rFonts w:asciiTheme="minorHAnsi" w:hAnsiTheme="minorHAnsi"/>
                <w:b/>
                <w:bCs/>
                <w:sz w:val="22"/>
                <w:szCs w:val="22"/>
              </w:rPr>
              <w:t>10</w:t>
            </w:r>
          </w:p>
        </w:tc>
      </w:tr>
      <w:tr w:rsidR="00B710C8" w14:paraId="14E38DA5" w14:textId="77777777" w:rsidTr="00307A41">
        <w:tc>
          <w:tcPr>
            <w:tcW w:w="7195" w:type="dxa"/>
          </w:tcPr>
          <w:p w14:paraId="6DD0D582" w14:textId="0CA0AADD" w:rsidR="00B710C8" w:rsidRDefault="00B710C8" w:rsidP="00B710C8">
            <w:pPr>
              <w:rPr>
                <w:rFonts w:asciiTheme="minorHAnsi" w:hAnsiTheme="minorHAnsi"/>
                <w:b/>
                <w:bCs/>
                <w:sz w:val="22"/>
                <w:szCs w:val="22"/>
              </w:rPr>
            </w:pPr>
            <w:r w:rsidRPr="00A01BED">
              <w:rPr>
                <w:rFonts w:cs="Arial"/>
              </w:rPr>
              <w:t>Proven experience in livelihoods, social cohesion and recovery projects and provision of support to vulnerable groups, including women.</w:t>
            </w:r>
            <w:r>
              <w:rPr>
                <w:rFonts w:cs="Arial"/>
              </w:rPr>
              <w:t xml:space="preserve"> </w:t>
            </w:r>
          </w:p>
        </w:tc>
        <w:tc>
          <w:tcPr>
            <w:tcW w:w="1383" w:type="dxa"/>
          </w:tcPr>
          <w:p w14:paraId="7F9BBE61" w14:textId="4B9D688E" w:rsidR="00B710C8" w:rsidRDefault="00B710C8" w:rsidP="00B710C8">
            <w:pPr>
              <w:rPr>
                <w:rFonts w:asciiTheme="minorHAnsi" w:hAnsiTheme="minorHAnsi"/>
                <w:b/>
                <w:bCs/>
                <w:sz w:val="22"/>
                <w:szCs w:val="22"/>
              </w:rPr>
            </w:pPr>
            <w:r>
              <w:rPr>
                <w:rFonts w:asciiTheme="minorHAnsi" w:hAnsiTheme="minorHAnsi"/>
                <w:b/>
                <w:bCs/>
                <w:sz w:val="22"/>
                <w:szCs w:val="22"/>
              </w:rPr>
              <w:t>10</w:t>
            </w:r>
          </w:p>
        </w:tc>
      </w:tr>
      <w:tr w:rsidR="00B710C8" w14:paraId="2BF135FC" w14:textId="77777777" w:rsidTr="00307A41">
        <w:tc>
          <w:tcPr>
            <w:tcW w:w="7195" w:type="dxa"/>
          </w:tcPr>
          <w:p w14:paraId="78BDB6E6" w14:textId="15FDFFC5" w:rsidR="00B710C8" w:rsidRDefault="00B710C8" w:rsidP="00B710C8">
            <w:pPr>
              <w:rPr>
                <w:rFonts w:asciiTheme="minorHAnsi" w:hAnsiTheme="minorHAnsi"/>
                <w:b/>
                <w:bCs/>
                <w:sz w:val="22"/>
                <w:szCs w:val="22"/>
              </w:rPr>
            </w:pPr>
            <w:r w:rsidRPr="00A01BED">
              <w:rPr>
                <w:rFonts w:cs="Arial"/>
                <w:color w:val="262626"/>
              </w:rPr>
              <w:t xml:space="preserve">Experience in coordinating with a wide range of stakeholders including government, parliament, development partners, academia/think tank, civil society, I/NGO, media, etc. </w:t>
            </w:r>
          </w:p>
        </w:tc>
        <w:tc>
          <w:tcPr>
            <w:tcW w:w="1383" w:type="dxa"/>
          </w:tcPr>
          <w:p w14:paraId="211E8C18" w14:textId="5A9316AF" w:rsidR="00B710C8" w:rsidRDefault="00B710C8" w:rsidP="00B710C8">
            <w:pPr>
              <w:rPr>
                <w:rFonts w:asciiTheme="minorHAnsi" w:hAnsiTheme="minorHAnsi"/>
                <w:b/>
                <w:bCs/>
                <w:sz w:val="22"/>
                <w:szCs w:val="22"/>
              </w:rPr>
            </w:pPr>
            <w:r>
              <w:rPr>
                <w:rFonts w:asciiTheme="minorHAnsi" w:hAnsiTheme="minorHAnsi"/>
                <w:b/>
                <w:bCs/>
                <w:sz w:val="22"/>
                <w:szCs w:val="22"/>
              </w:rPr>
              <w:t>10</w:t>
            </w:r>
          </w:p>
        </w:tc>
      </w:tr>
      <w:tr w:rsidR="00B710C8" w14:paraId="7159B9E2" w14:textId="77777777" w:rsidTr="00307A41">
        <w:tc>
          <w:tcPr>
            <w:tcW w:w="7195" w:type="dxa"/>
          </w:tcPr>
          <w:p w14:paraId="5FB0C00A" w14:textId="4C49F392" w:rsidR="00B710C8" w:rsidRDefault="00B710C8" w:rsidP="00B710C8">
            <w:pPr>
              <w:rPr>
                <w:rFonts w:asciiTheme="minorHAnsi" w:hAnsiTheme="minorHAnsi"/>
                <w:b/>
                <w:bCs/>
                <w:sz w:val="22"/>
                <w:szCs w:val="22"/>
              </w:rPr>
            </w:pPr>
            <w:r w:rsidRPr="00A01BED">
              <w:rPr>
                <w:rFonts w:cs="Arial"/>
              </w:rPr>
              <w:t xml:space="preserve">Experience and Ability to work well in multi-disciplinary and multi-cultural teams.  </w:t>
            </w:r>
          </w:p>
        </w:tc>
        <w:tc>
          <w:tcPr>
            <w:tcW w:w="1383" w:type="dxa"/>
          </w:tcPr>
          <w:p w14:paraId="1AC42204" w14:textId="3304ABD9" w:rsidR="00B710C8" w:rsidRDefault="00B710C8" w:rsidP="00B710C8">
            <w:pPr>
              <w:rPr>
                <w:rFonts w:asciiTheme="minorHAnsi" w:hAnsiTheme="minorHAnsi"/>
                <w:b/>
                <w:bCs/>
                <w:sz w:val="22"/>
                <w:szCs w:val="22"/>
              </w:rPr>
            </w:pPr>
            <w:r>
              <w:rPr>
                <w:rFonts w:asciiTheme="minorHAnsi" w:hAnsiTheme="minorHAnsi"/>
                <w:b/>
                <w:bCs/>
                <w:sz w:val="22"/>
                <w:szCs w:val="22"/>
              </w:rPr>
              <w:t>10</w:t>
            </w:r>
          </w:p>
        </w:tc>
      </w:tr>
      <w:tr w:rsidR="00B710C8" w14:paraId="17EF916C" w14:textId="77777777" w:rsidTr="00307A41">
        <w:tc>
          <w:tcPr>
            <w:tcW w:w="7195" w:type="dxa"/>
          </w:tcPr>
          <w:p w14:paraId="1A3D096A" w14:textId="4C11FB0F" w:rsidR="00B710C8" w:rsidRDefault="00B710C8" w:rsidP="00B710C8">
            <w:pPr>
              <w:rPr>
                <w:rFonts w:asciiTheme="minorHAnsi" w:hAnsiTheme="minorHAnsi"/>
                <w:b/>
                <w:bCs/>
                <w:sz w:val="22"/>
                <w:szCs w:val="22"/>
              </w:rPr>
            </w:pPr>
            <w:r w:rsidRPr="00A01BED">
              <w:rPr>
                <w:rFonts w:cs="Arial"/>
              </w:rPr>
              <w:t xml:space="preserve">Experience in facilitating trainings and workshops. </w:t>
            </w:r>
          </w:p>
        </w:tc>
        <w:tc>
          <w:tcPr>
            <w:tcW w:w="1383" w:type="dxa"/>
          </w:tcPr>
          <w:p w14:paraId="329EFA28" w14:textId="4FF9251D" w:rsidR="00B710C8" w:rsidRDefault="00B710C8" w:rsidP="00B710C8">
            <w:pPr>
              <w:rPr>
                <w:rFonts w:asciiTheme="minorHAnsi" w:hAnsiTheme="minorHAnsi"/>
                <w:b/>
                <w:bCs/>
                <w:sz w:val="22"/>
                <w:szCs w:val="22"/>
              </w:rPr>
            </w:pPr>
            <w:r>
              <w:rPr>
                <w:rFonts w:asciiTheme="minorHAnsi" w:hAnsiTheme="minorHAnsi"/>
                <w:b/>
                <w:bCs/>
                <w:sz w:val="22"/>
                <w:szCs w:val="22"/>
              </w:rPr>
              <w:t>10</w:t>
            </w:r>
          </w:p>
        </w:tc>
      </w:tr>
      <w:tr w:rsidR="00B710C8" w14:paraId="45E76B1C" w14:textId="77777777" w:rsidTr="00307A41">
        <w:tc>
          <w:tcPr>
            <w:tcW w:w="7195" w:type="dxa"/>
          </w:tcPr>
          <w:p w14:paraId="20FE73F0" w14:textId="68D9522D" w:rsidR="00B710C8" w:rsidRDefault="00B710C8" w:rsidP="00B710C8">
            <w:pPr>
              <w:rPr>
                <w:rFonts w:asciiTheme="minorHAnsi" w:hAnsiTheme="minorHAnsi"/>
                <w:b/>
                <w:bCs/>
                <w:sz w:val="22"/>
                <w:szCs w:val="22"/>
              </w:rPr>
            </w:pPr>
            <w:r w:rsidRPr="00A01BED">
              <w:rPr>
                <w:rFonts w:cs="Arial"/>
                <w:color w:val="262626"/>
              </w:rPr>
              <w:t xml:space="preserve">Project management experience, preferably within UNDP or another UN agency is a desirable asset. </w:t>
            </w:r>
          </w:p>
        </w:tc>
        <w:tc>
          <w:tcPr>
            <w:tcW w:w="1383" w:type="dxa"/>
          </w:tcPr>
          <w:p w14:paraId="5CB27961" w14:textId="53A42C52" w:rsidR="00B710C8" w:rsidRDefault="00B710C8" w:rsidP="00B710C8">
            <w:pPr>
              <w:rPr>
                <w:rFonts w:asciiTheme="minorHAnsi" w:hAnsiTheme="minorHAnsi"/>
                <w:b/>
                <w:bCs/>
                <w:sz w:val="22"/>
                <w:szCs w:val="22"/>
              </w:rPr>
            </w:pPr>
            <w:r>
              <w:rPr>
                <w:rFonts w:asciiTheme="minorHAnsi" w:hAnsiTheme="minorHAnsi"/>
                <w:b/>
                <w:bCs/>
                <w:sz w:val="22"/>
                <w:szCs w:val="22"/>
              </w:rPr>
              <w:t>10</w:t>
            </w:r>
          </w:p>
        </w:tc>
      </w:tr>
      <w:tr w:rsidR="00B710C8" w14:paraId="404591C2" w14:textId="77777777" w:rsidTr="00307A41">
        <w:tc>
          <w:tcPr>
            <w:tcW w:w="7195" w:type="dxa"/>
          </w:tcPr>
          <w:p w14:paraId="3EB5277E" w14:textId="74327F7B" w:rsidR="00B710C8" w:rsidRDefault="00B710C8" w:rsidP="00B710C8">
            <w:pPr>
              <w:rPr>
                <w:rFonts w:asciiTheme="minorHAnsi" w:hAnsiTheme="minorHAnsi"/>
                <w:b/>
                <w:bCs/>
                <w:sz w:val="22"/>
                <w:szCs w:val="22"/>
              </w:rPr>
            </w:pPr>
            <w:r w:rsidRPr="00A01BED">
              <w:rPr>
                <w:rFonts w:cs="Arial"/>
              </w:rPr>
              <w:t xml:space="preserve">Good knowledge of the local context is a desirable asset. </w:t>
            </w:r>
          </w:p>
        </w:tc>
        <w:tc>
          <w:tcPr>
            <w:tcW w:w="1383" w:type="dxa"/>
          </w:tcPr>
          <w:p w14:paraId="46B8F2C0" w14:textId="667E8B42" w:rsidR="00B710C8" w:rsidRDefault="00B710C8" w:rsidP="00B710C8">
            <w:pPr>
              <w:rPr>
                <w:rFonts w:asciiTheme="minorHAnsi" w:hAnsiTheme="minorHAnsi"/>
                <w:b/>
                <w:bCs/>
                <w:sz w:val="22"/>
                <w:szCs w:val="22"/>
              </w:rPr>
            </w:pPr>
            <w:r>
              <w:rPr>
                <w:rFonts w:asciiTheme="minorHAnsi" w:hAnsiTheme="minorHAnsi"/>
                <w:b/>
                <w:bCs/>
                <w:sz w:val="22"/>
                <w:szCs w:val="22"/>
              </w:rPr>
              <w:t>10</w:t>
            </w:r>
          </w:p>
        </w:tc>
      </w:tr>
      <w:tr w:rsidR="00B710C8" w14:paraId="1DF3B69A" w14:textId="77777777" w:rsidTr="00307A41">
        <w:tc>
          <w:tcPr>
            <w:tcW w:w="7195" w:type="dxa"/>
          </w:tcPr>
          <w:p w14:paraId="4DFA09A6" w14:textId="50518A8B" w:rsidR="00B710C8" w:rsidRDefault="00B710C8" w:rsidP="00B710C8">
            <w:pPr>
              <w:rPr>
                <w:rFonts w:asciiTheme="minorHAnsi" w:hAnsiTheme="minorHAnsi"/>
                <w:b/>
                <w:bCs/>
                <w:sz w:val="22"/>
                <w:szCs w:val="22"/>
              </w:rPr>
            </w:pPr>
            <w:r w:rsidRPr="00F3770F">
              <w:rPr>
                <w:rFonts w:cs="Arial"/>
              </w:rPr>
              <w:t>M</w:t>
            </w:r>
            <w:r w:rsidRPr="00F3770F">
              <w:rPr>
                <w:rFonts w:cs="Arial"/>
                <w:color w:val="262626"/>
              </w:rPr>
              <w:t xml:space="preserve">yanmar national only with strong oral and written command of English and Myanmar language. </w:t>
            </w:r>
          </w:p>
        </w:tc>
        <w:tc>
          <w:tcPr>
            <w:tcW w:w="1383" w:type="dxa"/>
          </w:tcPr>
          <w:p w14:paraId="0C511733" w14:textId="6E852370" w:rsidR="00B710C8" w:rsidRDefault="00B710C8" w:rsidP="00B710C8">
            <w:pPr>
              <w:rPr>
                <w:rFonts w:asciiTheme="minorHAnsi" w:hAnsiTheme="minorHAnsi"/>
                <w:b/>
                <w:bCs/>
                <w:sz w:val="22"/>
                <w:szCs w:val="22"/>
              </w:rPr>
            </w:pPr>
            <w:r>
              <w:rPr>
                <w:rFonts w:asciiTheme="minorHAnsi" w:hAnsiTheme="minorHAnsi"/>
                <w:b/>
                <w:bCs/>
                <w:sz w:val="22"/>
                <w:szCs w:val="22"/>
              </w:rPr>
              <w:t>10</w:t>
            </w:r>
          </w:p>
        </w:tc>
      </w:tr>
      <w:tr w:rsidR="00B710C8" w14:paraId="0E47F471" w14:textId="77777777" w:rsidTr="00307A41">
        <w:tc>
          <w:tcPr>
            <w:tcW w:w="7195" w:type="dxa"/>
          </w:tcPr>
          <w:p w14:paraId="03EA8C5B" w14:textId="5DF05CC3" w:rsidR="00B710C8" w:rsidRDefault="00F305F7" w:rsidP="00B710C8">
            <w:pPr>
              <w:rPr>
                <w:rFonts w:asciiTheme="minorHAnsi" w:hAnsiTheme="minorHAnsi"/>
                <w:b/>
                <w:bCs/>
                <w:sz w:val="22"/>
                <w:szCs w:val="22"/>
              </w:rPr>
            </w:pPr>
            <w:r>
              <w:rPr>
                <w:rFonts w:cs="Arial"/>
              </w:rPr>
              <w:t>Ability to listen, understand, and speak</w:t>
            </w:r>
            <w:r w:rsidR="00B710C8" w:rsidRPr="00F3770F">
              <w:rPr>
                <w:rFonts w:cs="Arial"/>
              </w:rPr>
              <w:t xml:space="preserve"> local languages and dialects commonly spoken in northern Rakhine </w:t>
            </w:r>
          </w:p>
        </w:tc>
        <w:tc>
          <w:tcPr>
            <w:tcW w:w="1383" w:type="dxa"/>
          </w:tcPr>
          <w:p w14:paraId="58173B3A" w14:textId="0E6F26D2" w:rsidR="00B710C8" w:rsidRDefault="00B710C8" w:rsidP="00B710C8">
            <w:pPr>
              <w:rPr>
                <w:rFonts w:asciiTheme="minorHAnsi" w:hAnsiTheme="minorHAnsi"/>
                <w:b/>
                <w:bCs/>
                <w:sz w:val="22"/>
                <w:szCs w:val="22"/>
              </w:rPr>
            </w:pPr>
            <w:r>
              <w:rPr>
                <w:rFonts w:asciiTheme="minorHAnsi" w:hAnsiTheme="minorHAnsi"/>
                <w:b/>
                <w:bCs/>
                <w:sz w:val="22"/>
                <w:szCs w:val="22"/>
              </w:rPr>
              <w:t>10</w:t>
            </w:r>
          </w:p>
        </w:tc>
      </w:tr>
      <w:tr w:rsidR="00B710C8" w14:paraId="2F303DD7" w14:textId="77777777" w:rsidTr="00307A41">
        <w:tc>
          <w:tcPr>
            <w:tcW w:w="7195" w:type="dxa"/>
          </w:tcPr>
          <w:p w14:paraId="61E5C4E3" w14:textId="651712F4" w:rsidR="00B710C8" w:rsidRDefault="00B710C8" w:rsidP="00B710C8">
            <w:pPr>
              <w:rPr>
                <w:rFonts w:asciiTheme="minorHAnsi" w:hAnsiTheme="minorHAnsi"/>
                <w:b/>
                <w:bCs/>
                <w:sz w:val="22"/>
                <w:szCs w:val="22"/>
              </w:rPr>
            </w:pPr>
            <w:r w:rsidRPr="00F3770F">
              <w:rPr>
                <w:rFonts w:cs="Arial"/>
                <w:color w:val="262626"/>
              </w:rPr>
              <w:t xml:space="preserve">Strong interpersonal and communication skills (spoken, written and presentational), including the ability to produce written reports in a clear, concise style, as well as to build and maintain effective partnerships. </w:t>
            </w:r>
          </w:p>
        </w:tc>
        <w:tc>
          <w:tcPr>
            <w:tcW w:w="1383" w:type="dxa"/>
          </w:tcPr>
          <w:p w14:paraId="46BF2D0E" w14:textId="589C4BFD" w:rsidR="00B710C8" w:rsidRDefault="00B710C8" w:rsidP="00B710C8">
            <w:pPr>
              <w:rPr>
                <w:rFonts w:asciiTheme="minorHAnsi" w:hAnsiTheme="minorHAnsi"/>
                <w:b/>
                <w:bCs/>
                <w:sz w:val="22"/>
                <w:szCs w:val="22"/>
              </w:rPr>
            </w:pPr>
            <w:r>
              <w:rPr>
                <w:rFonts w:asciiTheme="minorHAnsi" w:hAnsiTheme="minorHAnsi"/>
                <w:b/>
                <w:bCs/>
                <w:sz w:val="22"/>
                <w:szCs w:val="22"/>
              </w:rPr>
              <w:t>5</w:t>
            </w:r>
          </w:p>
        </w:tc>
      </w:tr>
      <w:tr w:rsidR="00B710C8" w14:paraId="21D12902" w14:textId="77777777" w:rsidTr="00307A41">
        <w:tc>
          <w:tcPr>
            <w:tcW w:w="7195" w:type="dxa"/>
          </w:tcPr>
          <w:p w14:paraId="41BBF91C" w14:textId="3AC7F2B2" w:rsidR="00B710C8" w:rsidRDefault="00B710C8" w:rsidP="00B710C8">
            <w:pPr>
              <w:rPr>
                <w:rFonts w:asciiTheme="minorHAnsi" w:hAnsiTheme="minorHAnsi"/>
                <w:b/>
                <w:bCs/>
                <w:sz w:val="22"/>
                <w:szCs w:val="22"/>
              </w:rPr>
            </w:pPr>
            <w:r w:rsidRPr="00F3770F">
              <w:rPr>
                <w:rFonts w:cs="Arial"/>
                <w:color w:val="262626"/>
              </w:rPr>
              <w:t>Proficient in office software packages (MS Word, Excel, PowerPoint, etc.).</w:t>
            </w:r>
            <w:r>
              <w:rPr>
                <w:rFonts w:cs="Arial"/>
                <w:color w:val="262626"/>
              </w:rPr>
              <w:t xml:space="preserve"> </w:t>
            </w:r>
            <w:r w:rsidRPr="00F3770F">
              <w:rPr>
                <w:rFonts w:cs="Arial"/>
                <w:color w:val="262626"/>
              </w:rPr>
              <w:t xml:space="preserve"> </w:t>
            </w:r>
          </w:p>
        </w:tc>
        <w:tc>
          <w:tcPr>
            <w:tcW w:w="1383" w:type="dxa"/>
          </w:tcPr>
          <w:p w14:paraId="63507CD0" w14:textId="5F546C83" w:rsidR="00B710C8" w:rsidRDefault="00B710C8" w:rsidP="00B710C8">
            <w:pPr>
              <w:rPr>
                <w:rFonts w:asciiTheme="minorHAnsi" w:hAnsiTheme="minorHAnsi"/>
                <w:b/>
                <w:bCs/>
                <w:sz w:val="22"/>
                <w:szCs w:val="22"/>
              </w:rPr>
            </w:pPr>
            <w:r>
              <w:rPr>
                <w:rFonts w:asciiTheme="minorHAnsi" w:hAnsiTheme="minorHAnsi"/>
                <w:b/>
                <w:bCs/>
                <w:sz w:val="22"/>
                <w:szCs w:val="22"/>
              </w:rPr>
              <w:t>5</w:t>
            </w:r>
          </w:p>
        </w:tc>
      </w:tr>
    </w:tbl>
    <w:p w14:paraId="53580AAA" w14:textId="77777777" w:rsidR="00B710C8" w:rsidRDefault="00B710C8" w:rsidP="006805C6">
      <w:pPr>
        <w:rPr>
          <w:rFonts w:asciiTheme="minorHAnsi" w:hAnsiTheme="minorHAnsi"/>
          <w:b/>
          <w:bCs/>
          <w:sz w:val="22"/>
          <w:szCs w:val="22"/>
        </w:rPr>
      </w:pPr>
    </w:p>
    <w:p w14:paraId="18335295" w14:textId="45D89D8F" w:rsidR="00B114E9" w:rsidRDefault="00B114E9" w:rsidP="00B114E9">
      <w:pPr>
        <w:pStyle w:val="ListParagraph"/>
        <w:rPr>
          <w:rFonts w:asciiTheme="minorHAnsi" w:hAnsiTheme="minorHAnsi"/>
          <w:sz w:val="22"/>
          <w:szCs w:val="22"/>
        </w:rPr>
      </w:pPr>
    </w:p>
    <w:p w14:paraId="22214C5F" w14:textId="3793A126" w:rsidR="006867E0" w:rsidRDefault="00F456D7" w:rsidP="00F456D7">
      <w:pPr>
        <w:rPr>
          <w:rFonts w:asciiTheme="minorHAnsi" w:hAnsiTheme="minorHAnsi"/>
          <w:sz w:val="22"/>
          <w:szCs w:val="22"/>
        </w:rPr>
      </w:pPr>
      <w:r>
        <w:rPr>
          <w:rFonts w:asciiTheme="minorHAnsi" w:hAnsiTheme="minorHAnsi"/>
          <w:sz w:val="22"/>
          <w:szCs w:val="22"/>
        </w:rPr>
        <w:t xml:space="preserve">This </w:t>
      </w:r>
      <w:proofErr w:type="spellStart"/>
      <w:r>
        <w:rPr>
          <w:rFonts w:asciiTheme="minorHAnsi" w:hAnsiTheme="minorHAnsi"/>
          <w:sz w:val="22"/>
          <w:szCs w:val="22"/>
        </w:rPr>
        <w:t>ToR</w:t>
      </w:r>
      <w:proofErr w:type="spellEnd"/>
      <w:r>
        <w:rPr>
          <w:rFonts w:asciiTheme="minorHAnsi" w:hAnsiTheme="minorHAnsi"/>
          <w:sz w:val="22"/>
          <w:szCs w:val="22"/>
        </w:rPr>
        <w:t xml:space="preserve"> is approved by;</w:t>
      </w:r>
    </w:p>
    <w:p w14:paraId="359A0F50" w14:textId="724A481A" w:rsidR="00F456D7" w:rsidRDefault="00F456D7" w:rsidP="00F456D7">
      <w:pPr>
        <w:spacing w:line="480" w:lineRule="auto"/>
        <w:rPr>
          <w:rFonts w:asciiTheme="minorHAnsi" w:hAnsiTheme="minorHAnsi"/>
          <w:sz w:val="22"/>
          <w:szCs w:val="22"/>
        </w:rPr>
      </w:pPr>
    </w:p>
    <w:p w14:paraId="26BCF7B2" w14:textId="644CCB1C" w:rsidR="00F456D7" w:rsidRDefault="00F456D7" w:rsidP="00F456D7">
      <w:pPr>
        <w:spacing w:line="480" w:lineRule="auto"/>
        <w:rPr>
          <w:rFonts w:asciiTheme="minorHAnsi" w:hAnsiTheme="minorHAnsi"/>
          <w:sz w:val="22"/>
          <w:szCs w:val="22"/>
        </w:rPr>
      </w:pPr>
      <w:r>
        <w:rPr>
          <w:rFonts w:asciiTheme="minorHAnsi" w:hAnsiTheme="minorHAnsi"/>
          <w:sz w:val="22"/>
          <w:szCs w:val="22"/>
        </w:rPr>
        <w:t xml:space="preserve">Signature: </w:t>
      </w:r>
      <w:r>
        <w:rPr>
          <w:rFonts w:asciiTheme="minorHAnsi" w:hAnsiTheme="minorHAnsi"/>
          <w:sz w:val="22"/>
          <w:szCs w:val="22"/>
        </w:rPr>
        <w:tab/>
        <w:t>___________________________</w:t>
      </w:r>
    </w:p>
    <w:p w14:paraId="7118DAD1" w14:textId="10BF8905" w:rsidR="00F456D7" w:rsidRDefault="00F456D7" w:rsidP="00F456D7">
      <w:pPr>
        <w:spacing w:line="480" w:lineRule="auto"/>
        <w:rPr>
          <w:rFonts w:asciiTheme="minorHAnsi" w:hAnsiTheme="minorHAnsi"/>
          <w:sz w:val="22"/>
          <w:szCs w:val="22"/>
        </w:rPr>
      </w:pPr>
      <w:r>
        <w:rPr>
          <w:rFonts w:asciiTheme="minorHAnsi" w:hAnsiTheme="minorHAnsi"/>
          <w:sz w:val="22"/>
          <w:szCs w:val="22"/>
        </w:rPr>
        <w:t>Name:</w:t>
      </w:r>
      <w:r>
        <w:rPr>
          <w:rFonts w:asciiTheme="minorHAnsi" w:hAnsiTheme="minorHAnsi"/>
          <w:sz w:val="22"/>
          <w:szCs w:val="22"/>
        </w:rPr>
        <w:tab/>
      </w:r>
      <w:r>
        <w:rPr>
          <w:rFonts w:asciiTheme="minorHAnsi" w:hAnsiTheme="minorHAnsi"/>
          <w:sz w:val="22"/>
          <w:szCs w:val="22"/>
        </w:rPr>
        <w:tab/>
        <w:t>_</w:t>
      </w:r>
      <w:r w:rsidR="00AB1FDF" w:rsidRPr="00AB1FDF">
        <w:rPr>
          <w:rFonts w:asciiTheme="minorHAnsi" w:hAnsiTheme="minorHAnsi"/>
          <w:sz w:val="22"/>
          <w:szCs w:val="22"/>
          <w:u w:val="single"/>
        </w:rPr>
        <w:t xml:space="preserve">Nasantuya Chuluun </w:t>
      </w:r>
      <w:r>
        <w:rPr>
          <w:rFonts w:asciiTheme="minorHAnsi" w:hAnsiTheme="minorHAnsi"/>
          <w:sz w:val="22"/>
          <w:szCs w:val="22"/>
        </w:rPr>
        <w:t>__________</w:t>
      </w:r>
    </w:p>
    <w:p w14:paraId="179379F4" w14:textId="13694034" w:rsidR="00F456D7" w:rsidRPr="00F456D7" w:rsidRDefault="00F456D7" w:rsidP="00F456D7">
      <w:pPr>
        <w:spacing w:line="480" w:lineRule="auto"/>
        <w:rPr>
          <w:rFonts w:asciiTheme="minorHAnsi" w:hAnsiTheme="minorHAnsi"/>
          <w:sz w:val="22"/>
          <w:szCs w:val="22"/>
        </w:rPr>
      </w:pPr>
      <w:r>
        <w:rPr>
          <w:rFonts w:asciiTheme="minorHAnsi" w:hAnsiTheme="minorHAnsi"/>
          <w:sz w:val="22"/>
          <w:szCs w:val="22"/>
        </w:rPr>
        <w:t>Title:</w:t>
      </w:r>
      <w:r>
        <w:rPr>
          <w:rFonts w:asciiTheme="minorHAnsi" w:hAnsiTheme="minorHAnsi"/>
          <w:sz w:val="22"/>
          <w:szCs w:val="22"/>
        </w:rPr>
        <w:tab/>
      </w:r>
      <w:r>
        <w:rPr>
          <w:rFonts w:asciiTheme="minorHAnsi" w:hAnsiTheme="minorHAnsi"/>
          <w:sz w:val="22"/>
          <w:szCs w:val="22"/>
        </w:rPr>
        <w:tab/>
        <w:t>____________________________</w:t>
      </w:r>
    </w:p>
    <w:p w14:paraId="183352A8" w14:textId="77777777" w:rsidR="006116AE" w:rsidRPr="007014CE" w:rsidRDefault="006116AE" w:rsidP="00B114E9">
      <w:pPr>
        <w:rPr>
          <w:rFonts w:asciiTheme="minorHAnsi" w:hAnsiTheme="minorHAnsi"/>
          <w:sz w:val="22"/>
          <w:szCs w:val="22"/>
        </w:rPr>
      </w:pPr>
    </w:p>
    <w:sectPr w:rsidR="006116AE" w:rsidRPr="007014CE" w:rsidSect="00E330CF">
      <w:headerReference w:type="default" r:id="rId11"/>
      <w:footerReference w:type="default" r:id="rId12"/>
      <w:type w:val="continuous"/>
      <w:pgSz w:w="11894" w:h="16834"/>
      <w:pgMar w:top="2610" w:right="1888" w:bottom="1712" w:left="1418" w:header="720" w:footer="72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0C51F4" w14:textId="77777777" w:rsidR="00AF5663" w:rsidRDefault="00AF5663" w:rsidP="003048DD">
      <w:r>
        <w:separator/>
      </w:r>
    </w:p>
  </w:endnote>
  <w:endnote w:type="continuationSeparator" w:id="0">
    <w:p w14:paraId="0EAF593C" w14:textId="77777777" w:rsidR="00AF5663" w:rsidRDefault="00AF5663" w:rsidP="00304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panose1 w:val="020B0503030403020204"/>
    <w:charset w:val="00"/>
    <w:family w:val="swiss"/>
    <w:notTrueType/>
    <w:pitch w:val="variable"/>
    <w:sig w:usb0="A00002AF" w:usb1="5000204B"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yanmar Text">
    <w:charset w:val="00"/>
    <w:family w:val="swiss"/>
    <w:pitch w:val="variable"/>
    <w:sig w:usb0="80000003" w:usb1="00000000" w:usb2="000004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3352AE" w14:textId="77777777" w:rsidR="00C3421E" w:rsidRDefault="00C3421E">
    <w:pPr>
      <w:pStyle w:val="Footer"/>
    </w:pPr>
    <w:r w:rsidRPr="005A1F3F">
      <w:rPr>
        <w:b/>
        <w:noProof/>
        <w:lang w:val="en-US" w:eastAsia="en-US"/>
      </w:rPr>
      <mc:AlternateContent>
        <mc:Choice Requires="wps">
          <w:drawing>
            <wp:anchor distT="0" distB="0" distL="0" distR="0" simplePos="0" relativeHeight="251657216" behindDoc="0" locked="0" layoutInCell="1" allowOverlap="1" wp14:anchorId="183352B3" wp14:editId="183352B4">
              <wp:simplePos x="0" y="0"/>
              <wp:positionH relativeFrom="page">
                <wp:posOffset>0</wp:posOffset>
              </wp:positionH>
              <wp:positionV relativeFrom="page">
                <wp:posOffset>10027920</wp:posOffset>
              </wp:positionV>
              <wp:extent cx="7558560" cy="269280"/>
              <wp:effectExtent l="0" t="0" r="4445"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8560" cy="269280"/>
                      </a:xfrm>
                      <a:prstGeom prst="rect">
                        <a:avLst/>
                      </a:prstGeom>
                      <a:noFill/>
                      <a:ln w="9525">
                        <a:noFill/>
                        <a:miter lim="800000"/>
                        <a:headEnd/>
                        <a:tailEnd/>
                      </a:ln>
                    </wps:spPr>
                    <wps:txbx>
                      <w:txbxContent>
                        <w:p w14:paraId="183352B6" w14:textId="77777777" w:rsidR="00C3421E" w:rsidRPr="005A1F3F" w:rsidRDefault="00C3421E" w:rsidP="005A1F3F">
                          <w:pPr>
                            <w:jc w:val="center"/>
                            <w:rPr>
                              <w:rFonts w:ascii="Myriad Pro" w:hAnsi="Myriad Pro"/>
                              <w:b/>
                              <w:sz w:val="18"/>
                              <w:szCs w:val="18"/>
                            </w:rPr>
                          </w:pPr>
                          <w:r w:rsidRPr="005A1F3F">
                            <w:rPr>
                              <w:rFonts w:ascii="Myriad Pro" w:hAnsi="Myriad Pro"/>
                              <w:b/>
                              <w:sz w:val="18"/>
                              <w:szCs w:val="18"/>
                            </w:rPr>
                            <w:t>UNDP in Myanmar</w:t>
                          </w:r>
                        </w:p>
                        <w:p w14:paraId="183352B7" w14:textId="77777777" w:rsidR="00C3421E" w:rsidRPr="005A1F3F" w:rsidRDefault="00C3421E" w:rsidP="005A1F3F">
                          <w:pPr>
                            <w:jc w:val="center"/>
                            <w:rPr>
                              <w:sz w:val="18"/>
                              <w:szCs w:val="18"/>
                            </w:rPr>
                          </w:pPr>
                          <w:r w:rsidRPr="005A1F3F">
                            <w:rPr>
                              <w:rFonts w:ascii="Myriad Pro" w:hAnsi="Myriad Pro"/>
                              <w:sz w:val="18"/>
                              <w:szCs w:val="18"/>
                            </w:rPr>
                            <w:t xml:space="preserve">6 </w:t>
                          </w:r>
                          <w:proofErr w:type="spellStart"/>
                          <w:r w:rsidRPr="005A1F3F">
                            <w:rPr>
                              <w:rFonts w:ascii="Myriad Pro" w:hAnsi="Myriad Pro"/>
                              <w:sz w:val="18"/>
                              <w:szCs w:val="18"/>
                            </w:rPr>
                            <w:t>Natmauk</w:t>
                          </w:r>
                          <w:proofErr w:type="spellEnd"/>
                          <w:r w:rsidRPr="005A1F3F">
                            <w:rPr>
                              <w:rFonts w:ascii="Myriad Pro" w:hAnsi="Myriad Pro"/>
                              <w:sz w:val="18"/>
                              <w:szCs w:val="18"/>
                            </w:rPr>
                            <w:t xml:space="preserve"> Road, </w:t>
                          </w:r>
                          <w:proofErr w:type="spellStart"/>
                          <w:r w:rsidRPr="005A1F3F">
                            <w:rPr>
                              <w:rFonts w:ascii="Myriad Pro" w:hAnsi="Myriad Pro"/>
                              <w:sz w:val="18"/>
                              <w:szCs w:val="18"/>
                            </w:rPr>
                            <w:t>Tamwe</w:t>
                          </w:r>
                          <w:proofErr w:type="spellEnd"/>
                          <w:r w:rsidRPr="005A1F3F">
                            <w:rPr>
                              <w:rFonts w:ascii="Myriad Pro" w:hAnsi="Myriad Pro"/>
                              <w:sz w:val="18"/>
                              <w:szCs w:val="18"/>
                            </w:rPr>
                            <w:t xml:space="preserve"> Township, Yangon 11211 | Tel: +95 1 542910 to 19 | Fax: +95 1 545634 | www.mm.undp.org</w:t>
                          </w:r>
                        </w:p>
                      </w:txbxContent>
                    </wps:txbx>
                    <wps:bodyPr rot="0" vert="horz" wrap="square" lIns="0" tIns="0" rIns="0" bIns="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183352B3" id="_x0000_t202" coordsize="21600,21600" o:spt="202" path="m,l,21600r21600,l21600,xe">
              <v:stroke joinstyle="miter"/>
              <v:path gradientshapeok="t" o:connecttype="rect"/>
            </v:shapetype>
            <v:shape id="_x0000_s1027" type="#_x0000_t202" style="position:absolute;margin-left:0;margin-top:789.6pt;width:595.15pt;height:21.2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" filled="f" stroked="f">
              <v:textbox style="mso-fit-shape-to-text:t" inset="0,0,0,0">
                <w:txbxContent>
                  <w:p w14:paraId="183352B6" w14:textId="77777777" w:rsidR="00C3421E" w:rsidRPr="005A1F3F" w:rsidRDefault="00C3421E" w:rsidP="005A1F3F">
                    <w:pPr>
                      <w:jc w:val="center"/>
                      <w:rPr>
                        <w:rFonts w:ascii="Myriad Pro" w:hAnsi="Myriad Pro"/>
                        <w:b/>
                        <w:sz w:val="18"/>
                        <w:szCs w:val="18"/>
                      </w:rPr>
                    </w:pPr>
                    <w:r w:rsidRPr="005A1F3F">
                      <w:rPr>
                        <w:rFonts w:ascii="Myriad Pro" w:hAnsi="Myriad Pro"/>
                        <w:b/>
                        <w:sz w:val="18"/>
                        <w:szCs w:val="18"/>
                      </w:rPr>
                      <w:t>UNDP in Myanmar</w:t>
                    </w:r>
                  </w:p>
                  <w:p w14:paraId="183352B7" w14:textId="77777777" w:rsidR="00C3421E" w:rsidRPr="005A1F3F" w:rsidRDefault="00C3421E" w:rsidP="005A1F3F">
                    <w:pPr>
                      <w:jc w:val="center"/>
                      <w:rPr>
                        <w:sz w:val="18"/>
                        <w:szCs w:val="18"/>
                      </w:rPr>
                    </w:pPr>
                    <w:r w:rsidRPr="005A1F3F">
                      <w:rPr>
                        <w:rFonts w:ascii="Myriad Pro" w:hAnsi="Myriad Pro"/>
                        <w:sz w:val="18"/>
                        <w:szCs w:val="18"/>
                      </w:rPr>
                      <w:t xml:space="preserve">6 </w:t>
                    </w:r>
                    <w:proofErr w:type="spellStart"/>
                    <w:r w:rsidRPr="005A1F3F">
                      <w:rPr>
                        <w:rFonts w:ascii="Myriad Pro" w:hAnsi="Myriad Pro"/>
                        <w:sz w:val="18"/>
                        <w:szCs w:val="18"/>
                      </w:rPr>
                      <w:t>Natmauk</w:t>
                    </w:r>
                    <w:proofErr w:type="spellEnd"/>
                    <w:r w:rsidRPr="005A1F3F">
                      <w:rPr>
                        <w:rFonts w:ascii="Myriad Pro" w:hAnsi="Myriad Pro"/>
                        <w:sz w:val="18"/>
                        <w:szCs w:val="18"/>
                      </w:rPr>
                      <w:t xml:space="preserve"> Road, </w:t>
                    </w:r>
                    <w:proofErr w:type="spellStart"/>
                    <w:r w:rsidRPr="005A1F3F">
                      <w:rPr>
                        <w:rFonts w:ascii="Myriad Pro" w:hAnsi="Myriad Pro"/>
                        <w:sz w:val="18"/>
                        <w:szCs w:val="18"/>
                      </w:rPr>
                      <w:t>Tamwe</w:t>
                    </w:r>
                    <w:proofErr w:type="spellEnd"/>
                    <w:r w:rsidRPr="005A1F3F">
                      <w:rPr>
                        <w:rFonts w:ascii="Myriad Pro" w:hAnsi="Myriad Pro"/>
                        <w:sz w:val="18"/>
                        <w:szCs w:val="18"/>
                      </w:rPr>
                      <w:t xml:space="preserve"> Township, Yangon 11211 | Tel: +95 1 542910 to 19 | Fax: +95 1 545634 | www.mm.undp.org</w:t>
                    </w:r>
                  </w:p>
                </w:txbxContent>
              </v:textbox>
              <w10:wrap type="square"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EBE425" w14:textId="77777777" w:rsidR="00AF5663" w:rsidRDefault="00AF5663" w:rsidP="003048DD">
      <w:r>
        <w:separator/>
      </w:r>
    </w:p>
  </w:footnote>
  <w:footnote w:type="continuationSeparator" w:id="0">
    <w:p w14:paraId="2F84975A" w14:textId="77777777" w:rsidR="00AF5663" w:rsidRDefault="00AF5663" w:rsidP="003048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3352AD" w14:textId="77777777" w:rsidR="00C3421E" w:rsidRPr="0039392F" w:rsidRDefault="00C3421E">
    <w:pPr>
      <w:pStyle w:val="Header"/>
      <w:rPr>
        <w:b/>
      </w:rPr>
    </w:pPr>
    <w:r w:rsidRPr="00BE60D5">
      <w:rPr>
        <w:noProof/>
        <w:lang w:val="en-US" w:eastAsia="en-US"/>
      </w:rPr>
      <w:drawing>
        <wp:anchor distT="0" distB="0" distL="114300" distR="114300" simplePos="0" relativeHeight="251658240" behindDoc="1" locked="0" layoutInCell="1" allowOverlap="1" wp14:anchorId="183352AF" wp14:editId="183352B0">
          <wp:simplePos x="0" y="0"/>
          <wp:positionH relativeFrom="column">
            <wp:posOffset>5241290</wp:posOffset>
          </wp:positionH>
          <wp:positionV relativeFrom="page">
            <wp:posOffset>205740</wp:posOffset>
          </wp:positionV>
          <wp:extent cx="802005" cy="1582420"/>
          <wp:effectExtent l="0" t="0" r="0" b="0"/>
          <wp:wrapThrough wrapText="bothSides">
            <wp:wrapPolygon edited="0">
              <wp:start x="0" y="0"/>
              <wp:lineTo x="0" y="21323"/>
              <wp:lineTo x="21036" y="21323"/>
              <wp:lineTo x="21036" y="0"/>
              <wp:lineTo x="0" y="0"/>
            </wp:wrapPolygon>
          </wp:wrapThrough>
          <wp:docPr id="10" name="Picture 10" descr="UND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DP logo"/>
                  <pic:cNvPicPr>
                    <a:picLocks noChangeAspect="1" noChangeArrowheads="1"/>
                  </pic:cNvPicPr>
                </pic:nvPicPr>
                <pic:blipFill rotWithShape="1">
                  <a:blip r:embed="rId1">
                    <a:extLst>
                      <a:ext uri="{28A0092B-C50C-407E-A947-70E740481C1C}">
                        <a14:useLocalDpi xmlns:a14="http://schemas.microsoft.com/office/drawing/2010/main" val="0"/>
                      </a:ext>
                    </a:extLst>
                  </a:blip>
                  <a:srcRect l="4667" t="2212" r="2854" b="1841"/>
                  <a:stretch/>
                </pic:blipFill>
                <pic:spPr bwMode="auto">
                  <a:xfrm>
                    <a:off x="0" y="0"/>
                    <a:ext cx="802005" cy="15824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39392F">
      <w:rPr>
        <w:b/>
        <w:noProof/>
        <w:lang w:val="en-US" w:eastAsia="en-US"/>
      </w:rPr>
      <mc:AlternateContent>
        <mc:Choice Requires="wps">
          <w:drawing>
            <wp:anchor distT="0" distB="0" distL="0" distR="0" simplePos="0" relativeHeight="251656192" behindDoc="0" locked="0" layoutInCell="1" allowOverlap="1" wp14:anchorId="183352B1" wp14:editId="183352B2">
              <wp:simplePos x="0" y="0"/>
              <wp:positionH relativeFrom="page">
                <wp:posOffset>900430</wp:posOffset>
              </wp:positionH>
              <wp:positionV relativeFrom="page">
                <wp:posOffset>443230</wp:posOffset>
              </wp:positionV>
              <wp:extent cx="2696400" cy="168840"/>
              <wp:effectExtent l="0" t="0" r="8890" b="25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6400" cy="168840"/>
                      </a:xfrm>
                      <a:prstGeom prst="rect">
                        <a:avLst/>
                      </a:prstGeom>
                      <a:solidFill>
                        <a:srgbClr val="FFFFFF"/>
                      </a:solidFill>
                      <a:ln w="9525">
                        <a:noFill/>
                        <a:miter lim="800000"/>
                        <a:headEnd/>
                        <a:tailEnd/>
                      </a:ln>
                    </wps:spPr>
                    <wps:txbx>
                      <w:txbxContent>
                        <w:p w14:paraId="183352B5" w14:textId="77777777" w:rsidR="00C3421E" w:rsidRPr="00DE41B8" w:rsidRDefault="00C3421E">
                          <w:pPr>
                            <w:rPr>
                              <w:rFonts w:ascii="Myriad Pro" w:hAnsi="Myriad Pro"/>
                              <w:b/>
                              <w:sz w:val="22"/>
                              <w:szCs w:val="22"/>
                            </w:rPr>
                          </w:pPr>
                          <w:r w:rsidRPr="00DE41B8">
                            <w:rPr>
                              <w:rFonts w:ascii="Myriad Pro" w:hAnsi="Myriad Pro"/>
                              <w:b/>
                              <w:sz w:val="22"/>
                              <w:szCs w:val="22"/>
                            </w:rPr>
                            <w:t>United Nations Development Programme</w:t>
                          </w:r>
                        </w:p>
                      </w:txbxContent>
                    </wps:txbx>
                    <wps:bodyPr rot="0" vert="horz" wrap="square" lIns="0" tIns="0" rIns="0" bIns="0" anchor="t" anchorCtr="0">
                      <a:spAutoFit/>
                    </wps:bodyPr>
                  </wps:wsp>
                </a:graphicData>
              </a:graphic>
              <wp14:sizeRelH relativeFrom="margin">
                <wp14:pctWidth>0</wp14:pctWidth>
              </wp14:sizeRelH>
              <wp14:sizeRelV relativeFrom="page">
                <wp14:pctHeight>0</wp14:pctHeight>
              </wp14:sizeRelV>
            </wp:anchor>
          </w:drawing>
        </mc:Choice>
        <mc:Fallback>
          <w:pict>
            <v:shapetype w14:anchorId="183352B1" id="_x0000_t202" coordsize="21600,21600" o:spt="202" path="m,l,21600r21600,l21600,xe">
              <v:stroke joinstyle="miter"/>
              <v:path gradientshapeok="t" o:connecttype="rect"/>
            </v:shapetype>
            <v:shape id="Text Box 2" o:spid="_x0000_s1026" type="#_x0000_t202" style="position:absolute;margin-left:70.9pt;margin-top:34.9pt;width:212.3pt;height:13.3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" stroked="f">
              <v:textbox style="mso-fit-shape-to-text:t" inset="0,0,0,0">
                <w:txbxContent>
                  <w:p w14:paraId="183352B5" w14:textId="77777777" w:rsidR="00C3421E" w:rsidRPr="00DE41B8" w:rsidRDefault="00C3421E">
                    <w:pPr>
                      <w:rPr>
                        <w:rFonts w:ascii="Myriad Pro" w:hAnsi="Myriad Pro"/>
                        <w:b/>
                        <w:sz w:val="22"/>
                        <w:szCs w:val="22"/>
                      </w:rPr>
                    </w:pPr>
                    <w:r w:rsidRPr="00DE41B8">
                      <w:rPr>
                        <w:rFonts w:ascii="Myriad Pro" w:hAnsi="Myriad Pro"/>
                        <w:b/>
                        <w:sz w:val="22"/>
                        <w:szCs w:val="22"/>
                      </w:rPr>
                      <w:t>United Nations Development Programme</w:t>
                    </w:r>
                  </w:p>
                </w:txbxContent>
              </v:textbox>
              <w10:wrap type="square"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9A1802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B12C2FE"/>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83F60EE6"/>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EDBCD018"/>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3C980D94"/>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E114625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D102B5BC"/>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B1A6B38C"/>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0AA0E058"/>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A324242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78BE90B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70870C3"/>
    <w:multiLevelType w:val="hybridMultilevel"/>
    <w:tmpl w:val="AF58796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BED4501"/>
    <w:multiLevelType w:val="hybridMultilevel"/>
    <w:tmpl w:val="11B80498"/>
    <w:lvl w:ilvl="0" w:tplc="6232780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0D1E79E4"/>
    <w:multiLevelType w:val="hybridMultilevel"/>
    <w:tmpl w:val="5EB47566"/>
    <w:lvl w:ilvl="0" w:tplc="F9F858BA">
      <w:start w:val="1"/>
      <w:numFmt w:val="decimal"/>
      <w:lvlText w:val="%1."/>
      <w:lvlJc w:val="left"/>
      <w:pPr>
        <w:ind w:left="720" w:hanging="360"/>
      </w:pPr>
      <w:rPr>
        <w:rFonts w:ascii="Myriad Pro" w:hAnsi="Myriad Pro"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8D716E4"/>
    <w:multiLevelType w:val="hybridMultilevel"/>
    <w:tmpl w:val="C504BE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FD14D5C"/>
    <w:multiLevelType w:val="hybridMultilevel"/>
    <w:tmpl w:val="2D0A5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2277CF0"/>
    <w:multiLevelType w:val="hybridMultilevel"/>
    <w:tmpl w:val="A2CC194C"/>
    <w:lvl w:ilvl="0" w:tplc="07F486D2">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E28631A"/>
    <w:multiLevelType w:val="hybridMultilevel"/>
    <w:tmpl w:val="4AA89CD2"/>
    <w:lvl w:ilvl="0" w:tplc="B644E058">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1C6BB7"/>
    <w:multiLevelType w:val="hybridMultilevel"/>
    <w:tmpl w:val="BE00A3FC"/>
    <w:lvl w:ilvl="0" w:tplc="0FD6E874">
      <w:start w:val="1"/>
      <w:numFmt w:val="upperLetter"/>
      <w:lvlText w:val="%1."/>
      <w:lvlJc w:val="left"/>
      <w:pPr>
        <w:ind w:left="444" w:hanging="420"/>
      </w:pPr>
      <w:rPr>
        <w:rFonts w:hint="default"/>
      </w:rPr>
    </w:lvl>
    <w:lvl w:ilvl="1" w:tplc="04090019" w:tentative="1">
      <w:start w:val="1"/>
      <w:numFmt w:val="lowerLetter"/>
      <w:lvlText w:val="%2."/>
      <w:lvlJc w:val="left"/>
      <w:pPr>
        <w:ind w:left="1104" w:hanging="360"/>
      </w:pPr>
    </w:lvl>
    <w:lvl w:ilvl="2" w:tplc="0409001B" w:tentative="1">
      <w:start w:val="1"/>
      <w:numFmt w:val="lowerRoman"/>
      <w:lvlText w:val="%3."/>
      <w:lvlJc w:val="right"/>
      <w:pPr>
        <w:ind w:left="1824" w:hanging="180"/>
      </w:pPr>
    </w:lvl>
    <w:lvl w:ilvl="3" w:tplc="0409000F" w:tentative="1">
      <w:start w:val="1"/>
      <w:numFmt w:val="decimal"/>
      <w:lvlText w:val="%4."/>
      <w:lvlJc w:val="left"/>
      <w:pPr>
        <w:ind w:left="2544" w:hanging="360"/>
      </w:pPr>
    </w:lvl>
    <w:lvl w:ilvl="4" w:tplc="04090019" w:tentative="1">
      <w:start w:val="1"/>
      <w:numFmt w:val="lowerLetter"/>
      <w:lvlText w:val="%5."/>
      <w:lvlJc w:val="left"/>
      <w:pPr>
        <w:ind w:left="3264" w:hanging="360"/>
      </w:pPr>
    </w:lvl>
    <w:lvl w:ilvl="5" w:tplc="0409001B" w:tentative="1">
      <w:start w:val="1"/>
      <w:numFmt w:val="lowerRoman"/>
      <w:lvlText w:val="%6."/>
      <w:lvlJc w:val="right"/>
      <w:pPr>
        <w:ind w:left="3984" w:hanging="180"/>
      </w:pPr>
    </w:lvl>
    <w:lvl w:ilvl="6" w:tplc="0409000F" w:tentative="1">
      <w:start w:val="1"/>
      <w:numFmt w:val="decimal"/>
      <w:lvlText w:val="%7."/>
      <w:lvlJc w:val="left"/>
      <w:pPr>
        <w:ind w:left="4704" w:hanging="360"/>
      </w:pPr>
    </w:lvl>
    <w:lvl w:ilvl="7" w:tplc="04090019" w:tentative="1">
      <w:start w:val="1"/>
      <w:numFmt w:val="lowerLetter"/>
      <w:lvlText w:val="%8."/>
      <w:lvlJc w:val="left"/>
      <w:pPr>
        <w:ind w:left="5424" w:hanging="360"/>
      </w:pPr>
    </w:lvl>
    <w:lvl w:ilvl="8" w:tplc="0409001B" w:tentative="1">
      <w:start w:val="1"/>
      <w:numFmt w:val="lowerRoman"/>
      <w:lvlText w:val="%9."/>
      <w:lvlJc w:val="right"/>
      <w:pPr>
        <w:ind w:left="6144" w:hanging="180"/>
      </w:pPr>
    </w:lvl>
  </w:abstractNum>
  <w:abstractNum w:abstractNumId="19" w15:restartNumberingAfterBreak="0">
    <w:nsid w:val="434D3520"/>
    <w:multiLevelType w:val="hybridMultilevel"/>
    <w:tmpl w:val="43D8230E"/>
    <w:lvl w:ilvl="0" w:tplc="11C04278">
      <w:start w:val="1"/>
      <w:numFmt w:val="decimal"/>
      <w:lvlText w:val="%1."/>
      <w:lvlJc w:val="left"/>
      <w:pPr>
        <w:ind w:left="720" w:hanging="360"/>
      </w:pPr>
      <w:rPr>
        <w:rFonts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744FC6"/>
    <w:multiLevelType w:val="hybridMultilevel"/>
    <w:tmpl w:val="2D64B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FD05EE"/>
    <w:multiLevelType w:val="hybridMultilevel"/>
    <w:tmpl w:val="EE3C05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5BF640C4"/>
    <w:multiLevelType w:val="hybridMultilevel"/>
    <w:tmpl w:val="521A2166"/>
    <w:lvl w:ilvl="0" w:tplc="F78C6072">
      <w:start w:val="1"/>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5D1E1E3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63410493"/>
    <w:multiLevelType w:val="hybridMultilevel"/>
    <w:tmpl w:val="63285E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74F7FA2"/>
    <w:multiLevelType w:val="hybridMultilevel"/>
    <w:tmpl w:val="511637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F56A70DA">
      <w:numFmt w:val="bullet"/>
      <w:lvlText w:val="-"/>
      <w:lvlJc w:val="left"/>
      <w:pPr>
        <w:ind w:left="2340" w:hanging="360"/>
      </w:pPr>
      <w:rPr>
        <w:rFonts w:ascii="Myriad Pro" w:eastAsia="Times New Roman" w:hAnsi="Myriad Pro"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8D63356"/>
    <w:multiLevelType w:val="hybridMultilevel"/>
    <w:tmpl w:val="8E548EE6"/>
    <w:lvl w:ilvl="0" w:tplc="C8749DF2">
      <w:start w:val="1"/>
      <w:numFmt w:val="decimal"/>
      <w:lvlText w:val="%1."/>
      <w:lvlJc w:val="left"/>
      <w:pPr>
        <w:ind w:left="720" w:hanging="360"/>
      </w:pPr>
      <w:rPr>
        <w:rFonts w:hint="default"/>
      </w:rPr>
    </w:lvl>
    <w:lvl w:ilvl="1" w:tplc="07F486D2">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01E10D9"/>
    <w:multiLevelType w:val="hybridMultilevel"/>
    <w:tmpl w:val="C9D0E7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71785A0C"/>
    <w:multiLevelType w:val="hybridMultilevel"/>
    <w:tmpl w:val="3B92C96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2284533"/>
    <w:multiLevelType w:val="hybridMultilevel"/>
    <w:tmpl w:val="255A36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45371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745E1108"/>
    <w:multiLevelType w:val="hybridMultilevel"/>
    <w:tmpl w:val="6ADA9E7E"/>
    <w:lvl w:ilvl="0" w:tplc="8E1893B0">
      <w:numFmt w:val="bullet"/>
      <w:lvlText w:val="-"/>
      <w:lvlJc w:val="left"/>
      <w:pPr>
        <w:ind w:left="720" w:hanging="360"/>
      </w:pPr>
      <w:rPr>
        <w:rFonts w:ascii="Myriad Pro" w:eastAsia="Times New Roman" w:hAnsi="Myriad Pro"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5BF66E3"/>
    <w:multiLevelType w:val="hybridMultilevel"/>
    <w:tmpl w:val="F344306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6130F1C"/>
    <w:multiLevelType w:val="hybridMultilevel"/>
    <w:tmpl w:val="64744904"/>
    <w:lvl w:ilvl="0" w:tplc="25C8EF98">
      <w:numFmt w:val="bullet"/>
      <w:lvlText w:val="-"/>
      <w:lvlJc w:val="left"/>
      <w:pPr>
        <w:ind w:left="1080" w:hanging="360"/>
      </w:pPr>
      <w:rPr>
        <w:rFonts w:ascii="Myriad Pro" w:eastAsia="Times New Roman" w:hAnsi="Myriad Pro"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8314B4D"/>
    <w:multiLevelType w:val="hybridMultilevel"/>
    <w:tmpl w:val="DAE06DBE"/>
    <w:lvl w:ilvl="0" w:tplc="FC2A87A4">
      <w:start w:val="1"/>
      <w:numFmt w:val="decimal"/>
      <w:lvlText w:val="%1)"/>
      <w:lvlJc w:val="left"/>
      <w:pPr>
        <w:ind w:left="117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CBC060C"/>
    <w:multiLevelType w:val="hybridMultilevel"/>
    <w:tmpl w:val="318652C8"/>
    <w:lvl w:ilvl="0" w:tplc="25C8EF98">
      <w:numFmt w:val="bullet"/>
      <w:lvlText w:val="-"/>
      <w:lvlJc w:val="left"/>
      <w:pPr>
        <w:ind w:left="1080" w:hanging="360"/>
      </w:pPr>
      <w:rPr>
        <w:rFonts w:ascii="Myriad Pro" w:eastAsia="Times New Roman" w:hAnsi="Myriad Pro"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 w:numId="13">
    <w:abstractNumId w:val="25"/>
  </w:num>
  <w:num w:numId="14">
    <w:abstractNumId w:val="33"/>
  </w:num>
  <w:num w:numId="15">
    <w:abstractNumId w:val="35"/>
  </w:num>
  <w:num w:numId="16">
    <w:abstractNumId w:val="20"/>
  </w:num>
  <w:num w:numId="17">
    <w:abstractNumId w:val="22"/>
  </w:num>
  <w:num w:numId="1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28"/>
  </w:num>
  <w:num w:numId="22">
    <w:abstractNumId w:val="24"/>
  </w:num>
  <w:num w:numId="23">
    <w:abstractNumId w:val="31"/>
  </w:num>
  <w:num w:numId="24">
    <w:abstractNumId w:val="32"/>
  </w:num>
  <w:num w:numId="25">
    <w:abstractNumId w:val="26"/>
  </w:num>
  <w:num w:numId="26">
    <w:abstractNumId w:val="13"/>
  </w:num>
  <w:num w:numId="27">
    <w:abstractNumId w:val="22"/>
  </w:num>
  <w:num w:numId="28">
    <w:abstractNumId w:val="17"/>
  </w:num>
  <w:num w:numId="29">
    <w:abstractNumId w:val="16"/>
  </w:num>
  <w:num w:numId="30">
    <w:abstractNumId w:val="18"/>
  </w:num>
  <w:num w:numId="31">
    <w:abstractNumId w:val="29"/>
  </w:num>
  <w:num w:numId="32">
    <w:abstractNumId w:val="19"/>
  </w:num>
  <w:num w:numId="33">
    <w:abstractNumId w:val="34"/>
  </w:num>
  <w:num w:numId="34">
    <w:abstractNumId w:val="23"/>
  </w:num>
  <w:num w:numId="35">
    <w:abstractNumId w:val="30"/>
  </w:num>
  <w:num w:numId="36">
    <w:abstractNumId w:val="12"/>
  </w:num>
  <w:num w:numId="3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14E9"/>
    <w:rsid w:val="00000CDE"/>
    <w:rsid w:val="00001407"/>
    <w:rsid w:val="00002BAB"/>
    <w:rsid w:val="000041CA"/>
    <w:rsid w:val="000043E9"/>
    <w:rsid w:val="00004AB4"/>
    <w:rsid w:val="00006360"/>
    <w:rsid w:val="000069F1"/>
    <w:rsid w:val="00010C63"/>
    <w:rsid w:val="00011D8E"/>
    <w:rsid w:val="000129E0"/>
    <w:rsid w:val="00012DFD"/>
    <w:rsid w:val="000159CC"/>
    <w:rsid w:val="00015C7F"/>
    <w:rsid w:val="00015F93"/>
    <w:rsid w:val="0001605E"/>
    <w:rsid w:val="000210DD"/>
    <w:rsid w:val="000216D0"/>
    <w:rsid w:val="000235B2"/>
    <w:rsid w:val="00024158"/>
    <w:rsid w:val="00025A2A"/>
    <w:rsid w:val="00025CA5"/>
    <w:rsid w:val="000318CB"/>
    <w:rsid w:val="0003532E"/>
    <w:rsid w:val="00036646"/>
    <w:rsid w:val="00037B75"/>
    <w:rsid w:val="00040116"/>
    <w:rsid w:val="000407DC"/>
    <w:rsid w:val="0004111F"/>
    <w:rsid w:val="000415E6"/>
    <w:rsid w:val="00041F1A"/>
    <w:rsid w:val="00064467"/>
    <w:rsid w:val="00067169"/>
    <w:rsid w:val="00073852"/>
    <w:rsid w:val="00073E53"/>
    <w:rsid w:val="00073EB7"/>
    <w:rsid w:val="0007421F"/>
    <w:rsid w:val="00077131"/>
    <w:rsid w:val="00080F6D"/>
    <w:rsid w:val="000818DD"/>
    <w:rsid w:val="00081EF5"/>
    <w:rsid w:val="0008255C"/>
    <w:rsid w:val="00082853"/>
    <w:rsid w:val="000830C4"/>
    <w:rsid w:val="000840E8"/>
    <w:rsid w:val="00085728"/>
    <w:rsid w:val="00086CDA"/>
    <w:rsid w:val="00087B7C"/>
    <w:rsid w:val="00090516"/>
    <w:rsid w:val="00091F19"/>
    <w:rsid w:val="000926D4"/>
    <w:rsid w:val="000935F8"/>
    <w:rsid w:val="00093657"/>
    <w:rsid w:val="000941BE"/>
    <w:rsid w:val="000948FD"/>
    <w:rsid w:val="00094C97"/>
    <w:rsid w:val="00094E5F"/>
    <w:rsid w:val="00097354"/>
    <w:rsid w:val="00097F80"/>
    <w:rsid w:val="000A0981"/>
    <w:rsid w:val="000A0A90"/>
    <w:rsid w:val="000A35DD"/>
    <w:rsid w:val="000A3919"/>
    <w:rsid w:val="000A4A4C"/>
    <w:rsid w:val="000A5303"/>
    <w:rsid w:val="000A5565"/>
    <w:rsid w:val="000B2136"/>
    <w:rsid w:val="000B2345"/>
    <w:rsid w:val="000B24E0"/>
    <w:rsid w:val="000B2775"/>
    <w:rsid w:val="000B2BF1"/>
    <w:rsid w:val="000B36B1"/>
    <w:rsid w:val="000B4E46"/>
    <w:rsid w:val="000B60D3"/>
    <w:rsid w:val="000B71C3"/>
    <w:rsid w:val="000B7749"/>
    <w:rsid w:val="000B7A9C"/>
    <w:rsid w:val="000B7D8E"/>
    <w:rsid w:val="000C298B"/>
    <w:rsid w:val="000C3EA7"/>
    <w:rsid w:val="000C4983"/>
    <w:rsid w:val="000C5B1C"/>
    <w:rsid w:val="000C69C7"/>
    <w:rsid w:val="000C6D59"/>
    <w:rsid w:val="000C78FE"/>
    <w:rsid w:val="000D2550"/>
    <w:rsid w:val="000D3BA4"/>
    <w:rsid w:val="000D49FC"/>
    <w:rsid w:val="000D65BA"/>
    <w:rsid w:val="000E2386"/>
    <w:rsid w:val="000E3395"/>
    <w:rsid w:val="000E3D67"/>
    <w:rsid w:val="000E4A96"/>
    <w:rsid w:val="000F1120"/>
    <w:rsid w:val="000F3886"/>
    <w:rsid w:val="000F3B97"/>
    <w:rsid w:val="000F3F80"/>
    <w:rsid w:val="000F4E13"/>
    <w:rsid w:val="000F51AD"/>
    <w:rsid w:val="000F6759"/>
    <w:rsid w:val="000F6959"/>
    <w:rsid w:val="000F7B00"/>
    <w:rsid w:val="0010007A"/>
    <w:rsid w:val="00100C20"/>
    <w:rsid w:val="0010105C"/>
    <w:rsid w:val="00103B12"/>
    <w:rsid w:val="00106892"/>
    <w:rsid w:val="001136E0"/>
    <w:rsid w:val="00115C5D"/>
    <w:rsid w:val="0012115C"/>
    <w:rsid w:val="00123B26"/>
    <w:rsid w:val="00125A72"/>
    <w:rsid w:val="00126A6E"/>
    <w:rsid w:val="00127273"/>
    <w:rsid w:val="00127D8F"/>
    <w:rsid w:val="00130994"/>
    <w:rsid w:val="00130A2C"/>
    <w:rsid w:val="001324D5"/>
    <w:rsid w:val="001327C4"/>
    <w:rsid w:val="001331B6"/>
    <w:rsid w:val="00134B82"/>
    <w:rsid w:val="001360F7"/>
    <w:rsid w:val="001366C6"/>
    <w:rsid w:val="00136798"/>
    <w:rsid w:val="0014140E"/>
    <w:rsid w:val="001422F7"/>
    <w:rsid w:val="00142C45"/>
    <w:rsid w:val="00143309"/>
    <w:rsid w:val="00145455"/>
    <w:rsid w:val="00145D4D"/>
    <w:rsid w:val="00147AF0"/>
    <w:rsid w:val="00147BC9"/>
    <w:rsid w:val="00153B5F"/>
    <w:rsid w:val="001568C2"/>
    <w:rsid w:val="00156A04"/>
    <w:rsid w:val="00157132"/>
    <w:rsid w:val="00160258"/>
    <w:rsid w:val="00160EB2"/>
    <w:rsid w:val="00161FFA"/>
    <w:rsid w:val="001638E1"/>
    <w:rsid w:val="00167933"/>
    <w:rsid w:val="0017196E"/>
    <w:rsid w:val="0017350A"/>
    <w:rsid w:val="00173C38"/>
    <w:rsid w:val="00177F13"/>
    <w:rsid w:val="00180374"/>
    <w:rsid w:val="001809AA"/>
    <w:rsid w:val="001814E0"/>
    <w:rsid w:val="00182EA2"/>
    <w:rsid w:val="00183843"/>
    <w:rsid w:val="0018389D"/>
    <w:rsid w:val="00183ED6"/>
    <w:rsid w:val="00184EC5"/>
    <w:rsid w:val="00185FF8"/>
    <w:rsid w:val="00186728"/>
    <w:rsid w:val="00186B25"/>
    <w:rsid w:val="0018716C"/>
    <w:rsid w:val="001903DC"/>
    <w:rsid w:val="0019082A"/>
    <w:rsid w:val="00190B3B"/>
    <w:rsid w:val="001911EE"/>
    <w:rsid w:val="00194E1C"/>
    <w:rsid w:val="00195B2C"/>
    <w:rsid w:val="00196A45"/>
    <w:rsid w:val="001975B6"/>
    <w:rsid w:val="00197A72"/>
    <w:rsid w:val="001A0635"/>
    <w:rsid w:val="001A1E20"/>
    <w:rsid w:val="001A3521"/>
    <w:rsid w:val="001A7E97"/>
    <w:rsid w:val="001B00C9"/>
    <w:rsid w:val="001B3D87"/>
    <w:rsid w:val="001B4B6D"/>
    <w:rsid w:val="001B6324"/>
    <w:rsid w:val="001B70CA"/>
    <w:rsid w:val="001C019D"/>
    <w:rsid w:val="001C0418"/>
    <w:rsid w:val="001C0B66"/>
    <w:rsid w:val="001C11DE"/>
    <w:rsid w:val="001C19D1"/>
    <w:rsid w:val="001C2B6A"/>
    <w:rsid w:val="001C4A0F"/>
    <w:rsid w:val="001C5D06"/>
    <w:rsid w:val="001C60D9"/>
    <w:rsid w:val="001C6476"/>
    <w:rsid w:val="001C7C14"/>
    <w:rsid w:val="001D1271"/>
    <w:rsid w:val="001D1304"/>
    <w:rsid w:val="001D3D3F"/>
    <w:rsid w:val="001D42DA"/>
    <w:rsid w:val="001D45E9"/>
    <w:rsid w:val="001D4756"/>
    <w:rsid w:val="001D47E5"/>
    <w:rsid w:val="001D65F4"/>
    <w:rsid w:val="001D7027"/>
    <w:rsid w:val="001E0C59"/>
    <w:rsid w:val="001E4A97"/>
    <w:rsid w:val="001E5B81"/>
    <w:rsid w:val="001E5C9B"/>
    <w:rsid w:val="001F00CC"/>
    <w:rsid w:val="001F0E50"/>
    <w:rsid w:val="001F56F6"/>
    <w:rsid w:val="001F74BA"/>
    <w:rsid w:val="001F7E23"/>
    <w:rsid w:val="002004A9"/>
    <w:rsid w:val="00203209"/>
    <w:rsid w:val="0020637B"/>
    <w:rsid w:val="00210EFC"/>
    <w:rsid w:val="00211F42"/>
    <w:rsid w:val="00212237"/>
    <w:rsid w:val="002124CD"/>
    <w:rsid w:val="00212875"/>
    <w:rsid w:val="00213109"/>
    <w:rsid w:val="00213159"/>
    <w:rsid w:val="00213728"/>
    <w:rsid w:val="002137FE"/>
    <w:rsid w:val="00214D87"/>
    <w:rsid w:val="002179E4"/>
    <w:rsid w:val="0022267A"/>
    <w:rsid w:val="002250BD"/>
    <w:rsid w:val="00226406"/>
    <w:rsid w:val="002304E5"/>
    <w:rsid w:val="002317A7"/>
    <w:rsid w:val="00232C74"/>
    <w:rsid w:val="00232E29"/>
    <w:rsid w:val="0023383E"/>
    <w:rsid w:val="00233A7F"/>
    <w:rsid w:val="0023462A"/>
    <w:rsid w:val="00235477"/>
    <w:rsid w:val="00235696"/>
    <w:rsid w:val="002357A9"/>
    <w:rsid w:val="00235E28"/>
    <w:rsid w:val="0023658E"/>
    <w:rsid w:val="00236C8F"/>
    <w:rsid w:val="0023738C"/>
    <w:rsid w:val="0024187B"/>
    <w:rsid w:val="0024215A"/>
    <w:rsid w:val="0024248E"/>
    <w:rsid w:val="00242514"/>
    <w:rsid w:val="002433D8"/>
    <w:rsid w:val="00245872"/>
    <w:rsid w:val="002465D3"/>
    <w:rsid w:val="0024672A"/>
    <w:rsid w:val="002472EB"/>
    <w:rsid w:val="0024763D"/>
    <w:rsid w:val="00252781"/>
    <w:rsid w:val="00252FE4"/>
    <w:rsid w:val="00253221"/>
    <w:rsid w:val="00253B20"/>
    <w:rsid w:val="0025529E"/>
    <w:rsid w:val="0025696D"/>
    <w:rsid w:val="00257ED4"/>
    <w:rsid w:val="00261928"/>
    <w:rsid w:val="00264D88"/>
    <w:rsid w:val="00264F52"/>
    <w:rsid w:val="0026575C"/>
    <w:rsid w:val="00266D8F"/>
    <w:rsid w:val="00270638"/>
    <w:rsid w:val="0027098B"/>
    <w:rsid w:val="002718CC"/>
    <w:rsid w:val="00271E75"/>
    <w:rsid w:val="0027228E"/>
    <w:rsid w:val="00272F38"/>
    <w:rsid w:val="00273C17"/>
    <w:rsid w:val="00273F88"/>
    <w:rsid w:val="002777AE"/>
    <w:rsid w:val="00277AAD"/>
    <w:rsid w:val="00280884"/>
    <w:rsid w:val="00281524"/>
    <w:rsid w:val="00283830"/>
    <w:rsid w:val="002858EA"/>
    <w:rsid w:val="0028737D"/>
    <w:rsid w:val="0029109B"/>
    <w:rsid w:val="00292AF3"/>
    <w:rsid w:val="00294B19"/>
    <w:rsid w:val="00295E4F"/>
    <w:rsid w:val="00297726"/>
    <w:rsid w:val="002979BD"/>
    <w:rsid w:val="00297BAB"/>
    <w:rsid w:val="002A114E"/>
    <w:rsid w:val="002A1B66"/>
    <w:rsid w:val="002A24BE"/>
    <w:rsid w:val="002A26AC"/>
    <w:rsid w:val="002A2917"/>
    <w:rsid w:val="002A2920"/>
    <w:rsid w:val="002A41DE"/>
    <w:rsid w:val="002A4A3D"/>
    <w:rsid w:val="002A4D69"/>
    <w:rsid w:val="002A72DB"/>
    <w:rsid w:val="002A77F0"/>
    <w:rsid w:val="002B23FF"/>
    <w:rsid w:val="002B32F2"/>
    <w:rsid w:val="002B3BE3"/>
    <w:rsid w:val="002B5370"/>
    <w:rsid w:val="002C04D3"/>
    <w:rsid w:val="002C2A6B"/>
    <w:rsid w:val="002C2B96"/>
    <w:rsid w:val="002C2BDB"/>
    <w:rsid w:val="002C4C23"/>
    <w:rsid w:val="002C5240"/>
    <w:rsid w:val="002C5BAA"/>
    <w:rsid w:val="002C6A90"/>
    <w:rsid w:val="002C7CEC"/>
    <w:rsid w:val="002D14EC"/>
    <w:rsid w:val="002D6A5A"/>
    <w:rsid w:val="002E1437"/>
    <w:rsid w:val="002E1953"/>
    <w:rsid w:val="002E25B0"/>
    <w:rsid w:val="002E53DA"/>
    <w:rsid w:val="002E5445"/>
    <w:rsid w:val="002E5A5A"/>
    <w:rsid w:val="002E5E76"/>
    <w:rsid w:val="002E6F5A"/>
    <w:rsid w:val="002E791A"/>
    <w:rsid w:val="002F0D24"/>
    <w:rsid w:val="002F1680"/>
    <w:rsid w:val="002F255E"/>
    <w:rsid w:val="002F2B37"/>
    <w:rsid w:val="002F3789"/>
    <w:rsid w:val="002F385F"/>
    <w:rsid w:val="002F4D1A"/>
    <w:rsid w:val="002F5224"/>
    <w:rsid w:val="002F5A9B"/>
    <w:rsid w:val="002F60DB"/>
    <w:rsid w:val="002F694C"/>
    <w:rsid w:val="002F6B0D"/>
    <w:rsid w:val="002F6ED1"/>
    <w:rsid w:val="002F709F"/>
    <w:rsid w:val="002F7E51"/>
    <w:rsid w:val="00300B1A"/>
    <w:rsid w:val="003019EA"/>
    <w:rsid w:val="003027BB"/>
    <w:rsid w:val="00303ECF"/>
    <w:rsid w:val="00304531"/>
    <w:rsid w:val="003048DD"/>
    <w:rsid w:val="00305AAF"/>
    <w:rsid w:val="00306D38"/>
    <w:rsid w:val="00307613"/>
    <w:rsid w:val="0030772A"/>
    <w:rsid w:val="00307A41"/>
    <w:rsid w:val="00307CFA"/>
    <w:rsid w:val="00315498"/>
    <w:rsid w:val="00315B99"/>
    <w:rsid w:val="0031669E"/>
    <w:rsid w:val="00317AF9"/>
    <w:rsid w:val="003208C6"/>
    <w:rsid w:val="00321CD2"/>
    <w:rsid w:val="00323245"/>
    <w:rsid w:val="0032422B"/>
    <w:rsid w:val="003261FF"/>
    <w:rsid w:val="00331C09"/>
    <w:rsid w:val="00333582"/>
    <w:rsid w:val="003348C0"/>
    <w:rsid w:val="0033605E"/>
    <w:rsid w:val="0033755F"/>
    <w:rsid w:val="003378B6"/>
    <w:rsid w:val="00337D1B"/>
    <w:rsid w:val="00337D98"/>
    <w:rsid w:val="003403E2"/>
    <w:rsid w:val="00340B20"/>
    <w:rsid w:val="00341C18"/>
    <w:rsid w:val="00343A32"/>
    <w:rsid w:val="00344122"/>
    <w:rsid w:val="00344CD2"/>
    <w:rsid w:val="003450D0"/>
    <w:rsid w:val="0034605C"/>
    <w:rsid w:val="00350452"/>
    <w:rsid w:val="00350A87"/>
    <w:rsid w:val="00351F4D"/>
    <w:rsid w:val="0035404E"/>
    <w:rsid w:val="00355755"/>
    <w:rsid w:val="00355B57"/>
    <w:rsid w:val="00357F84"/>
    <w:rsid w:val="00365DAA"/>
    <w:rsid w:val="003672B8"/>
    <w:rsid w:val="00372562"/>
    <w:rsid w:val="00372E05"/>
    <w:rsid w:val="003734A4"/>
    <w:rsid w:val="0037427F"/>
    <w:rsid w:val="0037650B"/>
    <w:rsid w:val="00381ED0"/>
    <w:rsid w:val="003832B2"/>
    <w:rsid w:val="003837A7"/>
    <w:rsid w:val="003843D5"/>
    <w:rsid w:val="0038458F"/>
    <w:rsid w:val="00384E13"/>
    <w:rsid w:val="00385C43"/>
    <w:rsid w:val="00387004"/>
    <w:rsid w:val="00387BF4"/>
    <w:rsid w:val="003918F1"/>
    <w:rsid w:val="00392745"/>
    <w:rsid w:val="0039392F"/>
    <w:rsid w:val="003968EF"/>
    <w:rsid w:val="00396E8B"/>
    <w:rsid w:val="003A1566"/>
    <w:rsid w:val="003A233D"/>
    <w:rsid w:val="003A2E9B"/>
    <w:rsid w:val="003A472B"/>
    <w:rsid w:val="003A4FB4"/>
    <w:rsid w:val="003A5EED"/>
    <w:rsid w:val="003A6696"/>
    <w:rsid w:val="003A6983"/>
    <w:rsid w:val="003A752D"/>
    <w:rsid w:val="003A78FB"/>
    <w:rsid w:val="003A7BD8"/>
    <w:rsid w:val="003B06C5"/>
    <w:rsid w:val="003B07A6"/>
    <w:rsid w:val="003B110A"/>
    <w:rsid w:val="003B180B"/>
    <w:rsid w:val="003B233E"/>
    <w:rsid w:val="003B3260"/>
    <w:rsid w:val="003B5326"/>
    <w:rsid w:val="003B5ED1"/>
    <w:rsid w:val="003B7D82"/>
    <w:rsid w:val="003C1CA1"/>
    <w:rsid w:val="003C21EC"/>
    <w:rsid w:val="003C3261"/>
    <w:rsid w:val="003C3611"/>
    <w:rsid w:val="003C6CEF"/>
    <w:rsid w:val="003C6FF2"/>
    <w:rsid w:val="003C720A"/>
    <w:rsid w:val="003C7CEF"/>
    <w:rsid w:val="003D06FA"/>
    <w:rsid w:val="003D14BB"/>
    <w:rsid w:val="003D1D4D"/>
    <w:rsid w:val="003D3AC8"/>
    <w:rsid w:val="003D408A"/>
    <w:rsid w:val="003E0B61"/>
    <w:rsid w:val="003E2749"/>
    <w:rsid w:val="003E537E"/>
    <w:rsid w:val="003E5932"/>
    <w:rsid w:val="003E6E78"/>
    <w:rsid w:val="003E7067"/>
    <w:rsid w:val="003F2369"/>
    <w:rsid w:val="003F2FEE"/>
    <w:rsid w:val="003F3748"/>
    <w:rsid w:val="003F4FFC"/>
    <w:rsid w:val="003F6390"/>
    <w:rsid w:val="003F6F7D"/>
    <w:rsid w:val="003F7875"/>
    <w:rsid w:val="003F7A1B"/>
    <w:rsid w:val="004008A9"/>
    <w:rsid w:val="00403011"/>
    <w:rsid w:val="0040455B"/>
    <w:rsid w:val="00406C53"/>
    <w:rsid w:val="00406E57"/>
    <w:rsid w:val="00406F41"/>
    <w:rsid w:val="0041079D"/>
    <w:rsid w:val="00410851"/>
    <w:rsid w:val="00411320"/>
    <w:rsid w:val="00412506"/>
    <w:rsid w:val="00413B76"/>
    <w:rsid w:val="00414DF1"/>
    <w:rsid w:val="00415283"/>
    <w:rsid w:val="00417990"/>
    <w:rsid w:val="00420B0B"/>
    <w:rsid w:val="00420C25"/>
    <w:rsid w:val="00420D85"/>
    <w:rsid w:val="00421984"/>
    <w:rsid w:val="0042204D"/>
    <w:rsid w:val="00424836"/>
    <w:rsid w:val="00424978"/>
    <w:rsid w:val="004249D5"/>
    <w:rsid w:val="004253E5"/>
    <w:rsid w:val="00426180"/>
    <w:rsid w:val="004306B9"/>
    <w:rsid w:val="004308BA"/>
    <w:rsid w:val="00432422"/>
    <w:rsid w:val="00432755"/>
    <w:rsid w:val="004334F1"/>
    <w:rsid w:val="0043550D"/>
    <w:rsid w:val="004379D4"/>
    <w:rsid w:val="00437AE0"/>
    <w:rsid w:val="00441639"/>
    <w:rsid w:val="004418C2"/>
    <w:rsid w:val="004443EB"/>
    <w:rsid w:val="00445569"/>
    <w:rsid w:val="00446378"/>
    <w:rsid w:val="00447421"/>
    <w:rsid w:val="004543E9"/>
    <w:rsid w:val="0045491A"/>
    <w:rsid w:val="00455131"/>
    <w:rsid w:val="00455C69"/>
    <w:rsid w:val="00457177"/>
    <w:rsid w:val="00460282"/>
    <w:rsid w:val="00461E92"/>
    <w:rsid w:val="00462750"/>
    <w:rsid w:val="00463457"/>
    <w:rsid w:val="004643B7"/>
    <w:rsid w:val="0046553C"/>
    <w:rsid w:val="0046588D"/>
    <w:rsid w:val="004662A1"/>
    <w:rsid w:val="00466389"/>
    <w:rsid w:val="00466BD5"/>
    <w:rsid w:val="004678E7"/>
    <w:rsid w:val="00467DCB"/>
    <w:rsid w:val="004755F3"/>
    <w:rsid w:val="004770EB"/>
    <w:rsid w:val="004776F4"/>
    <w:rsid w:val="004809FA"/>
    <w:rsid w:val="00480B6C"/>
    <w:rsid w:val="004812CB"/>
    <w:rsid w:val="00482936"/>
    <w:rsid w:val="004839D0"/>
    <w:rsid w:val="00493A20"/>
    <w:rsid w:val="004940AF"/>
    <w:rsid w:val="00495162"/>
    <w:rsid w:val="00496C72"/>
    <w:rsid w:val="004A029B"/>
    <w:rsid w:val="004A5EFB"/>
    <w:rsid w:val="004A64E0"/>
    <w:rsid w:val="004A74CE"/>
    <w:rsid w:val="004A79A6"/>
    <w:rsid w:val="004A7AF1"/>
    <w:rsid w:val="004A7CCF"/>
    <w:rsid w:val="004A7DCC"/>
    <w:rsid w:val="004A7FA8"/>
    <w:rsid w:val="004B2957"/>
    <w:rsid w:val="004B3567"/>
    <w:rsid w:val="004B3C56"/>
    <w:rsid w:val="004B6451"/>
    <w:rsid w:val="004B70B8"/>
    <w:rsid w:val="004C0568"/>
    <w:rsid w:val="004C0F54"/>
    <w:rsid w:val="004C2017"/>
    <w:rsid w:val="004C405D"/>
    <w:rsid w:val="004C44BE"/>
    <w:rsid w:val="004C6B8A"/>
    <w:rsid w:val="004C70C7"/>
    <w:rsid w:val="004D317B"/>
    <w:rsid w:val="004E0084"/>
    <w:rsid w:val="004E09F0"/>
    <w:rsid w:val="004E1496"/>
    <w:rsid w:val="004E1F10"/>
    <w:rsid w:val="004E2381"/>
    <w:rsid w:val="004E2BA2"/>
    <w:rsid w:val="004E32A1"/>
    <w:rsid w:val="004E36FC"/>
    <w:rsid w:val="004E38B5"/>
    <w:rsid w:val="004E5363"/>
    <w:rsid w:val="004E5686"/>
    <w:rsid w:val="004E74CF"/>
    <w:rsid w:val="004F1173"/>
    <w:rsid w:val="004F12D2"/>
    <w:rsid w:val="004F1334"/>
    <w:rsid w:val="004F157B"/>
    <w:rsid w:val="004F1E79"/>
    <w:rsid w:val="004F30D5"/>
    <w:rsid w:val="004F45AE"/>
    <w:rsid w:val="004F4D25"/>
    <w:rsid w:val="004F5B7E"/>
    <w:rsid w:val="005004EF"/>
    <w:rsid w:val="005064A6"/>
    <w:rsid w:val="00507C44"/>
    <w:rsid w:val="005102F9"/>
    <w:rsid w:val="005111BA"/>
    <w:rsid w:val="0051126A"/>
    <w:rsid w:val="0051181F"/>
    <w:rsid w:val="005118DB"/>
    <w:rsid w:val="00512AFB"/>
    <w:rsid w:val="00516756"/>
    <w:rsid w:val="00517874"/>
    <w:rsid w:val="005222BF"/>
    <w:rsid w:val="00522353"/>
    <w:rsid w:val="00524C5E"/>
    <w:rsid w:val="00525F64"/>
    <w:rsid w:val="005346D9"/>
    <w:rsid w:val="005357A1"/>
    <w:rsid w:val="00535869"/>
    <w:rsid w:val="00535FC1"/>
    <w:rsid w:val="0053614D"/>
    <w:rsid w:val="005369E4"/>
    <w:rsid w:val="00536C35"/>
    <w:rsid w:val="00537067"/>
    <w:rsid w:val="00537C1A"/>
    <w:rsid w:val="00543A44"/>
    <w:rsid w:val="00545EA7"/>
    <w:rsid w:val="00547D7F"/>
    <w:rsid w:val="005514FC"/>
    <w:rsid w:val="005547B9"/>
    <w:rsid w:val="005576AB"/>
    <w:rsid w:val="00560673"/>
    <w:rsid w:val="00560987"/>
    <w:rsid w:val="0056221C"/>
    <w:rsid w:val="00562664"/>
    <w:rsid w:val="00563911"/>
    <w:rsid w:val="0056497B"/>
    <w:rsid w:val="00565C2E"/>
    <w:rsid w:val="00565CE3"/>
    <w:rsid w:val="005661A9"/>
    <w:rsid w:val="00567980"/>
    <w:rsid w:val="00567F81"/>
    <w:rsid w:val="00570A99"/>
    <w:rsid w:val="00572795"/>
    <w:rsid w:val="00572A20"/>
    <w:rsid w:val="00574CAC"/>
    <w:rsid w:val="00577F39"/>
    <w:rsid w:val="00580085"/>
    <w:rsid w:val="0058066C"/>
    <w:rsid w:val="00580D03"/>
    <w:rsid w:val="00581F71"/>
    <w:rsid w:val="005848BA"/>
    <w:rsid w:val="00585F8A"/>
    <w:rsid w:val="00586CD7"/>
    <w:rsid w:val="005900F2"/>
    <w:rsid w:val="00592DFB"/>
    <w:rsid w:val="00595A84"/>
    <w:rsid w:val="00595DA3"/>
    <w:rsid w:val="00597FC4"/>
    <w:rsid w:val="005A017B"/>
    <w:rsid w:val="005A1F3F"/>
    <w:rsid w:val="005A5444"/>
    <w:rsid w:val="005A60FD"/>
    <w:rsid w:val="005A756A"/>
    <w:rsid w:val="005B2771"/>
    <w:rsid w:val="005B353B"/>
    <w:rsid w:val="005B376A"/>
    <w:rsid w:val="005B4490"/>
    <w:rsid w:val="005B4C61"/>
    <w:rsid w:val="005C0A08"/>
    <w:rsid w:val="005C1020"/>
    <w:rsid w:val="005C2165"/>
    <w:rsid w:val="005C2A08"/>
    <w:rsid w:val="005C2B3F"/>
    <w:rsid w:val="005C6A0E"/>
    <w:rsid w:val="005C6E4A"/>
    <w:rsid w:val="005C7771"/>
    <w:rsid w:val="005D1FE6"/>
    <w:rsid w:val="005D2FB0"/>
    <w:rsid w:val="005D2FE1"/>
    <w:rsid w:val="005D39AC"/>
    <w:rsid w:val="005D6F9E"/>
    <w:rsid w:val="005D70A9"/>
    <w:rsid w:val="005E189D"/>
    <w:rsid w:val="005E28F1"/>
    <w:rsid w:val="005E39E4"/>
    <w:rsid w:val="005E46BD"/>
    <w:rsid w:val="005E51A7"/>
    <w:rsid w:val="005E68EF"/>
    <w:rsid w:val="005E6E36"/>
    <w:rsid w:val="005F05D9"/>
    <w:rsid w:val="005F2868"/>
    <w:rsid w:val="005F3653"/>
    <w:rsid w:val="005F36F2"/>
    <w:rsid w:val="005F4902"/>
    <w:rsid w:val="005F4A2A"/>
    <w:rsid w:val="005F5947"/>
    <w:rsid w:val="005F7D99"/>
    <w:rsid w:val="0060140A"/>
    <w:rsid w:val="00601FF5"/>
    <w:rsid w:val="00602281"/>
    <w:rsid w:val="00602425"/>
    <w:rsid w:val="00602761"/>
    <w:rsid w:val="00602ECD"/>
    <w:rsid w:val="00602FFA"/>
    <w:rsid w:val="00603848"/>
    <w:rsid w:val="00606442"/>
    <w:rsid w:val="00607D0F"/>
    <w:rsid w:val="006116AE"/>
    <w:rsid w:val="0061188F"/>
    <w:rsid w:val="00611A2B"/>
    <w:rsid w:val="00612743"/>
    <w:rsid w:val="00614410"/>
    <w:rsid w:val="0061588C"/>
    <w:rsid w:val="006163E9"/>
    <w:rsid w:val="006172DF"/>
    <w:rsid w:val="0061795D"/>
    <w:rsid w:val="00623140"/>
    <w:rsid w:val="006236B3"/>
    <w:rsid w:val="00625B69"/>
    <w:rsid w:val="006312C7"/>
    <w:rsid w:val="00631E4C"/>
    <w:rsid w:val="0063210C"/>
    <w:rsid w:val="00636693"/>
    <w:rsid w:val="006378BA"/>
    <w:rsid w:val="00640D54"/>
    <w:rsid w:val="00640D73"/>
    <w:rsid w:val="00644F7C"/>
    <w:rsid w:val="0064661E"/>
    <w:rsid w:val="006468D5"/>
    <w:rsid w:val="006476E0"/>
    <w:rsid w:val="006511CE"/>
    <w:rsid w:val="00654069"/>
    <w:rsid w:val="00654733"/>
    <w:rsid w:val="00655EA2"/>
    <w:rsid w:val="00656B3A"/>
    <w:rsid w:val="00657151"/>
    <w:rsid w:val="00660C8B"/>
    <w:rsid w:val="006613B3"/>
    <w:rsid w:val="006617A3"/>
    <w:rsid w:val="00661D62"/>
    <w:rsid w:val="00662032"/>
    <w:rsid w:val="00662EDD"/>
    <w:rsid w:val="006638B5"/>
    <w:rsid w:val="00665A30"/>
    <w:rsid w:val="00666612"/>
    <w:rsid w:val="00667D08"/>
    <w:rsid w:val="00670F22"/>
    <w:rsid w:val="0067120A"/>
    <w:rsid w:val="00671829"/>
    <w:rsid w:val="00671CE7"/>
    <w:rsid w:val="00672FD4"/>
    <w:rsid w:val="0067498A"/>
    <w:rsid w:val="00675B62"/>
    <w:rsid w:val="00677596"/>
    <w:rsid w:val="006805C6"/>
    <w:rsid w:val="00680A77"/>
    <w:rsid w:val="00681614"/>
    <w:rsid w:val="00681DDE"/>
    <w:rsid w:val="00682404"/>
    <w:rsid w:val="0068281F"/>
    <w:rsid w:val="00685CD9"/>
    <w:rsid w:val="006867E0"/>
    <w:rsid w:val="00686CBD"/>
    <w:rsid w:val="00686F40"/>
    <w:rsid w:val="00687966"/>
    <w:rsid w:val="00690EC5"/>
    <w:rsid w:val="00691B9E"/>
    <w:rsid w:val="00694806"/>
    <w:rsid w:val="00694F53"/>
    <w:rsid w:val="006969E1"/>
    <w:rsid w:val="00697E10"/>
    <w:rsid w:val="006A0C90"/>
    <w:rsid w:val="006A1E26"/>
    <w:rsid w:val="006A2140"/>
    <w:rsid w:val="006A30C9"/>
    <w:rsid w:val="006A3619"/>
    <w:rsid w:val="006A72AA"/>
    <w:rsid w:val="006B0306"/>
    <w:rsid w:val="006B3F39"/>
    <w:rsid w:val="006C06B2"/>
    <w:rsid w:val="006C2933"/>
    <w:rsid w:val="006C3803"/>
    <w:rsid w:val="006C78DC"/>
    <w:rsid w:val="006D25D5"/>
    <w:rsid w:val="006D2BCE"/>
    <w:rsid w:val="006D4C9C"/>
    <w:rsid w:val="006D5438"/>
    <w:rsid w:val="006D7FB8"/>
    <w:rsid w:val="006E0E32"/>
    <w:rsid w:val="006E1023"/>
    <w:rsid w:val="006E1CA2"/>
    <w:rsid w:val="006E2801"/>
    <w:rsid w:val="006E3F9F"/>
    <w:rsid w:val="006E4B64"/>
    <w:rsid w:val="006E6257"/>
    <w:rsid w:val="006E66BB"/>
    <w:rsid w:val="006E6993"/>
    <w:rsid w:val="006E69F3"/>
    <w:rsid w:val="006E703A"/>
    <w:rsid w:val="006E7A39"/>
    <w:rsid w:val="006E7F7E"/>
    <w:rsid w:val="006F24E3"/>
    <w:rsid w:val="006F2E0D"/>
    <w:rsid w:val="006F30B6"/>
    <w:rsid w:val="006F3819"/>
    <w:rsid w:val="006F3EF2"/>
    <w:rsid w:val="006F41A5"/>
    <w:rsid w:val="006F4C22"/>
    <w:rsid w:val="006F77EC"/>
    <w:rsid w:val="006F7BE2"/>
    <w:rsid w:val="006F7D35"/>
    <w:rsid w:val="007002DC"/>
    <w:rsid w:val="00700965"/>
    <w:rsid w:val="007014CE"/>
    <w:rsid w:val="00703028"/>
    <w:rsid w:val="00703364"/>
    <w:rsid w:val="0070385E"/>
    <w:rsid w:val="0070392D"/>
    <w:rsid w:val="00704315"/>
    <w:rsid w:val="00705526"/>
    <w:rsid w:val="007113E5"/>
    <w:rsid w:val="007178BA"/>
    <w:rsid w:val="007213E1"/>
    <w:rsid w:val="007221CE"/>
    <w:rsid w:val="00724B5D"/>
    <w:rsid w:val="0072532A"/>
    <w:rsid w:val="00730E86"/>
    <w:rsid w:val="00731C21"/>
    <w:rsid w:val="007333D8"/>
    <w:rsid w:val="007340AD"/>
    <w:rsid w:val="00734584"/>
    <w:rsid w:val="00734649"/>
    <w:rsid w:val="007351AB"/>
    <w:rsid w:val="007358E8"/>
    <w:rsid w:val="0073714C"/>
    <w:rsid w:val="00737313"/>
    <w:rsid w:val="00737E28"/>
    <w:rsid w:val="00740157"/>
    <w:rsid w:val="00741069"/>
    <w:rsid w:val="0074342F"/>
    <w:rsid w:val="00747379"/>
    <w:rsid w:val="00750B8C"/>
    <w:rsid w:val="00754A8D"/>
    <w:rsid w:val="00756FB8"/>
    <w:rsid w:val="00757ACF"/>
    <w:rsid w:val="00761C67"/>
    <w:rsid w:val="00764942"/>
    <w:rsid w:val="0076643B"/>
    <w:rsid w:val="007666D4"/>
    <w:rsid w:val="00766852"/>
    <w:rsid w:val="00771450"/>
    <w:rsid w:val="00771975"/>
    <w:rsid w:val="00774C71"/>
    <w:rsid w:val="007800ED"/>
    <w:rsid w:val="0078054B"/>
    <w:rsid w:val="0078231A"/>
    <w:rsid w:val="007839F6"/>
    <w:rsid w:val="00786647"/>
    <w:rsid w:val="00786A7C"/>
    <w:rsid w:val="007905BC"/>
    <w:rsid w:val="00792005"/>
    <w:rsid w:val="00794137"/>
    <w:rsid w:val="00797F06"/>
    <w:rsid w:val="007A25F9"/>
    <w:rsid w:val="007A3B07"/>
    <w:rsid w:val="007A63D1"/>
    <w:rsid w:val="007A7CCD"/>
    <w:rsid w:val="007B2D06"/>
    <w:rsid w:val="007B3086"/>
    <w:rsid w:val="007B40F4"/>
    <w:rsid w:val="007B4911"/>
    <w:rsid w:val="007B6432"/>
    <w:rsid w:val="007B70D0"/>
    <w:rsid w:val="007C3E17"/>
    <w:rsid w:val="007C4CF5"/>
    <w:rsid w:val="007C6407"/>
    <w:rsid w:val="007C6B5B"/>
    <w:rsid w:val="007C6F2B"/>
    <w:rsid w:val="007C707C"/>
    <w:rsid w:val="007D323A"/>
    <w:rsid w:val="007D3BF6"/>
    <w:rsid w:val="007D55F4"/>
    <w:rsid w:val="007D59F8"/>
    <w:rsid w:val="007D702C"/>
    <w:rsid w:val="007D72F2"/>
    <w:rsid w:val="007E2173"/>
    <w:rsid w:val="007E47DD"/>
    <w:rsid w:val="007E7FF3"/>
    <w:rsid w:val="007F2A1A"/>
    <w:rsid w:val="007F333F"/>
    <w:rsid w:val="007F3E6C"/>
    <w:rsid w:val="007F4A6D"/>
    <w:rsid w:val="007F6640"/>
    <w:rsid w:val="007F7290"/>
    <w:rsid w:val="00801DF3"/>
    <w:rsid w:val="00806FD3"/>
    <w:rsid w:val="00811B0A"/>
    <w:rsid w:val="00812806"/>
    <w:rsid w:val="008135CD"/>
    <w:rsid w:val="00814E08"/>
    <w:rsid w:val="00815B65"/>
    <w:rsid w:val="008163B5"/>
    <w:rsid w:val="00820E45"/>
    <w:rsid w:val="00824AAA"/>
    <w:rsid w:val="00825795"/>
    <w:rsid w:val="0083011C"/>
    <w:rsid w:val="00832075"/>
    <w:rsid w:val="0083246F"/>
    <w:rsid w:val="008361E4"/>
    <w:rsid w:val="0083710D"/>
    <w:rsid w:val="00837D2E"/>
    <w:rsid w:val="008409A3"/>
    <w:rsid w:val="008412B2"/>
    <w:rsid w:val="0084293F"/>
    <w:rsid w:val="008445F8"/>
    <w:rsid w:val="008448A1"/>
    <w:rsid w:val="00845651"/>
    <w:rsid w:val="00845814"/>
    <w:rsid w:val="00845FF1"/>
    <w:rsid w:val="00846238"/>
    <w:rsid w:val="00846F35"/>
    <w:rsid w:val="008512B3"/>
    <w:rsid w:val="0085131B"/>
    <w:rsid w:val="008525F2"/>
    <w:rsid w:val="008538B8"/>
    <w:rsid w:val="0085673B"/>
    <w:rsid w:val="00857117"/>
    <w:rsid w:val="0086182F"/>
    <w:rsid w:val="00862362"/>
    <w:rsid w:val="00862E5E"/>
    <w:rsid w:val="00862EED"/>
    <w:rsid w:val="00863081"/>
    <w:rsid w:val="00863EDB"/>
    <w:rsid w:val="00864A4C"/>
    <w:rsid w:val="00867164"/>
    <w:rsid w:val="00867256"/>
    <w:rsid w:val="008675D7"/>
    <w:rsid w:val="00867623"/>
    <w:rsid w:val="008713D7"/>
    <w:rsid w:val="008749F5"/>
    <w:rsid w:val="008753DF"/>
    <w:rsid w:val="00880532"/>
    <w:rsid w:val="008823B5"/>
    <w:rsid w:val="00883375"/>
    <w:rsid w:val="00883A15"/>
    <w:rsid w:val="00884A0E"/>
    <w:rsid w:val="00885446"/>
    <w:rsid w:val="00885468"/>
    <w:rsid w:val="008866D6"/>
    <w:rsid w:val="00892D5E"/>
    <w:rsid w:val="00893117"/>
    <w:rsid w:val="008936A2"/>
    <w:rsid w:val="008942FE"/>
    <w:rsid w:val="008A0195"/>
    <w:rsid w:val="008A1DC8"/>
    <w:rsid w:val="008A63A3"/>
    <w:rsid w:val="008A6ADD"/>
    <w:rsid w:val="008A7268"/>
    <w:rsid w:val="008B0F80"/>
    <w:rsid w:val="008B19DF"/>
    <w:rsid w:val="008B1CDE"/>
    <w:rsid w:val="008B1FE8"/>
    <w:rsid w:val="008B3D67"/>
    <w:rsid w:val="008B5474"/>
    <w:rsid w:val="008B5ED7"/>
    <w:rsid w:val="008C030B"/>
    <w:rsid w:val="008C4898"/>
    <w:rsid w:val="008C4B6D"/>
    <w:rsid w:val="008C682F"/>
    <w:rsid w:val="008C741B"/>
    <w:rsid w:val="008C7765"/>
    <w:rsid w:val="008D2D71"/>
    <w:rsid w:val="008D349D"/>
    <w:rsid w:val="008D3881"/>
    <w:rsid w:val="008E1679"/>
    <w:rsid w:val="008E1BB2"/>
    <w:rsid w:val="008E2AF7"/>
    <w:rsid w:val="008E2C15"/>
    <w:rsid w:val="008E4272"/>
    <w:rsid w:val="008E5B79"/>
    <w:rsid w:val="008F0F2D"/>
    <w:rsid w:val="008F1269"/>
    <w:rsid w:val="008F1410"/>
    <w:rsid w:val="008F26FE"/>
    <w:rsid w:val="008F29DA"/>
    <w:rsid w:val="008F3E43"/>
    <w:rsid w:val="008F564B"/>
    <w:rsid w:val="008F7326"/>
    <w:rsid w:val="0090039E"/>
    <w:rsid w:val="0090235A"/>
    <w:rsid w:val="00904BA2"/>
    <w:rsid w:val="009060F0"/>
    <w:rsid w:val="009064A2"/>
    <w:rsid w:val="00907403"/>
    <w:rsid w:val="00907E8B"/>
    <w:rsid w:val="009104E4"/>
    <w:rsid w:val="009109BC"/>
    <w:rsid w:val="009144D3"/>
    <w:rsid w:val="00914B50"/>
    <w:rsid w:val="00915D5A"/>
    <w:rsid w:val="00916090"/>
    <w:rsid w:val="009165E6"/>
    <w:rsid w:val="00922044"/>
    <w:rsid w:val="009227B5"/>
    <w:rsid w:val="00923DA7"/>
    <w:rsid w:val="00924701"/>
    <w:rsid w:val="00937907"/>
    <w:rsid w:val="00944FBC"/>
    <w:rsid w:val="00945EE2"/>
    <w:rsid w:val="00947279"/>
    <w:rsid w:val="00950524"/>
    <w:rsid w:val="00951413"/>
    <w:rsid w:val="009519E6"/>
    <w:rsid w:val="00951FBE"/>
    <w:rsid w:val="00953C75"/>
    <w:rsid w:val="00953C9E"/>
    <w:rsid w:val="0095457A"/>
    <w:rsid w:val="00954ADB"/>
    <w:rsid w:val="00954B20"/>
    <w:rsid w:val="00955371"/>
    <w:rsid w:val="00955721"/>
    <w:rsid w:val="009561C6"/>
    <w:rsid w:val="009567A9"/>
    <w:rsid w:val="0095692D"/>
    <w:rsid w:val="0096093D"/>
    <w:rsid w:val="009612DB"/>
    <w:rsid w:val="009618A2"/>
    <w:rsid w:val="0096213F"/>
    <w:rsid w:val="00962B3F"/>
    <w:rsid w:val="00963416"/>
    <w:rsid w:val="00963D36"/>
    <w:rsid w:val="009660DD"/>
    <w:rsid w:val="00967734"/>
    <w:rsid w:val="00967CFC"/>
    <w:rsid w:val="009709F4"/>
    <w:rsid w:val="00971BB1"/>
    <w:rsid w:val="00972F12"/>
    <w:rsid w:val="0097326D"/>
    <w:rsid w:val="00973D6D"/>
    <w:rsid w:val="009751DD"/>
    <w:rsid w:val="00975F7E"/>
    <w:rsid w:val="00977CA8"/>
    <w:rsid w:val="00980F31"/>
    <w:rsid w:val="0098193D"/>
    <w:rsid w:val="00982F8A"/>
    <w:rsid w:val="009839A0"/>
    <w:rsid w:val="009850CD"/>
    <w:rsid w:val="00991237"/>
    <w:rsid w:val="00991732"/>
    <w:rsid w:val="00991F34"/>
    <w:rsid w:val="00993CF3"/>
    <w:rsid w:val="0099400E"/>
    <w:rsid w:val="00995601"/>
    <w:rsid w:val="009A0D76"/>
    <w:rsid w:val="009A12B8"/>
    <w:rsid w:val="009A1FB6"/>
    <w:rsid w:val="009A26E5"/>
    <w:rsid w:val="009A3808"/>
    <w:rsid w:val="009A3906"/>
    <w:rsid w:val="009A4112"/>
    <w:rsid w:val="009A5109"/>
    <w:rsid w:val="009A7D18"/>
    <w:rsid w:val="009B0BBF"/>
    <w:rsid w:val="009B12E0"/>
    <w:rsid w:val="009B1374"/>
    <w:rsid w:val="009B3FAF"/>
    <w:rsid w:val="009B42FD"/>
    <w:rsid w:val="009B46EF"/>
    <w:rsid w:val="009C002C"/>
    <w:rsid w:val="009C02A7"/>
    <w:rsid w:val="009C24A1"/>
    <w:rsid w:val="009C43BB"/>
    <w:rsid w:val="009C5A0D"/>
    <w:rsid w:val="009D0C42"/>
    <w:rsid w:val="009D1040"/>
    <w:rsid w:val="009D3606"/>
    <w:rsid w:val="009D3AE1"/>
    <w:rsid w:val="009D6196"/>
    <w:rsid w:val="009D6197"/>
    <w:rsid w:val="009D758F"/>
    <w:rsid w:val="009D7B61"/>
    <w:rsid w:val="009E30E5"/>
    <w:rsid w:val="009E498D"/>
    <w:rsid w:val="009E501B"/>
    <w:rsid w:val="009E5684"/>
    <w:rsid w:val="009E6DAF"/>
    <w:rsid w:val="009E7C44"/>
    <w:rsid w:val="009F1A5A"/>
    <w:rsid w:val="009F3C7A"/>
    <w:rsid w:val="009F4012"/>
    <w:rsid w:val="009F4584"/>
    <w:rsid w:val="009F51EE"/>
    <w:rsid w:val="009F63DA"/>
    <w:rsid w:val="009F7F2C"/>
    <w:rsid w:val="009F7F3A"/>
    <w:rsid w:val="00A02CF2"/>
    <w:rsid w:val="00A07C33"/>
    <w:rsid w:val="00A101FF"/>
    <w:rsid w:val="00A11635"/>
    <w:rsid w:val="00A120F2"/>
    <w:rsid w:val="00A13129"/>
    <w:rsid w:val="00A13486"/>
    <w:rsid w:val="00A1386D"/>
    <w:rsid w:val="00A143EF"/>
    <w:rsid w:val="00A148E4"/>
    <w:rsid w:val="00A14E05"/>
    <w:rsid w:val="00A1504E"/>
    <w:rsid w:val="00A15FDA"/>
    <w:rsid w:val="00A160BD"/>
    <w:rsid w:val="00A17D6D"/>
    <w:rsid w:val="00A21800"/>
    <w:rsid w:val="00A22A6D"/>
    <w:rsid w:val="00A22F7B"/>
    <w:rsid w:val="00A23497"/>
    <w:rsid w:val="00A26087"/>
    <w:rsid w:val="00A260FE"/>
    <w:rsid w:val="00A26D97"/>
    <w:rsid w:val="00A27DE6"/>
    <w:rsid w:val="00A314B9"/>
    <w:rsid w:val="00A40497"/>
    <w:rsid w:val="00A42C02"/>
    <w:rsid w:val="00A43632"/>
    <w:rsid w:val="00A43F78"/>
    <w:rsid w:val="00A45B5B"/>
    <w:rsid w:val="00A47F6F"/>
    <w:rsid w:val="00A52A5F"/>
    <w:rsid w:val="00A5425B"/>
    <w:rsid w:val="00A577B5"/>
    <w:rsid w:val="00A63355"/>
    <w:rsid w:val="00A63D96"/>
    <w:rsid w:val="00A64637"/>
    <w:rsid w:val="00A670F1"/>
    <w:rsid w:val="00A70ED7"/>
    <w:rsid w:val="00A714CA"/>
    <w:rsid w:val="00A71AB3"/>
    <w:rsid w:val="00A73109"/>
    <w:rsid w:val="00A76292"/>
    <w:rsid w:val="00A77299"/>
    <w:rsid w:val="00A779A8"/>
    <w:rsid w:val="00A77C48"/>
    <w:rsid w:val="00A8063A"/>
    <w:rsid w:val="00A80660"/>
    <w:rsid w:val="00A82C14"/>
    <w:rsid w:val="00A82D60"/>
    <w:rsid w:val="00A83193"/>
    <w:rsid w:val="00A84A05"/>
    <w:rsid w:val="00A8608D"/>
    <w:rsid w:val="00A86403"/>
    <w:rsid w:val="00A87B95"/>
    <w:rsid w:val="00A90152"/>
    <w:rsid w:val="00A910D2"/>
    <w:rsid w:val="00A92349"/>
    <w:rsid w:val="00A93256"/>
    <w:rsid w:val="00A940AF"/>
    <w:rsid w:val="00A94295"/>
    <w:rsid w:val="00A95081"/>
    <w:rsid w:val="00A9613D"/>
    <w:rsid w:val="00A96565"/>
    <w:rsid w:val="00AA06AA"/>
    <w:rsid w:val="00AA0FBB"/>
    <w:rsid w:val="00AA1526"/>
    <w:rsid w:val="00AA2315"/>
    <w:rsid w:val="00AA32A0"/>
    <w:rsid w:val="00AA452B"/>
    <w:rsid w:val="00AA7CAC"/>
    <w:rsid w:val="00AB11A1"/>
    <w:rsid w:val="00AB1FDF"/>
    <w:rsid w:val="00AB429C"/>
    <w:rsid w:val="00AB4565"/>
    <w:rsid w:val="00AB6C14"/>
    <w:rsid w:val="00AB6D4B"/>
    <w:rsid w:val="00AC214D"/>
    <w:rsid w:val="00AC3DEF"/>
    <w:rsid w:val="00AC404E"/>
    <w:rsid w:val="00AC52C7"/>
    <w:rsid w:val="00AC6CE7"/>
    <w:rsid w:val="00AC715E"/>
    <w:rsid w:val="00AC74E7"/>
    <w:rsid w:val="00AD0FA6"/>
    <w:rsid w:val="00AD1499"/>
    <w:rsid w:val="00AD4D44"/>
    <w:rsid w:val="00AD63AA"/>
    <w:rsid w:val="00AD6C9D"/>
    <w:rsid w:val="00AD6E96"/>
    <w:rsid w:val="00AE101E"/>
    <w:rsid w:val="00AE1A4B"/>
    <w:rsid w:val="00AE2D31"/>
    <w:rsid w:val="00AE3247"/>
    <w:rsid w:val="00AE3B0B"/>
    <w:rsid w:val="00AE5D70"/>
    <w:rsid w:val="00AE604C"/>
    <w:rsid w:val="00AF1E41"/>
    <w:rsid w:val="00AF25C1"/>
    <w:rsid w:val="00AF286A"/>
    <w:rsid w:val="00AF33D9"/>
    <w:rsid w:val="00AF5663"/>
    <w:rsid w:val="00AF66CA"/>
    <w:rsid w:val="00AF75E0"/>
    <w:rsid w:val="00B00014"/>
    <w:rsid w:val="00B022FD"/>
    <w:rsid w:val="00B04B0D"/>
    <w:rsid w:val="00B04D81"/>
    <w:rsid w:val="00B05FC3"/>
    <w:rsid w:val="00B10FEE"/>
    <w:rsid w:val="00B114E9"/>
    <w:rsid w:val="00B126D3"/>
    <w:rsid w:val="00B14BFD"/>
    <w:rsid w:val="00B15FFA"/>
    <w:rsid w:val="00B17F94"/>
    <w:rsid w:val="00B20557"/>
    <w:rsid w:val="00B2151B"/>
    <w:rsid w:val="00B2238C"/>
    <w:rsid w:val="00B23A1D"/>
    <w:rsid w:val="00B23B3F"/>
    <w:rsid w:val="00B24BE8"/>
    <w:rsid w:val="00B24E28"/>
    <w:rsid w:val="00B25254"/>
    <w:rsid w:val="00B263C3"/>
    <w:rsid w:val="00B265C6"/>
    <w:rsid w:val="00B30858"/>
    <w:rsid w:val="00B30EDA"/>
    <w:rsid w:val="00B31967"/>
    <w:rsid w:val="00B31C36"/>
    <w:rsid w:val="00B336A5"/>
    <w:rsid w:val="00B33FD0"/>
    <w:rsid w:val="00B344E3"/>
    <w:rsid w:val="00B349BF"/>
    <w:rsid w:val="00B37F7B"/>
    <w:rsid w:val="00B4042D"/>
    <w:rsid w:val="00B40779"/>
    <w:rsid w:val="00B40822"/>
    <w:rsid w:val="00B4179E"/>
    <w:rsid w:val="00B41FFD"/>
    <w:rsid w:val="00B4200D"/>
    <w:rsid w:val="00B43E0F"/>
    <w:rsid w:val="00B44F7E"/>
    <w:rsid w:val="00B4609E"/>
    <w:rsid w:val="00B471A6"/>
    <w:rsid w:val="00B50EFE"/>
    <w:rsid w:val="00B5217D"/>
    <w:rsid w:val="00B532B5"/>
    <w:rsid w:val="00B53367"/>
    <w:rsid w:val="00B560D4"/>
    <w:rsid w:val="00B57290"/>
    <w:rsid w:val="00B578D1"/>
    <w:rsid w:val="00B62727"/>
    <w:rsid w:val="00B62F51"/>
    <w:rsid w:val="00B63528"/>
    <w:rsid w:val="00B63CBE"/>
    <w:rsid w:val="00B644BE"/>
    <w:rsid w:val="00B653E2"/>
    <w:rsid w:val="00B673D8"/>
    <w:rsid w:val="00B70AF4"/>
    <w:rsid w:val="00B710C8"/>
    <w:rsid w:val="00B730E3"/>
    <w:rsid w:val="00B73492"/>
    <w:rsid w:val="00B73E65"/>
    <w:rsid w:val="00B7618D"/>
    <w:rsid w:val="00B77651"/>
    <w:rsid w:val="00B81674"/>
    <w:rsid w:val="00B819BF"/>
    <w:rsid w:val="00B8203B"/>
    <w:rsid w:val="00B82AA8"/>
    <w:rsid w:val="00B85168"/>
    <w:rsid w:val="00B8683D"/>
    <w:rsid w:val="00B87367"/>
    <w:rsid w:val="00B907C7"/>
    <w:rsid w:val="00B91B98"/>
    <w:rsid w:val="00B9238A"/>
    <w:rsid w:val="00B92AC5"/>
    <w:rsid w:val="00B943D5"/>
    <w:rsid w:val="00B94AF0"/>
    <w:rsid w:val="00B955C7"/>
    <w:rsid w:val="00B96CA0"/>
    <w:rsid w:val="00BA0084"/>
    <w:rsid w:val="00BA09A0"/>
    <w:rsid w:val="00BA10DA"/>
    <w:rsid w:val="00BA1E08"/>
    <w:rsid w:val="00BA22F3"/>
    <w:rsid w:val="00BA2CD3"/>
    <w:rsid w:val="00BA35CE"/>
    <w:rsid w:val="00BA5611"/>
    <w:rsid w:val="00BA791F"/>
    <w:rsid w:val="00BB1A8B"/>
    <w:rsid w:val="00BB1FFE"/>
    <w:rsid w:val="00BB2CA1"/>
    <w:rsid w:val="00BB5D73"/>
    <w:rsid w:val="00BB6EB9"/>
    <w:rsid w:val="00BB7AC5"/>
    <w:rsid w:val="00BC2C3E"/>
    <w:rsid w:val="00BC37F3"/>
    <w:rsid w:val="00BC3C1C"/>
    <w:rsid w:val="00BC47AA"/>
    <w:rsid w:val="00BC4AE0"/>
    <w:rsid w:val="00BC4D99"/>
    <w:rsid w:val="00BC574F"/>
    <w:rsid w:val="00BC57C8"/>
    <w:rsid w:val="00BC5CD5"/>
    <w:rsid w:val="00BC67B3"/>
    <w:rsid w:val="00BC69BE"/>
    <w:rsid w:val="00BC6C03"/>
    <w:rsid w:val="00BC7382"/>
    <w:rsid w:val="00BC7A38"/>
    <w:rsid w:val="00BD1401"/>
    <w:rsid w:val="00BD3D8A"/>
    <w:rsid w:val="00BD54ED"/>
    <w:rsid w:val="00BD7863"/>
    <w:rsid w:val="00BE1C07"/>
    <w:rsid w:val="00BE201F"/>
    <w:rsid w:val="00BE2377"/>
    <w:rsid w:val="00BE2D93"/>
    <w:rsid w:val="00BE40B7"/>
    <w:rsid w:val="00BE60B7"/>
    <w:rsid w:val="00BE61F2"/>
    <w:rsid w:val="00BF1891"/>
    <w:rsid w:val="00BF1F3F"/>
    <w:rsid w:val="00BF2708"/>
    <w:rsid w:val="00BF2BF8"/>
    <w:rsid w:val="00BF312D"/>
    <w:rsid w:val="00BF57A4"/>
    <w:rsid w:val="00BF6285"/>
    <w:rsid w:val="00BF7675"/>
    <w:rsid w:val="00C001C2"/>
    <w:rsid w:val="00C00507"/>
    <w:rsid w:val="00C01627"/>
    <w:rsid w:val="00C037DE"/>
    <w:rsid w:val="00C05AF1"/>
    <w:rsid w:val="00C0718D"/>
    <w:rsid w:val="00C11876"/>
    <w:rsid w:val="00C15568"/>
    <w:rsid w:val="00C176FD"/>
    <w:rsid w:val="00C17D29"/>
    <w:rsid w:val="00C20DF5"/>
    <w:rsid w:val="00C223B8"/>
    <w:rsid w:val="00C25123"/>
    <w:rsid w:val="00C262A0"/>
    <w:rsid w:val="00C30883"/>
    <w:rsid w:val="00C30F59"/>
    <w:rsid w:val="00C34195"/>
    <w:rsid w:val="00C3421E"/>
    <w:rsid w:val="00C352D8"/>
    <w:rsid w:val="00C36A61"/>
    <w:rsid w:val="00C420E1"/>
    <w:rsid w:val="00C424DB"/>
    <w:rsid w:val="00C42F7D"/>
    <w:rsid w:val="00C43C37"/>
    <w:rsid w:val="00C45027"/>
    <w:rsid w:val="00C463D3"/>
    <w:rsid w:val="00C47F2F"/>
    <w:rsid w:val="00C50186"/>
    <w:rsid w:val="00C50472"/>
    <w:rsid w:val="00C51A9D"/>
    <w:rsid w:val="00C52656"/>
    <w:rsid w:val="00C52990"/>
    <w:rsid w:val="00C52B01"/>
    <w:rsid w:val="00C536E3"/>
    <w:rsid w:val="00C5455D"/>
    <w:rsid w:val="00C61039"/>
    <w:rsid w:val="00C62574"/>
    <w:rsid w:val="00C62665"/>
    <w:rsid w:val="00C62C53"/>
    <w:rsid w:val="00C63577"/>
    <w:rsid w:val="00C64995"/>
    <w:rsid w:val="00C654DE"/>
    <w:rsid w:val="00C65ED7"/>
    <w:rsid w:val="00C674EE"/>
    <w:rsid w:val="00C70348"/>
    <w:rsid w:val="00C70C72"/>
    <w:rsid w:val="00C73BEE"/>
    <w:rsid w:val="00C74D97"/>
    <w:rsid w:val="00C753DE"/>
    <w:rsid w:val="00C75593"/>
    <w:rsid w:val="00C75CEB"/>
    <w:rsid w:val="00C75DA9"/>
    <w:rsid w:val="00C80442"/>
    <w:rsid w:val="00C81462"/>
    <w:rsid w:val="00C81D1F"/>
    <w:rsid w:val="00C82715"/>
    <w:rsid w:val="00C83C83"/>
    <w:rsid w:val="00C87574"/>
    <w:rsid w:val="00C87B7C"/>
    <w:rsid w:val="00C87C49"/>
    <w:rsid w:val="00C9336F"/>
    <w:rsid w:val="00C94AB3"/>
    <w:rsid w:val="00C94DFB"/>
    <w:rsid w:val="00C95807"/>
    <w:rsid w:val="00CA03AC"/>
    <w:rsid w:val="00CA0804"/>
    <w:rsid w:val="00CA2FD8"/>
    <w:rsid w:val="00CA5966"/>
    <w:rsid w:val="00CA5F0F"/>
    <w:rsid w:val="00CA7D77"/>
    <w:rsid w:val="00CB0337"/>
    <w:rsid w:val="00CB0C42"/>
    <w:rsid w:val="00CB1FC3"/>
    <w:rsid w:val="00CB297B"/>
    <w:rsid w:val="00CB5410"/>
    <w:rsid w:val="00CB66BC"/>
    <w:rsid w:val="00CB6A0E"/>
    <w:rsid w:val="00CC0507"/>
    <w:rsid w:val="00CC1939"/>
    <w:rsid w:val="00CC2403"/>
    <w:rsid w:val="00CC2F5C"/>
    <w:rsid w:val="00CC2FE3"/>
    <w:rsid w:val="00CC32D2"/>
    <w:rsid w:val="00CC3770"/>
    <w:rsid w:val="00CC57F0"/>
    <w:rsid w:val="00CC6E9D"/>
    <w:rsid w:val="00CD0410"/>
    <w:rsid w:val="00CD075E"/>
    <w:rsid w:val="00CD13EF"/>
    <w:rsid w:val="00CD19B6"/>
    <w:rsid w:val="00CD1BDB"/>
    <w:rsid w:val="00CD2146"/>
    <w:rsid w:val="00CD328F"/>
    <w:rsid w:val="00CD3F54"/>
    <w:rsid w:val="00CD49E0"/>
    <w:rsid w:val="00CD4F18"/>
    <w:rsid w:val="00CD554D"/>
    <w:rsid w:val="00CD68B5"/>
    <w:rsid w:val="00CD7CF5"/>
    <w:rsid w:val="00CE2379"/>
    <w:rsid w:val="00CE239F"/>
    <w:rsid w:val="00CE3183"/>
    <w:rsid w:val="00CE3F6F"/>
    <w:rsid w:val="00CE41FD"/>
    <w:rsid w:val="00CE4CE6"/>
    <w:rsid w:val="00CE74C3"/>
    <w:rsid w:val="00CE7DE0"/>
    <w:rsid w:val="00CF0C03"/>
    <w:rsid w:val="00CF1830"/>
    <w:rsid w:val="00CF2D40"/>
    <w:rsid w:val="00CF3FC2"/>
    <w:rsid w:val="00CF517C"/>
    <w:rsid w:val="00CF592B"/>
    <w:rsid w:val="00CF649B"/>
    <w:rsid w:val="00CF7CD7"/>
    <w:rsid w:val="00D01346"/>
    <w:rsid w:val="00D0328A"/>
    <w:rsid w:val="00D03942"/>
    <w:rsid w:val="00D05C22"/>
    <w:rsid w:val="00D07324"/>
    <w:rsid w:val="00D10791"/>
    <w:rsid w:val="00D149F0"/>
    <w:rsid w:val="00D20FA1"/>
    <w:rsid w:val="00D21701"/>
    <w:rsid w:val="00D218DF"/>
    <w:rsid w:val="00D223ED"/>
    <w:rsid w:val="00D240F2"/>
    <w:rsid w:val="00D25B46"/>
    <w:rsid w:val="00D3040B"/>
    <w:rsid w:val="00D306B4"/>
    <w:rsid w:val="00D31AA4"/>
    <w:rsid w:val="00D31B51"/>
    <w:rsid w:val="00D32461"/>
    <w:rsid w:val="00D32E15"/>
    <w:rsid w:val="00D33640"/>
    <w:rsid w:val="00D338AF"/>
    <w:rsid w:val="00D35902"/>
    <w:rsid w:val="00D366F8"/>
    <w:rsid w:val="00D37122"/>
    <w:rsid w:val="00D411A8"/>
    <w:rsid w:val="00D41407"/>
    <w:rsid w:val="00D42C79"/>
    <w:rsid w:val="00D432D3"/>
    <w:rsid w:val="00D453C9"/>
    <w:rsid w:val="00D45AF6"/>
    <w:rsid w:val="00D47D64"/>
    <w:rsid w:val="00D50513"/>
    <w:rsid w:val="00D51DBD"/>
    <w:rsid w:val="00D56B11"/>
    <w:rsid w:val="00D5706E"/>
    <w:rsid w:val="00D57FAF"/>
    <w:rsid w:val="00D60CA8"/>
    <w:rsid w:val="00D61738"/>
    <w:rsid w:val="00D63BF4"/>
    <w:rsid w:val="00D63F9B"/>
    <w:rsid w:val="00D64BE3"/>
    <w:rsid w:val="00D65421"/>
    <w:rsid w:val="00D7281A"/>
    <w:rsid w:val="00D73206"/>
    <w:rsid w:val="00D73E29"/>
    <w:rsid w:val="00D7459B"/>
    <w:rsid w:val="00D747B1"/>
    <w:rsid w:val="00D74889"/>
    <w:rsid w:val="00D74D45"/>
    <w:rsid w:val="00D74DE8"/>
    <w:rsid w:val="00D74F51"/>
    <w:rsid w:val="00D75178"/>
    <w:rsid w:val="00D8201A"/>
    <w:rsid w:val="00D839B7"/>
    <w:rsid w:val="00D83A02"/>
    <w:rsid w:val="00D84E44"/>
    <w:rsid w:val="00D84E8D"/>
    <w:rsid w:val="00D862E4"/>
    <w:rsid w:val="00D867DC"/>
    <w:rsid w:val="00D87F40"/>
    <w:rsid w:val="00D90F0C"/>
    <w:rsid w:val="00D911A2"/>
    <w:rsid w:val="00D91A38"/>
    <w:rsid w:val="00D9209D"/>
    <w:rsid w:val="00D940FC"/>
    <w:rsid w:val="00D95DAC"/>
    <w:rsid w:val="00DA0DE6"/>
    <w:rsid w:val="00DA5516"/>
    <w:rsid w:val="00DA7E08"/>
    <w:rsid w:val="00DB289E"/>
    <w:rsid w:val="00DB31FB"/>
    <w:rsid w:val="00DB7523"/>
    <w:rsid w:val="00DC14FC"/>
    <w:rsid w:val="00DC1EF4"/>
    <w:rsid w:val="00DC4206"/>
    <w:rsid w:val="00DC432E"/>
    <w:rsid w:val="00DC7E0F"/>
    <w:rsid w:val="00DD03A1"/>
    <w:rsid w:val="00DD1647"/>
    <w:rsid w:val="00DD2CA1"/>
    <w:rsid w:val="00DD3ED4"/>
    <w:rsid w:val="00DD5C1D"/>
    <w:rsid w:val="00DD7DA4"/>
    <w:rsid w:val="00DE3210"/>
    <w:rsid w:val="00DE38C0"/>
    <w:rsid w:val="00DE41B8"/>
    <w:rsid w:val="00DE5750"/>
    <w:rsid w:val="00DE5AE1"/>
    <w:rsid w:val="00DE7B11"/>
    <w:rsid w:val="00DF0029"/>
    <w:rsid w:val="00DF276C"/>
    <w:rsid w:val="00DF3B82"/>
    <w:rsid w:val="00DF3DD1"/>
    <w:rsid w:val="00DF5002"/>
    <w:rsid w:val="00DF54F6"/>
    <w:rsid w:val="00DF5F05"/>
    <w:rsid w:val="00DF6183"/>
    <w:rsid w:val="00DF623F"/>
    <w:rsid w:val="00E00453"/>
    <w:rsid w:val="00E02C44"/>
    <w:rsid w:val="00E0334B"/>
    <w:rsid w:val="00E03456"/>
    <w:rsid w:val="00E03550"/>
    <w:rsid w:val="00E0566C"/>
    <w:rsid w:val="00E10531"/>
    <w:rsid w:val="00E112B3"/>
    <w:rsid w:val="00E146F6"/>
    <w:rsid w:val="00E14EFE"/>
    <w:rsid w:val="00E15632"/>
    <w:rsid w:val="00E15C7A"/>
    <w:rsid w:val="00E20D03"/>
    <w:rsid w:val="00E2112C"/>
    <w:rsid w:val="00E241D8"/>
    <w:rsid w:val="00E261EE"/>
    <w:rsid w:val="00E26E2F"/>
    <w:rsid w:val="00E278D1"/>
    <w:rsid w:val="00E307B3"/>
    <w:rsid w:val="00E318D6"/>
    <w:rsid w:val="00E328C2"/>
    <w:rsid w:val="00E32EEB"/>
    <w:rsid w:val="00E330CF"/>
    <w:rsid w:val="00E34F4E"/>
    <w:rsid w:val="00E36582"/>
    <w:rsid w:val="00E36622"/>
    <w:rsid w:val="00E36BF5"/>
    <w:rsid w:val="00E36D2E"/>
    <w:rsid w:val="00E40EAD"/>
    <w:rsid w:val="00E415F2"/>
    <w:rsid w:val="00E42E5F"/>
    <w:rsid w:val="00E455B6"/>
    <w:rsid w:val="00E50522"/>
    <w:rsid w:val="00E5271F"/>
    <w:rsid w:val="00E55428"/>
    <w:rsid w:val="00E5549F"/>
    <w:rsid w:val="00E56162"/>
    <w:rsid w:val="00E608EB"/>
    <w:rsid w:val="00E610C2"/>
    <w:rsid w:val="00E63794"/>
    <w:rsid w:val="00E6486E"/>
    <w:rsid w:val="00E66806"/>
    <w:rsid w:val="00E6748B"/>
    <w:rsid w:val="00E67B1E"/>
    <w:rsid w:val="00E67B4A"/>
    <w:rsid w:val="00E709B0"/>
    <w:rsid w:val="00E72974"/>
    <w:rsid w:val="00E72F98"/>
    <w:rsid w:val="00E75E49"/>
    <w:rsid w:val="00E765BE"/>
    <w:rsid w:val="00E77E97"/>
    <w:rsid w:val="00E80847"/>
    <w:rsid w:val="00E81560"/>
    <w:rsid w:val="00E83211"/>
    <w:rsid w:val="00E84090"/>
    <w:rsid w:val="00E84CF7"/>
    <w:rsid w:val="00E859D1"/>
    <w:rsid w:val="00E91D33"/>
    <w:rsid w:val="00E92D20"/>
    <w:rsid w:val="00E93713"/>
    <w:rsid w:val="00E95049"/>
    <w:rsid w:val="00E972E8"/>
    <w:rsid w:val="00E979D8"/>
    <w:rsid w:val="00EA0CE9"/>
    <w:rsid w:val="00EA510D"/>
    <w:rsid w:val="00EA69E9"/>
    <w:rsid w:val="00EA6EBE"/>
    <w:rsid w:val="00EB7AB9"/>
    <w:rsid w:val="00EC0079"/>
    <w:rsid w:val="00EC096D"/>
    <w:rsid w:val="00EC1638"/>
    <w:rsid w:val="00EC1B47"/>
    <w:rsid w:val="00EC1F51"/>
    <w:rsid w:val="00EC2186"/>
    <w:rsid w:val="00EC6D06"/>
    <w:rsid w:val="00EC7374"/>
    <w:rsid w:val="00EC7AA9"/>
    <w:rsid w:val="00ED0930"/>
    <w:rsid w:val="00ED0B2F"/>
    <w:rsid w:val="00ED0F9F"/>
    <w:rsid w:val="00ED2E7B"/>
    <w:rsid w:val="00ED34B1"/>
    <w:rsid w:val="00ED3C89"/>
    <w:rsid w:val="00ED46EF"/>
    <w:rsid w:val="00ED6441"/>
    <w:rsid w:val="00ED6FC5"/>
    <w:rsid w:val="00EE0D4D"/>
    <w:rsid w:val="00EE0D73"/>
    <w:rsid w:val="00EE4090"/>
    <w:rsid w:val="00EF05F7"/>
    <w:rsid w:val="00EF0722"/>
    <w:rsid w:val="00EF2663"/>
    <w:rsid w:val="00EF3DB7"/>
    <w:rsid w:val="00EF566D"/>
    <w:rsid w:val="00EF63D8"/>
    <w:rsid w:val="00EF7239"/>
    <w:rsid w:val="00F00D9E"/>
    <w:rsid w:val="00F016C1"/>
    <w:rsid w:val="00F01897"/>
    <w:rsid w:val="00F01916"/>
    <w:rsid w:val="00F0276B"/>
    <w:rsid w:val="00F02F55"/>
    <w:rsid w:val="00F055F5"/>
    <w:rsid w:val="00F05CD2"/>
    <w:rsid w:val="00F05D4E"/>
    <w:rsid w:val="00F06C65"/>
    <w:rsid w:val="00F07200"/>
    <w:rsid w:val="00F13082"/>
    <w:rsid w:val="00F167C0"/>
    <w:rsid w:val="00F169DC"/>
    <w:rsid w:val="00F16AA8"/>
    <w:rsid w:val="00F16EA4"/>
    <w:rsid w:val="00F170D7"/>
    <w:rsid w:val="00F17604"/>
    <w:rsid w:val="00F251AC"/>
    <w:rsid w:val="00F303D6"/>
    <w:rsid w:val="00F3048A"/>
    <w:rsid w:val="00F305F7"/>
    <w:rsid w:val="00F31CBE"/>
    <w:rsid w:val="00F31F2D"/>
    <w:rsid w:val="00F329CE"/>
    <w:rsid w:val="00F3377E"/>
    <w:rsid w:val="00F34ADB"/>
    <w:rsid w:val="00F350F8"/>
    <w:rsid w:val="00F40D30"/>
    <w:rsid w:val="00F43223"/>
    <w:rsid w:val="00F456D7"/>
    <w:rsid w:val="00F45DCC"/>
    <w:rsid w:val="00F46627"/>
    <w:rsid w:val="00F47337"/>
    <w:rsid w:val="00F47B73"/>
    <w:rsid w:val="00F500F9"/>
    <w:rsid w:val="00F506E2"/>
    <w:rsid w:val="00F526E4"/>
    <w:rsid w:val="00F52BE8"/>
    <w:rsid w:val="00F5305B"/>
    <w:rsid w:val="00F5686D"/>
    <w:rsid w:val="00F6034F"/>
    <w:rsid w:val="00F60FE6"/>
    <w:rsid w:val="00F610E9"/>
    <w:rsid w:val="00F63323"/>
    <w:rsid w:val="00F655E3"/>
    <w:rsid w:val="00F66228"/>
    <w:rsid w:val="00F7438E"/>
    <w:rsid w:val="00F75E57"/>
    <w:rsid w:val="00F7640D"/>
    <w:rsid w:val="00F7647A"/>
    <w:rsid w:val="00F76E01"/>
    <w:rsid w:val="00F773D1"/>
    <w:rsid w:val="00F83BF0"/>
    <w:rsid w:val="00F83F81"/>
    <w:rsid w:val="00F90B4D"/>
    <w:rsid w:val="00F936F5"/>
    <w:rsid w:val="00F94031"/>
    <w:rsid w:val="00F95E8D"/>
    <w:rsid w:val="00F97BB5"/>
    <w:rsid w:val="00FA2195"/>
    <w:rsid w:val="00FA2968"/>
    <w:rsid w:val="00FA2B77"/>
    <w:rsid w:val="00FA5704"/>
    <w:rsid w:val="00FA6102"/>
    <w:rsid w:val="00FA6485"/>
    <w:rsid w:val="00FA7C89"/>
    <w:rsid w:val="00FB0061"/>
    <w:rsid w:val="00FB0D9A"/>
    <w:rsid w:val="00FB189D"/>
    <w:rsid w:val="00FB2C25"/>
    <w:rsid w:val="00FB3573"/>
    <w:rsid w:val="00FB553D"/>
    <w:rsid w:val="00FB6081"/>
    <w:rsid w:val="00FB6C7A"/>
    <w:rsid w:val="00FB7D3D"/>
    <w:rsid w:val="00FB7E28"/>
    <w:rsid w:val="00FC0071"/>
    <w:rsid w:val="00FC16B7"/>
    <w:rsid w:val="00FC197C"/>
    <w:rsid w:val="00FC3390"/>
    <w:rsid w:val="00FC390F"/>
    <w:rsid w:val="00FC4981"/>
    <w:rsid w:val="00FC6565"/>
    <w:rsid w:val="00FC6FE2"/>
    <w:rsid w:val="00FC77BF"/>
    <w:rsid w:val="00FD0076"/>
    <w:rsid w:val="00FD1E24"/>
    <w:rsid w:val="00FD2457"/>
    <w:rsid w:val="00FD3ABF"/>
    <w:rsid w:val="00FD735A"/>
    <w:rsid w:val="00FE01F5"/>
    <w:rsid w:val="00FE0AA4"/>
    <w:rsid w:val="00FE115B"/>
    <w:rsid w:val="00FE2CA5"/>
    <w:rsid w:val="00FE4949"/>
    <w:rsid w:val="00FE4E3C"/>
    <w:rsid w:val="00FE5A2C"/>
    <w:rsid w:val="00FE6B91"/>
    <w:rsid w:val="00FF07EE"/>
    <w:rsid w:val="00FF199F"/>
    <w:rsid w:val="00FF1B83"/>
    <w:rsid w:val="00FF2554"/>
    <w:rsid w:val="00FF31BD"/>
    <w:rsid w:val="00FF45AF"/>
    <w:rsid w:val="00FF4DD8"/>
    <w:rsid w:val="00FF4FC2"/>
    <w:rsid w:val="00FF4FEA"/>
    <w:rsid w:val="00FF5300"/>
    <w:rsid w:val="00FF76E0"/>
    <w:rsid w:val="00FF7D9C"/>
  </w:rsids>
  <m:mathPr>
    <m:mathFont m:val="Cambria Math"/>
    <m:brkBin m:val="before"/>
    <m:brkBinSub m:val="--"/>
    <m:smallFrac m:val="0"/>
    <m:dispDef m:val="0"/>
    <m:lMargin m:val="0"/>
    <m:rMargin m:val="0"/>
    <m:defJc m:val="centerGroup"/>
    <m:wrapRight/>
    <m:intLim m:val="subSup"/>
    <m:naryLim m:val="subSup"/>
  </m:mathPr>
  <w:themeFontLang w:val="en-US" w:eastAsia="ja-JP" w:bidi="my-MM"/>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183351F2"/>
  <w15:chartTrackingRefBased/>
  <w15:docId w15:val="{A70256FD-2AB9-4522-8E60-AA7B93295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114E9"/>
    <w:rPr>
      <w:sz w:val="24"/>
    </w:rPr>
  </w:style>
  <w:style w:type="paragraph" w:styleId="Heading1">
    <w:name w:val="heading 1"/>
    <w:basedOn w:val="Normal"/>
    <w:next w:val="Normal"/>
    <w:link w:val="Heading1Char"/>
    <w:qFormat/>
    <w:rsid w:val="00E6748B"/>
    <w:pPr>
      <w:keepNext/>
      <w:outlineLvl w:val="0"/>
    </w:pPr>
    <w:rPr>
      <w:rFonts w:ascii="Arial" w:hAnsi="Arial"/>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14FDA"/>
    <w:pPr>
      <w:tabs>
        <w:tab w:val="center" w:pos="4320"/>
        <w:tab w:val="right" w:pos="8640"/>
      </w:tabs>
    </w:pPr>
    <w:rPr>
      <w:lang w:val="x-none" w:eastAsia="x-none"/>
    </w:rPr>
  </w:style>
  <w:style w:type="character" w:customStyle="1" w:styleId="HeaderChar">
    <w:name w:val="Header Char"/>
    <w:link w:val="Header"/>
    <w:rsid w:val="00814FDA"/>
    <w:rPr>
      <w:sz w:val="24"/>
    </w:rPr>
  </w:style>
  <w:style w:type="paragraph" w:styleId="Footer">
    <w:name w:val="footer"/>
    <w:basedOn w:val="Normal"/>
    <w:link w:val="FooterChar"/>
    <w:rsid w:val="00814FDA"/>
    <w:pPr>
      <w:tabs>
        <w:tab w:val="center" w:pos="4320"/>
        <w:tab w:val="right" w:pos="8640"/>
      </w:tabs>
    </w:pPr>
    <w:rPr>
      <w:lang w:val="x-none" w:eastAsia="x-none"/>
    </w:rPr>
  </w:style>
  <w:style w:type="character" w:customStyle="1" w:styleId="FooterChar">
    <w:name w:val="Footer Char"/>
    <w:link w:val="Footer"/>
    <w:rsid w:val="00814FDA"/>
    <w:rPr>
      <w:sz w:val="24"/>
    </w:rPr>
  </w:style>
  <w:style w:type="character" w:styleId="Hyperlink">
    <w:name w:val="Hyperlink"/>
    <w:rsid w:val="00143309"/>
    <w:rPr>
      <w:color w:val="0000FF"/>
      <w:u w:val="single"/>
    </w:rPr>
  </w:style>
  <w:style w:type="paragraph" w:styleId="BalloonText">
    <w:name w:val="Balloon Text"/>
    <w:basedOn w:val="Normal"/>
    <w:link w:val="BalloonTextChar"/>
    <w:rsid w:val="009E30E5"/>
    <w:rPr>
      <w:rFonts w:ascii="Segoe UI" w:hAnsi="Segoe UI" w:cs="Segoe UI"/>
      <w:sz w:val="18"/>
      <w:szCs w:val="18"/>
    </w:rPr>
  </w:style>
  <w:style w:type="character" w:customStyle="1" w:styleId="BalloonTextChar">
    <w:name w:val="Balloon Text Char"/>
    <w:basedOn w:val="DefaultParagraphFont"/>
    <w:link w:val="BalloonText"/>
    <w:rsid w:val="009E30E5"/>
    <w:rPr>
      <w:rFonts w:ascii="Segoe UI" w:hAnsi="Segoe UI" w:cs="Segoe UI"/>
      <w:sz w:val="18"/>
      <w:szCs w:val="18"/>
    </w:rPr>
  </w:style>
  <w:style w:type="table" w:styleId="TableGrid">
    <w:name w:val="Table Grid"/>
    <w:basedOn w:val="TableNormal"/>
    <w:rsid w:val="00B114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Akapit z listą BS,List Paragraph1,List Paragraph - Dani,List Paragraph 1 - Dani,List Paragraph (numbered (a)),Project Profile name"/>
    <w:basedOn w:val="Normal"/>
    <w:link w:val="ListParagraphChar"/>
    <w:uiPriority w:val="34"/>
    <w:qFormat/>
    <w:rsid w:val="00B114E9"/>
    <w:pPr>
      <w:ind w:left="720"/>
      <w:contextualSpacing/>
    </w:pPr>
  </w:style>
  <w:style w:type="paragraph" w:styleId="FootnoteText">
    <w:name w:val="footnote text"/>
    <w:basedOn w:val="Normal"/>
    <w:link w:val="FootnoteTextChar"/>
    <w:rsid w:val="006E2801"/>
    <w:rPr>
      <w:sz w:val="20"/>
    </w:rPr>
  </w:style>
  <w:style w:type="character" w:customStyle="1" w:styleId="FootnoteTextChar">
    <w:name w:val="Footnote Text Char"/>
    <w:basedOn w:val="DefaultParagraphFont"/>
    <w:link w:val="FootnoteText"/>
    <w:rsid w:val="006E2801"/>
  </w:style>
  <w:style w:type="character" w:styleId="FootnoteReference">
    <w:name w:val="footnote reference"/>
    <w:basedOn w:val="DefaultParagraphFont"/>
    <w:rsid w:val="006E2801"/>
    <w:rPr>
      <w:vertAlign w:val="superscript"/>
    </w:rPr>
  </w:style>
  <w:style w:type="character" w:customStyle="1" w:styleId="ListParagraphChar">
    <w:name w:val="List Paragraph Char"/>
    <w:aliases w:val="Akapit z listą BS Char,List Paragraph1 Char,List Paragraph - Dani Char,List Paragraph 1 - Dani Char,List Paragraph (numbered (a)) Char,Project Profile name Char"/>
    <w:basedOn w:val="DefaultParagraphFont"/>
    <w:link w:val="ListParagraph"/>
    <w:uiPriority w:val="34"/>
    <w:locked/>
    <w:rsid w:val="000210DD"/>
    <w:rPr>
      <w:sz w:val="24"/>
    </w:rPr>
  </w:style>
  <w:style w:type="character" w:styleId="CommentReference">
    <w:name w:val="annotation reference"/>
    <w:basedOn w:val="DefaultParagraphFont"/>
    <w:rsid w:val="00C94DFB"/>
    <w:rPr>
      <w:sz w:val="16"/>
      <w:szCs w:val="16"/>
    </w:rPr>
  </w:style>
  <w:style w:type="paragraph" w:styleId="CommentText">
    <w:name w:val="annotation text"/>
    <w:basedOn w:val="Normal"/>
    <w:link w:val="CommentTextChar"/>
    <w:rsid w:val="00C94DFB"/>
    <w:rPr>
      <w:sz w:val="20"/>
    </w:rPr>
  </w:style>
  <w:style w:type="character" w:customStyle="1" w:styleId="CommentTextChar">
    <w:name w:val="Comment Text Char"/>
    <w:basedOn w:val="DefaultParagraphFont"/>
    <w:link w:val="CommentText"/>
    <w:rsid w:val="00C94DFB"/>
  </w:style>
  <w:style w:type="paragraph" w:styleId="CommentSubject">
    <w:name w:val="annotation subject"/>
    <w:basedOn w:val="CommentText"/>
    <w:next w:val="CommentText"/>
    <w:link w:val="CommentSubjectChar"/>
    <w:rsid w:val="00C94DFB"/>
    <w:rPr>
      <w:b/>
      <w:bCs/>
    </w:rPr>
  </w:style>
  <w:style w:type="character" w:customStyle="1" w:styleId="CommentSubjectChar">
    <w:name w:val="Comment Subject Char"/>
    <w:basedOn w:val="CommentTextChar"/>
    <w:link w:val="CommentSubject"/>
    <w:rsid w:val="00C94DFB"/>
    <w:rPr>
      <w:b/>
      <w:bCs/>
    </w:rPr>
  </w:style>
  <w:style w:type="table" w:customStyle="1" w:styleId="TableGrid1">
    <w:name w:val="Table Grid1"/>
    <w:basedOn w:val="TableNormal"/>
    <w:next w:val="TableGrid"/>
    <w:rsid w:val="00304531"/>
    <w:rPr>
      <w:rFonts w:eastAsia="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semiHidden/>
    <w:rsid w:val="00D867DC"/>
    <w:rPr>
      <w:sz w:val="24"/>
    </w:rPr>
  </w:style>
  <w:style w:type="character" w:customStyle="1" w:styleId="Heading1Char">
    <w:name w:val="Heading 1 Char"/>
    <w:basedOn w:val="DefaultParagraphFont"/>
    <w:link w:val="Heading1"/>
    <w:rsid w:val="00E6748B"/>
    <w:rPr>
      <w:rFonts w:ascii="Arial" w:hAnsi="Arial"/>
      <w:b/>
      <w:bCs/>
      <w:sz w:val="24"/>
      <w:szCs w:val="24"/>
    </w:rPr>
  </w:style>
  <w:style w:type="paragraph" w:customStyle="1" w:styleId="Default">
    <w:name w:val="Default"/>
    <w:rsid w:val="00E6748B"/>
    <w:pPr>
      <w:autoSpaceDE w:val="0"/>
      <w:autoSpaceDN w:val="0"/>
      <w:adjustRightInd w:val="0"/>
    </w:pPr>
    <w:rPr>
      <w:rFonts w:ascii="Arial" w:hAnsi="Arial" w:cs="Arial"/>
      <w:color w:val="000000"/>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370491">
      <w:bodyDiv w:val="1"/>
      <w:marLeft w:val="0"/>
      <w:marRight w:val="0"/>
      <w:marTop w:val="0"/>
      <w:marBottom w:val="0"/>
      <w:divBdr>
        <w:top w:val="none" w:sz="0" w:space="0" w:color="auto"/>
        <w:left w:val="none" w:sz="0" w:space="0" w:color="auto"/>
        <w:bottom w:val="none" w:sz="0" w:space="0" w:color="auto"/>
        <w:right w:val="none" w:sz="0" w:space="0" w:color="auto"/>
      </w:divBdr>
    </w:div>
    <w:div w:id="1349671175">
      <w:bodyDiv w:val="1"/>
      <w:marLeft w:val="0"/>
      <w:marRight w:val="0"/>
      <w:marTop w:val="0"/>
      <w:marBottom w:val="0"/>
      <w:divBdr>
        <w:top w:val="none" w:sz="0" w:space="0" w:color="auto"/>
        <w:left w:val="none" w:sz="0" w:space="0" w:color="auto"/>
        <w:bottom w:val="none" w:sz="0" w:space="0" w:color="auto"/>
        <w:right w:val="none" w:sz="0" w:space="0" w:color="auto"/>
      </w:divBdr>
    </w:div>
    <w:div w:id="1610241533">
      <w:bodyDiv w:val="1"/>
      <w:marLeft w:val="0"/>
      <w:marRight w:val="0"/>
      <w:marTop w:val="0"/>
      <w:marBottom w:val="0"/>
      <w:divBdr>
        <w:top w:val="none" w:sz="0" w:space="0" w:color="auto"/>
        <w:left w:val="none" w:sz="0" w:space="0" w:color="auto"/>
        <w:bottom w:val="none" w:sz="0" w:space="0" w:color="auto"/>
        <w:right w:val="none" w:sz="0" w:space="0" w:color="auto"/>
      </w:divBdr>
    </w:div>
    <w:div w:id="18907215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n.sann\Documents\Custom%20Office%20Templates\UN70-UNDP_Template\LetterHead_UNDP-UN7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228049EB6A0D40A488D2E566DA2343" ma:contentTypeVersion="0" ma:contentTypeDescription="Create a new document." ma:contentTypeScope="" ma:versionID="88a365d8fd3ed5b2b7c6b29b0ca1dfac">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2D4BF0-D2FD-4268-BFDD-DF7EB0B880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CCB2204-8BEC-4922-B8D5-C3DCA1437A08}">
  <ds:schemaRefs>
    <ds:schemaRef ds:uri="http://schemas.microsoft.com/sharepoint/v3/contenttype/forms"/>
  </ds:schemaRefs>
</ds:datastoreItem>
</file>

<file path=customXml/itemProps3.xml><?xml version="1.0" encoding="utf-8"?>
<ds:datastoreItem xmlns:ds="http://schemas.openxmlformats.org/officeDocument/2006/customXml" ds:itemID="{A63391B4-4BF9-49D6-AC16-AB190F62024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29E7879-11CB-4183-BC72-68692A0F7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LetterHead_UNDP-UN70.dotx</Template>
  <TotalTime>58</TotalTime>
  <Pages>5</Pages>
  <Words>1562</Words>
  <Characters>8908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Word Letterhead Template English</vt:lpstr>
    </vt:vector>
  </TitlesOfParts>
  <Company>UNDP</Company>
  <LinksUpToDate>false</LinksUpToDate>
  <CharactersWithSpaces>10450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 Letterhead Template English</dc:title>
  <dc:subject/>
  <dc:creator>Min Sann</dc:creator>
  <cp:keywords/>
  <cp:lastModifiedBy>Moung Kee Aung</cp:lastModifiedBy>
  <cp:revision>12</cp:revision>
  <cp:lastPrinted>2018-10-11T07:05:00Z</cp:lastPrinted>
  <dcterms:created xsi:type="dcterms:W3CDTF">2018-07-13T10:44:00Z</dcterms:created>
  <dcterms:modified xsi:type="dcterms:W3CDTF">2018-10-11T07:05:00Z</dcterms:modified>
</cp:coreProperties>
</file>