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84D4" w14:textId="26017821" w:rsidR="00987640" w:rsidRPr="00987640" w:rsidRDefault="00987640" w:rsidP="00987640">
      <w:pPr>
        <w:widowControl/>
        <w:overflowPunct/>
        <w:adjustRightInd/>
        <w:jc w:val="center"/>
        <w:rPr>
          <w:b/>
          <w:bCs/>
        </w:rPr>
      </w:pPr>
      <w:bookmarkStart w:id="0" w:name="_Toc172357882"/>
      <w:r w:rsidRPr="00987640">
        <w:rPr>
          <w:b/>
          <w:bCs/>
        </w:rPr>
        <w:t>Terms of Reference</w:t>
      </w:r>
    </w:p>
    <w:p w14:paraId="216A4B8D" w14:textId="17498739" w:rsidR="00987640" w:rsidRDefault="00987640" w:rsidP="00987640">
      <w:pPr>
        <w:widowControl/>
        <w:overflowPunct/>
        <w:adjustRightInd/>
        <w:jc w:val="center"/>
        <w:rPr>
          <w:b/>
          <w:bCs/>
        </w:rPr>
      </w:pPr>
      <w:r w:rsidRPr="00987640">
        <w:rPr>
          <w:b/>
          <w:bCs/>
        </w:rPr>
        <w:t>Database design for the RRP</w:t>
      </w:r>
    </w:p>
    <w:p w14:paraId="2B01D0B3" w14:textId="47BD77CC" w:rsidR="00987640" w:rsidRPr="00B03E6F" w:rsidRDefault="00B03E6F" w:rsidP="00B03E6F">
      <w:pPr>
        <w:widowControl/>
        <w:overflowPunct/>
        <w:adjustRightInd/>
        <w:jc w:val="center"/>
        <w:rPr>
          <w:rFonts w:ascii="Times New Roman Bold" w:eastAsia="Times New Roman" w:hAnsi="Times New Roman Bold"/>
          <w:b/>
          <w:bCs/>
          <w:kern w:val="0"/>
          <w:sz w:val="22"/>
          <w:szCs w:val="22"/>
          <w:u w:val="single"/>
          <w:lang w:val="en-GB"/>
        </w:rPr>
      </w:pPr>
      <w:r w:rsidRPr="00102D4E">
        <w:rPr>
          <w:noProof/>
        </w:rPr>
        <mc:AlternateContent>
          <mc:Choice Requires="wps">
            <w:drawing>
              <wp:anchor distT="4294967290" distB="4294967290" distL="114300" distR="114300" simplePos="0" relativeHeight="251659264" behindDoc="0" locked="0" layoutInCell="1" allowOverlap="1" wp14:anchorId="6FB35069" wp14:editId="4D20AE13">
                <wp:simplePos x="0" y="0"/>
                <wp:positionH relativeFrom="column">
                  <wp:posOffset>0</wp:posOffset>
                </wp:positionH>
                <wp:positionV relativeFrom="paragraph">
                  <wp:posOffset>24765</wp:posOffset>
                </wp:positionV>
                <wp:extent cx="5677535" cy="0"/>
                <wp:effectExtent l="0" t="25400" r="2222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62B05446" id="_x0000_t32" coordsize="21600,21600" o:spt="32" o:oned="t" path="m,l21600,21600e" filled="f">
                <v:path arrowok="t" fillok="f" o:connecttype="none"/>
                <o:lock v:ext="edit" shapetype="t"/>
              </v:shapetype>
              <v:shape id="AutoShape 2" o:spid="_x0000_s1026" type="#_x0000_t32" style="position:absolute;margin-left:0;margin-top:1.95pt;width:447.05pt;height:0;z-index:251659264;visibility:visible;mso-wrap-style:square;mso-width-percent:1000;mso-height-percent:0;mso-wrap-distance-left:9pt;mso-wrap-distance-top:-17e-5mm;mso-wrap-distance-right:9pt;mso-wrap-distance-bottom:-17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" strokecolor="blue" strokeweight="4.5pt"/>
            </w:pict>
          </mc:Fallback>
        </mc:AlternateContent>
      </w:r>
    </w:p>
    <w:p w14:paraId="7FB03944" w14:textId="77283FE6" w:rsidR="00987640" w:rsidRPr="00E067CD" w:rsidRDefault="00987640" w:rsidP="00987640">
      <w:pPr>
        <w:widowControl/>
        <w:overflowPunct/>
        <w:adjustRightInd/>
        <w:rPr>
          <w:rFonts w:ascii="Calibri" w:eastAsia="Times New Roman" w:hAnsi="Calibri"/>
          <w:b/>
          <w:bCs/>
          <w:kern w:val="0"/>
          <w:sz w:val="22"/>
          <w:szCs w:val="22"/>
          <w:lang w:val="en-GB"/>
        </w:rPr>
      </w:pPr>
      <w:r w:rsidRPr="00E067CD">
        <w:rPr>
          <w:rFonts w:ascii="Calibri" w:eastAsia="Times New Roman" w:hAnsi="Calibri"/>
          <w:b/>
          <w:bCs/>
          <w:kern w:val="0"/>
          <w:sz w:val="22"/>
          <w:szCs w:val="22"/>
          <w:lang w:val="en-GB"/>
        </w:rPr>
        <w:t xml:space="preserve">Project Title:                       </w:t>
      </w:r>
      <w:r w:rsidR="00FF1477">
        <w:rPr>
          <w:rFonts w:ascii="Calibri" w:eastAsia="Times New Roman" w:hAnsi="Calibri"/>
          <w:b/>
          <w:bCs/>
          <w:kern w:val="0"/>
          <w:sz w:val="22"/>
          <w:szCs w:val="22"/>
          <w:lang w:val="en-GB"/>
        </w:rPr>
        <w:t xml:space="preserve">                      RCO/RRP</w:t>
      </w:r>
    </w:p>
    <w:p w14:paraId="46926294" w14:textId="0D9BF73F" w:rsidR="00987640" w:rsidRPr="00E067CD" w:rsidRDefault="00987640" w:rsidP="00987640">
      <w:pPr>
        <w:widowControl/>
        <w:overflowPunct/>
        <w:adjustRightInd/>
        <w:rPr>
          <w:rFonts w:ascii="Calibri" w:eastAsia="Times New Roman" w:hAnsi="Calibri"/>
          <w:b/>
          <w:bCs/>
          <w:kern w:val="0"/>
          <w:sz w:val="22"/>
          <w:szCs w:val="22"/>
          <w:lang w:val="en-GB"/>
        </w:rPr>
      </w:pPr>
      <w:r w:rsidRPr="00E067CD">
        <w:rPr>
          <w:rFonts w:ascii="Calibri" w:eastAsia="Times New Roman" w:hAnsi="Calibri"/>
          <w:b/>
          <w:bCs/>
          <w:kern w:val="0"/>
          <w:sz w:val="22"/>
          <w:szCs w:val="22"/>
          <w:lang w:val="en-GB"/>
        </w:rPr>
        <w:t>Duty</w:t>
      </w:r>
      <w:r w:rsidR="00FF1477">
        <w:rPr>
          <w:rFonts w:ascii="Calibri" w:eastAsia="Times New Roman" w:hAnsi="Calibri"/>
          <w:b/>
          <w:bCs/>
          <w:kern w:val="0"/>
          <w:sz w:val="22"/>
          <w:szCs w:val="22"/>
          <w:lang w:val="en-GB"/>
        </w:rPr>
        <w:t xml:space="preserve"> Station: </w:t>
      </w:r>
      <w:r w:rsidR="00FF1477">
        <w:rPr>
          <w:rFonts w:ascii="Calibri" w:eastAsia="Times New Roman" w:hAnsi="Calibri"/>
          <w:b/>
          <w:bCs/>
          <w:kern w:val="0"/>
          <w:sz w:val="22"/>
          <w:szCs w:val="22"/>
          <w:lang w:val="en-GB"/>
        </w:rPr>
        <w:tab/>
      </w:r>
      <w:r w:rsidR="00FF1477">
        <w:rPr>
          <w:rFonts w:ascii="Calibri" w:eastAsia="Times New Roman" w:hAnsi="Calibri"/>
          <w:b/>
          <w:bCs/>
          <w:kern w:val="0"/>
          <w:sz w:val="22"/>
          <w:szCs w:val="22"/>
          <w:lang w:val="en-GB"/>
        </w:rPr>
        <w:tab/>
      </w:r>
      <w:r w:rsidR="00FF1477">
        <w:rPr>
          <w:rFonts w:ascii="Calibri" w:eastAsia="Times New Roman" w:hAnsi="Calibri"/>
          <w:b/>
          <w:bCs/>
          <w:kern w:val="0"/>
          <w:sz w:val="22"/>
          <w:szCs w:val="22"/>
          <w:lang w:val="en-GB"/>
        </w:rPr>
        <w:tab/>
        <w:t xml:space="preserve">          Home base</w:t>
      </w:r>
    </w:p>
    <w:p w14:paraId="78DC91F1" w14:textId="4C408CC1" w:rsidR="00987640" w:rsidRPr="00E067CD" w:rsidRDefault="00987640" w:rsidP="00987640">
      <w:pPr>
        <w:widowControl/>
        <w:overflowPunct/>
        <w:adjustRightInd/>
        <w:rPr>
          <w:rFonts w:ascii="Calibri" w:eastAsia="Times New Roman" w:hAnsi="Calibri"/>
          <w:b/>
          <w:bCs/>
          <w:kern w:val="0"/>
          <w:sz w:val="22"/>
          <w:szCs w:val="22"/>
          <w:lang w:val="en-GB"/>
        </w:rPr>
      </w:pPr>
      <w:r w:rsidRPr="00E067CD">
        <w:rPr>
          <w:rFonts w:ascii="Calibri" w:eastAsia="Times New Roman" w:hAnsi="Calibri"/>
          <w:b/>
          <w:bCs/>
          <w:kern w:val="0"/>
          <w:sz w:val="22"/>
          <w:szCs w:val="22"/>
          <w:lang w:val="en-GB"/>
        </w:rPr>
        <w:t xml:space="preserve">Period of assignment/services: </w:t>
      </w:r>
      <w:r w:rsidRPr="00E067CD">
        <w:rPr>
          <w:rFonts w:ascii="Calibri" w:eastAsia="Times New Roman" w:hAnsi="Calibri"/>
          <w:b/>
          <w:bCs/>
          <w:kern w:val="0"/>
          <w:sz w:val="22"/>
          <w:szCs w:val="22"/>
          <w:lang w:val="en-GB"/>
        </w:rPr>
        <w:tab/>
        <w:t xml:space="preserve">          3 weeks</w:t>
      </w:r>
    </w:p>
    <w:p w14:paraId="40D7C403" w14:textId="765BFE10" w:rsidR="00987640" w:rsidRPr="00E067CD" w:rsidRDefault="00987640" w:rsidP="00987640">
      <w:pPr>
        <w:widowControl/>
        <w:overflowPunct/>
        <w:adjustRightInd/>
        <w:rPr>
          <w:rFonts w:ascii="Calibri" w:eastAsia="Times New Roman" w:hAnsi="Calibri"/>
          <w:b/>
          <w:bCs/>
          <w:kern w:val="0"/>
          <w:sz w:val="22"/>
          <w:szCs w:val="22"/>
          <w:lang w:val="en-GB"/>
        </w:rPr>
      </w:pPr>
      <w:r w:rsidRPr="00E067CD">
        <w:rPr>
          <w:rFonts w:ascii="Calibri" w:eastAsia="Times New Roman" w:hAnsi="Calibri"/>
          <w:b/>
          <w:bCs/>
          <w:kern w:val="0"/>
          <w:sz w:val="22"/>
          <w:szCs w:val="22"/>
          <w:lang w:val="en-GB"/>
        </w:rPr>
        <w:t xml:space="preserve">Estimated Starting Date: </w:t>
      </w:r>
      <w:r w:rsidRPr="00E067CD">
        <w:rPr>
          <w:rFonts w:ascii="Calibri" w:eastAsia="Times New Roman" w:hAnsi="Calibri"/>
          <w:b/>
          <w:bCs/>
          <w:kern w:val="0"/>
          <w:sz w:val="22"/>
          <w:szCs w:val="22"/>
          <w:lang w:val="en-GB"/>
        </w:rPr>
        <w:tab/>
        <w:t xml:space="preserve">          15 </w:t>
      </w:r>
      <w:r w:rsidR="000E4E43">
        <w:rPr>
          <w:rFonts w:ascii="Calibri" w:eastAsia="Times New Roman" w:hAnsi="Calibri"/>
          <w:b/>
          <w:bCs/>
          <w:kern w:val="0"/>
          <w:sz w:val="22"/>
          <w:szCs w:val="22"/>
          <w:lang w:val="en-GB"/>
        </w:rPr>
        <w:t>November</w:t>
      </w:r>
      <w:r w:rsidRPr="00E067CD">
        <w:rPr>
          <w:rFonts w:ascii="Calibri" w:eastAsia="Times New Roman" w:hAnsi="Calibri"/>
          <w:b/>
          <w:bCs/>
          <w:kern w:val="0"/>
          <w:sz w:val="22"/>
          <w:szCs w:val="22"/>
          <w:lang w:val="en-GB"/>
        </w:rPr>
        <w:t xml:space="preserve"> 2018</w:t>
      </w:r>
    </w:p>
    <w:p w14:paraId="1F6808F0" w14:textId="4AA99976" w:rsidR="00D528E1" w:rsidRPr="00E067CD" w:rsidRDefault="00B03E6F" w:rsidP="00987640">
      <w:pPr>
        <w:widowControl/>
        <w:overflowPunct/>
        <w:adjustRightInd/>
        <w:rPr>
          <w:rFonts w:ascii="Calibri" w:eastAsia="Times New Roman" w:hAnsi="Calibri"/>
          <w:b/>
          <w:kern w:val="0"/>
          <w:sz w:val="22"/>
          <w:szCs w:val="22"/>
        </w:rPr>
      </w:pPr>
      <w:r w:rsidRPr="00E067CD">
        <w:rPr>
          <w:rFonts w:ascii="Calibri" w:hAnsi="Calibri"/>
          <w:noProof/>
          <w:sz w:val="22"/>
          <w:szCs w:val="22"/>
        </w:rPr>
        <mc:AlternateContent>
          <mc:Choice Requires="wps">
            <w:drawing>
              <wp:anchor distT="4294967290" distB="4294967290" distL="114300" distR="114300" simplePos="0" relativeHeight="251661312" behindDoc="0" locked="0" layoutInCell="1" allowOverlap="1" wp14:anchorId="6771213A" wp14:editId="7A149458">
                <wp:simplePos x="0" y="0"/>
                <wp:positionH relativeFrom="column">
                  <wp:posOffset>0</wp:posOffset>
                </wp:positionH>
                <wp:positionV relativeFrom="paragraph">
                  <wp:posOffset>24765</wp:posOffset>
                </wp:positionV>
                <wp:extent cx="5677535" cy="0"/>
                <wp:effectExtent l="0" t="2540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025D2658" id="AutoShape 2" o:spid="_x0000_s1026" type="#_x0000_t32" style="position:absolute;margin-left:0;margin-top:1.95pt;width:447.05pt;height:0;z-index:251661312;visibility:visible;mso-wrap-style:square;mso-width-percent:1000;mso-height-percent:0;mso-wrap-distance-left:9pt;mso-wrap-distance-top:-17e-5mm;mso-wrap-distance-right:9pt;mso-wrap-distance-bottom:-17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" strokecolor="blue" strokeweight="4.5pt"/>
            </w:pict>
          </mc:Fallback>
        </mc:AlternateContent>
      </w:r>
    </w:p>
    <w:p w14:paraId="1F6808FF" w14:textId="3368EE0D" w:rsidR="00350AC6" w:rsidRPr="00E067CD" w:rsidRDefault="00350AC6" w:rsidP="00FF1477">
      <w:pPr>
        <w:rPr>
          <w:rFonts w:ascii="Calibri" w:hAnsi="Calibri"/>
          <w:bCs/>
          <w:sz w:val="22"/>
          <w:szCs w:val="22"/>
        </w:rPr>
      </w:pPr>
    </w:p>
    <w:p w14:paraId="1F680900" w14:textId="41CEA829" w:rsidR="00350AC6" w:rsidRPr="00E067CD" w:rsidRDefault="00FF1477">
      <w:pPr>
        <w:pStyle w:val="Heading5"/>
        <w:ind w:left="450" w:hanging="425"/>
        <w:jc w:val="both"/>
        <w:rPr>
          <w:rFonts w:ascii="Calibri" w:hAnsi="Calibri"/>
          <w:b/>
          <w:bCs w:val="0"/>
          <w:sz w:val="22"/>
          <w:szCs w:val="22"/>
        </w:rPr>
      </w:pPr>
      <w:r>
        <w:rPr>
          <w:rFonts w:ascii="Calibri" w:hAnsi="Calibri"/>
          <w:b/>
          <w:bCs w:val="0"/>
          <w:sz w:val="22"/>
          <w:szCs w:val="22"/>
        </w:rPr>
        <w:t>1</w:t>
      </w:r>
      <w:r w:rsidR="00987640" w:rsidRPr="00E067CD">
        <w:rPr>
          <w:rFonts w:ascii="Calibri" w:hAnsi="Calibri"/>
          <w:b/>
          <w:bCs w:val="0"/>
          <w:sz w:val="22"/>
          <w:szCs w:val="22"/>
        </w:rPr>
        <w:t>.</w:t>
      </w:r>
      <w:r w:rsidR="00987640" w:rsidRPr="00E067CD">
        <w:rPr>
          <w:rFonts w:ascii="Calibri" w:hAnsi="Calibri"/>
          <w:b/>
          <w:bCs w:val="0"/>
          <w:sz w:val="22"/>
          <w:szCs w:val="22"/>
        </w:rPr>
        <w:tab/>
        <w:t>Project Description:</w:t>
      </w:r>
    </w:p>
    <w:p w14:paraId="7F22484F" w14:textId="2E619DF6" w:rsidR="00987640" w:rsidRPr="00E067CD" w:rsidRDefault="00987640" w:rsidP="00987640">
      <w:pPr>
        <w:rPr>
          <w:rFonts w:ascii="Calibri" w:hAnsi="Calibri"/>
          <w:sz w:val="22"/>
          <w:szCs w:val="22"/>
        </w:rPr>
      </w:pPr>
      <w:r w:rsidRPr="00E067CD">
        <w:rPr>
          <w:rFonts w:ascii="Calibri" w:hAnsi="Calibri"/>
          <w:sz w:val="22"/>
          <w:szCs w:val="22"/>
        </w:rPr>
        <w:t xml:space="preserve">The UN Country Team is working on a transition programme that bridges humanitarian and stabilization activities with more long-term impact interventions. This is the Recovery and Resilience Programme (RRP). Based on a series of discussions with key interlocutors in the Government of Iraq (GOI) to identify sectors of significant importance to Iraq in shaping its post-crisis situation, the RRP covers nine inter-connected areas: Preventing Violent Extremism, Revitalizing Communities, Restoring Agriculture and Water Systems, Promoting Sustainable Returns, Decentralizing Basic Services, Supporting Survivors, Expanding Political Participation, Engaging Youth, and Promoting Community Reconciliation. </w:t>
      </w:r>
    </w:p>
    <w:p w14:paraId="613D0CD6" w14:textId="77777777" w:rsidR="00987640" w:rsidRPr="00E067CD" w:rsidRDefault="00987640" w:rsidP="00987640">
      <w:pPr>
        <w:rPr>
          <w:rFonts w:ascii="Calibri" w:hAnsi="Calibri"/>
          <w:sz w:val="22"/>
          <w:szCs w:val="22"/>
        </w:rPr>
      </w:pPr>
    </w:p>
    <w:p w14:paraId="7E225D9B" w14:textId="77777777" w:rsidR="00987640" w:rsidRPr="00E067CD" w:rsidRDefault="00987640" w:rsidP="00987640">
      <w:pPr>
        <w:rPr>
          <w:rFonts w:ascii="Calibri" w:hAnsi="Calibri"/>
          <w:sz w:val="22"/>
          <w:szCs w:val="22"/>
        </w:rPr>
      </w:pPr>
      <w:r w:rsidRPr="00E067CD">
        <w:rPr>
          <w:rFonts w:ascii="Calibri" w:hAnsi="Calibri"/>
          <w:sz w:val="22"/>
          <w:szCs w:val="22"/>
        </w:rPr>
        <w:t>The RRP seeks to assist GOI to leverage investments in infrastructure, econ</w:t>
      </w:r>
      <w:bookmarkStart w:id="1" w:name="_GoBack"/>
      <w:bookmarkEnd w:id="1"/>
      <w:r w:rsidRPr="00E067CD">
        <w:rPr>
          <w:rFonts w:ascii="Calibri" w:hAnsi="Calibri"/>
          <w:sz w:val="22"/>
          <w:szCs w:val="22"/>
        </w:rPr>
        <w:t xml:space="preserve">omic reform and reconciliation in service of social and political cohesion, improvement in quality and access to services, and broader economic and livelihood opportunities. Across all nine areas, the critical issues will be strengthening the local level of government and governance, broadening economic and livelihood opportunities with a particular focus on vulnerable families and youth. </w:t>
      </w:r>
    </w:p>
    <w:p w14:paraId="076E0AC8" w14:textId="77777777" w:rsidR="00987640" w:rsidRPr="00E067CD" w:rsidRDefault="00987640" w:rsidP="00987640">
      <w:pPr>
        <w:rPr>
          <w:rFonts w:ascii="Calibri" w:hAnsi="Calibri"/>
          <w:sz w:val="22"/>
          <w:szCs w:val="22"/>
        </w:rPr>
      </w:pPr>
    </w:p>
    <w:p w14:paraId="23A05DB8" w14:textId="77777777" w:rsidR="00987640" w:rsidRPr="00E067CD" w:rsidRDefault="00987640" w:rsidP="00987640">
      <w:pPr>
        <w:rPr>
          <w:rFonts w:ascii="Calibri" w:hAnsi="Calibri"/>
          <w:sz w:val="22"/>
          <w:szCs w:val="22"/>
        </w:rPr>
      </w:pPr>
      <w:r w:rsidRPr="00E067CD">
        <w:rPr>
          <w:rFonts w:ascii="Calibri" w:hAnsi="Calibri"/>
          <w:sz w:val="22"/>
          <w:szCs w:val="22"/>
        </w:rPr>
        <w:t xml:space="preserve">To manage the RRP programme, a database has been created that allows for generation of reports of the RRP different projects arranged by the 9 different components. </w:t>
      </w:r>
    </w:p>
    <w:p w14:paraId="1F680901" w14:textId="71F5A587" w:rsidR="00350AC6" w:rsidRPr="00E067CD" w:rsidRDefault="00350AC6" w:rsidP="00987640">
      <w:pPr>
        <w:jc w:val="both"/>
        <w:rPr>
          <w:rFonts w:ascii="Calibri" w:hAnsi="Calibri"/>
          <w:sz w:val="22"/>
          <w:szCs w:val="22"/>
        </w:rPr>
      </w:pPr>
    </w:p>
    <w:p w14:paraId="1F680906" w14:textId="77777777" w:rsidR="00350AC6" w:rsidRPr="00E067CD" w:rsidRDefault="00350AC6">
      <w:pPr>
        <w:ind w:left="993"/>
        <w:jc w:val="both"/>
        <w:rPr>
          <w:rFonts w:ascii="Calibri" w:hAnsi="Calibri"/>
          <w:sz w:val="22"/>
          <w:szCs w:val="22"/>
        </w:rPr>
      </w:pPr>
    </w:p>
    <w:p w14:paraId="1F680907" w14:textId="5498A5B8" w:rsidR="00350AC6" w:rsidRPr="00E067CD" w:rsidRDefault="00FF1477">
      <w:pPr>
        <w:pStyle w:val="Heading5"/>
        <w:ind w:left="450" w:hanging="425"/>
        <w:jc w:val="both"/>
        <w:rPr>
          <w:rFonts w:ascii="Calibri" w:hAnsi="Calibri"/>
          <w:b/>
          <w:sz w:val="22"/>
          <w:szCs w:val="22"/>
        </w:rPr>
      </w:pPr>
      <w:r>
        <w:rPr>
          <w:rFonts w:ascii="Calibri" w:hAnsi="Calibri"/>
          <w:b/>
          <w:sz w:val="22"/>
          <w:szCs w:val="22"/>
        </w:rPr>
        <w:t>2</w:t>
      </w:r>
      <w:r w:rsidR="00350AC6" w:rsidRPr="00E067CD">
        <w:rPr>
          <w:rFonts w:ascii="Calibri" w:hAnsi="Calibri"/>
          <w:b/>
          <w:sz w:val="22"/>
          <w:szCs w:val="22"/>
        </w:rPr>
        <w:t>.</w:t>
      </w:r>
      <w:r w:rsidR="00350AC6" w:rsidRPr="00E067CD">
        <w:rPr>
          <w:rFonts w:ascii="Calibri" w:hAnsi="Calibri"/>
          <w:b/>
          <w:sz w:val="22"/>
          <w:szCs w:val="22"/>
        </w:rPr>
        <w:tab/>
        <w:t>Scope of Work</w:t>
      </w:r>
      <w:r w:rsidR="00987640" w:rsidRPr="00E067CD">
        <w:rPr>
          <w:rFonts w:ascii="Calibri" w:hAnsi="Calibri"/>
          <w:b/>
          <w:sz w:val="22"/>
          <w:szCs w:val="22"/>
        </w:rPr>
        <w:t>:</w:t>
      </w:r>
    </w:p>
    <w:p w14:paraId="36B5D1AD" w14:textId="3C13D04E" w:rsidR="00987640" w:rsidRPr="00E067CD" w:rsidRDefault="00987640" w:rsidP="00987640">
      <w:pPr>
        <w:rPr>
          <w:rFonts w:ascii="Calibri" w:hAnsi="Calibri"/>
          <w:sz w:val="22"/>
          <w:szCs w:val="22"/>
        </w:rPr>
      </w:pPr>
      <w:bookmarkStart w:id="2" w:name="_Hlk525665173"/>
      <w:r w:rsidRPr="00E067CD">
        <w:rPr>
          <w:rFonts w:ascii="Calibri" w:hAnsi="Calibri"/>
          <w:sz w:val="22"/>
          <w:szCs w:val="22"/>
        </w:rPr>
        <w:t>Under the direction of the RRP Coordinator at the Development Coordination Office</w:t>
      </w:r>
      <w:bookmarkEnd w:id="2"/>
      <w:r w:rsidRPr="00E067CD">
        <w:rPr>
          <w:rFonts w:ascii="Calibri" w:hAnsi="Calibri"/>
          <w:sz w:val="22"/>
          <w:szCs w:val="22"/>
        </w:rPr>
        <w:t>, the</w:t>
      </w:r>
      <w:r w:rsidR="00FF1477">
        <w:rPr>
          <w:rFonts w:ascii="Calibri" w:hAnsi="Calibri"/>
          <w:sz w:val="22"/>
          <w:szCs w:val="22"/>
        </w:rPr>
        <w:t xml:space="preserve"> selected</w:t>
      </w:r>
      <w:r w:rsidRPr="00E067CD">
        <w:rPr>
          <w:rFonts w:ascii="Calibri" w:hAnsi="Calibri"/>
          <w:sz w:val="22"/>
          <w:szCs w:val="22"/>
        </w:rPr>
        <w:t xml:space="preserve"> consultant will support the design, delivery and implementation of the extended RRP data</w:t>
      </w:r>
      <w:r w:rsidR="00FF1477">
        <w:rPr>
          <w:rFonts w:ascii="Calibri" w:hAnsi="Calibri"/>
          <w:sz w:val="22"/>
          <w:szCs w:val="22"/>
        </w:rPr>
        <w:t>base in Microsoft Access format, under the activities listed in expected outputs and deliverables (section-3)</w:t>
      </w:r>
      <w:r w:rsidRPr="00E067CD">
        <w:rPr>
          <w:rFonts w:ascii="Calibri" w:hAnsi="Calibri"/>
          <w:sz w:val="22"/>
          <w:szCs w:val="22"/>
        </w:rPr>
        <w:t xml:space="preserve"> </w:t>
      </w:r>
    </w:p>
    <w:p w14:paraId="1F68090C" w14:textId="0E929106" w:rsidR="00350AC6" w:rsidRPr="00E067CD" w:rsidRDefault="00350AC6" w:rsidP="00987640">
      <w:pPr>
        <w:tabs>
          <w:tab w:val="left" w:pos="1418"/>
        </w:tabs>
        <w:jc w:val="both"/>
        <w:rPr>
          <w:rFonts w:ascii="Calibri" w:hAnsi="Calibri"/>
          <w:sz w:val="22"/>
          <w:szCs w:val="22"/>
        </w:rPr>
      </w:pPr>
    </w:p>
    <w:p w14:paraId="79B569E3" w14:textId="315C8EA7" w:rsidR="00B03E6F" w:rsidRPr="002F626B" w:rsidRDefault="00FF1477" w:rsidP="002F626B">
      <w:pPr>
        <w:pStyle w:val="Heading5"/>
        <w:ind w:left="450" w:hanging="450"/>
        <w:jc w:val="both"/>
        <w:rPr>
          <w:rFonts w:ascii="Calibri" w:hAnsi="Calibri"/>
          <w:b/>
          <w:sz w:val="22"/>
          <w:szCs w:val="22"/>
        </w:rPr>
      </w:pPr>
      <w:r>
        <w:rPr>
          <w:rFonts w:ascii="Calibri" w:hAnsi="Calibri"/>
          <w:b/>
          <w:sz w:val="22"/>
          <w:szCs w:val="22"/>
        </w:rPr>
        <w:t>3</w:t>
      </w:r>
      <w:r w:rsidR="00350AC6" w:rsidRPr="00E067CD">
        <w:rPr>
          <w:rFonts w:ascii="Calibri" w:hAnsi="Calibri"/>
          <w:b/>
          <w:sz w:val="22"/>
          <w:szCs w:val="22"/>
        </w:rPr>
        <w:t>.</w:t>
      </w:r>
      <w:r w:rsidR="00350AC6" w:rsidRPr="00E067CD">
        <w:rPr>
          <w:rFonts w:ascii="Calibri" w:hAnsi="Calibri"/>
          <w:b/>
          <w:sz w:val="22"/>
          <w:szCs w:val="22"/>
        </w:rPr>
        <w:tab/>
        <w:t>Expected Outputs</w:t>
      </w:r>
      <w:r w:rsidR="00987640" w:rsidRPr="00E067CD">
        <w:rPr>
          <w:rFonts w:ascii="Calibri" w:hAnsi="Calibri"/>
          <w:b/>
          <w:sz w:val="22"/>
          <w:szCs w:val="22"/>
        </w:rPr>
        <w:t xml:space="preserve"> and Deliverables:</w:t>
      </w:r>
    </w:p>
    <w:p w14:paraId="32D70354" w14:textId="77777777" w:rsidR="00FF1477" w:rsidRPr="00FF1477" w:rsidRDefault="00FF1477" w:rsidP="00FF1477">
      <w:pPr>
        <w:numPr>
          <w:ilvl w:val="0"/>
          <w:numId w:val="9"/>
        </w:numPr>
        <w:rPr>
          <w:rFonts w:ascii="Calibri" w:hAnsi="Calibri"/>
          <w:sz w:val="22"/>
          <w:szCs w:val="22"/>
          <w:lang w:val="en-GB"/>
        </w:rPr>
      </w:pPr>
      <w:r w:rsidRPr="00FF1477">
        <w:rPr>
          <w:rFonts w:ascii="Calibri" w:hAnsi="Calibri"/>
          <w:sz w:val="22"/>
          <w:szCs w:val="22"/>
          <w:lang w:val="en-GB"/>
        </w:rPr>
        <w:t>Expand the current RRP database ( Microsoft Access) functionalities to allow for queries and reports that describe:</w:t>
      </w:r>
    </w:p>
    <w:p w14:paraId="7DA77A2A" w14:textId="77777777" w:rsidR="00FF1477" w:rsidRPr="00FF1477" w:rsidRDefault="00FF1477" w:rsidP="00FF1477">
      <w:pPr>
        <w:numPr>
          <w:ilvl w:val="1"/>
          <w:numId w:val="9"/>
        </w:numPr>
        <w:rPr>
          <w:rFonts w:ascii="Calibri" w:hAnsi="Calibri"/>
          <w:sz w:val="22"/>
          <w:szCs w:val="22"/>
          <w:lang w:val="en-GB"/>
        </w:rPr>
      </w:pPr>
      <w:r w:rsidRPr="00FF1477">
        <w:rPr>
          <w:rFonts w:ascii="Calibri" w:hAnsi="Calibri"/>
          <w:sz w:val="22"/>
          <w:szCs w:val="22"/>
          <w:lang w:val="en-GB"/>
        </w:rPr>
        <w:t xml:space="preserve">Allotment of each of the donor funding by project. </w:t>
      </w:r>
    </w:p>
    <w:p w14:paraId="1D06967F" w14:textId="77777777" w:rsidR="00FF1477" w:rsidRPr="00FF1477" w:rsidRDefault="00FF1477" w:rsidP="00FF1477">
      <w:pPr>
        <w:numPr>
          <w:ilvl w:val="1"/>
          <w:numId w:val="9"/>
        </w:numPr>
        <w:rPr>
          <w:rFonts w:ascii="Calibri" w:hAnsi="Calibri"/>
          <w:sz w:val="22"/>
          <w:szCs w:val="22"/>
          <w:lang w:val="en-GB"/>
        </w:rPr>
      </w:pPr>
      <w:r w:rsidRPr="00FF1477">
        <w:rPr>
          <w:rFonts w:ascii="Calibri" w:hAnsi="Calibri"/>
          <w:sz w:val="22"/>
          <w:szCs w:val="22"/>
          <w:lang w:val="en-GB"/>
        </w:rPr>
        <w:t xml:space="preserve">Allotment of funding by Pool Fund to projects and discriminated on whether that was earmarked or not (if earmarked then indicating which component) </w:t>
      </w:r>
    </w:p>
    <w:p w14:paraId="20C835B8" w14:textId="77777777" w:rsidR="00FF1477" w:rsidRPr="00FF1477" w:rsidRDefault="00FF1477" w:rsidP="00FF1477">
      <w:pPr>
        <w:numPr>
          <w:ilvl w:val="1"/>
          <w:numId w:val="9"/>
        </w:numPr>
        <w:rPr>
          <w:rFonts w:ascii="Calibri" w:hAnsi="Calibri"/>
          <w:sz w:val="22"/>
          <w:szCs w:val="22"/>
          <w:lang w:val="en-GB"/>
        </w:rPr>
      </w:pPr>
      <w:r w:rsidRPr="00FF1477">
        <w:rPr>
          <w:rFonts w:ascii="Calibri" w:hAnsi="Calibri"/>
          <w:sz w:val="22"/>
          <w:szCs w:val="22"/>
          <w:lang w:val="en-GB"/>
        </w:rPr>
        <w:t xml:space="preserve">Build at least 5 types of reports that combine and sort information around the following lines </w:t>
      </w:r>
    </w:p>
    <w:p w14:paraId="3BC1946F" w14:textId="77777777" w:rsidR="00FF1477" w:rsidRPr="00FF1477" w:rsidRDefault="00FF1477" w:rsidP="00FF1477">
      <w:pPr>
        <w:numPr>
          <w:ilvl w:val="2"/>
          <w:numId w:val="9"/>
        </w:numPr>
        <w:rPr>
          <w:rFonts w:ascii="Calibri" w:hAnsi="Calibri"/>
          <w:sz w:val="22"/>
          <w:szCs w:val="22"/>
          <w:lang w:val="en-GB"/>
        </w:rPr>
      </w:pPr>
      <w:r w:rsidRPr="00FF1477">
        <w:rPr>
          <w:rFonts w:ascii="Calibri" w:hAnsi="Calibri"/>
          <w:sz w:val="22"/>
          <w:szCs w:val="22"/>
          <w:lang w:val="en-GB"/>
        </w:rPr>
        <w:t>Projects Reports (Summary, extended, and checklist)</w:t>
      </w:r>
    </w:p>
    <w:p w14:paraId="0C682FD5" w14:textId="77777777" w:rsidR="00FF1477" w:rsidRPr="00FF1477" w:rsidRDefault="00FF1477" w:rsidP="00FF1477">
      <w:pPr>
        <w:numPr>
          <w:ilvl w:val="2"/>
          <w:numId w:val="9"/>
        </w:numPr>
        <w:rPr>
          <w:rFonts w:ascii="Calibri" w:hAnsi="Calibri"/>
          <w:sz w:val="22"/>
          <w:szCs w:val="22"/>
          <w:lang w:val="en-GB"/>
        </w:rPr>
      </w:pPr>
      <w:r w:rsidRPr="00FF1477">
        <w:rPr>
          <w:rFonts w:ascii="Calibri" w:hAnsi="Calibri"/>
          <w:sz w:val="22"/>
          <w:szCs w:val="22"/>
          <w:lang w:val="en-GB"/>
        </w:rPr>
        <w:t xml:space="preserve">Resource matrix (containing crossed data from Pool Fund (earmarked and not earmarked, donors bilateral contributions, and funding gap total and discriminated by component) </w:t>
      </w:r>
    </w:p>
    <w:p w14:paraId="13FFB920" w14:textId="77777777" w:rsidR="00FF1477" w:rsidRPr="00FF1477" w:rsidRDefault="00FF1477" w:rsidP="00FF1477">
      <w:pPr>
        <w:numPr>
          <w:ilvl w:val="2"/>
          <w:numId w:val="9"/>
        </w:numPr>
        <w:rPr>
          <w:rFonts w:ascii="Calibri" w:hAnsi="Calibri"/>
          <w:sz w:val="22"/>
          <w:szCs w:val="22"/>
          <w:lang w:val="en-GB"/>
        </w:rPr>
      </w:pPr>
      <w:r w:rsidRPr="00FF1477">
        <w:rPr>
          <w:rFonts w:ascii="Calibri" w:hAnsi="Calibri"/>
          <w:sz w:val="22"/>
          <w:szCs w:val="22"/>
          <w:lang w:val="en-GB"/>
        </w:rPr>
        <w:t>Donor Funding report</w:t>
      </w:r>
    </w:p>
    <w:p w14:paraId="546DC3AF" w14:textId="77777777" w:rsidR="00FF1477" w:rsidRPr="00FF1477" w:rsidRDefault="00FF1477" w:rsidP="00FF1477">
      <w:pPr>
        <w:numPr>
          <w:ilvl w:val="2"/>
          <w:numId w:val="9"/>
        </w:numPr>
        <w:rPr>
          <w:rFonts w:ascii="Calibri" w:hAnsi="Calibri"/>
          <w:sz w:val="22"/>
          <w:szCs w:val="22"/>
          <w:lang w:val="en-GB"/>
        </w:rPr>
      </w:pPr>
      <w:r w:rsidRPr="00FF1477">
        <w:rPr>
          <w:rFonts w:ascii="Calibri" w:hAnsi="Calibri"/>
          <w:sz w:val="22"/>
          <w:szCs w:val="22"/>
          <w:lang w:val="en-GB"/>
        </w:rPr>
        <w:t>Report  by each of the 4 Results Areas</w:t>
      </w:r>
    </w:p>
    <w:p w14:paraId="207BC134" w14:textId="77777777" w:rsidR="002F626B" w:rsidRDefault="002F626B" w:rsidP="002F626B">
      <w:pPr>
        <w:ind w:left="745"/>
        <w:rPr>
          <w:rFonts w:ascii="Calibri" w:hAnsi="Calibri"/>
          <w:sz w:val="22"/>
          <w:szCs w:val="22"/>
          <w:lang w:val="en-GB"/>
        </w:rPr>
      </w:pPr>
    </w:p>
    <w:p w14:paraId="11F90038" w14:textId="46D97C20" w:rsidR="00FF1477" w:rsidRPr="00FF1477" w:rsidRDefault="00FF1477" w:rsidP="00FF1477">
      <w:pPr>
        <w:numPr>
          <w:ilvl w:val="0"/>
          <w:numId w:val="9"/>
        </w:numPr>
        <w:rPr>
          <w:rFonts w:ascii="Calibri" w:hAnsi="Calibri"/>
          <w:sz w:val="22"/>
          <w:szCs w:val="22"/>
          <w:lang w:val="en-GB"/>
        </w:rPr>
      </w:pPr>
      <w:r w:rsidRPr="00FF1477">
        <w:rPr>
          <w:rFonts w:ascii="Calibri" w:hAnsi="Calibri"/>
          <w:sz w:val="22"/>
          <w:szCs w:val="22"/>
          <w:lang w:val="en-GB"/>
        </w:rPr>
        <w:lastRenderedPageBreak/>
        <w:t>Expand the current RRP database so that tables and forms contain fields for documentation on:</w:t>
      </w:r>
    </w:p>
    <w:p w14:paraId="188A308C" w14:textId="77777777" w:rsidR="00FF1477" w:rsidRPr="00FF1477" w:rsidRDefault="00FF1477" w:rsidP="00FF1477">
      <w:pPr>
        <w:numPr>
          <w:ilvl w:val="1"/>
          <w:numId w:val="9"/>
        </w:numPr>
        <w:rPr>
          <w:rFonts w:ascii="Calibri" w:hAnsi="Calibri"/>
          <w:sz w:val="22"/>
          <w:szCs w:val="22"/>
          <w:lang w:val="en-GB"/>
        </w:rPr>
      </w:pPr>
      <w:r w:rsidRPr="00FF1477">
        <w:rPr>
          <w:rFonts w:ascii="Calibri" w:hAnsi="Calibri"/>
          <w:sz w:val="22"/>
          <w:szCs w:val="22"/>
          <w:lang w:val="en-GB"/>
        </w:rPr>
        <w:t>Funding (for the donors table)</w:t>
      </w:r>
    </w:p>
    <w:p w14:paraId="08753A49" w14:textId="77777777" w:rsidR="00FF1477" w:rsidRPr="00FF1477" w:rsidRDefault="00FF1477" w:rsidP="00FF1477">
      <w:pPr>
        <w:numPr>
          <w:ilvl w:val="1"/>
          <w:numId w:val="9"/>
        </w:numPr>
        <w:rPr>
          <w:rFonts w:ascii="Calibri" w:hAnsi="Calibri"/>
          <w:sz w:val="22"/>
          <w:szCs w:val="22"/>
          <w:lang w:val="en-GB"/>
        </w:rPr>
      </w:pPr>
      <w:r w:rsidRPr="00FF1477">
        <w:rPr>
          <w:rFonts w:ascii="Calibri" w:hAnsi="Calibri"/>
          <w:sz w:val="22"/>
          <w:szCs w:val="22"/>
          <w:lang w:val="en-GB"/>
        </w:rPr>
        <w:t>Steering Committee Decisions/ Legal documents</w:t>
      </w:r>
    </w:p>
    <w:p w14:paraId="23067E3D" w14:textId="77777777" w:rsidR="00987640" w:rsidRPr="00E067CD" w:rsidRDefault="00987640" w:rsidP="00987640">
      <w:pPr>
        <w:rPr>
          <w:rFonts w:ascii="Calibri" w:hAnsi="Calibri"/>
          <w:sz w:val="22"/>
          <w:szCs w:val="22"/>
        </w:rPr>
      </w:pPr>
    </w:p>
    <w:p w14:paraId="1F68090E" w14:textId="46AF98BE" w:rsidR="00350AC6" w:rsidRPr="00E067CD" w:rsidRDefault="00350AC6" w:rsidP="002F626B">
      <w:pPr>
        <w:jc w:val="both"/>
        <w:rPr>
          <w:rFonts w:ascii="Calibri" w:hAnsi="Calibri"/>
          <w:sz w:val="22"/>
          <w:szCs w:val="22"/>
        </w:rPr>
      </w:pPr>
    </w:p>
    <w:p w14:paraId="1F680912" w14:textId="1DB1CF65" w:rsidR="00350AC6" w:rsidRPr="00E067CD" w:rsidRDefault="000757EE">
      <w:pPr>
        <w:tabs>
          <w:tab w:val="left" w:pos="450"/>
        </w:tabs>
        <w:ind w:left="450" w:hanging="450"/>
        <w:jc w:val="both"/>
        <w:rPr>
          <w:rFonts w:ascii="Calibri" w:hAnsi="Calibri"/>
          <w:b/>
          <w:bCs/>
          <w:sz w:val="22"/>
          <w:szCs w:val="22"/>
        </w:rPr>
      </w:pPr>
      <w:r>
        <w:rPr>
          <w:rFonts w:ascii="Calibri" w:hAnsi="Calibri"/>
          <w:b/>
          <w:bCs/>
          <w:sz w:val="22"/>
          <w:szCs w:val="22"/>
        </w:rPr>
        <w:t>4</w:t>
      </w:r>
      <w:r w:rsidR="00350AC6" w:rsidRPr="00E067CD">
        <w:rPr>
          <w:rFonts w:ascii="Calibri" w:hAnsi="Calibri"/>
          <w:b/>
          <w:bCs/>
          <w:sz w:val="22"/>
          <w:szCs w:val="22"/>
        </w:rPr>
        <w:t>.</w:t>
      </w:r>
      <w:r w:rsidR="00350AC6" w:rsidRPr="00E067CD">
        <w:rPr>
          <w:rFonts w:ascii="Calibri" w:hAnsi="Calibri"/>
          <w:b/>
          <w:bCs/>
          <w:sz w:val="22"/>
          <w:szCs w:val="22"/>
        </w:rPr>
        <w:tab/>
        <w:t>Institutional Arrangement</w:t>
      </w:r>
      <w:r w:rsidR="00366080" w:rsidRPr="00E067CD">
        <w:rPr>
          <w:rFonts w:ascii="Calibri" w:hAnsi="Calibri"/>
          <w:b/>
          <w:bCs/>
          <w:sz w:val="22"/>
          <w:szCs w:val="22"/>
        </w:rPr>
        <w:t>:</w:t>
      </w:r>
    </w:p>
    <w:p w14:paraId="6CAC1821" w14:textId="2A305592" w:rsidR="0064679F" w:rsidRPr="000757EE" w:rsidRDefault="00366080" w:rsidP="0064679F">
      <w:pPr>
        <w:widowControl/>
        <w:overflowPunct/>
        <w:adjustRightInd/>
        <w:rPr>
          <w:rFonts w:asciiTheme="minorHAnsi" w:hAnsiTheme="minorHAnsi" w:cstheme="minorHAnsi"/>
          <w:szCs w:val="22"/>
        </w:rPr>
      </w:pPr>
      <w:r w:rsidRPr="00E067CD">
        <w:rPr>
          <w:rFonts w:ascii="Calibri" w:hAnsi="Calibri"/>
          <w:sz w:val="22"/>
          <w:szCs w:val="22"/>
          <w:lang w:val="en-GB"/>
        </w:rPr>
        <w:t>The RC Office and UNDP will contract the Company/consultant to perform this works; immediate oversight will be provided by the RRP focal person</w:t>
      </w:r>
      <w:r w:rsidRPr="0064679F">
        <w:rPr>
          <w:rFonts w:ascii="Calibri" w:hAnsi="Calibri"/>
          <w:sz w:val="22"/>
          <w:szCs w:val="22"/>
          <w:lang w:val="en-GB"/>
        </w:rPr>
        <w:t>.</w:t>
      </w:r>
      <w:r w:rsidR="0064679F" w:rsidRPr="0064679F">
        <w:rPr>
          <w:rFonts w:asciiTheme="minorHAnsi" w:hAnsiTheme="minorHAnsi" w:cstheme="minorHAnsi"/>
          <w:szCs w:val="22"/>
        </w:rPr>
        <w:t xml:space="preserve"> The contractor will have to schedule at least 1 meeting per week to</w:t>
      </w:r>
      <w:r w:rsidR="0064679F" w:rsidRPr="000757EE">
        <w:rPr>
          <w:rFonts w:asciiTheme="minorHAnsi" w:hAnsiTheme="minorHAnsi" w:cstheme="minorHAnsi"/>
          <w:szCs w:val="22"/>
        </w:rPr>
        <w:t xml:space="preserve"> allow for oversight and discussion of on the development of the database. </w:t>
      </w:r>
    </w:p>
    <w:p w14:paraId="1F680919" w14:textId="59839B58" w:rsidR="00350AC6" w:rsidRPr="00E067CD" w:rsidRDefault="00350AC6" w:rsidP="00366080">
      <w:pPr>
        <w:jc w:val="both"/>
        <w:rPr>
          <w:rFonts w:ascii="Calibri" w:hAnsi="Calibri"/>
          <w:b/>
          <w:bCs/>
          <w:sz w:val="22"/>
          <w:szCs w:val="22"/>
        </w:rPr>
      </w:pPr>
    </w:p>
    <w:p w14:paraId="1F68091A" w14:textId="13607554" w:rsidR="00350AC6" w:rsidRPr="00E067CD" w:rsidRDefault="000757EE">
      <w:pPr>
        <w:ind w:left="450" w:hanging="426"/>
        <w:jc w:val="both"/>
        <w:rPr>
          <w:rFonts w:ascii="Calibri" w:hAnsi="Calibri"/>
          <w:b/>
          <w:bCs/>
          <w:sz w:val="22"/>
          <w:szCs w:val="22"/>
        </w:rPr>
      </w:pPr>
      <w:r>
        <w:rPr>
          <w:rFonts w:ascii="Calibri" w:hAnsi="Calibri"/>
          <w:b/>
          <w:bCs/>
          <w:sz w:val="22"/>
          <w:szCs w:val="22"/>
        </w:rPr>
        <w:t>5</w:t>
      </w:r>
      <w:r w:rsidR="00350AC6" w:rsidRPr="00E067CD">
        <w:rPr>
          <w:rFonts w:ascii="Calibri" w:hAnsi="Calibri"/>
          <w:b/>
          <w:bCs/>
          <w:sz w:val="22"/>
          <w:szCs w:val="22"/>
        </w:rPr>
        <w:t>.</w:t>
      </w:r>
      <w:r w:rsidR="00350AC6" w:rsidRPr="00E067CD">
        <w:rPr>
          <w:rFonts w:ascii="Calibri" w:hAnsi="Calibri"/>
          <w:b/>
          <w:bCs/>
          <w:sz w:val="22"/>
          <w:szCs w:val="22"/>
        </w:rPr>
        <w:tab/>
        <w:t>Duration of the Work</w:t>
      </w:r>
      <w:r w:rsidR="00366080" w:rsidRPr="00E067CD">
        <w:rPr>
          <w:rFonts w:ascii="Calibri" w:hAnsi="Calibri"/>
          <w:b/>
          <w:bCs/>
          <w:sz w:val="22"/>
          <w:szCs w:val="22"/>
        </w:rPr>
        <w:t>:</w:t>
      </w:r>
      <w:r w:rsidR="00350AC6" w:rsidRPr="00E067CD">
        <w:rPr>
          <w:rFonts w:ascii="Calibri" w:hAnsi="Calibri"/>
          <w:b/>
          <w:bCs/>
          <w:sz w:val="22"/>
          <w:szCs w:val="22"/>
        </w:rPr>
        <w:t xml:space="preserve"> </w:t>
      </w:r>
    </w:p>
    <w:p w14:paraId="750AF7D2" w14:textId="77777777" w:rsidR="00366080" w:rsidRPr="00E067CD" w:rsidRDefault="00366080" w:rsidP="00366080">
      <w:pPr>
        <w:jc w:val="both"/>
        <w:rPr>
          <w:rFonts w:ascii="Calibri" w:hAnsi="Calibri"/>
          <w:sz w:val="22"/>
          <w:szCs w:val="22"/>
        </w:rPr>
      </w:pPr>
      <w:r w:rsidRPr="00E067CD">
        <w:rPr>
          <w:rFonts w:ascii="Calibri" w:hAnsi="Calibri"/>
          <w:sz w:val="22"/>
          <w:szCs w:val="22"/>
        </w:rPr>
        <w:t>3 weeks.</w:t>
      </w:r>
    </w:p>
    <w:p w14:paraId="1F4F3347" w14:textId="3053034A" w:rsidR="00366080" w:rsidRPr="00E067CD" w:rsidRDefault="00366080" w:rsidP="00366080">
      <w:pPr>
        <w:rPr>
          <w:rFonts w:ascii="Calibri" w:hAnsi="Calibri"/>
          <w:sz w:val="22"/>
          <w:szCs w:val="22"/>
        </w:rPr>
      </w:pPr>
    </w:p>
    <w:p w14:paraId="034537C9" w14:textId="31FB28C4" w:rsidR="00366080" w:rsidRPr="00E067CD" w:rsidRDefault="000757EE" w:rsidP="00366080">
      <w:pPr>
        <w:rPr>
          <w:rFonts w:ascii="Calibri" w:hAnsi="Calibri"/>
          <w:b/>
          <w:sz w:val="22"/>
          <w:szCs w:val="22"/>
        </w:rPr>
      </w:pPr>
      <w:r>
        <w:rPr>
          <w:rFonts w:ascii="Calibri" w:hAnsi="Calibri"/>
          <w:b/>
          <w:bCs/>
          <w:sz w:val="22"/>
          <w:szCs w:val="22"/>
        </w:rPr>
        <w:t>6</w:t>
      </w:r>
      <w:r w:rsidR="00366080" w:rsidRPr="00E067CD">
        <w:rPr>
          <w:rFonts w:ascii="Calibri" w:hAnsi="Calibri"/>
          <w:sz w:val="22"/>
          <w:szCs w:val="22"/>
        </w:rPr>
        <w:t xml:space="preserve">. </w:t>
      </w:r>
      <w:r w:rsidR="00366080" w:rsidRPr="00E067CD">
        <w:rPr>
          <w:rFonts w:ascii="Calibri" w:hAnsi="Calibri"/>
          <w:b/>
          <w:sz w:val="22"/>
          <w:szCs w:val="22"/>
        </w:rPr>
        <w:t xml:space="preserve">Travel Plan:  </w:t>
      </w:r>
    </w:p>
    <w:p w14:paraId="0D061A4B" w14:textId="501FC758" w:rsidR="00366080" w:rsidRPr="00E067CD" w:rsidRDefault="00366080" w:rsidP="00366080">
      <w:pPr>
        <w:rPr>
          <w:rFonts w:ascii="Calibri" w:hAnsi="Calibri"/>
          <w:sz w:val="22"/>
          <w:szCs w:val="22"/>
        </w:rPr>
      </w:pPr>
      <w:r w:rsidRPr="00E067CD">
        <w:rPr>
          <w:rFonts w:ascii="Calibri" w:hAnsi="Calibri"/>
          <w:sz w:val="22"/>
          <w:szCs w:val="22"/>
        </w:rPr>
        <w:t>No travel will be required.</w:t>
      </w:r>
    </w:p>
    <w:p w14:paraId="6E2F5897" w14:textId="2966844E" w:rsidR="00E067CD" w:rsidRPr="00E067CD" w:rsidRDefault="00E067CD" w:rsidP="00366080">
      <w:pPr>
        <w:rPr>
          <w:rFonts w:ascii="Calibri" w:hAnsi="Calibri"/>
          <w:sz w:val="22"/>
          <w:szCs w:val="22"/>
        </w:rPr>
      </w:pPr>
    </w:p>
    <w:p w14:paraId="178BF58C" w14:textId="1905AE7C" w:rsidR="00E067CD" w:rsidRPr="00E067CD" w:rsidRDefault="000757EE" w:rsidP="00E067CD">
      <w:pPr>
        <w:jc w:val="both"/>
        <w:rPr>
          <w:rFonts w:ascii="Calibri" w:eastAsia="DejaVu Sans" w:hAnsi="Calibri"/>
          <w:b/>
          <w:bCs/>
          <w:kern w:val="1"/>
          <w:sz w:val="22"/>
          <w:szCs w:val="22"/>
          <w:lang w:eastAsia="ar-SA"/>
        </w:rPr>
      </w:pPr>
      <w:r w:rsidRPr="000757EE">
        <w:rPr>
          <w:rFonts w:ascii="Calibri" w:hAnsi="Calibri"/>
          <w:b/>
          <w:bCs/>
          <w:sz w:val="22"/>
          <w:szCs w:val="22"/>
        </w:rPr>
        <w:t>7</w:t>
      </w:r>
      <w:r w:rsidR="00E067CD" w:rsidRPr="00E067CD">
        <w:rPr>
          <w:rFonts w:ascii="Calibri" w:hAnsi="Calibri"/>
          <w:sz w:val="22"/>
          <w:szCs w:val="22"/>
        </w:rPr>
        <w:t xml:space="preserve">. </w:t>
      </w:r>
      <w:r w:rsidR="00E067CD" w:rsidRPr="00E067CD">
        <w:rPr>
          <w:rFonts w:ascii="Calibri" w:eastAsia="DejaVu Sans" w:hAnsi="Calibri"/>
          <w:b/>
          <w:bCs/>
          <w:kern w:val="1"/>
          <w:sz w:val="22"/>
          <w:szCs w:val="22"/>
          <w:lang w:eastAsia="ar-SA"/>
        </w:rPr>
        <w:t>Reporting</w:t>
      </w:r>
    </w:p>
    <w:p w14:paraId="5CEE6A18" w14:textId="64A39D43" w:rsidR="00E067CD" w:rsidRPr="00E067CD" w:rsidRDefault="000757EE" w:rsidP="000757EE">
      <w:pPr>
        <w:jc w:val="both"/>
        <w:rPr>
          <w:rFonts w:ascii="Calibri" w:hAnsi="Calibri"/>
          <w:sz w:val="22"/>
          <w:szCs w:val="22"/>
        </w:rPr>
      </w:pPr>
      <w:r>
        <w:rPr>
          <w:rFonts w:ascii="Calibri" w:hAnsi="Calibri"/>
          <w:sz w:val="22"/>
          <w:szCs w:val="22"/>
        </w:rPr>
        <w:t>Reporting will be u</w:t>
      </w:r>
      <w:r w:rsidRPr="00E067CD">
        <w:rPr>
          <w:rFonts w:ascii="Calibri" w:hAnsi="Calibri"/>
          <w:sz w:val="22"/>
          <w:szCs w:val="22"/>
        </w:rPr>
        <w:t>nder the direction of the RRP Coordinator at the Development Coordination Office</w:t>
      </w:r>
      <w:r w:rsidR="0064679F">
        <w:rPr>
          <w:rFonts w:ascii="Calibri" w:hAnsi="Calibri"/>
          <w:sz w:val="22"/>
          <w:szCs w:val="22"/>
        </w:rPr>
        <w:t>.</w:t>
      </w:r>
    </w:p>
    <w:p w14:paraId="20536202" w14:textId="24F66442" w:rsidR="00366080" w:rsidRDefault="00366080" w:rsidP="00366080">
      <w:pPr>
        <w:rPr>
          <w:rFonts w:ascii="Calibri" w:hAnsi="Calibri"/>
          <w:sz w:val="22"/>
          <w:szCs w:val="22"/>
        </w:rPr>
      </w:pPr>
    </w:p>
    <w:p w14:paraId="55F0AD4D" w14:textId="0CD3C983" w:rsidR="002F626B" w:rsidRDefault="002F626B" w:rsidP="002F626B">
      <w:pPr>
        <w:ind w:left="450" w:hanging="426"/>
        <w:jc w:val="both"/>
        <w:rPr>
          <w:rFonts w:ascii="Calibri" w:hAnsi="Calibri"/>
          <w:b/>
          <w:bCs/>
          <w:sz w:val="22"/>
          <w:szCs w:val="22"/>
        </w:rPr>
      </w:pPr>
      <w:r>
        <w:rPr>
          <w:rFonts w:ascii="Calibri" w:hAnsi="Calibri"/>
          <w:b/>
          <w:bCs/>
          <w:sz w:val="22"/>
          <w:szCs w:val="22"/>
        </w:rPr>
        <w:t>8</w:t>
      </w:r>
      <w:r w:rsidR="000757EE" w:rsidRPr="00E067CD">
        <w:rPr>
          <w:rFonts w:ascii="Calibri" w:hAnsi="Calibri"/>
          <w:b/>
          <w:bCs/>
          <w:sz w:val="22"/>
          <w:szCs w:val="22"/>
        </w:rPr>
        <w:t>.</w:t>
      </w:r>
      <w:r w:rsidR="000757EE" w:rsidRPr="00E067CD">
        <w:rPr>
          <w:rFonts w:ascii="Calibri" w:hAnsi="Calibri"/>
          <w:b/>
          <w:bCs/>
          <w:sz w:val="22"/>
          <w:szCs w:val="22"/>
        </w:rPr>
        <w:tab/>
        <w:t>Qualifications of the Successful Contractor:</w:t>
      </w:r>
    </w:p>
    <w:p w14:paraId="6028E800" w14:textId="7FF78686" w:rsidR="000757EE" w:rsidRPr="002F626B" w:rsidRDefault="000757EE" w:rsidP="002F626B">
      <w:pPr>
        <w:ind w:left="450" w:hanging="426"/>
        <w:jc w:val="both"/>
        <w:rPr>
          <w:rFonts w:ascii="Calibri" w:hAnsi="Calibri"/>
          <w:b/>
          <w:bCs/>
          <w:sz w:val="22"/>
          <w:szCs w:val="22"/>
        </w:rPr>
      </w:pPr>
      <w:r w:rsidRPr="00BE231F">
        <w:rPr>
          <w:rFonts w:asciiTheme="minorHAnsi" w:eastAsia="Times New Roman" w:hAnsiTheme="minorHAnsi" w:cstheme="minorHAnsi"/>
          <w:b/>
          <w:bCs/>
          <w:kern w:val="0"/>
          <w:sz w:val="22"/>
          <w:szCs w:val="22"/>
        </w:rPr>
        <w:t>Academic Qualifications</w:t>
      </w:r>
    </w:p>
    <w:p w14:paraId="1C5921B1" w14:textId="77777777" w:rsidR="000757EE" w:rsidRPr="00BE231F" w:rsidRDefault="000757EE" w:rsidP="000757EE">
      <w:pPr>
        <w:widowControl/>
        <w:numPr>
          <w:ilvl w:val="0"/>
          <w:numId w:val="3"/>
        </w:numPr>
        <w:overflowPunct/>
        <w:adjustRightInd/>
        <w:spacing w:before="100" w:beforeAutospacing="1" w:after="100" w:afterAutospacing="1"/>
        <w:rPr>
          <w:rFonts w:asciiTheme="minorHAnsi" w:eastAsia="Times New Roman" w:hAnsiTheme="minorHAnsi" w:cstheme="minorHAnsi"/>
          <w:kern w:val="0"/>
          <w:sz w:val="22"/>
          <w:szCs w:val="22"/>
        </w:rPr>
      </w:pPr>
      <w:r w:rsidRPr="00927223">
        <w:rPr>
          <w:rFonts w:asciiTheme="minorHAnsi" w:eastAsia="Times New Roman" w:hAnsiTheme="minorHAnsi" w:cstheme="minorHAnsi"/>
          <w:kern w:val="0"/>
          <w:sz w:val="22"/>
          <w:szCs w:val="22"/>
        </w:rPr>
        <w:t>Master’s degree in Information and Communication Technologies (ICT) or any other relevant field or Bachelor</w:t>
      </w:r>
      <w:r>
        <w:rPr>
          <w:rFonts w:asciiTheme="minorHAnsi" w:eastAsia="Times New Roman" w:hAnsiTheme="minorHAnsi" w:cstheme="minorHAnsi"/>
          <w:kern w:val="0"/>
          <w:sz w:val="22"/>
          <w:szCs w:val="22"/>
        </w:rPr>
        <w:t>’</w:t>
      </w:r>
      <w:r w:rsidRPr="00927223">
        <w:rPr>
          <w:rFonts w:asciiTheme="minorHAnsi" w:eastAsia="Times New Roman" w:hAnsiTheme="minorHAnsi" w:cstheme="minorHAnsi"/>
          <w:kern w:val="0"/>
          <w:sz w:val="22"/>
          <w:szCs w:val="22"/>
        </w:rPr>
        <w:t xml:space="preserve">s </w:t>
      </w:r>
      <w:r>
        <w:rPr>
          <w:rFonts w:asciiTheme="minorHAnsi" w:eastAsia="Times New Roman" w:hAnsiTheme="minorHAnsi" w:cstheme="minorHAnsi"/>
          <w:kern w:val="0"/>
          <w:sz w:val="22"/>
          <w:szCs w:val="22"/>
        </w:rPr>
        <w:t xml:space="preserve">degree </w:t>
      </w:r>
      <w:r w:rsidRPr="00927223">
        <w:rPr>
          <w:rFonts w:asciiTheme="minorHAnsi" w:eastAsia="Times New Roman" w:hAnsiTheme="minorHAnsi" w:cstheme="minorHAnsi"/>
          <w:kern w:val="0"/>
          <w:sz w:val="22"/>
          <w:szCs w:val="22"/>
        </w:rPr>
        <w:t>with relevant experience.</w:t>
      </w:r>
    </w:p>
    <w:p w14:paraId="226E470A" w14:textId="77777777" w:rsidR="000757EE" w:rsidRPr="00927223" w:rsidRDefault="000757EE" w:rsidP="000757EE">
      <w:pPr>
        <w:widowControl/>
        <w:numPr>
          <w:ilvl w:val="0"/>
          <w:numId w:val="3"/>
        </w:numPr>
        <w:overflowPunct/>
        <w:adjustRightInd/>
        <w:spacing w:before="100" w:beforeAutospacing="1" w:after="100" w:afterAutospacing="1"/>
        <w:rPr>
          <w:rFonts w:asciiTheme="minorHAnsi" w:eastAsia="Times New Roman" w:hAnsiTheme="minorHAnsi" w:cstheme="minorHAnsi"/>
          <w:kern w:val="0"/>
          <w:sz w:val="22"/>
          <w:szCs w:val="22"/>
        </w:rPr>
      </w:pPr>
      <w:r w:rsidRPr="00BE231F">
        <w:rPr>
          <w:rFonts w:asciiTheme="minorHAnsi" w:eastAsia="Times New Roman" w:hAnsiTheme="minorHAnsi" w:cstheme="minorHAnsi"/>
          <w:kern w:val="0"/>
          <w:sz w:val="22"/>
          <w:szCs w:val="22"/>
        </w:rPr>
        <w:t xml:space="preserve">Microsoft certification would be an asset. </w:t>
      </w:r>
    </w:p>
    <w:p w14:paraId="7BA805E6" w14:textId="77777777" w:rsidR="000757EE" w:rsidRPr="00927223" w:rsidRDefault="000757EE" w:rsidP="000757EE">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BE231F">
        <w:rPr>
          <w:rFonts w:asciiTheme="minorHAnsi" w:eastAsia="Times New Roman" w:hAnsiTheme="minorHAnsi" w:cstheme="minorHAnsi"/>
          <w:b/>
          <w:bCs/>
          <w:kern w:val="0"/>
          <w:sz w:val="22"/>
          <w:szCs w:val="22"/>
        </w:rPr>
        <w:t>Relevance of experience</w:t>
      </w:r>
    </w:p>
    <w:p w14:paraId="77F73C64" w14:textId="77777777" w:rsidR="000757EE" w:rsidRPr="00927223" w:rsidRDefault="000757EE" w:rsidP="000757EE">
      <w:pPr>
        <w:widowControl/>
        <w:numPr>
          <w:ilvl w:val="0"/>
          <w:numId w:val="10"/>
        </w:numPr>
        <w:overflowPunct/>
        <w:adjustRightInd/>
        <w:spacing w:before="100" w:beforeAutospacing="1" w:after="100" w:afterAutospacing="1"/>
        <w:rPr>
          <w:rFonts w:asciiTheme="minorHAnsi" w:eastAsia="Times New Roman" w:hAnsiTheme="minorHAnsi" w:cstheme="minorHAnsi"/>
          <w:kern w:val="0"/>
          <w:sz w:val="22"/>
          <w:szCs w:val="22"/>
        </w:rPr>
      </w:pPr>
      <w:r w:rsidRPr="00927223">
        <w:rPr>
          <w:rFonts w:asciiTheme="minorHAnsi" w:eastAsia="Times New Roman" w:hAnsiTheme="minorHAnsi" w:cstheme="minorHAnsi"/>
          <w:kern w:val="0"/>
          <w:sz w:val="22"/>
          <w:szCs w:val="22"/>
        </w:rPr>
        <w:t xml:space="preserve">Minimum of </w:t>
      </w:r>
      <w:r>
        <w:rPr>
          <w:rFonts w:asciiTheme="minorHAnsi" w:eastAsia="Times New Roman" w:hAnsiTheme="minorHAnsi" w:cstheme="minorHAnsi"/>
          <w:kern w:val="0"/>
          <w:sz w:val="22"/>
          <w:szCs w:val="22"/>
        </w:rPr>
        <w:t>5</w:t>
      </w:r>
      <w:r w:rsidRPr="00927223">
        <w:rPr>
          <w:rFonts w:asciiTheme="minorHAnsi" w:eastAsia="Times New Roman" w:hAnsiTheme="minorHAnsi" w:cstheme="minorHAnsi"/>
          <w:kern w:val="0"/>
          <w:sz w:val="22"/>
          <w:szCs w:val="22"/>
        </w:rPr>
        <w:t xml:space="preserve"> years of </w:t>
      </w:r>
      <w:r>
        <w:rPr>
          <w:rFonts w:asciiTheme="minorHAnsi" w:eastAsia="Times New Roman" w:hAnsiTheme="minorHAnsi" w:cstheme="minorHAnsi"/>
          <w:kern w:val="0"/>
          <w:sz w:val="22"/>
          <w:szCs w:val="22"/>
        </w:rPr>
        <w:t xml:space="preserve">related </w:t>
      </w:r>
      <w:r w:rsidRPr="00927223">
        <w:rPr>
          <w:rFonts w:asciiTheme="minorHAnsi" w:eastAsia="Times New Roman" w:hAnsiTheme="minorHAnsi" w:cstheme="minorHAnsi"/>
          <w:kern w:val="0"/>
          <w:sz w:val="22"/>
          <w:szCs w:val="22"/>
        </w:rPr>
        <w:t>work experience in database design</w:t>
      </w:r>
      <w:r>
        <w:rPr>
          <w:rFonts w:asciiTheme="minorHAnsi" w:eastAsia="Times New Roman" w:hAnsiTheme="minorHAnsi" w:cstheme="minorHAnsi"/>
          <w:kern w:val="0"/>
          <w:sz w:val="22"/>
          <w:szCs w:val="22"/>
        </w:rPr>
        <w:t xml:space="preserve"> or 7 years in lieu of a Master’s degree</w:t>
      </w:r>
    </w:p>
    <w:p w14:paraId="62D4C1A3" w14:textId="77777777" w:rsidR="000757EE" w:rsidRPr="00272DEA" w:rsidRDefault="000757EE" w:rsidP="000757EE">
      <w:pPr>
        <w:widowControl/>
        <w:numPr>
          <w:ilvl w:val="0"/>
          <w:numId w:val="10"/>
        </w:numPr>
        <w:overflowPunct/>
        <w:adjustRightInd/>
        <w:spacing w:before="100" w:beforeAutospacing="1" w:after="100" w:afterAutospacing="1"/>
        <w:rPr>
          <w:rFonts w:asciiTheme="minorHAnsi" w:eastAsia="Times New Roman" w:hAnsiTheme="minorHAnsi" w:cstheme="minorHAnsi"/>
          <w:kern w:val="0"/>
          <w:sz w:val="22"/>
          <w:szCs w:val="22"/>
        </w:rPr>
      </w:pPr>
      <w:r w:rsidRPr="00927223">
        <w:rPr>
          <w:rFonts w:asciiTheme="minorHAnsi" w:eastAsia="Times New Roman" w:hAnsiTheme="minorHAnsi" w:cstheme="minorHAnsi"/>
          <w:kern w:val="0"/>
          <w:sz w:val="22"/>
          <w:szCs w:val="22"/>
        </w:rPr>
        <w:t xml:space="preserve">Demonstrated experience in undertaking at least three similar assignments with commendable </w:t>
      </w:r>
      <w:r>
        <w:rPr>
          <w:rFonts w:asciiTheme="minorHAnsi" w:eastAsia="Times New Roman" w:hAnsiTheme="minorHAnsi" w:cstheme="minorHAnsi"/>
          <w:kern w:val="0"/>
          <w:sz w:val="22"/>
          <w:szCs w:val="22"/>
        </w:rPr>
        <w:t>performance/</w:t>
      </w:r>
      <w:r w:rsidRPr="00927223">
        <w:rPr>
          <w:rFonts w:asciiTheme="minorHAnsi" w:eastAsia="Times New Roman" w:hAnsiTheme="minorHAnsi" w:cstheme="minorHAnsi"/>
          <w:kern w:val="0"/>
          <w:sz w:val="22"/>
          <w:szCs w:val="22"/>
        </w:rPr>
        <w:t>quality by the end-user.</w:t>
      </w:r>
    </w:p>
    <w:p w14:paraId="1715670E" w14:textId="77777777" w:rsidR="000757EE" w:rsidRPr="00927223" w:rsidRDefault="000757EE" w:rsidP="000757EE">
      <w:pPr>
        <w:widowControl/>
        <w:numPr>
          <w:ilvl w:val="0"/>
          <w:numId w:val="10"/>
        </w:numPr>
        <w:overflowPunct/>
        <w:adjustRightInd/>
        <w:spacing w:before="100" w:beforeAutospacing="1" w:after="100" w:afterAutospacing="1"/>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 xml:space="preserve">Experience working </w:t>
      </w:r>
      <w:r w:rsidRPr="00927223">
        <w:rPr>
          <w:rFonts w:asciiTheme="minorHAnsi" w:eastAsia="Times New Roman" w:hAnsiTheme="minorHAnsi" w:cstheme="minorHAnsi"/>
          <w:kern w:val="0"/>
          <w:sz w:val="22"/>
          <w:szCs w:val="22"/>
        </w:rPr>
        <w:t xml:space="preserve">with international </w:t>
      </w:r>
      <w:r w:rsidRPr="00BE231F">
        <w:rPr>
          <w:rFonts w:asciiTheme="minorHAnsi" w:eastAsia="Times New Roman" w:hAnsiTheme="minorHAnsi" w:cstheme="minorHAnsi"/>
          <w:kern w:val="0"/>
          <w:sz w:val="22"/>
          <w:szCs w:val="22"/>
        </w:rPr>
        <w:t>organizations</w:t>
      </w:r>
    </w:p>
    <w:p w14:paraId="2B1F3996" w14:textId="77777777" w:rsidR="000757EE" w:rsidRPr="00927223" w:rsidRDefault="000757EE" w:rsidP="000757EE">
      <w:pPr>
        <w:widowControl/>
        <w:numPr>
          <w:ilvl w:val="0"/>
          <w:numId w:val="10"/>
        </w:numPr>
        <w:overflowPunct/>
        <w:adjustRightInd/>
        <w:spacing w:before="100" w:beforeAutospacing="1" w:after="100" w:afterAutospacing="1"/>
        <w:rPr>
          <w:rFonts w:asciiTheme="minorHAnsi" w:eastAsia="Times New Roman" w:hAnsiTheme="minorHAnsi" w:cstheme="minorHAnsi"/>
          <w:kern w:val="0"/>
          <w:sz w:val="22"/>
          <w:szCs w:val="22"/>
        </w:rPr>
      </w:pPr>
      <w:r w:rsidRPr="00927223">
        <w:rPr>
          <w:rFonts w:asciiTheme="minorHAnsi" w:eastAsia="Times New Roman" w:hAnsiTheme="minorHAnsi" w:cstheme="minorHAnsi"/>
          <w:kern w:val="0"/>
          <w:sz w:val="22"/>
          <w:szCs w:val="22"/>
        </w:rPr>
        <w:t>Ability to communicate ICT technical issues with non - IT staff</w:t>
      </w:r>
    </w:p>
    <w:p w14:paraId="67F0FD7E" w14:textId="77777777" w:rsidR="000757EE" w:rsidRPr="00927223" w:rsidRDefault="000757EE" w:rsidP="000757EE">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927223">
        <w:rPr>
          <w:rFonts w:asciiTheme="minorHAnsi" w:eastAsia="Times New Roman" w:hAnsiTheme="minorHAnsi" w:cstheme="minorHAnsi"/>
          <w:kern w:val="0"/>
          <w:sz w:val="22"/>
          <w:szCs w:val="22"/>
        </w:rPr>
        <w:t> </w:t>
      </w:r>
      <w:r w:rsidRPr="00BE231F">
        <w:rPr>
          <w:rFonts w:asciiTheme="minorHAnsi" w:eastAsia="Times New Roman" w:hAnsiTheme="minorHAnsi" w:cstheme="minorHAnsi"/>
          <w:b/>
          <w:bCs/>
          <w:kern w:val="0"/>
          <w:sz w:val="22"/>
          <w:szCs w:val="22"/>
        </w:rPr>
        <w:t>Language proficiency</w:t>
      </w:r>
    </w:p>
    <w:p w14:paraId="53B97A51" w14:textId="77777777" w:rsidR="000757EE" w:rsidRDefault="000757EE" w:rsidP="000757EE">
      <w:pPr>
        <w:widowControl/>
        <w:numPr>
          <w:ilvl w:val="0"/>
          <w:numId w:val="11"/>
        </w:numPr>
        <w:overflowPunct/>
        <w:adjustRightInd/>
        <w:spacing w:before="100" w:beforeAutospacing="1" w:after="100" w:afterAutospacing="1"/>
        <w:rPr>
          <w:rFonts w:asciiTheme="minorHAnsi" w:eastAsia="Times New Roman" w:hAnsiTheme="minorHAnsi" w:cstheme="minorHAnsi"/>
          <w:kern w:val="0"/>
          <w:sz w:val="22"/>
          <w:szCs w:val="22"/>
        </w:rPr>
      </w:pPr>
      <w:r w:rsidRPr="00927223">
        <w:rPr>
          <w:rFonts w:asciiTheme="minorHAnsi" w:eastAsia="Times New Roman" w:hAnsiTheme="minorHAnsi" w:cstheme="minorHAnsi"/>
          <w:kern w:val="0"/>
          <w:sz w:val="22"/>
          <w:szCs w:val="22"/>
        </w:rPr>
        <w:t xml:space="preserve">Fluency in </w:t>
      </w:r>
      <w:r w:rsidRPr="00BE231F">
        <w:rPr>
          <w:rFonts w:asciiTheme="minorHAnsi" w:eastAsia="Times New Roman" w:hAnsiTheme="minorHAnsi" w:cstheme="minorHAnsi"/>
          <w:kern w:val="0"/>
          <w:sz w:val="22"/>
          <w:szCs w:val="22"/>
        </w:rPr>
        <w:t xml:space="preserve">written and spoken </w:t>
      </w:r>
      <w:r w:rsidRPr="00927223">
        <w:rPr>
          <w:rFonts w:asciiTheme="minorHAnsi" w:eastAsia="Times New Roman" w:hAnsiTheme="minorHAnsi" w:cstheme="minorHAnsi"/>
          <w:kern w:val="0"/>
          <w:sz w:val="22"/>
          <w:szCs w:val="22"/>
        </w:rPr>
        <w:t>English is essential.</w:t>
      </w:r>
    </w:p>
    <w:p w14:paraId="1B710A2D" w14:textId="61B5F8E5" w:rsidR="000757EE" w:rsidRPr="000757EE" w:rsidRDefault="000757EE" w:rsidP="000757EE">
      <w:pPr>
        <w:widowControl/>
        <w:numPr>
          <w:ilvl w:val="0"/>
          <w:numId w:val="11"/>
        </w:numPr>
        <w:overflowPunct/>
        <w:adjustRightInd/>
        <w:spacing w:before="100" w:beforeAutospacing="1" w:after="100" w:afterAutospacing="1"/>
        <w:rPr>
          <w:rFonts w:asciiTheme="minorHAnsi" w:eastAsia="Times New Roman" w:hAnsiTheme="minorHAnsi" w:cstheme="minorHAnsi"/>
          <w:kern w:val="0"/>
          <w:sz w:val="22"/>
          <w:szCs w:val="22"/>
        </w:rPr>
      </w:pPr>
      <w:r w:rsidRPr="000757EE">
        <w:rPr>
          <w:rFonts w:asciiTheme="minorHAnsi" w:eastAsia="Times New Roman" w:hAnsiTheme="minorHAnsi" w:cstheme="minorHAnsi"/>
          <w:kern w:val="0"/>
          <w:sz w:val="22"/>
          <w:szCs w:val="22"/>
        </w:rPr>
        <w:t>Ability to write reports in English</w:t>
      </w:r>
    </w:p>
    <w:p w14:paraId="51CB068A" w14:textId="5F461E3E" w:rsidR="00366080" w:rsidRPr="00E067CD" w:rsidRDefault="000757EE" w:rsidP="002F626B">
      <w:pPr>
        <w:rPr>
          <w:rFonts w:ascii="Calibri" w:hAnsi="Calibri"/>
          <w:sz w:val="22"/>
          <w:szCs w:val="22"/>
        </w:rPr>
      </w:pPr>
      <w:r>
        <w:rPr>
          <w:rFonts w:ascii="Calibri" w:hAnsi="Calibri"/>
          <w:b/>
          <w:bCs/>
          <w:sz w:val="22"/>
          <w:szCs w:val="22"/>
        </w:rPr>
        <w:t>9</w:t>
      </w:r>
      <w:r w:rsidR="00366080" w:rsidRPr="00E067CD">
        <w:rPr>
          <w:rFonts w:ascii="Calibri" w:hAnsi="Calibri"/>
          <w:sz w:val="22"/>
          <w:szCs w:val="22"/>
        </w:rPr>
        <w:t xml:space="preserve">. </w:t>
      </w:r>
      <w:r w:rsidR="00366080" w:rsidRPr="00E067CD">
        <w:rPr>
          <w:rFonts w:ascii="Calibri" w:hAnsi="Calibri"/>
          <w:b/>
          <w:bCs/>
          <w:sz w:val="22"/>
          <w:szCs w:val="22"/>
        </w:rPr>
        <w:t>Competencies:</w:t>
      </w:r>
      <w:r w:rsidR="00366080" w:rsidRPr="00E067CD">
        <w:rPr>
          <w:rFonts w:ascii="Calibri" w:hAnsi="Calibri"/>
          <w:sz w:val="22"/>
          <w:szCs w:val="22"/>
        </w:rPr>
        <w:t xml:space="preserve"> </w:t>
      </w:r>
    </w:p>
    <w:p w14:paraId="2AC059B7" w14:textId="1DDA1101" w:rsidR="00366080" w:rsidRPr="00E067CD" w:rsidRDefault="00366080" w:rsidP="00366080">
      <w:pPr>
        <w:rPr>
          <w:rFonts w:ascii="Calibri" w:hAnsi="Calibri"/>
          <w:sz w:val="22"/>
          <w:szCs w:val="22"/>
        </w:rPr>
      </w:pPr>
      <w:r w:rsidRPr="00E067CD">
        <w:rPr>
          <w:rFonts w:ascii="Calibri" w:hAnsi="Calibri"/>
          <w:b/>
          <w:bCs/>
          <w:sz w:val="22"/>
          <w:szCs w:val="22"/>
        </w:rPr>
        <w:t>Corporate Competencies</w:t>
      </w:r>
      <w:r w:rsidRPr="00E067CD">
        <w:rPr>
          <w:rFonts w:ascii="Calibri" w:hAnsi="Calibri"/>
          <w:sz w:val="22"/>
          <w:szCs w:val="22"/>
        </w:rPr>
        <w:t>:</w:t>
      </w:r>
    </w:p>
    <w:p w14:paraId="303E928E" w14:textId="77777777" w:rsidR="00366080" w:rsidRPr="00E067CD" w:rsidRDefault="00366080" w:rsidP="00366080">
      <w:pPr>
        <w:rPr>
          <w:rFonts w:ascii="Calibri" w:hAnsi="Calibri"/>
          <w:sz w:val="22"/>
          <w:szCs w:val="22"/>
        </w:rPr>
      </w:pPr>
      <w:r w:rsidRPr="00E067CD">
        <w:rPr>
          <w:rFonts w:ascii="Calibri" w:hAnsi="Calibri"/>
          <w:sz w:val="22"/>
          <w:szCs w:val="22"/>
        </w:rPr>
        <w:t>•</w:t>
      </w:r>
      <w:r w:rsidRPr="00E067CD">
        <w:rPr>
          <w:rFonts w:ascii="Calibri" w:hAnsi="Calibri"/>
          <w:sz w:val="22"/>
          <w:szCs w:val="22"/>
        </w:rPr>
        <w:tab/>
        <w:t>Demonstrates integrity by modelling the UN’s values and ethical standards (human rights, tolerance, integrity, respect, and impartiality);</w:t>
      </w:r>
    </w:p>
    <w:p w14:paraId="6B891997" w14:textId="77777777" w:rsidR="00366080" w:rsidRPr="00E067CD" w:rsidRDefault="00366080" w:rsidP="00366080">
      <w:pPr>
        <w:rPr>
          <w:rFonts w:ascii="Calibri" w:hAnsi="Calibri"/>
          <w:sz w:val="22"/>
          <w:szCs w:val="22"/>
        </w:rPr>
      </w:pPr>
      <w:r w:rsidRPr="00E067CD">
        <w:rPr>
          <w:rFonts w:ascii="Calibri" w:hAnsi="Calibri"/>
          <w:sz w:val="22"/>
          <w:szCs w:val="22"/>
        </w:rPr>
        <w:t>•</w:t>
      </w:r>
      <w:r w:rsidRPr="00E067CD">
        <w:rPr>
          <w:rFonts w:ascii="Calibri" w:hAnsi="Calibri"/>
          <w:sz w:val="22"/>
          <w:szCs w:val="22"/>
        </w:rPr>
        <w:tab/>
        <w:t>Promotes the vision, mission, and strategic goals of UN;</w:t>
      </w:r>
    </w:p>
    <w:p w14:paraId="05A7A50E" w14:textId="77777777" w:rsidR="00366080" w:rsidRPr="00E067CD" w:rsidRDefault="00366080" w:rsidP="00366080">
      <w:pPr>
        <w:rPr>
          <w:rFonts w:ascii="Calibri" w:hAnsi="Calibri"/>
          <w:sz w:val="22"/>
          <w:szCs w:val="22"/>
        </w:rPr>
      </w:pPr>
      <w:r w:rsidRPr="00E067CD">
        <w:rPr>
          <w:rFonts w:ascii="Calibri" w:hAnsi="Calibri"/>
          <w:sz w:val="22"/>
          <w:szCs w:val="22"/>
        </w:rPr>
        <w:t>•</w:t>
      </w:r>
      <w:r w:rsidRPr="00E067CD">
        <w:rPr>
          <w:rFonts w:ascii="Calibri" w:hAnsi="Calibri"/>
          <w:sz w:val="22"/>
          <w:szCs w:val="22"/>
        </w:rPr>
        <w:tab/>
        <w:t>Displays cultural, gender, religion, race, nationality and age sensitivity and adaptability.</w:t>
      </w:r>
    </w:p>
    <w:p w14:paraId="0698FF20" w14:textId="77777777" w:rsidR="00366080" w:rsidRPr="00E067CD" w:rsidRDefault="00366080" w:rsidP="00366080">
      <w:pPr>
        <w:rPr>
          <w:rFonts w:ascii="Calibri" w:hAnsi="Calibri"/>
          <w:sz w:val="22"/>
          <w:szCs w:val="22"/>
        </w:rPr>
      </w:pPr>
    </w:p>
    <w:p w14:paraId="0B73AC7B" w14:textId="74C6B84B" w:rsidR="00366080" w:rsidRPr="00E067CD" w:rsidRDefault="00366080" w:rsidP="00366080">
      <w:pPr>
        <w:rPr>
          <w:rFonts w:ascii="Calibri" w:hAnsi="Calibri"/>
          <w:sz w:val="22"/>
          <w:szCs w:val="22"/>
        </w:rPr>
      </w:pPr>
      <w:r w:rsidRPr="00E067CD">
        <w:rPr>
          <w:rFonts w:ascii="Calibri" w:hAnsi="Calibri"/>
          <w:b/>
          <w:bCs/>
          <w:sz w:val="22"/>
          <w:szCs w:val="22"/>
        </w:rPr>
        <w:lastRenderedPageBreak/>
        <w:t>Functional Competencies</w:t>
      </w:r>
      <w:r w:rsidRPr="00E067CD">
        <w:rPr>
          <w:rFonts w:ascii="Calibri" w:hAnsi="Calibri"/>
          <w:sz w:val="22"/>
          <w:szCs w:val="22"/>
        </w:rPr>
        <w:t>:</w:t>
      </w:r>
    </w:p>
    <w:p w14:paraId="6FACAC78" w14:textId="77777777" w:rsidR="00366080" w:rsidRPr="00E067CD" w:rsidRDefault="00366080" w:rsidP="00366080">
      <w:pPr>
        <w:rPr>
          <w:rFonts w:ascii="Calibri" w:hAnsi="Calibri"/>
          <w:sz w:val="22"/>
          <w:szCs w:val="22"/>
        </w:rPr>
      </w:pPr>
      <w:r w:rsidRPr="00E067CD">
        <w:rPr>
          <w:rFonts w:ascii="Calibri" w:hAnsi="Calibri"/>
          <w:sz w:val="22"/>
          <w:szCs w:val="22"/>
        </w:rPr>
        <w:t>•</w:t>
      </w:r>
      <w:r w:rsidRPr="00E067CD">
        <w:rPr>
          <w:rFonts w:ascii="Calibri" w:hAnsi="Calibri"/>
          <w:sz w:val="22"/>
          <w:szCs w:val="22"/>
        </w:rPr>
        <w:tab/>
        <w:t>Consistently approaches work with energy and a positive, constructive attitude</w:t>
      </w:r>
    </w:p>
    <w:p w14:paraId="4E6163DD" w14:textId="77777777" w:rsidR="00366080" w:rsidRPr="00E067CD" w:rsidRDefault="00366080" w:rsidP="00366080">
      <w:pPr>
        <w:rPr>
          <w:rFonts w:ascii="Calibri" w:hAnsi="Calibri"/>
          <w:sz w:val="22"/>
          <w:szCs w:val="22"/>
        </w:rPr>
      </w:pPr>
      <w:r w:rsidRPr="00E067CD">
        <w:rPr>
          <w:rFonts w:ascii="Calibri" w:hAnsi="Calibri"/>
          <w:sz w:val="22"/>
          <w:szCs w:val="22"/>
        </w:rPr>
        <w:t>•</w:t>
      </w:r>
      <w:r w:rsidRPr="00E067CD">
        <w:rPr>
          <w:rFonts w:ascii="Calibri" w:hAnsi="Calibri"/>
          <w:sz w:val="22"/>
          <w:szCs w:val="22"/>
        </w:rPr>
        <w:tab/>
        <w:t>Strong interpersonal and written and oral communication skills;</w:t>
      </w:r>
    </w:p>
    <w:p w14:paraId="1179DAE9" w14:textId="09410143" w:rsidR="00366080" w:rsidRPr="00E067CD" w:rsidRDefault="00366080" w:rsidP="00366080">
      <w:pPr>
        <w:rPr>
          <w:rFonts w:ascii="Calibri" w:hAnsi="Calibri"/>
          <w:sz w:val="22"/>
          <w:szCs w:val="22"/>
        </w:rPr>
      </w:pPr>
      <w:r w:rsidRPr="00E067CD">
        <w:rPr>
          <w:rFonts w:ascii="Calibri" w:hAnsi="Calibri"/>
          <w:sz w:val="22"/>
          <w:szCs w:val="22"/>
        </w:rPr>
        <w:t>•</w:t>
      </w:r>
      <w:r w:rsidRPr="00E067CD">
        <w:rPr>
          <w:rFonts w:ascii="Calibri" w:hAnsi="Calibri"/>
          <w:sz w:val="22"/>
          <w:szCs w:val="22"/>
        </w:rPr>
        <w:tab/>
        <w:t>Has ability to work both independently and in a team, and ability to deliver high quality work on tight timelines.</w:t>
      </w:r>
    </w:p>
    <w:p w14:paraId="1F680922" w14:textId="1A2FDEA4" w:rsidR="00350AC6" w:rsidRPr="00E067CD" w:rsidRDefault="00350AC6" w:rsidP="00366080">
      <w:pPr>
        <w:jc w:val="both"/>
        <w:rPr>
          <w:rFonts w:ascii="Calibri" w:hAnsi="Calibri"/>
          <w:b/>
          <w:bCs/>
          <w:sz w:val="22"/>
          <w:szCs w:val="22"/>
        </w:rPr>
      </w:pPr>
    </w:p>
    <w:p w14:paraId="1F68092C" w14:textId="75CC1184" w:rsidR="00350AC6" w:rsidRPr="00E067CD" w:rsidRDefault="00350AC6">
      <w:pPr>
        <w:jc w:val="both"/>
        <w:rPr>
          <w:rFonts w:ascii="Calibri" w:hAnsi="Calibri"/>
          <w:sz w:val="22"/>
          <w:szCs w:val="22"/>
        </w:rPr>
      </w:pPr>
    </w:p>
    <w:p w14:paraId="1F680933" w14:textId="26F7A5EE" w:rsidR="00350AC6" w:rsidRPr="00E067CD" w:rsidRDefault="0064679F">
      <w:pPr>
        <w:pStyle w:val="p28"/>
        <w:tabs>
          <w:tab w:val="clear" w:pos="680"/>
          <w:tab w:val="clear" w:pos="1060"/>
        </w:tabs>
        <w:spacing w:line="240" w:lineRule="auto"/>
        <w:ind w:left="450" w:hanging="425"/>
        <w:jc w:val="both"/>
        <w:rPr>
          <w:rFonts w:ascii="Calibri" w:hAnsi="Calibri"/>
          <w:b/>
          <w:bCs/>
          <w:sz w:val="22"/>
          <w:szCs w:val="22"/>
        </w:rPr>
      </w:pPr>
      <w:r>
        <w:rPr>
          <w:rFonts w:ascii="Calibri" w:hAnsi="Calibri"/>
          <w:b/>
          <w:bCs/>
          <w:sz w:val="22"/>
          <w:szCs w:val="22"/>
        </w:rPr>
        <w:t>10</w:t>
      </w:r>
      <w:r w:rsidR="00350AC6" w:rsidRPr="00E067CD">
        <w:rPr>
          <w:rFonts w:ascii="Calibri" w:hAnsi="Calibri"/>
          <w:b/>
          <w:bCs/>
          <w:sz w:val="22"/>
          <w:szCs w:val="22"/>
        </w:rPr>
        <w:t>.</w:t>
      </w:r>
      <w:r w:rsidR="00350AC6" w:rsidRPr="00E067CD">
        <w:rPr>
          <w:rFonts w:ascii="Calibri" w:hAnsi="Calibri"/>
          <w:b/>
          <w:bCs/>
          <w:sz w:val="22"/>
          <w:szCs w:val="22"/>
        </w:rPr>
        <w:tab/>
        <w:t>Recommended Presentation of Proposal</w:t>
      </w:r>
      <w:r w:rsidR="00D23AC2" w:rsidRPr="00E067CD">
        <w:rPr>
          <w:rFonts w:ascii="Calibri" w:hAnsi="Calibri"/>
          <w:b/>
          <w:bCs/>
          <w:sz w:val="22"/>
          <w:szCs w:val="22"/>
        </w:rPr>
        <w:t>:</w:t>
      </w:r>
    </w:p>
    <w:p w14:paraId="3A9A5835" w14:textId="77777777" w:rsidR="00225259" w:rsidRPr="000B6F10" w:rsidRDefault="00225259" w:rsidP="00225259">
      <w:pPr>
        <w:widowControl/>
        <w:numPr>
          <w:ilvl w:val="1"/>
          <w:numId w:val="13"/>
        </w:numPr>
        <w:overflowPunct/>
        <w:adjustRightInd/>
        <w:spacing w:before="100" w:beforeAutospacing="1" w:after="100" w:afterAutospacing="1"/>
        <w:ind w:left="900" w:hanging="270"/>
        <w:rPr>
          <w:rFonts w:asciiTheme="minorHAnsi" w:hAnsiTheme="minorHAnsi" w:cstheme="minorHAnsi"/>
          <w:sz w:val="22"/>
          <w:szCs w:val="22"/>
        </w:rPr>
      </w:pPr>
      <w:r w:rsidRPr="000B6F10">
        <w:rPr>
          <w:rFonts w:asciiTheme="minorHAnsi" w:hAnsiTheme="minorHAnsi" w:cstheme="minorHAnsi"/>
          <w:sz w:val="22"/>
          <w:szCs w:val="22"/>
        </w:rPr>
        <w:t>Duly accomplished Letter of Confirmation of Interest and Availability using the template provided by UNDP.</w:t>
      </w:r>
    </w:p>
    <w:p w14:paraId="4E36BA53" w14:textId="77777777" w:rsidR="00225259" w:rsidRDefault="00225259" w:rsidP="00225259">
      <w:pPr>
        <w:widowControl/>
        <w:numPr>
          <w:ilvl w:val="1"/>
          <w:numId w:val="13"/>
        </w:numPr>
        <w:overflowPunct/>
        <w:adjustRightInd/>
        <w:spacing w:before="100" w:beforeAutospacing="1" w:after="100" w:afterAutospacing="1"/>
        <w:ind w:left="900" w:hanging="270"/>
        <w:rPr>
          <w:rFonts w:asciiTheme="minorHAnsi" w:hAnsiTheme="minorHAnsi" w:cstheme="minorHAnsi"/>
          <w:sz w:val="22"/>
          <w:szCs w:val="22"/>
        </w:rPr>
      </w:pPr>
      <w:r w:rsidRPr="000B6F10">
        <w:rPr>
          <w:rFonts w:asciiTheme="minorHAnsi" w:hAnsiTheme="minorHAnsi" w:cstheme="minorHAnsi"/>
          <w:sz w:val="22"/>
          <w:szCs w:val="22"/>
        </w:rPr>
        <w:t xml:space="preserve">Personal CV indicating all </w:t>
      </w:r>
      <w:r>
        <w:rPr>
          <w:rFonts w:asciiTheme="minorHAnsi" w:hAnsiTheme="minorHAnsi" w:cstheme="minorHAnsi"/>
          <w:sz w:val="22"/>
          <w:szCs w:val="22"/>
        </w:rPr>
        <w:t xml:space="preserve">related </w:t>
      </w:r>
      <w:r w:rsidRPr="000B6F10">
        <w:rPr>
          <w:rFonts w:asciiTheme="minorHAnsi" w:hAnsiTheme="minorHAnsi" w:cstheme="minorHAnsi"/>
          <w:sz w:val="22"/>
          <w:szCs w:val="22"/>
        </w:rPr>
        <w:t xml:space="preserve">experience </w:t>
      </w:r>
      <w:r>
        <w:rPr>
          <w:rFonts w:asciiTheme="minorHAnsi" w:hAnsiTheme="minorHAnsi" w:cstheme="minorHAnsi"/>
          <w:sz w:val="22"/>
          <w:szCs w:val="22"/>
        </w:rPr>
        <w:t xml:space="preserve">in similar </w:t>
      </w:r>
      <w:r w:rsidRPr="000B6F10">
        <w:rPr>
          <w:rFonts w:asciiTheme="minorHAnsi" w:hAnsiTheme="minorHAnsi" w:cstheme="minorHAnsi"/>
          <w:sz w:val="22"/>
          <w:szCs w:val="22"/>
        </w:rPr>
        <w:t xml:space="preserve">projects, </w:t>
      </w:r>
    </w:p>
    <w:p w14:paraId="2496F086" w14:textId="77777777" w:rsidR="00225259" w:rsidRPr="000B6F10" w:rsidRDefault="00225259" w:rsidP="00225259">
      <w:pPr>
        <w:widowControl/>
        <w:numPr>
          <w:ilvl w:val="1"/>
          <w:numId w:val="13"/>
        </w:numPr>
        <w:overflowPunct/>
        <w:adjustRightInd/>
        <w:spacing w:before="100" w:beforeAutospacing="1" w:after="100" w:afterAutospacing="1"/>
        <w:ind w:left="900" w:hanging="270"/>
        <w:rPr>
          <w:rFonts w:asciiTheme="minorHAnsi" w:hAnsiTheme="minorHAnsi" w:cstheme="minorHAnsi"/>
          <w:sz w:val="22"/>
          <w:szCs w:val="22"/>
        </w:rPr>
      </w:pPr>
      <w:r>
        <w:rPr>
          <w:rFonts w:asciiTheme="minorHAnsi" w:hAnsiTheme="minorHAnsi" w:cstheme="minorHAnsi"/>
          <w:sz w:val="22"/>
          <w:szCs w:val="22"/>
        </w:rPr>
        <w:t>Statement of satisfactory performance from three clients with similar scope of work.</w:t>
      </w:r>
    </w:p>
    <w:p w14:paraId="4D960D82" w14:textId="77777777" w:rsidR="00225259" w:rsidRPr="000B6F10" w:rsidRDefault="00225259" w:rsidP="00225259">
      <w:pPr>
        <w:widowControl/>
        <w:numPr>
          <w:ilvl w:val="1"/>
          <w:numId w:val="13"/>
        </w:numPr>
        <w:overflowPunct/>
        <w:adjustRightInd/>
        <w:spacing w:before="100" w:beforeAutospacing="1" w:after="100" w:afterAutospacing="1"/>
        <w:ind w:left="900" w:hanging="270"/>
        <w:rPr>
          <w:rFonts w:asciiTheme="minorHAnsi" w:hAnsiTheme="minorHAnsi" w:cstheme="minorHAnsi"/>
          <w:sz w:val="22"/>
          <w:szCs w:val="22"/>
        </w:rPr>
      </w:pPr>
      <w:r w:rsidRPr="000B6F10">
        <w:rPr>
          <w:rFonts w:asciiTheme="minorHAnsi" w:hAnsiTheme="minorHAnsi" w:cstheme="minorHAnsi"/>
          <w:sz w:val="22"/>
          <w:szCs w:val="22"/>
        </w:rPr>
        <w:t>Technical proposal:</w:t>
      </w:r>
    </w:p>
    <w:p w14:paraId="10912359" w14:textId="77777777" w:rsidR="00225259" w:rsidRPr="000B6F10" w:rsidRDefault="00225259" w:rsidP="00225259">
      <w:pPr>
        <w:widowControl/>
        <w:numPr>
          <w:ilvl w:val="1"/>
          <w:numId w:val="13"/>
        </w:numPr>
        <w:overflowPunct/>
        <w:adjustRightInd/>
        <w:spacing w:before="100" w:beforeAutospacing="1" w:after="100" w:afterAutospacing="1"/>
        <w:ind w:left="900" w:hanging="270"/>
        <w:rPr>
          <w:rFonts w:asciiTheme="minorHAnsi" w:hAnsiTheme="minorHAnsi" w:cstheme="minorHAnsi"/>
          <w:sz w:val="22"/>
          <w:szCs w:val="22"/>
        </w:rPr>
      </w:pPr>
      <w:r w:rsidRPr="000B6F10">
        <w:rPr>
          <w:rFonts w:asciiTheme="minorHAnsi" w:hAnsiTheme="minorHAnsi" w:cstheme="minorHAnsi"/>
          <w:sz w:val="22"/>
          <w:szCs w:val="22"/>
        </w:rPr>
        <w:t>Brief description of why the individual considers him/herself as the most suitable for the assignment</w:t>
      </w:r>
    </w:p>
    <w:p w14:paraId="2B05CF1F" w14:textId="77777777" w:rsidR="00225259" w:rsidRPr="00FF5367" w:rsidRDefault="00225259" w:rsidP="00225259">
      <w:pPr>
        <w:pStyle w:val="ListParagraph"/>
        <w:widowControl/>
        <w:numPr>
          <w:ilvl w:val="0"/>
          <w:numId w:val="13"/>
        </w:numPr>
        <w:overflowPunct/>
        <w:adjustRightInd/>
        <w:spacing w:line="240" w:lineRule="auto"/>
        <w:ind w:left="749"/>
        <w:rPr>
          <w:rFonts w:asciiTheme="minorHAnsi" w:hAnsiTheme="minorHAnsi" w:cstheme="minorHAnsi"/>
          <w:szCs w:val="22"/>
        </w:rPr>
      </w:pPr>
      <w:r w:rsidRPr="00225259">
        <w:rPr>
          <w:rFonts w:asciiTheme="minorHAnsi" w:hAnsiTheme="minorHAnsi" w:cstheme="minorHAnsi"/>
          <w:szCs w:val="22"/>
        </w:rPr>
        <w:t>A methodology on how they will approach and complete the assignment. A basic</w:t>
      </w:r>
      <w:r w:rsidRPr="00BE231F">
        <w:rPr>
          <w:rFonts w:asciiTheme="minorHAnsi" w:hAnsiTheme="minorHAnsi" w:cstheme="minorHAnsi"/>
          <w:szCs w:val="22"/>
        </w:rPr>
        <w:t xml:space="preserve"> workplan for achieving the deliverables by the defined dates, is required as part of the Offer.</w:t>
      </w:r>
    </w:p>
    <w:p w14:paraId="18E79E2C" w14:textId="77777777" w:rsidR="00225259" w:rsidRPr="00FF5367" w:rsidRDefault="00225259" w:rsidP="00225259">
      <w:pPr>
        <w:widowControl/>
        <w:numPr>
          <w:ilvl w:val="0"/>
          <w:numId w:val="13"/>
        </w:numPr>
        <w:overflowPunct/>
        <w:adjustRightInd/>
        <w:spacing w:before="100" w:beforeAutospacing="1" w:after="100" w:afterAutospacing="1"/>
        <w:rPr>
          <w:rFonts w:asciiTheme="minorHAnsi" w:hAnsiTheme="minorHAnsi" w:cstheme="minorHAnsi"/>
          <w:sz w:val="22"/>
          <w:szCs w:val="22"/>
        </w:rPr>
      </w:pPr>
      <w:r w:rsidRPr="000B6F10">
        <w:rPr>
          <w:rFonts w:asciiTheme="minorHAnsi" w:hAnsiTheme="minorHAnsi" w:cstheme="minorHAnsi"/>
          <w:sz w:val="22"/>
          <w:szCs w:val="22"/>
        </w:rPr>
        <w:t>Financial proposal that indicates the all-inclusive fixed total contract price, supported by a breakdown of costs, as per template provided. If an Offer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14:paraId="1F680934" w14:textId="77777777" w:rsidR="00350AC6" w:rsidRPr="00E067CD" w:rsidRDefault="00350AC6">
      <w:pPr>
        <w:pStyle w:val="p28"/>
        <w:tabs>
          <w:tab w:val="left" w:pos="0"/>
        </w:tabs>
        <w:spacing w:line="240" w:lineRule="auto"/>
        <w:ind w:left="0" w:firstLine="0"/>
        <w:jc w:val="both"/>
        <w:rPr>
          <w:rFonts w:ascii="Calibri" w:hAnsi="Calibri"/>
          <w:sz w:val="22"/>
          <w:szCs w:val="22"/>
        </w:rPr>
      </w:pPr>
    </w:p>
    <w:p w14:paraId="1F680936" w14:textId="6E7383CF" w:rsidR="00350AC6" w:rsidRPr="00E067CD" w:rsidRDefault="00350AC6">
      <w:pPr>
        <w:pStyle w:val="p28"/>
        <w:tabs>
          <w:tab w:val="left" w:pos="0"/>
        </w:tabs>
        <w:spacing w:line="240" w:lineRule="auto"/>
        <w:ind w:left="0" w:firstLine="0"/>
        <w:jc w:val="both"/>
        <w:rPr>
          <w:rFonts w:ascii="Calibri" w:hAnsi="Calibri"/>
          <w:sz w:val="22"/>
          <w:szCs w:val="22"/>
        </w:rPr>
      </w:pPr>
    </w:p>
    <w:p w14:paraId="3C4A3AE4" w14:textId="3DC4066A" w:rsidR="00CB20A6" w:rsidRPr="00E067CD" w:rsidRDefault="0064679F" w:rsidP="00CB20A6">
      <w:pPr>
        <w:widowControl/>
        <w:overflowPunct/>
        <w:adjustRightInd/>
        <w:rPr>
          <w:rFonts w:ascii="Calibri" w:hAnsi="Calibri" w:cstheme="minorHAnsi"/>
          <w:b/>
          <w:bCs/>
          <w:sz w:val="22"/>
          <w:szCs w:val="22"/>
        </w:rPr>
      </w:pPr>
      <w:r>
        <w:rPr>
          <w:rFonts w:ascii="Calibri" w:hAnsi="Calibri" w:cstheme="minorHAnsi"/>
          <w:b/>
          <w:bCs/>
          <w:sz w:val="22"/>
          <w:szCs w:val="22"/>
        </w:rPr>
        <w:t>11</w:t>
      </w:r>
      <w:r w:rsidR="00CB20A6" w:rsidRPr="00E067CD">
        <w:rPr>
          <w:rFonts w:ascii="Calibri" w:hAnsi="Calibri" w:cstheme="minorHAnsi"/>
          <w:b/>
          <w:bCs/>
          <w:sz w:val="22"/>
          <w:szCs w:val="22"/>
        </w:rPr>
        <w:t xml:space="preserve">. </w:t>
      </w:r>
      <w:r w:rsidR="002F626B" w:rsidRPr="00E067CD">
        <w:rPr>
          <w:rFonts w:ascii="Calibri" w:hAnsi="Calibri" w:cstheme="minorHAnsi"/>
          <w:b/>
          <w:bCs/>
          <w:sz w:val="22"/>
          <w:szCs w:val="22"/>
        </w:rPr>
        <w:t>Criteria for Selection Of The Best Offer</w:t>
      </w:r>
    </w:p>
    <w:p w14:paraId="06C22116" w14:textId="77777777" w:rsidR="00CB20A6" w:rsidRPr="00E067CD" w:rsidRDefault="00CB20A6" w:rsidP="00CB20A6">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 Individual consultants will be evaluated based on the following methodology:</w:t>
      </w:r>
    </w:p>
    <w:p w14:paraId="607BFDD1" w14:textId="77777777" w:rsidR="00CB20A6" w:rsidRPr="00E067CD" w:rsidRDefault="00CB20A6" w:rsidP="00B63DAA">
      <w:pPr>
        <w:widowControl/>
        <w:numPr>
          <w:ilvl w:val="0"/>
          <w:numId w:val="5"/>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Cumulative analysis</w:t>
      </w:r>
    </w:p>
    <w:p w14:paraId="0FC516F1" w14:textId="77777777" w:rsidR="00CB20A6" w:rsidRPr="00E067CD" w:rsidRDefault="00CB20A6" w:rsidP="00B63DAA">
      <w:pPr>
        <w:widowControl/>
        <w:numPr>
          <w:ilvl w:val="0"/>
          <w:numId w:val="5"/>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When using this weighted scoring method, the award of the contract should be made to the individual consultant whose offer has been evaluated and determined as:</w:t>
      </w:r>
    </w:p>
    <w:p w14:paraId="0FB208F8" w14:textId="77777777" w:rsidR="00CB20A6" w:rsidRPr="00E067CD" w:rsidRDefault="00CB20A6" w:rsidP="00B63DAA">
      <w:pPr>
        <w:pStyle w:val="ListParagraph"/>
        <w:widowControl/>
        <w:numPr>
          <w:ilvl w:val="0"/>
          <w:numId w:val="6"/>
        </w:numPr>
        <w:overflowPunct/>
        <w:adjustRightInd/>
        <w:spacing w:before="100" w:beforeAutospacing="1" w:after="100" w:afterAutospacing="1"/>
        <w:rPr>
          <w:rFonts w:ascii="Calibri" w:eastAsia="Times New Roman" w:hAnsi="Calibri" w:cstheme="minorHAnsi"/>
          <w:kern w:val="0"/>
          <w:szCs w:val="22"/>
        </w:rPr>
      </w:pPr>
      <w:r w:rsidRPr="00E067CD">
        <w:rPr>
          <w:rFonts w:ascii="Calibri" w:eastAsia="Times New Roman" w:hAnsi="Calibri" w:cstheme="minorHAnsi"/>
          <w:kern w:val="0"/>
          <w:szCs w:val="22"/>
        </w:rPr>
        <w:t>responsive/compliant/acceptable, and</w:t>
      </w:r>
    </w:p>
    <w:p w14:paraId="6FCE85D9" w14:textId="77777777" w:rsidR="00CB20A6" w:rsidRPr="00E067CD" w:rsidRDefault="00CB20A6" w:rsidP="00B63DAA">
      <w:pPr>
        <w:pStyle w:val="ListParagraph"/>
        <w:widowControl/>
        <w:numPr>
          <w:ilvl w:val="0"/>
          <w:numId w:val="6"/>
        </w:numPr>
        <w:overflowPunct/>
        <w:adjustRightInd/>
        <w:spacing w:before="100" w:beforeAutospacing="1" w:after="100" w:afterAutospacing="1"/>
        <w:rPr>
          <w:rFonts w:ascii="Calibri" w:eastAsia="Times New Roman" w:hAnsi="Calibri" w:cstheme="minorHAnsi"/>
          <w:kern w:val="0"/>
          <w:szCs w:val="22"/>
        </w:rPr>
      </w:pPr>
      <w:r w:rsidRPr="00E067CD">
        <w:rPr>
          <w:rFonts w:ascii="Calibri" w:eastAsia="Times New Roman" w:hAnsi="Calibri" w:cstheme="minorHAnsi"/>
          <w:kern w:val="0"/>
          <w:szCs w:val="22"/>
        </w:rPr>
        <w:t>Having received the highest score out of a predetermined set of weighted technical and financial criteria specific to the solicitation:</w:t>
      </w:r>
    </w:p>
    <w:p w14:paraId="54ACC9DC" w14:textId="73429C40" w:rsidR="00CB20A6" w:rsidRPr="00E067CD" w:rsidRDefault="00CB20A6" w:rsidP="00CB20A6">
      <w:pPr>
        <w:pStyle w:val="ListParagraph"/>
        <w:widowControl/>
        <w:overflowPunct/>
        <w:adjustRightInd/>
        <w:spacing w:before="100" w:beforeAutospacing="1" w:after="100" w:afterAutospacing="1"/>
        <w:rPr>
          <w:rFonts w:ascii="Calibri" w:eastAsia="Times New Roman" w:hAnsi="Calibri" w:cstheme="minorHAnsi"/>
          <w:kern w:val="0"/>
          <w:szCs w:val="22"/>
        </w:rPr>
      </w:pPr>
      <w:r w:rsidRPr="00E067CD">
        <w:rPr>
          <w:rFonts w:ascii="Calibri" w:eastAsia="Times New Roman" w:hAnsi="Calibri" w:cstheme="minorHAnsi"/>
          <w:kern w:val="0"/>
          <w:szCs w:val="22"/>
        </w:rPr>
        <w:t xml:space="preserve">                     * Technical Criteria weight; [70]</w:t>
      </w:r>
    </w:p>
    <w:p w14:paraId="664D846A" w14:textId="4CA5A824" w:rsidR="00CB20A6" w:rsidRDefault="00CB20A6" w:rsidP="00CB20A6">
      <w:pPr>
        <w:pStyle w:val="ListParagraph"/>
        <w:widowControl/>
        <w:overflowPunct/>
        <w:adjustRightInd/>
        <w:spacing w:before="100" w:beforeAutospacing="1" w:after="100" w:afterAutospacing="1"/>
        <w:rPr>
          <w:rFonts w:ascii="Calibri" w:eastAsia="Times New Roman" w:hAnsi="Calibri" w:cstheme="minorHAnsi"/>
          <w:kern w:val="0"/>
          <w:szCs w:val="22"/>
        </w:rPr>
      </w:pPr>
      <w:r w:rsidRPr="00E067CD">
        <w:rPr>
          <w:rFonts w:ascii="Calibri" w:eastAsia="Times New Roman" w:hAnsi="Calibri" w:cstheme="minorHAnsi"/>
          <w:kern w:val="0"/>
          <w:szCs w:val="22"/>
        </w:rPr>
        <w:t xml:space="preserve">                     * Financial Criteria weight; [30]</w:t>
      </w:r>
    </w:p>
    <w:p w14:paraId="0A304785" w14:textId="20032BB5" w:rsidR="00225259" w:rsidRDefault="00225259" w:rsidP="00CB20A6">
      <w:pPr>
        <w:pStyle w:val="ListParagraph"/>
        <w:widowControl/>
        <w:overflowPunct/>
        <w:adjustRightInd/>
        <w:spacing w:before="100" w:beforeAutospacing="1" w:after="100" w:afterAutospacing="1"/>
        <w:rPr>
          <w:rFonts w:ascii="Calibri" w:eastAsia="Times New Roman" w:hAnsi="Calibri" w:cstheme="minorHAnsi"/>
          <w:kern w:val="0"/>
          <w:szCs w:val="22"/>
        </w:rPr>
      </w:pPr>
    </w:p>
    <w:p w14:paraId="34B089E8" w14:textId="77777777" w:rsidR="002F626B" w:rsidRDefault="002F626B" w:rsidP="00CB20A6">
      <w:pPr>
        <w:pStyle w:val="ListParagraph"/>
        <w:widowControl/>
        <w:overflowPunct/>
        <w:adjustRightInd/>
        <w:spacing w:before="100" w:beforeAutospacing="1" w:after="100" w:afterAutospacing="1"/>
        <w:rPr>
          <w:rFonts w:ascii="Calibri" w:eastAsia="Times New Roman" w:hAnsi="Calibri" w:cstheme="minorHAnsi"/>
          <w:kern w:val="0"/>
          <w:szCs w:val="22"/>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7295"/>
        <w:gridCol w:w="1165"/>
        <w:gridCol w:w="900"/>
      </w:tblGrid>
      <w:tr w:rsidR="00225259" w:rsidRPr="00102D4E" w14:paraId="65E868AE" w14:textId="77777777" w:rsidTr="002F751E">
        <w:trPr>
          <w:trHeight w:val="346"/>
          <w:jc w:val="center"/>
        </w:trPr>
        <w:tc>
          <w:tcPr>
            <w:tcW w:w="7740" w:type="dxa"/>
            <w:gridSpan w:val="2"/>
            <w:shd w:val="clear" w:color="auto" w:fill="D6E3BC" w:themeFill="accent3" w:themeFillTint="66"/>
            <w:vAlign w:val="center"/>
          </w:tcPr>
          <w:p w14:paraId="407FB463" w14:textId="77777777" w:rsidR="00225259" w:rsidRPr="00102D4E" w:rsidRDefault="00225259" w:rsidP="002F751E">
            <w:pPr>
              <w:ind w:left="360"/>
              <w:jc w:val="both"/>
              <w:rPr>
                <w:b/>
              </w:rPr>
            </w:pPr>
            <w:r w:rsidRPr="00102D4E">
              <w:rPr>
                <w:b/>
              </w:rPr>
              <w:lastRenderedPageBreak/>
              <w:t>Criteria</w:t>
            </w:r>
          </w:p>
        </w:tc>
        <w:tc>
          <w:tcPr>
            <w:tcW w:w="1165" w:type="dxa"/>
            <w:shd w:val="clear" w:color="auto" w:fill="D6E3BC" w:themeFill="accent3" w:themeFillTint="66"/>
            <w:vAlign w:val="center"/>
          </w:tcPr>
          <w:p w14:paraId="7E381CB8" w14:textId="77777777" w:rsidR="00225259" w:rsidRPr="00102D4E" w:rsidRDefault="00225259" w:rsidP="002F751E">
            <w:pPr>
              <w:ind w:left="67"/>
              <w:jc w:val="both"/>
              <w:rPr>
                <w:b/>
                <w:iCs/>
              </w:rPr>
            </w:pPr>
            <w:r w:rsidRPr="00102D4E">
              <w:rPr>
                <w:b/>
                <w:iCs/>
              </w:rPr>
              <w:t xml:space="preserve">Max. Point </w:t>
            </w:r>
          </w:p>
        </w:tc>
        <w:tc>
          <w:tcPr>
            <w:tcW w:w="900" w:type="dxa"/>
            <w:shd w:val="clear" w:color="auto" w:fill="D6E3BC" w:themeFill="accent3" w:themeFillTint="66"/>
            <w:vAlign w:val="center"/>
          </w:tcPr>
          <w:p w14:paraId="49B2A81E" w14:textId="77777777" w:rsidR="00225259" w:rsidRPr="00102D4E" w:rsidRDefault="00225259" w:rsidP="002F751E">
            <w:pPr>
              <w:jc w:val="both"/>
              <w:rPr>
                <w:b/>
                <w:iCs/>
              </w:rPr>
            </w:pPr>
            <w:r w:rsidRPr="00102D4E">
              <w:rPr>
                <w:b/>
                <w:iCs/>
              </w:rPr>
              <w:t>Weight</w:t>
            </w:r>
          </w:p>
        </w:tc>
      </w:tr>
      <w:tr w:rsidR="00225259" w:rsidRPr="00102D4E" w14:paraId="0E38DC7E" w14:textId="77777777" w:rsidTr="002F751E">
        <w:trPr>
          <w:trHeight w:val="175"/>
          <w:jc w:val="center"/>
        </w:trPr>
        <w:tc>
          <w:tcPr>
            <w:tcW w:w="445" w:type="dxa"/>
            <w:textDirection w:val="btLr"/>
          </w:tcPr>
          <w:p w14:paraId="2004B6A0" w14:textId="77777777" w:rsidR="00225259" w:rsidRPr="00102D4E" w:rsidRDefault="00225259" w:rsidP="002F751E">
            <w:pPr>
              <w:ind w:left="360"/>
              <w:jc w:val="both"/>
              <w:rPr>
                <w:b/>
                <w:bCs/>
                <w:iCs/>
                <w:u w:val="single"/>
              </w:rPr>
            </w:pPr>
            <w:r w:rsidRPr="00102D4E">
              <w:rPr>
                <w:b/>
                <w:bCs/>
                <w:iCs/>
                <w:u w:val="single"/>
              </w:rPr>
              <w:t>Technical</w:t>
            </w:r>
          </w:p>
        </w:tc>
        <w:tc>
          <w:tcPr>
            <w:tcW w:w="7295" w:type="dxa"/>
            <w:shd w:val="clear" w:color="auto" w:fill="auto"/>
          </w:tcPr>
          <w:p w14:paraId="247C007E" w14:textId="2190A150" w:rsidR="00225259" w:rsidRPr="00225259" w:rsidRDefault="00225259" w:rsidP="00225259">
            <w:pPr>
              <w:jc w:val="both"/>
              <w:rPr>
                <w:rFonts w:asciiTheme="minorHAnsi" w:eastAsia="Times New Roman" w:hAnsiTheme="minorHAnsi" w:cstheme="minorHAnsi"/>
                <w:b/>
                <w:kern w:val="0"/>
                <w:szCs w:val="22"/>
              </w:rPr>
            </w:pPr>
            <w:r w:rsidRPr="00225259">
              <w:rPr>
                <w:rFonts w:asciiTheme="minorHAnsi" w:eastAsia="Times New Roman" w:hAnsiTheme="minorHAnsi" w:cstheme="minorHAnsi"/>
                <w:b/>
                <w:kern w:val="0"/>
                <w:szCs w:val="22"/>
              </w:rPr>
              <w:t>Education</w:t>
            </w:r>
          </w:p>
          <w:p w14:paraId="5C15BEC4" w14:textId="630D6854" w:rsidR="00225259" w:rsidRDefault="00225259" w:rsidP="005D138B">
            <w:pPr>
              <w:pStyle w:val="ListParagraph"/>
              <w:widowControl/>
              <w:numPr>
                <w:ilvl w:val="0"/>
                <w:numId w:val="18"/>
              </w:numPr>
              <w:overflowPunct/>
              <w:adjustRightInd/>
              <w:rPr>
                <w:rFonts w:asciiTheme="minorHAnsi" w:eastAsia="Times New Roman" w:hAnsiTheme="minorHAnsi" w:cstheme="minorHAnsi"/>
                <w:kern w:val="0"/>
                <w:szCs w:val="22"/>
              </w:rPr>
            </w:pPr>
            <w:r w:rsidRPr="00225259">
              <w:rPr>
                <w:rFonts w:asciiTheme="minorHAnsi" w:eastAsia="Times New Roman" w:hAnsiTheme="minorHAnsi" w:cstheme="minorHAnsi"/>
                <w:kern w:val="0"/>
                <w:szCs w:val="22"/>
              </w:rPr>
              <w:t>At least a Master’s degree in Information and Communication Technologies (ICT) or any other relevant field.</w:t>
            </w:r>
            <w:r>
              <w:rPr>
                <w:rFonts w:asciiTheme="minorHAnsi" w:eastAsia="Times New Roman" w:hAnsiTheme="minorHAnsi" w:cstheme="minorHAnsi"/>
                <w:kern w:val="0"/>
                <w:szCs w:val="22"/>
              </w:rPr>
              <w:t xml:space="preserve"> </w:t>
            </w:r>
            <w:r w:rsidRPr="00225259">
              <w:rPr>
                <w:rFonts w:asciiTheme="minorHAnsi" w:eastAsia="Times New Roman" w:hAnsiTheme="minorHAnsi" w:cstheme="minorHAnsi"/>
                <w:b/>
                <w:bCs/>
                <w:kern w:val="0"/>
                <w:szCs w:val="22"/>
              </w:rPr>
              <w:t xml:space="preserve">10 </w:t>
            </w:r>
            <w:r>
              <w:rPr>
                <w:rFonts w:asciiTheme="minorHAnsi" w:eastAsia="Times New Roman" w:hAnsiTheme="minorHAnsi" w:cstheme="minorHAnsi"/>
                <w:b/>
                <w:bCs/>
                <w:kern w:val="0"/>
                <w:szCs w:val="22"/>
              </w:rPr>
              <w:t>P</w:t>
            </w:r>
            <w:r w:rsidRPr="00225259">
              <w:rPr>
                <w:rFonts w:asciiTheme="minorHAnsi" w:eastAsia="Times New Roman" w:hAnsiTheme="minorHAnsi" w:cstheme="minorHAnsi"/>
                <w:b/>
                <w:bCs/>
                <w:kern w:val="0"/>
                <w:szCs w:val="22"/>
              </w:rPr>
              <w:t>oints</w:t>
            </w:r>
            <w:r>
              <w:rPr>
                <w:rFonts w:asciiTheme="minorHAnsi" w:eastAsia="Times New Roman" w:hAnsiTheme="minorHAnsi" w:cstheme="minorHAnsi"/>
                <w:kern w:val="0"/>
                <w:szCs w:val="22"/>
              </w:rPr>
              <w:t xml:space="preserve"> </w:t>
            </w:r>
          </w:p>
          <w:p w14:paraId="57A9ED72" w14:textId="14684F10" w:rsidR="00225259" w:rsidRPr="00225259" w:rsidRDefault="00225259" w:rsidP="005D138B">
            <w:pPr>
              <w:pStyle w:val="ListParagraph"/>
              <w:widowControl/>
              <w:numPr>
                <w:ilvl w:val="0"/>
                <w:numId w:val="18"/>
              </w:numPr>
              <w:overflowPunct/>
              <w:adjustRightInd/>
              <w:rPr>
                <w:rFonts w:asciiTheme="minorHAnsi" w:eastAsia="Times New Roman" w:hAnsiTheme="minorHAnsi" w:cstheme="minorHAnsi"/>
                <w:kern w:val="0"/>
                <w:szCs w:val="22"/>
              </w:rPr>
            </w:pPr>
            <w:r w:rsidRPr="00BE231F">
              <w:rPr>
                <w:rFonts w:asciiTheme="minorHAnsi" w:eastAsia="Times New Roman" w:hAnsiTheme="minorHAnsi" w:cstheme="minorHAnsi"/>
                <w:kern w:val="0"/>
                <w:szCs w:val="22"/>
              </w:rPr>
              <w:t>Microsoft Access certification</w:t>
            </w:r>
            <w:r>
              <w:rPr>
                <w:rFonts w:asciiTheme="minorHAnsi" w:eastAsia="Times New Roman" w:hAnsiTheme="minorHAnsi" w:cstheme="minorHAnsi"/>
                <w:kern w:val="0"/>
                <w:szCs w:val="22"/>
              </w:rPr>
              <w:t xml:space="preserve">. </w:t>
            </w:r>
            <w:r w:rsidRPr="00225259">
              <w:rPr>
                <w:rFonts w:asciiTheme="minorHAnsi" w:eastAsia="Times New Roman" w:hAnsiTheme="minorHAnsi" w:cstheme="minorHAnsi"/>
                <w:b/>
                <w:bCs/>
                <w:kern w:val="0"/>
                <w:szCs w:val="22"/>
              </w:rPr>
              <w:t>5 Points</w:t>
            </w:r>
          </w:p>
          <w:p w14:paraId="00ADC58D" w14:textId="0A88636F" w:rsidR="00225259" w:rsidRDefault="0092370C" w:rsidP="00225259">
            <w:pPr>
              <w:widowControl/>
              <w:overflowPunct/>
              <w:adjustRightInd/>
              <w:rPr>
                <w:rFonts w:asciiTheme="minorHAnsi" w:eastAsia="Times New Roman" w:hAnsiTheme="minorHAnsi" w:cstheme="minorHAnsi"/>
                <w:b/>
                <w:kern w:val="0"/>
                <w:sz w:val="22"/>
                <w:szCs w:val="22"/>
              </w:rPr>
            </w:pPr>
            <w:r w:rsidRPr="00BE231F">
              <w:rPr>
                <w:rFonts w:asciiTheme="minorHAnsi" w:eastAsia="Times New Roman" w:hAnsiTheme="minorHAnsi" w:cstheme="minorHAnsi"/>
                <w:b/>
                <w:kern w:val="0"/>
                <w:sz w:val="22"/>
                <w:szCs w:val="22"/>
              </w:rPr>
              <w:t xml:space="preserve">Work Experience </w:t>
            </w:r>
            <w:r w:rsidRPr="000B6F10">
              <w:rPr>
                <w:rFonts w:asciiTheme="minorHAnsi" w:eastAsia="Times New Roman" w:hAnsiTheme="minorHAnsi" w:cstheme="minorHAnsi"/>
                <w:b/>
                <w:kern w:val="0"/>
                <w:sz w:val="22"/>
                <w:szCs w:val="22"/>
              </w:rPr>
              <w:t xml:space="preserve"> </w:t>
            </w:r>
          </w:p>
          <w:p w14:paraId="2D5B5E7C" w14:textId="7104D1CC" w:rsidR="0092370C" w:rsidRPr="0092370C" w:rsidRDefault="0092370C" w:rsidP="005D138B">
            <w:pPr>
              <w:pStyle w:val="ListParagraph"/>
              <w:widowControl/>
              <w:numPr>
                <w:ilvl w:val="0"/>
                <w:numId w:val="18"/>
              </w:numPr>
              <w:overflowPunct/>
              <w:adjustRightInd/>
              <w:rPr>
                <w:rFonts w:asciiTheme="minorHAnsi" w:eastAsia="Times New Roman" w:hAnsiTheme="minorHAnsi" w:cstheme="minorHAnsi"/>
                <w:kern w:val="0"/>
                <w:szCs w:val="22"/>
              </w:rPr>
            </w:pPr>
            <w:r w:rsidRPr="000B6F10">
              <w:rPr>
                <w:rFonts w:asciiTheme="minorHAnsi" w:eastAsia="Times New Roman" w:hAnsiTheme="minorHAnsi" w:cstheme="minorHAnsi"/>
                <w:kern w:val="0"/>
                <w:szCs w:val="22"/>
              </w:rPr>
              <w:t xml:space="preserve">Minimum of </w:t>
            </w:r>
            <w:r w:rsidRPr="00BE231F">
              <w:rPr>
                <w:rFonts w:asciiTheme="minorHAnsi" w:eastAsia="Times New Roman" w:hAnsiTheme="minorHAnsi" w:cstheme="minorHAnsi"/>
                <w:kern w:val="0"/>
                <w:szCs w:val="22"/>
              </w:rPr>
              <w:t xml:space="preserve">5 </w:t>
            </w:r>
            <w:r w:rsidRPr="000B6F10">
              <w:rPr>
                <w:rFonts w:asciiTheme="minorHAnsi" w:eastAsia="Times New Roman" w:hAnsiTheme="minorHAnsi" w:cstheme="minorHAnsi"/>
                <w:kern w:val="0"/>
                <w:szCs w:val="22"/>
              </w:rPr>
              <w:t>years of work experience in the area of database design</w:t>
            </w:r>
            <w:r>
              <w:rPr>
                <w:rFonts w:asciiTheme="minorHAnsi" w:eastAsia="Times New Roman" w:hAnsiTheme="minorHAnsi" w:cstheme="minorHAnsi"/>
                <w:kern w:val="0"/>
                <w:szCs w:val="22"/>
              </w:rPr>
              <w:t xml:space="preserve"> (10 pts) plus 2½ points for each additional year up to a maximum of 20 points. </w:t>
            </w:r>
            <w:r w:rsidRPr="0092370C">
              <w:rPr>
                <w:rFonts w:asciiTheme="minorHAnsi" w:eastAsia="Times New Roman" w:hAnsiTheme="minorHAnsi" w:cstheme="minorHAnsi"/>
                <w:b/>
                <w:bCs/>
                <w:kern w:val="0"/>
                <w:szCs w:val="22"/>
              </w:rPr>
              <w:t>30 Points</w:t>
            </w:r>
          </w:p>
          <w:p w14:paraId="60F170A0" w14:textId="00298971" w:rsidR="0092370C" w:rsidRPr="0092370C" w:rsidRDefault="0092370C" w:rsidP="005D138B">
            <w:pPr>
              <w:pStyle w:val="ListParagraph"/>
              <w:widowControl/>
              <w:numPr>
                <w:ilvl w:val="0"/>
                <w:numId w:val="18"/>
              </w:numPr>
              <w:overflowPunct/>
              <w:adjustRightInd/>
              <w:rPr>
                <w:rFonts w:asciiTheme="minorHAnsi" w:eastAsia="Times New Roman" w:hAnsiTheme="minorHAnsi" w:cstheme="minorHAnsi"/>
                <w:kern w:val="0"/>
                <w:szCs w:val="22"/>
              </w:rPr>
            </w:pPr>
            <w:r w:rsidRPr="000B6F10">
              <w:rPr>
                <w:rFonts w:asciiTheme="minorHAnsi" w:eastAsia="Times New Roman" w:hAnsiTheme="minorHAnsi" w:cstheme="minorHAnsi"/>
                <w:kern w:val="0"/>
                <w:szCs w:val="22"/>
              </w:rPr>
              <w:t>Demonstrated experience in undertaking at least three similar assignments in the past with comm</w:t>
            </w:r>
            <w:r>
              <w:rPr>
                <w:rFonts w:asciiTheme="minorHAnsi" w:eastAsia="Times New Roman" w:hAnsiTheme="minorHAnsi" w:cstheme="minorHAnsi"/>
                <w:kern w:val="0"/>
                <w:szCs w:val="22"/>
              </w:rPr>
              <w:t xml:space="preserve">endable quality by the end-user (15 pts). Plus 3 points for each additional similar project, up to a maximum of 15 points. </w:t>
            </w:r>
            <w:r w:rsidRPr="0092370C">
              <w:rPr>
                <w:rFonts w:asciiTheme="minorHAnsi" w:eastAsia="Times New Roman" w:hAnsiTheme="minorHAnsi" w:cstheme="minorHAnsi"/>
                <w:b/>
                <w:bCs/>
                <w:kern w:val="0"/>
                <w:szCs w:val="22"/>
              </w:rPr>
              <w:t>30 Points</w:t>
            </w:r>
          </w:p>
          <w:p w14:paraId="548A5817" w14:textId="3D213698" w:rsidR="0092370C" w:rsidRPr="0092370C" w:rsidRDefault="0092370C" w:rsidP="005D138B">
            <w:pPr>
              <w:pStyle w:val="ListParagraph"/>
              <w:widowControl/>
              <w:numPr>
                <w:ilvl w:val="0"/>
                <w:numId w:val="18"/>
              </w:numPr>
              <w:overflowPunct/>
              <w:adjustRightInd/>
              <w:rPr>
                <w:rFonts w:asciiTheme="minorHAnsi" w:eastAsia="Times New Roman" w:hAnsiTheme="minorHAnsi" w:cstheme="minorHAnsi"/>
                <w:kern w:val="0"/>
                <w:szCs w:val="22"/>
              </w:rPr>
            </w:pPr>
            <w:r w:rsidRPr="00225259">
              <w:rPr>
                <w:rFonts w:asciiTheme="minorHAnsi" w:hAnsiTheme="minorHAnsi" w:cstheme="minorHAnsi"/>
                <w:szCs w:val="22"/>
              </w:rPr>
              <w:t xml:space="preserve">A methodology on how </w:t>
            </w:r>
            <w:r>
              <w:rPr>
                <w:rFonts w:asciiTheme="minorHAnsi" w:hAnsiTheme="minorHAnsi" w:cstheme="minorHAnsi"/>
                <w:szCs w:val="22"/>
              </w:rPr>
              <w:t>the consultant</w:t>
            </w:r>
            <w:r w:rsidRPr="00225259">
              <w:rPr>
                <w:rFonts w:asciiTheme="minorHAnsi" w:hAnsiTheme="minorHAnsi" w:cstheme="minorHAnsi"/>
                <w:szCs w:val="22"/>
              </w:rPr>
              <w:t xml:space="preserve"> will approach and complete the assignment</w:t>
            </w:r>
            <w:r>
              <w:rPr>
                <w:rFonts w:asciiTheme="minorHAnsi" w:hAnsiTheme="minorHAnsi" w:cstheme="minorHAnsi"/>
                <w:szCs w:val="22"/>
              </w:rPr>
              <w:t xml:space="preserve">. </w:t>
            </w:r>
            <w:r w:rsidRPr="0092370C">
              <w:rPr>
                <w:rFonts w:asciiTheme="minorHAnsi" w:hAnsiTheme="minorHAnsi" w:cstheme="minorHAnsi"/>
                <w:b/>
                <w:bCs/>
                <w:szCs w:val="22"/>
              </w:rPr>
              <w:t>10 Points</w:t>
            </w:r>
          </w:p>
          <w:p w14:paraId="3E38316C" w14:textId="5FD43C90" w:rsidR="0092370C" w:rsidRPr="005D138B" w:rsidRDefault="005D138B" w:rsidP="005D138B">
            <w:pPr>
              <w:widowControl/>
              <w:numPr>
                <w:ilvl w:val="0"/>
                <w:numId w:val="18"/>
              </w:numPr>
              <w:overflowPunct/>
              <w:adjustRightInd/>
              <w:spacing w:before="100" w:beforeAutospacing="1" w:after="100" w:afterAutospacing="1"/>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 xml:space="preserve">Experience working </w:t>
            </w:r>
            <w:r w:rsidRPr="00927223">
              <w:rPr>
                <w:rFonts w:asciiTheme="minorHAnsi" w:eastAsia="Times New Roman" w:hAnsiTheme="minorHAnsi" w:cstheme="minorHAnsi"/>
                <w:kern w:val="0"/>
                <w:sz w:val="22"/>
                <w:szCs w:val="22"/>
              </w:rPr>
              <w:t xml:space="preserve">with international </w:t>
            </w:r>
            <w:r w:rsidRPr="00BE231F">
              <w:rPr>
                <w:rFonts w:asciiTheme="minorHAnsi" w:eastAsia="Times New Roman" w:hAnsiTheme="minorHAnsi" w:cstheme="minorHAnsi"/>
                <w:kern w:val="0"/>
                <w:sz w:val="22"/>
                <w:szCs w:val="22"/>
              </w:rPr>
              <w:t>organizations</w:t>
            </w:r>
            <w:r>
              <w:rPr>
                <w:rFonts w:asciiTheme="minorHAnsi" w:eastAsia="Times New Roman" w:hAnsiTheme="minorHAnsi" w:cstheme="minorHAnsi"/>
                <w:kern w:val="0"/>
                <w:sz w:val="22"/>
                <w:szCs w:val="22"/>
              </w:rPr>
              <w:t xml:space="preserve">. </w:t>
            </w:r>
            <w:r w:rsidRPr="005D138B">
              <w:rPr>
                <w:rFonts w:asciiTheme="minorHAnsi" w:eastAsia="Times New Roman" w:hAnsiTheme="minorHAnsi" w:cstheme="minorHAnsi"/>
                <w:b/>
                <w:bCs/>
                <w:kern w:val="0"/>
                <w:sz w:val="22"/>
                <w:szCs w:val="22"/>
              </w:rPr>
              <w:t>5 Points</w:t>
            </w:r>
          </w:p>
          <w:p w14:paraId="6C243B33" w14:textId="319ED617" w:rsidR="005D138B" w:rsidRDefault="005D138B" w:rsidP="005D138B">
            <w:pPr>
              <w:widowControl/>
              <w:overflowPunct/>
              <w:adjustRightInd/>
              <w:rPr>
                <w:rFonts w:asciiTheme="minorHAnsi" w:eastAsia="Times New Roman" w:hAnsiTheme="minorHAnsi" w:cstheme="minorHAnsi"/>
                <w:b/>
                <w:kern w:val="0"/>
                <w:sz w:val="22"/>
                <w:szCs w:val="22"/>
              </w:rPr>
            </w:pPr>
            <w:r w:rsidRPr="000B6F10">
              <w:rPr>
                <w:rFonts w:asciiTheme="minorHAnsi" w:eastAsia="Times New Roman" w:hAnsiTheme="minorHAnsi" w:cstheme="minorHAnsi"/>
                <w:b/>
                <w:kern w:val="0"/>
                <w:sz w:val="22"/>
                <w:szCs w:val="22"/>
              </w:rPr>
              <w:t>Language</w:t>
            </w:r>
            <w:r>
              <w:rPr>
                <w:rFonts w:asciiTheme="minorHAnsi" w:eastAsia="Times New Roman" w:hAnsiTheme="minorHAnsi" w:cstheme="minorHAnsi"/>
                <w:b/>
                <w:kern w:val="0"/>
                <w:sz w:val="22"/>
                <w:szCs w:val="22"/>
              </w:rPr>
              <w:t xml:space="preserve"> </w:t>
            </w:r>
            <w:r w:rsidRPr="000B6F10">
              <w:rPr>
                <w:rFonts w:asciiTheme="minorHAnsi" w:eastAsia="Times New Roman" w:hAnsiTheme="minorHAnsi" w:cstheme="minorHAnsi"/>
                <w:b/>
                <w:kern w:val="0"/>
                <w:sz w:val="22"/>
                <w:szCs w:val="22"/>
              </w:rPr>
              <w:t>Proficiency</w:t>
            </w:r>
          </w:p>
          <w:p w14:paraId="358807CC" w14:textId="407B4291" w:rsidR="005D138B" w:rsidRPr="005D138B" w:rsidRDefault="005D138B" w:rsidP="005D138B">
            <w:pPr>
              <w:widowControl/>
              <w:overflowPunct/>
              <w:adjustRightInd/>
              <w:rPr>
                <w:rFonts w:asciiTheme="minorHAnsi" w:eastAsia="Times New Roman" w:hAnsiTheme="minorHAnsi" w:cstheme="minorHAnsi"/>
                <w:kern w:val="0"/>
                <w:sz w:val="22"/>
                <w:szCs w:val="22"/>
              </w:rPr>
            </w:pPr>
            <w:r w:rsidRPr="000B6F10">
              <w:rPr>
                <w:rFonts w:asciiTheme="minorHAnsi" w:eastAsia="Times New Roman" w:hAnsiTheme="minorHAnsi" w:cstheme="minorHAnsi"/>
                <w:kern w:val="0"/>
                <w:sz w:val="22"/>
                <w:szCs w:val="22"/>
              </w:rPr>
              <w:t>Excellent</w:t>
            </w:r>
            <w:r>
              <w:rPr>
                <w:rFonts w:asciiTheme="minorHAnsi" w:eastAsia="Times New Roman" w:hAnsiTheme="minorHAnsi" w:cstheme="minorHAnsi"/>
                <w:kern w:val="0"/>
                <w:sz w:val="22"/>
                <w:szCs w:val="22"/>
              </w:rPr>
              <w:t xml:space="preserve"> </w:t>
            </w:r>
            <w:r w:rsidRPr="000B6F10">
              <w:rPr>
                <w:rFonts w:asciiTheme="minorHAnsi" w:eastAsia="Times New Roman" w:hAnsiTheme="minorHAnsi" w:cstheme="minorHAnsi"/>
                <w:kern w:val="0"/>
                <w:sz w:val="22"/>
                <w:szCs w:val="22"/>
              </w:rPr>
              <w:t>written and</w:t>
            </w:r>
            <w:r>
              <w:rPr>
                <w:rFonts w:asciiTheme="minorHAnsi" w:eastAsia="Times New Roman" w:hAnsiTheme="minorHAnsi" w:cstheme="minorHAnsi"/>
                <w:kern w:val="0"/>
                <w:sz w:val="22"/>
                <w:szCs w:val="22"/>
              </w:rPr>
              <w:t xml:space="preserve"> </w:t>
            </w:r>
            <w:r w:rsidRPr="000B6F10">
              <w:rPr>
                <w:rFonts w:asciiTheme="minorHAnsi" w:eastAsia="Times New Roman" w:hAnsiTheme="minorHAnsi" w:cstheme="minorHAnsi"/>
                <w:kern w:val="0"/>
                <w:sz w:val="22"/>
                <w:szCs w:val="22"/>
              </w:rPr>
              <w:t>spoken</w:t>
            </w:r>
            <w:r>
              <w:rPr>
                <w:rFonts w:asciiTheme="minorHAnsi" w:eastAsia="Times New Roman" w:hAnsiTheme="minorHAnsi" w:cstheme="minorHAnsi"/>
                <w:kern w:val="0"/>
                <w:sz w:val="22"/>
                <w:szCs w:val="22"/>
              </w:rPr>
              <w:t xml:space="preserve"> </w:t>
            </w:r>
            <w:r w:rsidRPr="000B6F10">
              <w:rPr>
                <w:rFonts w:asciiTheme="minorHAnsi" w:eastAsia="Times New Roman" w:hAnsiTheme="minorHAnsi" w:cstheme="minorHAnsi"/>
                <w:kern w:val="0"/>
                <w:sz w:val="22"/>
                <w:szCs w:val="22"/>
              </w:rPr>
              <w:t xml:space="preserve">English </w:t>
            </w:r>
            <w:r w:rsidRPr="00BE231F">
              <w:rPr>
                <w:rFonts w:asciiTheme="minorHAnsi" w:eastAsia="Times New Roman" w:hAnsiTheme="minorHAnsi" w:cstheme="minorHAnsi"/>
                <w:kern w:val="0"/>
                <w:sz w:val="22"/>
                <w:szCs w:val="22"/>
              </w:rPr>
              <w:t xml:space="preserve">is </w:t>
            </w:r>
            <w:r w:rsidRPr="005D138B">
              <w:rPr>
                <w:rFonts w:asciiTheme="minorHAnsi" w:eastAsia="Times New Roman" w:hAnsiTheme="minorHAnsi" w:cstheme="minorHAnsi"/>
                <w:kern w:val="0"/>
                <w:szCs w:val="22"/>
              </w:rPr>
              <w:t>Required</w:t>
            </w:r>
            <w:r>
              <w:rPr>
                <w:rFonts w:asciiTheme="minorHAnsi" w:eastAsia="Times New Roman" w:hAnsiTheme="minorHAnsi" w:cstheme="minorHAnsi"/>
                <w:kern w:val="0"/>
                <w:szCs w:val="22"/>
              </w:rPr>
              <w:t xml:space="preserve">. </w:t>
            </w:r>
            <w:r w:rsidRPr="005D138B">
              <w:rPr>
                <w:rFonts w:asciiTheme="minorHAnsi" w:eastAsia="Times New Roman" w:hAnsiTheme="minorHAnsi" w:cstheme="minorHAnsi"/>
                <w:b/>
                <w:bCs/>
                <w:kern w:val="0"/>
                <w:szCs w:val="22"/>
              </w:rPr>
              <w:t>10 Points</w:t>
            </w:r>
          </w:p>
          <w:p w14:paraId="04E0BE0A" w14:textId="3CE72973" w:rsidR="00225259" w:rsidRPr="00225259" w:rsidRDefault="00225259" w:rsidP="00225259">
            <w:pPr>
              <w:jc w:val="both"/>
              <w:rPr>
                <w:rFonts w:asciiTheme="minorHAnsi" w:eastAsia="Times New Roman" w:hAnsiTheme="minorHAnsi" w:cstheme="minorHAnsi"/>
                <w:b/>
                <w:kern w:val="0"/>
                <w:szCs w:val="22"/>
              </w:rPr>
            </w:pPr>
          </w:p>
          <w:p w14:paraId="1EB3F92B" w14:textId="0CC60A0B" w:rsidR="00225259" w:rsidRPr="00225259" w:rsidRDefault="00225259" w:rsidP="00225259">
            <w:pPr>
              <w:jc w:val="both"/>
              <w:rPr>
                <w:b/>
                <w:iCs/>
              </w:rPr>
            </w:pPr>
            <w:r>
              <w:t xml:space="preserve"> </w:t>
            </w:r>
          </w:p>
        </w:tc>
        <w:tc>
          <w:tcPr>
            <w:tcW w:w="1165" w:type="dxa"/>
            <w:shd w:val="clear" w:color="auto" w:fill="auto"/>
            <w:vAlign w:val="center"/>
          </w:tcPr>
          <w:p w14:paraId="796ABA50" w14:textId="77777777" w:rsidR="00225259" w:rsidRPr="00102D4E" w:rsidDel="004E5287" w:rsidRDefault="00225259" w:rsidP="002F751E">
            <w:pPr>
              <w:ind w:left="360"/>
              <w:jc w:val="both"/>
              <w:rPr>
                <w:b/>
                <w:iCs/>
              </w:rPr>
            </w:pPr>
            <w:r>
              <w:rPr>
                <w:b/>
                <w:iCs/>
              </w:rPr>
              <w:t>100 points</w:t>
            </w:r>
          </w:p>
        </w:tc>
        <w:tc>
          <w:tcPr>
            <w:tcW w:w="900" w:type="dxa"/>
            <w:vAlign w:val="center"/>
          </w:tcPr>
          <w:p w14:paraId="0E7A8B26" w14:textId="77777777" w:rsidR="00225259" w:rsidRPr="00102D4E" w:rsidRDefault="00225259" w:rsidP="002F751E">
            <w:pPr>
              <w:jc w:val="both"/>
              <w:rPr>
                <w:b/>
                <w:iCs/>
              </w:rPr>
            </w:pPr>
            <w:r w:rsidRPr="003D6521">
              <w:rPr>
                <w:b/>
                <w:iCs/>
              </w:rPr>
              <w:t>70%</w:t>
            </w:r>
          </w:p>
        </w:tc>
      </w:tr>
      <w:tr w:rsidR="00225259" w:rsidRPr="00102D4E" w14:paraId="5C48271A" w14:textId="77777777" w:rsidTr="002F751E">
        <w:trPr>
          <w:cantSplit/>
          <w:trHeight w:val="1012"/>
          <w:jc w:val="center"/>
        </w:trPr>
        <w:tc>
          <w:tcPr>
            <w:tcW w:w="445" w:type="dxa"/>
            <w:textDirection w:val="btLr"/>
          </w:tcPr>
          <w:p w14:paraId="366F7D47" w14:textId="77777777" w:rsidR="00225259" w:rsidRPr="00102D4E" w:rsidRDefault="00225259" w:rsidP="002F751E">
            <w:pPr>
              <w:ind w:left="113"/>
              <w:jc w:val="both"/>
              <w:rPr>
                <w:b/>
                <w:bCs/>
                <w:iCs/>
                <w:u w:val="single"/>
              </w:rPr>
            </w:pPr>
            <w:r w:rsidRPr="00102D4E">
              <w:rPr>
                <w:b/>
                <w:bCs/>
                <w:iCs/>
                <w:u w:val="single"/>
              </w:rPr>
              <w:t>Financial</w:t>
            </w:r>
          </w:p>
        </w:tc>
        <w:tc>
          <w:tcPr>
            <w:tcW w:w="8460" w:type="dxa"/>
            <w:gridSpan w:val="2"/>
            <w:shd w:val="clear" w:color="auto" w:fill="auto"/>
            <w:vAlign w:val="center"/>
          </w:tcPr>
          <w:p w14:paraId="6E25ECC6" w14:textId="77777777" w:rsidR="00225259" w:rsidRPr="00102D4E" w:rsidRDefault="00225259" w:rsidP="002F751E">
            <w:pPr>
              <w:ind w:left="360"/>
              <w:jc w:val="both"/>
              <w:rPr>
                <w:b/>
                <w:bCs/>
                <w:iCs/>
              </w:rPr>
            </w:pPr>
            <w:r w:rsidRPr="00102D4E">
              <w:rPr>
                <w:b/>
                <w:bCs/>
                <w:iCs/>
                <w:u w:val="single"/>
              </w:rPr>
              <w:t>Lowest Offer / Offer*100</w:t>
            </w:r>
            <w:r>
              <w:rPr>
                <w:b/>
                <w:bCs/>
                <w:iCs/>
                <w:u w:val="single"/>
              </w:rPr>
              <w:t xml:space="preserve"> </w:t>
            </w:r>
          </w:p>
        </w:tc>
        <w:tc>
          <w:tcPr>
            <w:tcW w:w="900" w:type="dxa"/>
            <w:vAlign w:val="center"/>
          </w:tcPr>
          <w:p w14:paraId="3FF95BEB" w14:textId="77777777" w:rsidR="00225259" w:rsidRPr="00102D4E" w:rsidRDefault="00225259" w:rsidP="002F751E">
            <w:pPr>
              <w:jc w:val="both"/>
              <w:rPr>
                <w:b/>
                <w:iCs/>
              </w:rPr>
            </w:pPr>
            <w:r w:rsidRPr="003D6521">
              <w:rPr>
                <w:b/>
                <w:iCs/>
              </w:rPr>
              <w:t>30%</w:t>
            </w:r>
          </w:p>
        </w:tc>
      </w:tr>
      <w:tr w:rsidR="00225259" w:rsidRPr="00102D4E" w14:paraId="41D5C337" w14:textId="77777777" w:rsidTr="002F751E">
        <w:trPr>
          <w:cantSplit/>
          <w:trHeight w:val="451"/>
          <w:jc w:val="center"/>
        </w:trPr>
        <w:tc>
          <w:tcPr>
            <w:tcW w:w="9805" w:type="dxa"/>
            <w:gridSpan w:val="4"/>
            <w:vAlign w:val="center"/>
          </w:tcPr>
          <w:p w14:paraId="5710FD64" w14:textId="77777777" w:rsidR="00225259" w:rsidRPr="00102D4E" w:rsidRDefault="00225259" w:rsidP="002F751E">
            <w:pPr>
              <w:ind w:left="360"/>
              <w:jc w:val="both"/>
              <w:rPr>
                <w:b/>
                <w:bCs/>
                <w:iCs/>
              </w:rPr>
            </w:pPr>
            <w:r w:rsidRPr="00102D4E">
              <w:rPr>
                <w:b/>
                <w:bCs/>
                <w:iCs/>
              </w:rPr>
              <w:t xml:space="preserve">Total Score = (Technical Score </w:t>
            </w:r>
            <w:r w:rsidRPr="00792B55">
              <w:rPr>
                <w:b/>
                <w:bCs/>
                <w:iCs/>
              </w:rPr>
              <w:t>* 0.7 + Financial Score * 0.3)</w:t>
            </w:r>
          </w:p>
        </w:tc>
      </w:tr>
    </w:tbl>
    <w:p w14:paraId="6CA00982" w14:textId="77777777" w:rsidR="00225259" w:rsidRPr="00E067CD" w:rsidRDefault="00225259" w:rsidP="00CB20A6">
      <w:pPr>
        <w:pStyle w:val="ListParagraph"/>
        <w:widowControl/>
        <w:overflowPunct/>
        <w:adjustRightInd/>
        <w:spacing w:before="100" w:beforeAutospacing="1" w:after="100" w:afterAutospacing="1"/>
        <w:rPr>
          <w:rFonts w:ascii="Calibri" w:eastAsia="Times New Roman" w:hAnsi="Calibri" w:cstheme="minorHAnsi"/>
          <w:kern w:val="0"/>
          <w:szCs w:val="22"/>
        </w:rPr>
      </w:pPr>
    </w:p>
    <w:p w14:paraId="478D9E35" w14:textId="048D2FEF" w:rsidR="00CB20A6" w:rsidRPr="00E067CD" w:rsidRDefault="00CB20A6" w:rsidP="00CB20A6">
      <w:pPr>
        <w:widowControl/>
        <w:overflowPunct/>
        <w:adjustRightInd/>
        <w:spacing w:before="100" w:beforeAutospacing="1" w:after="100" w:afterAutospacing="1"/>
        <w:rPr>
          <w:rFonts w:ascii="Calibri" w:eastAsia="Times New Roman" w:hAnsi="Calibri" w:cstheme="minorHAnsi"/>
          <w:kern w:val="0"/>
          <w:sz w:val="22"/>
          <w:szCs w:val="22"/>
        </w:rPr>
      </w:pPr>
    </w:p>
    <w:p w14:paraId="11193CE9" w14:textId="77777777" w:rsidR="00642B2B" w:rsidRPr="00E067CD" w:rsidRDefault="00642B2B" w:rsidP="00642B2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Only candidates obtaining a minimum of 70 points of the 100 points in the Technical Evaluation will be considered for the Financial Evaluation.</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gridCol w:w="1110"/>
        <w:gridCol w:w="1305"/>
      </w:tblGrid>
      <w:tr w:rsidR="00642B2B" w:rsidRPr="00E067CD" w14:paraId="7E3C95AB" w14:textId="77777777" w:rsidTr="00EF6FBB">
        <w:trPr>
          <w:trHeight w:val="150"/>
          <w:tblCellSpacing w:w="0" w:type="dxa"/>
        </w:trPr>
        <w:tc>
          <w:tcPr>
            <w:tcW w:w="675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0428193"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b/>
                <w:kern w:val="0"/>
                <w:sz w:val="22"/>
                <w:szCs w:val="22"/>
              </w:rPr>
            </w:pPr>
            <w:r w:rsidRPr="00E067CD">
              <w:rPr>
                <w:rFonts w:ascii="Calibri" w:eastAsia="Times New Roman" w:hAnsi="Calibri" w:cstheme="minorHAnsi"/>
                <w:b/>
                <w:kern w:val="0"/>
                <w:sz w:val="22"/>
                <w:szCs w:val="22"/>
              </w:rPr>
              <w:t>Criteria</w:t>
            </w:r>
          </w:p>
        </w:tc>
        <w:tc>
          <w:tcPr>
            <w:tcW w:w="111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6271B074"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b/>
                <w:kern w:val="0"/>
                <w:sz w:val="22"/>
                <w:szCs w:val="22"/>
              </w:rPr>
            </w:pPr>
            <w:r w:rsidRPr="00E067CD">
              <w:rPr>
                <w:rFonts w:ascii="Calibri" w:eastAsia="Times New Roman" w:hAnsi="Calibri" w:cstheme="minorHAnsi"/>
                <w:b/>
                <w:kern w:val="0"/>
                <w:sz w:val="22"/>
                <w:szCs w:val="22"/>
              </w:rPr>
              <w:t>Weight</w:t>
            </w:r>
          </w:p>
        </w:tc>
        <w:tc>
          <w:tcPr>
            <w:tcW w:w="1305"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3E8B39FE"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b/>
                <w:kern w:val="0"/>
                <w:sz w:val="22"/>
                <w:szCs w:val="22"/>
              </w:rPr>
            </w:pPr>
            <w:r w:rsidRPr="00E067CD">
              <w:rPr>
                <w:rFonts w:ascii="Calibri" w:eastAsia="Times New Roman" w:hAnsi="Calibri" w:cstheme="minorHAnsi"/>
                <w:b/>
                <w:kern w:val="0"/>
                <w:sz w:val="22"/>
                <w:szCs w:val="22"/>
              </w:rPr>
              <w:t>Max. Point</w:t>
            </w:r>
          </w:p>
        </w:tc>
      </w:tr>
      <w:tr w:rsidR="00642B2B" w:rsidRPr="00E067CD" w14:paraId="7ACFBFBF" w14:textId="77777777" w:rsidTr="00EF6FBB">
        <w:trPr>
          <w:trHeight w:val="285"/>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7546BD80"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Technical</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5E0C56C"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70%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B0285B2"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70</w:t>
            </w:r>
          </w:p>
        </w:tc>
      </w:tr>
      <w:tr w:rsidR="00642B2B" w:rsidRPr="00E067CD" w14:paraId="0573DFF0" w14:textId="77777777" w:rsidTr="00EF6FBB">
        <w:trPr>
          <w:trHeight w:val="240"/>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0EFC0A89"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Financial</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62CDEE4"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30%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26FC8B7"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30</w:t>
            </w:r>
          </w:p>
        </w:tc>
      </w:tr>
      <w:tr w:rsidR="00642B2B" w:rsidRPr="00E067CD" w14:paraId="637B56CB" w14:textId="77777777" w:rsidTr="00EF6FBB">
        <w:trPr>
          <w:trHeight w:val="315"/>
          <w:tblCellSpacing w:w="0" w:type="dxa"/>
        </w:trPr>
        <w:tc>
          <w:tcPr>
            <w:tcW w:w="675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62AA4B"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Total</w:t>
            </w:r>
          </w:p>
        </w:tc>
        <w:tc>
          <w:tcPr>
            <w:tcW w:w="111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92BCA3F"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100%</w:t>
            </w:r>
          </w:p>
        </w:tc>
        <w:tc>
          <w:tcPr>
            <w:tcW w:w="130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FFACC45" w14:textId="77777777" w:rsidR="00642B2B" w:rsidRPr="00E067CD" w:rsidRDefault="00642B2B" w:rsidP="00EF6FB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100</w:t>
            </w:r>
          </w:p>
        </w:tc>
      </w:tr>
    </w:tbl>
    <w:p w14:paraId="123C56E6" w14:textId="3C2E05EA" w:rsidR="00642B2B" w:rsidRPr="00E067CD" w:rsidRDefault="00642B2B" w:rsidP="00225259">
      <w:pPr>
        <w:widowControl/>
        <w:overflowPunct/>
        <w:adjustRightInd/>
        <w:spacing w:before="100" w:beforeAutospacing="1" w:after="100" w:afterAutospacing="1"/>
        <w:rPr>
          <w:rFonts w:ascii="Calibri" w:eastAsia="Times New Roman" w:hAnsi="Calibri" w:cstheme="minorHAnsi"/>
          <w:kern w:val="0"/>
          <w:sz w:val="22"/>
          <w:szCs w:val="22"/>
          <w:lang w:val="fr-FR"/>
        </w:rPr>
      </w:pPr>
      <w:r w:rsidRPr="00E067CD">
        <w:rPr>
          <w:rFonts w:ascii="Calibri" w:eastAsia="Times New Roman" w:hAnsi="Calibri" w:cstheme="minorHAnsi"/>
          <w:kern w:val="0"/>
          <w:sz w:val="22"/>
          <w:szCs w:val="22"/>
        </w:rPr>
        <w:lastRenderedPageBreak/>
        <w:t> </w:t>
      </w:r>
    </w:p>
    <w:p w14:paraId="2FDE7CD0" w14:textId="77777777" w:rsidR="00642B2B" w:rsidRPr="00E067CD" w:rsidRDefault="00642B2B" w:rsidP="00642B2B">
      <w:pPr>
        <w:widowControl/>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lang w:val="fr-FR"/>
        </w:rPr>
        <w:t> </w:t>
      </w:r>
      <w:r w:rsidRPr="00E067CD">
        <w:rPr>
          <w:rFonts w:ascii="Calibri" w:eastAsia="Times New Roman" w:hAnsi="Calibri" w:cstheme="minorHAnsi"/>
          <w:b/>
          <w:bCs/>
          <w:kern w:val="0"/>
          <w:sz w:val="22"/>
          <w:szCs w:val="22"/>
        </w:rPr>
        <w:t>Total Score</w:t>
      </w:r>
    </w:p>
    <w:p w14:paraId="05670771" w14:textId="77777777" w:rsidR="00642B2B" w:rsidRPr="00E067CD" w:rsidRDefault="00642B2B" w:rsidP="00B63DAA">
      <w:pPr>
        <w:widowControl/>
        <w:numPr>
          <w:ilvl w:val="0"/>
          <w:numId w:val="8"/>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The technical score attained at by each proposal will be used in determining the Total score as follows:</w:t>
      </w:r>
    </w:p>
    <w:p w14:paraId="5C951F4A" w14:textId="77777777" w:rsidR="00642B2B" w:rsidRPr="00E067CD" w:rsidRDefault="00642B2B" w:rsidP="00B63DAA">
      <w:pPr>
        <w:widowControl/>
        <w:numPr>
          <w:ilvl w:val="0"/>
          <w:numId w:val="8"/>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The weights given to the technical and financial proposals are: T= 0.7, F=0.3</w:t>
      </w:r>
    </w:p>
    <w:p w14:paraId="5FDE3E49" w14:textId="77777777" w:rsidR="00642B2B" w:rsidRPr="00E067CD" w:rsidRDefault="00642B2B" w:rsidP="00B63DAA">
      <w:pPr>
        <w:widowControl/>
        <w:numPr>
          <w:ilvl w:val="0"/>
          <w:numId w:val="8"/>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The Total score will be calculated by formula: TS = St x 0.7 + Sf x 0.3</w:t>
      </w:r>
    </w:p>
    <w:p w14:paraId="6C085FA4" w14:textId="77777777" w:rsidR="00642B2B" w:rsidRPr="00E067CD" w:rsidRDefault="00642B2B" w:rsidP="00B63DAA">
      <w:pPr>
        <w:widowControl/>
        <w:numPr>
          <w:ilvl w:val="0"/>
          <w:numId w:val="8"/>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TS - Is the total score of the proposal under consideration</w:t>
      </w:r>
    </w:p>
    <w:p w14:paraId="184A10B7" w14:textId="77777777" w:rsidR="00642B2B" w:rsidRPr="00E067CD" w:rsidRDefault="00642B2B" w:rsidP="00B63DAA">
      <w:pPr>
        <w:widowControl/>
        <w:numPr>
          <w:ilvl w:val="0"/>
          <w:numId w:val="8"/>
        </w:numPr>
        <w:overflowPunct/>
        <w:adjustRightInd/>
        <w:spacing w:before="100" w:beforeAutospacing="1" w:after="100" w:afterAutospacing="1"/>
        <w:rPr>
          <w:rFonts w:ascii="Calibri" w:eastAsia="Times New Roman" w:hAnsi="Calibri" w:cstheme="minorHAnsi"/>
          <w:kern w:val="0"/>
          <w:sz w:val="22"/>
          <w:szCs w:val="22"/>
        </w:rPr>
      </w:pPr>
      <w:r w:rsidRPr="00E067CD">
        <w:rPr>
          <w:rFonts w:ascii="Calibri" w:eastAsia="Times New Roman" w:hAnsi="Calibri" w:cstheme="minorHAnsi"/>
          <w:kern w:val="0"/>
          <w:sz w:val="22"/>
          <w:szCs w:val="22"/>
        </w:rPr>
        <w:t>St - is technical score of the proposal under consideration.</w:t>
      </w:r>
    </w:p>
    <w:p w14:paraId="6C6FF2F3" w14:textId="77777777" w:rsidR="00642B2B" w:rsidRPr="00E067CD" w:rsidRDefault="00642B2B" w:rsidP="00B63DAA">
      <w:pPr>
        <w:widowControl/>
        <w:numPr>
          <w:ilvl w:val="0"/>
          <w:numId w:val="8"/>
        </w:numPr>
        <w:overflowPunct/>
        <w:adjustRightInd/>
        <w:spacing w:before="100" w:beforeAutospacing="1" w:after="100" w:afterAutospacing="1"/>
        <w:rPr>
          <w:rFonts w:ascii="Calibri" w:hAnsi="Calibri" w:cstheme="minorHAnsi"/>
          <w:sz w:val="22"/>
          <w:szCs w:val="22"/>
        </w:rPr>
      </w:pPr>
      <w:r w:rsidRPr="00E067CD">
        <w:rPr>
          <w:rFonts w:ascii="Calibri" w:eastAsia="Times New Roman" w:hAnsi="Calibri" w:cstheme="minorHAnsi"/>
          <w:kern w:val="0"/>
          <w:sz w:val="22"/>
          <w:szCs w:val="22"/>
        </w:rPr>
        <w:t>Sf - is financial score of the proposal under consideration.</w:t>
      </w:r>
    </w:p>
    <w:p w14:paraId="3774A636" w14:textId="77777777" w:rsidR="00642B2B" w:rsidRPr="00E067CD" w:rsidRDefault="00642B2B" w:rsidP="00CB20A6">
      <w:pPr>
        <w:widowControl/>
        <w:overflowPunct/>
        <w:adjustRightInd/>
        <w:spacing w:before="100" w:beforeAutospacing="1" w:after="100" w:afterAutospacing="1"/>
        <w:rPr>
          <w:rFonts w:ascii="Calibri" w:eastAsia="Times New Roman" w:hAnsi="Calibri" w:cstheme="minorHAnsi"/>
          <w:kern w:val="0"/>
          <w:sz w:val="22"/>
          <w:szCs w:val="22"/>
        </w:rPr>
      </w:pPr>
    </w:p>
    <w:p w14:paraId="609481F3" w14:textId="77777777" w:rsidR="00CB20A6" w:rsidRPr="00E067CD" w:rsidRDefault="00CB20A6">
      <w:pPr>
        <w:pStyle w:val="p28"/>
        <w:tabs>
          <w:tab w:val="left" w:pos="0"/>
        </w:tabs>
        <w:spacing w:line="240" w:lineRule="auto"/>
        <w:ind w:left="0" w:firstLine="0"/>
        <w:jc w:val="both"/>
        <w:rPr>
          <w:rFonts w:ascii="Calibri" w:hAnsi="Calibri"/>
          <w:sz w:val="22"/>
          <w:szCs w:val="22"/>
        </w:rPr>
      </w:pPr>
    </w:p>
    <w:bookmarkEnd w:id="0"/>
    <w:p w14:paraId="33F2FDA0" w14:textId="77777777" w:rsidR="006C6BCB" w:rsidRDefault="006C6BCB">
      <w:pPr>
        <w:widowControl/>
        <w:overflowPunct/>
        <w:adjustRightInd/>
        <w:rPr>
          <w:b/>
          <w:sz w:val="28"/>
        </w:rPr>
      </w:pPr>
    </w:p>
    <w:p w14:paraId="2809D884" w14:textId="77777777" w:rsidR="006C6BCB" w:rsidRDefault="006C6BCB">
      <w:pPr>
        <w:widowControl/>
        <w:overflowPunct/>
        <w:adjustRightInd/>
        <w:rPr>
          <w:b/>
          <w:sz w:val="28"/>
        </w:rPr>
      </w:pPr>
    </w:p>
    <w:p w14:paraId="2ADC779E" w14:textId="77777777" w:rsidR="006C6BCB" w:rsidRDefault="006C6BCB">
      <w:pPr>
        <w:widowControl/>
        <w:overflowPunct/>
        <w:adjustRightInd/>
        <w:rPr>
          <w:b/>
          <w:sz w:val="28"/>
        </w:rPr>
      </w:pPr>
    </w:p>
    <w:p w14:paraId="673FA09D" w14:textId="77777777" w:rsidR="006C6BCB" w:rsidRDefault="006C6BCB">
      <w:pPr>
        <w:widowControl/>
        <w:overflowPunct/>
        <w:adjustRightInd/>
        <w:rPr>
          <w:b/>
          <w:sz w:val="28"/>
        </w:rPr>
      </w:pPr>
    </w:p>
    <w:p w14:paraId="60A9252E" w14:textId="77777777" w:rsidR="006C6BCB" w:rsidRDefault="006C6BCB">
      <w:pPr>
        <w:widowControl/>
        <w:overflowPunct/>
        <w:adjustRightInd/>
        <w:rPr>
          <w:b/>
          <w:sz w:val="28"/>
        </w:rPr>
      </w:pPr>
    </w:p>
    <w:p w14:paraId="36009BFD" w14:textId="77777777" w:rsidR="006C6BCB" w:rsidRDefault="006C6BCB">
      <w:pPr>
        <w:widowControl/>
        <w:overflowPunct/>
        <w:adjustRightInd/>
        <w:rPr>
          <w:b/>
          <w:sz w:val="28"/>
        </w:rPr>
      </w:pPr>
    </w:p>
    <w:p w14:paraId="269F838E" w14:textId="29AB6104" w:rsidR="006C6BCB" w:rsidRDefault="006C6BCB">
      <w:pPr>
        <w:widowControl/>
        <w:overflowPunct/>
        <w:adjustRightInd/>
        <w:rPr>
          <w:b/>
          <w:sz w:val="28"/>
        </w:rPr>
      </w:pPr>
    </w:p>
    <w:sectPr w:rsidR="006C6BCB" w:rsidSect="002F626B">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5B13" w14:textId="77777777" w:rsidR="00CE1AFF" w:rsidRDefault="00CE1AFF" w:rsidP="00FD48A2">
      <w:r>
        <w:separator/>
      </w:r>
    </w:p>
  </w:endnote>
  <w:endnote w:type="continuationSeparator" w:id="0">
    <w:p w14:paraId="0F82CE21" w14:textId="77777777" w:rsidR="00CE1AFF" w:rsidRDefault="00CE1AF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00"/>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B49B" w14:textId="77777777" w:rsidR="00CE1AFF" w:rsidRDefault="00CE1AFF" w:rsidP="00FD48A2">
      <w:r>
        <w:separator/>
      </w:r>
    </w:p>
  </w:footnote>
  <w:footnote w:type="continuationSeparator" w:id="0">
    <w:p w14:paraId="7EDCFC80" w14:textId="77777777" w:rsidR="00CE1AFF" w:rsidRDefault="00CE1AFF"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6F81340"/>
    <w:multiLevelType w:val="hybridMultilevel"/>
    <w:tmpl w:val="4614ECE4"/>
    <w:lvl w:ilvl="0" w:tplc="49DCD0EA">
      <w:start w:val="8"/>
      <w:numFmt w:val="bullet"/>
      <w:lvlText w:val="-"/>
      <w:lvlJc w:val="left"/>
      <w:pPr>
        <w:ind w:left="745" w:hanging="360"/>
      </w:pPr>
      <w:rPr>
        <w:rFonts w:ascii="Calibri" w:eastAsiaTheme="minorEastAsia" w:hAnsi="Calibri" w:cs="Times New Roman"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 w15:restartNumberingAfterBreak="0">
    <w:nsid w:val="0FF72D8C"/>
    <w:multiLevelType w:val="multilevel"/>
    <w:tmpl w:val="191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F0476"/>
    <w:multiLevelType w:val="hybridMultilevel"/>
    <w:tmpl w:val="9904BE5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44A90"/>
    <w:multiLevelType w:val="multilevel"/>
    <w:tmpl w:val="5EC6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5113"/>
    <w:multiLevelType w:val="hybridMultilevel"/>
    <w:tmpl w:val="008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32DE"/>
    <w:multiLevelType w:val="hybridMultilevel"/>
    <w:tmpl w:val="08BA0D6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7" w15:restartNumberingAfterBreak="0">
    <w:nsid w:val="33D52FC5"/>
    <w:multiLevelType w:val="hybridMultilevel"/>
    <w:tmpl w:val="A9DAC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33302"/>
    <w:multiLevelType w:val="multilevel"/>
    <w:tmpl w:val="2FB0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E536F"/>
    <w:multiLevelType w:val="multilevel"/>
    <w:tmpl w:val="1C8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E5BF7"/>
    <w:multiLevelType w:val="multilevel"/>
    <w:tmpl w:val="9B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A487B"/>
    <w:multiLevelType w:val="hybridMultilevel"/>
    <w:tmpl w:val="7572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F19AC"/>
    <w:multiLevelType w:val="hybridMultilevel"/>
    <w:tmpl w:val="FEEE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95538"/>
    <w:multiLevelType w:val="hybridMultilevel"/>
    <w:tmpl w:val="A1444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C27F0"/>
    <w:multiLevelType w:val="hybridMultilevel"/>
    <w:tmpl w:val="0E66D55E"/>
    <w:lvl w:ilvl="0" w:tplc="0B923712">
      <w:start w:val="8"/>
      <w:numFmt w:val="bullet"/>
      <w:lvlText w:val="-"/>
      <w:lvlJc w:val="left"/>
      <w:pPr>
        <w:ind w:left="745" w:hanging="360"/>
      </w:pPr>
      <w:rPr>
        <w:rFonts w:ascii="Calibri" w:eastAsiaTheme="minorEastAsia" w:hAnsi="Calibri" w:cs="Times New Roman" w:hint="default"/>
      </w:rPr>
    </w:lvl>
    <w:lvl w:ilvl="1" w:tplc="04090001">
      <w:start w:val="1"/>
      <w:numFmt w:val="bullet"/>
      <w:lvlText w:val=""/>
      <w:lvlJc w:val="left"/>
      <w:pPr>
        <w:ind w:left="1465" w:hanging="360"/>
      </w:pPr>
      <w:rPr>
        <w:rFonts w:ascii="Symbol" w:hAnsi="Symbol"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93179D"/>
    <w:multiLevelType w:val="hybridMultilevel"/>
    <w:tmpl w:val="51C2F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F2FCB"/>
    <w:multiLevelType w:val="hybridMultilevel"/>
    <w:tmpl w:val="D4BCB84A"/>
    <w:lvl w:ilvl="0" w:tplc="04090001">
      <w:start w:val="1"/>
      <w:numFmt w:val="bullet"/>
      <w:lvlText w:val=""/>
      <w:lvlJc w:val="left"/>
      <w:pPr>
        <w:ind w:left="745" w:hanging="360"/>
      </w:pPr>
      <w:rPr>
        <w:rFonts w:ascii="Symbol" w:hAnsi="Symbol" w:hint="default"/>
      </w:rPr>
    </w:lvl>
    <w:lvl w:ilvl="1" w:tplc="0409000B">
      <w:start w:val="1"/>
      <w:numFmt w:val="bullet"/>
      <w:lvlText w:val=""/>
      <w:lvlJc w:val="left"/>
      <w:pPr>
        <w:ind w:left="1465" w:hanging="360"/>
      </w:pPr>
      <w:rPr>
        <w:rFonts w:ascii="Wingdings" w:hAnsi="Wingdings" w:hint="default"/>
      </w:rPr>
    </w:lvl>
    <w:lvl w:ilvl="2" w:tplc="04090005">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8" w15:restartNumberingAfterBreak="0">
    <w:nsid w:val="7C4D65EF"/>
    <w:multiLevelType w:val="multilevel"/>
    <w:tmpl w:val="BAC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9"/>
  </w:num>
  <w:num w:numId="4">
    <w:abstractNumId w:val="6"/>
  </w:num>
  <w:num w:numId="5">
    <w:abstractNumId w:val="4"/>
  </w:num>
  <w:num w:numId="6">
    <w:abstractNumId w:val="7"/>
  </w:num>
  <w:num w:numId="7">
    <w:abstractNumId w:val="2"/>
  </w:num>
  <w:num w:numId="8">
    <w:abstractNumId w:val="18"/>
  </w:num>
  <w:num w:numId="9">
    <w:abstractNumId w:val="17"/>
  </w:num>
  <w:num w:numId="10">
    <w:abstractNumId w:val="8"/>
  </w:num>
  <w:num w:numId="11">
    <w:abstractNumId w:val="10"/>
  </w:num>
  <w:num w:numId="12">
    <w:abstractNumId w:val="1"/>
  </w:num>
  <w:num w:numId="13">
    <w:abstractNumId w:val="14"/>
  </w:num>
  <w:num w:numId="14">
    <w:abstractNumId w:val="3"/>
  </w:num>
  <w:num w:numId="15">
    <w:abstractNumId w:val="13"/>
  </w:num>
  <w:num w:numId="16">
    <w:abstractNumId w:val="16"/>
  </w:num>
  <w:num w:numId="17">
    <w:abstractNumId w:val="11"/>
  </w:num>
  <w:num w:numId="18">
    <w:abstractNumId w:val="5"/>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1C0E"/>
    <w:rsid w:val="0000255A"/>
    <w:rsid w:val="00003DE1"/>
    <w:rsid w:val="00003EA5"/>
    <w:rsid w:val="00005403"/>
    <w:rsid w:val="00005A96"/>
    <w:rsid w:val="00011E93"/>
    <w:rsid w:val="00012098"/>
    <w:rsid w:val="00012DAE"/>
    <w:rsid w:val="00025215"/>
    <w:rsid w:val="00034942"/>
    <w:rsid w:val="0003522D"/>
    <w:rsid w:val="00037773"/>
    <w:rsid w:val="00042221"/>
    <w:rsid w:val="00045C60"/>
    <w:rsid w:val="000502F9"/>
    <w:rsid w:val="000515D7"/>
    <w:rsid w:val="000544BC"/>
    <w:rsid w:val="00056A51"/>
    <w:rsid w:val="00061FD9"/>
    <w:rsid w:val="00064126"/>
    <w:rsid w:val="0006713F"/>
    <w:rsid w:val="000700B3"/>
    <w:rsid w:val="000757EE"/>
    <w:rsid w:val="000802D0"/>
    <w:rsid w:val="00081D16"/>
    <w:rsid w:val="000824D7"/>
    <w:rsid w:val="00085236"/>
    <w:rsid w:val="00086705"/>
    <w:rsid w:val="00090240"/>
    <w:rsid w:val="000A3F8E"/>
    <w:rsid w:val="000B1C1D"/>
    <w:rsid w:val="000B5328"/>
    <w:rsid w:val="000B5F2D"/>
    <w:rsid w:val="000C0F87"/>
    <w:rsid w:val="000C2CCD"/>
    <w:rsid w:val="000C562F"/>
    <w:rsid w:val="000C77AF"/>
    <w:rsid w:val="000D1961"/>
    <w:rsid w:val="000D249A"/>
    <w:rsid w:val="000D2820"/>
    <w:rsid w:val="000D2C89"/>
    <w:rsid w:val="000E4E43"/>
    <w:rsid w:val="000F37D1"/>
    <w:rsid w:val="000F4AF2"/>
    <w:rsid w:val="000F6A8D"/>
    <w:rsid w:val="000F7C8A"/>
    <w:rsid w:val="00105CA9"/>
    <w:rsid w:val="001216E6"/>
    <w:rsid w:val="00124661"/>
    <w:rsid w:val="001247F4"/>
    <w:rsid w:val="00130A96"/>
    <w:rsid w:val="00141D0F"/>
    <w:rsid w:val="001420D5"/>
    <w:rsid w:val="001426BD"/>
    <w:rsid w:val="001451A2"/>
    <w:rsid w:val="00152708"/>
    <w:rsid w:val="00153FD9"/>
    <w:rsid w:val="00162203"/>
    <w:rsid w:val="00163681"/>
    <w:rsid w:val="0016793F"/>
    <w:rsid w:val="00167996"/>
    <w:rsid w:val="0018030E"/>
    <w:rsid w:val="00180BA0"/>
    <w:rsid w:val="001846EA"/>
    <w:rsid w:val="00184D45"/>
    <w:rsid w:val="00187665"/>
    <w:rsid w:val="001A5210"/>
    <w:rsid w:val="001C0579"/>
    <w:rsid w:val="001C2240"/>
    <w:rsid w:val="001D0750"/>
    <w:rsid w:val="001D08BB"/>
    <w:rsid w:val="001D570A"/>
    <w:rsid w:val="001D7785"/>
    <w:rsid w:val="001E021E"/>
    <w:rsid w:val="001E1BB5"/>
    <w:rsid w:val="001E3537"/>
    <w:rsid w:val="001E51C8"/>
    <w:rsid w:val="001F6C36"/>
    <w:rsid w:val="002002C5"/>
    <w:rsid w:val="00205DC2"/>
    <w:rsid w:val="00213637"/>
    <w:rsid w:val="002156FE"/>
    <w:rsid w:val="00220AE4"/>
    <w:rsid w:val="002218F1"/>
    <w:rsid w:val="00221DA7"/>
    <w:rsid w:val="00222AEB"/>
    <w:rsid w:val="00225259"/>
    <w:rsid w:val="002272D0"/>
    <w:rsid w:val="00227344"/>
    <w:rsid w:val="00232A17"/>
    <w:rsid w:val="00232F75"/>
    <w:rsid w:val="00233105"/>
    <w:rsid w:val="00236459"/>
    <w:rsid w:val="00236A69"/>
    <w:rsid w:val="00236DBF"/>
    <w:rsid w:val="00237971"/>
    <w:rsid w:val="0024286B"/>
    <w:rsid w:val="00251B98"/>
    <w:rsid w:val="002545D5"/>
    <w:rsid w:val="00254726"/>
    <w:rsid w:val="002560FE"/>
    <w:rsid w:val="00256F82"/>
    <w:rsid w:val="00261F7E"/>
    <w:rsid w:val="002700A0"/>
    <w:rsid w:val="00272744"/>
    <w:rsid w:val="00280CD3"/>
    <w:rsid w:val="00283363"/>
    <w:rsid w:val="00286137"/>
    <w:rsid w:val="00286596"/>
    <w:rsid w:val="00291CF8"/>
    <w:rsid w:val="00293964"/>
    <w:rsid w:val="0029796E"/>
    <w:rsid w:val="002A0089"/>
    <w:rsid w:val="002A0878"/>
    <w:rsid w:val="002A78A5"/>
    <w:rsid w:val="002B17F1"/>
    <w:rsid w:val="002B2A24"/>
    <w:rsid w:val="002B3CC5"/>
    <w:rsid w:val="002C373F"/>
    <w:rsid w:val="002C5F69"/>
    <w:rsid w:val="002D2976"/>
    <w:rsid w:val="002D3B4A"/>
    <w:rsid w:val="002D7C8B"/>
    <w:rsid w:val="002D7E71"/>
    <w:rsid w:val="002E2E02"/>
    <w:rsid w:val="002F626B"/>
    <w:rsid w:val="00306AF6"/>
    <w:rsid w:val="00310733"/>
    <w:rsid w:val="00310DDB"/>
    <w:rsid w:val="00311691"/>
    <w:rsid w:val="0033007A"/>
    <w:rsid w:val="003348A7"/>
    <w:rsid w:val="00336432"/>
    <w:rsid w:val="003371DB"/>
    <w:rsid w:val="0034079A"/>
    <w:rsid w:val="00341272"/>
    <w:rsid w:val="003449CA"/>
    <w:rsid w:val="00347D0B"/>
    <w:rsid w:val="00350AC6"/>
    <w:rsid w:val="003516E9"/>
    <w:rsid w:val="003575BE"/>
    <w:rsid w:val="003601AC"/>
    <w:rsid w:val="003642EE"/>
    <w:rsid w:val="00364889"/>
    <w:rsid w:val="00366080"/>
    <w:rsid w:val="00370D94"/>
    <w:rsid w:val="003762CC"/>
    <w:rsid w:val="003769FD"/>
    <w:rsid w:val="00383F40"/>
    <w:rsid w:val="00384F06"/>
    <w:rsid w:val="003906AA"/>
    <w:rsid w:val="00394880"/>
    <w:rsid w:val="003A0848"/>
    <w:rsid w:val="003A1BFA"/>
    <w:rsid w:val="003A1C29"/>
    <w:rsid w:val="003A25F2"/>
    <w:rsid w:val="003A2EB6"/>
    <w:rsid w:val="003A75D7"/>
    <w:rsid w:val="003A7F08"/>
    <w:rsid w:val="003B5665"/>
    <w:rsid w:val="003B5E32"/>
    <w:rsid w:val="003B7802"/>
    <w:rsid w:val="003C2498"/>
    <w:rsid w:val="003C4341"/>
    <w:rsid w:val="003D088B"/>
    <w:rsid w:val="003D2087"/>
    <w:rsid w:val="003D7A56"/>
    <w:rsid w:val="003E1080"/>
    <w:rsid w:val="003E464A"/>
    <w:rsid w:val="003F39B1"/>
    <w:rsid w:val="00400B8B"/>
    <w:rsid w:val="0040341C"/>
    <w:rsid w:val="00405D32"/>
    <w:rsid w:val="0041252B"/>
    <w:rsid w:val="00412FE4"/>
    <w:rsid w:val="00422B1F"/>
    <w:rsid w:val="0042310F"/>
    <w:rsid w:val="0042587A"/>
    <w:rsid w:val="0043159A"/>
    <w:rsid w:val="0044462C"/>
    <w:rsid w:val="00445C86"/>
    <w:rsid w:val="00452F4B"/>
    <w:rsid w:val="004546FC"/>
    <w:rsid w:val="00455580"/>
    <w:rsid w:val="00457875"/>
    <w:rsid w:val="00457D76"/>
    <w:rsid w:val="00460CA3"/>
    <w:rsid w:val="004657D3"/>
    <w:rsid w:val="0046731E"/>
    <w:rsid w:val="00484053"/>
    <w:rsid w:val="00485094"/>
    <w:rsid w:val="004B14C9"/>
    <w:rsid w:val="004B5DF1"/>
    <w:rsid w:val="004B6C08"/>
    <w:rsid w:val="004C1DC2"/>
    <w:rsid w:val="004D0CF0"/>
    <w:rsid w:val="004D0D46"/>
    <w:rsid w:val="004D0E87"/>
    <w:rsid w:val="004E56D0"/>
    <w:rsid w:val="004F09FE"/>
    <w:rsid w:val="004F3036"/>
    <w:rsid w:val="004F56BF"/>
    <w:rsid w:val="00503610"/>
    <w:rsid w:val="005040B1"/>
    <w:rsid w:val="00511F5C"/>
    <w:rsid w:val="00514341"/>
    <w:rsid w:val="00514954"/>
    <w:rsid w:val="0051615E"/>
    <w:rsid w:val="00522900"/>
    <w:rsid w:val="00523AAE"/>
    <w:rsid w:val="00524814"/>
    <w:rsid w:val="0053113B"/>
    <w:rsid w:val="005336B5"/>
    <w:rsid w:val="005336E4"/>
    <w:rsid w:val="00541080"/>
    <w:rsid w:val="00543A14"/>
    <w:rsid w:val="00543D8B"/>
    <w:rsid w:val="005569DC"/>
    <w:rsid w:val="00557F8E"/>
    <w:rsid w:val="00564AB4"/>
    <w:rsid w:val="0056702C"/>
    <w:rsid w:val="00580DC6"/>
    <w:rsid w:val="005855A8"/>
    <w:rsid w:val="00585CD2"/>
    <w:rsid w:val="005926E1"/>
    <w:rsid w:val="005932BF"/>
    <w:rsid w:val="00593802"/>
    <w:rsid w:val="005969CB"/>
    <w:rsid w:val="005A1395"/>
    <w:rsid w:val="005A3EEA"/>
    <w:rsid w:val="005A475D"/>
    <w:rsid w:val="005A54AA"/>
    <w:rsid w:val="005B166B"/>
    <w:rsid w:val="005B5796"/>
    <w:rsid w:val="005B595F"/>
    <w:rsid w:val="005B5BC2"/>
    <w:rsid w:val="005B799A"/>
    <w:rsid w:val="005B7AEC"/>
    <w:rsid w:val="005C4D48"/>
    <w:rsid w:val="005C6AFB"/>
    <w:rsid w:val="005D138B"/>
    <w:rsid w:val="005E245B"/>
    <w:rsid w:val="005F13BA"/>
    <w:rsid w:val="005F2ACB"/>
    <w:rsid w:val="005F34F9"/>
    <w:rsid w:val="005F6A9F"/>
    <w:rsid w:val="005F7A81"/>
    <w:rsid w:val="00600639"/>
    <w:rsid w:val="00606E4A"/>
    <w:rsid w:val="0061780E"/>
    <w:rsid w:val="00622672"/>
    <w:rsid w:val="00622F40"/>
    <w:rsid w:val="00623B87"/>
    <w:rsid w:val="00630B52"/>
    <w:rsid w:val="00635D96"/>
    <w:rsid w:val="00642B2B"/>
    <w:rsid w:val="0064679F"/>
    <w:rsid w:val="00657936"/>
    <w:rsid w:val="00661216"/>
    <w:rsid w:val="00664E92"/>
    <w:rsid w:val="00667928"/>
    <w:rsid w:val="00667A6F"/>
    <w:rsid w:val="00670DE6"/>
    <w:rsid w:val="00673D0E"/>
    <w:rsid w:val="00675CC4"/>
    <w:rsid w:val="00676829"/>
    <w:rsid w:val="006813D3"/>
    <w:rsid w:val="00686E70"/>
    <w:rsid w:val="00687E47"/>
    <w:rsid w:val="0069221C"/>
    <w:rsid w:val="00696759"/>
    <w:rsid w:val="006A2798"/>
    <w:rsid w:val="006A3E37"/>
    <w:rsid w:val="006B0470"/>
    <w:rsid w:val="006B4151"/>
    <w:rsid w:val="006C6650"/>
    <w:rsid w:val="006C6BCB"/>
    <w:rsid w:val="006D116C"/>
    <w:rsid w:val="006D5612"/>
    <w:rsid w:val="006E06FA"/>
    <w:rsid w:val="006E0F74"/>
    <w:rsid w:val="006F01BC"/>
    <w:rsid w:val="00704F03"/>
    <w:rsid w:val="00706C9B"/>
    <w:rsid w:val="00712194"/>
    <w:rsid w:val="0071443A"/>
    <w:rsid w:val="00714C25"/>
    <w:rsid w:val="00723DB8"/>
    <w:rsid w:val="00723F29"/>
    <w:rsid w:val="00726395"/>
    <w:rsid w:val="00727001"/>
    <w:rsid w:val="00732388"/>
    <w:rsid w:val="007343D2"/>
    <w:rsid w:val="00734EFF"/>
    <w:rsid w:val="00742A88"/>
    <w:rsid w:val="00742D3E"/>
    <w:rsid w:val="00745C22"/>
    <w:rsid w:val="007462F9"/>
    <w:rsid w:val="00751C0B"/>
    <w:rsid w:val="00754329"/>
    <w:rsid w:val="00756183"/>
    <w:rsid w:val="0076236B"/>
    <w:rsid w:val="0076535F"/>
    <w:rsid w:val="00765779"/>
    <w:rsid w:val="00765D29"/>
    <w:rsid w:val="00775373"/>
    <w:rsid w:val="007779C0"/>
    <w:rsid w:val="00780FB6"/>
    <w:rsid w:val="007835B9"/>
    <w:rsid w:val="0078449B"/>
    <w:rsid w:val="00787C49"/>
    <w:rsid w:val="0079269C"/>
    <w:rsid w:val="0079703A"/>
    <w:rsid w:val="00797B99"/>
    <w:rsid w:val="00797DAE"/>
    <w:rsid w:val="007B00C9"/>
    <w:rsid w:val="007B1CC7"/>
    <w:rsid w:val="007B276E"/>
    <w:rsid w:val="007B3A3F"/>
    <w:rsid w:val="007B3BEC"/>
    <w:rsid w:val="007B6D10"/>
    <w:rsid w:val="007C0AE8"/>
    <w:rsid w:val="007C1C49"/>
    <w:rsid w:val="007C3A0A"/>
    <w:rsid w:val="007C3BD5"/>
    <w:rsid w:val="007C3CC2"/>
    <w:rsid w:val="007C413A"/>
    <w:rsid w:val="007C6F1A"/>
    <w:rsid w:val="007D2395"/>
    <w:rsid w:val="007E36F4"/>
    <w:rsid w:val="007E4E42"/>
    <w:rsid w:val="007F0F5A"/>
    <w:rsid w:val="007F462E"/>
    <w:rsid w:val="007F539A"/>
    <w:rsid w:val="007F66A8"/>
    <w:rsid w:val="007F777E"/>
    <w:rsid w:val="0080789A"/>
    <w:rsid w:val="0081292E"/>
    <w:rsid w:val="00813AF1"/>
    <w:rsid w:val="0082125C"/>
    <w:rsid w:val="0082668F"/>
    <w:rsid w:val="008325A5"/>
    <w:rsid w:val="008422DF"/>
    <w:rsid w:val="008433B1"/>
    <w:rsid w:val="008436BF"/>
    <w:rsid w:val="00844A24"/>
    <w:rsid w:val="00846248"/>
    <w:rsid w:val="00850B02"/>
    <w:rsid w:val="008557BF"/>
    <w:rsid w:val="00856BEC"/>
    <w:rsid w:val="00862130"/>
    <w:rsid w:val="008754FB"/>
    <w:rsid w:val="00877C82"/>
    <w:rsid w:val="008821C1"/>
    <w:rsid w:val="008853D4"/>
    <w:rsid w:val="008876D3"/>
    <w:rsid w:val="0089075C"/>
    <w:rsid w:val="008915DD"/>
    <w:rsid w:val="008960F5"/>
    <w:rsid w:val="00897448"/>
    <w:rsid w:val="008A1A89"/>
    <w:rsid w:val="008A6864"/>
    <w:rsid w:val="008B1123"/>
    <w:rsid w:val="008B4B78"/>
    <w:rsid w:val="008C120D"/>
    <w:rsid w:val="008C367C"/>
    <w:rsid w:val="008C59AD"/>
    <w:rsid w:val="008C77B5"/>
    <w:rsid w:val="008D30E6"/>
    <w:rsid w:val="008E4AAD"/>
    <w:rsid w:val="008E4C0B"/>
    <w:rsid w:val="008E6070"/>
    <w:rsid w:val="008E6CD4"/>
    <w:rsid w:val="008F1B3A"/>
    <w:rsid w:val="00900D64"/>
    <w:rsid w:val="00902DB6"/>
    <w:rsid w:val="0091181F"/>
    <w:rsid w:val="00911F9D"/>
    <w:rsid w:val="009124D9"/>
    <w:rsid w:val="00912ACB"/>
    <w:rsid w:val="00914FEE"/>
    <w:rsid w:val="00917CDD"/>
    <w:rsid w:val="0092370C"/>
    <w:rsid w:val="009272F5"/>
    <w:rsid w:val="00930124"/>
    <w:rsid w:val="00932F74"/>
    <w:rsid w:val="00933B27"/>
    <w:rsid w:val="00935FEB"/>
    <w:rsid w:val="009371F3"/>
    <w:rsid w:val="009375D0"/>
    <w:rsid w:val="009420C0"/>
    <w:rsid w:val="00942F7B"/>
    <w:rsid w:val="009449C1"/>
    <w:rsid w:val="00950123"/>
    <w:rsid w:val="009505FB"/>
    <w:rsid w:val="00954CD4"/>
    <w:rsid w:val="00964AC6"/>
    <w:rsid w:val="0096593B"/>
    <w:rsid w:val="00967EDF"/>
    <w:rsid w:val="00974C24"/>
    <w:rsid w:val="00975680"/>
    <w:rsid w:val="00987640"/>
    <w:rsid w:val="0099268D"/>
    <w:rsid w:val="00992A8C"/>
    <w:rsid w:val="009932F1"/>
    <w:rsid w:val="00993670"/>
    <w:rsid w:val="009A31D4"/>
    <w:rsid w:val="009A3DC4"/>
    <w:rsid w:val="009B0427"/>
    <w:rsid w:val="009B24AA"/>
    <w:rsid w:val="009B40AA"/>
    <w:rsid w:val="009B74C6"/>
    <w:rsid w:val="009B7F04"/>
    <w:rsid w:val="009C0834"/>
    <w:rsid w:val="009C5723"/>
    <w:rsid w:val="009C75B0"/>
    <w:rsid w:val="009D4A52"/>
    <w:rsid w:val="009D6C23"/>
    <w:rsid w:val="009E26D9"/>
    <w:rsid w:val="009E2BE3"/>
    <w:rsid w:val="009F022D"/>
    <w:rsid w:val="009F3AC3"/>
    <w:rsid w:val="009F4060"/>
    <w:rsid w:val="009F5D18"/>
    <w:rsid w:val="00A06D37"/>
    <w:rsid w:val="00A07788"/>
    <w:rsid w:val="00A1055E"/>
    <w:rsid w:val="00A15733"/>
    <w:rsid w:val="00A159C4"/>
    <w:rsid w:val="00A161EA"/>
    <w:rsid w:val="00A17331"/>
    <w:rsid w:val="00A20938"/>
    <w:rsid w:val="00A23A0E"/>
    <w:rsid w:val="00A25993"/>
    <w:rsid w:val="00A26E75"/>
    <w:rsid w:val="00A320CF"/>
    <w:rsid w:val="00A32EC1"/>
    <w:rsid w:val="00A35B53"/>
    <w:rsid w:val="00A413EA"/>
    <w:rsid w:val="00A43200"/>
    <w:rsid w:val="00A446B6"/>
    <w:rsid w:val="00A509BE"/>
    <w:rsid w:val="00A54BC0"/>
    <w:rsid w:val="00A560F1"/>
    <w:rsid w:val="00A569CA"/>
    <w:rsid w:val="00A66521"/>
    <w:rsid w:val="00A73A11"/>
    <w:rsid w:val="00A76D0C"/>
    <w:rsid w:val="00A77458"/>
    <w:rsid w:val="00A93560"/>
    <w:rsid w:val="00A943ED"/>
    <w:rsid w:val="00A945D7"/>
    <w:rsid w:val="00AA3B0A"/>
    <w:rsid w:val="00AA7851"/>
    <w:rsid w:val="00AB4D58"/>
    <w:rsid w:val="00AB63E8"/>
    <w:rsid w:val="00AB653C"/>
    <w:rsid w:val="00AC1EFE"/>
    <w:rsid w:val="00AC7FE4"/>
    <w:rsid w:val="00AD0B44"/>
    <w:rsid w:val="00AD2390"/>
    <w:rsid w:val="00AD4F19"/>
    <w:rsid w:val="00AD59D1"/>
    <w:rsid w:val="00AE4F2A"/>
    <w:rsid w:val="00AE5894"/>
    <w:rsid w:val="00AE70DA"/>
    <w:rsid w:val="00AF0063"/>
    <w:rsid w:val="00AF5C9A"/>
    <w:rsid w:val="00AF7BC4"/>
    <w:rsid w:val="00B0023B"/>
    <w:rsid w:val="00B03E6F"/>
    <w:rsid w:val="00B05397"/>
    <w:rsid w:val="00B074B2"/>
    <w:rsid w:val="00B07AE8"/>
    <w:rsid w:val="00B25A66"/>
    <w:rsid w:val="00B32A2F"/>
    <w:rsid w:val="00B36D36"/>
    <w:rsid w:val="00B501AD"/>
    <w:rsid w:val="00B50A29"/>
    <w:rsid w:val="00B51645"/>
    <w:rsid w:val="00B518DC"/>
    <w:rsid w:val="00B531CB"/>
    <w:rsid w:val="00B60E92"/>
    <w:rsid w:val="00B63B46"/>
    <w:rsid w:val="00B63C0E"/>
    <w:rsid w:val="00B63DAA"/>
    <w:rsid w:val="00B655FF"/>
    <w:rsid w:val="00B659F1"/>
    <w:rsid w:val="00B71E0A"/>
    <w:rsid w:val="00B749EC"/>
    <w:rsid w:val="00B75E9F"/>
    <w:rsid w:val="00B80741"/>
    <w:rsid w:val="00B8097E"/>
    <w:rsid w:val="00B80CB3"/>
    <w:rsid w:val="00B80E6A"/>
    <w:rsid w:val="00B85DEE"/>
    <w:rsid w:val="00B86972"/>
    <w:rsid w:val="00B912B9"/>
    <w:rsid w:val="00B91925"/>
    <w:rsid w:val="00B927A5"/>
    <w:rsid w:val="00BA7305"/>
    <w:rsid w:val="00BB630A"/>
    <w:rsid w:val="00BC03B1"/>
    <w:rsid w:val="00BC4942"/>
    <w:rsid w:val="00BC5901"/>
    <w:rsid w:val="00BD1381"/>
    <w:rsid w:val="00BD1525"/>
    <w:rsid w:val="00BE097A"/>
    <w:rsid w:val="00BE2F6D"/>
    <w:rsid w:val="00BE49C7"/>
    <w:rsid w:val="00BE65E7"/>
    <w:rsid w:val="00BF0163"/>
    <w:rsid w:val="00BF0D30"/>
    <w:rsid w:val="00BF46FA"/>
    <w:rsid w:val="00BF6CC8"/>
    <w:rsid w:val="00BF6D48"/>
    <w:rsid w:val="00C03A9D"/>
    <w:rsid w:val="00C04A53"/>
    <w:rsid w:val="00C20518"/>
    <w:rsid w:val="00C3144F"/>
    <w:rsid w:val="00C3363B"/>
    <w:rsid w:val="00C352B4"/>
    <w:rsid w:val="00C404EA"/>
    <w:rsid w:val="00C41F4A"/>
    <w:rsid w:val="00C462F2"/>
    <w:rsid w:val="00C46508"/>
    <w:rsid w:val="00C46B5F"/>
    <w:rsid w:val="00C511C7"/>
    <w:rsid w:val="00C53383"/>
    <w:rsid w:val="00C5395E"/>
    <w:rsid w:val="00C61002"/>
    <w:rsid w:val="00C612B0"/>
    <w:rsid w:val="00C6176F"/>
    <w:rsid w:val="00C66213"/>
    <w:rsid w:val="00C7190E"/>
    <w:rsid w:val="00C83389"/>
    <w:rsid w:val="00C878F0"/>
    <w:rsid w:val="00C91B59"/>
    <w:rsid w:val="00C94E3B"/>
    <w:rsid w:val="00C962AC"/>
    <w:rsid w:val="00C9675A"/>
    <w:rsid w:val="00CA578C"/>
    <w:rsid w:val="00CB20A6"/>
    <w:rsid w:val="00CB46A6"/>
    <w:rsid w:val="00CB77AD"/>
    <w:rsid w:val="00CC0B0E"/>
    <w:rsid w:val="00CC2353"/>
    <w:rsid w:val="00CC4B19"/>
    <w:rsid w:val="00CC60B9"/>
    <w:rsid w:val="00CC7355"/>
    <w:rsid w:val="00CD3915"/>
    <w:rsid w:val="00CD755B"/>
    <w:rsid w:val="00CE1AFF"/>
    <w:rsid w:val="00CE27C0"/>
    <w:rsid w:val="00CE5330"/>
    <w:rsid w:val="00CE70B9"/>
    <w:rsid w:val="00CE7E0D"/>
    <w:rsid w:val="00CF0401"/>
    <w:rsid w:val="00CF2E33"/>
    <w:rsid w:val="00CF5375"/>
    <w:rsid w:val="00D01A45"/>
    <w:rsid w:val="00D03420"/>
    <w:rsid w:val="00D04228"/>
    <w:rsid w:val="00D043FD"/>
    <w:rsid w:val="00D07E5C"/>
    <w:rsid w:val="00D105C5"/>
    <w:rsid w:val="00D121D5"/>
    <w:rsid w:val="00D165EE"/>
    <w:rsid w:val="00D23AC2"/>
    <w:rsid w:val="00D242D4"/>
    <w:rsid w:val="00D2453B"/>
    <w:rsid w:val="00D3405A"/>
    <w:rsid w:val="00D34D8C"/>
    <w:rsid w:val="00D3501B"/>
    <w:rsid w:val="00D36492"/>
    <w:rsid w:val="00D42A97"/>
    <w:rsid w:val="00D43197"/>
    <w:rsid w:val="00D456CA"/>
    <w:rsid w:val="00D528E1"/>
    <w:rsid w:val="00D53478"/>
    <w:rsid w:val="00D573E0"/>
    <w:rsid w:val="00D5744A"/>
    <w:rsid w:val="00D61DB0"/>
    <w:rsid w:val="00D62F08"/>
    <w:rsid w:val="00D63BA5"/>
    <w:rsid w:val="00D678F2"/>
    <w:rsid w:val="00D700B9"/>
    <w:rsid w:val="00D8049F"/>
    <w:rsid w:val="00D80522"/>
    <w:rsid w:val="00D86ECC"/>
    <w:rsid w:val="00D87BF2"/>
    <w:rsid w:val="00D902D4"/>
    <w:rsid w:val="00D9507C"/>
    <w:rsid w:val="00D9771F"/>
    <w:rsid w:val="00DA503E"/>
    <w:rsid w:val="00DA555F"/>
    <w:rsid w:val="00DB3A0F"/>
    <w:rsid w:val="00DC317B"/>
    <w:rsid w:val="00DC439D"/>
    <w:rsid w:val="00DC4B7A"/>
    <w:rsid w:val="00DC5F1D"/>
    <w:rsid w:val="00DC5FAD"/>
    <w:rsid w:val="00DD0A5F"/>
    <w:rsid w:val="00DD5FB9"/>
    <w:rsid w:val="00DE3442"/>
    <w:rsid w:val="00DE6814"/>
    <w:rsid w:val="00DF0DDB"/>
    <w:rsid w:val="00DF1AF4"/>
    <w:rsid w:val="00DF5D77"/>
    <w:rsid w:val="00DF5F09"/>
    <w:rsid w:val="00DF671A"/>
    <w:rsid w:val="00DF79DD"/>
    <w:rsid w:val="00E0019D"/>
    <w:rsid w:val="00E007EA"/>
    <w:rsid w:val="00E0517F"/>
    <w:rsid w:val="00E0555B"/>
    <w:rsid w:val="00E067CD"/>
    <w:rsid w:val="00E12CE4"/>
    <w:rsid w:val="00E210D5"/>
    <w:rsid w:val="00E25DA9"/>
    <w:rsid w:val="00E350BB"/>
    <w:rsid w:val="00E41CDE"/>
    <w:rsid w:val="00E4502C"/>
    <w:rsid w:val="00E46D11"/>
    <w:rsid w:val="00E52B59"/>
    <w:rsid w:val="00E52F8A"/>
    <w:rsid w:val="00E53BC0"/>
    <w:rsid w:val="00E568E9"/>
    <w:rsid w:val="00E603A0"/>
    <w:rsid w:val="00E63C49"/>
    <w:rsid w:val="00E66487"/>
    <w:rsid w:val="00E66E94"/>
    <w:rsid w:val="00E71854"/>
    <w:rsid w:val="00E762DD"/>
    <w:rsid w:val="00E763F8"/>
    <w:rsid w:val="00E77A17"/>
    <w:rsid w:val="00E838C4"/>
    <w:rsid w:val="00E84B30"/>
    <w:rsid w:val="00E85218"/>
    <w:rsid w:val="00E85645"/>
    <w:rsid w:val="00E87F84"/>
    <w:rsid w:val="00E92FE0"/>
    <w:rsid w:val="00E97939"/>
    <w:rsid w:val="00EA2325"/>
    <w:rsid w:val="00EA58F8"/>
    <w:rsid w:val="00EA6711"/>
    <w:rsid w:val="00EA7A08"/>
    <w:rsid w:val="00EB0511"/>
    <w:rsid w:val="00EB3DC3"/>
    <w:rsid w:val="00EC71E5"/>
    <w:rsid w:val="00ED573D"/>
    <w:rsid w:val="00EE2D27"/>
    <w:rsid w:val="00EF033A"/>
    <w:rsid w:val="00EF2699"/>
    <w:rsid w:val="00F033BB"/>
    <w:rsid w:val="00F1179C"/>
    <w:rsid w:val="00F13F29"/>
    <w:rsid w:val="00F15921"/>
    <w:rsid w:val="00F203F4"/>
    <w:rsid w:val="00F344ED"/>
    <w:rsid w:val="00F34604"/>
    <w:rsid w:val="00F40760"/>
    <w:rsid w:val="00F4473C"/>
    <w:rsid w:val="00F46229"/>
    <w:rsid w:val="00F475E4"/>
    <w:rsid w:val="00F47E15"/>
    <w:rsid w:val="00F57F1A"/>
    <w:rsid w:val="00F601AD"/>
    <w:rsid w:val="00F60783"/>
    <w:rsid w:val="00F6108D"/>
    <w:rsid w:val="00F6446C"/>
    <w:rsid w:val="00F64662"/>
    <w:rsid w:val="00F84EF8"/>
    <w:rsid w:val="00FA06E0"/>
    <w:rsid w:val="00FA5418"/>
    <w:rsid w:val="00FA6038"/>
    <w:rsid w:val="00FA6229"/>
    <w:rsid w:val="00FB11E5"/>
    <w:rsid w:val="00FC2DBD"/>
    <w:rsid w:val="00FC2FBF"/>
    <w:rsid w:val="00FC7615"/>
    <w:rsid w:val="00FD041F"/>
    <w:rsid w:val="00FD05A6"/>
    <w:rsid w:val="00FD3227"/>
    <w:rsid w:val="00FD3EEB"/>
    <w:rsid w:val="00FD48A2"/>
    <w:rsid w:val="00FD5C69"/>
    <w:rsid w:val="00FE4440"/>
    <w:rsid w:val="00FE5A24"/>
    <w:rsid w:val="00FF1477"/>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08F0"/>
  <w15:docId w15:val="{3A621F90-4CC1-42CB-93CF-85E5EB8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Table/Figure Heading,List Paragraph (numbered (a)),Lapis Bulleted List,Dot pt,F5 List Paragraph,List Paragraph1,List Paragraph Char Char Char,Indicator Text,Numbered Para 1,Bullet 1,List Paragraph12,Bullet Points,MAIN CONTENT,WB Par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Table/Figure Heading Char,List Paragraph (numbered (a)) Char,Lapis Bulleted List Char,Dot pt Char,F5 List Paragraph Char,List Paragraph1 Char,List Paragraph Char Char Char Char,Indicator Text Char,Numbered Para 1 Char,Bullet 1 Char"/>
    <w:basedOn w:val="DefaultParagraphFont"/>
    <w:link w:val="ListParagraph"/>
    <w:uiPriority w:val="34"/>
    <w:rsid w:val="00CB20A6"/>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6499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Terms of References (TORs)</Category>
    <Language xmlns="80865120-1096-435a-981f-59a31bfae047">English</Language>
    <_dlc_DocId xmlns="bf4c0e24-4363-4a2c-98c4-ba38f29833df">UNITOOLTS-325-180</_dlc_DocId>
    <_dlc_DocIdUrl xmlns="bf4c0e24-4363-4a2c-98c4-ba38f29833df">
      <Url>https://intranet.undp.org/unit/oolts/oso/psu/_layouts/15/DocIdRedir.aspx?ID=UNITOOLTS-325-180</Url>
      <Description>UNITOOLTS-325-180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4510-099A-4876-860B-AC40997F37C2}">
  <ds:schemaRefs>
    <ds:schemaRef ds:uri="http://schemas.microsoft.com/sharepoint/v3/contenttype/forms"/>
  </ds:schemaRefs>
</ds:datastoreItem>
</file>

<file path=customXml/itemProps2.xml><?xml version="1.0" encoding="utf-8"?>
<ds:datastoreItem xmlns:ds="http://schemas.openxmlformats.org/officeDocument/2006/customXml" ds:itemID="{3D1E5962-29A8-4B7C-93AB-03DB69B1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18F43-F014-49CA-9BF7-69BD0E634ABF}">
  <ds:schemaRefs>
    <ds:schemaRef ds:uri="http://schemas.microsoft.com/sharepoint/events"/>
  </ds:schemaRefs>
</ds:datastoreItem>
</file>

<file path=customXml/itemProps4.xml><?xml version="1.0" encoding="utf-8"?>
<ds:datastoreItem xmlns:ds="http://schemas.openxmlformats.org/officeDocument/2006/customXml" ds:itemID="{5E068973-1D98-4A99-999C-EFDA86AC55AA}">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EA49AA36-283D-4816-95EA-1B8A101C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 to make a TOR</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TOR</dc:title>
  <dc:creator>Aveen.Nouri</dc:creator>
  <cp:lastModifiedBy>Aryan Saber</cp:lastModifiedBy>
  <cp:revision>17</cp:revision>
  <cp:lastPrinted>2018-09-25T07:10:00Z</cp:lastPrinted>
  <dcterms:created xsi:type="dcterms:W3CDTF">2018-09-12T10:52:00Z</dcterms:created>
  <dcterms:modified xsi:type="dcterms:W3CDTF">2018-10-24T07:39:00Z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0c3aa13a-5100-4b8f-8f2f-579382767c41</vt:lpwstr>
  </property>
</Properties>
</file>