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DE" w:rsidRDefault="00BF7606" w:rsidP="00432A6C">
      <w:pPr>
        <w:pStyle w:val="head"/>
        <w:ind w:left="-450"/>
        <w:rPr>
          <w:rFonts w:ascii="Palatino Linotype" w:hAnsi="Palatino Linotype"/>
          <w:sz w:val="20"/>
          <w:szCs w:val="20"/>
        </w:rPr>
      </w:pPr>
      <w:r>
        <w:rPr>
          <w:noProof/>
        </w:rPr>
        <w:drawing>
          <wp:anchor distT="0" distB="0" distL="114300" distR="114300" simplePos="0" relativeHeight="251657216" behindDoc="0" locked="0" layoutInCell="1" allowOverlap="1">
            <wp:simplePos x="0" y="0"/>
            <wp:positionH relativeFrom="margin">
              <wp:posOffset>5191124</wp:posOffset>
            </wp:positionH>
            <wp:positionV relativeFrom="margin">
              <wp:posOffset>-295275</wp:posOffset>
            </wp:positionV>
            <wp:extent cx="574675" cy="1088364"/>
            <wp:effectExtent l="0" t="0" r="0" b="0"/>
            <wp:wrapNone/>
            <wp:docPr id="3"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53" cy="1092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6985</wp:posOffset>
            </wp:positionH>
            <wp:positionV relativeFrom="margin">
              <wp:posOffset>-200660</wp:posOffset>
            </wp:positionV>
            <wp:extent cx="721360" cy="1005840"/>
            <wp:effectExtent l="0" t="0" r="254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360" cy="1005840"/>
                    </a:xfrm>
                    <a:prstGeom prst="rect">
                      <a:avLst/>
                    </a:prstGeom>
                    <a:noFill/>
                    <a:ln>
                      <a:noFill/>
                    </a:ln>
                  </pic:spPr>
                </pic:pic>
              </a:graphicData>
            </a:graphic>
          </wp:anchor>
        </w:drawing>
      </w:r>
    </w:p>
    <w:p w:rsidR="00CE6DDE" w:rsidRDefault="00CE6DDE" w:rsidP="00432A6C">
      <w:pPr>
        <w:pStyle w:val="head"/>
        <w:ind w:left="-450"/>
        <w:rPr>
          <w:rFonts w:ascii="Palatino Linotype" w:hAnsi="Palatino Linotype"/>
          <w:sz w:val="20"/>
          <w:szCs w:val="20"/>
        </w:rPr>
      </w:pPr>
    </w:p>
    <w:p w:rsidR="00996603" w:rsidRPr="00053DF7" w:rsidRDefault="0007013F" w:rsidP="00CE6DDE">
      <w:pPr>
        <w:pStyle w:val="head"/>
        <w:jc w:val="center"/>
        <w:rPr>
          <w:rFonts w:ascii="Palatino Linotype" w:hAnsi="Palatino Linotype"/>
          <w:sz w:val="20"/>
          <w:szCs w:val="20"/>
        </w:rPr>
      </w:pPr>
      <w:r w:rsidRPr="00053DF7">
        <w:rPr>
          <w:rFonts w:ascii="Palatino Linotype" w:hAnsi="Palatino Linotype"/>
          <w:sz w:val="20"/>
          <w:szCs w:val="20"/>
        </w:rPr>
        <w:t>INVITATION TO BID</w:t>
      </w:r>
    </w:p>
    <w:p w:rsidR="007970E6" w:rsidRDefault="008F75D7" w:rsidP="00CE6DDE">
      <w:pPr>
        <w:pStyle w:val="head"/>
        <w:jc w:val="center"/>
        <w:rPr>
          <w:rFonts w:ascii="Palatino Linotype" w:hAnsi="Palatino Linotype"/>
          <w:bCs w:val="0"/>
          <w:sz w:val="20"/>
          <w:szCs w:val="20"/>
        </w:rPr>
      </w:pPr>
      <w:r w:rsidRPr="00053DF7">
        <w:rPr>
          <w:rFonts w:ascii="Palatino Linotype" w:hAnsi="Palatino Linotype"/>
          <w:bCs w:val="0"/>
          <w:sz w:val="20"/>
          <w:szCs w:val="20"/>
        </w:rPr>
        <w:t xml:space="preserve">Implement </w:t>
      </w:r>
      <w:r w:rsidR="008F6FEF" w:rsidRPr="00053DF7">
        <w:rPr>
          <w:rFonts w:ascii="Palatino Linotype" w:hAnsi="Palatino Linotype"/>
          <w:bCs w:val="0"/>
          <w:sz w:val="20"/>
          <w:szCs w:val="20"/>
        </w:rPr>
        <w:t>C</w:t>
      </w:r>
      <w:r w:rsidR="00A9293F" w:rsidRPr="00053DF7">
        <w:rPr>
          <w:rFonts w:ascii="Palatino Linotype" w:hAnsi="Palatino Linotype"/>
          <w:bCs w:val="0"/>
          <w:sz w:val="20"/>
          <w:szCs w:val="20"/>
        </w:rPr>
        <w:t xml:space="preserve">onstruction </w:t>
      </w:r>
      <w:r w:rsidR="008F6FEF" w:rsidRPr="00053DF7">
        <w:rPr>
          <w:rFonts w:ascii="Palatino Linotype" w:hAnsi="Palatino Linotype"/>
          <w:bCs w:val="0"/>
          <w:sz w:val="20"/>
          <w:szCs w:val="20"/>
        </w:rPr>
        <w:t>W</w:t>
      </w:r>
      <w:r w:rsidR="00A9293F" w:rsidRPr="00053DF7">
        <w:rPr>
          <w:rFonts w:ascii="Palatino Linotype" w:hAnsi="Palatino Linotype"/>
          <w:bCs w:val="0"/>
          <w:sz w:val="20"/>
          <w:szCs w:val="20"/>
        </w:rPr>
        <w:t>orks</w:t>
      </w:r>
      <w:r w:rsidR="00186FA8">
        <w:rPr>
          <w:rFonts w:ascii="Palatino Linotype" w:hAnsi="Palatino Linotype"/>
          <w:bCs w:val="0"/>
          <w:sz w:val="20"/>
          <w:szCs w:val="20"/>
        </w:rPr>
        <w:t xml:space="preserve"> </w:t>
      </w:r>
    </w:p>
    <w:p w:rsidR="00E81D3F" w:rsidRPr="00FE1844" w:rsidRDefault="00350801" w:rsidP="00A91B89">
      <w:pPr>
        <w:pStyle w:val="head"/>
        <w:jc w:val="center"/>
        <w:rPr>
          <w:rFonts w:ascii="Palatino Linotype" w:hAnsi="Palatino Linotype"/>
          <w:bCs w:val="0"/>
          <w:sz w:val="20"/>
          <w:szCs w:val="20"/>
        </w:rPr>
      </w:pPr>
      <w:r>
        <w:rPr>
          <w:rFonts w:ascii="Palatino Linotype" w:hAnsi="Palatino Linotype"/>
          <w:bCs w:val="0"/>
          <w:sz w:val="20"/>
          <w:szCs w:val="20"/>
        </w:rPr>
        <w:t>(</w:t>
      </w:r>
      <w:bookmarkStart w:id="0" w:name="_Hlk528231333"/>
      <w:bookmarkStart w:id="1" w:name="_GoBack"/>
      <w:r w:rsidRPr="00350801">
        <w:rPr>
          <w:rFonts w:ascii="Palatino Linotype" w:hAnsi="Palatino Linotype"/>
          <w:bCs w:val="0"/>
          <w:sz w:val="20"/>
          <w:szCs w:val="20"/>
        </w:rPr>
        <w:t>ITB/SSRS/BAT/2018/38</w:t>
      </w:r>
      <w:bookmarkEnd w:id="0"/>
      <w:bookmarkEnd w:id="1"/>
      <w:r>
        <w:rPr>
          <w:rFonts w:ascii="Palatino Linotype" w:hAnsi="Palatino Linotype"/>
          <w:bCs w:val="0"/>
          <w:sz w:val="20"/>
          <w:szCs w:val="20"/>
        </w:rPr>
        <w:t>)</w:t>
      </w:r>
    </w:p>
    <w:p w:rsidR="0043266C" w:rsidRPr="00CE6DDE" w:rsidRDefault="0043266C" w:rsidP="0043266C">
      <w:pPr>
        <w:ind w:left="-450" w:right="131"/>
        <w:jc w:val="both"/>
        <w:rPr>
          <w:rFonts w:ascii="Palatino Linotype" w:hAnsi="Palatino Linotype"/>
        </w:rPr>
      </w:pPr>
      <w:r w:rsidRPr="00CE6DDE">
        <w:rPr>
          <w:rFonts w:ascii="Palatino Linotype" w:hAnsi="Palatino Linotype"/>
        </w:rPr>
        <w:t>UNDP is the UN’s global development network, advocating for change and connecting countries to knowledge, experience and resources to help people build a better life.  We are on the ground in 166 countries, working with them on their own solutions to global and national development challenges.  The Governance for Local Economic Development Programme (GLED) is UNDP Sri Lanka’s new flagship programme for strengthening governance capacities at District, Divisional and Provincial levels and improving socio-economic opportunities in vulnerable regions in the country.</w:t>
      </w:r>
    </w:p>
    <w:p w:rsidR="0043266C" w:rsidRPr="00CE6DDE" w:rsidRDefault="0043266C" w:rsidP="0043266C">
      <w:pPr>
        <w:ind w:left="-450" w:right="131"/>
        <w:jc w:val="both"/>
        <w:rPr>
          <w:rFonts w:ascii="Palatino Linotype" w:hAnsi="Palatino Linotype"/>
        </w:rPr>
      </w:pPr>
    </w:p>
    <w:p w:rsidR="00B42CA7" w:rsidRPr="00053DF7" w:rsidRDefault="0043266C" w:rsidP="0043266C">
      <w:pPr>
        <w:ind w:left="-450" w:right="131"/>
        <w:jc w:val="both"/>
        <w:rPr>
          <w:rFonts w:ascii="Palatino Linotype" w:hAnsi="Palatino Linotype"/>
        </w:rPr>
      </w:pPr>
      <w:r w:rsidRPr="00CE6DDE">
        <w:rPr>
          <w:rFonts w:ascii="Palatino Linotype" w:hAnsi="Palatino Linotype"/>
        </w:rPr>
        <w:t>GLED will focus on increasing the capacity of sub-national level governance institutions, civil society, the private sector and communities in order to foster access to enhanced public sector service delivery, socio-economic development, and social cohesion across the identified lagging regions, while securing the transition from recovery to developme</w:t>
      </w:r>
      <w:r w:rsidR="00CE6DDE">
        <w:rPr>
          <w:rFonts w:ascii="Palatino Linotype" w:hAnsi="Palatino Linotype"/>
        </w:rPr>
        <w:t>nt in the North and East.  The P</w:t>
      </w:r>
      <w:r w:rsidRPr="00CE6DDE">
        <w:rPr>
          <w:rFonts w:ascii="Palatino Linotype" w:hAnsi="Palatino Linotype"/>
        </w:rPr>
        <w:t>rogramme will help communities increase their production and “value-added” capacities and make use of productive infrastructure, new technologies and knowledge.  Strengthened engagement with the private sector will increase the sustainability of livelihoods initiatives. Given the sub-national variations in Sri Lanka’s human development index, GLED offers a comprehensive and targeted response.</w:t>
      </w:r>
    </w:p>
    <w:p w:rsidR="0043266C" w:rsidRPr="00053DF7" w:rsidRDefault="0043266C" w:rsidP="0043266C">
      <w:pPr>
        <w:ind w:left="-450" w:right="131"/>
        <w:jc w:val="both"/>
        <w:rPr>
          <w:rFonts w:ascii="Palatino Linotype" w:hAnsi="Palatino Linotype"/>
        </w:rPr>
      </w:pPr>
    </w:p>
    <w:p w:rsidR="00B05D4C" w:rsidRPr="00053DF7" w:rsidRDefault="00B05D4C" w:rsidP="00B05D4C">
      <w:pPr>
        <w:pStyle w:val="memoheading0"/>
        <w:spacing w:before="0" w:beforeAutospacing="0" w:after="0" w:afterAutospacing="0"/>
        <w:ind w:left="-450" w:right="131"/>
        <w:jc w:val="both"/>
        <w:rPr>
          <w:rFonts w:ascii="Palatino Linotype" w:hAnsi="Palatino Linotype"/>
          <w:sz w:val="20"/>
          <w:szCs w:val="20"/>
        </w:rPr>
      </w:pPr>
      <w:r w:rsidRPr="00053DF7">
        <w:rPr>
          <w:rFonts w:ascii="Palatino Linotype" w:hAnsi="Palatino Linotype"/>
          <w:sz w:val="20"/>
          <w:szCs w:val="20"/>
        </w:rPr>
        <w:t xml:space="preserve">To this effect, </w:t>
      </w:r>
      <w:r>
        <w:rPr>
          <w:rFonts w:ascii="Palatino Linotype" w:hAnsi="Palatino Linotype"/>
          <w:sz w:val="20"/>
          <w:szCs w:val="20"/>
        </w:rPr>
        <w:t>UNDP</w:t>
      </w:r>
      <w:r w:rsidRPr="00053DF7">
        <w:rPr>
          <w:rFonts w:ascii="Palatino Linotype" w:hAnsi="Palatino Linotype"/>
          <w:sz w:val="20"/>
          <w:szCs w:val="20"/>
        </w:rPr>
        <w:t xml:space="preserve"> in Sri Lanka invites eligible National </w:t>
      </w:r>
      <w:r>
        <w:rPr>
          <w:rFonts w:ascii="Palatino Linotype" w:hAnsi="Palatino Linotype"/>
          <w:sz w:val="20"/>
          <w:szCs w:val="20"/>
        </w:rPr>
        <w:t>and or International Civil Work</w:t>
      </w:r>
      <w:r w:rsidRPr="00053DF7">
        <w:rPr>
          <w:rFonts w:ascii="Palatino Linotype" w:hAnsi="Palatino Linotype"/>
          <w:sz w:val="20"/>
          <w:szCs w:val="20"/>
        </w:rPr>
        <w:t xml:space="preserve"> contractors meeting the respective minimum level of ICTAD registration</w:t>
      </w:r>
      <w:r>
        <w:rPr>
          <w:rFonts w:ascii="Palatino Linotype" w:hAnsi="Palatino Linotype"/>
          <w:sz w:val="20"/>
          <w:szCs w:val="20"/>
        </w:rPr>
        <w:t xml:space="preserve"> </w:t>
      </w:r>
      <w:r w:rsidRPr="009C05E4">
        <w:rPr>
          <w:rFonts w:ascii="Palatino Linotype" w:hAnsi="Palatino Linotype"/>
          <w:sz w:val="20"/>
          <w:szCs w:val="20"/>
        </w:rPr>
        <w:t xml:space="preserve">in </w:t>
      </w:r>
      <w:r w:rsidR="00450355" w:rsidRPr="00450355">
        <w:rPr>
          <w:rFonts w:ascii="Palatino Linotype" w:hAnsi="Palatino Linotype"/>
          <w:sz w:val="20"/>
          <w:szCs w:val="20"/>
        </w:rPr>
        <w:t>Highway</w:t>
      </w:r>
      <w:r w:rsidR="00E80DD0">
        <w:rPr>
          <w:rFonts w:ascii="Palatino Linotype" w:hAnsi="Palatino Linotype"/>
          <w:sz w:val="20"/>
          <w:szCs w:val="20"/>
        </w:rPr>
        <w:t xml:space="preserve"> </w:t>
      </w:r>
      <w:r w:rsidRPr="00053DF7">
        <w:rPr>
          <w:rFonts w:ascii="Palatino Linotype" w:hAnsi="Palatino Linotype"/>
          <w:sz w:val="20"/>
          <w:szCs w:val="20"/>
        </w:rPr>
        <w:t xml:space="preserve">to submit Bids for the following </w:t>
      </w:r>
      <w:r w:rsidRPr="00A45DFD">
        <w:rPr>
          <w:rFonts w:ascii="Palatino Linotype" w:hAnsi="Palatino Linotype"/>
          <w:sz w:val="20"/>
          <w:szCs w:val="20"/>
        </w:rPr>
        <w:t>LOT</w:t>
      </w:r>
      <w:r w:rsidR="00E80DD0">
        <w:rPr>
          <w:rFonts w:ascii="Palatino Linotype" w:hAnsi="Palatino Linotype"/>
          <w:sz w:val="20"/>
          <w:szCs w:val="20"/>
        </w:rPr>
        <w:t>s</w:t>
      </w:r>
      <w:r w:rsidRPr="00053DF7">
        <w:rPr>
          <w:rFonts w:ascii="Palatino Linotype" w:hAnsi="Palatino Linotype"/>
          <w:sz w:val="20"/>
          <w:szCs w:val="20"/>
        </w:rPr>
        <w:t xml:space="preserve"> on an </w:t>
      </w:r>
      <w:r w:rsidRPr="00053DF7">
        <w:rPr>
          <w:rFonts w:ascii="Palatino Linotype" w:hAnsi="Palatino Linotype"/>
          <w:b/>
          <w:i/>
          <w:sz w:val="20"/>
          <w:szCs w:val="20"/>
        </w:rPr>
        <w:t>urgent basis</w:t>
      </w:r>
      <w:r w:rsidRPr="00053DF7">
        <w:rPr>
          <w:rFonts w:ascii="Palatino Linotype" w:hAnsi="Palatino Linotype"/>
          <w:sz w:val="20"/>
          <w:szCs w:val="20"/>
        </w:rPr>
        <w:t xml:space="preserve">. </w:t>
      </w:r>
    </w:p>
    <w:p w:rsidR="000172CF" w:rsidRPr="00053DF7" w:rsidRDefault="000172CF" w:rsidP="00996603">
      <w:pPr>
        <w:pStyle w:val="memoheading0"/>
        <w:spacing w:before="0" w:beforeAutospacing="0" w:after="0" w:afterAutospacing="0"/>
        <w:jc w:val="both"/>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3330"/>
        <w:gridCol w:w="2160"/>
        <w:gridCol w:w="1670"/>
        <w:gridCol w:w="1292"/>
      </w:tblGrid>
      <w:tr w:rsidR="00DA16DC" w:rsidRPr="00053DF7" w:rsidTr="00D56527">
        <w:trPr>
          <w:trHeight w:val="20"/>
          <w:jc w:val="center"/>
        </w:trPr>
        <w:tc>
          <w:tcPr>
            <w:tcW w:w="985" w:type="dxa"/>
            <w:shd w:val="clear" w:color="auto" w:fill="auto"/>
          </w:tcPr>
          <w:p w:rsidR="00197A07" w:rsidRPr="00CE6DDE" w:rsidRDefault="00F3090A"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Lot Number</w:t>
            </w:r>
          </w:p>
        </w:tc>
        <w:tc>
          <w:tcPr>
            <w:tcW w:w="3330" w:type="dxa"/>
            <w:shd w:val="clear" w:color="auto" w:fill="auto"/>
          </w:tcPr>
          <w:p w:rsidR="00197A07" w:rsidRPr="00CE6DDE" w:rsidRDefault="00197A07"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Description of Civil Works</w:t>
            </w:r>
          </w:p>
        </w:tc>
        <w:tc>
          <w:tcPr>
            <w:tcW w:w="2160" w:type="dxa"/>
            <w:shd w:val="clear" w:color="auto" w:fill="auto"/>
          </w:tcPr>
          <w:p w:rsidR="00197A07" w:rsidRPr="00CE6DDE" w:rsidRDefault="00197A07"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Pre-Bid Meeting/Site Inspection</w:t>
            </w:r>
          </w:p>
        </w:tc>
        <w:tc>
          <w:tcPr>
            <w:tcW w:w="1670" w:type="dxa"/>
            <w:shd w:val="clear" w:color="auto" w:fill="auto"/>
          </w:tcPr>
          <w:p w:rsidR="00197A07" w:rsidRPr="00CE6DDE" w:rsidRDefault="00197A07"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 xml:space="preserve">Minimum ICTAD Registration and Experience </w:t>
            </w:r>
          </w:p>
        </w:tc>
        <w:tc>
          <w:tcPr>
            <w:tcW w:w="1292" w:type="dxa"/>
            <w:shd w:val="clear" w:color="auto" w:fill="auto"/>
          </w:tcPr>
          <w:p w:rsidR="00197A07" w:rsidRPr="00CE6DDE" w:rsidRDefault="00197A07"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Refundable Bid Security</w:t>
            </w:r>
          </w:p>
          <w:p w:rsidR="00197A07" w:rsidRPr="00CE6DDE" w:rsidRDefault="00197A07" w:rsidP="00CE6DDE">
            <w:pPr>
              <w:pStyle w:val="memoheading0"/>
              <w:spacing w:before="0" w:beforeAutospacing="0" w:after="0" w:afterAutospacing="0"/>
              <w:jc w:val="center"/>
              <w:rPr>
                <w:rFonts w:ascii="Palatino Linotype" w:hAnsi="Palatino Linotype"/>
                <w:b/>
                <w:color w:val="000000"/>
                <w:sz w:val="20"/>
                <w:szCs w:val="20"/>
                <w:lang w:val="en-GB"/>
              </w:rPr>
            </w:pPr>
            <w:r w:rsidRPr="00CE6DDE">
              <w:rPr>
                <w:rFonts w:ascii="Palatino Linotype" w:hAnsi="Palatino Linotype"/>
                <w:b/>
                <w:color w:val="000000"/>
                <w:sz w:val="20"/>
                <w:szCs w:val="20"/>
                <w:lang w:val="en-GB"/>
              </w:rPr>
              <w:t>(LKR)</w:t>
            </w:r>
          </w:p>
        </w:tc>
      </w:tr>
      <w:tr w:rsidR="007C2DE2" w:rsidRPr="00053DF7" w:rsidTr="00D56527">
        <w:trPr>
          <w:trHeight w:val="1457"/>
          <w:jc w:val="center"/>
        </w:trPr>
        <w:tc>
          <w:tcPr>
            <w:tcW w:w="985" w:type="dxa"/>
            <w:shd w:val="clear" w:color="auto" w:fill="auto"/>
            <w:vAlign w:val="center"/>
          </w:tcPr>
          <w:p w:rsidR="007C2DE2" w:rsidRDefault="007C2DE2" w:rsidP="008F511C">
            <w:pPr>
              <w:pStyle w:val="memoheading0"/>
              <w:spacing w:before="0" w:beforeAutospacing="0" w:after="0" w:afterAutospacing="0"/>
              <w:jc w:val="center"/>
              <w:rPr>
                <w:rFonts w:ascii="Palatino Linotype" w:hAnsi="Palatino Linotype" w:cs="Tahoma"/>
                <w:sz w:val="20"/>
                <w:szCs w:val="20"/>
              </w:rPr>
            </w:pPr>
            <w:r>
              <w:rPr>
                <w:rFonts w:ascii="Palatino Linotype" w:hAnsi="Palatino Linotype" w:cs="Tahoma"/>
                <w:sz w:val="20"/>
                <w:szCs w:val="20"/>
              </w:rPr>
              <w:t>Lot 1:</w:t>
            </w:r>
          </w:p>
          <w:p w:rsidR="00643127" w:rsidRDefault="00643127" w:rsidP="008F511C">
            <w:pPr>
              <w:pStyle w:val="memoheading0"/>
              <w:spacing w:before="0" w:beforeAutospacing="0" w:after="0" w:afterAutospacing="0"/>
              <w:jc w:val="center"/>
              <w:rPr>
                <w:rFonts w:ascii="Palatino Linotype" w:hAnsi="Palatino Linotype" w:cs="Tahoma"/>
                <w:sz w:val="20"/>
                <w:szCs w:val="20"/>
              </w:rPr>
            </w:pPr>
          </w:p>
        </w:tc>
        <w:tc>
          <w:tcPr>
            <w:tcW w:w="3330" w:type="dxa"/>
            <w:shd w:val="clear" w:color="auto" w:fill="auto"/>
            <w:vAlign w:val="center"/>
          </w:tcPr>
          <w:p w:rsidR="007C2DE2" w:rsidRDefault="007C2DE2" w:rsidP="001B5AAD">
            <w:pPr>
              <w:rPr>
                <w:rFonts w:ascii="Palatino Linotype" w:hAnsi="Palatino Linotype"/>
                <w:bCs/>
                <w:lang w:val="en-GB"/>
              </w:rPr>
            </w:pPr>
            <w:bookmarkStart w:id="2" w:name="_Hlk528153214"/>
            <w:r w:rsidRPr="007C2DE2">
              <w:rPr>
                <w:rFonts w:ascii="Palatino Linotype" w:hAnsi="Palatino Linotype"/>
                <w:bCs/>
                <w:lang w:val="en-GB"/>
              </w:rPr>
              <w:t>Re</w:t>
            </w:r>
            <w:r>
              <w:rPr>
                <w:rFonts w:ascii="Palatino Linotype" w:hAnsi="Palatino Linotype"/>
                <w:bCs/>
                <w:lang w:val="en-GB"/>
              </w:rPr>
              <w:t xml:space="preserve">habilitation of </w:t>
            </w:r>
            <w:proofErr w:type="spellStart"/>
            <w:r>
              <w:rPr>
                <w:rFonts w:ascii="Palatino Linotype" w:hAnsi="Palatino Linotype"/>
                <w:bCs/>
                <w:lang w:val="en-GB"/>
              </w:rPr>
              <w:t>Palamunai</w:t>
            </w:r>
            <w:proofErr w:type="spellEnd"/>
            <w:r>
              <w:rPr>
                <w:rFonts w:ascii="Palatino Linotype" w:hAnsi="Palatino Linotype"/>
                <w:bCs/>
                <w:lang w:val="en-GB"/>
              </w:rPr>
              <w:t xml:space="preserve"> Access </w:t>
            </w:r>
            <w:r w:rsidR="00D614B3">
              <w:rPr>
                <w:rFonts w:ascii="Palatino Linotype" w:hAnsi="Palatino Linotype"/>
                <w:bCs/>
                <w:lang w:val="en-GB"/>
              </w:rPr>
              <w:t xml:space="preserve">road </w:t>
            </w:r>
            <w:r w:rsidR="00D614B3" w:rsidRPr="007C2DE2">
              <w:rPr>
                <w:rFonts w:ascii="Palatino Linotype" w:hAnsi="Palatino Linotype"/>
                <w:bCs/>
                <w:lang w:val="en-GB"/>
              </w:rPr>
              <w:t>and</w:t>
            </w:r>
            <w:r w:rsidRPr="007C2DE2">
              <w:rPr>
                <w:rFonts w:ascii="Palatino Linotype" w:hAnsi="Palatino Linotype"/>
                <w:bCs/>
                <w:lang w:val="en-GB"/>
              </w:rPr>
              <w:t xml:space="preserve"> lagoon access cross roads</w:t>
            </w:r>
            <w:r w:rsidR="00D56527">
              <w:rPr>
                <w:rFonts w:ascii="Palatino Linotype" w:hAnsi="Palatino Linotype"/>
                <w:bCs/>
                <w:lang w:val="en-GB"/>
              </w:rPr>
              <w:t xml:space="preserve">, </w:t>
            </w:r>
            <w:proofErr w:type="spellStart"/>
            <w:r w:rsidR="00D56527">
              <w:rPr>
                <w:rFonts w:ascii="Palatino Linotype" w:hAnsi="Palatino Linotype"/>
                <w:bCs/>
                <w:lang w:val="en-GB"/>
              </w:rPr>
              <w:t>Palamunai</w:t>
            </w:r>
            <w:proofErr w:type="spellEnd"/>
            <w:r w:rsidR="00D56527">
              <w:rPr>
                <w:rFonts w:ascii="Palatino Linotype" w:hAnsi="Palatino Linotype"/>
                <w:bCs/>
                <w:lang w:val="en-GB"/>
              </w:rPr>
              <w:t xml:space="preserve">, </w:t>
            </w:r>
            <w:proofErr w:type="spellStart"/>
            <w:r w:rsidR="00D56527">
              <w:rPr>
                <w:rFonts w:ascii="Palatino Linotype" w:hAnsi="Palatino Linotype"/>
                <w:bCs/>
                <w:lang w:val="en-GB"/>
              </w:rPr>
              <w:t>Vellavely</w:t>
            </w:r>
            <w:proofErr w:type="spellEnd"/>
            <w:r w:rsidR="00D56527">
              <w:rPr>
                <w:rFonts w:ascii="Palatino Linotype" w:hAnsi="Palatino Linotype"/>
                <w:bCs/>
                <w:lang w:val="en-GB"/>
              </w:rPr>
              <w:t xml:space="preserve"> DS D</w:t>
            </w:r>
            <w:r w:rsidRPr="007C2DE2">
              <w:rPr>
                <w:rFonts w:ascii="Palatino Linotype" w:hAnsi="Palatino Linotype"/>
                <w:bCs/>
                <w:lang w:val="en-GB"/>
              </w:rPr>
              <w:t>ivision,</w:t>
            </w:r>
            <w:r w:rsidR="000E0376">
              <w:rPr>
                <w:rFonts w:ascii="Palatino Linotype" w:hAnsi="Palatino Linotype"/>
                <w:bCs/>
                <w:lang w:val="en-GB"/>
              </w:rPr>
              <w:t xml:space="preserve"> (</w:t>
            </w:r>
            <w:r w:rsidR="00742556">
              <w:rPr>
                <w:rFonts w:ascii="Palatino Linotype" w:hAnsi="Palatino Linotype"/>
                <w:bCs/>
                <w:lang w:val="en-GB"/>
              </w:rPr>
              <w:t>1 main &amp; 4</w:t>
            </w:r>
            <w:r w:rsidR="000E0376" w:rsidRPr="007C2DE2">
              <w:rPr>
                <w:rFonts w:ascii="Palatino Linotype" w:hAnsi="Palatino Linotype"/>
                <w:bCs/>
                <w:lang w:val="en-GB"/>
              </w:rPr>
              <w:t xml:space="preserve"> </w:t>
            </w:r>
            <w:r w:rsidR="00742556">
              <w:rPr>
                <w:rFonts w:ascii="Palatino Linotype" w:hAnsi="Palatino Linotype"/>
                <w:bCs/>
                <w:lang w:val="en-GB"/>
              </w:rPr>
              <w:t>sub-</w:t>
            </w:r>
            <w:r w:rsidR="000E0376">
              <w:rPr>
                <w:rFonts w:ascii="Palatino Linotype" w:hAnsi="Palatino Linotype"/>
                <w:bCs/>
                <w:lang w:val="en-GB"/>
              </w:rPr>
              <w:t>Roads</w:t>
            </w:r>
            <w:r w:rsidR="000E0376" w:rsidRPr="007C2DE2">
              <w:rPr>
                <w:rFonts w:ascii="Palatino Linotype" w:hAnsi="Palatino Linotype"/>
                <w:bCs/>
                <w:lang w:val="en-GB"/>
              </w:rPr>
              <w:t>)</w:t>
            </w:r>
            <w:r w:rsidRPr="007C2DE2">
              <w:rPr>
                <w:rFonts w:ascii="Palatino Linotype" w:hAnsi="Palatino Linotype"/>
                <w:bCs/>
                <w:lang w:val="en-GB"/>
              </w:rPr>
              <w:t xml:space="preserve"> Batticaloa</w:t>
            </w:r>
            <w:r>
              <w:rPr>
                <w:rFonts w:ascii="Palatino Linotype" w:hAnsi="Palatino Linotype"/>
                <w:bCs/>
                <w:lang w:val="en-GB"/>
              </w:rPr>
              <w:t xml:space="preserve"> District</w:t>
            </w:r>
            <w:r w:rsidRPr="003B3F3C">
              <w:rPr>
                <w:rFonts w:ascii="Palatino Linotype" w:hAnsi="Palatino Linotype"/>
                <w:bCs/>
                <w:lang w:val="en-GB"/>
              </w:rPr>
              <w:t xml:space="preserve"> </w:t>
            </w:r>
          </w:p>
          <w:bookmarkEnd w:id="2"/>
          <w:p w:rsidR="007C2DE2" w:rsidRDefault="007C2DE2" w:rsidP="001B5AAD">
            <w:pPr>
              <w:rPr>
                <w:rFonts w:ascii="Palatino Linotype" w:hAnsi="Palatino Linotype"/>
              </w:rPr>
            </w:pPr>
            <w:r w:rsidRPr="00643127">
              <w:rPr>
                <w:rFonts w:ascii="Palatino Linotype" w:hAnsi="Palatino Linotype"/>
                <w:bCs/>
                <w:lang w:val="en-GB"/>
              </w:rPr>
              <w:t>BAT/SSRS/111038/001/02</w:t>
            </w:r>
          </w:p>
        </w:tc>
        <w:tc>
          <w:tcPr>
            <w:tcW w:w="2160" w:type="dxa"/>
            <w:vMerge w:val="restart"/>
            <w:shd w:val="clear" w:color="auto" w:fill="auto"/>
          </w:tcPr>
          <w:p w:rsidR="007C2DE2" w:rsidRDefault="007C2DE2" w:rsidP="00556B51">
            <w:pPr>
              <w:pStyle w:val="memoheading0"/>
              <w:spacing w:before="0" w:beforeAutospacing="0" w:after="0" w:afterAutospacing="0"/>
              <w:jc w:val="center"/>
              <w:rPr>
                <w:rFonts w:ascii="Palatino Linotype" w:hAnsi="Palatino Linotype" w:cs="Arial"/>
                <w:sz w:val="20"/>
                <w:szCs w:val="20"/>
              </w:rPr>
            </w:pPr>
          </w:p>
          <w:p w:rsidR="007C2DE2" w:rsidRPr="0047171D" w:rsidRDefault="007C2DE2" w:rsidP="00556B51">
            <w:pPr>
              <w:pStyle w:val="memoheading0"/>
              <w:spacing w:before="0" w:beforeAutospacing="0" w:after="0" w:afterAutospacing="0"/>
              <w:jc w:val="center"/>
              <w:rPr>
                <w:rFonts w:ascii="Palatino Linotype" w:hAnsi="Palatino Linotype" w:cs="Arial"/>
                <w:sz w:val="20"/>
                <w:szCs w:val="20"/>
              </w:rPr>
            </w:pPr>
            <w:r w:rsidRPr="0047171D">
              <w:rPr>
                <w:rFonts w:ascii="Palatino Linotype" w:hAnsi="Palatino Linotype" w:cs="Arial"/>
                <w:sz w:val="20"/>
                <w:szCs w:val="20"/>
              </w:rPr>
              <w:t xml:space="preserve">Inspection time </w:t>
            </w:r>
          </w:p>
          <w:p w:rsidR="007C2DE2" w:rsidRPr="0047171D" w:rsidRDefault="007C2DE2" w:rsidP="00556B51">
            <w:pPr>
              <w:pStyle w:val="memoheading0"/>
              <w:spacing w:before="0" w:beforeAutospacing="0" w:after="0" w:afterAutospacing="0"/>
              <w:jc w:val="center"/>
              <w:rPr>
                <w:rFonts w:ascii="Palatino Linotype" w:hAnsi="Palatino Linotype" w:cs="Arial"/>
                <w:sz w:val="20"/>
                <w:szCs w:val="20"/>
              </w:rPr>
            </w:pPr>
            <w:r w:rsidRPr="0047171D">
              <w:rPr>
                <w:rFonts w:ascii="Palatino Linotype" w:hAnsi="Palatino Linotype" w:cs="Arial"/>
                <w:sz w:val="20"/>
                <w:szCs w:val="20"/>
              </w:rPr>
              <w:t>from 9</w:t>
            </w:r>
            <w:r>
              <w:rPr>
                <w:rFonts w:ascii="Palatino Linotype" w:hAnsi="Palatino Linotype" w:cs="Arial"/>
                <w:sz w:val="20"/>
                <w:szCs w:val="20"/>
              </w:rPr>
              <w:t>:30</w:t>
            </w:r>
            <w:r w:rsidRPr="0047171D">
              <w:rPr>
                <w:rFonts w:ascii="Palatino Linotype" w:hAnsi="Palatino Linotype" w:cs="Arial"/>
                <w:sz w:val="20"/>
                <w:szCs w:val="20"/>
              </w:rPr>
              <w:t xml:space="preserve"> </w:t>
            </w:r>
            <w:proofErr w:type="spellStart"/>
            <w:r w:rsidRPr="0047171D">
              <w:rPr>
                <w:rFonts w:ascii="Palatino Linotype" w:hAnsi="Palatino Linotype" w:cs="Arial"/>
                <w:sz w:val="20"/>
                <w:szCs w:val="20"/>
              </w:rPr>
              <w:t>a</w:t>
            </w:r>
            <w:r>
              <w:rPr>
                <w:rFonts w:ascii="Palatino Linotype" w:hAnsi="Palatino Linotype" w:cs="Arial"/>
                <w:sz w:val="20"/>
                <w:szCs w:val="20"/>
              </w:rPr>
              <w:t>.m</w:t>
            </w:r>
            <w:proofErr w:type="spellEnd"/>
            <w:r>
              <w:rPr>
                <w:rFonts w:ascii="Palatino Linotype" w:hAnsi="Palatino Linotype" w:cs="Arial"/>
                <w:sz w:val="20"/>
                <w:szCs w:val="20"/>
              </w:rPr>
              <w:t xml:space="preserve"> to 10:30 </w:t>
            </w:r>
            <w:proofErr w:type="spellStart"/>
            <w:r>
              <w:rPr>
                <w:rFonts w:ascii="Palatino Linotype" w:hAnsi="Palatino Linotype" w:cs="Arial"/>
                <w:sz w:val="20"/>
                <w:szCs w:val="20"/>
              </w:rPr>
              <w:t>a.m</w:t>
            </w:r>
            <w:proofErr w:type="spellEnd"/>
            <w:r w:rsidRPr="0047171D">
              <w:rPr>
                <w:rFonts w:ascii="Palatino Linotype" w:hAnsi="Palatino Linotype" w:cs="Arial"/>
                <w:sz w:val="20"/>
                <w:szCs w:val="20"/>
              </w:rPr>
              <w:t xml:space="preserve"> </w:t>
            </w:r>
          </w:p>
          <w:p w:rsidR="007C2DE2" w:rsidRDefault="007C2DE2" w:rsidP="00C472F3">
            <w:pPr>
              <w:pStyle w:val="memoheading0"/>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05</w:t>
            </w:r>
            <w:r w:rsidRPr="002C48C9">
              <w:rPr>
                <w:rFonts w:ascii="Palatino Linotype" w:hAnsi="Palatino Linotype" w:cs="Arial"/>
                <w:sz w:val="20"/>
                <w:szCs w:val="20"/>
                <w:vertAlign w:val="superscript"/>
              </w:rPr>
              <w:t>th</w:t>
            </w:r>
            <w:r>
              <w:rPr>
                <w:rFonts w:ascii="Palatino Linotype" w:hAnsi="Palatino Linotype" w:cs="Arial"/>
                <w:sz w:val="20"/>
                <w:szCs w:val="20"/>
              </w:rPr>
              <w:t xml:space="preserve"> November 2018</w:t>
            </w:r>
          </w:p>
          <w:p w:rsidR="007C2DE2" w:rsidRDefault="007C2DE2" w:rsidP="00C472F3">
            <w:pPr>
              <w:pStyle w:val="memoheading0"/>
              <w:spacing w:before="0" w:beforeAutospacing="0" w:after="0" w:afterAutospacing="0"/>
              <w:jc w:val="center"/>
              <w:rPr>
                <w:rFonts w:ascii="Palatino Linotype" w:hAnsi="Palatino Linotype" w:cs="Arial"/>
                <w:sz w:val="20"/>
                <w:szCs w:val="20"/>
              </w:rPr>
            </w:pPr>
          </w:p>
          <w:p w:rsidR="007C2DE2" w:rsidRPr="0047171D" w:rsidRDefault="007C2DE2" w:rsidP="00556B51">
            <w:pPr>
              <w:pStyle w:val="memoheading0"/>
              <w:spacing w:before="0" w:beforeAutospacing="0" w:after="0" w:afterAutospacing="0"/>
              <w:jc w:val="center"/>
              <w:rPr>
                <w:rFonts w:ascii="Palatino Linotype" w:hAnsi="Palatino Linotype" w:cs="Arial"/>
                <w:sz w:val="20"/>
                <w:szCs w:val="20"/>
              </w:rPr>
            </w:pPr>
            <w:r w:rsidRPr="0047171D">
              <w:rPr>
                <w:rFonts w:ascii="Palatino Linotype" w:hAnsi="Palatino Linotype" w:cs="Arial"/>
                <w:sz w:val="20"/>
                <w:szCs w:val="20"/>
              </w:rPr>
              <w:t xml:space="preserve"> Pre-bid meeting at </w:t>
            </w:r>
          </w:p>
          <w:p w:rsidR="007C2DE2" w:rsidRDefault="007C2DE2" w:rsidP="00556B51">
            <w:pPr>
              <w:pStyle w:val="memoheading0"/>
              <w:spacing w:before="0" w:beforeAutospacing="0" w:after="0" w:afterAutospacing="0"/>
              <w:jc w:val="center"/>
              <w:rPr>
                <w:rFonts w:ascii="Palatino Linotype" w:hAnsi="Palatino Linotype" w:cs="Arial"/>
                <w:sz w:val="20"/>
                <w:szCs w:val="20"/>
              </w:rPr>
            </w:pPr>
            <w:r w:rsidRPr="0047171D">
              <w:rPr>
                <w:rFonts w:ascii="Palatino Linotype" w:hAnsi="Palatino Linotype" w:cs="Arial"/>
                <w:sz w:val="20"/>
                <w:szCs w:val="20"/>
              </w:rPr>
              <w:t>2</w:t>
            </w:r>
            <w:r>
              <w:rPr>
                <w:rFonts w:ascii="Palatino Linotype" w:hAnsi="Palatino Linotype" w:cs="Arial"/>
                <w:sz w:val="20"/>
                <w:szCs w:val="20"/>
              </w:rPr>
              <w:t>:00</w:t>
            </w:r>
            <w:r w:rsidRPr="0047171D">
              <w:rPr>
                <w:rFonts w:ascii="Palatino Linotype" w:hAnsi="Palatino Linotype" w:cs="Arial"/>
                <w:sz w:val="20"/>
                <w:szCs w:val="20"/>
              </w:rPr>
              <w:t xml:space="preserve"> </w:t>
            </w:r>
            <w:proofErr w:type="spellStart"/>
            <w:r w:rsidRPr="0047171D">
              <w:rPr>
                <w:rFonts w:ascii="Palatino Linotype" w:hAnsi="Palatino Linotype" w:cs="Arial"/>
                <w:sz w:val="20"/>
                <w:szCs w:val="20"/>
              </w:rPr>
              <w:t>p</w:t>
            </w:r>
            <w:r>
              <w:rPr>
                <w:rFonts w:ascii="Palatino Linotype" w:hAnsi="Palatino Linotype" w:cs="Arial"/>
                <w:sz w:val="20"/>
                <w:szCs w:val="20"/>
              </w:rPr>
              <w:t>.</w:t>
            </w:r>
            <w:r w:rsidRPr="0047171D">
              <w:rPr>
                <w:rFonts w:ascii="Palatino Linotype" w:hAnsi="Palatino Linotype" w:cs="Arial"/>
                <w:sz w:val="20"/>
                <w:szCs w:val="20"/>
              </w:rPr>
              <w:t>m</w:t>
            </w:r>
            <w:proofErr w:type="spellEnd"/>
            <w:r w:rsidRPr="0047171D">
              <w:rPr>
                <w:rFonts w:ascii="Palatino Linotype" w:hAnsi="Palatino Linotype" w:cs="Arial"/>
                <w:sz w:val="20"/>
                <w:szCs w:val="20"/>
              </w:rPr>
              <w:t xml:space="preserve">  </w:t>
            </w:r>
          </w:p>
          <w:p w:rsidR="007C2DE2" w:rsidRDefault="007C2DE2" w:rsidP="001B5AAD">
            <w:pPr>
              <w:pStyle w:val="memoheading0"/>
              <w:spacing w:before="0" w:beforeAutospacing="0" w:after="0" w:afterAutospacing="0"/>
              <w:jc w:val="center"/>
              <w:rPr>
                <w:rFonts w:ascii="Palatino Linotype" w:hAnsi="Palatino Linotype" w:cs="Arial"/>
                <w:sz w:val="20"/>
                <w:szCs w:val="20"/>
              </w:rPr>
            </w:pPr>
            <w:r w:rsidRPr="002C48C9">
              <w:rPr>
                <w:rFonts w:ascii="Palatino Linotype" w:hAnsi="Palatino Linotype" w:cs="Arial"/>
                <w:sz w:val="20"/>
                <w:szCs w:val="20"/>
              </w:rPr>
              <w:t>05</w:t>
            </w:r>
            <w:r w:rsidRPr="002C48C9">
              <w:rPr>
                <w:rFonts w:ascii="Palatino Linotype" w:hAnsi="Palatino Linotype" w:cs="Arial"/>
                <w:sz w:val="20"/>
                <w:szCs w:val="20"/>
                <w:vertAlign w:val="superscript"/>
              </w:rPr>
              <w:t>th</w:t>
            </w:r>
            <w:r w:rsidRPr="002C48C9">
              <w:rPr>
                <w:rFonts w:ascii="Palatino Linotype" w:hAnsi="Palatino Linotype" w:cs="Arial"/>
                <w:sz w:val="20"/>
                <w:szCs w:val="20"/>
              </w:rPr>
              <w:t xml:space="preserve"> November</w:t>
            </w:r>
            <w:r w:rsidRPr="00EC71BB">
              <w:rPr>
                <w:rFonts w:ascii="Palatino Linotype" w:hAnsi="Palatino Linotype" w:cs="Arial"/>
                <w:sz w:val="20"/>
                <w:szCs w:val="20"/>
              </w:rPr>
              <w:t xml:space="preserve"> 2018</w:t>
            </w:r>
          </w:p>
          <w:p w:rsidR="007C2DE2" w:rsidRDefault="007C2DE2" w:rsidP="001B5AAD">
            <w:pPr>
              <w:pStyle w:val="memoheading0"/>
              <w:spacing w:before="0" w:beforeAutospacing="0" w:after="0" w:afterAutospacing="0"/>
              <w:jc w:val="center"/>
              <w:rPr>
                <w:rFonts w:ascii="Palatino Linotype" w:hAnsi="Palatino Linotype" w:cs="Arial"/>
                <w:sz w:val="20"/>
                <w:szCs w:val="20"/>
              </w:rPr>
            </w:pPr>
          </w:p>
          <w:p w:rsidR="007C2DE2" w:rsidRDefault="007C2DE2" w:rsidP="001B5AAD">
            <w:pPr>
              <w:pStyle w:val="memoheading0"/>
              <w:spacing w:before="0" w:beforeAutospacing="0" w:after="0" w:afterAutospacing="0"/>
              <w:jc w:val="center"/>
              <w:rPr>
                <w:rFonts w:ascii="Palatino Linotype" w:hAnsi="Palatino Linotype" w:cs="Arial"/>
                <w:sz w:val="20"/>
                <w:szCs w:val="20"/>
              </w:rPr>
            </w:pPr>
            <w:r w:rsidRPr="001B5AAD">
              <w:rPr>
                <w:rFonts w:ascii="Palatino Linotype" w:hAnsi="Palatino Linotype" w:cs="Arial"/>
                <w:sz w:val="20"/>
                <w:szCs w:val="20"/>
              </w:rPr>
              <w:t>UNDP Project Office,</w:t>
            </w:r>
            <w:r>
              <w:rPr>
                <w:rFonts w:ascii="Palatino Linotype" w:hAnsi="Palatino Linotype" w:cs="Arial"/>
                <w:sz w:val="20"/>
                <w:szCs w:val="20"/>
              </w:rPr>
              <w:t xml:space="preserve"> </w:t>
            </w:r>
            <w:bookmarkStart w:id="3" w:name="_Hlk519693083"/>
          </w:p>
          <w:p w:rsidR="007C2DE2" w:rsidRDefault="007C2DE2" w:rsidP="001B5AAD">
            <w:pPr>
              <w:pStyle w:val="memoheading0"/>
              <w:spacing w:before="0" w:beforeAutospacing="0" w:after="0" w:afterAutospacing="0"/>
              <w:jc w:val="center"/>
              <w:rPr>
                <w:rFonts w:ascii="Palatino Linotype" w:hAnsi="Palatino Linotype" w:cs="Arial"/>
                <w:sz w:val="20"/>
                <w:szCs w:val="20"/>
              </w:rPr>
            </w:pPr>
            <w:r w:rsidRPr="001B5AAD">
              <w:rPr>
                <w:rFonts w:ascii="Palatino Linotype" w:hAnsi="Palatino Linotype" w:cs="Arial"/>
                <w:sz w:val="20"/>
                <w:szCs w:val="20"/>
              </w:rPr>
              <w:t>District Secretariat,</w:t>
            </w:r>
            <w:r>
              <w:rPr>
                <w:rFonts w:ascii="Palatino Linotype" w:hAnsi="Palatino Linotype" w:cs="Arial"/>
                <w:sz w:val="20"/>
                <w:szCs w:val="20"/>
              </w:rPr>
              <w:t xml:space="preserve"> </w:t>
            </w:r>
            <w:bookmarkEnd w:id="3"/>
          </w:p>
          <w:p w:rsidR="007C2DE2" w:rsidRDefault="007C2DE2" w:rsidP="001B5AAD">
            <w:pPr>
              <w:pStyle w:val="memoheading0"/>
              <w:spacing w:before="0" w:beforeAutospacing="0" w:after="0" w:afterAutospacing="0"/>
              <w:jc w:val="center"/>
              <w:rPr>
                <w:rFonts w:ascii="Palatino Linotype" w:hAnsi="Palatino Linotype" w:cs="Arial"/>
                <w:sz w:val="20"/>
                <w:szCs w:val="20"/>
              </w:rPr>
            </w:pPr>
            <w:bookmarkStart w:id="4" w:name="_Hlk519693100"/>
            <w:r>
              <w:rPr>
                <w:rFonts w:ascii="Palatino Linotype" w:hAnsi="Palatino Linotype" w:cs="Arial"/>
                <w:sz w:val="20"/>
                <w:szCs w:val="20"/>
              </w:rPr>
              <w:t>Batticaloa</w:t>
            </w:r>
            <w:bookmarkEnd w:id="4"/>
          </w:p>
          <w:p w:rsidR="007C2DE2" w:rsidRPr="0047171D" w:rsidRDefault="007C2DE2" w:rsidP="001B5AAD">
            <w:pPr>
              <w:pStyle w:val="memoheading0"/>
              <w:spacing w:before="0" w:after="0"/>
              <w:jc w:val="center"/>
              <w:rPr>
                <w:rFonts w:ascii="Palatino Linotype" w:hAnsi="Palatino Linotype" w:cs="Arial"/>
                <w:sz w:val="20"/>
                <w:szCs w:val="20"/>
              </w:rPr>
            </w:pPr>
          </w:p>
        </w:tc>
        <w:tc>
          <w:tcPr>
            <w:tcW w:w="1670" w:type="dxa"/>
            <w:shd w:val="clear" w:color="auto" w:fill="auto"/>
            <w:vAlign w:val="center"/>
          </w:tcPr>
          <w:p w:rsidR="007C2DE2" w:rsidRPr="0014063B" w:rsidRDefault="007C2DE2" w:rsidP="001B5AAD">
            <w:pPr>
              <w:rPr>
                <w:rFonts w:ascii="Palatino Linotype" w:hAnsi="Palatino Linotype"/>
                <w:lang w:val="en-GB"/>
              </w:rPr>
            </w:pPr>
            <w:r w:rsidRPr="003B3F3C">
              <w:rPr>
                <w:rFonts w:ascii="Palatino Linotype" w:hAnsi="Palatino Linotype"/>
                <w:lang w:val="en-GB"/>
              </w:rPr>
              <w:t xml:space="preserve">C7 </w:t>
            </w:r>
            <w:r>
              <w:rPr>
                <w:rFonts w:ascii="Palatino Linotype" w:hAnsi="Palatino Linotype"/>
                <w:lang w:val="en-GB"/>
              </w:rPr>
              <w:t>Highway</w:t>
            </w:r>
          </w:p>
        </w:tc>
        <w:tc>
          <w:tcPr>
            <w:tcW w:w="1292" w:type="dxa"/>
            <w:shd w:val="clear" w:color="auto" w:fill="auto"/>
            <w:vAlign w:val="center"/>
          </w:tcPr>
          <w:p w:rsidR="007C2DE2" w:rsidRPr="00446FE6" w:rsidRDefault="00446FE6" w:rsidP="00F27F9D">
            <w:pPr>
              <w:rPr>
                <w:rFonts w:ascii="Palatino Linotype" w:hAnsi="Palatino Linotype"/>
                <w:lang w:val="en-GB"/>
              </w:rPr>
            </w:pPr>
            <w:r w:rsidRPr="00446FE6">
              <w:rPr>
                <w:rFonts w:ascii="Palatino Linotype" w:hAnsi="Palatino Linotype"/>
                <w:lang w:val="en-GB"/>
              </w:rPr>
              <w:t>40</w:t>
            </w:r>
            <w:r w:rsidR="007C2DE2" w:rsidRPr="00446FE6">
              <w:rPr>
                <w:rFonts w:ascii="Palatino Linotype" w:hAnsi="Palatino Linotype"/>
                <w:lang w:val="en-GB"/>
              </w:rPr>
              <w:t>,000.00</w:t>
            </w:r>
          </w:p>
        </w:tc>
      </w:tr>
      <w:tr w:rsidR="007C2DE2" w:rsidRPr="00053DF7" w:rsidTr="00D56527">
        <w:trPr>
          <w:trHeight w:val="1457"/>
          <w:jc w:val="center"/>
        </w:trPr>
        <w:tc>
          <w:tcPr>
            <w:tcW w:w="985" w:type="dxa"/>
            <w:shd w:val="clear" w:color="auto" w:fill="auto"/>
            <w:vAlign w:val="center"/>
          </w:tcPr>
          <w:p w:rsidR="007C2DE2" w:rsidRDefault="007C2DE2" w:rsidP="001B5AAD">
            <w:pPr>
              <w:pStyle w:val="memoheading0"/>
              <w:spacing w:before="0" w:beforeAutospacing="0" w:after="0" w:afterAutospacing="0"/>
              <w:jc w:val="center"/>
              <w:rPr>
                <w:rFonts w:ascii="Palatino Linotype" w:hAnsi="Palatino Linotype" w:cs="Tahoma"/>
                <w:sz w:val="20"/>
                <w:szCs w:val="20"/>
              </w:rPr>
            </w:pPr>
            <w:bookmarkStart w:id="5" w:name="_Hlk518978697"/>
            <w:r>
              <w:rPr>
                <w:rFonts w:ascii="Palatino Linotype" w:hAnsi="Palatino Linotype" w:cs="Tahoma"/>
                <w:sz w:val="20"/>
                <w:szCs w:val="20"/>
              </w:rPr>
              <w:t>Lot 2:</w:t>
            </w:r>
          </w:p>
          <w:p w:rsidR="00643127" w:rsidRDefault="00643127" w:rsidP="001B5AAD">
            <w:pPr>
              <w:pStyle w:val="memoheading0"/>
              <w:spacing w:before="0" w:beforeAutospacing="0" w:after="0" w:afterAutospacing="0"/>
              <w:jc w:val="center"/>
              <w:rPr>
                <w:rFonts w:ascii="Palatino Linotype" w:hAnsi="Palatino Linotype" w:cs="Tahoma"/>
                <w:sz w:val="20"/>
                <w:szCs w:val="20"/>
              </w:rPr>
            </w:pPr>
          </w:p>
        </w:tc>
        <w:tc>
          <w:tcPr>
            <w:tcW w:w="3330" w:type="dxa"/>
            <w:shd w:val="clear" w:color="auto" w:fill="auto"/>
            <w:vAlign w:val="center"/>
          </w:tcPr>
          <w:p w:rsidR="007C2DE2" w:rsidRDefault="007C2DE2" w:rsidP="001B5AAD">
            <w:pPr>
              <w:rPr>
                <w:rFonts w:ascii="Palatino Linotype" w:hAnsi="Palatino Linotype"/>
                <w:bCs/>
              </w:rPr>
            </w:pPr>
            <w:bookmarkStart w:id="6" w:name="_Hlk528153094"/>
            <w:r w:rsidRPr="007C2DE2">
              <w:rPr>
                <w:rFonts w:ascii="Palatino Linotype" w:hAnsi="Palatino Linotype"/>
                <w:bCs/>
                <w:lang w:val="en-GB"/>
              </w:rPr>
              <w:t>Re</w:t>
            </w:r>
            <w:r>
              <w:rPr>
                <w:rFonts w:ascii="Palatino Linotype" w:hAnsi="Palatino Linotype"/>
                <w:bCs/>
                <w:lang w:val="en-GB"/>
              </w:rPr>
              <w:t>habilitation</w:t>
            </w:r>
            <w:r w:rsidRPr="007C2DE2">
              <w:rPr>
                <w:rFonts w:ascii="Palatino Linotype" w:hAnsi="Palatino Linotype"/>
                <w:bCs/>
                <w:lang w:val="en-GB"/>
              </w:rPr>
              <w:t xml:space="preserve"> of </w:t>
            </w:r>
            <w:proofErr w:type="spellStart"/>
            <w:r w:rsidRPr="007C2DE2">
              <w:rPr>
                <w:rFonts w:ascii="Palatino Linotype" w:hAnsi="Palatino Linotype"/>
                <w:bCs/>
                <w:lang w:val="en-GB"/>
              </w:rPr>
              <w:t>Ponnankanikir</w:t>
            </w:r>
            <w:r>
              <w:rPr>
                <w:rFonts w:ascii="Palatino Linotype" w:hAnsi="Palatino Linotype"/>
                <w:bCs/>
                <w:lang w:val="en-GB"/>
              </w:rPr>
              <w:t>aman</w:t>
            </w:r>
            <w:proofErr w:type="spellEnd"/>
            <w:r>
              <w:rPr>
                <w:rFonts w:ascii="Palatino Linotype" w:hAnsi="Palatino Linotype"/>
                <w:bCs/>
                <w:lang w:val="en-GB"/>
              </w:rPr>
              <w:t xml:space="preserve"> Main Access roads </w:t>
            </w:r>
            <w:r w:rsidRPr="007C2DE2">
              <w:rPr>
                <w:rFonts w:ascii="Palatino Linotype" w:hAnsi="Palatino Linotype"/>
                <w:bCs/>
                <w:lang w:val="en-GB"/>
              </w:rPr>
              <w:t xml:space="preserve">with Culverts </w:t>
            </w:r>
            <w:proofErr w:type="spellStart"/>
            <w:r w:rsidRPr="007C2DE2">
              <w:rPr>
                <w:rFonts w:ascii="Palatino Linotype" w:hAnsi="Palatino Linotype"/>
                <w:bCs/>
                <w:lang w:val="en-GB"/>
              </w:rPr>
              <w:t>Puthuman</w:t>
            </w:r>
            <w:r w:rsidR="00742556">
              <w:rPr>
                <w:rFonts w:ascii="Palatino Linotype" w:hAnsi="Palatino Linotype"/>
                <w:bCs/>
                <w:lang w:val="en-GB"/>
              </w:rPr>
              <w:t>dapathay</w:t>
            </w:r>
            <w:proofErr w:type="spellEnd"/>
            <w:r w:rsidR="00742556">
              <w:rPr>
                <w:rFonts w:ascii="Palatino Linotype" w:hAnsi="Palatino Linotype"/>
                <w:bCs/>
                <w:lang w:val="en-GB"/>
              </w:rPr>
              <w:t xml:space="preserve"> GN, </w:t>
            </w:r>
            <w:proofErr w:type="spellStart"/>
            <w:r w:rsidR="00742556">
              <w:rPr>
                <w:rFonts w:ascii="Palatino Linotype" w:hAnsi="Palatino Linotype"/>
                <w:bCs/>
                <w:lang w:val="en-GB"/>
              </w:rPr>
              <w:t>Vavununatheevu</w:t>
            </w:r>
            <w:proofErr w:type="spellEnd"/>
            <w:r w:rsidR="00742556">
              <w:rPr>
                <w:rFonts w:ascii="Palatino Linotype" w:hAnsi="Palatino Linotype"/>
                <w:bCs/>
                <w:lang w:val="en-GB"/>
              </w:rPr>
              <w:t xml:space="preserve"> DS D</w:t>
            </w:r>
            <w:r w:rsidRPr="007C2DE2">
              <w:rPr>
                <w:rFonts w:ascii="Palatino Linotype" w:hAnsi="Palatino Linotype"/>
                <w:bCs/>
                <w:lang w:val="en-GB"/>
              </w:rPr>
              <w:t>ivision,</w:t>
            </w:r>
            <w:r w:rsidR="00742556">
              <w:rPr>
                <w:rFonts w:ascii="Palatino Linotype" w:hAnsi="Palatino Linotype"/>
                <w:bCs/>
                <w:lang w:val="en-GB"/>
              </w:rPr>
              <w:t xml:space="preserve"> (1 Road)</w:t>
            </w:r>
            <w:r w:rsidRPr="007C2DE2">
              <w:rPr>
                <w:rFonts w:ascii="Palatino Linotype" w:hAnsi="Palatino Linotype"/>
                <w:bCs/>
                <w:lang w:val="en-GB"/>
              </w:rPr>
              <w:t xml:space="preserve"> Batticaloa</w:t>
            </w:r>
            <w:r>
              <w:rPr>
                <w:rFonts w:ascii="Palatino Linotype" w:hAnsi="Palatino Linotype"/>
                <w:bCs/>
              </w:rPr>
              <w:t>- District</w:t>
            </w:r>
          </w:p>
          <w:bookmarkEnd w:id="6"/>
          <w:p w:rsidR="007C2DE2" w:rsidRPr="003B3F3C" w:rsidRDefault="007C2DE2" w:rsidP="001B5AAD">
            <w:pPr>
              <w:rPr>
                <w:rFonts w:ascii="Palatino Linotype" w:hAnsi="Palatino Linotype"/>
              </w:rPr>
            </w:pPr>
            <w:r w:rsidRPr="00643127">
              <w:rPr>
                <w:rFonts w:ascii="Palatino Linotype" w:hAnsi="Palatino Linotype"/>
                <w:bCs/>
              </w:rPr>
              <w:t>BAT/SSRS/111038/001/03</w:t>
            </w:r>
          </w:p>
        </w:tc>
        <w:tc>
          <w:tcPr>
            <w:tcW w:w="2160" w:type="dxa"/>
            <w:vMerge/>
            <w:shd w:val="clear" w:color="auto" w:fill="auto"/>
          </w:tcPr>
          <w:p w:rsidR="007C2DE2" w:rsidRPr="0047171D" w:rsidRDefault="007C2DE2" w:rsidP="001B5AAD">
            <w:pPr>
              <w:pStyle w:val="memoheading0"/>
              <w:spacing w:before="0" w:beforeAutospacing="0" w:after="0" w:afterAutospacing="0"/>
              <w:jc w:val="center"/>
              <w:rPr>
                <w:rFonts w:ascii="Palatino Linotype" w:hAnsi="Palatino Linotype" w:cs="Arial"/>
                <w:sz w:val="20"/>
                <w:szCs w:val="20"/>
              </w:rPr>
            </w:pPr>
          </w:p>
        </w:tc>
        <w:tc>
          <w:tcPr>
            <w:tcW w:w="1670" w:type="dxa"/>
            <w:shd w:val="clear" w:color="auto" w:fill="auto"/>
            <w:vAlign w:val="center"/>
          </w:tcPr>
          <w:p w:rsidR="007C2DE2" w:rsidRPr="0014063B" w:rsidRDefault="007C2DE2" w:rsidP="00282657">
            <w:pPr>
              <w:rPr>
                <w:rFonts w:ascii="Palatino Linotype" w:hAnsi="Palatino Linotype"/>
                <w:lang w:val="en-GB"/>
              </w:rPr>
            </w:pPr>
            <w:r w:rsidRPr="0014063B">
              <w:rPr>
                <w:rFonts w:ascii="Palatino Linotype" w:hAnsi="Palatino Linotype"/>
                <w:lang w:val="en-GB"/>
              </w:rPr>
              <w:t>C</w:t>
            </w:r>
            <w:r>
              <w:rPr>
                <w:rFonts w:ascii="Palatino Linotype" w:hAnsi="Palatino Linotype"/>
                <w:lang w:val="en-GB"/>
              </w:rPr>
              <w:t>7 Highway</w:t>
            </w:r>
          </w:p>
        </w:tc>
        <w:tc>
          <w:tcPr>
            <w:tcW w:w="1292" w:type="dxa"/>
            <w:shd w:val="clear" w:color="auto" w:fill="auto"/>
            <w:vAlign w:val="center"/>
          </w:tcPr>
          <w:p w:rsidR="007C2DE2" w:rsidRPr="00446FE6" w:rsidRDefault="00446FE6" w:rsidP="001B5AAD">
            <w:pPr>
              <w:rPr>
                <w:rFonts w:ascii="Palatino Linotype" w:hAnsi="Palatino Linotype"/>
                <w:lang w:val="en-GB"/>
              </w:rPr>
            </w:pPr>
            <w:r w:rsidRPr="00446FE6">
              <w:rPr>
                <w:rFonts w:ascii="Palatino Linotype" w:hAnsi="Palatino Linotype"/>
                <w:lang w:val="en-GB"/>
              </w:rPr>
              <w:t>40</w:t>
            </w:r>
            <w:r w:rsidR="007C2DE2" w:rsidRPr="00446FE6">
              <w:rPr>
                <w:rFonts w:ascii="Palatino Linotype" w:hAnsi="Palatino Linotype"/>
                <w:lang w:val="en-GB"/>
              </w:rPr>
              <w:t>,000.00</w:t>
            </w:r>
          </w:p>
        </w:tc>
      </w:tr>
      <w:tr w:rsidR="007C2DE2" w:rsidRPr="00053DF7" w:rsidTr="00D56527">
        <w:trPr>
          <w:trHeight w:val="1457"/>
          <w:jc w:val="center"/>
        </w:trPr>
        <w:tc>
          <w:tcPr>
            <w:tcW w:w="985" w:type="dxa"/>
            <w:shd w:val="clear" w:color="auto" w:fill="auto"/>
            <w:vAlign w:val="center"/>
          </w:tcPr>
          <w:p w:rsidR="007C2DE2" w:rsidRDefault="007C2DE2" w:rsidP="007C2DE2">
            <w:pPr>
              <w:pStyle w:val="memoheading0"/>
              <w:spacing w:before="0" w:beforeAutospacing="0" w:after="0" w:afterAutospacing="0"/>
              <w:jc w:val="center"/>
              <w:rPr>
                <w:rFonts w:ascii="Palatino Linotype" w:hAnsi="Palatino Linotype" w:cs="Tahoma"/>
                <w:sz w:val="20"/>
                <w:szCs w:val="20"/>
              </w:rPr>
            </w:pPr>
            <w:r>
              <w:rPr>
                <w:rFonts w:ascii="Palatino Linotype" w:hAnsi="Palatino Linotype" w:cs="Tahoma"/>
                <w:sz w:val="20"/>
                <w:szCs w:val="20"/>
              </w:rPr>
              <w:t>Lot 3:</w:t>
            </w:r>
          </w:p>
          <w:p w:rsidR="00643127" w:rsidRDefault="00643127" w:rsidP="007C2DE2">
            <w:pPr>
              <w:pStyle w:val="memoheading0"/>
              <w:spacing w:before="0" w:beforeAutospacing="0" w:after="0" w:afterAutospacing="0"/>
              <w:jc w:val="center"/>
              <w:rPr>
                <w:rFonts w:ascii="Palatino Linotype" w:hAnsi="Palatino Linotype" w:cs="Tahoma"/>
                <w:sz w:val="20"/>
                <w:szCs w:val="20"/>
              </w:rPr>
            </w:pPr>
          </w:p>
        </w:tc>
        <w:tc>
          <w:tcPr>
            <w:tcW w:w="3330" w:type="dxa"/>
            <w:shd w:val="clear" w:color="auto" w:fill="auto"/>
            <w:vAlign w:val="center"/>
          </w:tcPr>
          <w:p w:rsidR="007C2DE2" w:rsidRDefault="007C2DE2" w:rsidP="007C2DE2">
            <w:pPr>
              <w:rPr>
                <w:rFonts w:ascii="Palatino Linotype" w:hAnsi="Palatino Linotype"/>
                <w:bCs/>
              </w:rPr>
            </w:pPr>
            <w:bookmarkStart w:id="7" w:name="_Hlk528152984"/>
            <w:r w:rsidRPr="007C2DE2">
              <w:rPr>
                <w:rFonts w:ascii="Palatino Linotype" w:hAnsi="Palatino Linotype"/>
                <w:bCs/>
                <w:lang w:val="en-GB"/>
              </w:rPr>
              <w:t>Re</w:t>
            </w:r>
            <w:r>
              <w:rPr>
                <w:rFonts w:ascii="Palatino Linotype" w:hAnsi="Palatino Linotype"/>
                <w:bCs/>
                <w:lang w:val="en-GB"/>
              </w:rPr>
              <w:t>habilitation</w:t>
            </w:r>
            <w:r w:rsidRPr="007C2DE2">
              <w:rPr>
                <w:rFonts w:ascii="Palatino Linotype" w:hAnsi="Palatino Linotype"/>
                <w:bCs/>
                <w:lang w:val="en-GB"/>
              </w:rPr>
              <w:t xml:space="preserve"> of </w:t>
            </w:r>
            <w:proofErr w:type="spellStart"/>
            <w:r w:rsidRPr="007C2DE2">
              <w:rPr>
                <w:rFonts w:ascii="Palatino Linotype" w:hAnsi="Palatino Linotype"/>
                <w:bCs/>
                <w:lang w:val="en-GB"/>
              </w:rPr>
              <w:t>Mankerny</w:t>
            </w:r>
            <w:proofErr w:type="spellEnd"/>
            <w:r>
              <w:rPr>
                <w:rFonts w:ascii="Palatino Linotype" w:hAnsi="Palatino Linotype"/>
                <w:bCs/>
                <w:lang w:val="en-GB"/>
              </w:rPr>
              <w:t xml:space="preserve"> South</w:t>
            </w:r>
            <w:r w:rsidRPr="007C2DE2">
              <w:rPr>
                <w:rFonts w:ascii="Palatino Linotype" w:hAnsi="Palatino Linotype"/>
                <w:bCs/>
                <w:lang w:val="en-GB"/>
              </w:rPr>
              <w:t xml:space="preserve"> Green vil</w:t>
            </w:r>
            <w:r>
              <w:rPr>
                <w:rFonts w:ascii="Palatino Linotype" w:hAnsi="Palatino Linotype"/>
                <w:bCs/>
                <w:lang w:val="en-GB"/>
              </w:rPr>
              <w:t>l</w:t>
            </w:r>
            <w:r w:rsidRPr="007C2DE2">
              <w:rPr>
                <w:rFonts w:ascii="Palatino Linotype" w:hAnsi="Palatino Linotype"/>
                <w:bCs/>
                <w:lang w:val="en-GB"/>
              </w:rPr>
              <w:t>ag</w:t>
            </w:r>
            <w:r>
              <w:rPr>
                <w:rFonts w:ascii="Palatino Linotype" w:hAnsi="Palatino Linotype"/>
                <w:bCs/>
                <w:lang w:val="en-GB"/>
              </w:rPr>
              <w:t>e</w:t>
            </w:r>
            <w:r w:rsidRPr="007C2DE2">
              <w:rPr>
                <w:rFonts w:ascii="Palatino Linotype" w:hAnsi="Palatino Linotype"/>
                <w:bCs/>
                <w:lang w:val="en-GB"/>
              </w:rPr>
              <w:t xml:space="preserve"> </w:t>
            </w:r>
            <w:r w:rsidR="00D614B3" w:rsidRPr="007C2DE2">
              <w:rPr>
                <w:rFonts w:ascii="Palatino Linotype" w:hAnsi="Palatino Linotype"/>
                <w:bCs/>
                <w:lang w:val="en-GB"/>
              </w:rPr>
              <w:t>internal Access</w:t>
            </w:r>
            <w:r w:rsidRPr="007C2DE2">
              <w:rPr>
                <w:rFonts w:ascii="Palatino Linotype" w:hAnsi="Palatino Linotype"/>
                <w:bCs/>
                <w:lang w:val="en-GB"/>
              </w:rPr>
              <w:t xml:space="preserve"> roads </w:t>
            </w:r>
            <w:r w:rsidR="00D614B3" w:rsidRPr="007C2DE2">
              <w:rPr>
                <w:rFonts w:ascii="Palatino Linotype" w:hAnsi="Palatino Linotype"/>
                <w:bCs/>
                <w:lang w:val="en-GB"/>
              </w:rPr>
              <w:t>(Gravel</w:t>
            </w:r>
            <w:r w:rsidRPr="007C2DE2">
              <w:rPr>
                <w:rFonts w:ascii="Palatino Linotype" w:hAnsi="Palatino Linotype"/>
                <w:bCs/>
                <w:lang w:val="en-GB"/>
              </w:rPr>
              <w:t xml:space="preserve">; 3 </w:t>
            </w:r>
            <w:r w:rsidR="006F3667" w:rsidRPr="007C2DE2">
              <w:rPr>
                <w:rFonts w:ascii="Palatino Linotype" w:hAnsi="Palatino Linotype"/>
                <w:bCs/>
                <w:lang w:val="en-GB"/>
              </w:rPr>
              <w:t xml:space="preserve">Nos) </w:t>
            </w:r>
            <w:proofErr w:type="spellStart"/>
            <w:r w:rsidR="006F3667" w:rsidRPr="007C2DE2">
              <w:rPr>
                <w:rFonts w:ascii="Palatino Linotype" w:hAnsi="Palatino Linotype"/>
                <w:bCs/>
                <w:lang w:val="en-GB"/>
              </w:rPr>
              <w:t>Mankerny</w:t>
            </w:r>
            <w:proofErr w:type="spellEnd"/>
            <w:r w:rsidR="00D56527">
              <w:rPr>
                <w:rFonts w:ascii="Palatino Linotype" w:hAnsi="Palatino Linotype"/>
                <w:bCs/>
                <w:lang w:val="en-GB"/>
              </w:rPr>
              <w:t xml:space="preserve"> GN, </w:t>
            </w:r>
            <w:proofErr w:type="spellStart"/>
            <w:r w:rsidR="00D56527">
              <w:rPr>
                <w:rFonts w:ascii="Palatino Linotype" w:hAnsi="Palatino Linotype"/>
                <w:bCs/>
                <w:lang w:val="en-GB"/>
              </w:rPr>
              <w:t>Vaharai</w:t>
            </w:r>
            <w:proofErr w:type="spellEnd"/>
            <w:r w:rsidR="00D56527">
              <w:rPr>
                <w:rFonts w:ascii="Palatino Linotype" w:hAnsi="Palatino Linotype"/>
                <w:bCs/>
                <w:lang w:val="en-GB"/>
              </w:rPr>
              <w:t xml:space="preserve"> DS D</w:t>
            </w:r>
            <w:r w:rsidRPr="007C2DE2">
              <w:rPr>
                <w:rFonts w:ascii="Palatino Linotype" w:hAnsi="Palatino Linotype"/>
                <w:bCs/>
                <w:lang w:val="en-GB"/>
              </w:rPr>
              <w:t>ivision,</w:t>
            </w:r>
            <w:r w:rsidR="00742556">
              <w:rPr>
                <w:rFonts w:ascii="Palatino Linotype" w:hAnsi="Palatino Linotype"/>
                <w:bCs/>
                <w:lang w:val="en-GB"/>
              </w:rPr>
              <w:t xml:space="preserve"> (1 main &amp; 2</w:t>
            </w:r>
            <w:r w:rsidR="00742556" w:rsidRPr="007C2DE2">
              <w:rPr>
                <w:rFonts w:ascii="Palatino Linotype" w:hAnsi="Palatino Linotype"/>
                <w:bCs/>
                <w:lang w:val="en-GB"/>
              </w:rPr>
              <w:t xml:space="preserve"> </w:t>
            </w:r>
            <w:r w:rsidR="00742556">
              <w:rPr>
                <w:rFonts w:ascii="Palatino Linotype" w:hAnsi="Palatino Linotype"/>
                <w:bCs/>
                <w:lang w:val="en-GB"/>
              </w:rPr>
              <w:t>sub-</w:t>
            </w:r>
            <w:r w:rsidR="00B030D7">
              <w:rPr>
                <w:rFonts w:ascii="Palatino Linotype" w:hAnsi="Palatino Linotype"/>
                <w:bCs/>
                <w:lang w:val="en-GB"/>
              </w:rPr>
              <w:t>Roads</w:t>
            </w:r>
            <w:r w:rsidR="00B030D7" w:rsidRPr="007C2DE2">
              <w:rPr>
                <w:rFonts w:ascii="Palatino Linotype" w:hAnsi="Palatino Linotype"/>
                <w:bCs/>
                <w:lang w:val="en-GB"/>
              </w:rPr>
              <w:t>) Batticaloa</w:t>
            </w:r>
            <w:r>
              <w:rPr>
                <w:rFonts w:ascii="Palatino Linotype" w:hAnsi="Palatino Linotype"/>
                <w:bCs/>
              </w:rPr>
              <w:t>- District</w:t>
            </w:r>
          </w:p>
          <w:bookmarkEnd w:id="7"/>
          <w:p w:rsidR="007C2DE2" w:rsidRPr="003B3F3C" w:rsidRDefault="007C2DE2" w:rsidP="007C2DE2">
            <w:pPr>
              <w:rPr>
                <w:rFonts w:ascii="Palatino Linotype" w:hAnsi="Palatino Linotype"/>
              </w:rPr>
            </w:pPr>
            <w:r w:rsidRPr="00643127">
              <w:rPr>
                <w:rFonts w:ascii="Palatino Linotype" w:hAnsi="Palatino Linotype"/>
                <w:bCs/>
              </w:rPr>
              <w:t>BAT/SSRS/111038/001/0</w:t>
            </w:r>
            <w:r w:rsidR="00643127" w:rsidRPr="00643127">
              <w:rPr>
                <w:rFonts w:ascii="Palatino Linotype" w:hAnsi="Palatino Linotype"/>
                <w:bCs/>
              </w:rPr>
              <w:t>4</w:t>
            </w:r>
          </w:p>
        </w:tc>
        <w:tc>
          <w:tcPr>
            <w:tcW w:w="2160" w:type="dxa"/>
            <w:vMerge/>
            <w:shd w:val="clear" w:color="auto" w:fill="auto"/>
          </w:tcPr>
          <w:p w:rsidR="007C2DE2" w:rsidRPr="0047171D" w:rsidRDefault="007C2DE2" w:rsidP="007C2DE2">
            <w:pPr>
              <w:pStyle w:val="memoheading0"/>
              <w:spacing w:before="0" w:beforeAutospacing="0" w:after="0" w:afterAutospacing="0"/>
              <w:jc w:val="center"/>
              <w:rPr>
                <w:rFonts w:ascii="Palatino Linotype" w:hAnsi="Palatino Linotype" w:cs="Arial"/>
                <w:sz w:val="20"/>
                <w:szCs w:val="20"/>
              </w:rPr>
            </w:pPr>
          </w:p>
        </w:tc>
        <w:tc>
          <w:tcPr>
            <w:tcW w:w="1670" w:type="dxa"/>
            <w:shd w:val="clear" w:color="auto" w:fill="auto"/>
            <w:vAlign w:val="center"/>
          </w:tcPr>
          <w:p w:rsidR="007C2DE2" w:rsidRPr="0014063B" w:rsidRDefault="007C2DE2" w:rsidP="007C2DE2">
            <w:pPr>
              <w:rPr>
                <w:rFonts w:ascii="Palatino Linotype" w:hAnsi="Palatino Linotype"/>
                <w:lang w:val="en-GB"/>
              </w:rPr>
            </w:pPr>
            <w:r w:rsidRPr="0014063B">
              <w:rPr>
                <w:rFonts w:ascii="Palatino Linotype" w:hAnsi="Palatino Linotype"/>
                <w:lang w:val="en-GB"/>
              </w:rPr>
              <w:t>C</w:t>
            </w:r>
            <w:r>
              <w:rPr>
                <w:rFonts w:ascii="Palatino Linotype" w:hAnsi="Palatino Linotype"/>
                <w:lang w:val="en-GB"/>
              </w:rPr>
              <w:t>7 Highway</w:t>
            </w:r>
          </w:p>
        </w:tc>
        <w:tc>
          <w:tcPr>
            <w:tcW w:w="1292" w:type="dxa"/>
            <w:shd w:val="clear" w:color="auto" w:fill="auto"/>
            <w:vAlign w:val="center"/>
          </w:tcPr>
          <w:p w:rsidR="007C2DE2" w:rsidRPr="00446FE6" w:rsidRDefault="00446FE6" w:rsidP="007C2DE2">
            <w:pPr>
              <w:rPr>
                <w:rFonts w:ascii="Palatino Linotype" w:hAnsi="Palatino Linotype"/>
                <w:lang w:val="en-GB"/>
              </w:rPr>
            </w:pPr>
            <w:r w:rsidRPr="00446FE6">
              <w:rPr>
                <w:rFonts w:ascii="Palatino Linotype" w:hAnsi="Palatino Linotype"/>
                <w:lang w:val="en-GB"/>
              </w:rPr>
              <w:t>20</w:t>
            </w:r>
            <w:r w:rsidR="007C2DE2" w:rsidRPr="00446FE6">
              <w:rPr>
                <w:rFonts w:ascii="Palatino Linotype" w:hAnsi="Palatino Linotype"/>
                <w:lang w:val="en-GB"/>
              </w:rPr>
              <w:t>,000.00</w:t>
            </w:r>
          </w:p>
        </w:tc>
      </w:tr>
    </w:tbl>
    <w:bookmarkEnd w:id="5"/>
    <w:p w:rsidR="00B05D4C" w:rsidRDefault="00726EF7" w:rsidP="00B05D4C">
      <w:pPr>
        <w:pStyle w:val="memoheading0"/>
        <w:spacing w:before="0" w:beforeAutospacing="0" w:after="0" w:afterAutospacing="0"/>
        <w:ind w:left="-450"/>
        <w:jc w:val="both"/>
        <w:rPr>
          <w:rFonts w:ascii="Palatino Linotype" w:hAnsi="Palatino Linotype"/>
          <w:sz w:val="20"/>
          <w:szCs w:val="20"/>
          <w:lang w:val="en-GB"/>
        </w:rPr>
      </w:pPr>
      <w:r w:rsidRPr="00726EF7">
        <w:rPr>
          <w:rFonts w:ascii="Palatino Linotype" w:hAnsi="Palatino Linotype"/>
          <w:sz w:val="20"/>
          <w:szCs w:val="20"/>
          <w:lang w:val="en-GB"/>
        </w:rPr>
        <w:lastRenderedPageBreak/>
        <w:t>Eligible Civil Work Contractors are encouraged to bid. The bidders, must show proof of resources, financial capacity through the required level of ICTAD registration and similar projects successfully undertaken for the cumulative bid price. UNDP will NOT accept partial bids within the LOT and such bids will be rejected.</w:t>
      </w:r>
    </w:p>
    <w:p w:rsidR="00A43553" w:rsidRPr="00053DF7" w:rsidRDefault="00A43553" w:rsidP="00A43553">
      <w:pPr>
        <w:pStyle w:val="memoheading0"/>
        <w:spacing w:before="0" w:beforeAutospacing="0" w:after="0" w:afterAutospacing="0"/>
        <w:jc w:val="both"/>
        <w:rPr>
          <w:rFonts w:ascii="Palatino Linotype" w:hAnsi="Palatino Linotype"/>
          <w:color w:val="000000"/>
          <w:sz w:val="20"/>
          <w:szCs w:val="20"/>
          <w:lang w:val="en-GB"/>
        </w:rPr>
      </w:pPr>
    </w:p>
    <w:p w:rsidR="00A43553" w:rsidRPr="00053DF7" w:rsidRDefault="006D41A9" w:rsidP="00A43553">
      <w:pPr>
        <w:pStyle w:val="memoheading0"/>
        <w:spacing w:before="0" w:beforeAutospacing="0" w:after="0" w:afterAutospacing="0"/>
        <w:ind w:left="-450" w:right="131"/>
        <w:jc w:val="both"/>
        <w:rPr>
          <w:rFonts w:ascii="Palatino Linotype" w:hAnsi="Palatino Linotype"/>
          <w:sz w:val="20"/>
          <w:szCs w:val="20"/>
        </w:rPr>
      </w:pPr>
      <w:r>
        <w:rPr>
          <w:rFonts w:ascii="Palatino Linotype" w:hAnsi="Palatino Linotype"/>
          <w:sz w:val="20"/>
          <w:szCs w:val="20"/>
        </w:rPr>
        <w:t xml:space="preserve">The </w:t>
      </w:r>
      <w:r w:rsidR="00A43553" w:rsidRPr="00053DF7">
        <w:rPr>
          <w:rFonts w:ascii="Palatino Linotype" w:hAnsi="Palatino Linotype"/>
          <w:sz w:val="20"/>
          <w:szCs w:val="20"/>
        </w:rPr>
        <w:t xml:space="preserve">Bill of Quantity (BOQ), Scope of Works and all solicitation bid documents </w:t>
      </w:r>
      <w:r w:rsidR="00A43553">
        <w:rPr>
          <w:rFonts w:ascii="Palatino Linotype" w:hAnsi="Palatino Linotype"/>
          <w:sz w:val="20"/>
          <w:szCs w:val="20"/>
        </w:rPr>
        <w:t>can be collected free of charge from the above UNDP Project Office</w:t>
      </w:r>
      <w:r w:rsidR="00EE57F9">
        <w:rPr>
          <w:rFonts w:ascii="Palatino Linotype" w:hAnsi="Palatino Linotype"/>
          <w:sz w:val="20"/>
          <w:szCs w:val="20"/>
        </w:rPr>
        <w:t xml:space="preserve">, </w:t>
      </w:r>
      <w:r w:rsidR="00A43553">
        <w:rPr>
          <w:rFonts w:ascii="Palatino Linotype" w:hAnsi="Palatino Linotype"/>
          <w:sz w:val="20"/>
          <w:szCs w:val="20"/>
        </w:rPr>
        <w:t xml:space="preserve"> </w:t>
      </w:r>
      <w:r w:rsidR="00EE57F9" w:rsidRPr="001B5AAD">
        <w:rPr>
          <w:rFonts w:ascii="Palatino Linotype" w:hAnsi="Palatino Linotype" w:cs="Arial"/>
          <w:sz w:val="20"/>
          <w:szCs w:val="20"/>
        </w:rPr>
        <w:t>District Secretariat,</w:t>
      </w:r>
      <w:r w:rsidR="00EE57F9">
        <w:rPr>
          <w:rFonts w:ascii="Palatino Linotype" w:hAnsi="Palatino Linotype" w:cs="Arial"/>
          <w:sz w:val="20"/>
          <w:szCs w:val="20"/>
        </w:rPr>
        <w:t xml:space="preserve"> </w:t>
      </w:r>
      <w:r w:rsidR="009E618E">
        <w:rPr>
          <w:rFonts w:ascii="Palatino Linotype" w:hAnsi="Palatino Linotype" w:cs="Arial"/>
          <w:sz w:val="20"/>
          <w:szCs w:val="20"/>
        </w:rPr>
        <w:t>Batticaloa</w:t>
      </w:r>
      <w:r w:rsidR="00EE57F9">
        <w:rPr>
          <w:rFonts w:ascii="Palatino Linotype" w:hAnsi="Palatino Linotype" w:cs="Arial"/>
          <w:sz w:val="20"/>
          <w:szCs w:val="20"/>
        </w:rPr>
        <w:t xml:space="preserve"> </w:t>
      </w:r>
      <w:r w:rsidR="00A43553">
        <w:rPr>
          <w:rFonts w:ascii="Palatino Linotype" w:hAnsi="Palatino Linotype"/>
          <w:sz w:val="20"/>
          <w:szCs w:val="20"/>
        </w:rPr>
        <w:t xml:space="preserve">or from the below address </w:t>
      </w:r>
      <w:r w:rsidR="00A43553" w:rsidRPr="00053DF7">
        <w:rPr>
          <w:rFonts w:ascii="Palatino Linotype" w:hAnsi="Palatino Linotype"/>
          <w:sz w:val="20"/>
          <w:szCs w:val="20"/>
        </w:rPr>
        <w:t xml:space="preserve">from </w:t>
      </w:r>
      <w:r w:rsidR="001D605F">
        <w:rPr>
          <w:rFonts w:ascii="Palatino Linotype" w:hAnsi="Palatino Linotype"/>
          <w:b/>
          <w:sz w:val="20"/>
          <w:szCs w:val="20"/>
        </w:rPr>
        <w:t>2</w:t>
      </w:r>
      <w:r w:rsidR="00BE7A9D">
        <w:rPr>
          <w:rFonts w:ascii="Palatino Linotype" w:hAnsi="Palatino Linotype"/>
          <w:b/>
          <w:sz w:val="20"/>
          <w:szCs w:val="20"/>
        </w:rPr>
        <w:t>9</w:t>
      </w:r>
      <w:r w:rsidR="00BE7A9D" w:rsidRPr="00BE7A9D">
        <w:rPr>
          <w:rFonts w:ascii="Palatino Linotype" w:hAnsi="Palatino Linotype"/>
          <w:b/>
          <w:sz w:val="20"/>
          <w:szCs w:val="20"/>
          <w:vertAlign w:val="superscript"/>
        </w:rPr>
        <w:t>th</w:t>
      </w:r>
      <w:r w:rsidR="00BE7A9D">
        <w:rPr>
          <w:rFonts w:ascii="Palatino Linotype" w:hAnsi="Palatino Linotype"/>
          <w:b/>
          <w:sz w:val="20"/>
          <w:szCs w:val="20"/>
        </w:rPr>
        <w:t xml:space="preserve"> </w:t>
      </w:r>
      <w:r>
        <w:rPr>
          <w:rFonts w:ascii="Palatino Linotype" w:hAnsi="Palatino Linotype"/>
          <w:b/>
          <w:sz w:val="20"/>
          <w:szCs w:val="20"/>
        </w:rPr>
        <w:t>October</w:t>
      </w:r>
      <w:r w:rsidR="00A43553" w:rsidRPr="00B05D4C">
        <w:rPr>
          <w:rFonts w:ascii="Palatino Linotype" w:hAnsi="Palatino Linotype"/>
          <w:b/>
          <w:bCs/>
          <w:sz w:val="20"/>
          <w:szCs w:val="20"/>
        </w:rPr>
        <w:t xml:space="preserve"> </w:t>
      </w:r>
      <w:r w:rsidR="00A43553" w:rsidRPr="00B05D4C">
        <w:rPr>
          <w:rFonts w:ascii="Palatino Linotype" w:hAnsi="Palatino Linotype"/>
          <w:b/>
          <w:sz w:val="20"/>
          <w:szCs w:val="20"/>
        </w:rPr>
        <w:t xml:space="preserve">– </w:t>
      </w:r>
      <w:bookmarkStart w:id="8" w:name="_Hlk518549574"/>
      <w:r w:rsidR="00BE7A9D">
        <w:rPr>
          <w:rFonts w:ascii="Palatino Linotype" w:hAnsi="Palatino Linotype"/>
          <w:b/>
          <w:sz w:val="20"/>
          <w:szCs w:val="20"/>
        </w:rPr>
        <w:t>12</w:t>
      </w:r>
      <w:r w:rsidR="00837BFC" w:rsidRPr="00837BFC">
        <w:rPr>
          <w:rFonts w:ascii="Palatino Linotype" w:hAnsi="Palatino Linotype"/>
          <w:b/>
          <w:sz w:val="20"/>
          <w:szCs w:val="20"/>
          <w:vertAlign w:val="superscript"/>
        </w:rPr>
        <w:t>th</w:t>
      </w:r>
      <w:r w:rsidR="00837BFC">
        <w:rPr>
          <w:rFonts w:ascii="Palatino Linotype" w:hAnsi="Palatino Linotype"/>
          <w:b/>
          <w:sz w:val="20"/>
          <w:szCs w:val="20"/>
        </w:rPr>
        <w:t xml:space="preserve"> </w:t>
      </w:r>
      <w:r w:rsidR="00C2644E">
        <w:rPr>
          <w:rFonts w:ascii="Palatino Linotype" w:hAnsi="Palatino Linotype"/>
          <w:b/>
          <w:sz w:val="20"/>
          <w:szCs w:val="20"/>
        </w:rPr>
        <w:t>November</w:t>
      </w:r>
      <w:r w:rsidR="00E046B6">
        <w:rPr>
          <w:rFonts w:ascii="Palatino Linotype" w:hAnsi="Palatino Linotype"/>
          <w:b/>
          <w:sz w:val="20"/>
          <w:szCs w:val="20"/>
        </w:rPr>
        <w:t xml:space="preserve"> </w:t>
      </w:r>
      <w:bookmarkEnd w:id="8"/>
      <w:r w:rsidR="00E046B6">
        <w:rPr>
          <w:rFonts w:ascii="Palatino Linotype" w:hAnsi="Palatino Linotype"/>
          <w:b/>
          <w:sz w:val="20"/>
          <w:szCs w:val="20"/>
        </w:rPr>
        <w:t>2018</w:t>
      </w:r>
      <w:r w:rsidR="00A43553">
        <w:rPr>
          <w:rFonts w:ascii="Palatino Linotype" w:hAnsi="Palatino Linotype"/>
          <w:b/>
          <w:sz w:val="20"/>
          <w:szCs w:val="20"/>
        </w:rPr>
        <w:t xml:space="preserve"> or downloaded free of charge from </w:t>
      </w:r>
      <w:hyperlink r:id="rId10" w:history="1">
        <w:r w:rsidR="00A43553" w:rsidRPr="00B66F4F">
          <w:rPr>
            <w:rStyle w:val="Hyperlink"/>
            <w:rFonts w:ascii="Palatino Linotype" w:hAnsi="Palatino Linotype"/>
            <w:b/>
            <w:sz w:val="20"/>
            <w:szCs w:val="20"/>
          </w:rPr>
          <w:t>www.lk.undp.org</w:t>
        </w:r>
      </w:hyperlink>
      <w:r w:rsidR="00350801">
        <w:rPr>
          <w:rFonts w:ascii="Palatino Linotype" w:hAnsi="Palatino Linotype"/>
          <w:b/>
          <w:sz w:val="20"/>
          <w:szCs w:val="20"/>
        </w:rPr>
        <w:t>(</w:t>
      </w:r>
      <w:r w:rsidR="00A43553">
        <w:rPr>
          <w:rFonts w:ascii="Palatino Linotype" w:hAnsi="Palatino Linotype"/>
          <w:b/>
          <w:sz w:val="20"/>
          <w:szCs w:val="20"/>
        </w:rPr>
        <w:t xml:space="preserve"> Procurement</w:t>
      </w:r>
      <w:r w:rsidR="00350801">
        <w:rPr>
          <w:rFonts w:ascii="Palatino Linotype" w:hAnsi="Palatino Linotype"/>
          <w:b/>
          <w:sz w:val="20"/>
          <w:szCs w:val="20"/>
        </w:rPr>
        <w:t>&gt; Procurement Notices)</w:t>
      </w:r>
      <w:r w:rsidR="00A43553" w:rsidRPr="00A91B89">
        <w:rPr>
          <w:rFonts w:ascii="Palatino Linotype" w:hAnsi="Palatino Linotype"/>
          <w:sz w:val="20"/>
          <w:szCs w:val="20"/>
        </w:rPr>
        <w:t>. A</w:t>
      </w:r>
      <w:r w:rsidR="00A43553" w:rsidRPr="00053DF7">
        <w:rPr>
          <w:rFonts w:ascii="Palatino Linotype" w:hAnsi="Palatino Linotype"/>
          <w:sz w:val="20"/>
          <w:szCs w:val="20"/>
        </w:rPr>
        <w:t xml:space="preserve">ll bids must be clearly marked with the respective </w:t>
      </w:r>
      <w:r w:rsidR="00A43553" w:rsidRPr="006A0A34">
        <w:rPr>
          <w:rFonts w:ascii="Palatino Linotype" w:hAnsi="Palatino Linotype"/>
          <w:b/>
          <w:sz w:val="20"/>
          <w:szCs w:val="20"/>
        </w:rPr>
        <w:t>ITB Ref Number</w:t>
      </w:r>
      <w:r w:rsidR="00A43553" w:rsidRPr="00053DF7">
        <w:rPr>
          <w:rFonts w:ascii="Palatino Linotype" w:hAnsi="Palatino Linotype"/>
          <w:sz w:val="20"/>
          <w:szCs w:val="20"/>
        </w:rPr>
        <w:t xml:space="preserve"> </w:t>
      </w:r>
      <w:r w:rsidR="00350801">
        <w:rPr>
          <w:rFonts w:ascii="Palatino Linotype" w:hAnsi="Palatino Linotype"/>
          <w:sz w:val="20"/>
          <w:szCs w:val="20"/>
        </w:rPr>
        <w:t xml:space="preserve">and LOT Number </w:t>
      </w:r>
      <w:r w:rsidR="00A43553" w:rsidRPr="00053DF7">
        <w:rPr>
          <w:rFonts w:ascii="Palatino Linotype" w:hAnsi="Palatino Linotype"/>
          <w:sz w:val="20"/>
          <w:szCs w:val="20"/>
        </w:rPr>
        <w:t xml:space="preserve">on the top left corner of the envelope. </w:t>
      </w:r>
    </w:p>
    <w:p w:rsidR="00A43553" w:rsidRPr="00053DF7" w:rsidRDefault="00A43553" w:rsidP="00A43553">
      <w:pPr>
        <w:pStyle w:val="memoheading0"/>
        <w:spacing w:before="0" w:beforeAutospacing="0" w:after="0" w:afterAutospacing="0"/>
        <w:jc w:val="both"/>
        <w:rPr>
          <w:rFonts w:ascii="Palatino Linotype" w:hAnsi="Palatino Linotype"/>
          <w:color w:val="000000"/>
          <w:sz w:val="20"/>
          <w:szCs w:val="20"/>
          <w:lang w:val="en-GB"/>
        </w:rPr>
      </w:pPr>
    </w:p>
    <w:p w:rsidR="00A43553" w:rsidRPr="00F72F14" w:rsidRDefault="00A43553" w:rsidP="000D13A3">
      <w:pPr>
        <w:pStyle w:val="memoheading0"/>
        <w:tabs>
          <w:tab w:val="left" w:pos="9630"/>
        </w:tabs>
        <w:spacing w:before="0" w:beforeAutospacing="0" w:after="0" w:afterAutospacing="0"/>
        <w:ind w:left="-450" w:right="131"/>
        <w:jc w:val="both"/>
        <w:rPr>
          <w:rFonts w:ascii="Palatino Linotype" w:hAnsi="Palatino Linotype"/>
          <w:b/>
          <w:sz w:val="20"/>
          <w:szCs w:val="20"/>
          <w:lang w:val="en-GB"/>
        </w:rPr>
      </w:pPr>
      <w:r w:rsidRPr="00021450">
        <w:rPr>
          <w:rFonts w:ascii="Palatino Linotype" w:hAnsi="Palatino Linotype"/>
          <w:b/>
          <w:sz w:val="20"/>
          <w:szCs w:val="20"/>
          <w:lang w:val="en-GB"/>
        </w:rPr>
        <w:t xml:space="preserve">The </w:t>
      </w:r>
      <w:r w:rsidRPr="00021450">
        <w:rPr>
          <w:rFonts w:ascii="Palatino Linotype" w:hAnsi="Palatino Linotype"/>
          <w:b/>
          <w:i/>
          <w:sz w:val="20"/>
          <w:szCs w:val="20"/>
          <w:lang w:val="en-GB"/>
        </w:rPr>
        <w:t xml:space="preserve">deadline </w:t>
      </w:r>
      <w:r w:rsidRPr="00021450">
        <w:rPr>
          <w:rFonts w:ascii="Palatino Linotype" w:hAnsi="Palatino Linotype"/>
          <w:b/>
          <w:sz w:val="20"/>
          <w:szCs w:val="20"/>
          <w:lang w:val="en-GB"/>
        </w:rPr>
        <w:t>for submission of the bids is 2.00</w:t>
      </w:r>
      <w:r w:rsidR="00DD11C2">
        <w:rPr>
          <w:rFonts w:ascii="Palatino Linotype" w:hAnsi="Palatino Linotype"/>
          <w:b/>
          <w:sz w:val="20"/>
          <w:szCs w:val="20"/>
          <w:lang w:val="en-GB"/>
        </w:rPr>
        <w:t xml:space="preserve"> </w:t>
      </w:r>
      <w:proofErr w:type="spellStart"/>
      <w:r w:rsidRPr="00021450">
        <w:rPr>
          <w:rFonts w:ascii="Palatino Linotype" w:hAnsi="Palatino Linotype"/>
          <w:b/>
          <w:sz w:val="20"/>
          <w:szCs w:val="20"/>
          <w:lang w:val="en-GB"/>
        </w:rPr>
        <w:t>p</w:t>
      </w:r>
      <w:r w:rsidR="00DD11C2">
        <w:rPr>
          <w:rFonts w:ascii="Palatino Linotype" w:hAnsi="Palatino Linotype"/>
          <w:b/>
          <w:sz w:val="20"/>
          <w:szCs w:val="20"/>
          <w:lang w:val="en-GB"/>
        </w:rPr>
        <w:t>.</w:t>
      </w:r>
      <w:r w:rsidRPr="00021450">
        <w:rPr>
          <w:rFonts w:ascii="Palatino Linotype" w:hAnsi="Palatino Linotype"/>
          <w:b/>
          <w:sz w:val="20"/>
          <w:szCs w:val="20"/>
          <w:lang w:val="en-GB"/>
        </w:rPr>
        <w:t>m</w:t>
      </w:r>
      <w:proofErr w:type="spellEnd"/>
      <w:r w:rsidR="00446FE6">
        <w:rPr>
          <w:rFonts w:ascii="Palatino Linotype" w:hAnsi="Palatino Linotype"/>
          <w:b/>
          <w:sz w:val="20"/>
          <w:szCs w:val="20"/>
          <w:lang w:val="en-GB"/>
        </w:rPr>
        <w:t xml:space="preserve"> on</w:t>
      </w:r>
      <w:r w:rsidRPr="00021450">
        <w:rPr>
          <w:rFonts w:ascii="Palatino Linotype" w:hAnsi="Palatino Linotype"/>
          <w:b/>
          <w:sz w:val="20"/>
          <w:szCs w:val="20"/>
          <w:lang w:val="en-GB"/>
        </w:rPr>
        <w:t xml:space="preserve"> </w:t>
      </w:r>
      <w:r w:rsidR="00446FE6">
        <w:rPr>
          <w:rFonts w:ascii="Palatino Linotype" w:hAnsi="Palatino Linotype"/>
          <w:b/>
          <w:sz w:val="20"/>
          <w:szCs w:val="20"/>
        </w:rPr>
        <w:t>12</w:t>
      </w:r>
      <w:r w:rsidR="00446FE6" w:rsidRPr="00446FE6">
        <w:rPr>
          <w:rFonts w:ascii="Palatino Linotype" w:hAnsi="Palatino Linotype"/>
          <w:b/>
          <w:sz w:val="20"/>
          <w:szCs w:val="20"/>
          <w:vertAlign w:val="superscript"/>
        </w:rPr>
        <w:t>th</w:t>
      </w:r>
      <w:r w:rsidR="00446FE6">
        <w:rPr>
          <w:rFonts w:ascii="Palatino Linotype" w:hAnsi="Palatino Linotype"/>
          <w:b/>
          <w:sz w:val="20"/>
          <w:szCs w:val="20"/>
        </w:rPr>
        <w:t xml:space="preserve"> November </w:t>
      </w:r>
      <w:r w:rsidR="00C2644E" w:rsidRPr="00C2644E">
        <w:rPr>
          <w:rFonts w:ascii="Palatino Linotype" w:hAnsi="Palatino Linotype"/>
          <w:b/>
          <w:sz w:val="20"/>
          <w:szCs w:val="20"/>
        </w:rPr>
        <w:t xml:space="preserve">2018 </w:t>
      </w:r>
      <w:r w:rsidRPr="00021450">
        <w:rPr>
          <w:rFonts w:ascii="Palatino Linotype" w:hAnsi="Palatino Linotype"/>
          <w:b/>
          <w:sz w:val="20"/>
          <w:szCs w:val="20"/>
          <w:lang w:val="en-GB"/>
        </w:rPr>
        <w:t>Sri Lanka time</w:t>
      </w:r>
      <w:r w:rsidRPr="00053DF7">
        <w:rPr>
          <w:rFonts w:ascii="Palatino Linotype" w:hAnsi="Palatino Linotype"/>
          <w:sz w:val="20"/>
          <w:szCs w:val="20"/>
          <w:lang w:val="en-GB"/>
        </w:rPr>
        <w:t xml:space="preserve"> and all bids must be sealed and delivered to the address below. </w:t>
      </w:r>
      <w:r w:rsidRPr="00053DF7">
        <w:rPr>
          <w:rFonts w:ascii="Palatino Linotype" w:hAnsi="Palatino Linotype"/>
          <w:b/>
          <w:i/>
          <w:sz w:val="20"/>
          <w:szCs w:val="20"/>
          <w:lang w:val="en-GB"/>
        </w:rPr>
        <w:t>All late</w:t>
      </w:r>
      <w:r w:rsidRPr="00053DF7">
        <w:rPr>
          <w:rFonts w:ascii="Palatino Linotype" w:hAnsi="Palatino Linotype"/>
          <w:sz w:val="20"/>
          <w:szCs w:val="20"/>
          <w:lang w:val="en-GB"/>
        </w:rPr>
        <w:t xml:space="preserve"> offers will be rejected</w:t>
      </w:r>
      <w:r w:rsidR="00350801">
        <w:rPr>
          <w:rFonts w:ascii="Palatino Linotype" w:hAnsi="Palatino Linotype"/>
          <w:sz w:val="20"/>
          <w:szCs w:val="20"/>
          <w:lang w:val="en-GB"/>
        </w:rPr>
        <w:t>.</w:t>
      </w:r>
      <w:r w:rsidRPr="00053DF7">
        <w:rPr>
          <w:rFonts w:ascii="Palatino Linotype" w:hAnsi="Palatino Linotype"/>
          <w:sz w:val="20"/>
          <w:szCs w:val="20"/>
          <w:lang w:val="en-GB"/>
        </w:rPr>
        <w:t xml:space="preserve"> The bids will be opened </w:t>
      </w:r>
      <w:r w:rsidR="00350801">
        <w:rPr>
          <w:rFonts w:ascii="Palatino Linotype" w:hAnsi="Palatino Linotype"/>
          <w:sz w:val="20"/>
          <w:szCs w:val="20"/>
          <w:lang w:val="en-GB"/>
        </w:rPr>
        <w:t>at 2.30pm</w:t>
      </w:r>
      <w:r w:rsidRPr="00053DF7">
        <w:rPr>
          <w:rFonts w:ascii="Palatino Linotype" w:hAnsi="Palatino Linotype"/>
          <w:sz w:val="20"/>
          <w:szCs w:val="20"/>
          <w:lang w:val="en-GB"/>
        </w:rPr>
        <w:t xml:space="preserve"> after the closure of the submission time and bidders are encouraged to participate</w:t>
      </w:r>
      <w:r>
        <w:rPr>
          <w:rFonts w:ascii="Palatino Linotype" w:hAnsi="Palatino Linotype"/>
          <w:sz w:val="20"/>
          <w:szCs w:val="20"/>
          <w:lang w:val="en-GB"/>
        </w:rPr>
        <w:t xml:space="preserve"> in the bid opening</w:t>
      </w:r>
      <w:r w:rsidRPr="00053DF7">
        <w:rPr>
          <w:rFonts w:ascii="Palatino Linotype" w:hAnsi="Palatino Linotype"/>
          <w:sz w:val="20"/>
          <w:szCs w:val="20"/>
          <w:lang w:val="en-GB"/>
        </w:rPr>
        <w:t xml:space="preserve">.  </w:t>
      </w:r>
    </w:p>
    <w:p w:rsidR="00A43553" w:rsidRDefault="00A43553" w:rsidP="00A43553">
      <w:pPr>
        <w:pStyle w:val="memoheading0"/>
        <w:spacing w:before="0" w:beforeAutospacing="0" w:after="0" w:afterAutospacing="0"/>
        <w:ind w:left="-450"/>
        <w:jc w:val="both"/>
        <w:rPr>
          <w:rFonts w:ascii="Palatino Linotype" w:hAnsi="Palatino Linotype"/>
          <w:color w:val="000000"/>
          <w:sz w:val="20"/>
          <w:szCs w:val="20"/>
          <w:lang w:val="en-GB"/>
        </w:rPr>
      </w:pPr>
    </w:p>
    <w:p w:rsidR="00350801" w:rsidRDefault="00350801" w:rsidP="00A43553">
      <w:pPr>
        <w:pStyle w:val="memoheading0"/>
        <w:spacing w:before="0" w:beforeAutospacing="0" w:after="0" w:afterAutospacing="0"/>
        <w:ind w:left="-450"/>
        <w:jc w:val="both"/>
        <w:rPr>
          <w:rFonts w:ascii="Palatino Linotype" w:hAnsi="Palatino Linotype"/>
          <w:color w:val="000000"/>
          <w:sz w:val="20"/>
          <w:szCs w:val="20"/>
          <w:lang w:val="en-GB"/>
        </w:rPr>
      </w:pPr>
    </w:p>
    <w:p w:rsidR="00350801" w:rsidRPr="00053DF7" w:rsidRDefault="00350801" w:rsidP="00A43553">
      <w:pPr>
        <w:pStyle w:val="memoheading0"/>
        <w:spacing w:before="0" w:beforeAutospacing="0" w:after="0" w:afterAutospacing="0"/>
        <w:ind w:left="-450"/>
        <w:jc w:val="both"/>
        <w:rPr>
          <w:rFonts w:ascii="Palatino Linotype" w:hAnsi="Palatino Linotype"/>
          <w:color w:val="000000"/>
          <w:sz w:val="20"/>
          <w:szCs w:val="20"/>
          <w:lang w:val="en-GB"/>
        </w:rPr>
      </w:pPr>
    </w:p>
    <w:p w:rsidR="00A43553" w:rsidRPr="00053DF7" w:rsidRDefault="00A43553" w:rsidP="00A43553">
      <w:pPr>
        <w:pStyle w:val="NormalWeb"/>
        <w:spacing w:before="0" w:beforeAutospacing="0" w:after="0" w:afterAutospacing="0"/>
        <w:ind w:hanging="450"/>
        <w:jc w:val="both"/>
        <w:rPr>
          <w:rFonts w:ascii="Palatino Linotype" w:hAnsi="Palatino Linotype"/>
          <w:b/>
          <w:bCs/>
        </w:rPr>
      </w:pPr>
      <w:r w:rsidRPr="00053DF7">
        <w:rPr>
          <w:rFonts w:ascii="Palatino Linotype" w:hAnsi="Palatino Linotype"/>
          <w:b/>
          <w:bCs/>
        </w:rPr>
        <w:t>Head of Procurement/Administration</w:t>
      </w:r>
      <w:r w:rsidRPr="00053DF7">
        <w:rPr>
          <w:rFonts w:ascii="Palatino Linotype" w:hAnsi="Palatino Linotype"/>
          <w:b/>
          <w:bCs/>
        </w:rPr>
        <w:tab/>
      </w:r>
      <w:r w:rsidRPr="00053DF7">
        <w:rPr>
          <w:rFonts w:ascii="Palatino Linotype" w:hAnsi="Palatino Linotype"/>
          <w:b/>
          <w:bCs/>
        </w:rPr>
        <w:tab/>
      </w:r>
      <w:r w:rsidRPr="00053DF7">
        <w:rPr>
          <w:rFonts w:ascii="Palatino Linotype" w:hAnsi="Palatino Linotype"/>
          <w:b/>
          <w:bCs/>
        </w:rPr>
        <w:tab/>
      </w:r>
      <w:r w:rsidRPr="00053DF7">
        <w:rPr>
          <w:rFonts w:ascii="Palatino Linotype" w:hAnsi="Palatino Linotype"/>
          <w:b/>
          <w:bCs/>
        </w:rPr>
        <w:tab/>
      </w:r>
      <w:r w:rsidRPr="00053DF7">
        <w:rPr>
          <w:rFonts w:ascii="Palatino Linotype" w:hAnsi="Palatino Linotype"/>
          <w:b/>
          <w:bCs/>
        </w:rPr>
        <w:tab/>
      </w:r>
      <w:r w:rsidRPr="00053DF7">
        <w:rPr>
          <w:rFonts w:ascii="Palatino Linotype" w:hAnsi="Palatino Linotype"/>
          <w:b/>
          <w:bCs/>
        </w:rPr>
        <w:tab/>
      </w:r>
    </w:p>
    <w:p w:rsidR="00A43553" w:rsidRPr="00053DF7" w:rsidRDefault="00A43553" w:rsidP="00A43553">
      <w:pPr>
        <w:pStyle w:val="NormalWeb"/>
        <w:spacing w:before="0" w:beforeAutospacing="0" w:after="0" w:afterAutospacing="0"/>
        <w:ind w:hanging="450"/>
        <w:jc w:val="both"/>
        <w:rPr>
          <w:rFonts w:ascii="Palatino Linotype" w:hAnsi="Palatino Linotype"/>
          <w:b/>
          <w:bCs/>
        </w:rPr>
      </w:pPr>
      <w:r w:rsidRPr="00053DF7">
        <w:rPr>
          <w:rFonts w:ascii="Palatino Linotype" w:hAnsi="Palatino Linotype"/>
        </w:rPr>
        <w:t>United Nations Development Programme (UNDP)</w:t>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p>
    <w:p w:rsidR="00A43553" w:rsidRPr="00053DF7" w:rsidRDefault="00A43553" w:rsidP="00A43553">
      <w:pPr>
        <w:pStyle w:val="NormalWeb"/>
        <w:spacing w:before="0" w:beforeAutospacing="0" w:after="0" w:afterAutospacing="0"/>
        <w:ind w:hanging="450"/>
        <w:jc w:val="both"/>
        <w:rPr>
          <w:rFonts w:ascii="Palatino Linotype" w:hAnsi="Palatino Linotype"/>
          <w:b/>
          <w:bCs/>
        </w:rPr>
      </w:pPr>
      <w:r w:rsidRPr="00053DF7">
        <w:rPr>
          <w:rFonts w:ascii="Palatino Linotype" w:hAnsi="Palatino Linotype"/>
        </w:rPr>
        <w:t xml:space="preserve">202-204 </w:t>
      </w:r>
      <w:proofErr w:type="spellStart"/>
      <w:r w:rsidRPr="00053DF7">
        <w:rPr>
          <w:rFonts w:ascii="Palatino Linotype" w:hAnsi="Palatino Linotype"/>
        </w:rPr>
        <w:t>Bauddhaloka</w:t>
      </w:r>
      <w:proofErr w:type="spellEnd"/>
      <w:r w:rsidRPr="00053DF7">
        <w:rPr>
          <w:rFonts w:ascii="Palatino Linotype" w:hAnsi="Palatino Linotype"/>
        </w:rPr>
        <w:t xml:space="preserve"> Mawatha</w:t>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r w:rsidRPr="00053DF7">
        <w:rPr>
          <w:rFonts w:ascii="Palatino Linotype" w:hAnsi="Palatino Linotype"/>
        </w:rPr>
        <w:tab/>
      </w:r>
    </w:p>
    <w:p w:rsidR="00A43553" w:rsidRDefault="00A43553" w:rsidP="00A43553">
      <w:pPr>
        <w:pStyle w:val="NormalWeb"/>
        <w:spacing w:before="0" w:beforeAutospacing="0" w:after="0" w:afterAutospacing="0"/>
        <w:ind w:hanging="450"/>
        <w:jc w:val="both"/>
        <w:rPr>
          <w:rFonts w:ascii="Palatino Linotype" w:hAnsi="Palatino Linotype"/>
        </w:rPr>
      </w:pPr>
      <w:r w:rsidRPr="00053DF7">
        <w:rPr>
          <w:rFonts w:ascii="Palatino Linotype" w:hAnsi="Palatino Linotype"/>
        </w:rPr>
        <w:t>Colombo 07, Sri Lanka.</w:t>
      </w:r>
    </w:p>
    <w:p w:rsidR="00031E93" w:rsidRDefault="00031E93" w:rsidP="00A43553">
      <w:pPr>
        <w:pStyle w:val="NormalWeb"/>
        <w:spacing w:before="0" w:beforeAutospacing="0" w:after="0" w:afterAutospacing="0"/>
        <w:ind w:hanging="450"/>
        <w:jc w:val="both"/>
        <w:rPr>
          <w:rFonts w:ascii="Palatino Linotype" w:hAnsi="Palatino Linotype"/>
        </w:rPr>
      </w:pPr>
    </w:p>
    <w:p w:rsidR="00350801" w:rsidRDefault="00350801" w:rsidP="00A43553">
      <w:pPr>
        <w:pStyle w:val="NormalWeb"/>
        <w:spacing w:before="0" w:beforeAutospacing="0" w:after="0" w:afterAutospacing="0"/>
        <w:ind w:hanging="450"/>
        <w:jc w:val="both"/>
        <w:rPr>
          <w:rFonts w:ascii="Palatino Linotype" w:hAnsi="Palatino Linotype"/>
        </w:rPr>
      </w:pPr>
    </w:p>
    <w:p w:rsidR="00350801" w:rsidRDefault="00350801" w:rsidP="00A43553">
      <w:pPr>
        <w:pStyle w:val="NormalWeb"/>
        <w:spacing w:before="0" w:beforeAutospacing="0" w:after="0" w:afterAutospacing="0"/>
        <w:ind w:hanging="450"/>
        <w:jc w:val="both"/>
        <w:rPr>
          <w:rFonts w:ascii="Palatino Linotype" w:hAnsi="Palatino Linotype"/>
        </w:rPr>
      </w:pPr>
    </w:p>
    <w:p w:rsidR="00B062A0" w:rsidRDefault="00B062A0" w:rsidP="00A43553">
      <w:pPr>
        <w:pStyle w:val="NormalWeb"/>
        <w:spacing w:before="0" w:beforeAutospacing="0" w:after="0" w:afterAutospacing="0"/>
        <w:ind w:hanging="450"/>
        <w:jc w:val="both"/>
        <w:rPr>
          <w:rFonts w:ascii="Palatino Linotype" w:hAnsi="Palatino Linotype"/>
        </w:rPr>
      </w:pPr>
    </w:p>
    <w:p w:rsidR="00A43553" w:rsidRPr="00350801" w:rsidRDefault="00A43553" w:rsidP="00350801">
      <w:pPr>
        <w:pStyle w:val="NormalWeb"/>
        <w:spacing w:before="0" w:beforeAutospacing="0" w:after="0" w:afterAutospacing="0"/>
        <w:ind w:hanging="450"/>
        <w:jc w:val="both"/>
        <w:rPr>
          <w:i/>
        </w:rPr>
      </w:pPr>
      <w:r w:rsidRPr="00350801">
        <w:rPr>
          <w:rFonts w:ascii="Palatino Linotype" w:hAnsi="Palatino Linotype" w:cs="Arial"/>
          <w:i/>
        </w:rPr>
        <w:t>UNDP reserves the right to accept or reject any bid. The procurement process will be governed by the rules and regulations of the United Nations Development Programme (UNDP).</w:t>
      </w:r>
    </w:p>
    <w:p w:rsidR="000A30EB" w:rsidRPr="00053DF7" w:rsidRDefault="000A30EB" w:rsidP="00A43553">
      <w:pPr>
        <w:pStyle w:val="memoheading0"/>
        <w:spacing w:before="0" w:beforeAutospacing="0" w:after="0" w:afterAutospacing="0"/>
        <w:ind w:left="-450"/>
        <w:jc w:val="both"/>
      </w:pPr>
    </w:p>
    <w:sectPr w:rsidR="000A30EB" w:rsidRPr="00053DF7" w:rsidSect="00B062A0">
      <w:headerReference w:type="even" r:id="rId11"/>
      <w:headerReference w:type="default" r:id="rId12"/>
      <w:footerReference w:type="default" r:id="rId13"/>
      <w:headerReference w:type="first" r:id="rId14"/>
      <w:pgSz w:w="11907" w:h="16840" w:code="9"/>
      <w:pgMar w:top="1440" w:right="922" w:bottom="1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C5" w:rsidRDefault="00BD23C5">
      <w:r>
        <w:separator/>
      </w:r>
    </w:p>
  </w:endnote>
  <w:endnote w:type="continuationSeparator" w:id="0">
    <w:p w:rsidR="00BD23C5" w:rsidRDefault="00B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A8" w:rsidRPr="009461AE" w:rsidRDefault="00186FA8" w:rsidP="009461AE">
    <w:pPr>
      <w:pStyle w:val="Footer"/>
    </w:pPr>
    <w:r w:rsidRPr="009461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C5" w:rsidRDefault="00BD23C5">
      <w:r>
        <w:separator/>
      </w:r>
    </w:p>
  </w:footnote>
  <w:footnote w:type="continuationSeparator" w:id="0">
    <w:p w:rsidR="00BD23C5" w:rsidRDefault="00BD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A8" w:rsidRDefault="00186FA8">
    <w:pPr>
      <w:pStyle w:val="Header"/>
      <w:framePr w:wrap="around" w:vAnchor="text" w:hAnchor="margin" w:xAlign="right" w:y="1"/>
    </w:pPr>
    <w:r>
      <w:fldChar w:fldCharType="begin"/>
    </w:r>
    <w:r>
      <w:instrText xml:space="preserve">PAGE  </w:instrText>
    </w:r>
    <w:r>
      <w:fldChar w:fldCharType="separate"/>
    </w:r>
    <w:r>
      <w:t>1</w:t>
    </w:r>
    <w:r>
      <w:fldChar w:fldCharType="end"/>
    </w:r>
  </w:p>
  <w:p w:rsidR="00186FA8" w:rsidRDefault="00186FA8">
    <w:pPr>
      <w:pStyle w:val="Header"/>
      <w:ind w:right="360"/>
    </w:pPr>
  </w:p>
  <w:p w:rsidR="00186FA8" w:rsidRDefault="00186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A8" w:rsidRDefault="00186FA8" w:rsidP="00BD29C9">
    <w:pPr>
      <w:pStyle w:val="Header"/>
      <w:tabs>
        <w:tab w:val="clear" w:pos="4320"/>
        <w:tab w:val="clear" w:pos="8640"/>
      </w:tabs>
      <w:ind w:right="28"/>
      <w:rPr>
        <w:rFonts w:ascii="Myriad Pro" w:hAnsi="Myriad Pro"/>
        <w:b/>
        <w:spacing w:val="-4"/>
        <w:sz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A8" w:rsidRDefault="00186F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2BB7"/>
    <w:multiLevelType w:val="hybridMultilevel"/>
    <w:tmpl w:val="15E40B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12BC6"/>
    <w:multiLevelType w:val="hybridMultilevel"/>
    <w:tmpl w:val="5296C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18"/>
    <w:rsid w:val="00000F39"/>
    <w:rsid w:val="00002E8E"/>
    <w:rsid w:val="00012DF6"/>
    <w:rsid w:val="00015D73"/>
    <w:rsid w:val="00016192"/>
    <w:rsid w:val="000170F2"/>
    <w:rsid w:val="0001729B"/>
    <w:rsid w:val="000172CF"/>
    <w:rsid w:val="00020EC9"/>
    <w:rsid w:val="00021450"/>
    <w:rsid w:val="00022A1E"/>
    <w:rsid w:val="000236D2"/>
    <w:rsid w:val="00025264"/>
    <w:rsid w:val="00025D22"/>
    <w:rsid w:val="00030DB2"/>
    <w:rsid w:val="00031E93"/>
    <w:rsid w:val="00034207"/>
    <w:rsid w:val="00034305"/>
    <w:rsid w:val="00036C9F"/>
    <w:rsid w:val="0004038D"/>
    <w:rsid w:val="00043CDE"/>
    <w:rsid w:val="0004631F"/>
    <w:rsid w:val="000502D6"/>
    <w:rsid w:val="0005135A"/>
    <w:rsid w:val="00052517"/>
    <w:rsid w:val="00052E1B"/>
    <w:rsid w:val="00053DF7"/>
    <w:rsid w:val="00054391"/>
    <w:rsid w:val="00054466"/>
    <w:rsid w:val="00055235"/>
    <w:rsid w:val="00057CF1"/>
    <w:rsid w:val="00061666"/>
    <w:rsid w:val="00062957"/>
    <w:rsid w:val="000636C5"/>
    <w:rsid w:val="00066816"/>
    <w:rsid w:val="00067A2D"/>
    <w:rsid w:val="0007013F"/>
    <w:rsid w:val="000704C3"/>
    <w:rsid w:val="00072DD7"/>
    <w:rsid w:val="000752C4"/>
    <w:rsid w:val="000761A8"/>
    <w:rsid w:val="0008038C"/>
    <w:rsid w:val="0008273C"/>
    <w:rsid w:val="00086898"/>
    <w:rsid w:val="00087297"/>
    <w:rsid w:val="00093A7A"/>
    <w:rsid w:val="00094D23"/>
    <w:rsid w:val="000A02D4"/>
    <w:rsid w:val="000A09C1"/>
    <w:rsid w:val="000A30EB"/>
    <w:rsid w:val="000A3B36"/>
    <w:rsid w:val="000A3DC1"/>
    <w:rsid w:val="000B0071"/>
    <w:rsid w:val="000B485C"/>
    <w:rsid w:val="000B4F1E"/>
    <w:rsid w:val="000B4F38"/>
    <w:rsid w:val="000B5E25"/>
    <w:rsid w:val="000C1C6D"/>
    <w:rsid w:val="000C2E9E"/>
    <w:rsid w:val="000C7FC7"/>
    <w:rsid w:val="000D13A3"/>
    <w:rsid w:val="000D2CC6"/>
    <w:rsid w:val="000E0376"/>
    <w:rsid w:val="000E5DD4"/>
    <w:rsid w:val="000E6D02"/>
    <w:rsid w:val="000F334F"/>
    <w:rsid w:val="000F357B"/>
    <w:rsid w:val="000F3CFD"/>
    <w:rsid w:val="000F6426"/>
    <w:rsid w:val="001008D2"/>
    <w:rsid w:val="00102AA6"/>
    <w:rsid w:val="00104559"/>
    <w:rsid w:val="001061F9"/>
    <w:rsid w:val="00111115"/>
    <w:rsid w:val="001169E2"/>
    <w:rsid w:val="001201DB"/>
    <w:rsid w:val="00125BD5"/>
    <w:rsid w:val="00125E96"/>
    <w:rsid w:val="00136E68"/>
    <w:rsid w:val="00137941"/>
    <w:rsid w:val="0014063B"/>
    <w:rsid w:val="00144844"/>
    <w:rsid w:val="001500E3"/>
    <w:rsid w:val="001523B2"/>
    <w:rsid w:val="001541B7"/>
    <w:rsid w:val="001553D7"/>
    <w:rsid w:val="00157225"/>
    <w:rsid w:val="001572F7"/>
    <w:rsid w:val="00160B46"/>
    <w:rsid w:val="0016478F"/>
    <w:rsid w:val="001728AD"/>
    <w:rsid w:val="00176097"/>
    <w:rsid w:val="001772A9"/>
    <w:rsid w:val="00186FA8"/>
    <w:rsid w:val="00190CDC"/>
    <w:rsid w:val="00190D8A"/>
    <w:rsid w:val="0019411C"/>
    <w:rsid w:val="00197A07"/>
    <w:rsid w:val="001A012C"/>
    <w:rsid w:val="001A0A76"/>
    <w:rsid w:val="001A6C6A"/>
    <w:rsid w:val="001B5124"/>
    <w:rsid w:val="001B54DA"/>
    <w:rsid w:val="001B5AAD"/>
    <w:rsid w:val="001B75EC"/>
    <w:rsid w:val="001B765F"/>
    <w:rsid w:val="001C28CA"/>
    <w:rsid w:val="001C445A"/>
    <w:rsid w:val="001C59D2"/>
    <w:rsid w:val="001C769E"/>
    <w:rsid w:val="001C77B2"/>
    <w:rsid w:val="001D0E21"/>
    <w:rsid w:val="001D1D85"/>
    <w:rsid w:val="001D605F"/>
    <w:rsid w:val="001D6CFC"/>
    <w:rsid w:val="001D7D26"/>
    <w:rsid w:val="001E002B"/>
    <w:rsid w:val="001E15A8"/>
    <w:rsid w:val="001F4D55"/>
    <w:rsid w:val="001F5372"/>
    <w:rsid w:val="002006F1"/>
    <w:rsid w:val="002017F5"/>
    <w:rsid w:val="00202964"/>
    <w:rsid w:val="002037C0"/>
    <w:rsid w:val="00206467"/>
    <w:rsid w:val="00210207"/>
    <w:rsid w:val="002115AC"/>
    <w:rsid w:val="00214541"/>
    <w:rsid w:val="0021613D"/>
    <w:rsid w:val="00217FCE"/>
    <w:rsid w:val="002223F2"/>
    <w:rsid w:val="00223ACE"/>
    <w:rsid w:val="002259FB"/>
    <w:rsid w:val="002260EB"/>
    <w:rsid w:val="00227C90"/>
    <w:rsid w:val="002324A0"/>
    <w:rsid w:val="002331BA"/>
    <w:rsid w:val="00233E00"/>
    <w:rsid w:val="002370F1"/>
    <w:rsid w:val="00247427"/>
    <w:rsid w:val="002475AD"/>
    <w:rsid w:val="002569AC"/>
    <w:rsid w:val="0025715A"/>
    <w:rsid w:val="00257C40"/>
    <w:rsid w:val="0026160C"/>
    <w:rsid w:val="00262C60"/>
    <w:rsid w:val="00262D1D"/>
    <w:rsid w:val="00264D18"/>
    <w:rsid w:val="00265E00"/>
    <w:rsid w:val="002721A5"/>
    <w:rsid w:val="00275C38"/>
    <w:rsid w:val="00282227"/>
    <w:rsid w:val="002823B1"/>
    <w:rsid w:val="00282657"/>
    <w:rsid w:val="002826FF"/>
    <w:rsid w:val="00290126"/>
    <w:rsid w:val="002927D5"/>
    <w:rsid w:val="00294F0F"/>
    <w:rsid w:val="002958E2"/>
    <w:rsid w:val="002A5508"/>
    <w:rsid w:val="002B0CEF"/>
    <w:rsid w:val="002B3515"/>
    <w:rsid w:val="002B3DBE"/>
    <w:rsid w:val="002B56CC"/>
    <w:rsid w:val="002C17D6"/>
    <w:rsid w:val="002C2526"/>
    <w:rsid w:val="002C48C9"/>
    <w:rsid w:val="002C58AA"/>
    <w:rsid w:val="002C7BF3"/>
    <w:rsid w:val="002D1486"/>
    <w:rsid w:val="002E293A"/>
    <w:rsid w:val="002E3136"/>
    <w:rsid w:val="002E5C8B"/>
    <w:rsid w:val="002E5E5D"/>
    <w:rsid w:val="002E6437"/>
    <w:rsid w:val="002E6750"/>
    <w:rsid w:val="002F1F6E"/>
    <w:rsid w:val="002F27BA"/>
    <w:rsid w:val="002F7D27"/>
    <w:rsid w:val="002F7F29"/>
    <w:rsid w:val="0030103D"/>
    <w:rsid w:val="00303220"/>
    <w:rsid w:val="0030519F"/>
    <w:rsid w:val="0030621E"/>
    <w:rsid w:val="0031116E"/>
    <w:rsid w:val="00317535"/>
    <w:rsid w:val="00317FD3"/>
    <w:rsid w:val="00322166"/>
    <w:rsid w:val="00323DA9"/>
    <w:rsid w:val="00325277"/>
    <w:rsid w:val="00335828"/>
    <w:rsid w:val="00343DA2"/>
    <w:rsid w:val="003442A7"/>
    <w:rsid w:val="00345A29"/>
    <w:rsid w:val="003462BD"/>
    <w:rsid w:val="00346D30"/>
    <w:rsid w:val="00346F36"/>
    <w:rsid w:val="00350801"/>
    <w:rsid w:val="00354857"/>
    <w:rsid w:val="00360861"/>
    <w:rsid w:val="00361B48"/>
    <w:rsid w:val="00364F80"/>
    <w:rsid w:val="003707FC"/>
    <w:rsid w:val="0038159A"/>
    <w:rsid w:val="00387039"/>
    <w:rsid w:val="003A0F6D"/>
    <w:rsid w:val="003A28C3"/>
    <w:rsid w:val="003B02FC"/>
    <w:rsid w:val="003B0EFF"/>
    <w:rsid w:val="003B14D2"/>
    <w:rsid w:val="003B232A"/>
    <w:rsid w:val="003B3F3C"/>
    <w:rsid w:val="003B5838"/>
    <w:rsid w:val="003B5A34"/>
    <w:rsid w:val="003B6551"/>
    <w:rsid w:val="003D0AAA"/>
    <w:rsid w:val="003D0B79"/>
    <w:rsid w:val="003D1C93"/>
    <w:rsid w:val="003D2894"/>
    <w:rsid w:val="003D58B0"/>
    <w:rsid w:val="003E44E0"/>
    <w:rsid w:val="003F01AE"/>
    <w:rsid w:val="003F602D"/>
    <w:rsid w:val="004024A4"/>
    <w:rsid w:val="0040335E"/>
    <w:rsid w:val="00406808"/>
    <w:rsid w:val="00413132"/>
    <w:rsid w:val="00413A81"/>
    <w:rsid w:val="0041422B"/>
    <w:rsid w:val="00416686"/>
    <w:rsid w:val="00417DE2"/>
    <w:rsid w:val="0043266C"/>
    <w:rsid w:val="00432A6C"/>
    <w:rsid w:val="004330DD"/>
    <w:rsid w:val="00434E72"/>
    <w:rsid w:val="00442E13"/>
    <w:rsid w:val="0044695B"/>
    <w:rsid w:val="00446FE6"/>
    <w:rsid w:val="00450355"/>
    <w:rsid w:val="00451396"/>
    <w:rsid w:val="004515B1"/>
    <w:rsid w:val="004522BC"/>
    <w:rsid w:val="004536BA"/>
    <w:rsid w:val="004544C5"/>
    <w:rsid w:val="004606A4"/>
    <w:rsid w:val="004627B3"/>
    <w:rsid w:val="0046621A"/>
    <w:rsid w:val="0047037F"/>
    <w:rsid w:val="00471358"/>
    <w:rsid w:val="0047171D"/>
    <w:rsid w:val="00476EA1"/>
    <w:rsid w:val="0048089D"/>
    <w:rsid w:val="00482C7C"/>
    <w:rsid w:val="004852D4"/>
    <w:rsid w:val="0048681D"/>
    <w:rsid w:val="004876A2"/>
    <w:rsid w:val="00487FAF"/>
    <w:rsid w:val="0049133E"/>
    <w:rsid w:val="004922A6"/>
    <w:rsid w:val="004970FA"/>
    <w:rsid w:val="004A1C5C"/>
    <w:rsid w:val="004A2A06"/>
    <w:rsid w:val="004B06FC"/>
    <w:rsid w:val="004B326C"/>
    <w:rsid w:val="004B4D1F"/>
    <w:rsid w:val="004C0D2C"/>
    <w:rsid w:val="004C3493"/>
    <w:rsid w:val="004C5247"/>
    <w:rsid w:val="004C573D"/>
    <w:rsid w:val="004C7855"/>
    <w:rsid w:val="004D0600"/>
    <w:rsid w:val="004D0A79"/>
    <w:rsid w:val="004D0E6A"/>
    <w:rsid w:val="004D1F38"/>
    <w:rsid w:val="004E22F8"/>
    <w:rsid w:val="004E36F5"/>
    <w:rsid w:val="004E53E5"/>
    <w:rsid w:val="004F6022"/>
    <w:rsid w:val="004F691B"/>
    <w:rsid w:val="004F71C0"/>
    <w:rsid w:val="004F73BD"/>
    <w:rsid w:val="00502FF3"/>
    <w:rsid w:val="00505BF5"/>
    <w:rsid w:val="005132D0"/>
    <w:rsid w:val="005240EC"/>
    <w:rsid w:val="0052721D"/>
    <w:rsid w:val="0052794F"/>
    <w:rsid w:val="00530448"/>
    <w:rsid w:val="00530FF1"/>
    <w:rsid w:val="005316C6"/>
    <w:rsid w:val="00536C48"/>
    <w:rsid w:val="00536D1E"/>
    <w:rsid w:val="00537654"/>
    <w:rsid w:val="00537F3F"/>
    <w:rsid w:val="005405E8"/>
    <w:rsid w:val="00541D25"/>
    <w:rsid w:val="00542470"/>
    <w:rsid w:val="0054261E"/>
    <w:rsid w:val="00545F06"/>
    <w:rsid w:val="00546D5D"/>
    <w:rsid w:val="005502C4"/>
    <w:rsid w:val="00551095"/>
    <w:rsid w:val="00551B3F"/>
    <w:rsid w:val="00555277"/>
    <w:rsid w:val="0055622C"/>
    <w:rsid w:val="00556B51"/>
    <w:rsid w:val="00556CD4"/>
    <w:rsid w:val="00563CEB"/>
    <w:rsid w:val="00565722"/>
    <w:rsid w:val="00571B8A"/>
    <w:rsid w:val="005771A8"/>
    <w:rsid w:val="0058081F"/>
    <w:rsid w:val="00582721"/>
    <w:rsid w:val="005860BA"/>
    <w:rsid w:val="00591C8E"/>
    <w:rsid w:val="005929AC"/>
    <w:rsid w:val="0059784B"/>
    <w:rsid w:val="005A1C33"/>
    <w:rsid w:val="005A2614"/>
    <w:rsid w:val="005A3294"/>
    <w:rsid w:val="005A58BB"/>
    <w:rsid w:val="005A7673"/>
    <w:rsid w:val="005C0281"/>
    <w:rsid w:val="005C0D07"/>
    <w:rsid w:val="005D2ADC"/>
    <w:rsid w:val="005D7918"/>
    <w:rsid w:val="005E0634"/>
    <w:rsid w:val="005E523F"/>
    <w:rsid w:val="005F08C3"/>
    <w:rsid w:val="005F09B0"/>
    <w:rsid w:val="005F1A09"/>
    <w:rsid w:val="005F3563"/>
    <w:rsid w:val="005F4E4E"/>
    <w:rsid w:val="0060630F"/>
    <w:rsid w:val="006105C1"/>
    <w:rsid w:val="00610910"/>
    <w:rsid w:val="00611779"/>
    <w:rsid w:val="00621C7B"/>
    <w:rsid w:val="0062241F"/>
    <w:rsid w:val="006228D7"/>
    <w:rsid w:val="006243DE"/>
    <w:rsid w:val="00627B55"/>
    <w:rsid w:val="006345DE"/>
    <w:rsid w:val="00634F07"/>
    <w:rsid w:val="006419D7"/>
    <w:rsid w:val="006425FF"/>
    <w:rsid w:val="00643127"/>
    <w:rsid w:val="006463A7"/>
    <w:rsid w:val="006467A4"/>
    <w:rsid w:val="006478B5"/>
    <w:rsid w:val="00650F2F"/>
    <w:rsid w:val="006533EE"/>
    <w:rsid w:val="006541C5"/>
    <w:rsid w:val="006542B2"/>
    <w:rsid w:val="006725DD"/>
    <w:rsid w:val="006726EE"/>
    <w:rsid w:val="00672987"/>
    <w:rsid w:val="00683DDF"/>
    <w:rsid w:val="006864E3"/>
    <w:rsid w:val="006867E1"/>
    <w:rsid w:val="00694978"/>
    <w:rsid w:val="00697FEF"/>
    <w:rsid w:val="006A0A34"/>
    <w:rsid w:val="006A0F2F"/>
    <w:rsid w:val="006A66FD"/>
    <w:rsid w:val="006A69A9"/>
    <w:rsid w:val="006A6AF5"/>
    <w:rsid w:val="006A6CE7"/>
    <w:rsid w:val="006B115A"/>
    <w:rsid w:val="006B45C6"/>
    <w:rsid w:val="006B7654"/>
    <w:rsid w:val="006C09E3"/>
    <w:rsid w:val="006C0B10"/>
    <w:rsid w:val="006C4216"/>
    <w:rsid w:val="006C6850"/>
    <w:rsid w:val="006D41A9"/>
    <w:rsid w:val="006D71BE"/>
    <w:rsid w:val="006D7E11"/>
    <w:rsid w:val="006E26A1"/>
    <w:rsid w:val="006E3CE8"/>
    <w:rsid w:val="006F0466"/>
    <w:rsid w:val="006F3667"/>
    <w:rsid w:val="006F3CF9"/>
    <w:rsid w:val="00701C3F"/>
    <w:rsid w:val="00710FE7"/>
    <w:rsid w:val="007155A3"/>
    <w:rsid w:val="00715CD7"/>
    <w:rsid w:val="007161AD"/>
    <w:rsid w:val="00717D81"/>
    <w:rsid w:val="007208A6"/>
    <w:rsid w:val="00721392"/>
    <w:rsid w:val="00721DEF"/>
    <w:rsid w:val="0072444F"/>
    <w:rsid w:val="00725102"/>
    <w:rsid w:val="00726EF7"/>
    <w:rsid w:val="0072730A"/>
    <w:rsid w:val="00730A9C"/>
    <w:rsid w:val="00730BB5"/>
    <w:rsid w:val="007339BF"/>
    <w:rsid w:val="007422FB"/>
    <w:rsid w:val="00742556"/>
    <w:rsid w:val="00743E6D"/>
    <w:rsid w:val="007445D6"/>
    <w:rsid w:val="00745A85"/>
    <w:rsid w:val="00750105"/>
    <w:rsid w:val="00750C91"/>
    <w:rsid w:val="007513A0"/>
    <w:rsid w:val="007516E7"/>
    <w:rsid w:val="00752F85"/>
    <w:rsid w:val="007649A8"/>
    <w:rsid w:val="00771570"/>
    <w:rsid w:val="00777CFC"/>
    <w:rsid w:val="0078335E"/>
    <w:rsid w:val="0078558A"/>
    <w:rsid w:val="00786F9E"/>
    <w:rsid w:val="00787552"/>
    <w:rsid w:val="00790F21"/>
    <w:rsid w:val="00794D69"/>
    <w:rsid w:val="007959DD"/>
    <w:rsid w:val="007970E6"/>
    <w:rsid w:val="007A5B32"/>
    <w:rsid w:val="007B21CB"/>
    <w:rsid w:val="007B2579"/>
    <w:rsid w:val="007B271B"/>
    <w:rsid w:val="007C21EA"/>
    <w:rsid w:val="007C2DE2"/>
    <w:rsid w:val="007C6C9F"/>
    <w:rsid w:val="007C6E0D"/>
    <w:rsid w:val="007C710E"/>
    <w:rsid w:val="007D0B66"/>
    <w:rsid w:val="007D1A47"/>
    <w:rsid w:val="007D375E"/>
    <w:rsid w:val="007D3ACB"/>
    <w:rsid w:val="007E5BE7"/>
    <w:rsid w:val="007E69AA"/>
    <w:rsid w:val="007F02F8"/>
    <w:rsid w:val="007F1408"/>
    <w:rsid w:val="007F210F"/>
    <w:rsid w:val="00805B2F"/>
    <w:rsid w:val="008069C1"/>
    <w:rsid w:val="0081191D"/>
    <w:rsid w:val="0081263B"/>
    <w:rsid w:val="00812E2D"/>
    <w:rsid w:val="00814766"/>
    <w:rsid w:val="008218EA"/>
    <w:rsid w:val="0082443C"/>
    <w:rsid w:val="00830FDA"/>
    <w:rsid w:val="00831EFE"/>
    <w:rsid w:val="00833542"/>
    <w:rsid w:val="00837BFC"/>
    <w:rsid w:val="008433D3"/>
    <w:rsid w:val="00846C88"/>
    <w:rsid w:val="008635DD"/>
    <w:rsid w:val="008636F7"/>
    <w:rsid w:val="00863DBB"/>
    <w:rsid w:val="008725A4"/>
    <w:rsid w:val="00873310"/>
    <w:rsid w:val="008758B2"/>
    <w:rsid w:val="00883760"/>
    <w:rsid w:val="008849AA"/>
    <w:rsid w:val="008972ED"/>
    <w:rsid w:val="008A20D4"/>
    <w:rsid w:val="008A3846"/>
    <w:rsid w:val="008A6019"/>
    <w:rsid w:val="008A6041"/>
    <w:rsid w:val="008B0506"/>
    <w:rsid w:val="008B2817"/>
    <w:rsid w:val="008C0375"/>
    <w:rsid w:val="008C32C0"/>
    <w:rsid w:val="008D30CF"/>
    <w:rsid w:val="008D39DF"/>
    <w:rsid w:val="008E041A"/>
    <w:rsid w:val="008E112A"/>
    <w:rsid w:val="008E1DA7"/>
    <w:rsid w:val="008E62DA"/>
    <w:rsid w:val="008F1B85"/>
    <w:rsid w:val="008F2A99"/>
    <w:rsid w:val="008F3B1C"/>
    <w:rsid w:val="008F511C"/>
    <w:rsid w:val="008F5852"/>
    <w:rsid w:val="008F6FEF"/>
    <w:rsid w:val="008F75D7"/>
    <w:rsid w:val="00905D95"/>
    <w:rsid w:val="00906513"/>
    <w:rsid w:val="009179CF"/>
    <w:rsid w:val="00920156"/>
    <w:rsid w:val="009276F1"/>
    <w:rsid w:val="0093070B"/>
    <w:rsid w:val="00931103"/>
    <w:rsid w:val="00931D23"/>
    <w:rsid w:val="00936A3D"/>
    <w:rsid w:val="00940434"/>
    <w:rsid w:val="00940747"/>
    <w:rsid w:val="0094447E"/>
    <w:rsid w:val="00945EFC"/>
    <w:rsid w:val="009461AE"/>
    <w:rsid w:val="009506AC"/>
    <w:rsid w:val="009526EA"/>
    <w:rsid w:val="00955EA3"/>
    <w:rsid w:val="00962B6E"/>
    <w:rsid w:val="0096591C"/>
    <w:rsid w:val="009659BF"/>
    <w:rsid w:val="009773CB"/>
    <w:rsid w:val="009812C8"/>
    <w:rsid w:val="00982B80"/>
    <w:rsid w:val="00985A10"/>
    <w:rsid w:val="00993534"/>
    <w:rsid w:val="00995862"/>
    <w:rsid w:val="00996603"/>
    <w:rsid w:val="009A1F25"/>
    <w:rsid w:val="009A38AF"/>
    <w:rsid w:val="009A7D3F"/>
    <w:rsid w:val="009B5D9C"/>
    <w:rsid w:val="009C05E4"/>
    <w:rsid w:val="009C45C0"/>
    <w:rsid w:val="009D0281"/>
    <w:rsid w:val="009E53C9"/>
    <w:rsid w:val="009E618E"/>
    <w:rsid w:val="009F03C9"/>
    <w:rsid w:val="009F0E4C"/>
    <w:rsid w:val="009F55D6"/>
    <w:rsid w:val="009F6F89"/>
    <w:rsid w:val="00A007AD"/>
    <w:rsid w:val="00A04E63"/>
    <w:rsid w:val="00A07842"/>
    <w:rsid w:val="00A14352"/>
    <w:rsid w:val="00A1510F"/>
    <w:rsid w:val="00A155C3"/>
    <w:rsid w:val="00A16102"/>
    <w:rsid w:val="00A23754"/>
    <w:rsid w:val="00A23A5C"/>
    <w:rsid w:val="00A26B15"/>
    <w:rsid w:val="00A341F3"/>
    <w:rsid w:val="00A4034F"/>
    <w:rsid w:val="00A4058C"/>
    <w:rsid w:val="00A414BA"/>
    <w:rsid w:val="00A41C66"/>
    <w:rsid w:val="00A43312"/>
    <w:rsid w:val="00A43553"/>
    <w:rsid w:val="00A44BA6"/>
    <w:rsid w:val="00A456A9"/>
    <w:rsid w:val="00A459EC"/>
    <w:rsid w:val="00A45DFD"/>
    <w:rsid w:val="00A50016"/>
    <w:rsid w:val="00A514B4"/>
    <w:rsid w:val="00A51F25"/>
    <w:rsid w:val="00A54F43"/>
    <w:rsid w:val="00A55255"/>
    <w:rsid w:val="00A60AD5"/>
    <w:rsid w:val="00A61D3F"/>
    <w:rsid w:val="00A633EB"/>
    <w:rsid w:val="00A6428D"/>
    <w:rsid w:val="00A64E00"/>
    <w:rsid w:val="00A71A5B"/>
    <w:rsid w:val="00A72A76"/>
    <w:rsid w:val="00A7311F"/>
    <w:rsid w:val="00A73A79"/>
    <w:rsid w:val="00A755D1"/>
    <w:rsid w:val="00A76A6B"/>
    <w:rsid w:val="00A81CF9"/>
    <w:rsid w:val="00A8334A"/>
    <w:rsid w:val="00A833C7"/>
    <w:rsid w:val="00A842C7"/>
    <w:rsid w:val="00A91B89"/>
    <w:rsid w:val="00A9293F"/>
    <w:rsid w:val="00A959A4"/>
    <w:rsid w:val="00AA1F76"/>
    <w:rsid w:val="00AA3B2C"/>
    <w:rsid w:val="00AA4780"/>
    <w:rsid w:val="00AA5FC2"/>
    <w:rsid w:val="00AB1034"/>
    <w:rsid w:val="00AB4D4B"/>
    <w:rsid w:val="00AB56DA"/>
    <w:rsid w:val="00AC0C70"/>
    <w:rsid w:val="00AC4C5C"/>
    <w:rsid w:val="00AC4DF3"/>
    <w:rsid w:val="00AD0D0C"/>
    <w:rsid w:val="00AD4AC2"/>
    <w:rsid w:val="00AD53B5"/>
    <w:rsid w:val="00AE038B"/>
    <w:rsid w:val="00AE4A33"/>
    <w:rsid w:val="00AF0EC0"/>
    <w:rsid w:val="00AF337B"/>
    <w:rsid w:val="00AF3980"/>
    <w:rsid w:val="00AF4E34"/>
    <w:rsid w:val="00AF5301"/>
    <w:rsid w:val="00AF76E8"/>
    <w:rsid w:val="00B0301F"/>
    <w:rsid w:val="00B030D7"/>
    <w:rsid w:val="00B05D4C"/>
    <w:rsid w:val="00B062A0"/>
    <w:rsid w:val="00B12E1A"/>
    <w:rsid w:val="00B15FDF"/>
    <w:rsid w:val="00B21D38"/>
    <w:rsid w:val="00B348B9"/>
    <w:rsid w:val="00B37775"/>
    <w:rsid w:val="00B37865"/>
    <w:rsid w:val="00B428D1"/>
    <w:rsid w:val="00B42CA7"/>
    <w:rsid w:val="00B4432C"/>
    <w:rsid w:val="00B47F9C"/>
    <w:rsid w:val="00B50AE4"/>
    <w:rsid w:val="00B517F2"/>
    <w:rsid w:val="00B544AE"/>
    <w:rsid w:val="00B54535"/>
    <w:rsid w:val="00B55BF3"/>
    <w:rsid w:val="00B607D2"/>
    <w:rsid w:val="00B655C3"/>
    <w:rsid w:val="00B65F46"/>
    <w:rsid w:val="00B7081A"/>
    <w:rsid w:val="00B70B11"/>
    <w:rsid w:val="00B722D3"/>
    <w:rsid w:val="00B74229"/>
    <w:rsid w:val="00B76B55"/>
    <w:rsid w:val="00B77B10"/>
    <w:rsid w:val="00B81C0E"/>
    <w:rsid w:val="00B90D45"/>
    <w:rsid w:val="00B963D0"/>
    <w:rsid w:val="00BA158C"/>
    <w:rsid w:val="00BA1C47"/>
    <w:rsid w:val="00BA6F56"/>
    <w:rsid w:val="00BA79C8"/>
    <w:rsid w:val="00BA7ECA"/>
    <w:rsid w:val="00BB201D"/>
    <w:rsid w:val="00BB58A3"/>
    <w:rsid w:val="00BB5BA7"/>
    <w:rsid w:val="00BB5D70"/>
    <w:rsid w:val="00BB7E18"/>
    <w:rsid w:val="00BC1107"/>
    <w:rsid w:val="00BC2D1A"/>
    <w:rsid w:val="00BC654B"/>
    <w:rsid w:val="00BC7F80"/>
    <w:rsid w:val="00BD1B8D"/>
    <w:rsid w:val="00BD23C5"/>
    <w:rsid w:val="00BD29C9"/>
    <w:rsid w:val="00BD2BA8"/>
    <w:rsid w:val="00BD63B6"/>
    <w:rsid w:val="00BE42B5"/>
    <w:rsid w:val="00BE7A9D"/>
    <w:rsid w:val="00BF3A98"/>
    <w:rsid w:val="00BF7606"/>
    <w:rsid w:val="00C001F5"/>
    <w:rsid w:val="00C003F8"/>
    <w:rsid w:val="00C01E87"/>
    <w:rsid w:val="00C021CC"/>
    <w:rsid w:val="00C0329E"/>
    <w:rsid w:val="00C03B30"/>
    <w:rsid w:val="00C06598"/>
    <w:rsid w:val="00C079F3"/>
    <w:rsid w:val="00C11F3D"/>
    <w:rsid w:val="00C1274D"/>
    <w:rsid w:val="00C1324A"/>
    <w:rsid w:val="00C16A02"/>
    <w:rsid w:val="00C22D16"/>
    <w:rsid w:val="00C2644E"/>
    <w:rsid w:val="00C300F6"/>
    <w:rsid w:val="00C30CBB"/>
    <w:rsid w:val="00C31E89"/>
    <w:rsid w:val="00C3476E"/>
    <w:rsid w:val="00C352B6"/>
    <w:rsid w:val="00C413D0"/>
    <w:rsid w:val="00C45C3B"/>
    <w:rsid w:val="00C470A0"/>
    <w:rsid w:val="00C472F3"/>
    <w:rsid w:val="00C5365B"/>
    <w:rsid w:val="00C601D3"/>
    <w:rsid w:val="00C700D4"/>
    <w:rsid w:val="00C733FE"/>
    <w:rsid w:val="00C74297"/>
    <w:rsid w:val="00C808DF"/>
    <w:rsid w:val="00C80E32"/>
    <w:rsid w:val="00C91137"/>
    <w:rsid w:val="00C914AE"/>
    <w:rsid w:val="00CA5C1A"/>
    <w:rsid w:val="00CB28F2"/>
    <w:rsid w:val="00CD37F8"/>
    <w:rsid w:val="00CD515D"/>
    <w:rsid w:val="00CD6968"/>
    <w:rsid w:val="00CE0896"/>
    <w:rsid w:val="00CE31CF"/>
    <w:rsid w:val="00CE54DB"/>
    <w:rsid w:val="00CE65CE"/>
    <w:rsid w:val="00CE6DDE"/>
    <w:rsid w:val="00CF0510"/>
    <w:rsid w:val="00CF056A"/>
    <w:rsid w:val="00CF0A5D"/>
    <w:rsid w:val="00CF2FE5"/>
    <w:rsid w:val="00D0162F"/>
    <w:rsid w:val="00D048BB"/>
    <w:rsid w:val="00D063F0"/>
    <w:rsid w:val="00D07571"/>
    <w:rsid w:val="00D10533"/>
    <w:rsid w:val="00D1102B"/>
    <w:rsid w:val="00D12C5A"/>
    <w:rsid w:val="00D13020"/>
    <w:rsid w:val="00D14795"/>
    <w:rsid w:val="00D1503E"/>
    <w:rsid w:val="00D163B1"/>
    <w:rsid w:val="00D17596"/>
    <w:rsid w:val="00D20996"/>
    <w:rsid w:val="00D22B3A"/>
    <w:rsid w:val="00D2375E"/>
    <w:rsid w:val="00D239E3"/>
    <w:rsid w:val="00D24AD0"/>
    <w:rsid w:val="00D26A6C"/>
    <w:rsid w:val="00D30327"/>
    <w:rsid w:val="00D350D1"/>
    <w:rsid w:val="00D41C39"/>
    <w:rsid w:val="00D42494"/>
    <w:rsid w:val="00D42F5B"/>
    <w:rsid w:val="00D503AB"/>
    <w:rsid w:val="00D503C0"/>
    <w:rsid w:val="00D50BB7"/>
    <w:rsid w:val="00D56527"/>
    <w:rsid w:val="00D56DD9"/>
    <w:rsid w:val="00D614B3"/>
    <w:rsid w:val="00D61535"/>
    <w:rsid w:val="00D625E5"/>
    <w:rsid w:val="00D67793"/>
    <w:rsid w:val="00D756D3"/>
    <w:rsid w:val="00D767B8"/>
    <w:rsid w:val="00D76EA0"/>
    <w:rsid w:val="00D773E3"/>
    <w:rsid w:val="00D77800"/>
    <w:rsid w:val="00D802E3"/>
    <w:rsid w:val="00D82EE6"/>
    <w:rsid w:val="00D8307E"/>
    <w:rsid w:val="00D83496"/>
    <w:rsid w:val="00D86F20"/>
    <w:rsid w:val="00D874AA"/>
    <w:rsid w:val="00D91AF9"/>
    <w:rsid w:val="00D95852"/>
    <w:rsid w:val="00D96ADE"/>
    <w:rsid w:val="00DA16DC"/>
    <w:rsid w:val="00DA4A50"/>
    <w:rsid w:val="00DB4DFB"/>
    <w:rsid w:val="00DC306D"/>
    <w:rsid w:val="00DC47DA"/>
    <w:rsid w:val="00DC4EC8"/>
    <w:rsid w:val="00DC6015"/>
    <w:rsid w:val="00DD01E8"/>
    <w:rsid w:val="00DD10E5"/>
    <w:rsid w:val="00DD11C2"/>
    <w:rsid w:val="00DD3475"/>
    <w:rsid w:val="00DD3994"/>
    <w:rsid w:val="00DD4489"/>
    <w:rsid w:val="00DD6072"/>
    <w:rsid w:val="00DE2548"/>
    <w:rsid w:val="00DE3DDC"/>
    <w:rsid w:val="00DE4873"/>
    <w:rsid w:val="00DF22FD"/>
    <w:rsid w:val="00DF6744"/>
    <w:rsid w:val="00DF7074"/>
    <w:rsid w:val="00DF7D57"/>
    <w:rsid w:val="00E0412B"/>
    <w:rsid w:val="00E046B6"/>
    <w:rsid w:val="00E06095"/>
    <w:rsid w:val="00E1266D"/>
    <w:rsid w:val="00E16126"/>
    <w:rsid w:val="00E175F8"/>
    <w:rsid w:val="00E213D5"/>
    <w:rsid w:val="00E23238"/>
    <w:rsid w:val="00E26DB4"/>
    <w:rsid w:val="00E26E48"/>
    <w:rsid w:val="00E30DB2"/>
    <w:rsid w:val="00E32B5F"/>
    <w:rsid w:val="00E331B6"/>
    <w:rsid w:val="00E470AA"/>
    <w:rsid w:val="00E50838"/>
    <w:rsid w:val="00E528D9"/>
    <w:rsid w:val="00E54BB8"/>
    <w:rsid w:val="00E56C3C"/>
    <w:rsid w:val="00E575FB"/>
    <w:rsid w:val="00E62BB2"/>
    <w:rsid w:val="00E66948"/>
    <w:rsid w:val="00E67E30"/>
    <w:rsid w:val="00E7281F"/>
    <w:rsid w:val="00E7311B"/>
    <w:rsid w:val="00E756DE"/>
    <w:rsid w:val="00E75C8F"/>
    <w:rsid w:val="00E75DE4"/>
    <w:rsid w:val="00E75E30"/>
    <w:rsid w:val="00E760E5"/>
    <w:rsid w:val="00E76D01"/>
    <w:rsid w:val="00E80DD0"/>
    <w:rsid w:val="00E81D3F"/>
    <w:rsid w:val="00E94B63"/>
    <w:rsid w:val="00E96A09"/>
    <w:rsid w:val="00E97998"/>
    <w:rsid w:val="00EA04CE"/>
    <w:rsid w:val="00EA13E1"/>
    <w:rsid w:val="00EA3445"/>
    <w:rsid w:val="00EB26A1"/>
    <w:rsid w:val="00EB28EA"/>
    <w:rsid w:val="00EB4AEE"/>
    <w:rsid w:val="00EC2579"/>
    <w:rsid w:val="00EC5EFF"/>
    <w:rsid w:val="00EC6F90"/>
    <w:rsid w:val="00EC71BB"/>
    <w:rsid w:val="00EC773F"/>
    <w:rsid w:val="00ED0895"/>
    <w:rsid w:val="00ED0D98"/>
    <w:rsid w:val="00ED12BA"/>
    <w:rsid w:val="00ED2DFE"/>
    <w:rsid w:val="00ED3E28"/>
    <w:rsid w:val="00EE26E1"/>
    <w:rsid w:val="00EE3790"/>
    <w:rsid w:val="00EE3D7A"/>
    <w:rsid w:val="00EE4B8A"/>
    <w:rsid w:val="00EE4DA0"/>
    <w:rsid w:val="00EE57F9"/>
    <w:rsid w:val="00EE681B"/>
    <w:rsid w:val="00EF24CF"/>
    <w:rsid w:val="00EF39EA"/>
    <w:rsid w:val="00EF6D91"/>
    <w:rsid w:val="00F007CB"/>
    <w:rsid w:val="00F03BAF"/>
    <w:rsid w:val="00F03C98"/>
    <w:rsid w:val="00F03FFC"/>
    <w:rsid w:val="00F06327"/>
    <w:rsid w:val="00F11C0C"/>
    <w:rsid w:val="00F11F53"/>
    <w:rsid w:val="00F12910"/>
    <w:rsid w:val="00F129DE"/>
    <w:rsid w:val="00F14D34"/>
    <w:rsid w:val="00F17394"/>
    <w:rsid w:val="00F27C64"/>
    <w:rsid w:val="00F27F9D"/>
    <w:rsid w:val="00F3090A"/>
    <w:rsid w:val="00F3109A"/>
    <w:rsid w:val="00F332D3"/>
    <w:rsid w:val="00F3742F"/>
    <w:rsid w:val="00F436DD"/>
    <w:rsid w:val="00F45372"/>
    <w:rsid w:val="00F55145"/>
    <w:rsid w:val="00F62818"/>
    <w:rsid w:val="00F650E8"/>
    <w:rsid w:val="00F6759E"/>
    <w:rsid w:val="00F707E6"/>
    <w:rsid w:val="00F72497"/>
    <w:rsid w:val="00F72F14"/>
    <w:rsid w:val="00F81BF7"/>
    <w:rsid w:val="00F82882"/>
    <w:rsid w:val="00F85F0D"/>
    <w:rsid w:val="00F86232"/>
    <w:rsid w:val="00F913DC"/>
    <w:rsid w:val="00F937E2"/>
    <w:rsid w:val="00F94D98"/>
    <w:rsid w:val="00F95B19"/>
    <w:rsid w:val="00FA5A18"/>
    <w:rsid w:val="00FA6E84"/>
    <w:rsid w:val="00FA7401"/>
    <w:rsid w:val="00FB039C"/>
    <w:rsid w:val="00FB65A4"/>
    <w:rsid w:val="00FB7FA0"/>
    <w:rsid w:val="00FC34F4"/>
    <w:rsid w:val="00FC5FF7"/>
    <w:rsid w:val="00FC6611"/>
    <w:rsid w:val="00FC69F1"/>
    <w:rsid w:val="00FC746E"/>
    <w:rsid w:val="00FC7EB3"/>
    <w:rsid w:val="00FE1209"/>
    <w:rsid w:val="00FE1844"/>
    <w:rsid w:val="00FE5C33"/>
    <w:rsid w:val="00FE60A4"/>
    <w:rsid w:val="00FF0698"/>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95149"/>
  <w15:docId w15:val="{58C88497-50E0-4300-925B-65AB2B86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8D2"/>
    <w:pPr>
      <w:tabs>
        <w:tab w:val="center" w:pos="4320"/>
        <w:tab w:val="right" w:pos="8640"/>
      </w:tabs>
    </w:pPr>
    <w:rPr>
      <w:sz w:val="24"/>
    </w:rPr>
  </w:style>
  <w:style w:type="character" w:styleId="PageNumber">
    <w:name w:val="page number"/>
    <w:basedOn w:val="DefaultParagraphFont"/>
    <w:rsid w:val="001008D2"/>
  </w:style>
  <w:style w:type="paragraph" w:customStyle="1" w:styleId="Memoheading">
    <w:name w:val="Memo heading"/>
    <w:rsid w:val="001008D2"/>
    <w:rPr>
      <w:noProof/>
    </w:rPr>
  </w:style>
  <w:style w:type="paragraph" w:customStyle="1" w:styleId="InterofficeMemorandumheading">
    <w:name w:val="Interoffice Memorandum heading"/>
    <w:basedOn w:val="Memoheading"/>
    <w:rsid w:val="001008D2"/>
    <w:pPr>
      <w:tabs>
        <w:tab w:val="left" w:pos="6840"/>
        <w:tab w:val="left" w:pos="8368"/>
      </w:tabs>
    </w:pPr>
    <w:rPr>
      <w:b/>
      <w:sz w:val="22"/>
    </w:rPr>
  </w:style>
  <w:style w:type="paragraph" w:customStyle="1" w:styleId="Memofooter">
    <w:name w:val="Memo footer"/>
    <w:basedOn w:val="Normal"/>
    <w:rsid w:val="001008D2"/>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rsid w:val="001008D2"/>
    <w:pPr>
      <w:tabs>
        <w:tab w:val="center" w:pos="4320"/>
        <w:tab w:val="right" w:pos="8640"/>
      </w:tabs>
    </w:pPr>
  </w:style>
  <w:style w:type="paragraph" w:styleId="NormalWeb">
    <w:name w:val="Normal (Web)"/>
    <w:basedOn w:val="Normal"/>
    <w:uiPriority w:val="99"/>
    <w:rsid w:val="00AB4D4B"/>
    <w:pPr>
      <w:spacing w:before="100" w:beforeAutospacing="1" w:after="100" w:afterAutospacing="1"/>
    </w:pPr>
    <w:rPr>
      <w:rFonts w:ascii="Verdana" w:hAnsi="Verdana"/>
    </w:rPr>
  </w:style>
  <w:style w:type="paragraph" w:customStyle="1" w:styleId="head">
    <w:name w:val="head"/>
    <w:basedOn w:val="Normal"/>
    <w:rsid w:val="00AB4D4B"/>
    <w:pPr>
      <w:spacing w:before="100" w:beforeAutospacing="1" w:after="100" w:afterAutospacing="1"/>
    </w:pPr>
    <w:rPr>
      <w:rFonts w:ascii="Arial" w:hAnsi="Arial" w:cs="Arial"/>
      <w:b/>
      <w:bCs/>
      <w:sz w:val="24"/>
      <w:szCs w:val="24"/>
    </w:rPr>
  </w:style>
  <w:style w:type="paragraph" w:customStyle="1" w:styleId="memoheading0">
    <w:name w:val="memoheading"/>
    <w:basedOn w:val="Normal"/>
    <w:rsid w:val="00AB4D4B"/>
    <w:pPr>
      <w:spacing w:before="100" w:beforeAutospacing="1" w:after="100" w:afterAutospacing="1"/>
    </w:pPr>
    <w:rPr>
      <w:sz w:val="24"/>
      <w:szCs w:val="24"/>
    </w:rPr>
  </w:style>
  <w:style w:type="character" w:styleId="Hyperlink">
    <w:name w:val="Hyperlink"/>
    <w:rsid w:val="00996603"/>
    <w:rPr>
      <w:color w:val="0000FF"/>
      <w:u w:val="single"/>
    </w:rPr>
  </w:style>
  <w:style w:type="table" w:styleId="TableGrid">
    <w:name w:val="Table Grid"/>
    <w:basedOn w:val="TableNormal"/>
    <w:rsid w:val="0099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56CC"/>
    <w:rPr>
      <w:rFonts w:ascii="Tahoma" w:hAnsi="Tahoma" w:cs="Tahoma"/>
      <w:sz w:val="16"/>
      <w:szCs w:val="16"/>
    </w:rPr>
  </w:style>
  <w:style w:type="character" w:customStyle="1" w:styleId="BalloonTextChar">
    <w:name w:val="Balloon Text Char"/>
    <w:link w:val="BalloonText"/>
    <w:rsid w:val="002B56CC"/>
    <w:rPr>
      <w:rFonts w:ascii="Tahoma" w:hAnsi="Tahoma" w:cs="Tahoma"/>
      <w:sz w:val="16"/>
      <w:szCs w:val="16"/>
    </w:rPr>
  </w:style>
  <w:style w:type="paragraph" w:customStyle="1" w:styleId="Default">
    <w:name w:val="Default"/>
    <w:rsid w:val="0008273C"/>
    <w:pPr>
      <w:widowControl w:val="0"/>
      <w:autoSpaceDE w:val="0"/>
      <w:autoSpaceDN w:val="0"/>
      <w:adjustRightInd w:val="0"/>
    </w:pPr>
    <w:rPr>
      <w:rFonts w:ascii="Palatino Linotype" w:hAnsi="Palatino Linotype" w:cs="Palatino Linotype"/>
      <w:color w:val="000000"/>
      <w:sz w:val="24"/>
      <w:szCs w:val="24"/>
    </w:rPr>
  </w:style>
  <w:style w:type="character" w:customStyle="1" w:styleId="HeaderChar">
    <w:name w:val="Header Char"/>
    <w:link w:val="Header"/>
    <w:rsid w:val="00D83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1888">
      <w:bodyDiv w:val="1"/>
      <w:marLeft w:val="0"/>
      <w:marRight w:val="0"/>
      <w:marTop w:val="0"/>
      <w:marBottom w:val="0"/>
      <w:divBdr>
        <w:top w:val="none" w:sz="0" w:space="0" w:color="auto"/>
        <w:left w:val="none" w:sz="0" w:space="0" w:color="auto"/>
        <w:bottom w:val="none" w:sz="0" w:space="0" w:color="auto"/>
        <w:right w:val="none" w:sz="0" w:space="0" w:color="auto"/>
      </w:divBdr>
    </w:div>
    <w:div w:id="878980379">
      <w:bodyDiv w:val="1"/>
      <w:marLeft w:val="0"/>
      <w:marRight w:val="0"/>
      <w:marTop w:val="0"/>
      <w:marBottom w:val="0"/>
      <w:divBdr>
        <w:top w:val="none" w:sz="0" w:space="0" w:color="auto"/>
        <w:left w:val="none" w:sz="0" w:space="0" w:color="auto"/>
        <w:bottom w:val="none" w:sz="0" w:space="0" w:color="auto"/>
        <w:right w:val="none" w:sz="0" w:space="0" w:color="auto"/>
      </w:divBdr>
    </w:div>
    <w:div w:id="1770275518">
      <w:bodyDiv w:val="1"/>
      <w:marLeft w:val="0"/>
      <w:marRight w:val="0"/>
      <w:marTop w:val="0"/>
      <w:marBottom w:val="0"/>
      <w:divBdr>
        <w:top w:val="none" w:sz="0" w:space="0" w:color="auto"/>
        <w:left w:val="none" w:sz="0" w:space="0" w:color="auto"/>
        <w:bottom w:val="none" w:sz="0" w:space="0" w:color="auto"/>
        <w:right w:val="none" w:sz="0" w:space="0" w:color="auto"/>
      </w:divBdr>
    </w:div>
    <w:div w:id="19129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k.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MS_WORD\TEMPLTS\NEW%20UNDP%20LK\Letterhead%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5A6-4165-4E2C-A76F-A0FC62B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4065</CharactersWithSpaces>
  <SharedDoc>false</SharedDoc>
  <HLinks>
    <vt:vector size="12" baseType="variant">
      <vt:variant>
        <vt:i4>8323190</vt:i4>
      </vt:variant>
      <vt:variant>
        <vt:i4>0</vt:i4>
      </vt:variant>
      <vt:variant>
        <vt:i4>0</vt:i4>
      </vt:variant>
      <vt:variant>
        <vt:i4>5</vt:i4>
      </vt:variant>
      <vt:variant>
        <vt:lpwstr>http://www.lk.undp.org/</vt:lpwstr>
      </vt:variant>
      <vt:variant>
        <vt:lpwstr/>
      </vt:variant>
      <vt:variant>
        <vt:i4>4587554</vt:i4>
      </vt:variant>
      <vt:variant>
        <vt:i4>3</vt:i4>
      </vt:variant>
      <vt:variant>
        <vt:i4>0</vt:i4>
      </vt:variant>
      <vt:variant>
        <vt:i4>5</vt:i4>
      </vt:variant>
      <vt:variant>
        <vt:lpwstr>mailto:procurement.lk@undp.org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ph</dc:creator>
  <cp:lastModifiedBy>Augusta Nilmini Jayatilake</cp:lastModifiedBy>
  <cp:revision>3</cp:revision>
  <cp:lastPrinted>2017-05-25T03:25:00Z</cp:lastPrinted>
  <dcterms:created xsi:type="dcterms:W3CDTF">2018-10-25T06:12:00Z</dcterms:created>
  <dcterms:modified xsi:type="dcterms:W3CDTF">2018-10-25T08:11:00Z</dcterms:modified>
</cp:coreProperties>
</file>