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817"/>
        <w:gridCol w:w="8213"/>
      </w:tblGrid>
      <w:tr w:rsidR="005F151D" w:rsidRPr="002F2F98" w:rsidTr="009179FC">
        <w:trPr>
          <w:cantSplit/>
          <w:jc w:val="center"/>
        </w:trPr>
        <w:tc>
          <w:tcPr>
            <w:tcW w:w="1817" w:type="dxa"/>
            <w:shd w:val="clear" w:color="auto" w:fill="FFFFFF"/>
            <w:vAlign w:val="center"/>
          </w:tcPr>
          <w:p w:rsidR="005F151D" w:rsidRPr="002F2F98" w:rsidRDefault="00DE1256" w:rsidP="00296E1C">
            <w:pPr>
              <w:jc w:val="both"/>
              <w:rPr>
                <w:rFonts w:ascii="Calibri" w:hAnsi="Calibri" w:cstheme="minorHAnsi"/>
                <w:b/>
                <w:sz w:val="22"/>
                <w:szCs w:val="22"/>
              </w:rPr>
            </w:pPr>
            <w:r w:rsidRPr="002F2F98">
              <w:rPr>
                <w:rFonts w:ascii="Calibri" w:hAnsi="Calibri" w:cstheme="minorHAnsi"/>
                <w:sz w:val="22"/>
                <w:szCs w:val="22"/>
              </w:rPr>
              <w:t xml:space="preserve">   </w:t>
            </w:r>
            <w:r w:rsidR="005F151D" w:rsidRPr="002F2F98">
              <w:rPr>
                <w:rFonts w:ascii="Calibri" w:hAnsi="Calibri" w:cstheme="minorHAnsi"/>
                <w:sz w:val="22"/>
                <w:szCs w:val="22"/>
              </w:rPr>
              <w:object w:dxaOrig="2400" w:dyaOrig="1740" w14:anchorId="41F67089">
                <v:shape id="_x0000_i1031" type="#_x0000_t75" style="width:57.75pt;height:43.5pt" o:ole="" fillcolor="window">
                  <v:imagedata r:id="rId8" o:title=""/>
                </v:shape>
                <o:OLEObject Type="Embed" ProgID="MSPhotoEd.3" ShapeID="_x0000_i1031" DrawAspect="Content" ObjectID="_1602056266" r:id="rId9"/>
              </w:object>
            </w:r>
          </w:p>
        </w:tc>
        <w:tc>
          <w:tcPr>
            <w:tcW w:w="8213" w:type="dxa"/>
            <w:shd w:val="clear" w:color="auto" w:fill="FFFFFF"/>
          </w:tcPr>
          <w:p w:rsidR="005F151D" w:rsidRPr="002F2F98" w:rsidRDefault="005F151D" w:rsidP="00296E1C">
            <w:pPr>
              <w:jc w:val="center"/>
              <w:rPr>
                <w:rFonts w:ascii="Calibri" w:hAnsi="Calibri" w:cstheme="minorHAnsi"/>
                <w:b/>
                <w:sz w:val="22"/>
                <w:szCs w:val="22"/>
              </w:rPr>
            </w:pPr>
            <w:r w:rsidRPr="002F2F98">
              <w:rPr>
                <w:rFonts w:ascii="Calibri" w:hAnsi="Calibri" w:cstheme="minorHAnsi"/>
                <w:b/>
                <w:sz w:val="22"/>
                <w:szCs w:val="22"/>
              </w:rPr>
              <w:t>UNITED NATIONS DEVELOPMENT PROGRAMME</w:t>
            </w:r>
          </w:p>
          <w:p w:rsidR="005F151D" w:rsidRPr="002F2F98" w:rsidRDefault="008564C7" w:rsidP="00296E1C">
            <w:pPr>
              <w:jc w:val="center"/>
              <w:rPr>
                <w:rFonts w:ascii="Calibri" w:hAnsi="Calibri" w:cstheme="minorHAnsi"/>
                <w:b/>
                <w:sz w:val="22"/>
                <w:szCs w:val="22"/>
              </w:rPr>
            </w:pPr>
            <w:r w:rsidRPr="002F2F98">
              <w:rPr>
                <w:rFonts w:ascii="Calibri" w:hAnsi="Calibri" w:cstheme="minorHAnsi"/>
                <w:b/>
                <w:sz w:val="22"/>
                <w:szCs w:val="22"/>
              </w:rPr>
              <w:t>TERMS OF REFERENCE</w:t>
            </w:r>
            <w:r w:rsidR="00014D7E" w:rsidRPr="002F2F98">
              <w:rPr>
                <w:rFonts w:ascii="Calibri" w:hAnsi="Calibri" w:cstheme="minorHAnsi"/>
                <w:b/>
                <w:sz w:val="22"/>
                <w:szCs w:val="22"/>
              </w:rPr>
              <w:t xml:space="preserve"> (TOR)</w:t>
            </w:r>
          </w:p>
          <w:p w:rsidR="005F151D" w:rsidRPr="002F2F98" w:rsidRDefault="005F151D" w:rsidP="00296E1C">
            <w:pPr>
              <w:jc w:val="both"/>
              <w:rPr>
                <w:rFonts w:ascii="Calibri" w:hAnsi="Calibri" w:cstheme="minorHAnsi"/>
                <w:sz w:val="22"/>
                <w:szCs w:val="22"/>
              </w:rPr>
            </w:pPr>
          </w:p>
        </w:tc>
      </w:tr>
    </w:tbl>
    <w:p w:rsidR="005F151D" w:rsidRPr="002F2F98" w:rsidRDefault="005F151D" w:rsidP="00296E1C">
      <w:pPr>
        <w:jc w:val="both"/>
        <w:rPr>
          <w:rFonts w:ascii="Calibri" w:hAnsi="Calibri" w:cstheme="minorHAnsi"/>
          <w:sz w:val="22"/>
          <w:szCs w:val="22"/>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1"/>
      </w:tblGrid>
      <w:tr w:rsidR="005F151D" w:rsidRPr="002F2F98" w:rsidTr="00EB0AE8">
        <w:trPr>
          <w:trHeight w:val="147"/>
          <w:jc w:val="center"/>
        </w:trPr>
        <w:tc>
          <w:tcPr>
            <w:tcW w:w="10236" w:type="dxa"/>
            <w:shd w:val="clear" w:color="auto" w:fill="E0E0E0"/>
          </w:tcPr>
          <w:p w:rsidR="005F151D" w:rsidRPr="002F2F98" w:rsidRDefault="005F151D" w:rsidP="00296E1C">
            <w:pPr>
              <w:jc w:val="both"/>
              <w:rPr>
                <w:rFonts w:ascii="Calibri" w:hAnsi="Calibri" w:cstheme="minorHAnsi"/>
                <w:sz w:val="22"/>
                <w:szCs w:val="22"/>
              </w:rPr>
            </w:pPr>
          </w:p>
          <w:p w:rsidR="005F151D" w:rsidRPr="002F2F98" w:rsidRDefault="00261E8C" w:rsidP="00296E1C">
            <w:pPr>
              <w:jc w:val="both"/>
              <w:rPr>
                <w:rFonts w:ascii="Calibri" w:hAnsi="Calibri" w:cstheme="minorHAnsi"/>
                <w:b/>
                <w:bCs/>
                <w:sz w:val="22"/>
                <w:szCs w:val="22"/>
              </w:rPr>
            </w:pPr>
            <w:r w:rsidRPr="002F2F98">
              <w:rPr>
                <w:rFonts w:ascii="Calibri" w:hAnsi="Calibri" w:cstheme="minorHAnsi"/>
                <w:b/>
                <w:bCs/>
                <w:sz w:val="22"/>
                <w:szCs w:val="22"/>
              </w:rPr>
              <w:t>I. Position i</w:t>
            </w:r>
            <w:r w:rsidR="005F151D" w:rsidRPr="002F2F98">
              <w:rPr>
                <w:rFonts w:ascii="Calibri" w:hAnsi="Calibri" w:cstheme="minorHAnsi"/>
                <w:b/>
                <w:bCs/>
                <w:sz w:val="22"/>
                <w:szCs w:val="22"/>
              </w:rPr>
              <w:t>nformation</w:t>
            </w:r>
          </w:p>
          <w:p w:rsidR="005F151D" w:rsidRPr="002F2F98" w:rsidRDefault="005F151D" w:rsidP="00296E1C">
            <w:pPr>
              <w:jc w:val="both"/>
              <w:rPr>
                <w:rFonts w:ascii="Calibri" w:hAnsi="Calibri" w:cstheme="minorHAnsi"/>
                <w:b/>
                <w:bCs/>
                <w:sz w:val="22"/>
                <w:szCs w:val="22"/>
              </w:rPr>
            </w:pPr>
          </w:p>
        </w:tc>
      </w:tr>
      <w:tr w:rsidR="008564C7" w:rsidRPr="002F2F98" w:rsidTr="009F24B2">
        <w:trPr>
          <w:trHeight w:val="3394"/>
          <w:jc w:val="center"/>
        </w:trPr>
        <w:tc>
          <w:tcPr>
            <w:tcW w:w="10236" w:type="dxa"/>
          </w:tcPr>
          <w:p w:rsidR="009F39F4" w:rsidRPr="002F2F98" w:rsidRDefault="008564C7" w:rsidP="00296E1C">
            <w:pPr>
              <w:jc w:val="both"/>
              <w:rPr>
                <w:rFonts w:ascii="Calibri" w:hAnsi="Calibri" w:cstheme="minorHAnsi"/>
                <w:sz w:val="24"/>
              </w:rPr>
            </w:pPr>
            <w:r w:rsidRPr="002F2F98">
              <w:rPr>
                <w:rFonts w:ascii="Calibri" w:hAnsi="Calibri" w:cstheme="minorHAnsi"/>
                <w:b/>
                <w:sz w:val="24"/>
              </w:rPr>
              <w:t>Title</w:t>
            </w:r>
            <w:r w:rsidR="00393763" w:rsidRPr="002F2F98">
              <w:rPr>
                <w:rFonts w:ascii="Calibri" w:hAnsi="Calibri" w:cstheme="minorHAnsi"/>
                <w:b/>
                <w:sz w:val="24"/>
              </w:rPr>
              <w:t xml:space="preserve">: </w:t>
            </w:r>
            <w:r w:rsidR="00262425" w:rsidRPr="009F24B2">
              <w:rPr>
                <w:rFonts w:ascii="Calibri" w:hAnsi="Calibri" w:cstheme="minorHAnsi"/>
                <w:b/>
                <w:sz w:val="24"/>
              </w:rPr>
              <w:t xml:space="preserve">Individual </w:t>
            </w:r>
            <w:r w:rsidR="003766C5" w:rsidRPr="009F24B2">
              <w:rPr>
                <w:rFonts w:ascii="Calibri" w:hAnsi="Calibri" w:cstheme="minorHAnsi"/>
                <w:b/>
                <w:sz w:val="24"/>
              </w:rPr>
              <w:t>Consultancy</w:t>
            </w:r>
            <w:r w:rsidR="003766C5" w:rsidRPr="002F2F98">
              <w:rPr>
                <w:rFonts w:ascii="Calibri" w:hAnsi="Calibri" w:cstheme="minorHAnsi"/>
                <w:sz w:val="24"/>
              </w:rPr>
              <w:t xml:space="preserve"> </w:t>
            </w:r>
            <w:r w:rsidR="002739BE" w:rsidRPr="002F2F98">
              <w:rPr>
                <w:rFonts w:ascii="Calibri" w:hAnsi="Calibri" w:cstheme="minorHAnsi"/>
                <w:sz w:val="24"/>
              </w:rPr>
              <w:t>to</w:t>
            </w:r>
            <w:r w:rsidR="003766C5" w:rsidRPr="002F2F98">
              <w:rPr>
                <w:rFonts w:ascii="Calibri" w:hAnsi="Calibri" w:cstheme="minorHAnsi"/>
                <w:bCs/>
                <w:iCs/>
                <w:color w:val="000000"/>
                <w:sz w:val="24"/>
              </w:rPr>
              <w:t xml:space="preserve"> </w:t>
            </w:r>
            <w:r w:rsidR="00262425" w:rsidRPr="002F2F98">
              <w:rPr>
                <w:rFonts w:ascii="Calibri" w:hAnsi="Calibri" w:cstheme="minorHAnsi"/>
                <w:sz w:val="24"/>
              </w:rPr>
              <w:t>provide</w:t>
            </w:r>
            <w:r w:rsidR="00495018">
              <w:rPr>
                <w:rFonts w:ascii="Calibri" w:hAnsi="Calibri" w:cstheme="minorHAnsi"/>
                <w:sz w:val="24"/>
              </w:rPr>
              <w:t xml:space="preserve"> promotional materials</w:t>
            </w:r>
            <w:r w:rsidR="00262425" w:rsidRPr="002F2F98">
              <w:rPr>
                <w:rFonts w:ascii="Calibri" w:hAnsi="Calibri" w:cstheme="minorHAnsi"/>
                <w:sz w:val="24"/>
              </w:rPr>
              <w:t xml:space="preserve"> </w:t>
            </w:r>
            <w:r w:rsidR="002179D3">
              <w:rPr>
                <w:rFonts w:ascii="Calibri" w:hAnsi="Calibri" w:cstheme="minorHAnsi"/>
                <w:sz w:val="24"/>
              </w:rPr>
              <w:t>(</w:t>
            </w:r>
            <w:r w:rsidR="00C85536">
              <w:rPr>
                <w:rFonts w:cs="Arial"/>
                <w:color w:val="222222"/>
                <w:shd w:val="clear" w:color="auto" w:fill="FFFFFF"/>
              </w:rPr>
              <w:t>Videography</w:t>
            </w:r>
            <w:r w:rsidR="00C85536" w:rsidRPr="002F2F98" w:rsidDel="00495018">
              <w:rPr>
                <w:rFonts w:ascii="Calibri" w:hAnsi="Calibri" w:cstheme="minorHAnsi"/>
                <w:sz w:val="24"/>
              </w:rPr>
              <w:t>)</w:t>
            </w:r>
            <w:r w:rsidR="002179D3">
              <w:rPr>
                <w:rFonts w:ascii="Calibri" w:hAnsi="Calibri" w:cstheme="minorHAnsi"/>
                <w:sz w:val="24"/>
              </w:rPr>
              <w:t xml:space="preserve"> covering </w:t>
            </w:r>
            <w:r w:rsidR="00495018">
              <w:rPr>
                <w:rFonts w:ascii="Calibri" w:hAnsi="Calibri" w:cstheme="minorHAnsi"/>
                <w:sz w:val="24"/>
              </w:rPr>
              <w:t>four</w:t>
            </w:r>
            <w:r w:rsidR="00495018" w:rsidRPr="002F2F98">
              <w:rPr>
                <w:rFonts w:ascii="Calibri" w:hAnsi="Calibri" w:cstheme="minorHAnsi"/>
                <w:sz w:val="24"/>
              </w:rPr>
              <w:t xml:space="preserve"> </w:t>
            </w:r>
            <w:r w:rsidR="002179D3">
              <w:rPr>
                <w:rFonts w:ascii="Calibri" w:hAnsi="Calibri" w:cstheme="minorHAnsi"/>
                <w:sz w:val="24"/>
              </w:rPr>
              <w:t>(</w:t>
            </w:r>
            <w:r w:rsidR="009B3647" w:rsidRPr="002F2F98">
              <w:rPr>
                <w:rFonts w:ascii="Calibri" w:hAnsi="Calibri" w:cstheme="minorHAnsi"/>
                <w:sz w:val="24"/>
              </w:rPr>
              <w:t>4</w:t>
            </w:r>
            <w:r w:rsidR="002179D3">
              <w:rPr>
                <w:rFonts w:ascii="Calibri" w:hAnsi="Calibri" w:cstheme="minorHAnsi"/>
                <w:sz w:val="24"/>
              </w:rPr>
              <w:t>)</w:t>
            </w:r>
            <w:r w:rsidR="004D464D">
              <w:rPr>
                <w:rFonts w:ascii="Calibri" w:hAnsi="Calibri" w:cstheme="minorHAnsi"/>
                <w:sz w:val="24"/>
              </w:rPr>
              <w:t xml:space="preserve"> Nature Reserves in Tanzania.</w:t>
            </w:r>
          </w:p>
          <w:p w:rsidR="00081C61" w:rsidRPr="002F2F98" w:rsidRDefault="00327E93" w:rsidP="00296E1C">
            <w:pPr>
              <w:ind w:left="1170" w:hanging="1170"/>
              <w:jc w:val="both"/>
              <w:rPr>
                <w:rFonts w:ascii="Calibri" w:hAnsi="Calibri" w:cstheme="minorHAnsi"/>
                <w:sz w:val="24"/>
              </w:rPr>
            </w:pPr>
            <w:r w:rsidRPr="002F2F98">
              <w:rPr>
                <w:rFonts w:ascii="Calibri" w:hAnsi="Calibri" w:cstheme="minorHAnsi"/>
                <w:b/>
                <w:sz w:val="24"/>
              </w:rPr>
              <w:t>Reports to</w:t>
            </w:r>
            <w:r w:rsidR="008564C7" w:rsidRPr="002F2F98">
              <w:rPr>
                <w:rFonts w:ascii="Calibri" w:hAnsi="Calibri" w:cstheme="minorHAnsi"/>
                <w:b/>
                <w:sz w:val="24"/>
              </w:rPr>
              <w:t>:</w:t>
            </w:r>
            <w:r w:rsidR="00B121B6" w:rsidRPr="002F2F98">
              <w:rPr>
                <w:rFonts w:ascii="Calibri" w:hAnsi="Calibri" w:cstheme="minorHAnsi"/>
                <w:sz w:val="24"/>
              </w:rPr>
              <w:t xml:space="preserve"> </w:t>
            </w:r>
            <w:r w:rsidR="00654C16" w:rsidRPr="002F2F98">
              <w:rPr>
                <w:rFonts w:ascii="Calibri" w:hAnsi="Calibri" w:cstheme="minorHAnsi"/>
                <w:sz w:val="24"/>
              </w:rPr>
              <w:t xml:space="preserve"> UNDP/TFS</w:t>
            </w:r>
          </w:p>
          <w:p w:rsidR="009F39F4" w:rsidRPr="002F2F98" w:rsidRDefault="009F39F4" w:rsidP="00296E1C">
            <w:pPr>
              <w:ind w:left="1170" w:hanging="1170"/>
              <w:jc w:val="both"/>
              <w:rPr>
                <w:rFonts w:ascii="Calibri" w:hAnsi="Calibri" w:cstheme="minorHAnsi"/>
                <w:sz w:val="24"/>
              </w:rPr>
            </w:pPr>
          </w:p>
          <w:p w:rsidR="00913D27" w:rsidRPr="002F2F98" w:rsidRDefault="0024535D" w:rsidP="00296E1C">
            <w:pPr>
              <w:jc w:val="both"/>
              <w:rPr>
                <w:rFonts w:ascii="Calibri" w:hAnsi="Calibri" w:cstheme="minorHAnsi"/>
                <w:sz w:val="24"/>
              </w:rPr>
            </w:pPr>
            <w:r w:rsidRPr="002F2F98">
              <w:rPr>
                <w:rFonts w:ascii="Calibri" w:hAnsi="Calibri" w:cstheme="minorHAnsi"/>
                <w:b/>
                <w:sz w:val="24"/>
              </w:rPr>
              <w:t>Duty s</w:t>
            </w:r>
            <w:r w:rsidR="008564C7" w:rsidRPr="002F2F98">
              <w:rPr>
                <w:rFonts w:ascii="Calibri" w:hAnsi="Calibri" w:cstheme="minorHAnsi"/>
                <w:b/>
                <w:sz w:val="24"/>
              </w:rPr>
              <w:t>tation:</w:t>
            </w:r>
            <w:r w:rsidR="003E7918" w:rsidRPr="002F2F98">
              <w:rPr>
                <w:rFonts w:ascii="Calibri" w:hAnsi="Calibri" w:cstheme="minorHAnsi"/>
                <w:sz w:val="24"/>
              </w:rPr>
              <w:t xml:space="preserve"> </w:t>
            </w:r>
            <w:r w:rsidR="004D464D">
              <w:rPr>
                <w:rFonts w:ascii="Calibri" w:hAnsi="Calibri" w:cstheme="minorHAnsi"/>
                <w:sz w:val="24"/>
              </w:rPr>
              <w:t xml:space="preserve">Home based with travels to Dar es Salaam, Lushoto, Kilolo, Mufindi and Rungwe </w:t>
            </w:r>
          </w:p>
          <w:p w:rsidR="009F39F4" w:rsidRPr="002F2F98" w:rsidRDefault="009F39F4" w:rsidP="00296E1C">
            <w:pPr>
              <w:jc w:val="both"/>
              <w:rPr>
                <w:rFonts w:ascii="Calibri" w:hAnsi="Calibri" w:cstheme="minorHAnsi"/>
                <w:sz w:val="24"/>
              </w:rPr>
            </w:pPr>
          </w:p>
          <w:p w:rsidR="00327E93" w:rsidRPr="002F2F98" w:rsidRDefault="008564C7" w:rsidP="00296E1C">
            <w:pPr>
              <w:jc w:val="both"/>
              <w:rPr>
                <w:rFonts w:ascii="Calibri" w:hAnsi="Calibri" w:cstheme="minorHAnsi"/>
                <w:sz w:val="24"/>
              </w:rPr>
            </w:pPr>
            <w:r w:rsidRPr="002F2F98">
              <w:rPr>
                <w:rFonts w:ascii="Calibri" w:hAnsi="Calibri" w:cstheme="minorHAnsi"/>
                <w:b/>
                <w:sz w:val="24"/>
              </w:rPr>
              <w:t xml:space="preserve">Duration of </w:t>
            </w:r>
            <w:r w:rsidR="0024535D" w:rsidRPr="002F2F98">
              <w:rPr>
                <w:rFonts w:ascii="Calibri" w:hAnsi="Calibri" w:cstheme="minorHAnsi"/>
                <w:b/>
                <w:sz w:val="24"/>
              </w:rPr>
              <w:t>a</w:t>
            </w:r>
            <w:r w:rsidRPr="002F2F98">
              <w:rPr>
                <w:rFonts w:ascii="Calibri" w:hAnsi="Calibri" w:cstheme="minorHAnsi"/>
                <w:b/>
                <w:sz w:val="24"/>
              </w:rPr>
              <w:t>ssignment</w:t>
            </w:r>
            <w:r w:rsidR="00913D27" w:rsidRPr="002F2F98">
              <w:rPr>
                <w:rFonts w:ascii="Calibri" w:hAnsi="Calibri" w:cstheme="minorHAnsi"/>
                <w:b/>
                <w:sz w:val="24"/>
              </w:rPr>
              <w:t>:</w:t>
            </w:r>
            <w:r w:rsidR="00913D27" w:rsidRPr="002F2F98">
              <w:rPr>
                <w:rFonts w:ascii="Calibri" w:hAnsi="Calibri" w:cstheme="minorHAnsi"/>
                <w:sz w:val="24"/>
              </w:rPr>
              <w:t xml:space="preserve"> </w:t>
            </w:r>
            <w:r w:rsidR="004D464D">
              <w:rPr>
                <w:rFonts w:ascii="Calibri" w:hAnsi="Calibri" w:cstheme="minorHAnsi"/>
                <w:sz w:val="24"/>
              </w:rPr>
              <w:t>20 effective days spread over 1 month</w:t>
            </w:r>
          </w:p>
          <w:p w:rsidR="009F39F4" w:rsidRPr="002F2F98" w:rsidRDefault="009F39F4" w:rsidP="00296E1C">
            <w:pPr>
              <w:jc w:val="both"/>
              <w:rPr>
                <w:rFonts w:ascii="Calibri" w:hAnsi="Calibri" w:cstheme="minorHAnsi"/>
                <w:sz w:val="24"/>
              </w:rPr>
            </w:pPr>
          </w:p>
          <w:p w:rsidR="00F86784" w:rsidRPr="002F2F98" w:rsidRDefault="00327E93" w:rsidP="009F24B2">
            <w:pPr>
              <w:suppressAutoHyphens/>
              <w:jc w:val="both"/>
              <w:rPr>
                <w:rFonts w:ascii="Calibri" w:hAnsi="Calibri" w:cstheme="minorHAnsi"/>
                <w:sz w:val="24"/>
              </w:rPr>
            </w:pPr>
            <w:r w:rsidRPr="002F2F98">
              <w:rPr>
                <w:rFonts w:ascii="Calibri" w:hAnsi="Calibri" w:cstheme="minorHAnsi"/>
                <w:b/>
                <w:kern w:val="1"/>
                <w:sz w:val="24"/>
                <w:lang w:eastAsia="ar-SA"/>
              </w:rPr>
              <w:t>Contract period:</w:t>
            </w:r>
            <w:r w:rsidRPr="002F2F98">
              <w:rPr>
                <w:rFonts w:ascii="Calibri" w:hAnsi="Calibri" w:cstheme="minorHAnsi"/>
                <w:kern w:val="1"/>
                <w:sz w:val="24"/>
                <w:lang w:eastAsia="ar-SA"/>
              </w:rPr>
              <w:t xml:space="preserve"> </w:t>
            </w:r>
            <w:r w:rsidR="004F38F1" w:rsidRPr="002F2F98">
              <w:rPr>
                <w:rFonts w:ascii="Calibri" w:hAnsi="Calibri" w:cstheme="minorHAnsi"/>
                <w:sz w:val="24"/>
              </w:rPr>
              <w:t>October 2018</w:t>
            </w:r>
          </w:p>
        </w:tc>
      </w:tr>
      <w:tr w:rsidR="005F151D" w:rsidRPr="002F2F98" w:rsidTr="00EB0AE8">
        <w:tblPrEx>
          <w:shd w:val="clear" w:color="auto" w:fill="E0E0E0"/>
        </w:tblPrEx>
        <w:trPr>
          <w:trHeight w:val="147"/>
          <w:jc w:val="center"/>
        </w:trPr>
        <w:tc>
          <w:tcPr>
            <w:tcW w:w="10236" w:type="dxa"/>
            <w:tcBorders>
              <w:bottom w:val="single" w:sz="4" w:space="0" w:color="auto"/>
            </w:tcBorders>
            <w:shd w:val="clear" w:color="auto" w:fill="E0E0E0"/>
          </w:tcPr>
          <w:p w:rsidR="005F151D" w:rsidRPr="002F2F98" w:rsidRDefault="005F151D" w:rsidP="00296E1C">
            <w:pPr>
              <w:pStyle w:val="Heading1"/>
              <w:jc w:val="both"/>
              <w:rPr>
                <w:rFonts w:ascii="Calibri" w:hAnsi="Calibri" w:cstheme="minorHAnsi"/>
              </w:rPr>
            </w:pPr>
          </w:p>
          <w:p w:rsidR="005F151D" w:rsidRPr="009F24B2" w:rsidRDefault="005F151D" w:rsidP="00296E1C">
            <w:pPr>
              <w:pStyle w:val="Heading1"/>
              <w:jc w:val="both"/>
              <w:rPr>
                <w:rFonts w:ascii="Calibri" w:hAnsi="Calibri" w:cstheme="minorHAnsi"/>
              </w:rPr>
            </w:pPr>
            <w:r w:rsidRPr="002F2F98">
              <w:rPr>
                <w:rFonts w:ascii="Calibri" w:hAnsi="Calibri" w:cstheme="minorHAnsi"/>
              </w:rPr>
              <w:t xml:space="preserve">II. </w:t>
            </w:r>
            <w:r w:rsidR="00261E8C" w:rsidRPr="002F2F98">
              <w:rPr>
                <w:rFonts w:ascii="Calibri" w:hAnsi="Calibri" w:cstheme="minorHAnsi"/>
              </w:rPr>
              <w:t>Background i</w:t>
            </w:r>
            <w:r w:rsidR="008564C7" w:rsidRPr="002F2F98">
              <w:rPr>
                <w:rFonts w:ascii="Calibri" w:hAnsi="Calibri" w:cstheme="minorHAnsi"/>
              </w:rPr>
              <w:t>nformation</w:t>
            </w:r>
          </w:p>
        </w:tc>
      </w:tr>
      <w:tr w:rsidR="00D52ED3" w:rsidRPr="002F2F98" w:rsidTr="00EB0AE8">
        <w:tblPrEx>
          <w:shd w:val="clear" w:color="auto" w:fill="E0E0E0"/>
        </w:tblPrEx>
        <w:trPr>
          <w:trHeight w:val="1790"/>
          <w:jc w:val="center"/>
        </w:trPr>
        <w:tc>
          <w:tcPr>
            <w:tcW w:w="10236" w:type="dxa"/>
          </w:tcPr>
          <w:p w:rsidR="004D49B4" w:rsidRPr="002F2F98" w:rsidRDefault="004D49B4" w:rsidP="00296E1C">
            <w:pPr>
              <w:jc w:val="both"/>
              <w:rPr>
                <w:rFonts w:ascii="Calibri" w:hAnsi="Calibri" w:cstheme="minorHAnsi"/>
                <w:sz w:val="24"/>
              </w:rPr>
            </w:pPr>
            <w:r w:rsidRPr="002F2F98">
              <w:rPr>
                <w:rFonts w:ascii="Calibri" w:hAnsi="Calibri" w:cstheme="minorHAnsi"/>
                <w:sz w:val="24"/>
                <w:lang w:val="en-CA"/>
              </w:rPr>
              <w:t xml:space="preserve">The Government of Tanzania, with support from the Global Environment Facility (GEF) through United Nations Development Programme (UNDP), </w:t>
            </w:r>
            <w:bookmarkStart w:id="0" w:name="_Hlk503881703"/>
            <w:r w:rsidRPr="002F2F98">
              <w:rPr>
                <w:rFonts w:ascii="Calibri" w:hAnsi="Calibri" w:cstheme="minorHAnsi"/>
                <w:sz w:val="24"/>
              </w:rPr>
              <w:t xml:space="preserve">is implementing </w:t>
            </w:r>
            <w:r w:rsidR="00865230">
              <w:rPr>
                <w:rFonts w:ascii="Calibri" w:hAnsi="Calibri" w:cstheme="minorHAnsi"/>
                <w:sz w:val="24"/>
              </w:rPr>
              <w:t>a</w:t>
            </w:r>
            <w:r w:rsidRPr="002F2F98">
              <w:rPr>
                <w:rFonts w:ascii="Calibri" w:hAnsi="Calibri" w:cstheme="minorHAnsi"/>
                <w:sz w:val="24"/>
              </w:rPr>
              <w:t xml:space="preserve"> project on </w:t>
            </w:r>
            <w:r w:rsidRPr="002F2F98">
              <w:rPr>
                <w:rFonts w:ascii="Calibri" w:hAnsi="Calibri" w:cstheme="minorHAnsi"/>
                <w:sz w:val="24"/>
                <w:lang w:eastAsia="ja-JP"/>
              </w:rPr>
              <w:t>“</w:t>
            </w:r>
            <w:r w:rsidRPr="002F2F98">
              <w:rPr>
                <w:rFonts w:ascii="Calibri" w:hAnsi="Calibri" w:cstheme="minorHAnsi"/>
                <w:b/>
                <w:bCs/>
                <w:sz w:val="24"/>
              </w:rPr>
              <w:t>Enhancing the Forest Nature Reserves Network for Biodiversity Conservation in Tanzania”</w:t>
            </w:r>
            <w:bookmarkEnd w:id="0"/>
            <w:r w:rsidRPr="002F2F98">
              <w:rPr>
                <w:rFonts w:ascii="Calibri" w:hAnsi="Calibri" w:cstheme="minorHAnsi"/>
                <w:sz w:val="24"/>
              </w:rPr>
              <w:t xml:space="preserve">. This is a 5-year project implemented by </w:t>
            </w:r>
            <w:bookmarkStart w:id="1" w:name="_Hlk503881789"/>
            <w:r w:rsidRPr="002F2F98">
              <w:rPr>
                <w:rFonts w:ascii="Calibri" w:hAnsi="Calibri" w:cstheme="minorHAnsi"/>
                <w:sz w:val="24"/>
              </w:rPr>
              <w:t>the Tanzania Forest Services Agency (TFS)</w:t>
            </w:r>
            <w:bookmarkEnd w:id="1"/>
            <w:r w:rsidRPr="002F2F98">
              <w:rPr>
                <w:rFonts w:ascii="Calibri" w:hAnsi="Calibri" w:cstheme="minorHAnsi"/>
                <w:sz w:val="24"/>
              </w:rPr>
              <w:t xml:space="preserve"> as the main Implementing Partner (IP) in collaboration with the Ministry of Natural Resources and Tourism (MNRT) and other partners. The project is supporting the strengthening of the Nature Forest Reserves network across Tanzania by ensuring the following: -</w:t>
            </w:r>
          </w:p>
          <w:p w:rsidR="004D49B4" w:rsidRPr="002F2F98" w:rsidRDefault="004D49B4" w:rsidP="00296E1C">
            <w:pPr>
              <w:numPr>
                <w:ilvl w:val="0"/>
                <w:numId w:val="38"/>
              </w:numPr>
              <w:jc w:val="both"/>
              <w:rPr>
                <w:rFonts w:ascii="Calibri" w:hAnsi="Calibri" w:cstheme="minorHAnsi"/>
                <w:sz w:val="24"/>
              </w:rPr>
            </w:pPr>
            <w:r w:rsidRPr="002F2F98">
              <w:rPr>
                <w:rFonts w:ascii="Calibri" w:hAnsi="Calibri" w:cstheme="minorHAnsi"/>
                <w:sz w:val="24"/>
              </w:rPr>
              <w:t xml:space="preserve">Targeted Natural Forests Reserves (NFRs) are fully </w:t>
            </w:r>
            <w:r w:rsidR="00814F1B" w:rsidRPr="002F2F98">
              <w:rPr>
                <w:rFonts w:ascii="Calibri" w:hAnsi="Calibri" w:cstheme="minorHAnsi"/>
                <w:sz w:val="24"/>
              </w:rPr>
              <w:t>gazzetted</w:t>
            </w:r>
            <w:r w:rsidRPr="002F2F98">
              <w:rPr>
                <w:rFonts w:ascii="Calibri" w:hAnsi="Calibri" w:cstheme="minorHAnsi"/>
                <w:sz w:val="24"/>
              </w:rPr>
              <w:t xml:space="preserve"> and boundaries secured; </w:t>
            </w:r>
          </w:p>
          <w:p w:rsidR="004D49B4" w:rsidRPr="002F2F98" w:rsidRDefault="004D49B4" w:rsidP="00296E1C">
            <w:pPr>
              <w:numPr>
                <w:ilvl w:val="0"/>
                <w:numId w:val="38"/>
              </w:numPr>
              <w:jc w:val="both"/>
              <w:rPr>
                <w:rFonts w:ascii="Calibri" w:hAnsi="Calibri" w:cstheme="minorHAnsi"/>
                <w:sz w:val="24"/>
              </w:rPr>
            </w:pPr>
            <w:r w:rsidRPr="002F2F98">
              <w:rPr>
                <w:rFonts w:ascii="Calibri" w:hAnsi="Calibri" w:cstheme="minorHAnsi"/>
                <w:sz w:val="24"/>
              </w:rPr>
              <w:t xml:space="preserve">Proper management plans are in place and equipped </w:t>
            </w:r>
          </w:p>
          <w:p w:rsidR="004D49B4" w:rsidRPr="002F2F98" w:rsidRDefault="004D49B4" w:rsidP="00296E1C">
            <w:pPr>
              <w:numPr>
                <w:ilvl w:val="0"/>
                <w:numId w:val="38"/>
              </w:numPr>
              <w:jc w:val="both"/>
              <w:rPr>
                <w:rFonts w:ascii="Calibri" w:hAnsi="Calibri" w:cstheme="minorHAnsi"/>
                <w:sz w:val="24"/>
              </w:rPr>
            </w:pPr>
            <w:r w:rsidRPr="002F2F98">
              <w:rPr>
                <w:rFonts w:ascii="Calibri" w:hAnsi="Calibri" w:cstheme="minorHAnsi"/>
                <w:sz w:val="24"/>
              </w:rPr>
              <w:t>Management effectiveness of NFRs is improved and threats to biodiversity conservation reduced</w:t>
            </w:r>
          </w:p>
          <w:p w:rsidR="004D49B4" w:rsidRPr="002F2F98" w:rsidRDefault="004D49B4" w:rsidP="00296E1C">
            <w:pPr>
              <w:numPr>
                <w:ilvl w:val="0"/>
                <w:numId w:val="38"/>
              </w:numPr>
              <w:jc w:val="both"/>
              <w:rPr>
                <w:rFonts w:ascii="Calibri" w:hAnsi="Calibri" w:cstheme="minorHAnsi"/>
                <w:sz w:val="24"/>
              </w:rPr>
            </w:pPr>
            <w:r w:rsidRPr="002F2F98">
              <w:rPr>
                <w:rFonts w:ascii="Calibri" w:hAnsi="Calibri" w:cstheme="minorHAnsi"/>
                <w:sz w:val="24"/>
              </w:rPr>
              <w:t>Government’s desired levels and tourism numbers to these NFR are increased</w:t>
            </w:r>
          </w:p>
          <w:p w:rsidR="0006754F" w:rsidRDefault="0006754F" w:rsidP="00296E1C">
            <w:pPr>
              <w:jc w:val="both"/>
              <w:rPr>
                <w:rFonts w:ascii="Calibri" w:hAnsi="Calibri" w:cstheme="minorHAnsi"/>
                <w:sz w:val="24"/>
                <w:lang w:val="en-CA"/>
              </w:rPr>
            </w:pPr>
          </w:p>
          <w:p w:rsidR="004D49B4" w:rsidRDefault="004D49B4" w:rsidP="00296E1C">
            <w:pPr>
              <w:jc w:val="both"/>
              <w:rPr>
                <w:rFonts w:ascii="Calibri" w:hAnsi="Calibri" w:cstheme="minorHAnsi"/>
                <w:sz w:val="24"/>
              </w:rPr>
            </w:pPr>
            <w:r w:rsidRPr="002F2F98">
              <w:rPr>
                <w:rFonts w:ascii="Calibri" w:hAnsi="Calibri" w:cstheme="minorHAnsi"/>
                <w:sz w:val="24"/>
                <w:lang w:val="en-CA"/>
              </w:rPr>
              <w:t>Currently in the 3</w:t>
            </w:r>
            <w:r w:rsidRPr="002F2F98">
              <w:rPr>
                <w:rFonts w:ascii="Calibri" w:hAnsi="Calibri" w:cstheme="minorHAnsi"/>
                <w:sz w:val="24"/>
                <w:vertAlign w:val="superscript"/>
                <w:lang w:val="en-CA"/>
              </w:rPr>
              <w:t>rd</w:t>
            </w:r>
            <w:r w:rsidRPr="002F2F98">
              <w:rPr>
                <w:rFonts w:ascii="Calibri" w:hAnsi="Calibri" w:cstheme="minorHAnsi"/>
                <w:sz w:val="24"/>
                <w:lang w:val="en-CA"/>
              </w:rPr>
              <w:t xml:space="preserve"> year of project implementation, </w:t>
            </w:r>
            <w:r w:rsidR="00865230">
              <w:rPr>
                <w:rFonts w:ascii="Calibri" w:hAnsi="Calibri" w:cstheme="minorHAnsi"/>
                <w:sz w:val="24"/>
                <w:lang w:val="en-CA"/>
              </w:rPr>
              <w:t>many</w:t>
            </w:r>
            <w:r w:rsidR="00865230" w:rsidRPr="002F2F98">
              <w:rPr>
                <w:rFonts w:ascii="Calibri" w:hAnsi="Calibri" w:cstheme="minorHAnsi"/>
                <w:sz w:val="24"/>
                <w:lang w:val="en-CA"/>
              </w:rPr>
              <w:t xml:space="preserve"> </w:t>
            </w:r>
            <w:r w:rsidRPr="002F2F98">
              <w:rPr>
                <w:rFonts w:ascii="Calibri" w:hAnsi="Calibri" w:cstheme="minorHAnsi"/>
                <w:sz w:val="24"/>
                <w:lang w:val="en-CA"/>
              </w:rPr>
              <w:t xml:space="preserve">achievements have been recorded under various components.  The project team have managed to </w:t>
            </w:r>
            <w:r w:rsidRPr="002F2F98">
              <w:rPr>
                <w:rFonts w:ascii="Calibri" w:hAnsi="Calibri" w:cstheme="minorHAnsi"/>
                <w:sz w:val="24"/>
              </w:rPr>
              <w:t xml:space="preserve">formally complete the gazettement processes </w:t>
            </w:r>
            <w:r w:rsidR="00865230">
              <w:rPr>
                <w:rFonts w:ascii="Calibri" w:hAnsi="Calibri" w:cstheme="minorHAnsi"/>
                <w:sz w:val="24"/>
              </w:rPr>
              <w:t>for all</w:t>
            </w:r>
            <w:r w:rsidRPr="002F2F98">
              <w:rPr>
                <w:rFonts w:ascii="Calibri" w:hAnsi="Calibri" w:cstheme="minorHAnsi"/>
                <w:sz w:val="24"/>
              </w:rPr>
              <w:t xml:space="preserve"> targeted NFRs, prepared and secure approval of </w:t>
            </w:r>
            <w:r w:rsidR="00865230">
              <w:rPr>
                <w:rFonts w:ascii="Calibri" w:hAnsi="Calibri" w:cstheme="minorHAnsi"/>
                <w:sz w:val="24"/>
              </w:rPr>
              <w:t xml:space="preserve">Nature </w:t>
            </w:r>
            <w:r w:rsidRPr="002F2F98">
              <w:rPr>
                <w:rFonts w:ascii="Calibri" w:hAnsi="Calibri" w:cstheme="minorHAnsi"/>
                <w:sz w:val="24"/>
              </w:rPr>
              <w:t xml:space="preserve">Reserve Management Plans that are being </w:t>
            </w:r>
            <w:r w:rsidR="00814F1B" w:rsidRPr="002F2F98">
              <w:rPr>
                <w:rFonts w:ascii="Calibri" w:hAnsi="Calibri" w:cstheme="minorHAnsi"/>
                <w:sz w:val="24"/>
              </w:rPr>
              <w:t>operationalized</w:t>
            </w:r>
            <w:r w:rsidRPr="002F2F98">
              <w:rPr>
                <w:rFonts w:ascii="Calibri" w:hAnsi="Calibri" w:cstheme="minorHAnsi"/>
                <w:sz w:val="24"/>
              </w:rPr>
              <w:t xml:space="preserve"> annually through Annual Plan of Operations. Other achievement includes: - </w:t>
            </w:r>
          </w:p>
          <w:p w:rsidR="00E144C6" w:rsidRPr="002F2F98" w:rsidRDefault="00E144C6" w:rsidP="00296E1C">
            <w:pPr>
              <w:jc w:val="both"/>
              <w:rPr>
                <w:rFonts w:ascii="Calibri" w:hAnsi="Calibri" w:cstheme="minorHAnsi"/>
                <w:sz w:val="24"/>
              </w:rPr>
            </w:pPr>
          </w:p>
          <w:p w:rsidR="004D49B4" w:rsidRDefault="004D49B4" w:rsidP="00296E1C">
            <w:pPr>
              <w:pStyle w:val="ListParagraph"/>
              <w:numPr>
                <w:ilvl w:val="0"/>
                <w:numId w:val="40"/>
              </w:numPr>
              <w:autoSpaceDE w:val="0"/>
              <w:autoSpaceDN w:val="0"/>
              <w:adjustRightInd w:val="0"/>
              <w:contextualSpacing/>
              <w:jc w:val="both"/>
              <w:rPr>
                <w:rFonts w:ascii="Calibri" w:hAnsi="Calibri" w:cstheme="minorHAnsi"/>
                <w:sz w:val="24"/>
              </w:rPr>
            </w:pPr>
            <w:r w:rsidRPr="002F2F98">
              <w:rPr>
                <w:rFonts w:ascii="Calibri" w:hAnsi="Calibri" w:cstheme="minorHAnsi"/>
                <w:sz w:val="24"/>
              </w:rPr>
              <w:t xml:space="preserve">Completion of boundary surveys for the FNRs and </w:t>
            </w:r>
            <w:r w:rsidR="00865230">
              <w:rPr>
                <w:rFonts w:ascii="Calibri" w:hAnsi="Calibri" w:cstheme="minorHAnsi"/>
                <w:sz w:val="24"/>
              </w:rPr>
              <w:t xml:space="preserve">their </w:t>
            </w:r>
            <w:r w:rsidRPr="002F2F98">
              <w:rPr>
                <w:rFonts w:ascii="Calibri" w:hAnsi="Calibri" w:cstheme="minorHAnsi"/>
                <w:sz w:val="24"/>
              </w:rPr>
              <w:t>demarcation;</w:t>
            </w:r>
          </w:p>
          <w:p w:rsidR="00865230" w:rsidRPr="002F2F98" w:rsidRDefault="00865230" w:rsidP="00296E1C">
            <w:pPr>
              <w:pStyle w:val="ListParagraph"/>
              <w:numPr>
                <w:ilvl w:val="0"/>
                <w:numId w:val="40"/>
              </w:numPr>
              <w:autoSpaceDE w:val="0"/>
              <w:autoSpaceDN w:val="0"/>
              <w:adjustRightInd w:val="0"/>
              <w:contextualSpacing/>
              <w:jc w:val="both"/>
              <w:rPr>
                <w:rFonts w:ascii="Calibri" w:hAnsi="Calibri" w:cstheme="minorHAnsi"/>
                <w:sz w:val="24"/>
              </w:rPr>
            </w:pPr>
            <w:r>
              <w:rPr>
                <w:rFonts w:ascii="Calibri" w:hAnsi="Calibri" w:cstheme="minorHAnsi"/>
                <w:sz w:val="24"/>
              </w:rPr>
              <w:t xml:space="preserve">Completion of the construction of headquarters buildings and ranger posts in targeted reserves </w:t>
            </w:r>
          </w:p>
          <w:p w:rsidR="004D49B4" w:rsidRPr="002F2F98" w:rsidRDefault="004D49B4" w:rsidP="00296E1C">
            <w:pPr>
              <w:pStyle w:val="ListParagraph"/>
              <w:numPr>
                <w:ilvl w:val="0"/>
                <w:numId w:val="40"/>
              </w:numPr>
              <w:autoSpaceDE w:val="0"/>
              <w:autoSpaceDN w:val="0"/>
              <w:adjustRightInd w:val="0"/>
              <w:contextualSpacing/>
              <w:jc w:val="both"/>
              <w:rPr>
                <w:rFonts w:ascii="Calibri" w:hAnsi="Calibri" w:cstheme="minorHAnsi"/>
                <w:sz w:val="24"/>
              </w:rPr>
            </w:pPr>
            <w:r w:rsidRPr="002F2F98">
              <w:rPr>
                <w:rFonts w:ascii="Calibri" w:hAnsi="Calibri" w:cstheme="minorHAnsi"/>
                <w:sz w:val="24"/>
              </w:rPr>
              <w:t xml:space="preserve">Installation of </w:t>
            </w:r>
            <w:r w:rsidR="00865230">
              <w:rPr>
                <w:rFonts w:ascii="Calibri" w:hAnsi="Calibri" w:cstheme="minorHAnsi"/>
                <w:sz w:val="24"/>
              </w:rPr>
              <w:t>signs</w:t>
            </w:r>
            <w:r w:rsidR="00865230" w:rsidRPr="002F2F98">
              <w:rPr>
                <w:rFonts w:ascii="Calibri" w:hAnsi="Calibri" w:cstheme="minorHAnsi"/>
                <w:sz w:val="24"/>
              </w:rPr>
              <w:t xml:space="preserve"> </w:t>
            </w:r>
            <w:r w:rsidRPr="002F2F98">
              <w:rPr>
                <w:rFonts w:ascii="Calibri" w:hAnsi="Calibri" w:cstheme="minorHAnsi"/>
                <w:sz w:val="24"/>
              </w:rPr>
              <w:t>at entry points to the NFRs and signposts strategic locations advertising and directing visitors to the FNRs.</w:t>
            </w:r>
          </w:p>
          <w:p w:rsidR="004D49B4" w:rsidRPr="002F2F98" w:rsidRDefault="004D49B4" w:rsidP="00296E1C">
            <w:pPr>
              <w:pStyle w:val="ListParagraph"/>
              <w:numPr>
                <w:ilvl w:val="0"/>
                <w:numId w:val="40"/>
              </w:numPr>
              <w:autoSpaceDE w:val="0"/>
              <w:autoSpaceDN w:val="0"/>
              <w:adjustRightInd w:val="0"/>
              <w:contextualSpacing/>
              <w:jc w:val="both"/>
              <w:rPr>
                <w:rFonts w:ascii="Calibri" w:hAnsi="Calibri" w:cstheme="minorHAnsi"/>
                <w:sz w:val="24"/>
              </w:rPr>
            </w:pPr>
            <w:r w:rsidRPr="002F2F98">
              <w:rPr>
                <w:rFonts w:ascii="Calibri" w:hAnsi="Calibri" w:cstheme="minorHAnsi"/>
                <w:sz w:val="24"/>
              </w:rPr>
              <w:lastRenderedPageBreak/>
              <w:t xml:space="preserve">Households living in adjacent villages are informed about, and aware of, the conservation status, implications and potential benefits of the NFR. </w:t>
            </w:r>
          </w:p>
          <w:p w:rsidR="004D49B4" w:rsidRPr="002F2F98" w:rsidRDefault="004D49B4" w:rsidP="00296E1C">
            <w:pPr>
              <w:pStyle w:val="ListParagraph"/>
              <w:numPr>
                <w:ilvl w:val="0"/>
                <w:numId w:val="40"/>
              </w:numPr>
              <w:autoSpaceDE w:val="0"/>
              <w:autoSpaceDN w:val="0"/>
              <w:adjustRightInd w:val="0"/>
              <w:contextualSpacing/>
              <w:jc w:val="both"/>
              <w:rPr>
                <w:rFonts w:ascii="Calibri" w:hAnsi="Calibri" w:cstheme="minorHAnsi"/>
                <w:sz w:val="24"/>
              </w:rPr>
            </w:pPr>
            <w:r w:rsidRPr="002F2F98">
              <w:rPr>
                <w:rFonts w:ascii="Calibri" w:hAnsi="Calibri" w:cstheme="minorHAnsi"/>
                <w:sz w:val="24"/>
              </w:rPr>
              <w:t>Mechanisms for collaboration formalized through MOU with each adjacent village government (over 200 villages). Some adjacent villages are starting to derive tangible benefits from income generating activities, especially where co-finance partners are present. In addition, all the NFRs have functional co-management structures in place, with representation of each adjacent village;</w:t>
            </w:r>
          </w:p>
          <w:p w:rsidR="004D49B4" w:rsidRPr="002F2F98" w:rsidRDefault="004D49B4" w:rsidP="00296E1C">
            <w:pPr>
              <w:jc w:val="both"/>
              <w:rPr>
                <w:rFonts w:ascii="Calibri" w:hAnsi="Calibri" w:cstheme="minorHAnsi"/>
                <w:sz w:val="24"/>
                <w:lang w:val="en-CA"/>
              </w:rPr>
            </w:pPr>
          </w:p>
          <w:p w:rsidR="00D52ED3" w:rsidRPr="002F2F98" w:rsidRDefault="004D49B4">
            <w:pPr>
              <w:jc w:val="both"/>
              <w:rPr>
                <w:rFonts w:ascii="Calibri" w:hAnsi="Calibri" w:cstheme="minorHAnsi"/>
                <w:sz w:val="24"/>
                <w:lang w:val="en-CA"/>
              </w:rPr>
            </w:pPr>
            <w:r w:rsidRPr="00EB0AE8">
              <w:rPr>
                <w:rFonts w:ascii="Calibri" w:hAnsi="Calibri" w:cstheme="minorHAnsi"/>
                <w:sz w:val="24"/>
                <w:lang w:val="en-CA"/>
              </w:rPr>
              <w:t xml:space="preserve">In achieving the above results, there are </w:t>
            </w:r>
            <w:r w:rsidR="008D4982" w:rsidRPr="00EB0AE8">
              <w:rPr>
                <w:rFonts w:ascii="Calibri" w:hAnsi="Calibri" w:cstheme="minorHAnsi"/>
                <w:sz w:val="24"/>
                <w:lang w:val="en-CA"/>
              </w:rPr>
              <w:t xml:space="preserve">several success stories </w:t>
            </w:r>
            <w:r w:rsidRPr="00EB0AE8">
              <w:rPr>
                <w:rFonts w:ascii="Calibri" w:hAnsi="Calibri" w:cstheme="minorHAnsi"/>
                <w:sz w:val="24"/>
                <w:lang w:val="en-CA"/>
              </w:rPr>
              <w:t xml:space="preserve">that could be shared with other stakeholders and the wider public assuming there </w:t>
            </w:r>
            <w:r w:rsidR="00865230">
              <w:rPr>
                <w:rFonts w:ascii="Calibri" w:hAnsi="Calibri" w:cstheme="minorHAnsi"/>
                <w:sz w:val="24"/>
                <w:lang w:val="en-CA"/>
              </w:rPr>
              <w:t>are</w:t>
            </w:r>
            <w:r w:rsidRPr="00EB0AE8">
              <w:rPr>
                <w:rFonts w:ascii="Calibri" w:hAnsi="Calibri" w:cstheme="minorHAnsi"/>
                <w:sz w:val="24"/>
                <w:lang w:val="en-CA"/>
              </w:rPr>
              <w:t xml:space="preserve"> good material </w:t>
            </w:r>
            <w:r w:rsidR="00865230">
              <w:rPr>
                <w:rFonts w:ascii="Calibri" w:hAnsi="Calibri" w:cstheme="minorHAnsi"/>
                <w:sz w:val="24"/>
                <w:lang w:val="en-CA"/>
              </w:rPr>
              <w:t xml:space="preserve">to achieve this.  Examples would be digital </w:t>
            </w:r>
            <w:r w:rsidRPr="00EB0AE8">
              <w:rPr>
                <w:rFonts w:ascii="Calibri" w:hAnsi="Calibri" w:cstheme="minorHAnsi"/>
                <w:sz w:val="24"/>
                <w:lang w:val="en-CA"/>
              </w:rPr>
              <w:t>documentar</w:t>
            </w:r>
            <w:r w:rsidR="00865230">
              <w:rPr>
                <w:rFonts w:ascii="Calibri" w:hAnsi="Calibri" w:cstheme="minorHAnsi"/>
                <w:sz w:val="24"/>
                <w:lang w:val="en-CA"/>
              </w:rPr>
              <w:t>ies</w:t>
            </w:r>
            <w:r w:rsidR="002179D3">
              <w:rPr>
                <w:rFonts w:ascii="Calibri" w:hAnsi="Calibri" w:cstheme="minorHAnsi"/>
                <w:sz w:val="24"/>
                <w:lang w:val="en-CA"/>
              </w:rPr>
              <w:t xml:space="preserve"> (in a form of </w:t>
            </w:r>
            <w:r w:rsidR="002179D3">
              <w:rPr>
                <w:rFonts w:cs="Arial"/>
                <w:color w:val="222222"/>
                <w:shd w:val="clear" w:color="auto" w:fill="FFFFFF"/>
              </w:rPr>
              <w:t>Videography)</w:t>
            </w:r>
            <w:r w:rsidRPr="00EB0AE8">
              <w:rPr>
                <w:rFonts w:ascii="Calibri" w:hAnsi="Calibri" w:cstheme="minorHAnsi"/>
                <w:sz w:val="24"/>
                <w:lang w:val="en-CA"/>
              </w:rPr>
              <w:t xml:space="preserve"> and brochures </w:t>
            </w:r>
            <w:r w:rsidR="00865230">
              <w:rPr>
                <w:rFonts w:ascii="Calibri" w:hAnsi="Calibri" w:cstheme="minorHAnsi"/>
                <w:sz w:val="24"/>
                <w:lang w:val="en-CA"/>
              </w:rPr>
              <w:t xml:space="preserve">that </w:t>
            </w:r>
            <w:r w:rsidRPr="00EB0AE8">
              <w:rPr>
                <w:rFonts w:ascii="Calibri" w:hAnsi="Calibri" w:cstheme="minorHAnsi"/>
                <w:sz w:val="24"/>
                <w:lang w:val="en-CA"/>
              </w:rPr>
              <w:t>captur</w:t>
            </w:r>
            <w:r w:rsidR="00865230">
              <w:rPr>
                <w:rFonts w:ascii="Calibri" w:hAnsi="Calibri" w:cstheme="minorHAnsi"/>
                <w:sz w:val="24"/>
                <w:lang w:val="en-CA"/>
              </w:rPr>
              <w:t>e</w:t>
            </w:r>
            <w:r w:rsidRPr="00EB0AE8">
              <w:rPr>
                <w:rFonts w:ascii="Calibri" w:hAnsi="Calibri" w:cstheme="minorHAnsi"/>
                <w:sz w:val="24"/>
                <w:lang w:val="en-CA"/>
              </w:rPr>
              <w:t xml:space="preserve"> these results</w:t>
            </w:r>
            <w:r w:rsidR="00865230">
              <w:rPr>
                <w:rFonts w:ascii="Calibri" w:hAnsi="Calibri" w:cstheme="minorHAnsi"/>
                <w:sz w:val="24"/>
                <w:lang w:val="en-CA"/>
              </w:rPr>
              <w:t xml:space="preserve"> in attractive ways</w:t>
            </w:r>
            <w:r w:rsidRPr="00EB0AE8">
              <w:rPr>
                <w:rFonts w:ascii="Calibri" w:hAnsi="Calibri" w:cstheme="minorHAnsi"/>
                <w:sz w:val="24"/>
                <w:lang w:val="en-CA"/>
              </w:rPr>
              <w:t>.</w:t>
            </w:r>
            <w:r w:rsidRPr="002F2F98">
              <w:rPr>
                <w:rFonts w:ascii="Calibri" w:hAnsi="Calibri" w:cstheme="minorHAnsi"/>
                <w:sz w:val="24"/>
                <w:lang w:val="en-CA"/>
              </w:rPr>
              <w:t xml:space="preserve"> To ensure such information is effectively captured and shared, UNDP in collaboration with TFS </w:t>
            </w:r>
            <w:r w:rsidRPr="002F2F98">
              <w:rPr>
                <w:rFonts w:ascii="Calibri" w:hAnsi="Calibri" w:cstheme="minorHAnsi"/>
                <w:sz w:val="24"/>
              </w:rPr>
              <w:t xml:space="preserve">is looking for a consultant </w:t>
            </w:r>
            <w:r w:rsidR="00255A8F">
              <w:rPr>
                <w:rFonts w:ascii="Calibri" w:hAnsi="Calibri" w:cstheme="minorHAnsi"/>
                <w:sz w:val="24"/>
              </w:rPr>
              <w:t xml:space="preserve">(preferably a </w:t>
            </w:r>
            <w:r w:rsidR="00255A8F" w:rsidRPr="009F24B2">
              <w:rPr>
                <w:rFonts w:ascii="Calibri" w:hAnsi="Calibri" w:cstheme="minorHAnsi"/>
                <w:sz w:val="24"/>
              </w:rPr>
              <w:t>videographer</w:t>
            </w:r>
            <w:r w:rsidR="00255A8F">
              <w:rPr>
                <w:rFonts w:ascii="Calibri" w:hAnsi="Calibri" w:cstheme="minorHAnsi"/>
                <w:sz w:val="24"/>
              </w:rPr>
              <w:t>)</w:t>
            </w:r>
            <w:r w:rsidR="00255A8F" w:rsidRPr="002F2F98">
              <w:rPr>
                <w:rFonts w:ascii="Calibri" w:hAnsi="Calibri" w:cstheme="minorHAnsi"/>
                <w:sz w:val="24"/>
              </w:rPr>
              <w:t xml:space="preserve"> </w:t>
            </w:r>
            <w:r w:rsidRPr="002F2F98">
              <w:rPr>
                <w:rFonts w:ascii="Calibri" w:hAnsi="Calibri" w:cstheme="minorHAnsi"/>
                <w:sz w:val="24"/>
              </w:rPr>
              <w:t xml:space="preserve">to produce a video documentary </w:t>
            </w:r>
            <w:r w:rsidRPr="002F2F98">
              <w:rPr>
                <w:rFonts w:ascii="Calibri" w:hAnsi="Calibri" w:cstheme="minorHAnsi"/>
                <w:sz w:val="24"/>
                <w:lang w:val="en-CA"/>
              </w:rPr>
              <w:t xml:space="preserve">about 10 minutes maximum covering 4 NFR of Magamba, Amani, Uzungwa </w:t>
            </w:r>
            <w:r w:rsidR="00C46F04">
              <w:rPr>
                <w:rFonts w:ascii="Calibri" w:hAnsi="Calibri" w:cstheme="minorHAnsi"/>
                <w:sz w:val="24"/>
                <w:lang w:val="en-CA"/>
              </w:rPr>
              <w:t xml:space="preserve">Scarp </w:t>
            </w:r>
            <w:r w:rsidRPr="002F2F98">
              <w:rPr>
                <w:rFonts w:ascii="Calibri" w:hAnsi="Calibri" w:cstheme="minorHAnsi"/>
                <w:sz w:val="24"/>
                <w:lang w:val="en-CA"/>
              </w:rPr>
              <w:t>and Mt Rungwe and</w:t>
            </w:r>
            <w:r w:rsidR="00255A8F">
              <w:rPr>
                <w:rFonts w:ascii="Calibri" w:hAnsi="Calibri" w:cstheme="minorHAnsi"/>
                <w:sz w:val="24"/>
                <w:lang w:val="en-CA"/>
              </w:rPr>
              <w:t xml:space="preserve"> high quality </w:t>
            </w:r>
            <w:r w:rsidRPr="002F2F98">
              <w:rPr>
                <w:rFonts w:ascii="Calibri" w:hAnsi="Calibri" w:cstheme="minorHAnsi"/>
                <w:sz w:val="24"/>
                <w:lang w:val="en-CA"/>
              </w:rPr>
              <w:t>brochures (one each of the 4 NFR) detailing the results from beneficiary’s perspective to show case the beauty of the individual reserves</w:t>
            </w:r>
            <w:r w:rsidR="00255A8F">
              <w:rPr>
                <w:rFonts w:ascii="Calibri" w:hAnsi="Calibri" w:cstheme="minorHAnsi"/>
                <w:sz w:val="24"/>
                <w:lang w:val="en-CA"/>
              </w:rPr>
              <w:t xml:space="preserve"> (final selection of the sites shall be concluded at contract signature</w:t>
            </w:r>
            <w:r w:rsidRPr="002F2F98">
              <w:rPr>
                <w:rFonts w:ascii="Calibri" w:hAnsi="Calibri" w:cstheme="minorHAnsi"/>
                <w:sz w:val="24"/>
                <w:lang w:val="en-CA"/>
              </w:rPr>
              <w:t xml:space="preserve">. This TOR is therefore, seeking the services of a production consultant who </w:t>
            </w:r>
            <w:r w:rsidR="00255A8F" w:rsidRPr="002F2F98">
              <w:rPr>
                <w:rFonts w:ascii="Calibri" w:hAnsi="Calibri" w:cstheme="minorHAnsi"/>
                <w:sz w:val="24"/>
                <w:lang w:val="en-CA"/>
              </w:rPr>
              <w:t>can</w:t>
            </w:r>
            <w:r w:rsidRPr="002F2F98">
              <w:rPr>
                <w:rFonts w:ascii="Calibri" w:hAnsi="Calibri" w:cstheme="minorHAnsi"/>
                <w:sz w:val="24"/>
                <w:lang w:val="en-CA"/>
              </w:rPr>
              <w:t xml:space="preserve"> produce a </w:t>
            </w:r>
            <w:r w:rsidR="00255A8F">
              <w:rPr>
                <w:rFonts w:ascii="Calibri" w:hAnsi="Calibri" w:cstheme="minorHAnsi"/>
                <w:sz w:val="24"/>
                <w:lang w:val="en-CA"/>
              </w:rPr>
              <w:t>short film and brochures</w:t>
            </w:r>
            <w:r w:rsidRPr="002F2F98">
              <w:rPr>
                <w:rFonts w:ascii="Calibri" w:hAnsi="Calibri" w:cstheme="minorHAnsi"/>
                <w:sz w:val="24"/>
                <w:lang w:val="en-CA"/>
              </w:rPr>
              <w:t xml:space="preserve"> documenting success stories with minimum supervision under the UNDP and TFS Communications sections.</w:t>
            </w:r>
          </w:p>
        </w:tc>
      </w:tr>
      <w:tr w:rsidR="00D52ED3" w:rsidRPr="002F2F98" w:rsidTr="00EB0AE8">
        <w:tblPrEx>
          <w:shd w:val="clear" w:color="auto" w:fill="E0E0E0"/>
        </w:tblPrEx>
        <w:trPr>
          <w:trHeight w:val="147"/>
          <w:jc w:val="center"/>
        </w:trPr>
        <w:tc>
          <w:tcPr>
            <w:tcW w:w="10236" w:type="dxa"/>
            <w:tcBorders>
              <w:bottom w:val="single" w:sz="4" w:space="0" w:color="auto"/>
            </w:tcBorders>
            <w:shd w:val="clear" w:color="auto" w:fill="E0E0E0"/>
          </w:tcPr>
          <w:p w:rsidR="00D52ED3" w:rsidRPr="002F2F98" w:rsidRDefault="00D52ED3" w:rsidP="00296E1C">
            <w:pPr>
              <w:pStyle w:val="Heading1"/>
              <w:jc w:val="both"/>
              <w:rPr>
                <w:rFonts w:ascii="Calibri" w:hAnsi="Calibri" w:cstheme="minorHAnsi"/>
              </w:rPr>
            </w:pPr>
          </w:p>
          <w:p w:rsidR="00D52ED3" w:rsidRPr="002F2F98" w:rsidRDefault="00D52ED3" w:rsidP="00296E1C">
            <w:pPr>
              <w:pStyle w:val="Heading1"/>
              <w:jc w:val="both"/>
              <w:rPr>
                <w:rFonts w:ascii="Calibri" w:hAnsi="Calibri" w:cstheme="minorHAnsi"/>
              </w:rPr>
            </w:pPr>
            <w:r w:rsidRPr="002F2F98">
              <w:rPr>
                <w:rFonts w:ascii="Calibri" w:hAnsi="Calibri" w:cstheme="minorHAnsi"/>
              </w:rPr>
              <w:t>III. Objectives of assignment</w:t>
            </w:r>
          </w:p>
          <w:p w:rsidR="00D52ED3" w:rsidRPr="002F2F98" w:rsidRDefault="00D52ED3" w:rsidP="00296E1C">
            <w:pPr>
              <w:pStyle w:val="Heading1"/>
              <w:jc w:val="both"/>
              <w:rPr>
                <w:rFonts w:ascii="Calibri" w:hAnsi="Calibri" w:cstheme="minorHAnsi"/>
                <w:b w:val="0"/>
                <w:bCs w:val="0"/>
                <w:i/>
                <w:iCs/>
              </w:rPr>
            </w:pPr>
          </w:p>
        </w:tc>
      </w:tr>
      <w:tr w:rsidR="00D52ED3" w:rsidRPr="002F2F98" w:rsidTr="00EB0AE8">
        <w:tblPrEx>
          <w:shd w:val="clear" w:color="auto" w:fill="E0E0E0"/>
        </w:tblPrEx>
        <w:trPr>
          <w:trHeight w:val="77"/>
          <w:jc w:val="center"/>
        </w:trPr>
        <w:tc>
          <w:tcPr>
            <w:tcW w:w="10236" w:type="dxa"/>
            <w:vAlign w:val="center"/>
          </w:tcPr>
          <w:p w:rsidR="001F03DD" w:rsidRPr="002F2F98" w:rsidRDefault="004D49B4">
            <w:pPr>
              <w:jc w:val="both"/>
              <w:rPr>
                <w:rFonts w:ascii="Calibri" w:hAnsi="Calibri" w:cstheme="minorHAnsi"/>
                <w:sz w:val="24"/>
              </w:rPr>
            </w:pPr>
            <w:r w:rsidRPr="002F2F98">
              <w:rPr>
                <w:rFonts w:ascii="Calibri" w:hAnsi="Calibri" w:cstheme="minorHAnsi"/>
                <w:sz w:val="24"/>
              </w:rPr>
              <w:t xml:space="preserve">This assignment intends to inform Government, UNDP/GEF, and other potential Development Partners (DPS), environmental and tourism actors from both public and private sector; therefore, services of a reputable consultant is required in the field of filmmaking </w:t>
            </w:r>
            <w:r w:rsidR="00C46F04">
              <w:rPr>
                <w:rFonts w:ascii="Calibri" w:hAnsi="Calibri" w:cstheme="minorHAnsi"/>
                <w:sz w:val="24"/>
              </w:rPr>
              <w:t>and</w:t>
            </w:r>
            <w:r w:rsidRPr="002F2F98">
              <w:rPr>
                <w:rFonts w:ascii="Calibri" w:hAnsi="Calibri" w:cstheme="minorHAnsi"/>
                <w:sz w:val="24"/>
              </w:rPr>
              <w:t xml:space="preserve"> editing to produce </w:t>
            </w:r>
            <w:r w:rsidR="00C46F04">
              <w:rPr>
                <w:rFonts w:ascii="Calibri" w:hAnsi="Calibri" w:cstheme="minorHAnsi"/>
                <w:sz w:val="24"/>
              </w:rPr>
              <w:t xml:space="preserve">a </w:t>
            </w:r>
            <w:r w:rsidRPr="002F2F98">
              <w:rPr>
                <w:rFonts w:ascii="Calibri" w:hAnsi="Calibri" w:cstheme="minorHAnsi"/>
                <w:sz w:val="24"/>
              </w:rPr>
              <w:t xml:space="preserve">high quality short film that showcases initial successes of the UNDP support and the potential for eco-tourism opportunities within the respective NFRs. </w:t>
            </w:r>
            <w:r w:rsidR="00C46F04">
              <w:rPr>
                <w:rFonts w:ascii="Calibri" w:hAnsi="Calibri" w:cstheme="minorHAnsi"/>
                <w:sz w:val="24"/>
              </w:rPr>
              <w:t>S</w:t>
            </w:r>
            <w:r w:rsidRPr="002F2F98">
              <w:rPr>
                <w:rFonts w:ascii="Calibri" w:hAnsi="Calibri" w:cstheme="minorHAnsi"/>
                <w:sz w:val="24"/>
              </w:rPr>
              <w:t xml:space="preserve">tories </w:t>
            </w:r>
            <w:r w:rsidR="00C46F04">
              <w:rPr>
                <w:rFonts w:ascii="Calibri" w:hAnsi="Calibri" w:cstheme="minorHAnsi"/>
                <w:sz w:val="24"/>
              </w:rPr>
              <w:t xml:space="preserve">used in the film </w:t>
            </w:r>
            <w:r w:rsidRPr="002F2F98">
              <w:rPr>
                <w:rFonts w:ascii="Calibri" w:hAnsi="Calibri" w:cstheme="minorHAnsi"/>
                <w:sz w:val="24"/>
              </w:rPr>
              <w:t>will share successes in overcoming a specific challenge(s), and show how project activities have positively, and quantifiably transformed or impacted the communities around the NFR in relation to the Government quest to promote tourism.</w:t>
            </w:r>
          </w:p>
        </w:tc>
      </w:tr>
      <w:tr w:rsidR="00D52ED3" w:rsidRPr="002F2F98" w:rsidTr="00EB0AE8">
        <w:tblPrEx>
          <w:shd w:val="clear" w:color="auto" w:fill="E0E0E0"/>
        </w:tblPrEx>
        <w:trPr>
          <w:trHeight w:val="147"/>
          <w:jc w:val="center"/>
        </w:trPr>
        <w:tc>
          <w:tcPr>
            <w:tcW w:w="10236" w:type="dxa"/>
            <w:shd w:val="clear" w:color="auto" w:fill="E0E0E0"/>
          </w:tcPr>
          <w:p w:rsidR="00D52ED3" w:rsidRPr="002F2F98" w:rsidRDefault="00D52ED3" w:rsidP="00296E1C">
            <w:pPr>
              <w:jc w:val="both"/>
              <w:rPr>
                <w:rFonts w:ascii="Calibri" w:hAnsi="Calibri" w:cstheme="minorHAnsi"/>
                <w:b/>
                <w:bCs/>
                <w:sz w:val="24"/>
              </w:rPr>
            </w:pPr>
          </w:p>
          <w:p w:rsidR="00D52ED3" w:rsidRPr="002F2F98" w:rsidRDefault="00D52ED3" w:rsidP="00296E1C">
            <w:pPr>
              <w:jc w:val="both"/>
              <w:rPr>
                <w:rFonts w:ascii="Calibri" w:hAnsi="Calibri" w:cstheme="minorHAnsi"/>
                <w:b/>
                <w:bCs/>
                <w:sz w:val="24"/>
              </w:rPr>
            </w:pPr>
            <w:r w:rsidRPr="002F2F98">
              <w:rPr>
                <w:rFonts w:ascii="Calibri" w:hAnsi="Calibri" w:cstheme="minorHAnsi"/>
              </w:rPr>
              <w:t>IV. Scope of work</w:t>
            </w:r>
            <w:r w:rsidR="001F48F7">
              <w:rPr>
                <w:rFonts w:ascii="Calibri" w:hAnsi="Calibri" w:cstheme="minorHAnsi"/>
              </w:rPr>
              <w:t xml:space="preserve"> and</w:t>
            </w:r>
            <w:r w:rsidR="00C46F04">
              <w:rPr>
                <w:rFonts w:ascii="Calibri" w:hAnsi="Calibri" w:cstheme="minorHAnsi"/>
              </w:rPr>
              <w:t xml:space="preserve"> </w:t>
            </w:r>
            <w:r w:rsidRPr="002F2F98">
              <w:rPr>
                <w:rFonts w:ascii="Calibri" w:hAnsi="Calibri" w:cstheme="minorHAnsi"/>
              </w:rPr>
              <w:t xml:space="preserve">Methodology, </w:t>
            </w:r>
          </w:p>
        </w:tc>
      </w:tr>
      <w:tr w:rsidR="00D52ED3" w:rsidRPr="002F2F98" w:rsidTr="00EB0AE8">
        <w:tblPrEx>
          <w:shd w:val="clear" w:color="auto" w:fill="E0E0E0"/>
        </w:tblPrEx>
        <w:trPr>
          <w:trHeight w:val="147"/>
          <w:jc w:val="center"/>
        </w:trPr>
        <w:tc>
          <w:tcPr>
            <w:tcW w:w="10236" w:type="dxa"/>
            <w:shd w:val="clear" w:color="auto" w:fill="auto"/>
          </w:tcPr>
          <w:p w:rsidR="00D52ED3" w:rsidRPr="002F2F98" w:rsidRDefault="00D52ED3" w:rsidP="00296E1C">
            <w:pPr>
              <w:pStyle w:val="Default"/>
              <w:jc w:val="both"/>
              <w:rPr>
                <w:rFonts w:ascii="Calibri" w:eastAsia="Batang" w:hAnsi="Calibri" w:cstheme="minorHAnsi"/>
                <w:b/>
                <w:u w:val="single"/>
                <w:lang w:val="en-US"/>
              </w:rPr>
            </w:pPr>
            <w:r w:rsidRPr="002F2F98">
              <w:rPr>
                <w:rFonts w:ascii="Calibri" w:eastAsia="Batang" w:hAnsi="Calibri" w:cstheme="minorHAnsi"/>
                <w:b/>
                <w:u w:val="single"/>
                <w:lang w:val="en-US"/>
              </w:rPr>
              <w:t>Scope of work</w:t>
            </w:r>
          </w:p>
          <w:p w:rsidR="00C46F04" w:rsidRDefault="004D49B4" w:rsidP="00296E1C">
            <w:pPr>
              <w:autoSpaceDE w:val="0"/>
              <w:autoSpaceDN w:val="0"/>
              <w:adjustRightInd w:val="0"/>
              <w:jc w:val="both"/>
              <w:rPr>
                <w:rFonts w:ascii="Calibri" w:hAnsi="Calibri" w:cstheme="minorHAnsi"/>
                <w:sz w:val="24"/>
              </w:rPr>
            </w:pPr>
            <w:r w:rsidRPr="002F2F98">
              <w:rPr>
                <w:rFonts w:ascii="Calibri" w:hAnsi="Calibri" w:cstheme="minorHAnsi"/>
                <w:sz w:val="24"/>
              </w:rPr>
              <w:t xml:space="preserve">The assignment shall involve travel to the 4 selected NFRs for gathering of information from conservators and staff in TFS, project beneficiaries, stakeholders, and experts from all/ targeted </w:t>
            </w:r>
            <w:r w:rsidRPr="002F2F98">
              <w:rPr>
                <w:rFonts w:ascii="Calibri" w:hAnsi="Calibri" w:cstheme="minorHAnsi"/>
                <w:b/>
                <w:sz w:val="24"/>
              </w:rPr>
              <w:t>four</w:t>
            </w:r>
            <w:r w:rsidRPr="002F2F98">
              <w:rPr>
                <w:rFonts w:ascii="Calibri" w:hAnsi="Calibri" w:cstheme="minorHAnsi"/>
                <w:sz w:val="24"/>
              </w:rPr>
              <w:t xml:space="preserve"> Nature Forest Reserves namely </w:t>
            </w:r>
            <w:r w:rsidRPr="002F2F98">
              <w:rPr>
                <w:rFonts w:ascii="Calibri" w:hAnsi="Calibri" w:cstheme="minorHAnsi"/>
                <w:b/>
                <w:sz w:val="24"/>
              </w:rPr>
              <w:t>Amani</w:t>
            </w:r>
            <w:r w:rsidR="009B3647" w:rsidRPr="002F2F98">
              <w:rPr>
                <w:rFonts w:ascii="Calibri" w:hAnsi="Calibri" w:cstheme="minorHAnsi"/>
                <w:sz w:val="24"/>
              </w:rPr>
              <w:t xml:space="preserve">, </w:t>
            </w:r>
            <w:r w:rsidRPr="002F2F98">
              <w:rPr>
                <w:rFonts w:ascii="Calibri" w:hAnsi="Calibri" w:cstheme="minorHAnsi"/>
                <w:b/>
                <w:sz w:val="24"/>
              </w:rPr>
              <w:t>Magamba</w:t>
            </w:r>
            <w:r w:rsidRPr="002F2F98">
              <w:rPr>
                <w:rFonts w:ascii="Calibri" w:hAnsi="Calibri" w:cstheme="minorHAnsi"/>
                <w:sz w:val="24"/>
              </w:rPr>
              <w:t xml:space="preserve">, </w:t>
            </w:r>
            <w:r w:rsidRPr="002F2F98">
              <w:rPr>
                <w:rFonts w:ascii="Calibri" w:hAnsi="Calibri" w:cstheme="minorHAnsi"/>
                <w:b/>
                <w:sz w:val="24"/>
              </w:rPr>
              <w:t>Uzungwa</w:t>
            </w:r>
            <w:r w:rsidR="00C46F04">
              <w:rPr>
                <w:rFonts w:ascii="Calibri" w:hAnsi="Calibri" w:cstheme="minorHAnsi"/>
                <w:b/>
                <w:sz w:val="24"/>
              </w:rPr>
              <w:t xml:space="preserve"> Scarp</w:t>
            </w:r>
            <w:r w:rsidRPr="002F2F98">
              <w:rPr>
                <w:rFonts w:ascii="Calibri" w:hAnsi="Calibri" w:cstheme="minorHAnsi"/>
                <w:b/>
                <w:sz w:val="24"/>
              </w:rPr>
              <w:t>,</w:t>
            </w:r>
            <w:r w:rsidRPr="002F2F98">
              <w:rPr>
                <w:rFonts w:ascii="Calibri" w:hAnsi="Calibri" w:cstheme="minorHAnsi"/>
                <w:sz w:val="24"/>
              </w:rPr>
              <w:t xml:space="preserve"> </w:t>
            </w:r>
            <w:r w:rsidRPr="002F2F98">
              <w:rPr>
                <w:rFonts w:ascii="Calibri" w:hAnsi="Calibri" w:cstheme="minorHAnsi"/>
                <w:b/>
                <w:sz w:val="24"/>
              </w:rPr>
              <w:t>Mt. Rungwe</w:t>
            </w:r>
            <w:r w:rsidRPr="002F2F98">
              <w:rPr>
                <w:rFonts w:ascii="Calibri" w:hAnsi="Calibri" w:cstheme="minorHAnsi"/>
                <w:sz w:val="24"/>
              </w:rPr>
              <w:t>.  Thes</w:t>
            </w:r>
            <w:r w:rsidR="005D40AE">
              <w:rPr>
                <w:rFonts w:ascii="Calibri" w:hAnsi="Calibri" w:cstheme="minorHAnsi"/>
                <w:sz w:val="24"/>
              </w:rPr>
              <w:t>e NFRs are found in the five</w:t>
            </w:r>
            <w:r w:rsidR="009B3647" w:rsidRPr="002F2F98">
              <w:rPr>
                <w:rFonts w:ascii="Calibri" w:hAnsi="Calibri" w:cstheme="minorHAnsi"/>
                <w:sz w:val="24"/>
              </w:rPr>
              <w:t xml:space="preserve"> (5</w:t>
            </w:r>
            <w:r w:rsidRPr="002F2F98">
              <w:rPr>
                <w:rFonts w:ascii="Calibri" w:hAnsi="Calibri" w:cstheme="minorHAnsi"/>
                <w:sz w:val="24"/>
              </w:rPr>
              <w:t xml:space="preserve">) districts of </w:t>
            </w:r>
            <w:r w:rsidR="009B3647" w:rsidRPr="002F2F98">
              <w:rPr>
                <w:rFonts w:ascii="Calibri" w:hAnsi="Calibri" w:cstheme="minorHAnsi"/>
                <w:sz w:val="24"/>
              </w:rPr>
              <w:t>Muheza, Lushoto</w:t>
            </w:r>
            <w:r w:rsidRPr="002F2F98">
              <w:rPr>
                <w:rFonts w:ascii="Calibri" w:hAnsi="Calibri" w:cstheme="minorHAnsi"/>
                <w:sz w:val="24"/>
              </w:rPr>
              <w:t xml:space="preserve">, </w:t>
            </w:r>
            <w:r w:rsidR="009B3647" w:rsidRPr="002F2F98">
              <w:rPr>
                <w:rFonts w:ascii="Calibri" w:hAnsi="Calibri" w:cstheme="minorHAnsi"/>
                <w:sz w:val="24"/>
              </w:rPr>
              <w:t xml:space="preserve">Kilolo, </w:t>
            </w:r>
            <w:r w:rsidR="00B0073F" w:rsidRPr="002F2F98">
              <w:rPr>
                <w:rFonts w:ascii="Calibri" w:hAnsi="Calibri" w:cstheme="minorHAnsi"/>
                <w:sz w:val="24"/>
              </w:rPr>
              <w:t>Mufindi and</w:t>
            </w:r>
            <w:r w:rsidRPr="002F2F98">
              <w:rPr>
                <w:rFonts w:ascii="Calibri" w:hAnsi="Calibri" w:cstheme="minorHAnsi"/>
                <w:sz w:val="24"/>
              </w:rPr>
              <w:t xml:space="preserve"> Rungwe. </w:t>
            </w:r>
          </w:p>
          <w:p w:rsidR="00C46F04" w:rsidRDefault="00C46F04" w:rsidP="00296E1C">
            <w:pPr>
              <w:autoSpaceDE w:val="0"/>
              <w:autoSpaceDN w:val="0"/>
              <w:adjustRightInd w:val="0"/>
              <w:jc w:val="both"/>
              <w:rPr>
                <w:rFonts w:ascii="Calibri" w:hAnsi="Calibri" w:cstheme="minorHAnsi"/>
                <w:sz w:val="24"/>
              </w:rPr>
            </w:pPr>
          </w:p>
          <w:p w:rsidR="004D49B4" w:rsidRPr="002F2F98" w:rsidRDefault="004D49B4" w:rsidP="00296E1C">
            <w:pPr>
              <w:autoSpaceDE w:val="0"/>
              <w:autoSpaceDN w:val="0"/>
              <w:adjustRightInd w:val="0"/>
              <w:jc w:val="both"/>
              <w:rPr>
                <w:rFonts w:ascii="Calibri" w:hAnsi="Calibri" w:cstheme="minorHAnsi"/>
                <w:sz w:val="24"/>
              </w:rPr>
            </w:pPr>
            <w:r w:rsidRPr="002F2F98">
              <w:rPr>
                <w:rFonts w:ascii="Calibri" w:hAnsi="Calibri" w:cstheme="minorHAnsi"/>
                <w:sz w:val="24"/>
              </w:rPr>
              <w:t>Specifically, the consultant shall undertake the following tasks:</w:t>
            </w:r>
          </w:p>
          <w:p w:rsidR="004D49B4" w:rsidRPr="002F2F98" w:rsidRDefault="004D49B4" w:rsidP="00296E1C">
            <w:pPr>
              <w:autoSpaceDE w:val="0"/>
              <w:autoSpaceDN w:val="0"/>
              <w:adjustRightInd w:val="0"/>
              <w:jc w:val="both"/>
              <w:rPr>
                <w:rFonts w:ascii="Calibri" w:hAnsi="Calibri" w:cstheme="minorHAnsi"/>
                <w:sz w:val="24"/>
              </w:rPr>
            </w:pPr>
          </w:p>
          <w:p w:rsidR="004D49B4" w:rsidRPr="002F2F98" w:rsidRDefault="004D49B4" w:rsidP="00296E1C">
            <w:pPr>
              <w:pStyle w:val="BodyText"/>
              <w:numPr>
                <w:ilvl w:val="0"/>
                <w:numId w:val="41"/>
              </w:numPr>
              <w:ind w:left="709" w:right="-126" w:hanging="349"/>
              <w:jc w:val="left"/>
              <w:rPr>
                <w:rFonts w:ascii="Calibri" w:hAnsi="Calibri" w:cstheme="minorHAnsi"/>
                <w:sz w:val="24"/>
              </w:rPr>
            </w:pPr>
            <w:r w:rsidRPr="002F2F98">
              <w:rPr>
                <w:rFonts w:ascii="Calibri" w:hAnsi="Calibri" w:cstheme="minorHAnsi"/>
                <w:sz w:val="24"/>
              </w:rPr>
              <w:t xml:space="preserve">Review background information </w:t>
            </w:r>
            <w:r w:rsidR="00C46F04">
              <w:rPr>
                <w:rFonts w:ascii="Calibri" w:hAnsi="Calibri" w:cstheme="minorHAnsi"/>
                <w:sz w:val="24"/>
              </w:rPr>
              <w:t>on</w:t>
            </w:r>
            <w:r w:rsidR="00C46F04" w:rsidRPr="002F2F98">
              <w:rPr>
                <w:rFonts w:ascii="Calibri" w:hAnsi="Calibri" w:cstheme="minorHAnsi"/>
                <w:sz w:val="24"/>
              </w:rPr>
              <w:t xml:space="preserve"> </w:t>
            </w:r>
            <w:r w:rsidRPr="002F2F98">
              <w:rPr>
                <w:rFonts w:ascii="Calibri" w:hAnsi="Calibri" w:cstheme="minorHAnsi"/>
                <w:sz w:val="24"/>
              </w:rPr>
              <w:t>the project, photos, videos, reports, success stories on the UNDP-Country Office website, Nature Reserves pro</w:t>
            </w:r>
            <w:r w:rsidR="009B3647" w:rsidRPr="002F2F98">
              <w:rPr>
                <w:rFonts w:ascii="Calibri" w:hAnsi="Calibri" w:cstheme="minorHAnsi"/>
                <w:sz w:val="24"/>
              </w:rPr>
              <w:t xml:space="preserve">ject website managed by </w:t>
            </w:r>
            <w:r w:rsidR="00B0073F" w:rsidRPr="002F2F98">
              <w:rPr>
                <w:rFonts w:ascii="Calibri" w:hAnsi="Calibri" w:cstheme="minorHAnsi"/>
                <w:sz w:val="24"/>
              </w:rPr>
              <w:t>TFS, respective</w:t>
            </w:r>
            <w:r w:rsidRPr="002F2F98">
              <w:rPr>
                <w:rFonts w:ascii="Calibri" w:hAnsi="Calibri" w:cstheme="minorHAnsi"/>
                <w:sz w:val="24"/>
              </w:rPr>
              <w:t xml:space="preserve"> Nature Reserves Conservators and tourism officer</w:t>
            </w:r>
            <w:r w:rsidR="009B3647" w:rsidRPr="002F2F98">
              <w:rPr>
                <w:rFonts w:ascii="Calibri" w:hAnsi="Calibri" w:cstheme="minorHAnsi"/>
                <w:sz w:val="24"/>
              </w:rPr>
              <w:t>s</w:t>
            </w:r>
            <w:r w:rsidRPr="002F2F98">
              <w:rPr>
                <w:rFonts w:ascii="Calibri" w:hAnsi="Calibri" w:cstheme="minorHAnsi"/>
                <w:sz w:val="24"/>
              </w:rPr>
              <w:t>. The Mid-term Evaluation report is another good source of information.</w:t>
            </w:r>
          </w:p>
          <w:p w:rsidR="004D49B4" w:rsidRPr="002F2F98" w:rsidRDefault="004D49B4" w:rsidP="00296E1C">
            <w:pPr>
              <w:pStyle w:val="BodyText"/>
              <w:numPr>
                <w:ilvl w:val="0"/>
                <w:numId w:val="41"/>
              </w:numPr>
              <w:ind w:left="709" w:right="-126" w:hanging="349"/>
              <w:jc w:val="left"/>
              <w:rPr>
                <w:rFonts w:ascii="Calibri" w:hAnsi="Calibri" w:cstheme="minorHAnsi"/>
                <w:sz w:val="24"/>
              </w:rPr>
            </w:pPr>
            <w:r w:rsidRPr="002F2F98">
              <w:rPr>
                <w:rFonts w:ascii="Calibri" w:hAnsi="Calibri" w:cstheme="minorHAnsi"/>
                <w:sz w:val="24"/>
              </w:rPr>
              <w:t xml:space="preserve">Undertake field visits to document progress achieved by the project through interviews with direct beneficiaries (Communities around the Nature Reserves, Conservators, Project </w:t>
            </w:r>
            <w:r w:rsidRPr="002F2F98">
              <w:rPr>
                <w:rFonts w:ascii="Calibri" w:hAnsi="Calibri" w:cstheme="minorHAnsi"/>
                <w:sz w:val="24"/>
              </w:rPr>
              <w:lastRenderedPageBreak/>
              <w:t>Coordination Unit and other stakeholders as directed by TFS and UNDP Country Office (CO). While in the field, the consultant will also take photographs and videos to supplement what exists at the NFRs, including the tourists’ hot spots and attractions found in the respective Nature Reserves</w:t>
            </w:r>
          </w:p>
          <w:p w:rsidR="004D49B4" w:rsidRPr="009F24B2" w:rsidRDefault="004D49B4" w:rsidP="00296E1C">
            <w:pPr>
              <w:pStyle w:val="BodyText"/>
              <w:numPr>
                <w:ilvl w:val="0"/>
                <w:numId w:val="41"/>
              </w:numPr>
              <w:ind w:left="709" w:right="-126" w:hanging="349"/>
              <w:jc w:val="left"/>
              <w:rPr>
                <w:rFonts w:ascii="Calibri" w:hAnsi="Calibri" w:cstheme="minorHAnsi"/>
                <w:sz w:val="24"/>
              </w:rPr>
            </w:pPr>
            <w:r w:rsidRPr="002F2F98">
              <w:rPr>
                <w:rFonts w:ascii="Calibri" w:hAnsi="Calibri" w:cstheme="minorHAnsi"/>
                <w:sz w:val="24"/>
              </w:rPr>
              <w:t xml:space="preserve">Prepare a 10 minutes documentary in digital format </w:t>
            </w:r>
            <w:r w:rsidR="00C46F04">
              <w:rPr>
                <w:rFonts w:ascii="Calibri" w:hAnsi="Calibri" w:cstheme="minorHAnsi"/>
                <w:sz w:val="24"/>
              </w:rPr>
              <w:t xml:space="preserve">and provide the outputs on </w:t>
            </w:r>
            <w:r w:rsidRPr="008E75A8">
              <w:rPr>
                <w:rFonts w:ascii="Calibri" w:hAnsi="Calibri" w:cstheme="minorHAnsi"/>
                <w:sz w:val="24"/>
              </w:rPr>
              <w:t xml:space="preserve">DVDs </w:t>
            </w:r>
            <w:r w:rsidR="00C46F04">
              <w:rPr>
                <w:rFonts w:ascii="Calibri" w:hAnsi="Calibri" w:cstheme="minorHAnsi"/>
                <w:sz w:val="24"/>
              </w:rPr>
              <w:t xml:space="preserve">or as a </w:t>
            </w:r>
            <w:r w:rsidRPr="008E75A8">
              <w:rPr>
                <w:rFonts w:ascii="Calibri" w:hAnsi="Calibri" w:cstheme="minorHAnsi"/>
                <w:sz w:val="24"/>
              </w:rPr>
              <w:t>multimedia file</w:t>
            </w:r>
            <w:r w:rsidR="00C46F04">
              <w:rPr>
                <w:rFonts w:ascii="Calibri" w:hAnsi="Calibri" w:cstheme="minorHAnsi"/>
                <w:sz w:val="24"/>
              </w:rPr>
              <w:t>,</w:t>
            </w:r>
            <w:r w:rsidRPr="002F2F98">
              <w:rPr>
                <w:rFonts w:ascii="Calibri" w:hAnsi="Calibri" w:cstheme="minorHAnsi"/>
                <w:sz w:val="24"/>
              </w:rPr>
              <w:t xml:space="preserve"> covering all 4 NFR in English</w:t>
            </w:r>
            <w:r w:rsidR="0034257B">
              <w:rPr>
                <w:rFonts w:ascii="Calibri" w:hAnsi="Calibri" w:cstheme="minorHAnsi"/>
                <w:sz w:val="24"/>
              </w:rPr>
              <w:t xml:space="preserve"> in a quality that can be shared with </w:t>
            </w:r>
            <w:r w:rsidR="0034257B">
              <w:rPr>
                <w:color w:val="222222"/>
                <w:shd w:val="clear" w:color="auto" w:fill="FFFFFF"/>
              </w:rPr>
              <w:t>National Geographic</w:t>
            </w:r>
          </w:p>
          <w:p w:rsidR="008A1519" w:rsidRPr="002F2F98" w:rsidRDefault="008A1519" w:rsidP="00296E1C">
            <w:pPr>
              <w:pStyle w:val="BodyText"/>
              <w:numPr>
                <w:ilvl w:val="0"/>
                <w:numId w:val="41"/>
              </w:numPr>
              <w:ind w:left="709" w:right="-126" w:hanging="349"/>
              <w:jc w:val="left"/>
              <w:rPr>
                <w:rFonts w:ascii="Calibri" w:hAnsi="Calibri" w:cstheme="minorHAnsi"/>
                <w:sz w:val="24"/>
              </w:rPr>
            </w:pPr>
            <w:r>
              <w:rPr>
                <w:color w:val="222222"/>
                <w:shd w:val="clear" w:color="auto" w:fill="FFFFFF"/>
              </w:rPr>
              <w:t>Prepare brochures of success stories (hard copies) one each of the 4 NFR (to be further discussed)</w:t>
            </w:r>
          </w:p>
          <w:p w:rsidR="004D49B4" w:rsidRPr="002F2F98" w:rsidRDefault="004D49B4" w:rsidP="00296E1C">
            <w:pPr>
              <w:pStyle w:val="BodyText"/>
              <w:numPr>
                <w:ilvl w:val="0"/>
                <w:numId w:val="41"/>
              </w:numPr>
              <w:ind w:left="709" w:right="-126" w:hanging="349"/>
              <w:jc w:val="left"/>
              <w:rPr>
                <w:rFonts w:ascii="Calibri" w:hAnsi="Calibri" w:cstheme="minorHAnsi"/>
                <w:sz w:val="24"/>
              </w:rPr>
            </w:pPr>
            <w:r w:rsidRPr="002F2F98">
              <w:rPr>
                <w:rFonts w:ascii="Calibri" w:hAnsi="Calibri" w:cstheme="minorHAnsi"/>
                <w:sz w:val="24"/>
              </w:rPr>
              <w:t>Prepare a translation of the 10-minute version of the English documentary into Swahili, with English sub-titles for dissemination through appropriate television and local radio broadcasts;</w:t>
            </w:r>
          </w:p>
          <w:p w:rsidR="004D49B4" w:rsidRPr="002F2F98" w:rsidRDefault="004D49B4" w:rsidP="00296E1C">
            <w:pPr>
              <w:pStyle w:val="BodyText"/>
              <w:numPr>
                <w:ilvl w:val="0"/>
                <w:numId w:val="41"/>
              </w:numPr>
              <w:ind w:left="709" w:right="-126" w:hanging="349"/>
              <w:jc w:val="left"/>
              <w:rPr>
                <w:rFonts w:ascii="Calibri" w:hAnsi="Calibri" w:cstheme="minorHAnsi"/>
                <w:sz w:val="24"/>
              </w:rPr>
            </w:pPr>
            <w:r w:rsidRPr="002F2F98">
              <w:rPr>
                <w:rFonts w:ascii="Calibri" w:hAnsi="Calibri" w:cstheme="minorHAnsi"/>
                <w:sz w:val="24"/>
              </w:rPr>
              <w:t xml:space="preserve">The consultant will be expected to use his own </w:t>
            </w:r>
            <w:r w:rsidR="0034257B" w:rsidRPr="002F2F98">
              <w:rPr>
                <w:rFonts w:ascii="Calibri" w:hAnsi="Calibri" w:cstheme="minorHAnsi"/>
                <w:sz w:val="24"/>
              </w:rPr>
              <w:t xml:space="preserve">professional digital </w:t>
            </w:r>
            <w:r w:rsidRPr="002F2F98">
              <w:rPr>
                <w:rFonts w:ascii="Calibri" w:hAnsi="Calibri" w:cstheme="minorHAnsi"/>
                <w:sz w:val="24"/>
              </w:rPr>
              <w:t>camera to produce high quality photographs with a minimum of 18 megapixels of resolution. All photos that appear in the final video or photobank are to be edited in large JPEG format.</w:t>
            </w:r>
          </w:p>
          <w:p w:rsidR="004D49B4" w:rsidRPr="002F2F98" w:rsidRDefault="004D49B4" w:rsidP="00296E1C">
            <w:pPr>
              <w:pStyle w:val="BodyText"/>
              <w:rPr>
                <w:rFonts w:ascii="Calibri" w:hAnsi="Calibri" w:cstheme="minorHAnsi"/>
                <w:sz w:val="24"/>
              </w:rPr>
            </w:pPr>
          </w:p>
          <w:p w:rsidR="004D49B4" w:rsidRPr="002F2F98" w:rsidRDefault="009B3647" w:rsidP="00296E1C">
            <w:pPr>
              <w:pStyle w:val="Heading1"/>
              <w:jc w:val="both"/>
              <w:rPr>
                <w:rFonts w:ascii="Calibri" w:hAnsi="Calibri" w:cstheme="minorHAnsi"/>
              </w:rPr>
            </w:pPr>
            <w:r w:rsidRPr="002F2F98">
              <w:rPr>
                <w:rFonts w:ascii="Calibri" w:hAnsi="Calibri" w:cstheme="minorHAnsi"/>
              </w:rPr>
              <w:t>v.</w:t>
            </w:r>
            <w:r w:rsidR="004D49B4" w:rsidRPr="002F2F98">
              <w:rPr>
                <w:rFonts w:ascii="Calibri" w:hAnsi="Calibri" w:cstheme="minorHAnsi"/>
              </w:rPr>
              <w:tab/>
              <w:t>Approach</w:t>
            </w:r>
          </w:p>
          <w:p w:rsidR="004D49B4" w:rsidRPr="002F2F98" w:rsidRDefault="004D49B4" w:rsidP="00296E1C">
            <w:pPr>
              <w:pStyle w:val="PlainText"/>
              <w:rPr>
                <w:rFonts w:ascii="Calibri" w:eastAsia="Arial Unicode MS" w:hAnsi="Calibri" w:cstheme="minorHAnsi"/>
                <w:sz w:val="24"/>
                <w:szCs w:val="24"/>
              </w:rPr>
            </w:pPr>
            <w:r w:rsidRPr="008E75A8">
              <w:rPr>
                <w:rFonts w:ascii="Calibri" w:eastAsia="Arial Unicode MS" w:hAnsi="Calibri" w:cstheme="minorHAnsi"/>
                <w:sz w:val="24"/>
                <w:szCs w:val="24"/>
                <w:lang w:val="en-CA"/>
              </w:rPr>
              <w:t xml:space="preserve">The consultant will review relevant literature, especially the Project Document, and policy documents that relate to mass communication in Nature Forest Management. The consultant shall work in close collaboration with the Project Coordination Unit (PCU), the NFRs Conservators and Tourism officers, communication focal points from TFS and UNDP, </w:t>
            </w:r>
            <w:r w:rsidRPr="008E75A8">
              <w:rPr>
                <w:rFonts w:ascii="Calibri" w:eastAsia="Arial Unicode MS" w:hAnsi="Calibri" w:cstheme="minorHAnsi"/>
                <w:sz w:val="24"/>
                <w:szCs w:val="24"/>
              </w:rPr>
              <w:t xml:space="preserve">to collect information and data for the assignment. The proposed concept, structure, storyline and visual treatment with clear flow shall be reviewed and discussed with the communications focal points at UNDP/TFS. The project team and relevant conservator shall provide </w:t>
            </w:r>
            <w:r w:rsidRPr="008E75A8">
              <w:rPr>
                <w:rFonts w:ascii="Calibri" w:hAnsi="Calibri" w:cstheme="minorHAnsi"/>
                <w:color w:val="212121"/>
                <w:sz w:val="24"/>
                <w:szCs w:val="24"/>
                <w:shd w:val="clear" w:color="auto" w:fill="FFFFFF"/>
              </w:rPr>
              <w:t>the consultant with transport to visit various project sites.</w:t>
            </w:r>
            <w:r w:rsidRPr="008E75A8">
              <w:rPr>
                <w:rFonts w:ascii="Calibri" w:eastAsia="Arial Unicode MS" w:hAnsi="Calibri" w:cstheme="minorHAnsi"/>
                <w:sz w:val="24"/>
                <w:szCs w:val="24"/>
              </w:rPr>
              <w:t xml:space="preserve"> The draft documenta</w:t>
            </w:r>
            <w:r w:rsidR="002F2F98" w:rsidRPr="008E75A8">
              <w:rPr>
                <w:rFonts w:ascii="Calibri" w:eastAsia="Arial Unicode MS" w:hAnsi="Calibri" w:cstheme="minorHAnsi"/>
                <w:sz w:val="24"/>
                <w:szCs w:val="24"/>
              </w:rPr>
              <w:t>ry shall be reviewed by the PCU</w:t>
            </w:r>
            <w:r w:rsidRPr="008E75A8">
              <w:rPr>
                <w:rFonts w:ascii="Calibri" w:eastAsia="Arial Unicode MS" w:hAnsi="Calibri" w:cstheme="minorHAnsi"/>
                <w:sz w:val="24"/>
                <w:szCs w:val="24"/>
              </w:rPr>
              <w:t xml:space="preserve"> and UNDP CO who will provide feedback for incorporation into the final product.</w:t>
            </w:r>
          </w:p>
          <w:p w:rsidR="00C22ACF" w:rsidRPr="002F2F98" w:rsidRDefault="00C22ACF" w:rsidP="00296E1C">
            <w:pPr>
              <w:pStyle w:val="PlainText"/>
              <w:rPr>
                <w:rFonts w:ascii="Calibri" w:eastAsia="Arial Unicode MS" w:hAnsi="Calibri" w:cstheme="minorHAnsi"/>
                <w:sz w:val="24"/>
                <w:szCs w:val="24"/>
              </w:rPr>
            </w:pPr>
          </w:p>
          <w:p w:rsidR="004D49B4" w:rsidRPr="002F2F98" w:rsidRDefault="009B3647" w:rsidP="00296E1C">
            <w:pPr>
              <w:pStyle w:val="Heading1"/>
              <w:jc w:val="both"/>
              <w:rPr>
                <w:rFonts w:ascii="Calibri" w:hAnsi="Calibri" w:cstheme="minorHAnsi"/>
              </w:rPr>
            </w:pPr>
            <w:r w:rsidRPr="002F2F98">
              <w:rPr>
                <w:rFonts w:ascii="Calibri" w:hAnsi="Calibri" w:cstheme="minorHAnsi"/>
              </w:rPr>
              <w:t>Vi</w:t>
            </w:r>
            <w:r w:rsidR="00C22ACF" w:rsidRPr="002F2F98">
              <w:rPr>
                <w:rFonts w:ascii="Calibri" w:hAnsi="Calibri" w:cstheme="minorHAnsi"/>
              </w:rPr>
              <w:t>.</w:t>
            </w:r>
            <w:r w:rsidRPr="002F2F98">
              <w:rPr>
                <w:rFonts w:ascii="Calibri" w:hAnsi="Calibri" w:cstheme="minorHAnsi"/>
              </w:rPr>
              <w:t xml:space="preserve"> </w:t>
            </w:r>
            <w:r w:rsidR="004D49B4" w:rsidRPr="002F2F98">
              <w:rPr>
                <w:rFonts w:ascii="Calibri" w:hAnsi="Calibri" w:cstheme="minorHAnsi"/>
              </w:rPr>
              <w:t>Expected Outputs</w:t>
            </w:r>
          </w:p>
          <w:p w:rsidR="004D49B4" w:rsidRPr="002F2F98" w:rsidRDefault="004D49B4" w:rsidP="00296E1C">
            <w:pPr>
              <w:jc w:val="both"/>
              <w:rPr>
                <w:rFonts w:ascii="Calibri" w:hAnsi="Calibri" w:cstheme="minorHAnsi"/>
                <w:sz w:val="24"/>
              </w:rPr>
            </w:pPr>
            <w:r w:rsidRPr="002F2F98">
              <w:rPr>
                <w:rFonts w:ascii="Calibri" w:eastAsia="Arial Unicode MS" w:hAnsi="Calibri" w:cstheme="minorHAnsi"/>
                <w:sz w:val="24"/>
              </w:rPr>
              <w:t xml:space="preserve">The consultant is expected to deliver </w:t>
            </w:r>
            <w:r w:rsidRPr="008E75A8">
              <w:rPr>
                <w:rFonts w:ascii="Calibri" w:eastAsia="Arial Unicode MS" w:hAnsi="Calibri" w:cstheme="minorHAnsi"/>
                <w:sz w:val="24"/>
              </w:rPr>
              <w:t xml:space="preserve">Videography in </w:t>
            </w:r>
            <w:r w:rsidRPr="008E75A8">
              <w:rPr>
                <w:rFonts w:ascii="Calibri" w:hAnsi="Calibri" w:cstheme="minorHAnsi"/>
                <w:sz w:val="24"/>
              </w:rPr>
              <w:t>a multimedia file</w:t>
            </w:r>
            <w:r w:rsidRPr="008E75A8">
              <w:rPr>
                <w:rFonts w:ascii="Calibri" w:eastAsia="Arial Unicode MS" w:hAnsi="Calibri" w:cstheme="minorHAnsi"/>
                <w:sz w:val="24"/>
              </w:rPr>
              <w:t xml:space="preserve"> in English and the second one in Kiswahili</w:t>
            </w:r>
            <w:r w:rsidRPr="008E75A8" w:rsidDel="008677AC">
              <w:rPr>
                <w:rFonts w:ascii="Calibri" w:eastAsia="Arial Unicode MS" w:hAnsi="Calibri" w:cstheme="minorHAnsi"/>
                <w:sz w:val="24"/>
              </w:rPr>
              <w:t xml:space="preserve"> </w:t>
            </w:r>
            <w:r w:rsidRPr="008E75A8">
              <w:rPr>
                <w:rFonts w:ascii="Calibri" w:eastAsia="Arial Unicode MS" w:hAnsi="Calibri" w:cstheme="minorHAnsi"/>
                <w:sz w:val="24"/>
              </w:rPr>
              <w:t>with English sub-titles fully edited</w:t>
            </w:r>
            <w:r w:rsidRPr="008E75A8">
              <w:rPr>
                <w:rFonts w:ascii="Calibri" w:hAnsi="Calibri" w:cstheme="minorHAnsi"/>
                <w:sz w:val="24"/>
              </w:rPr>
              <w:t>, and 1000 copies of a brochure that captures success stories in the 4 Nature reserves. For the Videography</w:t>
            </w:r>
            <w:r w:rsidRPr="002F2F98">
              <w:rPr>
                <w:rFonts w:ascii="Calibri" w:hAnsi="Calibri" w:cstheme="minorHAnsi"/>
                <w:sz w:val="24"/>
              </w:rPr>
              <w:t>, the following shall be observed:</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 xml:space="preserve">One well edited, high quality, ready to broadcast film up ten minutes including </w:t>
            </w:r>
            <w:r w:rsidRPr="002F2F98">
              <w:rPr>
                <w:rFonts w:ascii="Calibri" w:hAnsi="Calibri" w:cstheme="minorHAnsi"/>
                <w:b/>
                <w:lang w:val="en-GB"/>
              </w:rPr>
              <w:t>short films ranging from 30 seconds to 5 minutes;</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Shooting masters of the film are to be retained by the vendor for an agreed period from the date of finalizing the film.</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 xml:space="preserve">Mixed track master to be submitted to UNDP electronically or in person </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Cue sheet of the master (this is different from shot list)</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Music cue sheet</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Shot list (in case of human interest stories)</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B-Roll. The B-roll will contain a selection of the best shots and interviews for selected packages.</w:t>
            </w:r>
          </w:p>
          <w:p w:rsidR="004D49B4" w:rsidRPr="002F2F98" w:rsidRDefault="004D49B4" w:rsidP="00296E1C">
            <w:pPr>
              <w:pStyle w:val="Default"/>
              <w:numPr>
                <w:ilvl w:val="0"/>
                <w:numId w:val="37"/>
              </w:numPr>
              <w:jc w:val="both"/>
              <w:rPr>
                <w:rFonts w:ascii="Calibri" w:hAnsi="Calibri" w:cstheme="minorHAnsi"/>
                <w:b/>
                <w:lang w:val="en-GB"/>
              </w:rPr>
            </w:pPr>
            <w:r w:rsidRPr="002F2F98">
              <w:rPr>
                <w:rFonts w:ascii="Calibri" w:hAnsi="Calibri" w:cstheme="minorHAnsi"/>
                <w:lang w:val="en-GB"/>
              </w:rPr>
              <w:t>Final Scripts in English and Kiswahili (whichever is needed)</w:t>
            </w:r>
          </w:p>
          <w:p w:rsidR="00581DE4" w:rsidRPr="002F2F98" w:rsidRDefault="004D49B4" w:rsidP="009F24B2">
            <w:pPr>
              <w:jc w:val="both"/>
              <w:rPr>
                <w:rFonts w:eastAsia="Corbel"/>
              </w:rPr>
            </w:pPr>
            <w:r w:rsidRPr="002F2F98">
              <w:rPr>
                <w:rFonts w:ascii="Calibri" w:hAnsi="Calibri" w:cstheme="minorHAnsi"/>
                <w:sz w:val="24"/>
              </w:rPr>
              <w:t>If the rights to any existing footage, music, sound, voice or photo are to be procured, copyright license will be in the name of UNDP for all mediums, in perpetuity. These will be ‘on actual cost’</w:t>
            </w:r>
          </w:p>
        </w:tc>
      </w:tr>
      <w:tr w:rsidR="00D52ED3" w:rsidRPr="002F2F98" w:rsidTr="00EB0AE8">
        <w:tblPrEx>
          <w:shd w:val="clear" w:color="auto" w:fill="E0E0E0"/>
        </w:tblPrEx>
        <w:trPr>
          <w:trHeight w:val="147"/>
          <w:jc w:val="center"/>
        </w:trPr>
        <w:tc>
          <w:tcPr>
            <w:tcW w:w="10236" w:type="dxa"/>
            <w:shd w:val="clear" w:color="auto" w:fill="FFFFFF" w:themeFill="background1"/>
          </w:tcPr>
          <w:p w:rsidR="004D49B4" w:rsidRDefault="00C22ACF" w:rsidP="00296E1C">
            <w:pPr>
              <w:pStyle w:val="Heading1"/>
              <w:jc w:val="both"/>
              <w:rPr>
                <w:rFonts w:ascii="Calibri" w:eastAsia="Arial Unicode MS" w:hAnsi="Calibri" w:cstheme="minorHAnsi"/>
              </w:rPr>
            </w:pPr>
            <w:r w:rsidRPr="002F2F98">
              <w:rPr>
                <w:rFonts w:ascii="Calibri" w:eastAsia="Arial Unicode MS" w:hAnsi="Calibri" w:cstheme="minorHAnsi"/>
              </w:rPr>
              <w:lastRenderedPageBreak/>
              <w:t>V</w:t>
            </w:r>
            <w:r w:rsidR="009B3647" w:rsidRPr="002F2F98">
              <w:rPr>
                <w:rFonts w:ascii="Calibri" w:eastAsia="Arial Unicode MS" w:hAnsi="Calibri" w:cstheme="minorHAnsi"/>
              </w:rPr>
              <w:t>ii.</w:t>
            </w:r>
            <w:r w:rsidR="004D49B4" w:rsidRPr="002F2F98">
              <w:rPr>
                <w:rFonts w:ascii="Calibri" w:eastAsia="Arial Unicode MS" w:hAnsi="Calibri" w:cstheme="minorHAnsi"/>
              </w:rPr>
              <w:t xml:space="preserve"> Time frame</w:t>
            </w:r>
            <w:r w:rsidR="00685E1A">
              <w:rPr>
                <w:rFonts w:ascii="Calibri" w:eastAsia="Arial Unicode MS" w:hAnsi="Calibri" w:cstheme="minorHAnsi"/>
              </w:rPr>
              <w:t xml:space="preserve">, </w:t>
            </w:r>
            <w:r w:rsidR="004D49B4" w:rsidRPr="002F2F98">
              <w:rPr>
                <w:rFonts w:ascii="Calibri" w:eastAsia="Arial Unicode MS" w:hAnsi="Calibri" w:cstheme="minorHAnsi"/>
              </w:rPr>
              <w:t>Deliverables</w:t>
            </w:r>
            <w:r w:rsidR="00685E1A">
              <w:rPr>
                <w:rFonts w:ascii="Calibri" w:eastAsia="Arial Unicode MS" w:hAnsi="Calibri" w:cstheme="minorHAnsi"/>
              </w:rPr>
              <w:t xml:space="preserve"> and </w:t>
            </w:r>
            <w:r w:rsidR="00E73CB5">
              <w:rPr>
                <w:rFonts w:ascii="Calibri" w:eastAsia="Arial Unicode MS" w:hAnsi="Calibri" w:cstheme="minorHAnsi"/>
              </w:rPr>
              <w:t xml:space="preserve">Payment Terms </w:t>
            </w:r>
          </w:p>
          <w:p w:rsidR="000E224F" w:rsidRDefault="000E224F" w:rsidP="00EB0AE8">
            <w:pPr>
              <w:rPr>
                <w:rFonts w:eastAsia="Arial Unicode MS"/>
              </w:rPr>
            </w:pPr>
          </w:p>
          <w:p w:rsidR="000C090E" w:rsidRPr="00EB0AE8" w:rsidRDefault="000C090E" w:rsidP="000C090E">
            <w:pPr>
              <w:jc w:val="both"/>
              <w:rPr>
                <w:rFonts w:ascii="Calibri" w:hAnsi="Calibri" w:cstheme="minorHAnsi"/>
                <w:b/>
                <w:sz w:val="24"/>
              </w:rPr>
            </w:pPr>
            <w:r w:rsidRPr="00EB0AE8">
              <w:rPr>
                <w:rFonts w:ascii="Calibri" w:hAnsi="Calibri" w:cstheme="minorHAnsi"/>
                <w:b/>
                <w:sz w:val="24"/>
              </w:rPr>
              <w:t>Timeframe</w:t>
            </w:r>
          </w:p>
          <w:p w:rsidR="000C090E" w:rsidRDefault="000C090E" w:rsidP="000C090E">
            <w:pPr>
              <w:rPr>
                <w:rFonts w:ascii="Calibri" w:hAnsi="Calibri" w:cstheme="minorHAnsi"/>
                <w:sz w:val="24"/>
              </w:rPr>
            </w:pPr>
            <w:r>
              <w:rPr>
                <w:rFonts w:ascii="Calibri" w:hAnsi="Calibri" w:cstheme="minorHAnsi"/>
                <w:sz w:val="24"/>
              </w:rPr>
              <w:t>The assignment is to be accomplished within</w:t>
            </w:r>
            <w:r w:rsidRPr="002F2F98">
              <w:rPr>
                <w:rFonts w:ascii="Calibri" w:hAnsi="Calibri" w:cstheme="minorHAnsi"/>
                <w:sz w:val="24"/>
              </w:rPr>
              <w:t xml:space="preserve"> </w:t>
            </w:r>
            <w:r>
              <w:rPr>
                <w:rFonts w:ascii="Calibri" w:hAnsi="Calibri" w:cstheme="minorHAnsi"/>
                <w:b/>
                <w:sz w:val="24"/>
              </w:rPr>
              <w:t>20</w:t>
            </w:r>
            <w:r w:rsidRPr="002F2F98">
              <w:rPr>
                <w:rFonts w:ascii="Calibri" w:hAnsi="Calibri" w:cstheme="minorHAnsi"/>
                <w:b/>
                <w:sz w:val="24"/>
              </w:rPr>
              <w:t xml:space="preserve"> </w:t>
            </w:r>
            <w:r>
              <w:rPr>
                <w:rFonts w:ascii="Calibri" w:hAnsi="Calibri" w:cstheme="minorHAnsi"/>
                <w:b/>
                <w:sz w:val="24"/>
              </w:rPr>
              <w:t xml:space="preserve">effective </w:t>
            </w:r>
            <w:r w:rsidRPr="002F2F98">
              <w:rPr>
                <w:rFonts w:ascii="Calibri" w:hAnsi="Calibri" w:cstheme="minorHAnsi"/>
                <w:sz w:val="24"/>
              </w:rPr>
              <w:t>worki</w:t>
            </w:r>
            <w:r>
              <w:rPr>
                <w:rFonts w:ascii="Calibri" w:hAnsi="Calibri" w:cstheme="minorHAnsi"/>
                <w:sz w:val="24"/>
              </w:rPr>
              <w:t xml:space="preserve">ng days spread over a period of </w:t>
            </w:r>
            <w:r w:rsidR="009F24B2">
              <w:rPr>
                <w:rFonts w:ascii="Calibri" w:hAnsi="Calibri" w:cstheme="minorHAnsi"/>
                <w:sz w:val="24"/>
              </w:rPr>
              <w:t>one-month</w:t>
            </w:r>
            <w:r>
              <w:rPr>
                <w:rFonts w:ascii="Calibri" w:hAnsi="Calibri" w:cstheme="minorHAnsi"/>
                <w:sz w:val="24"/>
              </w:rPr>
              <w:t>, effective 29</w:t>
            </w:r>
            <w:r w:rsidRPr="00EB0AE8">
              <w:rPr>
                <w:rFonts w:ascii="Calibri" w:hAnsi="Calibri" w:cstheme="minorHAnsi"/>
                <w:sz w:val="24"/>
                <w:vertAlign w:val="superscript"/>
              </w:rPr>
              <w:t>th</w:t>
            </w:r>
            <w:r>
              <w:rPr>
                <w:rFonts w:ascii="Calibri" w:hAnsi="Calibri" w:cstheme="minorHAnsi"/>
                <w:sz w:val="24"/>
              </w:rPr>
              <w:t xml:space="preserve"> October 2018.</w:t>
            </w:r>
            <w:r w:rsidRPr="002F2F98">
              <w:rPr>
                <w:rFonts w:ascii="Calibri" w:hAnsi="Calibri" w:cstheme="minorHAnsi"/>
                <w:sz w:val="24"/>
              </w:rPr>
              <w:t xml:space="preserve">  The submission of deliverables shall be agreed upon signing of </w:t>
            </w:r>
            <w:r>
              <w:rPr>
                <w:rFonts w:ascii="Calibri" w:hAnsi="Calibri" w:cstheme="minorHAnsi"/>
                <w:sz w:val="24"/>
              </w:rPr>
              <w:t xml:space="preserve">the </w:t>
            </w:r>
            <w:r w:rsidRPr="002F2F98">
              <w:rPr>
                <w:rFonts w:ascii="Calibri" w:hAnsi="Calibri" w:cstheme="minorHAnsi"/>
                <w:sz w:val="24"/>
              </w:rPr>
              <w:t xml:space="preserve">contract </w:t>
            </w:r>
            <w:r>
              <w:rPr>
                <w:rFonts w:ascii="Calibri" w:hAnsi="Calibri" w:cstheme="minorHAnsi"/>
                <w:sz w:val="24"/>
              </w:rPr>
              <w:t xml:space="preserve">and as </w:t>
            </w:r>
            <w:r w:rsidRPr="002F2F98">
              <w:rPr>
                <w:rFonts w:ascii="Calibri" w:hAnsi="Calibri" w:cstheme="minorHAnsi"/>
                <w:sz w:val="24"/>
              </w:rPr>
              <w:t>per plan below:</w:t>
            </w:r>
          </w:p>
          <w:p w:rsidR="000C090E" w:rsidRDefault="000C090E" w:rsidP="000C090E">
            <w:pPr>
              <w:rPr>
                <w:rFonts w:eastAsia="Arial Unicode MS"/>
              </w:rPr>
            </w:pPr>
          </w:p>
          <w:p w:rsidR="000E224F" w:rsidRPr="009F24B2" w:rsidRDefault="000E224F" w:rsidP="00EB0AE8">
            <w:pPr>
              <w:rPr>
                <w:rFonts w:eastAsia="Arial Unicode MS"/>
                <w:sz w:val="24"/>
              </w:rPr>
            </w:pPr>
            <w:r w:rsidRPr="009F24B2">
              <w:rPr>
                <w:rFonts w:ascii="Calibri" w:hAnsi="Calibri" w:cstheme="minorHAnsi"/>
                <w:b/>
                <w:sz w:val="24"/>
              </w:rPr>
              <w:t>Deliverables</w:t>
            </w:r>
            <w:r w:rsidR="00E73CB5" w:rsidRPr="009F24B2">
              <w:rPr>
                <w:rFonts w:ascii="Calibri" w:hAnsi="Calibri" w:cstheme="minorHAnsi"/>
                <w:sz w:val="24"/>
              </w:rPr>
              <w:t xml:space="preserve"> to be submitted by the consultant will include the following</w:t>
            </w:r>
            <w:r w:rsidR="00E73CB5" w:rsidRPr="009F24B2">
              <w:rPr>
                <w:rFonts w:eastAsia="Arial Unicode MS"/>
                <w:sz w:val="24"/>
              </w:rPr>
              <w:t>:</w:t>
            </w:r>
          </w:p>
          <w:p w:rsidR="000E224F" w:rsidRPr="009F24B2" w:rsidRDefault="00E73CB5" w:rsidP="00EB0AE8">
            <w:pPr>
              <w:pStyle w:val="ListParagraph"/>
              <w:numPr>
                <w:ilvl w:val="0"/>
                <w:numId w:val="44"/>
              </w:numPr>
              <w:rPr>
                <w:rFonts w:eastAsia="Arial Unicode MS"/>
                <w:sz w:val="24"/>
              </w:rPr>
            </w:pPr>
            <w:r w:rsidRPr="009F24B2">
              <w:rPr>
                <w:rFonts w:ascii="Calibri" w:hAnsi="Calibri" w:cs="Calibri"/>
                <w:sz w:val="24"/>
              </w:rPr>
              <w:t>T</w:t>
            </w:r>
            <w:r w:rsidR="000E224F" w:rsidRPr="009F24B2">
              <w:rPr>
                <w:rFonts w:ascii="Calibri" w:eastAsia="Arial Unicode MS" w:hAnsi="Calibri" w:cstheme="minorHAnsi"/>
                <w:sz w:val="24"/>
              </w:rPr>
              <w:t>he proposed concept, structure, storyline and visual treatment before filming the documentary</w:t>
            </w:r>
          </w:p>
          <w:p w:rsidR="000E224F" w:rsidRPr="009F24B2" w:rsidRDefault="00E73CB5" w:rsidP="00EB0AE8">
            <w:pPr>
              <w:pStyle w:val="ListParagraph"/>
              <w:numPr>
                <w:ilvl w:val="0"/>
                <w:numId w:val="44"/>
              </w:numPr>
              <w:rPr>
                <w:rFonts w:eastAsia="Arial Unicode MS"/>
                <w:sz w:val="24"/>
              </w:rPr>
            </w:pPr>
            <w:r w:rsidRPr="009F24B2">
              <w:rPr>
                <w:rFonts w:ascii="Calibri" w:hAnsi="Calibri" w:cs="Calibri"/>
                <w:sz w:val="24"/>
              </w:rPr>
              <w:t>D</w:t>
            </w:r>
            <w:r w:rsidR="000E224F" w:rsidRPr="009F24B2">
              <w:rPr>
                <w:rFonts w:ascii="Calibri" w:hAnsi="Calibri" w:cs="Calibri"/>
                <w:sz w:val="24"/>
              </w:rPr>
              <w:t xml:space="preserve">raft </w:t>
            </w:r>
            <w:r w:rsidR="000C090E">
              <w:rPr>
                <w:rFonts w:ascii="Calibri" w:hAnsi="Calibri" w:cs="Calibri"/>
                <w:sz w:val="24"/>
              </w:rPr>
              <w:t>videography</w:t>
            </w:r>
            <w:r w:rsidR="000C090E" w:rsidRPr="009F24B2">
              <w:rPr>
                <w:rFonts w:ascii="Calibri" w:hAnsi="Calibri" w:cs="Calibri"/>
                <w:sz w:val="24"/>
              </w:rPr>
              <w:t xml:space="preserve"> </w:t>
            </w:r>
            <w:r w:rsidR="000E224F" w:rsidRPr="009F24B2">
              <w:rPr>
                <w:rFonts w:ascii="Calibri" w:hAnsi="Calibri" w:cs="Calibri"/>
                <w:sz w:val="24"/>
              </w:rPr>
              <w:t>and for 4 NFRs</w:t>
            </w:r>
            <w:r w:rsidR="000C090E">
              <w:rPr>
                <w:rFonts w:ascii="Calibri" w:hAnsi="Calibri" w:cs="Calibri"/>
                <w:sz w:val="24"/>
              </w:rPr>
              <w:t xml:space="preserve"> draft brochure outlines</w:t>
            </w:r>
          </w:p>
          <w:p w:rsidR="00E73CB5" w:rsidRPr="009F24B2" w:rsidRDefault="00E73CB5" w:rsidP="00EB0AE8">
            <w:pPr>
              <w:pStyle w:val="ListParagraph"/>
              <w:numPr>
                <w:ilvl w:val="0"/>
                <w:numId w:val="44"/>
              </w:numPr>
              <w:jc w:val="both"/>
              <w:rPr>
                <w:rFonts w:ascii="Calibri" w:hAnsi="Calibri" w:cs="Calibri"/>
                <w:sz w:val="24"/>
              </w:rPr>
            </w:pPr>
            <w:r w:rsidRPr="009F24B2">
              <w:rPr>
                <w:rFonts w:eastAsia="Arial Unicode MS"/>
                <w:sz w:val="24"/>
              </w:rPr>
              <w:t>F</w:t>
            </w:r>
            <w:r w:rsidRPr="009F24B2">
              <w:rPr>
                <w:rFonts w:ascii="Calibri" w:hAnsi="Calibri" w:cs="Calibri"/>
                <w:sz w:val="24"/>
              </w:rPr>
              <w:t>ully edited videography multimedia file in English and one in Kiswahili with English subtitles, being a ready to broadcast documentary up to 10 minutes, inclusive of 30 seconds to 5 short films.</w:t>
            </w:r>
          </w:p>
          <w:p w:rsidR="000E224F" w:rsidRPr="00EB0AE8" w:rsidRDefault="000E224F" w:rsidP="00EB0AE8">
            <w:pPr>
              <w:pStyle w:val="ListParagraph"/>
              <w:rPr>
                <w:rFonts w:eastAsia="Arial Unicode MS"/>
              </w:rPr>
            </w:pPr>
          </w:p>
          <w:p w:rsidR="00296E1C" w:rsidRPr="00EB0AE8" w:rsidRDefault="000E224F" w:rsidP="00296E1C">
            <w:pPr>
              <w:jc w:val="both"/>
              <w:rPr>
                <w:rFonts w:ascii="Calibri" w:hAnsi="Calibri" w:cstheme="minorHAnsi"/>
                <w:b/>
                <w:sz w:val="24"/>
              </w:rPr>
            </w:pPr>
            <w:r w:rsidRPr="00EB0AE8">
              <w:rPr>
                <w:rFonts w:ascii="Calibri" w:eastAsia="Arial Unicode MS" w:hAnsi="Calibri" w:cstheme="minorHAnsi"/>
                <w:b/>
                <w:sz w:val="24"/>
              </w:rPr>
              <w:t>Payment Terms</w:t>
            </w:r>
            <w:r w:rsidR="00E73CB5" w:rsidRPr="00EB0AE8">
              <w:rPr>
                <w:rFonts w:ascii="Calibri" w:eastAsia="Arial Unicode MS" w:hAnsi="Calibri" w:cstheme="minorHAnsi"/>
                <w:b/>
                <w:sz w:val="24"/>
              </w:rPr>
              <w:t xml:space="preserve"> against the deliverables</w:t>
            </w:r>
          </w:p>
          <w:tbl>
            <w:tblPr>
              <w:tblStyle w:val="TableGrid"/>
              <w:tblW w:w="0" w:type="auto"/>
              <w:tblInd w:w="45" w:type="dxa"/>
              <w:tblLook w:val="04A0" w:firstRow="1" w:lastRow="0" w:firstColumn="1" w:lastColumn="0" w:noHBand="0" w:noVBand="1"/>
            </w:tblPr>
            <w:tblGrid>
              <w:gridCol w:w="487"/>
              <w:gridCol w:w="5556"/>
              <w:gridCol w:w="1963"/>
              <w:gridCol w:w="1549"/>
            </w:tblGrid>
            <w:tr w:rsidR="002555A6" w:rsidRPr="00234007" w:rsidTr="00F13577">
              <w:trPr>
                <w:trHeight w:val="484"/>
              </w:trPr>
              <w:tc>
                <w:tcPr>
                  <w:tcW w:w="487" w:type="dxa"/>
                </w:tcPr>
                <w:p w:rsidR="002555A6" w:rsidRPr="00234007" w:rsidRDefault="002555A6" w:rsidP="00296E1C">
                  <w:pPr>
                    <w:rPr>
                      <w:rFonts w:asciiTheme="majorHAnsi" w:hAnsiTheme="majorHAnsi"/>
                      <w:b/>
                      <w:sz w:val="22"/>
                      <w:szCs w:val="22"/>
                    </w:rPr>
                  </w:pPr>
                </w:p>
              </w:tc>
              <w:tc>
                <w:tcPr>
                  <w:tcW w:w="5556" w:type="dxa"/>
                </w:tcPr>
                <w:p w:rsidR="002555A6" w:rsidRPr="00234007" w:rsidRDefault="002555A6" w:rsidP="00296E1C">
                  <w:pPr>
                    <w:rPr>
                      <w:rFonts w:asciiTheme="majorHAnsi" w:hAnsiTheme="majorHAnsi"/>
                      <w:b/>
                      <w:sz w:val="22"/>
                      <w:szCs w:val="22"/>
                    </w:rPr>
                  </w:pPr>
                  <w:r w:rsidRPr="00234007">
                    <w:rPr>
                      <w:rFonts w:asciiTheme="majorHAnsi" w:hAnsiTheme="majorHAnsi"/>
                      <w:b/>
                      <w:sz w:val="22"/>
                      <w:szCs w:val="22"/>
                    </w:rPr>
                    <w:t>Deliverable</w:t>
                  </w:r>
                </w:p>
              </w:tc>
              <w:tc>
                <w:tcPr>
                  <w:tcW w:w="1963" w:type="dxa"/>
                </w:tcPr>
                <w:p w:rsidR="002555A6" w:rsidRPr="00234007" w:rsidRDefault="002555A6" w:rsidP="008E75A8">
                  <w:pPr>
                    <w:jc w:val="center"/>
                    <w:rPr>
                      <w:rFonts w:asciiTheme="majorHAnsi" w:hAnsiTheme="majorHAnsi"/>
                      <w:b/>
                      <w:sz w:val="22"/>
                      <w:szCs w:val="22"/>
                    </w:rPr>
                  </w:pPr>
                  <w:r w:rsidRPr="00234007">
                    <w:rPr>
                      <w:rFonts w:asciiTheme="majorHAnsi" w:hAnsiTheme="majorHAnsi"/>
                      <w:b/>
                      <w:sz w:val="22"/>
                      <w:szCs w:val="22"/>
                    </w:rPr>
                    <w:t>Estimated Duration</w:t>
                  </w:r>
                </w:p>
              </w:tc>
              <w:tc>
                <w:tcPr>
                  <w:tcW w:w="1549" w:type="dxa"/>
                </w:tcPr>
                <w:p w:rsidR="002555A6" w:rsidRPr="00234007" w:rsidRDefault="002555A6" w:rsidP="00296E1C">
                  <w:pPr>
                    <w:rPr>
                      <w:rFonts w:asciiTheme="majorHAnsi" w:hAnsiTheme="majorHAnsi"/>
                      <w:b/>
                      <w:sz w:val="22"/>
                      <w:szCs w:val="22"/>
                    </w:rPr>
                  </w:pPr>
                  <w:r w:rsidRPr="00234007">
                    <w:rPr>
                      <w:rFonts w:asciiTheme="majorHAnsi" w:hAnsiTheme="majorHAnsi"/>
                      <w:b/>
                      <w:sz w:val="22"/>
                      <w:szCs w:val="22"/>
                    </w:rPr>
                    <w:t>Percentage of payment</w:t>
                  </w:r>
                </w:p>
              </w:tc>
            </w:tr>
            <w:tr w:rsidR="002555A6" w:rsidRPr="00234007" w:rsidTr="001272E9">
              <w:trPr>
                <w:trHeight w:val="782"/>
              </w:trPr>
              <w:tc>
                <w:tcPr>
                  <w:tcW w:w="487" w:type="dxa"/>
                </w:tcPr>
                <w:p w:rsidR="002555A6" w:rsidRPr="00234007" w:rsidRDefault="002555A6" w:rsidP="00296E1C">
                  <w:pPr>
                    <w:rPr>
                      <w:rFonts w:asciiTheme="majorHAnsi" w:hAnsiTheme="majorHAnsi"/>
                      <w:sz w:val="22"/>
                      <w:szCs w:val="22"/>
                    </w:rPr>
                  </w:pPr>
                  <w:r w:rsidRPr="00234007">
                    <w:rPr>
                      <w:rFonts w:asciiTheme="majorHAnsi" w:hAnsiTheme="majorHAnsi"/>
                      <w:sz w:val="22"/>
                      <w:szCs w:val="22"/>
                    </w:rPr>
                    <w:t>1</w:t>
                  </w:r>
                </w:p>
              </w:tc>
              <w:tc>
                <w:tcPr>
                  <w:tcW w:w="5556" w:type="dxa"/>
                </w:tcPr>
                <w:p w:rsidR="002555A6" w:rsidRPr="00234007" w:rsidRDefault="002555A6" w:rsidP="009F24B2">
                  <w:pPr>
                    <w:rPr>
                      <w:rFonts w:ascii="Calibri" w:hAnsi="Calibri" w:cs="Calibri"/>
                      <w:sz w:val="22"/>
                      <w:szCs w:val="22"/>
                    </w:rPr>
                  </w:pPr>
                  <w:r w:rsidRPr="009F24B2">
                    <w:rPr>
                      <w:rFonts w:ascii="Calibri" w:hAnsi="Calibri" w:cstheme="minorHAnsi"/>
                      <w:sz w:val="24"/>
                    </w:rPr>
                    <w:t>Upon submission and approval of the proposed concept, structure, storyline and visual treatment before filming the documentary</w:t>
                  </w:r>
                </w:p>
              </w:tc>
              <w:tc>
                <w:tcPr>
                  <w:tcW w:w="1963" w:type="dxa"/>
                </w:tcPr>
                <w:p w:rsidR="002555A6" w:rsidRPr="00234007" w:rsidRDefault="002555A6" w:rsidP="001272E9">
                  <w:pPr>
                    <w:jc w:val="center"/>
                    <w:rPr>
                      <w:rFonts w:asciiTheme="majorHAnsi" w:hAnsiTheme="majorHAnsi"/>
                      <w:sz w:val="22"/>
                      <w:szCs w:val="22"/>
                    </w:rPr>
                  </w:pPr>
                  <w:r w:rsidRPr="00234007">
                    <w:rPr>
                      <w:rFonts w:asciiTheme="majorHAnsi" w:hAnsiTheme="majorHAnsi"/>
                      <w:sz w:val="22"/>
                      <w:szCs w:val="22"/>
                    </w:rPr>
                    <w:t>5 working days</w:t>
                  </w:r>
                </w:p>
              </w:tc>
              <w:tc>
                <w:tcPr>
                  <w:tcW w:w="1549" w:type="dxa"/>
                </w:tcPr>
                <w:p w:rsidR="002555A6" w:rsidRPr="00234007" w:rsidRDefault="002555A6" w:rsidP="00296E1C">
                  <w:pPr>
                    <w:jc w:val="center"/>
                    <w:rPr>
                      <w:rFonts w:asciiTheme="majorHAnsi" w:hAnsiTheme="majorHAnsi"/>
                      <w:sz w:val="22"/>
                      <w:szCs w:val="22"/>
                    </w:rPr>
                  </w:pPr>
                  <w:r w:rsidRPr="00234007">
                    <w:rPr>
                      <w:rFonts w:asciiTheme="majorHAnsi" w:hAnsiTheme="majorHAnsi"/>
                      <w:sz w:val="22"/>
                      <w:szCs w:val="22"/>
                    </w:rPr>
                    <w:t>10%</w:t>
                  </w:r>
                </w:p>
              </w:tc>
            </w:tr>
            <w:tr w:rsidR="002555A6" w:rsidRPr="00234007" w:rsidTr="00F13577">
              <w:trPr>
                <w:trHeight w:val="516"/>
              </w:trPr>
              <w:tc>
                <w:tcPr>
                  <w:tcW w:w="487" w:type="dxa"/>
                </w:tcPr>
                <w:p w:rsidR="002555A6" w:rsidRPr="00234007" w:rsidRDefault="002555A6" w:rsidP="00296E1C">
                  <w:pPr>
                    <w:rPr>
                      <w:rFonts w:asciiTheme="majorHAnsi" w:hAnsiTheme="majorHAnsi"/>
                      <w:sz w:val="22"/>
                      <w:szCs w:val="22"/>
                    </w:rPr>
                  </w:pPr>
                  <w:r w:rsidRPr="00234007">
                    <w:rPr>
                      <w:rFonts w:asciiTheme="majorHAnsi" w:hAnsiTheme="majorHAnsi"/>
                      <w:sz w:val="22"/>
                      <w:szCs w:val="22"/>
                    </w:rPr>
                    <w:t>2</w:t>
                  </w:r>
                </w:p>
              </w:tc>
              <w:tc>
                <w:tcPr>
                  <w:tcW w:w="5556" w:type="dxa"/>
                </w:tcPr>
                <w:p w:rsidR="002555A6" w:rsidRPr="00234007" w:rsidRDefault="002555A6" w:rsidP="00234007">
                  <w:pPr>
                    <w:jc w:val="both"/>
                    <w:rPr>
                      <w:rFonts w:ascii="Calibri" w:hAnsi="Calibri" w:cs="Calibri"/>
                      <w:sz w:val="22"/>
                      <w:szCs w:val="22"/>
                    </w:rPr>
                  </w:pPr>
                  <w:r w:rsidRPr="00234007">
                    <w:rPr>
                      <w:rFonts w:ascii="Calibri" w:hAnsi="Calibri" w:cs="Calibri"/>
                      <w:sz w:val="22"/>
                      <w:szCs w:val="22"/>
                    </w:rPr>
                    <w:t xml:space="preserve">Upon submission and approval of draft </w:t>
                  </w:r>
                  <w:r w:rsidR="00C85536">
                    <w:rPr>
                      <w:rFonts w:ascii="Calibri" w:hAnsi="Calibri" w:cs="Calibri"/>
                      <w:sz w:val="24"/>
                    </w:rPr>
                    <w:t>videography</w:t>
                  </w:r>
                  <w:r w:rsidR="00C46F04">
                    <w:rPr>
                      <w:rFonts w:ascii="Calibri" w:hAnsi="Calibri" w:cs="Calibri"/>
                      <w:sz w:val="22"/>
                      <w:szCs w:val="22"/>
                    </w:rPr>
                    <w:t xml:space="preserve"> </w:t>
                  </w:r>
                  <w:r w:rsidR="00C85536">
                    <w:rPr>
                      <w:rFonts w:ascii="Calibri" w:hAnsi="Calibri" w:cs="Calibri"/>
                      <w:sz w:val="22"/>
                      <w:szCs w:val="22"/>
                    </w:rPr>
                    <w:t xml:space="preserve">and </w:t>
                  </w:r>
                  <w:r w:rsidR="00C85536" w:rsidRPr="00EE6577">
                    <w:rPr>
                      <w:rFonts w:ascii="Calibri" w:hAnsi="Calibri" w:cs="Calibri"/>
                      <w:sz w:val="24"/>
                    </w:rPr>
                    <w:t>for 4 NFRs</w:t>
                  </w:r>
                  <w:r w:rsidR="00C85536">
                    <w:rPr>
                      <w:rFonts w:ascii="Calibri" w:hAnsi="Calibri" w:cs="Calibri"/>
                      <w:sz w:val="24"/>
                    </w:rPr>
                    <w:t xml:space="preserve"> draft brochure outlines</w:t>
                  </w:r>
                  <w:r w:rsidR="00C85536" w:rsidRPr="00234007">
                    <w:rPr>
                      <w:rFonts w:ascii="Calibri" w:hAnsi="Calibri" w:cs="Calibri"/>
                      <w:sz w:val="22"/>
                      <w:szCs w:val="22"/>
                    </w:rPr>
                    <w:t xml:space="preserve"> </w:t>
                  </w:r>
                </w:p>
              </w:tc>
              <w:tc>
                <w:tcPr>
                  <w:tcW w:w="1963" w:type="dxa"/>
                </w:tcPr>
                <w:p w:rsidR="008E75A8" w:rsidRDefault="008E75A8" w:rsidP="001272E9">
                  <w:pPr>
                    <w:jc w:val="center"/>
                    <w:rPr>
                      <w:rFonts w:asciiTheme="majorHAnsi" w:hAnsiTheme="majorHAnsi"/>
                      <w:sz w:val="22"/>
                      <w:szCs w:val="22"/>
                    </w:rPr>
                  </w:pPr>
                </w:p>
                <w:p w:rsidR="002555A6" w:rsidRPr="00234007" w:rsidRDefault="00C85536" w:rsidP="001272E9">
                  <w:pPr>
                    <w:jc w:val="center"/>
                    <w:rPr>
                      <w:rFonts w:asciiTheme="majorHAnsi" w:hAnsiTheme="majorHAnsi"/>
                      <w:sz w:val="22"/>
                      <w:szCs w:val="22"/>
                    </w:rPr>
                  </w:pPr>
                  <w:r>
                    <w:rPr>
                      <w:rFonts w:asciiTheme="majorHAnsi" w:hAnsiTheme="majorHAnsi"/>
                      <w:sz w:val="22"/>
                      <w:szCs w:val="22"/>
                    </w:rPr>
                    <w:t>10</w:t>
                  </w:r>
                  <w:r w:rsidR="002555A6" w:rsidRPr="00234007">
                    <w:rPr>
                      <w:rFonts w:asciiTheme="majorHAnsi" w:hAnsiTheme="majorHAnsi"/>
                      <w:sz w:val="22"/>
                      <w:szCs w:val="22"/>
                    </w:rPr>
                    <w:t>working days</w:t>
                  </w:r>
                </w:p>
              </w:tc>
              <w:tc>
                <w:tcPr>
                  <w:tcW w:w="1549" w:type="dxa"/>
                </w:tcPr>
                <w:p w:rsidR="002555A6" w:rsidRPr="00234007" w:rsidRDefault="002555A6" w:rsidP="00296E1C">
                  <w:pPr>
                    <w:jc w:val="center"/>
                    <w:rPr>
                      <w:rFonts w:asciiTheme="majorHAnsi" w:hAnsiTheme="majorHAnsi"/>
                      <w:sz w:val="22"/>
                      <w:szCs w:val="22"/>
                    </w:rPr>
                  </w:pPr>
                  <w:r w:rsidRPr="00234007">
                    <w:rPr>
                      <w:rFonts w:asciiTheme="majorHAnsi" w:hAnsiTheme="majorHAnsi"/>
                      <w:sz w:val="22"/>
                      <w:szCs w:val="22"/>
                    </w:rPr>
                    <w:t>30%</w:t>
                  </w:r>
                </w:p>
              </w:tc>
            </w:tr>
            <w:tr w:rsidR="002555A6" w:rsidRPr="00234007" w:rsidTr="009F24B2">
              <w:trPr>
                <w:trHeight w:val="1421"/>
              </w:trPr>
              <w:tc>
                <w:tcPr>
                  <w:tcW w:w="487" w:type="dxa"/>
                </w:tcPr>
                <w:p w:rsidR="002555A6" w:rsidRPr="00234007" w:rsidRDefault="002555A6" w:rsidP="00296E1C">
                  <w:pPr>
                    <w:rPr>
                      <w:rFonts w:asciiTheme="majorHAnsi" w:hAnsiTheme="majorHAnsi"/>
                      <w:sz w:val="22"/>
                      <w:szCs w:val="22"/>
                    </w:rPr>
                  </w:pPr>
                  <w:r w:rsidRPr="00234007">
                    <w:rPr>
                      <w:rFonts w:asciiTheme="majorHAnsi" w:hAnsiTheme="majorHAnsi"/>
                      <w:sz w:val="22"/>
                      <w:szCs w:val="22"/>
                    </w:rPr>
                    <w:t>3</w:t>
                  </w:r>
                </w:p>
              </w:tc>
              <w:tc>
                <w:tcPr>
                  <w:tcW w:w="5556" w:type="dxa"/>
                </w:tcPr>
                <w:p w:rsidR="002555A6" w:rsidRPr="00234007" w:rsidRDefault="002555A6" w:rsidP="00234007">
                  <w:pPr>
                    <w:jc w:val="both"/>
                    <w:rPr>
                      <w:rFonts w:ascii="Calibri" w:hAnsi="Calibri" w:cs="Calibri"/>
                      <w:sz w:val="22"/>
                      <w:szCs w:val="22"/>
                    </w:rPr>
                  </w:pPr>
                  <w:r w:rsidRPr="00234007">
                    <w:rPr>
                      <w:rFonts w:ascii="Calibri" w:hAnsi="Calibri" w:cs="Calibri"/>
                      <w:sz w:val="22"/>
                      <w:szCs w:val="22"/>
                    </w:rPr>
                    <w:t xml:space="preserve">Upon submission and approval of the fully edited videography </w:t>
                  </w:r>
                  <w:r w:rsidR="00234007" w:rsidRPr="00234007">
                    <w:rPr>
                      <w:rFonts w:ascii="Calibri" w:hAnsi="Calibri" w:cs="Calibri"/>
                      <w:sz w:val="22"/>
                      <w:szCs w:val="22"/>
                    </w:rPr>
                    <w:t>multimedia</w:t>
                  </w:r>
                  <w:r w:rsidRPr="00234007">
                    <w:rPr>
                      <w:rFonts w:ascii="Calibri" w:hAnsi="Calibri" w:cs="Calibri"/>
                      <w:sz w:val="22"/>
                      <w:szCs w:val="22"/>
                    </w:rPr>
                    <w:t xml:space="preserve"> file in one English and one in Kiswahili with English subtitles, being a ready to broadcast documentary up to 10 minutes, inclusive of 30 seconds to 5 short films.</w:t>
                  </w:r>
                </w:p>
              </w:tc>
              <w:tc>
                <w:tcPr>
                  <w:tcW w:w="1963" w:type="dxa"/>
                </w:tcPr>
                <w:p w:rsidR="008E75A8" w:rsidRDefault="008E75A8" w:rsidP="001272E9">
                  <w:pPr>
                    <w:jc w:val="center"/>
                    <w:rPr>
                      <w:rFonts w:asciiTheme="majorHAnsi" w:hAnsiTheme="majorHAnsi"/>
                      <w:sz w:val="22"/>
                      <w:szCs w:val="22"/>
                    </w:rPr>
                  </w:pPr>
                </w:p>
                <w:p w:rsidR="002555A6" w:rsidRPr="00234007" w:rsidRDefault="00C85536" w:rsidP="001272E9">
                  <w:pPr>
                    <w:jc w:val="center"/>
                    <w:rPr>
                      <w:rFonts w:asciiTheme="majorHAnsi" w:hAnsiTheme="majorHAnsi"/>
                      <w:sz w:val="22"/>
                      <w:szCs w:val="22"/>
                    </w:rPr>
                  </w:pPr>
                  <w:r>
                    <w:rPr>
                      <w:rFonts w:asciiTheme="majorHAnsi" w:hAnsiTheme="majorHAnsi"/>
                      <w:sz w:val="22"/>
                      <w:szCs w:val="22"/>
                    </w:rPr>
                    <w:t>5</w:t>
                  </w:r>
                  <w:r w:rsidRPr="00234007">
                    <w:rPr>
                      <w:rFonts w:asciiTheme="majorHAnsi" w:hAnsiTheme="majorHAnsi"/>
                      <w:sz w:val="22"/>
                      <w:szCs w:val="22"/>
                    </w:rPr>
                    <w:t xml:space="preserve"> </w:t>
                  </w:r>
                  <w:r w:rsidR="002555A6" w:rsidRPr="00234007">
                    <w:rPr>
                      <w:rFonts w:asciiTheme="majorHAnsi" w:hAnsiTheme="majorHAnsi"/>
                      <w:sz w:val="22"/>
                      <w:szCs w:val="22"/>
                    </w:rPr>
                    <w:t>working days</w:t>
                  </w:r>
                </w:p>
              </w:tc>
              <w:tc>
                <w:tcPr>
                  <w:tcW w:w="1549" w:type="dxa"/>
                </w:tcPr>
                <w:p w:rsidR="008E75A8" w:rsidRDefault="008E75A8" w:rsidP="00296E1C">
                  <w:pPr>
                    <w:jc w:val="center"/>
                    <w:rPr>
                      <w:rFonts w:asciiTheme="majorHAnsi" w:hAnsiTheme="majorHAnsi"/>
                      <w:sz w:val="22"/>
                      <w:szCs w:val="22"/>
                    </w:rPr>
                  </w:pPr>
                </w:p>
                <w:p w:rsidR="002555A6" w:rsidRPr="00234007" w:rsidRDefault="001272E9" w:rsidP="00296E1C">
                  <w:pPr>
                    <w:jc w:val="center"/>
                    <w:rPr>
                      <w:rFonts w:asciiTheme="majorHAnsi" w:hAnsiTheme="majorHAnsi"/>
                      <w:sz w:val="22"/>
                      <w:szCs w:val="22"/>
                    </w:rPr>
                  </w:pPr>
                  <w:r>
                    <w:rPr>
                      <w:rFonts w:asciiTheme="majorHAnsi" w:hAnsiTheme="majorHAnsi"/>
                      <w:sz w:val="22"/>
                      <w:szCs w:val="22"/>
                    </w:rPr>
                    <w:t>6</w:t>
                  </w:r>
                  <w:r w:rsidR="002555A6" w:rsidRPr="00234007">
                    <w:rPr>
                      <w:rFonts w:asciiTheme="majorHAnsi" w:hAnsiTheme="majorHAnsi"/>
                      <w:sz w:val="22"/>
                      <w:szCs w:val="22"/>
                    </w:rPr>
                    <w:t>0%</w:t>
                  </w:r>
                </w:p>
              </w:tc>
            </w:tr>
          </w:tbl>
          <w:p w:rsidR="004E7BF6" w:rsidRPr="008E75A8" w:rsidRDefault="004E7BF6" w:rsidP="004E7BF6">
            <w:pPr>
              <w:ind w:left="45"/>
              <w:rPr>
                <w:rFonts w:ascii="Calibri" w:hAnsi="Calibri" w:cs="Calibri"/>
                <w:b/>
                <w:sz w:val="22"/>
                <w:szCs w:val="22"/>
              </w:rPr>
            </w:pPr>
            <w:r w:rsidRPr="008E75A8">
              <w:rPr>
                <w:rFonts w:ascii="Calibri" w:hAnsi="Calibri" w:cs="Calibri"/>
                <w:b/>
                <w:sz w:val="22"/>
                <w:szCs w:val="22"/>
              </w:rPr>
              <w:t xml:space="preserve">Note: </w:t>
            </w:r>
          </w:p>
          <w:p w:rsidR="004E7BF6" w:rsidRPr="00234007" w:rsidRDefault="008E75A8" w:rsidP="004E7BF6">
            <w:pPr>
              <w:pStyle w:val="ListParagraph"/>
              <w:numPr>
                <w:ilvl w:val="0"/>
                <w:numId w:val="43"/>
              </w:numPr>
              <w:rPr>
                <w:rFonts w:ascii="Calibri" w:hAnsi="Calibri" w:cs="Calibri"/>
                <w:sz w:val="22"/>
                <w:szCs w:val="22"/>
              </w:rPr>
            </w:pPr>
            <w:r w:rsidRPr="008E75A8">
              <w:rPr>
                <w:rFonts w:ascii="Calibri" w:hAnsi="Calibri" w:cs="Calibri"/>
                <w:sz w:val="22"/>
                <w:szCs w:val="22"/>
              </w:rPr>
              <w:t xml:space="preserve">The </w:t>
            </w:r>
            <w:r w:rsidRPr="008E75A8">
              <w:rPr>
                <w:rFonts w:ascii="Calibri" w:eastAsia="Arial Unicode MS" w:hAnsi="Calibri" w:cs="Calibri"/>
                <w:sz w:val="22"/>
                <w:szCs w:val="22"/>
              </w:rPr>
              <w:t>proposed</w:t>
            </w:r>
            <w:r w:rsidR="002555A6" w:rsidRPr="008E75A8">
              <w:rPr>
                <w:rFonts w:ascii="Calibri" w:eastAsia="Arial Unicode MS" w:hAnsi="Calibri" w:cs="Calibri"/>
                <w:sz w:val="22"/>
                <w:szCs w:val="22"/>
              </w:rPr>
              <w:t xml:space="preserve"> concept, structure, storyline and visual treatment</w:t>
            </w:r>
            <w:r w:rsidR="002555A6" w:rsidRPr="00234007">
              <w:rPr>
                <w:rFonts w:ascii="Calibri" w:eastAsia="Arial Unicode MS" w:hAnsi="Calibri" w:cs="Calibri"/>
                <w:sz w:val="22"/>
                <w:szCs w:val="22"/>
              </w:rPr>
              <w:t xml:space="preserve"> </w:t>
            </w:r>
            <w:r w:rsidR="004E7BF6" w:rsidRPr="00234007">
              <w:rPr>
                <w:rFonts w:ascii="Calibri" w:hAnsi="Calibri" w:cs="Calibri"/>
                <w:sz w:val="22"/>
                <w:szCs w:val="22"/>
              </w:rPr>
              <w:t xml:space="preserve">shall be submitted no later than five (5) work days after signing the contract; </w:t>
            </w:r>
          </w:p>
          <w:p w:rsidR="004E7BF6" w:rsidRPr="00234007" w:rsidRDefault="004E7BF6" w:rsidP="004E7BF6">
            <w:pPr>
              <w:pStyle w:val="ListParagraph"/>
              <w:numPr>
                <w:ilvl w:val="0"/>
                <w:numId w:val="43"/>
              </w:numPr>
              <w:rPr>
                <w:rFonts w:ascii="Calibri" w:hAnsi="Calibri" w:cs="Calibri"/>
                <w:sz w:val="22"/>
                <w:szCs w:val="22"/>
              </w:rPr>
            </w:pPr>
            <w:r w:rsidRPr="00234007">
              <w:rPr>
                <w:rFonts w:ascii="Calibri" w:hAnsi="Calibri" w:cs="Calibri"/>
                <w:sz w:val="22"/>
                <w:szCs w:val="22"/>
              </w:rPr>
              <w:t xml:space="preserve">A draft documentary </w:t>
            </w:r>
            <w:r w:rsidR="0042368C">
              <w:rPr>
                <w:rFonts w:ascii="Calibri" w:hAnsi="Calibri" w:cs="Calibri"/>
                <w:sz w:val="22"/>
                <w:szCs w:val="22"/>
              </w:rPr>
              <w:t xml:space="preserve">will be submitted </w:t>
            </w:r>
            <w:r w:rsidRPr="00234007">
              <w:rPr>
                <w:rFonts w:ascii="Calibri" w:hAnsi="Calibri" w:cs="Calibri"/>
                <w:sz w:val="22"/>
                <w:szCs w:val="22"/>
              </w:rPr>
              <w:t xml:space="preserve">within seven (7) work days after filming on the ground; </w:t>
            </w:r>
          </w:p>
          <w:p w:rsidR="004E2E25" w:rsidRPr="00234007" w:rsidRDefault="004E7BF6" w:rsidP="00234007">
            <w:pPr>
              <w:pStyle w:val="ListParagraph"/>
              <w:numPr>
                <w:ilvl w:val="0"/>
                <w:numId w:val="43"/>
              </w:numPr>
              <w:jc w:val="both"/>
              <w:rPr>
                <w:rFonts w:ascii="Calibri" w:hAnsi="Calibri" w:cstheme="minorHAnsi"/>
                <w:sz w:val="24"/>
              </w:rPr>
            </w:pPr>
            <w:r w:rsidRPr="00234007">
              <w:rPr>
                <w:rFonts w:ascii="Calibri" w:hAnsi="Calibri" w:cs="Calibri"/>
                <w:sz w:val="22"/>
                <w:szCs w:val="22"/>
              </w:rPr>
              <w:t xml:space="preserve">A final documentary incorporating </w:t>
            </w:r>
            <w:r w:rsidR="00804588" w:rsidRPr="00234007">
              <w:rPr>
                <w:rFonts w:ascii="Calibri" w:hAnsi="Calibri" w:cs="Calibri"/>
                <w:sz w:val="22"/>
                <w:szCs w:val="22"/>
              </w:rPr>
              <w:t>UNDP/TFS</w:t>
            </w:r>
            <w:r w:rsidRPr="00234007">
              <w:rPr>
                <w:rFonts w:ascii="Calibri" w:hAnsi="Calibri" w:cs="Calibri"/>
                <w:sz w:val="22"/>
                <w:szCs w:val="22"/>
              </w:rPr>
              <w:t xml:space="preserve"> recommendations/comments </w:t>
            </w:r>
            <w:r w:rsidR="005C7753" w:rsidRPr="00234007">
              <w:rPr>
                <w:rFonts w:ascii="Calibri" w:hAnsi="Calibri" w:cs="Calibri"/>
                <w:sz w:val="22"/>
                <w:szCs w:val="22"/>
              </w:rPr>
              <w:t xml:space="preserve">shall be submitted </w:t>
            </w:r>
            <w:r w:rsidRPr="00234007">
              <w:rPr>
                <w:rFonts w:ascii="Calibri" w:hAnsi="Calibri" w:cs="Calibri"/>
                <w:sz w:val="22"/>
                <w:szCs w:val="22"/>
              </w:rPr>
              <w:t xml:space="preserve">within six (6) working days after </w:t>
            </w:r>
            <w:r w:rsidR="008E75A8" w:rsidRPr="00234007">
              <w:rPr>
                <w:rFonts w:ascii="Calibri" w:hAnsi="Calibri" w:cs="Calibri"/>
                <w:sz w:val="22"/>
                <w:szCs w:val="22"/>
              </w:rPr>
              <w:t xml:space="preserve">the </w:t>
            </w:r>
            <w:r w:rsidR="0042368C">
              <w:rPr>
                <w:rFonts w:ascii="Calibri" w:hAnsi="Calibri" w:cs="Calibri"/>
                <w:sz w:val="22"/>
                <w:szCs w:val="22"/>
              </w:rPr>
              <w:t>comments and r</w:t>
            </w:r>
            <w:r w:rsidR="008E75A8" w:rsidRPr="00234007">
              <w:rPr>
                <w:rFonts w:ascii="Calibri" w:hAnsi="Calibri" w:cs="Calibri"/>
                <w:sz w:val="22"/>
                <w:szCs w:val="22"/>
              </w:rPr>
              <w:t>ecommendations</w:t>
            </w:r>
            <w:r w:rsidRPr="00234007">
              <w:rPr>
                <w:rFonts w:ascii="Calibri" w:hAnsi="Calibri" w:cs="Calibri"/>
                <w:sz w:val="22"/>
                <w:szCs w:val="22"/>
              </w:rPr>
              <w:t xml:space="preserve"> </w:t>
            </w:r>
            <w:r w:rsidR="0042368C">
              <w:rPr>
                <w:rFonts w:ascii="Calibri" w:hAnsi="Calibri" w:cs="Calibri"/>
                <w:sz w:val="22"/>
                <w:szCs w:val="22"/>
              </w:rPr>
              <w:t>on the draft a</w:t>
            </w:r>
            <w:r w:rsidRPr="00234007">
              <w:rPr>
                <w:rFonts w:ascii="Calibri" w:hAnsi="Calibri" w:cs="Calibri"/>
                <w:sz w:val="22"/>
                <w:szCs w:val="22"/>
              </w:rPr>
              <w:t>re shared</w:t>
            </w:r>
          </w:p>
        </w:tc>
      </w:tr>
      <w:tr w:rsidR="00D52ED3" w:rsidRPr="002F2F98" w:rsidTr="00EB0AE8">
        <w:tblPrEx>
          <w:shd w:val="clear" w:color="auto" w:fill="E0E0E0"/>
        </w:tblPrEx>
        <w:trPr>
          <w:trHeight w:val="147"/>
          <w:jc w:val="center"/>
        </w:trPr>
        <w:tc>
          <w:tcPr>
            <w:tcW w:w="10236" w:type="dxa"/>
            <w:shd w:val="clear" w:color="auto" w:fill="E0E0E0"/>
          </w:tcPr>
          <w:p w:rsidR="00D52ED3" w:rsidRPr="002F2F98" w:rsidRDefault="00D52ED3" w:rsidP="00296E1C">
            <w:pPr>
              <w:jc w:val="both"/>
              <w:rPr>
                <w:rFonts w:ascii="Calibri" w:hAnsi="Calibri" w:cstheme="minorHAnsi"/>
                <w:b/>
                <w:bCs/>
                <w:sz w:val="24"/>
              </w:rPr>
            </w:pPr>
          </w:p>
          <w:p w:rsidR="00D52ED3" w:rsidRPr="002F2F98" w:rsidRDefault="009B3647" w:rsidP="009F24B2">
            <w:pPr>
              <w:pStyle w:val="Heading1"/>
              <w:jc w:val="both"/>
            </w:pPr>
            <w:r w:rsidRPr="002F2F98">
              <w:rPr>
                <w:rFonts w:ascii="Calibri" w:hAnsi="Calibri" w:cstheme="minorHAnsi"/>
              </w:rPr>
              <w:t>Viii</w:t>
            </w:r>
            <w:r w:rsidR="00D52ED3" w:rsidRPr="002F2F98">
              <w:rPr>
                <w:rFonts w:ascii="Calibri" w:hAnsi="Calibri" w:cstheme="minorHAnsi"/>
              </w:rPr>
              <w:t xml:space="preserve">. </w:t>
            </w:r>
            <w:r w:rsidR="00D52ED3" w:rsidRPr="002F2F98">
              <w:rPr>
                <w:rFonts w:ascii="Calibri" w:hAnsi="Calibri" w:cstheme="minorHAnsi"/>
                <w:lang w:val="en-GB"/>
              </w:rPr>
              <w:t>How to Apply</w:t>
            </w:r>
          </w:p>
        </w:tc>
      </w:tr>
      <w:tr w:rsidR="00D52ED3" w:rsidRPr="002F2F98" w:rsidTr="00EB0AE8">
        <w:tblPrEx>
          <w:shd w:val="clear" w:color="auto" w:fill="E0E0E0"/>
        </w:tblPrEx>
        <w:trPr>
          <w:trHeight w:val="377"/>
          <w:jc w:val="center"/>
        </w:trPr>
        <w:tc>
          <w:tcPr>
            <w:tcW w:w="10236" w:type="dxa"/>
            <w:tcBorders>
              <w:bottom w:val="single" w:sz="4" w:space="0" w:color="auto"/>
            </w:tcBorders>
            <w:shd w:val="clear" w:color="auto" w:fill="auto"/>
          </w:tcPr>
          <w:p w:rsidR="00654C16" w:rsidRPr="002F2F98" w:rsidRDefault="004D464D" w:rsidP="00296E1C">
            <w:pPr>
              <w:keepLines/>
              <w:tabs>
                <w:tab w:val="left" w:pos="1080"/>
              </w:tabs>
              <w:autoSpaceDE w:val="0"/>
              <w:autoSpaceDN w:val="0"/>
              <w:adjustRightInd w:val="0"/>
              <w:jc w:val="both"/>
              <w:rPr>
                <w:rFonts w:ascii="Calibri" w:hAnsi="Calibri" w:cstheme="minorHAnsi"/>
                <w:sz w:val="24"/>
              </w:rPr>
            </w:pPr>
            <w:r>
              <w:rPr>
                <w:rFonts w:ascii="Calibri" w:hAnsi="Calibri" w:cstheme="minorHAnsi"/>
                <w:sz w:val="24"/>
              </w:rPr>
              <w:t xml:space="preserve">Competent and interested Individual consultants must submit the following documents </w:t>
            </w:r>
            <w:r w:rsidR="00654C16" w:rsidRPr="002F2F98">
              <w:rPr>
                <w:rFonts w:ascii="Calibri" w:hAnsi="Calibri" w:cstheme="minorHAnsi"/>
                <w:sz w:val="24"/>
              </w:rPr>
              <w:t>Please submit the following documents:</w:t>
            </w:r>
          </w:p>
          <w:p w:rsidR="003219AB" w:rsidRDefault="003219AB" w:rsidP="00296E1C">
            <w:pPr>
              <w:keepLines/>
              <w:tabs>
                <w:tab w:val="left" w:pos="1080"/>
              </w:tabs>
              <w:autoSpaceDE w:val="0"/>
              <w:autoSpaceDN w:val="0"/>
              <w:adjustRightInd w:val="0"/>
              <w:jc w:val="both"/>
              <w:rPr>
                <w:rFonts w:ascii="Calibri" w:hAnsi="Calibri" w:cstheme="minorHAnsi"/>
                <w:sz w:val="24"/>
                <w:highlight w:val="green"/>
              </w:rPr>
            </w:pPr>
          </w:p>
          <w:p w:rsidR="00654C16" w:rsidRPr="003219AB" w:rsidRDefault="00654C16" w:rsidP="003219AB">
            <w:pPr>
              <w:pStyle w:val="ListParagraph"/>
              <w:keepLines/>
              <w:numPr>
                <w:ilvl w:val="0"/>
                <w:numId w:val="49"/>
              </w:numPr>
              <w:tabs>
                <w:tab w:val="left" w:pos="1080"/>
              </w:tabs>
              <w:autoSpaceDE w:val="0"/>
              <w:autoSpaceDN w:val="0"/>
              <w:adjustRightInd w:val="0"/>
              <w:jc w:val="both"/>
              <w:rPr>
                <w:rFonts w:ascii="Calibri" w:hAnsi="Calibri" w:cstheme="minorHAnsi"/>
                <w:sz w:val="24"/>
              </w:rPr>
            </w:pPr>
            <w:r w:rsidRPr="003219AB">
              <w:rPr>
                <w:rFonts w:ascii="Calibri" w:hAnsi="Calibri" w:cstheme="minorHAnsi"/>
                <w:sz w:val="24"/>
              </w:rPr>
              <w:t xml:space="preserve">Technical proposal </w:t>
            </w:r>
            <w:r w:rsidR="004D464D" w:rsidRPr="003219AB">
              <w:rPr>
                <w:rFonts w:ascii="Calibri" w:hAnsi="Calibri" w:cstheme="minorHAnsi"/>
                <w:sz w:val="24"/>
              </w:rPr>
              <w:t xml:space="preserve">(70 points) </w:t>
            </w:r>
            <w:r w:rsidRPr="003219AB">
              <w:rPr>
                <w:rFonts w:ascii="Calibri" w:hAnsi="Calibri" w:cstheme="minorHAnsi"/>
                <w:sz w:val="24"/>
              </w:rPr>
              <w:t>comprising of the following:</w:t>
            </w:r>
          </w:p>
          <w:p w:rsidR="003219AB" w:rsidRDefault="003219AB" w:rsidP="003219AB">
            <w:pPr>
              <w:pStyle w:val="ListParagraph"/>
              <w:keepLines/>
              <w:numPr>
                <w:ilvl w:val="0"/>
                <w:numId w:val="47"/>
              </w:numPr>
              <w:tabs>
                <w:tab w:val="left" w:pos="1080"/>
              </w:tabs>
              <w:autoSpaceDE w:val="0"/>
              <w:autoSpaceDN w:val="0"/>
              <w:adjustRightInd w:val="0"/>
              <w:jc w:val="both"/>
              <w:rPr>
                <w:rFonts w:ascii="Calibri" w:hAnsi="Calibri" w:cstheme="minorHAnsi"/>
                <w:sz w:val="24"/>
              </w:rPr>
            </w:pPr>
            <w:r>
              <w:rPr>
                <w:rFonts w:ascii="Calibri" w:hAnsi="Calibri" w:cstheme="minorHAnsi"/>
                <w:sz w:val="24"/>
              </w:rPr>
              <w:t>Explaining why you are the most competent to conduct the assignment 9maximum ½ page)</w:t>
            </w:r>
          </w:p>
          <w:p w:rsidR="003219AB" w:rsidRDefault="003219AB" w:rsidP="003219AB">
            <w:pPr>
              <w:pStyle w:val="ListParagraph"/>
              <w:keepLines/>
              <w:numPr>
                <w:ilvl w:val="0"/>
                <w:numId w:val="47"/>
              </w:numPr>
              <w:tabs>
                <w:tab w:val="left" w:pos="1080"/>
              </w:tabs>
              <w:autoSpaceDE w:val="0"/>
              <w:autoSpaceDN w:val="0"/>
              <w:adjustRightInd w:val="0"/>
              <w:jc w:val="both"/>
              <w:rPr>
                <w:rFonts w:ascii="Calibri" w:hAnsi="Calibri" w:cstheme="minorHAnsi"/>
                <w:sz w:val="24"/>
              </w:rPr>
            </w:pPr>
            <w:r>
              <w:rPr>
                <w:rFonts w:ascii="Calibri" w:hAnsi="Calibri" w:cstheme="minorHAnsi"/>
                <w:sz w:val="24"/>
              </w:rPr>
              <w:t xml:space="preserve">Providing a brief description of the proposed work plan and methodology (max.1 page) </w:t>
            </w:r>
          </w:p>
          <w:p w:rsidR="003219AB" w:rsidRPr="003219AB" w:rsidRDefault="003219AB" w:rsidP="003219AB">
            <w:pPr>
              <w:pStyle w:val="ListParagraph"/>
              <w:keepLines/>
              <w:numPr>
                <w:ilvl w:val="0"/>
                <w:numId w:val="47"/>
              </w:numPr>
              <w:tabs>
                <w:tab w:val="left" w:pos="1080"/>
              </w:tabs>
              <w:autoSpaceDE w:val="0"/>
              <w:autoSpaceDN w:val="0"/>
              <w:adjustRightInd w:val="0"/>
              <w:jc w:val="both"/>
              <w:rPr>
                <w:rFonts w:ascii="Calibri" w:hAnsi="Calibri" w:cstheme="minorHAnsi"/>
                <w:sz w:val="24"/>
              </w:rPr>
            </w:pPr>
            <w:r>
              <w:rPr>
                <w:rFonts w:ascii="Calibri" w:hAnsi="Calibri" w:cstheme="minorHAnsi"/>
                <w:sz w:val="24"/>
              </w:rPr>
              <w:t xml:space="preserve">Provide evidence of your services from previous engagement at national and international levels </w:t>
            </w:r>
          </w:p>
          <w:p w:rsidR="00654C16" w:rsidRPr="003219AB" w:rsidRDefault="00654C16" w:rsidP="003219AB">
            <w:pPr>
              <w:pStyle w:val="ListParagraph"/>
              <w:keepLines/>
              <w:numPr>
                <w:ilvl w:val="0"/>
                <w:numId w:val="47"/>
              </w:numPr>
              <w:autoSpaceDE w:val="0"/>
              <w:autoSpaceDN w:val="0"/>
              <w:adjustRightInd w:val="0"/>
              <w:jc w:val="both"/>
              <w:rPr>
                <w:rFonts w:ascii="Calibri" w:hAnsi="Calibri" w:cstheme="minorHAnsi"/>
                <w:sz w:val="24"/>
              </w:rPr>
            </w:pPr>
            <w:r w:rsidRPr="003219AB">
              <w:rPr>
                <w:rFonts w:ascii="Calibri" w:hAnsi="Calibri" w:cstheme="minorHAnsi"/>
                <w:sz w:val="24"/>
              </w:rPr>
              <w:t>Letter of Confirmation of Interest and Availability using the template provided by UNDP.</w:t>
            </w:r>
          </w:p>
          <w:p w:rsidR="00654C16" w:rsidRPr="003219AB" w:rsidRDefault="00654C16" w:rsidP="003219AB">
            <w:pPr>
              <w:pStyle w:val="ListParagraph"/>
              <w:keepLines/>
              <w:numPr>
                <w:ilvl w:val="0"/>
                <w:numId w:val="49"/>
              </w:numPr>
              <w:autoSpaceDE w:val="0"/>
              <w:autoSpaceDN w:val="0"/>
              <w:adjustRightInd w:val="0"/>
              <w:jc w:val="both"/>
              <w:rPr>
                <w:rFonts w:ascii="Calibri" w:hAnsi="Calibri" w:cstheme="minorHAnsi"/>
                <w:sz w:val="24"/>
              </w:rPr>
            </w:pPr>
            <w:r w:rsidRPr="003219AB">
              <w:rPr>
                <w:rFonts w:ascii="Calibri" w:hAnsi="Calibri" w:cstheme="minorHAnsi"/>
                <w:sz w:val="24"/>
              </w:rPr>
              <w:t xml:space="preserve">Personal CV and/or P-11. </w:t>
            </w:r>
          </w:p>
          <w:p w:rsidR="00654C16" w:rsidRPr="003219AB" w:rsidRDefault="003219AB" w:rsidP="003219AB">
            <w:pPr>
              <w:pStyle w:val="ListParagraph"/>
              <w:keepLines/>
              <w:numPr>
                <w:ilvl w:val="0"/>
                <w:numId w:val="50"/>
              </w:numPr>
              <w:autoSpaceDE w:val="0"/>
              <w:autoSpaceDN w:val="0"/>
              <w:adjustRightInd w:val="0"/>
              <w:jc w:val="both"/>
              <w:rPr>
                <w:rFonts w:ascii="Calibri" w:hAnsi="Calibri" w:cstheme="minorHAnsi"/>
                <w:sz w:val="24"/>
              </w:rPr>
            </w:pPr>
            <w:r>
              <w:rPr>
                <w:rFonts w:ascii="Calibri" w:hAnsi="Calibri" w:cstheme="minorHAnsi"/>
                <w:sz w:val="24"/>
              </w:rPr>
              <w:lastRenderedPageBreak/>
              <w:t xml:space="preserve">Must include </w:t>
            </w:r>
            <w:r w:rsidR="00663514">
              <w:rPr>
                <w:rFonts w:ascii="Calibri" w:hAnsi="Calibri" w:cstheme="minorHAnsi"/>
                <w:sz w:val="24"/>
              </w:rPr>
              <w:t xml:space="preserve">experience in similar assignments and at least 3 references with valid contact details </w:t>
            </w:r>
            <w:proofErr w:type="gramStart"/>
            <w:r w:rsidR="00663514">
              <w:rPr>
                <w:rFonts w:ascii="Calibri" w:hAnsi="Calibri" w:cstheme="minorHAnsi"/>
                <w:sz w:val="24"/>
              </w:rPr>
              <w:t>( please</w:t>
            </w:r>
            <w:proofErr w:type="gramEnd"/>
            <w:r w:rsidR="00663514">
              <w:rPr>
                <w:rFonts w:ascii="Calibri" w:hAnsi="Calibri" w:cstheme="minorHAnsi"/>
                <w:sz w:val="24"/>
              </w:rPr>
              <w:t xml:space="preserve"> clearly indicate names, valid telephone numbers, and e-mail addresses of referees)  </w:t>
            </w:r>
          </w:p>
          <w:p w:rsidR="00D52ED3" w:rsidRPr="002F2F98" w:rsidRDefault="00654C16" w:rsidP="00296E1C">
            <w:pPr>
              <w:jc w:val="both"/>
              <w:rPr>
                <w:rFonts w:ascii="Calibri" w:hAnsi="Calibri" w:cstheme="minorHAnsi"/>
                <w:b/>
                <w:bCs/>
                <w:sz w:val="24"/>
              </w:rPr>
            </w:pPr>
            <w:r w:rsidRPr="002F2F98">
              <w:rPr>
                <w:rFonts w:ascii="Calibri" w:hAnsi="Calibri" w:cstheme="minorHAnsi"/>
                <w:sz w:val="24"/>
              </w:rPr>
              <w:t xml:space="preserve">II. Financial Proposal:  This shall indicate an all-inclusive fixed total contract price, supported by a breakdown of costs, as per template provided below.  </w:t>
            </w:r>
          </w:p>
        </w:tc>
      </w:tr>
      <w:tr w:rsidR="00D52ED3" w:rsidRPr="002F2F98" w:rsidTr="00EB0AE8">
        <w:tblPrEx>
          <w:shd w:val="clear" w:color="auto" w:fill="E0E0E0"/>
        </w:tblPrEx>
        <w:trPr>
          <w:trHeight w:val="147"/>
          <w:jc w:val="center"/>
        </w:trPr>
        <w:tc>
          <w:tcPr>
            <w:tcW w:w="10236" w:type="dxa"/>
            <w:shd w:val="clear" w:color="auto" w:fill="D9D9D9" w:themeFill="background1" w:themeFillShade="D9"/>
          </w:tcPr>
          <w:p w:rsidR="009F39F4" w:rsidRPr="002F2F98" w:rsidRDefault="009B3647" w:rsidP="00296E1C">
            <w:pPr>
              <w:contextualSpacing/>
              <w:jc w:val="both"/>
              <w:rPr>
                <w:rFonts w:ascii="Calibri" w:hAnsi="Calibri" w:cstheme="minorHAnsi"/>
                <w:sz w:val="24"/>
              </w:rPr>
            </w:pPr>
            <w:r w:rsidRPr="002F2F98">
              <w:rPr>
                <w:rFonts w:ascii="Calibri" w:hAnsi="Calibri" w:cstheme="minorHAnsi"/>
                <w:b/>
                <w:sz w:val="24"/>
              </w:rPr>
              <w:lastRenderedPageBreak/>
              <w:t>ix</w:t>
            </w:r>
            <w:r w:rsidR="00D52ED3" w:rsidRPr="002F2F98">
              <w:rPr>
                <w:rFonts w:ascii="Calibri" w:hAnsi="Calibri" w:cstheme="minorHAnsi"/>
                <w:b/>
                <w:sz w:val="24"/>
              </w:rPr>
              <w:t xml:space="preserve">. </w:t>
            </w:r>
            <w:r w:rsidR="00910408">
              <w:rPr>
                <w:rFonts w:ascii="Calibri" w:hAnsi="Calibri" w:cstheme="minorHAnsi"/>
                <w:b/>
                <w:sz w:val="24"/>
              </w:rPr>
              <w:t>T</w:t>
            </w:r>
            <w:r w:rsidR="00910408" w:rsidRPr="002F2F98">
              <w:rPr>
                <w:rFonts w:ascii="Calibri" w:hAnsi="Calibri" w:cstheme="minorHAnsi"/>
                <w:b/>
                <w:sz w:val="24"/>
              </w:rPr>
              <w:t xml:space="preserve">echnical and </w:t>
            </w:r>
            <w:r w:rsidR="00D52ED3" w:rsidRPr="002F2F98">
              <w:rPr>
                <w:rFonts w:ascii="Calibri" w:hAnsi="Calibri" w:cstheme="minorHAnsi"/>
                <w:b/>
                <w:sz w:val="24"/>
              </w:rPr>
              <w:t>Financial</w:t>
            </w:r>
            <w:r w:rsidR="00782BA9" w:rsidRPr="002F2F98">
              <w:rPr>
                <w:rFonts w:ascii="Calibri" w:hAnsi="Calibri" w:cstheme="minorHAnsi"/>
                <w:b/>
                <w:sz w:val="24"/>
              </w:rPr>
              <w:t xml:space="preserve"> </w:t>
            </w:r>
            <w:r w:rsidR="00C22ACF" w:rsidRPr="002F2F98">
              <w:rPr>
                <w:rFonts w:ascii="Calibri" w:hAnsi="Calibri" w:cstheme="minorHAnsi"/>
                <w:b/>
                <w:sz w:val="24"/>
              </w:rPr>
              <w:t>Proposal</w:t>
            </w:r>
          </w:p>
        </w:tc>
      </w:tr>
      <w:tr w:rsidR="00D52ED3" w:rsidRPr="002F2F98" w:rsidTr="00EB0AE8">
        <w:tblPrEx>
          <w:shd w:val="clear" w:color="auto" w:fill="E0E0E0"/>
        </w:tblPrEx>
        <w:trPr>
          <w:trHeight w:val="1160"/>
          <w:jc w:val="center"/>
        </w:trPr>
        <w:tc>
          <w:tcPr>
            <w:tcW w:w="10236" w:type="dxa"/>
            <w:shd w:val="clear" w:color="auto" w:fill="auto"/>
          </w:tcPr>
          <w:p w:rsidR="00371610" w:rsidRPr="002F2F98" w:rsidRDefault="00371610" w:rsidP="00371610">
            <w:pPr>
              <w:jc w:val="both"/>
              <w:rPr>
                <w:rFonts w:ascii="Calibri" w:hAnsi="Calibri" w:cstheme="minorHAnsi"/>
                <w:b/>
                <w:sz w:val="24"/>
              </w:rPr>
            </w:pPr>
          </w:p>
          <w:p w:rsidR="00371610" w:rsidRPr="002F2F98" w:rsidRDefault="00371610" w:rsidP="00371610">
            <w:pPr>
              <w:jc w:val="both"/>
              <w:rPr>
                <w:rFonts w:ascii="Calibri" w:hAnsi="Calibri" w:cstheme="minorHAnsi"/>
                <w:sz w:val="24"/>
              </w:rPr>
            </w:pPr>
            <w:r w:rsidRPr="002F2F98">
              <w:rPr>
                <w:rFonts w:ascii="Calibri" w:hAnsi="Calibri" w:cstheme="minorHAnsi"/>
                <w:b/>
                <w:bCs/>
                <w:i/>
                <w:sz w:val="24"/>
              </w:rPr>
              <w:t>Technical Criteria – Maximum 70 points</w:t>
            </w:r>
          </w:p>
          <w:p w:rsidR="00371610" w:rsidRPr="002F2F98" w:rsidRDefault="00371610" w:rsidP="00371610">
            <w:pPr>
              <w:jc w:val="both"/>
              <w:rPr>
                <w:rFonts w:ascii="Calibri" w:hAnsi="Calibri" w:cstheme="minorHAnsi"/>
                <w:b/>
                <w:bCs/>
                <w:sz w:val="24"/>
              </w:rPr>
            </w:pPr>
            <w:r w:rsidRPr="002F2F98">
              <w:rPr>
                <w:rFonts w:ascii="Calibri" w:hAnsi="Calibri" w:cstheme="minorHAnsi"/>
                <w:sz w:val="24"/>
              </w:rPr>
              <w:t>Only candidates obtaining a minimum of 49 points (70% of the total technical points) would be considered for the Financial Evaluation</w:t>
            </w:r>
            <w:r w:rsidRPr="002F2F98">
              <w:rPr>
                <w:rFonts w:ascii="Calibri" w:hAnsi="Calibri" w:cstheme="minorHAnsi"/>
                <w:b/>
                <w:bCs/>
                <w:sz w:val="24"/>
              </w:rPr>
              <w:t>.</w:t>
            </w:r>
          </w:p>
          <w:p w:rsidR="00371610" w:rsidRPr="002F2F98" w:rsidRDefault="00371610" w:rsidP="00371610">
            <w:pPr>
              <w:jc w:val="both"/>
              <w:rPr>
                <w:rFonts w:ascii="Calibri" w:hAnsi="Calibri" w:cstheme="minorHAnsi"/>
                <w:sz w:val="24"/>
              </w:rPr>
            </w:pPr>
          </w:p>
          <w:p w:rsidR="00371610" w:rsidRPr="002F2F98" w:rsidRDefault="00371610" w:rsidP="00371610">
            <w:pPr>
              <w:jc w:val="both"/>
              <w:rPr>
                <w:rFonts w:ascii="Calibri" w:hAnsi="Calibri" w:cstheme="minorHAnsi"/>
                <w:sz w:val="24"/>
              </w:rPr>
            </w:pPr>
            <w:r w:rsidRPr="002F2F98">
              <w:rPr>
                <w:rFonts w:ascii="Calibri" w:hAnsi="Calibri" w:cstheme="minorHAnsi"/>
                <w:sz w:val="24"/>
              </w:rPr>
              <w:t xml:space="preserve">Cumulative analysis </w:t>
            </w:r>
          </w:p>
          <w:p w:rsidR="00371610" w:rsidRPr="002F2F98" w:rsidRDefault="00371610" w:rsidP="00371610">
            <w:pPr>
              <w:jc w:val="both"/>
              <w:rPr>
                <w:rFonts w:ascii="Calibri" w:hAnsi="Calibri" w:cstheme="minorHAnsi"/>
                <w:sz w:val="24"/>
              </w:rPr>
            </w:pPr>
            <w:r w:rsidRPr="002F2F98">
              <w:rPr>
                <w:rFonts w:ascii="Calibri" w:hAnsi="Calibri" w:cstheme="minorHAnsi"/>
                <w:bCs/>
                <w:sz w:val="24"/>
              </w:rPr>
              <w:t>The award of the contract shall be made to the individual consultant whose offer has been evaluated and determined as:</w:t>
            </w:r>
          </w:p>
          <w:p w:rsidR="00371610" w:rsidRPr="002F2F98" w:rsidRDefault="00371610" w:rsidP="00371610">
            <w:pPr>
              <w:numPr>
                <w:ilvl w:val="0"/>
                <w:numId w:val="4"/>
              </w:numPr>
              <w:ind w:left="750"/>
              <w:jc w:val="both"/>
              <w:rPr>
                <w:rFonts w:ascii="Calibri" w:hAnsi="Calibri" w:cstheme="minorHAnsi"/>
                <w:sz w:val="24"/>
              </w:rPr>
            </w:pPr>
            <w:r w:rsidRPr="002F2F98">
              <w:rPr>
                <w:rFonts w:ascii="Calibri" w:hAnsi="Calibri" w:cstheme="minorHAnsi"/>
                <w:sz w:val="24"/>
              </w:rPr>
              <w:t>Responsive/compliant/acceptable; and</w:t>
            </w:r>
          </w:p>
          <w:p w:rsidR="00371610" w:rsidRPr="002F2F98" w:rsidRDefault="00371610" w:rsidP="00371610">
            <w:pPr>
              <w:numPr>
                <w:ilvl w:val="0"/>
                <w:numId w:val="4"/>
              </w:numPr>
              <w:ind w:left="750"/>
              <w:jc w:val="both"/>
              <w:rPr>
                <w:rFonts w:ascii="Calibri" w:hAnsi="Calibri" w:cstheme="minorHAnsi"/>
                <w:sz w:val="24"/>
              </w:rPr>
            </w:pPr>
            <w:r w:rsidRPr="002F2F98">
              <w:rPr>
                <w:rFonts w:ascii="Calibri" w:hAnsi="Calibri" w:cstheme="minorHAnsi"/>
                <w:sz w:val="24"/>
              </w:rPr>
              <w:t>Having received the highest score out of a pre-determined set of weighted technical and financial criteria specific to the solicitation. 70%-30%.</w:t>
            </w:r>
          </w:p>
          <w:p w:rsidR="00371610" w:rsidRDefault="00371610" w:rsidP="00296E1C">
            <w:pPr>
              <w:jc w:val="both"/>
              <w:rPr>
                <w:rFonts w:ascii="Calibri" w:hAnsi="Calibri" w:cstheme="minorHAnsi"/>
                <w:b/>
                <w:i/>
                <w:sz w:val="24"/>
              </w:rPr>
            </w:pPr>
          </w:p>
          <w:p w:rsidR="00782BA9" w:rsidRPr="002F2F98" w:rsidRDefault="00782BA9" w:rsidP="00296E1C">
            <w:pPr>
              <w:jc w:val="both"/>
              <w:rPr>
                <w:rFonts w:ascii="Calibri" w:hAnsi="Calibri" w:cstheme="minorHAnsi"/>
                <w:b/>
                <w:i/>
                <w:sz w:val="24"/>
              </w:rPr>
            </w:pPr>
            <w:r w:rsidRPr="002F2F98">
              <w:rPr>
                <w:rFonts w:ascii="Calibri" w:hAnsi="Calibri" w:cstheme="minorHAnsi"/>
                <w:b/>
                <w:i/>
                <w:sz w:val="24"/>
              </w:rPr>
              <w:t xml:space="preserve">Financial proposal - Maximum 30 points: </w:t>
            </w:r>
          </w:p>
          <w:p w:rsidR="00782BA9" w:rsidRPr="002F2F98" w:rsidRDefault="00782BA9" w:rsidP="00296E1C">
            <w:pPr>
              <w:jc w:val="both"/>
              <w:rPr>
                <w:rFonts w:ascii="Calibri" w:hAnsi="Calibri" w:cstheme="minorHAnsi"/>
                <w:sz w:val="24"/>
              </w:rPr>
            </w:pPr>
            <w:r w:rsidRPr="002F2F98">
              <w:rPr>
                <w:rFonts w:ascii="Calibri" w:hAnsi="Calibri" w:cstheme="minorHAnsi"/>
                <w:sz w:val="24"/>
              </w:rPr>
              <w:t>Appropriateness shall be computed as a ratio of the proposal’s offer to the lowest price among the proposals received by UNDP.</w:t>
            </w:r>
          </w:p>
          <w:p w:rsidR="00371610" w:rsidRDefault="00371610" w:rsidP="00296E1C">
            <w:pPr>
              <w:jc w:val="both"/>
              <w:rPr>
                <w:rFonts w:ascii="Calibri" w:hAnsi="Calibri" w:cstheme="minorHAnsi"/>
                <w:b/>
                <w:bCs/>
                <w:i/>
                <w:sz w:val="24"/>
              </w:rPr>
            </w:pPr>
          </w:p>
          <w:p w:rsidR="00782BA9" w:rsidRDefault="00782BA9" w:rsidP="00296E1C">
            <w:pPr>
              <w:jc w:val="both"/>
              <w:rPr>
                <w:rFonts w:ascii="Calibri" w:hAnsi="Calibri" w:cstheme="minorHAnsi"/>
                <w:b/>
                <w:bCs/>
                <w:i/>
                <w:sz w:val="24"/>
              </w:rPr>
            </w:pPr>
            <w:r w:rsidRPr="002F2F98">
              <w:rPr>
                <w:rFonts w:ascii="Calibri" w:hAnsi="Calibri" w:cstheme="minorHAnsi"/>
                <w:b/>
                <w:bCs/>
                <w:i/>
                <w:sz w:val="24"/>
              </w:rPr>
              <w:t>Financial assessment:</w:t>
            </w:r>
          </w:p>
          <w:p w:rsidR="00371610" w:rsidRPr="002F2F98" w:rsidRDefault="00371610" w:rsidP="00296E1C">
            <w:pPr>
              <w:jc w:val="both"/>
              <w:rPr>
                <w:rFonts w:ascii="Calibri" w:hAnsi="Calibri" w:cstheme="minorHAnsi"/>
                <w:b/>
                <w:bCs/>
                <w:i/>
                <w:sz w:val="24"/>
              </w:rPr>
            </w:pPr>
          </w:p>
          <w:p w:rsidR="00782BA9" w:rsidRPr="002F2F98" w:rsidRDefault="00782BA9" w:rsidP="00296E1C">
            <w:pPr>
              <w:jc w:val="both"/>
              <w:rPr>
                <w:rFonts w:ascii="Calibri" w:hAnsi="Calibri" w:cstheme="minorHAnsi"/>
                <w:sz w:val="24"/>
              </w:rPr>
            </w:pPr>
            <w:r w:rsidRPr="002F2F98">
              <w:rPr>
                <w:rFonts w:ascii="Calibri" w:hAnsi="Calibri" w:cstheme="minorHAnsi"/>
                <w:b/>
                <w:bCs/>
                <w:sz w:val="24"/>
              </w:rPr>
              <w:t>A lump sum amount approach shall be used with the following expectations:</w:t>
            </w:r>
          </w:p>
          <w:p w:rsidR="00782BA9" w:rsidRPr="002F2F98" w:rsidRDefault="00782BA9" w:rsidP="00296E1C">
            <w:pPr>
              <w:numPr>
                <w:ilvl w:val="0"/>
                <w:numId w:val="6"/>
              </w:numPr>
              <w:ind w:left="750"/>
              <w:jc w:val="both"/>
              <w:rPr>
                <w:rFonts w:ascii="Calibri" w:hAnsi="Calibri" w:cstheme="minorHAnsi"/>
                <w:sz w:val="24"/>
              </w:rPr>
            </w:pPr>
            <w:r w:rsidRPr="002F2F98">
              <w:rPr>
                <w:rFonts w:ascii="Calibri" w:hAnsi="Calibri" w:cstheme="minorHAnsi"/>
                <w:sz w:val="24"/>
              </w:rPr>
              <w:t>The lump sum amount must be “all-inclusive”;</w:t>
            </w:r>
            <w:r w:rsidR="00371610">
              <w:rPr>
                <w:rFonts w:ascii="Calibri" w:hAnsi="Calibri" w:cstheme="minorHAnsi"/>
                <w:sz w:val="24"/>
              </w:rPr>
              <w:t xml:space="preserve"> </w:t>
            </w:r>
            <w:r w:rsidR="008E75A8">
              <w:rPr>
                <w:rFonts w:ascii="Calibri" w:hAnsi="Calibri" w:cstheme="minorHAnsi"/>
                <w:sz w:val="24"/>
              </w:rPr>
              <w:t>(living allowance</w:t>
            </w:r>
          </w:p>
          <w:p w:rsidR="00782BA9" w:rsidRPr="002F2F98" w:rsidRDefault="00782BA9" w:rsidP="00296E1C">
            <w:pPr>
              <w:numPr>
                <w:ilvl w:val="0"/>
                <w:numId w:val="6"/>
              </w:numPr>
              <w:ind w:left="750"/>
              <w:jc w:val="both"/>
              <w:rPr>
                <w:rFonts w:ascii="Calibri" w:hAnsi="Calibri" w:cstheme="minorHAnsi"/>
                <w:sz w:val="24"/>
              </w:rPr>
            </w:pPr>
            <w:r w:rsidRPr="002F2F98">
              <w:rPr>
                <w:rFonts w:ascii="Calibri" w:hAnsi="Calibri" w:cstheme="minorHAnsi"/>
                <w:sz w:val="24"/>
              </w:rPr>
              <w:t>The contract price is fixed regardless of changes in the cost of components;</w:t>
            </w:r>
          </w:p>
          <w:p w:rsidR="00782BA9" w:rsidRPr="002F2F98" w:rsidRDefault="00782BA9" w:rsidP="00296E1C">
            <w:pPr>
              <w:numPr>
                <w:ilvl w:val="0"/>
                <w:numId w:val="6"/>
              </w:numPr>
              <w:ind w:left="750"/>
              <w:jc w:val="both"/>
              <w:rPr>
                <w:rFonts w:ascii="Calibri" w:hAnsi="Calibri" w:cstheme="minorHAnsi"/>
                <w:sz w:val="24"/>
              </w:rPr>
            </w:pPr>
            <w:r w:rsidRPr="002F2F98">
              <w:rPr>
                <w:rFonts w:ascii="Calibri" w:hAnsi="Calibri" w:cstheme="minorHAnsi"/>
                <w:sz w:val="24"/>
              </w:rPr>
              <w:t>For duty travels, UN’s Daily Subsistence Allowance (DSA)</w:t>
            </w:r>
            <w:r w:rsidR="00C46F04">
              <w:rPr>
                <w:rFonts w:ascii="Calibri" w:hAnsi="Calibri" w:cstheme="minorHAnsi"/>
                <w:sz w:val="24"/>
              </w:rPr>
              <w:t xml:space="preserve"> </w:t>
            </w:r>
            <w:r w:rsidRPr="002F2F98">
              <w:rPr>
                <w:rFonts w:ascii="Calibri" w:hAnsi="Calibri" w:cstheme="minorHAnsi"/>
                <w:sz w:val="24"/>
              </w:rPr>
              <w:t>rates prevailing at the time of sourcing, for the duty station and all other cities indicated in the TOR as part of duty travel destinations will be used.  This will give Offerors an indication of the cost of living in a duty</w:t>
            </w:r>
            <w:r w:rsidR="008E75A8">
              <w:rPr>
                <w:rFonts w:ascii="Calibri" w:hAnsi="Calibri" w:cstheme="minorHAnsi"/>
                <w:sz w:val="24"/>
              </w:rPr>
              <w:t xml:space="preserve"> </w:t>
            </w:r>
            <w:r w:rsidRPr="002F2F98">
              <w:rPr>
                <w:rFonts w:ascii="Calibri" w:hAnsi="Calibri" w:cstheme="minorHAnsi"/>
                <w:sz w:val="24"/>
              </w:rPr>
              <w:t>station/destination, to aid their determination of the appropriate fees and financial proposal amount, but it does not imply that Offerors are entitled to DSA payment; and</w:t>
            </w:r>
          </w:p>
          <w:p w:rsidR="00782BA9" w:rsidRPr="002F2F98" w:rsidRDefault="00782BA9" w:rsidP="00296E1C">
            <w:pPr>
              <w:jc w:val="both"/>
              <w:rPr>
                <w:rFonts w:ascii="Calibri" w:hAnsi="Calibri" w:cstheme="minorHAnsi"/>
                <w:sz w:val="24"/>
              </w:rPr>
            </w:pPr>
            <w:r w:rsidRPr="002F2F98">
              <w:rPr>
                <w:rFonts w:ascii="Calibri" w:hAnsi="Calibri" w:cstheme="minorHAnsi"/>
                <w:sz w:val="24"/>
              </w:rPr>
              <w:t>The initial payment includes the actual cost of the IC’s travel to arrive at the designated Duty Station. This implies that the completion of the journey can be considered as one of the deliverables payable upon arrival</w:t>
            </w:r>
          </w:p>
          <w:p w:rsidR="002F2F98" w:rsidRDefault="002F2F98" w:rsidP="00296E1C">
            <w:pPr>
              <w:jc w:val="both"/>
              <w:rPr>
                <w:rFonts w:ascii="Calibri" w:hAnsi="Calibri" w:cstheme="minorHAnsi"/>
                <w:sz w:val="24"/>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45"/>
            </w:tblGrid>
            <w:tr w:rsidR="00414F8B" w:rsidRPr="002F2F98" w:rsidTr="00EB0AE8">
              <w:trPr>
                <w:trHeight w:val="147"/>
                <w:jc w:val="center"/>
              </w:trPr>
              <w:tc>
                <w:tcPr>
                  <w:tcW w:w="10045" w:type="dxa"/>
                  <w:shd w:val="pct20" w:color="auto" w:fill="auto"/>
                </w:tcPr>
                <w:p w:rsidR="00414F8B" w:rsidRPr="002F2F98" w:rsidRDefault="009B747B" w:rsidP="00414F8B">
                  <w:pPr>
                    <w:contextualSpacing/>
                    <w:jc w:val="both"/>
                    <w:rPr>
                      <w:rFonts w:ascii="Calibri" w:hAnsi="Calibri" w:cstheme="minorHAnsi"/>
                      <w:b/>
                      <w:sz w:val="24"/>
                    </w:rPr>
                  </w:pPr>
                  <w:r>
                    <w:rPr>
                      <w:rFonts w:ascii="Calibri" w:hAnsi="Calibri" w:cstheme="minorHAnsi"/>
                      <w:b/>
                      <w:sz w:val="24"/>
                    </w:rPr>
                    <w:t xml:space="preserve">X. </w:t>
                  </w:r>
                  <w:r w:rsidR="00414F8B">
                    <w:rPr>
                      <w:rFonts w:ascii="Calibri" w:hAnsi="Calibri" w:cstheme="minorHAnsi"/>
                      <w:b/>
                      <w:sz w:val="24"/>
                    </w:rPr>
                    <w:t>Application Process and Evaluation Criteria</w:t>
                  </w:r>
                </w:p>
              </w:tc>
            </w:tr>
          </w:tbl>
          <w:p w:rsidR="00654C16" w:rsidRDefault="00C46F04" w:rsidP="00296E1C">
            <w:pPr>
              <w:jc w:val="both"/>
              <w:rPr>
                <w:rFonts w:ascii="Calibri" w:hAnsi="Calibri" w:cstheme="minorHAnsi"/>
                <w:b/>
                <w:bCs/>
                <w:sz w:val="24"/>
              </w:rPr>
            </w:pPr>
            <w:r>
              <w:rPr>
                <w:rFonts w:ascii="Calibri" w:hAnsi="Calibri" w:cstheme="minorHAnsi"/>
                <w:b/>
                <w:bCs/>
                <w:sz w:val="24"/>
              </w:rPr>
              <w:t>A</w:t>
            </w:r>
            <w:r w:rsidR="001272E9">
              <w:rPr>
                <w:rFonts w:ascii="Calibri" w:hAnsi="Calibri" w:cstheme="minorHAnsi"/>
                <w:b/>
                <w:bCs/>
                <w:sz w:val="24"/>
              </w:rPr>
              <w:t>pplication process</w:t>
            </w:r>
            <w:r w:rsidR="00414F8B">
              <w:rPr>
                <w:rFonts w:ascii="Calibri" w:hAnsi="Calibri" w:cstheme="minorHAnsi"/>
                <w:b/>
                <w:bCs/>
                <w:sz w:val="24"/>
              </w:rPr>
              <w:t>:</w:t>
            </w:r>
          </w:p>
          <w:p w:rsidR="00654C16" w:rsidRPr="002F2F98" w:rsidRDefault="00654C16" w:rsidP="00296E1C">
            <w:pPr>
              <w:jc w:val="both"/>
              <w:rPr>
                <w:rFonts w:ascii="Calibri" w:hAnsi="Calibri" w:cstheme="minorHAnsi"/>
                <w:sz w:val="24"/>
              </w:rPr>
            </w:pPr>
            <w:r w:rsidRPr="002F2F98">
              <w:rPr>
                <w:rFonts w:ascii="Calibri" w:hAnsi="Calibri" w:cstheme="minorHAnsi"/>
                <w:sz w:val="24"/>
              </w:rPr>
              <w:t>The consultant should submit current and complete curriculum vitae, technical and financial proposal (in separate submissions) in English with indication of e-mail and phone contact</w:t>
            </w:r>
          </w:p>
          <w:p w:rsidR="000D24D9" w:rsidRDefault="000D24D9" w:rsidP="00296E1C">
            <w:pPr>
              <w:jc w:val="both"/>
              <w:rPr>
                <w:rFonts w:ascii="Calibri" w:hAnsi="Calibri" w:cstheme="minorHAnsi"/>
                <w:sz w:val="24"/>
              </w:rPr>
            </w:pPr>
          </w:p>
          <w:p w:rsidR="00654C16" w:rsidRDefault="00654C16" w:rsidP="00296E1C">
            <w:pPr>
              <w:jc w:val="both"/>
              <w:rPr>
                <w:rStyle w:val="Hyperlink"/>
                <w:rFonts w:ascii="Calibri" w:hAnsi="Calibri" w:cstheme="minorHAnsi"/>
                <w:b/>
                <w:sz w:val="24"/>
                <w:shd w:val="clear" w:color="auto" w:fill="FFFFFF"/>
              </w:rPr>
            </w:pPr>
            <w:r w:rsidRPr="002F2F98">
              <w:rPr>
                <w:rFonts w:ascii="Calibri" w:hAnsi="Calibri" w:cstheme="minorHAnsi"/>
                <w:sz w:val="24"/>
              </w:rPr>
              <w:t xml:space="preserve">Applicants are requested to apply online using the following site: </w:t>
            </w:r>
            <w:hyperlink r:id="rId10" w:history="1">
              <w:r w:rsidRPr="002F2F98">
                <w:rPr>
                  <w:rStyle w:val="Hyperlink"/>
                  <w:rFonts w:ascii="Calibri" w:hAnsi="Calibri" w:cstheme="minorHAnsi"/>
                  <w:b/>
                  <w:sz w:val="24"/>
                  <w:shd w:val="clear" w:color="auto" w:fill="FFFFFF"/>
                </w:rPr>
                <w:t>http://jobs.undp.org</w:t>
              </w:r>
            </w:hyperlink>
          </w:p>
          <w:p w:rsidR="000D24D9" w:rsidRDefault="000D24D9" w:rsidP="00296E1C">
            <w:pPr>
              <w:jc w:val="both"/>
              <w:rPr>
                <w:rStyle w:val="Hyperlink"/>
                <w:rFonts w:ascii="Calibri" w:hAnsi="Calibri" w:cstheme="minorHAnsi"/>
                <w:b/>
                <w:sz w:val="24"/>
                <w:shd w:val="clear" w:color="auto" w:fill="FFFFFF"/>
              </w:rPr>
            </w:pPr>
          </w:p>
          <w:p w:rsidR="000D24D9" w:rsidRPr="002F2F98" w:rsidRDefault="000D24D9" w:rsidP="000D24D9">
            <w:pPr>
              <w:jc w:val="both"/>
              <w:rPr>
                <w:rStyle w:val="Hyperlink"/>
                <w:rFonts w:ascii="Calibri" w:hAnsi="Calibri" w:cstheme="minorHAnsi"/>
                <w:b/>
                <w:sz w:val="24"/>
                <w:shd w:val="clear" w:color="auto" w:fill="FFFFFF"/>
              </w:rPr>
            </w:pPr>
            <w:r>
              <w:rPr>
                <w:rStyle w:val="Hyperlink"/>
                <w:rFonts w:ascii="Calibri" w:hAnsi="Calibri" w:cstheme="minorHAnsi"/>
                <w:b/>
                <w:sz w:val="24"/>
                <w:shd w:val="clear" w:color="auto" w:fill="FFFFFF"/>
              </w:rPr>
              <w:lastRenderedPageBreak/>
              <w:t>Evaluation Criteria</w:t>
            </w:r>
          </w:p>
          <w:p w:rsidR="000D24D9" w:rsidRDefault="000D24D9" w:rsidP="00EB0AE8">
            <w:pPr>
              <w:pStyle w:val="ListParagraph"/>
              <w:numPr>
                <w:ilvl w:val="0"/>
                <w:numId w:val="46"/>
              </w:numPr>
              <w:rPr>
                <w:rFonts w:ascii="Calibri" w:hAnsi="Calibri"/>
                <w:sz w:val="24"/>
              </w:rPr>
            </w:pPr>
            <w:r w:rsidRPr="00EB0AE8">
              <w:rPr>
                <w:rFonts w:ascii="Calibri" w:hAnsi="Calibri"/>
                <w:sz w:val="24"/>
              </w:rPr>
              <w:t>Technical Criteria weight; [70%]</w:t>
            </w:r>
            <w:r w:rsidRPr="00EB0AE8">
              <w:rPr>
                <w:rFonts w:ascii="Calibri" w:hAnsi="Calibri"/>
                <w:sz w:val="24"/>
              </w:rPr>
              <w:br/>
              <w:t>Financial Criteria weight; [30%]</w:t>
            </w:r>
          </w:p>
          <w:p w:rsidR="000D24D9" w:rsidRDefault="000D24D9" w:rsidP="000D24D9">
            <w:pPr>
              <w:rPr>
                <w:rFonts w:ascii="Calibri" w:hAnsi="Calibri"/>
                <w:sz w:val="24"/>
              </w:rPr>
            </w:pPr>
            <w:r>
              <w:rPr>
                <w:rFonts w:ascii="Calibri" w:hAnsi="Calibri"/>
                <w:sz w:val="24"/>
              </w:rPr>
              <w:t xml:space="preserve">Only candidates obtaining a minimum of 49 points out of 70 for the total technical evaluation and above would be considered for the financial evaluation </w:t>
            </w:r>
          </w:p>
          <w:tbl>
            <w:tblPr>
              <w:tblStyle w:val="TableGrid"/>
              <w:tblW w:w="0" w:type="auto"/>
              <w:shd w:val="clear" w:color="auto" w:fill="FFFFFF" w:themeFill="background1"/>
              <w:tblLook w:val="04A0" w:firstRow="1" w:lastRow="0" w:firstColumn="1" w:lastColumn="0" w:noHBand="0" w:noVBand="1"/>
            </w:tblPr>
            <w:tblGrid>
              <w:gridCol w:w="7705"/>
              <w:gridCol w:w="940"/>
              <w:gridCol w:w="1233"/>
            </w:tblGrid>
            <w:tr w:rsidR="009B747B" w:rsidRPr="009B747B" w:rsidTr="009F24B2">
              <w:tc>
                <w:tcPr>
                  <w:tcW w:w="7705"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Criteria</w:t>
                  </w:r>
                </w:p>
              </w:tc>
              <w:tc>
                <w:tcPr>
                  <w:tcW w:w="940"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Weight</w:t>
                  </w:r>
                </w:p>
              </w:tc>
              <w:tc>
                <w:tcPr>
                  <w:tcW w:w="1233"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Maximum</w:t>
                  </w:r>
                </w:p>
              </w:tc>
            </w:tr>
            <w:tr w:rsidR="009B747B" w:rsidRPr="009B747B" w:rsidTr="009F24B2">
              <w:tc>
                <w:tcPr>
                  <w:tcW w:w="7705"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EB0AE8">
                    <w:rPr>
                      <w:rFonts w:ascii="Calibri" w:hAnsi="Calibri" w:cstheme="minorHAnsi"/>
                      <w:b/>
                      <w:sz w:val="24"/>
                    </w:rPr>
                    <w:t xml:space="preserve">Relevance of </w:t>
                  </w:r>
                  <w:r w:rsidR="009F5205" w:rsidRPr="00EB0AE8">
                    <w:rPr>
                      <w:rFonts w:ascii="Calibri" w:hAnsi="Calibri" w:cstheme="minorHAnsi"/>
                      <w:b/>
                      <w:sz w:val="24"/>
                    </w:rPr>
                    <w:t>education (</w:t>
                  </w:r>
                  <w:r w:rsidRPr="00EB0AE8">
                    <w:rPr>
                      <w:rFonts w:ascii="Calibri" w:hAnsi="Calibri" w:cstheme="minorHAnsi"/>
                      <w:b/>
                      <w:sz w:val="24"/>
                    </w:rPr>
                    <w:t>based on CV, motivation letter)</w:t>
                  </w:r>
                </w:p>
              </w:tc>
              <w:tc>
                <w:tcPr>
                  <w:tcW w:w="940"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EB0AE8">
                    <w:rPr>
                      <w:rFonts w:ascii="Calibri" w:hAnsi="Calibri" w:cstheme="minorHAnsi"/>
                      <w:b/>
                      <w:sz w:val="24"/>
                    </w:rPr>
                    <w:t>10%</w:t>
                  </w:r>
                </w:p>
              </w:tc>
              <w:tc>
                <w:tcPr>
                  <w:tcW w:w="1233"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10</w:t>
                  </w:r>
                </w:p>
              </w:tc>
            </w:tr>
            <w:tr w:rsidR="009B747B" w:rsidRPr="009B747B" w:rsidTr="009F24B2">
              <w:tc>
                <w:tcPr>
                  <w:tcW w:w="7705" w:type="dxa"/>
                  <w:shd w:val="clear" w:color="auto" w:fill="auto"/>
                </w:tcPr>
                <w:p w:rsidR="00DB7036" w:rsidRPr="009B747B" w:rsidRDefault="00663514" w:rsidP="00296E1C">
                  <w:pPr>
                    <w:jc w:val="both"/>
                    <w:rPr>
                      <w:rStyle w:val="Hyperlink"/>
                      <w:rFonts w:ascii="Calibri" w:hAnsi="Calibri" w:cstheme="minorHAnsi"/>
                      <w:b/>
                      <w:sz w:val="24"/>
                      <w:shd w:val="clear" w:color="auto" w:fill="FFFFFF"/>
                    </w:rPr>
                  </w:pPr>
                  <w:r>
                    <w:rPr>
                      <w:rFonts w:ascii="Calibri" w:hAnsi="Calibri" w:cstheme="minorHAnsi"/>
                      <w:b/>
                      <w:sz w:val="24"/>
                    </w:rPr>
                    <w:t>Demonstrate proficiency in Language</w:t>
                  </w:r>
                  <w:r w:rsidR="00414F8B" w:rsidRPr="00EB0AE8">
                    <w:rPr>
                      <w:rFonts w:ascii="Calibri" w:hAnsi="Calibri" w:cstheme="minorHAnsi"/>
                      <w:b/>
                      <w:sz w:val="24"/>
                    </w:rPr>
                    <w:t xml:space="preserve"> skills (</w:t>
                  </w:r>
                  <w:r>
                    <w:rPr>
                      <w:rFonts w:ascii="Calibri" w:hAnsi="Calibri" w:cstheme="minorHAnsi"/>
                      <w:b/>
                      <w:sz w:val="24"/>
                    </w:rPr>
                    <w:t>both English and Kiswahili)</w:t>
                  </w:r>
                </w:p>
              </w:tc>
              <w:tc>
                <w:tcPr>
                  <w:tcW w:w="940"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5%</w:t>
                  </w:r>
                </w:p>
              </w:tc>
              <w:tc>
                <w:tcPr>
                  <w:tcW w:w="1233"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5</w:t>
                  </w:r>
                </w:p>
              </w:tc>
            </w:tr>
            <w:tr w:rsidR="009B747B" w:rsidRPr="009B747B" w:rsidTr="009F24B2">
              <w:tc>
                <w:tcPr>
                  <w:tcW w:w="7705"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Under</w:t>
                  </w:r>
                  <w:r w:rsidR="001F48F7" w:rsidRPr="009B747B">
                    <w:rPr>
                      <w:rStyle w:val="Hyperlink"/>
                      <w:rFonts w:ascii="Calibri" w:hAnsi="Calibri" w:cstheme="minorHAnsi"/>
                      <w:b/>
                      <w:sz w:val="24"/>
                      <w:shd w:val="clear" w:color="auto" w:fill="FFFFFF"/>
                    </w:rPr>
                    <w:t xml:space="preserve">standing of the assignment (based on </w:t>
                  </w:r>
                  <w:r w:rsidRPr="009B747B">
                    <w:rPr>
                      <w:rStyle w:val="Hyperlink"/>
                      <w:rFonts w:ascii="Calibri" w:hAnsi="Calibri" w:cstheme="minorHAnsi"/>
                      <w:b/>
                      <w:sz w:val="24"/>
                      <w:shd w:val="clear" w:color="auto" w:fill="FFFFFF"/>
                    </w:rPr>
                    <w:t>the motivation letter</w:t>
                  </w:r>
                  <w:r w:rsidR="001F48F7" w:rsidRPr="009B747B">
                    <w:rPr>
                      <w:rStyle w:val="Hyperlink"/>
                      <w:rFonts w:ascii="Calibri" w:hAnsi="Calibri" w:cstheme="minorHAnsi"/>
                      <w:b/>
                      <w:sz w:val="24"/>
                      <w:shd w:val="clear" w:color="auto" w:fill="FFFFFF"/>
                    </w:rPr>
                    <w:t>)</w:t>
                  </w:r>
                </w:p>
              </w:tc>
              <w:tc>
                <w:tcPr>
                  <w:tcW w:w="940" w:type="dxa"/>
                  <w:shd w:val="clear" w:color="auto" w:fill="auto"/>
                </w:tcPr>
                <w:p w:rsidR="00DB7036" w:rsidRPr="009B747B" w:rsidRDefault="00414F8B" w:rsidP="00296E1C">
                  <w:pPr>
                    <w:jc w:val="both"/>
                    <w:rPr>
                      <w:rStyle w:val="Hyperlink"/>
                      <w:rFonts w:ascii="Calibri" w:hAnsi="Calibri" w:cstheme="minorHAnsi"/>
                      <w:b/>
                      <w:sz w:val="24"/>
                      <w:shd w:val="clear" w:color="auto" w:fill="FFFFFF"/>
                    </w:rPr>
                  </w:pPr>
                  <w:r w:rsidRPr="00EB0AE8">
                    <w:rPr>
                      <w:rFonts w:ascii="Calibri" w:hAnsi="Calibri" w:cstheme="minorHAnsi"/>
                      <w:b/>
                      <w:sz w:val="24"/>
                    </w:rPr>
                    <w:t>15%</w:t>
                  </w:r>
                </w:p>
              </w:tc>
              <w:tc>
                <w:tcPr>
                  <w:tcW w:w="1233" w:type="dxa"/>
                  <w:shd w:val="clear" w:color="auto" w:fill="auto"/>
                </w:tcPr>
                <w:p w:rsidR="00DB7036" w:rsidRPr="009B747B" w:rsidRDefault="006A033A" w:rsidP="00296E1C">
                  <w:pPr>
                    <w:jc w:val="both"/>
                    <w:rPr>
                      <w:rStyle w:val="Hyperlink"/>
                      <w:rFonts w:ascii="Calibri" w:hAnsi="Calibri" w:cstheme="minorHAnsi"/>
                      <w:b/>
                      <w:sz w:val="24"/>
                      <w:shd w:val="clear" w:color="auto" w:fill="FFFFFF"/>
                    </w:rPr>
                  </w:pPr>
                  <w:r>
                    <w:rPr>
                      <w:rStyle w:val="Hyperlink"/>
                      <w:rFonts w:ascii="Calibri" w:hAnsi="Calibri" w:cstheme="minorHAnsi"/>
                      <w:b/>
                      <w:sz w:val="24"/>
                      <w:shd w:val="clear" w:color="auto" w:fill="FFFFFF"/>
                    </w:rPr>
                    <w:t>15</w:t>
                  </w:r>
                </w:p>
              </w:tc>
            </w:tr>
            <w:tr w:rsidR="009B747B" w:rsidRPr="009B747B" w:rsidTr="009F24B2">
              <w:tc>
                <w:tcPr>
                  <w:tcW w:w="7705" w:type="dxa"/>
                  <w:shd w:val="clear" w:color="auto" w:fill="auto"/>
                </w:tcPr>
                <w:p w:rsidR="00414F8B" w:rsidRPr="00EB0AE8" w:rsidRDefault="00414F8B" w:rsidP="00296E1C">
                  <w:pPr>
                    <w:jc w:val="both"/>
                    <w:rPr>
                      <w:rFonts w:ascii="Calibri" w:hAnsi="Calibri" w:cstheme="minorHAnsi"/>
                      <w:b/>
                      <w:sz w:val="24"/>
                    </w:rPr>
                  </w:pPr>
                  <w:r w:rsidRPr="00EB0AE8">
                    <w:rPr>
                      <w:rFonts w:ascii="Calibri" w:hAnsi="Calibri" w:cstheme="minorHAnsi"/>
                      <w:b/>
                      <w:sz w:val="24"/>
                    </w:rPr>
                    <w:t>Relevance</w:t>
                  </w:r>
                  <w:r w:rsidR="00663514">
                    <w:rPr>
                      <w:rFonts w:ascii="Calibri" w:hAnsi="Calibri" w:cstheme="minorHAnsi"/>
                      <w:b/>
                      <w:sz w:val="24"/>
                    </w:rPr>
                    <w:t xml:space="preserve"> of professional experience in production of promotional materials preferably of digital nature. </w:t>
                  </w:r>
                </w:p>
              </w:tc>
              <w:tc>
                <w:tcPr>
                  <w:tcW w:w="940" w:type="dxa"/>
                  <w:shd w:val="clear" w:color="auto" w:fill="auto"/>
                </w:tcPr>
                <w:p w:rsidR="00414F8B" w:rsidRPr="00EB0AE8" w:rsidRDefault="00414F8B" w:rsidP="00296E1C">
                  <w:pPr>
                    <w:jc w:val="both"/>
                    <w:rPr>
                      <w:rFonts w:ascii="Calibri" w:hAnsi="Calibri" w:cstheme="minorHAnsi"/>
                      <w:b/>
                      <w:sz w:val="24"/>
                    </w:rPr>
                  </w:pPr>
                  <w:r w:rsidRPr="00EB0AE8">
                    <w:rPr>
                      <w:rFonts w:ascii="Calibri" w:hAnsi="Calibri" w:cstheme="minorHAnsi"/>
                      <w:b/>
                      <w:sz w:val="24"/>
                    </w:rPr>
                    <w:t>15%</w:t>
                  </w:r>
                </w:p>
              </w:tc>
              <w:tc>
                <w:tcPr>
                  <w:tcW w:w="1233" w:type="dxa"/>
                  <w:shd w:val="clear" w:color="auto" w:fill="auto"/>
                </w:tcPr>
                <w:p w:rsidR="00414F8B" w:rsidRPr="009B747B" w:rsidRDefault="00414F8B" w:rsidP="00296E1C">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15</w:t>
                  </w:r>
                </w:p>
              </w:tc>
            </w:tr>
            <w:tr w:rsidR="006A033A" w:rsidRPr="009B747B" w:rsidTr="009F24B2">
              <w:tc>
                <w:tcPr>
                  <w:tcW w:w="7705" w:type="dxa"/>
                  <w:shd w:val="clear" w:color="auto" w:fill="auto"/>
                </w:tcPr>
                <w:p w:rsidR="006A033A" w:rsidRPr="00EB0AE8" w:rsidRDefault="006A033A" w:rsidP="006A033A">
                  <w:pPr>
                    <w:jc w:val="both"/>
                    <w:rPr>
                      <w:rFonts w:ascii="Calibri" w:hAnsi="Calibri" w:cstheme="minorHAnsi"/>
                      <w:b/>
                      <w:sz w:val="24"/>
                    </w:rPr>
                  </w:pPr>
                  <w:r>
                    <w:rPr>
                      <w:rFonts w:ascii="Calibri" w:hAnsi="Calibri" w:cstheme="minorHAnsi"/>
                      <w:sz w:val="24"/>
                      <w:lang w:val="en-CA"/>
                    </w:rPr>
                    <w:t xml:space="preserve">Demonstrated experience in short film </w:t>
                  </w:r>
                  <w:r w:rsidRPr="002F2F98">
                    <w:rPr>
                      <w:rFonts w:ascii="Calibri" w:hAnsi="Calibri" w:cstheme="minorHAnsi"/>
                      <w:sz w:val="24"/>
                      <w:lang w:val="en-CA"/>
                    </w:rPr>
                    <w:t>produc</w:t>
                  </w:r>
                  <w:r>
                    <w:rPr>
                      <w:rFonts w:ascii="Calibri" w:hAnsi="Calibri" w:cstheme="minorHAnsi"/>
                      <w:sz w:val="24"/>
                      <w:lang w:val="en-CA"/>
                    </w:rPr>
                    <w:t xml:space="preserve">tion/videography with some </w:t>
                  </w:r>
                  <w:r w:rsidRPr="002F2F98">
                    <w:rPr>
                      <w:rFonts w:ascii="Calibri" w:hAnsi="Calibri" w:cstheme="minorHAnsi"/>
                      <w:sz w:val="24"/>
                      <w:lang w:val="en-CA"/>
                    </w:rPr>
                    <w:t>e</w:t>
                  </w:r>
                  <w:r>
                    <w:rPr>
                      <w:rFonts w:ascii="Calibri" w:hAnsi="Calibri" w:cstheme="minorHAnsi"/>
                      <w:sz w:val="24"/>
                      <w:lang w:val="en-CA"/>
                    </w:rPr>
                    <w:t xml:space="preserve">ngagement with </w:t>
                  </w:r>
                  <w:r>
                    <w:rPr>
                      <w:rFonts w:ascii="Calibri" w:hAnsi="Calibri" w:cstheme="minorHAnsi"/>
                      <w:sz w:val="24"/>
                    </w:rPr>
                    <w:t xml:space="preserve">sharing information with national geographic </w:t>
                  </w:r>
                  <w:r>
                    <w:rPr>
                      <w:rFonts w:ascii="Calibri" w:hAnsi="Calibri" w:cstheme="minorHAnsi"/>
                      <w:sz w:val="24"/>
                      <w:lang w:val="en-CA"/>
                    </w:rPr>
                    <w:t xml:space="preserve">and evidence of </w:t>
                  </w:r>
                  <w:r w:rsidRPr="002F2F98">
                    <w:rPr>
                      <w:rFonts w:ascii="Calibri" w:hAnsi="Calibri" w:cstheme="minorHAnsi"/>
                      <w:sz w:val="24"/>
                      <w:lang w:val="en-CA"/>
                    </w:rPr>
                    <w:t>documenting success stories</w:t>
                  </w:r>
                  <w:r>
                    <w:rPr>
                      <w:rFonts w:ascii="Calibri" w:hAnsi="Calibri" w:cstheme="minorHAnsi"/>
                      <w:sz w:val="24"/>
                      <w:lang w:val="en-CA"/>
                    </w:rPr>
                    <w:t xml:space="preserve"> through brochures </w:t>
                  </w:r>
                </w:p>
              </w:tc>
              <w:tc>
                <w:tcPr>
                  <w:tcW w:w="940" w:type="dxa"/>
                  <w:shd w:val="clear" w:color="auto" w:fill="auto"/>
                </w:tcPr>
                <w:p w:rsidR="006A033A" w:rsidRPr="00EB0AE8" w:rsidRDefault="006A033A" w:rsidP="006A033A">
                  <w:pPr>
                    <w:jc w:val="both"/>
                    <w:rPr>
                      <w:rFonts w:ascii="Calibri" w:hAnsi="Calibri" w:cstheme="minorHAnsi"/>
                      <w:b/>
                      <w:sz w:val="24"/>
                    </w:rPr>
                  </w:pPr>
                  <w:r>
                    <w:rPr>
                      <w:rFonts w:ascii="Calibri" w:hAnsi="Calibri" w:cstheme="minorHAnsi"/>
                      <w:b/>
                      <w:sz w:val="24"/>
                    </w:rPr>
                    <w:t>2</w:t>
                  </w:r>
                  <w:r w:rsidRPr="00EB0AE8">
                    <w:rPr>
                      <w:rFonts w:ascii="Calibri" w:hAnsi="Calibri" w:cstheme="minorHAnsi"/>
                      <w:b/>
                      <w:sz w:val="24"/>
                    </w:rPr>
                    <w:t>5%</w:t>
                  </w:r>
                </w:p>
              </w:tc>
              <w:tc>
                <w:tcPr>
                  <w:tcW w:w="1233" w:type="dxa"/>
                  <w:shd w:val="clear" w:color="auto" w:fill="auto"/>
                </w:tcPr>
                <w:p w:rsidR="006A033A" w:rsidRPr="009B747B" w:rsidRDefault="006A033A" w:rsidP="006A033A">
                  <w:pPr>
                    <w:jc w:val="both"/>
                    <w:rPr>
                      <w:rStyle w:val="Hyperlink"/>
                      <w:rFonts w:ascii="Calibri" w:hAnsi="Calibri" w:cstheme="minorHAnsi"/>
                      <w:b/>
                      <w:sz w:val="24"/>
                      <w:shd w:val="clear" w:color="auto" w:fill="FFFFFF"/>
                    </w:rPr>
                  </w:pPr>
                  <w:r>
                    <w:rPr>
                      <w:rStyle w:val="Hyperlink"/>
                      <w:rFonts w:ascii="Calibri" w:hAnsi="Calibri" w:cstheme="minorHAnsi"/>
                      <w:b/>
                      <w:sz w:val="24"/>
                      <w:shd w:val="clear" w:color="auto" w:fill="FFFFFF"/>
                    </w:rPr>
                    <w:t>2</w:t>
                  </w:r>
                  <w:r w:rsidRPr="009B747B">
                    <w:rPr>
                      <w:rStyle w:val="Hyperlink"/>
                      <w:rFonts w:ascii="Calibri" w:hAnsi="Calibri" w:cstheme="minorHAnsi"/>
                      <w:b/>
                      <w:sz w:val="24"/>
                      <w:shd w:val="clear" w:color="auto" w:fill="FFFFFF"/>
                    </w:rPr>
                    <w:t>5</w:t>
                  </w:r>
                </w:p>
              </w:tc>
            </w:tr>
            <w:tr w:rsidR="006A033A" w:rsidRPr="009B747B" w:rsidTr="009F24B2">
              <w:tc>
                <w:tcPr>
                  <w:tcW w:w="7705" w:type="dxa"/>
                  <w:shd w:val="clear" w:color="auto" w:fill="FFFFFF" w:themeFill="background1"/>
                </w:tcPr>
                <w:p w:rsidR="006A033A" w:rsidRPr="00EB0AE8" w:rsidRDefault="006A033A" w:rsidP="006A033A">
                  <w:pPr>
                    <w:jc w:val="both"/>
                    <w:rPr>
                      <w:rFonts w:ascii="Calibri" w:hAnsi="Calibri" w:cstheme="minorHAnsi"/>
                      <w:b/>
                      <w:sz w:val="24"/>
                    </w:rPr>
                  </w:pPr>
                  <w:r w:rsidRPr="00EB0AE8">
                    <w:rPr>
                      <w:rFonts w:ascii="Calibri" w:hAnsi="Calibri" w:cstheme="minorHAnsi"/>
                      <w:b/>
                      <w:sz w:val="24"/>
                    </w:rPr>
                    <w:t>Financial</w:t>
                  </w:r>
                </w:p>
              </w:tc>
              <w:tc>
                <w:tcPr>
                  <w:tcW w:w="940" w:type="dxa"/>
                  <w:shd w:val="clear" w:color="auto" w:fill="auto"/>
                </w:tcPr>
                <w:p w:rsidR="006A033A" w:rsidRPr="00EB0AE8" w:rsidRDefault="006A033A" w:rsidP="006A033A">
                  <w:pPr>
                    <w:jc w:val="both"/>
                    <w:rPr>
                      <w:rFonts w:ascii="Calibri" w:hAnsi="Calibri" w:cstheme="minorHAnsi"/>
                      <w:b/>
                      <w:sz w:val="24"/>
                    </w:rPr>
                  </w:pPr>
                  <w:r w:rsidRPr="00EB0AE8">
                    <w:rPr>
                      <w:rFonts w:ascii="Calibri" w:hAnsi="Calibri" w:cstheme="minorHAnsi"/>
                      <w:b/>
                      <w:sz w:val="24"/>
                    </w:rPr>
                    <w:t>30%</w:t>
                  </w:r>
                </w:p>
              </w:tc>
              <w:tc>
                <w:tcPr>
                  <w:tcW w:w="1233" w:type="dxa"/>
                  <w:shd w:val="clear" w:color="auto" w:fill="auto"/>
                </w:tcPr>
                <w:p w:rsidR="006A033A" w:rsidRPr="009B747B" w:rsidRDefault="006A033A" w:rsidP="006A033A">
                  <w:pPr>
                    <w:jc w:val="both"/>
                    <w:rPr>
                      <w:rStyle w:val="Hyperlink"/>
                      <w:rFonts w:ascii="Calibri" w:hAnsi="Calibri" w:cstheme="minorHAnsi"/>
                      <w:b/>
                      <w:sz w:val="24"/>
                      <w:shd w:val="clear" w:color="auto" w:fill="FFFFFF"/>
                    </w:rPr>
                  </w:pPr>
                  <w:r w:rsidRPr="009B747B">
                    <w:rPr>
                      <w:rStyle w:val="Hyperlink"/>
                      <w:rFonts w:ascii="Calibri" w:hAnsi="Calibri" w:cstheme="minorHAnsi"/>
                      <w:b/>
                      <w:sz w:val="24"/>
                      <w:shd w:val="clear" w:color="auto" w:fill="FFFFFF"/>
                    </w:rPr>
                    <w:t>30</w:t>
                  </w:r>
                </w:p>
              </w:tc>
            </w:tr>
          </w:tbl>
          <w:p w:rsidR="004E2E25" w:rsidRPr="002F2F98" w:rsidRDefault="004E2E25" w:rsidP="00EB0AE8">
            <w:pPr>
              <w:jc w:val="both"/>
              <w:rPr>
                <w:rFonts w:ascii="Calibri" w:hAnsi="Calibri" w:cstheme="minorHAnsi"/>
                <w:sz w:val="24"/>
              </w:rPr>
            </w:pPr>
          </w:p>
        </w:tc>
      </w:tr>
      <w:tr w:rsidR="00D52ED3" w:rsidRPr="002F2F98" w:rsidTr="00EB0AE8">
        <w:tblPrEx>
          <w:shd w:val="clear" w:color="auto" w:fill="E0E0E0"/>
        </w:tblPrEx>
        <w:trPr>
          <w:trHeight w:val="147"/>
          <w:jc w:val="center"/>
        </w:trPr>
        <w:tc>
          <w:tcPr>
            <w:tcW w:w="10236" w:type="dxa"/>
            <w:shd w:val="pct20" w:color="auto" w:fill="auto"/>
          </w:tcPr>
          <w:p w:rsidR="00D52ED3" w:rsidRPr="002F2F98" w:rsidRDefault="00D52ED3" w:rsidP="00296E1C">
            <w:pPr>
              <w:contextualSpacing/>
              <w:jc w:val="both"/>
              <w:rPr>
                <w:rFonts w:ascii="Calibri" w:hAnsi="Calibri" w:cstheme="minorHAnsi"/>
                <w:b/>
                <w:sz w:val="24"/>
              </w:rPr>
            </w:pPr>
            <w:r w:rsidRPr="002F2F98">
              <w:rPr>
                <w:rFonts w:ascii="Calibri" w:hAnsi="Calibri" w:cstheme="minorHAnsi"/>
                <w:b/>
                <w:sz w:val="24"/>
              </w:rPr>
              <w:lastRenderedPageBreak/>
              <w:t>X</w:t>
            </w:r>
            <w:r w:rsidR="009B747B">
              <w:rPr>
                <w:rFonts w:ascii="Calibri" w:hAnsi="Calibri" w:cstheme="minorHAnsi"/>
                <w:b/>
                <w:sz w:val="24"/>
              </w:rPr>
              <w:t>III</w:t>
            </w:r>
            <w:r w:rsidRPr="002F2F98">
              <w:rPr>
                <w:rFonts w:ascii="Calibri" w:hAnsi="Calibri" w:cstheme="minorHAnsi"/>
                <w:b/>
                <w:sz w:val="24"/>
              </w:rPr>
              <w:t>. Qualifications</w:t>
            </w:r>
            <w:r w:rsidR="004D49B4" w:rsidRPr="002F2F98">
              <w:rPr>
                <w:rFonts w:ascii="Calibri" w:hAnsi="Calibri" w:cstheme="minorHAnsi"/>
                <w:b/>
                <w:sz w:val="24"/>
              </w:rPr>
              <w:t xml:space="preserve"> and Experience </w:t>
            </w:r>
          </w:p>
        </w:tc>
      </w:tr>
      <w:tr w:rsidR="00E9518E" w:rsidRPr="002F2F98" w:rsidTr="00EB0AE8">
        <w:tblPrEx>
          <w:shd w:val="clear" w:color="auto" w:fill="E0E0E0"/>
        </w:tblPrEx>
        <w:trPr>
          <w:trHeight w:val="147"/>
          <w:jc w:val="center"/>
        </w:trPr>
        <w:tc>
          <w:tcPr>
            <w:tcW w:w="10236" w:type="dxa"/>
            <w:shd w:val="clear" w:color="auto" w:fill="FFFFFF" w:themeFill="background1"/>
          </w:tcPr>
          <w:p w:rsidR="00E9518E" w:rsidRPr="002F2F98" w:rsidRDefault="009B3647" w:rsidP="00296E1C">
            <w:pPr>
              <w:pStyle w:val="Heading1"/>
              <w:jc w:val="both"/>
              <w:rPr>
                <w:rFonts w:ascii="Calibri" w:hAnsi="Calibri" w:cstheme="minorHAnsi"/>
              </w:rPr>
            </w:pPr>
            <w:r w:rsidRPr="002F2F98">
              <w:rPr>
                <w:rFonts w:ascii="Calibri" w:hAnsi="Calibri" w:cstheme="minorHAnsi"/>
              </w:rPr>
              <w:t xml:space="preserve"> </w:t>
            </w:r>
            <w:r w:rsidR="00E9518E" w:rsidRPr="002F2F98">
              <w:rPr>
                <w:rFonts w:ascii="Calibri" w:hAnsi="Calibri" w:cstheme="minorHAnsi"/>
              </w:rPr>
              <w:t>Qualification and Experience</w:t>
            </w:r>
          </w:p>
          <w:p w:rsidR="00E9518E" w:rsidRPr="002F2F98" w:rsidRDefault="00E9518E" w:rsidP="00296E1C">
            <w:pPr>
              <w:jc w:val="both"/>
              <w:rPr>
                <w:rFonts w:ascii="Calibri" w:hAnsi="Calibri" w:cstheme="minorHAnsi"/>
                <w:sz w:val="24"/>
              </w:rPr>
            </w:pPr>
            <w:r w:rsidRPr="002F2F98">
              <w:rPr>
                <w:rFonts w:ascii="Calibri" w:hAnsi="Calibri" w:cstheme="minorHAnsi"/>
                <w:sz w:val="24"/>
              </w:rPr>
              <w:t xml:space="preserve">The consultant should be able to demonstrate excellent communication skills </w:t>
            </w:r>
            <w:r w:rsidR="009F5205">
              <w:rPr>
                <w:rFonts w:ascii="Calibri" w:hAnsi="Calibri" w:cstheme="minorHAnsi"/>
                <w:sz w:val="24"/>
              </w:rPr>
              <w:t xml:space="preserve">at international levels </w:t>
            </w:r>
            <w:r w:rsidRPr="002F2F98">
              <w:rPr>
                <w:rFonts w:ascii="Calibri" w:hAnsi="Calibri" w:cstheme="minorHAnsi"/>
                <w:sz w:val="24"/>
              </w:rPr>
              <w:t>and a clear track record in photographing development activities across several themes. UNDP/TFS retains copyright over all images shot during this assignment. Where applicable, photo credits will appear as “name of photographer/UNDP&amp;TFS</w:t>
            </w:r>
            <w:r w:rsidR="009F5205">
              <w:rPr>
                <w:rFonts w:ascii="Calibri" w:hAnsi="Calibri" w:cstheme="minorHAnsi"/>
                <w:sz w:val="24"/>
              </w:rPr>
              <w:t>.  Some experience with sharing information with national geographic would be an added advantage.</w:t>
            </w:r>
          </w:p>
          <w:p w:rsidR="00E9518E" w:rsidRPr="002F2F98" w:rsidRDefault="00E9518E" w:rsidP="00296E1C">
            <w:pPr>
              <w:jc w:val="both"/>
              <w:rPr>
                <w:rFonts w:ascii="Calibri" w:hAnsi="Calibri" w:cstheme="minorHAnsi"/>
                <w:sz w:val="24"/>
              </w:rPr>
            </w:pPr>
            <w:r w:rsidRPr="002F2F98">
              <w:rPr>
                <w:rFonts w:ascii="Calibri" w:hAnsi="Calibri" w:cstheme="minorHAnsi"/>
                <w:sz w:val="24"/>
              </w:rPr>
              <w:t>Consultants meeting the required qualifications and experience are encouraged to apply. The successful consultant shall meet the following criteria:</w:t>
            </w:r>
          </w:p>
          <w:p w:rsidR="00910408" w:rsidRPr="00910408" w:rsidRDefault="00C85536" w:rsidP="00296E1C">
            <w:pPr>
              <w:numPr>
                <w:ilvl w:val="0"/>
                <w:numId w:val="42"/>
              </w:numPr>
              <w:ind w:left="720" w:hanging="360"/>
              <w:jc w:val="both"/>
              <w:rPr>
                <w:rFonts w:ascii="Calibri" w:eastAsia="Arial Unicode MS" w:hAnsi="Calibri" w:cstheme="minorHAnsi"/>
                <w:b/>
                <w:bCs/>
                <w:sz w:val="24"/>
                <w:u w:val="single"/>
              </w:rPr>
            </w:pPr>
            <w:r>
              <w:rPr>
                <w:rFonts w:ascii="Calibri" w:hAnsi="Calibri" w:cstheme="minorHAnsi"/>
                <w:color w:val="000000"/>
                <w:sz w:val="24"/>
                <w:shd w:val="clear" w:color="auto" w:fill="FFFFFF"/>
              </w:rPr>
              <w:t>Master’s Degree in media</w:t>
            </w:r>
            <w:r w:rsidR="00910408" w:rsidRPr="002F2F98">
              <w:rPr>
                <w:rFonts w:ascii="Calibri" w:hAnsi="Calibri" w:cstheme="minorHAnsi"/>
                <w:color w:val="000000"/>
                <w:sz w:val="24"/>
                <w:shd w:val="clear" w:color="auto" w:fill="FFFFFF"/>
              </w:rPr>
              <w:t xml:space="preserve"> and mass communication</w:t>
            </w:r>
            <w:r w:rsidR="00E03F34">
              <w:rPr>
                <w:rFonts w:ascii="Calibri" w:hAnsi="Calibri" w:cstheme="minorHAnsi"/>
                <w:color w:val="000000"/>
                <w:sz w:val="24"/>
                <w:shd w:val="clear" w:color="auto" w:fill="FFFFFF"/>
              </w:rPr>
              <w:t xml:space="preserve"> majoring in videography and broad experience in sharing information with national geographic. </w:t>
            </w:r>
          </w:p>
          <w:p w:rsidR="00E9518E" w:rsidRPr="002F2F98" w:rsidRDefault="00E9518E" w:rsidP="00296E1C">
            <w:pPr>
              <w:numPr>
                <w:ilvl w:val="0"/>
                <w:numId w:val="42"/>
              </w:numPr>
              <w:ind w:left="720" w:hanging="360"/>
              <w:jc w:val="both"/>
              <w:rPr>
                <w:rFonts w:ascii="Calibri" w:eastAsia="Arial Unicode MS" w:hAnsi="Calibri" w:cstheme="minorHAnsi"/>
                <w:b/>
                <w:bCs/>
                <w:sz w:val="24"/>
                <w:u w:val="single"/>
              </w:rPr>
            </w:pPr>
            <w:r w:rsidRPr="002F2F98">
              <w:rPr>
                <w:rFonts w:ascii="Calibri" w:eastAsia="Arial Unicode MS" w:hAnsi="Calibri" w:cstheme="minorHAnsi"/>
                <w:sz w:val="24"/>
              </w:rPr>
              <w:t xml:space="preserve">Not less than 3 years of experience in </w:t>
            </w:r>
            <w:r w:rsidR="00E03F34">
              <w:rPr>
                <w:rFonts w:ascii="Calibri" w:eastAsia="Arial Unicode MS" w:hAnsi="Calibri" w:cstheme="minorHAnsi"/>
                <w:sz w:val="24"/>
              </w:rPr>
              <w:t>production of digital documentary and promotional material related to natural resources management or tourism field with success stories angle.</w:t>
            </w:r>
          </w:p>
          <w:p w:rsidR="00910408" w:rsidRPr="002F2F98" w:rsidRDefault="00910408" w:rsidP="00910408">
            <w:pPr>
              <w:numPr>
                <w:ilvl w:val="0"/>
                <w:numId w:val="42"/>
              </w:numPr>
              <w:ind w:left="720" w:hanging="360"/>
              <w:jc w:val="both"/>
              <w:rPr>
                <w:rFonts w:ascii="Calibri" w:eastAsia="Arial Unicode MS" w:hAnsi="Calibri" w:cstheme="minorHAnsi"/>
                <w:b/>
                <w:bCs/>
                <w:sz w:val="24"/>
                <w:u w:val="single"/>
              </w:rPr>
            </w:pPr>
            <w:r w:rsidRPr="002F2F98">
              <w:rPr>
                <w:rFonts w:ascii="Calibri" w:eastAsia="Arial Unicode MS" w:hAnsi="Calibri" w:cstheme="minorHAnsi"/>
                <w:bCs/>
                <w:sz w:val="24"/>
              </w:rPr>
              <w:t xml:space="preserve">Demonstrated experience in producing </w:t>
            </w:r>
            <w:r w:rsidR="00E03F34">
              <w:rPr>
                <w:rFonts w:ascii="Calibri" w:eastAsia="Arial Unicode MS" w:hAnsi="Calibri" w:cstheme="minorHAnsi"/>
                <w:bCs/>
                <w:sz w:val="24"/>
              </w:rPr>
              <w:t>videography</w:t>
            </w:r>
            <w:r w:rsidRPr="002F2F98">
              <w:rPr>
                <w:rFonts w:ascii="Calibri" w:eastAsia="Arial Unicode MS" w:hAnsi="Calibri" w:cstheme="minorHAnsi"/>
                <w:bCs/>
                <w:sz w:val="24"/>
              </w:rPr>
              <w:t xml:space="preserve"> and printed media products related to environmental and natural resource issues;</w:t>
            </w:r>
          </w:p>
          <w:p w:rsidR="00E9518E" w:rsidRPr="002F2F98" w:rsidRDefault="00E03F34" w:rsidP="00296E1C">
            <w:pPr>
              <w:numPr>
                <w:ilvl w:val="0"/>
                <w:numId w:val="42"/>
              </w:numPr>
              <w:ind w:left="720" w:hanging="360"/>
              <w:jc w:val="both"/>
              <w:rPr>
                <w:rFonts w:ascii="Calibri" w:eastAsia="Arial Unicode MS" w:hAnsi="Calibri" w:cstheme="minorHAnsi"/>
                <w:b/>
                <w:bCs/>
                <w:sz w:val="24"/>
                <w:u w:val="single"/>
              </w:rPr>
            </w:pPr>
            <w:r>
              <w:rPr>
                <w:rFonts w:ascii="Calibri" w:hAnsi="Calibri" w:cstheme="minorHAnsi"/>
                <w:color w:val="000000"/>
                <w:sz w:val="24"/>
                <w:shd w:val="clear" w:color="auto" w:fill="FFFFFF"/>
              </w:rPr>
              <w:t>Excellent k</w:t>
            </w:r>
            <w:r w:rsidR="00E9518E" w:rsidRPr="002F2F98">
              <w:rPr>
                <w:rFonts w:ascii="Calibri" w:hAnsi="Calibri" w:cstheme="minorHAnsi"/>
                <w:color w:val="000000"/>
                <w:sz w:val="24"/>
                <w:shd w:val="clear" w:color="auto" w:fill="FFFFFF"/>
              </w:rPr>
              <w:t>nowledge and skills in communication and publication;</w:t>
            </w:r>
          </w:p>
          <w:p w:rsidR="00E9518E" w:rsidRPr="002F2F98" w:rsidRDefault="00E9518E" w:rsidP="00296E1C">
            <w:pPr>
              <w:numPr>
                <w:ilvl w:val="0"/>
                <w:numId w:val="42"/>
              </w:numPr>
              <w:ind w:left="720" w:hanging="360"/>
              <w:jc w:val="both"/>
              <w:rPr>
                <w:rFonts w:ascii="Calibri" w:eastAsia="Arial Unicode MS" w:hAnsi="Calibri" w:cstheme="minorHAnsi"/>
                <w:b/>
                <w:bCs/>
                <w:sz w:val="24"/>
                <w:u w:val="single"/>
              </w:rPr>
            </w:pPr>
            <w:r w:rsidRPr="002F2F98">
              <w:rPr>
                <w:rFonts w:ascii="Calibri" w:eastAsia="Arial Unicode MS" w:hAnsi="Calibri" w:cstheme="minorHAnsi"/>
                <w:sz w:val="24"/>
              </w:rPr>
              <w:t>Familiarity with consultancy tasks by way of having successfully worked on similar assignments in the recent past; and</w:t>
            </w:r>
          </w:p>
          <w:p w:rsidR="004D49B4" w:rsidRPr="002F2F98" w:rsidRDefault="00E9518E" w:rsidP="00296E1C">
            <w:pPr>
              <w:numPr>
                <w:ilvl w:val="0"/>
                <w:numId w:val="42"/>
              </w:numPr>
              <w:ind w:left="720" w:hanging="360"/>
              <w:jc w:val="both"/>
              <w:rPr>
                <w:rFonts w:ascii="Calibri" w:eastAsia="Arial Unicode MS" w:hAnsi="Calibri" w:cstheme="minorHAnsi"/>
                <w:b/>
                <w:bCs/>
                <w:sz w:val="24"/>
                <w:u w:val="single"/>
              </w:rPr>
            </w:pPr>
            <w:r w:rsidRPr="002F2F98">
              <w:rPr>
                <w:rFonts w:ascii="Calibri" w:eastAsia="Arial Unicode MS" w:hAnsi="Calibri" w:cstheme="minorHAnsi"/>
                <w:sz w:val="24"/>
              </w:rPr>
              <w:t xml:space="preserve"> Good com</w:t>
            </w:r>
            <w:r w:rsidR="00E03F34">
              <w:rPr>
                <w:rFonts w:ascii="Calibri" w:eastAsia="Arial Unicode MS" w:hAnsi="Calibri" w:cstheme="minorHAnsi"/>
                <w:sz w:val="24"/>
              </w:rPr>
              <w:t xml:space="preserve">munication skills </w:t>
            </w:r>
            <w:bookmarkStart w:id="2" w:name="_GoBack"/>
            <w:bookmarkEnd w:id="2"/>
            <w:r w:rsidRPr="002F2F98">
              <w:rPr>
                <w:rFonts w:ascii="Calibri" w:eastAsia="Arial Unicode MS" w:hAnsi="Calibri" w:cstheme="minorHAnsi"/>
                <w:sz w:val="24"/>
              </w:rPr>
              <w:t xml:space="preserve"> and demonstrated ability to speak and write fluently in English and Kiswahili.</w:t>
            </w:r>
          </w:p>
        </w:tc>
      </w:tr>
    </w:tbl>
    <w:p w:rsidR="001272E9" w:rsidRDefault="001272E9"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663514" w:rsidRDefault="00663514" w:rsidP="00296E1C">
      <w:pPr>
        <w:jc w:val="both"/>
        <w:rPr>
          <w:rFonts w:ascii="Calibri" w:hAnsi="Calibri" w:cstheme="minorHAnsi"/>
          <w:b/>
          <w:sz w:val="24"/>
        </w:rPr>
      </w:pPr>
    </w:p>
    <w:p w:rsidR="00393763" w:rsidRPr="002F2F98" w:rsidRDefault="00393763" w:rsidP="00296E1C">
      <w:pPr>
        <w:jc w:val="both"/>
        <w:rPr>
          <w:rFonts w:ascii="Calibri" w:hAnsi="Calibri" w:cstheme="minorHAnsi"/>
          <w:b/>
          <w:sz w:val="24"/>
        </w:rPr>
      </w:pPr>
      <w:r w:rsidRPr="002F2F98">
        <w:rPr>
          <w:rFonts w:ascii="Calibri" w:hAnsi="Calibri" w:cstheme="minorHAnsi"/>
          <w:b/>
          <w:sz w:val="24"/>
        </w:rPr>
        <w:t>Approval</w:t>
      </w:r>
    </w:p>
    <w:p w:rsidR="001272E9" w:rsidRDefault="001272E9" w:rsidP="00296E1C">
      <w:pPr>
        <w:tabs>
          <w:tab w:val="left" w:pos="480"/>
        </w:tabs>
        <w:jc w:val="both"/>
        <w:rPr>
          <w:rFonts w:ascii="Calibri" w:hAnsi="Calibri" w:cstheme="minorHAnsi"/>
          <w:sz w:val="24"/>
        </w:rPr>
      </w:pPr>
    </w:p>
    <w:p w:rsidR="00393763" w:rsidRPr="002F2F98" w:rsidRDefault="00393763" w:rsidP="00296E1C">
      <w:pPr>
        <w:tabs>
          <w:tab w:val="left" w:pos="480"/>
        </w:tabs>
        <w:jc w:val="both"/>
        <w:rPr>
          <w:rFonts w:ascii="Calibri" w:hAnsi="Calibri" w:cstheme="minorHAnsi"/>
          <w:sz w:val="24"/>
        </w:rPr>
      </w:pPr>
      <w:r w:rsidRPr="002F2F98">
        <w:rPr>
          <w:rFonts w:ascii="Calibri" w:hAnsi="Calibri" w:cstheme="minorHAnsi"/>
          <w:sz w:val="24"/>
        </w:rPr>
        <w:t>This TOR is approved by:</w:t>
      </w:r>
    </w:p>
    <w:p w:rsidR="002F2F98" w:rsidRPr="002F2F98" w:rsidRDefault="002F2F98" w:rsidP="00296E1C">
      <w:pPr>
        <w:jc w:val="both"/>
        <w:rPr>
          <w:rFonts w:ascii="Calibri" w:hAnsi="Calibri" w:cstheme="minorHAnsi"/>
          <w:b/>
          <w:sz w:val="24"/>
        </w:rPr>
      </w:pPr>
    </w:p>
    <w:p w:rsidR="00393763" w:rsidRPr="002F2F98" w:rsidRDefault="00393763" w:rsidP="00296E1C">
      <w:pPr>
        <w:jc w:val="both"/>
        <w:rPr>
          <w:rFonts w:ascii="Calibri" w:hAnsi="Calibri" w:cstheme="minorHAnsi"/>
          <w:sz w:val="24"/>
        </w:rPr>
      </w:pPr>
      <w:r w:rsidRPr="002F2F98">
        <w:rPr>
          <w:rFonts w:ascii="Calibri" w:hAnsi="Calibri" w:cstheme="minorHAnsi"/>
          <w:b/>
          <w:sz w:val="24"/>
        </w:rPr>
        <w:t>Signature</w:t>
      </w:r>
      <w:r w:rsidRPr="002F2F98">
        <w:rPr>
          <w:rFonts w:ascii="Calibri" w:hAnsi="Calibri" w:cstheme="minorHAnsi"/>
          <w:sz w:val="24"/>
        </w:rPr>
        <w:t>:</w:t>
      </w:r>
      <w:r w:rsidRPr="002F2F98">
        <w:rPr>
          <w:rFonts w:ascii="Calibri" w:hAnsi="Calibri" w:cstheme="minorHAnsi"/>
          <w:sz w:val="24"/>
        </w:rPr>
        <w:tab/>
        <w:t>________________________________________</w:t>
      </w:r>
    </w:p>
    <w:p w:rsidR="002F2F98" w:rsidRPr="002F2F98" w:rsidRDefault="002F2F98" w:rsidP="00296E1C">
      <w:pPr>
        <w:jc w:val="both"/>
        <w:rPr>
          <w:rFonts w:ascii="Calibri" w:hAnsi="Calibri" w:cstheme="minorHAnsi"/>
          <w:b/>
          <w:sz w:val="24"/>
        </w:rPr>
      </w:pPr>
    </w:p>
    <w:p w:rsidR="00393763" w:rsidRPr="002F2F98" w:rsidRDefault="00393763" w:rsidP="00296E1C">
      <w:pPr>
        <w:jc w:val="both"/>
        <w:rPr>
          <w:rFonts w:ascii="Calibri" w:hAnsi="Calibri" w:cstheme="minorHAnsi"/>
          <w:sz w:val="24"/>
        </w:rPr>
      </w:pPr>
      <w:r w:rsidRPr="002F2F98">
        <w:rPr>
          <w:rFonts w:ascii="Calibri" w:hAnsi="Calibri" w:cstheme="minorHAnsi"/>
          <w:b/>
          <w:sz w:val="24"/>
        </w:rPr>
        <w:t>Name</w:t>
      </w:r>
      <w:r w:rsidRPr="002F2F98">
        <w:rPr>
          <w:rFonts w:ascii="Calibri" w:hAnsi="Calibri" w:cstheme="minorHAnsi"/>
          <w:sz w:val="24"/>
        </w:rPr>
        <w:t xml:space="preserve">: </w:t>
      </w:r>
      <w:r w:rsidRPr="002F2F98">
        <w:rPr>
          <w:rFonts w:ascii="Calibri" w:hAnsi="Calibri" w:cstheme="minorHAnsi"/>
          <w:sz w:val="24"/>
        </w:rPr>
        <w:tab/>
      </w:r>
      <w:r w:rsidRPr="002F2F98">
        <w:rPr>
          <w:rFonts w:ascii="Calibri" w:hAnsi="Calibri" w:cstheme="minorHAnsi"/>
          <w:sz w:val="24"/>
        </w:rPr>
        <w:tab/>
      </w:r>
      <w:r w:rsidR="00910408">
        <w:rPr>
          <w:rFonts w:ascii="Calibri" w:hAnsi="Calibri" w:cstheme="minorHAnsi"/>
          <w:sz w:val="24"/>
        </w:rPr>
        <w:t>Natalie Boucly</w:t>
      </w:r>
    </w:p>
    <w:p w:rsidR="002F2F98" w:rsidRPr="002F2F98" w:rsidRDefault="002F2F98" w:rsidP="00296E1C">
      <w:pPr>
        <w:jc w:val="both"/>
        <w:rPr>
          <w:rFonts w:ascii="Calibri" w:hAnsi="Calibri" w:cstheme="minorHAnsi"/>
          <w:b/>
          <w:sz w:val="24"/>
        </w:rPr>
      </w:pPr>
    </w:p>
    <w:p w:rsidR="00B23605" w:rsidRPr="002F2F98" w:rsidRDefault="00393763" w:rsidP="00296E1C">
      <w:pPr>
        <w:jc w:val="both"/>
        <w:rPr>
          <w:rFonts w:ascii="Calibri" w:hAnsi="Calibri" w:cstheme="minorHAnsi"/>
          <w:sz w:val="24"/>
        </w:rPr>
      </w:pPr>
      <w:r w:rsidRPr="002F2F98">
        <w:rPr>
          <w:rFonts w:ascii="Calibri" w:hAnsi="Calibri" w:cstheme="minorHAnsi"/>
          <w:b/>
          <w:sz w:val="24"/>
        </w:rPr>
        <w:t>Designation:</w:t>
      </w:r>
      <w:r w:rsidRPr="002F2F98">
        <w:rPr>
          <w:rFonts w:ascii="Calibri" w:hAnsi="Calibri" w:cstheme="minorHAnsi"/>
          <w:sz w:val="24"/>
        </w:rPr>
        <w:tab/>
      </w:r>
      <w:r w:rsidR="00910408">
        <w:rPr>
          <w:rFonts w:ascii="Calibri" w:hAnsi="Calibri" w:cstheme="minorHAnsi"/>
          <w:sz w:val="24"/>
        </w:rPr>
        <w:t xml:space="preserve"> Country Director </w:t>
      </w:r>
    </w:p>
    <w:p w:rsidR="00393763" w:rsidRPr="002F2F98" w:rsidRDefault="00B23605" w:rsidP="00296E1C">
      <w:pPr>
        <w:ind w:left="720" w:firstLine="720"/>
        <w:jc w:val="both"/>
        <w:rPr>
          <w:rFonts w:ascii="Calibri" w:hAnsi="Calibri" w:cstheme="minorHAnsi"/>
          <w:sz w:val="24"/>
        </w:rPr>
      </w:pPr>
      <w:r w:rsidRPr="002F2F98">
        <w:rPr>
          <w:rFonts w:ascii="Calibri" w:hAnsi="Calibri" w:cstheme="minorHAnsi"/>
          <w:sz w:val="24"/>
        </w:rPr>
        <w:t>United Nations Development Programme</w:t>
      </w:r>
    </w:p>
    <w:p w:rsidR="002F2F98" w:rsidRPr="002F2F98" w:rsidRDefault="002F2F98" w:rsidP="00296E1C">
      <w:pPr>
        <w:jc w:val="both"/>
        <w:rPr>
          <w:rFonts w:ascii="Calibri" w:hAnsi="Calibri" w:cstheme="minorHAnsi"/>
          <w:sz w:val="24"/>
        </w:rPr>
      </w:pPr>
    </w:p>
    <w:p w:rsidR="00EA4DA1" w:rsidRPr="002F2F98" w:rsidRDefault="00393763" w:rsidP="00296E1C">
      <w:pPr>
        <w:jc w:val="both"/>
        <w:rPr>
          <w:rFonts w:ascii="Calibri" w:hAnsi="Calibri" w:cstheme="minorHAnsi"/>
          <w:sz w:val="22"/>
          <w:szCs w:val="22"/>
        </w:rPr>
      </w:pPr>
      <w:r w:rsidRPr="002F2F98">
        <w:rPr>
          <w:rFonts w:ascii="Calibri" w:hAnsi="Calibri" w:cstheme="minorHAnsi"/>
          <w:b/>
          <w:sz w:val="24"/>
        </w:rPr>
        <w:t>Date:</w:t>
      </w:r>
      <w:r w:rsidRPr="002F2F98">
        <w:rPr>
          <w:rFonts w:ascii="Calibri" w:hAnsi="Calibri" w:cstheme="minorHAnsi"/>
          <w:sz w:val="24"/>
        </w:rPr>
        <w:tab/>
      </w:r>
      <w:r w:rsidRPr="002F2F98">
        <w:rPr>
          <w:rFonts w:ascii="Calibri" w:hAnsi="Calibri" w:cstheme="minorHAnsi"/>
          <w:sz w:val="24"/>
        </w:rPr>
        <w:tab/>
        <w:t>____________________</w:t>
      </w:r>
      <w:r w:rsidRPr="002F2F98">
        <w:rPr>
          <w:rFonts w:ascii="Calibri" w:hAnsi="Calibri" w:cstheme="minorHAnsi"/>
          <w:sz w:val="22"/>
          <w:szCs w:val="22"/>
        </w:rPr>
        <w:t>________________________</w:t>
      </w:r>
    </w:p>
    <w:sectPr w:rsidR="00EA4DA1" w:rsidRPr="002F2F98" w:rsidSect="006851EC">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3A" w:rsidRDefault="00A86A3A">
      <w:r>
        <w:separator/>
      </w:r>
    </w:p>
  </w:endnote>
  <w:endnote w:type="continuationSeparator" w:id="0">
    <w:p w:rsidR="00A86A3A" w:rsidRDefault="00A8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9B" w:rsidRDefault="00E2519B">
    <w:pPr>
      <w:pStyle w:val="Footer"/>
      <w:jc w:val="right"/>
    </w:pPr>
    <w:r>
      <w:fldChar w:fldCharType="begin"/>
    </w:r>
    <w:r>
      <w:instrText xml:space="preserve"> PAGE   \* MERGEFORMAT </w:instrText>
    </w:r>
    <w:r>
      <w:fldChar w:fldCharType="separate"/>
    </w:r>
    <w:r w:rsidR="00C46F04">
      <w:rPr>
        <w:noProof/>
      </w:rPr>
      <w:t>4</w:t>
    </w:r>
    <w:r>
      <w:rPr>
        <w:noProof/>
      </w:rPr>
      <w:fldChar w:fldCharType="end"/>
    </w:r>
  </w:p>
  <w:p w:rsidR="00E2519B" w:rsidRDefault="00E2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3A" w:rsidRDefault="00A86A3A">
      <w:r>
        <w:separator/>
      </w:r>
    </w:p>
  </w:footnote>
  <w:footnote w:type="continuationSeparator" w:id="0">
    <w:p w:rsidR="00A86A3A" w:rsidRDefault="00A8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in;height:3in" o:bullet="t"/>
    </w:pict>
  </w:numPicBullet>
  <w:numPicBullet w:numPicBulletId="1">
    <w:pict>
      <v:shape id="_x0000_i1130" type="#_x0000_t75" style="width:3in;height:3in" o:bullet="t"/>
    </w:pict>
  </w:numPicBullet>
  <w:numPicBullet w:numPicBulletId="2">
    <w:pict>
      <v:shape id="_x0000_i1131" type="#_x0000_t75" style="width:3in;height:3in" o:bullet="t"/>
    </w:pict>
  </w:numPicBullet>
  <w:numPicBullet w:numPicBulletId="3">
    <w:pict>
      <v:shape id="_x0000_i1132" type="#_x0000_t75" style="width:3in;height:3in" o:bullet="t"/>
    </w:pict>
  </w:numPicBullet>
  <w:numPicBullet w:numPicBulletId="4">
    <w:pict>
      <v:shape id="_x0000_i1133" type="#_x0000_t75" style="width:3in;height:3in" o:bullet="t"/>
    </w:pict>
  </w:numPicBullet>
  <w:numPicBullet w:numPicBulletId="5">
    <w:pict>
      <v:shape w14:anchorId="41F67089" id="_x0000_i1134" type="#_x0000_t75" style="width:3in;height:3in" o:bullet="t"/>
    </w:pict>
  </w:numPicBullet>
  <w:abstractNum w:abstractNumId="0" w15:restartNumberingAfterBreak="0">
    <w:nsid w:val="0222734D"/>
    <w:multiLevelType w:val="hybridMultilevel"/>
    <w:tmpl w:val="5D82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6683"/>
    <w:multiLevelType w:val="hybridMultilevel"/>
    <w:tmpl w:val="B52CEF5A"/>
    <w:lvl w:ilvl="0" w:tplc="0B7836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C76A1"/>
    <w:multiLevelType w:val="hybridMultilevel"/>
    <w:tmpl w:val="7E749C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B65955"/>
    <w:multiLevelType w:val="hybridMultilevel"/>
    <w:tmpl w:val="AB9A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04AF2"/>
    <w:multiLevelType w:val="hybridMultilevel"/>
    <w:tmpl w:val="7C5C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6D1E24"/>
    <w:multiLevelType w:val="multilevel"/>
    <w:tmpl w:val="156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B64DE"/>
    <w:multiLevelType w:val="hybridMultilevel"/>
    <w:tmpl w:val="C4F2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EA7059"/>
    <w:multiLevelType w:val="multilevel"/>
    <w:tmpl w:val="D270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D0727"/>
    <w:multiLevelType w:val="hybridMultilevel"/>
    <w:tmpl w:val="1D8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8301B"/>
    <w:multiLevelType w:val="hybridMultilevel"/>
    <w:tmpl w:val="5F14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63F1F"/>
    <w:multiLevelType w:val="hybridMultilevel"/>
    <w:tmpl w:val="46D497E6"/>
    <w:lvl w:ilvl="0" w:tplc="C08AEEB2">
      <w:start w:val="1"/>
      <w:numFmt w:val="lowerLetter"/>
      <w:lvlText w:val="%1)"/>
      <w:lvlJc w:val="left"/>
      <w:pPr>
        <w:ind w:left="360" w:hanging="360"/>
      </w:pPr>
      <w:rPr>
        <w:rFonts w:ascii="Myriad Pro" w:eastAsia="Calibri" w:hAnsi="Myriad Pro"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C31778"/>
    <w:multiLevelType w:val="hybridMultilevel"/>
    <w:tmpl w:val="17768B7A"/>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5AF65A7"/>
    <w:multiLevelType w:val="hybridMultilevel"/>
    <w:tmpl w:val="764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933D4"/>
    <w:multiLevelType w:val="hybridMultilevel"/>
    <w:tmpl w:val="27C8A4B8"/>
    <w:lvl w:ilvl="0" w:tplc="43242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E7737"/>
    <w:multiLevelType w:val="hybridMultilevel"/>
    <w:tmpl w:val="78C45D16"/>
    <w:lvl w:ilvl="0" w:tplc="405C5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E414C"/>
    <w:multiLevelType w:val="hybridMultilevel"/>
    <w:tmpl w:val="A3D6B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C364B"/>
    <w:multiLevelType w:val="hybridMultilevel"/>
    <w:tmpl w:val="D6D411D2"/>
    <w:lvl w:ilvl="0" w:tplc="FBAEE6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D6047"/>
    <w:multiLevelType w:val="multilevel"/>
    <w:tmpl w:val="A10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E3876"/>
    <w:multiLevelType w:val="hybridMultilevel"/>
    <w:tmpl w:val="A1DA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52B2E"/>
    <w:multiLevelType w:val="hybridMultilevel"/>
    <w:tmpl w:val="EA3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E5B85"/>
    <w:multiLevelType w:val="hybridMultilevel"/>
    <w:tmpl w:val="8A8C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85A40"/>
    <w:multiLevelType w:val="hybridMultilevel"/>
    <w:tmpl w:val="15885840"/>
    <w:lvl w:ilvl="0" w:tplc="ACC0AEEC">
      <w:start w:val="1"/>
      <w:numFmt w:val="decimal"/>
      <w:lvlText w:val="%1."/>
      <w:lvlJc w:val="left"/>
      <w:pPr>
        <w:ind w:left="360" w:hanging="360"/>
      </w:pPr>
      <w:rPr>
        <w:rFonts w:ascii="Calibri" w:eastAsia="Times New Roman"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E55CF"/>
    <w:multiLevelType w:val="hybridMultilevel"/>
    <w:tmpl w:val="383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94399"/>
    <w:multiLevelType w:val="hybridMultilevel"/>
    <w:tmpl w:val="95229DB8"/>
    <w:lvl w:ilvl="0" w:tplc="DCE0422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903AA"/>
    <w:multiLevelType w:val="hybridMultilevel"/>
    <w:tmpl w:val="A0881C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2179"/>
    <w:multiLevelType w:val="hybridMultilevel"/>
    <w:tmpl w:val="3D7C143E"/>
    <w:lvl w:ilvl="0" w:tplc="FE2ED80C">
      <w:start w:val="1"/>
      <w:numFmt w:val="lowerRoman"/>
      <w:lvlText w:val="%1."/>
      <w:lvlJc w:val="righ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95364"/>
    <w:multiLevelType w:val="hybridMultilevel"/>
    <w:tmpl w:val="AF88888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DDF28FE"/>
    <w:multiLevelType w:val="hybridMultilevel"/>
    <w:tmpl w:val="328A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61537"/>
    <w:multiLevelType w:val="hybridMultilevel"/>
    <w:tmpl w:val="FDB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D5CD2"/>
    <w:multiLevelType w:val="multilevel"/>
    <w:tmpl w:val="4DCA9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227572B"/>
    <w:multiLevelType w:val="hybridMultilevel"/>
    <w:tmpl w:val="AEAE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21B8A"/>
    <w:multiLevelType w:val="hybridMultilevel"/>
    <w:tmpl w:val="5CC21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612CD"/>
    <w:multiLevelType w:val="hybridMultilevel"/>
    <w:tmpl w:val="417EDF7C"/>
    <w:lvl w:ilvl="0" w:tplc="4FF4A8DE">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E640B0"/>
    <w:multiLevelType w:val="hybridMultilevel"/>
    <w:tmpl w:val="9A9A7E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C5F71CF"/>
    <w:multiLevelType w:val="hybridMultilevel"/>
    <w:tmpl w:val="E2847786"/>
    <w:lvl w:ilvl="0" w:tplc="04090001">
      <w:start w:val="1"/>
      <w:numFmt w:val="bullet"/>
      <w:lvlText w:val=""/>
      <w:lvlJc w:val="left"/>
      <w:pPr>
        <w:ind w:left="720" w:hanging="360"/>
      </w:pPr>
      <w:rPr>
        <w:rFonts w:ascii="Symbol" w:hAnsi="Symbol"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1CF7F0C"/>
    <w:multiLevelType w:val="hybridMultilevel"/>
    <w:tmpl w:val="92C4D8B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3AA448C"/>
    <w:multiLevelType w:val="multilevel"/>
    <w:tmpl w:val="F49C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C760C"/>
    <w:multiLevelType w:val="hybridMultilevel"/>
    <w:tmpl w:val="D94AA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F0F88"/>
    <w:multiLevelType w:val="multilevel"/>
    <w:tmpl w:val="0810A8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1274F"/>
    <w:multiLevelType w:val="hybridMultilevel"/>
    <w:tmpl w:val="959C2770"/>
    <w:lvl w:ilvl="0" w:tplc="3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93B0E"/>
    <w:multiLevelType w:val="hybridMultilevel"/>
    <w:tmpl w:val="D67C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E3919"/>
    <w:multiLevelType w:val="multilevel"/>
    <w:tmpl w:val="44A6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D4575"/>
    <w:multiLevelType w:val="hybridMultilevel"/>
    <w:tmpl w:val="9AECD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97F93"/>
    <w:multiLevelType w:val="multilevel"/>
    <w:tmpl w:val="0DD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B2412"/>
    <w:multiLevelType w:val="hybridMultilevel"/>
    <w:tmpl w:val="81D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8629F"/>
    <w:multiLevelType w:val="hybridMultilevel"/>
    <w:tmpl w:val="6F0449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B147A39"/>
    <w:multiLevelType w:val="hybridMultilevel"/>
    <w:tmpl w:val="154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27141"/>
    <w:multiLevelType w:val="hybridMultilevel"/>
    <w:tmpl w:val="F752B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7D8C46B6"/>
    <w:multiLevelType w:val="hybridMultilevel"/>
    <w:tmpl w:val="F9FCF75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07AB6"/>
    <w:multiLevelType w:val="hybridMultilevel"/>
    <w:tmpl w:val="28A2156C"/>
    <w:lvl w:ilvl="0" w:tplc="1232819E">
      <w:start w:val="1"/>
      <w:numFmt w:val="lowerRoman"/>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2"/>
  </w:num>
  <w:num w:numId="2">
    <w:abstractNumId w:val="4"/>
  </w:num>
  <w:num w:numId="3">
    <w:abstractNumId w:val="11"/>
  </w:num>
  <w:num w:numId="4">
    <w:abstractNumId w:val="41"/>
  </w:num>
  <w:num w:numId="5">
    <w:abstractNumId w:val="5"/>
  </w:num>
  <w:num w:numId="6">
    <w:abstractNumId w:val="17"/>
  </w:num>
  <w:num w:numId="7">
    <w:abstractNumId w:val="19"/>
  </w:num>
  <w:num w:numId="8">
    <w:abstractNumId w:val="40"/>
  </w:num>
  <w:num w:numId="9">
    <w:abstractNumId w:val="29"/>
  </w:num>
  <w:num w:numId="10">
    <w:abstractNumId w:val="7"/>
  </w:num>
  <w:num w:numId="11">
    <w:abstractNumId w:val="3"/>
  </w:num>
  <w:num w:numId="12">
    <w:abstractNumId w:val="8"/>
  </w:num>
  <w:num w:numId="13">
    <w:abstractNumId w:val="20"/>
  </w:num>
  <w:num w:numId="14">
    <w:abstractNumId w:val="0"/>
  </w:num>
  <w:num w:numId="15">
    <w:abstractNumId w:val="48"/>
  </w:num>
  <w:num w:numId="16">
    <w:abstractNumId w:val="43"/>
  </w:num>
  <w:num w:numId="17">
    <w:abstractNumId w:val="38"/>
  </w:num>
  <w:num w:numId="18">
    <w:abstractNumId w:val="25"/>
  </w:num>
  <w:num w:numId="19">
    <w:abstractNumId w:val="28"/>
  </w:num>
  <w:num w:numId="20">
    <w:abstractNumId w:val="27"/>
  </w:num>
  <w:num w:numId="21">
    <w:abstractNumId w:val="34"/>
  </w:num>
  <w:num w:numId="22">
    <w:abstractNumId w:val="1"/>
  </w:num>
  <w:num w:numId="23">
    <w:abstractNumId w:val="14"/>
  </w:num>
  <w:num w:numId="24">
    <w:abstractNumId w:val="30"/>
  </w:num>
  <w:num w:numId="25">
    <w:abstractNumId w:val="36"/>
  </w:num>
  <w:num w:numId="26">
    <w:abstractNumId w:val="24"/>
  </w:num>
  <w:num w:numId="27">
    <w:abstractNumId w:val="39"/>
  </w:num>
  <w:num w:numId="28">
    <w:abstractNumId w:val="10"/>
  </w:num>
  <w:num w:numId="29">
    <w:abstractNumId w:val="15"/>
  </w:num>
  <w:num w:numId="30">
    <w:abstractNumId w:val="37"/>
  </w:num>
  <w:num w:numId="31">
    <w:abstractNumId w:val="44"/>
  </w:num>
  <w:num w:numId="32">
    <w:abstractNumId w:val="31"/>
  </w:num>
  <w:num w:numId="33">
    <w:abstractNumId w:val="22"/>
  </w:num>
  <w:num w:numId="34">
    <w:abstractNumId w:val="46"/>
  </w:num>
  <w:num w:numId="35">
    <w:abstractNumId w:val="18"/>
  </w:num>
  <w:num w:numId="36">
    <w:abstractNumId w:val="23"/>
  </w:num>
  <w:num w:numId="37">
    <w:abstractNumId w:val="16"/>
  </w:num>
  <w:num w:numId="38">
    <w:abstractNumId w:val="2"/>
  </w:num>
  <w:num w:numId="39">
    <w:abstractNumId w:val="32"/>
  </w:num>
  <w:num w:numId="40">
    <w:abstractNumId w:val="6"/>
  </w:num>
  <w:num w:numId="41">
    <w:abstractNumId w:val="49"/>
  </w:num>
  <w:num w:numId="42">
    <w:abstractNumId w:val="13"/>
  </w:num>
  <w:num w:numId="43">
    <w:abstractNumId w:val="47"/>
  </w:num>
  <w:num w:numId="44">
    <w:abstractNumId w:val="21"/>
  </w:num>
  <w:num w:numId="45">
    <w:abstractNumId w:val="9"/>
  </w:num>
  <w:num w:numId="46">
    <w:abstractNumId w:val="12"/>
  </w:num>
  <w:num w:numId="47">
    <w:abstractNumId w:val="33"/>
  </w:num>
  <w:num w:numId="48">
    <w:abstractNumId w:val="26"/>
  </w:num>
  <w:num w:numId="49">
    <w:abstractNumId w:val="35"/>
  </w:num>
  <w:num w:numId="50">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C0"/>
    <w:rsid w:val="00001BF6"/>
    <w:rsid w:val="00004078"/>
    <w:rsid w:val="00013FCA"/>
    <w:rsid w:val="00014D7E"/>
    <w:rsid w:val="00023D4A"/>
    <w:rsid w:val="00025FDB"/>
    <w:rsid w:val="0002614A"/>
    <w:rsid w:val="00030669"/>
    <w:rsid w:val="00031A76"/>
    <w:rsid w:val="00033463"/>
    <w:rsid w:val="00033A8B"/>
    <w:rsid w:val="0003460A"/>
    <w:rsid w:val="00035B55"/>
    <w:rsid w:val="00035CB6"/>
    <w:rsid w:val="0004048B"/>
    <w:rsid w:val="00042BD1"/>
    <w:rsid w:val="00045CD4"/>
    <w:rsid w:val="0004662F"/>
    <w:rsid w:val="000508D7"/>
    <w:rsid w:val="00060F52"/>
    <w:rsid w:val="000653D8"/>
    <w:rsid w:val="0006754F"/>
    <w:rsid w:val="00070A46"/>
    <w:rsid w:val="000742CC"/>
    <w:rsid w:val="000762AF"/>
    <w:rsid w:val="00077E2B"/>
    <w:rsid w:val="00081001"/>
    <w:rsid w:val="00081C61"/>
    <w:rsid w:val="000830BC"/>
    <w:rsid w:val="00092D7E"/>
    <w:rsid w:val="0009459D"/>
    <w:rsid w:val="000A26C1"/>
    <w:rsid w:val="000A4E4B"/>
    <w:rsid w:val="000A5D1C"/>
    <w:rsid w:val="000A7000"/>
    <w:rsid w:val="000A7099"/>
    <w:rsid w:val="000B2EDE"/>
    <w:rsid w:val="000B3D27"/>
    <w:rsid w:val="000B47D2"/>
    <w:rsid w:val="000B49B2"/>
    <w:rsid w:val="000C090E"/>
    <w:rsid w:val="000C4AB5"/>
    <w:rsid w:val="000C7410"/>
    <w:rsid w:val="000C75FD"/>
    <w:rsid w:val="000C7A61"/>
    <w:rsid w:val="000D07B4"/>
    <w:rsid w:val="000D24D9"/>
    <w:rsid w:val="000D3B96"/>
    <w:rsid w:val="000D5001"/>
    <w:rsid w:val="000D52BA"/>
    <w:rsid w:val="000E079B"/>
    <w:rsid w:val="000E224F"/>
    <w:rsid w:val="000E6B67"/>
    <w:rsid w:val="000E75C8"/>
    <w:rsid w:val="000F106C"/>
    <w:rsid w:val="000F237B"/>
    <w:rsid w:val="000F275B"/>
    <w:rsid w:val="000F58D8"/>
    <w:rsid w:val="000F6C79"/>
    <w:rsid w:val="0011018E"/>
    <w:rsid w:val="00110F5B"/>
    <w:rsid w:val="001135E2"/>
    <w:rsid w:val="0011609E"/>
    <w:rsid w:val="00124320"/>
    <w:rsid w:val="00124FEF"/>
    <w:rsid w:val="001272E9"/>
    <w:rsid w:val="00135C67"/>
    <w:rsid w:val="00136741"/>
    <w:rsid w:val="00142BEA"/>
    <w:rsid w:val="00150681"/>
    <w:rsid w:val="00151F32"/>
    <w:rsid w:val="00153665"/>
    <w:rsid w:val="0015797B"/>
    <w:rsid w:val="001612F5"/>
    <w:rsid w:val="00161444"/>
    <w:rsid w:val="00161B3F"/>
    <w:rsid w:val="001668F1"/>
    <w:rsid w:val="00172981"/>
    <w:rsid w:val="00175404"/>
    <w:rsid w:val="001759BD"/>
    <w:rsid w:val="0018048A"/>
    <w:rsid w:val="00183D4F"/>
    <w:rsid w:val="00184557"/>
    <w:rsid w:val="00186889"/>
    <w:rsid w:val="00187173"/>
    <w:rsid w:val="00192FEB"/>
    <w:rsid w:val="001934AA"/>
    <w:rsid w:val="0019497B"/>
    <w:rsid w:val="001B124D"/>
    <w:rsid w:val="001C03D6"/>
    <w:rsid w:val="001C0676"/>
    <w:rsid w:val="001C23E7"/>
    <w:rsid w:val="001D4B06"/>
    <w:rsid w:val="001D4D3C"/>
    <w:rsid w:val="001D6DE2"/>
    <w:rsid w:val="001D6FDB"/>
    <w:rsid w:val="001E5CC0"/>
    <w:rsid w:val="001E7A2E"/>
    <w:rsid w:val="001F03DD"/>
    <w:rsid w:val="001F09FF"/>
    <w:rsid w:val="001F48F7"/>
    <w:rsid w:val="001F701C"/>
    <w:rsid w:val="0020110F"/>
    <w:rsid w:val="002018B4"/>
    <w:rsid w:val="00203512"/>
    <w:rsid w:val="002038BD"/>
    <w:rsid w:val="00204A0A"/>
    <w:rsid w:val="00205B31"/>
    <w:rsid w:val="00205FD9"/>
    <w:rsid w:val="00211715"/>
    <w:rsid w:val="00211BDB"/>
    <w:rsid w:val="00212A80"/>
    <w:rsid w:val="0021439A"/>
    <w:rsid w:val="002179D3"/>
    <w:rsid w:val="00217F16"/>
    <w:rsid w:val="00223D44"/>
    <w:rsid w:val="002320B1"/>
    <w:rsid w:val="00234007"/>
    <w:rsid w:val="00234CD0"/>
    <w:rsid w:val="002361E3"/>
    <w:rsid w:val="002446B7"/>
    <w:rsid w:val="0024535D"/>
    <w:rsid w:val="00253284"/>
    <w:rsid w:val="00254D32"/>
    <w:rsid w:val="00255141"/>
    <w:rsid w:val="002555A6"/>
    <w:rsid w:val="00255987"/>
    <w:rsid w:val="00255A8F"/>
    <w:rsid w:val="00256F60"/>
    <w:rsid w:val="00257AF4"/>
    <w:rsid w:val="00257F50"/>
    <w:rsid w:val="00261E8C"/>
    <w:rsid w:val="00262425"/>
    <w:rsid w:val="00262E9A"/>
    <w:rsid w:val="00264384"/>
    <w:rsid w:val="0026452D"/>
    <w:rsid w:val="00265594"/>
    <w:rsid w:val="00266142"/>
    <w:rsid w:val="002708D5"/>
    <w:rsid w:val="00272DD8"/>
    <w:rsid w:val="002739BE"/>
    <w:rsid w:val="00275C0F"/>
    <w:rsid w:val="002846DE"/>
    <w:rsid w:val="00285354"/>
    <w:rsid w:val="002856B7"/>
    <w:rsid w:val="0028578E"/>
    <w:rsid w:val="00286205"/>
    <w:rsid w:val="002863A6"/>
    <w:rsid w:val="00286633"/>
    <w:rsid w:val="00286650"/>
    <w:rsid w:val="00287136"/>
    <w:rsid w:val="00293772"/>
    <w:rsid w:val="002939DA"/>
    <w:rsid w:val="00296E1C"/>
    <w:rsid w:val="002976BB"/>
    <w:rsid w:val="002979EA"/>
    <w:rsid w:val="002A0696"/>
    <w:rsid w:val="002A1BEE"/>
    <w:rsid w:val="002A230F"/>
    <w:rsid w:val="002A5538"/>
    <w:rsid w:val="002B5783"/>
    <w:rsid w:val="002B6970"/>
    <w:rsid w:val="002C24E7"/>
    <w:rsid w:val="002C2ABF"/>
    <w:rsid w:val="002C4805"/>
    <w:rsid w:val="002C5CFD"/>
    <w:rsid w:val="002C7F4F"/>
    <w:rsid w:val="002D0108"/>
    <w:rsid w:val="002D08FA"/>
    <w:rsid w:val="002D324A"/>
    <w:rsid w:val="002D3617"/>
    <w:rsid w:val="002D3725"/>
    <w:rsid w:val="002D4C4A"/>
    <w:rsid w:val="002D600A"/>
    <w:rsid w:val="002D6907"/>
    <w:rsid w:val="002E0B3A"/>
    <w:rsid w:val="002E0BBD"/>
    <w:rsid w:val="002E4FFA"/>
    <w:rsid w:val="002F2F98"/>
    <w:rsid w:val="002F4AFE"/>
    <w:rsid w:val="00301841"/>
    <w:rsid w:val="003065E9"/>
    <w:rsid w:val="0031006B"/>
    <w:rsid w:val="00311D2E"/>
    <w:rsid w:val="00311DA3"/>
    <w:rsid w:val="00317BE2"/>
    <w:rsid w:val="003219AB"/>
    <w:rsid w:val="003252F2"/>
    <w:rsid w:val="00326E75"/>
    <w:rsid w:val="00327E93"/>
    <w:rsid w:val="0033080B"/>
    <w:rsid w:val="00331919"/>
    <w:rsid w:val="003329EE"/>
    <w:rsid w:val="003340EB"/>
    <w:rsid w:val="0033633C"/>
    <w:rsid w:val="00336BCE"/>
    <w:rsid w:val="0034257B"/>
    <w:rsid w:val="0034471C"/>
    <w:rsid w:val="00350E71"/>
    <w:rsid w:val="00351436"/>
    <w:rsid w:val="00355B50"/>
    <w:rsid w:val="00355F1C"/>
    <w:rsid w:val="003560A7"/>
    <w:rsid w:val="00365C96"/>
    <w:rsid w:val="0036660E"/>
    <w:rsid w:val="00370A55"/>
    <w:rsid w:val="00371610"/>
    <w:rsid w:val="003721CB"/>
    <w:rsid w:val="00374628"/>
    <w:rsid w:val="003746AC"/>
    <w:rsid w:val="003762EC"/>
    <w:rsid w:val="003766C5"/>
    <w:rsid w:val="0038150A"/>
    <w:rsid w:val="003818AA"/>
    <w:rsid w:val="00393763"/>
    <w:rsid w:val="003961F6"/>
    <w:rsid w:val="00397AA7"/>
    <w:rsid w:val="003A25E2"/>
    <w:rsid w:val="003B018B"/>
    <w:rsid w:val="003B5301"/>
    <w:rsid w:val="003B59D3"/>
    <w:rsid w:val="003B6AA9"/>
    <w:rsid w:val="003C10D7"/>
    <w:rsid w:val="003C53ED"/>
    <w:rsid w:val="003C5EDD"/>
    <w:rsid w:val="003C5F65"/>
    <w:rsid w:val="003C63F4"/>
    <w:rsid w:val="003D3565"/>
    <w:rsid w:val="003D4CD8"/>
    <w:rsid w:val="003D7272"/>
    <w:rsid w:val="003E177C"/>
    <w:rsid w:val="003E39C7"/>
    <w:rsid w:val="003E3C46"/>
    <w:rsid w:val="003E43B2"/>
    <w:rsid w:val="003E48B5"/>
    <w:rsid w:val="003E5186"/>
    <w:rsid w:val="003E55D4"/>
    <w:rsid w:val="003E6D94"/>
    <w:rsid w:val="003E7918"/>
    <w:rsid w:val="003F289E"/>
    <w:rsid w:val="003F2A53"/>
    <w:rsid w:val="003F3A71"/>
    <w:rsid w:val="003F4D92"/>
    <w:rsid w:val="003F64C2"/>
    <w:rsid w:val="0040053D"/>
    <w:rsid w:val="00403BEB"/>
    <w:rsid w:val="004142CE"/>
    <w:rsid w:val="00414F8B"/>
    <w:rsid w:val="00416963"/>
    <w:rsid w:val="0042368C"/>
    <w:rsid w:val="004253A2"/>
    <w:rsid w:val="00427AE8"/>
    <w:rsid w:val="00431F17"/>
    <w:rsid w:val="0043205C"/>
    <w:rsid w:val="00444131"/>
    <w:rsid w:val="00444905"/>
    <w:rsid w:val="00445FFB"/>
    <w:rsid w:val="0045140E"/>
    <w:rsid w:val="00452141"/>
    <w:rsid w:val="004525DD"/>
    <w:rsid w:val="00460B89"/>
    <w:rsid w:val="00461028"/>
    <w:rsid w:val="004629AD"/>
    <w:rsid w:val="004630EA"/>
    <w:rsid w:val="00466F17"/>
    <w:rsid w:val="004702C6"/>
    <w:rsid w:val="00480B6F"/>
    <w:rsid w:val="00487273"/>
    <w:rsid w:val="00487CFF"/>
    <w:rsid w:val="00487F05"/>
    <w:rsid w:val="00495018"/>
    <w:rsid w:val="00495968"/>
    <w:rsid w:val="0049765E"/>
    <w:rsid w:val="004A2027"/>
    <w:rsid w:val="004A361B"/>
    <w:rsid w:val="004A45F2"/>
    <w:rsid w:val="004A4E0A"/>
    <w:rsid w:val="004A761B"/>
    <w:rsid w:val="004A772B"/>
    <w:rsid w:val="004B23B2"/>
    <w:rsid w:val="004B4B2F"/>
    <w:rsid w:val="004B701E"/>
    <w:rsid w:val="004C452E"/>
    <w:rsid w:val="004D0BA1"/>
    <w:rsid w:val="004D0D33"/>
    <w:rsid w:val="004D43CC"/>
    <w:rsid w:val="004D464D"/>
    <w:rsid w:val="004D49B4"/>
    <w:rsid w:val="004E2E25"/>
    <w:rsid w:val="004E7382"/>
    <w:rsid w:val="004E7954"/>
    <w:rsid w:val="004E7BF6"/>
    <w:rsid w:val="004F38F1"/>
    <w:rsid w:val="004F4A66"/>
    <w:rsid w:val="004F765D"/>
    <w:rsid w:val="00505884"/>
    <w:rsid w:val="00507CF9"/>
    <w:rsid w:val="005174CE"/>
    <w:rsid w:val="005243A5"/>
    <w:rsid w:val="00524779"/>
    <w:rsid w:val="0052617A"/>
    <w:rsid w:val="00527C5A"/>
    <w:rsid w:val="005305EE"/>
    <w:rsid w:val="0053437F"/>
    <w:rsid w:val="00545E33"/>
    <w:rsid w:val="005479E4"/>
    <w:rsid w:val="00553D75"/>
    <w:rsid w:val="00555727"/>
    <w:rsid w:val="00556675"/>
    <w:rsid w:val="0056709A"/>
    <w:rsid w:val="00572863"/>
    <w:rsid w:val="00572B06"/>
    <w:rsid w:val="0057567A"/>
    <w:rsid w:val="00576FF9"/>
    <w:rsid w:val="00577759"/>
    <w:rsid w:val="00577D79"/>
    <w:rsid w:val="00580D3F"/>
    <w:rsid w:val="00581DE4"/>
    <w:rsid w:val="00587558"/>
    <w:rsid w:val="00590A06"/>
    <w:rsid w:val="00595E7E"/>
    <w:rsid w:val="00596E11"/>
    <w:rsid w:val="005A0DB0"/>
    <w:rsid w:val="005A1BDE"/>
    <w:rsid w:val="005A2AF2"/>
    <w:rsid w:val="005A2F09"/>
    <w:rsid w:val="005A4B7B"/>
    <w:rsid w:val="005B1457"/>
    <w:rsid w:val="005B3595"/>
    <w:rsid w:val="005C1291"/>
    <w:rsid w:val="005C3DBC"/>
    <w:rsid w:val="005C57DF"/>
    <w:rsid w:val="005C6845"/>
    <w:rsid w:val="005C7753"/>
    <w:rsid w:val="005C7860"/>
    <w:rsid w:val="005D40AE"/>
    <w:rsid w:val="005D5A1D"/>
    <w:rsid w:val="005D71C3"/>
    <w:rsid w:val="005D7A82"/>
    <w:rsid w:val="005E35DB"/>
    <w:rsid w:val="005E4B77"/>
    <w:rsid w:val="005E55C4"/>
    <w:rsid w:val="005E56DF"/>
    <w:rsid w:val="005F151D"/>
    <w:rsid w:val="005F3153"/>
    <w:rsid w:val="005F4448"/>
    <w:rsid w:val="005F4F2D"/>
    <w:rsid w:val="005F65CE"/>
    <w:rsid w:val="005F76E7"/>
    <w:rsid w:val="0060502C"/>
    <w:rsid w:val="00606CC6"/>
    <w:rsid w:val="006119F8"/>
    <w:rsid w:val="00613613"/>
    <w:rsid w:val="00616A62"/>
    <w:rsid w:val="006221CD"/>
    <w:rsid w:val="00623188"/>
    <w:rsid w:val="00632238"/>
    <w:rsid w:val="00633143"/>
    <w:rsid w:val="00636000"/>
    <w:rsid w:val="0064356D"/>
    <w:rsid w:val="0064537C"/>
    <w:rsid w:val="00650FAA"/>
    <w:rsid w:val="00654C16"/>
    <w:rsid w:val="00657211"/>
    <w:rsid w:val="00663514"/>
    <w:rsid w:val="006635D1"/>
    <w:rsid w:val="00663FB8"/>
    <w:rsid w:val="006658E7"/>
    <w:rsid w:val="00665B84"/>
    <w:rsid w:val="006670EA"/>
    <w:rsid w:val="0067522B"/>
    <w:rsid w:val="00675795"/>
    <w:rsid w:val="00680031"/>
    <w:rsid w:val="00681D31"/>
    <w:rsid w:val="006822F7"/>
    <w:rsid w:val="006851EC"/>
    <w:rsid w:val="00685E1A"/>
    <w:rsid w:val="0069043E"/>
    <w:rsid w:val="006915CF"/>
    <w:rsid w:val="00693FB8"/>
    <w:rsid w:val="00694FF5"/>
    <w:rsid w:val="006A033A"/>
    <w:rsid w:val="006A12EA"/>
    <w:rsid w:val="006A4799"/>
    <w:rsid w:val="006A7996"/>
    <w:rsid w:val="006B0806"/>
    <w:rsid w:val="006B1DC0"/>
    <w:rsid w:val="006B57EB"/>
    <w:rsid w:val="006B6FE0"/>
    <w:rsid w:val="006B7F16"/>
    <w:rsid w:val="006C062F"/>
    <w:rsid w:val="006C0AFE"/>
    <w:rsid w:val="006C19F3"/>
    <w:rsid w:val="006C1FD7"/>
    <w:rsid w:val="006C36B6"/>
    <w:rsid w:val="006C5E73"/>
    <w:rsid w:val="006C6ABD"/>
    <w:rsid w:val="006C7B7E"/>
    <w:rsid w:val="006D1E57"/>
    <w:rsid w:val="006D3E7B"/>
    <w:rsid w:val="006D5602"/>
    <w:rsid w:val="006D5F14"/>
    <w:rsid w:val="006D607C"/>
    <w:rsid w:val="006D7938"/>
    <w:rsid w:val="006E16C9"/>
    <w:rsid w:val="006E28EF"/>
    <w:rsid w:val="006E50B7"/>
    <w:rsid w:val="006E752A"/>
    <w:rsid w:val="006F27AA"/>
    <w:rsid w:val="006F290D"/>
    <w:rsid w:val="006F7F43"/>
    <w:rsid w:val="007006B8"/>
    <w:rsid w:val="00701500"/>
    <w:rsid w:val="007020C6"/>
    <w:rsid w:val="0070471E"/>
    <w:rsid w:val="00713830"/>
    <w:rsid w:val="00713B96"/>
    <w:rsid w:val="0071480C"/>
    <w:rsid w:val="00716544"/>
    <w:rsid w:val="007165D3"/>
    <w:rsid w:val="0071667B"/>
    <w:rsid w:val="00717FD8"/>
    <w:rsid w:val="00725708"/>
    <w:rsid w:val="007276D3"/>
    <w:rsid w:val="007304C4"/>
    <w:rsid w:val="00730C18"/>
    <w:rsid w:val="00742FB3"/>
    <w:rsid w:val="00755D4F"/>
    <w:rsid w:val="00756506"/>
    <w:rsid w:val="00760ECC"/>
    <w:rsid w:val="00765E01"/>
    <w:rsid w:val="0076635E"/>
    <w:rsid w:val="00770A45"/>
    <w:rsid w:val="00772217"/>
    <w:rsid w:val="0077650B"/>
    <w:rsid w:val="007768B2"/>
    <w:rsid w:val="00777576"/>
    <w:rsid w:val="00777FD0"/>
    <w:rsid w:val="00782BA9"/>
    <w:rsid w:val="007852B8"/>
    <w:rsid w:val="007926C3"/>
    <w:rsid w:val="0079336E"/>
    <w:rsid w:val="007950A7"/>
    <w:rsid w:val="0079771D"/>
    <w:rsid w:val="00797C1F"/>
    <w:rsid w:val="007A12C0"/>
    <w:rsid w:val="007A276E"/>
    <w:rsid w:val="007A4268"/>
    <w:rsid w:val="007A4CF5"/>
    <w:rsid w:val="007A5CA8"/>
    <w:rsid w:val="007A7F58"/>
    <w:rsid w:val="007C01EA"/>
    <w:rsid w:val="007C3AA9"/>
    <w:rsid w:val="007C3C4E"/>
    <w:rsid w:val="007D0695"/>
    <w:rsid w:val="007D2009"/>
    <w:rsid w:val="007D204C"/>
    <w:rsid w:val="007D234E"/>
    <w:rsid w:val="007D2DBF"/>
    <w:rsid w:val="007D5600"/>
    <w:rsid w:val="007E037B"/>
    <w:rsid w:val="007F0FDF"/>
    <w:rsid w:val="007F1D85"/>
    <w:rsid w:val="007F2EEE"/>
    <w:rsid w:val="007F4865"/>
    <w:rsid w:val="007F4DC4"/>
    <w:rsid w:val="007F6B5B"/>
    <w:rsid w:val="00804588"/>
    <w:rsid w:val="0080647C"/>
    <w:rsid w:val="008123D1"/>
    <w:rsid w:val="0081434B"/>
    <w:rsid w:val="00814F1B"/>
    <w:rsid w:val="008217B9"/>
    <w:rsid w:val="00822B2C"/>
    <w:rsid w:val="00826391"/>
    <w:rsid w:val="00826BC8"/>
    <w:rsid w:val="00827087"/>
    <w:rsid w:val="00832241"/>
    <w:rsid w:val="008379C1"/>
    <w:rsid w:val="00840B61"/>
    <w:rsid w:val="00840DB9"/>
    <w:rsid w:val="00847E31"/>
    <w:rsid w:val="008507B3"/>
    <w:rsid w:val="00851DCD"/>
    <w:rsid w:val="008564C7"/>
    <w:rsid w:val="008574EA"/>
    <w:rsid w:val="0086095E"/>
    <w:rsid w:val="00860DDB"/>
    <w:rsid w:val="00865230"/>
    <w:rsid w:val="00865DC2"/>
    <w:rsid w:val="008672EC"/>
    <w:rsid w:val="00874BE3"/>
    <w:rsid w:val="0087539B"/>
    <w:rsid w:val="00882900"/>
    <w:rsid w:val="00882DAC"/>
    <w:rsid w:val="00883B48"/>
    <w:rsid w:val="00885B17"/>
    <w:rsid w:val="008912A0"/>
    <w:rsid w:val="00891E80"/>
    <w:rsid w:val="00892AAC"/>
    <w:rsid w:val="00897543"/>
    <w:rsid w:val="00897ACA"/>
    <w:rsid w:val="008A1519"/>
    <w:rsid w:val="008A3D4C"/>
    <w:rsid w:val="008A51D7"/>
    <w:rsid w:val="008B1265"/>
    <w:rsid w:val="008B68A4"/>
    <w:rsid w:val="008C2006"/>
    <w:rsid w:val="008C3747"/>
    <w:rsid w:val="008C7E68"/>
    <w:rsid w:val="008D11E0"/>
    <w:rsid w:val="008D1CA4"/>
    <w:rsid w:val="008D2D4F"/>
    <w:rsid w:val="008D4982"/>
    <w:rsid w:val="008D67DD"/>
    <w:rsid w:val="008D70FF"/>
    <w:rsid w:val="008E75A8"/>
    <w:rsid w:val="008F54A2"/>
    <w:rsid w:val="008F5FCE"/>
    <w:rsid w:val="009026F7"/>
    <w:rsid w:val="00902AE2"/>
    <w:rsid w:val="009050E9"/>
    <w:rsid w:val="00910408"/>
    <w:rsid w:val="00910600"/>
    <w:rsid w:val="0091151A"/>
    <w:rsid w:val="00913C7C"/>
    <w:rsid w:val="00913D27"/>
    <w:rsid w:val="00914A0B"/>
    <w:rsid w:val="0091680B"/>
    <w:rsid w:val="00916C06"/>
    <w:rsid w:val="009179FC"/>
    <w:rsid w:val="00921564"/>
    <w:rsid w:val="00921FFC"/>
    <w:rsid w:val="00925A75"/>
    <w:rsid w:val="00925DFF"/>
    <w:rsid w:val="0092671D"/>
    <w:rsid w:val="009315E0"/>
    <w:rsid w:val="00931F1E"/>
    <w:rsid w:val="00937D79"/>
    <w:rsid w:val="009404E7"/>
    <w:rsid w:val="00940C83"/>
    <w:rsid w:val="00945D04"/>
    <w:rsid w:val="00946330"/>
    <w:rsid w:val="00947BF0"/>
    <w:rsid w:val="0095182F"/>
    <w:rsid w:val="00954811"/>
    <w:rsid w:val="00955634"/>
    <w:rsid w:val="0095660B"/>
    <w:rsid w:val="009600F4"/>
    <w:rsid w:val="00961B10"/>
    <w:rsid w:val="00963C6F"/>
    <w:rsid w:val="009754B8"/>
    <w:rsid w:val="00982966"/>
    <w:rsid w:val="00983CB0"/>
    <w:rsid w:val="00986E28"/>
    <w:rsid w:val="00991BC2"/>
    <w:rsid w:val="009930ED"/>
    <w:rsid w:val="009947EC"/>
    <w:rsid w:val="00995607"/>
    <w:rsid w:val="009A762F"/>
    <w:rsid w:val="009A7B04"/>
    <w:rsid w:val="009B054E"/>
    <w:rsid w:val="009B2685"/>
    <w:rsid w:val="009B3647"/>
    <w:rsid w:val="009B747B"/>
    <w:rsid w:val="009C3CA4"/>
    <w:rsid w:val="009C4ACC"/>
    <w:rsid w:val="009C796B"/>
    <w:rsid w:val="009D1B77"/>
    <w:rsid w:val="009D2B71"/>
    <w:rsid w:val="009D4733"/>
    <w:rsid w:val="009D4B10"/>
    <w:rsid w:val="009E2F58"/>
    <w:rsid w:val="009E3250"/>
    <w:rsid w:val="009E4CF6"/>
    <w:rsid w:val="009F0F27"/>
    <w:rsid w:val="009F24B2"/>
    <w:rsid w:val="009F39F4"/>
    <w:rsid w:val="009F3AD8"/>
    <w:rsid w:val="009F4910"/>
    <w:rsid w:val="009F5205"/>
    <w:rsid w:val="00A02C0C"/>
    <w:rsid w:val="00A11BC6"/>
    <w:rsid w:val="00A157E1"/>
    <w:rsid w:val="00A178E1"/>
    <w:rsid w:val="00A2535E"/>
    <w:rsid w:val="00A27934"/>
    <w:rsid w:val="00A31804"/>
    <w:rsid w:val="00A35E4F"/>
    <w:rsid w:val="00A40CFD"/>
    <w:rsid w:val="00A40EBA"/>
    <w:rsid w:val="00A415A3"/>
    <w:rsid w:val="00A4234E"/>
    <w:rsid w:val="00A428AB"/>
    <w:rsid w:val="00A509A1"/>
    <w:rsid w:val="00A532D7"/>
    <w:rsid w:val="00A60D7D"/>
    <w:rsid w:val="00A6240E"/>
    <w:rsid w:val="00A63A28"/>
    <w:rsid w:val="00A664CF"/>
    <w:rsid w:val="00A86A3A"/>
    <w:rsid w:val="00A95120"/>
    <w:rsid w:val="00A95BB2"/>
    <w:rsid w:val="00A963A5"/>
    <w:rsid w:val="00AA459F"/>
    <w:rsid w:val="00AA5FB6"/>
    <w:rsid w:val="00AA6A6B"/>
    <w:rsid w:val="00AB15F4"/>
    <w:rsid w:val="00AC2359"/>
    <w:rsid w:val="00AC4473"/>
    <w:rsid w:val="00AC6E55"/>
    <w:rsid w:val="00AD0A03"/>
    <w:rsid w:val="00AD0A4D"/>
    <w:rsid w:val="00AD3233"/>
    <w:rsid w:val="00AD64B0"/>
    <w:rsid w:val="00AD73AE"/>
    <w:rsid w:val="00AE3E11"/>
    <w:rsid w:val="00AE5D9F"/>
    <w:rsid w:val="00AE6D2A"/>
    <w:rsid w:val="00AF155E"/>
    <w:rsid w:val="00AF486D"/>
    <w:rsid w:val="00B0073F"/>
    <w:rsid w:val="00B0293A"/>
    <w:rsid w:val="00B03B46"/>
    <w:rsid w:val="00B052D8"/>
    <w:rsid w:val="00B121B6"/>
    <w:rsid w:val="00B219EF"/>
    <w:rsid w:val="00B22560"/>
    <w:rsid w:val="00B23605"/>
    <w:rsid w:val="00B24F4A"/>
    <w:rsid w:val="00B26FF5"/>
    <w:rsid w:val="00B306BA"/>
    <w:rsid w:val="00B30A77"/>
    <w:rsid w:val="00B33B8F"/>
    <w:rsid w:val="00B34C1F"/>
    <w:rsid w:val="00B36D29"/>
    <w:rsid w:val="00B419B5"/>
    <w:rsid w:val="00B4327C"/>
    <w:rsid w:val="00B47453"/>
    <w:rsid w:val="00B52977"/>
    <w:rsid w:val="00B57120"/>
    <w:rsid w:val="00B607C9"/>
    <w:rsid w:val="00B638B5"/>
    <w:rsid w:val="00B6413C"/>
    <w:rsid w:val="00B6510A"/>
    <w:rsid w:val="00B659C6"/>
    <w:rsid w:val="00B70107"/>
    <w:rsid w:val="00B7761C"/>
    <w:rsid w:val="00B85893"/>
    <w:rsid w:val="00B859CF"/>
    <w:rsid w:val="00B85D54"/>
    <w:rsid w:val="00B922B8"/>
    <w:rsid w:val="00B956B4"/>
    <w:rsid w:val="00BA2ADD"/>
    <w:rsid w:val="00BA4347"/>
    <w:rsid w:val="00BA58F5"/>
    <w:rsid w:val="00BB551B"/>
    <w:rsid w:val="00BC442C"/>
    <w:rsid w:val="00BC6158"/>
    <w:rsid w:val="00BC641A"/>
    <w:rsid w:val="00BD1757"/>
    <w:rsid w:val="00BD31E2"/>
    <w:rsid w:val="00BD32BD"/>
    <w:rsid w:val="00BD389A"/>
    <w:rsid w:val="00BD5DD5"/>
    <w:rsid w:val="00BE15B8"/>
    <w:rsid w:val="00BE19C7"/>
    <w:rsid w:val="00BF1A3A"/>
    <w:rsid w:val="00BF4FE7"/>
    <w:rsid w:val="00BF6831"/>
    <w:rsid w:val="00C0159A"/>
    <w:rsid w:val="00C01942"/>
    <w:rsid w:val="00C033BC"/>
    <w:rsid w:val="00C07B45"/>
    <w:rsid w:val="00C1286B"/>
    <w:rsid w:val="00C12AFA"/>
    <w:rsid w:val="00C1435A"/>
    <w:rsid w:val="00C20A94"/>
    <w:rsid w:val="00C22ACF"/>
    <w:rsid w:val="00C23D62"/>
    <w:rsid w:val="00C30BED"/>
    <w:rsid w:val="00C30D6F"/>
    <w:rsid w:val="00C36505"/>
    <w:rsid w:val="00C36910"/>
    <w:rsid w:val="00C426E5"/>
    <w:rsid w:val="00C448B1"/>
    <w:rsid w:val="00C45337"/>
    <w:rsid w:val="00C45AAA"/>
    <w:rsid w:val="00C46F04"/>
    <w:rsid w:val="00C46FF9"/>
    <w:rsid w:val="00C47328"/>
    <w:rsid w:val="00C51226"/>
    <w:rsid w:val="00C52257"/>
    <w:rsid w:val="00C53D59"/>
    <w:rsid w:val="00C57361"/>
    <w:rsid w:val="00C57BF5"/>
    <w:rsid w:val="00C60F85"/>
    <w:rsid w:val="00C61FB3"/>
    <w:rsid w:val="00C620CF"/>
    <w:rsid w:val="00C62D35"/>
    <w:rsid w:val="00C72723"/>
    <w:rsid w:val="00C7484C"/>
    <w:rsid w:val="00C74914"/>
    <w:rsid w:val="00C764B6"/>
    <w:rsid w:val="00C8147C"/>
    <w:rsid w:val="00C8327D"/>
    <w:rsid w:val="00C85536"/>
    <w:rsid w:val="00C86C5A"/>
    <w:rsid w:val="00C91C49"/>
    <w:rsid w:val="00CA2672"/>
    <w:rsid w:val="00CA2FD8"/>
    <w:rsid w:val="00CA3133"/>
    <w:rsid w:val="00CA3C7D"/>
    <w:rsid w:val="00CB5A72"/>
    <w:rsid w:val="00CC6B65"/>
    <w:rsid w:val="00CD0809"/>
    <w:rsid w:val="00CD0E14"/>
    <w:rsid w:val="00CD4B5F"/>
    <w:rsid w:val="00CD4C00"/>
    <w:rsid w:val="00CD72FD"/>
    <w:rsid w:val="00CE1E2F"/>
    <w:rsid w:val="00CE31A7"/>
    <w:rsid w:val="00CE4052"/>
    <w:rsid w:val="00CF0CB2"/>
    <w:rsid w:val="00CF2CAE"/>
    <w:rsid w:val="00CF3F27"/>
    <w:rsid w:val="00CF5EA5"/>
    <w:rsid w:val="00D025C4"/>
    <w:rsid w:val="00D05272"/>
    <w:rsid w:val="00D06843"/>
    <w:rsid w:val="00D2163C"/>
    <w:rsid w:val="00D23E2E"/>
    <w:rsid w:val="00D32BE2"/>
    <w:rsid w:val="00D3349F"/>
    <w:rsid w:val="00D3550A"/>
    <w:rsid w:val="00D368CC"/>
    <w:rsid w:val="00D36D78"/>
    <w:rsid w:val="00D40261"/>
    <w:rsid w:val="00D404AB"/>
    <w:rsid w:val="00D41BFF"/>
    <w:rsid w:val="00D437A5"/>
    <w:rsid w:val="00D437BA"/>
    <w:rsid w:val="00D46A9B"/>
    <w:rsid w:val="00D52ED3"/>
    <w:rsid w:val="00D6445F"/>
    <w:rsid w:val="00D64BEC"/>
    <w:rsid w:val="00D7126B"/>
    <w:rsid w:val="00D735AC"/>
    <w:rsid w:val="00D754CE"/>
    <w:rsid w:val="00D800CB"/>
    <w:rsid w:val="00D828AB"/>
    <w:rsid w:val="00D84162"/>
    <w:rsid w:val="00D84D70"/>
    <w:rsid w:val="00D864C1"/>
    <w:rsid w:val="00D87ADC"/>
    <w:rsid w:val="00D93478"/>
    <w:rsid w:val="00D9762B"/>
    <w:rsid w:val="00D97D71"/>
    <w:rsid w:val="00DA01D6"/>
    <w:rsid w:val="00DA4C44"/>
    <w:rsid w:val="00DA51E3"/>
    <w:rsid w:val="00DB6736"/>
    <w:rsid w:val="00DB7036"/>
    <w:rsid w:val="00DC17DC"/>
    <w:rsid w:val="00DC5663"/>
    <w:rsid w:val="00DC795D"/>
    <w:rsid w:val="00DD0109"/>
    <w:rsid w:val="00DD197C"/>
    <w:rsid w:val="00DD1A80"/>
    <w:rsid w:val="00DE1256"/>
    <w:rsid w:val="00DE6B35"/>
    <w:rsid w:val="00DF05E3"/>
    <w:rsid w:val="00DF19FA"/>
    <w:rsid w:val="00DF299B"/>
    <w:rsid w:val="00DF2F7C"/>
    <w:rsid w:val="00DF5255"/>
    <w:rsid w:val="00DF7EA5"/>
    <w:rsid w:val="00E002A7"/>
    <w:rsid w:val="00E02135"/>
    <w:rsid w:val="00E03F34"/>
    <w:rsid w:val="00E04528"/>
    <w:rsid w:val="00E13B2D"/>
    <w:rsid w:val="00E144C6"/>
    <w:rsid w:val="00E146FB"/>
    <w:rsid w:val="00E1504C"/>
    <w:rsid w:val="00E1674C"/>
    <w:rsid w:val="00E218AF"/>
    <w:rsid w:val="00E2519B"/>
    <w:rsid w:val="00E36FA4"/>
    <w:rsid w:val="00E45AC0"/>
    <w:rsid w:val="00E51F41"/>
    <w:rsid w:val="00E53993"/>
    <w:rsid w:val="00E62978"/>
    <w:rsid w:val="00E6365A"/>
    <w:rsid w:val="00E73CB5"/>
    <w:rsid w:val="00E75AD4"/>
    <w:rsid w:val="00E7739E"/>
    <w:rsid w:val="00E8230C"/>
    <w:rsid w:val="00E83E22"/>
    <w:rsid w:val="00E83E59"/>
    <w:rsid w:val="00E86CE9"/>
    <w:rsid w:val="00E91DC1"/>
    <w:rsid w:val="00E94032"/>
    <w:rsid w:val="00E9449E"/>
    <w:rsid w:val="00E9518E"/>
    <w:rsid w:val="00E965D4"/>
    <w:rsid w:val="00E97369"/>
    <w:rsid w:val="00E9773C"/>
    <w:rsid w:val="00E97C3E"/>
    <w:rsid w:val="00EA4DA1"/>
    <w:rsid w:val="00EB0837"/>
    <w:rsid w:val="00EB0AE8"/>
    <w:rsid w:val="00EB0BFF"/>
    <w:rsid w:val="00EB2556"/>
    <w:rsid w:val="00EB5F6D"/>
    <w:rsid w:val="00EB60ED"/>
    <w:rsid w:val="00EB75DF"/>
    <w:rsid w:val="00EC00ED"/>
    <w:rsid w:val="00EC11EE"/>
    <w:rsid w:val="00EC1C7A"/>
    <w:rsid w:val="00EC6B25"/>
    <w:rsid w:val="00ED1E8D"/>
    <w:rsid w:val="00ED2227"/>
    <w:rsid w:val="00ED23D6"/>
    <w:rsid w:val="00ED39AE"/>
    <w:rsid w:val="00ED523E"/>
    <w:rsid w:val="00ED6776"/>
    <w:rsid w:val="00ED6AD0"/>
    <w:rsid w:val="00ED6B9C"/>
    <w:rsid w:val="00EF1AFC"/>
    <w:rsid w:val="00F015FB"/>
    <w:rsid w:val="00F107BF"/>
    <w:rsid w:val="00F13577"/>
    <w:rsid w:val="00F13886"/>
    <w:rsid w:val="00F13C46"/>
    <w:rsid w:val="00F14230"/>
    <w:rsid w:val="00F21547"/>
    <w:rsid w:val="00F25241"/>
    <w:rsid w:val="00F27D29"/>
    <w:rsid w:val="00F31D88"/>
    <w:rsid w:val="00F34E85"/>
    <w:rsid w:val="00F44304"/>
    <w:rsid w:val="00F46D38"/>
    <w:rsid w:val="00F478D7"/>
    <w:rsid w:val="00F518C3"/>
    <w:rsid w:val="00F5333E"/>
    <w:rsid w:val="00F53FB2"/>
    <w:rsid w:val="00F61A52"/>
    <w:rsid w:val="00F70C01"/>
    <w:rsid w:val="00F811B5"/>
    <w:rsid w:val="00F86784"/>
    <w:rsid w:val="00F96904"/>
    <w:rsid w:val="00F9726B"/>
    <w:rsid w:val="00F974E2"/>
    <w:rsid w:val="00FA3A3E"/>
    <w:rsid w:val="00FB5E32"/>
    <w:rsid w:val="00FB7783"/>
    <w:rsid w:val="00FB78C7"/>
    <w:rsid w:val="00FC1B1F"/>
    <w:rsid w:val="00FC2A1C"/>
    <w:rsid w:val="00FD3DB0"/>
    <w:rsid w:val="00FD622C"/>
    <w:rsid w:val="00FD7E42"/>
    <w:rsid w:val="00FE0450"/>
    <w:rsid w:val="00FE7B8A"/>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B945F"/>
  <w15:docId w15:val="{19F6D792-0F33-4C44-9F5E-5944E3D5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10F"/>
    <w:rPr>
      <w:rFonts w:ascii="Arial" w:hAnsi="Arial"/>
      <w:szCs w:val="24"/>
    </w:rPr>
  </w:style>
  <w:style w:type="paragraph" w:styleId="Heading1">
    <w:name w:val="heading 1"/>
    <w:basedOn w:val="Normal"/>
    <w:next w:val="Normal"/>
    <w:qFormat/>
    <w:rsid w:val="0020110F"/>
    <w:pPr>
      <w:keepNext/>
      <w:outlineLvl w:val="0"/>
    </w:pPr>
    <w:rPr>
      <w:b/>
      <w:bCs/>
      <w:sz w:val="24"/>
    </w:rPr>
  </w:style>
  <w:style w:type="paragraph" w:styleId="Heading2">
    <w:name w:val="heading 2"/>
    <w:basedOn w:val="Normal"/>
    <w:next w:val="Normal"/>
    <w:qFormat/>
    <w:rsid w:val="0020110F"/>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10F"/>
    <w:pPr>
      <w:jc w:val="center"/>
    </w:pPr>
    <w:rPr>
      <w:b/>
      <w:bCs/>
      <w:sz w:val="28"/>
    </w:rPr>
  </w:style>
  <w:style w:type="character" w:styleId="CommentReference">
    <w:name w:val="annotation reference"/>
    <w:semiHidden/>
    <w:rsid w:val="0020110F"/>
    <w:rPr>
      <w:sz w:val="16"/>
      <w:szCs w:val="16"/>
    </w:rPr>
  </w:style>
  <w:style w:type="paragraph" w:styleId="CommentText">
    <w:name w:val="annotation text"/>
    <w:basedOn w:val="Normal"/>
    <w:link w:val="CommentTextChar"/>
    <w:semiHidden/>
    <w:rsid w:val="0020110F"/>
    <w:rPr>
      <w:szCs w:val="20"/>
    </w:rPr>
  </w:style>
  <w:style w:type="paragraph" w:styleId="BodyTextIndent">
    <w:name w:val="Body Text Indent"/>
    <w:basedOn w:val="Normal"/>
    <w:rsid w:val="0020110F"/>
    <w:pPr>
      <w:ind w:left="720"/>
      <w:jc w:val="both"/>
    </w:pPr>
    <w:rPr>
      <w:rFonts w:cs="Arial"/>
    </w:rPr>
  </w:style>
  <w:style w:type="paragraph" w:styleId="BodyText">
    <w:name w:val="Body Text"/>
    <w:basedOn w:val="Normal"/>
    <w:rsid w:val="0020110F"/>
    <w:pPr>
      <w:jc w:val="both"/>
    </w:pPr>
    <w:rPr>
      <w:rFonts w:cs="Arial"/>
    </w:rPr>
  </w:style>
  <w:style w:type="paragraph" w:styleId="BodyTextIndent3">
    <w:name w:val="Body Text Indent 3"/>
    <w:basedOn w:val="Normal"/>
    <w:rsid w:val="0020110F"/>
    <w:pPr>
      <w:ind w:left="540" w:hanging="540"/>
      <w:jc w:val="both"/>
    </w:pPr>
  </w:style>
  <w:style w:type="paragraph" w:styleId="BodyText3">
    <w:name w:val="Body Text 3"/>
    <w:basedOn w:val="Normal"/>
    <w:rsid w:val="0020110F"/>
    <w:pPr>
      <w:jc w:val="both"/>
    </w:pPr>
    <w:rPr>
      <w:rFonts w:cs="Arial"/>
      <w:sz w:val="18"/>
    </w:rPr>
  </w:style>
  <w:style w:type="paragraph" w:styleId="BodyTextIndent2">
    <w:name w:val="Body Text Indent 2"/>
    <w:basedOn w:val="Normal"/>
    <w:rsid w:val="0020110F"/>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table" w:styleId="TableGrid">
    <w:name w:val="Table Grid"/>
    <w:basedOn w:val="TableNormal"/>
    <w:uiPriority w:val="39"/>
    <w:rsid w:val="0091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D27"/>
    <w:pPr>
      <w:tabs>
        <w:tab w:val="center" w:pos="4320"/>
        <w:tab w:val="right" w:pos="8640"/>
      </w:tabs>
    </w:pPr>
  </w:style>
  <w:style w:type="paragraph" w:styleId="Footer">
    <w:name w:val="footer"/>
    <w:basedOn w:val="Normal"/>
    <w:link w:val="FooterChar"/>
    <w:uiPriority w:val="99"/>
    <w:rsid w:val="00913D27"/>
    <w:pPr>
      <w:tabs>
        <w:tab w:val="center" w:pos="4320"/>
        <w:tab w:val="right" w:pos="8640"/>
      </w:tabs>
    </w:pPr>
  </w:style>
  <w:style w:type="paragraph" w:styleId="FootnoteText">
    <w:name w:val="footnote text"/>
    <w:aliases w:val="Footnote Text Quote,Footnote Text Char Char Char"/>
    <w:basedOn w:val="Normal"/>
    <w:link w:val="FootnoteTextChar"/>
    <w:rsid w:val="00B121B6"/>
    <w:rPr>
      <w:rFonts w:ascii="Times New Roman" w:hAnsi="Times New Roman"/>
      <w:szCs w:val="20"/>
    </w:rPr>
  </w:style>
  <w:style w:type="character" w:customStyle="1" w:styleId="FootnoteTextChar">
    <w:name w:val="Footnote Text Char"/>
    <w:aliases w:val="Footnote Text Quote Char,Footnote Text Char Char Char Char"/>
    <w:basedOn w:val="DefaultParagraphFont"/>
    <w:link w:val="FootnoteText"/>
    <w:uiPriority w:val="99"/>
    <w:rsid w:val="00B121B6"/>
  </w:style>
  <w:style w:type="paragraph" w:customStyle="1" w:styleId="Paragrafoelenco">
    <w:name w:val="Paragrafo elenco"/>
    <w:basedOn w:val="Normal"/>
    <w:qFormat/>
    <w:rsid w:val="00266142"/>
    <w:pPr>
      <w:ind w:left="720"/>
      <w:contextualSpacing/>
    </w:pPr>
  </w:style>
  <w:style w:type="paragraph" w:customStyle="1" w:styleId="Memoheading">
    <w:name w:val="Memo heading"/>
    <w:rsid w:val="00921FFC"/>
    <w:rPr>
      <w:noProof/>
    </w:rPr>
  </w:style>
  <w:style w:type="paragraph" w:styleId="ListParagraph">
    <w:name w:val="List Paragraph"/>
    <w:aliases w:val="Evidence on Demand bullet points,Bullets,List Paragraph1,Colorful List - Accent 12,List Paragraph (bulleted list),Bullet 1 List,Figures,Paragraphe  revu,List Paragraph (numbered (a)),References,Colorful List - Accent 11"/>
    <w:basedOn w:val="Normal"/>
    <w:link w:val="ListParagraphChar"/>
    <w:uiPriority w:val="34"/>
    <w:qFormat/>
    <w:rsid w:val="00C1435A"/>
    <w:pPr>
      <w:ind w:left="720"/>
    </w:pPr>
  </w:style>
  <w:style w:type="paragraph" w:styleId="Revision">
    <w:name w:val="Revision"/>
    <w:hidden/>
    <w:uiPriority w:val="99"/>
    <w:semiHidden/>
    <w:rsid w:val="00255987"/>
    <w:rPr>
      <w:rFonts w:ascii="Arial" w:hAnsi="Arial"/>
      <w:szCs w:val="24"/>
    </w:rPr>
  </w:style>
  <w:style w:type="character" w:customStyle="1" w:styleId="CommentTextChar">
    <w:name w:val="Comment Text Char"/>
    <w:link w:val="CommentText"/>
    <w:semiHidden/>
    <w:rsid w:val="003B018B"/>
    <w:rPr>
      <w:rFonts w:ascii="Arial" w:hAnsi="Arial"/>
    </w:rPr>
  </w:style>
  <w:style w:type="paragraph" w:styleId="NoSpacing">
    <w:name w:val="No Spacing"/>
    <w:uiPriority w:val="1"/>
    <w:qFormat/>
    <w:rsid w:val="009D1B77"/>
    <w:rPr>
      <w:rFonts w:ascii="Arial" w:hAnsi="Arial"/>
      <w:szCs w:val="24"/>
    </w:rPr>
  </w:style>
  <w:style w:type="character" w:customStyle="1" w:styleId="FooterChar">
    <w:name w:val="Footer Char"/>
    <w:basedOn w:val="DefaultParagraphFont"/>
    <w:link w:val="Footer"/>
    <w:uiPriority w:val="99"/>
    <w:rsid w:val="002D3725"/>
    <w:rPr>
      <w:rFonts w:ascii="Arial" w:hAnsi="Arial"/>
      <w:szCs w:val="24"/>
    </w:rPr>
  </w:style>
  <w:style w:type="character" w:styleId="Hyperlink">
    <w:name w:val="Hyperlink"/>
    <w:uiPriority w:val="99"/>
    <w:rsid w:val="00135C67"/>
    <w:rPr>
      <w:color w:val="0000FF"/>
      <w:u w:val="single"/>
    </w:rPr>
  </w:style>
  <w:style w:type="character" w:styleId="FootnoteReference">
    <w:name w:val="footnote reference"/>
    <w:basedOn w:val="DefaultParagraphFont"/>
    <w:rsid w:val="00327E93"/>
    <w:rPr>
      <w:vertAlign w:val="superscript"/>
    </w:rPr>
  </w:style>
  <w:style w:type="character" w:customStyle="1" w:styleId="ListParagraphChar">
    <w:name w:val="List Paragraph Char"/>
    <w:aliases w:val="Evidence on Demand bullet points Char,Bullets Char,List Paragraph1 Char,Colorful List - Accent 12 Char,List Paragraph (bulleted list) Char,Bullet 1 List Char,Figures Char,Paragraphe  revu Char,List Paragraph (numbered (a)) Char"/>
    <w:basedOn w:val="DefaultParagraphFont"/>
    <w:link w:val="ListParagraph"/>
    <w:uiPriority w:val="34"/>
    <w:locked/>
    <w:rsid w:val="002D6907"/>
    <w:rPr>
      <w:rFonts w:ascii="Arial" w:hAnsi="Arial"/>
      <w:szCs w:val="24"/>
    </w:rPr>
  </w:style>
  <w:style w:type="paragraph" w:customStyle="1" w:styleId="Default">
    <w:name w:val="Default"/>
    <w:rsid w:val="00693FB8"/>
    <w:pPr>
      <w:autoSpaceDE w:val="0"/>
      <w:autoSpaceDN w:val="0"/>
      <w:adjustRightInd w:val="0"/>
    </w:pPr>
    <w:rPr>
      <w:rFonts w:eastAsia="Calibri"/>
      <w:color w:val="000000"/>
      <w:sz w:val="24"/>
      <w:szCs w:val="24"/>
      <w:lang w:val="sw-KE"/>
    </w:rPr>
  </w:style>
  <w:style w:type="paragraph" w:styleId="CommentSubject">
    <w:name w:val="annotation subject"/>
    <w:basedOn w:val="CommentText"/>
    <w:next w:val="CommentText"/>
    <w:link w:val="CommentSubjectChar"/>
    <w:rsid w:val="00F34E85"/>
    <w:rPr>
      <w:b/>
      <w:bCs/>
    </w:rPr>
  </w:style>
  <w:style w:type="character" w:customStyle="1" w:styleId="CommentSubjectChar">
    <w:name w:val="Comment Subject Char"/>
    <w:basedOn w:val="CommentTextChar"/>
    <w:link w:val="CommentSubject"/>
    <w:rsid w:val="00F34E85"/>
    <w:rPr>
      <w:rFonts w:ascii="Arial" w:hAnsi="Arial"/>
      <w:b/>
      <w:bCs/>
    </w:rPr>
  </w:style>
  <w:style w:type="paragraph" w:styleId="NormalWeb">
    <w:name w:val="Normal (Web)"/>
    <w:basedOn w:val="Normal"/>
    <w:uiPriority w:val="99"/>
    <w:unhideWhenUsed/>
    <w:rsid w:val="00E91DC1"/>
    <w:pPr>
      <w:spacing w:before="100" w:beforeAutospacing="1" w:after="100" w:afterAutospacing="1" w:line="360" w:lineRule="auto"/>
    </w:pPr>
    <w:rPr>
      <w:rFonts w:ascii="Times New Roman" w:hAnsi="Times New Roman"/>
      <w:sz w:val="24"/>
    </w:rPr>
  </w:style>
  <w:style w:type="character" w:styleId="Strong">
    <w:name w:val="Strong"/>
    <w:uiPriority w:val="22"/>
    <w:qFormat/>
    <w:rsid w:val="00E91DC1"/>
    <w:rPr>
      <w:b/>
      <w:bCs/>
    </w:rPr>
  </w:style>
  <w:style w:type="character" w:customStyle="1" w:styleId="st">
    <w:name w:val="st"/>
    <w:rsid w:val="002739BE"/>
  </w:style>
  <w:style w:type="character" w:styleId="Emphasis">
    <w:name w:val="Emphasis"/>
    <w:basedOn w:val="DefaultParagraphFont"/>
    <w:uiPriority w:val="20"/>
    <w:qFormat/>
    <w:rsid w:val="002739BE"/>
    <w:rPr>
      <w:i/>
      <w:iCs/>
    </w:rPr>
  </w:style>
  <w:style w:type="paragraph" w:customStyle="1" w:styleId="MediumGrid21">
    <w:name w:val="Medium Grid 21"/>
    <w:uiPriority w:val="1"/>
    <w:qFormat/>
    <w:rsid w:val="00F70C01"/>
    <w:rPr>
      <w:rFonts w:ascii="Calibri" w:eastAsia="Calibri" w:hAnsi="Calibri"/>
      <w:sz w:val="22"/>
      <w:szCs w:val="22"/>
    </w:rPr>
  </w:style>
  <w:style w:type="table" w:styleId="GridTable4-Accent1">
    <w:name w:val="Grid Table 4 Accent 1"/>
    <w:basedOn w:val="TableNormal"/>
    <w:uiPriority w:val="49"/>
    <w:rsid w:val="00C45A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unhideWhenUsed/>
    <w:rsid w:val="004D49B4"/>
    <w:pPr>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4D49B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255">
      <w:bodyDiv w:val="1"/>
      <w:marLeft w:val="0"/>
      <w:marRight w:val="0"/>
      <w:marTop w:val="0"/>
      <w:marBottom w:val="0"/>
      <w:divBdr>
        <w:top w:val="none" w:sz="0" w:space="0" w:color="auto"/>
        <w:left w:val="none" w:sz="0" w:space="0" w:color="auto"/>
        <w:bottom w:val="none" w:sz="0" w:space="0" w:color="auto"/>
        <w:right w:val="none" w:sz="0" w:space="0" w:color="auto"/>
      </w:divBdr>
    </w:div>
    <w:div w:id="194201837">
      <w:bodyDiv w:val="1"/>
      <w:marLeft w:val="0"/>
      <w:marRight w:val="0"/>
      <w:marTop w:val="0"/>
      <w:marBottom w:val="0"/>
      <w:divBdr>
        <w:top w:val="none" w:sz="0" w:space="0" w:color="auto"/>
        <w:left w:val="none" w:sz="0" w:space="0" w:color="auto"/>
        <w:bottom w:val="none" w:sz="0" w:space="0" w:color="auto"/>
        <w:right w:val="none" w:sz="0" w:space="0" w:color="auto"/>
      </w:divBdr>
    </w:div>
    <w:div w:id="324943359">
      <w:bodyDiv w:val="1"/>
      <w:marLeft w:val="0"/>
      <w:marRight w:val="0"/>
      <w:marTop w:val="0"/>
      <w:marBottom w:val="0"/>
      <w:divBdr>
        <w:top w:val="none" w:sz="0" w:space="0" w:color="auto"/>
        <w:left w:val="none" w:sz="0" w:space="0" w:color="auto"/>
        <w:bottom w:val="none" w:sz="0" w:space="0" w:color="auto"/>
        <w:right w:val="none" w:sz="0" w:space="0" w:color="auto"/>
      </w:divBdr>
    </w:div>
    <w:div w:id="371733392">
      <w:bodyDiv w:val="1"/>
      <w:marLeft w:val="0"/>
      <w:marRight w:val="0"/>
      <w:marTop w:val="0"/>
      <w:marBottom w:val="0"/>
      <w:divBdr>
        <w:top w:val="none" w:sz="0" w:space="0" w:color="auto"/>
        <w:left w:val="none" w:sz="0" w:space="0" w:color="auto"/>
        <w:bottom w:val="none" w:sz="0" w:space="0" w:color="auto"/>
        <w:right w:val="none" w:sz="0" w:space="0" w:color="auto"/>
      </w:divBdr>
    </w:div>
    <w:div w:id="1403259784">
      <w:bodyDiv w:val="1"/>
      <w:marLeft w:val="0"/>
      <w:marRight w:val="0"/>
      <w:marTop w:val="0"/>
      <w:marBottom w:val="0"/>
      <w:divBdr>
        <w:top w:val="none" w:sz="0" w:space="0" w:color="auto"/>
        <w:left w:val="none" w:sz="0" w:space="0" w:color="auto"/>
        <w:bottom w:val="none" w:sz="0" w:space="0" w:color="auto"/>
        <w:right w:val="none" w:sz="0" w:space="0" w:color="auto"/>
      </w:divBdr>
    </w:div>
    <w:div w:id="1572738012">
      <w:bodyDiv w:val="1"/>
      <w:marLeft w:val="0"/>
      <w:marRight w:val="0"/>
      <w:marTop w:val="0"/>
      <w:marBottom w:val="0"/>
      <w:divBdr>
        <w:top w:val="none" w:sz="0" w:space="0" w:color="auto"/>
        <w:left w:val="none" w:sz="0" w:space="0" w:color="auto"/>
        <w:bottom w:val="none" w:sz="0" w:space="0" w:color="auto"/>
        <w:right w:val="none" w:sz="0" w:space="0" w:color="auto"/>
      </w:divBdr>
    </w:div>
    <w:div w:id="18572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obs.undp.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A8F87-F2AB-4E44-90D0-791CB8DF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15422</CharactersWithSpaces>
  <SharedDoc>false</SharedDoc>
  <HLinks>
    <vt:vector size="6" baseType="variant">
      <vt:variant>
        <vt:i4>1769560</vt:i4>
      </vt:variant>
      <vt:variant>
        <vt:i4>3</vt:i4>
      </vt:variant>
      <vt:variant>
        <vt:i4>0</vt:i4>
      </vt:variant>
      <vt:variant>
        <vt:i4>5</vt:i4>
      </vt:variant>
      <vt:variant>
        <vt:lpwstr>http://jobs.undp.org/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Tulalumba Bangu</cp:lastModifiedBy>
  <cp:revision>2</cp:revision>
  <cp:lastPrinted>2018-10-24T13:03:00Z</cp:lastPrinted>
  <dcterms:created xsi:type="dcterms:W3CDTF">2018-10-26T07:51:00Z</dcterms:created>
  <dcterms:modified xsi:type="dcterms:W3CDTF">2018-10-26T07:51:00Z</dcterms:modified>
</cp:coreProperties>
</file>