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FD95" w14:textId="77777777" w:rsidR="00DB77DD" w:rsidRPr="00B8547B" w:rsidRDefault="00DB77DD" w:rsidP="007349B2">
      <w:pPr>
        <w:tabs>
          <w:tab w:val="left" w:pos="1410"/>
        </w:tabs>
        <w:spacing w:line="240" w:lineRule="atLeast"/>
        <w:ind w:left="1410"/>
        <w:contextualSpacing/>
        <w:jc w:val="center"/>
        <w:rPr>
          <w:rFonts w:cstheme="minorHAnsi"/>
        </w:rPr>
      </w:pPr>
      <w:r w:rsidRPr="007349B2">
        <w:rPr>
          <w:rFonts w:cstheme="minorHAnsi"/>
          <w:b/>
        </w:rPr>
        <w:t>INDIVIDUAL CONSULTANT PROCUREMENT NOTICE</w:t>
      </w:r>
      <w:r w:rsidRPr="008C696D">
        <w:rPr>
          <w:rFonts w:cstheme="minorHAnsi"/>
        </w:rPr>
        <w:t xml:space="preserve">  </w:t>
      </w:r>
      <w:r w:rsidR="009E2B22" w:rsidRPr="008C696D">
        <w:rPr>
          <w:rFonts w:cstheme="minorHAnsi"/>
        </w:rPr>
        <w:t xml:space="preserve">      </w:t>
      </w:r>
      <w:r w:rsidRPr="00B8547B">
        <w:rPr>
          <w:rFonts w:cstheme="minorHAnsi"/>
        </w:rPr>
        <w:t xml:space="preserve">              </w:t>
      </w:r>
      <w:r w:rsidR="009E2B22" w:rsidRPr="00B8547B">
        <w:rPr>
          <w:rFonts w:cstheme="minorHAnsi"/>
        </w:rPr>
        <w:t xml:space="preserve"> </w:t>
      </w:r>
      <w:r w:rsidRPr="008C696D">
        <w:rPr>
          <w:rFonts w:cstheme="minorHAnsi"/>
          <w:noProof/>
        </w:rPr>
        <w:drawing>
          <wp:inline distT="0" distB="0" distL="0" distR="0" wp14:anchorId="241AF84D" wp14:editId="39B4615D">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8C696D">
        <w:rPr>
          <w:rFonts w:cstheme="minorHAnsi"/>
        </w:rPr>
        <w:t xml:space="preserve">                                      </w:t>
      </w:r>
      <w:r w:rsidRPr="008C696D">
        <w:rPr>
          <w:rFonts w:cstheme="minorHAnsi"/>
        </w:rPr>
        <w:t xml:space="preserve">                                                                                                                                                  </w:t>
      </w:r>
    </w:p>
    <w:p w14:paraId="49C9FACB" w14:textId="77777777" w:rsidR="009E2B22" w:rsidRPr="00B8547B" w:rsidRDefault="009E2B22" w:rsidP="007349B2">
      <w:pPr>
        <w:tabs>
          <w:tab w:val="left" w:pos="1410"/>
        </w:tabs>
        <w:spacing w:line="240" w:lineRule="atLeast"/>
        <w:contextualSpacing/>
        <w:rPr>
          <w:rFonts w:cstheme="minorHAnsi"/>
        </w:rPr>
      </w:pPr>
      <w:r w:rsidRPr="00B8547B">
        <w:rPr>
          <w:rFonts w:cstheme="minorHAnsi"/>
        </w:rPr>
        <w:t xml:space="preserve">                           </w:t>
      </w:r>
    </w:p>
    <w:p w14:paraId="64A72A64" w14:textId="4EFBA5BA" w:rsidR="009E2B22" w:rsidRPr="007349B2" w:rsidRDefault="009E2B22" w:rsidP="007349B2">
      <w:pPr>
        <w:tabs>
          <w:tab w:val="left" w:pos="1410"/>
        </w:tabs>
        <w:spacing w:line="240" w:lineRule="atLeast"/>
        <w:contextualSpacing/>
        <w:rPr>
          <w:rFonts w:cstheme="minorHAnsi"/>
        </w:rPr>
      </w:pPr>
      <w:r w:rsidRPr="008047D3">
        <w:rPr>
          <w:rFonts w:cstheme="minorHAnsi"/>
        </w:rPr>
        <w:t xml:space="preserve">                                                                                 </w:t>
      </w:r>
      <w:r w:rsidRPr="00B11515">
        <w:rPr>
          <w:rFonts w:cstheme="minorHAnsi"/>
        </w:rPr>
        <w:t xml:space="preserve">                                                  </w:t>
      </w:r>
      <w:r w:rsidR="00086485" w:rsidRPr="007349B2">
        <w:rPr>
          <w:rFonts w:cstheme="minorHAnsi"/>
        </w:rPr>
        <w:t xml:space="preserve">              </w:t>
      </w:r>
      <w:r w:rsidR="0088306B">
        <w:rPr>
          <w:rFonts w:cstheme="minorHAnsi"/>
        </w:rPr>
        <w:t>5</w:t>
      </w:r>
      <w:r w:rsidR="0088306B" w:rsidRPr="0088306B">
        <w:rPr>
          <w:rFonts w:cstheme="minorHAnsi"/>
          <w:vertAlign w:val="superscript"/>
        </w:rPr>
        <w:t>th</w:t>
      </w:r>
      <w:r w:rsidR="0088306B">
        <w:rPr>
          <w:rFonts w:cstheme="minorHAnsi"/>
        </w:rPr>
        <w:t xml:space="preserve"> November</w:t>
      </w:r>
      <w:r w:rsidR="00E77A27" w:rsidRPr="007349B2">
        <w:rPr>
          <w:rFonts w:cstheme="minorHAnsi"/>
        </w:rPr>
        <w:t xml:space="preserve"> 2018</w:t>
      </w:r>
      <w:r w:rsidRPr="007349B2">
        <w:rPr>
          <w:rFonts w:cstheme="minorHAnsi"/>
        </w:rPr>
        <w:t xml:space="preserve">                                        </w:t>
      </w:r>
    </w:p>
    <w:p w14:paraId="7C1226B3" w14:textId="77777777" w:rsidR="009E2B22" w:rsidRPr="008C696D" w:rsidRDefault="00B81FB0" w:rsidP="007349B2">
      <w:pPr>
        <w:tabs>
          <w:tab w:val="left" w:pos="1410"/>
        </w:tabs>
        <w:spacing w:line="240" w:lineRule="atLeast"/>
        <w:contextualSpacing/>
        <w:rPr>
          <w:rFonts w:cstheme="minorHAnsi"/>
          <w:b/>
        </w:rPr>
      </w:pPr>
      <w:r w:rsidRPr="008C696D">
        <w:rPr>
          <w:rFonts w:cstheme="minorHAnsi"/>
          <w:b/>
          <w:noProof/>
        </w:rPr>
        <mc:AlternateContent>
          <mc:Choice Requires="wps">
            <w:drawing>
              <wp:anchor distT="0" distB="0" distL="114300" distR="114300" simplePos="0" relativeHeight="251658240" behindDoc="0" locked="0" layoutInCell="1" allowOverlap="1" wp14:anchorId="5807F9E3" wp14:editId="450A4FC8">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A4578"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5F63A234" w14:textId="77777777" w:rsidR="0065710B" w:rsidRPr="00B8547B" w:rsidRDefault="0065710B" w:rsidP="007349B2">
      <w:pPr>
        <w:tabs>
          <w:tab w:val="left" w:pos="1410"/>
        </w:tabs>
        <w:spacing w:line="240" w:lineRule="atLeast"/>
        <w:contextualSpacing/>
        <w:jc w:val="both"/>
        <w:rPr>
          <w:rFonts w:cstheme="minorHAnsi"/>
          <w:b/>
        </w:rPr>
      </w:pPr>
      <w:r w:rsidRPr="008C696D">
        <w:rPr>
          <w:rFonts w:cstheme="minorHAnsi"/>
          <w:b/>
        </w:rPr>
        <w:t>Country:</w:t>
      </w:r>
      <w:r w:rsidR="00E77A27" w:rsidRPr="00B8547B">
        <w:rPr>
          <w:rFonts w:cstheme="minorHAnsi"/>
          <w:b/>
        </w:rPr>
        <w:t xml:space="preserve"> </w:t>
      </w:r>
      <w:r w:rsidR="00E77A27" w:rsidRPr="00B8547B">
        <w:rPr>
          <w:rFonts w:cstheme="minorHAnsi"/>
        </w:rPr>
        <w:t>Botswana</w:t>
      </w:r>
    </w:p>
    <w:p w14:paraId="0C52846D" w14:textId="3B4D46A8" w:rsidR="00F70F6C" w:rsidRDefault="0065710B" w:rsidP="007349B2">
      <w:pPr>
        <w:tabs>
          <w:tab w:val="left" w:pos="1410"/>
        </w:tabs>
        <w:spacing w:line="240" w:lineRule="atLeast"/>
        <w:contextualSpacing/>
        <w:jc w:val="both"/>
        <w:rPr>
          <w:rFonts w:cstheme="minorHAnsi"/>
          <w:b/>
        </w:rPr>
      </w:pPr>
      <w:r w:rsidRPr="00B8547B">
        <w:rPr>
          <w:rFonts w:cstheme="minorHAnsi"/>
          <w:b/>
        </w:rPr>
        <w:t>Description of the assignment</w:t>
      </w:r>
      <w:r w:rsidRPr="008047D3">
        <w:rPr>
          <w:rFonts w:cstheme="minorHAnsi"/>
          <w:b/>
        </w:rPr>
        <w:t>:</w:t>
      </w:r>
      <w:r w:rsidR="0024082A" w:rsidRPr="00B11515">
        <w:rPr>
          <w:rFonts w:cstheme="minorHAnsi"/>
          <w:b/>
        </w:rPr>
        <w:t xml:space="preserve"> </w:t>
      </w:r>
      <w:bookmarkStart w:id="0" w:name="_Hlk522263870"/>
      <w:bookmarkStart w:id="1" w:name="_Hlk523150269"/>
      <w:r w:rsidR="00F70F6C" w:rsidRPr="007349B2">
        <w:rPr>
          <w:rFonts w:cstheme="minorHAnsi"/>
          <w:lang w:val="en-GB"/>
        </w:rPr>
        <w:t xml:space="preserve">Consultancy to </w:t>
      </w:r>
      <w:bookmarkEnd w:id="0"/>
      <w:bookmarkEnd w:id="1"/>
      <w:r w:rsidR="00F70F6C" w:rsidRPr="007349B2">
        <w:rPr>
          <w:rFonts w:cstheme="minorHAnsi"/>
          <w:lang w:val="en-GB"/>
        </w:rPr>
        <w:t xml:space="preserve">finalize the Biodiversity Expenditure Review </w:t>
      </w:r>
      <w:r w:rsidR="007349B2">
        <w:rPr>
          <w:rFonts w:cstheme="minorHAnsi"/>
          <w:lang w:val="en-GB"/>
        </w:rPr>
        <w:t>(BER)</w:t>
      </w:r>
      <w:r w:rsidR="008C696D" w:rsidRPr="007349B2">
        <w:rPr>
          <w:rFonts w:cstheme="minorHAnsi"/>
          <w:lang w:val="en-GB"/>
        </w:rPr>
        <w:t xml:space="preserve"> </w:t>
      </w:r>
      <w:r w:rsidR="00F70F6C" w:rsidRPr="007349B2">
        <w:rPr>
          <w:rFonts w:cstheme="minorHAnsi"/>
          <w:lang w:val="en-GB"/>
        </w:rPr>
        <w:t xml:space="preserve">report and the Biodiversity Finance Needs Assessment </w:t>
      </w:r>
      <w:r w:rsidR="007349B2">
        <w:rPr>
          <w:rFonts w:cstheme="minorHAnsi"/>
          <w:lang w:val="en-GB"/>
        </w:rPr>
        <w:t xml:space="preserve">(BFNA) </w:t>
      </w:r>
      <w:r w:rsidR="00F70F6C" w:rsidRPr="007349B2">
        <w:rPr>
          <w:rFonts w:cstheme="minorHAnsi"/>
          <w:lang w:val="en-GB"/>
        </w:rPr>
        <w:t>Report</w:t>
      </w:r>
      <w:r w:rsidR="00F70F6C" w:rsidRPr="008C696D">
        <w:rPr>
          <w:rFonts w:cstheme="minorHAnsi"/>
          <w:b/>
        </w:rPr>
        <w:t xml:space="preserve"> </w:t>
      </w:r>
    </w:p>
    <w:p w14:paraId="1E9C7A31" w14:textId="77777777" w:rsidR="0088306B" w:rsidRPr="008C696D" w:rsidRDefault="0088306B" w:rsidP="007349B2">
      <w:pPr>
        <w:tabs>
          <w:tab w:val="left" w:pos="1410"/>
        </w:tabs>
        <w:spacing w:line="240" w:lineRule="atLeast"/>
        <w:contextualSpacing/>
        <w:jc w:val="both"/>
        <w:rPr>
          <w:rFonts w:cstheme="minorHAnsi"/>
          <w:b/>
        </w:rPr>
      </w:pPr>
    </w:p>
    <w:p w14:paraId="54AF13C7" w14:textId="74087780" w:rsidR="0065710B" w:rsidRDefault="0065710B" w:rsidP="007349B2">
      <w:pPr>
        <w:tabs>
          <w:tab w:val="left" w:pos="1410"/>
        </w:tabs>
        <w:spacing w:line="240" w:lineRule="atLeast"/>
        <w:contextualSpacing/>
        <w:jc w:val="both"/>
        <w:rPr>
          <w:rFonts w:cstheme="minorHAnsi"/>
        </w:rPr>
      </w:pPr>
      <w:r w:rsidRPr="00B8547B">
        <w:rPr>
          <w:rFonts w:cstheme="minorHAnsi"/>
          <w:b/>
        </w:rPr>
        <w:t>Project name:</w:t>
      </w:r>
      <w:r w:rsidR="00E77A27" w:rsidRPr="00B8547B">
        <w:rPr>
          <w:rFonts w:cstheme="minorHAnsi"/>
        </w:rPr>
        <w:t xml:space="preserve"> </w:t>
      </w:r>
      <w:r w:rsidR="00F70F6C" w:rsidRPr="00B8547B">
        <w:rPr>
          <w:rFonts w:cstheme="minorHAnsi"/>
        </w:rPr>
        <w:t xml:space="preserve">Biodiversity Finance Initiative </w:t>
      </w:r>
      <w:r w:rsidR="007349B2">
        <w:rPr>
          <w:rFonts w:cstheme="minorHAnsi"/>
        </w:rPr>
        <w:t>(</w:t>
      </w:r>
      <w:r w:rsidR="00F70F6C" w:rsidRPr="008C696D">
        <w:rPr>
          <w:rFonts w:cstheme="minorHAnsi"/>
        </w:rPr>
        <w:t>BIOFIN</w:t>
      </w:r>
      <w:r w:rsidR="007349B2">
        <w:rPr>
          <w:rFonts w:cstheme="minorHAnsi"/>
        </w:rPr>
        <w:t>)</w:t>
      </w:r>
      <w:r w:rsidR="0024082A" w:rsidRPr="008C696D">
        <w:rPr>
          <w:rFonts w:cstheme="minorHAnsi"/>
        </w:rPr>
        <w:t>.</w:t>
      </w:r>
    </w:p>
    <w:p w14:paraId="03DD5134" w14:textId="77777777" w:rsidR="0088306B" w:rsidRPr="00B8547B" w:rsidRDefault="0088306B" w:rsidP="007349B2">
      <w:pPr>
        <w:tabs>
          <w:tab w:val="left" w:pos="1410"/>
        </w:tabs>
        <w:spacing w:line="240" w:lineRule="atLeast"/>
        <w:contextualSpacing/>
        <w:jc w:val="both"/>
        <w:rPr>
          <w:rFonts w:cstheme="minorHAnsi"/>
          <w:b/>
        </w:rPr>
      </w:pPr>
    </w:p>
    <w:p w14:paraId="5B968C63" w14:textId="5C80FA5A" w:rsidR="0065710B" w:rsidRDefault="0065710B" w:rsidP="007349B2">
      <w:pPr>
        <w:tabs>
          <w:tab w:val="left" w:pos="1410"/>
        </w:tabs>
        <w:spacing w:line="240" w:lineRule="atLeast"/>
        <w:contextualSpacing/>
        <w:jc w:val="both"/>
        <w:rPr>
          <w:rFonts w:cstheme="minorHAnsi"/>
        </w:rPr>
      </w:pPr>
      <w:r w:rsidRPr="00B8547B">
        <w:rPr>
          <w:rFonts w:cstheme="minorHAnsi"/>
          <w:b/>
        </w:rPr>
        <w:t>Period of assignment/services (if applicable):</w:t>
      </w:r>
      <w:r w:rsidR="00F70F6C" w:rsidRPr="008047D3">
        <w:rPr>
          <w:rFonts w:cstheme="minorHAnsi"/>
          <w:b/>
        </w:rPr>
        <w:t xml:space="preserve"> </w:t>
      </w:r>
      <w:r w:rsidR="007349B2">
        <w:rPr>
          <w:rFonts w:cstheme="minorHAnsi"/>
        </w:rPr>
        <w:t>Within No</w:t>
      </w:r>
      <w:r w:rsidR="0088306B">
        <w:rPr>
          <w:rFonts w:cstheme="minorHAnsi"/>
        </w:rPr>
        <w:t>v</w:t>
      </w:r>
      <w:r w:rsidR="007349B2">
        <w:rPr>
          <w:rFonts w:cstheme="minorHAnsi"/>
        </w:rPr>
        <w:t xml:space="preserve">ember </w:t>
      </w:r>
      <w:r w:rsidR="00F70F6C" w:rsidRPr="007349B2">
        <w:rPr>
          <w:rFonts w:cstheme="minorHAnsi"/>
        </w:rPr>
        <w:t>and December 2018</w:t>
      </w:r>
    </w:p>
    <w:p w14:paraId="5B112CF4" w14:textId="77777777" w:rsidR="0088306B" w:rsidRPr="007349B2" w:rsidRDefault="0088306B" w:rsidP="007349B2">
      <w:pPr>
        <w:tabs>
          <w:tab w:val="left" w:pos="1410"/>
        </w:tabs>
        <w:spacing w:line="240" w:lineRule="atLeast"/>
        <w:contextualSpacing/>
        <w:jc w:val="both"/>
        <w:rPr>
          <w:rFonts w:cstheme="minorHAnsi"/>
        </w:rPr>
      </w:pPr>
    </w:p>
    <w:p w14:paraId="3BEE639F" w14:textId="77777777" w:rsidR="00490CF0" w:rsidRDefault="0065710B" w:rsidP="007349B2">
      <w:pPr>
        <w:tabs>
          <w:tab w:val="left" w:pos="1410"/>
        </w:tabs>
        <w:spacing w:line="240" w:lineRule="atLeast"/>
        <w:contextualSpacing/>
        <w:jc w:val="both"/>
        <w:rPr>
          <w:rFonts w:cstheme="minorHAnsi"/>
        </w:rPr>
      </w:pPr>
      <w:r w:rsidRPr="00490CF0">
        <w:rPr>
          <w:rFonts w:cstheme="minorHAnsi"/>
          <w:b/>
        </w:rPr>
        <w:t xml:space="preserve">Proposal should be submitted </w:t>
      </w:r>
      <w:r w:rsidRPr="007349B2">
        <w:rPr>
          <w:rFonts w:cstheme="minorHAnsi"/>
        </w:rPr>
        <w:t>at</w:t>
      </w:r>
      <w:r w:rsidR="00E77A27" w:rsidRPr="007349B2">
        <w:rPr>
          <w:rFonts w:cstheme="minorHAnsi"/>
        </w:rPr>
        <w:t xml:space="preserve"> the following address</w:t>
      </w:r>
      <w:r w:rsidR="00490CF0">
        <w:rPr>
          <w:rFonts w:cstheme="minorHAnsi"/>
        </w:rPr>
        <w:t>:</w:t>
      </w:r>
    </w:p>
    <w:p w14:paraId="6EA39942" w14:textId="77777777" w:rsidR="00490CF0" w:rsidRDefault="00490CF0" w:rsidP="007349B2">
      <w:pPr>
        <w:tabs>
          <w:tab w:val="left" w:pos="1410"/>
        </w:tabs>
        <w:spacing w:line="240" w:lineRule="atLeast"/>
        <w:contextualSpacing/>
        <w:jc w:val="both"/>
        <w:rPr>
          <w:rFonts w:cstheme="minorHAnsi"/>
        </w:rPr>
      </w:pPr>
      <w:r>
        <w:rPr>
          <w:rFonts w:cstheme="minorHAnsi"/>
        </w:rPr>
        <w:tab/>
      </w:r>
      <w:r w:rsidR="00E77A27" w:rsidRPr="007349B2">
        <w:rPr>
          <w:rFonts w:cstheme="minorHAnsi"/>
        </w:rPr>
        <w:t xml:space="preserve">United Nations Development Programme, United Nations Building, </w:t>
      </w:r>
    </w:p>
    <w:p w14:paraId="58B9B1BD" w14:textId="77777777" w:rsidR="00490CF0" w:rsidRDefault="00490CF0" w:rsidP="007349B2">
      <w:pPr>
        <w:tabs>
          <w:tab w:val="left" w:pos="1410"/>
        </w:tabs>
        <w:spacing w:line="240" w:lineRule="atLeast"/>
        <w:contextualSpacing/>
        <w:jc w:val="both"/>
        <w:rPr>
          <w:rFonts w:cstheme="minorHAnsi"/>
        </w:rPr>
      </w:pPr>
      <w:r>
        <w:rPr>
          <w:rFonts w:cstheme="minorHAnsi"/>
        </w:rPr>
        <w:tab/>
      </w:r>
      <w:r w:rsidR="00E77A27" w:rsidRPr="007349B2">
        <w:rPr>
          <w:rFonts w:cstheme="minorHAnsi"/>
        </w:rPr>
        <w:t>Government Enclave, Cnr.Khama Crescent and President’s drive</w:t>
      </w:r>
    </w:p>
    <w:p w14:paraId="4DB8E407" w14:textId="4910BBF5" w:rsidR="00490CF0" w:rsidRDefault="00490CF0" w:rsidP="007349B2">
      <w:pPr>
        <w:tabs>
          <w:tab w:val="left" w:pos="1410"/>
        </w:tabs>
        <w:spacing w:line="240" w:lineRule="atLeast"/>
        <w:contextualSpacing/>
        <w:jc w:val="both"/>
        <w:rPr>
          <w:rFonts w:cstheme="minorHAnsi"/>
        </w:rPr>
      </w:pPr>
      <w:r>
        <w:rPr>
          <w:rFonts w:cstheme="minorHAnsi"/>
        </w:rPr>
        <w:tab/>
      </w:r>
      <w:r w:rsidR="00E77A27" w:rsidRPr="007349B2">
        <w:rPr>
          <w:rFonts w:cstheme="minorHAnsi"/>
        </w:rPr>
        <w:t>P.O Box 54,</w:t>
      </w:r>
      <w:r w:rsidR="00326292" w:rsidRPr="007349B2">
        <w:rPr>
          <w:rFonts w:cstheme="minorHAnsi"/>
        </w:rPr>
        <w:t xml:space="preserve"> </w:t>
      </w:r>
      <w:r w:rsidR="00E77A27" w:rsidRPr="007349B2">
        <w:rPr>
          <w:rFonts w:cstheme="minorHAnsi"/>
        </w:rPr>
        <w:t>Gaborone,</w:t>
      </w:r>
      <w:r w:rsidR="00326292" w:rsidRPr="007349B2">
        <w:rPr>
          <w:rFonts w:cstheme="minorHAnsi"/>
        </w:rPr>
        <w:t xml:space="preserve"> </w:t>
      </w:r>
      <w:r w:rsidR="00E77A27" w:rsidRPr="007349B2">
        <w:rPr>
          <w:rFonts w:cstheme="minorHAnsi"/>
        </w:rPr>
        <w:t xml:space="preserve">Botswana or </w:t>
      </w:r>
    </w:p>
    <w:p w14:paraId="2207708F" w14:textId="77777777" w:rsidR="00490CF0" w:rsidRDefault="00490CF0" w:rsidP="007349B2">
      <w:pPr>
        <w:tabs>
          <w:tab w:val="left" w:pos="1410"/>
        </w:tabs>
        <w:spacing w:line="240" w:lineRule="atLeast"/>
        <w:contextualSpacing/>
        <w:jc w:val="both"/>
        <w:rPr>
          <w:rFonts w:cstheme="minorHAnsi"/>
        </w:rPr>
      </w:pPr>
    </w:p>
    <w:p w14:paraId="512603C6" w14:textId="77777777" w:rsidR="00490CF0" w:rsidRDefault="00E77A27" w:rsidP="007349B2">
      <w:pPr>
        <w:tabs>
          <w:tab w:val="left" w:pos="1410"/>
        </w:tabs>
        <w:spacing w:line="240" w:lineRule="atLeast"/>
        <w:contextualSpacing/>
        <w:jc w:val="both"/>
        <w:rPr>
          <w:rFonts w:cstheme="minorHAnsi"/>
        </w:rPr>
      </w:pPr>
      <w:r w:rsidRPr="007349B2">
        <w:rPr>
          <w:rFonts w:cstheme="minorHAnsi"/>
        </w:rPr>
        <w:t xml:space="preserve">by email to </w:t>
      </w:r>
      <w:hyperlink r:id="rId9" w:history="1">
        <w:r w:rsidRPr="008C696D">
          <w:rPr>
            <w:rStyle w:val="Hyperlink"/>
            <w:rFonts w:cstheme="minorHAnsi"/>
          </w:rPr>
          <w:t>procurement.bw</w:t>
        </w:r>
        <w:r w:rsidRPr="00B8547B">
          <w:rPr>
            <w:rStyle w:val="Hyperlink"/>
            <w:rFonts w:cstheme="minorHAnsi"/>
          </w:rPr>
          <w:t>@undp.org</w:t>
        </w:r>
      </w:hyperlink>
      <w:r w:rsidR="00F70F6C" w:rsidRPr="008C696D">
        <w:rPr>
          <w:rFonts w:cstheme="minorHAnsi"/>
        </w:rPr>
        <w:t xml:space="preserve"> </w:t>
      </w:r>
    </w:p>
    <w:p w14:paraId="4BB7F6C4" w14:textId="77777777" w:rsidR="00490CF0" w:rsidRDefault="00490CF0" w:rsidP="007349B2">
      <w:pPr>
        <w:tabs>
          <w:tab w:val="left" w:pos="1410"/>
        </w:tabs>
        <w:spacing w:line="240" w:lineRule="atLeast"/>
        <w:contextualSpacing/>
        <w:jc w:val="both"/>
        <w:rPr>
          <w:rFonts w:cstheme="minorHAnsi"/>
        </w:rPr>
      </w:pPr>
    </w:p>
    <w:p w14:paraId="39949CAA" w14:textId="2FB2B4C7" w:rsidR="0065710B" w:rsidRDefault="00490CF0" w:rsidP="007349B2">
      <w:pPr>
        <w:tabs>
          <w:tab w:val="left" w:pos="1410"/>
        </w:tabs>
        <w:spacing w:line="240" w:lineRule="atLeast"/>
        <w:contextualSpacing/>
        <w:jc w:val="both"/>
        <w:rPr>
          <w:rFonts w:cstheme="minorHAnsi"/>
        </w:rPr>
      </w:pPr>
      <w:r w:rsidRPr="00490CF0">
        <w:rPr>
          <w:rFonts w:cstheme="minorHAnsi"/>
          <w:b/>
        </w:rPr>
        <w:t>Submission date:</w:t>
      </w:r>
      <w:r>
        <w:rPr>
          <w:rFonts w:cstheme="minorHAnsi"/>
        </w:rPr>
        <w:t xml:space="preserve"> </w:t>
      </w:r>
      <w:r w:rsidR="0088306B" w:rsidRPr="00490CF0">
        <w:rPr>
          <w:rFonts w:cstheme="minorHAnsi"/>
        </w:rPr>
        <w:t>12</w:t>
      </w:r>
      <w:r w:rsidR="0088306B" w:rsidRPr="00490CF0">
        <w:rPr>
          <w:rFonts w:cstheme="minorHAnsi"/>
          <w:vertAlign w:val="superscript"/>
        </w:rPr>
        <w:t>th</w:t>
      </w:r>
      <w:r w:rsidR="0088306B" w:rsidRPr="00490CF0">
        <w:rPr>
          <w:rFonts w:cstheme="minorHAnsi"/>
        </w:rPr>
        <w:t xml:space="preserve"> November </w:t>
      </w:r>
      <w:r w:rsidR="00E77A27" w:rsidRPr="00490CF0">
        <w:rPr>
          <w:rFonts w:cstheme="minorHAnsi"/>
        </w:rPr>
        <w:t>2018</w:t>
      </w:r>
      <w:r w:rsidRPr="00490CF0">
        <w:rPr>
          <w:rFonts w:cstheme="minorHAnsi"/>
        </w:rPr>
        <w:t xml:space="preserve"> at 12:00 noon (Botswana time).</w:t>
      </w:r>
    </w:p>
    <w:p w14:paraId="03FBEFF9" w14:textId="77777777" w:rsidR="00490CF0" w:rsidRPr="00B11515" w:rsidRDefault="00490CF0" w:rsidP="007349B2">
      <w:pPr>
        <w:tabs>
          <w:tab w:val="left" w:pos="1410"/>
        </w:tabs>
        <w:spacing w:line="240" w:lineRule="atLeast"/>
        <w:contextualSpacing/>
        <w:jc w:val="both"/>
        <w:rPr>
          <w:rFonts w:cstheme="minorHAnsi"/>
        </w:rPr>
      </w:pPr>
    </w:p>
    <w:p w14:paraId="154AF26A" w14:textId="203B2F39" w:rsidR="0065710B" w:rsidRPr="007349B2" w:rsidRDefault="00490CF0" w:rsidP="007349B2">
      <w:pPr>
        <w:tabs>
          <w:tab w:val="left" w:pos="1410"/>
        </w:tabs>
        <w:spacing w:line="240" w:lineRule="atLeast"/>
        <w:contextualSpacing/>
        <w:jc w:val="both"/>
        <w:rPr>
          <w:rFonts w:cstheme="minorHAnsi"/>
        </w:rPr>
      </w:pPr>
      <w:r w:rsidRPr="00490CF0">
        <w:rPr>
          <w:rFonts w:cstheme="minorHAnsi"/>
          <w:b/>
        </w:rPr>
        <w:t>Request for Clarification:</w:t>
      </w:r>
      <w:r>
        <w:rPr>
          <w:rFonts w:cstheme="minorHAnsi"/>
        </w:rPr>
        <w:t xml:space="preserve"> </w:t>
      </w:r>
      <w:r w:rsidR="0065710B" w:rsidRPr="007349B2">
        <w:rPr>
          <w:rFonts w:cstheme="minorHAnsi"/>
        </w:rPr>
        <w:t>Any request for clarification must be sent in writing, or by standard electronic communication to the addr</w:t>
      </w:r>
      <w:r w:rsidR="00326292" w:rsidRPr="007349B2">
        <w:rPr>
          <w:rFonts w:cstheme="minorHAnsi"/>
        </w:rPr>
        <w:t>ess or e-mail indicated above. UNDP procurement</w:t>
      </w:r>
      <w:r w:rsidR="0065710B" w:rsidRPr="007349B2">
        <w:rPr>
          <w:rFonts w:cstheme="minorHAnsi"/>
        </w:rPr>
        <w:t xml:space="preserve"> will respond in writing or by standard electronic mail and will send written copies of the response, including an explanation of the query without identifying the source of inquiry, to all consultants.</w:t>
      </w:r>
    </w:p>
    <w:p w14:paraId="77427903" w14:textId="77777777" w:rsidR="009E2B22" w:rsidRPr="008C696D" w:rsidRDefault="00B81FB0" w:rsidP="007349B2">
      <w:pPr>
        <w:tabs>
          <w:tab w:val="left" w:pos="1410"/>
        </w:tabs>
        <w:spacing w:line="240" w:lineRule="atLeast"/>
        <w:contextualSpacing/>
        <w:rPr>
          <w:rFonts w:cstheme="minorHAnsi"/>
        </w:rPr>
      </w:pPr>
      <w:r w:rsidRPr="008C696D">
        <w:rPr>
          <w:rFonts w:cstheme="minorHAnsi"/>
          <w:noProof/>
        </w:rPr>
        <mc:AlternateContent>
          <mc:Choice Requires="wps">
            <w:drawing>
              <wp:anchor distT="0" distB="0" distL="114300" distR="114300" simplePos="0" relativeHeight="251659264" behindDoc="0" locked="0" layoutInCell="1" allowOverlap="1" wp14:anchorId="37A38F16" wp14:editId="18B51A42">
                <wp:simplePos x="0" y="0"/>
                <wp:positionH relativeFrom="column">
                  <wp:posOffset>-9525</wp:posOffset>
                </wp:positionH>
                <wp:positionV relativeFrom="paragraph">
                  <wp:posOffset>108585</wp:posOffset>
                </wp:positionV>
                <wp:extent cx="6638925" cy="0"/>
                <wp:effectExtent l="28575" t="33020" r="28575" b="336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A5FA5"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4C29643F" w14:textId="77777777" w:rsidR="009E2B22" w:rsidRPr="00B8547B" w:rsidRDefault="009E2B22" w:rsidP="007349B2">
      <w:pPr>
        <w:tabs>
          <w:tab w:val="left" w:pos="1410"/>
        </w:tabs>
        <w:spacing w:line="240" w:lineRule="atLeast"/>
        <w:contextualSpacing/>
        <w:rPr>
          <w:rFonts w:cstheme="minorHAnsi"/>
          <w:b/>
        </w:rPr>
      </w:pPr>
      <w:r w:rsidRPr="008C696D">
        <w:rPr>
          <w:rFonts w:cstheme="minorHAnsi"/>
          <w:b/>
        </w:rPr>
        <w:t>1.</w:t>
      </w:r>
      <w:r w:rsidRPr="00B8547B">
        <w:rPr>
          <w:rFonts w:cstheme="minorHAnsi"/>
          <w:b/>
        </w:rPr>
        <w:t xml:space="preserve"> BACKGROUND</w:t>
      </w:r>
    </w:p>
    <w:tbl>
      <w:tblPr>
        <w:tblStyle w:val="TableGrid"/>
        <w:tblW w:w="0" w:type="auto"/>
        <w:tblLook w:val="04A0" w:firstRow="1" w:lastRow="0" w:firstColumn="1" w:lastColumn="0" w:noHBand="0" w:noVBand="1"/>
      </w:tblPr>
      <w:tblGrid>
        <w:gridCol w:w="9350"/>
      </w:tblGrid>
      <w:tr w:rsidR="0065710B" w:rsidRPr="008C696D" w14:paraId="502D48BE" w14:textId="77777777" w:rsidTr="0065710B">
        <w:tc>
          <w:tcPr>
            <w:tcW w:w="9576" w:type="dxa"/>
          </w:tcPr>
          <w:p w14:paraId="6AF79DF9" w14:textId="77777777" w:rsidR="00F70F6C" w:rsidRPr="007349B2" w:rsidRDefault="00F70F6C" w:rsidP="007349B2">
            <w:pPr>
              <w:spacing w:line="240" w:lineRule="atLeast"/>
              <w:contextualSpacing/>
              <w:rPr>
                <w:rFonts w:cstheme="minorHAnsi"/>
              </w:rPr>
            </w:pPr>
            <w:r w:rsidRPr="007349B2">
              <w:rPr>
                <w:rFonts w:cstheme="minorHAnsi"/>
              </w:rPr>
              <w:t>The Biodiversity Finance Initiative (BIOFIN) project supports countries to develop a sound business case for increased investment in the sustainable management, protection and restoration of biodiversity and ecosystems in an equitable manner. Through a series of assessments and the development of a finance plan, BIOFIN guide countries to assess biodiversity expenditures, finance needs, management challenges, and to mobilize financial resources to ensure that the National Biodiversity Strategy and Action Plan (NBSAP) is successfully implemented.</w:t>
            </w:r>
          </w:p>
          <w:p w14:paraId="38745889" w14:textId="77777777" w:rsidR="00F70F6C" w:rsidRPr="007349B2" w:rsidRDefault="00F70F6C" w:rsidP="007349B2">
            <w:pPr>
              <w:spacing w:line="240" w:lineRule="atLeast"/>
              <w:contextualSpacing/>
              <w:rPr>
                <w:rFonts w:cstheme="minorHAnsi"/>
              </w:rPr>
            </w:pPr>
            <w:r w:rsidRPr="007349B2">
              <w:rPr>
                <w:rFonts w:cstheme="minorHAnsi"/>
              </w:rPr>
              <w:t>With the support of United Nations Development Programme (UNDP), Botswana is one of the countries implementing the BIOFIN project. It is therefore carrying out a series of studies with the following goals:</w:t>
            </w:r>
          </w:p>
          <w:p w14:paraId="62755C01" w14:textId="465108A8" w:rsidR="00F70F6C" w:rsidRPr="007349B2" w:rsidRDefault="00F70F6C" w:rsidP="007349B2">
            <w:pPr>
              <w:pStyle w:val="ListParagraph"/>
              <w:numPr>
                <w:ilvl w:val="0"/>
                <w:numId w:val="15"/>
              </w:numPr>
              <w:spacing w:line="240" w:lineRule="atLeast"/>
              <w:jc w:val="both"/>
              <w:rPr>
                <w:rFonts w:cstheme="minorHAnsi"/>
              </w:rPr>
            </w:pPr>
            <w:r w:rsidRPr="007349B2">
              <w:rPr>
                <w:rFonts w:cstheme="minorHAnsi"/>
              </w:rPr>
              <w:t>o analyze the impacts of current policies, institutions and expenditure, and to identify opportunities to mainstream biodiversity considerations into economic sectors and development planning, in order to reduce the pressures exerted by the drivers of biodiversity loss and to achieve improved cost-effectiveness.</w:t>
            </w:r>
          </w:p>
          <w:p w14:paraId="4B578334" w14:textId="77777777" w:rsidR="00F70F6C" w:rsidRPr="007349B2" w:rsidRDefault="00F70F6C" w:rsidP="007349B2">
            <w:pPr>
              <w:pStyle w:val="ListParagraph"/>
              <w:spacing w:line="240" w:lineRule="atLeast"/>
              <w:rPr>
                <w:rFonts w:cstheme="minorHAnsi"/>
              </w:rPr>
            </w:pPr>
          </w:p>
          <w:p w14:paraId="775150DB" w14:textId="01A9E94D" w:rsidR="00F70F6C" w:rsidRPr="007349B2" w:rsidRDefault="0039592C" w:rsidP="007349B2">
            <w:pPr>
              <w:pStyle w:val="ListParagraph"/>
              <w:numPr>
                <w:ilvl w:val="0"/>
                <w:numId w:val="15"/>
              </w:numPr>
              <w:spacing w:line="240" w:lineRule="atLeast"/>
              <w:jc w:val="both"/>
              <w:rPr>
                <w:rFonts w:cstheme="minorHAnsi"/>
              </w:rPr>
            </w:pPr>
            <w:r w:rsidRPr="007349B2">
              <w:rPr>
                <w:rFonts w:cstheme="minorHAnsi"/>
              </w:rPr>
              <w:t xml:space="preserve"> </w:t>
            </w:r>
            <w:r w:rsidR="00F70F6C" w:rsidRPr="007349B2">
              <w:rPr>
                <w:rFonts w:cstheme="minorHAnsi"/>
              </w:rPr>
              <w:t xml:space="preserve">To undertake a comprehensive assessment of current funding and future needs to achieve the NBSAP Targets, following the questions: (a) What are the cost coefficients of basic biodiversity management functions? What are opportunities and barriers to improve cost-effectiveness? </w:t>
            </w:r>
            <w:r w:rsidR="00F70F6C" w:rsidRPr="007349B2">
              <w:rPr>
                <w:rFonts w:cstheme="minorHAnsi"/>
              </w:rPr>
              <w:lastRenderedPageBreak/>
              <w:t>(b) How much would it cost to remove the above barriers? (c) What financing is hence required to meet national targets set in terms of the global biodiversity targets adopted under the new CBD Strategic Plan for the period 2011-2020?</w:t>
            </w:r>
          </w:p>
          <w:p w14:paraId="0597E224" w14:textId="77777777" w:rsidR="00F70F6C" w:rsidRPr="007349B2" w:rsidRDefault="00F70F6C" w:rsidP="007349B2">
            <w:pPr>
              <w:pStyle w:val="ListParagraph"/>
              <w:spacing w:line="240" w:lineRule="atLeast"/>
              <w:rPr>
                <w:rFonts w:cstheme="minorHAnsi"/>
              </w:rPr>
            </w:pPr>
          </w:p>
          <w:p w14:paraId="2ECB26DE" w14:textId="78677C7B" w:rsidR="00F70F6C" w:rsidRPr="007349B2" w:rsidRDefault="0039592C" w:rsidP="007349B2">
            <w:pPr>
              <w:pStyle w:val="ListParagraph"/>
              <w:numPr>
                <w:ilvl w:val="0"/>
                <w:numId w:val="15"/>
              </w:numPr>
              <w:spacing w:line="240" w:lineRule="atLeast"/>
              <w:jc w:val="both"/>
              <w:rPr>
                <w:rFonts w:cstheme="minorHAnsi"/>
              </w:rPr>
            </w:pPr>
            <w:r w:rsidRPr="007349B2">
              <w:rPr>
                <w:rFonts w:cstheme="minorHAnsi"/>
              </w:rPr>
              <w:t xml:space="preserve"> </w:t>
            </w:r>
            <w:r w:rsidR="00F70F6C" w:rsidRPr="007349B2">
              <w:rPr>
                <w:rFonts w:cstheme="minorHAnsi"/>
              </w:rPr>
              <w:t>To roll out appropriate national-level biodiversity financing strategies and mechanisms through which countries can identify, access, combine and sequence multiple sources of environmental and development finance for meeting their biodiversity needs and achieving the NBSAP and CBD’s Aichi Targets.</w:t>
            </w:r>
          </w:p>
          <w:p w14:paraId="429ED76F" w14:textId="77777777" w:rsidR="00F70F6C" w:rsidRPr="007349B2" w:rsidRDefault="00F70F6C" w:rsidP="008C696D">
            <w:pPr>
              <w:pStyle w:val="ListParagraph"/>
              <w:spacing w:after="200" w:line="240" w:lineRule="atLeast"/>
              <w:ind w:left="360"/>
              <w:rPr>
                <w:rFonts w:cstheme="minorHAnsi"/>
              </w:rPr>
            </w:pPr>
          </w:p>
          <w:p w14:paraId="62BB8D6C" w14:textId="5C9A3030" w:rsidR="0065710B" w:rsidRPr="008C696D" w:rsidRDefault="00F70F6C" w:rsidP="007349B2">
            <w:pPr>
              <w:tabs>
                <w:tab w:val="left" w:pos="1410"/>
              </w:tabs>
              <w:spacing w:line="240" w:lineRule="atLeast"/>
              <w:contextualSpacing/>
              <w:rPr>
                <w:rFonts w:cstheme="minorHAnsi"/>
              </w:rPr>
            </w:pPr>
            <w:r w:rsidRPr="007349B2">
              <w:rPr>
                <w:rFonts w:cstheme="minorHAnsi"/>
              </w:rPr>
              <w:t>Currently the draft Policy and Institutional Review, Biodiversity Expenditure review and the Finance needs assessment are done but not to the standard expected. Therefore, the project requires the services to improve and complete the BER and BFNA to the expected standard</w:t>
            </w:r>
            <w:r w:rsidR="008C696D" w:rsidRPr="007349B2">
              <w:rPr>
                <w:rFonts w:cstheme="minorHAnsi"/>
              </w:rPr>
              <w:t xml:space="preserve"> </w:t>
            </w:r>
            <w:r w:rsidR="007349B2">
              <w:rPr>
                <w:rFonts w:cstheme="minorHAnsi"/>
              </w:rPr>
              <w:t>as articulated in the scope of work below.</w:t>
            </w:r>
          </w:p>
        </w:tc>
      </w:tr>
    </w:tbl>
    <w:p w14:paraId="744C7910" w14:textId="77777777" w:rsidR="00A24134" w:rsidRPr="007349B2" w:rsidRDefault="00A24134" w:rsidP="007349B2">
      <w:pPr>
        <w:tabs>
          <w:tab w:val="left" w:pos="1410"/>
        </w:tabs>
        <w:spacing w:line="240" w:lineRule="atLeast"/>
        <w:contextualSpacing/>
        <w:rPr>
          <w:rFonts w:cstheme="minorHAnsi"/>
          <w:b/>
        </w:rPr>
      </w:pPr>
    </w:p>
    <w:p w14:paraId="34CD4510" w14:textId="77777777" w:rsidR="00944F40" w:rsidRPr="007349B2" w:rsidRDefault="00944F40" w:rsidP="007349B2">
      <w:pPr>
        <w:spacing w:line="240" w:lineRule="atLeast"/>
        <w:contextualSpacing/>
        <w:rPr>
          <w:rFonts w:cstheme="minorHAnsi"/>
          <w:b/>
        </w:rPr>
      </w:pPr>
      <w:r w:rsidRPr="007349B2">
        <w:rPr>
          <w:rFonts w:cstheme="minorHAnsi"/>
          <w:b/>
        </w:rPr>
        <w:t xml:space="preserve">2. SCOPE OF WORK, </w:t>
      </w:r>
      <w:r w:rsidR="00DE1432" w:rsidRPr="007349B2">
        <w:rPr>
          <w:rFonts w:cstheme="minorHAnsi"/>
          <w:b/>
        </w:rPr>
        <w:t>RESPONSIBILITIES</w:t>
      </w:r>
      <w:r w:rsidRPr="007349B2">
        <w:rPr>
          <w:rFonts w:cstheme="minorHAnsi"/>
          <w:b/>
        </w:rPr>
        <w:t xml:space="preserve"> AND DESCRI</w:t>
      </w:r>
      <w:r w:rsidR="00F70F6C" w:rsidRPr="007349B2">
        <w:rPr>
          <w:rFonts w:cstheme="minorHAnsi"/>
          <w:b/>
        </w:rPr>
        <w:t xml:space="preserve">PTION OF THE PROPOSED </w:t>
      </w:r>
      <w:r w:rsidRPr="007349B2">
        <w:rPr>
          <w:rFonts w:cstheme="minorHAnsi"/>
          <w:b/>
        </w:rPr>
        <w:t xml:space="preserve"> WORK </w:t>
      </w:r>
    </w:p>
    <w:tbl>
      <w:tblPr>
        <w:tblStyle w:val="TableGrid"/>
        <w:tblW w:w="0" w:type="auto"/>
        <w:tblLook w:val="04A0" w:firstRow="1" w:lastRow="0" w:firstColumn="1" w:lastColumn="0" w:noHBand="0" w:noVBand="1"/>
      </w:tblPr>
      <w:tblGrid>
        <w:gridCol w:w="9350"/>
      </w:tblGrid>
      <w:tr w:rsidR="0065710B" w:rsidRPr="008C696D" w14:paraId="34509120" w14:textId="77777777" w:rsidTr="0065710B">
        <w:tc>
          <w:tcPr>
            <w:tcW w:w="9576" w:type="dxa"/>
          </w:tcPr>
          <w:p w14:paraId="41DF402B" w14:textId="77777777" w:rsidR="0065710B" w:rsidRPr="007349B2" w:rsidRDefault="0064553D" w:rsidP="007349B2">
            <w:pPr>
              <w:spacing w:line="240" w:lineRule="atLeast"/>
              <w:contextualSpacing/>
              <w:jc w:val="both"/>
              <w:rPr>
                <w:rFonts w:cstheme="minorHAnsi"/>
              </w:rPr>
            </w:pPr>
            <w:r w:rsidRPr="007349B2">
              <w:rPr>
                <w:rFonts w:cstheme="minorHAnsi"/>
              </w:rPr>
              <w:t>The expert will carry out the following actions</w:t>
            </w:r>
            <w:r w:rsidR="00326292" w:rsidRPr="007349B2">
              <w:rPr>
                <w:rFonts w:cstheme="minorHAnsi"/>
              </w:rPr>
              <w:t>;</w:t>
            </w:r>
            <w:r w:rsidRPr="007349B2">
              <w:rPr>
                <w:rFonts w:cstheme="minorHAnsi"/>
              </w:rPr>
              <w:t xml:space="preserve"> </w:t>
            </w:r>
            <w:bookmarkStart w:id="2" w:name="_Hlk521594563"/>
          </w:p>
          <w:bookmarkEnd w:id="2"/>
          <w:p w14:paraId="2CAD84CB" w14:textId="77777777" w:rsidR="00445AAB" w:rsidRPr="007349B2" w:rsidRDefault="00445AAB" w:rsidP="007349B2">
            <w:pPr>
              <w:spacing w:line="240" w:lineRule="atLeast"/>
              <w:contextualSpacing/>
              <w:rPr>
                <w:rFonts w:cstheme="minorHAnsi"/>
              </w:rPr>
            </w:pPr>
          </w:p>
          <w:p w14:paraId="17CC2B0D" w14:textId="04C8CF32" w:rsidR="00F70F6C" w:rsidRPr="007349B2" w:rsidRDefault="00F70F6C" w:rsidP="008C696D">
            <w:pPr>
              <w:pStyle w:val="ListParagraph"/>
              <w:numPr>
                <w:ilvl w:val="1"/>
                <w:numId w:val="11"/>
              </w:numPr>
              <w:spacing w:after="200" w:line="240" w:lineRule="atLeast"/>
              <w:ind w:left="360" w:firstLine="0"/>
              <w:jc w:val="both"/>
              <w:rPr>
                <w:rFonts w:cstheme="minorHAnsi"/>
              </w:rPr>
            </w:pPr>
            <w:r w:rsidRPr="007349B2">
              <w:rPr>
                <w:rFonts w:cstheme="minorHAnsi"/>
                <w:b/>
              </w:rPr>
              <w:t>Finalize Biodiversity Expenditure Review Report (BER)</w:t>
            </w:r>
          </w:p>
          <w:p w14:paraId="0E9C5A42" w14:textId="77777777" w:rsidR="00F70F6C" w:rsidRPr="007349B2" w:rsidRDefault="00F70F6C" w:rsidP="00B8547B">
            <w:pPr>
              <w:pStyle w:val="ListParagraph"/>
              <w:numPr>
                <w:ilvl w:val="1"/>
                <w:numId w:val="10"/>
              </w:numPr>
              <w:spacing w:after="200" w:line="240" w:lineRule="atLeast"/>
              <w:jc w:val="both"/>
              <w:rPr>
                <w:rFonts w:cstheme="minorHAnsi"/>
              </w:rPr>
            </w:pPr>
            <w:r w:rsidRPr="007349B2">
              <w:rPr>
                <w:rFonts w:cstheme="minorHAnsi"/>
              </w:rPr>
              <w:t>Re-draft some sections of the BER report and address comments made by the project steering committee, the global technical advisor and the Project Technical Reference Group (TRG)</w:t>
            </w:r>
          </w:p>
          <w:p w14:paraId="1F3F42DC" w14:textId="77777777" w:rsidR="00F70F6C" w:rsidRPr="007349B2" w:rsidRDefault="00F70F6C" w:rsidP="008047D3">
            <w:pPr>
              <w:pStyle w:val="ListParagraph"/>
              <w:numPr>
                <w:ilvl w:val="1"/>
                <w:numId w:val="10"/>
              </w:numPr>
              <w:spacing w:after="200" w:line="240" w:lineRule="atLeast"/>
              <w:jc w:val="both"/>
              <w:rPr>
                <w:rFonts w:cstheme="minorHAnsi"/>
              </w:rPr>
            </w:pPr>
            <w:r w:rsidRPr="008C696D">
              <w:rPr>
                <w:rFonts w:cstheme="minorHAnsi"/>
              </w:rPr>
              <w:t>Re-consider all expenditure data used for the BER,</w:t>
            </w:r>
            <w:r w:rsidRPr="00B8547B">
              <w:rPr>
                <w:rFonts w:cstheme="minorHAnsi"/>
              </w:rPr>
              <w:t xml:space="preserve"> in collaboration with the BIOFIN team and determine which data can and should b</w:t>
            </w:r>
            <w:r w:rsidRPr="008047D3">
              <w:rPr>
                <w:rFonts w:cstheme="minorHAnsi"/>
              </w:rPr>
              <w:t xml:space="preserve">e </w:t>
            </w:r>
            <w:r w:rsidRPr="00B11515">
              <w:rPr>
                <w:rFonts w:cstheme="minorHAnsi"/>
              </w:rPr>
              <w:t>re-analyzed</w:t>
            </w:r>
            <w:r w:rsidRPr="007349B2">
              <w:rPr>
                <w:rFonts w:cstheme="minorHAnsi"/>
              </w:rPr>
              <w:t xml:space="preserve"> and revised. </w:t>
            </w:r>
          </w:p>
          <w:p w14:paraId="58F4C431" w14:textId="77777777" w:rsidR="00F70F6C" w:rsidRPr="007349B2" w:rsidRDefault="00F70F6C">
            <w:pPr>
              <w:pStyle w:val="ListParagraph"/>
              <w:numPr>
                <w:ilvl w:val="1"/>
                <w:numId w:val="10"/>
              </w:numPr>
              <w:spacing w:after="200" w:line="240" w:lineRule="atLeast"/>
              <w:jc w:val="both"/>
              <w:rPr>
                <w:rFonts w:cstheme="minorHAnsi"/>
              </w:rPr>
            </w:pPr>
            <w:r w:rsidRPr="008C696D">
              <w:rPr>
                <w:rFonts w:cstheme="minorHAnsi"/>
              </w:rPr>
              <w:t>Obtain and analyze additional data for the BER’ specifically NGO biodiversity expenditure data to the degree that it can be obtained from major NGO actors in Botswana’s conservation sector.</w:t>
            </w:r>
          </w:p>
          <w:p w14:paraId="41177693" w14:textId="77777777" w:rsidR="00F70F6C" w:rsidRPr="007349B2" w:rsidRDefault="00F70F6C">
            <w:pPr>
              <w:pStyle w:val="ListParagraph"/>
              <w:numPr>
                <w:ilvl w:val="1"/>
                <w:numId w:val="10"/>
              </w:numPr>
              <w:spacing w:after="200" w:line="240" w:lineRule="atLeast"/>
              <w:jc w:val="both"/>
              <w:rPr>
                <w:rFonts w:cstheme="minorHAnsi"/>
              </w:rPr>
            </w:pPr>
            <w:r w:rsidRPr="008C696D">
              <w:rPr>
                <w:rFonts w:cstheme="minorHAnsi"/>
              </w:rPr>
              <w:t>Address comments by the PSC, TRG and global advisor in the</w:t>
            </w:r>
            <w:r w:rsidR="00B26EC9" w:rsidRPr="00B8547B">
              <w:rPr>
                <w:rFonts w:cstheme="minorHAnsi"/>
              </w:rPr>
              <w:t xml:space="preserve"> </w:t>
            </w:r>
            <w:r w:rsidRPr="008047D3">
              <w:rPr>
                <w:rFonts w:cstheme="minorHAnsi"/>
              </w:rPr>
              <w:t>BER report.</w:t>
            </w:r>
            <w:r w:rsidRPr="007349B2">
              <w:rPr>
                <w:rFonts w:cstheme="minorHAnsi"/>
                <w:b/>
                <w:lang w:val="en-GB"/>
              </w:rPr>
              <w:t xml:space="preserve"> </w:t>
            </w:r>
          </w:p>
          <w:p w14:paraId="3C2CB906" w14:textId="074EEE4D" w:rsidR="00F70F6C" w:rsidRPr="007349B2" w:rsidRDefault="00F70F6C">
            <w:pPr>
              <w:pStyle w:val="ListParagraph"/>
              <w:numPr>
                <w:ilvl w:val="1"/>
                <w:numId w:val="10"/>
              </w:numPr>
              <w:spacing w:after="200" w:line="240" w:lineRule="atLeast"/>
              <w:jc w:val="both"/>
              <w:rPr>
                <w:rFonts w:cstheme="minorHAnsi"/>
              </w:rPr>
            </w:pPr>
            <w:r w:rsidRPr="008C696D">
              <w:rPr>
                <w:rFonts w:cstheme="minorHAnsi"/>
              </w:rPr>
              <w:t>Submit a</w:t>
            </w:r>
            <w:r w:rsidR="00B26EC9" w:rsidRPr="008C696D">
              <w:rPr>
                <w:rFonts w:cstheme="minorHAnsi"/>
              </w:rPr>
              <w:t>n approved</w:t>
            </w:r>
            <w:r w:rsidRPr="008C696D">
              <w:rPr>
                <w:rFonts w:cstheme="minorHAnsi"/>
              </w:rPr>
              <w:t xml:space="preserve"> final copy of the BER to the BIOFIN (UNDP)</w:t>
            </w:r>
            <w:r w:rsidRPr="007349B2">
              <w:rPr>
                <w:rFonts w:cstheme="minorHAnsi"/>
                <w:b/>
                <w:lang w:val="en-GB"/>
              </w:rPr>
              <w:t xml:space="preserve"> </w:t>
            </w:r>
          </w:p>
          <w:p w14:paraId="1AC2E9EF" w14:textId="77777777" w:rsidR="00F70F6C" w:rsidRPr="007349B2" w:rsidRDefault="00F70F6C">
            <w:pPr>
              <w:pStyle w:val="ListParagraph"/>
              <w:spacing w:after="200" w:line="240" w:lineRule="atLeast"/>
              <w:ind w:left="1080"/>
              <w:rPr>
                <w:rFonts w:cstheme="minorHAnsi"/>
              </w:rPr>
            </w:pPr>
          </w:p>
          <w:p w14:paraId="429525A1" w14:textId="77777777" w:rsidR="00F70F6C" w:rsidRPr="007349B2" w:rsidRDefault="00F70F6C">
            <w:pPr>
              <w:pStyle w:val="ListParagraph"/>
              <w:spacing w:after="200" w:line="240" w:lineRule="atLeast"/>
              <w:ind w:left="1080"/>
              <w:rPr>
                <w:rFonts w:cstheme="minorHAnsi"/>
              </w:rPr>
            </w:pPr>
          </w:p>
          <w:p w14:paraId="6ED166FB" w14:textId="2024A6AB" w:rsidR="00F70F6C" w:rsidRPr="007349B2" w:rsidRDefault="00F70F6C">
            <w:pPr>
              <w:pStyle w:val="ListParagraph"/>
              <w:numPr>
                <w:ilvl w:val="1"/>
                <w:numId w:val="11"/>
              </w:numPr>
              <w:spacing w:after="200" w:line="240" w:lineRule="atLeast"/>
              <w:jc w:val="both"/>
              <w:rPr>
                <w:rFonts w:cstheme="minorHAnsi"/>
                <w:b/>
              </w:rPr>
            </w:pPr>
            <w:r w:rsidRPr="007349B2">
              <w:rPr>
                <w:rFonts w:cstheme="minorHAnsi"/>
                <w:b/>
              </w:rPr>
              <w:t>Finalize the Finance Needs Assessment (FNA</w:t>
            </w:r>
            <w:r w:rsidR="00A37742">
              <w:rPr>
                <w:rFonts w:cstheme="minorHAnsi"/>
                <w:b/>
              </w:rPr>
              <w:t xml:space="preserve"> </w:t>
            </w:r>
            <w:r w:rsidRPr="007349B2">
              <w:rPr>
                <w:rFonts w:cstheme="minorHAnsi"/>
                <w:b/>
              </w:rPr>
              <w:t>)</w:t>
            </w:r>
            <w:r w:rsidR="00084630" w:rsidRPr="007349B2">
              <w:rPr>
                <w:rFonts w:cstheme="minorHAnsi"/>
                <w:b/>
              </w:rPr>
              <w:t xml:space="preserve"> (Text revision only)</w:t>
            </w:r>
          </w:p>
          <w:p w14:paraId="72688EB0" w14:textId="77777777" w:rsidR="00F70F6C" w:rsidRPr="007349B2" w:rsidRDefault="00F70F6C">
            <w:pPr>
              <w:pStyle w:val="ListParagraph"/>
              <w:numPr>
                <w:ilvl w:val="0"/>
                <w:numId w:val="12"/>
              </w:numPr>
              <w:spacing w:after="200" w:line="240" w:lineRule="atLeast"/>
              <w:jc w:val="both"/>
              <w:rPr>
                <w:rFonts w:cstheme="minorHAnsi"/>
              </w:rPr>
            </w:pPr>
            <w:r w:rsidRPr="008C696D">
              <w:rPr>
                <w:rFonts w:cstheme="minorHAnsi"/>
              </w:rPr>
              <w:t xml:space="preserve"> Assist the BIOFIN Project Leader in finalizing edits to the FNA.</w:t>
            </w:r>
          </w:p>
          <w:p w14:paraId="3036D82B" w14:textId="0E7D69BB" w:rsidR="00084630" w:rsidRPr="007349B2" w:rsidRDefault="00084630">
            <w:pPr>
              <w:pStyle w:val="ListParagraph"/>
              <w:numPr>
                <w:ilvl w:val="0"/>
                <w:numId w:val="12"/>
              </w:numPr>
              <w:spacing w:after="200" w:line="240" w:lineRule="atLeast"/>
              <w:jc w:val="both"/>
              <w:rPr>
                <w:rFonts w:cstheme="minorHAnsi"/>
              </w:rPr>
            </w:pPr>
            <w:r w:rsidRPr="008C696D">
              <w:rPr>
                <w:rFonts w:cstheme="minorHAnsi"/>
              </w:rPr>
              <w:t>Re-draft some sections of the FNA.</w:t>
            </w:r>
          </w:p>
          <w:p w14:paraId="430FC88E" w14:textId="77777777" w:rsidR="00F70F6C" w:rsidRPr="007349B2" w:rsidRDefault="00F70F6C">
            <w:pPr>
              <w:pStyle w:val="ListParagraph"/>
              <w:numPr>
                <w:ilvl w:val="0"/>
                <w:numId w:val="12"/>
              </w:numPr>
              <w:spacing w:after="200" w:line="240" w:lineRule="atLeast"/>
              <w:jc w:val="both"/>
              <w:rPr>
                <w:rFonts w:cstheme="minorHAnsi"/>
              </w:rPr>
            </w:pPr>
            <w:r w:rsidRPr="008C696D">
              <w:rPr>
                <w:rFonts w:cstheme="minorHAnsi"/>
              </w:rPr>
              <w:t xml:space="preserve">Submit the revised draft of the FNA </w:t>
            </w:r>
            <w:r w:rsidR="00F7779F" w:rsidRPr="008C696D">
              <w:rPr>
                <w:rFonts w:cstheme="minorHAnsi"/>
              </w:rPr>
              <w:t>to</w:t>
            </w:r>
            <w:r w:rsidRPr="008C696D">
              <w:rPr>
                <w:rFonts w:cstheme="minorHAnsi"/>
              </w:rPr>
              <w:t xml:space="preserve"> BIOFIN (UNDP) for review by TRG &amp; PSC.</w:t>
            </w:r>
          </w:p>
          <w:p w14:paraId="4F8DCEBF" w14:textId="77777777" w:rsidR="00F70F6C" w:rsidRPr="007349B2" w:rsidRDefault="00F70F6C">
            <w:pPr>
              <w:pStyle w:val="ListParagraph"/>
              <w:numPr>
                <w:ilvl w:val="0"/>
                <w:numId w:val="12"/>
              </w:numPr>
              <w:spacing w:after="200" w:line="240" w:lineRule="atLeast"/>
              <w:jc w:val="both"/>
              <w:rPr>
                <w:rFonts w:cstheme="minorHAnsi"/>
              </w:rPr>
            </w:pPr>
            <w:r w:rsidRPr="008C696D">
              <w:rPr>
                <w:rFonts w:cstheme="minorHAnsi"/>
              </w:rPr>
              <w:t>Submit a</w:t>
            </w:r>
            <w:r w:rsidR="00B26EC9" w:rsidRPr="008C696D">
              <w:rPr>
                <w:rFonts w:cstheme="minorHAnsi"/>
              </w:rPr>
              <w:t>n approved</w:t>
            </w:r>
            <w:r w:rsidR="00F7779F" w:rsidRPr="008C696D">
              <w:rPr>
                <w:rFonts w:cstheme="minorHAnsi"/>
              </w:rPr>
              <w:t xml:space="preserve"> final copy of the FNA to</w:t>
            </w:r>
            <w:r w:rsidRPr="008C696D">
              <w:rPr>
                <w:rFonts w:cstheme="minorHAnsi"/>
              </w:rPr>
              <w:t xml:space="preserve"> BIOFIN (UNDP)</w:t>
            </w:r>
            <w:r w:rsidRPr="007349B2">
              <w:rPr>
                <w:rFonts w:cstheme="minorHAnsi"/>
                <w:b/>
                <w:lang w:val="en-GB"/>
              </w:rPr>
              <w:t xml:space="preserve"> </w:t>
            </w:r>
          </w:p>
          <w:p w14:paraId="0E414317" w14:textId="77777777" w:rsidR="00445AAB" w:rsidRPr="008C696D" w:rsidRDefault="00445AAB" w:rsidP="007349B2">
            <w:pPr>
              <w:spacing w:line="240" w:lineRule="atLeast"/>
              <w:contextualSpacing/>
              <w:jc w:val="both"/>
              <w:rPr>
                <w:rFonts w:cstheme="minorHAnsi"/>
              </w:rPr>
            </w:pPr>
          </w:p>
          <w:p w14:paraId="78B78AB1" w14:textId="5296088E" w:rsidR="0065710B" w:rsidRPr="007349B2" w:rsidRDefault="00445AAB" w:rsidP="007349B2">
            <w:pPr>
              <w:spacing w:line="240" w:lineRule="atLeast"/>
              <w:contextualSpacing/>
              <w:jc w:val="both"/>
              <w:rPr>
                <w:rFonts w:cstheme="minorHAnsi"/>
              </w:rPr>
            </w:pPr>
            <w:r w:rsidRPr="008C696D">
              <w:rPr>
                <w:rFonts w:cstheme="minorHAnsi"/>
              </w:rPr>
              <w:t>The expert will study the</w:t>
            </w:r>
            <w:r w:rsidR="00084630" w:rsidRPr="008C696D">
              <w:rPr>
                <w:rFonts w:cstheme="minorHAnsi"/>
              </w:rPr>
              <w:t xml:space="preserve"> BIOFIN Workbook</w:t>
            </w:r>
            <w:r w:rsidRPr="00B8547B">
              <w:rPr>
                <w:rFonts w:cstheme="minorHAnsi"/>
              </w:rPr>
              <w:t>,</w:t>
            </w:r>
            <w:r w:rsidR="00084630" w:rsidRPr="008047D3">
              <w:rPr>
                <w:rFonts w:cstheme="minorHAnsi"/>
              </w:rPr>
              <w:t xml:space="preserve"> Draft Biodiversity Expenditure Review report, draft Biodiversity Needs Assesment report, spreadsheet on data used for the BER and the FNA and comments provided by the Project Steering committee and the </w:t>
            </w:r>
            <w:r w:rsidRPr="007349B2">
              <w:rPr>
                <w:rFonts w:cstheme="minorHAnsi"/>
              </w:rPr>
              <w:t xml:space="preserve"> </w:t>
            </w:r>
            <w:r w:rsidR="00084630" w:rsidRPr="007349B2">
              <w:rPr>
                <w:rFonts w:cstheme="minorHAnsi"/>
              </w:rPr>
              <w:t xml:space="preserve">Global BIOFIN technical advisor. </w:t>
            </w:r>
            <w:r w:rsidR="00AD5DAB" w:rsidRPr="007349B2">
              <w:rPr>
                <w:rFonts w:cstheme="minorHAnsi"/>
              </w:rPr>
              <w:t>(</w:t>
            </w:r>
            <w:r w:rsidR="00084630" w:rsidRPr="007349B2">
              <w:rPr>
                <w:rFonts w:cstheme="minorHAnsi"/>
              </w:rPr>
              <w:t>This will all be provided by the Project team</w:t>
            </w:r>
            <w:r w:rsidR="00AD5DAB" w:rsidRPr="007349B2">
              <w:rPr>
                <w:rFonts w:cstheme="minorHAnsi"/>
              </w:rPr>
              <w:t>)</w:t>
            </w:r>
            <w:r w:rsidR="00084630" w:rsidRPr="007349B2">
              <w:rPr>
                <w:rFonts w:cstheme="minorHAnsi"/>
              </w:rPr>
              <w:t>.</w:t>
            </w:r>
            <w:r w:rsidRPr="007349B2">
              <w:rPr>
                <w:rFonts w:cstheme="minorHAnsi"/>
              </w:rPr>
              <w:t xml:space="preserve"> </w:t>
            </w:r>
            <w:r w:rsidR="00B26EC9" w:rsidRPr="007349B2">
              <w:rPr>
                <w:rFonts w:cstheme="minorHAnsi"/>
              </w:rPr>
              <w:t xml:space="preserve"> The expert will then have to act on 2.1. a,b,c,d to deliver outcome 2.1.e and  act on 2.2.a,b &amp; c to deliver outcome 2.2 d above.</w:t>
            </w:r>
            <w:r w:rsidR="00A37742">
              <w:rPr>
                <w:rFonts w:cstheme="minorHAnsi"/>
              </w:rPr>
              <w:t xml:space="preserve"> All deliverables documents should be in soft copies to the BIOFIN Project Lead.</w:t>
            </w:r>
          </w:p>
        </w:tc>
      </w:tr>
    </w:tbl>
    <w:p w14:paraId="11DC56F6" w14:textId="77777777" w:rsidR="00DA646F" w:rsidRPr="007349B2" w:rsidRDefault="00DA646F" w:rsidP="007349B2">
      <w:pPr>
        <w:spacing w:line="240" w:lineRule="atLeast"/>
        <w:contextualSpacing/>
        <w:rPr>
          <w:rFonts w:cstheme="minorHAnsi"/>
          <w:b/>
        </w:rPr>
      </w:pPr>
    </w:p>
    <w:p w14:paraId="2E6E989B" w14:textId="77777777" w:rsidR="00490CF0" w:rsidRDefault="00490CF0" w:rsidP="007349B2">
      <w:pPr>
        <w:spacing w:line="240" w:lineRule="atLeast"/>
        <w:contextualSpacing/>
        <w:rPr>
          <w:rFonts w:cstheme="minorHAnsi"/>
          <w:b/>
        </w:rPr>
      </w:pPr>
    </w:p>
    <w:p w14:paraId="506A9692" w14:textId="77777777" w:rsidR="00490CF0" w:rsidRDefault="00490CF0" w:rsidP="007349B2">
      <w:pPr>
        <w:spacing w:line="240" w:lineRule="atLeast"/>
        <w:contextualSpacing/>
        <w:rPr>
          <w:rFonts w:cstheme="minorHAnsi"/>
          <w:b/>
        </w:rPr>
      </w:pPr>
    </w:p>
    <w:p w14:paraId="5B65F1F6" w14:textId="77777777" w:rsidR="00490CF0" w:rsidRDefault="00490CF0" w:rsidP="007349B2">
      <w:pPr>
        <w:spacing w:line="240" w:lineRule="atLeast"/>
        <w:contextualSpacing/>
        <w:rPr>
          <w:rFonts w:cstheme="minorHAnsi"/>
          <w:b/>
        </w:rPr>
      </w:pPr>
    </w:p>
    <w:p w14:paraId="3684060B" w14:textId="77777777" w:rsidR="00490CF0" w:rsidRDefault="00490CF0" w:rsidP="007349B2">
      <w:pPr>
        <w:spacing w:line="240" w:lineRule="atLeast"/>
        <w:contextualSpacing/>
        <w:rPr>
          <w:rFonts w:cstheme="minorHAnsi"/>
          <w:b/>
        </w:rPr>
      </w:pPr>
    </w:p>
    <w:p w14:paraId="52D56548" w14:textId="77777777" w:rsidR="00490CF0" w:rsidRDefault="00490CF0" w:rsidP="007349B2">
      <w:pPr>
        <w:spacing w:line="240" w:lineRule="atLeast"/>
        <w:contextualSpacing/>
        <w:rPr>
          <w:rFonts w:cstheme="minorHAnsi"/>
          <w:b/>
        </w:rPr>
      </w:pPr>
    </w:p>
    <w:p w14:paraId="4D00E924" w14:textId="01E89629" w:rsidR="002223E0" w:rsidRPr="007349B2" w:rsidRDefault="002223E0" w:rsidP="007349B2">
      <w:pPr>
        <w:spacing w:line="240" w:lineRule="atLeast"/>
        <w:contextualSpacing/>
        <w:rPr>
          <w:rFonts w:cstheme="minorHAnsi"/>
          <w:b/>
        </w:rPr>
      </w:pPr>
      <w:bookmarkStart w:id="3" w:name="_GoBack"/>
      <w:bookmarkEnd w:id="3"/>
      <w:r w:rsidRPr="007349B2">
        <w:rPr>
          <w:rFonts w:cstheme="minorHAnsi"/>
          <w:b/>
        </w:rPr>
        <w:lastRenderedPageBreak/>
        <w:t xml:space="preserve">3. </w:t>
      </w:r>
      <w:r w:rsidR="00C22E07" w:rsidRPr="007349B2">
        <w:rPr>
          <w:rFonts w:cstheme="minorHAnsi"/>
          <w:b/>
        </w:rPr>
        <w:t xml:space="preserve">REQUIREMENTS FOR EXPERIENCE AND </w:t>
      </w:r>
      <w:r w:rsidRPr="007349B2">
        <w:rPr>
          <w:rFonts w:cstheme="minorHAnsi"/>
          <w:b/>
        </w:rPr>
        <w:t>QUALIFICATIONS</w:t>
      </w:r>
    </w:p>
    <w:tbl>
      <w:tblPr>
        <w:tblStyle w:val="TableGrid"/>
        <w:tblW w:w="0" w:type="auto"/>
        <w:tblLook w:val="04A0" w:firstRow="1" w:lastRow="0" w:firstColumn="1" w:lastColumn="0" w:noHBand="0" w:noVBand="1"/>
      </w:tblPr>
      <w:tblGrid>
        <w:gridCol w:w="9350"/>
      </w:tblGrid>
      <w:tr w:rsidR="00443E94" w:rsidRPr="008C696D" w14:paraId="4F01606A" w14:textId="77777777" w:rsidTr="00443E94">
        <w:tc>
          <w:tcPr>
            <w:tcW w:w="9576" w:type="dxa"/>
          </w:tcPr>
          <w:p w14:paraId="36FCF8C0" w14:textId="77777777" w:rsidR="0065710B" w:rsidRPr="007349B2" w:rsidRDefault="0065710B" w:rsidP="007349B2">
            <w:pPr>
              <w:spacing w:before="120" w:after="120" w:line="240" w:lineRule="atLeast"/>
              <w:contextualSpacing/>
              <w:jc w:val="both"/>
              <w:rPr>
                <w:rFonts w:cstheme="minorHAnsi"/>
                <w:u w:val="single"/>
              </w:rPr>
            </w:pPr>
            <w:r w:rsidRPr="007349B2">
              <w:rPr>
                <w:rFonts w:cstheme="minorHAnsi"/>
                <w:u w:val="single"/>
              </w:rPr>
              <w:t>I. Academic Qualifications:</w:t>
            </w:r>
          </w:p>
          <w:p w14:paraId="21DF9C18" w14:textId="7A126223" w:rsidR="0065710B" w:rsidRPr="007349B2" w:rsidRDefault="003738F3" w:rsidP="007349B2">
            <w:pPr>
              <w:spacing w:line="240" w:lineRule="atLeast"/>
              <w:contextualSpacing/>
              <w:jc w:val="both"/>
              <w:rPr>
                <w:rFonts w:cstheme="minorHAnsi"/>
                <w:lang w:val="en-GB"/>
              </w:rPr>
            </w:pPr>
            <w:r w:rsidRPr="007349B2">
              <w:rPr>
                <w:rFonts w:cstheme="minorHAnsi"/>
                <w:lang w:val="en-GB"/>
              </w:rPr>
              <w:t>At least a master’s degree in Environmental Economics or Finance for a senior consultant and at least a Bachelors degree in economics or related field, or equivalent relevant work experience</w:t>
            </w:r>
            <w:r w:rsidR="00345661" w:rsidRPr="007349B2">
              <w:rPr>
                <w:rFonts w:cstheme="minorHAnsi"/>
                <w:lang w:val="en-GB"/>
              </w:rPr>
              <w:t xml:space="preserve"> for a junior consultant</w:t>
            </w:r>
            <w:r w:rsidRPr="007349B2">
              <w:rPr>
                <w:rFonts w:cstheme="minorHAnsi"/>
                <w:lang w:val="en-GB"/>
              </w:rPr>
              <w:t>.</w:t>
            </w:r>
          </w:p>
          <w:p w14:paraId="1A73FCFE" w14:textId="77777777" w:rsidR="0065710B" w:rsidRPr="007349B2" w:rsidRDefault="0065710B" w:rsidP="007349B2">
            <w:pPr>
              <w:spacing w:before="120" w:after="120" w:line="240" w:lineRule="atLeast"/>
              <w:contextualSpacing/>
              <w:jc w:val="both"/>
              <w:rPr>
                <w:rFonts w:cstheme="minorHAnsi"/>
                <w:u w:val="single"/>
              </w:rPr>
            </w:pPr>
            <w:r w:rsidRPr="007349B2">
              <w:rPr>
                <w:rFonts w:cstheme="minorHAnsi"/>
                <w:u w:val="single"/>
              </w:rPr>
              <w:t>II. Years of experience:</w:t>
            </w:r>
          </w:p>
          <w:p w14:paraId="6EBD5F8E" w14:textId="77777777" w:rsidR="00345661" w:rsidRPr="007349B2" w:rsidRDefault="00345661" w:rsidP="007349B2">
            <w:pPr>
              <w:spacing w:line="240" w:lineRule="atLeast"/>
              <w:contextualSpacing/>
              <w:jc w:val="both"/>
              <w:rPr>
                <w:rFonts w:cstheme="minorHAnsi"/>
                <w:lang w:val="en-GB"/>
              </w:rPr>
            </w:pPr>
            <w:r w:rsidRPr="007349B2">
              <w:rPr>
                <w:rFonts w:cstheme="minorHAnsi"/>
                <w:lang w:val="en-GB"/>
              </w:rPr>
              <w:t>Experience with BIOFIN methodology is essential given the short period of time.</w:t>
            </w:r>
          </w:p>
          <w:p w14:paraId="7207CF22" w14:textId="77777777" w:rsidR="00345661" w:rsidRPr="007349B2" w:rsidRDefault="00345661" w:rsidP="008C696D">
            <w:pPr>
              <w:pStyle w:val="ListParagraph"/>
              <w:numPr>
                <w:ilvl w:val="0"/>
                <w:numId w:val="14"/>
              </w:numPr>
              <w:spacing w:line="240" w:lineRule="atLeast"/>
              <w:jc w:val="both"/>
              <w:rPr>
                <w:rFonts w:cstheme="minorHAnsi"/>
                <w:lang w:val="en-GB"/>
              </w:rPr>
            </w:pPr>
            <w:r w:rsidRPr="007349B2">
              <w:rPr>
                <w:rFonts w:cstheme="minorHAnsi"/>
                <w:lang w:val="en-GB"/>
              </w:rPr>
              <w:t>5 years or more of experience in one or more of the following areas, environmental economics, environmental fiscal reforms, budget preparations, financial analysis, statistical analysis for the Senior consultant.</w:t>
            </w:r>
          </w:p>
          <w:p w14:paraId="30A231A1" w14:textId="41243B5E" w:rsidR="00345661" w:rsidRPr="007349B2" w:rsidRDefault="00345661" w:rsidP="00B8547B">
            <w:pPr>
              <w:pStyle w:val="ListParagraph"/>
              <w:numPr>
                <w:ilvl w:val="0"/>
                <w:numId w:val="14"/>
              </w:numPr>
              <w:spacing w:line="240" w:lineRule="atLeast"/>
              <w:jc w:val="both"/>
              <w:rPr>
                <w:rFonts w:cstheme="minorHAnsi"/>
                <w:lang w:val="en-GB"/>
              </w:rPr>
            </w:pPr>
            <w:r w:rsidRPr="007349B2">
              <w:rPr>
                <w:rFonts w:cstheme="minorHAnsi"/>
                <w:lang w:val="en-GB"/>
              </w:rPr>
              <w:t>Exposure</w:t>
            </w:r>
            <w:r w:rsidR="007349B2">
              <w:rPr>
                <w:rFonts w:cstheme="minorHAnsi"/>
                <w:lang w:val="en-GB"/>
              </w:rPr>
              <w:t xml:space="preserve">  and</w:t>
            </w:r>
            <w:r w:rsidRPr="007349B2">
              <w:rPr>
                <w:rFonts w:cstheme="minorHAnsi"/>
                <w:lang w:val="en-GB"/>
              </w:rPr>
              <w:t xml:space="preserve"> </w:t>
            </w:r>
            <w:r w:rsidR="007349B2">
              <w:rPr>
                <w:rFonts w:cstheme="minorHAnsi"/>
                <w:lang w:val="en-GB"/>
              </w:rPr>
              <w:t xml:space="preserve">demonstrable </w:t>
            </w:r>
            <w:r w:rsidRPr="007349B2">
              <w:rPr>
                <w:rFonts w:cstheme="minorHAnsi"/>
                <w:lang w:val="en-GB"/>
              </w:rPr>
              <w:t>to BIOFIN projects reports drafting in more than 1 country.</w:t>
            </w:r>
          </w:p>
          <w:p w14:paraId="5956C514" w14:textId="77777777" w:rsidR="00345661" w:rsidRPr="007349B2" w:rsidRDefault="00345661" w:rsidP="008047D3">
            <w:pPr>
              <w:pStyle w:val="ListParagraph"/>
              <w:numPr>
                <w:ilvl w:val="0"/>
                <w:numId w:val="14"/>
              </w:numPr>
              <w:spacing w:line="240" w:lineRule="atLeast"/>
              <w:jc w:val="both"/>
              <w:rPr>
                <w:rFonts w:cstheme="minorHAnsi"/>
                <w:lang w:val="en-GB"/>
              </w:rPr>
            </w:pPr>
            <w:r w:rsidRPr="007349B2">
              <w:rPr>
                <w:rFonts w:cstheme="minorHAnsi"/>
                <w:lang w:val="en-GB"/>
              </w:rPr>
              <w:t>Very good command of MS Office/excel and spreadsheets and data analysis.</w:t>
            </w:r>
          </w:p>
          <w:p w14:paraId="70D37711" w14:textId="77777777" w:rsidR="0064553D" w:rsidRPr="007349B2" w:rsidRDefault="00345661">
            <w:pPr>
              <w:pStyle w:val="ListParagraph"/>
              <w:numPr>
                <w:ilvl w:val="0"/>
                <w:numId w:val="14"/>
              </w:numPr>
              <w:spacing w:line="240" w:lineRule="atLeast"/>
              <w:jc w:val="both"/>
              <w:rPr>
                <w:rFonts w:cstheme="minorHAnsi"/>
                <w:lang w:val="en-GB"/>
              </w:rPr>
            </w:pPr>
            <w:r w:rsidRPr="007349B2">
              <w:rPr>
                <w:rFonts w:cstheme="minorHAnsi"/>
                <w:lang w:val="en-GB"/>
              </w:rPr>
              <w:t>Fluency in written and spoken English</w:t>
            </w:r>
            <w:r w:rsidR="00326292" w:rsidRPr="007349B2">
              <w:rPr>
                <w:rFonts w:cstheme="minorHAnsi"/>
              </w:rPr>
              <w:t>.</w:t>
            </w:r>
          </w:p>
          <w:p w14:paraId="7B8BA91B" w14:textId="77777777" w:rsidR="0065710B" w:rsidRPr="007349B2" w:rsidRDefault="0065710B" w:rsidP="007349B2">
            <w:pPr>
              <w:spacing w:before="120" w:after="120" w:line="240" w:lineRule="atLeast"/>
              <w:contextualSpacing/>
              <w:jc w:val="both"/>
              <w:rPr>
                <w:rFonts w:cstheme="minorHAnsi"/>
                <w:u w:val="single"/>
              </w:rPr>
            </w:pPr>
            <w:r w:rsidRPr="007349B2">
              <w:rPr>
                <w:rFonts w:cstheme="minorHAnsi"/>
                <w:u w:val="single"/>
              </w:rPr>
              <w:t>III. Competencies:</w:t>
            </w:r>
          </w:p>
          <w:p w14:paraId="37E35A3C" w14:textId="77777777" w:rsidR="00345661" w:rsidRPr="007349B2" w:rsidRDefault="00345661" w:rsidP="008C696D">
            <w:pPr>
              <w:pStyle w:val="ListParagraph"/>
              <w:numPr>
                <w:ilvl w:val="0"/>
                <w:numId w:val="13"/>
              </w:numPr>
              <w:spacing w:line="240" w:lineRule="atLeast"/>
              <w:jc w:val="both"/>
              <w:rPr>
                <w:rFonts w:cstheme="minorHAnsi"/>
                <w:lang w:val="en-GB"/>
              </w:rPr>
            </w:pPr>
            <w:r w:rsidRPr="007349B2">
              <w:rPr>
                <w:rFonts w:cstheme="minorHAnsi"/>
                <w:lang w:val="en-GB"/>
              </w:rPr>
              <w:t>Strong analytical writing and communication skills.</w:t>
            </w:r>
          </w:p>
          <w:p w14:paraId="28097927" w14:textId="77777777" w:rsidR="00345661" w:rsidRPr="007349B2" w:rsidRDefault="00345661" w:rsidP="00B8547B">
            <w:pPr>
              <w:pStyle w:val="ListParagraph"/>
              <w:numPr>
                <w:ilvl w:val="0"/>
                <w:numId w:val="13"/>
              </w:numPr>
              <w:spacing w:line="240" w:lineRule="atLeast"/>
              <w:jc w:val="both"/>
              <w:rPr>
                <w:rFonts w:cstheme="minorHAnsi"/>
                <w:lang w:val="en-GB"/>
              </w:rPr>
            </w:pPr>
            <w:r w:rsidRPr="007349B2">
              <w:rPr>
                <w:rFonts w:cstheme="minorHAnsi"/>
                <w:lang w:val="en-GB"/>
              </w:rPr>
              <w:t>Ability to prepare reports and presentations.</w:t>
            </w:r>
          </w:p>
          <w:p w14:paraId="0E79A057" w14:textId="77777777" w:rsidR="00345661" w:rsidRPr="007349B2" w:rsidRDefault="00345661" w:rsidP="008047D3">
            <w:pPr>
              <w:pStyle w:val="ListParagraph"/>
              <w:numPr>
                <w:ilvl w:val="0"/>
                <w:numId w:val="13"/>
              </w:numPr>
              <w:spacing w:line="240" w:lineRule="atLeast"/>
              <w:jc w:val="both"/>
              <w:rPr>
                <w:rFonts w:cstheme="minorHAnsi"/>
                <w:lang w:val="en-GB"/>
              </w:rPr>
            </w:pPr>
            <w:r w:rsidRPr="007349B2">
              <w:rPr>
                <w:rFonts w:cstheme="minorHAnsi"/>
                <w:lang w:val="en-GB"/>
              </w:rPr>
              <w:t>Ability to work with a multidisciplinary and multicultural team.</w:t>
            </w:r>
          </w:p>
          <w:p w14:paraId="6B08F4E8" w14:textId="77777777" w:rsidR="00345661" w:rsidRPr="007349B2" w:rsidRDefault="00345661">
            <w:pPr>
              <w:pStyle w:val="ListParagraph"/>
              <w:numPr>
                <w:ilvl w:val="0"/>
                <w:numId w:val="13"/>
              </w:numPr>
              <w:spacing w:line="240" w:lineRule="atLeast"/>
              <w:jc w:val="both"/>
              <w:rPr>
                <w:rFonts w:cstheme="minorHAnsi"/>
                <w:lang w:val="en-GB"/>
              </w:rPr>
            </w:pPr>
            <w:r w:rsidRPr="007349B2">
              <w:rPr>
                <w:rFonts w:cstheme="minorHAnsi"/>
                <w:lang w:val="en-GB"/>
              </w:rPr>
              <w:t xml:space="preserve"> Strong motivation and ability to work and delver under short deadlines.</w:t>
            </w:r>
          </w:p>
          <w:p w14:paraId="51A8572D" w14:textId="77777777" w:rsidR="00345661" w:rsidRPr="007349B2" w:rsidRDefault="00345661">
            <w:pPr>
              <w:pStyle w:val="ListParagraph"/>
              <w:numPr>
                <w:ilvl w:val="0"/>
                <w:numId w:val="13"/>
              </w:numPr>
              <w:spacing w:line="240" w:lineRule="atLeast"/>
              <w:jc w:val="both"/>
              <w:rPr>
                <w:rFonts w:cstheme="minorHAnsi"/>
                <w:lang w:val="en-GB"/>
              </w:rPr>
            </w:pPr>
            <w:r w:rsidRPr="007349B2">
              <w:rPr>
                <w:rFonts w:cstheme="minorHAnsi"/>
                <w:lang w:val="en-GB"/>
              </w:rPr>
              <w:t>Ability to work independently with little or no supervision.</w:t>
            </w:r>
          </w:p>
          <w:p w14:paraId="42252C98" w14:textId="77777777" w:rsidR="00345661" w:rsidRPr="007349B2" w:rsidRDefault="00345661">
            <w:pPr>
              <w:pStyle w:val="ListParagraph"/>
              <w:numPr>
                <w:ilvl w:val="0"/>
                <w:numId w:val="13"/>
              </w:numPr>
              <w:spacing w:line="240" w:lineRule="atLeast"/>
              <w:jc w:val="both"/>
              <w:rPr>
                <w:rFonts w:cstheme="minorHAnsi"/>
                <w:lang w:val="en-GB"/>
              </w:rPr>
            </w:pPr>
            <w:r w:rsidRPr="007349B2">
              <w:rPr>
                <w:rFonts w:cstheme="minorHAnsi"/>
                <w:lang w:val="en-GB"/>
              </w:rPr>
              <w:t>Focus on impact and result for the client and ability to respond positively to critical feedback.</w:t>
            </w:r>
          </w:p>
          <w:p w14:paraId="272C957E" w14:textId="77777777" w:rsidR="00345661" w:rsidRPr="007349B2" w:rsidRDefault="00345661">
            <w:pPr>
              <w:pStyle w:val="ListParagraph"/>
              <w:numPr>
                <w:ilvl w:val="0"/>
                <w:numId w:val="13"/>
              </w:numPr>
              <w:spacing w:line="240" w:lineRule="atLeast"/>
              <w:jc w:val="both"/>
              <w:rPr>
                <w:rFonts w:cstheme="minorHAnsi"/>
                <w:lang w:val="en-GB"/>
              </w:rPr>
            </w:pPr>
            <w:r w:rsidRPr="007349B2">
              <w:rPr>
                <w:rFonts w:cstheme="minorHAnsi"/>
                <w:lang w:val="en-GB"/>
              </w:rPr>
              <w:t>Demostrated indepth knowledge with BIOFIN Reports writing</w:t>
            </w:r>
          </w:p>
          <w:p w14:paraId="746FC72E" w14:textId="77777777" w:rsidR="0064553D" w:rsidRPr="007349B2" w:rsidRDefault="00345661">
            <w:pPr>
              <w:pStyle w:val="ListParagraph"/>
              <w:numPr>
                <w:ilvl w:val="0"/>
                <w:numId w:val="13"/>
              </w:numPr>
              <w:spacing w:line="240" w:lineRule="atLeast"/>
              <w:jc w:val="both"/>
              <w:rPr>
                <w:rFonts w:cstheme="minorHAnsi"/>
                <w:lang w:val="en-GB"/>
              </w:rPr>
            </w:pPr>
            <w:r w:rsidRPr="007349B2">
              <w:rPr>
                <w:rFonts w:cstheme="minorHAnsi"/>
                <w:lang w:val="en-GB"/>
              </w:rPr>
              <w:t>Good financial analysis and modelling techniques</w:t>
            </w:r>
            <w:r w:rsidR="00062C3B" w:rsidRPr="007349B2">
              <w:rPr>
                <w:rFonts w:cstheme="minorHAnsi"/>
              </w:rPr>
              <w:t>.</w:t>
            </w:r>
            <w:r w:rsidRPr="007349B2">
              <w:rPr>
                <w:rFonts w:cstheme="minorHAnsi"/>
              </w:rPr>
              <w:t xml:space="preserve"> (BIOFIN Methodology)</w:t>
            </w:r>
          </w:p>
          <w:p w14:paraId="7F3929B1" w14:textId="77777777" w:rsidR="00443E94" w:rsidRPr="007349B2" w:rsidRDefault="0064553D" w:rsidP="007349B2">
            <w:pPr>
              <w:spacing w:before="120" w:after="120" w:line="240" w:lineRule="atLeast"/>
              <w:contextualSpacing/>
              <w:jc w:val="both"/>
              <w:rPr>
                <w:rFonts w:cstheme="minorHAnsi"/>
              </w:rPr>
            </w:pPr>
            <w:r w:rsidRPr="007349B2">
              <w:rPr>
                <w:rFonts w:cstheme="minorHAnsi"/>
              </w:rPr>
              <w:t xml:space="preserve"> Language</w:t>
            </w:r>
            <w:r w:rsidR="002C0FB5" w:rsidRPr="007349B2">
              <w:rPr>
                <w:rFonts w:cstheme="minorHAnsi"/>
              </w:rPr>
              <w:t>: fluency in English.</w:t>
            </w:r>
          </w:p>
        </w:tc>
      </w:tr>
    </w:tbl>
    <w:p w14:paraId="02DC98C1" w14:textId="77777777" w:rsidR="0065710B" w:rsidRPr="007349B2" w:rsidRDefault="0065710B" w:rsidP="007349B2">
      <w:pPr>
        <w:spacing w:line="240" w:lineRule="atLeast"/>
        <w:contextualSpacing/>
        <w:rPr>
          <w:rFonts w:cstheme="minorHAnsi"/>
          <w:b/>
        </w:rPr>
      </w:pPr>
    </w:p>
    <w:p w14:paraId="63DCDA36" w14:textId="77777777" w:rsidR="002223E0" w:rsidRPr="007349B2" w:rsidRDefault="006C491D" w:rsidP="007349B2">
      <w:pPr>
        <w:spacing w:line="240" w:lineRule="atLeast"/>
        <w:contextualSpacing/>
        <w:rPr>
          <w:rFonts w:cstheme="minorHAnsi"/>
          <w:b/>
        </w:rPr>
      </w:pPr>
      <w:r w:rsidRPr="007349B2">
        <w:rPr>
          <w:rFonts w:cstheme="minorHAnsi"/>
          <w:b/>
        </w:rPr>
        <w:t xml:space="preserve">4. DOCUMENTS TO BE </w:t>
      </w:r>
      <w:r w:rsidR="004D3F24" w:rsidRPr="007349B2">
        <w:rPr>
          <w:rFonts w:cstheme="minorHAnsi"/>
          <w:b/>
        </w:rPr>
        <w:t xml:space="preserve">INCLUDED </w:t>
      </w:r>
      <w:r w:rsidRPr="007349B2">
        <w:rPr>
          <w:rFonts w:cstheme="minorHAnsi"/>
          <w:b/>
        </w:rPr>
        <w:t>WHEN SUBMITTING THE PROPOSALS.</w:t>
      </w:r>
    </w:p>
    <w:tbl>
      <w:tblPr>
        <w:tblStyle w:val="TableGrid"/>
        <w:tblW w:w="0" w:type="auto"/>
        <w:tblLook w:val="04A0" w:firstRow="1" w:lastRow="0" w:firstColumn="1" w:lastColumn="0" w:noHBand="0" w:noVBand="1"/>
      </w:tblPr>
      <w:tblGrid>
        <w:gridCol w:w="9350"/>
      </w:tblGrid>
      <w:tr w:rsidR="00443E94" w:rsidRPr="008C696D" w14:paraId="3CEA9CE2" w14:textId="77777777" w:rsidTr="00443E94">
        <w:tc>
          <w:tcPr>
            <w:tcW w:w="9576" w:type="dxa"/>
          </w:tcPr>
          <w:p w14:paraId="2AAC2901" w14:textId="77777777" w:rsidR="0065710B" w:rsidRPr="007349B2" w:rsidRDefault="0065710B" w:rsidP="007349B2">
            <w:pPr>
              <w:spacing w:line="240" w:lineRule="atLeast"/>
              <w:contextualSpacing/>
              <w:rPr>
                <w:rFonts w:cstheme="minorHAnsi"/>
              </w:rPr>
            </w:pPr>
            <w:r w:rsidRPr="007349B2">
              <w:rPr>
                <w:rFonts w:cstheme="minorHAnsi"/>
              </w:rPr>
              <w:t>Interested individual consultants must submit the following documents/information to demonstrate their qualifications:</w:t>
            </w:r>
          </w:p>
          <w:p w14:paraId="29ADDE9C" w14:textId="77777777" w:rsidR="0065710B" w:rsidRPr="007349B2" w:rsidRDefault="0065710B" w:rsidP="007349B2">
            <w:pPr>
              <w:spacing w:line="240" w:lineRule="atLeast"/>
              <w:contextualSpacing/>
              <w:rPr>
                <w:rFonts w:cstheme="minorHAnsi"/>
              </w:rPr>
            </w:pPr>
            <w:r w:rsidRPr="007349B2">
              <w:rPr>
                <w:rFonts w:cstheme="minorHAnsi"/>
              </w:rPr>
              <w:t>1. Proposal:</w:t>
            </w:r>
          </w:p>
          <w:p w14:paraId="0E41D8F2" w14:textId="77777777" w:rsidR="0065710B" w:rsidRPr="007349B2" w:rsidRDefault="0065710B" w:rsidP="007349B2">
            <w:pPr>
              <w:spacing w:line="240" w:lineRule="atLeast"/>
              <w:contextualSpacing/>
              <w:rPr>
                <w:rFonts w:cstheme="minorHAnsi"/>
              </w:rPr>
            </w:pPr>
            <w:r w:rsidRPr="007349B2">
              <w:rPr>
                <w:rFonts w:cstheme="minorHAnsi"/>
              </w:rPr>
              <w:t>(i) Explaining why they are the most suitable for the work</w:t>
            </w:r>
          </w:p>
          <w:p w14:paraId="0F2C8054" w14:textId="77777777" w:rsidR="0065710B" w:rsidRPr="007349B2" w:rsidRDefault="0065710B" w:rsidP="007349B2">
            <w:pPr>
              <w:spacing w:line="240" w:lineRule="atLeast"/>
              <w:contextualSpacing/>
              <w:rPr>
                <w:rFonts w:cstheme="minorHAnsi"/>
              </w:rPr>
            </w:pPr>
            <w:r w:rsidRPr="007349B2">
              <w:rPr>
                <w:rFonts w:cstheme="minorHAnsi"/>
              </w:rPr>
              <w:t>(ii) Provide a brief methodology on how they will approach and conduct the work (if applicable)</w:t>
            </w:r>
          </w:p>
          <w:p w14:paraId="3943C3C6" w14:textId="77777777" w:rsidR="0065710B" w:rsidRPr="007349B2" w:rsidRDefault="0065710B" w:rsidP="007349B2">
            <w:pPr>
              <w:spacing w:line="240" w:lineRule="atLeast"/>
              <w:contextualSpacing/>
              <w:rPr>
                <w:rFonts w:cstheme="minorHAnsi"/>
              </w:rPr>
            </w:pPr>
          </w:p>
          <w:p w14:paraId="77BA51AD" w14:textId="77777777" w:rsidR="0065710B" w:rsidRPr="007349B2" w:rsidRDefault="0065710B" w:rsidP="007349B2">
            <w:pPr>
              <w:spacing w:line="240" w:lineRule="atLeast"/>
              <w:contextualSpacing/>
              <w:rPr>
                <w:rFonts w:cstheme="minorHAnsi"/>
              </w:rPr>
            </w:pPr>
            <w:r w:rsidRPr="007349B2">
              <w:rPr>
                <w:rFonts w:cstheme="minorHAnsi"/>
              </w:rPr>
              <w:t>2. Financial proposal</w:t>
            </w:r>
          </w:p>
          <w:p w14:paraId="41DC5661" w14:textId="77777777" w:rsidR="0065710B" w:rsidRPr="007349B2" w:rsidRDefault="0065710B" w:rsidP="007349B2">
            <w:pPr>
              <w:spacing w:line="240" w:lineRule="atLeast"/>
              <w:contextualSpacing/>
              <w:rPr>
                <w:rFonts w:cstheme="minorHAnsi"/>
                <w:b/>
              </w:rPr>
            </w:pPr>
            <w:r w:rsidRPr="007349B2">
              <w:rPr>
                <w:rFonts w:cstheme="minorHAnsi"/>
              </w:rPr>
              <w:t xml:space="preserve">3. Personal CV including past experience in </w:t>
            </w:r>
            <w:r w:rsidR="00345661" w:rsidRPr="007349B2">
              <w:rPr>
                <w:rFonts w:cstheme="minorHAnsi"/>
              </w:rPr>
              <w:t>BIOFIN methodology for the senior consultant.</w:t>
            </w:r>
          </w:p>
        </w:tc>
      </w:tr>
    </w:tbl>
    <w:p w14:paraId="0F91552F" w14:textId="77777777" w:rsidR="003836C0" w:rsidRPr="007349B2" w:rsidRDefault="003836C0" w:rsidP="007349B2">
      <w:pPr>
        <w:autoSpaceDE w:val="0"/>
        <w:autoSpaceDN w:val="0"/>
        <w:adjustRightInd w:val="0"/>
        <w:spacing w:after="0" w:line="240" w:lineRule="atLeast"/>
        <w:contextualSpacing/>
        <w:rPr>
          <w:rFonts w:cstheme="minorHAnsi"/>
          <w:b/>
        </w:rPr>
      </w:pPr>
    </w:p>
    <w:p w14:paraId="557D9FB3" w14:textId="77777777" w:rsidR="0065710B" w:rsidRPr="007349B2" w:rsidRDefault="0065710B" w:rsidP="007349B2">
      <w:pPr>
        <w:autoSpaceDE w:val="0"/>
        <w:autoSpaceDN w:val="0"/>
        <w:adjustRightInd w:val="0"/>
        <w:spacing w:after="0" w:line="240" w:lineRule="atLeast"/>
        <w:contextualSpacing/>
        <w:rPr>
          <w:rFonts w:cstheme="minorHAnsi"/>
          <w:b/>
        </w:rPr>
      </w:pPr>
    </w:p>
    <w:p w14:paraId="4F6475A3" w14:textId="77777777" w:rsidR="0033411B" w:rsidRPr="007349B2" w:rsidRDefault="00FE7C9D" w:rsidP="007349B2">
      <w:pPr>
        <w:autoSpaceDE w:val="0"/>
        <w:autoSpaceDN w:val="0"/>
        <w:adjustRightInd w:val="0"/>
        <w:spacing w:after="0" w:line="240" w:lineRule="atLeast"/>
        <w:contextualSpacing/>
        <w:rPr>
          <w:rFonts w:cstheme="minorHAnsi"/>
          <w:b/>
        </w:rPr>
      </w:pPr>
      <w:r w:rsidRPr="007349B2">
        <w:rPr>
          <w:rFonts w:cstheme="minorHAnsi"/>
          <w:b/>
        </w:rPr>
        <w:t xml:space="preserve">5. </w:t>
      </w:r>
      <w:r w:rsidR="0001012F" w:rsidRPr="007349B2">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8C696D" w14:paraId="6C69DFB1" w14:textId="77777777" w:rsidTr="00443E94">
        <w:tc>
          <w:tcPr>
            <w:tcW w:w="9576" w:type="dxa"/>
          </w:tcPr>
          <w:p w14:paraId="5C01BF5C" w14:textId="77777777" w:rsidR="0065710B" w:rsidRPr="007349B2" w:rsidRDefault="0065710B" w:rsidP="007349B2">
            <w:pPr>
              <w:pStyle w:val="ListParagraph"/>
              <w:numPr>
                <w:ilvl w:val="0"/>
                <w:numId w:val="5"/>
              </w:numPr>
              <w:autoSpaceDE w:val="0"/>
              <w:autoSpaceDN w:val="0"/>
              <w:adjustRightInd w:val="0"/>
              <w:spacing w:line="240" w:lineRule="atLeast"/>
              <w:rPr>
                <w:rFonts w:cstheme="minorHAnsi"/>
                <w:b/>
              </w:rPr>
            </w:pPr>
            <w:r w:rsidRPr="007349B2">
              <w:rPr>
                <w:rFonts w:cstheme="minorHAnsi"/>
                <w:b/>
              </w:rPr>
              <w:t>Lump sum contracts</w:t>
            </w:r>
          </w:p>
          <w:p w14:paraId="4A1721C2" w14:textId="77777777" w:rsidR="0065710B" w:rsidRPr="007349B2" w:rsidRDefault="0065710B" w:rsidP="007349B2">
            <w:pPr>
              <w:spacing w:line="240" w:lineRule="atLeast"/>
              <w:contextualSpacing/>
              <w:jc w:val="both"/>
              <w:rPr>
                <w:rFonts w:cstheme="minorHAnsi"/>
              </w:rPr>
            </w:pPr>
            <w:r w:rsidRPr="008C696D">
              <w:rPr>
                <w:rFonts w:cstheme="minorHAnsi"/>
              </w:rPr>
              <w:t xml:space="preserve">The financial proposal shall specify a total lump sum amount, and payment terms around specific and measurable (qualitative and quantitative) deliverables (i.e. whether payments fall in installments or upon completion of the entire contract). Payments are </w:t>
            </w:r>
            <w:r w:rsidRPr="00B8547B">
              <w:rPr>
                <w:rFonts w:cstheme="minorHAnsi"/>
              </w:rPr>
              <w:t xml:space="preserve">based upon output, i.e. upon delivery of the services specified in the TOR.  In order to assist the requesting unit in the comparison of financial proposals, </w:t>
            </w:r>
            <w:r w:rsidRPr="008047D3">
              <w:rPr>
                <w:rFonts w:cstheme="minorHAnsi"/>
              </w:rPr>
              <w:t>the financial proposal will include a breakdown of this lump sum amount (including travel, per die</w:t>
            </w:r>
            <w:r w:rsidRPr="007349B2">
              <w:rPr>
                <w:rFonts w:cstheme="minorHAnsi"/>
              </w:rPr>
              <w:t>ms, and number of anticipated working days)</w:t>
            </w:r>
            <w:r w:rsidR="00DB0EB6" w:rsidRPr="007349B2">
              <w:rPr>
                <w:rFonts w:cstheme="minorHAnsi"/>
              </w:rPr>
              <w:t>.</w:t>
            </w:r>
          </w:p>
          <w:p w14:paraId="7476FA8C" w14:textId="77777777" w:rsidR="0065710B" w:rsidRPr="007349B2" w:rsidRDefault="0065710B" w:rsidP="007349B2">
            <w:pPr>
              <w:spacing w:line="240" w:lineRule="atLeast"/>
              <w:contextualSpacing/>
              <w:jc w:val="both"/>
              <w:rPr>
                <w:rFonts w:cstheme="minorHAnsi"/>
              </w:rPr>
            </w:pPr>
          </w:p>
          <w:p w14:paraId="1376BC5B" w14:textId="77777777" w:rsidR="0065710B" w:rsidRPr="008C696D" w:rsidRDefault="0065710B" w:rsidP="007349B2">
            <w:pPr>
              <w:spacing w:line="240" w:lineRule="atLeast"/>
              <w:contextualSpacing/>
              <w:jc w:val="both"/>
              <w:rPr>
                <w:rFonts w:cstheme="minorHAnsi"/>
                <w:b/>
                <w:u w:val="single"/>
              </w:rPr>
            </w:pPr>
            <w:r w:rsidRPr="008C696D">
              <w:rPr>
                <w:rFonts w:cstheme="minorHAnsi"/>
                <w:b/>
                <w:u w:val="single"/>
              </w:rPr>
              <w:t>Travel;</w:t>
            </w:r>
          </w:p>
          <w:p w14:paraId="4D24AD53" w14:textId="77777777" w:rsidR="0065710B" w:rsidRPr="007349B2" w:rsidRDefault="0065710B" w:rsidP="007349B2">
            <w:pPr>
              <w:spacing w:line="240" w:lineRule="atLeast"/>
              <w:contextualSpacing/>
              <w:jc w:val="both"/>
              <w:rPr>
                <w:rFonts w:cstheme="minorHAnsi"/>
              </w:rPr>
            </w:pPr>
            <w:r w:rsidRPr="00B8547B">
              <w:rPr>
                <w:rFonts w:cstheme="minorHAnsi"/>
                <w:u w:val="single"/>
              </w:rPr>
              <w:lastRenderedPageBreak/>
              <w:t>All envisaged travel costs must be included in the financial proposal</w:t>
            </w:r>
            <w:r w:rsidRPr="00B8547B">
              <w:rPr>
                <w:rFonts w:cstheme="minorHAnsi"/>
              </w:rPr>
              <w:t>. This includes all travel to join duty station/repatriation travel.  In general, UNDP should not accept travel costs exceeding those</w:t>
            </w:r>
            <w:r w:rsidRPr="008047D3">
              <w:rPr>
                <w:rFonts w:cstheme="minorHAnsi"/>
              </w:rPr>
              <w:t xml:space="preserve"> of an economy class ticket. Should the IC wish to travel on a higher class he/she should do so using their own resources.</w:t>
            </w:r>
          </w:p>
          <w:p w14:paraId="131A20D2" w14:textId="77777777" w:rsidR="0065710B" w:rsidRPr="007349B2" w:rsidRDefault="0065710B" w:rsidP="007349B2">
            <w:pPr>
              <w:spacing w:line="240" w:lineRule="atLeast"/>
              <w:contextualSpacing/>
              <w:jc w:val="both"/>
              <w:rPr>
                <w:rFonts w:cstheme="minorHAnsi"/>
              </w:rPr>
            </w:pPr>
            <w:r w:rsidRPr="007349B2">
              <w:rPr>
                <w:rFonts w:cstheme="minorHAnsi"/>
              </w:rPr>
              <w:t>In the case of unforeseeable travel, payment of travel costs including tickets, lodging and terminal expenses should be agreed upon, between the respective business unit and Individual Consultant, prior to travel and will be reimbursed</w:t>
            </w:r>
            <w:r w:rsidR="000E49FF" w:rsidRPr="007349B2">
              <w:rPr>
                <w:rFonts w:cstheme="minorHAnsi"/>
              </w:rPr>
              <w:t>.</w:t>
            </w:r>
          </w:p>
        </w:tc>
      </w:tr>
    </w:tbl>
    <w:p w14:paraId="34B78D7A" w14:textId="50FD70FE" w:rsidR="00443E94" w:rsidRDefault="00443E94" w:rsidP="007349B2">
      <w:pPr>
        <w:spacing w:line="240" w:lineRule="atLeast"/>
        <w:contextualSpacing/>
        <w:rPr>
          <w:rFonts w:cstheme="minorHAnsi"/>
          <w:b/>
        </w:rPr>
      </w:pPr>
    </w:p>
    <w:p w14:paraId="4ECC0841" w14:textId="046591D0" w:rsidR="007349B2" w:rsidRDefault="007349B2" w:rsidP="007349B2">
      <w:pPr>
        <w:spacing w:line="240" w:lineRule="atLeast"/>
        <w:contextualSpacing/>
        <w:rPr>
          <w:rFonts w:cstheme="minorHAnsi"/>
          <w:b/>
        </w:rPr>
      </w:pPr>
    </w:p>
    <w:p w14:paraId="47979721" w14:textId="1D8D9A2B" w:rsidR="007349B2" w:rsidRDefault="007349B2" w:rsidP="007349B2">
      <w:pPr>
        <w:spacing w:line="240" w:lineRule="atLeast"/>
        <w:contextualSpacing/>
        <w:rPr>
          <w:rFonts w:cstheme="minorHAnsi"/>
          <w:b/>
        </w:rPr>
      </w:pPr>
    </w:p>
    <w:p w14:paraId="5C601A8B" w14:textId="6DE725CD" w:rsidR="007349B2" w:rsidRDefault="007349B2" w:rsidP="007349B2">
      <w:pPr>
        <w:spacing w:line="240" w:lineRule="atLeast"/>
        <w:contextualSpacing/>
        <w:rPr>
          <w:rFonts w:cstheme="minorHAnsi"/>
          <w:b/>
        </w:rPr>
      </w:pPr>
    </w:p>
    <w:p w14:paraId="57A22B79" w14:textId="036AA07F" w:rsidR="007349B2" w:rsidRDefault="007349B2" w:rsidP="007349B2">
      <w:pPr>
        <w:spacing w:line="240" w:lineRule="atLeast"/>
        <w:contextualSpacing/>
        <w:rPr>
          <w:rFonts w:cstheme="minorHAnsi"/>
          <w:b/>
        </w:rPr>
      </w:pPr>
    </w:p>
    <w:p w14:paraId="2C9BCBF4" w14:textId="77777777" w:rsidR="007349B2" w:rsidRPr="007349B2" w:rsidRDefault="007349B2" w:rsidP="007349B2">
      <w:pPr>
        <w:spacing w:line="240" w:lineRule="atLeast"/>
        <w:contextualSpacing/>
        <w:rPr>
          <w:rFonts w:cstheme="minorHAnsi"/>
          <w:b/>
        </w:rPr>
      </w:pPr>
    </w:p>
    <w:p w14:paraId="00BB44AF" w14:textId="77777777" w:rsidR="00E94857" w:rsidRPr="007349B2" w:rsidRDefault="00FE7C9D" w:rsidP="007349B2">
      <w:pPr>
        <w:spacing w:line="240" w:lineRule="atLeast"/>
        <w:contextualSpacing/>
        <w:rPr>
          <w:rFonts w:cstheme="minorHAnsi"/>
          <w:b/>
        </w:rPr>
      </w:pPr>
      <w:r w:rsidRPr="007349B2">
        <w:rPr>
          <w:rFonts w:cstheme="minorHAnsi"/>
          <w:b/>
        </w:rPr>
        <w:t>6</w:t>
      </w:r>
      <w:r w:rsidR="00E94857" w:rsidRPr="007349B2">
        <w:rPr>
          <w:rFonts w:cstheme="minorHAnsi"/>
          <w:b/>
        </w:rPr>
        <w:t>. EVALUATION</w:t>
      </w:r>
    </w:p>
    <w:tbl>
      <w:tblPr>
        <w:tblStyle w:val="TableGrid"/>
        <w:tblW w:w="0" w:type="auto"/>
        <w:tblLook w:val="04A0" w:firstRow="1" w:lastRow="0" w:firstColumn="1" w:lastColumn="0" w:noHBand="0" w:noVBand="1"/>
      </w:tblPr>
      <w:tblGrid>
        <w:gridCol w:w="9350"/>
      </w:tblGrid>
      <w:tr w:rsidR="00CF4D3C" w:rsidRPr="008C696D" w14:paraId="66481012" w14:textId="77777777" w:rsidTr="00C30951">
        <w:tc>
          <w:tcPr>
            <w:tcW w:w="9576" w:type="dxa"/>
          </w:tcPr>
          <w:p w14:paraId="2B46AC5E" w14:textId="77777777" w:rsidR="00CF4D3C" w:rsidRPr="007349B2" w:rsidRDefault="00CF4D3C" w:rsidP="007349B2">
            <w:pPr>
              <w:spacing w:line="240" w:lineRule="atLeast"/>
              <w:contextualSpacing/>
              <w:rPr>
                <w:rFonts w:cstheme="minorHAnsi"/>
                <w:i/>
              </w:rPr>
            </w:pPr>
          </w:p>
          <w:p w14:paraId="6A6B1A12" w14:textId="51BEF0C1" w:rsidR="00CF4D3C" w:rsidRPr="007349B2" w:rsidRDefault="00CF4D3C" w:rsidP="007349B2">
            <w:pPr>
              <w:spacing w:line="240" w:lineRule="atLeast"/>
              <w:contextualSpacing/>
              <w:rPr>
                <w:rFonts w:cstheme="minorHAnsi"/>
                <w:i/>
                <w:u w:val="thick"/>
              </w:rPr>
            </w:pPr>
            <w:r w:rsidRPr="007349B2">
              <w:rPr>
                <w:rFonts w:cstheme="minorHAnsi"/>
                <w:i/>
                <w:u w:val="thick"/>
              </w:rPr>
              <w:t xml:space="preserve">2. Cumulative analysis </w:t>
            </w:r>
          </w:p>
          <w:p w14:paraId="29D41396" w14:textId="77777777" w:rsidR="00CF4D3C" w:rsidRPr="007349B2" w:rsidRDefault="00CF4D3C" w:rsidP="007349B2">
            <w:pPr>
              <w:spacing w:line="240" w:lineRule="atLeast"/>
              <w:contextualSpacing/>
              <w:rPr>
                <w:rFonts w:cstheme="minorHAnsi"/>
                <w:i/>
              </w:rPr>
            </w:pPr>
            <w:r w:rsidRPr="007349B2">
              <w:rPr>
                <w:rFonts w:cstheme="minorHAnsi"/>
                <w:i/>
              </w:rPr>
              <w:t>When using this weighted scoring method, the award of the contract should be made to the individual consultant whose offer has been evaluated and determined as:</w:t>
            </w:r>
          </w:p>
          <w:p w14:paraId="48001C50" w14:textId="77777777" w:rsidR="00CF4D3C" w:rsidRPr="007349B2" w:rsidRDefault="00CF4D3C" w:rsidP="007349B2">
            <w:pPr>
              <w:spacing w:line="240" w:lineRule="atLeast"/>
              <w:contextualSpacing/>
              <w:rPr>
                <w:rFonts w:cstheme="minorHAnsi"/>
                <w:i/>
              </w:rPr>
            </w:pPr>
            <w:r w:rsidRPr="007349B2">
              <w:rPr>
                <w:rFonts w:cstheme="minorHAnsi"/>
                <w:i/>
              </w:rPr>
              <w:t>a) responsive/compliant/acceptable, and</w:t>
            </w:r>
          </w:p>
          <w:p w14:paraId="474AF317" w14:textId="77777777" w:rsidR="00CF4D3C" w:rsidRPr="007349B2" w:rsidRDefault="00CF4D3C" w:rsidP="007349B2">
            <w:pPr>
              <w:spacing w:line="240" w:lineRule="atLeast"/>
              <w:contextualSpacing/>
              <w:rPr>
                <w:rFonts w:cstheme="minorHAnsi"/>
                <w:i/>
              </w:rPr>
            </w:pPr>
            <w:r w:rsidRPr="007349B2">
              <w:rPr>
                <w:rFonts w:cstheme="minorHAnsi"/>
                <w:i/>
              </w:rPr>
              <w:t xml:space="preserve">b) Having received the highest score out of a pre-determined set of weighted technical and financial criteria specific to the solicitation. </w:t>
            </w:r>
          </w:p>
          <w:p w14:paraId="215CA4E1" w14:textId="77777777" w:rsidR="00CF4D3C" w:rsidRPr="007349B2" w:rsidRDefault="00CF4D3C" w:rsidP="007349B2">
            <w:pPr>
              <w:spacing w:line="240" w:lineRule="atLeast"/>
              <w:contextualSpacing/>
              <w:rPr>
                <w:rFonts w:cstheme="minorHAnsi"/>
                <w:i/>
              </w:rPr>
            </w:pPr>
            <w:r w:rsidRPr="007349B2">
              <w:rPr>
                <w:rFonts w:cstheme="minorHAnsi"/>
                <w:i/>
              </w:rPr>
              <w:t>Only candidates obtaining a</w:t>
            </w:r>
            <w:r w:rsidR="00097FAC" w:rsidRPr="007349B2">
              <w:rPr>
                <w:rFonts w:cstheme="minorHAnsi"/>
                <w:i/>
              </w:rPr>
              <w:t xml:space="preserve"> minimum of 72 point (80</w:t>
            </w:r>
            <w:r w:rsidRPr="007349B2">
              <w:rPr>
                <w:rFonts w:cstheme="minorHAnsi"/>
                <w:i/>
              </w:rPr>
              <w:t>%) would be considered for the Financial Evaluation</w:t>
            </w:r>
          </w:p>
          <w:tbl>
            <w:tblPr>
              <w:tblStyle w:val="TableGrid"/>
              <w:tblW w:w="0" w:type="auto"/>
              <w:tblLook w:val="04A0" w:firstRow="1" w:lastRow="0" w:firstColumn="1" w:lastColumn="0" w:noHBand="0" w:noVBand="1"/>
            </w:tblPr>
            <w:tblGrid>
              <w:gridCol w:w="5467"/>
              <w:gridCol w:w="1890"/>
              <w:gridCol w:w="1767"/>
            </w:tblGrid>
            <w:tr w:rsidR="00CF4D3C" w:rsidRPr="008C696D" w14:paraId="67AB0378" w14:textId="77777777" w:rsidTr="006031FF">
              <w:tc>
                <w:tcPr>
                  <w:tcW w:w="5467" w:type="dxa"/>
                </w:tcPr>
                <w:p w14:paraId="7A2E1850" w14:textId="77777777" w:rsidR="00CF4D3C" w:rsidRPr="007349B2" w:rsidRDefault="00CF4D3C" w:rsidP="007349B2">
                  <w:pPr>
                    <w:spacing w:line="240" w:lineRule="atLeast"/>
                    <w:contextualSpacing/>
                    <w:rPr>
                      <w:rFonts w:cstheme="minorHAnsi"/>
                      <w:b/>
                      <w:i/>
                    </w:rPr>
                  </w:pPr>
                </w:p>
              </w:tc>
              <w:tc>
                <w:tcPr>
                  <w:tcW w:w="1890" w:type="dxa"/>
                </w:tcPr>
                <w:p w14:paraId="5567A754" w14:textId="77777777" w:rsidR="00CF4D3C" w:rsidRPr="007349B2" w:rsidRDefault="00CF4D3C" w:rsidP="007349B2">
                  <w:pPr>
                    <w:spacing w:line="240" w:lineRule="atLeast"/>
                    <w:contextualSpacing/>
                    <w:rPr>
                      <w:rFonts w:cstheme="minorHAnsi"/>
                      <w:b/>
                      <w:i/>
                    </w:rPr>
                  </w:pPr>
                  <w:r w:rsidRPr="007349B2">
                    <w:rPr>
                      <w:rFonts w:cstheme="minorHAnsi"/>
                      <w:b/>
                      <w:i/>
                    </w:rPr>
                    <w:t xml:space="preserve">Weight </w:t>
                  </w:r>
                </w:p>
              </w:tc>
              <w:tc>
                <w:tcPr>
                  <w:tcW w:w="1767" w:type="dxa"/>
                </w:tcPr>
                <w:p w14:paraId="048B1B82" w14:textId="77777777" w:rsidR="00CF4D3C" w:rsidRPr="007349B2" w:rsidRDefault="00CF4D3C" w:rsidP="007349B2">
                  <w:pPr>
                    <w:spacing w:line="240" w:lineRule="atLeast"/>
                    <w:contextualSpacing/>
                    <w:rPr>
                      <w:rFonts w:cstheme="minorHAnsi"/>
                      <w:b/>
                      <w:i/>
                    </w:rPr>
                  </w:pPr>
                  <w:r w:rsidRPr="007349B2">
                    <w:rPr>
                      <w:rFonts w:cstheme="minorHAnsi"/>
                      <w:b/>
                      <w:i/>
                    </w:rPr>
                    <w:t>Max. Point</w:t>
                  </w:r>
                </w:p>
              </w:tc>
            </w:tr>
            <w:tr w:rsidR="00CF4D3C" w:rsidRPr="008C696D" w14:paraId="7DE1A223" w14:textId="77777777" w:rsidTr="006031FF">
              <w:tc>
                <w:tcPr>
                  <w:tcW w:w="5467" w:type="dxa"/>
                </w:tcPr>
                <w:p w14:paraId="26B10A1B" w14:textId="77777777" w:rsidR="00CF4D3C" w:rsidRPr="007349B2" w:rsidRDefault="00CF4D3C" w:rsidP="007349B2">
                  <w:pPr>
                    <w:spacing w:line="240" w:lineRule="atLeast"/>
                    <w:contextualSpacing/>
                    <w:rPr>
                      <w:rFonts w:cstheme="minorHAnsi"/>
                      <w:u w:val="single"/>
                    </w:rPr>
                  </w:pPr>
                  <w:r w:rsidRPr="007349B2">
                    <w:rPr>
                      <w:rFonts w:cstheme="minorHAnsi"/>
                      <w:u w:val="single"/>
                    </w:rPr>
                    <w:t>Technical</w:t>
                  </w:r>
                </w:p>
              </w:tc>
              <w:tc>
                <w:tcPr>
                  <w:tcW w:w="1890" w:type="dxa"/>
                </w:tcPr>
                <w:p w14:paraId="70DD7CC8" w14:textId="77777777" w:rsidR="00CF4D3C" w:rsidRPr="007349B2" w:rsidRDefault="00CF4D3C" w:rsidP="007349B2">
                  <w:pPr>
                    <w:spacing w:line="240" w:lineRule="atLeast"/>
                    <w:contextualSpacing/>
                    <w:rPr>
                      <w:rFonts w:cstheme="minorHAnsi"/>
                      <w:i/>
                    </w:rPr>
                  </w:pPr>
                </w:p>
              </w:tc>
              <w:tc>
                <w:tcPr>
                  <w:tcW w:w="1767" w:type="dxa"/>
                </w:tcPr>
                <w:p w14:paraId="7C08EFBA" w14:textId="77777777" w:rsidR="00CF4D3C" w:rsidRPr="007349B2" w:rsidRDefault="00CF4D3C" w:rsidP="007349B2">
                  <w:pPr>
                    <w:spacing w:line="240" w:lineRule="atLeast"/>
                    <w:contextualSpacing/>
                    <w:rPr>
                      <w:rFonts w:cstheme="minorHAnsi"/>
                      <w:i/>
                    </w:rPr>
                  </w:pPr>
                </w:p>
              </w:tc>
            </w:tr>
            <w:tr w:rsidR="00CF4D3C" w:rsidRPr="008C696D" w14:paraId="1404D592" w14:textId="77777777" w:rsidTr="006031FF">
              <w:tc>
                <w:tcPr>
                  <w:tcW w:w="5467" w:type="dxa"/>
                </w:tcPr>
                <w:p w14:paraId="54160463" w14:textId="77777777" w:rsidR="00CF4D3C" w:rsidRPr="007349B2" w:rsidRDefault="00CF4D3C" w:rsidP="007349B2">
                  <w:pPr>
                    <w:spacing w:line="240" w:lineRule="atLeast"/>
                    <w:contextualSpacing/>
                    <w:rPr>
                      <w:rFonts w:cstheme="minorHAnsi"/>
                      <w:b/>
                    </w:rPr>
                  </w:pPr>
                  <w:r w:rsidRPr="007349B2">
                    <w:rPr>
                      <w:rFonts w:cstheme="minorHAnsi"/>
                      <w:b/>
                    </w:rPr>
                    <w:t>Context:</w:t>
                  </w:r>
                </w:p>
                <w:p w14:paraId="6BB3248D" w14:textId="77777777" w:rsidR="00CF4D3C" w:rsidRPr="008C696D" w:rsidRDefault="00CF4D3C" w:rsidP="007349B2">
                  <w:pPr>
                    <w:spacing w:line="240" w:lineRule="atLeast"/>
                    <w:contextualSpacing/>
                    <w:jc w:val="both"/>
                    <w:rPr>
                      <w:rFonts w:cstheme="minorHAnsi"/>
                    </w:rPr>
                  </w:pPr>
                  <w:r w:rsidRPr="007349B2">
                    <w:rPr>
                      <w:rFonts w:cstheme="minorHAnsi"/>
                    </w:rPr>
                    <w:t xml:space="preserve">Knowledge and experience in </w:t>
                  </w:r>
                  <w:r w:rsidR="000E49FF" w:rsidRPr="007349B2">
                    <w:rPr>
                      <w:rFonts w:cstheme="minorHAnsi"/>
                    </w:rPr>
                    <w:t>BIOFIN and biodiversity in Botswana</w:t>
                  </w:r>
                  <w:r w:rsidR="000E49FF" w:rsidRPr="008C696D">
                    <w:rPr>
                      <w:rFonts w:cstheme="minorHAnsi"/>
                    </w:rPr>
                    <w:t>.</w:t>
                  </w:r>
                </w:p>
                <w:p w14:paraId="528E2637" w14:textId="77777777" w:rsidR="00CF4D3C" w:rsidRPr="00B8547B" w:rsidRDefault="00CF4D3C" w:rsidP="007349B2">
                  <w:pPr>
                    <w:spacing w:line="240" w:lineRule="atLeast"/>
                    <w:contextualSpacing/>
                    <w:rPr>
                      <w:rFonts w:cstheme="minorHAnsi"/>
                    </w:rPr>
                  </w:pPr>
                </w:p>
              </w:tc>
              <w:tc>
                <w:tcPr>
                  <w:tcW w:w="1890" w:type="dxa"/>
                </w:tcPr>
                <w:p w14:paraId="325CE286" w14:textId="77777777" w:rsidR="00CF4D3C" w:rsidRPr="008047D3" w:rsidRDefault="00CF4D3C" w:rsidP="007349B2">
                  <w:pPr>
                    <w:spacing w:line="240" w:lineRule="atLeast"/>
                    <w:contextualSpacing/>
                    <w:rPr>
                      <w:rFonts w:cstheme="minorHAnsi"/>
                    </w:rPr>
                  </w:pPr>
                  <w:r w:rsidRPr="008047D3">
                    <w:rPr>
                      <w:rFonts w:cstheme="minorHAnsi"/>
                    </w:rPr>
                    <w:t>20</w:t>
                  </w:r>
                </w:p>
              </w:tc>
              <w:tc>
                <w:tcPr>
                  <w:tcW w:w="1767" w:type="dxa"/>
                </w:tcPr>
                <w:p w14:paraId="306B00A7" w14:textId="77777777" w:rsidR="00CF4D3C" w:rsidRPr="007349B2" w:rsidRDefault="00CF4D3C" w:rsidP="007349B2">
                  <w:pPr>
                    <w:spacing w:line="240" w:lineRule="atLeast"/>
                    <w:contextualSpacing/>
                    <w:rPr>
                      <w:rFonts w:cstheme="minorHAnsi"/>
                    </w:rPr>
                  </w:pPr>
                  <w:r w:rsidRPr="007349B2">
                    <w:rPr>
                      <w:rFonts w:cstheme="minorHAnsi"/>
                    </w:rPr>
                    <w:t>20</w:t>
                  </w:r>
                </w:p>
              </w:tc>
            </w:tr>
            <w:tr w:rsidR="00CF4D3C" w:rsidRPr="008C696D" w14:paraId="4AC91D04" w14:textId="77777777" w:rsidTr="006031FF">
              <w:trPr>
                <w:trHeight w:val="1394"/>
              </w:trPr>
              <w:tc>
                <w:tcPr>
                  <w:tcW w:w="5467" w:type="dxa"/>
                </w:tcPr>
                <w:p w14:paraId="1881FFC8" w14:textId="77777777" w:rsidR="00CF4D3C" w:rsidRPr="007349B2" w:rsidRDefault="00CF4D3C" w:rsidP="007349B2">
                  <w:pPr>
                    <w:spacing w:line="240" w:lineRule="atLeast"/>
                    <w:contextualSpacing/>
                    <w:rPr>
                      <w:rFonts w:cstheme="minorHAnsi"/>
                    </w:rPr>
                  </w:pPr>
                  <w:r w:rsidRPr="007349B2">
                    <w:rPr>
                      <w:rFonts w:cstheme="minorHAnsi"/>
                      <w:b/>
                    </w:rPr>
                    <w:t>Technical Competence/ Methodology</w:t>
                  </w:r>
                  <w:r w:rsidRPr="007349B2">
                    <w:rPr>
                      <w:rFonts w:cstheme="minorHAnsi"/>
                    </w:rPr>
                    <w:t xml:space="preserve"> – </w:t>
                  </w:r>
                </w:p>
                <w:p w14:paraId="4E3E68E8" w14:textId="77777777" w:rsidR="00CF4D3C" w:rsidRPr="007349B2" w:rsidRDefault="000E49FF" w:rsidP="007349B2">
                  <w:pPr>
                    <w:spacing w:line="240" w:lineRule="atLeast"/>
                    <w:contextualSpacing/>
                    <w:jc w:val="both"/>
                    <w:rPr>
                      <w:rFonts w:cstheme="minorHAnsi"/>
                    </w:rPr>
                  </w:pPr>
                  <w:r w:rsidRPr="007349B2">
                    <w:rPr>
                      <w:rFonts w:cstheme="minorHAnsi"/>
                    </w:rPr>
                    <w:t xml:space="preserve">Detailed BIOFN </w:t>
                  </w:r>
                  <w:r w:rsidR="00CF4D3C" w:rsidRPr="007349B2">
                    <w:rPr>
                      <w:rFonts w:cstheme="minorHAnsi"/>
                    </w:rPr>
                    <w:t>methodology/strategy to be adopted in executing the mandate during the period. Methodology to be used in analyzing the data collected. Demonstrate understanding of the assignment/terms</w:t>
                  </w:r>
                  <w:r w:rsidRPr="007349B2">
                    <w:rPr>
                      <w:rFonts w:cstheme="minorHAnsi"/>
                    </w:rPr>
                    <w:t>.</w:t>
                  </w:r>
                  <w:r w:rsidR="00062C3B" w:rsidRPr="007349B2">
                    <w:rPr>
                      <w:rFonts w:cstheme="minorHAnsi"/>
                    </w:rPr>
                    <w:t xml:space="preserve"> </w:t>
                  </w:r>
                </w:p>
              </w:tc>
              <w:tc>
                <w:tcPr>
                  <w:tcW w:w="1890" w:type="dxa"/>
                </w:tcPr>
                <w:p w14:paraId="4B4B7089" w14:textId="77777777" w:rsidR="00CF4D3C" w:rsidRPr="006031FF" w:rsidRDefault="00CF4D3C" w:rsidP="007349B2">
                  <w:pPr>
                    <w:spacing w:line="240" w:lineRule="atLeast"/>
                    <w:contextualSpacing/>
                    <w:rPr>
                      <w:rFonts w:cstheme="minorHAnsi"/>
                    </w:rPr>
                  </w:pPr>
                  <w:r w:rsidRPr="006031FF">
                    <w:rPr>
                      <w:rFonts w:cstheme="minorHAnsi"/>
                    </w:rPr>
                    <w:t>30</w:t>
                  </w:r>
                </w:p>
              </w:tc>
              <w:tc>
                <w:tcPr>
                  <w:tcW w:w="1767" w:type="dxa"/>
                </w:tcPr>
                <w:p w14:paraId="282912F6" w14:textId="77777777" w:rsidR="00CF4D3C" w:rsidRPr="006031FF" w:rsidRDefault="00CF4D3C" w:rsidP="007349B2">
                  <w:pPr>
                    <w:spacing w:line="240" w:lineRule="atLeast"/>
                    <w:contextualSpacing/>
                    <w:rPr>
                      <w:rFonts w:cstheme="minorHAnsi"/>
                    </w:rPr>
                  </w:pPr>
                  <w:r w:rsidRPr="006031FF">
                    <w:rPr>
                      <w:rFonts w:cstheme="minorHAnsi"/>
                    </w:rPr>
                    <w:t>30</w:t>
                  </w:r>
                </w:p>
              </w:tc>
            </w:tr>
            <w:tr w:rsidR="00CF4D3C" w:rsidRPr="008C696D" w14:paraId="13A60343" w14:textId="77777777" w:rsidTr="006031FF">
              <w:tc>
                <w:tcPr>
                  <w:tcW w:w="5467" w:type="dxa"/>
                </w:tcPr>
                <w:p w14:paraId="206AFE64" w14:textId="77777777" w:rsidR="00CF4D3C" w:rsidRPr="007349B2" w:rsidRDefault="00CF4D3C" w:rsidP="007349B2">
                  <w:pPr>
                    <w:spacing w:line="240" w:lineRule="atLeast"/>
                    <w:contextualSpacing/>
                    <w:rPr>
                      <w:rFonts w:cstheme="minorHAnsi"/>
                      <w:b/>
                    </w:rPr>
                  </w:pPr>
                  <w:r w:rsidRPr="007349B2">
                    <w:rPr>
                      <w:rFonts w:cstheme="minorHAnsi"/>
                      <w:b/>
                    </w:rPr>
                    <w:t xml:space="preserve">Relevant Professional /Work Experience </w:t>
                  </w:r>
                </w:p>
                <w:p w14:paraId="43AE174C" w14:textId="77777777" w:rsidR="00CF4D3C" w:rsidRPr="006031FF" w:rsidRDefault="00CF4D3C" w:rsidP="007349B2">
                  <w:pPr>
                    <w:spacing w:line="240" w:lineRule="atLeast"/>
                    <w:contextualSpacing/>
                    <w:jc w:val="both"/>
                    <w:rPr>
                      <w:rFonts w:cstheme="minorHAnsi"/>
                    </w:rPr>
                  </w:pPr>
                  <w:r w:rsidRPr="007349B2">
                    <w:rPr>
                      <w:rFonts w:cstheme="minorHAnsi"/>
                    </w:rPr>
                    <w:t xml:space="preserve">Provide information regarding previous assignments of a similar nature (including those listed in the Qualifications), including country/location, </w:t>
                  </w:r>
                  <w:r w:rsidR="00062C3B" w:rsidRPr="007349B2">
                    <w:rPr>
                      <w:rFonts w:cstheme="minorHAnsi"/>
                    </w:rPr>
                    <w:t xml:space="preserve">experience in </w:t>
                  </w:r>
                  <w:r w:rsidR="000E49FF" w:rsidRPr="006031FF">
                    <w:rPr>
                      <w:rFonts w:cstheme="minorHAnsi"/>
                    </w:rPr>
                    <w:t>BIOFIN studies methodoly and report writing.</w:t>
                  </w:r>
                </w:p>
              </w:tc>
              <w:tc>
                <w:tcPr>
                  <w:tcW w:w="1890" w:type="dxa"/>
                </w:tcPr>
                <w:p w14:paraId="08C097B4" w14:textId="77777777" w:rsidR="00CF4D3C" w:rsidRPr="006031FF" w:rsidRDefault="00CF4D3C" w:rsidP="007349B2">
                  <w:pPr>
                    <w:spacing w:line="240" w:lineRule="atLeast"/>
                    <w:contextualSpacing/>
                    <w:rPr>
                      <w:rFonts w:cstheme="minorHAnsi"/>
                    </w:rPr>
                  </w:pPr>
                  <w:r w:rsidRPr="006031FF">
                    <w:rPr>
                      <w:rFonts w:cstheme="minorHAnsi"/>
                    </w:rPr>
                    <w:t>20</w:t>
                  </w:r>
                </w:p>
              </w:tc>
              <w:tc>
                <w:tcPr>
                  <w:tcW w:w="1767" w:type="dxa"/>
                </w:tcPr>
                <w:p w14:paraId="5F8886BE" w14:textId="77777777" w:rsidR="00CF4D3C" w:rsidRPr="006031FF" w:rsidRDefault="00CF4D3C" w:rsidP="007349B2">
                  <w:pPr>
                    <w:spacing w:line="240" w:lineRule="atLeast"/>
                    <w:contextualSpacing/>
                    <w:rPr>
                      <w:rFonts w:cstheme="minorHAnsi"/>
                    </w:rPr>
                  </w:pPr>
                  <w:r w:rsidRPr="006031FF">
                    <w:rPr>
                      <w:rFonts w:cstheme="minorHAnsi"/>
                    </w:rPr>
                    <w:t>20</w:t>
                  </w:r>
                </w:p>
              </w:tc>
            </w:tr>
            <w:tr w:rsidR="00CF4D3C" w:rsidRPr="008C696D" w14:paraId="36AB6A9C" w14:textId="77777777" w:rsidTr="006031FF">
              <w:tc>
                <w:tcPr>
                  <w:tcW w:w="5467" w:type="dxa"/>
                </w:tcPr>
                <w:p w14:paraId="62D7EBD1" w14:textId="77777777" w:rsidR="00CF4D3C" w:rsidRPr="007349B2" w:rsidRDefault="00CF4D3C" w:rsidP="007349B2">
                  <w:pPr>
                    <w:spacing w:line="240" w:lineRule="atLeast"/>
                    <w:contextualSpacing/>
                    <w:rPr>
                      <w:rFonts w:cstheme="minorHAnsi"/>
                      <w:b/>
                    </w:rPr>
                  </w:pPr>
                  <w:r w:rsidRPr="007349B2">
                    <w:rPr>
                      <w:rFonts w:cstheme="minorHAnsi"/>
                      <w:b/>
                    </w:rPr>
                    <w:t xml:space="preserve">Detailed Workplan </w:t>
                  </w:r>
                </w:p>
                <w:p w14:paraId="107E9FE6" w14:textId="77777777" w:rsidR="00CF4D3C" w:rsidRPr="006031FF" w:rsidRDefault="00CF4D3C" w:rsidP="007349B2">
                  <w:pPr>
                    <w:spacing w:line="240" w:lineRule="atLeast"/>
                    <w:contextualSpacing/>
                    <w:jc w:val="both"/>
                    <w:rPr>
                      <w:rFonts w:cstheme="minorHAnsi"/>
                    </w:rPr>
                  </w:pPr>
                  <w:r w:rsidRPr="007349B2">
                    <w:rPr>
                      <w:rFonts w:cstheme="minorHAnsi"/>
                    </w:rPr>
                    <w:t xml:space="preserve">Propose the timelines for the main activities of the assignment, their content and duration, phasing and interrelations, milestones (including interim approvals by the Client), and delivery dates of the reports. Work plan should be consistent with the technical </w:t>
                  </w:r>
                  <w:r w:rsidR="00062C3B" w:rsidRPr="007349B2">
                    <w:rPr>
                      <w:rFonts w:cstheme="minorHAnsi"/>
                    </w:rPr>
                    <w:t>approach and methodology,</w:t>
                  </w:r>
                  <w:r w:rsidRPr="007349B2">
                    <w:rPr>
                      <w:rFonts w:cstheme="minorHAnsi"/>
                    </w:rPr>
                    <w:t>showing understanding of the TOR and ability to translate them into a feasible working plan.</w:t>
                  </w:r>
                </w:p>
              </w:tc>
              <w:tc>
                <w:tcPr>
                  <w:tcW w:w="1890" w:type="dxa"/>
                </w:tcPr>
                <w:p w14:paraId="64C8EE67" w14:textId="77777777" w:rsidR="00CF4D3C" w:rsidRPr="006031FF" w:rsidRDefault="00CF4D3C" w:rsidP="007349B2">
                  <w:pPr>
                    <w:spacing w:line="240" w:lineRule="atLeast"/>
                    <w:contextualSpacing/>
                    <w:rPr>
                      <w:rFonts w:cstheme="minorHAnsi"/>
                    </w:rPr>
                  </w:pPr>
                  <w:r w:rsidRPr="006031FF">
                    <w:rPr>
                      <w:rFonts w:cstheme="minorHAnsi"/>
                    </w:rPr>
                    <w:t>20</w:t>
                  </w:r>
                </w:p>
              </w:tc>
              <w:tc>
                <w:tcPr>
                  <w:tcW w:w="1767" w:type="dxa"/>
                </w:tcPr>
                <w:p w14:paraId="0B6ED9EF" w14:textId="77777777" w:rsidR="00CF4D3C" w:rsidRPr="006031FF" w:rsidRDefault="00CF4D3C" w:rsidP="007349B2">
                  <w:pPr>
                    <w:spacing w:line="240" w:lineRule="atLeast"/>
                    <w:contextualSpacing/>
                    <w:rPr>
                      <w:rFonts w:cstheme="minorHAnsi"/>
                    </w:rPr>
                  </w:pPr>
                  <w:r w:rsidRPr="006031FF">
                    <w:rPr>
                      <w:rFonts w:cstheme="minorHAnsi"/>
                    </w:rPr>
                    <w:t>20</w:t>
                  </w:r>
                </w:p>
              </w:tc>
            </w:tr>
          </w:tbl>
          <w:p w14:paraId="6925B2C5" w14:textId="77777777" w:rsidR="00CF4D3C" w:rsidRPr="007349B2" w:rsidRDefault="00CF4D3C" w:rsidP="007349B2">
            <w:pPr>
              <w:spacing w:line="240" w:lineRule="atLeast"/>
              <w:contextualSpacing/>
              <w:rPr>
                <w:rFonts w:cstheme="minorHAnsi"/>
                <w:b/>
              </w:rPr>
            </w:pPr>
          </w:p>
        </w:tc>
      </w:tr>
    </w:tbl>
    <w:p w14:paraId="759D80F1" w14:textId="77777777" w:rsidR="00CF4D3C" w:rsidRPr="007349B2" w:rsidRDefault="00CF4D3C" w:rsidP="007349B2">
      <w:pPr>
        <w:spacing w:line="240" w:lineRule="atLeast"/>
        <w:contextualSpacing/>
        <w:rPr>
          <w:rFonts w:cstheme="minorHAnsi"/>
          <w:b/>
        </w:rPr>
      </w:pPr>
    </w:p>
    <w:p w14:paraId="366887CD" w14:textId="77777777" w:rsidR="00CF4D3C" w:rsidRPr="007349B2" w:rsidRDefault="00CF4D3C" w:rsidP="007349B2">
      <w:pPr>
        <w:spacing w:line="240" w:lineRule="atLeast"/>
        <w:contextualSpacing/>
        <w:rPr>
          <w:rFonts w:cstheme="minorHAnsi"/>
          <w:b/>
        </w:rPr>
      </w:pPr>
    </w:p>
    <w:p w14:paraId="632E8CD3" w14:textId="77777777" w:rsidR="00CF4D3C" w:rsidRPr="007349B2" w:rsidRDefault="00CF4D3C" w:rsidP="007349B2">
      <w:pPr>
        <w:spacing w:line="240" w:lineRule="atLeast"/>
        <w:contextualSpacing/>
        <w:rPr>
          <w:rFonts w:cstheme="minorHAnsi"/>
          <w:b/>
        </w:rPr>
      </w:pPr>
    </w:p>
    <w:p w14:paraId="0BDD7431" w14:textId="77777777" w:rsidR="008A6F73" w:rsidRPr="007349B2" w:rsidRDefault="008A6F73" w:rsidP="007349B2">
      <w:pPr>
        <w:spacing w:line="240" w:lineRule="atLeast"/>
        <w:contextualSpacing/>
        <w:rPr>
          <w:rFonts w:cstheme="minorHAnsi"/>
          <w:b/>
        </w:rPr>
      </w:pPr>
    </w:p>
    <w:sectPr w:rsidR="008A6F73" w:rsidRPr="007349B2"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4D73" w14:textId="77777777" w:rsidR="00691936" w:rsidRDefault="00691936" w:rsidP="00A24134">
      <w:pPr>
        <w:spacing w:after="0" w:line="240" w:lineRule="auto"/>
      </w:pPr>
      <w:r>
        <w:separator/>
      </w:r>
    </w:p>
  </w:endnote>
  <w:endnote w:type="continuationSeparator" w:id="0">
    <w:p w14:paraId="794B6CB8" w14:textId="77777777" w:rsidR="00691936" w:rsidRDefault="0069193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3B10" w14:textId="77777777" w:rsidR="00691936" w:rsidRDefault="00691936" w:rsidP="00A24134">
      <w:pPr>
        <w:spacing w:after="0" w:line="240" w:lineRule="auto"/>
      </w:pPr>
      <w:r>
        <w:separator/>
      </w:r>
    </w:p>
  </w:footnote>
  <w:footnote w:type="continuationSeparator" w:id="0">
    <w:p w14:paraId="1133982C" w14:textId="77777777" w:rsidR="00691936" w:rsidRDefault="00691936"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A17A7"/>
    <w:multiLevelType w:val="hybridMultilevel"/>
    <w:tmpl w:val="BF8ACBEA"/>
    <w:lvl w:ilvl="0" w:tplc="FBA23604">
      <w:start w:val="1"/>
      <w:numFmt w:val="lowerLetter"/>
      <w:lvlText w:val="%1."/>
      <w:lvlJc w:val="left"/>
      <w:pPr>
        <w:ind w:left="720" w:hanging="360"/>
      </w:pPr>
      <w:rPr>
        <w:rFonts w:ascii="Calibri" w:hAnsi="Calibri" w:cs="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B55F0"/>
    <w:multiLevelType w:val="hybridMultilevel"/>
    <w:tmpl w:val="9B28E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C51D8B"/>
    <w:multiLevelType w:val="hybridMultilevel"/>
    <w:tmpl w:val="49E2F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9387A"/>
    <w:multiLevelType w:val="hybridMultilevel"/>
    <w:tmpl w:val="18FA93BE"/>
    <w:lvl w:ilvl="0" w:tplc="75385B6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05627"/>
    <w:multiLevelType w:val="hybridMultilevel"/>
    <w:tmpl w:val="D21E5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F7B66"/>
    <w:multiLevelType w:val="hybridMultilevel"/>
    <w:tmpl w:val="BCCEA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D15B3"/>
    <w:multiLevelType w:val="multilevel"/>
    <w:tmpl w:val="39E0A3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3"/>
  </w:num>
  <w:num w:numId="4">
    <w:abstractNumId w:val="1"/>
  </w:num>
  <w:num w:numId="5">
    <w:abstractNumId w:val="10"/>
  </w:num>
  <w:num w:numId="6">
    <w:abstractNumId w:val="11"/>
  </w:num>
  <w:num w:numId="7">
    <w:abstractNumId w:val="14"/>
  </w:num>
  <w:num w:numId="8">
    <w:abstractNumId w:val="7"/>
  </w:num>
  <w:num w:numId="9">
    <w:abstractNumId w:val="8"/>
  </w:num>
  <w:num w:numId="10">
    <w:abstractNumId w:val="6"/>
  </w:num>
  <w:num w:numId="11">
    <w:abstractNumId w:val="12"/>
  </w:num>
  <w:num w:numId="12">
    <w:abstractNumId w:val="2"/>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1012F"/>
    <w:rsid w:val="00057DA8"/>
    <w:rsid w:val="00062C3B"/>
    <w:rsid w:val="00084630"/>
    <w:rsid w:val="00086485"/>
    <w:rsid w:val="000964DE"/>
    <w:rsid w:val="00097FAC"/>
    <w:rsid w:val="000E2C6B"/>
    <w:rsid w:val="000E45E5"/>
    <w:rsid w:val="000E49FF"/>
    <w:rsid w:val="00103276"/>
    <w:rsid w:val="0010467F"/>
    <w:rsid w:val="00134A66"/>
    <w:rsid w:val="001473B3"/>
    <w:rsid w:val="00180DF8"/>
    <w:rsid w:val="001A0DCE"/>
    <w:rsid w:val="001E30BA"/>
    <w:rsid w:val="002223E0"/>
    <w:rsid w:val="0024082A"/>
    <w:rsid w:val="002A1486"/>
    <w:rsid w:val="002B197A"/>
    <w:rsid w:val="002C0FB5"/>
    <w:rsid w:val="002F799A"/>
    <w:rsid w:val="00326292"/>
    <w:rsid w:val="0033411B"/>
    <w:rsid w:val="00345661"/>
    <w:rsid w:val="003738F3"/>
    <w:rsid w:val="003754C3"/>
    <w:rsid w:val="003812A9"/>
    <w:rsid w:val="003836C0"/>
    <w:rsid w:val="0039592C"/>
    <w:rsid w:val="003A22D4"/>
    <w:rsid w:val="003B0C3C"/>
    <w:rsid w:val="003F0258"/>
    <w:rsid w:val="00403219"/>
    <w:rsid w:val="00432027"/>
    <w:rsid w:val="00440ECE"/>
    <w:rsid w:val="00443E94"/>
    <w:rsid w:val="00445AAB"/>
    <w:rsid w:val="004758AA"/>
    <w:rsid w:val="00490CF0"/>
    <w:rsid w:val="004A2B79"/>
    <w:rsid w:val="004D3F24"/>
    <w:rsid w:val="00561726"/>
    <w:rsid w:val="00573A81"/>
    <w:rsid w:val="005B038A"/>
    <w:rsid w:val="005F1B65"/>
    <w:rsid w:val="006031FF"/>
    <w:rsid w:val="0063524A"/>
    <w:rsid w:val="0064553D"/>
    <w:rsid w:val="006515FA"/>
    <w:rsid w:val="0065710B"/>
    <w:rsid w:val="00676AD5"/>
    <w:rsid w:val="00691936"/>
    <w:rsid w:val="006A4306"/>
    <w:rsid w:val="006C491D"/>
    <w:rsid w:val="006E1090"/>
    <w:rsid w:val="006E46AA"/>
    <w:rsid w:val="007349B2"/>
    <w:rsid w:val="007354EA"/>
    <w:rsid w:val="007650C2"/>
    <w:rsid w:val="007C4235"/>
    <w:rsid w:val="007D382E"/>
    <w:rsid w:val="007E1C84"/>
    <w:rsid w:val="007E4F76"/>
    <w:rsid w:val="008047D3"/>
    <w:rsid w:val="00810507"/>
    <w:rsid w:val="00810FC3"/>
    <w:rsid w:val="00816B78"/>
    <w:rsid w:val="00834D1A"/>
    <w:rsid w:val="0083711D"/>
    <w:rsid w:val="00837F09"/>
    <w:rsid w:val="00882780"/>
    <w:rsid w:val="0088306B"/>
    <w:rsid w:val="008A0260"/>
    <w:rsid w:val="008A15F1"/>
    <w:rsid w:val="008A4E69"/>
    <w:rsid w:val="008A6F73"/>
    <w:rsid w:val="008B33D2"/>
    <w:rsid w:val="008C696D"/>
    <w:rsid w:val="008E21EC"/>
    <w:rsid w:val="00944F40"/>
    <w:rsid w:val="0094779C"/>
    <w:rsid w:val="0095354E"/>
    <w:rsid w:val="009723CE"/>
    <w:rsid w:val="009912B9"/>
    <w:rsid w:val="00993E07"/>
    <w:rsid w:val="009E2B22"/>
    <w:rsid w:val="00A030A0"/>
    <w:rsid w:val="00A24134"/>
    <w:rsid w:val="00A37742"/>
    <w:rsid w:val="00A42751"/>
    <w:rsid w:val="00A6756E"/>
    <w:rsid w:val="00A83454"/>
    <w:rsid w:val="00A84AEE"/>
    <w:rsid w:val="00A95D9A"/>
    <w:rsid w:val="00A97ADE"/>
    <w:rsid w:val="00AA4872"/>
    <w:rsid w:val="00AA76B6"/>
    <w:rsid w:val="00AB1474"/>
    <w:rsid w:val="00AC6F4C"/>
    <w:rsid w:val="00AD5DAB"/>
    <w:rsid w:val="00AF3C0C"/>
    <w:rsid w:val="00AF6929"/>
    <w:rsid w:val="00B11515"/>
    <w:rsid w:val="00B2445F"/>
    <w:rsid w:val="00B26EC9"/>
    <w:rsid w:val="00B438A3"/>
    <w:rsid w:val="00B60FD8"/>
    <w:rsid w:val="00B769F3"/>
    <w:rsid w:val="00B81FB0"/>
    <w:rsid w:val="00B8547B"/>
    <w:rsid w:val="00B879BD"/>
    <w:rsid w:val="00C22E07"/>
    <w:rsid w:val="00C62F49"/>
    <w:rsid w:val="00C64099"/>
    <w:rsid w:val="00C70A6E"/>
    <w:rsid w:val="00CF4D3C"/>
    <w:rsid w:val="00CF522C"/>
    <w:rsid w:val="00D17475"/>
    <w:rsid w:val="00D2659A"/>
    <w:rsid w:val="00D92FCE"/>
    <w:rsid w:val="00DA646F"/>
    <w:rsid w:val="00DB0EB6"/>
    <w:rsid w:val="00DB77DD"/>
    <w:rsid w:val="00DB7F57"/>
    <w:rsid w:val="00DD3BA3"/>
    <w:rsid w:val="00DE1432"/>
    <w:rsid w:val="00E430E5"/>
    <w:rsid w:val="00E56341"/>
    <w:rsid w:val="00E77A27"/>
    <w:rsid w:val="00E8310E"/>
    <w:rsid w:val="00E90323"/>
    <w:rsid w:val="00E94857"/>
    <w:rsid w:val="00EA50D0"/>
    <w:rsid w:val="00EA697D"/>
    <w:rsid w:val="00ED649B"/>
    <w:rsid w:val="00F40EEB"/>
    <w:rsid w:val="00F662A3"/>
    <w:rsid w:val="00F70F6C"/>
    <w:rsid w:val="00F7753E"/>
    <w:rsid w:val="00F7779F"/>
    <w:rsid w:val="00F9130D"/>
    <w:rsid w:val="00F918E6"/>
    <w:rsid w:val="00FA16FF"/>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ABE4"/>
  <w15:docId w15:val="{054A90D6-1D35-4A82-8BDF-09D856B5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References,Bullets"/>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UnresolvedMention">
    <w:name w:val="Unresolved Mention"/>
    <w:basedOn w:val="DefaultParagraphFont"/>
    <w:uiPriority w:val="99"/>
    <w:semiHidden/>
    <w:unhideWhenUsed/>
    <w:rsid w:val="00E77A27"/>
    <w:rPr>
      <w:color w:val="808080"/>
      <w:shd w:val="clear" w:color="auto" w:fill="E6E6E6"/>
    </w:rPr>
  </w:style>
  <w:style w:type="character" w:customStyle="1" w:styleId="ListParagraphChar">
    <w:name w:val="List Paragraph Char"/>
    <w:aliases w:val="References Char,Bullets Char"/>
    <w:basedOn w:val="DefaultParagraphFont"/>
    <w:link w:val="ListParagraph"/>
    <w:uiPriority w:val="34"/>
    <w:locked/>
    <w:rsid w:val="00F7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bw@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82AE-11F5-4E1F-B4D3-6C6008DB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Kelebogile Dikole</cp:lastModifiedBy>
  <cp:revision>2</cp:revision>
  <cp:lastPrinted>2011-03-24T14:16:00Z</cp:lastPrinted>
  <dcterms:created xsi:type="dcterms:W3CDTF">2018-11-05T06:42:00Z</dcterms:created>
  <dcterms:modified xsi:type="dcterms:W3CDTF">2018-11-05T06:42:00Z</dcterms:modified>
</cp:coreProperties>
</file>