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1F" w:rsidRDefault="00672C1F" w:rsidP="00672C1F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:rsidR="00672C1F" w:rsidRPr="00B62D71" w:rsidRDefault="00672C1F" w:rsidP="00672C1F">
      <w:pPr>
        <w:jc w:val="right"/>
        <w:rPr>
          <w:rFonts w:ascii="Calibri" w:hAnsi="Calibri" w:cs="Calibri"/>
          <w:sz w:val="22"/>
          <w:szCs w:val="22"/>
        </w:rPr>
      </w:pPr>
    </w:p>
    <w:p w:rsidR="00672C1F" w:rsidRPr="00B62D71" w:rsidRDefault="00672C1F" w:rsidP="00672C1F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672C1F" w:rsidRDefault="00672C1F" w:rsidP="00672C1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672C1F" w:rsidRPr="004A4833" w:rsidRDefault="00672C1F" w:rsidP="00672C1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672C1F" w:rsidRDefault="00672C1F" w:rsidP="00672C1F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672C1F" w:rsidRPr="004A4833" w:rsidRDefault="00672C1F" w:rsidP="00672C1F">
      <w:pPr>
        <w:jc w:val="center"/>
        <w:rPr>
          <w:rFonts w:ascii="Calibri" w:hAnsi="Calibri" w:cs="Calibri"/>
          <w:b/>
          <w:sz w:val="22"/>
          <w:szCs w:val="22"/>
        </w:rPr>
      </w:pPr>
    </w:p>
    <w:p w:rsidR="00672C1F" w:rsidRDefault="00672C1F" w:rsidP="00672C1F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672C1F" w:rsidRPr="004A4833" w:rsidRDefault="00672C1F" w:rsidP="00672C1F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672C1F" w:rsidRPr="004A4833" w:rsidRDefault="00672C1F" w:rsidP="00672C1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672C1F" w:rsidRPr="004A4833" w:rsidRDefault="00672C1F" w:rsidP="00672C1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672C1F" w:rsidRPr="004A4833" w:rsidRDefault="00672C1F" w:rsidP="00672C1F">
      <w:pPr>
        <w:rPr>
          <w:rFonts w:ascii="Calibri" w:hAnsi="Calibri" w:cs="Calibri"/>
          <w:sz w:val="22"/>
          <w:szCs w:val="22"/>
          <w:lang w:val="en-GB"/>
        </w:rPr>
      </w:pPr>
    </w:p>
    <w:p w:rsidR="00672C1F" w:rsidRPr="004A4833" w:rsidRDefault="00672C1F" w:rsidP="00672C1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672C1F" w:rsidRPr="004A4833" w:rsidRDefault="00672C1F" w:rsidP="00672C1F">
      <w:pPr>
        <w:rPr>
          <w:rFonts w:ascii="Calibri" w:hAnsi="Calibri" w:cs="Calibri"/>
          <w:sz w:val="22"/>
          <w:szCs w:val="22"/>
          <w:lang w:val="en-GB"/>
        </w:rPr>
      </w:pPr>
    </w:p>
    <w:p w:rsidR="00672C1F" w:rsidRPr="00B62D71" w:rsidRDefault="00672C1F" w:rsidP="00672C1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672C1F" w:rsidRDefault="00672C1F" w:rsidP="00672C1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672C1F" w:rsidRDefault="00672C1F" w:rsidP="00672C1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672C1F" w:rsidRDefault="00672C1F" w:rsidP="00672C1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672C1F" w:rsidRDefault="00672C1F" w:rsidP="00672C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672C1F" w:rsidRPr="00990EA2" w:rsidRDefault="00672C1F" w:rsidP="00672C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672C1F" w:rsidRPr="008871D8" w:rsidRDefault="00672C1F" w:rsidP="00672C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672C1F" w:rsidRDefault="00672C1F" w:rsidP="00672C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672C1F" w:rsidRPr="008871D8" w:rsidRDefault="00672C1F" w:rsidP="00672C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672C1F" w:rsidRPr="008871D8" w:rsidRDefault="00672C1F" w:rsidP="00672C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:rsidR="00672C1F" w:rsidRDefault="00672C1F" w:rsidP="00672C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672C1F" w:rsidRDefault="00672C1F" w:rsidP="00672C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672C1F" w:rsidRDefault="00672C1F" w:rsidP="00672C1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672C1F" w:rsidRPr="008871D8" w:rsidRDefault="00672C1F" w:rsidP="00672C1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672C1F" w:rsidRPr="00540B3F" w:rsidRDefault="00672C1F" w:rsidP="00672C1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672C1F" w:rsidRPr="00990EA2" w:rsidRDefault="00672C1F" w:rsidP="00672C1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672C1F" w:rsidRPr="00F83245" w:rsidRDefault="00672C1F" w:rsidP="00672C1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72C1F" w:rsidRPr="00D243BB" w:rsidTr="005D751A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672C1F" w:rsidRDefault="00672C1F" w:rsidP="005D751A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672C1F" w:rsidRPr="00C63D10" w:rsidRDefault="00672C1F" w:rsidP="005D751A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672C1F" w:rsidRPr="00F83245" w:rsidRDefault="00672C1F" w:rsidP="005D751A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672C1F" w:rsidRPr="005E5912" w:rsidRDefault="00672C1F" w:rsidP="00672C1F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672C1F" w:rsidRPr="00C63D10" w:rsidRDefault="00672C1F" w:rsidP="00672C1F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672C1F" w:rsidRDefault="00672C1F" w:rsidP="00672C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672C1F" w:rsidRDefault="00672C1F" w:rsidP="00672C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672C1F" w:rsidRDefault="00672C1F" w:rsidP="00672C1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672C1F" w:rsidRDefault="00672C1F" w:rsidP="00672C1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672C1F" w:rsidRDefault="00672C1F" w:rsidP="00672C1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672C1F" w:rsidRPr="00C63D10" w:rsidRDefault="00672C1F" w:rsidP="00672C1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672C1F" w:rsidRDefault="00672C1F" w:rsidP="0067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672C1F" w:rsidRPr="00F83245" w:rsidRDefault="00672C1F" w:rsidP="00672C1F">
      <w:pPr>
        <w:rPr>
          <w:rFonts w:ascii="Calibri" w:hAnsi="Calibri" w:cs="Calibri"/>
          <w:b/>
          <w:lang w:val="en-CA"/>
        </w:rPr>
      </w:pPr>
    </w:p>
    <w:p w:rsidR="00672C1F" w:rsidRPr="00FB5D84" w:rsidRDefault="00672C1F" w:rsidP="00672C1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FB5D84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672C1F" w:rsidRPr="00F83245" w:rsidRDefault="00672C1F" w:rsidP="00672C1F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3255"/>
        <w:gridCol w:w="2765"/>
        <w:gridCol w:w="1434"/>
      </w:tblGrid>
      <w:tr w:rsidR="00672C1F" w:rsidRPr="002E3F79" w:rsidTr="005D751A">
        <w:tc>
          <w:tcPr>
            <w:tcW w:w="915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255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765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34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672C1F" w:rsidRPr="002E3F79" w:rsidTr="005D751A">
        <w:tc>
          <w:tcPr>
            <w:tcW w:w="91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25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76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  <w:r>
              <w:rPr>
                <w:rFonts w:ascii="Calibri" w:eastAsia="Calibri" w:hAnsi="Calibri" w:cs="Calibri"/>
                <w:snapToGrid w:val="0"/>
              </w:rPr>
              <w:t>25%</w:t>
            </w:r>
          </w:p>
        </w:tc>
        <w:tc>
          <w:tcPr>
            <w:tcW w:w="1434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91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25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76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  50%</w:t>
            </w:r>
          </w:p>
        </w:tc>
        <w:tc>
          <w:tcPr>
            <w:tcW w:w="1434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91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255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765" w:type="dxa"/>
          </w:tcPr>
          <w:p w:rsidR="00672C1F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  25%</w:t>
            </w:r>
          </w:p>
        </w:tc>
        <w:tc>
          <w:tcPr>
            <w:tcW w:w="1434" w:type="dxa"/>
          </w:tcPr>
          <w:p w:rsidR="00672C1F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672C1F" w:rsidRPr="00F83245" w:rsidRDefault="00672C1F" w:rsidP="00672C1F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672C1F" w:rsidRPr="00F83245" w:rsidRDefault="00672C1F" w:rsidP="00672C1F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672C1F" w:rsidRPr="00FB5D84" w:rsidRDefault="00672C1F" w:rsidP="00672C1F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FB5D84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FB5D84">
        <w:rPr>
          <w:rFonts w:ascii="Calibri" w:hAnsi="Calibri" w:cs="Calibri"/>
          <w:b/>
          <w:snapToGrid w:val="0"/>
          <w:szCs w:val="22"/>
        </w:rPr>
        <w:t xml:space="preserve">Component  </w:t>
      </w:r>
      <w:r w:rsidRPr="00FB5D84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FB5D84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FB5D84">
        <w:rPr>
          <w:rFonts w:ascii="Calibri" w:hAnsi="Calibri" w:cs="Calibri"/>
          <w:b/>
          <w:snapToGrid w:val="0"/>
          <w:szCs w:val="22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672C1F" w:rsidRPr="002E3F79" w:rsidTr="005D751A">
        <w:tc>
          <w:tcPr>
            <w:tcW w:w="3510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bookmarkStart w:id="0" w:name="_Hlk524515472"/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672C1F" w:rsidRPr="002E3F79" w:rsidRDefault="00672C1F" w:rsidP="005D751A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672C1F" w:rsidRPr="002E3F79" w:rsidTr="005D751A">
        <w:tc>
          <w:tcPr>
            <w:tcW w:w="351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3510" w:type="dxa"/>
          </w:tcPr>
          <w:p w:rsidR="00672C1F" w:rsidRPr="00FB5D84" w:rsidRDefault="00672C1F" w:rsidP="00672C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FB5D84">
              <w:rPr>
                <w:rFonts w:ascii="Calibri" w:eastAsia="Calibri" w:hAnsi="Calibri" w:cs="Calibri"/>
                <w:snapToGrid w:val="0"/>
              </w:rPr>
              <w:t xml:space="preserve">Team Leader 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100 days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3510" w:type="dxa"/>
          </w:tcPr>
          <w:p w:rsidR="00672C1F" w:rsidRPr="00FB5D84" w:rsidRDefault="00672C1F" w:rsidP="00672C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Analyst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29041E">
              <w:rPr>
                <w:rFonts w:ascii="Calibri" w:eastAsia="Calibri" w:hAnsi="Calibri" w:cs="Calibri"/>
                <w:snapToGrid w:val="0"/>
              </w:rPr>
              <w:t>100 days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3510" w:type="dxa"/>
          </w:tcPr>
          <w:p w:rsidR="00672C1F" w:rsidRPr="00FB5D84" w:rsidRDefault="00672C1F" w:rsidP="00672C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FB5D84">
              <w:rPr>
                <w:rFonts w:ascii="Calibri" w:eastAsia="Calibri" w:hAnsi="Calibri" w:cs="Calibri"/>
                <w:snapToGrid w:val="0"/>
              </w:rPr>
              <w:t>Conservation Practitioner</w:t>
            </w:r>
          </w:p>
        </w:tc>
        <w:tc>
          <w:tcPr>
            <w:tcW w:w="1620" w:type="dxa"/>
          </w:tcPr>
          <w:p w:rsidR="00672C1F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 w:rsidRPr="0029041E">
              <w:rPr>
                <w:rFonts w:ascii="Calibri" w:eastAsia="Calibri" w:hAnsi="Calibri" w:cs="Calibri"/>
                <w:snapToGrid w:val="0"/>
              </w:rPr>
              <w:t>100 days</w:t>
            </w:r>
          </w:p>
        </w:tc>
        <w:tc>
          <w:tcPr>
            <w:tcW w:w="1129" w:type="dxa"/>
          </w:tcPr>
          <w:p w:rsidR="00672C1F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1350" w:type="dxa"/>
          </w:tcPr>
          <w:p w:rsidR="00672C1F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3510" w:type="dxa"/>
          </w:tcPr>
          <w:p w:rsidR="00672C1F" w:rsidRPr="00FB5D84" w:rsidRDefault="00672C1F" w:rsidP="00672C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FB5D84">
              <w:rPr>
                <w:rFonts w:ascii="Calibri" w:eastAsia="Calibri" w:hAnsi="Calibri" w:cs="Calibri"/>
                <w:snapToGrid w:val="0"/>
              </w:rPr>
              <w:t>Sociologist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100 days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3510" w:type="dxa"/>
          </w:tcPr>
          <w:p w:rsidR="00672C1F" w:rsidRPr="00FB5D84" w:rsidRDefault="00672C1F" w:rsidP="00672C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FB5D84">
              <w:rPr>
                <w:rFonts w:ascii="Calibri" w:eastAsia="Calibri" w:hAnsi="Calibri" w:cs="Calibri"/>
                <w:snapToGrid w:val="0"/>
              </w:rPr>
              <w:t>Criminologist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100 days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c>
          <w:tcPr>
            <w:tcW w:w="3510" w:type="dxa"/>
          </w:tcPr>
          <w:p w:rsidR="00672C1F" w:rsidRPr="00FB5D84" w:rsidRDefault="00672C1F" w:rsidP="00672C1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FB5D84">
              <w:rPr>
                <w:rFonts w:ascii="Calibri" w:eastAsia="Calibri" w:hAnsi="Calibri" w:cs="Calibri"/>
                <w:snapToGrid w:val="0"/>
              </w:rPr>
              <w:t>Communication Specialist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100 days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DE6954" w:rsidRDefault="00672C1F" w:rsidP="00672C1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="Calibri" w:eastAsia="Calibri" w:hAnsi="Calibri" w:cs="Calibri"/>
                <w:snapToGrid w:val="0"/>
              </w:rPr>
            </w:pPr>
            <w:r w:rsidRPr="00DE6954">
              <w:rPr>
                <w:rFonts w:ascii="Calibri" w:eastAsia="Calibri" w:hAnsi="Calibri" w:cs="Calibri"/>
                <w:snapToGrid w:val="0"/>
              </w:rPr>
              <w:t>Travel Costs (as specified in the proposed approach and methodology)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DE6954" w:rsidRDefault="00672C1F" w:rsidP="00672C1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="Calibri" w:eastAsia="Calibri" w:hAnsi="Calibri" w:cs="Calibri"/>
                <w:snapToGrid w:val="0"/>
              </w:rPr>
            </w:pPr>
            <w:r w:rsidRPr="00DE6954">
              <w:rPr>
                <w:rFonts w:ascii="Calibri" w:eastAsia="Calibri" w:hAnsi="Calibri" w:cs="Calibri"/>
                <w:snapToGrid w:val="0"/>
              </w:rPr>
              <w:t>Daily Allowance (as specified in the proposed approach and methodology)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DE6954" w:rsidRDefault="00672C1F" w:rsidP="00672C1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DE6954">
              <w:rPr>
                <w:rFonts w:ascii="Calibri" w:eastAsia="Calibri" w:hAnsi="Calibri" w:cs="Calibri"/>
                <w:snapToGrid w:val="0"/>
              </w:rPr>
              <w:t>Communications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DE6954" w:rsidRDefault="00672C1F" w:rsidP="00672C1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DE6954">
              <w:rPr>
                <w:rFonts w:ascii="Calibri" w:eastAsia="Calibri" w:hAnsi="Calibri" w:cs="Calibri"/>
                <w:snapToGrid w:val="0"/>
              </w:rPr>
              <w:t>Reproduction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DE6954" w:rsidRDefault="00672C1F" w:rsidP="00672C1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DE6954">
              <w:rPr>
                <w:rFonts w:ascii="Calibri" w:eastAsia="Calibri" w:hAnsi="Calibri" w:cs="Calibri"/>
                <w:snapToGrid w:val="0"/>
              </w:rPr>
              <w:t>Resource Person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jc w:val="right"/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DE6954" w:rsidRDefault="00672C1F" w:rsidP="00672C1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napToGrid w:val="0"/>
              </w:rPr>
            </w:pPr>
            <w:r w:rsidRPr="00DE6954">
              <w:rPr>
                <w:rFonts w:ascii="Calibri" w:eastAsia="Calibri" w:hAnsi="Calibri" w:cs="Calibri"/>
                <w:snapToGrid w:val="0"/>
              </w:rPr>
              <w:t>Others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-</w:t>
            </w: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672C1F" w:rsidRPr="002E3F79" w:rsidTr="005D751A">
        <w:trPr>
          <w:trHeight w:val="251"/>
        </w:trPr>
        <w:tc>
          <w:tcPr>
            <w:tcW w:w="351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(Please specify in detail)</w:t>
            </w:r>
          </w:p>
        </w:tc>
        <w:tc>
          <w:tcPr>
            <w:tcW w:w="162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672C1F" w:rsidRPr="002E3F79" w:rsidRDefault="00672C1F" w:rsidP="005D751A">
            <w:pPr>
              <w:jc w:val="center"/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672C1F" w:rsidRPr="002E3F79" w:rsidRDefault="00672C1F" w:rsidP="005D751A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bookmarkEnd w:id="0"/>
    <w:p w:rsidR="00672C1F" w:rsidRPr="00EB486B" w:rsidRDefault="00672C1F" w:rsidP="00672C1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672C1F" w:rsidRPr="00EB486B" w:rsidRDefault="00672C1F" w:rsidP="00672C1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1F1A65" w:rsidRDefault="00672C1F" w:rsidP="00672C1F">
      <w:pPr>
        <w:ind w:left="4320"/>
      </w:pPr>
      <w:r w:rsidRPr="00EB486B">
        <w:rPr>
          <w:i/>
          <w:sz w:val="22"/>
          <w:szCs w:val="22"/>
        </w:rPr>
        <w:t>[Date]</w:t>
      </w:r>
      <w:bookmarkStart w:id="1" w:name="_GoBack"/>
      <w:bookmarkEnd w:id="1"/>
    </w:p>
    <w:sectPr w:rsidR="001F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1F" w:rsidRDefault="00672C1F" w:rsidP="00672C1F">
      <w:r>
        <w:separator/>
      </w:r>
    </w:p>
  </w:endnote>
  <w:endnote w:type="continuationSeparator" w:id="0">
    <w:p w:rsidR="00672C1F" w:rsidRDefault="00672C1F" w:rsidP="006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1F" w:rsidRDefault="00672C1F" w:rsidP="00672C1F">
      <w:r>
        <w:separator/>
      </w:r>
    </w:p>
  </w:footnote>
  <w:footnote w:type="continuationSeparator" w:id="0">
    <w:p w:rsidR="00672C1F" w:rsidRDefault="00672C1F" w:rsidP="00672C1F">
      <w:r>
        <w:continuationSeparator/>
      </w:r>
    </w:p>
  </w:footnote>
  <w:footnote w:id="1">
    <w:p w:rsidR="00672C1F" w:rsidRPr="00CF14DB" w:rsidRDefault="00672C1F" w:rsidP="00672C1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672C1F" w:rsidRPr="007E6019" w:rsidRDefault="00672C1F" w:rsidP="00672C1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D74"/>
    <w:multiLevelType w:val="hybridMultilevel"/>
    <w:tmpl w:val="BDA0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B8011C6"/>
    <w:multiLevelType w:val="hybridMultilevel"/>
    <w:tmpl w:val="7E82E4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634099"/>
    <w:multiLevelType w:val="hybridMultilevel"/>
    <w:tmpl w:val="E45427BC"/>
    <w:lvl w:ilvl="0" w:tplc="DD1AD62A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1F"/>
    <w:rsid w:val="0025705F"/>
    <w:rsid w:val="00672C1F"/>
    <w:rsid w:val="00A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7E1E-8751-47D2-BA7D-8B04DD8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72C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C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C1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Bullet paras,Numbered Paragraph,Main numbered paragraph,123 List Paragraph,List Paragraph1,Paragraphe de liste1,Numbered paragraph,Paragraphe de liste,Medium Grid 1 - Accent 21,List Paragraph (numbered (a)),Project Profile name,References"/>
    <w:basedOn w:val="Normal"/>
    <w:link w:val="ListParagraphChar"/>
    <w:uiPriority w:val="34"/>
    <w:qFormat/>
    <w:rsid w:val="00672C1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72C1F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72C1F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2C1F"/>
    <w:rPr>
      <w:color w:val="808080"/>
    </w:rPr>
  </w:style>
  <w:style w:type="character" w:customStyle="1" w:styleId="ListParagraphChar">
    <w:name w:val="List Paragraph Char"/>
    <w:aliases w:val="Bullet paras Char,Numbered Paragraph Char,Main numbered paragraph Char,123 List Paragraph Char,List Paragraph1 Char,Paragraphe de liste1 Char,Numbered paragraph Char,Paragraphe de liste Char,Medium Grid 1 - Accent 21 Char"/>
    <w:link w:val="ListParagraph"/>
    <w:uiPriority w:val="34"/>
    <w:locked/>
    <w:rsid w:val="00672C1F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Ferdyani Yulia Atika Putri</dc:creator>
  <cp:keywords/>
  <dc:description/>
  <cp:lastModifiedBy>Ferdyani Yulia Atika Putri</cp:lastModifiedBy>
  <cp:revision>1</cp:revision>
  <dcterms:created xsi:type="dcterms:W3CDTF">2018-12-03T11:44:00Z</dcterms:created>
  <dcterms:modified xsi:type="dcterms:W3CDTF">2018-12-03T11:44:00Z</dcterms:modified>
</cp:coreProperties>
</file>