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4"/>
      </w:tblGrid>
      <w:tr w:rsidR="00623B24" w:rsidRPr="00F85CFB" w14:paraId="24544D36" w14:textId="77777777">
        <w:trPr>
          <w:cantSplit/>
          <w:jc w:val="center"/>
        </w:trPr>
        <w:tc>
          <w:tcPr>
            <w:tcW w:w="11114" w:type="dxa"/>
          </w:tcPr>
          <w:tbl>
            <w:tblPr>
              <w:tblW w:w="1106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22"/>
              <w:gridCol w:w="4118"/>
              <w:gridCol w:w="1422"/>
            </w:tblGrid>
            <w:tr w:rsidR="00623B24" w:rsidRPr="00F85CFB" w14:paraId="24544CF9" w14:textId="77777777" w:rsidTr="00D34F57">
              <w:trPr>
                <w:cantSplit/>
              </w:trPr>
              <w:tc>
                <w:tcPr>
                  <w:tcW w:w="9640" w:type="dxa"/>
                  <w:gridSpan w:val="2"/>
                </w:tcPr>
                <w:p w14:paraId="24544CF7" w14:textId="77777777" w:rsidR="00623B24" w:rsidRPr="00F85CFB" w:rsidRDefault="00BF4A8A">
                  <w:pPr>
                    <w:rPr>
                      <w:b/>
                      <w:bCs/>
                      <w:szCs w:val="20"/>
                    </w:rPr>
                  </w:pPr>
                  <w:r w:rsidRPr="00F85CFB">
                    <w:rPr>
                      <w:b/>
                      <w:bCs/>
                      <w:szCs w:val="20"/>
                    </w:rPr>
                    <w:t xml:space="preserve"> </w:t>
                  </w:r>
                </w:p>
              </w:tc>
              <w:tc>
                <w:tcPr>
                  <w:tcW w:w="1422" w:type="dxa"/>
                </w:tcPr>
                <w:p w14:paraId="24544CF8" w14:textId="77777777" w:rsidR="00623B24" w:rsidRPr="00F85CFB" w:rsidRDefault="00623B24">
                  <w:pPr>
                    <w:jc w:val="right"/>
                    <w:rPr>
                      <w:szCs w:val="20"/>
                    </w:rPr>
                  </w:pPr>
                </w:p>
              </w:tc>
            </w:tr>
            <w:tr w:rsidR="00602A94" w:rsidRPr="00DA7902" w14:paraId="24544CFC" w14:textId="77777777" w:rsidTr="00D34F57">
              <w:trPr>
                <w:cantSplit/>
                <w:trHeight w:val="1021"/>
              </w:trPr>
              <w:tc>
                <w:tcPr>
                  <w:tcW w:w="9640" w:type="dxa"/>
                  <w:gridSpan w:val="2"/>
                </w:tcPr>
                <w:p w14:paraId="24544CFA" w14:textId="77777777" w:rsidR="00602A94" w:rsidRPr="00DA7902" w:rsidRDefault="00602A94" w:rsidP="00602A94">
                  <w:pPr>
                    <w:pStyle w:val="Heading2"/>
                    <w:rPr>
                      <w:sz w:val="20"/>
                      <w:szCs w:val="20"/>
                    </w:rPr>
                  </w:pPr>
                  <w:r w:rsidRPr="00DA7902">
                    <w:rPr>
                      <w:sz w:val="20"/>
                      <w:szCs w:val="20"/>
                    </w:rPr>
                    <w:t>United Nations Development Programme</w:t>
                  </w:r>
                </w:p>
              </w:tc>
              <w:tc>
                <w:tcPr>
                  <w:tcW w:w="1422" w:type="dxa"/>
                  <w:vMerge w:val="restart"/>
                </w:tcPr>
                <w:p w14:paraId="24544CFB" w14:textId="7C303914" w:rsidR="00602A94" w:rsidRPr="00DA7902" w:rsidRDefault="00602A94" w:rsidP="00602A94">
                  <w:pPr>
                    <w:jc w:val="center"/>
                    <w:rPr>
                      <w:b/>
                      <w:bCs/>
                      <w:spacing w:val="-4"/>
                      <w:szCs w:val="20"/>
                    </w:rPr>
                  </w:pPr>
                  <w:r w:rsidRPr="00DA7902">
                    <w:rPr>
                      <w:rFonts w:asciiTheme="minorHAnsi" w:hAnsiTheme="minorHAnsi" w:cstheme="minorHAnsi"/>
                      <w:noProof/>
                      <w:color w:val="000000" w:themeColor="text1"/>
                    </w:rPr>
                    <w:drawing>
                      <wp:anchor distT="0" distB="0" distL="114300" distR="114300" simplePos="0" relativeHeight="251659264" behindDoc="0" locked="0" layoutInCell="1" allowOverlap="1" wp14:anchorId="610ABAE9" wp14:editId="2D3711B7">
                        <wp:simplePos x="0" y="0"/>
                        <wp:positionH relativeFrom="margin">
                          <wp:posOffset>68239</wp:posOffset>
                        </wp:positionH>
                        <wp:positionV relativeFrom="margin">
                          <wp:posOffset>0</wp:posOffset>
                        </wp:positionV>
                        <wp:extent cx="777875" cy="1353185"/>
                        <wp:effectExtent l="0" t="0" r="3175" b="0"/>
                        <wp:wrapSquare wrapText="bothSides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875" cy="13531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602A94" w:rsidRPr="00DA7902" w14:paraId="24544D00" w14:textId="77777777" w:rsidTr="00B56AA9">
              <w:trPr>
                <w:cantSplit/>
                <w:trHeight w:val="1073"/>
              </w:trPr>
              <w:tc>
                <w:tcPr>
                  <w:tcW w:w="9640" w:type="dxa"/>
                  <w:gridSpan w:val="2"/>
                  <w:vAlign w:val="bottom"/>
                </w:tcPr>
                <w:p w14:paraId="24544CFD" w14:textId="77777777" w:rsidR="00602A94" w:rsidRPr="00DA7902" w:rsidRDefault="00602A94" w:rsidP="00602A94">
                  <w:pPr>
                    <w:pStyle w:val="Heading1"/>
                    <w:jc w:val="center"/>
                    <w:rPr>
                      <w:bCs w:val="0"/>
                      <w:szCs w:val="20"/>
                    </w:rPr>
                  </w:pPr>
                  <w:r w:rsidRPr="00DA7902">
                    <w:rPr>
                      <w:bCs w:val="0"/>
                      <w:szCs w:val="20"/>
                      <w:lang w:val="hr-HR"/>
                    </w:rPr>
                    <w:t xml:space="preserve">       REQUEST FOR PROPOSAL -</w:t>
                  </w:r>
                  <w:r w:rsidRPr="00DA7902">
                    <w:rPr>
                      <w:bCs w:val="0"/>
                      <w:szCs w:val="20"/>
                    </w:rPr>
                    <w:t xml:space="preserve">  POZIV </w:t>
                  </w:r>
                  <w:r w:rsidRPr="00DA7902">
                    <w:rPr>
                      <w:szCs w:val="20"/>
                      <w:lang w:val="bs-Latn-BA"/>
                    </w:rPr>
                    <w:t>NA DOSTAVLJANJE</w:t>
                  </w:r>
                  <w:r w:rsidRPr="00DA7902">
                    <w:rPr>
                      <w:b w:val="0"/>
                      <w:szCs w:val="20"/>
                      <w:lang w:val="bs-Latn-BA"/>
                    </w:rPr>
                    <w:t xml:space="preserve"> </w:t>
                  </w:r>
                  <w:r w:rsidRPr="00DA7902">
                    <w:rPr>
                      <w:szCs w:val="20"/>
                      <w:lang w:val="bs-Latn-BA"/>
                    </w:rPr>
                    <w:t>PONUD</w:t>
                  </w:r>
                  <w:r w:rsidRPr="00DA7902">
                    <w:rPr>
                      <w:b w:val="0"/>
                      <w:szCs w:val="20"/>
                      <w:lang w:val="bs-Latn-BA"/>
                    </w:rPr>
                    <w:t>A</w:t>
                  </w:r>
                </w:p>
                <w:p w14:paraId="24544CFE" w14:textId="77777777" w:rsidR="00602A94" w:rsidRPr="00DA7902" w:rsidRDefault="00602A94" w:rsidP="00602A94">
                  <w:pPr>
                    <w:rPr>
                      <w:szCs w:val="20"/>
                    </w:rPr>
                  </w:pPr>
                </w:p>
              </w:tc>
              <w:tc>
                <w:tcPr>
                  <w:tcW w:w="1422" w:type="dxa"/>
                  <w:vMerge/>
                </w:tcPr>
                <w:p w14:paraId="24544CFF" w14:textId="77777777" w:rsidR="00602A94" w:rsidRPr="00DA7902" w:rsidRDefault="00602A94" w:rsidP="00602A94">
                  <w:pPr>
                    <w:jc w:val="right"/>
                    <w:rPr>
                      <w:szCs w:val="20"/>
                    </w:rPr>
                  </w:pPr>
                </w:p>
              </w:tc>
            </w:tr>
            <w:tr w:rsidR="00602A94" w:rsidRPr="00DA7902" w14:paraId="24544D06" w14:textId="77777777" w:rsidTr="00D34F57">
              <w:tc>
                <w:tcPr>
                  <w:tcW w:w="964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14:paraId="5376F7D3" w14:textId="5F232965" w:rsidR="00602A94" w:rsidRDefault="00E605D7" w:rsidP="00602A94">
                  <w:pPr>
                    <w:ind w:left="347"/>
                    <w:jc w:val="center"/>
                    <w:rPr>
                      <w:rFonts w:cs="Arial"/>
                      <w:b/>
                      <w:szCs w:val="20"/>
                    </w:rPr>
                  </w:pPr>
                  <w:sdt>
                    <w:sdtPr>
                      <w:rPr>
                        <w:b/>
                        <w:bCs/>
                      </w:rPr>
                      <w:id w:val="1533155053"/>
                      <w:placeholder>
                        <w:docPart w:val="7BA12546D9444FEA9C4AD75D2101F6C3"/>
                      </w:placeholder>
                      <w:text/>
                    </w:sdtPr>
                    <w:sdtEndPr/>
                    <w:sdtContent>
                      <w:r w:rsidR="00652772">
                        <w:rPr>
                          <w:b/>
                          <w:bCs/>
                        </w:rPr>
                        <w:t xml:space="preserve">QUALITY ASSURANCE </w:t>
                      </w:r>
                      <w:r w:rsidR="00703669">
                        <w:rPr>
                          <w:b/>
                          <w:bCs/>
                        </w:rPr>
                        <w:t>FOR</w:t>
                      </w:r>
                      <w:r w:rsidR="002A1237">
                        <w:rPr>
                          <w:b/>
                          <w:bCs/>
                        </w:rPr>
                        <w:t xml:space="preserve"> </w:t>
                      </w:r>
                      <w:r w:rsidR="00AA4260">
                        <w:rPr>
                          <w:b/>
                          <w:bCs/>
                        </w:rPr>
                        <w:t xml:space="preserve">PERFORMANCE OF DETAILED ENERGY AUDITS ON 300 PUBLIC BUILDINGS                                                              </w:t>
                      </w:r>
                      <w:proofErr w:type="spellStart"/>
                      <w:r w:rsidR="00AA4260">
                        <w:rPr>
                          <w:b/>
                          <w:bCs/>
                        </w:rPr>
                        <w:t>iN</w:t>
                      </w:r>
                      <w:proofErr w:type="spellEnd"/>
                      <w:r w:rsidR="00AA4260">
                        <w:rPr>
                          <w:b/>
                          <w:bCs/>
                        </w:rPr>
                        <w:t xml:space="preserve"> BOSNIA AND HERZEGOVINA</w:t>
                      </w:r>
                      <w:r w:rsidR="001D1582">
                        <w:rPr>
                          <w:b/>
                          <w:bCs/>
                        </w:rPr>
                        <w:t xml:space="preserve"> (divided into </w:t>
                      </w:r>
                      <w:r w:rsidR="00703669">
                        <w:rPr>
                          <w:b/>
                          <w:bCs/>
                        </w:rPr>
                        <w:t>two</w:t>
                      </w:r>
                      <w:r w:rsidR="001D1582">
                        <w:rPr>
                          <w:b/>
                          <w:bCs/>
                        </w:rPr>
                        <w:t xml:space="preserve"> LOTs)</w:t>
                      </w:r>
                    </w:sdtContent>
                  </w:sdt>
                  <w:r w:rsidR="00602A94" w:rsidRPr="00DA7902">
                    <w:rPr>
                      <w:rFonts w:cs="Arial"/>
                      <w:b/>
                      <w:szCs w:val="20"/>
                    </w:rPr>
                    <w:t xml:space="preserve"> </w:t>
                  </w:r>
                </w:p>
                <w:p w14:paraId="3B2AA43C" w14:textId="2FE7FDB3" w:rsidR="00AA4260" w:rsidRDefault="00820CC4" w:rsidP="00AA4260">
                  <w:pPr>
                    <w:tabs>
                      <w:tab w:val="left" w:pos="720"/>
                      <w:tab w:val="right" w:leader="dot" w:pos="8640"/>
                    </w:tabs>
                    <w:spacing w:before="120" w:after="120"/>
                    <w:jc w:val="center"/>
                    <w:rPr>
                      <w:b/>
                      <w:bCs/>
                      <w:cap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 xml:space="preserve">KONTROLA KVALITETE </w:t>
                  </w:r>
                  <w:r w:rsidR="00AA4260">
                    <w:rPr>
                      <w:b/>
                      <w:bCs/>
                      <w:szCs w:val="20"/>
                    </w:rPr>
                    <w:t>IZRAD</w:t>
                  </w:r>
                  <w:r w:rsidR="000039F1">
                    <w:rPr>
                      <w:b/>
                      <w:bCs/>
                      <w:szCs w:val="20"/>
                    </w:rPr>
                    <w:t>E</w:t>
                  </w:r>
                  <w:r>
                    <w:rPr>
                      <w:b/>
                      <w:bCs/>
                      <w:szCs w:val="20"/>
                    </w:rPr>
                    <w:t xml:space="preserve"> </w:t>
                  </w:r>
                  <w:r w:rsidR="00AA4260">
                    <w:rPr>
                      <w:b/>
                      <w:bCs/>
                      <w:szCs w:val="20"/>
                    </w:rPr>
                    <w:t>DETALJNIH ENERGETSKIH PREGLEDA ZA 300 JAVNIH OBJEKATA                                                                           U BOSNI I HERCEGOVINI</w:t>
                  </w:r>
                  <w:r w:rsidR="001D1582">
                    <w:rPr>
                      <w:b/>
                      <w:bCs/>
                      <w:szCs w:val="20"/>
                    </w:rPr>
                    <w:t xml:space="preserve"> (</w:t>
                  </w:r>
                  <w:proofErr w:type="spellStart"/>
                  <w:r w:rsidR="001D1582">
                    <w:rPr>
                      <w:b/>
                      <w:bCs/>
                      <w:szCs w:val="20"/>
                    </w:rPr>
                    <w:t>podijeljeno</w:t>
                  </w:r>
                  <w:proofErr w:type="spellEnd"/>
                  <w:r w:rsidR="001D1582">
                    <w:rPr>
                      <w:b/>
                      <w:bCs/>
                      <w:szCs w:val="20"/>
                    </w:rPr>
                    <w:t xml:space="preserve"> u </w:t>
                  </w:r>
                  <w:proofErr w:type="spellStart"/>
                  <w:r w:rsidR="000039F1">
                    <w:rPr>
                      <w:b/>
                      <w:bCs/>
                      <w:szCs w:val="20"/>
                    </w:rPr>
                    <w:t>dva</w:t>
                  </w:r>
                  <w:proofErr w:type="spellEnd"/>
                  <w:r w:rsidR="000039F1">
                    <w:rPr>
                      <w:b/>
                      <w:bCs/>
                      <w:szCs w:val="20"/>
                    </w:rPr>
                    <w:t xml:space="preserve"> </w:t>
                  </w:r>
                  <w:proofErr w:type="spellStart"/>
                  <w:r w:rsidR="001D1582">
                    <w:rPr>
                      <w:b/>
                      <w:bCs/>
                      <w:szCs w:val="20"/>
                    </w:rPr>
                    <w:t>LOTa</w:t>
                  </w:r>
                  <w:proofErr w:type="spellEnd"/>
                  <w:r w:rsidR="001D1582">
                    <w:rPr>
                      <w:b/>
                      <w:bCs/>
                      <w:szCs w:val="20"/>
                    </w:rPr>
                    <w:t>)</w:t>
                  </w:r>
                </w:p>
                <w:p w14:paraId="24544D02" w14:textId="368C306D" w:rsidR="00AA4260" w:rsidRPr="00DA7902" w:rsidRDefault="00AA4260" w:rsidP="00602A94">
                  <w:pPr>
                    <w:ind w:left="347"/>
                    <w:jc w:val="center"/>
                    <w:rPr>
                      <w:b/>
                      <w:bCs/>
                      <w:caps/>
                      <w:szCs w:val="20"/>
                    </w:rPr>
                  </w:pPr>
                </w:p>
              </w:tc>
              <w:tc>
                <w:tcPr>
                  <w:tcW w:w="1422" w:type="dxa"/>
                  <w:tcBorders>
                    <w:bottom w:val="double" w:sz="4" w:space="0" w:color="auto"/>
                  </w:tcBorders>
                </w:tcPr>
                <w:p w14:paraId="24544D05" w14:textId="421CAE1F" w:rsidR="00602A94" w:rsidRPr="00DA7902" w:rsidRDefault="00602A94" w:rsidP="00602A94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right="28"/>
                    <w:jc w:val="center"/>
                    <w:rPr>
                      <w:rFonts w:ascii="Myriad Pro" w:hAnsi="Myriad Pro"/>
                      <w:b/>
                      <w:bCs/>
                      <w:spacing w:val="-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623B24" w:rsidRPr="00F85CFB" w14:paraId="24544D34" w14:textId="77777777" w:rsidTr="00331982">
              <w:trPr>
                <w:trHeight w:val="9435"/>
              </w:trPr>
              <w:tc>
                <w:tcPr>
                  <w:tcW w:w="552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4544D07" w14:textId="77777777" w:rsidR="00623B24" w:rsidRPr="00DA7902" w:rsidRDefault="00623B24" w:rsidP="00E54168">
                  <w:pPr>
                    <w:pStyle w:val="Heading1"/>
                    <w:ind w:left="180" w:right="135"/>
                    <w:jc w:val="both"/>
                    <w:rPr>
                      <w:b w:val="0"/>
                      <w:szCs w:val="20"/>
                    </w:rPr>
                  </w:pPr>
                </w:p>
                <w:p w14:paraId="24544D08" w14:textId="77777777" w:rsidR="00623B24" w:rsidRPr="00DA7902" w:rsidRDefault="00623B24" w:rsidP="00E54168">
                  <w:pPr>
                    <w:pStyle w:val="Heading1"/>
                    <w:ind w:left="180" w:right="135"/>
                    <w:jc w:val="center"/>
                    <w:rPr>
                      <w:szCs w:val="20"/>
                    </w:rPr>
                  </w:pPr>
                  <w:r w:rsidRPr="00DA7902">
                    <w:rPr>
                      <w:szCs w:val="20"/>
                    </w:rPr>
                    <w:t xml:space="preserve">REQUEST FOR </w:t>
                  </w:r>
                  <w:r w:rsidR="00484838" w:rsidRPr="00DA7902">
                    <w:rPr>
                      <w:szCs w:val="20"/>
                    </w:rPr>
                    <w:t>PROPOSAL</w:t>
                  </w:r>
                </w:p>
                <w:p w14:paraId="24544D09" w14:textId="71944E05" w:rsidR="00623B24" w:rsidRPr="00DA7902" w:rsidRDefault="00623B24" w:rsidP="00E54168">
                  <w:pPr>
                    <w:pStyle w:val="Heading1"/>
                    <w:ind w:left="180" w:right="135"/>
                    <w:jc w:val="center"/>
                    <w:rPr>
                      <w:szCs w:val="20"/>
                    </w:rPr>
                  </w:pPr>
                  <w:r w:rsidRPr="00DA7902">
                    <w:rPr>
                      <w:szCs w:val="20"/>
                    </w:rPr>
                    <w:t>BIH/RF</w:t>
                  </w:r>
                  <w:r w:rsidR="000431DF" w:rsidRPr="00DA7902">
                    <w:rPr>
                      <w:szCs w:val="20"/>
                    </w:rPr>
                    <w:t>P</w:t>
                  </w:r>
                  <w:r w:rsidRPr="00DA7902">
                    <w:rPr>
                      <w:szCs w:val="20"/>
                    </w:rPr>
                    <w:t>/</w:t>
                  </w:r>
                  <w:r w:rsidR="009327CD" w:rsidRPr="00DA7902">
                    <w:rPr>
                      <w:szCs w:val="20"/>
                    </w:rPr>
                    <w:t>0</w:t>
                  </w:r>
                  <w:r w:rsidR="00652772">
                    <w:rPr>
                      <w:szCs w:val="20"/>
                    </w:rPr>
                    <w:t>61</w:t>
                  </w:r>
                  <w:r w:rsidRPr="00DA7902">
                    <w:rPr>
                      <w:szCs w:val="20"/>
                    </w:rPr>
                    <w:t>/</w:t>
                  </w:r>
                  <w:r w:rsidR="000B3BAD" w:rsidRPr="00DA7902">
                    <w:rPr>
                      <w:szCs w:val="20"/>
                    </w:rPr>
                    <w:t>1</w:t>
                  </w:r>
                  <w:r w:rsidR="005976FA" w:rsidRPr="00DA7902">
                    <w:rPr>
                      <w:szCs w:val="20"/>
                    </w:rPr>
                    <w:t>8</w:t>
                  </w:r>
                </w:p>
                <w:p w14:paraId="24544D0A" w14:textId="5EB32130" w:rsidR="00484838" w:rsidRPr="00DA7902" w:rsidRDefault="00484838" w:rsidP="00484838">
                  <w:pPr>
                    <w:autoSpaceDE w:val="0"/>
                    <w:autoSpaceDN w:val="0"/>
                    <w:adjustRightInd w:val="0"/>
                    <w:spacing w:before="120"/>
                    <w:ind w:left="142"/>
                    <w:rPr>
                      <w:bCs/>
                      <w:szCs w:val="20"/>
                    </w:rPr>
                  </w:pPr>
                  <w:r w:rsidRPr="00DA7902">
                    <w:rPr>
                      <w:bCs/>
                      <w:szCs w:val="20"/>
                    </w:rPr>
                    <w:t xml:space="preserve">The UNDP Bosnia and Herzegovina seeks service providers for </w:t>
                  </w:r>
                  <w:r w:rsidR="0076631B">
                    <w:rPr>
                      <w:bCs/>
                      <w:szCs w:val="20"/>
                    </w:rPr>
                    <w:t xml:space="preserve">performance of Detailed Energy Audits on 300 public buildings in </w:t>
                  </w:r>
                  <w:r w:rsidRPr="00DA7902">
                    <w:rPr>
                      <w:bCs/>
                      <w:szCs w:val="20"/>
                    </w:rPr>
                    <w:t>Bosnia and Herzegovina</w:t>
                  </w:r>
                  <w:r w:rsidR="00315D64">
                    <w:rPr>
                      <w:bCs/>
                      <w:szCs w:val="20"/>
                    </w:rPr>
                    <w:t xml:space="preserve">, divided into </w:t>
                  </w:r>
                  <w:r w:rsidR="00457627">
                    <w:rPr>
                      <w:bCs/>
                      <w:szCs w:val="20"/>
                    </w:rPr>
                    <w:t>two</w:t>
                  </w:r>
                  <w:r w:rsidR="00315D64">
                    <w:rPr>
                      <w:bCs/>
                      <w:szCs w:val="20"/>
                    </w:rPr>
                    <w:t xml:space="preserve"> LOTs</w:t>
                  </w:r>
                  <w:r w:rsidRPr="00DA7902">
                    <w:rPr>
                      <w:bCs/>
                      <w:szCs w:val="20"/>
                    </w:rPr>
                    <w:t xml:space="preserve">. This service will be delivered within the </w:t>
                  </w:r>
                  <w:r w:rsidR="0076631B" w:rsidRPr="0076631B">
                    <w:rPr>
                      <w:bCs/>
                      <w:szCs w:val="20"/>
                    </w:rPr>
                    <w:t>Scaling-up Investment in Low-carbon Public Buildings</w:t>
                  </w:r>
                  <w:r w:rsidR="0076631B" w:rsidRPr="00DA7902">
                    <w:rPr>
                      <w:bCs/>
                      <w:szCs w:val="20"/>
                    </w:rPr>
                    <w:t xml:space="preserve"> </w:t>
                  </w:r>
                  <w:r w:rsidRPr="00DA7902">
                    <w:rPr>
                      <w:bCs/>
                      <w:szCs w:val="20"/>
                    </w:rPr>
                    <w:t xml:space="preserve">Project, </w:t>
                  </w:r>
                  <w:r w:rsidR="002C7CE9" w:rsidRPr="00DA7902">
                    <w:rPr>
                      <w:bCs/>
                      <w:szCs w:val="20"/>
                    </w:rPr>
                    <w:t xml:space="preserve">financed by the </w:t>
                  </w:r>
                  <w:r w:rsidR="002C7CE9">
                    <w:rPr>
                      <w:bCs/>
                      <w:szCs w:val="20"/>
                    </w:rPr>
                    <w:t xml:space="preserve">Green Climate Fund, and </w:t>
                  </w:r>
                  <w:r w:rsidRPr="00DA7902">
                    <w:rPr>
                      <w:bCs/>
                      <w:szCs w:val="20"/>
                    </w:rPr>
                    <w:t xml:space="preserve">implemented by the United Nations Development Programme of </w:t>
                  </w:r>
                  <w:r w:rsidR="00C74ED8" w:rsidRPr="00DA7902">
                    <w:rPr>
                      <w:bCs/>
                      <w:szCs w:val="20"/>
                    </w:rPr>
                    <w:t>BiH</w:t>
                  </w:r>
                  <w:r w:rsidRPr="00DA7902">
                    <w:rPr>
                      <w:bCs/>
                      <w:szCs w:val="20"/>
                    </w:rPr>
                    <w:t xml:space="preserve"> (UNDP BiH).</w:t>
                  </w:r>
                </w:p>
                <w:p w14:paraId="24544D0B" w14:textId="3EB59AE7" w:rsidR="00F85CFB" w:rsidRPr="00DA7902" w:rsidRDefault="00F85CFB" w:rsidP="00484838">
                  <w:pPr>
                    <w:autoSpaceDE w:val="0"/>
                    <w:autoSpaceDN w:val="0"/>
                    <w:adjustRightInd w:val="0"/>
                    <w:spacing w:before="120"/>
                    <w:ind w:left="142"/>
                    <w:rPr>
                      <w:bCs/>
                      <w:szCs w:val="20"/>
                    </w:rPr>
                  </w:pPr>
                  <w:r w:rsidRPr="00DA7902">
                    <w:rPr>
                      <w:bCs/>
                      <w:szCs w:val="20"/>
                    </w:rPr>
                    <w:t xml:space="preserve">All legal entities that are registered and interested in the provision of the </w:t>
                  </w:r>
                  <w:r w:rsidR="00315D64" w:rsidRPr="00DA7902">
                    <w:rPr>
                      <w:bCs/>
                      <w:szCs w:val="20"/>
                    </w:rPr>
                    <w:t>above-mentioned</w:t>
                  </w:r>
                  <w:r w:rsidRPr="00DA7902">
                    <w:rPr>
                      <w:bCs/>
                      <w:szCs w:val="20"/>
                    </w:rPr>
                    <w:t xml:space="preserve"> </w:t>
                  </w:r>
                  <w:r w:rsidR="000B3A68" w:rsidRPr="00DA7902">
                    <w:rPr>
                      <w:bCs/>
                      <w:szCs w:val="20"/>
                    </w:rPr>
                    <w:t>services</w:t>
                  </w:r>
                  <w:r w:rsidR="00E54168" w:rsidRPr="00DA7902">
                    <w:rPr>
                      <w:bCs/>
                      <w:szCs w:val="20"/>
                    </w:rPr>
                    <w:t xml:space="preserve"> </w:t>
                  </w:r>
                  <w:r w:rsidRPr="00DA7902">
                    <w:rPr>
                      <w:bCs/>
                      <w:szCs w:val="20"/>
                    </w:rPr>
                    <w:t xml:space="preserve">are invited to obtain </w:t>
                  </w:r>
                  <w:r w:rsidR="00C74ED8" w:rsidRPr="00DA7902">
                    <w:rPr>
                      <w:bCs/>
                      <w:szCs w:val="20"/>
                    </w:rPr>
                    <w:t>RFP</w:t>
                  </w:r>
                  <w:r w:rsidR="00E54168" w:rsidRPr="00DA7902">
                    <w:rPr>
                      <w:bCs/>
                      <w:szCs w:val="20"/>
                    </w:rPr>
                    <w:t xml:space="preserve"> d</w:t>
                  </w:r>
                  <w:r w:rsidRPr="00DA7902">
                    <w:rPr>
                      <w:bCs/>
                      <w:szCs w:val="20"/>
                    </w:rPr>
                    <w:t>ocuments</w:t>
                  </w:r>
                  <w:r w:rsidR="007B3D75" w:rsidRPr="00DA7902">
                    <w:rPr>
                      <w:bCs/>
                      <w:szCs w:val="20"/>
                    </w:rPr>
                    <w:t xml:space="preserve"> </w:t>
                  </w:r>
                  <w:r w:rsidR="00B36316" w:rsidRPr="00DA7902">
                    <w:rPr>
                      <w:bCs/>
                      <w:szCs w:val="20"/>
                    </w:rPr>
                    <w:t>for</w:t>
                  </w:r>
                  <w:r w:rsidR="00315D64">
                    <w:rPr>
                      <w:bCs/>
                      <w:szCs w:val="20"/>
                    </w:rPr>
                    <w:t>:</w:t>
                  </w:r>
                  <w:r w:rsidRPr="00DA7902">
                    <w:rPr>
                      <w:bCs/>
                      <w:szCs w:val="20"/>
                    </w:rPr>
                    <w:t xml:space="preserve"> </w:t>
                  </w:r>
                </w:p>
                <w:p w14:paraId="24544D0C" w14:textId="6E1E844B" w:rsidR="008F4570" w:rsidRPr="00DA7902" w:rsidRDefault="00B67157" w:rsidP="00C74ED8">
                  <w:pPr>
                    <w:autoSpaceDE w:val="0"/>
                    <w:autoSpaceDN w:val="0"/>
                    <w:adjustRightInd w:val="0"/>
                    <w:spacing w:before="120"/>
                    <w:ind w:left="142"/>
                    <w:jc w:val="center"/>
                    <w:rPr>
                      <w:bCs/>
                      <w:szCs w:val="20"/>
                    </w:rPr>
                  </w:pPr>
                  <w:r w:rsidRPr="00DA7902">
                    <w:rPr>
                      <w:bCs/>
                      <w:szCs w:val="20"/>
                    </w:rPr>
                    <w:t>“</w:t>
                  </w:r>
                  <w:sdt>
                    <w:sdtPr>
                      <w:rPr>
                        <w:b/>
                        <w:bCs/>
                      </w:rPr>
                      <w:id w:val="-1985304880"/>
                      <w:placeholder>
                        <w:docPart w:val="01D0690FD8B04DCB8D38CF520DEE0697"/>
                      </w:placeholder>
                      <w:text/>
                    </w:sdtPr>
                    <w:sdtEndPr/>
                    <w:sdtContent>
                      <w:r w:rsidR="009E4855">
                        <w:rPr>
                          <w:b/>
                          <w:bCs/>
                        </w:rPr>
                        <w:t xml:space="preserve">QUALITY CONTROL FOR </w:t>
                      </w:r>
                      <w:r w:rsidR="00315D64" w:rsidRPr="00191F0A">
                        <w:rPr>
                          <w:b/>
                          <w:bCs/>
                        </w:rPr>
                        <w:t xml:space="preserve">PERFORMANCE OF DETAILED ENERGY AUDITS ON 300 PUBLIC BUILDINGS </w:t>
                      </w:r>
                      <w:proofErr w:type="spellStart"/>
                      <w:r w:rsidR="00315D64" w:rsidRPr="00191F0A">
                        <w:rPr>
                          <w:b/>
                          <w:bCs/>
                        </w:rPr>
                        <w:t>iN</w:t>
                      </w:r>
                      <w:proofErr w:type="spellEnd"/>
                      <w:r w:rsidR="00315D64" w:rsidRPr="00191F0A">
                        <w:rPr>
                          <w:b/>
                          <w:bCs/>
                        </w:rPr>
                        <w:t xml:space="preserve"> BOSNIA AND HERZEGOVINA</w:t>
                      </w:r>
                    </w:sdtContent>
                  </w:sdt>
                  <w:r w:rsidRPr="00DA7902">
                    <w:rPr>
                      <w:bCs/>
                      <w:szCs w:val="20"/>
                    </w:rPr>
                    <w:t>”</w:t>
                  </w:r>
                </w:p>
                <w:p w14:paraId="7B86B03D" w14:textId="77777777" w:rsidR="00315D64" w:rsidRDefault="00315D64" w:rsidP="00331982">
                  <w:pPr>
                    <w:autoSpaceDE w:val="0"/>
                    <w:autoSpaceDN w:val="0"/>
                    <w:adjustRightInd w:val="0"/>
                    <w:ind w:left="142"/>
                    <w:rPr>
                      <w:bCs/>
                      <w:szCs w:val="20"/>
                    </w:rPr>
                  </w:pPr>
                </w:p>
                <w:p w14:paraId="24544D0E" w14:textId="2F8AD128" w:rsidR="00623B24" w:rsidRPr="00DA7902" w:rsidRDefault="00484838" w:rsidP="00331982">
                  <w:pPr>
                    <w:autoSpaceDE w:val="0"/>
                    <w:autoSpaceDN w:val="0"/>
                    <w:adjustRightInd w:val="0"/>
                    <w:ind w:left="142"/>
                    <w:rPr>
                      <w:bCs/>
                      <w:szCs w:val="20"/>
                    </w:rPr>
                  </w:pPr>
                  <w:r w:rsidRPr="00DA7902">
                    <w:rPr>
                      <w:bCs/>
                      <w:szCs w:val="20"/>
                    </w:rPr>
                    <w:t xml:space="preserve">RFP documents </w:t>
                  </w:r>
                  <w:r w:rsidR="00623B24" w:rsidRPr="00DA7902">
                    <w:rPr>
                      <w:bCs/>
                      <w:szCs w:val="20"/>
                    </w:rPr>
                    <w:t>will be available every working day from 08:30 to 17:</w:t>
                  </w:r>
                  <w:r w:rsidRPr="00DA7902">
                    <w:rPr>
                      <w:bCs/>
                      <w:szCs w:val="20"/>
                    </w:rPr>
                    <w:t>3</w:t>
                  </w:r>
                  <w:r w:rsidR="00623B24" w:rsidRPr="00DA7902">
                    <w:rPr>
                      <w:bCs/>
                      <w:szCs w:val="20"/>
                    </w:rPr>
                    <w:t>0 hours, at:</w:t>
                  </w:r>
                </w:p>
                <w:p w14:paraId="24544D0F" w14:textId="77777777" w:rsidR="00623B24" w:rsidRPr="00DA7902" w:rsidRDefault="00623B24" w:rsidP="00E54168">
                  <w:pPr>
                    <w:pStyle w:val="Heading1"/>
                    <w:ind w:left="180" w:right="135"/>
                    <w:jc w:val="both"/>
                    <w:rPr>
                      <w:b w:val="0"/>
                      <w:szCs w:val="20"/>
                    </w:rPr>
                  </w:pPr>
                </w:p>
                <w:p w14:paraId="24544D10" w14:textId="77777777" w:rsidR="00484838" w:rsidRPr="00DA7902" w:rsidRDefault="00484838" w:rsidP="00484838">
                  <w:pPr>
                    <w:ind w:left="142"/>
                    <w:jc w:val="center"/>
                    <w:rPr>
                      <w:b/>
                      <w:bCs/>
                      <w:szCs w:val="20"/>
                      <w:lang w:val="bs-Latn-BA"/>
                    </w:rPr>
                  </w:pPr>
                  <w:r w:rsidRPr="00DA7902">
                    <w:rPr>
                      <w:b/>
                      <w:bCs/>
                      <w:szCs w:val="20"/>
                      <w:lang w:val="bs-Latn-BA"/>
                    </w:rPr>
                    <w:t>UNDP BOSNIA AND HERZEGOVINA</w:t>
                  </w:r>
                </w:p>
                <w:p w14:paraId="24544D11" w14:textId="77777777" w:rsidR="00484838" w:rsidRPr="00DA7902" w:rsidRDefault="00484838" w:rsidP="00484838">
                  <w:pPr>
                    <w:ind w:left="142"/>
                    <w:jc w:val="center"/>
                    <w:rPr>
                      <w:b/>
                      <w:bCs/>
                      <w:szCs w:val="20"/>
                      <w:lang w:val="bs-Latn-BA"/>
                    </w:rPr>
                  </w:pPr>
                  <w:r w:rsidRPr="00DA7902">
                    <w:rPr>
                      <w:b/>
                      <w:bCs/>
                      <w:szCs w:val="20"/>
                      <w:lang w:val="bs-Latn-BA"/>
                    </w:rPr>
                    <w:t>UN House, Zmaja od Bosne bb</w:t>
                  </w:r>
                </w:p>
                <w:p w14:paraId="24544D12" w14:textId="77777777" w:rsidR="00484838" w:rsidRPr="00DA7902" w:rsidRDefault="00484838" w:rsidP="00484838">
                  <w:pPr>
                    <w:ind w:left="142"/>
                    <w:jc w:val="center"/>
                    <w:rPr>
                      <w:b/>
                      <w:bCs/>
                      <w:szCs w:val="20"/>
                      <w:lang w:val="bs-Latn-BA"/>
                    </w:rPr>
                  </w:pPr>
                  <w:r w:rsidRPr="00DA7902">
                    <w:rPr>
                      <w:b/>
                      <w:bCs/>
                      <w:szCs w:val="20"/>
                      <w:lang w:val="bs-Latn-BA"/>
                    </w:rPr>
                    <w:t>71000 SARAJEVO</w:t>
                  </w:r>
                </w:p>
                <w:p w14:paraId="24544D13" w14:textId="1967CC5A" w:rsidR="00484838" w:rsidRPr="00DA7902" w:rsidRDefault="00C74ED8" w:rsidP="00331982">
                  <w:pPr>
                    <w:pStyle w:val="Memoheading"/>
                    <w:spacing w:before="120"/>
                    <w:ind w:left="136" w:right="284"/>
                    <w:jc w:val="both"/>
                    <w:rPr>
                      <w:rFonts w:ascii="Myriad Pro" w:hAnsi="Myriad Pro"/>
                    </w:rPr>
                  </w:pPr>
                  <w:r w:rsidRPr="00DA7902">
                    <w:rPr>
                      <w:rFonts w:ascii="Myriad Pro" w:hAnsi="Myriad Pro"/>
                    </w:rPr>
                    <w:t xml:space="preserve">Document can also be obtained </w:t>
                  </w:r>
                  <w:r w:rsidR="00484838" w:rsidRPr="00DA7902">
                    <w:rPr>
                      <w:rFonts w:ascii="Myriad Pro" w:hAnsi="Myriad Pro"/>
                    </w:rPr>
                    <w:t xml:space="preserve">at web address: </w:t>
                  </w:r>
                </w:p>
                <w:p w14:paraId="24544D14" w14:textId="77777777" w:rsidR="00484838" w:rsidRPr="00DA7902" w:rsidRDefault="00E605D7" w:rsidP="00484838">
                  <w:pPr>
                    <w:pStyle w:val="Memoheading"/>
                    <w:ind w:left="134" w:right="284"/>
                    <w:jc w:val="both"/>
                    <w:rPr>
                      <w:rFonts w:ascii="Myriad Pro" w:hAnsi="Myriad Pro"/>
                    </w:rPr>
                  </w:pPr>
                  <w:hyperlink r:id="rId10" w:history="1">
                    <w:r w:rsidR="00484838" w:rsidRPr="00DA7902">
                      <w:rPr>
                        <w:rStyle w:val="Hyperlink"/>
                        <w:rFonts w:ascii="Myriad Pro" w:hAnsi="Myriad Pro"/>
                      </w:rPr>
                      <w:t>http://www.ba.undp.org/content/bosnia_and_herzegovina/bs/home/operations/nabavka/</w:t>
                    </w:r>
                  </w:hyperlink>
                  <w:r w:rsidR="00484838" w:rsidRPr="00DA7902">
                    <w:rPr>
                      <w:rFonts w:ascii="Myriad Pro" w:hAnsi="Myriad Pro"/>
                    </w:rPr>
                    <w:t xml:space="preserve">   </w:t>
                  </w:r>
                </w:p>
                <w:p w14:paraId="24544D15" w14:textId="77777777" w:rsidR="00484838" w:rsidRPr="00DA7902" w:rsidRDefault="00484838" w:rsidP="00484838">
                  <w:pPr>
                    <w:pStyle w:val="Memoheading"/>
                    <w:ind w:left="134" w:right="284"/>
                    <w:jc w:val="both"/>
                    <w:rPr>
                      <w:rFonts w:ascii="Myriad Pro" w:hAnsi="Myriad Pro"/>
                    </w:rPr>
                  </w:pPr>
                </w:p>
                <w:p w14:paraId="24544D16" w14:textId="36FB76A1" w:rsidR="00484838" w:rsidRPr="00DA7902" w:rsidRDefault="00484838" w:rsidP="00484838">
                  <w:pPr>
                    <w:pStyle w:val="Memoheading"/>
                    <w:ind w:left="134" w:right="284"/>
                    <w:jc w:val="both"/>
                    <w:rPr>
                      <w:rFonts w:ascii="Myriad Pro" w:hAnsi="Myriad Pro"/>
                    </w:rPr>
                  </w:pPr>
                  <w:r w:rsidRPr="00DA7902">
                    <w:rPr>
                      <w:rFonts w:ascii="Myriad Pro" w:hAnsi="Myriad Pro"/>
                    </w:rPr>
                    <w:t>or upon request through E-mail to:</w:t>
                  </w:r>
                  <w:r w:rsidR="00C74ED8" w:rsidRPr="00DA7902">
                    <w:rPr>
                      <w:rFonts w:ascii="Myriad Pro" w:hAnsi="Myriad Pro"/>
                    </w:rPr>
                    <w:t xml:space="preserve"> </w:t>
                  </w:r>
                  <w:hyperlink r:id="rId11" w:history="1">
                    <w:r w:rsidRPr="00DA7902">
                      <w:rPr>
                        <w:rStyle w:val="Hyperlink"/>
                        <w:rFonts w:ascii="Myriad Pro" w:hAnsi="Myriad Pro"/>
                      </w:rPr>
                      <w:t>registry.ba@undp.org</w:t>
                    </w:r>
                  </w:hyperlink>
                  <w:r w:rsidRPr="00DA7902">
                    <w:rPr>
                      <w:rFonts w:ascii="Myriad Pro" w:hAnsi="Myriad Pro"/>
                    </w:rPr>
                    <w:t xml:space="preserve">  (Note: </w:t>
                  </w:r>
                  <w:r w:rsidRPr="00DA7902">
                    <w:rPr>
                      <w:rFonts w:ascii="Myriad Pro" w:hAnsi="Myriad Pro"/>
                      <w:bCs/>
                      <w:lang w:val="en-GB"/>
                    </w:rPr>
                    <w:t>Request for BIH/RFP/</w:t>
                  </w:r>
                  <w:r w:rsidR="009327CD" w:rsidRPr="00DA7902">
                    <w:rPr>
                      <w:rFonts w:ascii="Myriad Pro" w:hAnsi="Myriad Pro"/>
                      <w:bCs/>
                      <w:lang w:val="en-GB"/>
                    </w:rPr>
                    <w:t>0</w:t>
                  </w:r>
                  <w:r w:rsidR="00457627">
                    <w:rPr>
                      <w:rFonts w:ascii="Myriad Pro" w:hAnsi="Myriad Pro"/>
                      <w:bCs/>
                      <w:lang w:val="en-GB"/>
                    </w:rPr>
                    <w:t>61</w:t>
                  </w:r>
                  <w:r w:rsidRPr="00DA7902">
                    <w:rPr>
                      <w:rFonts w:ascii="Myriad Pro" w:hAnsi="Myriad Pro"/>
                      <w:bCs/>
                      <w:lang w:val="en-GB"/>
                    </w:rPr>
                    <w:t>/1</w:t>
                  </w:r>
                  <w:r w:rsidR="005976FA" w:rsidRPr="00DA7902">
                    <w:rPr>
                      <w:rFonts w:ascii="Myriad Pro" w:hAnsi="Myriad Pro"/>
                      <w:bCs/>
                      <w:lang w:val="en-GB"/>
                    </w:rPr>
                    <w:t>8</w:t>
                  </w:r>
                  <w:r w:rsidRPr="00DA7902">
                    <w:rPr>
                      <w:rFonts w:ascii="Myriad Pro" w:hAnsi="Myriad Pro"/>
                      <w:bCs/>
                      <w:lang w:val="en-GB"/>
                    </w:rPr>
                    <w:t xml:space="preserve"> documents)</w:t>
                  </w:r>
                  <w:r w:rsidR="00C74ED8" w:rsidRPr="00DA7902">
                    <w:rPr>
                      <w:rFonts w:ascii="Myriad Pro" w:hAnsi="Myriad Pro"/>
                      <w:bCs/>
                      <w:lang w:val="en-GB"/>
                    </w:rPr>
                    <w:t>.</w:t>
                  </w:r>
                  <w:r w:rsidRPr="00DA7902">
                    <w:rPr>
                      <w:rFonts w:ascii="Myriad Pro" w:hAnsi="Myriad Pro"/>
                    </w:rPr>
                    <w:t xml:space="preserve"> </w:t>
                  </w:r>
                </w:p>
                <w:p w14:paraId="24544D17" w14:textId="77777777" w:rsidR="00B67157" w:rsidRPr="00DA7902" w:rsidRDefault="00B67157" w:rsidP="00E54168">
                  <w:pPr>
                    <w:pStyle w:val="Heading1"/>
                    <w:ind w:left="180" w:right="135"/>
                    <w:jc w:val="both"/>
                    <w:rPr>
                      <w:b w:val="0"/>
                      <w:szCs w:val="20"/>
                    </w:rPr>
                  </w:pPr>
                </w:p>
                <w:p w14:paraId="24544D18" w14:textId="6DE17C58" w:rsidR="00623B24" w:rsidRPr="00DA7902" w:rsidRDefault="00623B24" w:rsidP="00C74ED8">
                  <w:pPr>
                    <w:pStyle w:val="Heading1"/>
                    <w:ind w:left="142" w:right="135"/>
                    <w:jc w:val="both"/>
                    <w:rPr>
                      <w:b w:val="0"/>
                      <w:szCs w:val="20"/>
                    </w:rPr>
                  </w:pPr>
                  <w:r w:rsidRPr="00DA7902">
                    <w:rPr>
                      <w:b w:val="0"/>
                      <w:szCs w:val="20"/>
                    </w:rPr>
                    <w:t xml:space="preserve">All </w:t>
                  </w:r>
                  <w:r w:rsidR="007B54D8" w:rsidRPr="00DA7902">
                    <w:rPr>
                      <w:b w:val="0"/>
                      <w:szCs w:val="20"/>
                    </w:rPr>
                    <w:t>proposals</w:t>
                  </w:r>
                  <w:r w:rsidRPr="00DA7902">
                    <w:rPr>
                      <w:b w:val="0"/>
                      <w:szCs w:val="20"/>
                    </w:rPr>
                    <w:t xml:space="preserve"> must be submitted by </w:t>
                  </w:r>
                  <w:r w:rsidRPr="00DA7902">
                    <w:rPr>
                      <w:szCs w:val="20"/>
                      <w:u w:val="single"/>
                    </w:rPr>
                    <w:t>1</w:t>
                  </w:r>
                  <w:r w:rsidR="00E605D7">
                    <w:rPr>
                      <w:szCs w:val="20"/>
                      <w:u w:val="single"/>
                    </w:rPr>
                    <w:t>0</w:t>
                  </w:r>
                  <w:r w:rsidRPr="00DA7902">
                    <w:rPr>
                      <w:szCs w:val="20"/>
                      <w:u w:val="single"/>
                    </w:rPr>
                    <w:t>:00 hours</w:t>
                  </w:r>
                  <w:r w:rsidR="00484838" w:rsidRPr="00DA7902">
                    <w:rPr>
                      <w:szCs w:val="20"/>
                      <w:u w:val="single"/>
                    </w:rPr>
                    <w:t xml:space="preserve"> (CET)</w:t>
                  </w:r>
                  <w:r w:rsidRPr="00DA7902">
                    <w:rPr>
                      <w:szCs w:val="20"/>
                      <w:u w:val="single"/>
                    </w:rPr>
                    <w:t xml:space="preserve">, </w:t>
                  </w:r>
                  <w:r w:rsidR="009E4855">
                    <w:rPr>
                      <w:szCs w:val="20"/>
                      <w:u w:val="single"/>
                    </w:rPr>
                    <w:t>0</w:t>
                  </w:r>
                  <w:r w:rsidR="00E605D7">
                    <w:rPr>
                      <w:szCs w:val="20"/>
                      <w:u w:val="single"/>
                    </w:rPr>
                    <w:t>8</w:t>
                  </w:r>
                  <w:r w:rsidR="005976FA" w:rsidRPr="00DA7902">
                    <w:rPr>
                      <w:szCs w:val="20"/>
                      <w:u w:val="single"/>
                    </w:rPr>
                    <w:t xml:space="preserve"> </w:t>
                  </w:r>
                  <w:r w:rsidR="009E4855">
                    <w:rPr>
                      <w:szCs w:val="20"/>
                      <w:u w:val="single"/>
                    </w:rPr>
                    <w:t xml:space="preserve">January </w:t>
                  </w:r>
                  <w:r w:rsidR="002910B5" w:rsidRPr="00DA7902">
                    <w:rPr>
                      <w:szCs w:val="20"/>
                      <w:u w:val="single"/>
                    </w:rPr>
                    <w:t>20</w:t>
                  </w:r>
                  <w:r w:rsidR="000B3A68" w:rsidRPr="00DA7902">
                    <w:rPr>
                      <w:szCs w:val="20"/>
                      <w:u w:val="single"/>
                    </w:rPr>
                    <w:t>1</w:t>
                  </w:r>
                  <w:r w:rsidR="009E4855">
                    <w:rPr>
                      <w:szCs w:val="20"/>
                      <w:u w:val="single"/>
                    </w:rPr>
                    <w:t>9</w:t>
                  </w:r>
                  <w:r w:rsidR="00E54168" w:rsidRPr="00DA7902">
                    <w:rPr>
                      <w:szCs w:val="20"/>
                      <w:u w:val="single"/>
                    </w:rPr>
                    <w:t xml:space="preserve"> </w:t>
                  </w:r>
                  <w:r w:rsidR="00484838" w:rsidRPr="00DA7902">
                    <w:rPr>
                      <w:b w:val="0"/>
                      <w:szCs w:val="20"/>
                    </w:rPr>
                    <w:t>to</w:t>
                  </w:r>
                  <w:r w:rsidRPr="00DA7902">
                    <w:rPr>
                      <w:b w:val="0"/>
                      <w:szCs w:val="20"/>
                    </w:rPr>
                    <w:t xml:space="preserve"> the </w:t>
                  </w:r>
                  <w:proofErr w:type="gramStart"/>
                  <w:r w:rsidRPr="00DA7902">
                    <w:rPr>
                      <w:b w:val="0"/>
                      <w:szCs w:val="20"/>
                    </w:rPr>
                    <w:t>above mentioned</w:t>
                  </w:r>
                  <w:proofErr w:type="gramEnd"/>
                  <w:r w:rsidRPr="00DA7902">
                    <w:rPr>
                      <w:b w:val="0"/>
                      <w:szCs w:val="20"/>
                    </w:rPr>
                    <w:t xml:space="preserve"> address.</w:t>
                  </w:r>
                </w:p>
                <w:p w14:paraId="24544D19" w14:textId="77777777" w:rsidR="00623B24" w:rsidRPr="00DA7902" w:rsidRDefault="00623B24" w:rsidP="00C74ED8">
                  <w:pPr>
                    <w:pStyle w:val="Heading1"/>
                    <w:ind w:left="142" w:right="135"/>
                    <w:jc w:val="both"/>
                    <w:rPr>
                      <w:b w:val="0"/>
                      <w:szCs w:val="20"/>
                    </w:rPr>
                  </w:pPr>
                </w:p>
                <w:p w14:paraId="24544D1A" w14:textId="51B42978" w:rsidR="00623B24" w:rsidRDefault="00EC64C1" w:rsidP="00C74ED8">
                  <w:pPr>
                    <w:pStyle w:val="Heading1"/>
                    <w:ind w:left="142" w:right="135"/>
                    <w:jc w:val="both"/>
                    <w:rPr>
                      <w:b w:val="0"/>
                      <w:szCs w:val="20"/>
                    </w:rPr>
                  </w:pPr>
                  <w:r w:rsidRPr="00DA7902">
                    <w:rPr>
                      <w:b w:val="0"/>
                      <w:szCs w:val="20"/>
                    </w:rPr>
                    <w:t>All q</w:t>
                  </w:r>
                  <w:r w:rsidR="00623B24" w:rsidRPr="00DA7902">
                    <w:rPr>
                      <w:b w:val="0"/>
                      <w:szCs w:val="20"/>
                    </w:rPr>
                    <w:t xml:space="preserve">uestions </w:t>
                  </w:r>
                  <w:r w:rsidRPr="00DA7902">
                    <w:rPr>
                      <w:b w:val="0"/>
                      <w:szCs w:val="20"/>
                    </w:rPr>
                    <w:t>concerning</w:t>
                  </w:r>
                  <w:r w:rsidR="00623B24" w:rsidRPr="00DA7902">
                    <w:rPr>
                      <w:b w:val="0"/>
                      <w:szCs w:val="20"/>
                    </w:rPr>
                    <w:t xml:space="preserve"> this RF</w:t>
                  </w:r>
                  <w:r w:rsidR="007B54D8" w:rsidRPr="00DA7902">
                    <w:rPr>
                      <w:b w:val="0"/>
                      <w:szCs w:val="20"/>
                    </w:rPr>
                    <w:t>P</w:t>
                  </w:r>
                  <w:r w:rsidR="00623B24" w:rsidRPr="00DA7902">
                    <w:rPr>
                      <w:b w:val="0"/>
                      <w:szCs w:val="20"/>
                    </w:rPr>
                    <w:t xml:space="preserve"> should </w:t>
                  </w:r>
                  <w:r w:rsidRPr="00DA7902">
                    <w:rPr>
                      <w:b w:val="0"/>
                      <w:szCs w:val="20"/>
                    </w:rPr>
                    <w:t xml:space="preserve">be sent </w:t>
                  </w:r>
                  <w:r w:rsidR="00623B24" w:rsidRPr="00DA7902">
                    <w:rPr>
                      <w:b w:val="0"/>
                      <w:szCs w:val="20"/>
                    </w:rPr>
                    <w:t>in writing (Ref. RF</w:t>
                  </w:r>
                  <w:r w:rsidR="007B54D8" w:rsidRPr="00DA7902">
                    <w:rPr>
                      <w:b w:val="0"/>
                      <w:szCs w:val="20"/>
                    </w:rPr>
                    <w:t>P</w:t>
                  </w:r>
                  <w:r w:rsidR="00623B24" w:rsidRPr="00DA7902">
                    <w:rPr>
                      <w:b w:val="0"/>
                      <w:szCs w:val="20"/>
                    </w:rPr>
                    <w:t xml:space="preserve"> </w:t>
                  </w:r>
                  <w:r w:rsidR="009327CD" w:rsidRPr="00DA7902">
                    <w:rPr>
                      <w:b w:val="0"/>
                      <w:szCs w:val="20"/>
                    </w:rPr>
                    <w:t>0</w:t>
                  </w:r>
                  <w:r w:rsidR="009E4855">
                    <w:rPr>
                      <w:b w:val="0"/>
                      <w:szCs w:val="20"/>
                    </w:rPr>
                    <w:t>61</w:t>
                  </w:r>
                  <w:r w:rsidR="00623B24" w:rsidRPr="00DA7902">
                    <w:rPr>
                      <w:b w:val="0"/>
                      <w:szCs w:val="20"/>
                    </w:rPr>
                    <w:t>-</w:t>
                  </w:r>
                  <w:r w:rsidR="000B3BAD" w:rsidRPr="00DA7902">
                    <w:rPr>
                      <w:b w:val="0"/>
                      <w:szCs w:val="20"/>
                    </w:rPr>
                    <w:t>1</w:t>
                  </w:r>
                  <w:r w:rsidR="005976FA" w:rsidRPr="00DA7902">
                    <w:rPr>
                      <w:b w:val="0"/>
                      <w:szCs w:val="20"/>
                    </w:rPr>
                    <w:t>8</w:t>
                  </w:r>
                  <w:r w:rsidR="00623B24" w:rsidRPr="00DA7902">
                    <w:rPr>
                      <w:b w:val="0"/>
                      <w:szCs w:val="20"/>
                    </w:rPr>
                    <w:t>)</w:t>
                  </w:r>
                  <w:r w:rsidR="00022A2C" w:rsidRPr="00DA7902">
                    <w:rPr>
                      <w:b w:val="0"/>
                      <w:szCs w:val="20"/>
                    </w:rPr>
                    <w:t xml:space="preserve"> </w:t>
                  </w:r>
                  <w:r w:rsidR="00623B24" w:rsidRPr="00DA7902">
                    <w:rPr>
                      <w:b w:val="0"/>
                      <w:szCs w:val="20"/>
                    </w:rPr>
                    <w:t>to:</w:t>
                  </w:r>
                </w:p>
                <w:p w14:paraId="07A7B92A" w14:textId="77777777" w:rsidR="00457627" w:rsidRPr="00457627" w:rsidRDefault="00457627" w:rsidP="00457627"/>
                <w:p w14:paraId="24544D1B" w14:textId="77777777" w:rsidR="00623B24" w:rsidRPr="00DA7902" w:rsidRDefault="00623B24" w:rsidP="00C74ED8">
                  <w:pPr>
                    <w:pStyle w:val="Heading1"/>
                    <w:ind w:left="142" w:right="135"/>
                    <w:jc w:val="both"/>
                    <w:rPr>
                      <w:b w:val="0"/>
                      <w:szCs w:val="20"/>
                    </w:rPr>
                  </w:pPr>
                  <w:r w:rsidRPr="00DA7902">
                    <w:rPr>
                      <w:b w:val="0"/>
                      <w:szCs w:val="20"/>
                    </w:rPr>
                    <w:t xml:space="preserve">Registry / UNDP BiH </w:t>
                  </w:r>
                </w:p>
                <w:p w14:paraId="24544D1C" w14:textId="77777777" w:rsidR="00623B24" w:rsidRPr="00DA7902" w:rsidRDefault="00623B24" w:rsidP="00C74ED8">
                  <w:pPr>
                    <w:pStyle w:val="Heading1"/>
                    <w:ind w:left="142" w:right="135"/>
                    <w:jc w:val="both"/>
                    <w:rPr>
                      <w:b w:val="0"/>
                      <w:szCs w:val="20"/>
                    </w:rPr>
                  </w:pPr>
                  <w:r w:rsidRPr="00DA7902">
                    <w:rPr>
                      <w:b w:val="0"/>
                      <w:szCs w:val="20"/>
                    </w:rPr>
                    <w:t xml:space="preserve">E-mail: </w:t>
                  </w:r>
                  <w:hyperlink r:id="rId12" w:history="1">
                    <w:r w:rsidR="00B67157" w:rsidRPr="00DA7902">
                      <w:rPr>
                        <w:rStyle w:val="Hyperlink"/>
                        <w:b w:val="0"/>
                        <w:szCs w:val="20"/>
                        <w:lang w:val="bs-Latn-BA"/>
                      </w:rPr>
                      <w:t>registry.ba@undp.org</w:t>
                    </w:r>
                  </w:hyperlink>
                  <w:r w:rsidRPr="00DA7902">
                    <w:rPr>
                      <w:b w:val="0"/>
                      <w:szCs w:val="20"/>
                    </w:rPr>
                    <w:t xml:space="preserve">   </w:t>
                  </w:r>
                </w:p>
                <w:p w14:paraId="24544D1D" w14:textId="77777777" w:rsidR="00623B24" w:rsidRPr="00DA7902" w:rsidRDefault="00623B24" w:rsidP="00331982">
                  <w:pPr>
                    <w:pStyle w:val="Heading1"/>
                    <w:ind w:left="142" w:right="135"/>
                    <w:jc w:val="both"/>
                    <w:rPr>
                      <w:b w:val="0"/>
                      <w:szCs w:val="20"/>
                    </w:rPr>
                  </w:pPr>
                  <w:r w:rsidRPr="00DA7902">
                    <w:rPr>
                      <w:b w:val="0"/>
                      <w:szCs w:val="20"/>
                    </w:rPr>
                    <w:t>Fax: +38733 552330</w:t>
                  </w:r>
                </w:p>
              </w:tc>
              <w:tc>
                <w:tcPr>
                  <w:tcW w:w="5540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4544D1E" w14:textId="77777777" w:rsidR="00623B24" w:rsidRPr="00DA7902" w:rsidRDefault="00623B24" w:rsidP="00E54168">
                  <w:pPr>
                    <w:ind w:left="347"/>
                    <w:rPr>
                      <w:szCs w:val="20"/>
                      <w:lang w:val="bs-Latn-BA"/>
                    </w:rPr>
                  </w:pPr>
                </w:p>
                <w:p w14:paraId="24544D1F" w14:textId="77777777" w:rsidR="00623B24" w:rsidRPr="00DA7902" w:rsidRDefault="00623B24" w:rsidP="00E54168">
                  <w:pPr>
                    <w:ind w:left="347"/>
                    <w:jc w:val="center"/>
                    <w:rPr>
                      <w:b/>
                      <w:szCs w:val="20"/>
                      <w:lang w:val="bs-Latn-BA"/>
                    </w:rPr>
                  </w:pPr>
                  <w:r w:rsidRPr="00DA7902">
                    <w:rPr>
                      <w:b/>
                      <w:szCs w:val="20"/>
                      <w:lang w:val="bs-Latn-BA"/>
                    </w:rPr>
                    <w:t xml:space="preserve">POZIV NA </w:t>
                  </w:r>
                  <w:r w:rsidR="00C74ED8" w:rsidRPr="00DA7902">
                    <w:rPr>
                      <w:b/>
                      <w:szCs w:val="20"/>
                      <w:lang w:val="bs-Latn-BA"/>
                    </w:rPr>
                    <w:t xml:space="preserve">DOSTAVLJANJE </w:t>
                  </w:r>
                  <w:r w:rsidRPr="00DA7902">
                    <w:rPr>
                      <w:b/>
                      <w:szCs w:val="20"/>
                      <w:lang w:val="bs-Latn-BA"/>
                    </w:rPr>
                    <w:t>PONUD</w:t>
                  </w:r>
                  <w:r w:rsidR="00C74ED8" w:rsidRPr="00DA7902">
                    <w:rPr>
                      <w:b/>
                      <w:szCs w:val="20"/>
                      <w:lang w:val="bs-Latn-BA"/>
                    </w:rPr>
                    <w:t>A</w:t>
                  </w:r>
                </w:p>
                <w:p w14:paraId="24544D20" w14:textId="696E2F6C" w:rsidR="00623B24" w:rsidRPr="00DA7902" w:rsidRDefault="00623B24" w:rsidP="00E54168">
                  <w:pPr>
                    <w:ind w:left="347"/>
                    <w:jc w:val="center"/>
                    <w:rPr>
                      <w:b/>
                      <w:szCs w:val="20"/>
                      <w:lang w:val="bs-Latn-BA"/>
                    </w:rPr>
                  </w:pPr>
                  <w:r w:rsidRPr="00DA7902">
                    <w:rPr>
                      <w:b/>
                      <w:szCs w:val="20"/>
                      <w:lang w:val="bs-Latn-BA"/>
                    </w:rPr>
                    <w:t>BIH/RF</w:t>
                  </w:r>
                  <w:r w:rsidR="000431DF" w:rsidRPr="00DA7902">
                    <w:rPr>
                      <w:b/>
                      <w:szCs w:val="20"/>
                      <w:lang w:val="bs-Latn-BA"/>
                    </w:rPr>
                    <w:t>P</w:t>
                  </w:r>
                  <w:r w:rsidRPr="00DA7902">
                    <w:rPr>
                      <w:b/>
                      <w:szCs w:val="20"/>
                      <w:lang w:val="bs-Latn-BA"/>
                    </w:rPr>
                    <w:t>/</w:t>
                  </w:r>
                  <w:r w:rsidR="009327CD" w:rsidRPr="00DA7902">
                    <w:rPr>
                      <w:b/>
                      <w:szCs w:val="20"/>
                      <w:lang w:val="bs-Latn-BA"/>
                    </w:rPr>
                    <w:t>0</w:t>
                  </w:r>
                  <w:r w:rsidR="00652772">
                    <w:rPr>
                      <w:b/>
                      <w:szCs w:val="20"/>
                      <w:lang w:val="bs-Latn-BA"/>
                    </w:rPr>
                    <w:t>61</w:t>
                  </w:r>
                  <w:r w:rsidRPr="00DA7902">
                    <w:rPr>
                      <w:b/>
                      <w:szCs w:val="20"/>
                      <w:lang w:val="bs-Latn-BA"/>
                    </w:rPr>
                    <w:t>/</w:t>
                  </w:r>
                  <w:r w:rsidR="000B3BAD" w:rsidRPr="00DA7902">
                    <w:rPr>
                      <w:b/>
                      <w:szCs w:val="20"/>
                      <w:lang w:val="bs-Latn-BA"/>
                    </w:rPr>
                    <w:t>1</w:t>
                  </w:r>
                  <w:r w:rsidR="005976FA" w:rsidRPr="00DA7902">
                    <w:rPr>
                      <w:b/>
                      <w:szCs w:val="20"/>
                      <w:lang w:val="bs-Latn-BA"/>
                    </w:rPr>
                    <w:t>8</w:t>
                  </w:r>
                </w:p>
                <w:p w14:paraId="24544D21" w14:textId="04986A01" w:rsidR="00C74ED8" w:rsidRPr="00457627" w:rsidRDefault="00331982" w:rsidP="00C74ED8">
                  <w:pPr>
                    <w:autoSpaceDE w:val="0"/>
                    <w:autoSpaceDN w:val="0"/>
                    <w:adjustRightInd w:val="0"/>
                    <w:spacing w:before="120"/>
                    <w:ind w:left="142"/>
                    <w:rPr>
                      <w:bCs/>
                      <w:szCs w:val="20"/>
                      <w:lang w:val="bs-Latn-BA"/>
                    </w:rPr>
                  </w:pPr>
                  <w:r w:rsidRPr="00457627">
                    <w:rPr>
                      <w:bCs/>
                      <w:szCs w:val="20"/>
                      <w:lang w:val="bs-Latn-BA"/>
                    </w:rPr>
                    <w:t>U</w:t>
                  </w:r>
                  <w:r w:rsidR="00C74ED8" w:rsidRPr="00457627">
                    <w:rPr>
                      <w:bCs/>
                      <w:szCs w:val="20"/>
                      <w:lang w:val="bs-Latn-BA"/>
                    </w:rPr>
                    <w:t>NDP u Bosni i Hercegovini traži davaoce usluga</w:t>
                  </w:r>
                  <w:r w:rsidR="00AA4260" w:rsidRPr="00457627">
                    <w:rPr>
                      <w:bCs/>
                      <w:szCs w:val="20"/>
                      <w:lang w:val="bs-Latn-BA"/>
                    </w:rPr>
                    <w:t xml:space="preserve"> za izradu detaljnih energetskih pregleda za 300 javnih objekata u Bosni </w:t>
                  </w:r>
                  <w:r w:rsidR="0076631B" w:rsidRPr="00457627">
                    <w:rPr>
                      <w:bCs/>
                      <w:szCs w:val="20"/>
                      <w:lang w:val="bs-Latn-BA"/>
                    </w:rPr>
                    <w:t>i</w:t>
                  </w:r>
                  <w:r w:rsidR="00AA4260" w:rsidRPr="00457627">
                    <w:rPr>
                      <w:bCs/>
                      <w:szCs w:val="20"/>
                      <w:lang w:val="bs-Latn-BA"/>
                    </w:rPr>
                    <w:t xml:space="preserve"> Hercegovini</w:t>
                  </w:r>
                  <w:r w:rsidR="00315D64" w:rsidRPr="00457627">
                    <w:rPr>
                      <w:bCs/>
                      <w:szCs w:val="20"/>
                      <w:lang w:val="bs-Latn-BA"/>
                    </w:rPr>
                    <w:t xml:space="preserve">, podijeljenu u </w:t>
                  </w:r>
                  <w:r w:rsidR="00457627">
                    <w:rPr>
                      <w:bCs/>
                      <w:szCs w:val="20"/>
                      <w:lang w:val="bs-Latn-BA"/>
                    </w:rPr>
                    <w:t>dva</w:t>
                  </w:r>
                  <w:r w:rsidR="00315D64" w:rsidRPr="00457627">
                    <w:rPr>
                      <w:bCs/>
                      <w:szCs w:val="20"/>
                      <w:lang w:val="bs-Latn-BA"/>
                    </w:rPr>
                    <w:t xml:space="preserve"> LOTa</w:t>
                  </w:r>
                  <w:r w:rsidR="00C74ED8" w:rsidRPr="00457627">
                    <w:rPr>
                      <w:bCs/>
                      <w:szCs w:val="20"/>
                      <w:lang w:val="bs-Latn-BA"/>
                    </w:rPr>
                    <w:t xml:space="preserve">. Ova podrška će se pružiti u sklopu Projekta </w:t>
                  </w:r>
                  <w:r w:rsidR="00315D64" w:rsidRPr="00457627">
                    <w:rPr>
                      <w:bCs/>
                      <w:szCs w:val="20"/>
                      <w:lang w:val="bs-Latn-BA"/>
                    </w:rPr>
                    <w:t>Povećanje ulaganja u javne objekte sa niskom stopom ugljika u Bosni i Hercegovini</w:t>
                  </w:r>
                  <w:r w:rsidR="00C74ED8" w:rsidRPr="00457627">
                    <w:rPr>
                      <w:bCs/>
                      <w:szCs w:val="20"/>
                      <w:lang w:val="bs-Latn-BA"/>
                    </w:rPr>
                    <w:t xml:space="preserve">, </w:t>
                  </w:r>
                  <w:r w:rsidR="002C7CE9" w:rsidRPr="00457627">
                    <w:rPr>
                      <w:bCs/>
                      <w:szCs w:val="20"/>
                      <w:lang w:val="bs-Latn-BA"/>
                    </w:rPr>
                    <w:t xml:space="preserve">koji finansira Zeleni klimatski fond, </w:t>
                  </w:r>
                  <w:r w:rsidR="00C74ED8" w:rsidRPr="00457627">
                    <w:rPr>
                      <w:bCs/>
                      <w:szCs w:val="20"/>
                      <w:lang w:val="bs-Latn-BA"/>
                    </w:rPr>
                    <w:t>a</w:t>
                  </w:r>
                  <w:r w:rsidR="00315D64" w:rsidRPr="00457627">
                    <w:rPr>
                      <w:bCs/>
                      <w:szCs w:val="20"/>
                      <w:lang w:val="bs-Latn-BA"/>
                    </w:rPr>
                    <w:t xml:space="preserve"> p</w:t>
                  </w:r>
                  <w:r w:rsidR="00C74ED8" w:rsidRPr="00457627">
                    <w:rPr>
                      <w:bCs/>
                      <w:szCs w:val="20"/>
                      <w:lang w:val="bs-Latn-BA"/>
                    </w:rPr>
                    <w:t>rovodi Razvojni program Ujedinjenih naroda u BiH (UNDP BiH).</w:t>
                  </w:r>
                </w:p>
                <w:p w14:paraId="24544D22" w14:textId="5DCE7CE2" w:rsidR="00484838" w:rsidRPr="00457627" w:rsidRDefault="00484838" w:rsidP="00C74ED8">
                  <w:pPr>
                    <w:autoSpaceDE w:val="0"/>
                    <w:autoSpaceDN w:val="0"/>
                    <w:adjustRightInd w:val="0"/>
                    <w:spacing w:before="120"/>
                    <w:ind w:left="142"/>
                    <w:rPr>
                      <w:bCs/>
                      <w:szCs w:val="20"/>
                      <w:lang w:val="pl-PL"/>
                    </w:rPr>
                  </w:pPr>
                  <w:r w:rsidRPr="00457627">
                    <w:rPr>
                      <w:bCs/>
                      <w:szCs w:val="20"/>
                      <w:lang w:val="pl-PL"/>
                    </w:rPr>
                    <w:t>Sve zainteresovane kompanije registrovane za pružanje gore pomenutih usluga se pozivaju da preuzmu RFP dokumentaciju</w:t>
                  </w:r>
                  <w:r w:rsidR="00C74ED8" w:rsidRPr="00457627">
                    <w:rPr>
                      <w:bCs/>
                      <w:szCs w:val="20"/>
                      <w:lang w:val="pl-PL"/>
                    </w:rPr>
                    <w:t xml:space="preserve"> za</w:t>
                  </w:r>
                  <w:r w:rsidRPr="00457627">
                    <w:rPr>
                      <w:bCs/>
                      <w:szCs w:val="20"/>
                      <w:lang w:val="pl-PL"/>
                    </w:rPr>
                    <w:t>:</w:t>
                  </w:r>
                </w:p>
                <w:p w14:paraId="24544D23" w14:textId="6EFE65E7" w:rsidR="00B67157" w:rsidRPr="00457627" w:rsidRDefault="00B67157" w:rsidP="00315D64">
                  <w:pPr>
                    <w:tabs>
                      <w:tab w:val="left" w:pos="720"/>
                      <w:tab w:val="right" w:leader="dot" w:pos="8640"/>
                    </w:tabs>
                    <w:spacing w:before="120" w:after="120"/>
                    <w:jc w:val="center"/>
                    <w:rPr>
                      <w:b/>
                      <w:bCs/>
                      <w:lang w:val="pl-PL"/>
                    </w:rPr>
                  </w:pPr>
                  <w:r w:rsidRPr="00457627">
                    <w:rPr>
                      <w:b/>
                      <w:bCs/>
                      <w:lang w:val="pl-PL"/>
                    </w:rPr>
                    <w:t>“</w:t>
                  </w:r>
                  <w:r w:rsidR="000039F1" w:rsidRPr="00457627">
                    <w:rPr>
                      <w:b/>
                      <w:bCs/>
                      <w:lang w:val="pl-PL"/>
                    </w:rPr>
                    <w:t xml:space="preserve">KONTROLA KVALITETE </w:t>
                  </w:r>
                  <w:r w:rsidR="00315D64" w:rsidRPr="00457627">
                    <w:rPr>
                      <w:b/>
                      <w:bCs/>
                      <w:szCs w:val="20"/>
                      <w:lang w:val="pl-PL"/>
                    </w:rPr>
                    <w:t>IZRAD</w:t>
                  </w:r>
                  <w:r w:rsidR="000039F1" w:rsidRPr="00457627">
                    <w:rPr>
                      <w:b/>
                      <w:bCs/>
                      <w:szCs w:val="20"/>
                      <w:lang w:val="pl-PL"/>
                    </w:rPr>
                    <w:t>E</w:t>
                  </w:r>
                  <w:r w:rsidR="00315D64" w:rsidRPr="00457627">
                    <w:rPr>
                      <w:b/>
                      <w:bCs/>
                      <w:szCs w:val="20"/>
                      <w:lang w:val="pl-PL"/>
                    </w:rPr>
                    <w:t xml:space="preserve"> DETALJNIH ENERGETSKIH PREGLEDA ZA 300 JAVNIH OBJEKATA U BOSNI I HERCEGOVINI</w:t>
                  </w:r>
                  <w:r w:rsidRPr="00457627">
                    <w:rPr>
                      <w:b/>
                      <w:bCs/>
                      <w:lang w:val="pl-PL"/>
                    </w:rPr>
                    <w:t>”</w:t>
                  </w:r>
                </w:p>
                <w:p w14:paraId="24544D24" w14:textId="773F2332" w:rsidR="00623B24" w:rsidRPr="00457627" w:rsidRDefault="00623B24" w:rsidP="00C74ED8">
                  <w:pPr>
                    <w:autoSpaceDE w:val="0"/>
                    <w:autoSpaceDN w:val="0"/>
                    <w:adjustRightInd w:val="0"/>
                    <w:spacing w:before="120"/>
                    <w:ind w:left="142"/>
                    <w:rPr>
                      <w:bCs/>
                      <w:szCs w:val="20"/>
                      <w:lang w:val="pl-PL"/>
                    </w:rPr>
                  </w:pPr>
                  <w:r w:rsidRPr="00457627">
                    <w:rPr>
                      <w:bCs/>
                      <w:szCs w:val="20"/>
                      <w:lang w:val="pl-PL"/>
                    </w:rPr>
                    <w:t xml:space="preserve">Dokumentacija poziva </w:t>
                  </w:r>
                  <w:r w:rsidR="00331982" w:rsidRPr="00457627">
                    <w:rPr>
                      <w:bCs/>
                      <w:szCs w:val="20"/>
                      <w:lang w:val="pl-PL"/>
                    </w:rPr>
                    <w:t>n</w:t>
                  </w:r>
                  <w:r w:rsidRPr="00457627">
                    <w:rPr>
                      <w:bCs/>
                      <w:szCs w:val="20"/>
                      <w:lang w:val="pl-PL"/>
                    </w:rPr>
                    <w:t>a ponud</w:t>
                  </w:r>
                  <w:r w:rsidR="00331982" w:rsidRPr="00457627">
                    <w:rPr>
                      <w:bCs/>
                      <w:szCs w:val="20"/>
                      <w:lang w:val="pl-PL"/>
                    </w:rPr>
                    <w:t>e</w:t>
                  </w:r>
                  <w:r w:rsidRPr="00457627">
                    <w:rPr>
                      <w:bCs/>
                      <w:szCs w:val="20"/>
                      <w:lang w:val="pl-PL"/>
                    </w:rPr>
                    <w:t xml:space="preserve"> </w:t>
                  </w:r>
                  <w:r w:rsidR="00331982" w:rsidRPr="00457627">
                    <w:rPr>
                      <w:bCs/>
                      <w:szCs w:val="20"/>
                      <w:lang w:val="pl-PL"/>
                    </w:rPr>
                    <w:t>će biti dostupna</w:t>
                  </w:r>
                  <w:r w:rsidRPr="00457627">
                    <w:rPr>
                      <w:bCs/>
                      <w:szCs w:val="20"/>
                      <w:lang w:val="pl-PL"/>
                    </w:rPr>
                    <w:t xml:space="preserve"> svakog radnog dana od 08:30 do 17:</w:t>
                  </w:r>
                  <w:r w:rsidR="00331982" w:rsidRPr="00457627">
                    <w:rPr>
                      <w:bCs/>
                      <w:szCs w:val="20"/>
                      <w:lang w:val="pl-PL"/>
                    </w:rPr>
                    <w:t>3</w:t>
                  </w:r>
                  <w:r w:rsidRPr="00457627">
                    <w:rPr>
                      <w:bCs/>
                      <w:szCs w:val="20"/>
                      <w:lang w:val="pl-PL"/>
                    </w:rPr>
                    <w:t>0</w:t>
                  </w:r>
                  <w:r w:rsidR="00331982" w:rsidRPr="00457627">
                    <w:rPr>
                      <w:bCs/>
                      <w:szCs w:val="20"/>
                      <w:lang w:val="pl-PL"/>
                    </w:rPr>
                    <w:t xml:space="preserve"> sati</w:t>
                  </w:r>
                  <w:r w:rsidRPr="00457627">
                    <w:rPr>
                      <w:bCs/>
                      <w:szCs w:val="20"/>
                      <w:lang w:val="pl-PL"/>
                    </w:rPr>
                    <w:t>, na adresi:</w:t>
                  </w:r>
                </w:p>
                <w:p w14:paraId="24544D25" w14:textId="77777777" w:rsidR="00331982" w:rsidRPr="00457627" w:rsidRDefault="00331982" w:rsidP="00C74ED8">
                  <w:pPr>
                    <w:ind w:left="142"/>
                    <w:jc w:val="center"/>
                    <w:rPr>
                      <w:b/>
                      <w:szCs w:val="20"/>
                      <w:lang w:val="pl-PL"/>
                    </w:rPr>
                  </w:pPr>
                </w:p>
                <w:p w14:paraId="24544D26" w14:textId="77777777" w:rsidR="00C74ED8" w:rsidRPr="00457627" w:rsidRDefault="00C74ED8" w:rsidP="00C74ED8">
                  <w:pPr>
                    <w:ind w:left="142"/>
                    <w:jc w:val="center"/>
                    <w:rPr>
                      <w:b/>
                      <w:szCs w:val="20"/>
                      <w:lang w:val="pl-PL"/>
                    </w:rPr>
                  </w:pPr>
                  <w:r w:rsidRPr="00457627">
                    <w:rPr>
                      <w:b/>
                      <w:szCs w:val="20"/>
                      <w:lang w:val="pl-PL"/>
                    </w:rPr>
                    <w:t>UNDP BOSNA I HERCEGOVINA</w:t>
                  </w:r>
                </w:p>
                <w:p w14:paraId="24544D27" w14:textId="77777777" w:rsidR="00C74ED8" w:rsidRPr="00457627" w:rsidRDefault="00C74ED8" w:rsidP="00C74ED8">
                  <w:pPr>
                    <w:ind w:left="142"/>
                    <w:jc w:val="center"/>
                    <w:rPr>
                      <w:b/>
                      <w:szCs w:val="20"/>
                      <w:lang w:val="pl-PL"/>
                    </w:rPr>
                  </w:pPr>
                  <w:r w:rsidRPr="00457627">
                    <w:rPr>
                      <w:b/>
                      <w:szCs w:val="20"/>
                      <w:lang w:val="pl-PL"/>
                    </w:rPr>
                    <w:t>Zgrada UN-a, Zmaja od Bosne bb</w:t>
                  </w:r>
                </w:p>
                <w:p w14:paraId="24544D28" w14:textId="77777777" w:rsidR="00C74ED8" w:rsidRPr="00457627" w:rsidRDefault="00C74ED8" w:rsidP="00C74ED8">
                  <w:pPr>
                    <w:pStyle w:val="Memoheading"/>
                    <w:ind w:left="134"/>
                    <w:jc w:val="center"/>
                    <w:rPr>
                      <w:rFonts w:ascii="Myriad Pro" w:hAnsi="Myriad Pro"/>
                      <w:b/>
                      <w:lang w:val="pl-PL"/>
                    </w:rPr>
                  </w:pPr>
                  <w:r w:rsidRPr="00457627">
                    <w:rPr>
                      <w:rFonts w:ascii="Myriad Pro" w:hAnsi="Myriad Pro"/>
                      <w:b/>
                      <w:lang w:val="pl-PL"/>
                    </w:rPr>
                    <w:t>71000 SARAJEVO</w:t>
                  </w:r>
                </w:p>
                <w:p w14:paraId="24544D29" w14:textId="77777777" w:rsidR="00C74ED8" w:rsidRPr="00457627" w:rsidRDefault="00C74ED8" w:rsidP="00C74ED8">
                  <w:pPr>
                    <w:autoSpaceDE w:val="0"/>
                    <w:autoSpaceDN w:val="0"/>
                    <w:adjustRightInd w:val="0"/>
                    <w:spacing w:before="120"/>
                    <w:ind w:left="142"/>
                    <w:rPr>
                      <w:bCs/>
                      <w:szCs w:val="20"/>
                      <w:lang w:val="pl-PL"/>
                    </w:rPr>
                  </w:pPr>
                  <w:r w:rsidRPr="00457627">
                    <w:rPr>
                      <w:bCs/>
                      <w:szCs w:val="20"/>
                      <w:lang w:val="pl-PL"/>
                    </w:rPr>
                    <w:t xml:space="preserve">Dokumentacija se može preuzeti i elektronski na adresi: </w:t>
                  </w:r>
                </w:p>
                <w:p w14:paraId="24544D2A" w14:textId="77777777" w:rsidR="00C74ED8" w:rsidRPr="00457627" w:rsidRDefault="00E605D7" w:rsidP="00C74ED8">
                  <w:pPr>
                    <w:pStyle w:val="Memoheading"/>
                    <w:ind w:left="149" w:right="284"/>
                    <w:jc w:val="both"/>
                    <w:rPr>
                      <w:rStyle w:val="Hyperlink"/>
                      <w:rFonts w:ascii="Myriad Pro" w:hAnsi="Myriad Pro"/>
                      <w:lang w:val="pl-PL"/>
                    </w:rPr>
                  </w:pPr>
                  <w:hyperlink r:id="rId13" w:history="1">
                    <w:r w:rsidR="00C74ED8" w:rsidRPr="00457627">
                      <w:rPr>
                        <w:rStyle w:val="Hyperlink"/>
                        <w:rFonts w:ascii="Myriad Pro" w:hAnsi="Myriad Pro"/>
                        <w:lang w:val="pl-PL"/>
                      </w:rPr>
                      <w:t>http://www.ba.undp.org/content/bosnia_and_herzegovina/bs/home/operations/nabavka/</w:t>
                    </w:r>
                  </w:hyperlink>
                  <w:r w:rsidR="00C74ED8" w:rsidRPr="00457627">
                    <w:rPr>
                      <w:rStyle w:val="Hyperlink"/>
                      <w:rFonts w:ascii="Myriad Pro" w:hAnsi="Myriad Pro"/>
                      <w:lang w:val="pl-PL"/>
                    </w:rPr>
                    <w:t xml:space="preserve"> </w:t>
                  </w:r>
                </w:p>
                <w:p w14:paraId="24544D2B" w14:textId="77777777" w:rsidR="00C74ED8" w:rsidRPr="00457627" w:rsidRDefault="00C74ED8" w:rsidP="00C74ED8">
                  <w:pPr>
                    <w:pStyle w:val="Memoheading"/>
                    <w:ind w:right="284"/>
                    <w:jc w:val="both"/>
                    <w:rPr>
                      <w:rFonts w:ascii="Calibri" w:hAnsi="Calibri"/>
                      <w:lang w:val="pl-PL"/>
                    </w:rPr>
                  </w:pPr>
                </w:p>
                <w:p w14:paraId="24544D2C" w14:textId="6584F9F7" w:rsidR="00C74ED8" w:rsidRPr="00DA7902" w:rsidRDefault="00C74ED8" w:rsidP="00C74ED8">
                  <w:pPr>
                    <w:pStyle w:val="Memoheading"/>
                    <w:ind w:left="149" w:right="284"/>
                    <w:jc w:val="both"/>
                    <w:rPr>
                      <w:rFonts w:ascii="Myriad Pro" w:hAnsi="Myriad Pro"/>
                      <w:bCs/>
                      <w:sz w:val="6"/>
                      <w:lang w:val="bs-Latn-BA"/>
                    </w:rPr>
                  </w:pPr>
                  <w:r w:rsidRPr="00457627">
                    <w:rPr>
                      <w:rFonts w:ascii="Myriad Pro" w:hAnsi="Myriad Pro"/>
                      <w:lang w:val="pl-PL"/>
                    </w:rPr>
                    <w:t xml:space="preserve">ili zatražiti putem emaila: </w:t>
                  </w:r>
                  <w:hyperlink r:id="rId14" w:history="1">
                    <w:r w:rsidRPr="00457627">
                      <w:rPr>
                        <w:rStyle w:val="Hyperlink"/>
                        <w:rFonts w:ascii="Myriad Pro" w:hAnsi="Myriad Pro"/>
                        <w:lang w:val="pl-PL"/>
                      </w:rPr>
                      <w:t>registry.ba@undp.org</w:t>
                    </w:r>
                  </w:hyperlink>
                  <w:r w:rsidRPr="00457627">
                    <w:rPr>
                      <w:rFonts w:ascii="Myriad Pro" w:hAnsi="Myriad Pro"/>
                      <w:lang w:val="pl-PL"/>
                    </w:rPr>
                    <w:t xml:space="preserve"> </w:t>
                  </w:r>
                  <w:r w:rsidRPr="00DA7902">
                    <w:rPr>
                      <w:rFonts w:ascii="Myriad Pro" w:hAnsi="Myriad Pro"/>
                      <w:bCs/>
                      <w:lang w:val="bs-Latn-BA"/>
                    </w:rPr>
                    <w:t>(sa naznakom: Request for BIH/RFP/</w:t>
                  </w:r>
                  <w:r w:rsidR="009327CD" w:rsidRPr="00DA7902">
                    <w:rPr>
                      <w:rFonts w:ascii="Myriad Pro" w:hAnsi="Myriad Pro"/>
                      <w:bCs/>
                      <w:lang w:val="bs-Latn-BA"/>
                    </w:rPr>
                    <w:t>0</w:t>
                  </w:r>
                  <w:r w:rsidR="00457627">
                    <w:rPr>
                      <w:rFonts w:ascii="Myriad Pro" w:hAnsi="Myriad Pro"/>
                      <w:bCs/>
                      <w:lang w:val="bs-Latn-BA"/>
                    </w:rPr>
                    <w:t>61</w:t>
                  </w:r>
                  <w:r w:rsidRPr="00DA7902">
                    <w:rPr>
                      <w:rFonts w:ascii="Myriad Pro" w:hAnsi="Myriad Pro"/>
                      <w:bCs/>
                      <w:lang w:val="bs-Latn-BA"/>
                    </w:rPr>
                    <w:t>/1</w:t>
                  </w:r>
                  <w:r w:rsidR="005976FA" w:rsidRPr="00DA7902">
                    <w:rPr>
                      <w:rFonts w:ascii="Myriad Pro" w:hAnsi="Myriad Pro"/>
                      <w:bCs/>
                      <w:lang w:val="bs-Latn-BA"/>
                    </w:rPr>
                    <w:t>8</w:t>
                  </w:r>
                  <w:r w:rsidRPr="00DA7902">
                    <w:rPr>
                      <w:rFonts w:ascii="Myriad Pro" w:hAnsi="Myriad Pro"/>
                      <w:bCs/>
                      <w:lang w:val="bs-Latn-BA"/>
                    </w:rPr>
                    <w:t xml:space="preserve"> documents).</w:t>
                  </w:r>
                </w:p>
                <w:p w14:paraId="24544D2D" w14:textId="77777777" w:rsidR="00C74ED8" w:rsidRPr="00DA7902" w:rsidRDefault="00C74ED8" w:rsidP="00C74ED8">
                  <w:pPr>
                    <w:pStyle w:val="Memoheading"/>
                    <w:ind w:left="134" w:right="284"/>
                    <w:jc w:val="both"/>
                    <w:rPr>
                      <w:rFonts w:asciiTheme="minorHAnsi" w:hAnsiTheme="minorHAnsi"/>
                      <w:bCs/>
                      <w:sz w:val="6"/>
                      <w:lang w:val="bs-Latn-BA"/>
                    </w:rPr>
                  </w:pPr>
                </w:p>
                <w:p w14:paraId="24544D2E" w14:textId="7F91EBCB" w:rsidR="00C74ED8" w:rsidRPr="00DA7902" w:rsidRDefault="00C74ED8" w:rsidP="00331982">
                  <w:pPr>
                    <w:pStyle w:val="Memoheading"/>
                    <w:tabs>
                      <w:tab w:val="left" w:pos="5374"/>
                    </w:tabs>
                    <w:spacing w:before="120"/>
                    <w:ind w:left="149" w:right="134"/>
                    <w:jc w:val="both"/>
                    <w:rPr>
                      <w:rFonts w:ascii="Myriad Pro" w:eastAsia="Calibri" w:hAnsi="Myriad Pro"/>
                      <w:bCs/>
                      <w:noProof w:val="0"/>
                      <w:lang w:val="bs-Latn-BA"/>
                    </w:rPr>
                  </w:pPr>
                  <w:r w:rsidRPr="00DA7902">
                    <w:rPr>
                      <w:rFonts w:ascii="Myriad Pro" w:eastAsia="Calibri" w:hAnsi="Myriad Pro"/>
                      <w:bCs/>
                      <w:noProof w:val="0"/>
                      <w:lang w:val="bs-Latn-BA"/>
                    </w:rPr>
                    <w:t xml:space="preserve">Krajnji rok za podnošenje ponuda je </w:t>
                  </w:r>
                  <w:r w:rsidR="00D41830">
                    <w:rPr>
                      <w:rFonts w:ascii="Myriad Pro" w:eastAsia="Calibri" w:hAnsi="Myriad Pro"/>
                      <w:b/>
                      <w:bCs/>
                      <w:noProof w:val="0"/>
                      <w:lang w:val="bs-Latn-BA"/>
                    </w:rPr>
                    <w:t>0</w:t>
                  </w:r>
                  <w:r w:rsidR="00E605D7">
                    <w:rPr>
                      <w:rFonts w:ascii="Myriad Pro" w:eastAsia="Calibri" w:hAnsi="Myriad Pro"/>
                      <w:b/>
                      <w:bCs/>
                      <w:noProof w:val="0"/>
                      <w:lang w:val="bs-Latn-BA"/>
                    </w:rPr>
                    <w:t>8</w:t>
                  </w:r>
                  <w:r w:rsidR="005976FA" w:rsidRPr="00DA7902">
                    <w:rPr>
                      <w:rFonts w:ascii="Myriad Pro" w:eastAsia="Calibri" w:hAnsi="Myriad Pro"/>
                      <w:b/>
                      <w:bCs/>
                      <w:noProof w:val="0"/>
                      <w:lang w:val="bs-Latn-BA"/>
                    </w:rPr>
                    <w:t>.</w:t>
                  </w:r>
                  <w:r w:rsidR="00D41830">
                    <w:rPr>
                      <w:rFonts w:ascii="Myriad Pro" w:eastAsia="Calibri" w:hAnsi="Myriad Pro"/>
                      <w:b/>
                      <w:bCs/>
                      <w:noProof w:val="0"/>
                      <w:lang w:val="bs-Latn-BA"/>
                    </w:rPr>
                    <w:t>0</w:t>
                  </w:r>
                  <w:r w:rsidR="005976FA" w:rsidRPr="00DA7902">
                    <w:rPr>
                      <w:rFonts w:ascii="Myriad Pro" w:eastAsia="Calibri" w:hAnsi="Myriad Pro"/>
                      <w:b/>
                      <w:bCs/>
                      <w:noProof w:val="0"/>
                      <w:lang w:val="bs-Latn-BA"/>
                    </w:rPr>
                    <w:t>1</w:t>
                  </w:r>
                  <w:r w:rsidRPr="00DA7902">
                    <w:rPr>
                      <w:rFonts w:ascii="Myriad Pro" w:eastAsia="Calibri" w:hAnsi="Myriad Pro"/>
                      <w:b/>
                      <w:bCs/>
                      <w:noProof w:val="0"/>
                      <w:lang w:val="bs-Latn-BA"/>
                    </w:rPr>
                    <w:t>.201</w:t>
                  </w:r>
                  <w:r w:rsidR="00D41830">
                    <w:rPr>
                      <w:rFonts w:ascii="Myriad Pro" w:eastAsia="Calibri" w:hAnsi="Myriad Pro"/>
                      <w:b/>
                      <w:bCs/>
                      <w:noProof w:val="0"/>
                      <w:lang w:val="bs-Latn-BA"/>
                    </w:rPr>
                    <w:t>9</w:t>
                  </w:r>
                  <w:r w:rsidRPr="00DA7902">
                    <w:rPr>
                      <w:rFonts w:ascii="Myriad Pro" w:eastAsia="Calibri" w:hAnsi="Myriad Pro"/>
                      <w:b/>
                      <w:bCs/>
                      <w:noProof w:val="0"/>
                      <w:lang w:val="bs-Latn-BA"/>
                    </w:rPr>
                    <w:t>. do 1</w:t>
                  </w:r>
                  <w:r w:rsidR="00E605D7">
                    <w:rPr>
                      <w:rFonts w:ascii="Myriad Pro" w:eastAsia="Calibri" w:hAnsi="Myriad Pro"/>
                      <w:b/>
                      <w:bCs/>
                      <w:noProof w:val="0"/>
                      <w:lang w:val="bs-Latn-BA"/>
                    </w:rPr>
                    <w:t>0</w:t>
                  </w:r>
                  <w:bookmarkStart w:id="0" w:name="_GoBack"/>
                  <w:bookmarkEnd w:id="0"/>
                  <w:r w:rsidRPr="00DA7902">
                    <w:rPr>
                      <w:rFonts w:ascii="Myriad Pro" w:eastAsia="Calibri" w:hAnsi="Myriad Pro"/>
                      <w:b/>
                      <w:bCs/>
                      <w:noProof w:val="0"/>
                      <w:lang w:val="bs-Latn-BA"/>
                    </w:rPr>
                    <w:t xml:space="preserve">:00 </w:t>
                  </w:r>
                  <w:r w:rsidRPr="00DA7902">
                    <w:rPr>
                      <w:rFonts w:ascii="Myriad Pro" w:eastAsia="Calibri" w:hAnsi="Myriad Pro"/>
                      <w:bCs/>
                      <w:noProof w:val="0"/>
                      <w:lang w:val="bs-Latn-BA"/>
                    </w:rPr>
                    <w:t>sati (CET)</w:t>
                  </w:r>
                  <w:r w:rsidR="001D1582">
                    <w:rPr>
                      <w:rFonts w:ascii="Myriad Pro" w:eastAsia="Calibri" w:hAnsi="Myriad Pro"/>
                      <w:bCs/>
                      <w:noProof w:val="0"/>
                      <w:lang w:val="bs-Latn-BA"/>
                    </w:rPr>
                    <w:t>, na iznad navedenu adresu.</w:t>
                  </w:r>
                </w:p>
                <w:p w14:paraId="24544D2F" w14:textId="77777777" w:rsidR="00623B24" w:rsidRPr="00DA7902" w:rsidRDefault="00623B24" w:rsidP="00E54168">
                  <w:pPr>
                    <w:ind w:left="347"/>
                    <w:rPr>
                      <w:szCs w:val="20"/>
                      <w:lang w:val="bs-Latn-BA"/>
                    </w:rPr>
                  </w:pPr>
                </w:p>
                <w:p w14:paraId="24544D30" w14:textId="66276594" w:rsidR="00E54168" w:rsidRDefault="00623B24" w:rsidP="00331982">
                  <w:pPr>
                    <w:ind w:left="149"/>
                    <w:rPr>
                      <w:szCs w:val="20"/>
                      <w:lang w:val="bs-Latn-BA"/>
                    </w:rPr>
                  </w:pPr>
                  <w:r w:rsidRPr="00DA7902">
                    <w:rPr>
                      <w:szCs w:val="20"/>
                      <w:lang w:val="bs-Latn-BA"/>
                    </w:rPr>
                    <w:t>Sva pitanja se mogu proslijediti u pisanoj formi (Ref. RF</w:t>
                  </w:r>
                  <w:r w:rsidR="008D2E6D" w:rsidRPr="00DA7902">
                    <w:rPr>
                      <w:szCs w:val="20"/>
                      <w:lang w:val="bs-Latn-BA"/>
                    </w:rPr>
                    <w:t>P</w:t>
                  </w:r>
                  <w:r w:rsidRPr="00DA7902">
                    <w:rPr>
                      <w:szCs w:val="20"/>
                      <w:lang w:val="bs-Latn-BA"/>
                    </w:rPr>
                    <w:t xml:space="preserve"> </w:t>
                  </w:r>
                  <w:r w:rsidR="009327CD" w:rsidRPr="00DA7902">
                    <w:rPr>
                      <w:szCs w:val="20"/>
                      <w:lang w:val="bs-Latn-BA"/>
                    </w:rPr>
                    <w:t>0</w:t>
                  </w:r>
                  <w:r w:rsidR="00D41830">
                    <w:rPr>
                      <w:szCs w:val="20"/>
                      <w:lang w:val="bs-Latn-BA"/>
                    </w:rPr>
                    <w:t>61</w:t>
                  </w:r>
                  <w:r w:rsidRPr="00DA7902">
                    <w:rPr>
                      <w:szCs w:val="20"/>
                      <w:lang w:val="bs-Latn-BA"/>
                    </w:rPr>
                    <w:t>-</w:t>
                  </w:r>
                  <w:r w:rsidR="000B3BAD" w:rsidRPr="00DA7902">
                    <w:rPr>
                      <w:szCs w:val="20"/>
                      <w:lang w:val="bs-Latn-BA"/>
                    </w:rPr>
                    <w:t>1</w:t>
                  </w:r>
                  <w:r w:rsidR="005976FA" w:rsidRPr="00DA7902">
                    <w:rPr>
                      <w:szCs w:val="20"/>
                      <w:lang w:val="bs-Latn-BA"/>
                    </w:rPr>
                    <w:t>8</w:t>
                  </w:r>
                  <w:r w:rsidR="007B54D8" w:rsidRPr="00DA7902">
                    <w:rPr>
                      <w:szCs w:val="20"/>
                      <w:lang w:val="bs-Latn-BA"/>
                    </w:rPr>
                    <w:t>)</w:t>
                  </w:r>
                  <w:r w:rsidR="000156BA" w:rsidRPr="00DA7902">
                    <w:rPr>
                      <w:szCs w:val="20"/>
                      <w:lang w:val="bs-Latn-BA"/>
                    </w:rPr>
                    <w:t xml:space="preserve">, </w:t>
                  </w:r>
                  <w:r w:rsidR="00022A2C" w:rsidRPr="00DA7902">
                    <w:rPr>
                      <w:szCs w:val="20"/>
                      <w:lang w:val="bs-Latn-BA"/>
                    </w:rPr>
                    <w:t>n</w:t>
                  </w:r>
                  <w:r w:rsidRPr="00DA7902">
                    <w:rPr>
                      <w:szCs w:val="20"/>
                      <w:lang w:val="bs-Latn-BA"/>
                    </w:rPr>
                    <w:t>a:</w:t>
                  </w:r>
                </w:p>
                <w:p w14:paraId="1070C7F8" w14:textId="77777777" w:rsidR="00457627" w:rsidRPr="00DA7902" w:rsidRDefault="00457627" w:rsidP="00331982">
                  <w:pPr>
                    <w:ind w:left="149"/>
                    <w:rPr>
                      <w:szCs w:val="20"/>
                      <w:lang w:val="bs-Latn-BA"/>
                    </w:rPr>
                  </w:pPr>
                </w:p>
                <w:p w14:paraId="24544D31" w14:textId="77777777" w:rsidR="00623B24" w:rsidRPr="00DA7902" w:rsidRDefault="00623B24" w:rsidP="00331982">
                  <w:pPr>
                    <w:ind w:left="219" w:hanging="70"/>
                    <w:rPr>
                      <w:szCs w:val="20"/>
                      <w:lang w:val="bs-Latn-BA"/>
                    </w:rPr>
                  </w:pPr>
                  <w:r w:rsidRPr="00DA7902">
                    <w:rPr>
                      <w:szCs w:val="20"/>
                      <w:lang w:val="bs-Latn-BA"/>
                    </w:rPr>
                    <w:t xml:space="preserve">Registry / UNDP BiH </w:t>
                  </w:r>
                </w:p>
                <w:p w14:paraId="24544D32" w14:textId="77777777" w:rsidR="00623B24" w:rsidRPr="00DA7902" w:rsidRDefault="00623B24" w:rsidP="00331982">
                  <w:pPr>
                    <w:ind w:left="219" w:hanging="70"/>
                    <w:rPr>
                      <w:szCs w:val="20"/>
                      <w:lang w:val="bs-Latn-BA"/>
                    </w:rPr>
                  </w:pPr>
                  <w:r w:rsidRPr="00DA7902">
                    <w:rPr>
                      <w:szCs w:val="20"/>
                      <w:lang w:val="bs-Latn-BA"/>
                    </w:rPr>
                    <w:t xml:space="preserve">E-mail: </w:t>
                  </w:r>
                  <w:hyperlink r:id="rId15" w:history="1">
                    <w:r w:rsidR="0017729C" w:rsidRPr="00DA7902">
                      <w:rPr>
                        <w:rStyle w:val="Hyperlink"/>
                        <w:szCs w:val="20"/>
                        <w:lang w:val="bs-Latn-BA"/>
                      </w:rPr>
                      <w:t>registry.ba@undp.org</w:t>
                    </w:r>
                  </w:hyperlink>
                  <w:r w:rsidRPr="00DA7902">
                    <w:rPr>
                      <w:szCs w:val="20"/>
                      <w:lang w:val="bs-Latn-BA"/>
                    </w:rPr>
                    <w:t xml:space="preserve">   </w:t>
                  </w:r>
                </w:p>
                <w:p w14:paraId="24544D33" w14:textId="77777777" w:rsidR="00623B24" w:rsidRPr="00E54168" w:rsidRDefault="00623B24" w:rsidP="00331982">
                  <w:pPr>
                    <w:ind w:left="219" w:hanging="70"/>
                    <w:rPr>
                      <w:szCs w:val="20"/>
                      <w:lang w:val="bs-Latn-BA"/>
                    </w:rPr>
                  </w:pPr>
                  <w:r w:rsidRPr="00DA7902">
                    <w:rPr>
                      <w:szCs w:val="20"/>
                      <w:lang w:val="bs-Latn-BA"/>
                    </w:rPr>
                    <w:t>Fax: +38733 552330</w:t>
                  </w:r>
                </w:p>
              </w:tc>
            </w:tr>
          </w:tbl>
          <w:p w14:paraId="24544D35" w14:textId="77777777" w:rsidR="00623B24" w:rsidRPr="00F85CFB" w:rsidRDefault="00623B24">
            <w:pPr>
              <w:jc w:val="left"/>
              <w:rPr>
                <w:szCs w:val="20"/>
                <w:lang w:val="hr-HR"/>
              </w:rPr>
            </w:pPr>
          </w:p>
        </w:tc>
      </w:tr>
    </w:tbl>
    <w:p w14:paraId="24544D37" w14:textId="77777777" w:rsidR="00623B24" w:rsidRDefault="00623B24">
      <w:pPr>
        <w:ind w:left="0"/>
        <w:rPr>
          <w:szCs w:val="20"/>
          <w:lang w:val="hr-HR"/>
        </w:rPr>
      </w:pPr>
    </w:p>
    <w:p w14:paraId="24544D38" w14:textId="77777777" w:rsidR="00E54168" w:rsidRDefault="00E54168">
      <w:pPr>
        <w:ind w:left="0"/>
        <w:rPr>
          <w:szCs w:val="20"/>
          <w:lang w:val="hr-HR"/>
        </w:rPr>
      </w:pPr>
    </w:p>
    <w:p w14:paraId="24544D39" w14:textId="77777777" w:rsidR="00E54168" w:rsidRDefault="00E54168">
      <w:pPr>
        <w:ind w:left="0"/>
        <w:rPr>
          <w:szCs w:val="20"/>
          <w:lang w:val="hr-HR"/>
        </w:rPr>
      </w:pPr>
    </w:p>
    <w:sectPr w:rsidR="00E54168" w:rsidSect="00BF1A6E">
      <w:type w:val="continuous"/>
      <w:pgSz w:w="11907" w:h="16840" w:code="9"/>
      <w:pgMar w:top="709" w:right="2665" w:bottom="709" w:left="2665" w:header="720" w:footer="720" w:gutter="0"/>
      <w:cols w:sep="1"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00000287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852EF60"/>
    <w:lvl w:ilvl="0">
      <w:numFmt w:val="decimal"/>
      <w:lvlText w:val="*"/>
      <w:lvlJc w:val="left"/>
    </w:lvl>
  </w:abstractNum>
  <w:abstractNum w:abstractNumId="1" w15:restartNumberingAfterBreak="0">
    <w:nsid w:val="098909A0"/>
    <w:multiLevelType w:val="hybridMultilevel"/>
    <w:tmpl w:val="9A424AA4"/>
    <w:lvl w:ilvl="0" w:tplc="616E4CB2">
      <w:start w:val="7100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BAD0C8A"/>
    <w:multiLevelType w:val="hybridMultilevel"/>
    <w:tmpl w:val="2A042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C5678"/>
    <w:multiLevelType w:val="multilevel"/>
    <w:tmpl w:val="F702A81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27733189"/>
    <w:multiLevelType w:val="hybridMultilevel"/>
    <w:tmpl w:val="F508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F7085"/>
    <w:multiLevelType w:val="hybridMultilevel"/>
    <w:tmpl w:val="B91CD876"/>
    <w:lvl w:ilvl="0" w:tplc="1958AA3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3B0B5A75"/>
    <w:multiLevelType w:val="hybridMultilevel"/>
    <w:tmpl w:val="FC0054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3C383E"/>
    <w:multiLevelType w:val="hybridMultilevel"/>
    <w:tmpl w:val="E416E242"/>
    <w:lvl w:ilvl="0" w:tplc="83B43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E05B63"/>
    <w:multiLevelType w:val="hybridMultilevel"/>
    <w:tmpl w:val="5448E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6D6A57"/>
    <w:multiLevelType w:val="hybridMultilevel"/>
    <w:tmpl w:val="B464E50E"/>
    <w:lvl w:ilvl="0" w:tplc="0409000F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0" w15:restartNumberingAfterBreak="0">
    <w:nsid w:val="6EE524CF"/>
    <w:multiLevelType w:val="hybridMultilevel"/>
    <w:tmpl w:val="98B0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74D59"/>
    <w:multiLevelType w:val="hybridMultilevel"/>
    <w:tmpl w:val="2A3C8CF4"/>
    <w:lvl w:ilvl="0" w:tplc="040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 w15:restartNumberingAfterBreak="0">
    <w:nsid w:val="75C66F56"/>
    <w:multiLevelType w:val="multilevel"/>
    <w:tmpl w:val="F702A81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7E973D77"/>
    <w:multiLevelType w:val="hybridMultilevel"/>
    <w:tmpl w:val="819CAA36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3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773"/>
    <w:rsid w:val="000039F1"/>
    <w:rsid w:val="000156BA"/>
    <w:rsid w:val="00022A2C"/>
    <w:rsid w:val="00031B35"/>
    <w:rsid w:val="000431DF"/>
    <w:rsid w:val="00086013"/>
    <w:rsid w:val="00093837"/>
    <w:rsid w:val="000A2B29"/>
    <w:rsid w:val="000B3A68"/>
    <w:rsid w:val="000B3BAD"/>
    <w:rsid w:val="000C2698"/>
    <w:rsid w:val="000C67A6"/>
    <w:rsid w:val="00114209"/>
    <w:rsid w:val="00167080"/>
    <w:rsid w:val="0017729C"/>
    <w:rsid w:val="0019379D"/>
    <w:rsid w:val="001D1582"/>
    <w:rsid w:val="001D6773"/>
    <w:rsid w:val="001D6820"/>
    <w:rsid w:val="00231752"/>
    <w:rsid w:val="00264779"/>
    <w:rsid w:val="00267B47"/>
    <w:rsid w:val="0027498A"/>
    <w:rsid w:val="002844FD"/>
    <w:rsid w:val="002910B5"/>
    <w:rsid w:val="002A1237"/>
    <w:rsid w:val="002A3B26"/>
    <w:rsid w:val="002C7CE9"/>
    <w:rsid w:val="002E1DA9"/>
    <w:rsid w:val="003107ED"/>
    <w:rsid w:val="00315D64"/>
    <w:rsid w:val="00316935"/>
    <w:rsid w:val="00331982"/>
    <w:rsid w:val="003374C8"/>
    <w:rsid w:val="00346498"/>
    <w:rsid w:val="00361EC5"/>
    <w:rsid w:val="003764F4"/>
    <w:rsid w:val="003948C6"/>
    <w:rsid w:val="003D56AE"/>
    <w:rsid w:val="003D763C"/>
    <w:rsid w:val="00417A48"/>
    <w:rsid w:val="00417F0A"/>
    <w:rsid w:val="00457627"/>
    <w:rsid w:val="00484838"/>
    <w:rsid w:val="00484CFA"/>
    <w:rsid w:val="00557F6C"/>
    <w:rsid w:val="00560EC1"/>
    <w:rsid w:val="005976FA"/>
    <w:rsid w:val="005B050A"/>
    <w:rsid w:val="005B78E4"/>
    <w:rsid w:val="005C1F5E"/>
    <w:rsid w:val="005C37DA"/>
    <w:rsid w:val="005C46CD"/>
    <w:rsid w:val="00602A94"/>
    <w:rsid w:val="00623B24"/>
    <w:rsid w:val="006320A7"/>
    <w:rsid w:val="00637AB3"/>
    <w:rsid w:val="00652772"/>
    <w:rsid w:val="00670324"/>
    <w:rsid w:val="00675BF7"/>
    <w:rsid w:val="00683777"/>
    <w:rsid w:val="006A2E2E"/>
    <w:rsid w:val="006B47C7"/>
    <w:rsid w:val="006E5AC7"/>
    <w:rsid w:val="006F39E7"/>
    <w:rsid w:val="006F43B9"/>
    <w:rsid w:val="00703669"/>
    <w:rsid w:val="007320EE"/>
    <w:rsid w:val="00765A16"/>
    <w:rsid w:val="0076631B"/>
    <w:rsid w:val="007A345D"/>
    <w:rsid w:val="007B3D75"/>
    <w:rsid w:val="007B54D8"/>
    <w:rsid w:val="00806841"/>
    <w:rsid w:val="00820CC4"/>
    <w:rsid w:val="008522E0"/>
    <w:rsid w:val="0087047A"/>
    <w:rsid w:val="00885E19"/>
    <w:rsid w:val="008D2E6D"/>
    <w:rsid w:val="008D5536"/>
    <w:rsid w:val="008F4570"/>
    <w:rsid w:val="009327CD"/>
    <w:rsid w:val="0095319D"/>
    <w:rsid w:val="0096069C"/>
    <w:rsid w:val="009821D7"/>
    <w:rsid w:val="009E4855"/>
    <w:rsid w:val="00A46CEC"/>
    <w:rsid w:val="00A665BF"/>
    <w:rsid w:val="00AA4260"/>
    <w:rsid w:val="00AC2A82"/>
    <w:rsid w:val="00AC4D29"/>
    <w:rsid w:val="00B07AE1"/>
    <w:rsid w:val="00B36316"/>
    <w:rsid w:val="00B41532"/>
    <w:rsid w:val="00B45C63"/>
    <w:rsid w:val="00B56AA9"/>
    <w:rsid w:val="00B61622"/>
    <w:rsid w:val="00B67157"/>
    <w:rsid w:val="00B83705"/>
    <w:rsid w:val="00B86089"/>
    <w:rsid w:val="00BB35E7"/>
    <w:rsid w:val="00BF1A6E"/>
    <w:rsid w:val="00BF4A8A"/>
    <w:rsid w:val="00C17B1E"/>
    <w:rsid w:val="00C47990"/>
    <w:rsid w:val="00C62D01"/>
    <w:rsid w:val="00C74ED8"/>
    <w:rsid w:val="00C77505"/>
    <w:rsid w:val="00C779EA"/>
    <w:rsid w:val="00C96FE0"/>
    <w:rsid w:val="00CA143B"/>
    <w:rsid w:val="00CA6F1D"/>
    <w:rsid w:val="00CC209F"/>
    <w:rsid w:val="00D07586"/>
    <w:rsid w:val="00D13DE4"/>
    <w:rsid w:val="00D34F57"/>
    <w:rsid w:val="00D41830"/>
    <w:rsid w:val="00D472E8"/>
    <w:rsid w:val="00D71271"/>
    <w:rsid w:val="00D718CB"/>
    <w:rsid w:val="00D90147"/>
    <w:rsid w:val="00DA7902"/>
    <w:rsid w:val="00DF5622"/>
    <w:rsid w:val="00E23A64"/>
    <w:rsid w:val="00E54168"/>
    <w:rsid w:val="00E605D7"/>
    <w:rsid w:val="00E67C62"/>
    <w:rsid w:val="00E73043"/>
    <w:rsid w:val="00E77E72"/>
    <w:rsid w:val="00EC64C1"/>
    <w:rsid w:val="00EF5209"/>
    <w:rsid w:val="00F85CFB"/>
    <w:rsid w:val="00F9026D"/>
    <w:rsid w:val="00F92757"/>
    <w:rsid w:val="00FA618A"/>
    <w:rsid w:val="00FC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44CF7"/>
  <w15:docId w15:val="{473BAC7A-D791-42F7-8CA0-A40F67A5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1A6E"/>
    <w:pPr>
      <w:ind w:left="284" w:right="227"/>
      <w:jc w:val="both"/>
    </w:pPr>
    <w:rPr>
      <w:rFonts w:ascii="Myriad Pro" w:hAnsi="Myriad Pro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F1A6E"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F1A6E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BF1A6E"/>
    <w:rPr>
      <w:sz w:val="16"/>
    </w:rPr>
  </w:style>
  <w:style w:type="paragraph" w:styleId="CommentText">
    <w:name w:val="annotation text"/>
    <w:basedOn w:val="Normal"/>
    <w:semiHidden/>
    <w:rsid w:val="00BF1A6E"/>
  </w:style>
  <w:style w:type="paragraph" w:styleId="Header">
    <w:name w:val="header"/>
    <w:basedOn w:val="Normal"/>
    <w:rsid w:val="00BF1A6E"/>
    <w:pPr>
      <w:tabs>
        <w:tab w:val="center" w:pos="4320"/>
        <w:tab w:val="right" w:pos="8640"/>
      </w:tabs>
      <w:ind w:left="0" w:right="0"/>
      <w:jc w:val="left"/>
    </w:pPr>
    <w:rPr>
      <w:rFonts w:ascii="Times New Roman" w:hAnsi="Times New Roman"/>
      <w:sz w:val="24"/>
      <w:lang w:val="en-US"/>
    </w:rPr>
  </w:style>
  <w:style w:type="paragraph" w:customStyle="1" w:styleId="InterofficeMemorandumheading">
    <w:name w:val="Interoffice Memorandum heading"/>
    <w:basedOn w:val="Normal"/>
    <w:rsid w:val="00BF1A6E"/>
    <w:pPr>
      <w:tabs>
        <w:tab w:val="left" w:pos="6840"/>
        <w:tab w:val="left" w:pos="8368"/>
      </w:tabs>
      <w:ind w:left="0" w:right="0"/>
      <w:jc w:val="left"/>
    </w:pPr>
    <w:rPr>
      <w:rFonts w:ascii="Times New Roman" w:hAnsi="Times New Roman"/>
      <w:b/>
      <w:noProof/>
      <w:sz w:val="22"/>
      <w:szCs w:val="20"/>
      <w:lang w:val="en-US"/>
    </w:rPr>
  </w:style>
  <w:style w:type="paragraph" w:customStyle="1" w:styleId="Memoheading">
    <w:name w:val="Memo heading"/>
    <w:rsid w:val="00BF1A6E"/>
    <w:rPr>
      <w:noProof/>
    </w:rPr>
  </w:style>
  <w:style w:type="paragraph" w:customStyle="1" w:styleId="Arialtight">
    <w:name w:val="Arial tight"/>
    <w:basedOn w:val="Normal"/>
    <w:rsid w:val="00BF1A6E"/>
    <w:pPr>
      <w:tabs>
        <w:tab w:val="left" w:pos="360"/>
      </w:tabs>
      <w:overflowPunct w:val="0"/>
      <w:autoSpaceDE w:val="0"/>
      <w:autoSpaceDN w:val="0"/>
      <w:adjustRightInd w:val="0"/>
      <w:ind w:left="360" w:right="0" w:hanging="360"/>
      <w:jc w:val="left"/>
      <w:textAlignment w:val="baseline"/>
    </w:pPr>
    <w:rPr>
      <w:rFonts w:ascii="Arial" w:hAnsi="Arial"/>
      <w:sz w:val="24"/>
      <w:szCs w:val="20"/>
      <w:lang w:val="en-US"/>
    </w:rPr>
  </w:style>
  <w:style w:type="paragraph" w:styleId="BlockText">
    <w:name w:val="Block Text"/>
    <w:basedOn w:val="Normal"/>
    <w:rsid w:val="00BF1A6E"/>
    <w:pPr>
      <w:overflowPunct w:val="0"/>
      <w:autoSpaceDE w:val="0"/>
      <w:autoSpaceDN w:val="0"/>
      <w:adjustRightInd w:val="0"/>
      <w:ind w:left="227" w:right="284"/>
      <w:textAlignment w:val="baseline"/>
    </w:pPr>
    <w:rPr>
      <w:rFonts w:ascii="Arial" w:hAnsi="Arial"/>
      <w:sz w:val="18"/>
      <w:szCs w:val="20"/>
    </w:rPr>
  </w:style>
  <w:style w:type="paragraph" w:styleId="BodyText">
    <w:name w:val="Body Text"/>
    <w:basedOn w:val="Normal"/>
    <w:rsid w:val="00BF1A6E"/>
    <w:pPr>
      <w:ind w:left="0" w:right="0"/>
      <w:jc w:val="center"/>
    </w:pPr>
    <w:rPr>
      <w:b/>
      <w:lang w:val="en-US"/>
    </w:rPr>
  </w:style>
  <w:style w:type="character" w:styleId="Hyperlink">
    <w:name w:val="Hyperlink"/>
    <w:basedOn w:val="DefaultParagraphFont"/>
    <w:rsid w:val="00BF1A6E"/>
    <w:rPr>
      <w:color w:val="0000FF"/>
      <w:u w:val="single"/>
    </w:rPr>
  </w:style>
  <w:style w:type="character" w:customStyle="1" w:styleId="mediumtext1">
    <w:name w:val="medium_text1"/>
    <w:basedOn w:val="DefaultParagraphFont"/>
    <w:rsid w:val="00093837"/>
    <w:rPr>
      <w:sz w:val="19"/>
      <w:szCs w:val="19"/>
    </w:rPr>
  </w:style>
  <w:style w:type="character" w:customStyle="1" w:styleId="Heading1Char">
    <w:name w:val="Heading 1 Char"/>
    <w:link w:val="Heading1"/>
    <w:rsid w:val="00F85CFB"/>
    <w:rPr>
      <w:rFonts w:ascii="Myriad Pro" w:hAnsi="Myriad Pro"/>
      <w:b/>
      <w:bCs/>
      <w:szCs w:val="24"/>
      <w:lang w:val="en-GB"/>
    </w:rPr>
  </w:style>
  <w:style w:type="paragraph" w:styleId="BalloonText">
    <w:name w:val="Balloon Text"/>
    <w:basedOn w:val="Normal"/>
    <w:link w:val="BalloonTextChar"/>
    <w:rsid w:val="00B67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7157"/>
    <w:rPr>
      <w:rFonts w:ascii="Tahoma" w:hAnsi="Tahoma" w:cs="Tahoma"/>
      <w:sz w:val="16"/>
      <w:szCs w:val="16"/>
      <w:lang w:val="en-GB"/>
    </w:rPr>
  </w:style>
  <w:style w:type="paragraph" w:customStyle="1" w:styleId="BankNormal">
    <w:name w:val="BankNormal"/>
    <w:basedOn w:val="Normal"/>
    <w:rsid w:val="00484838"/>
    <w:pPr>
      <w:spacing w:after="240"/>
      <w:ind w:left="0" w:right="0"/>
      <w:jc w:val="left"/>
    </w:pPr>
    <w:rPr>
      <w:rFonts w:ascii="Times New Roman" w:hAnsi="Times New Roman"/>
      <w:sz w:val="24"/>
      <w:szCs w:val="20"/>
      <w:lang w:val="en-US"/>
    </w:rPr>
  </w:style>
  <w:style w:type="paragraph" w:styleId="ListParagraph">
    <w:name w:val="List Paragraph"/>
    <w:aliases w:val="List Paragraph (numbered (a)),List Paragraph Char Char Char,Use Case List Paragraph,List Paragraph2,List Paragraph1,Table/Figure Heading,En tête 1,Lapis Bulleted List,Dot pt,F5 List Paragraph,Indicator Text,Numbered Para 1,L,6"/>
    <w:basedOn w:val="Normal"/>
    <w:link w:val="ListParagraphChar"/>
    <w:qFormat/>
    <w:rsid w:val="00315D64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List Paragraph1 Char,Table/Figure Heading Char,En tête 1 Char,Lapis Bulleted List Char,Dot pt Char,L Char,6 Char"/>
    <w:basedOn w:val="DefaultParagraphFont"/>
    <w:link w:val="ListParagraph"/>
    <w:qFormat/>
    <w:locked/>
    <w:rsid w:val="00315D6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.undp.org/content/bosnia_and_herzegovina/bs/home/operations/nabavk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gistry.ba@undp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y.ba@undp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egistry.ba@undp.org" TargetMode="External"/><Relationship Id="rId10" Type="http://schemas.openxmlformats.org/officeDocument/2006/relationships/hyperlink" Target="http://www.ba.undp.org/content/bosnia_and_herzegovina/bs/home/operations/nabavka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registry.ba@undp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D0690FD8B04DCB8D38CF520DEE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4EC04-96F5-4240-A140-50A26715E2CB}"/>
      </w:docPartPr>
      <w:docPartBody>
        <w:p w:rsidR="00AE4B24" w:rsidRDefault="00A75BE0" w:rsidP="00A75BE0">
          <w:pPr>
            <w:pStyle w:val="01D0690FD8B04DCB8D38CF520DEE0697"/>
          </w:pPr>
          <w:r>
            <w:rPr>
              <w:rFonts w:cstheme="minorHAnsi"/>
              <w:b/>
              <w:bCs/>
              <w:color w:val="000000" w:themeColor="text1"/>
              <w:sz w:val="32"/>
              <w:szCs w:val="32"/>
            </w:rPr>
            <w:t>[insert: Title of Service</w:t>
          </w:r>
          <w:r w:rsidRPr="00814716">
            <w:rPr>
              <w:rFonts w:cstheme="minorHAnsi"/>
              <w:b/>
              <w:bCs/>
              <w:color w:val="000000" w:themeColor="text1"/>
              <w:sz w:val="32"/>
              <w:szCs w:val="32"/>
            </w:rPr>
            <w:t>]</w:t>
          </w:r>
        </w:p>
      </w:docPartBody>
    </w:docPart>
    <w:docPart>
      <w:docPartPr>
        <w:name w:val="7BA12546D9444FEA9C4AD75D2101F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F4099-3DB7-4615-816F-5F52615DBBBA}"/>
      </w:docPartPr>
      <w:docPartBody>
        <w:p w:rsidR="003D1301" w:rsidRDefault="00724C72" w:rsidP="00724C72">
          <w:pPr>
            <w:pStyle w:val="7BA12546D9444FEA9C4AD75D2101F6C3"/>
          </w:pPr>
          <w:r>
            <w:rPr>
              <w:rFonts w:cstheme="minorHAnsi"/>
              <w:b/>
              <w:bCs/>
              <w:color w:val="000000" w:themeColor="text1"/>
              <w:sz w:val="32"/>
              <w:szCs w:val="32"/>
            </w:rPr>
            <w:t>[insert: Title of Service</w:t>
          </w:r>
          <w:r w:rsidRPr="00814716">
            <w:rPr>
              <w:rFonts w:cstheme="minorHAnsi"/>
              <w:b/>
              <w:bCs/>
              <w:color w:val="000000" w:themeColor="text1"/>
              <w:sz w:val="32"/>
              <w:szCs w:val="32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00000287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214"/>
    <w:rsid w:val="00116194"/>
    <w:rsid w:val="00235B9E"/>
    <w:rsid w:val="003D1301"/>
    <w:rsid w:val="00724C72"/>
    <w:rsid w:val="00A75BE0"/>
    <w:rsid w:val="00AE4B24"/>
    <w:rsid w:val="00EE6214"/>
    <w:rsid w:val="00F3521B"/>
    <w:rsid w:val="00FE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3BF7D91AB14EFEB1184B55382EC521">
    <w:name w:val="0A3BF7D91AB14EFEB1184B55382EC521"/>
    <w:rsid w:val="00EE6214"/>
  </w:style>
  <w:style w:type="paragraph" w:customStyle="1" w:styleId="01D0690FD8B04DCB8D38CF520DEE0697">
    <w:name w:val="01D0690FD8B04DCB8D38CF520DEE0697"/>
    <w:rsid w:val="00A75BE0"/>
    <w:pPr>
      <w:spacing w:after="160" w:line="259" w:lineRule="auto"/>
    </w:pPr>
  </w:style>
  <w:style w:type="paragraph" w:customStyle="1" w:styleId="7BA12546D9444FEA9C4AD75D2101F6C3">
    <w:name w:val="7BA12546D9444FEA9C4AD75D2101F6C3"/>
    <w:rsid w:val="00724C7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89F6AE6CEB842901133C1B469ED5E" ma:contentTypeVersion="3" ma:contentTypeDescription="Create a new document." ma:contentTypeScope="" ma:versionID="56fb28834e1ed1a14320a7e989844b64">
  <xsd:schema xmlns:xsd="http://www.w3.org/2001/XMLSchema" xmlns:xs="http://www.w3.org/2001/XMLSchema" xmlns:p="http://schemas.microsoft.com/office/2006/metadata/properties" xmlns:ns2="5b6f2ab4-9b80-4339-878a-faa28ec7d4e1" targetNamespace="http://schemas.microsoft.com/office/2006/metadata/properties" ma:root="true" ma:fieldsID="d031b6a4c0558494f1c7a190a8b7da0a" ns2:_="">
    <xsd:import namespace="5b6f2ab4-9b80-4339-878a-faa28ec7d4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f2ab4-9b80-4339-878a-faa28ec7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9FF8-0898-4CC9-8A2C-CBDBB10418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8AB8E-7405-4046-833A-D52EDA0331F5}">
  <ds:schemaRefs>
    <ds:schemaRef ds:uri="http://purl.org/dc/terms/"/>
    <ds:schemaRef ds:uri="5b6f2ab4-9b80-4339-878a-faa28ec7d4e1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AE4D6DB-9EDA-4ACD-903A-DB46BE1A2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f2ab4-9b80-4339-878a-faa28ec7d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B38197-9DBC-494C-8FFF-5D96AABE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Development Programme (UNDP) a leading UN organization in sustainable human development recruits qualified personnel for the following posts in Sarajevo</vt:lpstr>
    </vt:vector>
  </TitlesOfParts>
  <Company>UNDP Bosnia and Herzegovina</Company>
  <LinksUpToDate>false</LinksUpToDate>
  <CharactersWithSpaces>3532</CharactersWithSpaces>
  <SharedDoc>false</SharedDoc>
  <HLinks>
    <vt:vector size="24" baseType="variant">
      <vt:variant>
        <vt:i4>7602200</vt:i4>
      </vt:variant>
      <vt:variant>
        <vt:i4>9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7602200</vt:i4>
      </vt:variant>
      <vt:variant>
        <vt:i4>6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7602200</vt:i4>
      </vt:variant>
      <vt:variant>
        <vt:i4>3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7602200</vt:i4>
      </vt:variant>
      <vt:variant>
        <vt:i4>0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Development Programme (UNDP) a leading UN organization in sustainable human development recruits qualified personnel for the following posts in Sarajevo</dc:title>
  <dc:creator>nandrijic</dc:creator>
  <dc:description>For SRRP revised by rradic</dc:description>
  <cp:lastModifiedBy>Zijad Karadza</cp:lastModifiedBy>
  <cp:revision>21</cp:revision>
  <cp:lastPrinted>2003-06-05T16:40:00Z</cp:lastPrinted>
  <dcterms:created xsi:type="dcterms:W3CDTF">2017-07-13T10:47:00Z</dcterms:created>
  <dcterms:modified xsi:type="dcterms:W3CDTF">2018-12-12T09:39:00Z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0x01010007E89F6AE6CEB842901133C1B469ED5E</vt:lpwstr>
  </property>
</Properties>
</file>