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72" w:rsidRPr="00D3624A" w:rsidRDefault="00DE0E72" w:rsidP="00DE0E72">
      <w:pPr>
        <w:jc w:val="right"/>
        <w:rPr>
          <w:b/>
          <w:sz w:val="24"/>
          <w:szCs w:val="24"/>
          <w:lang w:val="fr-FR"/>
        </w:rPr>
      </w:pPr>
      <w:r w:rsidRPr="00D3624A">
        <w:rPr>
          <w:b/>
          <w:noProof/>
          <w:sz w:val="24"/>
          <w:szCs w:val="24"/>
          <w:lang w:val="fr-FR" w:eastAsia="fr-FR"/>
        </w:rPr>
        <w:drawing>
          <wp:inline distT="0" distB="0" distL="0" distR="0" wp14:anchorId="23310454" wp14:editId="2A7FDFDC">
            <wp:extent cx="457200" cy="914400"/>
            <wp:effectExtent l="1905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7"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rsidR="00DE0E72" w:rsidRPr="00D3624A" w:rsidRDefault="00DE0E72" w:rsidP="00DE0E72">
      <w:pPr>
        <w:jc w:val="right"/>
        <w:rPr>
          <w:rFonts w:ascii="Calibri" w:hAnsi="Calibri" w:cs="Calibri"/>
          <w:sz w:val="24"/>
          <w:szCs w:val="24"/>
          <w:lang w:val="fr-FR"/>
        </w:rPr>
      </w:pPr>
    </w:p>
    <w:tbl>
      <w:tblPr>
        <w:tblW w:w="0" w:type="auto"/>
        <w:tblLayout w:type="fixed"/>
        <w:tblLook w:val="0000" w:firstRow="0" w:lastRow="0" w:firstColumn="0" w:lastColumn="0" w:noHBand="0" w:noVBand="0"/>
      </w:tblPr>
      <w:tblGrid>
        <w:gridCol w:w="9438"/>
      </w:tblGrid>
      <w:tr w:rsidR="00DE0E72" w:rsidRPr="00D3624A" w:rsidTr="00387929">
        <w:trPr>
          <w:trHeight w:val="405"/>
        </w:trPr>
        <w:tc>
          <w:tcPr>
            <w:tcW w:w="9438" w:type="dxa"/>
          </w:tcPr>
          <w:p w:rsidR="00DE0E72" w:rsidRPr="00D3624A" w:rsidRDefault="00DE0E72" w:rsidP="00387929">
            <w:pPr>
              <w:ind w:right="-138"/>
              <w:jc w:val="center"/>
              <w:rPr>
                <w:rFonts w:ascii="Calibri" w:hAnsi="Calibri" w:cs="Calibri"/>
                <w:b/>
                <w:sz w:val="24"/>
                <w:szCs w:val="24"/>
                <w:lang w:val="fr-FR"/>
              </w:rPr>
            </w:pPr>
          </w:p>
        </w:tc>
      </w:tr>
    </w:tbl>
    <w:p w:rsidR="00DE0E72" w:rsidRPr="00D3624A" w:rsidRDefault="00DE0E72" w:rsidP="00DE0E72">
      <w:pPr>
        <w:jc w:val="center"/>
        <w:rPr>
          <w:rFonts w:ascii="Calibri" w:hAnsi="Calibri" w:cs="Calibri"/>
          <w:b/>
          <w:sz w:val="24"/>
          <w:szCs w:val="24"/>
          <w:lang w:val="fr-FR"/>
        </w:rPr>
      </w:pPr>
      <w:r w:rsidRPr="00D3624A">
        <w:rPr>
          <w:rFonts w:ascii="Calibri" w:hAnsi="Calibri" w:cs="Calibri"/>
          <w:b/>
          <w:sz w:val="24"/>
          <w:szCs w:val="24"/>
          <w:lang w:val="fr-FR"/>
        </w:rPr>
        <w:t>DEMANDE DE PRIX (RFQ)</w:t>
      </w:r>
    </w:p>
    <w:p w:rsidR="00DE0E72" w:rsidRPr="00654006" w:rsidRDefault="00DE0E72" w:rsidP="00DE0E72">
      <w:pPr>
        <w:jc w:val="center"/>
        <w:rPr>
          <w:rFonts w:ascii="Calibri" w:hAnsi="Calibri" w:cs="Calibri"/>
          <w:b/>
          <w:sz w:val="24"/>
          <w:szCs w:val="24"/>
          <w:lang w:val="fr-FR"/>
        </w:rPr>
      </w:pPr>
      <w:r w:rsidRPr="00D3624A">
        <w:rPr>
          <w:rFonts w:ascii="Calibri" w:hAnsi="Calibri" w:cs="Calibri"/>
          <w:b/>
          <w:sz w:val="24"/>
          <w:szCs w:val="24"/>
          <w:lang w:val="fr-FR"/>
        </w:rPr>
        <w:t>(</w:t>
      </w:r>
      <w:r>
        <w:rPr>
          <w:rFonts w:ascii="Calibri" w:hAnsi="Calibri" w:cs="Calibri"/>
          <w:b/>
          <w:sz w:val="24"/>
          <w:szCs w:val="24"/>
          <w:lang w:val="fr-FR"/>
        </w:rPr>
        <w:t>Services</w:t>
      </w:r>
      <w:r w:rsidRPr="00D3624A">
        <w:rPr>
          <w:rFonts w:ascii="Calibri" w:hAnsi="Calibri" w:cs="Calibri"/>
          <w:b/>
          <w:sz w:val="24"/>
          <w:szCs w:val="24"/>
          <w:lang w:val="fr-FR"/>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237"/>
      </w:tblGrid>
      <w:tr w:rsidR="00DE0E72" w:rsidRPr="00D3624A" w:rsidTr="00DE0E72">
        <w:trPr>
          <w:cantSplit/>
        </w:trPr>
        <w:tc>
          <w:tcPr>
            <w:tcW w:w="3715" w:type="dxa"/>
            <w:vMerge w:val="restart"/>
          </w:tcPr>
          <w:p w:rsidR="00DE0E72" w:rsidRPr="00D3624A" w:rsidRDefault="00DE0E72" w:rsidP="00387929">
            <w:pPr>
              <w:jc w:val="center"/>
              <w:rPr>
                <w:rFonts w:ascii="Calibri" w:hAnsi="Calibri" w:cs="Calibri"/>
                <w:sz w:val="24"/>
                <w:szCs w:val="24"/>
                <w:lang w:val="fr-FR"/>
              </w:rPr>
            </w:pPr>
          </w:p>
          <w:p w:rsidR="00DE0E72" w:rsidRPr="00D3624A" w:rsidRDefault="00DE0E72" w:rsidP="00387929">
            <w:pPr>
              <w:jc w:val="center"/>
              <w:rPr>
                <w:rFonts w:ascii="Calibri" w:hAnsi="Calibri" w:cs="Calibri"/>
                <w:sz w:val="24"/>
                <w:szCs w:val="24"/>
                <w:lang w:val="fr-FR"/>
              </w:rPr>
            </w:pPr>
            <w:r w:rsidRPr="00D3624A">
              <w:rPr>
                <w:rFonts w:ascii="Calibri" w:hAnsi="Calibri" w:cs="Calibri"/>
                <w:sz w:val="24"/>
                <w:szCs w:val="24"/>
                <w:lang w:val="fr-FR"/>
              </w:rPr>
              <w:t>NOM &amp; ADRESSE DE L’ENTREPRISE</w:t>
            </w:r>
          </w:p>
        </w:tc>
        <w:tc>
          <w:tcPr>
            <w:tcW w:w="6237" w:type="dxa"/>
          </w:tcPr>
          <w:p w:rsidR="00DE0E72" w:rsidRPr="00D3624A" w:rsidRDefault="00DE0E72" w:rsidP="00387929">
            <w:pPr>
              <w:rPr>
                <w:rFonts w:ascii="Calibri" w:hAnsi="Calibri" w:cs="Calibri"/>
                <w:sz w:val="24"/>
                <w:szCs w:val="24"/>
                <w:lang w:val="fr-FR"/>
              </w:rPr>
            </w:pPr>
            <w:r w:rsidRPr="00D3624A">
              <w:rPr>
                <w:rFonts w:ascii="Calibri" w:hAnsi="Calibri" w:cs="Calibri"/>
                <w:sz w:val="24"/>
                <w:szCs w:val="24"/>
                <w:lang w:val="fr-FR"/>
              </w:rPr>
              <w:t>DATE :</w:t>
            </w:r>
            <w:r>
              <w:rPr>
                <w:rFonts w:ascii="Calibri" w:hAnsi="Calibri" w:cs="Calibri"/>
                <w:sz w:val="24"/>
                <w:szCs w:val="24"/>
                <w:lang w:val="fr-FR"/>
              </w:rPr>
              <w:t xml:space="preserve"> 28 Décembre</w:t>
            </w:r>
            <w:r w:rsidRPr="00D3624A">
              <w:rPr>
                <w:rFonts w:ascii="Calibri" w:hAnsi="Calibri" w:cs="Calibri"/>
                <w:sz w:val="24"/>
                <w:szCs w:val="24"/>
                <w:lang w:val="fr-FR"/>
              </w:rPr>
              <w:t xml:space="preserve">  2018</w:t>
            </w:r>
          </w:p>
        </w:tc>
      </w:tr>
      <w:tr w:rsidR="00DE0E72" w:rsidRPr="004E1C62" w:rsidTr="00DE0E72">
        <w:trPr>
          <w:cantSplit/>
          <w:trHeight w:val="460"/>
        </w:trPr>
        <w:tc>
          <w:tcPr>
            <w:tcW w:w="3715" w:type="dxa"/>
            <w:vMerge/>
          </w:tcPr>
          <w:p w:rsidR="00DE0E72" w:rsidRPr="00D3624A" w:rsidRDefault="00DE0E72" w:rsidP="00387929">
            <w:pPr>
              <w:rPr>
                <w:rFonts w:ascii="Calibri" w:hAnsi="Calibri" w:cs="Calibri"/>
                <w:sz w:val="24"/>
                <w:szCs w:val="24"/>
                <w:lang w:val="fr-FR"/>
              </w:rPr>
            </w:pPr>
          </w:p>
        </w:tc>
        <w:tc>
          <w:tcPr>
            <w:tcW w:w="6237" w:type="dxa"/>
            <w:tcBorders>
              <w:bottom w:val="single" w:sz="4" w:space="0" w:color="auto"/>
            </w:tcBorders>
          </w:tcPr>
          <w:p w:rsidR="00DE0E72" w:rsidRDefault="00DE0E72" w:rsidP="00DE0E72">
            <w:pPr>
              <w:rPr>
                <w:rFonts w:ascii="Calibri" w:hAnsi="Calibri" w:cs="Calibri"/>
                <w:sz w:val="24"/>
                <w:szCs w:val="24"/>
                <w:lang w:val="fr-FR"/>
              </w:rPr>
            </w:pPr>
            <w:r w:rsidRPr="00D3624A">
              <w:rPr>
                <w:rFonts w:ascii="Calibri" w:hAnsi="Calibri" w:cs="Calibri"/>
                <w:sz w:val="24"/>
                <w:szCs w:val="24"/>
                <w:lang w:val="fr-FR"/>
              </w:rPr>
              <w:t xml:space="preserve">N° DE REFERENCE : </w:t>
            </w:r>
          </w:p>
          <w:p w:rsidR="00DE0E72" w:rsidRPr="00DE0E72" w:rsidRDefault="00DE0E72" w:rsidP="00387929">
            <w:pPr>
              <w:rPr>
                <w:rFonts w:ascii="Calibri" w:hAnsi="Calibri" w:cs="Calibri"/>
                <w:color w:val="000000" w:themeColor="text1"/>
                <w:sz w:val="24"/>
                <w:szCs w:val="24"/>
                <w:lang w:val="fr-FR"/>
              </w:rPr>
            </w:pPr>
            <w:r w:rsidRPr="00654006">
              <w:rPr>
                <w:rFonts w:ascii="Calibri" w:hAnsi="Calibri" w:cs="Calibri"/>
                <w:b/>
                <w:sz w:val="24"/>
                <w:szCs w:val="24"/>
                <w:lang w:val="fr-FR"/>
              </w:rPr>
              <w:t xml:space="preserve">RFQ – </w:t>
            </w:r>
            <w:r w:rsidRPr="00DE0E72">
              <w:rPr>
                <w:rFonts w:eastAsia="Calibri"/>
                <w:b/>
                <w:bCs/>
                <w:color w:val="000000" w:themeColor="text1"/>
                <w:sz w:val="24"/>
                <w:szCs w:val="24"/>
                <w:lang w:val="fr-FR"/>
              </w:rPr>
              <w:t xml:space="preserve">Maintenance du Parc Informatique UNDP </w:t>
            </w:r>
            <w:r>
              <w:rPr>
                <w:rFonts w:ascii="Calibri" w:hAnsi="Calibri" w:cs="Calibri"/>
                <w:b/>
                <w:sz w:val="24"/>
                <w:szCs w:val="24"/>
                <w:lang w:val="fr-FR"/>
              </w:rPr>
              <w:t>02</w:t>
            </w:r>
            <w:r w:rsidRPr="00654006">
              <w:rPr>
                <w:rFonts w:ascii="Calibri" w:hAnsi="Calibri" w:cs="Calibri"/>
                <w:b/>
                <w:sz w:val="24"/>
                <w:szCs w:val="24"/>
                <w:lang w:val="fr-FR"/>
              </w:rPr>
              <w:t>/2019</w:t>
            </w:r>
          </w:p>
        </w:tc>
      </w:tr>
    </w:tbl>
    <w:p w:rsidR="00DE0E72" w:rsidRPr="00D3624A" w:rsidRDefault="00DE0E72" w:rsidP="00DE0E72">
      <w:pPr>
        <w:rPr>
          <w:rFonts w:ascii="Calibri" w:hAnsi="Calibri" w:cs="Calibri"/>
          <w:sz w:val="24"/>
          <w:szCs w:val="24"/>
          <w:lang w:val="fr-FR"/>
        </w:rPr>
      </w:pPr>
    </w:p>
    <w:p w:rsidR="00DE0E72" w:rsidRPr="00D3624A" w:rsidRDefault="00DE0E72" w:rsidP="00DE0E72">
      <w:pPr>
        <w:rPr>
          <w:rFonts w:ascii="Calibri" w:hAnsi="Calibri" w:cs="Calibri"/>
          <w:sz w:val="24"/>
          <w:szCs w:val="24"/>
          <w:lang w:val="fr-FR"/>
        </w:rPr>
      </w:pPr>
      <w:r w:rsidRPr="00D3624A">
        <w:rPr>
          <w:rFonts w:ascii="Calibri" w:hAnsi="Calibri" w:cs="Calibri"/>
          <w:sz w:val="24"/>
          <w:szCs w:val="24"/>
          <w:lang w:val="fr-FR"/>
        </w:rPr>
        <w:t>Chère Madame/Cher Monsieur,</w:t>
      </w:r>
    </w:p>
    <w:p w:rsidR="00DE0E72" w:rsidRPr="00D3624A" w:rsidRDefault="00DE0E72" w:rsidP="00DE0E72">
      <w:pPr>
        <w:rPr>
          <w:rFonts w:ascii="Calibri" w:hAnsi="Calibri" w:cs="Calibri"/>
          <w:sz w:val="24"/>
          <w:szCs w:val="24"/>
          <w:lang w:val="fr-FR"/>
        </w:rPr>
      </w:pPr>
    </w:p>
    <w:p w:rsidR="00DE0E72" w:rsidRPr="00D3624A" w:rsidRDefault="00DE0E72" w:rsidP="00DE0E72">
      <w:pPr>
        <w:rPr>
          <w:rFonts w:ascii="Calibri" w:hAnsi="Calibri" w:cs="Calibri"/>
          <w:sz w:val="24"/>
          <w:szCs w:val="24"/>
          <w:lang w:val="fr-FR"/>
        </w:rPr>
      </w:pPr>
      <w:r w:rsidRPr="00D3624A">
        <w:rPr>
          <w:rFonts w:ascii="Calibri" w:hAnsi="Calibri" w:cs="Calibri"/>
          <w:sz w:val="24"/>
          <w:szCs w:val="24"/>
          <w:lang w:val="fr-FR"/>
        </w:rPr>
        <w:t>Nous vous demandons de bien vouloir nous soumettre</w:t>
      </w:r>
      <w:r>
        <w:rPr>
          <w:rFonts w:ascii="Calibri" w:hAnsi="Calibri" w:cs="Calibri"/>
          <w:sz w:val="24"/>
          <w:szCs w:val="24"/>
          <w:lang w:val="fr-FR"/>
        </w:rPr>
        <w:t xml:space="preserve"> votre offre de prix au titre de :                 </w:t>
      </w:r>
      <w:r w:rsidRPr="00654006">
        <w:rPr>
          <w:rFonts w:ascii="Calibri" w:hAnsi="Calibri" w:cs="Calibri"/>
          <w:b/>
          <w:sz w:val="24"/>
          <w:szCs w:val="24"/>
          <w:lang w:val="fr-FR"/>
        </w:rPr>
        <w:t xml:space="preserve">RFQ – </w:t>
      </w:r>
      <w:r w:rsidRPr="00DE0E72">
        <w:rPr>
          <w:rFonts w:eastAsia="Calibri"/>
          <w:b/>
          <w:bCs/>
          <w:color w:val="000000" w:themeColor="text1"/>
          <w:sz w:val="24"/>
          <w:szCs w:val="24"/>
          <w:lang w:val="fr-FR"/>
        </w:rPr>
        <w:t xml:space="preserve">Maintenance du Parc Informatique UNDP </w:t>
      </w:r>
      <w:r>
        <w:rPr>
          <w:rFonts w:ascii="Calibri" w:hAnsi="Calibri" w:cs="Calibri"/>
          <w:b/>
          <w:sz w:val="24"/>
          <w:szCs w:val="24"/>
          <w:lang w:val="fr-FR"/>
        </w:rPr>
        <w:t>02</w:t>
      </w:r>
      <w:r w:rsidRPr="00654006">
        <w:rPr>
          <w:rFonts w:ascii="Calibri" w:hAnsi="Calibri" w:cs="Calibri"/>
          <w:b/>
          <w:sz w:val="24"/>
          <w:szCs w:val="24"/>
          <w:lang w:val="fr-FR"/>
        </w:rPr>
        <w:t>/2019</w:t>
      </w:r>
      <w:r w:rsidRPr="00D3624A">
        <w:rPr>
          <w:rFonts w:ascii="Calibri" w:hAnsi="Calibri" w:cs="Calibri"/>
          <w:sz w:val="24"/>
          <w:szCs w:val="24"/>
          <w:lang w:val="fr-FR"/>
        </w:rPr>
        <w:t>, tels que décrits en détails à l’annexe 1 de la présente RFQ. Lors de l’établissement de votre offre de prix, veuillez utiliser le formulaire figurant à l’annexe 2 jointe aux présentes.</w:t>
      </w:r>
    </w:p>
    <w:p w:rsidR="00DE0E72" w:rsidRPr="00D3624A" w:rsidRDefault="00DE0E72" w:rsidP="00DE0E72">
      <w:pPr>
        <w:ind w:firstLine="720"/>
        <w:outlineLvl w:val="0"/>
        <w:rPr>
          <w:rFonts w:ascii="Calibri" w:hAnsi="Calibri" w:cs="Calibri"/>
          <w:sz w:val="24"/>
          <w:szCs w:val="24"/>
          <w:lang w:val="fr-FR"/>
        </w:rPr>
      </w:pPr>
    </w:p>
    <w:p w:rsidR="00DE0E72" w:rsidRPr="00102B28" w:rsidRDefault="00DE0E72" w:rsidP="00DE0E72">
      <w:pPr>
        <w:outlineLvl w:val="0"/>
        <w:rPr>
          <w:rFonts w:ascii="Calibri" w:hAnsi="Calibri" w:cs="Calibri"/>
          <w:b/>
          <w:i/>
          <w:color w:val="FF0000"/>
          <w:sz w:val="22"/>
          <w:szCs w:val="22"/>
          <w:lang w:val="fr-FR"/>
        </w:rPr>
      </w:pPr>
      <w:r w:rsidRPr="00D3624A">
        <w:rPr>
          <w:rFonts w:ascii="Calibri" w:hAnsi="Calibri" w:cs="Calibri"/>
          <w:sz w:val="24"/>
          <w:szCs w:val="24"/>
          <w:lang w:val="fr-FR"/>
        </w:rPr>
        <w:t>Les offres de prix peuvent être soumises jusqu’</w:t>
      </w:r>
      <w:r>
        <w:rPr>
          <w:rFonts w:ascii="Calibri" w:hAnsi="Calibri" w:cs="Calibri"/>
          <w:sz w:val="24"/>
          <w:szCs w:val="24"/>
          <w:lang w:val="fr-FR"/>
        </w:rPr>
        <w:t xml:space="preserve">à Mardi le </w:t>
      </w:r>
      <w:r>
        <w:rPr>
          <w:rFonts w:ascii="Calibri" w:hAnsi="Calibri" w:cs="Calibri"/>
          <w:b/>
          <w:i/>
          <w:color w:val="FF0000"/>
          <w:sz w:val="24"/>
          <w:szCs w:val="24"/>
          <w:lang w:val="fr-FR"/>
        </w:rPr>
        <w:t>15</w:t>
      </w:r>
      <w:r w:rsidRPr="00654006">
        <w:rPr>
          <w:rFonts w:ascii="Calibri" w:hAnsi="Calibri" w:cs="Calibri"/>
          <w:b/>
          <w:i/>
          <w:color w:val="FF0000"/>
          <w:sz w:val="24"/>
          <w:szCs w:val="24"/>
          <w:lang w:val="fr-FR"/>
        </w:rPr>
        <w:t xml:space="preserve"> </w:t>
      </w:r>
      <w:r>
        <w:rPr>
          <w:rFonts w:ascii="Calibri" w:hAnsi="Calibri" w:cs="Calibri"/>
          <w:b/>
          <w:i/>
          <w:color w:val="FF0000"/>
          <w:sz w:val="24"/>
          <w:szCs w:val="24"/>
          <w:lang w:val="fr-FR"/>
        </w:rPr>
        <w:t>Janvier 2019</w:t>
      </w:r>
      <w:r w:rsidRPr="00654006">
        <w:rPr>
          <w:rFonts w:ascii="Calibri" w:hAnsi="Calibri" w:cs="Calibri"/>
          <w:b/>
          <w:i/>
          <w:color w:val="FF0000"/>
          <w:sz w:val="24"/>
          <w:szCs w:val="24"/>
          <w:lang w:val="fr-FR"/>
        </w:rPr>
        <w:t xml:space="preserve"> à 15h:00</w:t>
      </w:r>
      <w:r>
        <w:rPr>
          <w:rFonts w:ascii="Calibri" w:hAnsi="Calibri" w:cs="Calibri"/>
          <w:i/>
          <w:color w:val="FF0000"/>
          <w:sz w:val="24"/>
          <w:szCs w:val="24"/>
          <w:lang w:val="fr-FR"/>
        </w:rPr>
        <w:t xml:space="preserve"> </w:t>
      </w:r>
      <w:r w:rsidRPr="00D3624A">
        <w:rPr>
          <w:rFonts w:ascii="Calibri" w:hAnsi="Calibri" w:cs="Calibri"/>
          <w:sz w:val="24"/>
          <w:szCs w:val="24"/>
          <w:lang w:val="fr-FR"/>
        </w:rPr>
        <w:t>et par</w:t>
      </w:r>
      <w:r>
        <w:rPr>
          <w:rFonts w:ascii="Calibri" w:hAnsi="Calibri" w:cs="Calibri"/>
          <w:i/>
          <w:color w:val="FF0000"/>
          <w:sz w:val="24"/>
          <w:szCs w:val="24"/>
          <w:lang w:val="fr-FR"/>
        </w:rPr>
        <w:t> </w:t>
      </w:r>
      <w:r w:rsidRPr="00D3624A">
        <w:rPr>
          <w:rFonts w:ascii="Calibri" w:hAnsi="Calibri" w:cs="Calibri"/>
          <w:i/>
          <w:sz w:val="24"/>
          <w:szCs w:val="24"/>
          <w:lang w:val="fr-FR"/>
        </w:rPr>
        <w:t>courrier électronique </w:t>
      </w:r>
      <w:r w:rsidRPr="00D3624A">
        <w:rPr>
          <w:rFonts w:ascii="Calibri" w:hAnsi="Calibri" w:cs="Calibri"/>
          <w:sz w:val="24"/>
          <w:szCs w:val="24"/>
          <w:lang w:val="fr-FR"/>
        </w:rPr>
        <w:t>à l’adresse suivante</w:t>
      </w:r>
      <w:r>
        <w:rPr>
          <w:rFonts w:ascii="Calibri" w:hAnsi="Calibri" w:cs="Calibri"/>
          <w:sz w:val="24"/>
          <w:szCs w:val="24"/>
          <w:lang w:val="fr-FR"/>
        </w:rPr>
        <w:t> </w:t>
      </w:r>
      <w:r>
        <w:rPr>
          <w:rFonts w:ascii="Calibri" w:hAnsi="Calibri" w:cs="Calibri"/>
          <w:i/>
          <w:color w:val="FF0000"/>
          <w:sz w:val="24"/>
          <w:szCs w:val="24"/>
          <w:lang w:val="fr-FR"/>
        </w:rPr>
        <w:t xml:space="preserve">: </w:t>
      </w:r>
      <w:hyperlink r:id="rId8" w:history="1">
        <w:r w:rsidRPr="002C3197">
          <w:rPr>
            <w:rStyle w:val="Lienhypertexte"/>
            <w:rFonts w:ascii="Calibri" w:hAnsi="Calibri" w:cs="Calibri"/>
            <w:b/>
            <w:i/>
            <w:sz w:val="22"/>
            <w:szCs w:val="22"/>
            <w:lang w:val="fr-FR"/>
          </w:rPr>
          <w:t>procurement.bi@undp.org</w:t>
        </w:r>
      </w:hyperlink>
      <w:r>
        <w:rPr>
          <w:rFonts w:ascii="Calibri" w:hAnsi="Calibri" w:cs="Calibri"/>
          <w:b/>
          <w:i/>
          <w:color w:val="FF0000"/>
          <w:sz w:val="22"/>
          <w:szCs w:val="22"/>
          <w:lang w:val="fr-FR"/>
        </w:rPr>
        <w:t xml:space="preserve"> </w:t>
      </w:r>
    </w:p>
    <w:p w:rsidR="00DE0E72" w:rsidRPr="00D3624A" w:rsidRDefault="00DE0E72" w:rsidP="00DE0E72">
      <w:pPr>
        <w:ind w:firstLine="720"/>
        <w:outlineLvl w:val="0"/>
        <w:rPr>
          <w:rFonts w:ascii="Calibri" w:hAnsi="Calibri" w:cs="Calibri"/>
          <w:sz w:val="24"/>
          <w:szCs w:val="24"/>
          <w:lang w:val="fr-FR"/>
        </w:rPr>
      </w:pPr>
      <w:r w:rsidRPr="00D3624A">
        <w:rPr>
          <w:rFonts w:ascii="Calibri" w:hAnsi="Calibri" w:cs="Calibri"/>
          <w:i/>
          <w:sz w:val="24"/>
          <w:szCs w:val="24"/>
          <w:lang w:val="fr-FR"/>
        </w:rPr>
        <w:t>, cc</w:t>
      </w:r>
      <w:r>
        <w:rPr>
          <w:rFonts w:ascii="Calibri" w:hAnsi="Calibri" w:cs="Calibri"/>
          <w:i/>
          <w:sz w:val="24"/>
          <w:szCs w:val="24"/>
          <w:lang w:val="fr-FR"/>
        </w:rPr>
        <w:t> </w:t>
      </w:r>
      <w:r w:rsidRPr="00D3624A">
        <w:rPr>
          <w:rFonts w:ascii="Calibri" w:hAnsi="Calibri" w:cs="Calibri"/>
          <w:i/>
          <w:sz w:val="24"/>
          <w:szCs w:val="24"/>
          <w:lang w:val="fr-FR"/>
        </w:rPr>
        <w:t xml:space="preserve">: </w:t>
      </w:r>
      <w:hyperlink r:id="rId9" w:history="1">
        <w:r w:rsidRPr="00D029AE">
          <w:rPr>
            <w:rStyle w:val="Lienhypertexte"/>
            <w:rFonts w:ascii="Calibri" w:hAnsi="Calibri" w:cs="Calibri"/>
            <w:i/>
            <w:sz w:val="24"/>
            <w:szCs w:val="24"/>
            <w:lang w:val="fr-FR"/>
          </w:rPr>
          <w:t>derrick.mpundu@undp.org</w:t>
        </w:r>
      </w:hyperlink>
      <w:r>
        <w:rPr>
          <w:rFonts w:ascii="Calibri" w:hAnsi="Calibri" w:cs="Calibri"/>
          <w:sz w:val="24"/>
          <w:szCs w:val="24"/>
          <w:lang w:val="fr-FR"/>
        </w:rPr>
        <w:t>.</w:t>
      </w:r>
    </w:p>
    <w:p w:rsidR="00DE0E72" w:rsidRPr="00102B28" w:rsidRDefault="00DE0E72" w:rsidP="00DE0E72">
      <w:pPr>
        <w:outlineLvl w:val="0"/>
        <w:rPr>
          <w:rFonts w:ascii="Calibri" w:hAnsi="Calibri" w:cs="Calibri"/>
          <w:b/>
          <w:i/>
          <w:color w:val="FF0000"/>
          <w:sz w:val="22"/>
          <w:szCs w:val="22"/>
          <w:lang w:val="fr-FR"/>
        </w:rPr>
      </w:pPr>
      <w:r>
        <w:rPr>
          <w:rFonts w:ascii="Calibri" w:hAnsi="Calibri" w:cs="Calibri"/>
          <w:b/>
          <w:i/>
          <w:color w:val="FF0000"/>
          <w:sz w:val="22"/>
          <w:szCs w:val="22"/>
          <w:lang w:val="fr-FR"/>
        </w:rPr>
        <w:t xml:space="preserve">Toutes les questions y relatives sont à poser au plus tard 3 jours avant la deadline à </w:t>
      </w:r>
      <w:hyperlink r:id="rId10" w:history="1">
        <w:r w:rsidRPr="00D029AE">
          <w:rPr>
            <w:rStyle w:val="Lienhypertexte"/>
            <w:rFonts w:ascii="Calibri" w:hAnsi="Calibri" w:cs="Calibri"/>
            <w:i/>
            <w:sz w:val="24"/>
            <w:szCs w:val="24"/>
            <w:lang w:val="fr-FR"/>
          </w:rPr>
          <w:t>derrick.mpundu@undp.org</w:t>
        </w:r>
      </w:hyperlink>
      <w:r>
        <w:rPr>
          <w:rFonts w:ascii="Calibri" w:hAnsi="Calibri" w:cs="Calibri"/>
          <w:sz w:val="24"/>
          <w:szCs w:val="24"/>
          <w:lang w:val="fr-FR"/>
        </w:rPr>
        <w:t>.</w:t>
      </w:r>
    </w:p>
    <w:p w:rsidR="00DE0E72" w:rsidRPr="00D3624A" w:rsidRDefault="00DE0E72" w:rsidP="00DE0E72">
      <w:pPr>
        <w:ind w:firstLine="720"/>
        <w:outlineLvl w:val="0"/>
        <w:rPr>
          <w:rFonts w:ascii="Calibri" w:hAnsi="Calibri" w:cs="Calibri"/>
          <w:sz w:val="24"/>
          <w:szCs w:val="24"/>
          <w:lang w:val="fr-FR"/>
        </w:rPr>
      </w:pPr>
    </w:p>
    <w:p w:rsidR="00DE0E72" w:rsidRPr="00D3624A" w:rsidRDefault="00DE0E72" w:rsidP="00DE0E72">
      <w:pPr>
        <w:jc w:val="center"/>
        <w:outlineLvl w:val="0"/>
        <w:rPr>
          <w:rFonts w:ascii="Calibri" w:hAnsi="Calibri" w:cs="Calibri"/>
          <w:b/>
          <w:sz w:val="24"/>
          <w:szCs w:val="24"/>
          <w:lang w:val="fr-FR"/>
        </w:rPr>
      </w:pPr>
      <w:r>
        <w:rPr>
          <w:rFonts w:ascii="Calibri" w:hAnsi="Calibri" w:cs="Calibri"/>
          <w:b/>
          <w:sz w:val="24"/>
          <w:szCs w:val="24"/>
          <w:lang w:val="fr-FR"/>
        </w:rPr>
        <w:t xml:space="preserve">Bureau du </w:t>
      </w:r>
      <w:r w:rsidRPr="00D3624A">
        <w:rPr>
          <w:rFonts w:ascii="Calibri" w:hAnsi="Calibri" w:cs="Calibri"/>
          <w:b/>
          <w:sz w:val="24"/>
          <w:szCs w:val="24"/>
          <w:lang w:val="fr-FR"/>
        </w:rPr>
        <w:t>Programme des Nations Unies pour le développement</w:t>
      </w:r>
    </w:p>
    <w:p w:rsidR="00DE0E72" w:rsidRPr="00D3624A" w:rsidRDefault="00DE0E72" w:rsidP="00DE0E72">
      <w:pPr>
        <w:jc w:val="center"/>
        <w:outlineLvl w:val="0"/>
        <w:rPr>
          <w:rFonts w:ascii="Calibri" w:hAnsi="Calibri" w:cs="Calibri"/>
          <w:b/>
          <w:i/>
          <w:sz w:val="24"/>
          <w:szCs w:val="24"/>
          <w:lang w:val="fr-FR"/>
        </w:rPr>
      </w:pPr>
      <w:r>
        <w:rPr>
          <w:rFonts w:ascii="Calibri" w:hAnsi="Calibri" w:cs="Calibri"/>
          <w:b/>
          <w:i/>
          <w:sz w:val="24"/>
          <w:szCs w:val="24"/>
          <w:lang w:val="fr-FR"/>
        </w:rPr>
        <w:t xml:space="preserve">Compound ONU II, </w:t>
      </w:r>
      <w:r w:rsidRPr="00D3624A">
        <w:rPr>
          <w:rFonts w:ascii="Calibri" w:hAnsi="Calibri" w:cs="Calibri"/>
          <w:b/>
          <w:i/>
          <w:sz w:val="24"/>
          <w:szCs w:val="24"/>
          <w:lang w:val="fr-FR"/>
        </w:rPr>
        <w:t xml:space="preserve">Rohero II, Quartier INSS, Avenue des Patriotes,  </w:t>
      </w:r>
      <w:r w:rsidR="00EC6AF7">
        <w:rPr>
          <w:rFonts w:ascii="Calibri" w:hAnsi="Calibri" w:cs="Calibri"/>
          <w:b/>
          <w:i/>
          <w:sz w:val="24"/>
          <w:szCs w:val="24"/>
          <w:lang w:val="fr-FR"/>
        </w:rPr>
        <w:t>Bureau N° 17</w:t>
      </w:r>
      <w:bookmarkStart w:id="0" w:name="_GoBack"/>
      <w:bookmarkEnd w:id="0"/>
      <w:r w:rsidRPr="00D3624A">
        <w:rPr>
          <w:rFonts w:ascii="Calibri" w:hAnsi="Calibri" w:cs="Calibri"/>
          <w:b/>
          <w:i/>
          <w:sz w:val="24"/>
          <w:szCs w:val="24"/>
          <w:lang w:val="fr-FR"/>
        </w:rPr>
        <w:t xml:space="preserve">                                                                                        BP</w:t>
      </w:r>
      <w:r>
        <w:rPr>
          <w:rFonts w:ascii="Calibri" w:hAnsi="Calibri" w:cs="Calibri"/>
          <w:b/>
          <w:i/>
          <w:sz w:val="24"/>
          <w:szCs w:val="24"/>
          <w:lang w:val="fr-FR"/>
        </w:rPr>
        <w:t> </w:t>
      </w:r>
      <w:r w:rsidRPr="00D3624A">
        <w:rPr>
          <w:rFonts w:ascii="Calibri" w:hAnsi="Calibri" w:cs="Calibri"/>
          <w:b/>
          <w:i/>
          <w:sz w:val="24"/>
          <w:szCs w:val="24"/>
          <w:lang w:val="fr-FR"/>
        </w:rPr>
        <w:t>: 1490, Bujumbura, Burundi</w:t>
      </w:r>
    </w:p>
    <w:p w:rsidR="00DE0E72" w:rsidRPr="00D3624A" w:rsidRDefault="00DE0E72" w:rsidP="00DE0E72">
      <w:pPr>
        <w:jc w:val="center"/>
        <w:outlineLvl w:val="0"/>
        <w:rPr>
          <w:rFonts w:ascii="Calibri" w:hAnsi="Calibri" w:cs="Calibri"/>
          <w:b/>
          <w:i/>
          <w:sz w:val="24"/>
          <w:szCs w:val="24"/>
          <w:lang w:val="fr-FR"/>
        </w:rPr>
      </w:pPr>
      <w:r w:rsidRPr="00D3624A">
        <w:rPr>
          <w:rFonts w:ascii="Calibri" w:hAnsi="Calibri" w:cs="Calibri"/>
          <w:b/>
          <w:i/>
          <w:sz w:val="24"/>
          <w:szCs w:val="24"/>
          <w:lang w:val="fr-FR"/>
        </w:rPr>
        <w:t xml:space="preserve"> Tél</w:t>
      </w:r>
      <w:r>
        <w:rPr>
          <w:rFonts w:ascii="Calibri" w:hAnsi="Calibri" w:cs="Calibri"/>
          <w:b/>
          <w:i/>
          <w:sz w:val="24"/>
          <w:szCs w:val="24"/>
          <w:lang w:val="fr-FR"/>
        </w:rPr>
        <w:t> </w:t>
      </w:r>
      <w:r w:rsidRPr="00D3624A">
        <w:rPr>
          <w:rFonts w:ascii="Calibri" w:hAnsi="Calibri" w:cs="Calibri"/>
          <w:b/>
          <w:i/>
          <w:sz w:val="24"/>
          <w:szCs w:val="24"/>
          <w:lang w:val="fr-FR"/>
        </w:rPr>
        <w:t>: +257 22 30 11 00, Fax</w:t>
      </w:r>
      <w:r>
        <w:rPr>
          <w:rFonts w:ascii="Calibri" w:hAnsi="Calibri" w:cs="Calibri"/>
          <w:b/>
          <w:i/>
          <w:sz w:val="24"/>
          <w:szCs w:val="24"/>
          <w:lang w:val="fr-FR"/>
        </w:rPr>
        <w:t> </w:t>
      </w:r>
      <w:r w:rsidRPr="00D3624A">
        <w:rPr>
          <w:rFonts w:ascii="Calibri" w:hAnsi="Calibri" w:cs="Calibri"/>
          <w:b/>
          <w:i/>
          <w:sz w:val="24"/>
          <w:szCs w:val="24"/>
          <w:lang w:val="fr-FR"/>
        </w:rPr>
        <w:t>: 22 30 11 90</w:t>
      </w:r>
    </w:p>
    <w:p w:rsidR="00DE0E72" w:rsidRPr="00D3624A" w:rsidRDefault="00DE0E72" w:rsidP="00DE0E72">
      <w:pPr>
        <w:rPr>
          <w:rFonts w:ascii="Calibri" w:hAnsi="Calibri" w:cs="Calibri"/>
          <w:sz w:val="24"/>
          <w:szCs w:val="24"/>
          <w:lang w:val="fr-FR"/>
        </w:rPr>
      </w:pPr>
    </w:p>
    <w:p w:rsidR="00DE0E72" w:rsidRPr="00FC3C1A" w:rsidRDefault="00DE0E72" w:rsidP="00DE0E72">
      <w:pPr>
        <w:jc w:val="both"/>
        <w:rPr>
          <w:rFonts w:ascii="Calibri" w:hAnsi="Calibri" w:cs="Calibri"/>
          <w:sz w:val="22"/>
          <w:szCs w:val="22"/>
          <w:lang w:val="fr-FR"/>
        </w:rPr>
      </w:pPr>
      <w:r w:rsidRPr="00D3624A">
        <w:rPr>
          <w:rFonts w:ascii="Calibri" w:hAnsi="Calibri" w:cs="Calibri"/>
          <w:sz w:val="24"/>
          <w:szCs w:val="24"/>
          <w:lang w:val="fr-FR"/>
        </w:rPr>
        <w:tab/>
      </w:r>
      <w:r w:rsidRPr="00FC3C1A">
        <w:rPr>
          <w:rFonts w:ascii="Calibri" w:hAnsi="Calibri" w:cs="Calibri"/>
          <w:sz w:val="22"/>
          <w:szCs w:val="22"/>
          <w:lang w:val="fr-FR"/>
        </w:rPr>
        <w:t>Les offres de prix doivent être soumises par dépôt des dossiers physiques uniquement. Les offres de prix soumises par courrier électronique ne seront pas considérées.</w:t>
      </w:r>
    </w:p>
    <w:p w:rsidR="00DE0E72" w:rsidRPr="00102B28" w:rsidRDefault="00DE0E72" w:rsidP="00DE0E72">
      <w:pPr>
        <w:jc w:val="both"/>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 xml:space="preserve">Il vous appartiendra de vous assurer que votre offre de prix parviendra à l’adresse indiquée ci-dessus au plus tard à la date-limite. Les offres de prix qui seront reçues par le PNUD postérieurement à la date-limite indiquée ci-dessus, pour quelque raison que ce soit, ne seront pas prises en compte. </w:t>
      </w:r>
    </w:p>
    <w:p w:rsidR="00DE0E72" w:rsidRPr="00102B28" w:rsidRDefault="00DE0E72" w:rsidP="00DE0E72">
      <w:pPr>
        <w:jc w:val="both"/>
        <w:rPr>
          <w:rFonts w:ascii="Calibri" w:hAnsi="Calibri" w:cs="Calibri"/>
          <w:sz w:val="22"/>
          <w:szCs w:val="22"/>
          <w:lang w:val="fr-FR"/>
        </w:rPr>
      </w:pPr>
      <w:r w:rsidRPr="00102B28">
        <w:rPr>
          <w:rFonts w:ascii="Calibri" w:hAnsi="Calibri" w:cs="Calibri"/>
          <w:sz w:val="22"/>
          <w:szCs w:val="22"/>
          <w:lang w:val="fr-FR"/>
        </w:rPr>
        <w:tab/>
      </w:r>
    </w:p>
    <w:p w:rsidR="00DE0E72" w:rsidRPr="00102B28" w:rsidRDefault="00DE0E72" w:rsidP="00DE0E72">
      <w:pPr>
        <w:ind w:firstLine="720"/>
        <w:jc w:val="both"/>
        <w:rPr>
          <w:rFonts w:ascii="Calibri" w:hAnsi="Calibri" w:cs="Calibri"/>
          <w:i/>
          <w:color w:val="FF0000"/>
          <w:sz w:val="22"/>
          <w:szCs w:val="22"/>
          <w:lang w:val="fr-FR"/>
        </w:rPr>
      </w:pPr>
      <w:r w:rsidRPr="00102B28">
        <w:rPr>
          <w:rFonts w:ascii="Calibri" w:hAnsi="Calibri" w:cs="Calibri"/>
          <w:sz w:val="22"/>
          <w:szCs w:val="22"/>
          <w:lang w:val="fr-FR"/>
        </w:rPr>
        <w:t>Veuillez prendre note des exigences et conditions concernant la fourniture du ou des biens susmentionnés</w:t>
      </w:r>
      <w:r>
        <w:rPr>
          <w:rFonts w:ascii="Calibri" w:hAnsi="Calibri" w:cs="Calibri"/>
          <w:sz w:val="22"/>
          <w:szCs w:val="22"/>
          <w:lang w:val="fr-FR"/>
        </w:rPr>
        <w:t> </w:t>
      </w:r>
      <w:r w:rsidRPr="00102B28">
        <w:rPr>
          <w:rFonts w:ascii="Calibri" w:hAnsi="Calibri" w:cs="Calibri"/>
          <w:sz w:val="22"/>
          <w:szCs w:val="22"/>
          <w:lang w:val="fr-FR"/>
        </w:rPr>
        <w:t xml:space="preserve">: </w:t>
      </w: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10"/>
      </w:tblGrid>
      <w:tr w:rsidR="00DE0E72" w:rsidRPr="004E1C62" w:rsidTr="00387929">
        <w:trPr>
          <w:cantSplit/>
          <w:trHeight w:val="24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lastRenderedPageBreak/>
              <w:t>Adresse(s) exacte(s) du ou des lieux de livraison (indiquez-les toutes, s’il en existe plusieurs)</w:t>
            </w:r>
          </w:p>
        </w:tc>
        <w:tc>
          <w:tcPr>
            <w:tcW w:w="6210" w:type="dxa"/>
          </w:tcPr>
          <w:p w:rsidR="00DE0E72" w:rsidRPr="00A45309" w:rsidRDefault="00DE0E72" w:rsidP="00387929">
            <w:pPr>
              <w:rPr>
                <w:rFonts w:ascii="Calibri" w:hAnsi="Calibri" w:cs="Calibri"/>
                <w:b/>
                <w:sz w:val="22"/>
                <w:szCs w:val="22"/>
                <w:lang w:val="fr-FR"/>
              </w:rPr>
            </w:pPr>
            <w:r w:rsidRPr="00A45309">
              <w:rPr>
                <w:rFonts w:ascii="Calibri" w:hAnsi="Calibri" w:cs="Calibri"/>
                <w:b/>
                <w:sz w:val="22"/>
                <w:szCs w:val="22"/>
                <w:lang w:val="fr-FR"/>
              </w:rPr>
              <w:t>Avenue Des Patriotes, Quartier INSS</w:t>
            </w:r>
          </w:p>
          <w:p w:rsidR="00DE0E72" w:rsidRPr="00A45309" w:rsidRDefault="00DE0E72" w:rsidP="00387929">
            <w:pPr>
              <w:rPr>
                <w:rFonts w:ascii="Calibri" w:hAnsi="Calibri" w:cs="Calibri"/>
                <w:b/>
                <w:sz w:val="22"/>
                <w:szCs w:val="22"/>
                <w:lang w:val="fr-FR"/>
              </w:rPr>
            </w:pPr>
            <w:r w:rsidRPr="00A45309">
              <w:rPr>
                <w:rFonts w:ascii="Calibri" w:hAnsi="Calibri" w:cs="Calibri"/>
                <w:b/>
                <w:sz w:val="22"/>
                <w:szCs w:val="22"/>
                <w:lang w:val="fr-FR"/>
              </w:rPr>
              <w:t>PO Box 1490 Bujumbura-Burundi</w:t>
            </w:r>
          </w:p>
          <w:p w:rsidR="00DE0E72" w:rsidRDefault="00DE0E72" w:rsidP="00387929">
            <w:pPr>
              <w:rPr>
                <w:rFonts w:ascii="Calibri" w:hAnsi="Calibri" w:cs="Calibri"/>
                <w:b/>
                <w:sz w:val="22"/>
                <w:szCs w:val="22"/>
                <w:lang w:val="fr-FR"/>
              </w:rPr>
            </w:pPr>
            <w:r w:rsidRPr="00A45309">
              <w:rPr>
                <w:rFonts w:ascii="Calibri" w:hAnsi="Calibri" w:cs="Calibri"/>
                <w:b/>
                <w:sz w:val="22"/>
                <w:szCs w:val="22"/>
                <w:lang w:val="fr-FR"/>
              </w:rPr>
              <w:t>Programme de Nations Unies pour le Développement</w:t>
            </w:r>
          </w:p>
          <w:p w:rsidR="00DE0E72" w:rsidRDefault="00DE0E72" w:rsidP="00387929">
            <w:pPr>
              <w:rPr>
                <w:rFonts w:ascii="Calibri" w:hAnsi="Calibri" w:cs="Calibri"/>
                <w:b/>
                <w:sz w:val="22"/>
                <w:szCs w:val="22"/>
                <w:lang w:val="fr-FR"/>
              </w:rPr>
            </w:pPr>
          </w:p>
          <w:p w:rsidR="00DE0E72" w:rsidRPr="00102B28" w:rsidRDefault="00DE0E72" w:rsidP="00387929">
            <w:pPr>
              <w:rPr>
                <w:rFonts w:ascii="Calibri" w:hAnsi="Calibri" w:cs="Calibri"/>
                <w:sz w:val="22"/>
                <w:szCs w:val="22"/>
                <w:lang w:val="fr-FR"/>
              </w:rPr>
            </w:pPr>
          </w:p>
        </w:tc>
      </w:tr>
      <w:tr w:rsidR="00DE0E72" w:rsidRPr="009E18EE" w:rsidTr="00387929">
        <w:trPr>
          <w:cantSplit/>
          <w:trHeight w:val="240"/>
        </w:trPr>
        <w:tc>
          <w:tcPr>
            <w:tcW w:w="2970" w:type="dxa"/>
            <w:tcBorders>
              <w:top w:val="nil"/>
            </w:tcBorders>
          </w:tcPr>
          <w:p w:rsidR="00DE0E72" w:rsidRPr="00102B28" w:rsidRDefault="00DE0E72" w:rsidP="00387929">
            <w:pPr>
              <w:spacing w:before="240"/>
              <w:rPr>
                <w:rFonts w:ascii="Calibri" w:hAnsi="Calibri" w:cs="Calibri"/>
                <w:sz w:val="22"/>
                <w:szCs w:val="22"/>
                <w:lang w:val="fr-FR"/>
              </w:rPr>
            </w:pPr>
            <w:r w:rsidRPr="00102B28">
              <w:rPr>
                <w:rFonts w:ascii="Calibri" w:hAnsi="Calibri" w:cs="Calibri"/>
                <w:sz w:val="22"/>
                <w:szCs w:val="22"/>
                <w:lang w:val="fr-FR"/>
              </w:rPr>
              <w:t>Transitaire privilégié par le PNUD, le cas échéant</w:t>
            </w:r>
            <w:r w:rsidRPr="00102B28">
              <w:rPr>
                <w:rStyle w:val="Appelnotedebasdep"/>
                <w:rFonts w:ascii="Calibri" w:hAnsi="Calibri" w:cs="Calibri"/>
                <w:sz w:val="22"/>
                <w:szCs w:val="22"/>
                <w:lang w:val="fr-FR"/>
              </w:rPr>
              <w:footnoteReference w:id="1"/>
            </w:r>
          </w:p>
        </w:tc>
        <w:tc>
          <w:tcPr>
            <w:tcW w:w="6210" w:type="dxa"/>
          </w:tcPr>
          <w:p w:rsidR="00DE0E72" w:rsidRPr="00102B28" w:rsidRDefault="00DE0E72" w:rsidP="00387929">
            <w:pPr>
              <w:ind w:left="720"/>
              <w:rPr>
                <w:rFonts w:ascii="Calibri" w:hAnsi="Calibri" w:cs="Calibri"/>
                <w:sz w:val="22"/>
                <w:szCs w:val="22"/>
                <w:lang w:val="fr-FR"/>
              </w:rPr>
            </w:pPr>
            <w:r>
              <w:rPr>
                <w:rFonts w:ascii="Calibri" w:hAnsi="Calibri" w:cs="Calibri"/>
                <w:sz w:val="22"/>
                <w:szCs w:val="22"/>
                <w:lang w:val="fr-FR"/>
              </w:rPr>
              <w:t>N/A</w:t>
            </w:r>
          </w:p>
        </w:tc>
      </w:tr>
      <w:tr w:rsidR="00DE0E72" w:rsidRPr="009E18EE" w:rsidTr="00387929">
        <w:trPr>
          <w:cantSplit/>
          <w:trHeight w:val="240"/>
        </w:trPr>
        <w:tc>
          <w:tcPr>
            <w:tcW w:w="2970" w:type="dxa"/>
          </w:tcPr>
          <w:p w:rsidR="00DE0E72" w:rsidRPr="00A45309" w:rsidRDefault="00DE0E72" w:rsidP="00387929">
            <w:pPr>
              <w:rPr>
                <w:rFonts w:ascii="Calibri" w:hAnsi="Calibri" w:cs="Calibri"/>
                <w:sz w:val="22"/>
                <w:szCs w:val="22"/>
                <w:lang w:val="fr-FR"/>
              </w:rPr>
            </w:pPr>
            <w:r w:rsidRPr="00A45309">
              <w:rPr>
                <w:rFonts w:ascii="Calibri" w:hAnsi="Calibri" w:cs="Calibri"/>
                <w:sz w:val="22"/>
                <w:szCs w:val="22"/>
                <w:lang w:val="fr-FR"/>
              </w:rPr>
              <w:t xml:space="preserve">Distribution des documents de transport </w:t>
            </w:r>
            <w:r w:rsidRPr="00A45309">
              <w:rPr>
                <w:rFonts w:ascii="Calibri" w:hAnsi="Calibri" w:cs="Calibri"/>
                <w:i/>
                <w:sz w:val="22"/>
                <w:szCs w:val="22"/>
                <w:lang w:val="fr-FR"/>
              </w:rPr>
              <w:t>(en cas d’utilisation d’un transitaire)</w:t>
            </w:r>
          </w:p>
        </w:tc>
        <w:tc>
          <w:tcPr>
            <w:tcW w:w="6210" w:type="dxa"/>
          </w:tcPr>
          <w:p w:rsidR="00DE0E72" w:rsidRPr="00A45309" w:rsidRDefault="00DE0E72" w:rsidP="00387929">
            <w:pPr>
              <w:rPr>
                <w:rFonts w:ascii="Calibri" w:hAnsi="Calibri" w:cs="Calibri"/>
                <w:i/>
                <w:sz w:val="22"/>
                <w:szCs w:val="22"/>
                <w:lang w:val="fr-FR"/>
              </w:rPr>
            </w:pPr>
            <w:r w:rsidRPr="00A45309">
              <w:rPr>
                <w:rFonts w:ascii="Calibri" w:hAnsi="Calibri" w:cs="Calibri"/>
                <w:i/>
                <w:sz w:val="22"/>
                <w:szCs w:val="22"/>
                <w:lang w:val="fr-FR"/>
              </w:rPr>
              <w:t>N/A</w:t>
            </w:r>
          </w:p>
        </w:tc>
      </w:tr>
      <w:tr w:rsidR="00DE0E72" w:rsidRPr="004E1C62" w:rsidTr="00387929">
        <w:trPr>
          <w:cantSplit/>
          <w:trHeight w:val="24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Pr="00102B28">
              <w:rPr>
                <w:rFonts w:ascii="Calibri" w:hAnsi="Calibri" w:cs="Calibri"/>
                <w:i/>
                <w:sz w:val="22"/>
                <w:szCs w:val="22"/>
                <w:lang w:val="fr-FR"/>
              </w:rPr>
              <w:t>(si la livraison intervient ultérieurement, l’offre de prix pourra être rejetée par le PNUD)</w:t>
            </w:r>
          </w:p>
        </w:tc>
        <w:tc>
          <w:tcPr>
            <w:tcW w:w="6210" w:type="dxa"/>
          </w:tcPr>
          <w:p w:rsidR="00DE0E72" w:rsidRPr="00F20F62" w:rsidRDefault="00732338" w:rsidP="00DE0E72">
            <w:pPr>
              <w:numPr>
                <w:ilvl w:val="0"/>
                <w:numId w:val="9"/>
              </w:numPr>
              <w:ind w:left="432"/>
              <w:rPr>
                <w:rFonts w:ascii="Calibri" w:hAnsi="Calibri" w:cs="Calibri"/>
                <w:sz w:val="22"/>
                <w:szCs w:val="22"/>
                <w:lang w:val="fr-FR"/>
              </w:rPr>
            </w:pPr>
            <w:r>
              <w:rPr>
                <w:rFonts w:ascii="Calibri" w:hAnsi="Calibri" w:cs="Calibri"/>
                <w:sz w:val="22"/>
                <w:szCs w:val="22"/>
                <w:lang w:val="fr-FR"/>
              </w:rPr>
              <w:t>Intervention trimestrielle</w:t>
            </w:r>
          </w:p>
        </w:tc>
      </w:tr>
      <w:tr w:rsidR="00DE0E72" w:rsidRPr="00102B28"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tcPr>
          <w:p w:rsidR="00DE0E72" w:rsidRPr="00102B28" w:rsidRDefault="00DE0E72" w:rsidP="00387929">
            <w:pPr>
              <w:numPr>
                <w:ilvl w:val="0"/>
                <w:numId w:val="3"/>
              </w:numPr>
              <w:ind w:left="432"/>
              <w:rPr>
                <w:rFonts w:ascii="Calibri" w:hAnsi="Calibri" w:cs="Calibri"/>
                <w:sz w:val="22"/>
                <w:szCs w:val="22"/>
                <w:lang w:val="fr-FR"/>
              </w:rPr>
            </w:pPr>
            <w:r w:rsidRPr="00102B28">
              <w:rPr>
                <w:rFonts w:ascii="Calibri" w:hAnsi="Calibri" w:cs="Calibri"/>
                <w:sz w:val="22"/>
                <w:szCs w:val="22"/>
                <w:lang w:val="fr-FR"/>
              </w:rPr>
              <w:t>Requis</w:t>
            </w:r>
          </w:p>
          <w:p w:rsidR="00DE0E72" w:rsidRPr="00102B28" w:rsidRDefault="00DE0E72" w:rsidP="00387929">
            <w:pPr>
              <w:ind w:left="432"/>
              <w:rPr>
                <w:rFonts w:ascii="Calibri" w:hAnsi="Calibri" w:cs="Calibri"/>
                <w:sz w:val="22"/>
                <w:szCs w:val="22"/>
                <w:lang w:val="fr-FR"/>
              </w:rPr>
            </w:pPr>
          </w:p>
        </w:tc>
      </w:tr>
      <w:tr w:rsidR="00DE0E72" w:rsidRPr="00102B28" w:rsidTr="00387929">
        <w:trPr>
          <w:cantSplit/>
          <w:trHeight w:val="558"/>
        </w:trPr>
        <w:tc>
          <w:tcPr>
            <w:tcW w:w="2970" w:type="dxa"/>
          </w:tcPr>
          <w:p w:rsidR="00DE0E72" w:rsidRPr="00102B28" w:rsidRDefault="00DE0E72" w:rsidP="00387929">
            <w:pPr>
              <w:rPr>
                <w:rFonts w:ascii="Calibri" w:hAnsi="Calibri" w:cs="Calibri"/>
                <w:noProof/>
                <w:sz w:val="22"/>
                <w:szCs w:val="22"/>
                <w:lang w:val="fr-FR"/>
              </w:rPr>
            </w:pPr>
            <w:r w:rsidRPr="00102B28">
              <w:rPr>
                <w:rFonts w:ascii="Calibri" w:hAnsi="Calibri" w:cs="Calibri"/>
                <w:noProof/>
                <w:sz w:val="22"/>
                <w:szCs w:val="22"/>
                <w:lang w:val="fr-FR"/>
              </w:rPr>
              <w:t>Mode de transport</w:t>
            </w:r>
          </w:p>
        </w:tc>
        <w:tc>
          <w:tcPr>
            <w:tcW w:w="6210" w:type="dxa"/>
          </w:tcPr>
          <w:p w:rsidR="00DE0E72" w:rsidRPr="009917E9" w:rsidRDefault="00DE0E72" w:rsidP="00DE0E72">
            <w:pPr>
              <w:pStyle w:val="Paragraphedeliste"/>
              <w:numPr>
                <w:ilvl w:val="0"/>
                <w:numId w:val="14"/>
              </w:numPr>
              <w:rPr>
                <w:rFonts w:ascii="Calibri" w:hAnsi="Calibri" w:cs="Calibri"/>
                <w:szCs w:val="22"/>
                <w:lang w:val="fr-FR"/>
              </w:rPr>
            </w:pPr>
            <w:r w:rsidRPr="009917E9">
              <w:rPr>
                <w:rFonts w:ascii="Calibri" w:hAnsi="Calibri" w:cs="Calibri"/>
                <w:szCs w:val="22"/>
                <w:lang w:val="fr-FR"/>
              </w:rPr>
              <w:t>TERRESTRE</w:t>
            </w:r>
          </w:p>
          <w:p w:rsidR="00DE0E72" w:rsidRPr="00102B28" w:rsidRDefault="00DE0E72" w:rsidP="00387929">
            <w:pPr>
              <w:rPr>
                <w:rFonts w:ascii="Calibri" w:hAnsi="Calibri" w:cs="Calibri"/>
                <w:sz w:val="22"/>
                <w:szCs w:val="22"/>
                <w:lang w:val="fr-FR"/>
              </w:rPr>
            </w:pPr>
            <w:r>
              <w:rPr>
                <w:rFonts w:ascii="Calibri" w:hAnsi="Calibri" w:cs="Calibri"/>
                <w:sz w:val="22"/>
                <w:szCs w:val="22"/>
                <w:lang w:val="fr-FR"/>
              </w:rPr>
              <w:t xml:space="preserve">   </w:t>
            </w:r>
          </w:p>
        </w:tc>
      </w:tr>
      <w:tr w:rsidR="00DE0E72" w:rsidRPr="00AB3BA0"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Devise privilégiée pour l’établissement de l’offre de prix</w:t>
            </w:r>
            <w:r w:rsidRPr="00102B28">
              <w:rPr>
                <w:rStyle w:val="Appelnotedebasdep"/>
                <w:rFonts w:ascii="Calibri" w:hAnsi="Calibri" w:cs="Calibri"/>
                <w:sz w:val="22"/>
                <w:szCs w:val="22"/>
                <w:lang w:val="fr-FR"/>
              </w:rPr>
              <w:footnoteReference w:id="2"/>
            </w:r>
          </w:p>
        </w:tc>
        <w:tc>
          <w:tcPr>
            <w:tcW w:w="6210" w:type="dxa"/>
          </w:tcPr>
          <w:p w:rsidR="00DE0E72" w:rsidRPr="00102B28" w:rsidRDefault="00DE0E72" w:rsidP="00387929">
            <w:pPr>
              <w:rPr>
                <w:rFonts w:ascii="Calibri" w:hAnsi="Calibri" w:cs="Calibri"/>
                <w:sz w:val="22"/>
                <w:szCs w:val="22"/>
                <w:lang w:val="fr-FR"/>
              </w:rPr>
            </w:pPr>
          </w:p>
          <w:p w:rsidR="00DE0E72" w:rsidRPr="00102B28" w:rsidRDefault="00DE0E72" w:rsidP="00387929">
            <w:pPr>
              <w:numPr>
                <w:ilvl w:val="0"/>
                <w:numId w:val="3"/>
              </w:numPr>
              <w:ind w:left="432"/>
              <w:rPr>
                <w:rFonts w:ascii="Calibri" w:hAnsi="Calibri" w:cs="Calibri"/>
                <w:sz w:val="22"/>
                <w:szCs w:val="22"/>
                <w:lang w:val="fr-FR"/>
              </w:rPr>
            </w:pPr>
            <w:r w:rsidRPr="00102B28">
              <w:rPr>
                <w:rFonts w:ascii="Calibri" w:hAnsi="Calibri" w:cs="Calibri"/>
                <w:sz w:val="22"/>
                <w:szCs w:val="22"/>
                <w:lang w:val="fr-FR"/>
              </w:rPr>
              <w:t>Devise locale</w:t>
            </w:r>
            <w:r>
              <w:rPr>
                <w:rFonts w:ascii="Calibri" w:hAnsi="Calibri" w:cs="Calibri"/>
                <w:sz w:val="22"/>
                <w:szCs w:val="22"/>
                <w:lang w:val="fr-FR"/>
              </w:rPr>
              <w:t> </w:t>
            </w:r>
            <w:r w:rsidRPr="00102B28">
              <w:rPr>
                <w:rFonts w:ascii="Calibri" w:hAnsi="Calibri" w:cs="Calibri"/>
                <w:sz w:val="22"/>
                <w:szCs w:val="22"/>
                <w:lang w:val="fr-FR"/>
              </w:rPr>
              <w:t xml:space="preserve">: </w:t>
            </w:r>
            <w:r>
              <w:rPr>
                <w:rFonts w:ascii="Calibri" w:hAnsi="Calibri" w:cs="Calibri"/>
                <w:i/>
                <w:color w:val="FF0000"/>
                <w:sz w:val="22"/>
                <w:szCs w:val="22"/>
                <w:lang w:val="fr-FR"/>
              </w:rPr>
              <w:t xml:space="preserve">BIF – OBLIGATOIRE </w:t>
            </w:r>
          </w:p>
        </w:tc>
      </w:tr>
      <w:tr w:rsidR="00DE0E72" w:rsidRPr="004E1C62"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Taxe sur la valeur ajoutée applicable au prix offert</w:t>
            </w:r>
            <w:r w:rsidRPr="00102B28">
              <w:rPr>
                <w:rStyle w:val="Appelnotedebasdep"/>
                <w:rFonts w:ascii="Calibri" w:hAnsi="Calibri" w:cs="Calibri"/>
                <w:sz w:val="22"/>
                <w:szCs w:val="22"/>
                <w:lang w:val="fr-FR"/>
              </w:rPr>
              <w:footnoteReference w:id="3"/>
            </w:r>
          </w:p>
        </w:tc>
        <w:tc>
          <w:tcPr>
            <w:tcW w:w="6210" w:type="dxa"/>
          </w:tcPr>
          <w:p w:rsidR="00DE0E72" w:rsidRPr="00102B28" w:rsidRDefault="00DE0E72" w:rsidP="00387929">
            <w:pPr>
              <w:numPr>
                <w:ilvl w:val="0"/>
                <w:numId w:val="3"/>
              </w:numPr>
              <w:ind w:left="432"/>
              <w:rPr>
                <w:rFonts w:ascii="Calibri" w:hAnsi="Calibri" w:cs="Calibri"/>
                <w:sz w:val="22"/>
                <w:szCs w:val="22"/>
                <w:lang w:val="fr-FR"/>
              </w:rPr>
            </w:pPr>
            <w:r w:rsidRPr="00102B28">
              <w:rPr>
                <w:rFonts w:ascii="Calibri" w:hAnsi="Calibri" w:cs="Calibri"/>
                <w:sz w:val="22"/>
                <w:szCs w:val="22"/>
                <w:lang w:val="fr-FR"/>
              </w:rPr>
              <w:t>Doit inclure la TVA et autres impôts indirects applicables</w:t>
            </w:r>
            <w:r>
              <w:rPr>
                <w:rFonts w:ascii="Calibri" w:hAnsi="Calibri" w:cs="Calibri"/>
                <w:sz w:val="22"/>
                <w:szCs w:val="22"/>
                <w:lang w:val="fr-FR"/>
              </w:rPr>
              <w:t xml:space="preserve"> ( si applicable)</w:t>
            </w:r>
          </w:p>
          <w:p w:rsidR="00DE0E72" w:rsidRPr="00102B28" w:rsidRDefault="00DE0E72" w:rsidP="00387929">
            <w:pPr>
              <w:ind w:left="432"/>
              <w:rPr>
                <w:rFonts w:ascii="Calibri" w:hAnsi="Calibri" w:cs="Calibri"/>
                <w:sz w:val="22"/>
                <w:szCs w:val="22"/>
                <w:lang w:val="fr-FR"/>
              </w:rPr>
            </w:pPr>
          </w:p>
        </w:tc>
      </w:tr>
      <w:tr w:rsidR="00DE0E72" w:rsidRPr="00CB510F" w:rsidTr="00387929">
        <w:trPr>
          <w:cantSplit/>
          <w:trHeight w:val="460"/>
        </w:trPr>
        <w:tc>
          <w:tcPr>
            <w:tcW w:w="2970" w:type="dxa"/>
            <w:tcBorders>
              <w:bottom w:val="single" w:sz="4" w:space="0" w:color="auto"/>
            </w:tcBorders>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 xml:space="preserve">Date-limite de soumission de l’offre de prix </w:t>
            </w:r>
          </w:p>
        </w:tc>
        <w:tc>
          <w:tcPr>
            <w:tcW w:w="6210" w:type="dxa"/>
            <w:tcBorders>
              <w:bottom w:val="single" w:sz="4" w:space="0" w:color="auto"/>
            </w:tcBorders>
          </w:tcPr>
          <w:p w:rsidR="00DE0E72" w:rsidRPr="00F83AAE" w:rsidRDefault="00DE0E72" w:rsidP="00387929">
            <w:pPr>
              <w:rPr>
                <w:rFonts w:ascii="Calibri" w:hAnsi="Calibri" w:cs="Calibri"/>
                <w:b/>
                <w:sz w:val="22"/>
                <w:szCs w:val="22"/>
                <w:lang w:val="fr-FR"/>
              </w:rPr>
            </w:pPr>
            <w:r w:rsidRPr="00F83AAE">
              <w:rPr>
                <w:rFonts w:ascii="Calibri" w:hAnsi="Calibri" w:cs="Calibri"/>
                <w:b/>
                <w:i/>
                <w:color w:val="FF0000"/>
                <w:sz w:val="22"/>
                <w:szCs w:val="22"/>
                <w:lang w:val="fr-FR"/>
              </w:rPr>
              <w:t xml:space="preserve">le </w:t>
            </w:r>
            <w:r>
              <w:rPr>
                <w:rFonts w:ascii="Calibri" w:hAnsi="Calibri" w:cs="Calibri"/>
                <w:b/>
                <w:i/>
                <w:color w:val="FF0000"/>
                <w:sz w:val="22"/>
                <w:szCs w:val="22"/>
                <w:lang w:val="fr-FR"/>
              </w:rPr>
              <w:t xml:space="preserve">15 Janvier 2019 </w:t>
            </w:r>
            <w:r w:rsidRPr="00F83AAE">
              <w:rPr>
                <w:rFonts w:ascii="Calibri" w:hAnsi="Calibri" w:cs="Calibri"/>
                <w:b/>
                <w:i/>
                <w:color w:val="FF0000"/>
                <w:sz w:val="22"/>
                <w:szCs w:val="22"/>
                <w:lang w:val="fr-FR"/>
              </w:rPr>
              <w:t xml:space="preserve"> à 1</w:t>
            </w:r>
            <w:r>
              <w:rPr>
                <w:rFonts w:ascii="Calibri" w:hAnsi="Calibri" w:cs="Calibri"/>
                <w:b/>
                <w:i/>
                <w:color w:val="FF0000"/>
                <w:sz w:val="22"/>
                <w:szCs w:val="22"/>
                <w:lang w:val="fr-FR"/>
              </w:rPr>
              <w:t>5H</w:t>
            </w:r>
          </w:p>
          <w:p w:rsidR="00DE0E72" w:rsidRPr="00102B28" w:rsidRDefault="00DE0E72" w:rsidP="00387929">
            <w:pPr>
              <w:jc w:val="center"/>
              <w:rPr>
                <w:rFonts w:ascii="Calibri" w:hAnsi="Calibri" w:cs="Calibri"/>
                <w:sz w:val="22"/>
                <w:szCs w:val="22"/>
                <w:lang w:val="fr-FR"/>
              </w:rPr>
            </w:pPr>
          </w:p>
        </w:tc>
      </w:tr>
      <w:tr w:rsidR="00DE0E72" w:rsidRPr="009E18EE"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Tous les documents, y compris les catalogues, les instructions et les manuels d’utilisation, doivent être rédigés dans la langue suivante</w:t>
            </w:r>
            <w:r>
              <w:rPr>
                <w:rFonts w:ascii="Calibri" w:hAnsi="Calibri" w:cs="Calibri"/>
                <w:sz w:val="22"/>
                <w:szCs w:val="22"/>
                <w:lang w:val="fr-FR"/>
              </w:rPr>
              <w:t> </w:t>
            </w:r>
            <w:r w:rsidRPr="00102B28">
              <w:rPr>
                <w:rFonts w:ascii="Calibri" w:hAnsi="Calibri" w:cs="Calibri"/>
                <w:sz w:val="22"/>
                <w:szCs w:val="22"/>
                <w:lang w:val="fr-FR"/>
              </w:rPr>
              <w:t>:</w:t>
            </w:r>
          </w:p>
        </w:tc>
        <w:tc>
          <w:tcPr>
            <w:tcW w:w="6210" w:type="dxa"/>
          </w:tcPr>
          <w:p w:rsidR="00DE0E72" w:rsidRPr="00102B28" w:rsidRDefault="00DE0E72" w:rsidP="00387929">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Français     </w:t>
            </w:r>
          </w:p>
          <w:p w:rsidR="00DE0E72" w:rsidRPr="00102B28" w:rsidRDefault="00DE0E72" w:rsidP="00387929">
            <w:pPr>
              <w:ind w:left="432"/>
              <w:rPr>
                <w:rFonts w:ascii="Calibri" w:hAnsi="Calibri" w:cs="Calibri"/>
                <w:sz w:val="22"/>
                <w:szCs w:val="22"/>
                <w:lang w:val="fr-FR"/>
              </w:rPr>
            </w:pPr>
          </w:p>
        </w:tc>
      </w:tr>
      <w:tr w:rsidR="00DE0E72" w:rsidRPr="005B4C30" w:rsidTr="00387929">
        <w:tc>
          <w:tcPr>
            <w:tcW w:w="2970" w:type="dxa"/>
          </w:tcPr>
          <w:p w:rsidR="00DE0E72" w:rsidRPr="00527DCC" w:rsidRDefault="00DE0E72" w:rsidP="00387929">
            <w:pPr>
              <w:rPr>
                <w:rFonts w:ascii="Calibri" w:hAnsi="Calibri" w:cs="Calibri"/>
                <w:b/>
                <w:sz w:val="22"/>
                <w:szCs w:val="22"/>
                <w:lang w:val="fr-FR"/>
              </w:rPr>
            </w:pPr>
            <w:r w:rsidRPr="00527DCC">
              <w:rPr>
                <w:rFonts w:ascii="Calibri" w:hAnsi="Calibri" w:cs="Calibri"/>
                <w:b/>
                <w:sz w:val="22"/>
                <w:szCs w:val="22"/>
                <w:lang w:val="fr-FR"/>
              </w:rPr>
              <w:t>Documents à fournir</w:t>
            </w:r>
            <w:r w:rsidRPr="00527DCC">
              <w:rPr>
                <w:rStyle w:val="Appelnotedebasdep"/>
                <w:rFonts w:ascii="Calibri" w:hAnsi="Calibri" w:cs="Calibri"/>
                <w:b/>
                <w:sz w:val="22"/>
                <w:szCs w:val="22"/>
                <w:lang w:val="fr-FR"/>
              </w:rPr>
              <w:footnoteReference w:id="4"/>
            </w:r>
          </w:p>
          <w:p w:rsidR="00DE0E72" w:rsidRPr="00102B28" w:rsidRDefault="00DE0E72" w:rsidP="00387929">
            <w:pPr>
              <w:rPr>
                <w:rFonts w:ascii="Calibri" w:hAnsi="Calibri" w:cs="Calibri"/>
                <w:sz w:val="22"/>
                <w:szCs w:val="22"/>
                <w:lang w:val="fr-FR"/>
              </w:rPr>
            </w:pPr>
            <w:r w:rsidRPr="00527DCC">
              <w:rPr>
                <w:rFonts w:ascii="Calibri" w:hAnsi="Calibri" w:cs="Calibri"/>
                <w:b/>
                <w:color w:val="FF0000"/>
                <w:sz w:val="22"/>
                <w:szCs w:val="22"/>
                <w:lang w:val="fr-FR"/>
              </w:rPr>
              <w:t>Obligatoire</w:t>
            </w:r>
          </w:p>
        </w:tc>
        <w:tc>
          <w:tcPr>
            <w:tcW w:w="6210" w:type="dxa"/>
          </w:tcPr>
          <w:p w:rsidR="00DE0E72" w:rsidRDefault="00DE0E72" w:rsidP="00387929">
            <w:pPr>
              <w:numPr>
                <w:ilvl w:val="0"/>
                <w:numId w:val="2"/>
              </w:numPr>
              <w:ind w:left="432"/>
              <w:rPr>
                <w:rFonts w:ascii="Calibri" w:hAnsi="Calibri" w:cs="Calibri"/>
                <w:iCs/>
                <w:sz w:val="22"/>
                <w:szCs w:val="22"/>
                <w:lang w:val="fr-FR"/>
              </w:rPr>
            </w:pPr>
            <w:r w:rsidRPr="00102B28">
              <w:rPr>
                <w:rFonts w:ascii="Calibri" w:hAnsi="Calibri" w:cs="Calibri"/>
                <w:iCs/>
                <w:sz w:val="22"/>
                <w:szCs w:val="22"/>
                <w:lang w:val="fr-FR"/>
              </w:rPr>
              <w:t>le formulaire fourni dans l’annexe 2</w:t>
            </w:r>
            <w:r>
              <w:rPr>
                <w:rFonts w:ascii="Calibri" w:hAnsi="Calibri" w:cs="Calibri"/>
                <w:iCs/>
                <w:sz w:val="22"/>
                <w:szCs w:val="22"/>
                <w:lang w:val="fr-FR"/>
              </w:rPr>
              <w:t xml:space="preserve"> (Tableau 1 et 2)</w:t>
            </w:r>
            <w:r w:rsidRPr="00102B28">
              <w:rPr>
                <w:rFonts w:ascii="Calibri" w:hAnsi="Calibri" w:cs="Calibri"/>
                <w:iCs/>
                <w:sz w:val="22"/>
                <w:szCs w:val="22"/>
                <w:lang w:val="fr-FR"/>
              </w:rPr>
              <w:t>, dûment rempli, conformément à la liste des exigences indiquées dans l’annexe 1</w:t>
            </w:r>
            <w:r>
              <w:rPr>
                <w:rFonts w:ascii="Calibri" w:hAnsi="Calibri" w:cs="Calibri"/>
                <w:iCs/>
                <w:sz w:val="22"/>
                <w:szCs w:val="22"/>
                <w:lang w:val="fr-FR"/>
              </w:rPr>
              <w:t> </w:t>
            </w:r>
            <w:r w:rsidRPr="00102B28">
              <w:rPr>
                <w:rFonts w:ascii="Calibri" w:hAnsi="Calibri" w:cs="Calibri"/>
                <w:iCs/>
                <w:sz w:val="22"/>
                <w:szCs w:val="22"/>
                <w:lang w:val="fr-FR"/>
              </w:rPr>
              <w:t>;</w:t>
            </w:r>
          </w:p>
          <w:p w:rsidR="00DE0E72" w:rsidRPr="00102B28" w:rsidRDefault="00DE0E72" w:rsidP="00387929">
            <w:pPr>
              <w:numPr>
                <w:ilvl w:val="0"/>
                <w:numId w:val="2"/>
              </w:numPr>
              <w:ind w:left="432"/>
              <w:rPr>
                <w:rFonts w:ascii="Calibri" w:hAnsi="Calibri" w:cs="Calibri"/>
                <w:iCs/>
                <w:sz w:val="22"/>
                <w:szCs w:val="22"/>
                <w:lang w:val="fr-FR"/>
              </w:rPr>
            </w:pPr>
            <w:r w:rsidRPr="00102B28">
              <w:rPr>
                <w:rFonts w:ascii="Calibri" w:hAnsi="Calibri" w:cs="Calibri"/>
                <w:iCs/>
                <w:sz w:val="22"/>
                <w:szCs w:val="22"/>
                <w:lang w:val="fr-FR"/>
              </w:rPr>
              <w:lastRenderedPageBreak/>
              <w:t>le certificat d’inscription au registre du commerce le plus récent</w:t>
            </w:r>
            <w:r>
              <w:rPr>
                <w:rFonts w:ascii="Calibri" w:hAnsi="Calibri" w:cs="Calibri"/>
                <w:iCs/>
                <w:sz w:val="22"/>
                <w:szCs w:val="22"/>
                <w:lang w:val="fr-FR"/>
              </w:rPr>
              <w:t> </w:t>
            </w:r>
            <w:r w:rsidRPr="00102B28">
              <w:rPr>
                <w:rFonts w:ascii="Calibri" w:hAnsi="Calibri" w:cs="Calibri"/>
                <w:iCs/>
                <w:sz w:val="22"/>
                <w:szCs w:val="22"/>
                <w:lang w:val="fr-FR"/>
              </w:rPr>
              <w:t>;</w:t>
            </w:r>
          </w:p>
          <w:p w:rsidR="00DE0E72" w:rsidRPr="00102B28" w:rsidRDefault="00DE0E72" w:rsidP="00387929">
            <w:pPr>
              <w:numPr>
                <w:ilvl w:val="0"/>
                <w:numId w:val="2"/>
              </w:numPr>
              <w:ind w:left="432"/>
              <w:rPr>
                <w:rFonts w:ascii="Calibri" w:hAnsi="Calibri" w:cs="Calibri"/>
                <w:iCs/>
                <w:sz w:val="22"/>
                <w:szCs w:val="22"/>
                <w:lang w:val="fr-FR"/>
              </w:rPr>
            </w:pPr>
            <w:r w:rsidRPr="00102B28">
              <w:rPr>
                <w:rFonts w:ascii="Calibri" w:hAnsi="Calibri" w:cs="Calibri"/>
                <w:iCs/>
                <w:sz w:val="22"/>
                <w:szCs w:val="22"/>
                <w:lang w:val="fr-FR"/>
              </w:rPr>
              <w:t>l’attestation la plus récente justifiant de la régularité de la situation fiscale</w:t>
            </w:r>
            <w:r>
              <w:rPr>
                <w:rFonts w:ascii="Calibri" w:hAnsi="Calibri" w:cs="Calibri"/>
                <w:iCs/>
                <w:sz w:val="22"/>
                <w:szCs w:val="22"/>
                <w:lang w:val="fr-FR"/>
              </w:rPr>
              <w:t> </w:t>
            </w:r>
            <w:r w:rsidRPr="00102B28">
              <w:rPr>
                <w:rFonts w:ascii="Calibri" w:hAnsi="Calibri" w:cs="Calibri"/>
                <w:iCs/>
                <w:sz w:val="22"/>
                <w:szCs w:val="22"/>
                <w:lang w:val="fr-FR"/>
              </w:rPr>
              <w:t>;</w:t>
            </w:r>
          </w:p>
          <w:p w:rsidR="00DE0E72" w:rsidRDefault="00DE0E72" w:rsidP="00387929">
            <w:pPr>
              <w:numPr>
                <w:ilvl w:val="0"/>
                <w:numId w:val="2"/>
              </w:numPr>
              <w:ind w:left="432"/>
              <w:rPr>
                <w:rFonts w:ascii="Calibri" w:hAnsi="Calibri" w:cs="Calibri"/>
                <w:iCs/>
                <w:sz w:val="22"/>
                <w:szCs w:val="22"/>
                <w:lang w:val="fr-FR"/>
              </w:rPr>
            </w:pPr>
            <w:r>
              <w:rPr>
                <w:rFonts w:ascii="Calibri" w:hAnsi="Calibri" w:cs="Calibri"/>
                <w:iCs/>
                <w:sz w:val="22"/>
                <w:szCs w:val="22"/>
                <w:lang w:val="fr-FR"/>
              </w:rPr>
              <w:t>liste de marchés similaires </w:t>
            </w:r>
            <w:r w:rsidRPr="00102B28">
              <w:rPr>
                <w:rFonts w:ascii="Calibri" w:hAnsi="Calibri" w:cs="Calibri"/>
                <w:iCs/>
                <w:sz w:val="22"/>
                <w:szCs w:val="22"/>
                <w:lang w:val="fr-FR"/>
              </w:rPr>
              <w:t>;</w:t>
            </w:r>
          </w:p>
          <w:p w:rsidR="00DE0E72" w:rsidRPr="00102B28" w:rsidRDefault="00DE0E72" w:rsidP="00387929">
            <w:pPr>
              <w:numPr>
                <w:ilvl w:val="0"/>
                <w:numId w:val="2"/>
              </w:numPr>
              <w:ind w:left="432"/>
              <w:rPr>
                <w:rFonts w:ascii="Calibri" w:hAnsi="Calibri" w:cs="Calibri"/>
                <w:iCs/>
                <w:sz w:val="22"/>
                <w:szCs w:val="22"/>
                <w:lang w:val="fr-FR"/>
              </w:rPr>
            </w:pPr>
            <w:r>
              <w:rPr>
                <w:rFonts w:ascii="Calibri" w:hAnsi="Calibri" w:cs="Calibri"/>
                <w:iCs/>
                <w:sz w:val="22"/>
                <w:szCs w:val="22"/>
                <w:lang w:val="fr-FR"/>
              </w:rPr>
              <w:t>Certificat d’enregistrement à la TVA si applicable</w:t>
            </w:r>
          </w:p>
          <w:p w:rsidR="00DE0E72" w:rsidRDefault="00DE0E72" w:rsidP="00387929">
            <w:pPr>
              <w:numPr>
                <w:ilvl w:val="0"/>
                <w:numId w:val="2"/>
              </w:numPr>
              <w:ind w:left="432"/>
              <w:rPr>
                <w:rFonts w:ascii="Calibri" w:hAnsi="Calibri" w:cs="Calibri"/>
                <w:sz w:val="22"/>
                <w:szCs w:val="22"/>
                <w:lang w:val="fr-FR"/>
              </w:rPr>
            </w:pPr>
            <w:r w:rsidRPr="00102B28">
              <w:rPr>
                <w:rFonts w:ascii="Calibri" w:hAnsi="Calibri" w:cs="Calibri"/>
                <w:sz w:val="22"/>
                <w:szCs w:val="22"/>
                <w:lang w:val="fr-FR"/>
              </w:rPr>
              <w:t>une déclaration écrite de non-inscription sur la liste 1267/1989 du Conseil de sécurité de l’ONU, sur la liste de la division des achats de l’ONU ou sur toute autre liste d’exclusion de l’ONU</w:t>
            </w:r>
          </w:p>
          <w:p w:rsidR="00DE0E72" w:rsidRDefault="00DE0E72" w:rsidP="00387929">
            <w:pPr>
              <w:ind w:left="432"/>
              <w:rPr>
                <w:rFonts w:ascii="Calibri" w:hAnsi="Calibri" w:cs="Calibri"/>
                <w:sz w:val="22"/>
                <w:szCs w:val="22"/>
                <w:lang w:val="fr-FR"/>
              </w:rPr>
            </w:pPr>
          </w:p>
          <w:p w:rsidR="00DE0E72" w:rsidRDefault="00DE0E72" w:rsidP="00387929">
            <w:pPr>
              <w:rPr>
                <w:rFonts w:ascii="Calibri" w:hAnsi="Calibri" w:cs="Calibri"/>
                <w:sz w:val="22"/>
                <w:szCs w:val="22"/>
                <w:lang w:val="fr-FR"/>
              </w:rPr>
            </w:pPr>
            <w:r>
              <w:rPr>
                <w:rFonts w:ascii="Calibri" w:hAnsi="Calibri" w:cs="Calibri"/>
                <w:sz w:val="22"/>
                <w:szCs w:val="22"/>
                <w:lang w:val="fr-FR"/>
              </w:rPr>
              <w:t>Autres</w:t>
            </w:r>
          </w:p>
          <w:p w:rsidR="00DE0E72" w:rsidRDefault="00DE0E72" w:rsidP="00DE0E72">
            <w:pPr>
              <w:pStyle w:val="Paragraphedeliste"/>
              <w:numPr>
                <w:ilvl w:val="0"/>
                <w:numId w:val="12"/>
              </w:numPr>
              <w:rPr>
                <w:rFonts w:ascii="Calibri" w:hAnsi="Calibri" w:cs="Calibri"/>
                <w:szCs w:val="22"/>
                <w:lang w:val="fr-FR"/>
              </w:rPr>
            </w:pPr>
            <w:r w:rsidRPr="00602114">
              <w:rPr>
                <w:rFonts w:ascii="Calibri" w:hAnsi="Calibri" w:cs="Calibri"/>
                <w:szCs w:val="22"/>
                <w:lang w:val="fr-FR"/>
              </w:rPr>
              <w:t>Profile de la compagnie en 3 pages maximum</w:t>
            </w:r>
            <w:r>
              <w:rPr>
                <w:rFonts w:ascii="Calibri" w:hAnsi="Calibri" w:cs="Calibri"/>
                <w:szCs w:val="22"/>
                <w:lang w:val="fr-FR"/>
              </w:rPr>
              <w:t> </w:t>
            </w:r>
            <w:r w:rsidRPr="00602114">
              <w:rPr>
                <w:rFonts w:ascii="Calibri" w:hAnsi="Calibri" w:cs="Calibri"/>
                <w:szCs w:val="22"/>
                <w:lang w:val="fr-FR"/>
              </w:rPr>
              <w:t>; le prestataire sera une société</w:t>
            </w:r>
            <w:r>
              <w:rPr>
                <w:rFonts w:ascii="Calibri" w:hAnsi="Calibri" w:cs="Calibri"/>
                <w:szCs w:val="22"/>
                <w:lang w:val="fr-FR"/>
              </w:rPr>
              <w:t xml:space="preserve"> spécialisée dans les services d’Envoi de Courrier Express et Colis Diplomatique</w:t>
            </w:r>
          </w:p>
          <w:p w:rsidR="00DE0E72" w:rsidRDefault="00DE0E72" w:rsidP="00DE0E72">
            <w:pPr>
              <w:pStyle w:val="Paragraphedeliste"/>
              <w:numPr>
                <w:ilvl w:val="0"/>
                <w:numId w:val="12"/>
              </w:numPr>
              <w:rPr>
                <w:rFonts w:ascii="Calibri" w:hAnsi="Calibri" w:cs="Calibri"/>
                <w:szCs w:val="22"/>
                <w:lang w:val="fr-FR"/>
              </w:rPr>
            </w:pPr>
            <w:r>
              <w:rPr>
                <w:rFonts w:ascii="Calibri" w:hAnsi="Calibri" w:cs="Calibri"/>
                <w:szCs w:val="22"/>
                <w:lang w:val="fr-FR"/>
              </w:rPr>
              <w:t>Références de 2 marchés similaires effectués au cours des 3 dernières années.</w:t>
            </w:r>
          </w:p>
          <w:p w:rsidR="00DE0E72" w:rsidRDefault="00DE0E72" w:rsidP="00DE0E72">
            <w:pPr>
              <w:pStyle w:val="Paragraphedeliste"/>
              <w:numPr>
                <w:ilvl w:val="0"/>
                <w:numId w:val="12"/>
              </w:numPr>
              <w:rPr>
                <w:rFonts w:ascii="Calibri" w:hAnsi="Calibri" w:cs="Calibri"/>
                <w:szCs w:val="22"/>
                <w:lang w:val="fr-FR"/>
              </w:rPr>
            </w:pPr>
            <w:r>
              <w:rPr>
                <w:rFonts w:ascii="Calibri" w:hAnsi="Calibri" w:cs="Calibri"/>
                <w:szCs w:val="22"/>
                <w:lang w:val="fr-FR"/>
              </w:rPr>
              <w:t xml:space="preserve">Organigramme de l’organisation </w:t>
            </w:r>
          </w:p>
          <w:p w:rsidR="00DE0E72" w:rsidRPr="005B4C30" w:rsidDel="00F84374" w:rsidRDefault="00DE0E72" w:rsidP="00387929">
            <w:pPr>
              <w:ind w:left="360"/>
              <w:rPr>
                <w:rFonts w:ascii="Calibri" w:hAnsi="Calibri" w:cs="Calibri"/>
                <w:iCs/>
                <w:szCs w:val="22"/>
                <w:lang w:val="fr-FR"/>
              </w:rPr>
            </w:pPr>
          </w:p>
        </w:tc>
      </w:tr>
      <w:tr w:rsidR="00DE0E72" w:rsidRPr="004E1C62"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lastRenderedPageBreak/>
              <w:t>Durée de validité des offres de prix à compter de la date de soumission</w:t>
            </w:r>
          </w:p>
        </w:tc>
        <w:tc>
          <w:tcPr>
            <w:tcW w:w="6210" w:type="dxa"/>
          </w:tcPr>
          <w:p w:rsidR="00DE0E72" w:rsidRPr="009C70B4" w:rsidRDefault="00DE0E72" w:rsidP="00DE0E72">
            <w:pPr>
              <w:pStyle w:val="Paragraphedeliste"/>
              <w:numPr>
                <w:ilvl w:val="0"/>
                <w:numId w:val="13"/>
              </w:numPr>
              <w:tabs>
                <w:tab w:val="left" w:pos="940"/>
              </w:tabs>
              <w:rPr>
                <w:rFonts w:ascii="Calibri" w:hAnsi="Calibri" w:cs="Calibri"/>
                <w:szCs w:val="22"/>
                <w:lang w:val="fr-FR"/>
              </w:rPr>
            </w:pPr>
            <w:r>
              <w:rPr>
                <w:rFonts w:ascii="Calibri" w:hAnsi="Calibri" w:cs="Calibri"/>
                <w:szCs w:val="22"/>
                <w:lang w:val="fr-FR"/>
              </w:rPr>
              <w:t>60 jours</w:t>
            </w:r>
          </w:p>
          <w:p w:rsidR="00DE0E72" w:rsidRPr="00102B28" w:rsidRDefault="00DE0E72" w:rsidP="00387929">
            <w:pPr>
              <w:tabs>
                <w:tab w:val="left" w:pos="940"/>
              </w:tabs>
              <w:rPr>
                <w:rFonts w:ascii="Calibri" w:hAnsi="Calibri" w:cs="Calibri"/>
                <w:sz w:val="22"/>
                <w:szCs w:val="22"/>
                <w:lang w:val="fr-FR"/>
              </w:rPr>
            </w:pPr>
          </w:p>
          <w:p w:rsidR="00DE0E72" w:rsidRPr="00102B28" w:rsidRDefault="00DE0E72" w:rsidP="00387929">
            <w:pPr>
              <w:tabs>
                <w:tab w:val="left" w:pos="940"/>
              </w:tabs>
              <w:rPr>
                <w:rFonts w:ascii="Calibri" w:hAnsi="Calibri" w:cs="Calibri"/>
                <w:sz w:val="22"/>
                <w:szCs w:val="22"/>
                <w:lang w:val="fr-FR"/>
              </w:rPr>
            </w:pPr>
            <w:r w:rsidRPr="00102B28">
              <w:rPr>
                <w:rFonts w:ascii="Calibri" w:hAnsi="Calibri" w:cs="Calibri"/>
                <w:iCs/>
                <w:sz w:val="22"/>
                <w:szCs w:val="22"/>
                <w:lang w:val="fr-FR"/>
              </w:rPr>
              <w:t>Dans certaines circonstances exceptionnelles, le PNUD pourra</w:t>
            </w:r>
            <w:r>
              <w:rPr>
                <w:rFonts w:ascii="Calibri" w:hAnsi="Calibri" w:cs="Calibri"/>
                <w:iCs/>
                <w:sz w:val="22"/>
                <w:szCs w:val="22"/>
                <w:lang w:val="fr-FR"/>
              </w:rPr>
              <w:t xml:space="preserve"> demander au fournisseur de prol</w:t>
            </w:r>
            <w:r w:rsidRPr="00102B28">
              <w:rPr>
                <w:rFonts w:ascii="Calibri" w:hAnsi="Calibri" w:cs="Calibri"/>
                <w:iCs/>
                <w:sz w:val="22"/>
                <w:szCs w:val="22"/>
                <w:lang w:val="fr-FR"/>
              </w:rPr>
              <w:t>o</w:t>
            </w:r>
            <w:r>
              <w:rPr>
                <w:rFonts w:ascii="Calibri" w:hAnsi="Calibri" w:cs="Calibri"/>
                <w:iCs/>
                <w:sz w:val="22"/>
                <w:szCs w:val="22"/>
                <w:lang w:val="fr-FR"/>
              </w:rPr>
              <w:t>n</w:t>
            </w:r>
            <w:r w:rsidRPr="00102B28">
              <w:rPr>
                <w:rFonts w:ascii="Calibri" w:hAnsi="Calibri" w:cs="Calibri"/>
                <w:iCs/>
                <w:sz w:val="22"/>
                <w:szCs w:val="22"/>
                <w:lang w:val="fr-FR"/>
              </w:rPr>
              <w:t>ger la durée de validité de son offre de prix au-delà de qui aura été initialement indiqué dans la présente RFQ. La proposition devra a</w:t>
            </w:r>
            <w:r>
              <w:rPr>
                <w:rFonts w:ascii="Calibri" w:hAnsi="Calibri" w:cs="Calibri"/>
                <w:iCs/>
                <w:sz w:val="22"/>
                <w:szCs w:val="22"/>
                <w:lang w:val="fr-FR"/>
              </w:rPr>
              <w:t>lors confirmer par écrit la prol</w:t>
            </w:r>
            <w:r w:rsidRPr="00102B28">
              <w:rPr>
                <w:rFonts w:ascii="Calibri" w:hAnsi="Calibri" w:cs="Calibri"/>
                <w:iCs/>
                <w:sz w:val="22"/>
                <w:szCs w:val="22"/>
                <w:lang w:val="fr-FR"/>
              </w:rPr>
              <w:t>ongation, sans aucune modification de l’offre de prix.</w:t>
            </w:r>
          </w:p>
        </w:tc>
      </w:tr>
      <w:tr w:rsidR="00DE0E72" w:rsidRPr="004E1C62" w:rsidTr="00387929">
        <w:tc>
          <w:tcPr>
            <w:tcW w:w="2970" w:type="dxa"/>
          </w:tcPr>
          <w:p w:rsidR="00DE0E72" w:rsidRPr="00102B28" w:rsidRDefault="00DE0E72" w:rsidP="00387929">
            <w:pPr>
              <w:rPr>
                <w:rFonts w:ascii="Calibri" w:hAnsi="Calibri" w:cs="Calibri"/>
                <w:sz w:val="22"/>
                <w:szCs w:val="22"/>
                <w:lang w:val="fr-FR"/>
              </w:rPr>
            </w:pPr>
            <w:r>
              <w:rPr>
                <w:rFonts w:ascii="Calibri" w:hAnsi="Calibri" w:cs="Calibri"/>
                <w:sz w:val="22"/>
                <w:szCs w:val="22"/>
                <w:lang w:val="fr-FR"/>
              </w:rPr>
              <w:t>Période du contrat</w:t>
            </w:r>
          </w:p>
        </w:tc>
        <w:tc>
          <w:tcPr>
            <w:tcW w:w="6210" w:type="dxa"/>
          </w:tcPr>
          <w:p w:rsidR="00DE0E72" w:rsidRDefault="00DE0E72" w:rsidP="00DE0E72">
            <w:pPr>
              <w:pStyle w:val="Paragraphedeliste"/>
              <w:numPr>
                <w:ilvl w:val="0"/>
                <w:numId w:val="13"/>
              </w:numPr>
              <w:tabs>
                <w:tab w:val="left" w:pos="940"/>
              </w:tabs>
              <w:rPr>
                <w:rFonts w:ascii="Calibri" w:hAnsi="Calibri" w:cs="Calibri"/>
                <w:szCs w:val="22"/>
                <w:lang w:val="fr-FR"/>
              </w:rPr>
            </w:pPr>
            <w:r>
              <w:rPr>
                <w:rFonts w:ascii="Calibri" w:hAnsi="Calibri" w:cs="Calibri"/>
                <w:szCs w:val="22"/>
                <w:lang w:val="fr-FR"/>
              </w:rPr>
              <w:t xml:space="preserve">3 ans </w:t>
            </w:r>
          </w:p>
        </w:tc>
      </w:tr>
      <w:tr w:rsidR="00DE0E72" w:rsidRPr="009E18EE"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Offres de prix partielles</w:t>
            </w:r>
          </w:p>
          <w:p w:rsidR="00DE0E72" w:rsidRPr="00102B28" w:rsidRDefault="00DE0E72" w:rsidP="00387929">
            <w:pPr>
              <w:rPr>
                <w:rFonts w:ascii="Calibri" w:hAnsi="Calibri" w:cs="Calibri"/>
                <w:sz w:val="22"/>
                <w:szCs w:val="22"/>
                <w:lang w:val="fr-FR"/>
              </w:rPr>
            </w:pPr>
          </w:p>
        </w:tc>
        <w:tc>
          <w:tcPr>
            <w:tcW w:w="6210" w:type="dxa"/>
          </w:tcPr>
          <w:p w:rsidR="00DE0E72" w:rsidRPr="009C70B4" w:rsidRDefault="00DE0E72" w:rsidP="00DE0E72">
            <w:pPr>
              <w:pStyle w:val="Paragraphedeliste"/>
              <w:numPr>
                <w:ilvl w:val="0"/>
                <w:numId w:val="13"/>
              </w:numPr>
              <w:rPr>
                <w:rFonts w:ascii="Calibri" w:hAnsi="Calibri" w:cs="Calibri"/>
                <w:szCs w:val="22"/>
                <w:lang w:val="fr-FR"/>
              </w:rPr>
            </w:pPr>
            <w:r w:rsidRPr="009C70B4">
              <w:rPr>
                <w:rFonts w:ascii="Calibri" w:hAnsi="Calibri" w:cs="Calibri"/>
                <w:szCs w:val="22"/>
                <w:lang w:val="fr-FR"/>
              </w:rPr>
              <w:t>Interdites</w:t>
            </w:r>
          </w:p>
          <w:p w:rsidR="00DE0E72" w:rsidRPr="00102B28" w:rsidRDefault="00DE0E72" w:rsidP="00387929">
            <w:pPr>
              <w:rPr>
                <w:rFonts w:ascii="Calibri" w:hAnsi="Calibri" w:cs="Calibri"/>
                <w:sz w:val="22"/>
                <w:szCs w:val="22"/>
                <w:lang w:val="fr-FR"/>
              </w:rPr>
            </w:pPr>
          </w:p>
        </w:tc>
      </w:tr>
      <w:tr w:rsidR="00DE0E72" w:rsidRPr="004E1C62"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Conditions de paiement</w:t>
            </w:r>
            <w:r w:rsidRPr="00102B28">
              <w:rPr>
                <w:rStyle w:val="Appelnotedebasdep"/>
                <w:rFonts w:ascii="Calibri" w:hAnsi="Calibri" w:cs="Calibri"/>
                <w:sz w:val="22"/>
                <w:szCs w:val="22"/>
                <w:lang w:val="fr-FR"/>
              </w:rPr>
              <w:footnoteReference w:id="5"/>
            </w:r>
          </w:p>
        </w:tc>
        <w:tc>
          <w:tcPr>
            <w:tcW w:w="6210" w:type="dxa"/>
          </w:tcPr>
          <w:p w:rsidR="00DE0E72" w:rsidRPr="00102B28" w:rsidRDefault="00DE0E72" w:rsidP="00387929">
            <w:pPr>
              <w:numPr>
                <w:ilvl w:val="0"/>
                <w:numId w:val="1"/>
              </w:numPr>
              <w:ind w:left="432"/>
              <w:rPr>
                <w:rFonts w:ascii="Calibri" w:hAnsi="Calibri" w:cs="Calibri"/>
                <w:sz w:val="22"/>
                <w:szCs w:val="22"/>
                <w:lang w:val="fr-FR"/>
              </w:rPr>
            </w:pPr>
            <w:r w:rsidRPr="00102B28">
              <w:rPr>
                <w:rFonts w:ascii="Calibri" w:hAnsi="Calibri" w:cs="Calibri"/>
                <w:sz w:val="22"/>
                <w:szCs w:val="22"/>
                <w:lang w:val="fr-FR"/>
              </w:rPr>
              <w:t>100% dès livraison complète des biens</w:t>
            </w:r>
            <w:r>
              <w:rPr>
                <w:rFonts w:ascii="Calibri" w:hAnsi="Calibri" w:cs="Calibri"/>
                <w:sz w:val="22"/>
                <w:szCs w:val="22"/>
                <w:lang w:val="fr-FR"/>
              </w:rPr>
              <w:t>/services</w:t>
            </w:r>
          </w:p>
          <w:p w:rsidR="00DE0E72" w:rsidRPr="00102B28" w:rsidRDefault="00DE0E72" w:rsidP="00387929">
            <w:pPr>
              <w:ind w:left="72"/>
              <w:rPr>
                <w:rFonts w:ascii="Calibri" w:hAnsi="Calibri" w:cs="Calibri"/>
                <w:sz w:val="22"/>
                <w:szCs w:val="22"/>
                <w:lang w:val="fr-FR"/>
              </w:rPr>
            </w:pPr>
          </w:p>
        </w:tc>
      </w:tr>
      <w:tr w:rsidR="00DE0E72" w:rsidRPr="00102B28" w:rsidTr="00387929">
        <w:trPr>
          <w:cantSplit/>
          <w:trHeight w:val="46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 xml:space="preserve">Indemnité forfaitaire </w:t>
            </w:r>
          </w:p>
        </w:tc>
        <w:tc>
          <w:tcPr>
            <w:tcW w:w="6210" w:type="dxa"/>
          </w:tcPr>
          <w:p w:rsidR="00DE0E72" w:rsidRPr="00102B28" w:rsidRDefault="00DE0E72" w:rsidP="00387929">
            <w:pPr>
              <w:ind w:left="342"/>
              <w:rPr>
                <w:rFonts w:ascii="Calibri" w:hAnsi="Calibri" w:cs="Calibri"/>
                <w:sz w:val="22"/>
                <w:szCs w:val="22"/>
                <w:lang w:val="fr-FR"/>
              </w:rPr>
            </w:pPr>
          </w:p>
        </w:tc>
      </w:tr>
      <w:tr w:rsidR="00DE0E72" w:rsidRPr="004E1C62" w:rsidTr="00387929">
        <w:trPr>
          <w:cantSplit/>
          <w:trHeight w:val="46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lastRenderedPageBreak/>
              <w:t xml:space="preserve">Critères d’évaluation </w:t>
            </w:r>
          </w:p>
        </w:tc>
        <w:tc>
          <w:tcPr>
            <w:tcW w:w="6210" w:type="dxa"/>
          </w:tcPr>
          <w:p w:rsidR="00DE0E72" w:rsidRPr="00102B28" w:rsidRDefault="00DE0E72" w:rsidP="00DE0E72">
            <w:pPr>
              <w:numPr>
                <w:ilvl w:val="0"/>
                <w:numId w:val="4"/>
              </w:numPr>
              <w:ind w:left="342"/>
              <w:rPr>
                <w:rFonts w:ascii="Calibri" w:hAnsi="Calibri" w:cs="Calibri"/>
                <w:sz w:val="22"/>
                <w:szCs w:val="22"/>
                <w:lang w:val="fr-FR"/>
              </w:rPr>
            </w:pPr>
            <w:r w:rsidRPr="00102B28">
              <w:rPr>
                <w:rFonts w:ascii="Calibri" w:hAnsi="Calibri" w:cs="Calibri"/>
                <w:sz w:val="22"/>
                <w:szCs w:val="22"/>
                <w:lang w:val="fr-FR"/>
              </w:rPr>
              <w:t>Conformité technique/plein respect des exigences et prix le plus bas</w:t>
            </w:r>
            <w:r w:rsidRPr="00102B28">
              <w:rPr>
                <w:rStyle w:val="Appelnotedebasdep"/>
                <w:rFonts w:ascii="Calibri" w:hAnsi="Calibri" w:cs="Calibri"/>
                <w:sz w:val="22"/>
                <w:szCs w:val="22"/>
                <w:lang w:val="fr-FR"/>
              </w:rPr>
              <w:footnoteReference w:id="6"/>
            </w:r>
          </w:p>
          <w:p w:rsidR="00DE0E72" w:rsidRPr="00102B28" w:rsidRDefault="00DE0E72" w:rsidP="00DE0E72">
            <w:pPr>
              <w:numPr>
                <w:ilvl w:val="0"/>
                <w:numId w:val="4"/>
              </w:numPr>
              <w:ind w:left="342"/>
              <w:rPr>
                <w:rFonts w:ascii="Calibri" w:hAnsi="Calibri" w:cs="Calibri"/>
                <w:sz w:val="22"/>
                <w:szCs w:val="22"/>
                <w:lang w:val="fr-FR"/>
              </w:rPr>
            </w:pPr>
            <w:r w:rsidRPr="00102B28">
              <w:rPr>
                <w:rFonts w:ascii="Calibri" w:hAnsi="Calibri" w:cs="Calibri"/>
                <w:sz w:val="22"/>
                <w:szCs w:val="22"/>
                <w:lang w:val="fr-FR"/>
              </w:rPr>
              <w:t>Acceptation sans réserve du B</w:t>
            </w:r>
            <w:r>
              <w:rPr>
                <w:rFonts w:ascii="Calibri" w:hAnsi="Calibri" w:cs="Calibri"/>
                <w:sz w:val="22"/>
                <w:szCs w:val="22"/>
                <w:lang w:val="fr-FR"/>
              </w:rPr>
              <w:t xml:space="preserve">on de </w:t>
            </w:r>
            <w:r w:rsidRPr="00102B28">
              <w:rPr>
                <w:rFonts w:ascii="Calibri" w:hAnsi="Calibri" w:cs="Calibri"/>
                <w:sz w:val="22"/>
                <w:szCs w:val="22"/>
                <w:lang w:val="fr-FR"/>
              </w:rPr>
              <w:t>C</w:t>
            </w:r>
            <w:r>
              <w:rPr>
                <w:rFonts w:ascii="Calibri" w:hAnsi="Calibri" w:cs="Calibri"/>
                <w:sz w:val="22"/>
                <w:szCs w:val="22"/>
                <w:lang w:val="fr-FR"/>
              </w:rPr>
              <w:t>ommande</w:t>
            </w:r>
            <w:r w:rsidRPr="00102B28">
              <w:rPr>
                <w:rFonts w:ascii="Calibri" w:hAnsi="Calibri" w:cs="Calibri"/>
                <w:sz w:val="22"/>
                <w:szCs w:val="22"/>
                <w:lang w:val="fr-FR"/>
              </w:rPr>
              <w:t xml:space="preserve">/des conditions générales du contrat </w:t>
            </w:r>
          </w:p>
          <w:p w:rsidR="00DE0E72" w:rsidRPr="00102B28" w:rsidRDefault="00DE0E72" w:rsidP="00387929">
            <w:pPr>
              <w:ind w:left="342"/>
              <w:rPr>
                <w:rFonts w:ascii="Calibri" w:hAnsi="Calibri" w:cs="Calibri"/>
                <w:sz w:val="22"/>
                <w:szCs w:val="22"/>
                <w:lang w:val="fr-FR"/>
              </w:rPr>
            </w:pPr>
          </w:p>
        </w:tc>
      </w:tr>
      <w:tr w:rsidR="00DE0E72" w:rsidRPr="009E18EE" w:rsidTr="00387929">
        <w:tblPrEx>
          <w:tblLook w:val="04A0" w:firstRow="1" w:lastRow="0" w:firstColumn="1" w:lastColumn="0" w:noHBand="0" w:noVBand="1"/>
        </w:tblPrEx>
        <w:tc>
          <w:tcPr>
            <w:tcW w:w="2970" w:type="dxa"/>
            <w:shd w:val="clear" w:color="auto" w:fill="auto"/>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Le PNUD attribuera un contrat à :</w:t>
            </w:r>
          </w:p>
          <w:p w:rsidR="00DE0E72" w:rsidRPr="00102B28" w:rsidRDefault="00DE0E72" w:rsidP="00387929">
            <w:pPr>
              <w:rPr>
                <w:rFonts w:ascii="Calibri" w:hAnsi="Calibri" w:cs="Calibri"/>
                <w:bCs/>
                <w:sz w:val="22"/>
                <w:szCs w:val="22"/>
                <w:lang w:val="fr-FR"/>
              </w:rPr>
            </w:pPr>
          </w:p>
        </w:tc>
        <w:tc>
          <w:tcPr>
            <w:tcW w:w="6210" w:type="dxa"/>
            <w:shd w:val="clear" w:color="auto" w:fill="auto"/>
          </w:tcPr>
          <w:p w:rsidR="00DE0E72" w:rsidRPr="00102B28" w:rsidRDefault="00DE0E72" w:rsidP="00DE0E72">
            <w:pPr>
              <w:pStyle w:val="BankNormal"/>
              <w:numPr>
                <w:ilvl w:val="0"/>
                <w:numId w:val="11"/>
              </w:numPr>
              <w:tabs>
                <w:tab w:val="left" w:pos="342"/>
                <w:tab w:val="right" w:pos="7218"/>
              </w:tabs>
              <w:spacing w:after="0"/>
              <w:ind w:left="378"/>
              <w:rPr>
                <w:rFonts w:ascii="Calibri" w:hAnsi="Calibri" w:cs="Calibri"/>
                <w:bCs/>
                <w:sz w:val="22"/>
                <w:szCs w:val="22"/>
                <w:lang w:val="fr-FR"/>
              </w:rPr>
            </w:pPr>
            <w:r w:rsidRPr="00102B28">
              <w:rPr>
                <w:rFonts w:ascii="Calibri" w:hAnsi="Calibri" w:cs="Calibri"/>
                <w:sz w:val="22"/>
                <w:szCs w:val="22"/>
                <w:lang w:val="fr-FR"/>
              </w:rPr>
              <w:t xml:space="preserve">Un seul et unique fournisseur </w:t>
            </w:r>
          </w:p>
          <w:p w:rsidR="00DE0E72" w:rsidRPr="00102B28" w:rsidRDefault="00DE0E72" w:rsidP="00387929">
            <w:pPr>
              <w:pStyle w:val="BankNormal"/>
              <w:tabs>
                <w:tab w:val="left" w:pos="342"/>
                <w:tab w:val="right" w:pos="7218"/>
              </w:tabs>
              <w:spacing w:after="0"/>
              <w:ind w:left="378"/>
              <w:rPr>
                <w:rFonts w:ascii="Calibri" w:hAnsi="Calibri" w:cs="Calibri"/>
                <w:bCs/>
                <w:sz w:val="22"/>
                <w:szCs w:val="22"/>
                <w:lang w:val="fr-FR"/>
              </w:rPr>
            </w:pPr>
          </w:p>
        </w:tc>
      </w:tr>
      <w:tr w:rsidR="00DE0E72" w:rsidRPr="009E18EE" w:rsidTr="00387929">
        <w:tblPrEx>
          <w:tblLook w:val="04A0" w:firstRow="1" w:lastRow="0" w:firstColumn="1" w:lastColumn="0" w:noHBand="0" w:noVBand="1"/>
        </w:tblPrEx>
        <w:tc>
          <w:tcPr>
            <w:tcW w:w="2970" w:type="dxa"/>
            <w:shd w:val="clear" w:color="auto" w:fill="auto"/>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shd w:val="clear" w:color="auto" w:fill="auto"/>
          </w:tcPr>
          <w:p w:rsidR="00DE0E72" w:rsidRPr="009028A3" w:rsidRDefault="00DE0E72" w:rsidP="00DE0E72">
            <w:pPr>
              <w:pStyle w:val="BankNormal"/>
              <w:numPr>
                <w:ilvl w:val="2"/>
                <w:numId w:val="10"/>
              </w:numPr>
              <w:spacing w:after="0"/>
              <w:ind w:left="342" w:hanging="342"/>
              <w:rPr>
                <w:rFonts w:ascii="Calibri" w:hAnsi="Calibri" w:cs="Calibri"/>
                <w:snapToGrid w:val="0"/>
                <w:sz w:val="22"/>
                <w:szCs w:val="22"/>
                <w:lang w:val="fr-FR"/>
              </w:rPr>
            </w:pPr>
            <w:r w:rsidRPr="00102B28">
              <w:rPr>
                <w:rFonts w:ascii="Calibri" w:hAnsi="Calibri" w:cs="Calibri"/>
                <w:snapToGrid w:val="0"/>
                <w:sz w:val="22"/>
                <w:szCs w:val="22"/>
                <w:lang w:val="fr-FR"/>
              </w:rPr>
              <w:t>Bon de commande</w:t>
            </w:r>
          </w:p>
        </w:tc>
      </w:tr>
      <w:tr w:rsidR="00DE0E72" w:rsidRPr="00102B28" w:rsidTr="00387929">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tcPr>
          <w:p w:rsidR="00DE0E72" w:rsidRPr="00102B28" w:rsidRDefault="00DE0E72" w:rsidP="00387929">
            <w:pPr>
              <w:pStyle w:val="BankNormal"/>
              <w:spacing w:after="0"/>
              <w:ind w:left="342"/>
              <w:rPr>
                <w:rFonts w:ascii="Calibri" w:hAnsi="Calibri" w:cs="Calibri"/>
                <w:snapToGrid w:val="0"/>
                <w:sz w:val="22"/>
                <w:szCs w:val="22"/>
                <w:lang w:val="fr-FR"/>
              </w:rPr>
            </w:pPr>
            <w:r>
              <w:rPr>
                <w:rFonts w:ascii="Calibri" w:hAnsi="Calibri" w:cs="Calibri"/>
                <w:snapToGrid w:val="0"/>
                <w:sz w:val="22"/>
                <w:szCs w:val="22"/>
                <w:lang w:val="fr-FR"/>
              </w:rPr>
              <w:t>N/A</w:t>
            </w:r>
          </w:p>
        </w:tc>
      </w:tr>
      <w:tr w:rsidR="00DE0E72" w:rsidRPr="004E1C62" w:rsidTr="00387929">
        <w:tc>
          <w:tcPr>
            <w:tcW w:w="2970" w:type="dxa"/>
          </w:tcPr>
          <w:p w:rsidR="00DE0E72" w:rsidRPr="00102B28" w:rsidDel="00163CAD" w:rsidRDefault="00DE0E72" w:rsidP="00387929">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tcPr>
          <w:p w:rsidR="00DE0E72" w:rsidRPr="00102B28" w:rsidRDefault="00DE0E72" w:rsidP="00387929">
            <w:pPr>
              <w:numPr>
                <w:ilvl w:val="0"/>
                <w:numId w:val="1"/>
              </w:numPr>
              <w:ind w:left="432"/>
              <w:rPr>
                <w:rFonts w:ascii="Calibri" w:hAnsi="Calibri" w:cs="Calibri"/>
                <w:sz w:val="22"/>
                <w:szCs w:val="22"/>
                <w:lang w:val="fr-FR"/>
              </w:rPr>
            </w:pPr>
            <w:r w:rsidRPr="00102B28">
              <w:rPr>
                <w:rFonts w:ascii="Calibri" w:hAnsi="Calibri" w:cs="Calibri"/>
                <w:sz w:val="22"/>
                <w:szCs w:val="22"/>
                <w:lang w:val="fr-FR"/>
              </w:rPr>
              <w:t xml:space="preserve">Inspection satisfaisante </w:t>
            </w:r>
          </w:p>
          <w:p w:rsidR="00DE0E72" w:rsidRPr="009028A3" w:rsidRDefault="00DE0E72" w:rsidP="00387929">
            <w:pPr>
              <w:numPr>
                <w:ilvl w:val="0"/>
                <w:numId w:val="1"/>
              </w:numPr>
              <w:ind w:left="432"/>
              <w:rPr>
                <w:rFonts w:ascii="Calibri" w:hAnsi="Calibri" w:cs="Calibri"/>
                <w:sz w:val="22"/>
                <w:szCs w:val="22"/>
                <w:lang w:val="fr-FR"/>
              </w:rPr>
            </w:pPr>
            <w:r w:rsidRPr="009028A3">
              <w:rPr>
                <w:rFonts w:ascii="Calibri" w:hAnsi="Calibri" w:cs="Calibri"/>
                <w:sz w:val="22"/>
                <w:szCs w:val="22"/>
                <w:lang w:val="fr-FR"/>
              </w:rPr>
              <w:t>Acceptation écrite des biens sur la base de la parfaite conformité aux exigences de la RFQ</w:t>
            </w:r>
          </w:p>
          <w:p w:rsidR="00DE0E72" w:rsidRPr="00102B28" w:rsidDel="00307F3E" w:rsidRDefault="00DE0E72" w:rsidP="00387929">
            <w:pPr>
              <w:ind w:left="72"/>
              <w:rPr>
                <w:rFonts w:ascii="Calibri" w:hAnsi="Calibri" w:cs="Calibri"/>
                <w:sz w:val="22"/>
                <w:szCs w:val="22"/>
                <w:lang w:val="fr-FR"/>
              </w:rPr>
            </w:pPr>
          </w:p>
        </w:tc>
      </w:tr>
      <w:tr w:rsidR="00DE0E72" w:rsidRPr="004E1C62" w:rsidTr="00387929">
        <w:trPr>
          <w:cantSplit/>
          <w:trHeight w:val="46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Annexes de la présente RFQ</w:t>
            </w:r>
            <w:r w:rsidRPr="00102B28">
              <w:rPr>
                <w:rStyle w:val="Appelnotedebasdep"/>
                <w:rFonts w:ascii="Calibri" w:hAnsi="Calibri" w:cs="Calibri"/>
                <w:sz w:val="22"/>
                <w:szCs w:val="22"/>
                <w:lang w:val="fr-FR"/>
              </w:rPr>
              <w:footnoteReference w:id="7"/>
            </w:r>
          </w:p>
        </w:tc>
        <w:tc>
          <w:tcPr>
            <w:tcW w:w="6210" w:type="dxa"/>
          </w:tcPr>
          <w:p w:rsidR="00DE0E72" w:rsidRPr="00102B28" w:rsidRDefault="00DE0E72" w:rsidP="00DE0E72">
            <w:pPr>
              <w:numPr>
                <w:ilvl w:val="0"/>
                <w:numId w:val="4"/>
              </w:numPr>
              <w:ind w:left="342"/>
              <w:rPr>
                <w:rFonts w:ascii="Calibri" w:hAnsi="Calibri" w:cs="Calibri"/>
                <w:sz w:val="22"/>
                <w:szCs w:val="22"/>
                <w:lang w:val="fr-FR"/>
              </w:rPr>
            </w:pPr>
            <w:r w:rsidRPr="00102B28">
              <w:rPr>
                <w:rFonts w:ascii="Calibri" w:hAnsi="Calibri" w:cs="Calibri"/>
                <w:sz w:val="22"/>
                <w:szCs w:val="22"/>
                <w:lang w:val="fr-FR"/>
              </w:rPr>
              <w:t>Spécifications des biens</w:t>
            </w:r>
            <w:r>
              <w:rPr>
                <w:rFonts w:ascii="Calibri" w:hAnsi="Calibri" w:cs="Calibri"/>
                <w:sz w:val="22"/>
                <w:szCs w:val="22"/>
                <w:lang w:val="fr-FR"/>
              </w:rPr>
              <w:t>/services</w:t>
            </w:r>
            <w:r w:rsidRPr="00102B28">
              <w:rPr>
                <w:rFonts w:ascii="Calibri" w:hAnsi="Calibri" w:cs="Calibri"/>
                <w:sz w:val="22"/>
                <w:szCs w:val="22"/>
                <w:lang w:val="fr-FR"/>
              </w:rPr>
              <w:t xml:space="preserve"> requis (annexe 1)</w:t>
            </w:r>
          </w:p>
          <w:p w:rsidR="00DE0E72" w:rsidRPr="00102B28" w:rsidRDefault="00DE0E72" w:rsidP="00DE0E72">
            <w:pPr>
              <w:numPr>
                <w:ilvl w:val="0"/>
                <w:numId w:val="4"/>
              </w:numPr>
              <w:ind w:left="342"/>
              <w:rPr>
                <w:rFonts w:ascii="Calibri" w:hAnsi="Calibri" w:cs="Calibri"/>
                <w:sz w:val="22"/>
                <w:szCs w:val="22"/>
                <w:lang w:val="fr-FR"/>
              </w:rPr>
            </w:pPr>
            <w:r w:rsidRPr="00102B28">
              <w:rPr>
                <w:rFonts w:ascii="Calibri" w:hAnsi="Calibri" w:cs="Calibri"/>
                <w:sz w:val="22"/>
                <w:szCs w:val="22"/>
                <w:lang w:val="fr-FR"/>
              </w:rPr>
              <w:t>Formulaire de soumission de l’offre de prix (annexe 2)</w:t>
            </w:r>
          </w:p>
          <w:p w:rsidR="00DE0E72" w:rsidRPr="00102B28" w:rsidRDefault="00DE0E72" w:rsidP="00DE0E72">
            <w:pPr>
              <w:numPr>
                <w:ilvl w:val="0"/>
                <w:numId w:val="4"/>
              </w:numPr>
              <w:ind w:left="342"/>
              <w:rPr>
                <w:rFonts w:ascii="Calibri" w:hAnsi="Calibri" w:cs="Calibri"/>
                <w:sz w:val="22"/>
                <w:szCs w:val="22"/>
                <w:lang w:val="fr-FR"/>
              </w:rPr>
            </w:pPr>
            <w:r w:rsidRPr="00102B28">
              <w:rPr>
                <w:rFonts w:ascii="Calibri" w:hAnsi="Calibri" w:cs="Calibri"/>
                <w:sz w:val="22"/>
                <w:szCs w:val="22"/>
                <w:lang w:val="fr-FR"/>
              </w:rPr>
              <w:t xml:space="preserve">Conditions générales / Conditions particulières (annexe 3).  </w:t>
            </w:r>
          </w:p>
          <w:p w:rsidR="00DE0E72" w:rsidRPr="00102B28" w:rsidRDefault="00DE0E72" w:rsidP="00387929">
            <w:pPr>
              <w:rPr>
                <w:rFonts w:ascii="Calibri" w:hAnsi="Calibri" w:cs="Calibri"/>
                <w:sz w:val="22"/>
                <w:szCs w:val="22"/>
                <w:lang w:val="fr-FR"/>
              </w:rPr>
            </w:pPr>
          </w:p>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 xml:space="preserve">La non-acceptation des conditions générales (CG) constituera un motif d’élimination de la présente procédure d’achat </w:t>
            </w:r>
          </w:p>
        </w:tc>
      </w:tr>
      <w:tr w:rsidR="00DE0E72" w:rsidRPr="004E1C62" w:rsidTr="00387929">
        <w:trPr>
          <w:cantSplit/>
          <w:trHeight w:val="460"/>
        </w:trPr>
        <w:tc>
          <w:tcPr>
            <w:tcW w:w="2970" w:type="dxa"/>
          </w:tcPr>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Personnes à contacter pour les demandes de renseignements</w:t>
            </w:r>
          </w:p>
          <w:p w:rsidR="00DE0E72" w:rsidRPr="00102B28" w:rsidRDefault="00DE0E72" w:rsidP="00387929">
            <w:pPr>
              <w:rPr>
                <w:rFonts w:ascii="Calibri" w:hAnsi="Calibri" w:cs="Calibri"/>
                <w:sz w:val="22"/>
                <w:szCs w:val="22"/>
                <w:lang w:val="fr-FR"/>
              </w:rPr>
            </w:pPr>
            <w:r w:rsidRPr="00102B28">
              <w:rPr>
                <w:rFonts w:ascii="Calibri" w:hAnsi="Calibri" w:cs="Calibri"/>
                <w:sz w:val="22"/>
                <w:szCs w:val="22"/>
                <w:lang w:val="fr-FR"/>
              </w:rPr>
              <w:t>(Demandes de renseignements écrites uniquement)</w:t>
            </w:r>
            <w:r w:rsidRPr="00102B28">
              <w:rPr>
                <w:rStyle w:val="Appelnotedebasdep"/>
                <w:rFonts w:ascii="Calibri" w:hAnsi="Calibri" w:cs="Calibri"/>
                <w:sz w:val="22"/>
                <w:szCs w:val="22"/>
                <w:lang w:val="fr-FR"/>
              </w:rPr>
              <w:footnoteReference w:id="8"/>
            </w:r>
          </w:p>
        </w:tc>
        <w:tc>
          <w:tcPr>
            <w:tcW w:w="6210" w:type="dxa"/>
          </w:tcPr>
          <w:p w:rsidR="00DE0E72" w:rsidRPr="00102B28" w:rsidRDefault="00DE0E72" w:rsidP="00387929">
            <w:pPr>
              <w:rPr>
                <w:rFonts w:ascii="Calibri" w:hAnsi="Calibri" w:cs="Calibri"/>
                <w:i/>
                <w:color w:val="FF0000"/>
                <w:sz w:val="22"/>
                <w:szCs w:val="22"/>
                <w:lang w:val="fr-FR"/>
              </w:rPr>
            </w:pPr>
            <w:r>
              <w:rPr>
                <w:rFonts w:ascii="Calibri" w:hAnsi="Calibri" w:cs="Calibri"/>
                <w:i/>
                <w:color w:val="FF0000"/>
                <w:sz w:val="22"/>
                <w:szCs w:val="22"/>
                <w:lang w:val="fr-FR"/>
              </w:rPr>
              <w:t>DERRICK MPUNDU</w:t>
            </w:r>
          </w:p>
          <w:p w:rsidR="00DE0E72" w:rsidRPr="00102B28" w:rsidRDefault="00DE0E72" w:rsidP="00387929">
            <w:pPr>
              <w:rPr>
                <w:rFonts w:ascii="Calibri" w:hAnsi="Calibri" w:cs="Calibri"/>
                <w:i/>
                <w:color w:val="FF0000"/>
                <w:sz w:val="22"/>
                <w:szCs w:val="22"/>
                <w:lang w:val="fr-FR"/>
              </w:rPr>
            </w:pPr>
            <w:r>
              <w:rPr>
                <w:rFonts w:ascii="Calibri" w:hAnsi="Calibri" w:cs="Calibri"/>
                <w:i/>
                <w:color w:val="FF0000"/>
                <w:sz w:val="22"/>
                <w:szCs w:val="22"/>
                <w:lang w:val="fr-FR"/>
              </w:rPr>
              <w:t>General Services Assistant</w:t>
            </w:r>
          </w:p>
          <w:p w:rsidR="00DE0E72" w:rsidRPr="00102B28" w:rsidRDefault="00DE0E72" w:rsidP="00387929">
            <w:pPr>
              <w:rPr>
                <w:rFonts w:ascii="Calibri" w:hAnsi="Calibri" w:cs="Calibri"/>
                <w:i/>
                <w:color w:val="FF0000"/>
                <w:sz w:val="22"/>
                <w:szCs w:val="22"/>
                <w:lang w:val="fr-FR"/>
              </w:rPr>
            </w:pPr>
            <w:r>
              <w:rPr>
                <w:rFonts w:ascii="Calibri" w:hAnsi="Calibri" w:cs="Calibri"/>
                <w:i/>
                <w:color w:val="FF0000"/>
                <w:sz w:val="22"/>
                <w:szCs w:val="22"/>
                <w:lang w:val="fr-FR"/>
              </w:rPr>
              <w:t>Derrick.mpundu@undp.org</w:t>
            </w:r>
          </w:p>
          <w:p w:rsidR="00DE0E72" w:rsidRPr="00102B28" w:rsidRDefault="00DE0E72" w:rsidP="00387929">
            <w:pPr>
              <w:rPr>
                <w:rFonts w:ascii="Calibri" w:hAnsi="Calibri" w:cs="Calibri"/>
                <w:i/>
                <w:color w:val="FF0000"/>
                <w:sz w:val="22"/>
                <w:szCs w:val="22"/>
                <w:lang w:val="fr-FR"/>
              </w:rPr>
            </w:pPr>
          </w:p>
          <w:p w:rsidR="00DE0E72" w:rsidRPr="00102B28" w:rsidRDefault="00DE0E72" w:rsidP="00387929">
            <w:pPr>
              <w:rPr>
                <w:rFonts w:ascii="Calibri" w:hAnsi="Calibri" w:cs="Calibri"/>
                <w:sz w:val="22"/>
                <w:szCs w:val="22"/>
                <w:lang w:val="fr-FR"/>
              </w:rPr>
            </w:pPr>
            <w:r w:rsidRPr="00102B28">
              <w:rPr>
                <w:rFonts w:ascii="Calibri" w:hAnsi="Calibri" w:cs="Calibri"/>
                <w:snapToGrid w:val="0"/>
                <w:sz w:val="22"/>
                <w:szCs w:val="22"/>
                <w:lang w:val="fr-FR"/>
              </w:rPr>
              <w:t xml:space="preserve">Les réponses tardives du PNUD ne pourront </w:t>
            </w:r>
            <w:r>
              <w:rPr>
                <w:rFonts w:ascii="Calibri" w:hAnsi="Calibri" w:cs="Calibri"/>
                <w:snapToGrid w:val="0"/>
                <w:sz w:val="22"/>
                <w:szCs w:val="22"/>
                <w:lang w:val="fr-FR"/>
              </w:rPr>
              <w:t>pas servir de prétexte à la prol</w:t>
            </w:r>
            <w:r w:rsidRPr="00102B28">
              <w:rPr>
                <w:rFonts w:ascii="Calibri" w:hAnsi="Calibri" w:cs="Calibri"/>
                <w:snapToGrid w:val="0"/>
                <w:sz w:val="22"/>
                <w:szCs w:val="22"/>
                <w:lang w:val="fr-FR"/>
              </w:rPr>
              <w:t>o</w:t>
            </w:r>
            <w:r>
              <w:rPr>
                <w:rFonts w:ascii="Calibri" w:hAnsi="Calibri" w:cs="Calibri"/>
                <w:snapToGrid w:val="0"/>
                <w:sz w:val="22"/>
                <w:szCs w:val="22"/>
                <w:lang w:val="fr-FR"/>
              </w:rPr>
              <w:t>n</w:t>
            </w:r>
            <w:r w:rsidRPr="00102B28">
              <w:rPr>
                <w:rFonts w:ascii="Calibri" w:hAnsi="Calibri" w:cs="Calibri"/>
                <w:snapToGrid w:val="0"/>
                <w:sz w:val="22"/>
                <w:szCs w:val="22"/>
                <w:lang w:val="fr-FR"/>
              </w:rPr>
              <w:t>gation de la date-limite de soumission, sauf si le PNUD estime qu’une telle prorogation est nécessaire et communique une nouvelle date-limite aux offrants.</w:t>
            </w:r>
          </w:p>
        </w:tc>
      </w:tr>
    </w:tbl>
    <w:p w:rsidR="00DE0E72" w:rsidRDefault="00DE0E72" w:rsidP="00DE0E72">
      <w:pPr>
        <w:ind w:firstLine="720"/>
        <w:jc w:val="both"/>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Les biens proposés seront examinés au regard de l’exhaustivité et de la conformité de l’offre de prix par rapport aux spécifications minimums décrites ci-dessus et à toute autre annexe fournissant des détails sur les exigences du PNUD.</w:t>
      </w:r>
    </w:p>
    <w:p w:rsidR="00DE0E72" w:rsidRPr="00102B28" w:rsidRDefault="00DE0E72" w:rsidP="00DE0E72">
      <w:pPr>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L’offre de prix qui sera conforme à l’ensemble des spécifications et exigences, qui proposera le prix le plus bas, et qui respectera l’ensemble des autres critères d’évaluation sera retenue. Toute offre qui ne respectera pas les exigences sera rejetée.</w:t>
      </w:r>
    </w:p>
    <w:p w:rsidR="00DE0E72" w:rsidRPr="00102B28" w:rsidRDefault="00DE0E72" w:rsidP="00DE0E72">
      <w:pPr>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DE0E72" w:rsidRPr="00102B28" w:rsidRDefault="00DE0E72" w:rsidP="00DE0E72">
      <w:pPr>
        <w:ind w:firstLine="720"/>
        <w:jc w:val="both"/>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DE0E72" w:rsidRPr="00102B28" w:rsidRDefault="00DE0E72" w:rsidP="00DE0E72">
      <w:pPr>
        <w:ind w:firstLine="720"/>
        <w:jc w:val="both"/>
        <w:rPr>
          <w:rFonts w:ascii="Calibri" w:hAnsi="Calibri" w:cs="Calibri"/>
          <w:sz w:val="22"/>
          <w:szCs w:val="22"/>
          <w:lang w:val="fr-FR"/>
        </w:rPr>
      </w:pPr>
    </w:p>
    <w:p w:rsidR="00DE0E72" w:rsidRPr="00102B28" w:rsidRDefault="00DE0E72" w:rsidP="00DE0E72">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DE0E72" w:rsidRPr="00102B28" w:rsidRDefault="00DE0E72" w:rsidP="00DE0E72">
      <w:pPr>
        <w:jc w:val="both"/>
        <w:rPr>
          <w:rStyle w:val="lev"/>
          <w:rFonts w:ascii="Calibri" w:hAnsi="Calibri" w:cs="Calibri"/>
          <w:b w:val="0"/>
          <w:iCs/>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DE0E72" w:rsidRPr="00102B28" w:rsidRDefault="00DE0E72" w:rsidP="00DE0E72">
      <w:pPr>
        <w:ind w:firstLine="720"/>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napToGrid w:val="0"/>
          <w:sz w:val="22"/>
          <w:szCs w:val="22"/>
          <w:lang w:val="fr-FR"/>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DE0E72" w:rsidRPr="00102B28" w:rsidRDefault="00DE0E72" w:rsidP="00DE0E72">
      <w:pPr>
        <w:ind w:firstLine="720"/>
        <w:jc w:val="both"/>
        <w:rPr>
          <w:rFonts w:ascii="Calibri" w:hAnsi="Calibri" w:cs="Calibri"/>
          <w:sz w:val="22"/>
          <w:szCs w:val="22"/>
          <w:lang w:val="fr-FR"/>
        </w:rPr>
      </w:pPr>
    </w:p>
    <w:p w:rsidR="00DE0E72" w:rsidRPr="00102B28" w:rsidRDefault="00DE0E72" w:rsidP="00DE0E72">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102B28">
        <w:rPr>
          <w:rFonts w:ascii="Calibri" w:hAnsi="Calibri" w:cs="Calibri"/>
          <w:iCs/>
          <w:snapToGrid w:val="0"/>
          <w:sz w:val="22"/>
          <w:szCs w:val="22"/>
          <w:lang w:val="fr-FR"/>
        </w:rPr>
        <w:t xml:space="preserve"> </w:t>
      </w:r>
      <w:hyperlink r:id="rId11"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rsidR="00DE0E72" w:rsidRPr="00102B28" w:rsidRDefault="00DE0E72" w:rsidP="00DE0E72">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rsidR="00DE0E72" w:rsidRPr="00387929" w:rsidRDefault="00DE0E72" w:rsidP="00387929">
      <w:pPr>
        <w:ind w:firstLine="720"/>
        <w:jc w:val="both"/>
        <w:rPr>
          <w:rFonts w:ascii="Calibri" w:hAnsi="Calibri" w:cs="Calibri"/>
          <w:bCs/>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2" w:history="1">
        <w:r w:rsidRPr="00102B28">
          <w:rPr>
            <w:rStyle w:val="Lienhypertexte"/>
            <w:rFonts w:ascii="Calibri" w:hAnsi="Calibri" w:cs="Calibri"/>
            <w:sz w:val="22"/>
            <w:szCs w:val="22"/>
            <w:lang w:val="fr-FR"/>
          </w:rPr>
          <w:t>http://www.un.org/depts/ptd/pdf/conduct_english.pdf</w:t>
        </w:r>
      </w:hyperlink>
      <w:r w:rsidRPr="00102B28">
        <w:rPr>
          <w:rFonts w:ascii="Calibri" w:hAnsi="Calibri" w:cs="Calibri"/>
          <w:sz w:val="22"/>
          <w:szCs w:val="22"/>
          <w:lang w:val="fr-FR"/>
        </w:rPr>
        <w:t xml:space="preserve"> </w:t>
      </w:r>
    </w:p>
    <w:p w:rsidR="00DE0E72" w:rsidRPr="00102B28" w:rsidRDefault="00DE0E72" w:rsidP="00DE0E72">
      <w:pPr>
        <w:rPr>
          <w:rFonts w:ascii="Calibri" w:hAnsi="Calibri" w:cs="Calibri"/>
          <w:sz w:val="22"/>
          <w:szCs w:val="22"/>
          <w:lang w:val="fr-FR"/>
        </w:rPr>
      </w:pPr>
    </w:p>
    <w:p w:rsidR="00DE0E72" w:rsidRPr="00102B28" w:rsidRDefault="00DE0E72" w:rsidP="00DE0E72">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rsidR="00DE0E72" w:rsidRPr="00387929" w:rsidRDefault="00DE0E72" w:rsidP="00387929">
      <w:pPr>
        <w:ind w:left="5760" w:firstLine="720"/>
        <w:jc w:val="both"/>
        <w:rPr>
          <w:rFonts w:ascii="Calibri" w:hAnsi="Calibri" w:cs="Calibri"/>
          <w:iCs/>
          <w:snapToGrid w:val="0"/>
          <w:sz w:val="22"/>
          <w:szCs w:val="22"/>
          <w:lang w:val="fr-FR"/>
        </w:rPr>
      </w:pPr>
      <w:r w:rsidRPr="00102B28">
        <w:rPr>
          <w:rStyle w:val="lev"/>
          <w:rFonts w:ascii="Calibri" w:hAnsi="Calibri" w:cs="Calibri"/>
          <w:b w:val="0"/>
          <w:iCs/>
          <w:sz w:val="22"/>
          <w:szCs w:val="22"/>
          <w:lang w:val="fr-FR"/>
        </w:rPr>
        <w:t>Cordiale</w:t>
      </w:r>
      <w:r w:rsidR="00387929">
        <w:rPr>
          <w:rStyle w:val="lev"/>
          <w:rFonts w:ascii="Calibri" w:hAnsi="Calibri" w:cs="Calibri"/>
          <w:b w:val="0"/>
          <w:iCs/>
          <w:sz w:val="22"/>
          <w:szCs w:val="22"/>
          <w:lang w:val="fr-FR"/>
        </w:rPr>
        <w:t>ment</w:t>
      </w:r>
    </w:p>
    <w:p w:rsidR="00DE0E72" w:rsidRPr="00D3624A" w:rsidRDefault="00DE0E72" w:rsidP="00DE0E72">
      <w:pPr>
        <w:rPr>
          <w:rFonts w:ascii="Calibri" w:hAnsi="Calibri" w:cs="Calibri"/>
          <w:sz w:val="24"/>
          <w:szCs w:val="24"/>
          <w:lang w:val="fr-FR"/>
        </w:rPr>
      </w:pPr>
    </w:p>
    <w:p w:rsidR="00DE0E72" w:rsidRPr="00D3624A" w:rsidRDefault="00DE0E72" w:rsidP="00387929">
      <w:pPr>
        <w:jc w:val="right"/>
        <w:rPr>
          <w:rFonts w:ascii="Calibri" w:hAnsi="Calibri" w:cs="Calibri"/>
          <w:b/>
          <w:sz w:val="24"/>
          <w:szCs w:val="24"/>
          <w:lang w:val="fr-FR"/>
        </w:rPr>
      </w:pPr>
      <w:r w:rsidRPr="00D3624A">
        <w:rPr>
          <w:rFonts w:ascii="Calibri" w:hAnsi="Calibri" w:cs="Calibri"/>
          <w:b/>
          <w:sz w:val="24"/>
          <w:szCs w:val="24"/>
          <w:lang w:val="fr-FR"/>
        </w:rPr>
        <w:t>Annexe 1</w:t>
      </w:r>
    </w:p>
    <w:p w:rsidR="00387929" w:rsidRDefault="00DE0E72" w:rsidP="00387929">
      <w:pPr>
        <w:jc w:val="center"/>
        <w:rPr>
          <w:rFonts w:ascii="Calibri" w:hAnsi="Calibri" w:cs="Calibri"/>
          <w:b/>
          <w:sz w:val="24"/>
          <w:szCs w:val="24"/>
          <w:lang w:val="fr-FR"/>
        </w:rPr>
      </w:pPr>
      <w:r w:rsidRPr="00D3624A">
        <w:rPr>
          <w:rFonts w:ascii="Calibri" w:hAnsi="Calibri" w:cs="Calibri"/>
          <w:b/>
          <w:sz w:val="24"/>
          <w:szCs w:val="24"/>
          <w:lang w:val="fr-FR"/>
        </w:rPr>
        <w:t>Spécifications techniques</w:t>
      </w:r>
    </w:p>
    <w:tbl>
      <w:tblPr>
        <w:tblStyle w:val="Grilledutableau"/>
        <w:tblpPr w:leftFromText="180" w:rightFromText="180" w:vertAnchor="text" w:horzAnchor="page" w:tblpX="776" w:tblpY="-1036"/>
        <w:tblW w:w="7792" w:type="dxa"/>
        <w:tblLayout w:type="fixed"/>
        <w:tblLook w:val="04A0" w:firstRow="1" w:lastRow="0" w:firstColumn="1" w:lastColumn="0" w:noHBand="0" w:noVBand="1"/>
      </w:tblPr>
      <w:tblGrid>
        <w:gridCol w:w="1845"/>
        <w:gridCol w:w="5238"/>
        <w:gridCol w:w="709"/>
      </w:tblGrid>
      <w:tr w:rsidR="00387929" w:rsidRPr="00C4309A" w:rsidTr="00387929">
        <w:trPr>
          <w:trHeight w:val="280"/>
        </w:trPr>
        <w:tc>
          <w:tcPr>
            <w:tcW w:w="1845" w:type="dxa"/>
          </w:tcPr>
          <w:p w:rsidR="00387929" w:rsidRPr="00C4309A" w:rsidRDefault="00387929" w:rsidP="00387929">
            <w:pPr>
              <w:rPr>
                <w:b/>
              </w:rPr>
            </w:pPr>
            <w:r w:rsidRPr="00C4309A">
              <w:rPr>
                <w:b/>
              </w:rPr>
              <w:lastRenderedPageBreak/>
              <w:t>ITEMS/Types</w:t>
            </w:r>
          </w:p>
        </w:tc>
        <w:tc>
          <w:tcPr>
            <w:tcW w:w="5238" w:type="dxa"/>
          </w:tcPr>
          <w:p w:rsidR="00387929" w:rsidRPr="00C4309A" w:rsidRDefault="00387929" w:rsidP="00387929">
            <w:pPr>
              <w:rPr>
                <w:b/>
              </w:rPr>
            </w:pPr>
            <w:r w:rsidRPr="00C4309A">
              <w:rPr>
                <w:b/>
              </w:rPr>
              <w:t>MODEL/Descriptions</w:t>
            </w:r>
          </w:p>
        </w:tc>
        <w:tc>
          <w:tcPr>
            <w:tcW w:w="709" w:type="dxa"/>
          </w:tcPr>
          <w:p w:rsidR="00387929" w:rsidRPr="00C4309A" w:rsidRDefault="00387929" w:rsidP="00387929">
            <w:pPr>
              <w:rPr>
                <w:b/>
              </w:rPr>
            </w:pPr>
            <w:r w:rsidRPr="00C4309A">
              <w:rPr>
                <w:b/>
              </w:rPr>
              <w:t>Qty</w:t>
            </w:r>
          </w:p>
        </w:tc>
      </w:tr>
      <w:tr w:rsidR="00387929" w:rsidRPr="00C4309A" w:rsidTr="00387929">
        <w:trPr>
          <w:trHeight w:val="307"/>
        </w:trPr>
        <w:tc>
          <w:tcPr>
            <w:tcW w:w="1845" w:type="dxa"/>
            <w:vMerge w:val="restart"/>
          </w:tcPr>
          <w:p w:rsidR="00387929" w:rsidRPr="00C4309A" w:rsidRDefault="00387929" w:rsidP="00387929">
            <w:pPr>
              <w:rPr>
                <w:b/>
              </w:rPr>
            </w:pPr>
          </w:p>
          <w:p w:rsidR="00387929" w:rsidRPr="00C4309A" w:rsidRDefault="00387929" w:rsidP="00387929">
            <w:pPr>
              <w:rPr>
                <w:b/>
              </w:rPr>
            </w:pPr>
          </w:p>
          <w:p w:rsidR="00387929" w:rsidRPr="00C4309A" w:rsidRDefault="00387929" w:rsidP="00387929">
            <w:pPr>
              <w:jc w:val="center"/>
              <w:rPr>
                <w:b/>
              </w:rPr>
            </w:pPr>
            <w:r w:rsidRPr="00C4309A">
              <w:rPr>
                <w:b/>
              </w:rPr>
              <w:t>DESKTOPS</w:t>
            </w:r>
          </w:p>
        </w:tc>
        <w:tc>
          <w:tcPr>
            <w:tcW w:w="5238" w:type="dxa"/>
          </w:tcPr>
          <w:p w:rsidR="00387929" w:rsidRPr="00C4309A" w:rsidRDefault="00387929" w:rsidP="00387929">
            <w:r w:rsidRPr="00C4309A">
              <w:t>DELL OPTIPLEX 755 (Ecran, Clavier, Souris)</w:t>
            </w:r>
          </w:p>
        </w:tc>
        <w:tc>
          <w:tcPr>
            <w:tcW w:w="709" w:type="dxa"/>
          </w:tcPr>
          <w:p w:rsidR="00387929" w:rsidRPr="00C4309A" w:rsidRDefault="00387929" w:rsidP="00387929">
            <w:r w:rsidRPr="00C4309A">
              <w:t>2</w:t>
            </w:r>
          </w:p>
        </w:tc>
      </w:tr>
      <w:tr w:rsidR="00387929" w:rsidRPr="00C4309A" w:rsidTr="00387929">
        <w:trPr>
          <w:trHeight w:val="316"/>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VOSTRO 200 (Ecran, Clavier, Souris)</w:t>
            </w:r>
          </w:p>
        </w:tc>
        <w:tc>
          <w:tcPr>
            <w:tcW w:w="709" w:type="dxa"/>
          </w:tcPr>
          <w:p w:rsidR="00387929" w:rsidRPr="00C4309A" w:rsidRDefault="00387929" w:rsidP="00387929">
            <w:r w:rsidRPr="00C4309A">
              <w:t>1</w:t>
            </w:r>
          </w:p>
        </w:tc>
      </w:tr>
      <w:tr w:rsidR="00387929" w:rsidRPr="00C4309A" w:rsidTr="00387929">
        <w:trPr>
          <w:trHeight w:val="316"/>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OPTIPLEX 9020 (Ecran, Clavier, Souris)</w:t>
            </w:r>
          </w:p>
        </w:tc>
        <w:tc>
          <w:tcPr>
            <w:tcW w:w="709" w:type="dxa"/>
          </w:tcPr>
          <w:p w:rsidR="00387929" w:rsidRPr="00C4309A" w:rsidRDefault="00387929" w:rsidP="00387929">
            <w:r w:rsidRPr="00C4309A">
              <w:t>3</w:t>
            </w:r>
          </w:p>
        </w:tc>
      </w:tr>
      <w:tr w:rsidR="00387929" w:rsidRPr="00C4309A" w:rsidTr="00387929">
        <w:trPr>
          <w:trHeight w:val="307"/>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LENOVO (Ecran, Clavier, Souris)</w:t>
            </w:r>
          </w:p>
        </w:tc>
        <w:tc>
          <w:tcPr>
            <w:tcW w:w="709" w:type="dxa"/>
          </w:tcPr>
          <w:p w:rsidR="00387929" w:rsidRPr="00C4309A" w:rsidRDefault="00387929" w:rsidP="00387929">
            <w:r w:rsidRPr="00C4309A">
              <w:t>3</w:t>
            </w:r>
          </w:p>
        </w:tc>
      </w:tr>
      <w:tr w:rsidR="00387929" w:rsidRPr="00C4309A" w:rsidTr="00387929">
        <w:trPr>
          <w:trHeight w:val="273"/>
        </w:trPr>
        <w:tc>
          <w:tcPr>
            <w:tcW w:w="1845" w:type="dxa"/>
            <w:vMerge w:val="restart"/>
          </w:tcPr>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jc w:val="center"/>
              <w:rPr>
                <w:b/>
              </w:rPr>
            </w:pPr>
            <w:r w:rsidRPr="00C4309A">
              <w:rPr>
                <w:b/>
              </w:rPr>
              <w:t>LAPTOPS</w:t>
            </w:r>
          </w:p>
        </w:tc>
        <w:tc>
          <w:tcPr>
            <w:tcW w:w="5238" w:type="dxa"/>
          </w:tcPr>
          <w:p w:rsidR="00387929" w:rsidRPr="00C4309A" w:rsidRDefault="00387929" w:rsidP="00387929">
            <w:r w:rsidRPr="00C4309A">
              <w:t>DELL LATITUDE E7280 (Ecran, Clavier, Souris)</w:t>
            </w:r>
          </w:p>
        </w:tc>
        <w:tc>
          <w:tcPr>
            <w:tcW w:w="709" w:type="dxa"/>
          </w:tcPr>
          <w:p w:rsidR="00387929" w:rsidRPr="00C4309A" w:rsidRDefault="00387929" w:rsidP="00387929">
            <w:r w:rsidRPr="00C4309A">
              <w:t>25</w:t>
            </w:r>
          </w:p>
        </w:tc>
      </w:tr>
      <w:tr w:rsidR="00387929" w:rsidRPr="00C4309A" w:rsidTr="00387929">
        <w:trPr>
          <w:trHeight w:val="273"/>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LATITUDE E5250 (Ecran, Clavier, Souris)</w:t>
            </w:r>
          </w:p>
        </w:tc>
        <w:tc>
          <w:tcPr>
            <w:tcW w:w="709" w:type="dxa"/>
          </w:tcPr>
          <w:p w:rsidR="00387929" w:rsidRPr="00C4309A" w:rsidRDefault="00387929" w:rsidP="00387929">
            <w:r w:rsidRPr="00C4309A">
              <w:t>3</w:t>
            </w:r>
          </w:p>
        </w:tc>
      </w:tr>
      <w:tr w:rsidR="00387929" w:rsidRPr="00C4309A" w:rsidTr="00387929">
        <w:trPr>
          <w:trHeight w:val="179"/>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XPS 13 MLK (9360) Notebook</w:t>
            </w:r>
          </w:p>
        </w:tc>
        <w:tc>
          <w:tcPr>
            <w:tcW w:w="709" w:type="dxa"/>
          </w:tcPr>
          <w:p w:rsidR="00387929" w:rsidRPr="00C4309A" w:rsidRDefault="00387929" w:rsidP="00387929">
            <w:r w:rsidRPr="00C4309A">
              <w:t>1</w:t>
            </w:r>
          </w:p>
        </w:tc>
      </w:tr>
      <w:tr w:rsidR="00387929" w:rsidRPr="00C4309A" w:rsidTr="00387929">
        <w:trPr>
          <w:trHeight w:val="247"/>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LATITUDE E6440 (Ecran, Clavier, Souris)</w:t>
            </w:r>
          </w:p>
        </w:tc>
        <w:tc>
          <w:tcPr>
            <w:tcW w:w="709" w:type="dxa"/>
          </w:tcPr>
          <w:p w:rsidR="00387929" w:rsidRPr="00C4309A" w:rsidRDefault="00387929" w:rsidP="00387929">
            <w:r w:rsidRPr="00C4309A">
              <w:t>6</w:t>
            </w:r>
          </w:p>
        </w:tc>
      </w:tr>
      <w:tr w:rsidR="00387929" w:rsidRPr="00C4309A" w:rsidTr="00387929">
        <w:trPr>
          <w:trHeight w:val="247"/>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ELEITEBOOK 820P (Ecran, Clavier, Souris)</w:t>
            </w:r>
          </w:p>
        </w:tc>
        <w:tc>
          <w:tcPr>
            <w:tcW w:w="709" w:type="dxa"/>
          </w:tcPr>
          <w:p w:rsidR="00387929" w:rsidRPr="00C4309A" w:rsidRDefault="00387929" w:rsidP="00387929">
            <w:r w:rsidRPr="00C4309A">
              <w:t>6</w:t>
            </w:r>
          </w:p>
        </w:tc>
      </w:tr>
      <w:tr w:rsidR="00387929" w:rsidRPr="00C4309A" w:rsidTr="00387929">
        <w:trPr>
          <w:trHeight w:val="316"/>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ELEITEBOOK 840P (Ecran, Clavier ,Souris)</w:t>
            </w:r>
          </w:p>
        </w:tc>
        <w:tc>
          <w:tcPr>
            <w:tcW w:w="709" w:type="dxa"/>
          </w:tcPr>
          <w:p w:rsidR="00387929" w:rsidRPr="00C4309A" w:rsidRDefault="00387929" w:rsidP="00387929">
            <w:r w:rsidRPr="00C4309A">
              <w:t>4</w:t>
            </w:r>
          </w:p>
        </w:tc>
      </w:tr>
      <w:tr w:rsidR="00387929" w:rsidRPr="00C4309A" w:rsidTr="00387929">
        <w:trPr>
          <w:trHeight w:val="247"/>
        </w:trPr>
        <w:tc>
          <w:tcPr>
            <w:tcW w:w="1845" w:type="dxa"/>
          </w:tcPr>
          <w:p w:rsidR="00387929" w:rsidRPr="00C4309A" w:rsidRDefault="00387929" w:rsidP="00387929">
            <w:pPr>
              <w:jc w:val="center"/>
              <w:rPr>
                <w:b/>
              </w:rPr>
            </w:pPr>
            <w:r w:rsidRPr="00C4309A">
              <w:rPr>
                <w:b/>
              </w:rPr>
              <w:t>APPLE</w:t>
            </w:r>
          </w:p>
        </w:tc>
        <w:tc>
          <w:tcPr>
            <w:tcW w:w="5238" w:type="dxa"/>
          </w:tcPr>
          <w:p w:rsidR="00387929" w:rsidRPr="00C4309A" w:rsidRDefault="00387929" w:rsidP="00387929">
            <w:r w:rsidRPr="00C4309A">
              <w:t>IMAC 27”</w:t>
            </w:r>
          </w:p>
        </w:tc>
        <w:tc>
          <w:tcPr>
            <w:tcW w:w="709" w:type="dxa"/>
          </w:tcPr>
          <w:p w:rsidR="00387929" w:rsidRPr="00C4309A" w:rsidRDefault="00387929" w:rsidP="00387929">
            <w:r w:rsidRPr="00C4309A">
              <w:t>2</w:t>
            </w:r>
          </w:p>
        </w:tc>
      </w:tr>
      <w:tr w:rsidR="00387929" w:rsidRPr="00C4309A" w:rsidTr="00387929">
        <w:trPr>
          <w:trHeight w:val="247"/>
        </w:trPr>
        <w:tc>
          <w:tcPr>
            <w:tcW w:w="1845" w:type="dxa"/>
            <w:shd w:val="clear" w:color="auto" w:fill="E7E6E6" w:themeFill="background2"/>
          </w:tcPr>
          <w:p w:rsidR="00387929" w:rsidRPr="00C4309A" w:rsidRDefault="00387929" w:rsidP="00387929">
            <w:pPr>
              <w:jc w:val="center"/>
              <w:rPr>
                <w:b/>
              </w:rPr>
            </w:pPr>
          </w:p>
        </w:tc>
        <w:tc>
          <w:tcPr>
            <w:tcW w:w="5238" w:type="dxa"/>
            <w:shd w:val="clear" w:color="auto" w:fill="E7E6E6" w:themeFill="background2"/>
          </w:tcPr>
          <w:p w:rsidR="00387929" w:rsidRPr="00C4309A" w:rsidRDefault="00387929" w:rsidP="00387929"/>
        </w:tc>
        <w:tc>
          <w:tcPr>
            <w:tcW w:w="709" w:type="dxa"/>
            <w:shd w:val="clear" w:color="auto" w:fill="E7E6E6" w:themeFill="background2"/>
          </w:tcPr>
          <w:p w:rsidR="00387929" w:rsidRPr="00C4309A" w:rsidRDefault="00387929" w:rsidP="00387929"/>
        </w:tc>
      </w:tr>
      <w:tr w:rsidR="00387929" w:rsidRPr="00C4309A" w:rsidTr="00387929">
        <w:trPr>
          <w:trHeight w:val="247"/>
        </w:trPr>
        <w:tc>
          <w:tcPr>
            <w:tcW w:w="1845" w:type="dxa"/>
          </w:tcPr>
          <w:p w:rsidR="00387929" w:rsidRPr="00C4309A" w:rsidRDefault="00387929" w:rsidP="00387929">
            <w:pPr>
              <w:jc w:val="center"/>
              <w:rPr>
                <w:b/>
              </w:rPr>
            </w:pPr>
            <w:r w:rsidRPr="00C4309A">
              <w:rPr>
                <w:b/>
              </w:rPr>
              <w:t>SERVER</w:t>
            </w:r>
          </w:p>
        </w:tc>
        <w:tc>
          <w:tcPr>
            <w:tcW w:w="5238" w:type="dxa"/>
          </w:tcPr>
          <w:p w:rsidR="00387929" w:rsidRPr="00C4309A" w:rsidRDefault="00387929" w:rsidP="00387929">
            <w:r w:rsidRPr="00C4309A">
              <w:t>DELL POWEREGDE 2950 (Ecran, Clavier, Souris)</w:t>
            </w:r>
          </w:p>
        </w:tc>
        <w:tc>
          <w:tcPr>
            <w:tcW w:w="709" w:type="dxa"/>
          </w:tcPr>
          <w:p w:rsidR="00387929" w:rsidRPr="00C4309A" w:rsidRDefault="00387929" w:rsidP="00387929">
            <w:r w:rsidRPr="00C4309A">
              <w:t>1</w:t>
            </w:r>
          </w:p>
        </w:tc>
      </w:tr>
      <w:tr w:rsidR="00387929" w:rsidRPr="00C4309A" w:rsidTr="00387929">
        <w:trPr>
          <w:trHeight w:val="247"/>
        </w:trPr>
        <w:tc>
          <w:tcPr>
            <w:tcW w:w="1845" w:type="dxa"/>
            <w:shd w:val="clear" w:color="auto" w:fill="E7E6E6" w:themeFill="background2"/>
          </w:tcPr>
          <w:p w:rsidR="00387929" w:rsidRPr="00C4309A" w:rsidRDefault="00387929" w:rsidP="00387929">
            <w:pPr>
              <w:rPr>
                <w:b/>
              </w:rPr>
            </w:pPr>
          </w:p>
        </w:tc>
        <w:tc>
          <w:tcPr>
            <w:tcW w:w="5238" w:type="dxa"/>
            <w:shd w:val="clear" w:color="auto" w:fill="E7E6E6" w:themeFill="background2"/>
          </w:tcPr>
          <w:p w:rsidR="00387929" w:rsidRPr="00C4309A" w:rsidRDefault="00387929" w:rsidP="00387929"/>
        </w:tc>
        <w:tc>
          <w:tcPr>
            <w:tcW w:w="709" w:type="dxa"/>
            <w:shd w:val="clear" w:color="auto" w:fill="E7E6E6" w:themeFill="background2"/>
          </w:tcPr>
          <w:p w:rsidR="00387929" w:rsidRPr="00C4309A" w:rsidRDefault="00387929" w:rsidP="00387929"/>
        </w:tc>
      </w:tr>
      <w:tr w:rsidR="00387929" w:rsidRPr="00C4309A" w:rsidTr="00387929">
        <w:trPr>
          <w:trHeight w:val="290"/>
        </w:trPr>
        <w:tc>
          <w:tcPr>
            <w:tcW w:w="1845" w:type="dxa"/>
            <w:vMerge w:val="restart"/>
          </w:tcPr>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rPr>
                <w:b/>
              </w:rPr>
            </w:pPr>
          </w:p>
          <w:p w:rsidR="00387929" w:rsidRPr="00C4309A" w:rsidRDefault="00387929" w:rsidP="00387929">
            <w:pPr>
              <w:jc w:val="center"/>
              <w:rPr>
                <w:b/>
              </w:rPr>
            </w:pPr>
            <w:r w:rsidRPr="00C4309A">
              <w:rPr>
                <w:b/>
              </w:rPr>
              <w:t>PRINTERS</w:t>
            </w:r>
          </w:p>
        </w:tc>
        <w:tc>
          <w:tcPr>
            <w:tcW w:w="5238" w:type="dxa"/>
          </w:tcPr>
          <w:p w:rsidR="00387929" w:rsidRPr="00C4309A" w:rsidRDefault="00387929" w:rsidP="00387929">
            <w:r w:rsidRPr="00C4309A">
              <w:t>HP Color LaserJet Pro MFP M476dn</w:t>
            </w:r>
          </w:p>
        </w:tc>
        <w:tc>
          <w:tcPr>
            <w:tcW w:w="709" w:type="dxa"/>
          </w:tcPr>
          <w:p w:rsidR="00387929" w:rsidRPr="00C4309A" w:rsidRDefault="00387929" w:rsidP="00387929">
            <w:r w:rsidRPr="00C4309A">
              <w:t>5</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400Pro  M401dne</w:t>
            </w:r>
          </w:p>
        </w:tc>
        <w:tc>
          <w:tcPr>
            <w:tcW w:w="709" w:type="dxa"/>
          </w:tcPr>
          <w:p w:rsidR="00387929" w:rsidRPr="00C4309A" w:rsidRDefault="00387929" w:rsidP="00387929">
            <w:r w:rsidRPr="00C4309A">
              <w:t>5</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LaserJet CP5225</w:t>
            </w:r>
          </w:p>
        </w:tc>
        <w:tc>
          <w:tcPr>
            <w:tcW w:w="709" w:type="dxa"/>
          </w:tcPr>
          <w:p w:rsidR="00387929" w:rsidRPr="00C4309A" w:rsidRDefault="00387929" w:rsidP="00387929">
            <w:r w:rsidRPr="00C4309A">
              <w:t>1</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PRO 400 MFP M425DN</w:t>
            </w:r>
          </w:p>
        </w:tc>
        <w:tc>
          <w:tcPr>
            <w:tcW w:w="709" w:type="dxa"/>
          </w:tcPr>
          <w:p w:rsidR="00387929" w:rsidRPr="00C4309A" w:rsidRDefault="00387929" w:rsidP="00387929">
            <w:r w:rsidRPr="00C4309A">
              <w:t>3</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LASERJET Flow MFP M880</w:t>
            </w:r>
          </w:p>
        </w:tc>
        <w:tc>
          <w:tcPr>
            <w:tcW w:w="709" w:type="dxa"/>
          </w:tcPr>
          <w:p w:rsidR="00387929" w:rsidRPr="00C4309A" w:rsidRDefault="00387929" w:rsidP="00387929">
            <w:r w:rsidRPr="00C4309A">
              <w:t>2</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DELL LASERJET  5350DN</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4200N</w:t>
            </w:r>
          </w:p>
        </w:tc>
        <w:tc>
          <w:tcPr>
            <w:tcW w:w="709" w:type="dxa"/>
          </w:tcPr>
          <w:p w:rsidR="00387929" w:rsidRPr="00C4309A" w:rsidRDefault="00387929" w:rsidP="00387929">
            <w:r w:rsidRPr="00C4309A">
              <w:t>4</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2035</w:t>
            </w:r>
          </w:p>
        </w:tc>
        <w:tc>
          <w:tcPr>
            <w:tcW w:w="709" w:type="dxa"/>
          </w:tcPr>
          <w:p w:rsidR="00387929" w:rsidRPr="00C4309A" w:rsidRDefault="00387929" w:rsidP="00387929">
            <w:r w:rsidRPr="00C4309A">
              <w:t>1</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 xml:space="preserve">HP Color LaserJet MFP M477 Flow  </w:t>
            </w:r>
          </w:p>
        </w:tc>
        <w:tc>
          <w:tcPr>
            <w:tcW w:w="709" w:type="dxa"/>
          </w:tcPr>
          <w:p w:rsidR="00387929" w:rsidRPr="00C4309A" w:rsidRDefault="00387929" w:rsidP="00387929">
            <w:r w:rsidRPr="00C4309A">
              <w:t>2</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2055DN</w:t>
            </w:r>
          </w:p>
        </w:tc>
        <w:tc>
          <w:tcPr>
            <w:tcW w:w="709" w:type="dxa"/>
          </w:tcPr>
          <w:p w:rsidR="00387929" w:rsidRPr="00C4309A" w:rsidRDefault="00387929" w:rsidP="00387929">
            <w:r w:rsidRPr="00C4309A">
              <w:t>4</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Pro MFP M426fdN</w:t>
            </w:r>
          </w:p>
        </w:tc>
        <w:tc>
          <w:tcPr>
            <w:tcW w:w="709" w:type="dxa"/>
          </w:tcPr>
          <w:p w:rsidR="00387929" w:rsidRPr="00C4309A" w:rsidRDefault="00387929" w:rsidP="00387929">
            <w:r w:rsidRPr="00C4309A">
              <w:t>2</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P1005</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P1505</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LJ CM2320N MFP</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COLORLASERJET CM 3530 MFP</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Color Laser Enterprise MFP M577</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LASEJET P3015N</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KYOCERA FS-4300DN</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LASERJET 4650N</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LASERJET P1606DN</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387929" w:rsidRDefault="00387929" w:rsidP="00387929">
            <w:pPr>
              <w:rPr>
                <w:lang w:val="fr-FR"/>
              </w:rPr>
            </w:pPr>
            <w:r w:rsidRPr="00387929">
              <w:rPr>
                <w:lang w:val="fr-FR"/>
              </w:rPr>
              <w:t>HP LASERJET ENTERPRISE 500 MFP M525F</w:t>
            </w:r>
          </w:p>
        </w:tc>
        <w:tc>
          <w:tcPr>
            <w:tcW w:w="709" w:type="dxa"/>
          </w:tcPr>
          <w:p w:rsidR="00387929" w:rsidRPr="00C4309A" w:rsidRDefault="00387929" w:rsidP="00387929">
            <w:r w:rsidRPr="00C4309A">
              <w:t>7</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LASERJET Flow MFP M880</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HP COLOR LASERJET PRO MFP M476DN</w:t>
            </w:r>
          </w:p>
        </w:tc>
        <w:tc>
          <w:tcPr>
            <w:tcW w:w="709" w:type="dxa"/>
          </w:tcPr>
          <w:p w:rsidR="00387929" w:rsidRPr="00C4309A" w:rsidRDefault="00387929" w:rsidP="00387929">
            <w:r w:rsidRPr="00C4309A">
              <w:t>4</w:t>
            </w:r>
          </w:p>
        </w:tc>
      </w:tr>
      <w:tr w:rsidR="00387929" w:rsidRPr="00C4309A" w:rsidTr="00387929">
        <w:trPr>
          <w:trHeight w:val="280"/>
        </w:trPr>
        <w:tc>
          <w:tcPr>
            <w:tcW w:w="1845" w:type="dxa"/>
            <w:shd w:val="clear" w:color="auto" w:fill="E7E6E6" w:themeFill="background2"/>
          </w:tcPr>
          <w:p w:rsidR="00387929" w:rsidRPr="00C4309A" w:rsidRDefault="00387929" w:rsidP="00387929">
            <w:pPr>
              <w:rPr>
                <w:b/>
              </w:rPr>
            </w:pPr>
          </w:p>
        </w:tc>
        <w:tc>
          <w:tcPr>
            <w:tcW w:w="5238" w:type="dxa"/>
            <w:shd w:val="clear" w:color="auto" w:fill="E7E6E6" w:themeFill="background2"/>
          </w:tcPr>
          <w:p w:rsidR="00387929" w:rsidRPr="00C4309A" w:rsidRDefault="00387929" w:rsidP="00387929"/>
        </w:tc>
        <w:tc>
          <w:tcPr>
            <w:tcW w:w="709" w:type="dxa"/>
            <w:shd w:val="clear" w:color="auto" w:fill="E7E6E6" w:themeFill="background2"/>
          </w:tcPr>
          <w:p w:rsidR="00387929" w:rsidRPr="00C4309A" w:rsidRDefault="00387929" w:rsidP="00387929"/>
        </w:tc>
      </w:tr>
      <w:tr w:rsidR="00387929" w:rsidRPr="00C4309A" w:rsidTr="00387929">
        <w:trPr>
          <w:trHeight w:val="280"/>
        </w:trPr>
        <w:tc>
          <w:tcPr>
            <w:tcW w:w="1845" w:type="dxa"/>
          </w:tcPr>
          <w:p w:rsidR="00387929" w:rsidRPr="00C4309A" w:rsidRDefault="00387929" w:rsidP="00387929">
            <w:pPr>
              <w:rPr>
                <w:b/>
              </w:rPr>
            </w:pPr>
            <w:r w:rsidRPr="00C4309A">
              <w:rPr>
                <w:b/>
              </w:rPr>
              <w:t>DIGITAL SENDER</w:t>
            </w:r>
          </w:p>
        </w:tc>
        <w:tc>
          <w:tcPr>
            <w:tcW w:w="5238" w:type="dxa"/>
          </w:tcPr>
          <w:p w:rsidR="00387929" w:rsidRPr="00C4309A" w:rsidRDefault="00387929" w:rsidP="00387929">
            <w:r w:rsidRPr="00C4309A">
              <w:t>HP SCANJET ENTEPRISE 8500FNL</w:t>
            </w:r>
          </w:p>
        </w:tc>
        <w:tc>
          <w:tcPr>
            <w:tcW w:w="709" w:type="dxa"/>
          </w:tcPr>
          <w:p w:rsidR="00387929" w:rsidRPr="00C4309A" w:rsidRDefault="00387929" w:rsidP="00387929">
            <w:r w:rsidRPr="00C4309A">
              <w:t>2</w:t>
            </w:r>
          </w:p>
        </w:tc>
      </w:tr>
      <w:tr w:rsidR="00387929" w:rsidRPr="00C4309A" w:rsidTr="00387929">
        <w:trPr>
          <w:trHeight w:val="280"/>
        </w:trPr>
        <w:tc>
          <w:tcPr>
            <w:tcW w:w="1845" w:type="dxa"/>
            <w:shd w:val="clear" w:color="auto" w:fill="E7E6E6" w:themeFill="background2"/>
          </w:tcPr>
          <w:p w:rsidR="00387929" w:rsidRPr="00C4309A" w:rsidRDefault="00387929" w:rsidP="00387929">
            <w:pPr>
              <w:rPr>
                <w:b/>
              </w:rPr>
            </w:pPr>
          </w:p>
        </w:tc>
        <w:tc>
          <w:tcPr>
            <w:tcW w:w="5238" w:type="dxa"/>
            <w:shd w:val="clear" w:color="auto" w:fill="E7E6E6" w:themeFill="background2"/>
          </w:tcPr>
          <w:p w:rsidR="00387929" w:rsidRPr="00C4309A" w:rsidRDefault="00387929" w:rsidP="00387929"/>
        </w:tc>
        <w:tc>
          <w:tcPr>
            <w:tcW w:w="709" w:type="dxa"/>
            <w:shd w:val="clear" w:color="auto" w:fill="E7E6E6" w:themeFill="background2"/>
          </w:tcPr>
          <w:p w:rsidR="00387929" w:rsidRPr="00C4309A" w:rsidRDefault="00387929" w:rsidP="00387929"/>
        </w:tc>
      </w:tr>
      <w:tr w:rsidR="00387929" w:rsidRPr="00C4309A" w:rsidTr="00387929">
        <w:trPr>
          <w:trHeight w:val="280"/>
        </w:trPr>
        <w:tc>
          <w:tcPr>
            <w:tcW w:w="1845" w:type="dxa"/>
            <w:vMerge w:val="restart"/>
          </w:tcPr>
          <w:p w:rsidR="00387929" w:rsidRPr="00C4309A" w:rsidRDefault="00387929" w:rsidP="00387929">
            <w:pPr>
              <w:rPr>
                <w:b/>
              </w:rPr>
            </w:pPr>
          </w:p>
          <w:p w:rsidR="00387929" w:rsidRPr="00C4309A" w:rsidRDefault="00387929" w:rsidP="00387929">
            <w:pPr>
              <w:jc w:val="center"/>
              <w:rPr>
                <w:b/>
              </w:rPr>
            </w:pPr>
            <w:r w:rsidRPr="00C4309A">
              <w:rPr>
                <w:b/>
              </w:rPr>
              <w:t>COPIERS</w:t>
            </w:r>
          </w:p>
        </w:tc>
        <w:tc>
          <w:tcPr>
            <w:tcW w:w="5238" w:type="dxa"/>
          </w:tcPr>
          <w:p w:rsidR="00387929" w:rsidRPr="00C4309A" w:rsidRDefault="00387929" w:rsidP="00387929">
            <w:r w:rsidRPr="00C4309A">
              <w:t>SHARP AR-5620SL</w:t>
            </w:r>
          </w:p>
        </w:tc>
        <w:tc>
          <w:tcPr>
            <w:tcW w:w="709" w:type="dxa"/>
          </w:tcPr>
          <w:p w:rsidR="00387929" w:rsidRPr="00C4309A" w:rsidRDefault="00387929" w:rsidP="00387929">
            <w:r w:rsidRPr="00C4309A">
              <w:t>1</w:t>
            </w:r>
          </w:p>
        </w:tc>
      </w:tr>
      <w:tr w:rsidR="00387929" w:rsidRPr="00C4309A" w:rsidTr="00387929">
        <w:trPr>
          <w:trHeight w:val="264"/>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CANON IR2420</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r w:rsidRPr="00C4309A">
              <w:t>CANON IR 3235N</w:t>
            </w:r>
          </w:p>
        </w:tc>
        <w:tc>
          <w:tcPr>
            <w:tcW w:w="709" w:type="dxa"/>
          </w:tcPr>
          <w:p w:rsidR="00387929" w:rsidRPr="00C4309A" w:rsidRDefault="00387929" w:rsidP="00387929">
            <w:r w:rsidRPr="00C4309A">
              <w:t>1</w:t>
            </w:r>
          </w:p>
        </w:tc>
      </w:tr>
      <w:tr w:rsidR="00387929" w:rsidRPr="00C4309A" w:rsidTr="00387929">
        <w:trPr>
          <w:trHeight w:val="280"/>
        </w:trPr>
        <w:tc>
          <w:tcPr>
            <w:tcW w:w="1845" w:type="dxa"/>
            <w:shd w:val="clear" w:color="auto" w:fill="E7E6E6" w:themeFill="background2"/>
          </w:tcPr>
          <w:p w:rsidR="00387929" w:rsidRPr="00C4309A" w:rsidRDefault="00387929" w:rsidP="00387929">
            <w:pPr>
              <w:rPr>
                <w:b/>
              </w:rPr>
            </w:pPr>
          </w:p>
        </w:tc>
        <w:tc>
          <w:tcPr>
            <w:tcW w:w="5238" w:type="dxa"/>
            <w:shd w:val="clear" w:color="auto" w:fill="E7E6E6" w:themeFill="background2"/>
          </w:tcPr>
          <w:p w:rsidR="00387929" w:rsidRPr="00C4309A" w:rsidRDefault="00387929" w:rsidP="00387929">
            <w:pPr>
              <w:rPr>
                <w:color w:val="000000"/>
              </w:rPr>
            </w:pPr>
          </w:p>
        </w:tc>
        <w:tc>
          <w:tcPr>
            <w:tcW w:w="709" w:type="dxa"/>
            <w:shd w:val="clear" w:color="auto" w:fill="E7E6E6" w:themeFill="background2"/>
          </w:tcPr>
          <w:p w:rsidR="00387929" w:rsidRPr="00C4309A" w:rsidRDefault="00387929" w:rsidP="00387929"/>
        </w:tc>
      </w:tr>
      <w:tr w:rsidR="00387929" w:rsidRPr="00C4309A" w:rsidTr="00387929">
        <w:trPr>
          <w:trHeight w:val="280"/>
        </w:trPr>
        <w:tc>
          <w:tcPr>
            <w:tcW w:w="1845" w:type="dxa"/>
          </w:tcPr>
          <w:p w:rsidR="00387929" w:rsidRPr="00C4309A" w:rsidRDefault="00387929" w:rsidP="00387929">
            <w:pPr>
              <w:rPr>
                <w:b/>
              </w:rPr>
            </w:pPr>
            <w:r w:rsidRPr="00C4309A">
              <w:rPr>
                <w:b/>
              </w:rPr>
              <w:t>Enterprise Copier</w:t>
            </w:r>
          </w:p>
        </w:tc>
        <w:tc>
          <w:tcPr>
            <w:tcW w:w="5238" w:type="dxa"/>
          </w:tcPr>
          <w:p w:rsidR="00387929" w:rsidRPr="00C4309A" w:rsidRDefault="00387929" w:rsidP="00387929">
            <w:pPr>
              <w:rPr>
                <w:color w:val="000000"/>
              </w:rPr>
            </w:pPr>
            <w:r w:rsidRPr="00C4309A">
              <w:rPr>
                <w:b/>
              </w:rPr>
              <w:t>XEROX MFP</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val="restart"/>
          </w:tcPr>
          <w:p w:rsidR="00387929" w:rsidRPr="00C4309A" w:rsidRDefault="00387929" w:rsidP="00387929">
            <w:pPr>
              <w:jc w:val="center"/>
              <w:rPr>
                <w:b/>
              </w:rPr>
            </w:pPr>
          </w:p>
          <w:p w:rsidR="00387929" w:rsidRPr="00C4309A" w:rsidRDefault="00387929" w:rsidP="00387929">
            <w:pPr>
              <w:jc w:val="center"/>
              <w:rPr>
                <w:b/>
              </w:rPr>
            </w:pPr>
          </w:p>
          <w:p w:rsidR="00387929" w:rsidRPr="00C4309A" w:rsidRDefault="00387929" w:rsidP="00387929">
            <w:pPr>
              <w:jc w:val="center"/>
              <w:rPr>
                <w:b/>
              </w:rPr>
            </w:pPr>
          </w:p>
          <w:p w:rsidR="00387929" w:rsidRPr="00C4309A" w:rsidRDefault="00387929" w:rsidP="00387929">
            <w:pPr>
              <w:jc w:val="center"/>
              <w:rPr>
                <w:b/>
              </w:rPr>
            </w:pPr>
          </w:p>
          <w:p w:rsidR="00387929" w:rsidRPr="00C4309A" w:rsidRDefault="00387929" w:rsidP="00387929">
            <w:pPr>
              <w:jc w:val="center"/>
              <w:rPr>
                <w:b/>
              </w:rPr>
            </w:pPr>
            <w:r w:rsidRPr="00C4309A">
              <w:rPr>
                <w:b/>
              </w:rPr>
              <w:t>TV</w:t>
            </w:r>
          </w:p>
        </w:tc>
        <w:tc>
          <w:tcPr>
            <w:tcW w:w="5238" w:type="dxa"/>
          </w:tcPr>
          <w:p w:rsidR="00387929" w:rsidRPr="00C4309A" w:rsidRDefault="00387929" w:rsidP="00387929">
            <w:pPr>
              <w:rPr>
                <w:color w:val="000000"/>
              </w:rPr>
            </w:pPr>
            <w:r w:rsidRPr="00C4309A">
              <w:rPr>
                <w:color w:val="000000"/>
              </w:rPr>
              <w:lastRenderedPageBreak/>
              <w:t>SANYO LCD 32R40</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pPr>
              <w:rPr>
                <w:color w:val="000000"/>
              </w:rPr>
            </w:pPr>
            <w:r w:rsidRPr="00C4309A">
              <w:rPr>
                <w:color w:val="000000"/>
              </w:rPr>
              <w:t>PANASONIC 51”</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pPr>
              <w:rPr>
                <w:color w:val="000000"/>
              </w:rPr>
            </w:pPr>
            <w:r w:rsidRPr="00C4309A">
              <w:rPr>
                <w:color w:val="000000"/>
              </w:rPr>
              <w:t>HITACHI 1080 ALIS PANEL</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pPr>
              <w:rPr>
                <w:color w:val="000000"/>
              </w:rPr>
            </w:pPr>
            <w:r w:rsidRPr="00C4309A">
              <w:rPr>
                <w:color w:val="000000"/>
              </w:rPr>
              <w:t>LG 52’’</w:t>
            </w:r>
          </w:p>
        </w:tc>
        <w:tc>
          <w:tcPr>
            <w:tcW w:w="709" w:type="dxa"/>
          </w:tcPr>
          <w:p w:rsidR="00387929" w:rsidRPr="00C4309A" w:rsidRDefault="00387929" w:rsidP="00387929">
            <w:r w:rsidRPr="00C4309A">
              <w:t>2</w:t>
            </w:r>
          </w:p>
        </w:tc>
      </w:tr>
      <w:tr w:rsidR="00387929" w:rsidRPr="00C4309A" w:rsidTr="00387929">
        <w:trPr>
          <w:trHeight w:val="280"/>
        </w:trPr>
        <w:tc>
          <w:tcPr>
            <w:tcW w:w="1845" w:type="dxa"/>
            <w:vMerge/>
          </w:tcPr>
          <w:p w:rsidR="00387929" w:rsidRPr="00C4309A" w:rsidRDefault="00387929" w:rsidP="00387929">
            <w:pPr>
              <w:rPr>
                <w:b/>
              </w:rPr>
            </w:pPr>
          </w:p>
        </w:tc>
        <w:tc>
          <w:tcPr>
            <w:tcW w:w="5238" w:type="dxa"/>
          </w:tcPr>
          <w:p w:rsidR="00387929" w:rsidRPr="00C4309A" w:rsidRDefault="00387929" w:rsidP="00387929">
            <w:pPr>
              <w:rPr>
                <w:color w:val="000000"/>
              </w:rPr>
            </w:pPr>
            <w:r w:rsidRPr="00C4309A">
              <w:rPr>
                <w:color w:val="000000"/>
              </w:rPr>
              <w:t>LG 42”</w:t>
            </w:r>
          </w:p>
        </w:tc>
        <w:tc>
          <w:tcPr>
            <w:tcW w:w="709" w:type="dxa"/>
          </w:tcPr>
          <w:p w:rsidR="00387929" w:rsidRPr="00C4309A" w:rsidRDefault="00387929" w:rsidP="00387929">
            <w:r w:rsidRPr="00C4309A">
              <w:t>1</w:t>
            </w:r>
          </w:p>
        </w:tc>
      </w:tr>
      <w:tr w:rsidR="00387929" w:rsidRPr="00C4309A" w:rsidTr="00387929">
        <w:trPr>
          <w:trHeight w:val="280"/>
        </w:trPr>
        <w:tc>
          <w:tcPr>
            <w:tcW w:w="1845" w:type="dxa"/>
            <w:vMerge/>
          </w:tcPr>
          <w:p w:rsidR="00387929" w:rsidRPr="00C4309A" w:rsidRDefault="00387929" w:rsidP="00387929">
            <w:pPr>
              <w:rPr>
                <w:b/>
              </w:rPr>
            </w:pPr>
          </w:p>
        </w:tc>
        <w:tc>
          <w:tcPr>
            <w:tcW w:w="5238" w:type="dxa"/>
            <w:shd w:val="clear" w:color="auto" w:fill="E7E6E6" w:themeFill="background2"/>
          </w:tcPr>
          <w:p w:rsidR="00387929" w:rsidRPr="00C4309A" w:rsidRDefault="00387929" w:rsidP="00387929">
            <w:pPr>
              <w:rPr>
                <w:color w:val="000000"/>
              </w:rPr>
            </w:pPr>
          </w:p>
        </w:tc>
        <w:tc>
          <w:tcPr>
            <w:tcW w:w="709" w:type="dxa"/>
            <w:shd w:val="clear" w:color="auto" w:fill="E7E6E6" w:themeFill="background2"/>
          </w:tcPr>
          <w:p w:rsidR="00387929" w:rsidRPr="00C4309A" w:rsidRDefault="00387929" w:rsidP="00387929"/>
        </w:tc>
      </w:tr>
      <w:tr w:rsidR="00387929" w:rsidRPr="00C4309A" w:rsidTr="00387929">
        <w:trPr>
          <w:trHeight w:val="280"/>
        </w:trPr>
        <w:tc>
          <w:tcPr>
            <w:tcW w:w="1845" w:type="dxa"/>
          </w:tcPr>
          <w:p w:rsidR="00387929" w:rsidRPr="00C4309A" w:rsidRDefault="00387929" w:rsidP="00387929">
            <w:pPr>
              <w:rPr>
                <w:b/>
              </w:rPr>
            </w:pPr>
            <w:r w:rsidRPr="00C4309A">
              <w:rPr>
                <w:b/>
              </w:rPr>
              <w:t>LECTEURS DVD</w:t>
            </w:r>
          </w:p>
        </w:tc>
        <w:tc>
          <w:tcPr>
            <w:tcW w:w="5238" w:type="dxa"/>
          </w:tcPr>
          <w:p w:rsidR="00387929" w:rsidRPr="00C4309A" w:rsidRDefault="00387929" w:rsidP="00387929">
            <w:pPr>
              <w:rPr>
                <w:color w:val="000000"/>
              </w:rPr>
            </w:pPr>
            <w:r w:rsidRPr="00C4309A">
              <w:rPr>
                <w:color w:val="000000"/>
              </w:rPr>
              <w:t>SONY DVD HOME THEATRE</w:t>
            </w:r>
          </w:p>
        </w:tc>
        <w:tc>
          <w:tcPr>
            <w:tcW w:w="709" w:type="dxa"/>
          </w:tcPr>
          <w:p w:rsidR="00387929" w:rsidRPr="00C4309A" w:rsidRDefault="00387929" w:rsidP="00387929">
            <w:r w:rsidRPr="00C4309A">
              <w:t>1</w:t>
            </w:r>
          </w:p>
        </w:tc>
      </w:tr>
      <w:tr w:rsidR="00387929" w:rsidRPr="00C4309A" w:rsidTr="00387929">
        <w:trPr>
          <w:trHeight w:val="280"/>
        </w:trPr>
        <w:tc>
          <w:tcPr>
            <w:tcW w:w="1845" w:type="dxa"/>
          </w:tcPr>
          <w:p w:rsidR="00387929" w:rsidRPr="00C4309A" w:rsidRDefault="00387929" w:rsidP="00387929">
            <w:pPr>
              <w:rPr>
                <w:b/>
              </w:rPr>
            </w:pPr>
          </w:p>
        </w:tc>
        <w:tc>
          <w:tcPr>
            <w:tcW w:w="5238" w:type="dxa"/>
          </w:tcPr>
          <w:p w:rsidR="00387929" w:rsidRPr="00C4309A" w:rsidRDefault="00387929" w:rsidP="00387929">
            <w:pPr>
              <w:rPr>
                <w:color w:val="000000"/>
              </w:rPr>
            </w:pPr>
            <w:r w:rsidRPr="00C4309A">
              <w:rPr>
                <w:color w:val="000000"/>
              </w:rPr>
              <w:t>LECTEUR DVD</w:t>
            </w:r>
          </w:p>
        </w:tc>
        <w:tc>
          <w:tcPr>
            <w:tcW w:w="709" w:type="dxa"/>
          </w:tcPr>
          <w:p w:rsidR="00387929" w:rsidRPr="00C4309A" w:rsidRDefault="00387929" w:rsidP="00387929">
            <w:r w:rsidRPr="00C4309A">
              <w:t>1</w:t>
            </w:r>
          </w:p>
        </w:tc>
      </w:tr>
      <w:tr w:rsidR="00387929" w:rsidRPr="00C4309A" w:rsidTr="00387929">
        <w:trPr>
          <w:trHeight w:val="280"/>
        </w:trPr>
        <w:tc>
          <w:tcPr>
            <w:tcW w:w="1845" w:type="dxa"/>
          </w:tcPr>
          <w:p w:rsidR="00387929" w:rsidRPr="00C4309A" w:rsidRDefault="00387929" w:rsidP="00387929">
            <w:pPr>
              <w:rPr>
                <w:b/>
              </w:rPr>
            </w:pPr>
            <w:r w:rsidRPr="00C4309A">
              <w:rPr>
                <w:b/>
              </w:rPr>
              <w:t>SWITCHES</w:t>
            </w:r>
          </w:p>
        </w:tc>
        <w:tc>
          <w:tcPr>
            <w:tcW w:w="5238" w:type="dxa"/>
          </w:tcPr>
          <w:p w:rsidR="00387929" w:rsidRPr="00C4309A" w:rsidRDefault="00387929" w:rsidP="00387929">
            <w:r w:rsidRPr="00C4309A">
              <w:rPr>
                <w:color w:val="000000"/>
              </w:rPr>
              <w:t>CISCO CATALYST 2960-S WS-C2960S-48LPS-LVO3</w:t>
            </w:r>
          </w:p>
        </w:tc>
        <w:tc>
          <w:tcPr>
            <w:tcW w:w="709" w:type="dxa"/>
          </w:tcPr>
          <w:p w:rsidR="00387929" w:rsidRPr="00C4309A" w:rsidRDefault="00387929" w:rsidP="00387929">
            <w:r w:rsidRPr="00C4309A">
              <w:t>2</w:t>
            </w:r>
          </w:p>
        </w:tc>
      </w:tr>
      <w:tr w:rsidR="00387929" w:rsidRPr="00C4309A" w:rsidTr="00387929">
        <w:trPr>
          <w:trHeight w:val="280"/>
        </w:trPr>
        <w:tc>
          <w:tcPr>
            <w:tcW w:w="1845" w:type="dxa"/>
          </w:tcPr>
          <w:p w:rsidR="00387929" w:rsidRPr="00C4309A" w:rsidRDefault="00387929" w:rsidP="00387929">
            <w:pPr>
              <w:rPr>
                <w:b/>
              </w:rPr>
            </w:pPr>
          </w:p>
        </w:tc>
        <w:tc>
          <w:tcPr>
            <w:tcW w:w="5238" w:type="dxa"/>
          </w:tcPr>
          <w:p w:rsidR="00387929" w:rsidRPr="00C4309A" w:rsidRDefault="00387929" w:rsidP="00387929">
            <w:r w:rsidRPr="00C4309A">
              <w:rPr>
                <w:color w:val="000000"/>
              </w:rPr>
              <w:t>CISCO CATALYST 3550-S WS-C3550-48 EMI</w:t>
            </w:r>
          </w:p>
        </w:tc>
        <w:tc>
          <w:tcPr>
            <w:tcW w:w="709" w:type="dxa"/>
          </w:tcPr>
          <w:p w:rsidR="00387929" w:rsidRPr="00C4309A" w:rsidRDefault="00387929" w:rsidP="00387929">
            <w:r w:rsidRPr="00C4309A">
              <w:t>1</w:t>
            </w:r>
          </w:p>
        </w:tc>
      </w:tr>
      <w:tr w:rsidR="00387929" w:rsidRPr="00C4309A" w:rsidTr="00387929">
        <w:trPr>
          <w:trHeight w:val="280"/>
        </w:trPr>
        <w:tc>
          <w:tcPr>
            <w:tcW w:w="1845" w:type="dxa"/>
            <w:shd w:val="clear" w:color="auto" w:fill="E7E6E6" w:themeFill="background2"/>
          </w:tcPr>
          <w:p w:rsidR="00387929" w:rsidRPr="00C4309A" w:rsidRDefault="00387929" w:rsidP="00387929">
            <w:pPr>
              <w:rPr>
                <w:b/>
              </w:rPr>
            </w:pPr>
          </w:p>
        </w:tc>
        <w:tc>
          <w:tcPr>
            <w:tcW w:w="5238" w:type="dxa"/>
            <w:shd w:val="clear" w:color="auto" w:fill="E7E6E6" w:themeFill="background2"/>
          </w:tcPr>
          <w:p w:rsidR="00387929" w:rsidRPr="00C4309A" w:rsidRDefault="00387929" w:rsidP="00387929"/>
        </w:tc>
        <w:tc>
          <w:tcPr>
            <w:tcW w:w="709" w:type="dxa"/>
            <w:shd w:val="clear" w:color="auto" w:fill="E7E6E6" w:themeFill="background2"/>
          </w:tcPr>
          <w:p w:rsidR="00387929" w:rsidRPr="00C4309A" w:rsidRDefault="00387929" w:rsidP="00387929"/>
        </w:tc>
      </w:tr>
      <w:tr w:rsidR="00387929" w:rsidRPr="00C4309A" w:rsidTr="00387929">
        <w:trPr>
          <w:trHeight w:val="280"/>
        </w:trPr>
        <w:tc>
          <w:tcPr>
            <w:tcW w:w="1845" w:type="dxa"/>
          </w:tcPr>
          <w:p w:rsidR="00387929" w:rsidRPr="00C4309A" w:rsidRDefault="00387929" w:rsidP="00387929">
            <w:pPr>
              <w:rPr>
                <w:b/>
              </w:rPr>
            </w:pPr>
          </w:p>
        </w:tc>
        <w:tc>
          <w:tcPr>
            <w:tcW w:w="5238" w:type="dxa"/>
          </w:tcPr>
          <w:p w:rsidR="00387929" w:rsidRPr="00C4309A" w:rsidRDefault="00387929" w:rsidP="00387929">
            <w:r w:rsidRPr="00C4309A">
              <w:rPr>
                <w:color w:val="000000"/>
              </w:rPr>
              <w:t>ZYXEL GS2200  GS200-24</w:t>
            </w:r>
          </w:p>
        </w:tc>
        <w:tc>
          <w:tcPr>
            <w:tcW w:w="709" w:type="dxa"/>
          </w:tcPr>
          <w:p w:rsidR="00387929" w:rsidRPr="00C4309A" w:rsidRDefault="00387929" w:rsidP="00387929">
            <w:r w:rsidRPr="00C4309A">
              <w:t>1</w:t>
            </w:r>
          </w:p>
        </w:tc>
      </w:tr>
      <w:tr w:rsidR="00387929" w:rsidRPr="00C4309A" w:rsidTr="00387929">
        <w:trPr>
          <w:trHeight w:val="280"/>
        </w:trPr>
        <w:tc>
          <w:tcPr>
            <w:tcW w:w="1845" w:type="dxa"/>
          </w:tcPr>
          <w:p w:rsidR="00387929" w:rsidRPr="00C4309A" w:rsidRDefault="00387929" w:rsidP="00387929">
            <w:pPr>
              <w:rPr>
                <w:b/>
              </w:rPr>
            </w:pPr>
          </w:p>
        </w:tc>
        <w:tc>
          <w:tcPr>
            <w:tcW w:w="5238" w:type="dxa"/>
          </w:tcPr>
          <w:p w:rsidR="00387929" w:rsidRPr="00C4309A" w:rsidRDefault="00387929" w:rsidP="00387929">
            <w:r w:rsidRPr="00C4309A">
              <w:rPr>
                <w:color w:val="000000"/>
              </w:rPr>
              <w:t>DELL  POWERCONNECT 2848</w:t>
            </w:r>
          </w:p>
        </w:tc>
        <w:tc>
          <w:tcPr>
            <w:tcW w:w="709" w:type="dxa"/>
          </w:tcPr>
          <w:p w:rsidR="00387929" w:rsidRPr="00C4309A" w:rsidRDefault="00387929" w:rsidP="00387929">
            <w:r w:rsidRPr="00C4309A">
              <w:t>2</w:t>
            </w:r>
          </w:p>
        </w:tc>
      </w:tr>
      <w:tr w:rsidR="00387929" w:rsidRPr="00C4309A" w:rsidTr="00387929">
        <w:trPr>
          <w:trHeight w:val="280"/>
        </w:trPr>
        <w:tc>
          <w:tcPr>
            <w:tcW w:w="1845" w:type="dxa"/>
          </w:tcPr>
          <w:p w:rsidR="00387929" w:rsidRPr="00C4309A" w:rsidRDefault="00387929" w:rsidP="00387929">
            <w:pPr>
              <w:rPr>
                <w:b/>
              </w:rPr>
            </w:pPr>
            <w:r w:rsidRPr="00C4309A">
              <w:rPr>
                <w:b/>
              </w:rPr>
              <w:t>UPS</w:t>
            </w:r>
          </w:p>
        </w:tc>
        <w:tc>
          <w:tcPr>
            <w:tcW w:w="5238" w:type="dxa"/>
          </w:tcPr>
          <w:p w:rsidR="00387929" w:rsidRPr="00C4309A" w:rsidRDefault="00387929" w:rsidP="00387929">
            <w:r w:rsidRPr="00C4309A">
              <w:t>APC 30KVA</w:t>
            </w:r>
          </w:p>
        </w:tc>
        <w:tc>
          <w:tcPr>
            <w:tcW w:w="709" w:type="dxa"/>
          </w:tcPr>
          <w:p w:rsidR="00387929" w:rsidRPr="00C4309A" w:rsidRDefault="00387929" w:rsidP="00387929">
            <w:r w:rsidRPr="00C4309A">
              <w:t>2</w:t>
            </w:r>
          </w:p>
        </w:tc>
      </w:tr>
      <w:tr w:rsidR="00387929" w:rsidRPr="00C4309A" w:rsidTr="00387929">
        <w:trPr>
          <w:trHeight w:val="280"/>
        </w:trPr>
        <w:tc>
          <w:tcPr>
            <w:tcW w:w="1845" w:type="dxa"/>
          </w:tcPr>
          <w:p w:rsidR="00387929" w:rsidRPr="00C4309A" w:rsidRDefault="00387929" w:rsidP="00387929">
            <w:pPr>
              <w:rPr>
                <w:b/>
              </w:rPr>
            </w:pPr>
            <w:r w:rsidRPr="00C4309A">
              <w:rPr>
                <w:b/>
              </w:rPr>
              <w:t xml:space="preserve">UPS/ RACK  </w:t>
            </w:r>
          </w:p>
        </w:tc>
        <w:tc>
          <w:tcPr>
            <w:tcW w:w="5238" w:type="dxa"/>
          </w:tcPr>
          <w:p w:rsidR="00387929" w:rsidRPr="00C4309A" w:rsidRDefault="00387929" w:rsidP="00387929">
            <w:r w:rsidRPr="00C4309A">
              <w:t>EMERSION I KVA</w:t>
            </w:r>
          </w:p>
        </w:tc>
        <w:tc>
          <w:tcPr>
            <w:tcW w:w="709" w:type="dxa"/>
          </w:tcPr>
          <w:p w:rsidR="00387929" w:rsidRPr="00C4309A" w:rsidRDefault="00387929" w:rsidP="00387929">
            <w:r w:rsidRPr="00C4309A">
              <w:t>8</w:t>
            </w:r>
          </w:p>
        </w:tc>
      </w:tr>
      <w:tr w:rsidR="00387929" w:rsidRPr="00C4309A" w:rsidTr="00387929">
        <w:trPr>
          <w:trHeight w:val="280"/>
        </w:trPr>
        <w:tc>
          <w:tcPr>
            <w:tcW w:w="1845" w:type="dxa"/>
          </w:tcPr>
          <w:p w:rsidR="00387929" w:rsidRPr="00C4309A" w:rsidRDefault="00387929" w:rsidP="00387929">
            <w:pPr>
              <w:rPr>
                <w:b/>
              </w:rPr>
            </w:pPr>
            <w:r w:rsidRPr="00C4309A">
              <w:rPr>
                <w:b/>
              </w:rPr>
              <w:t>SWITCHES/RACK</w:t>
            </w:r>
          </w:p>
        </w:tc>
        <w:tc>
          <w:tcPr>
            <w:tcW w:w="5238" w:type="dxa"/>
          </w:tcPr>
          <w:p w:rsidR="00387929" w:rsidRPr="00C4309A" w:rsidRDefault="00387929" w:rsidP="00387929">
            <w:r w:rsidRPr="00C4309A">
              <w:t>LYNKSYS 26 PORS</w:t>
            </w:r>
          </w:p>
        </w:tc>
        <w:tc>
          <w:tcPr>
            <w:tcW w:w="709" w:type="dxa"/>
          </w:tcPr>
          <w:p w:rsidR="00387929" w:rsidRPr="00C4309A" w:rsidRDefault="00387929" w:rsidP="00387929">
            <w:r w:rsidRPr="00C4309A">
              <w:t>8</w:t>
            </w:r>
          </w:p>
        </w:tc>
      </w:tr>
    </w:tbl>
    <w:p w:rsidR="00387929" w:rsidRDefault="00387929" w:rsidP="00DE0E72">
      <w:pPr>
        <w:jc w:val="center"/>
        <w:rPr>
          <w:rFonts w:ascii="Calibri" w:hAnsi="Calibri" w:cs="Calibri"/>
          <w:b/>
          <w:sz w:val="24"/>
          <w:szCs w:val="24"/>
          <w:lang w:val="fr-FR"/>
        </w:rPr>
      </w:pPr>
    </w:p>
    <w:p w:rsidR="00387929" w:rsidRPr="00D3624A" w:rsidRDefault="00387929" w:rsidP="00DE0E72">
      <w:pPr>
        <w:jc w:val="center"/>
        <w:rPr>
          <w:rFonts w:ascii="Calibri" w:hAnsi="Calibri" w:cs="Calibri"/>
          <w:b/>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387929" w:rsidRDefault="00387929" w:rsidP="00DE0E72">
      <w:pPr>
        <w:rPr>
          <w:rFonts w:ascii="Calibri" w:hAnsi="Calibri" w:cs="Calibri"/>
          <w:i/>
          <w:sz w:val="24"/>
          <w:szCs w:val="24"/>
          <w:lang w:val="fr-FR"/>
        </w:rPr>
      </w:pPr>
    </w:p>
    <w:p w:rsidR="00DE0E72" w:rsidRPr="00D3624A" w:rsidRDefault="00DE0E72" w:rsidP="00DE0E72">
      <w:pPr>
        <w:rPr>
          <w:rFonts w:ascii="Calibri" w:hAnsi="Calibri" w:cs="Calibri"/>
          <w:i/>
          <w:sz w:val="24"/>
          <w:szCs w:val="24"/>
          <w:lang w:val="fr-FR"/>
        </w:rPr>
      </w:pPr>
      <w:r w:rsidRPr="00D3624A">
        <w:rPr>
          <w:rFonts w:ascii="Calibri" w:hAnsi="Calibri" w:cs="Calibri"/>
          <w:i/>
          <w:sz w:val="24"/>
          <w:szCs w:val="24"/>
          <w:lang w:val="fr-FR"/>
        </w:rPr>
        <w:t>*Veuillez joindre le calendrier de livraison, en tant que de besoin, et le groupe par lot, si des soumissions partielles sont autorisées. Précisez les lieux de livraison si les biens ont plusieurs destinations.</w:t>
      </w:r>
    </w:p>
    <w:p w:rsidR="00DE0E72" w:rsidRPr="00D3624A" w:rsidRDefault="00DE0E72" w:rsidP="00DE0E72">
      <w:pPr>
        <w:jc w:val="right"/>
        <w:rPr>
          <w:rFonts w:ascii="Calibri" w:hAnsi="Calibri" w:cs="Calibri"/>
          <w:b/>
          <w:sz w:val="24"/>
          <w:szCs w:val="24"/>
          <w:lang w:val="fr-FR"/>
        </w:rPr>
      </w:pPr>
    </w:p>
    <w:p w:rsidR="00DE0E72" w:rsidRPr="00D3624A" w:rsidRDefault="00DE0E72" w:rsidP="00DE0E72">
      <w:pPr>
        <w:jc w:val="right"/>
        <w:rPr>
          <w:rFonts w:ascii="Calibri" w:hAnsi="Calibri" w:cs="Calibri"/>
          <w:b/>
          <w:sz w:val="24"/>
          <w:szCs w:val="24"/>
          <w:lang w:val="fr-FR"/>
        </w:rPr>
      </w:pPr>
    </w:p>
    <w:p w:rsidR="00DE0E72" w:rsidRPr="00D3624A" w:rsidRDefault="00DE0E72" w:rsidP="00DE0E72">
      <w:pPr>
        <w:jc w:val="right"/>
        <w:rPr>
          <w:rFonts w:ascii="Calibri" w:hAnsi="Calibri" w:cs="Calibri"/>
          <w:b/>
          <w:sz w:val="24"/>
          <w:szCs w:val="24"/>
          <w:lang w:val="fr-FR"/>
        </w:rPr>
      </w:pPr>
    </w:p>
    <w:p w:rsidR="00DE0E72" w:rsidRPr="00D3624A" w:rsidRDefault="00DE0E72" w:rsidP="00DE0E72">
      <w:pPr>
        <w:jc w:val="right"/>
        <w:rPr>
          <w:rFonts w:ascii="Calibri" w:hAnsi="Calibri" w:cs="Calibri"/>
          <w:b/>
          <w:sz w:val="24"/>
          <w:szCs w:val="24"/>
          <w:lang w:val="fr-FR"/>
        </w:rPr>
      </w:pPr>
    </w:p>
    <w:p w:rsidR="00DE0E72" w:rsidRPr="00D3624A" w:rsidRDefault="00DE0E72" w:rsidP="00DE0E72">
      <w:pPr>
        <w:jc w:val="right"/>
        <w:rPr>
          <w:rFonts w:ascii="Calibri" w:hAnsi="Calibri" w:cs="Calibri"/>
          <w:b/>
          <w:sz w:val="24"/>
          <w:szCs w:val="24"/>
          <w:lang w:val="fr-FR"/>
        </w:rPr>
      </w:pPr>
    </w:p>
    <w:p w:rsidR="00DE0E72" w:rsidRPr="00D3624A" w:rsidRDefault="00DE0E72" w:rsidP="00DE0E72">
      <w:pPr>
        <w:ind w:left="5760" w:firstLine="720"/>
        <w:jc w:val="both"/>
        <w:rPr>
          <w:rFonts w:ascii="Calibri" w:hAnsi="Calibri" w:cs="Calibri"/>
          <w:i/>
          <w:iCs/>
          <w:snapToGrid w:val="0"/>
          <w:color w:val="FF0000"/>
          <w:sz w:val="24"/>
          <w:szCs w:val="24"/>
          <w:lang w:val="fr-FR"/>
        </w:rPr>
      </w:pPr>
      <w:r w:rsidRPr="00D3624A">
        <w:rPr>
          <w:rFonts w:ascii="Calibri" w:hAnsi="Calibri" w:cs="Calibri"/>
          <w:i/>
          <w:iCs/>
          <w:snapToGrid w:val="0"/>
          <w:color w:val="FF0000"/>
          <w:sz w:val="24"/>
          <w:szCs w:val="24"/>
          <w:lang w:val="fr-FR"/>
        </w:rPr>
        <w:t>[nom du fonctionnaire habilité]</w:t>
      </w:r>
    </w:p>
    <w:p w:rsidR="00DE0E72" w:rsidRPr="00D3624A" w:rsidRDefault="00DE0E72" w:rsidP="00DE0E72">
      <w:pPr>
        <w:ind w:left="5760" w:firstLine="720"/>
        <w:jc w:val="both"/>
        <w:rPr>
          <w:rFonts w:ascii="Calibri" w:hAnsi="Calibri" w:cs="Calibri"/>
          <w:i/>
          <w:iCs/>
          <w:snapToGrid w:val="0"/>
          <w:color w:val="FF0000"/>
          <w:sz w:val="24"/>
          <w:szCs w:val="24"/>
          <w:lang w:val="fr-FR"/>
        </w:rPr>
      </w:pPr>
      <w:r w:rsidRPr="00D3624A">
        <w:rPr>
          <w:rFonts w:ascii="Calibri" w:hAnsi="Calibri" w:cs="Calibri"/>
          <w:i/>
          <w:iCs/>
          <w:snapToGrid w:val="0"/>
          <w:color w:val="FF0000"/>
          <w:sz w:val="24"/>
          <w:szCs w:val="24"/>
          <w:lang w:val="fr-FR"/>
        </w:rPr>
        <w:t>[fonctions]</w:t>
      </w:r>
    </w:p>
    <w:p w:rsidR="00DE0E72" w:rsidRPr="00D3624A" w:rsidRDefault="00DE0E72" w:rsidP="00DE0E72">
      <w:pPr>
        <w:ind w:left="5760" w:firstLine="720"/>
        <w:jc w:val="both"/>
        <w:rPr>
          <w:rFonts w:ascii="Calibri" w:hAnsi="Calibri" w:cs="Calibri"/>
          <w:i/>
          <w:iCs/>
          <w:snapToGrid w:val="0"/>
          <w:color w:val="FF0000"/>
          <w:sz w:val="24"/>
          <w:szCs w:val="24"/>
          <w:lang w:val="fr-FR"/>
        </w:rPr>
      </w:pPr>
      <w:r w:rsidRPr="00D3624A">
        <w:rPr>
          <w:rFonts w:ascii="Calibri" w:hAnsi="Calibri" w:cs="Calibri"/>
          <w:i/>
          <w:iCs/>
          <w:snapToGrid w:val="0"/>
          <w:color w:val="FF0000"/>
          <w:sz w:val="24"/>
          <w:szCs w:val="24"/>
          <w:lang w:val="fr-FR"/>
        </w:rPr>
        <w:t>[date]</w:t>
      </w:r>
    </w:p>
    <w:p w:rsidR="00DE0E72" w:rsidRPr="00D3624A" w:rsidRDefault="00DE0E72" w:rsidP="00DE0E72">
      <w:pPr>
        <w:jc w:val="right"/>
        <w:rPr>
          <w:rFonts w:ascii="Calibri" w:hAnsi="Calibri" w:cs="Calibri"/>
          <w:b/>
          <w:sz w:val="24"/>
          <w:szCs w:val="24"/>
          <w:lang w:val="fr-FR"/>
        </w:rPr>
      </w:pPr>
      <w:r w:rsidRPr="00D3624A">
        <w:rPr>
          <w:rFonts w:ascii="Calibri" w:hAnsi="Calibri" w:cs="Calibri"/>
          <w:b/>
          <w:sz w:val="24"/>
          <w:szCs w:val="24"/>
          <w:lang w:val="fr-FR"/>
        </w:rPr>
        <w:br w:type="page"/>
      </w:r>
      <w:r w:rsidRPr="00D3624A">
        <w:rPr>
          <w:rFonts w:ascii="Calibri" w:hAnsi="Calibri" w:cs="Calibri"/>
          <w:b/>
          <w:sz w:val="24"/>
          <w:szCs w:val="24"/>
          <w:lang w:val="fr-FR"/>
        </w:rPr>
        <w:lastRenderedPageBreak/>
        <w:t>Annexe 2</w:t>
      </w:r>
    </w:p>
    <w:p w:rsidR="00DE0E72" w:rsidRPr="00D3624A" w:rsidRDefault="00DE0E72" w:rsidP="00DE0E72">
      <w:pPr>
        <w:rPr>
          <w:rFonts w:ascii="Calibri" w:hAnsi="Calibri" w:cs="Calibri"/>
          <w:sz w:val="24"/>
          <w:szCs w:val="24"/>
          <w:lang w:val="fr-FR"/>
        </w:rPr>
      </w:pPr>
    </w:p>
    <w:p w:rsidR="00DE0E72" w:rsidRPr="00D3624A" w:rsidRDefault="00DE0E72" w:rsidP="00DE0E72">
      <w:pPr>
        <w:jc w:val="center"/>
        <w:rPr>
          <w:rFonts w:ascii="Calibri" w:hAnsi="Calibri" w:cs="Calibri"/>
          <w:b/>
          <w:sz w:val="24"/>
          <w:szCs w:val="24"/>
          <w:lang w:val="fr-FR"/>
        </w:rPr>
      </w:pPr>
      <w:r w:rsidRPr="00D3624A">
        <w:rPr>
          <w:rFonts w:ascii="Calibri" w:hAnsi="Calibri" w:cs="Calibri"/>
          <w:b/>
          <w:sz w:val="24"/>
          <w:szCs w:val="24"/>
          <w:lang w:val="fr-FR"/>
        </w:rPr>
        <w:t>FORMULAIRE DE SOUMISSION DE L’OFFRE DE PRIX DU FOURNISSEUR</w:t>
      </w:r>
      <w:r w:rsidRPr="00D3624A">
        <w:rPr>
          <w:rStyle w:val="Appelnotedebasdep"/>
          <w:rFonts w:ascii="Calibri" w:hAnsi="Calibri" w:cs="Calibri"/>
          <w:b/>
          <w:sz w:val="24"/>
          <w:szCs w:val="24"/>
          <w:lang w:val="fr-FR"/>
        </w:rPr>
        <w:footnoteReference w:id="9"/>
      </w:r>
    </w:p>
    <w:p w:rsidR="00DE0E72" w:rsidRPr="00D3624A" w:rsidRDefault="00DE0E72" w:rsidP="00DE0E72">
      <w:pPr>
        <w:jc w:val="center"/>
        <w:rPr>
          <w:rFonts w:ascii="Calibri" w:hAnsi="Calibri" w:cs="Calibri"/>
          <w:b/>
          <w:i/>
          <w:sz w:val="24"/>
          <w:szCs w:val="24"/>
          <w:lang w:val="fr-FR"/>
        </w:rPr>
      </w:pPr>
      <w:r w:rsidRPr="00D3624A">
        <w:rPr>
          <w:rFonts w:ascii="Calibri" w:hAnsi="Calibri" w:cs="Calibri"/>
          <w:b/>
          <w:i/>
          <w:sz w:val="24"/>
          <w:szCs w:val="24"/>
          <w:lang w:val="fr-FR"/>
        </w:rPr>
        <w:t>(Le présent formulaire doit être soumis uniquement sur le papier à en-tête officiel du fournisseur</w:t>
      </w:r>
      <w:r w:rsidRPr="00D3624A">
        <w:rPr>
          <w:rStyle w:val="Appelnotedebasdep"/>
          <w:rFonts w:ascii="Calibri" w:hAnsi="Calibri" w:cs="Calibri"/>
          <w:b/>
          <w:i/>
          <w:sz w:val="24"/>
          <w:szCs w:val="24"/>
          <w:lang w:val="fr-FR"/>
        </w:rPr>
        <w:footnoteReference w:id="10"/>
      </w:r>
      <w:r w:rsidRPr="00D3624A">
        <w:rPr>
          <w:rFonts w:ascii="Calibri" w:hAnsi="Calibri" w:cs="Calibri"/>
          <w:b/>
          <w:i/>
          <w:sz w:val="24"/>
          <w:szCs w:val="24"/>
          <w:lang w:val="fr-FR"/>
        </w:rPr>
        <w:t>)</w:t>
      </w:r>
    </w:p>
    <w:p w:rsidR="00DE0E72" w:rsidRPr="00D3624A" w:rsidRDefault="00DE0E72" w:rsidP="00DE0E72">
      <w:pPr>
        <w:pBdr>
          <w:bottom w:val="single" w:sz="12" w:space="1" w:color="auto"/>
        </w:pBdr>
        <w:ind w:right="630"/>
        <w:jc w:val="both"/>
        <w:rPr>
          <w:rFonts w:ascii="Calibri" w:hAnsi="Calibri" w:cs="Calibri"/>
          <w:snapToGrid w:val="0"/>
          <w:sz w:val="24"/>
          <w:szCs w:val="24"/>
          <w:lang w:val="fr-FR"/>
        </w:rPr>
      </w:pPr>
    </w:p>
    <w:p w:rsidR="00DE0E72" w:rsidRPr="00D3624A" w:rsidRDefault="00DE0E72" w:rsidP="00DE0E72">
      <w:pPr>
        <w:jc w:val="center"/>
        <w:rPr>
          <w:rFonts w:ascii="Calibri" w:hAnsi="Calibri" w:cs="Calibri"/>
          <w:b/>
          <w:sz w:val="24"/>
          <w:szCs w:val="24"/>
          <w:lang w:val="fr-FR"/>
        </w:rPr>
      </w:pPr>
    </w:p>
    <w:p w:rsidR="00DE0E72" w:rsidRPr="00D3624A" w:rsidRDefault="00DE0E72" w:rsidP="00DE0E72">
      <w:pPr>
        <w:spacing w:before="120"/>
        <w:ind w:right="630" w:firstLine="720"/>
        <w:jc w:val="both"/>
        <w:rPr>
          <w:rFonts w:ascii="Calibri" w:hAnsi="Calibri" w:cs="Calibri"/>
          <w:snapToGrid w:val="0"/>
          <w:sz w:val="24"/>
          <w:szCs w:val="24"/>
          <w:lang w:val="fr-FR"/>
        </w:rPr>
      </w:pPr>
      <w:r w:rsidRPr="00D3624A">
        <w:rPr>
          <w:rFonts w:ascii="Calibri" w:hAnsi="Calibri" w:cs="Calibri"/>
          <w:snapToGrid w:val="0"/>
          <w:sz w:val="24"/>
          <w:szCs w:val="24"/>
          <w:lang w:val="fr-FR"/>
        </w:rPr>
        <w:t>Le fournisseur soussigné accepte par les présentes les conditions générales du PNUD et propose de fournir les articles énumérés ci-dessous conformément aux spécifications et exigences du PNUD, telles qu’indiquées dans la RFQ ayant pour n° de référence : _______:</w:t>
      </w:r>
    </w:p>
    <w:p w:rsidR="00DE0E72" w:rsidRPr="00D3624A" w:rsidRDefault="00DE0E72" w:rsidP="00DE0E72">
      <w:pPr>
        <w:ind w:left="990" w:right="630" w:hanging="990"/>
        <w:jc w:val="both"/>
        <w:rPr>
          <w:rFonts w:ascii="Calibri" w:hAnsi="Calibri" w:cs="Calibri"/>
          <w:b/>
          <w:snapToGrid w:val="0"/>
          <w:sz w:val="24"/>
          <w:szCs w:val="24"/>
          <w:u w:val="single"/>
          <w:lang w:val="fr-FR"/>
        </w:rPr>
      </w:pPr>
    </w:p>
    <w:p w:rsidR="00DE0E72" w:rsidRDefault="00DE0E72" w:rsidP="00DE0E72">
      <w:pPr>
        <w:ind w:left="990" w:right="630" w:hanging="990"/>
        <w:jc w:val="both"/>
        <w:rPr>
          <w:rFonts w:ascii="Calibri" w:hAnsi="Calibri" w:cs="Calibri"/>
          <w:b/>
          <w:snapToGrid w:val="0"/>
          <w:sz w:val="24"/>
          <w:szCs w:val="24"/>
          <w:u w:val="single"/>
          <w:lang w:val="fr-FR"/>
        </w:rPr>
      </w:pPr>
      <w:r w:rsidRPr="00D3624A">
        <w:rPr>
          <w:rFonts w:ascii="Calibri" w:hAnsi="Calibri" w:cs="Calibri"/>
          <w:b/>
          <w:snapToGrid w:val="0"/>
          <w:sz w:val="24"/>
          <w:szCs w:val="24"/>
          <w:u w:val="single"/>
          <w:lang w:val="fr-FR"/>
        </w:rPr>
        <w:t>TABLEAU 1 : Offre de fourniture de biens conformes aux spécifications techniques et exigences</w:t>
      </w:r>
    </w:p>
    <w:p w:rsidR="00141819" w:rsidRPr="00D3624A" w:rsidRDefault="00141819" w:rsidP="00DE0E72">
      <w:pPr>
        <w:ind w:left="990" w:right="630" w:hanging="990"/>
        <w:jc w:val="both"/>
        <w:rPr>
          <w:rFonts w:ascii="Calibri" w:hAnsi="Calibri" w:cs="Calibri"/>
          <w:b/>
          <w:snapToGrid w:val="0"/>
          <w:sz w:val="24"/>
          <w:szCs w:val="24"/>
          <w:u w:val="single"/>
          <w:lang w:val="fr-FR"/>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4"/>
        <w:gridCol w:w="2487"/>
        <w:gridCol w:w="1985"/>
        <w:gridCol w:w="1701"/>
        <w:gridCol w:w="2126"/>
        <w:gridCol w:w="1701"/>
      </w:tblGrid>
      <w:tr w:rsidR="00387929" w:rsidRPr="00141819" w:rsidTr="00387929">
        <w:tc>
          <w:tcPr>
            <w:tcW w:w="10774" w:type="dxa"/>
            <w:gridSpan w:val="7"/>
            <w:shd w:val="clear" w:color="auto" w:fill="auto"/>
          </w:tcPr>
          <w:p w:rsidR="00387929" w:rsidRPr="00141819" w:rsidRDefault="00387929" w:rsidP="00387929">
            <w:pPr>
              <w:jc w:val="center"/>
              <w:rPr>
                <w:b/>
                <w:color w:val="000000" w:themeColor="text1"/>
                <w:sz w:val="24"/>
                <w:szCs w:val="24"/>
              </w:rPr>
            </w:pPr>
          </w:p>
          <w:p w:rsidR="00387929" w:rsidRPr="00141819" w:rsidRDefault="00387929" w:rsidP="00387929">
            <w:pPr>
              <w:jc w:val="center"/>
              <w:rPr>
                <w:color w:val="000000" w:themeColor="text1"/>
                <w:sz w:val="24"/>
                <w:szCs w:val="24"/>
                <w:lang w:val="fr-FR"/>
              </w:rPr>
            </w:pPr>
            <w:r w:rsidRPr="00141819">
              <w:rPr>
                <w:color w:val="000000" w:themeColor="text1"/>
                <w:sz w:val="24"/>
                <w:szCs w:val="24"/>
                <w:lang w:val="fr-FR"/>
              </w:rPr>
              <w:t>Maintenance et Entretien du Parc Informatique du PNUD 02/2019</w:t>
            </w:r>
          </w:p>
          <w:p w:rsidR="00387929" w:rsidRPr="00141819" w:rsidRDefault="00387929" w:rsidP="00387929">
            <w:pPr>
              <w:jc w:val="center"/>
              <w:rPr>
                <w:b/>
                <w:color w:val="000000" w:themeColor="text1"/>
                <w:sz w:val="24"/>
                <w:szCs w:val="24"/>
                <w:lang w:val="fr-FR"/>
              </w:rPr>
            </w:pPr>
          </w:p>
        </w:tc>
      </w:tr>
      <w:tr w:rsidR="00387929" w:rsidRPr="00141819" w:rsidTr="00387929">
        <w:tc>
          <w:tcPr>
            <w:tcW w:w="774" w:type="dxa"/>
            <w:gridSpan w:val="2"/>
            <w:shd w:val="clear" w:color="auto" w:fill="auto"/>
          </w:tcPr>
          <w:p w:rsidR="00387929" w:rsidRPr="00141819" w:rsidRDefault="00387929" w:rsidP="00387929">
            <w:pPr>
              <w:jc w:val="center"/>
              <w:rPr>
                <w:b/>
                <w:color w:val="000000" w:themeColor="text1"/>
                <w:sz w:val="24"/>
                <w:szCs w:val="24"/>
                <w:lang w:val="fr-FR"/>
              </w:rPr>
            </w:pPr>
          </w:p>
          <w:p w:rsidR="00387929" w:rsidRPr="00141819" w:rsidRDefault="00387929" w:rsidP="00387929">
            <w:pPr>
              <w:jc w:val="center"/>
              <w:rPr>
                <w:b/>
                <w:color w:val="000000" w:themeColor="text1"/>
                <w:sz w:val="24"/>
                <w:szCs w:val="24"/>
              </w:rPr>
            </w:pPr>
            <w:r w:rsidRPr="00141819">
              <w:rPr>
                <w:b/>
                <w:color w:val="000000" w:themeColor="text1"/>
                <w:sz w:val="24"/>
                <w:szCs w:val="24"/>
              </w:rPr>
              <w:t>N°</w:t>
            </w:r>
          </w:p>
        </w:tc>
        <w:tc>
          <w:tcPr>
            <w:tcW w:w="2487" w:type="dxa"/>
            <w:shd w:val="clear" w:color="auto" w:fill="auto"/>
          </w:tcPr>
          <w:p w:rsidR="00387929" w:rsidRPr="00141819" w:rsidRDefault="00387929" w:rsidP="00141819">
            <w:pPr>
              <w:jc w:val="center"/>
              <w:rPr>
                <w:b/>
                <w:color w:val="000000" w:themeColor="text1"/>
                <w:sz w:val="24"/>
                <w:szCs w:val="24"/>
                <w:lang w:val="fr-FR"/>
              </w:rPr>
            </w:pPr>
            <w:r w:rsidRPr="00141819">
              <w:rPr>
                <w:b/>
                <w:color w:val="000000" w:themeColor="text1"/>
                <w:sz w:val="24"/>
                <w:szCs w:val="24"/>
                <w:lang w:val="fr-FR"/>
              </w:rPr>
              <w:t>Descriptions ou spécifications de l’objet à fournir</w:t>
            </w:r>
          </w:p>
        </w:tc>
        <w:tc>
          <w:tcPr>
            <w:tcW w:w="1985" w:type="dxa"/>
          </w:tcPr>
          <w:p w:rsidR="00387929" w:rsidRPr="00141819" w:rsidRDefault="00387929" w:rsidP="00387929">
            <w:pPr>
              <w:jc w:val="center"/>
              <w:rPr>
                <w:b/>
                <w:color w:val="000000" w:themeColor="text1"/>
                <w:sz w:val="24"/>
                <w:szCs w:val="24"/>
              </w:rPr>
            </w:pPr>
            <w:r w:rsidRPr="00141819">
              <w:rPr>
                <w:b/>
                <w:color w:val="000000" w:themeColor="text1"/>
                <w:sz w:val="24"/>
                <w:szCs w:val="24"/>
              </w:rPr>
              <w:t>Quantité</w:t>
            </w:r>
          </w:p>
        </w:tc>
        <w:tc>
          <w:tcPr>
            <w:tcW w:w="1701" w:type="dxa"/>
          </w:tcPr>
          <w:p w:rsidR="00387929" w:rsidRPr="00141819" w:rsidRDefault="00387929" w:rsidP="00387929">
            <w:pPr>
              <w:jc w:val="center"/>
              <w:rPr>
                <w:b/>
                <w:color w:val="000000" w:themeColor="text1"/>
                <w:sz w:val="24"/>
                <w:szCs w:val="24"/>
              </w:rPr>
            </w:pPr>
            <w:r w:rsidRPr="00141819">
              <w:rPr>
                <w:b/>
                <w:color w:val="000000" w:themeColor="text1"/>
                <w:sz w:val="24"/>
                <w:szCs w:val="24"/>
              </w:rPr>
              <w:t>Date d’exécution</w:t>
            </w:r>
          </w:p>
        </w:tc>
        <w:tc>
          <w:tcPr>
            <w:tcW w:w="2126" w:type="dxa"/>
          </w:tcPr>
          <w:p w:rsidR="00141819" w:rsidRDefault="00387929" w:rsidP="00141819">
            <w:pPr>
              <w:jc w:val="center"/>
              <w:rPr>
                <w:b/>
                <w:color w:val="000000" w:themeColor="text1"/>
                <w:sz w:val="24"/>
                <w:szCs w:val="24"/>
              </w:rPr>
            </w:pPr>
            <w:r w:rsidRPr="00141819">
              <w:rPr>
                <w:b/>
                <w:color w:val="000000" w:themeColor="text1"/>
                <w:sz w:val="24"/>
                <w:szCs w:val="24"/>
              </w:rPr>
              <w:t>Prix Unitaire/</w:t>
            </w:r>
            <w:r w:rsidR="00141819">
              <w:rPr>
                <w:b/>
                <w:color w:val="000000" w:themeColor="text1"/>
                <w:sz w:val="24"/>
                <w:szCs w:val="24"/>
              </w:rPr>
              <w:t>horaire/</w:t>
            </w:r>
          </w:p>
          <w:p w:rsidR="00387929" w:rsidRPr="00141819" w:rsidRDefault="00141819" w:rsidP="00141819">
            <w:pPr>
              <w:jc w:val="center"/>
              <w:rPr>
                <w:b/>
                <w:color w:val="000000" w:themeColor="text1"/>
                <w:sz w:val="24"/>
                <w:szCs w:val="24"/>
              </w:rPr>
            </w:pPr>
            <w:r>
              <w:rPr>
                <w:b/>
                <w:color w:val="000000" w:themeColor="text1"/>
                <w:sz w:val="24"/>
                <w:szCs w:val="24"/>
              </w:rPr>
              <w:t>heure</w:t>
            </w:r>
          </w:p>
        </w:tc>
        <w:tc>
          <w:tcPr>
            <w:tcW w:w="1701" w:type="dxa"/>
          </w:tcPr>
          <w:p w:rsidR="00387929" w:rsidRPr="00141819" w:rsidRDefault="00141819" w:rsidP="00141819">
            <w:pPr>
              <w:jc w:val="center"/>
              <w:rPr>
                <w:b/>
                <w:color w:val="000000" w:themeColor="text1"/>
                <w:sz w:val="24"/>
                <w:szCs w:val="24"/>
              </w:rPr>
            </w:pPr>
            <w:r>
              <w:rPr>
                <w:b/>
                <w:color w:val="000000" w:themeColor="text1"/>
                <w:sz w:val="24"/>
                <w:szCs w:val="24"/>
              </w:rPr>
              <w:t xml:space="preserve">Prix Total </w:t>
            </w:r>
          </w:p>
        </w:tc>
      </w:tr>
      <w:tr w:rsidR="00387929" w:rsidRPr="00141819" w:rsidTr="00387929">
        <w:trPr>
          <w:trHeight w:val="467"/>
        </w:trPr>
        <w:tc>
          <w:tcPr>
            <w:tcW w:w="774" w:type="dxa"/>
            <w:gridSpan w:val="2"/>
            <w:shd w:val="clear" w:color="auto" w:fill="auto"/>
          </w:tcPr>
          <w:p w:rsidR="00387929" w:rsidRPr="00141819" w:rsidRDefault="00387929" w:rsidP="00387929">
            <w:pPr>
              <w:jc w:val="center"/>
              <w:rPr>
                <w:b/>
                <w:color w:val="000000" w:themeColor="text1"/>
                <w:sz w:val="24"/>
                <w:szCs w:val="24"/>
              </w:rPr>
            </w:pPr>
          </w:p>
          <w:p w:rsidR="00387929" w:rsidRPr="00141819" w:rsidRDefault="00387929" w:rsidP="00387929">
            <w:pPr>
              <w:jc w:val="center"/>
              <w:rPr>
                <w:b/>
                <w:color w:val="000000" w:themeColor="text1"/>
                <w:sz w:val="24"/>
                <w:szCs w:val="24"/>
              </w:rPr>
            </w:pPr>
          </w:p>
          <w:p w:rsidR="00387929" w:rsidRPr="00141819" w:rsidRDefault="00387929" w:rsidP="00387929">
            <w:pPr>
              <w:rPr>
                <w:b/>
                <w:color w:val="000000" w:themeColor="text1"/>
                <w:sz w:val="24"/>
                <w:szCs w:val="24"/>
              </w:rPr>
            </w:pPr>
            <w:r w:rsidRPr="00141819">
              <w:rPr>
                <w:b/>
                <w:color w:val="000000" w:themeColor="text1"/>
                <w:sz w:val="24"/>
                <w:szCs w:val="24"/>
              </w:rPr>
              <w:t>1</w:t>
            </w:r>
          </w:p>
          <w:p w:rsidR="00387929" w:rsidRPr="00141819" w:rsidRDefault="00387929" w:rsidP="00387929">
            <w:pPr>
              <w:jc w:val="center"/>
              <w:rPr>
                <w:b/>
                <w:color w:val="000000" w:themeColor="text1"/>
                <w:sz w:val="24"/>
                <w:szCs w:val="24"/>
              </w:rPr>
            </w:pPr>
          </w:p>
          <w:p w:rsidR="00387929" w:rsidRPr="00141819" w:rsidRDefault="00387929" w:rsidP="00387929">
            <w:pPr>
              <w:jc w:val="center"/>
              <w:rPr>
                <w:b/>
                <w:color w:val="000000" w:themeColor="text1"/>
                <w:sz w:val="24"/>
                <w:szCs w:val="24"/>
              </w:rPr>
            </w:pPr>
          </w:p>
        </w:tc>
        <w:tc>
          <w:tcPr>
            <w:tcW w:w="2487" w:type="dxa"/>
            <w:shd w:val="clear" w:color="auto" w:fill="auto"/>
          </w:tcPr>
          <w:p w:rsidR="00387929" w:rsidRPr="00141819" w:rsidRDefault="00387929" w:rsidP="00387929">
            <w:pPr>
              <w:rPr>
                <w:color w:val="000000" w:themeColor="text1"/>
                <w:sz w:val="24"/>
                <w:szCs w:val="24"/>
                <w:lang w:val="fr-FR"/>
              </w:rPr>
            </w:pPr>
            <w:r w:rsidRPr="00141819">
              <w:rPr>
                <w:color w:val="000000" w:themeColor="text1"/>
                <w:sz w:val="24"/>
                <w:szCs w:val="24"/>
                <w:lang w:val="fr-FR"/>
              </w:rPr>
              <w:t>Maintenance Trimestrielle du Parc Informatique tels que détaillé dans les TDRs</w:t>
            </w:r>
          </w:p>
        </w:tc>
        <w:tc>
          <w:tcPr>
            <w:tcW w:w="1985" w:type="dxa"/>
          </w:tcPr>
          <w:p w:rsidR="00387929" w:rsidRPr="00141819" w:rsidRDefault="00387929" w:rsidP="00387929">
            <w:pPr>
              <w:rPr>
                <w:color w:val="000000" w:themeColor="text1"/>
                <w:sz w:val="24"/>
                <w:szCs w:val="24"/>
              </w:rPr>
            </w:pPr>
            <w:r w:rsidRPr="00141819">
              <w:rPr>
                <w:color w:val="000000" w:themeColor="text1"/>
                <w:sz w:val="24"/>
                <w:szCs w:val="24"/>
              </w:rPr>
              <w:t>4 interventions/an</w:t>
            </w:r>
          </w:p>
        </w:tc>
        <w:tc>
          <w:tcPr>
            <w:tcW w:w="1701" w:type="dxa"/>
          </w:tcPr>
          <w:p w:rsidR="00387929" w:rsidRPr="00141819" w:rsidRDefault="00387929" w:rsidP="00387929">
            <w:pPr>
              <w:jc w:val="right"/>
              <w:rPr>
                <w:color w:val="000000" w:themeColor="text1"/>
                <w:sz w:val="24"/>
                <w:szCs w:val="24"/>
              </w:rPr>
            </w:pPr>
            <w:r w:rsidRPr="00141819">
              <w:rPr>
                <w:color w:val="000000" w:themeColor="text1"/>
                <w:sz w:val="24"/>
                <w:szCs w:val="24"/>
              </w:rPr>
              <w:t>Trimestrielle</w:t>
            </w:r>
          </w:p>
        </w:tc>
        <w:tc>
          <w:tcPr>
            <w:tcW w:w="2126" w:type="dxa"/>
          </w:tcPr>
          <w:p w:rsidR="00387929" w:rsidRPr="00141819" w:rsidRDefault="00387929" w:rsidP="00387929">
            <w:pPr>
              <w:jc w:val="right"/>
              <w:rPr>
                <w:b/>
                <w:color w:val="000000" w:themeColor="text1"/>
                <w:sz w:val="24"/>
                <w:szCs w:val="24"/>
              </w:rPr>
            </w:pPr>
          </w:p>
        </w:tc>
        <w:tc>
          <w:tcPr>
            <w:tcW w:w="1701" w:type="dxa"/>
          </w:tcPr>
          <w:p w:rsidR="00387929" w:rsidRPr="00141819" w:rsidRDefault="00387929" w:rsidP="00387929">
            <w:pPr>
              <w:jc w:val="right"/>
              <w:rPr>
                <w:b/>
                <w:color w:val="000000" w:themeColor="text1"/>
                <w:sz w:val="24"/>
                <w:szCs w:val="24"/>
              </w:rPr>
            </w:pPr>
          </w:p>
        </w:tc>
      </w:tr>
      <w:tr w:rsidR="00387929" w:rsidRPr="00141819" w:rsidTr="00387929">
        <w:trPr>
          <w:trHeight w:val="350"/>
        </w:trPr>
        <w:tc>
          <w:tcPr>
            <w:tcW w:w="710" w:type="dxa"/>
            <w:shd w:val="clear" w:color="auto" w:fill="auto"/>
          </w:tcPr>
          <w:p w:rsidR="00387929" w:rsidRPr="00141819" w:rsidRDefault="00387929" w:rsidP="00387929">
            <w:pPr>
              <w:rPr>
                <w:color w:val="000000" w:themeColor="text1"/>
                <w:sz w:val="24"/>
                <w:szCs w:val="24"/>
              </w:rPr>
            </w:pPr>
            <w:r w:rsidRPr="00141819">
              <w:rPr>
                <w:color w:val="000000" w:themeColor="text1"/>
                <w:sz w:val="24"/>
                <w:szCs w:val="24"/>
              </w:rPr>
              <w:t>2</w:t>
            </w:r>
          </w:p>
        </w:tc>
        <w:tc>
          <w:tcPr>
            <w:tcW w:w="2551" w:type="dxa"/>
            <w:gridSpan w:val="2"/>
            <w:shd w:val="clear" w:color="auto" w:fill="auto"/>
          </w:tcPr>
          <w:p w:rsidR="00387929" w:rsidRPr="00141819" w:rsidRDefault="00387929" w:rsidP="00387929">
            <w:pPr>
              <w:rPr>
                <w:color w:val="000000" w:themeColor="text1"/>
                <w:sz w:val="24"/>
                <w:szCs w:val="24"/>
              </w:rPr>
            </w:pPr>
            <w:r w:rsidRPr="00141819">
              <w:rPr>
                <w:color w:val="000000" w:themeColor="text1"/>
                <w:sz w:val="24"/>
                <w:szCs w:val="24"/>
              </w:rPr>
              <w:t>Diagnostic intervention spécialiste IT</w:t>
            </w:r>
          </w:p>
        </w:tc>
        <w:tc>
          <w:tcPr>
            <w:tcW w:w="1985" w:type="dxa"/>
          </w:tcPr>
          <w:p w:rsidR="00387929" w:rsidRPr="00141819" w:rsidRDefault="00387929" w:rsidP="00387929">
            <w:pPr>
              <w:jc w:val="right"/>
              <w:rPr>
                <w:color w:val="000000" w:themeColor="text1"/>
                <w:sz w:val="24"/>
                <w:szCs w:val="24"/>
              </w:rPr>
            </w:pPr>
          </w:p>
        </w:tc>
        <w:tc>
          <w:tcPr>
            <w:tcW w:w="1701" w:type="dxa"/>
          </w:tcPr>
          <w:p w:rsidR="00387929" w:rsidRPr="00141819" w:rsidRDefault="00387929" w:rsidP="00387929">
            <w:pPr>
              <w:jc w:val="right"/>
              <w:rPr>
                <w:color w:val="000000" w:themeColor="text1"/>
                <w:sz w:val="24"/>
                <w:szCs w:val="24"/>
              </w:rPr>
            </w:pPr>
            <w:r w:rsidRPr="00141819">
              <w:rPr>
                <w:color w:val="000000" w:themeColor="text1"/>
                <w:sz w:val="24"/>
                <w:szCs w:val="24"/>
              </w:rPr>
              <w:t>A la demande</w:t>
            </w:r>
          </w:p>
        </w:tc>
        <w:tc>
          <w:tcPr>
            <w:tcW w:w="2126" w:type="dxa"/>
          </w:tcPr>
          <w:p w:rsidR="00387929" w:rsidRPr="00141819" w:rsidRDefault="00387929" w:rsidP="00387929">
            <w:pPr>
              <w:jc w:val="right"/>
              <w:rPr>
                <w:b/>
                <w:color w:val="000000" w:themeColor="text1"/>
                <w:sz w:val="24"/>
                <w:szCs w:val="24"/>
              </w:rPr>
            </w:pPr>
          </w:p>
        </w:tc>
        <w:tc>
          <w:tcPr>
            <w:tcW w:w="1701" w:type="dxa"/>
          </w:tcPr>
          <w:p w:rsidR="00387929" w:rsidRPr="00141819" w:rsidRDefault="00387929" w:rsidP="00387929">
            <w:pPr>
              <w:jc w:val="right"/>
              <w:rPr>
                <w:b/>
                <w:color w:val="000000" w:themeColor="text1"/>
                <w:sz w:val="24"/>
                <w:szCs w:val="24"/>
              </w:rPr>
            </w:pPr>
          </w:p>
        </w:tc>
      </w:tr>
    </w:tbl>
    <w:p w:rsidR="00387929" w:rsidRPr="00141819" w:rsidRDefault="00387929" w:rsidP="00387929">
      <w:pPr>
        <w:rPr>
          <w:color w:val="000000" w:themeColor="text1"/>
          <w:sz w:val="24"/>
          <w:szCs w:val="24"/>
        </w:rPr>
      </w:pPr>
    </w:p>
    <w:p w:rsidR="00387929" w:rsidRPr="00C4309A" w:rsidRDefault="00387929" w:rsidP="00387929">
      <w:pPr>
        <w:tabs>
          <w:tab w:val="left" w:pos="2880"/>
          <w:tab w:val="right" w:pos="8640"/>
        </w:tabs>
        <w:jc w:val="both"/>
        <w:rPr>
          <w:shd w:val="pct5" w:color="C0C0C0" w:fill="auto"/>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DE0E72" w:rsidRDefault="00DE0E72" w:rsidP="00DE0E72">
      <w:pPr>
        <w:rPr>
          <w:rFonts w:ascii="Calibri" w:hAnsi="Calibri" w:cs="Calibri"/>
          <w:sz w:val="24"/>
          <w:szCs w:val="24"/>
          <w:lang w:val="fr-FR"/>
        </w:rPr>
      </w:pPr>
    </w:p>
    <w:p w:rsidR="00141819" w:rsidRDefault="00141819" w:rsidP="00DE0E72">
      <w:pPr>
        <w:rPr>
          <w:rFonts w:ascii="Calibri" w:hAnsi="Calibri" w:cs="Calibri"/>
          <w:sz w:val="24"/>
          <w:szCs w:val="24"/>
          <w:lang w:val="fr-FR"/>
        </w:rPr>
      </w:pPr>
    </w:p>
    <w:p w:rsidR="00141819" w:rsidRDefault="00141819" w:rsidP="00DE0E72">
      <w:pPr>
        <w:rPr>
          <w:rFonts w:ascii="Calibri" w:hAnsi="Calibri" w:cs="Calibri"/>
          <w:sz w:val="24"/>
          <w:szCs w:val="24"/>
          <w:lang w:val="fr-FR"/>
        </w:rPr>
      </w:pPr>
    </w:p>
    <w:p w:rsidR="00141819" w:rsidRDefault="00141819" w:rsidP="00DE0E72">
      <w:pPr>
        <w:rPr>
          <w:rFonts w:ascii="Calibri" w:hAnsi="Calibri" w:cs="Calibri"/>
          <w:sz w:val="24"/>
          <w:szCs w:val="24"/>
          <w:lang w:val="fr-FR"/>
        </w:rPr>
      </w:pPr>
    </w:p>
    <w:p w:rsidR="00DE0E72" w:rsidRPr="00D3624A" w:rsidRDefault="00DE0E72" w:rsidP="00DE0E72">
      <w:pPr>
        <w:rPr>
          <w:rFonts w:ascii="Calibri" w:hAnsi="Calibri" w:cs="Calibri"/>
          <w:sz w:val="24"/>
          <w:szCs w:val="24"/>
          <w:lang w:val="fr-FR"/>
        </w:rPr>
      </w:pPr>
    </w:p>
    <w:p w:rsidR="00DE0E72" w:rsidRPr="00102B28" w:rsidRDefault="00DE0E72" w:rsidP="00DE0E72">
      <w:pPr>
        <w:rPr>
          <w:rFonts w:ascii="Calibri" w:hAnsi="Calibri" w:cs="Calibri"/>
          <w:b/>
          <w:sz w:val="22"/>
          <w:szCs w:val="22"/>
          <w:u w:val="single"/>
          <w:lang w:val="fr-FR"/>
        </w:rPr>
      </w:pPr>
      <w:r>
        <w:rPr>
          <w:rFonts w:ascii="Calibri" w:hAnsi="Calibri" w:cs="Calibri"/>
          <w:b/>
          <w:sz w:val="22"/>
          <w:szCs w:val="22"/>
          <w:u w:val="single"/>
          <w:lang w:val="fr-FR"/>
        </w:rPr>
        <w:lastRenderedPageBreak/>
        <w:t>2</w:t>
      </w:r>
      <w:r w:rsidRPr="00102B28">
        <w:rPr>
          <w:rFonts w:ascii="Calibri" w:hAnsi="Calibri" w:cs="Calibri"/>
          <w:b/>
          <w:sz w:val="22"/>
          <w:szCs w:val="22"/>
          <w:u w:val="single"/>
          <w:lang w:val="fr-FR"/>
        </w:rPr>
        <w:t xml:space="preserve"> : Offre de conformité aux autres conditions et exigences connexes </w:t>
      </w:r>
    </w:p>
    <w:p w:rsidR="00DE0E72" w:rsidRPr="00102B28" w:rsidRDefault="00DE0E72" w:rsidP="00DE0E72">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DE0E72" w:rsidRPr="00102B28" w:rsidTr="00387929">
        <w:trPr>
          <w:trHeight w:val="383"/>
        </w:trPr>
        <w:tc>
          <w:tcPr>
            <w:tcW w:w="4140" w:type="dxa"/>
            <w:vMerge w:val="restart"/>
          </w:tcPr>
          <w:p w:rsidR="00DE0E72" w:rsidRPr="00102B28" w:rsidRDefault="00DE0E72" w:rsidP="00387929">
            <w:pPr>
              <w:ind w:firstLine="720"/>
              <w:rPr>
                <w:rFonts w:ascii="Calibri" w:hAnsi="Calibri" w:cs="Calibri"/>
                <w:b/>
                <w:sz w:val="22"/>
                <w:szCs w:val="22"/>
                <w:lang w:val="fr-FR"/>
              </w:rPr>
            </w:pPr>
          </w:p>
          <w:p w:rsidR="00DE0E72" w:rsidRPr="00102B28" w:rsidRDefault="00DE0E72" w:rsidP="00387929">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310" w:type="dxa"/>
            <w:gridSpan w:val="3"/>
          </w:tcPr>
          <w:p w:rsidR="00DE0E72" w:rsidRPr="00102B28" w:rsidRDefault="00DE0E72" w:rsidP="00387929">
            <w:pPr>
              <w:jc w:val="center"/>
              <w:rPr>
                <w:rFonts w:ascii="Calibri" w:hAnsi="Calibri" w:cs="Calibri"/>
                <w:b/>
                <w:sz w:val="22"/>
                <w:szCs w:val="22"/>
                <w:lang w:val="fr-FR"/>
              </w:rPr>
            </w:pPr>
          </w:p>
          <w:p w:rsidR="00DE0E72" w:rsidRPr="00102B28" w:rsidRDefault="00DE0E72" w:rsidP="00387929">
            <w:pPr>
              <w:jc w:val="center"/>
              <w:rPr>
                <w:rFonts w:ascii="Calibri" w:hAnsi="Calibri" w:cs="Calibri"/>
                <w:b/>
                <w:sz w:val="22"/>
                <w:szCs w:val="22"/>
                <w:lang w:val="fr-FR"/>
              </w:rPr>
            </w:pPr>
            <w:r w:rsidRPr="00102B28">
              <w:rPr>
                <w:rFonts w:ascii="Calibri" w:hAnsi="Calibri" w:cs="Calibri"/>
                <w:b/>
                <w:sz w:val="22"/>
                <w:szCs w:val="22"/>
                <w:lang w:val="fr-FR"/>
              </w:rPr>
              <w:t>Vos réponses</w:t>
            </w:r>
          </w:p>
        </w:tc>
      </w:tr>
      <w:tr w:rsidR="00DE0E72" w:rsidRPr="004E1C62" w:rsidTr="00387929">
        <w:trPr>
          <w:trHeight w:val="382"/>
        </w:trPr>
        <w:tc>
          <w:tcPr>
            <w:tcW w:w="4140" w:type="dxa"/>
            <w:vMerge/>
          </w:tcPr>
          <w:p w:rsidR="00DE0E72" w:rsidRPr="00102B28" w:rsidRDefault="00DE0E72" w:rsidP="00387929">
            <w:pPr>
              <w:ind w:firstLine="720"/>
              <w:rPr>
                <w:rFonts w:ascii="Calibri" w:hAnsi="Calibri" w:cs="Calibri"/>
                <w:b/>
                <w:sz w:val="22"/>
                <w:szCs w:val="22"/>
                <w:lang w:val="fr-FR"/>
              </w:rPr>
            </w:pPr>
          </w:p>
        </w:tc>
        <w:tc>
          <w:tcPr>
            <w:tcW w:w="1530" w:type="dxa"/>
          </w:tcPr>
          <w:p w:rsidR="00DE0E72" w:rsidRPr="00102B28" w:rsidRDefault="00DE0E72" w:rsidP="00387929">
            <w:pPr>
              <w:jc w:val="center"/>
              <w:rPr>
                <w:rFonts w:ascii="Calibri" w:hAnsi="Calibri" w:cs="Calibri"/>
                <w:b/>
                <w:i/>
                <w:sz w:val="22"/>
                <w:szCs w:val="22"/>
                <w:lang w:val="fr-FR"/>
              </w:rPr>
            </w:pPr>
            <w:r w:rsidRPr="00102B28">
              <w:rPr>
                <w:rFonts w:ascii="Calibri" w:hAnsi="Calibri" w:cs="Calibri"/>
                <w:b/>
                <w:i/>
                <w:sz w:val="22"/>
                <w:szCs w:val="22"/>
                <w:lang w:val="fr-FR"/>
              </w:rPr>
              <w:t>Oui, nous nous y conformerons</w:t>
            </w:r>
          </w:p>
        </w:tc>
        <w:tc>
          <w:tcPr>
            <w:tcW w:w="1440" w:type="dxa"/>
          </w:tcPr>
          <w:p w:rsidR="00DE0E72" w:rsidRPr="00102B28" w:rsidRDefault="00DE0E72" w:rsidP="00387929">
            <w:pPr>
              <w:jc w:val="center"/>
              <w:rPr>
                <w:rFonts w:ascii="Calibri" w:hAnsi="Calibri" w:cs="Calibri"/>
                <w:b/>
                <w:i/>
                <w:sz w:val="22"/>
                <w:szCs w:val="22"/>
                <w:lang w:val="fr-FR"/>
              </w:rPr>
            </w:pPr>
            <w:r w:rsidRPr="00102B28">
              <w:rPr>
                <w:rFonts w:ascii="Calibri" w:hAnsi="Calibri" w:cs="Calibri"/>
                <w:b/>
                <w:i/>
                <w:sz w:val="22"/>
                <w:szCs w:val="22"/>
                <w:lang w:val="fr-FR"/>
              </w:rPr>
              <w:t>Non, nous ne pouvons nous y conformer</w:t>
            </w:r>
          </w:p>
        </w:tc>
        <w:tc>
          <w:tcPr>
            <w:tcW w:w="2340" w:type="dxa"/>
          </w:tcPr>
          <w:p w:rsidR="00DE0E72" w:rsidRPr="00102B28" w:rsidRDefault="00DE0E72" w:rsidP="00387929">
            <w:pPr>
              <w:jc w:val="center"/>
              <w:rPr>
                <w:rFonts w:ascii="Calibri" w:hAnsi="Calibri" w:cs="Calibri"/>
                <w:b/>
                <w:i/>
                <w:sz w:val="22"/>
                <w:szCs w:val="22"/>
                <w:lang w:val="fr-FR"/>
              </w:rPr>
            </w:pPr>
            <w:r w:rsidRPr="00102B28">
              <w:rPr>
                <w:rFonts w:ascii="Calibri" w:hAnsi="Calibri" w:cs="Calibri"/>
                <w:b/>
                <w:i/>
                <w:sz w:val="22"/>
                <w:szCs w:val="22"/>
                <w:lang w:val="fr-FR"/>
              </w:rPr>
              <w:t>Si vous ne pouvez pas vous y conformer, veuillez faire une contre-proposition</w:t>
            </w:r>
          </w:p>
        </w:tc>
      </w:tr>
      <w:tr w:rsidR="00DE0E72" w:rsidRPr="00102B28" w:rsidTr="00387929">
        <w:trPr>
          <w:trHeight w:val="332"/>
        </w:trPr>
        <w:tc>
          <w:tcPr>
            <w:tcW w:w="4140" w:type="dxa"/>
            <w:tcBorders>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530" w:type="dxa"/>
            <w:tcBorders>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r>
      <w:tr w:rsidR="00DE0E72" w:rsidRPr="00102B28" w:rsidTr="00387929">
        <w:trPr>
          <w:trHeight w:val="305"/>
        </w:trPr>
        <w:tc>
          <w:tcPr>
            <w:tcW w:w="4140" w:type="dxa"/>
            <w:tcBorders>
              <w:bottom w:val="single" w:sz="4" w:space="0" w:color="auto"/>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Pays d’origine</w:t>
            </w:r>
            <w:r w:rsidRPr="00102B28">
              <w:rPr>
                <w:rStyle w:val="Appelnotedebasdep"/>
                <w:rFonts w:ascii="Calibri" w:hAnsi="Calibri" w:cs="Calibri"/>
                <w:bCs/>
                <w:sz w:val="22"/>
                <w:szCs w:val="22"/>
                <w:lang w:val="fr-FR"/>
              </w:rPr>
              <w:footnoteReference w:id="11"/>
            </w:r>
            <w:r w:rsidRPr="00102B28">
              <w:rPr>
                <w:rFonts w:ascii="Calibri" w:hAnsi="Calibri" w:cs="Calibri"/>
                <w:bCs/>
                <w:sz w:val="22"/>
                <w:szCs w:val="22"/>
                <w:lang w:val="fr-FR"/>
              </w:rPr>
              <w:t xml:space="preserve"> : </w:t>
            </w:r>
          </w:p>
        </w:tc>
        <w:tc>
          <w:tcPr>
            <w:tcW w:w="153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r>
      <w:tr w:rsidR="00DE0E72" w:rsidRPr="004E1C62" w:rsidTr="00387929">
        <w:trPr>
          <w:trHeight w:val="305"/>
        </w:trPr>
        <w:tc>
          <w:tcPr>
            <w:tcW w:w="4140" w:type="dxa"/>
            <w:tcBorders>
              <w:bottom w:val="dotted" w:sz="4" w:space="0" w:color="auto"/>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top w:val="single"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r>
      <w:tr w:rsidR="00DE0E72" w:rsidRPr="004E1C62" w:rsidTr="00387929">
        <w:trPr>
          <w:trHeight w:val="305"/>
        </w:trPr>
        <w:tc>
          <w:tcPr>
            <w:tcW w:w="4140" w:type="dxa"/>
            <w:tcBorders>
              <w:top w:val="dotted" w:sz="4" w:space="0" w:color="auto"/>
              <w:bottom w:val="dotted" w:sz="4" w:space="0" w:color="auto"/>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 xml:space="preserve">Garantie minimum d’un (1) an sur les pièces et la main-d’œuvre </w:t>
            </w:r>
          </w:p>
        </w:tc>
        <w:tc>
          <w:tcPr>
            <w:tcW w:w="1530" w:type="dxa"/>
            <w:tcBorders>
              <w:top w:val="dotted"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rsidR="00DE0E72" w:rsidRPr="00102B28" w:rsidRDefault="00DE0E72" w:rsidP="00387929">
            <w:pPr>
              <w:jc w:val="right"/>
              <w:rPr>
                <w:rFonts w:ascii="Calibri" w:hAnsi="Calibri" w:cs="Calibri"/>
                <w:sz w:val="22"/>
                <w:szCs w:val="22"/>
                <w:lang w:val="fr-FR"/>
              </w:rPr>
            </w:pPr>
          </w:p>
        </w:tc>
      </w:tr>
      <w:tr w:rsidR="00DE0E72" w:rsidRPr="004E1C62" w:rsidTr="00387929">
        <w:trPr>
          <w:trHeight w:val="305"/>
        </w:trPr>
        <w:tc>
          <w:tcPr>
            <w:tcW w:w="4140" w:type="dxa"/>
            <w:tcBorders>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Validité de l’offre de prix</w:t>
            </w:r>
          </w:p>
        </w:tc>
        <w:tc>
          <w:tcPr>
            <w:tcW w:w="153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r>
      <w:tr w:rsidR="00DE0E72" w:rsidRPr="004E1C62" w:rsidTr="00387929">
        <w:trPr>
          <w:trHeight w:val="305"/>
        </w:trPr>
        <w:tc>
          <w:tcPr>
            <w:tcW w:w="4140" w:type="dxa"/>
            <w:tcBorders>
              <w:right w:val="nil"/>
            </w:tcBorders>
          </w:tcPr>
          <w:p w:rsidR="00DE0E72" w:rsidRPr="00102B28" w:rsidRDefault="00DE0E72" w:rsidP="00387929">
            <w:pPr>
              <w:rPr>
                <w:rFonts w:ascii="Calibri" w:hAnsi="Calibri" w:cs="Calibri"/>
                <w:bCs/>
                <w:sz w:val="22"/>
                <w:szCs w:val="22"/>
                <w:lang w:val="fr-FR"/>
              </w:rPr>
            </w:pPr>
            <w:r w:rsidRPr="00102B28">
              <w:rPr>
                <w:rFonts w:ascii="Calibri" w:hAnsi="Calibri" w:cs="Calibri"/>
                <w:bCs/>
                <w:sz w:val="22"/>
                <w:szCs w:val="22"/>
                <w:lang w:val="fr-FR"/>
              </w:rPr>
              <w:t xml:space="preserve">Totalité des conditions générales du PNUD </w:t>
            </w:r>
          </w:p>
        </w:tc>
        <w:tc>
          <w:tcPr>
            <w:tcW w:w="153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DE0E72" w:rsidRPr="00102B28" w:rsidRDefault="00DE0E72" w:rsidP="00387929">
            <w:pPr>
              <w:jc w:val="right"/>
              <w:rPr>
                <w:rFonts w:ascii="Calibri" w:hAnsi="Calibri" w:cs="Calibri"/>
                <w:sz w:val="22"/>
                <w:szCs w:val="22"/>
                <w:lang w:val="fr-FR"/>
              </w:rPr>
            </w:pPr>
          </w:p>
        </w:tc>
      </w:tr>
    </w:tbl>
    <w:p w:rsidR="00DE0E72" w:rsidRPr="00102B28" w:rsidRDefault="00DE0E72" w:rsidP="00DE0E72">
      <w:pPr>
        <w:rPr>
          <w:rFonts w:ascii="Calibri" w:hAnsi="Calibri" w:cs="Calibri"/>
          <w:sz w:val="22"/>
          <w:szCs w:val="22"/>
          <w:lang w:val="fr-FR"/>
        </w:rPr>
      </w:pPr>
    </w:p>
    <w:p w:rsidR="00DE0E72" w:rsidRPr="00102B28" w:rsidRDefault="00DE0E72" w:rsidP="00DE0E72">
      <w:pPr>
        <w:rPr>
          <w:rFonts w:ascii="Calibri" w:hAnsi="Calibri" w:cs="Calibri"/>
          <w:sz w:val="22"/>
          <w:szCs w:val="22"/>
          <w:lang w:val="fr-FR"/>
        </w:rPr>
      </w:pPr>
    </w:p>
    <w:p w:rsidR="00DE0E72" w:rsidRPr="00102B28" w:rsidRDefault="00DE0E72" w:rsidP="00DE0E72">
      <w:pPr>
        <w:ind w:firstLine="720"/>
        <w:jc w:val="both"/>
        <w:rPr>
          <w:rFonts w:ascii="Calibri" w:hAnsi="Calibri" w:cs="Calibri"/>
          <w:sz w:val="22"/>
          <w:szCs w:val="22"/>
          <w:lang w:val="fr-FR"/>
        </w:rPr>
      </w:pPr>
      <w:r w:rsidRPr="00102B28">
        <w:rPr>
          <w:rFonts w:ascii="Calibri" w:hAnsi="Calibri" w:cs="Calibri"/>
          <w:sz w:val="22"/>
          <w:szCs w:val="22"/>
          <w:lang w:val="fr-FR"/>
        </w:rPr>
        <w:t>Toutes les autres informations que nous n’avons pas fournies emportent automatiquement conformité pleine et entière de notre part aux exigences et conditions de la RFQ.</w:t>
      </w:r>
    </w:p>
    <w:p w:rsidR="00DE0E72" w:rsidRPr="00102B28" w:rsidRDefault="00DE0E72" w:rsidP="00DE0E72">
      <w:pPr>
        <w:rPr>
          <w:rFonts w:ascii="Calibri" w:hAnsi="Calibri" w:cs="Calibri"/>
          <w:sz w:val="22"/>
          <w:szCs w:val="22"/>
          <w:lang w:val="fr-FR"/>
        </w:rPr>
      </w:pPr>
    </w:p>
    <w:p w:rsidR="00DE0E72" w:rsidRPr="00102B28" w:rsidRDefault="00DE0E72" w:rsidP="00DE0E72">
      <w:pPr>
        <w:rPr>
          <w:rFonts w:ascii="Calibri" w:hAnsi="Calibri" w:cs="Calibri"/>
          <w:sz w:val="22"/>
          <w:szCs w:val="22"/>
          <w:lang w:val="fr-FR"/>
        </w:rPr>
      </w:pPr>
    </w:p>
    <w:p w:rsidR="00DE0E72" w:rsidRPr="00102B28" w:rsidRDefault="00DE0E72" w:rsidP="00DE0E72">
      <w:pPr>
        <w:rPr>
          <w:rFonts w:ascii="Calibri" w:hAnsi="Calibri" w:cs="Calibri"/>
          <w:sz w:val="22"/>
          <w:szCs w:val="22"/>
          <w:lang w:val="fr-FR"/>
        </w:rPr>
      </w:pPr>
    </w:p>
    <w:p w:rsidR="00DE0E72" w:rsidRPr="00102B28" w:rsidRDefault="00DE0E72" w:rsidP="00DE0E72">
      <w:pPr>
        <w:rPr>
          <w:rFonts w:ascii="Calibri" w:hAnsi="Calibri" w:cs="Calibri"/>
          <w:sz w:val="22"/>
          <w:szCs w:val="22"/>
          <w:lang w:val="fr-FR"/>
        </w:rPr>
      </w:pPr>
    </w:p>
    <w:p w:rsidR="00DE0E72" w:rsidRPr="00102B28" w:rsidRDefault="00DE0E72" w:rsidP="00DE0E72">
      <w:pPr>
        <w:ind w:left="3960"/>
        <w:rPr>
          <w:rFonts w:ascii="Calibri" w:hAnsi="Calibri" w:cs="Calibri"/>
          <w:i/>
          <w:sz w:val="22"/>
          <w:szCs w:val="22"/>
          <w:lang w:val="fr-FR"/>
        </w:rPr>
      </w:pPr>
      <w:r w:rsidRPr="00102B28">
        <w:rPr>
          <w:rFonts w:ascii="Calibri" w:hAnsi="Calibri" w:cs="Calibri"/>
          <w:i/>
          <w:sz w:val="22"/>
          <w:szCs w:val="22"/>
          <w:lang w:val="fr-FR"/>
        </w:rPr>
        <w:t>[nom et signature de la personne habilitée par le fournisseur]</w:t>
      </w:r>
    </w:p>
    <w:p w:rsidR="00DE0E72" w:rsidRPr="00102B28" w:rsidRDefault="00DE0E72" w:rsidP="00DE0E72">
      <w:pPr>
        <w:ind w:left="3960"/>
        <w:rPr>
          <w:rFonts w:ascii="Calibri" w:hAnsi="Calibri" w:cs="Calibri"/>
          <w:i/>
          <w:sz w:val="22"/>
          <w:szCs w:val="22"/>
          <w:lang w:val="fr-FR"/>
        </w:rPr>
      </w:pPr>
      <w:r w:rsidRPr="00102B28">
        <w:rPr>
          <w:rFonts w:ascii="Calibri" w:hAnsi="Calibri" w:cs="Calibri"/>
          <w:i/>
          <w:sz w:val="22"/>
          <w:szCs w:val="22"/>
          <w:lang w:val="fr-FR"/>
        </w:rPr>
        <w:t>[fonctions]</w:t>
      </w:r>
    </w:p>
    <w:p w:rsidR="00DE0E72" w:rsidRPr="008036D3" w:rsidRDefault="00DE0E72" w:rsidP="00DE0E72">
      <w:pPr>
        <w:ind w:left="3960"/>
        <w:rPr>
          <w:rFonts w:ascii="Calibri" w:hAnsi="Calibri" w:cs="Calibri"/>
          <w:i/>
          <w:sz w:val="22"/>
          <w:szCs w:val="22"/>
          <w:lang w:val="fr-FR"/>
        </w:rPr>
      </w:pPr>
      <w:r w:rsidRPr="00102B28">
        <w:rPr>
          <w:rFonts w:ascii="Calibri" w:hAnsi="Calibri" w:cs="Calibri"/>
          <w:i/>
          <w:sz w:val="22"/>
          <w:szCs w:val="22"/>
          <w:lang w:val="fr-FR"/>
        </w:rPr>
        <w:t>[date]</w:t>
      </w: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Default="00DE0E72" w:rsidP="00DE0E72">
      <w:pPr>
        <w:pStyle w:val="Titre8"/>
        <w:jc w:val="right"/>
        <w:rPr>
          <w:b/>
          <w:i w:val="0"/>
          <w:lang w:val="fr-FR"/>
        </w:rPr>
      </w:pPr>
    </w:p>
    <w:p w:rsidR="00DE0E72" w:rsidRPr="00D3624A" w:rsidRDefault="00DE0E72" w:rsidP="00DE0E72">
      <w:pPr>
        <w:pStyle w:val="Titre8"/>
        <w:jc w:val="right"/>
        <w:rPr>
          <w:b/>
          <w:i w:val="0"/>
          <w:lang w:val="fr-FR"/>
        </w:rPr>
      </w:pPr>
      <w:r w:rsidRPr="00D3624A">
        <w:rPr>
          <w:b/>
          <w:i w:val="0"/>
          <w:lang w:val="fr-FR"/>
        </w:rPr>
        <w:lastRenderedPageBreak/>
        <w:t>Annexe 3</w:t>
      </w:r>
    </w:p>
    <w:p w:rsidR="00DE0E72" w:rsidRPr="00D3624A" w:rsidRDefault="00DE0E72" w:rsidP="00DE0E72">
      <w:pPr>
        <w:pStyle w:val="Titre8"/>
        <w:jc w:val="center"/>
        <w:rPr>
          <w:b/>
          <w:i w:val="0"/>
          <w:lang w:val="fr-FR"/>
        </w:rPr>
      </w:pPr>
      <w:r w:rsidRPr="00D3624A">
        <w:rPr>
          <w:b/>
          <w:i w:val="0"/>
          <w:lang w:val="fr-FR"/>
        </w:rPr>
        <w:t>Conditions générales</w:t>
      </w:r>
    </w:p>
    <w:tbl>
      <w:tblPr>
        <w:tblW w:w="0" w:type="auto"/>
        <w:tblLayout w:type="fixed"/>
        <w:tblLook w:val="04A0" w:firstRow="1" w:lastRow="0" w:firstColumn="1" w:lastColumn="0" w:noHBand="0" w:noVBand="1"/>
      </w:tblPr>
      <w:tblGrid>
        <w:gridCol w:w="9576"/>
      </w:tblGrid>
      <w:tr w:rsidR="00DE0E72" w:rsidRPr="00D3624A" w:rsidTr="00387929">
        <w:tc>
          <w:tcPr>
            <w:tcW w:w="9576" w:type="dxa"/>
          </w:tcPr>
          <w:p w:rsidR="00DE0E72" w:rsidRPr="00D3624A" w:rsidRDefault="00DE0E72" w:rsidP="00387929">
            <w:pPr>
              <w:rPr>
                <w:sz w:val="24"/>
                <w:szCs w:val="24"/>
                <w:lang w:val="fr-FR"/>
              </w:rPr>
            </w:pPr>
          </w:p>
        </w:tc>
      </w:tr>
    </w:tbl>
    <w:p w:rsidR="00DE0E72" w:rsidRPr="00D3624A" w:rsidRDefault="00DE0E72" w:rsidP="00DE0E72">
      <w:pPr>
        <w:jc w:val="center"/>
        <w:rPr>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w:t>
      </w:r>
      <w:r w:rsidRPr="00D3624A">
        <w:rPr>
          <w:b/>
          <w:spacing w:val="-3"/>
          <w:sz w:val="24"/>
          <w:szCs w:val="24"/>
          <w:lang w:val="fr-FR"/>
        </w:rPr>
        <w:tab/>
        <w:t>ACCEPTATION DU BON DE COMMANDE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2.</w:t>
      </w:r>
      <w:r w:rsidRPr="00D3624A">
        <w:rPr>
          <w:b/>
          <w:spacing w:val="-3"/>
          <w:sz w:val="24"/>
          <w:szCs w:val="24"/>
          <w:lang w:val="fr-FR"/>
        </w:rPr>
        <w:tab/>
        <w:t>PAIEMENT</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pStyle w:val="Retraitcorpsdetexte"/>
        <w:numPr>
          <w:ilvl w:val="1"/>
          <w:numId w:val="5"/>
        </w:numPr>
        <w:tabs>
          <w:tab w:val="clear" w:pos="720"/>
          <w:tab w:val="left" w:pos="1080"/>
        </w:tabs>
        <w:snapToGrid/>
        <w:ind w:left="1080"/>
        <w:jc w:val="both"/>
        <w:rPr>
          <w:szCs w:val="24"/>
          <w:lang w:val="fr-FR"/>
        </w:rPr>
      </w:pPr>
      <w:r w:rsidRPr="00D3624A">
        <w:rPr>
          <w:szCs w:val="24"/>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DE0E72" w:rsidRPr="00D3624A" w:rsidRDefault="00DE0E72" w:rsidP="00DE0E72">
      <w:pPr>
        <w:pStyle w:val="Retraitcorpsdetexte"/>
        <w:numPr>
          <w:ilvl w:val="1"/>
          <w:numId w:val="5"/>
        </w:numPr>
        <w:tabs>
          <w:tab w:val="clear" w:pos="720"/>
          <w:tab w:val="left" w:pos="1080"/>
          <w:tab w:val="num" w:pos="1440"/>
        </w:tabs>
        <w:snapToGrid/>
        <w:ind w:left="1080"/>
        <w:jc w:val="both"/>
        <w:rPr>
          <w:szCs w:val="24"/>
          <w:lang w:val="fr-FR"/>
        </w:rPr>
      </w:pPr>
      <w:r w:rsidRPr="00D3624A">
        <w:rPr>
          <w:szCs w:val="24"/>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DE0E72" w:rsidRPr="00D3624A" w:rsidRDefault="00DE0E72" w:rsidP="00DE0E72">
      <w:pPr>
        <w:pStyle w:val="Retraitcorpsdetexte"/>
        <w:numPr>
          <w:ilvl w:val="1"/>
          <w:numId w:val="5"/>
        </w:numPr>
        <w:tabs>
          <w:tab w:val="clear" w:pos="720"/>
          <w:tab w:val="left" w:pos="1080"/>
        </w:tabs>
        <w:snapToGrid/>
        <w:ind w:left="1080"/>
        <w:jc w:val="both"/>
        <w:rPr>
          <w:szCs w:val="24"/>
          <w:lang w:val="fr-FR"/>
        </w:rPr>
      </w:pPr>
      <w:r w:rsidRPr="00D3624A">
        <w:rPr>
          <w:szCs w:val="24"/>
          <w:lang w:val="fr-FR"/>
        </w:rPr>
        <w:t>A moins d’y être autorisé par le PNUD, le fournisseur devra soumettre une facture au titre du présent bon de commande et celle-ci devra indiquer le numéro d’identification du bon de commande.</w:t>
      </w:r>
    </w:p>
    <w:p w:rsidR="00DE0E72" w:rsidRPr="00D3624A" w:rsidRDefault="00DE0E72" w:rsidP="00DE0E72">
      <w:pPr>
        <w:pStyle w:val="Retraitcorpsdetexte"/>
        <w:numPr>
          <w:ilvl w:val="1"/>
          <w:numId w:val="5"/>
        </w:numPr>
        <w:tabs>
          <w:tab w:val="clear" w:pos="720"/>
          <w:tab w:val="left" w:pos="1080"/>
        </w:tabs>
        <w:snapToGrid/>
        <w:ind w:left="1080"/>
        <w:jc w:val="both"/>
        <w:rPr>
          <w:szCs w:val="24"/>
          <w:lang w:val="fr-FR"/>
        </w:rPr>
      </w:pPr>
      <w:r w:rsidRPr="00D3624A">
        <w:rPr>
          <w:szCs w:val="24"/>
          <w:lang w:val="fr-FR"/>
        </w:rPr>
        <w:t>Les prix indiqués dans le présent bon de commande ne pourront être augmentés qu’avec le consentement écrit et exprès du PNUD.</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b/>
          <w:spacing w:val="-3"/>
          <w:sz w:val="24"/>
          <w:szCs w:val="24"/>
          <w:lang w:val="fr-FR"/>
        </w:rPr>
      </w:pPr>
      <w:r w:rsidRPr="00D3624A">
        <w:rPr>
          <w:b/>
          <w:spacing w:val="-3"/>
          <w:sz w:val="24"/>
          <w:szCs w:val="24"/>
          <w:lang w:val="fr-FR"/>
        </w:rPr>
        <w:t>3.</w:t>
      </w:r>
      <w:r w:rsidRPr="00D3624A">
        <w:rPr>
          <w:b/>
          <w:spacing w:val="-3"/>
          <w:sz w:val="24"/>
          <w:szCs w:val="24"/>
          <w:lang w:val="fr-FR"/>
        </w:rPr>
        <w:tab/>
        <w:t>EXONERATION FISCALE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pStyle w:val="Normalcentr"/>
        <w:ind w:left="1260" w:right="0" w:hanging="540"/>
        <w:outlineLvl w:val="9"/>
        <w:rPr>
          <w:sz w:val="24"/>
          <w:szCs w:val="24"/>
          <w:lang w:val="fr-FR"/>
        </w:rPr>
      </w:pPr>
      <w:r w:rsidRPr="00D3624A">
        <w:rPr>
          <w:sz w:val="24"/>
          <w:szCs w:val="24"/>
          <w:lang w:val="fr-FR"/>
        </w:rPr>
        <w:t xml:space="preserve">3.1  </w:t>
      </w:r>
      <w:r w:rsidRPr="00D3624A">
        <w:rPr>
          <w:sz w:val="24"/>
          <w:szCs w:val="24"/>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DE0E72" w:rsidRPr="00D3624A" w:rsidRDefault="00DE0E72" w:rsidP="00DE0E72">
      <w:pPr>
        <w:ind w:left="1260" w:hanging="540"/>
        <w:jc w:val="both"/>
        <w:rPr>
          <w:sz w:val="24"/>
          <w:szCs w:val="24"/>
          <w:lang w:val="fr-FR"/>
        </w:rPr>
      </w:pPr>
    </w:p>
    <w:p w:rsidR="00DE0E72" w:rsidRPr="00D3624A" w:rsidRDefault="00DE0E72" w:rsidP="00DE0E72">
      <w:pPr>
        <w:ind w:left="1260" w:hanging="540"/>
        <w:jc w:val="both"/>
        <w:rPr>
          <w:sz w:val="24"/>
          <w:szCs w:val="24"/>
          <w:lang w:val="fr-FR"/>
        </w:rPr>
      </w:pPr>
      <w:r w:rsidRPr="00D3624A">
        <w:rPr>
          <w:sz w:val="24"/>
          <w:szCs w:val="24"/>
          <w:lang w:val="fr-FR"/>
        </w:rPr>
        <w:t xml:space="preserve">3.2  </w:t>
      </w:r>
      <w:r w:rsidRPr="00D3624A">
        <w:rPr>
          <w:sz w:val="24"/>
          <w:szCs w:val="24"/>
          <w:lang w:val="fr-FR"/>
        </w:rPr>
        <w:tab/>
        <w:t xml:space="preserve">Par conséquent, le fournisseur autorise le PNUD à déduire de la facture du fournisseur toute somme correspondant auxdits impôts, droits ou redevances, à moins que le </w:t>
      </w:r>
      <w:r w:rsidRPr="00D3624A">
        <w:rPr>
          <w:sz w:val="24"/>
          <w:szCs w:val="24"/>
          <w:lang w:val="fr-FR"/>
        </w:rPr>
        <w:lastRenderedPageBreak/>
        <w:t>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rsidR="00DE0E72" w:rsidRPr="00D3624A" w:rsidRDefault="00DE0E72" w:rsidP="00DE0E72">
      <w:pPr>
        <w:tabs>
          <w:tab w:val="left" w:pos="-720"/>
        </w:tabs>
        <w:suppressAutoHyphens/>
        <w:ind w:left="1152" w:hanging="720"/>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4.</w:t>
      </w:r>
      <w:r w:rsidRPr="00D3624A">
        <w:rPr>
          <w:b/>
          <w:spacing w:val="-3"/>
          <w:sz w:val="24"/>
          <w:szCs w:val="24"/>
          <w:lang w:val="fr-FR"/>
        </w:rPr>
        <w:tab/>
        <w:t>RISQUE DE PERTE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Les risques de perte, d’endommagement ou de destruction des biens seront régis par les Incoterms 2010, sauf accord contraire des parties au recto du présent bon de commande.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5.</w:t>
      </w:r>
      <w:r w:rsidRPr="00D3624A">
        <w:rPr>
          <w:b/>
          <w:spacing w:val="-3"/>
          <w:sz w:val="24"/>
          <w:szCs w:val="24"/>
          <w:lang w:val="fr-FR"/>
        </w:rPr>
        <w:tab/>
        <w:t>LICENCES D’EXPORTATION</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Nonobstant tout INCOTERM 2010 utilisé dans le présent bon de commande, le fournisseur devra obtenir toute licence d’exportation requise au titre des biens.</w:t>
      </w: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6.</w:t>
      </w:r>
      <w:r w:rsidRPr="00D3624A">
        <w:rPr>
          <w:b/>
          <w:spacing w:val="-3"/>
          <w:sz w:val="24"/>
          <w:szCs w:val="24"/>
          <w:lang w:val="fr-FR"/>
        </w:rPr>
        <w:tab/>
        <w:t>CONVENANCE DES BIENS/CONDITIONNEMENT</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7.</w:t>
      </w:r>
      <w:r w:rsidRPr="00D3624A">
        <w:rPr>
          <w:b/>
          <w:spacing w:val="-3"/>
          <w:sz w:val="24"/>
          <w:szCs w:val="24"/>
          <w:lang w:val="fr-FR"/>
        </w:rPr>
        <w:tab/>
        <w:t>INSPECTION</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pStyle w:val="Retraitcorpsdetexte"/>
        <w:ind w:left="1260" w:hanging="540"/>
        <w:jc w:val="both"/>
        <w:rPr>
          <w:szCs w:val="24"/>
          <w:lang w:val="fr-FR"/>
        </w:rPr>
      </w:pPr>
      <w:r w:rsidRPr="00D3624A">
        <w:rPr>
          <w:szCs w:val="24"/>
          <w:lang w:val="fr-FR"/>
        </w:rPr>
        <w:t>7.1</w:t>
      </w:r>
      <w:r w:rsidRPr="00D3624A">
        <w:rPr>
          <w:szCs w:val="24"/>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DE0E72" w:rsidRPr="00D3624A" w:rsidRDefault="00DE0E72" w:rsidP="00DE0E72">
      <w:pPr>
        <w:tabs>
          <w:tab w:val="left" w:pos="-720"/>
        </w:tabs>
        <w:suppressAutoHyphens/>
        <w:ind w:left="1260" w:hanging="540"/>
        <w:jc w:val="both"/>
        <w:rPr>
          <w:spacing w:val="-3"/>
          <w:sz w:val="24"/>
          <w:szCs w:val="24"/>
          <w:lang w:val="fr-FR"/>
        </w:rPr>
      </w:pPr>
    </w:p>
    <w:p w:rsidR="00DE0E72" w:rsidRPr="00D3624A" w:rsidRDefault="00DE0E72" w:rsidP="00DE0E72">
      <w:pPr>
        <w:tabs>
          <w:tab w:val="left" w:pos="-720"/>
          <w:tab w:val="left" w:pos="0"/>
        </w:tabs>
        <w:suppressAutoHyphens/>
        <w:ind w:left="1260" w:hanging="540"/>
        <w:jc w:val="both"/>
        <w:rPr>
          <w:spacing w:val="-3"/>
          <w:sz w:val="24"/>
          <w:szCs w:val="24"/>
          <w:lang w:val="fr-FR"/>
        </w:rPr>
      </w:pPr>
      <w:r w:rsidRPr="00D3624A">
        <w:rPr>
          <w:spacing w:val="-3"/>
          <w:sz w:val="24"/>
          <w:szCs w:val="24"/>
          <w:lang w:val="fr-FR"/>
        </w:rPr>
        <w:t>7.2</w:t>
      </w:r>
      <w:r w:rsidRPr="00D3624A">
        <w:rPr>
          <w:spacing w:val="-3"/>
          <w:sz w:val="24"/>
          <w:szCs w:val="24"/>
          <w:lang w:val="fr-FR"/>
        </w:rPr>
        <w:tab/>
        <w:t>Toute inspection des biens effectuée avant leur expédition ne libérera le fournisseur d’aucune de ses obligations contractuelles.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8.</w:t>
      </w:r>
      <w:r w:rsidRPr="00D3624A">
        <w:rPr>
          <w:b/>
          <w:spacing w:val="-3"/>
          <w:sz w:val="24"/>
          <w:szCs w:val="24"/>
          <w:lang w:val="fr-FR"/>
        </w:rPr>
        <w:tab/>
        <w:t>VIOLATION DE LA PROPRIETE INTELLECTUELLE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9.</w:t>
      </w:r>
      <w:r w:rsidRPr="00D3624A">
        <w:rPr>
          <w:b/>
          <w:spacing w:val="-3"/>
          <w:sz w:val="24"/>
          <w:szCs w:val="24"/>
          <w:lang w:val="fr-FR"/>
        </w:rPr>
        <w:tab/>
        <w:t>DROITS DU PNUD</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pStyle w:val="Retraitcorpsdetexte2"/>
        <w:tabs>
          <w:tab w:val="clear" w:pos="720"/>
        </w:tabs>
        <w:rPr>
          <w:sz w:val="24"/>
          <w:szCs w:val="24"/>
          <w:lang w:val="fr-FR"/>
        </w:rPr>
      </w:pPr>
      <w:r w:rsidRPr="00D3624A">
        <w:rPr>
          <w:sz w:val="24"/>
          <w:szCs w:val="24"/>
          <w:lang w:val="fr-FR"/>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rsidR="00DE0E72" w:rsidRPr="00D3624A" w:rsidRDefault="00DE0E72" w:rsidP="00DE0E72">
      <w:pPr>
        <w:tabs>
          <w:tab w:val="left" w:pos="-720"/>
          <w:tab w:val="left" w:pos="0"/>
          <w:tab w:val="left" w:pos="720"/>
        </w:tabs>
        <w:suppressAutoHyphens/>
        <w:ind w:left="2880" w:hanging="1440"/>
        <w:jc w:val="both"/>
        <w:rPr>
          <w:spacing w:val="-3"/>
          <w:sz w:val="24"/>
          <w:szCs w:val="24"/>
          <w:lang w:val="fr-FR"/>
        </w:rPr>
      </w:pPr>
    </w:p>
    <w:p w:rsidR="00DE0E72" w:rsidRPr="00D3624A" w:rsidRDefault="00DE0E72" w:rsidP="00DE0E72">
      <w:pPr>
        <w:pStyle w:val="Retraitcorpsdetexte"/>
        <w:numPr>
          <w:ilvl w:val="1"/>
          <w:numId w:val="8"/>
        </w:numPr>
        <w:tabs>
          <w:tab w:val="num" w:pos="1080"/>
        </w:tabs>
        <w:snapToGrid/>
        <w:ind w:left="1080"/>
        <w:jc w:val="both"/>
        <w:rPr>
          <w:szCs w:val="24"/>
          <w:lang w:val="fr-FR"/>
        </w:rPr>
      </w:pPr>
      <w:r w:rsidRPr="00D3624A">
        <w:rPr>
          <w:szCs w:val="24"/>
          <w:lang w:val="fr-FR"/>
        </w:rPr>
        <w:t xml:space="preserve">acquérir tout ou partie des biens auprès d’autres fournisseurs, auquel cas le PNUD pourra tenir le fournisseur responsable de tout coût supplémentaire ainsi occasionné ; </w:t>
      </w:r>
    </w:p>
    <w:p w:rsidR="00DE0E72" w:rsidRPr="00D3624A" w:rsidRDefault="00DE0E72" w:rsidP="00DE0E72">
      <w:pPr>
        <w:pStyle w:val="Retraitcorpsdetexte"/>
        <w:numPr>
          <w:ilvl w:val="1"/>
          <w:numId w:val="8"/>
        </w:numPr>
        <w:tabs>
          <w:tab w:val="num" w:pos="1080"/>
        </w:tabs>
        <w:snapToGrid/>
        <w:ind w:left="1080"/>
        <w:jc w:val="both"/>
        <w:rPr>
          <w:szCs w:val="24"/>
          <w:lang w:val="fr-FR"/>
        </w:rPr>
      </w:pPr>
      <w:r w:rsidRPr="00D3624A">
        <w:rPr>
          <w:szCs w:val="24"/>
          <w:lang w:val="fr-FR"/>
        </w:rPr>
        <w:t>refuser de prendre livraison de tout ou partie des biens ;</w:t>
      </w:r>
    </w:p>
    <w:p w:rsidR="00DE0E72" w:rsidRPr="00D3624A" w:rsidRDefault="00DE0E72" w:rsidP="00DE0E72">
      <w:pPr>
        <w:pStyle w:val="Retraitcorpsdetexte"/>
        <w:numPr>
          <w:ilvl w:val="1"/>
          <w:numId w:val="8"/>
        </w:numPr>
        <w:tabs>
          <w:tab w:val="num" w:pos="1080"/>
        </w:tabs>
        <w:snapToGrid/>
        <w:ind w:left="1080"/>
        <w:jc w:val="both"/>
        <w:rPr>
          <w:szCs w:val="24"/>
          <w:lang w:val="fr-FR"/>
        </w:rPr>
      </w:pPr>
      <w:r w:rsidRPr="00D3624A">
        <w:rPr>
          <w:szCs w:val="24"/>
          <w:lang w:val="fr-FR"/>
        </w:rPr>
        <w:t>résilier le présent bon de commande sans être redevable des frais de résiliation ou engager sa responsabilité à quelque autre titre que ce soit.</w:t>
      </w:r>
    </w:p>
    <w:p w:rsidR="00DE0E72" w:rsidRPr="00D3624A" w:rsidRDefault="00DE0E72" w:rsidP="00DE0E72">
      <w:pPr>
        <w:tabs>
          <w:tab w:val="left" w:pos="-720"/>
        </w:tabs>
        <w:suppressAutoHyphens/>
        <w:jc w:val="both"/>
        <w:rPr>
          <w:b/>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10.</w:t>
      </w:r>
      <w:r w:rsidRPr="00D3624A">
        <w:rPr>
          <w:b/>
          <w:spacing w:val="-3"/>
          <w:sz w:val="24"/>
          <w:szCs w:val="24"/>
          <w:lang w:val="fr-FR"/>
        </w:rPr>
        <w:tab/>
        <w:t>LIVRAISON TARDIVE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D3624A">
        <w:rPr>
          <w:spacing w:val="-3"/>
          <w:sz w:val="24"/>
          <w:szCs w:val="24"/>
          <w:u w:val="single"/>
          <w:lang w:val="fr-FR"/>
        </w:rPr>
        <w:t>cas de force majeure</w:t>
      </w:r>
      <w:r w:rsidRPr="00D3624A">
        <w:rPr>
          <w:spacing w:val="-3"/>
          <w:sz w:val="24"/>
          <w:szCs w:val="24"/>
          <w:lang w:val="fr-FR"/>
        </w:rPr>
        <w:t>), si le PNUD en fait raisonnablement la demande.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11.</w:t>
      </w:r>
      <w:r w:rsidRPr="00D3624A">
        <w:rPr>
          <w:b/>
          <w:spacing w:val="-3"/>
          <w:sz w:val="24"/>
          <w:szCs w:val="24"/>
          <w:lang w:val="fr-FR"/>
        </w:rPr>
        <w:tab/>
        <w:t>CESSION ET INSOLVABILITE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pStyle w:val="Retraitcorpsdetexte"/>
        <w:numPr>
          <w:ilvl w:val="1"/>
          <w:numId w:val="6"/>
        </w:numPr>
        <w:tabs>
          <w:tab w:val="clear" w:pos="840"/>
        </w:tabs>
        <w:snapToGrid/>
        <w:ind w:left="1260" w:hanging="570"/>
        <w:jc w:val="both"/>
        <w:rPr>
          <w:szCs w:val="24"/>
          <w:lang w:val="fr-FR"/>
        </w:rPr>
      </w:pPr>
      <w:r w:rsidRPr="00D3624A">
        <w:rPr>
          <w:szCs w:val="24"/>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DE0E72" w:rsidRPr="00D3624A" w:rsidRDefault="00DE0E72" w:rsidP="00DE0E72">
      <w:pPr>
        <w:pStyle w:val="Retraitcorpsdetexte"/>
        <w:numPr>
          <w:ilvl w:val="1"/>
          <w:numId w:val="6"/>
        </w:numPr>
        <w:tabs>
          <w:tab w:val="clear" w:pos="840"/>
        </w:tabs>
        <w:snapToGrid/>
        <w:ind w:left="1260" w:hanging="570"/>
        <w:jc w:val="both"/>
        <w:rPr>
          <w:szCs w:val="24"/>
          <w:lang w:val="fr-FR"/>
        </w:rPr>
      </w:pPr>
      <w:r w:rsidRPr="00D3624A">
        <w:rPr>
          <w:szCs w:val="24"/>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ind w:left="690" w:hanging="690"/>
        <w:jc w:val="both"/>
        <w:rPr>
          <w:spacing w:val="-3"/>
          <w:sz w:val="24"/>
          <w:szCs w:val="24"/>
          <w:lang w:val="fr-FR"/>
        </w:rPr>
      </w:pPr>
      <w:r w:rsidRPr="00D3624A">
        <w:rPr>
          <w:b/>
          <w:spacing w:val="-3"/>
          <w:sz w:val="24"/>
          <w:szCs w:val="24"/>
          <w:lang w:val="fr-FR"/>
        </w:rPr>
        <w:t>12.</w:t>
      </w:r>
      <w:r w:rsidRPr="00D3624A">
        <w:rPr>
          <w:b/>
          <w:spacing w:val="-3"/>
          <w:sz w:val="24"/>
          <w:szCs w:val="24"/>
          <w:lang w:val="fr-FR"/>
        </w:rPr>
        <w:tab/>
        <w:t>UTILISATION DU NOM OU DE L’EMBLEME DU PNUD OU DE L’ORGANISATION DES NATIONS UNIES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devra s’abstenir d’utiliser le nom, l’emblème ou le sceau officiel du PNUD ou de l’Organisation des Nations Unies à quelque fin que ce soit.</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13.</w:t>
      </w:r>
      <w:r w:rsidRPr="00D3624A">
        <w:rPr>
          <w:b/>
          <w:spacing w:val="-3"/>
          <w:sz w:val="24"/>
          <w:szCs w:val="24"/>
          <w:lang w:val="fr-FR"/>
        </w:rPr>
        <w:tab/>
        <w:t>INTERDICTION DE LA PUBLICITE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devra s’abstenir de faire connaître ou de rendre public de toute autre manière le fait qu’il fournit des biens ou des services au PNUD, à défaut d’avoir obtenu, dans chaque cas, son autorisation expresse.</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lastRenderedPageBreak/>
        <w:t>14.</w:t>
      </w:r>
      <w:r w:rsidRPr="00D3624A">
        <w:rPr>
          <w:b/>
          <w:spacing w:val="-3"/>
          <w:sz w:val="24"/>
          <w:szCs w:val="24"/>
          <w:lang w:val="fr-FR"/>
        </w:rPr>
        <w:tab/>
        <w:t>TRAVAIL DES ENFANTS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15.</w:t>
      </w:r>
      <w:r w:rsidRPr="00D3624A">
        <w:rPr>
          <w:b/>
          <w:spacing w:val="-3"/>
          <w:sz w:val="24"/>
          <w:szCs w:val="24"/>
          <w:lang w:val="fr-FR"/>
        </w:rPr>
        <w:tab/>
        <w:t>MINES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3624A">
        <w:rPr>
          <w:rFonts w:cs="Arial"/>
          <w:sz w:val="24"/>
          <w:szCs w:val="24"/>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spacing w:val="-3"/>
          <w:sz w:val="24"/>
          <w:szCs w:val="24"/>
          <w:lang w:val="fr-FR"/>
        </w:rPr>
      </w:pPr>
      <w:r w:rsidRPr="00D3624A">
        <w:rPr>
          <w:spacing w:val="-3"/>
          <w:sz w:val="24"/>
          <w:szCs w:val="24"/>
          <w:lang w:val="fr-FR"/>
        </w:rPr>
        <w:tab/>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16.</w:t>
      </w:r>
      <w:r w:rsidRPr="00D3624A">
        <w:rPr>
          <w:b/>
          <w:spacing w:val="-3"/>
          <w:sz w:val="24"/>
          <w:szCs w:val="24"/>
          <w:lang w:val="fr-FR"/>
        </w:rPr>
        <w:tab/>
        <w:t>REGLEMENT DES DIFFERENDS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1440" w:hanging="720"/>
        <w:jc w:val="both"/>
        <w:rPr>
          <w:spacing w:val="-3"/>
          <w:sz w:val="24"/>
          <w:szCs w:val="24"/>
          <w:lang w:val="fr-FR"/>
        </w:rPr>
      </w:pPr>
      <w:r w:rsidRPr="00D3624A">
        <w:rPr>
          <w:b/>
          <w:spacing w:val="-3"/>
          <w:sz w:val="24"/>
          <w:szCs w:val="24"/>
          <w:lang w:val="fr-FR"/>
        </w:rPr>
        <w:t>16.1</w:t>
      </w:r>
      <w:r w:rsidRPr="00D3624A">
        <w:rPr>
          <w:b/>
          <w:spacing w:val="-3"/>
          <w:sz w:val="24"/>
          <w:szCs w:val="24"/>
          <w:lang w:val="fr-FR"/>
        </w:rPr>
        <w:tab/>
        <w:t xml:space="preserve">Règlement amiable. </w:t>
      </w:r>
      <w:r w:rsidRPr="00D3624A">
        <w:rPr>
          <w:spacing w:val="-3"/>
          <w:sz w:val="24"/>
          <w:szCs w:val="24"/>
          <w:lang w:val="fr-FR"/>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DE0E72" w:rsidRPr="00D3624A" w:rsidRDefault="00DE0E72" w:rsidP="00DE0E72">
      <w:pPr>
        <w:tabs>
          <w:tab w:val="left" w:pos="-720"/>
        </w:tabs>
        <w:suppressAutoHyphens/>
        <w:ind w:left="1440" w:hanging="720"/>
        <w:jc w:val="both"/>
        <w:rPr>
          <w:spacing w:val="-3"/>
          <w:sz w:val="24"/>
          <w:szCs w:val="24"/>
          <w:lang w:val="fr-FR"/>
        </w:rPr>
      </w:pPr>
    </w:p>
    <w:p w:rsidR="00DE0E72" w:rsidRPr="00D3624A" w:rsidRDefault="00DE0E72" w:rsidP="00DE0E72">
      <w:pPr>
        <w:tabs>
          <w:tab w:val="left" w:pos="-720"/>
        </w:tabs>
        <w:suppressAutoHyphens/>
        <w:ind w:left="1440" w:hanging="720"/>
        <w:jc w:val="both"/>
        <w:rPr>
          <w:spacing w:val="-3"/>
          <w:sz w:val="24"/>
          <w:szCs w:val="24"/>
          <w:lang w:val="fr-FR"/>
        </w:rPr>
      </w:pPr>
      <w:r w:rsidRPr="00D3624A">
        <w:rPr>
          <w:b/>
          <w:spacing w:val="-3"/>
          <w:sz w:val="24"/>
          <w:szCs w:val="24"/>
          <w:lang w:val="fr-FR"/>
        </w:rPr>
        <w:t>16.2</w:t>
      </w:r>
      <w:r w:rsidRPr="00D3624A">
        <w:rPr>
          <w:b/>
          <w:spacing w:val="-3"/>
          <w:sz w:val="24"/>
          <w:szCs w:val="24"/>
          <w:lang w:val="fr-FR"/>
        </w:rPr>
        <w:tab/>
        <w:t>Arbitrage.</w:t>
      </w:r>
      <w:r w:rsidRPr="00D3624A">
        <w:rPr>
          <w:spacing w:val="-3"/>
          <w:sz w:val="24"/>
          <w:szCs w:val="24"/>
          <w:lang w:val="fr-FR"/>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w:t>
      </w:r>
      <w:r w:rsidRPr="00D3624A">
        <w:rPr>
          <w:spacing w:val="-3"/>
          <w:sz w:val="24"/>
          <w:szCs w:val="24"/>
          <w:lang w:val="fr-FR"/>
        </w:rPr>
        <w:lastRenderedPageBreak/>
        <w:t>dommages et intérêts punitifs. Les parties seront liées par toute sentence arbitrale rendue dans le cadre d’un tel arbitrage à titre de règlement final desdits différends, litiges ou réclamations.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s>
        <w:suppressAutoHyphens/>
        <w:jc w:val="both"/>
        <w:rPr>
          <w:spacing w:val="-3"/>
          <w:sz w:val="24"/>
          <w:szCs w:val="24"/>
          <w:lang w:val="fr-FR"/>
        </w:rPr>
      </w:pPr>
      <w:r w:rsidRPr="00D3624A">
        <w:rPr>
          <w:b/>
          <w:spacing w:val="-3"/>
          <w:sz w:val="24"/>
          <w:szCs w:val="24"/>
          <w:lang w:val="fr-FR"/>
        </w:rPr>
        <w:t>17.</w:t>
      </w:r>
      <w:r w:rsidRPr="00D3624A">
        <w:rPr>
          <w:b/>
          <w:spacing w:val="-3"/>
          <w:sz w:val="24"/>
          <w:szCs w:val="24"/>
          <w:lang w:val="fr-FR"/>
        </w:rPr>
        <w:tab/>
        <w:t>PRIVILEGES ET IMMUNITES</w:t>
      </w:r>
    </w:p>
    <w:p w:rsidR="00DE0E72" w:rsidRPr="00D3624A" w:rsidRDefault="00DE0E72" w:rsidP="00DE0E72">
      <w:pPr>
        <w:tabs>
          <w:tab w:val="left" w:pos="-720"/>
        </w:tabs>
        <w:suppressAutoHyphens/>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rFonts w:cs="Arial"/>
          <w:sz w:val="24"/>
          <w:szCs w:val="24"/>
          <w:lang w:val="fr-FR"/>
        </w:rPr>
      </w:pPr>
      <w:r w:rsidRPr="00D3624A">
        <w:rPr>
          <w:spacing w:val="-3"/>
          <w:sz w:val="24"/>
          <w:szCs w:val="24"/>
          <w:lang w:val="fr-FR"/>
        </w:rPr>
        <w:tab/>
      </w:r>
      <w:r w:rsidRPr="00D3624A">
        <w:rPr>
          <w:rFonts w:cs="Arial"/>
          <w:sz w:val="24"/>
          <w:szCs w:val="24"/>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DE0E72" w:rsidRPr="00D3624A" w:rsidRDefault="00DE0E72" w:rsidP="00DE0E72">
      <w:pPr>
        <w:tabs>
          <w:tab w:val="left" w:pos="-720"/>
          <w:tab w:val="left" w:pos="0"/>
        </w:tabs>
        <w:suppressAutoHyphens/>
        <w:ind w:left="720" w:hanging="720"/>
        <w:jc w:val="both"/>
        <w:rPr>
          <w:spacing w:val="-3"/>
          <w:sz w:val="24"/>
          <w:szCs w:val="24"/>
          <w:lang w:val="fr-FR"/>
        </w:rPr>
      </w:pPr>
    </w:p>
    <w:p w:rsidR="00DE0E72" w:rsidRPr="00D3624A" w:rsidRDefault="00DE0E72" w:rsidP="00DE0E72">
      <w:pPr>
        <w:tabs>
          <w:tab w:val="left" w:pos="-720"/>
          <w:tab w:val="left" w:pos="0"/>
        </w:tabs>
        <w:suppressAutoHyphens/>
        <w:ind w:left="720" w:hanging="720"/>
        <w:jc w:val="both"/>
        <w:rPr>
          <w:b/>
          <w:sz w:val="24"/>
          <w:szCs w:val="24"/>
          <w:lang w:val="fr-FR"/>
        </w:rPr>
      </w:pPr>
      <w:r w:rsidRPr="00D3624A">
        <w:rPr>
          <w:b/>
          <w:sz w:val="24"/>
          <w:szCs w:val="24"/>
          <w:lang w:val="fr-FR"/>
        </w:rPr>
        <w:t>18.</w:t>
      </w:r>
      <w:r w:rsidRPr="00D3624A">
        <w:rPr>
          <w:b/>
          <w:sz w:val="24"/>
          <w:szCs w:val="24"/>
          <w:lang w:val="fr-FR"/>
        </w:rPr>
        <w:tab/>
        <w:t>EXPLOITATION SEXUELLE</w:t>
      </w:r>
    </w:p>
    <w:p w:rsidR="00DE0E72" w:rsidRPr="00D3624A" w:rsidRDefault="00DE0E72" w:rsidP="00DE0E72">
      <w:pPr>
        <w:jc w:val="both"/>
        <w:rPr>
          <w:sz w:val="24"/>
          <w:szCs w:val="24"/>
          <w:lang w:val="fr-FR"/>
        </w:rPr>
      </w:pPr>
    </w:p>
    <w:p w:rsidR="00DE0E72" w:rsidRPr="00D3624A" w:rsidRDefault="00DE0E72" w:rsidP="00DE0E72">
      <w:pPr>
        <w:ind w:left="1260" w:hanging="540"/>
        <w:jc w:val="both"/>
        <w:rPr>
          <w:sz w:val="24"/>
          <w:szCs w:val="24"/>
          <w:lang w:val="fr-FR"/>
        </w:rPr>
      </w:pPr>
      <w:r w:rsidRPr="00D3624A">
        <w:rPr>
          <w:sz w:val="24"/>
          <w:szCs w:val="24"/>
          <w:lang w:val="fr-FR"/>
        </w:rPr>
        <w:t>18.1</w:t>
      </w:r>
      <w:r w:rsidRPr="00D3624A">
        <w:rPr>
          <w:sz w:val="24"/>
          <w:szCs w:val="24"/>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3624A">
        <w:rPr>
          <w:spacing w:val="-3"/>
          <w:sz w:val="24"/>
          <w:szCs w:val="24"/>
          <w:lang w:val="fr-FR"/>
        </w:rPr>
        <w:t xml:space="preserve"> sans être redevable des frais de résiliation ou engager sa responsabilité à quelque autre titre que ce soit.</w:t>
      </w:r>
    </w:p>
    <w:p w:rsidR="00DE0E72" w:rsidRPr="00D3624A" w:rsidRDefault="00DE0E72" w:rsidP="00DE0E72">
      <w:pPr>
        <w:ind w:left="1260" w:hanging="540"/>
        <w:jc w:val="both"/>
        <w:rPr>
          <w:sz w:val="24"/>
          <w:szCs w:val="24"/>
          <w:lang w:val="fr-FR"/>
        </w:rPr>
      </w:pPr>
    </w:p>
    <w:p w:rsidR="00DE0E72" w:rsidRPr="00D3624A" w:rsidRDefault="00DE0E72" w:rsidP="00DE0E72">
      <w:pPr>
        <w:ind w:left="1260" w:hanging="540"/>
        <w:jc w:val="both"/>
        <w:rPr>
          <w:sz w:val="24"/>
          <w:szCs w:val="24"/>
          <w:lang w:val="fr-FR"/>
        </w:rPr>
      </w:pPr>
      <w:r w:rsidRPr="00D3624A">
        <w:rPr>
          <w:sz w:val="24"/>
          <w:szCs w:val="24"/>
          <w:lang w:val="fr-FR"/>
        </w:rPr>
        <w:t>18.2</w:t>
      </w:r>
      <w:r w:rsidRPr="00D3624A">
        <w:rPr>
          <w:sz w:val="24"/>
          <w:szCs w:val="24"/>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DE0E72" w:rsidRPr="00D3624A" w:rsidRDefault="00DE0E72" w:rsidP="00DE0E72">
      <w:pPr>
        <w:jc w:val="both"/>
        <w:rPr>
          <w:sz w:val="24"/>
          <w:szCs w:val="24"/>
          <w:lang w:val="fr-FR"/>
        </w:rPr>
      </w:pPr>
    </w:p>
    <w:p w:rsidR="00DE0E72" w:rsidRPr="00D3624A" w:rsidRDefault="00DE0E72" w:rsidP="00DE0E72">
      <w:pPr>
        <w:numPr>
          <w:ilvl w:val="0"/>
          <w:numId w:val="7"/>
        </w:numPr>
        <w:jc w:val="both"/>
        <w:rPr>
          <w:b/>
          <w:sz w:val="24"/>
          <w:szCs w:val="24"/>
          <w:lang w:val="fr-FR"/>
        </w:rPr>
      </w:pPr>
      <w:r w:rsidRPr="00D3624A">
        <w:rPr>
          <w:b/>
          <w:sz w:val="24"/>
          <w:szCs w:val="24"/>
          <w:lang w:val="fr-FR"/>
        </w:rPr>
        <w:t>INTERDICTION DE FOURNIR DES AVANTAGES AUX FONCTIONNAIRES</w:t>
      </w:r>
    </w:p>
    <w:p w:rsidR="00DE0E72" w:rsidRPr="00D3624A" w:rsidRDefault="00DE0E72" w:rsidP="00DE0E72">
      <w:pPr>
        <w:jc w:val="both"/>
        <w:rPr>
          <w:sz w:val="24"/>
          <w:szCs w:val="24"/>
          <w:lang w:val="fr-FR"/>
        </w:rPr>
      </w:pPr>
    </w:p>
    <w:p w:rsidR="00DE0E72" w:rsidRPr="00D3624A" w:rsidRDefault="00DE0E72" w:rsidP="00DE0E72">
      <w:pPr>
        <w:ind w:left="720"/>
        <w:jc w:val="both"/>
        <w:rPr>
          <w:sz w:val="24"/>
          <w:szCs w:val="24"/>
          <w:lang w:val="fr-FR"/>
        </w:rPr>
      </w:pPr>
      <w:r w:rsidRPr="00D3624A">
        <w:rPr>
          <w:sz w:val="24"/>
          <w:szCs w:val="24"/>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DE0E72" w:rsidRPr="00D3624A" w:rsidRDefault="00DE0E72" w:rsidP="00DE0E72">
      <w:pPr>
        <w:jc w:val="both"/>
        <w:rPr>
          <w:sz w:val="24"/>
          <w:szCs w:val="24"/>
          <w:lang w:val="fr-FR"/>
        </w:rPr>
      </w:pPr>
    </w:p>
    <w:p w:rsidR="00DE0E72" w:rsidRPr="00D3624A" w:rsidRDefault="00DE0E72" w:rsidP="00DE0E72">
      <w:pPr>
        <w:jc w:val="both"/>
        <w:rPr>
          <w:b/>
          <w:sz w:val="24"/>
          <w:szCs w:val="24"/>
          <w:lang w:val="fr-FR"/>
        </w:rPr>
      </w:pPr>
      <w:r w:rsidRPr="00D3624A">
        <w:rPr>
          <w:b/>
          <w:sz w:val="24"/>
          <w:szCs w:val="24"/>
          <w:lang w:val="fr-FR"/>
        </w:rPr>
        <w:t>20.</w:t>
      </w:r>
      <w:r w:rsidRPr="00D3624A">
        <w:rPr>
          <w:b/>
          <w:sz w:val="24"/>
          <w:szCs w:val="24"/>
          <w:lang w:val="fr-FR"/>
        </w:rPr>
        <w:tab/>
        <w:t>POUVOIR DE MODIFICATION</w:t>
      </w:r>
    </w:p>
    <w:p w:rsidR="00DE0E72" w:rsidRPr="00D3624A" w:rsidRDefault="00DE0E72" w:rsidP="00DE0E72">
      <w:pPr>
        <w:jc w:val="both"/>
        <w:rPr>
          <w:sz w:val="24"/>
          <w:szCs w:val="24"/>
          <w:lang w:val="fr-FR"/>
        </w:rPr>
      </w:pPr>
    </w:p>
    <w:p w:rsidR="00DE0E72" w:rsidRPr="00D3624A" w:rsidRDefault="00DE0E72" w:rsidP="00DE0E72">
      <w:pPr>
        <w:tabs>
          <w:tab w:val="left" w:pos="-720"/>
          <w:tab w:val="left" w:pos="0"/>
        </w:tabs>
        <w:suppressAutoHyphens/>
        <w:ind w:left="720"/>
        <w:jc w:val="both"/>
        <w:rPr>
          <w:sz w:val="24"/>
          <w:szCs w:val="24"/>
          <w:lang w:val="fr-FR"/>
        </w:rPr>
      </w:pPr>
      <w:r w:rsidRPr="00D3624A">
        <w:rPr>
          <w:sz w:val="24"/>
          <w:szCs w:val="24"/>
          <w:lang w:val="fr-FR"/>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DE0E72" w:rsidRPr="00D3624A" w:rsidRDefault="00DE0E72" w:rsidP="00DE0E72">
      <w:pPr>
        <w:rPr>
          <w:sz w:val="24"/>
          <w:szCs w:val="24"/>
          <w:lang w:val="fr-FR"/>
        </w:rPr>
      </w:pPr>
    </w:p>
    <w:p w:rsidR="00DE0E72" w:rsidRPr="00D3624A" w:rsidRDefault="00DE0E72" w:rsidP="00DE0E72">
      <w:pPr>
        <w:rPr>
          <w:b/>
          <w:i/>
          <w:sz w:val="24"/>
          <w:szCs w:val="24"/>
          <w:lang w:val="fr-FR"/>
        </w:rPr>
      </w:pPr>
    </w:p>
    <w:p w:rsidR="00DE0E72" w:rsidRPr="00D3624A" w:rsidRDefault="00DE0E72" w:rsidP="00DE0E72">
      <w:pPr>
        <w:rPr>
          <w:sz w:val="24"/>
          <w:szCs w:val="24"/>
          <w:lang w:val="fr-FR"/>
        </w:rPr>
      </w:pPr>
    </w:p>
    <w:p w:rsidR="00DE0E72" w:rsidRPr="00D3624A" w:rsidRDefault="00DE0E72" w:rsidP="00DE0E72">
      <w:pPr>
        <w:rPr>
          <w:sz w:val="24"/>
          <w:szCs w:val="24"/>
          <w:lang w:val="fr-FR"/>
        </w:rPr>
      </w:pPr>
    </w:p>
    <w:p w:rsidR="00387929" w:rsidRPr="00DE0E72" w:rsidRDefault="00387929">
      <w:pPr>
        <w:rPr>
          <w:lang w:val="fr-FR"/>
        </w:rPr>
      </w:pPr>
    </w:p>
    <w:sectPr w:rsidR="00387929" w:rsidRPr="00DE0E72" w:rsidSect="00387929">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EF" w:rsidRDefault="009754EF" w:rsidP="00DE0E72">
      <w:r>
        <w:separator/>
      </w:r>
    </w:p>
  </w:endnote>
  <w:endnote w:type="continuationSeparator" w:id="0">
    <w:p w:rsidR="009754EF" w:rsidRDefault="009754EF" w:rsidP="00D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29" w:rsidRDefault="003879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87929" w:rsidRDefault="003879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29" w:rsidRDefault="003879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6AF7">
      <w:rPr>
        <w:rStyle w:val="Numrodepage"/>
        <w:noProof/>
      </w:rPr>
      <w:t>15</w:t>
    </w:r>
    <w:r>
      <w:rPr>
        <w:rStyle w:val="Numrodepage"/>
      </w:rPr>
      <w:fldChar w:fldCharType="end"/>
    </w:r>
  </w:p>
  <w:p w:rsidR="00387929" w:rsidRDefault="00387929">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EF" w:rsidRDefault="009754EF" w:rsidP="00DE0E72">
      <w:r>
        <w:separator/>
      </w:r>
    </w:p>
  </w:footnote>
  <w:footnote w:type="continuationSeparator" w:id="0">
    <w:p w:rsidR="009754EF" w:rsidRDefault="009754EF" w:rsidP="00DE0E72">
      <w:r>
        <w:continuationSeparator/>
      </w:r>
    </w:p>
  </w:footnote>
  <w:footnote w:id="1">
    <w:p w:rsidR="00387929" w:rsidRPr="007F5C53" w:rsidRDefault="00387929" w:rsidP="00DE0E72">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2">
    <w:p w:rsidR="00387929" w:rsidRPr="007F5C53" w:rsidRDefault="00387929" w:rsidP="00DE0E72">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3">
    <w:p w:rsidR="00387929" w:rsidRPr="007F5C53" w:rsidRDefault="00387929" w:rsidP="00DE0E72">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4">
    <w:p w:rsidR="00387929" w:rsidRPr="007F5C53" w:rsidRDefault="00387929" w:rsidP="00DE0E72">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5">
    <w:p w:rsidR="00387929" w:rsidRPr="007F5C53" w:rsidRDefault="00387929" w:rsidP="00DE0E72">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rsidR="00387929" w:rsidRPr="007F5C53" w:rsidRDefault="00387929" w:rsidP="00DE0E72">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rsidR="00387929" w:rsidRPr="007F5C53" w:rsidRDefault="00387929" w:rsidP="00DE0E72">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8">
    <w:p w:rsidR="00387929" w:rsidRPr="00102B28" w:rsidRDefault="00387929" w:rsidP="00DE0E72">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9">
    <w:p w:rsidR="00387929" w:rsidRPr="00064E61" w:rsidRDefault="00387929" w:rsidP="00DE0E72">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0">
    <w:p w:rsidR="00387929" w:rsidRPr="00064E61" w:rsidRDefault="00387929" w:rsidP="00DE0E72">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1">
    <w:p w:rsidR="00387929" w:rsidRPr="00DA063C" w:rsidRDefault="00387929" w:rsidP="00DE0E72">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A344E1"/>
    <w:multiLevelType w:val="hybridMultilevel"/>
    <w:tmpl w:val="770EE2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56722"/>
    <w:multiLevelType w:val="hybridMultilevel"/>
    <w:tmpl w:val="7F740A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AC94908"/>
    <w:multiLevelType w:val="hybridMultilevel"/>
    <w:tmpl w:val="B0263714"/>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2"/>
  </w:num>
  <w:num w:numId="5">
    <w:abstractNumId w:val="9"/>
  </w:num>
  <w:num w:numId="6">
    <w:abstractNumId w:val="7"/>
  </w:num>
  <w:num w:numId="7">
    <w:abstractNumId w:val="8"/>
  </w:num>
  <w:num w:numId="8">
    <w:abstractNumId w:val="2"/>
  </w:num>
  <w:num w:numId="9">
    <w:abstractNumId w:val="10"/>
  </w:num>
  <w:num w:numId="10">
    <w:abstractNumId w:val="11"/>
  </w:num>
  <w:num w:numId="11">
    <w:abstractNumId w:val="0"/>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72"/>
    <w:rsid w:val="00141819"/>
    <w:rsid w:val="002759D7"/>
    <w:rsid w:val="00387929"/>
    <w:rsid w:val="00640FEE"/>
    <w:rsid w:val="00732338"/>
    <w:rsid w:val="009754EF"/>
    <w:rsid w:val="009872E3"/>
    <w:rsid w:val="00DE0E72"/>
    <w:rsid w:val="00EC6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9C95E-A829-43F3-B273-2B860754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72"/>
    <w:pPr>
      <w:spacing w:after="0" w:line="240" w:lineRule="auto"/>
    </w:pPr>
    <w:rPr>
      <w:rFonts w:ascii="Times New Roman" w:eastAsia="Times New Roman" w:hAnsi="Times New Roman" w:cs="Times New Roman"/>
      <w:sz w:val="20"/>
      <w:szCs w:val="20"/>
      <w:lang w:val="en-US"/>
    </w:rPr>
  </w:style>
  <w:style w:type="paragraph" w:styleId="Titre8">
    <w:name w:val="heading 8"/>
    <w:basedOn w:val="Normal"/>
    <w:next w:val="Normal"/>
    <w:link w:val="Titre8Car"/>
    <w:uiPriority w:val="9"/>
    <w:qFormat/>
    <w:rsid w:val="00DE0E72"/>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DE0E72"/>
    <w:rPr>
      <w:rFonts w:ascii="Calibri" w:eastAsia="Times New Roman" w:hAnsi="Calibri" w:cs="Times New Roman"/>
      <w:i/>
      <w:iCs/>
      <w:sz w:val="24"/>
      <w:szCs w:val="24"/>
      <w:lang w:val="en-US"/>
    </w:rPr>
  </w:style>
  <w:style w:type="paragraph" w:styleId="Pieddepage">
    <w:name w:val="footer"/>
    <w:basedOn w:val="Normal"/>
    <w:link w:val="PieddepageCar"/>
    <w:semiHidden/>
    <w:rsid w:val="00DE0E72"/>
    <w:pPr>
      <w:tabs>
        <w:tab w:val="center" w:pos="4320"/>
        <w:tab w:val="right" w:pos="8640"/>
      </w:tabs>
    </w:pPr>
  </w:style>
  <w:style w:type="character" w:customStyle="1" w:styleId="PieddepageCar">
    <w:name w:val="Pied de page Car"/>
    <w:basedOn w:val="Policepardfaut"/>
    <w:link w:val="Pieddepage"/>
    <w:semiHidden/>
    <w:rsid w:val="00DE0E72"/>
    <w:rPr>
      <w:rFonts w:ascii="Times New Roman" w:eastAsia="Times New Roman" w:hAnsi="Times New Roman" w:cs="Times New Roman"/>
      <w:sz w:val="20"/>
      <w:szCs w:val="20"/>
      <w:lang w:val="en-US"/>
    </w:rPr>
  </w:style>
  <w:style w:type="character" w:styleId="Numrodepage">
    <w:name w:val="page number"/>
    <w:basedOn w:val="Policepardfaut"/>
    <w:semiHidden/>
    <w:rsid w:val="00DE0E72"/>
  </w:style>
  <w:style w:type="character" w:styleId="Lienhypertexte">
    <w:name w:val="Hyperlink"/>
    <w:uiPriority w:val="99"/>
    <w:unhideWhenUsed/>
    <w:rsid w:val="00DE0E72"/>
    <w:rPr>
      <w:color w:val="0000FF"/>
      <w:u w:val="single"/>
    </w:rPr>
  </w:style>
  <w:style w:type="character" w:styleId="lev">
    <w:name w:val="Strong"/>
    <w:uiPriority w:val="22"/>
    <w:qFormat/>
    <w:rsid w:val="00DE0E72"/>
    <w:rPr>
      <w:b/>
      <w:bCs/>
    </w:rPr>
  </w:style>
  <w:style w:type="paragraph" w:styleId="Retraitcorpsdetexte">
    <w:name w:val="Body Text Indent"/>
    <w:basedOn w:val="Normal"/>
    <w:link w:val="RetraitcorpsdetexteCar"/>
    <w:semiHidden/>
    <w:unhideWhenUsed/>
    <w:rsid w:val="00DE0E72"/>
    <w:pPr>
      <w:snapToGrid w:val="0"/>
      <w:ind w:left="360"/>
    </w:pPr>
    <w:rPr>
      <w:sz w:val="24"/>
    </w:rPr>
  </w:style>
  <w:style w:type="character" w:customStyle="1" w:styleId="RetraitcorpsdetexteCar">
    <w:name w:val="Retrait corps de texte Car"/>
    <w:basedOn w:val="Policepardfaut"/>
    <w:link w:val="Retraitcorpsdetexte"/>
    <w:semiHidden/>
    <w:rsid w:val="00DE0E72"/>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unhideWhenUsed/>
    <w:rsid w:val="00DE0E72"/>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DE0E72"/>
    <w:rPr>
      <w:rFonts w:ascii="Times New Roman" w:eastAsia="Times New Roman" w:hAnsi="Times New Roman" w:cs="Times New Roman"/>
      <w:spacing w:val="-3"/>
      <w:sz w:val="20"/>
      <w:szCs w:val="20"/>
      <w:lang w:val="en-GB"/>
    </w:rPr>
  </w:style>
  <w:style w:type="paragraph" w:styleId="Normalcentr">
    <w:name w:val="Block Text"/>
    <w:basedOn w:val="Normal"/>
    <w:semiHidden/>
    <w:unhideWhenUsed/>
    <w:rsid w:val="00DE0E72"/>
    <w:pPr>
      <w:ind w:left="1008" w:right="-576" w:hanging="720"/>
      <w:jc w:val="both"/>
      <w:outlineLvl w:val="0"/>
    </w:pPr>
  </w:style>
  <w:style w:type="paragraph" w:customStyle="1" w:styleId="BankNormal">
    <w:name w:val="BankNormal"/>
    <w:basedOn w:val="Normal"/>
    <w:rsid w:val="00DE0E72"/>
    <w:pPr>
      <w:spacing w:after="240"/>
    </w:pPr>
    <w:rPr>
      <w:sz w:val="24"/>
    </w:rPr>
  </w:style>
  <w:style w:type="character" w:styleId="Appelnotedebasdep">
    <w:name w:val="footnote reference"/>
    <w:semiHidden/>
    <w:rsid w:val="00DE0E72"/>
    <w:rPr>
      <w:vertAlign w:val="superscript"/>
    </w:rPr>
  </w:style>
  <w:style w:type="paragraph" w:styleId="Notedebasdepage">
    <w:name w:val="footnote text"/>
    <w:basedOn w:val="Normal"/>
    <w:link w:val="NotedebasdepageCar"/>
    <w:unhideWhenUsed/>
    <w:rsid w:val="00DE0E72"/>
  </w:style>
  <w:style w:type="character" w:customStyle="1" w:styleId="NotedebasdepageCar">
    <w:name w:val="Note de bas de page Car"/>
    <w:basedOn w:val="Policepardfaut"/>
    <w:link w:val="Notedebasdepage"/>
    <w:rsid w:val="00DE0E72"/>
    <w:rPr>
      <w:rFonts w:ascii="Times New Roman" w:eastAsia="Times New Roman" w:hAnsi="Times New Roman" w:cs="Times New Roman"/>
      <w:sz w:val="20"/>
      <w:szCs w:val="20"/>
      <w:lang w:val="en-US"/>
    </w:rPr>
  </w:style>
  <w:style w:type="paragraph" w:styleId="Paragraphedeliste">
    <w:name w:val="List Paragraph"/>
    <w:basedOn w:val="Normal"/>
    <w:uiPriority w:val="34"/>
    <w:qFormat/>
    <w:rsid w:val="00DE0E72"/>
    <w:pPr>
      <w:widowControl w:val="0"/>
      <w:overflowPunct w:val="0"/>
      <w:adjustRightInd w:val="0"/>
      <w:spacing w:line="360" w:lineRule="auto"/>
      <w:ind w:left="720"/>
      <w:contextualSpacing/>
    </w:pPr>
    <w:rPr>
      <w:kern w:val="28"/>
      <w:sz w:val="22"/>
      <w:szCs w:val="24"/>
    </w:rPr>
  </w:style>
  <w:style w:type="table" w:styleId="Grilledutableau">
    <w:name w:val="Table Grid"/>
    <w:basedOn w:val="TableauNormal"/>
    <w:uiPriority w:val="39"/>
    <w:rsid w:val="00387929"/>
    <w:pPr>
      <w:spacing w:after="0" w:line="240" w:lineRule="auto"/>
    </w:pPr>
    <w:rPr>
      <w:rFonts w:ascii="Times New Roman" w:eastAsia="Calibri" w:hAnsi="Times New Roman" w:cs="Times New Roman"/>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7929"/>
    <w:pPr>
      <w:tabs>
        <w:tab w:val="center" w:pos="4536"/>
        <w:tab w:val="right" w:pos="9072"/>
      </w:tabs>
    </w:pPr>
  </w:style>
  <w:style w:type="character" w:customStyle="1" w:styleId="En-tteCar">
    <w:name w:val="En-tête Car"/>
    <w:basedOn w:val="Policepardfaut"/>
    <w:link w:val="En-tte"/>
    <w:uiPriority w:val="99"/>
    <w:rsid w:val="0038792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i@und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depts/ptd/pdf/conduct_engl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procurement/protes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rrick.mpundu@undp.org" TargetMode="External"/><Relationship Id="rId4" Type="http://schemas.openxmlformats.org/officeDocument/2006/relationships/webSettings" Target="webSettings.xml"/><Relationship Id="rId9" Type="http://schemas.openxmlformats.org/officeDocument/2006/relationships/hyperlink" Target="mailto:derrick.mpundu@undp.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4209</Words>
  <Characters>23155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dc:description/>
  <cp:lastModifiedBy>Derrick</cp:lastModifiedBy>
  <cp:revision>5</cp:revision>
  <dcterms:created xsi:type="dcterms:W3CDTF">2018-12-29T08:57:00Z</dcterms:created>
  <dcterms:modified xsi:type="dcterms:W3CDTF">2018-12-29T09:18:00Z</dcterms:modified>
</cp:coreProperties>
</file>