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C858F" w14:textId="77777777" w:rsidR="000017CA" w:rsidRDefault="00550996" w:rsidP="003024CB">
      <w:pPr>
        <w:pStyle w:val="Default"/>
        <w:spacing w:after="240"/>
        <w:jc w:val="right"/>
        <w:rPr>
          <w:rFonts w:ascii="Calibri" w:hAnsi="Calibri" w:cs="Calibri"/>
          <w:b/>
          <w:bCs/>
          <w:sz w:val="23"/>
          <w:szCs w:val="23"/>
        </w:rPr>
      </w:pPr>
      <w:r>
        <w:rPr>
          <w:rFonts w:ascii="Calibri" w:hAnsi="Calibri" w:cs="Calibri"/>
          <w:b/>
          <w:noProof/>
        </w:rPr>
        <w:drawing>
          <wp:inline distT="0" distB="0" distL="0" distR="0" wp14:anchorId="616E74D8" wp14:editId="65856825">
            <wp:extent cx="438150" cy="895350"/>
            <wp:effectExtent l="0" t="0" r="0" b="0"/>
            <wp:docPr id="1"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150" cy="895350"/>
                    </a:xfrm>
                    <a:prstGeom prst="rect">
                      <a:avLst/>
                    </a:prstGeom>
                    <a:noFill/>
                    <a:ln>
                      <a:noFill/>
                    </a:ln>
                  </pic:spPr>
                </pic:pic>
              </a:graphicData>
            </a:graphic>
          </wp:inline>
        </w:drawing>
      </w:r>
    </w:p>
    <w:p w14:paraId="140C7B1F" w14:textId="77777777" w:rsidR="003024CB" w:rsidRPr="003024CB" w:rsidRDefault="004F2EA4" w:rsidP="003024CB">
      <w:pPr>
        <w:pStyle w:val="Default"/>
        <w:spacing w:after="240"/>
        <w:jc w:val="center"/>
        <w:rPr>
          <w:rFonts w:ascii="Calibri" w:hAnsi="Calibri" w:cs="Calibri"/>
          <w:b/>
          <w:bCs/>
          <w:sz w:val="32"/>
          <w:szCs w:val="32"/>
        </w:rPr>
      </w:pPr>
      <w:r w:rsidRPr="00E91947">
        <w:rPr>
          <w:rFonts w:ascii="Calibri" w:hAnsi="Calibri" w:cs="Calibri"/>
          <w:b/>
          <w:bCs/>
          <w:sz w:val="32"/>
          <w:szCs w:val="32"/>
        </w:rPr>
        <w:t xml:space="preserve">Call for Proposals from </w:t>
      </w:r>
      <w:r w:rsidR="00256288" w:rsidRPr="00E91947">
        <w:rPr>
          <w:rFonts w:ascii="Calibri" w:hAnsi="Calibri" w:cs="Calibri"/>
          <w:b/>
          <w:bCs/>
          <w:sz w:val="32"/>
          <w:szCs w:val="32"/>
        </w:rPr>
        <w:t>NGOs</w:t>
      </w:r>
      <w:r w:rsidR="00D50E5A" w:rsidRPr="00E91947">
        <w:rPr>
          <w:rFonts w:ascii="Calibri" w:hAnsi="Calibri" w:cs="Calibri"/>
          <w:b/>
          <w:bCs/>
          <w:sz w:val="32"/>
          <w:szCs w:val="32"/>
        </w:rPr>
        <w:t>/CSOs</w:t>
      </w:r>
      <w:r w:rsidR="003024CB" w:rsidRPr="003024CB">
        <w:t xml:space="preserve"> </w:t>
      </w:r>
    </w:p>
    <w:p w14:paraId="3DDC0245" w14:textId="77777777" w:rsidR="003024CB" w:rsidRPr="003024CB" w:rsidRDefault="003024CB" w:rsidP="003024CB">
      <w:pPr>
        <w:pStyle w:val="Default"/>
        <w:spacing w:after="240"/>
        <w:jc w:val="center"/>
        <w:rPr>
          <w:rFonts w:ascii="Calibri" w:hAnsi="Calibri" w:cs="Calibri"/>
          <w:b/>
          <w:bCs/>
          <w:sz w:val="32"/>
          <w:szCs w:val="32"/>
        </w:rPr>
      </w:pPr>
      <w:r w:rsidRPr="003024CB">
        <w:rPr>
          <w:rFonts w:ascii="Calibri" w:hAnsi="Calibri" w:cs="Calibri"/>
          <w:b/>
          <w:bCs/>
          <w:sz w:val="32"/>
          <w:szCs w:val="32"/>
        </w:rPr>
        <w:t xml:space="preserve">for </w:t>
      </w:r>
    </w:p>
    <w:p w14:paraId="3C4FD8C6" w14:textId="77777777" w:rsidR="004F2EA4" w:rsidRPr="00E91947" w:rsidRDefault="003024CB" w:rsidP="003024CB">
      <w:pPr>
        <w:pStyle w:val="Default"/>
        <w:spacing w:after="240"/>
        <w:jc w:val="center"/>
        <w:rPr>
          <w:rFonts w:ascii="Calibri" w:hAnsi="Calibri" w:cs="Calibri"/>
          <w:sz w:val="32"/>
          <w:szCs w:val="32"/>
        </w:rPr>
      </w:pPr>
      <w:r w:rsidRPr="003024CB">
        <w:rPr>
          <w:rFonts w:ascii="Calibri" w:hAnsi="Calibri" w:cs="Calibri"/>
          <w:b/>
          <w:bCs/>
          <w:sz w:val="32"/>
          <w:szCs w:val="32"/>
        </w:rPr>
        <w:t>The Development of Social Enterprises and Employment Generation for Urban Youth and Women in Zimbabwe</w:t>
      </w:r>
    </w:p>
    <w:p w14:paraId="5E3BF740" w14:textId="77777777" w:rsidR="004F2EA4" w:rsidRPr="00871D6C" w:rsidRDefault="00B850F2" w:rsidP="003024CB">
      <w:pPr>
        <w:pStyle w:val="Default"/>
        <w:spacing w:after="240"/>
        <w:jc w:val="center"/>
        <w:rPr>
          <w:rFonts w:ascii="Calibri" w:hAnsi="Calibri" w:cs="Calibri"/>
          <w:sz w:val="20"/>
          <w:szCs w:val="20"/>
        </w:rPr>
      </w:pPr>
      <w:r>
        <w:rPr>
          <w:rFonts w:ascii="Calibri" w:hAnsi="Calibri" w:cs="Calibri"/>
          <w:b/>
          <w:bCs/>
          <w:sz w:val="20"/>
          <w:szCs w:val="20"/>
        </w:rPr>
        <w:t>INSTRUCTIONS</w:t>
      </w:r>
      <w:r w:rsidR="008D3675">
        <w:rPr>
          <w:rFonts w:ascii="Calibri" w:hAnsi="Calibri" w:cs="Calibri"/>
          <w:b/>
          <w:bCs/>
          <w:sz w:val="20"/>
          <w:szCs w:val="20"/>
        </w:rPr>
        <w:t xml:space="preserve"> TO PROPOSERS</w:t>
      </w:r>
    </w:p>
    <w:p w14:paraId="3D892B7D" w14:textId="77777777" w:rsidR="004F2EA4" w:rsidRPr="0053665F" w:rsidRDefault="004F2EA4" w:rsidP="009A5428">
      <w:pPr>
        <w:pStyle w:val="Default"/>
        <w:spacing w:after="240"/>
        <w:rPr>
          <w:rFonts w:asciiTheme="minorHAnsi" w:eastAsiaTheme="majorEastAsia" w:hAnsiTheme="minorHAnsi" w:cstheme="minorHAnsi"/>
          <w:color w:val="365F91" w:themeColor="accent1" w:themeShade="BF"/>
          <w:szCs w:val="26"/>
        </w:rPr>
      </w:pPr>
      <w:r w:rsidRPr="00871D6C">
        <w:rPr>
          <w:rFonts w:ascii="Calibri" w:hAnsi="Calibri" w:cs="Calibri"/>
          <w:sz w:val="20"/>
          <w:szCs w:val="20"/>
        </w:rPr>
        <w:t xml:space="preserve"> </w:t>
      </w:r>
      <w:r w:rsidR="0053665F" w:rsidRPr="0053665F">
        <w:rPr>
          <w:rFonts w:asciiTheme="minorHAnsi" w:eastAsiaTheme="majorEastAsia" w:hAnsiTheme="minorHAnsi" w:cstheme="minorHAnsi"/>
          <w:color w:val="365F91" w:themeColor="accent1" w:themeShade="BF"/>
          <w:szCs w:val="26"/>
        </w:rPr>
        <w:t xml:space="preserve">I. </w:t>
      </w:r>
      <w:r w:rsidR="00B30194" w:rsidRPr="0053665F">
        <w:rPr>
          <w:rFonts w:asciiTheme="minorHAnsi" w:eastAsiaTheme="majorEastAsia" w:hAnsiTheme="minorHAnsi" w:cstheme="minorHAnsi"/>
          <w:color w:val="365F91" w:themeColor="accent1" w:themeShade="BF"/>
          <w:szCs w:val="26"/>
        </w:rPr>
        <w:t>B</w:t>
      </w:r>
      <w:r w:rsidR="00FE7084" w:rsidRPr="0053665F">
        <w:rPr>
          <w:rFonts w:asciiTheme="minorHAnsi" w:eastAsiaTheme="majorEastAsia" w:hAnsiTheme="minorHAnsi" w:cstheme="minorHAnsi"/>
          <w:color w:val="365F91" w:themeColor="accent1" w:themeShade="BF"/>
          <w:szCs w:val="26"/>
        </w:rPr>
        <w:t>ACKGROUND</w:t>
      </w:r>
    </w:p>
    <w:p w14:paraId="52564110" w14:textId="392B2BEF" w:rsidR="004F2EA4" w:rsidRPr="00871D6C" w:rsidRDefault="00584267" w:rsidP="003024CB">
      <w:pPr>
        <w:pStyle w:val="Default"/>
        <w:spacing w:after="240"/>
        <w:ind w:left="360"/>
        <w:jc w:val="both"/>
        <w:rPr>
          <w:rFonts w:ascii="Calibri" w:hAnsi="Calibri" w:cs="Calibri"/>
          <w:sz w:val="20"/>
          <w:szCs w:val="20"/>
        </w:rPr>
      </w:pPr>
      <w:r w:rsidRPr="00871D6C">
        <w:rPr>
          <w:rFonts w:ascii="Calibri" w:hAnsi="Calibri" w:cs="Calibri"/>
          <w:sz w:val="20"/>
          <w:szCs w:val="20"/>
        </w:rPr>
        <w:t>UNDP partners with people at all levels of society to help build nations that can withstand cris</w:t>
      </w:r>
      <w:r w:rsidR="00BF709B">
        <w:rPr>
          <w:rFonts w:ascii="Calibri" w:hAnsi="Calibri" w:cs="Calibri"/>
          <w:sz w:val="20"/>
          <w:szCs w:val="20"/>
        </w:rPr>
        <w:t>e</w:t>
      </w:r>
      <w:r w:rsidRPr="00871D6C">
        <w:rPr>
          <w:rFonts w:ascii="Calibri" w:hAnsi="Calibri" w:cs="Calibri"/>
          <w:sz w:val="20"/>
          <w:szCs w:val="20"/>
        </w:rPr>
        <w:t>s, and drive and sustain the kind of growth that improves the quality of life for everyone. On the ground in 177 countries and territories, we offer global perspective and local insight to help empower lives and build resilient nations</w:t>
      </w:r>
      <w:r w:rsidR="003024CB">
        <w:rPr>
          <w:rFonts w:ascii="Calibri" w:hAnsi="Calibri" w:cs="Calibri"/>
          <w:sz w:val="20"/>
          <w:szCs w:val="20"/>
        </w:rPr>
        <w:t>.</w:t>
      </w:r>
    </w:p>
    <w:p w14:paraId="520AD6CE" w14:textId="77777777" w:rsidR="00EB20E1" w:rsidRPr="00EB20E1" w:rsidRDefault="004F2EA4" w:rsidP="003024CB">
      <w:pPr>
        <w:widowControl w:val="0"/>
        <w:overflowPunct w:val="0"/>
        <w:adjustRightInd w:val="0"/>
        <w:spacing w:after="240" w:line="240" w:lineRule="auto"/>
        <w:ind w:left="360"/>
        <w:rPr>
          <w:rFonts w:cstheme="minorHAnsi"/>
          <w:b/>
          <w:i/>
          <w:color w:val="000000" w:themeColor="text1"/>
        </w:rPr>
      </w:pPr>
      <w:r w:rsidRPr="00871D6C">
        <w:rPr>
          <w:rFonts w:ascii="Calibri" w:hAnsi="Calibri" w:cs="Calibri"/>
          <w:sz w:val="20"/>
          <w:szCs w:val="20"/>
        </w:rPr>
        <w:t>This Call for Proposals (CFP) is speci</w:t>
      </w:r>
      <w:r w:rsidR="00DE5052" w:rsidRPr="00871D6C">
        <w:rPr>
          <w:rFonts w:ascii="Calibri" w:hAnsi="Calibri" w:cs="Calibri"/>
          <w:sz w:val="20"/>
          <w:szCs w:val="20"/>
        </w:rPr>
        <w:t>fically rel</w:t>
      </w:r>
      <w:r w:rsidR="00CB4BE8">
        <w:rPr>
          <w:rFonts w:ascii="Calibri" w:hAnsi="Calibri" w:cs="Calibri"/>
          <w:sz w:val="20"/>
          <w:szCs w:val="20"/>
        </w:rPr>
        <w:t xml:space="preserve">ated </w:t>
      </w:r>
      <w:r w:rsidR="00CB4BE8" w:rsidRPr="003024CB">
        <w:rPr>
          <w:rFonts w:ascii="Calibri" w:hAnsi="Calibri" w:cs="Calibri"/>
          <w:sz w:val="20"/>
          <w:szCs w:val="20"/>
        </w:rPr>
        <w:t>to</w:t>
      </w:r>
      <w:r w:rsidR="003024CB" w:rsidRPr="003024CB">
        <w:rPr>
          <w:b/>
        </w:rPr>
        <w:t xml:space="preserve"> </w:t>
      </w:r>
      <w:r w:rsidR="003024CB" w:rsidRPr="003024CB">
        <w:rPr>
          <w:rFonts w:ascii="Calibri" w:hAnsi="Calibri" w:cs="Calibri"/>
          <w:b/>
          <w:sz w:val="20"/>
          <w:szCs w:val="20"/>
        </w:rPr>
        <w:t>Partnership for Building Urban Resilience in Zimbabwe</w:t>
      </w:r>
      <w:r w:rsidR="00C1421A">
        <w:rPr>
          <w:rFonts w:ascii="Calibri" w:hAnsi="Calibri" w:cs="Calibri"/>
          <w:b/>
          <w:sz w:val="20"/>
          <w:szCs w:val="20"/>
        </w:rPr>
        <w:t>.</w:t>
      </w:r>
      <w:r w:rsidR="00CB4BE8" w:rsidRPr="003024CB">
        <w:rPr>
          <w:rFonts w:ascii="Calibri" w:hAnsi="Calibri" w:cs="Calibri"/>
          <w:b/>
          <w:sz w:val="20"/>
          <w:szCs w:val="20"/>
        </w:rPr>
        <w:t xml:space="preserve"> </w:t>
      </w:r>
    </w:p>
    <w:p w14:paraId="04DF8E6E" w14:textId="77A968EC" w:rsidR="003024CB" w:rsidRPr="003024CB" w:rsidRDefault="003024CB" w:rsidP="003024CB">
      <w:pPr>
        <w:pStyle w:val="Default"/>
        <w:spacing w:after="240"/>
        <w:ind w:left="360"/>
        <w:jc w:val="both"/>
        <w:rPr>
          <w:rFonts w:ascii="Calibri" w:hAnsi="Calibri" w:cs="Calibri"/>
          <w:sz w:val="20"/>
          <w:szCs w:val="20"/>
        </w:rPr>
      </w:pPr>
      <w:r w:rsidRPr="003024CB">
        <w:rPr>
          <w:rFonts w:ascii="Calibri" w:hAnsi="Calibri" w:cs="Calibri"/>
          <w:sz w:val="20"/>
          <w:szCs w:val="20"/>
        </w:rPr>
        <w:t>Zimbabwe is classified as a low-income country, ranked 15</w:t>
      </w:r>
      <w:r w:rsidR="006D73E2">
        <w:rPr>
          <w:rFonts w:ascii="Calibri" w:hAnsi="Calibri" w:cs="Calibri"/>
          <w:sz w:val="20"/>
          <w:szCs w:val="20"/>
        </w:rPr>
        <w:t xml:space="preserve">0 </w:t>
      </w:r>
      <w:r w:rsidRPr="003024CB">
        <w:rPr>
          <w:rFonts w:ascii="Calibri" w:hAnsi="Calibri" w:cs="Calibri"/>
          <w:sz w:val="20"/>
          <w:szCs w:val="20"/>
        </w:rPr>
        <w:t xml:space="preserve">of </w:t>
      </w:r>
      <w:r w:rsidR="006D73E2" w:rsidRPr="003024CB">
        <w:rPr>
          <w:rFonts w:ascii="Calibri" w:hAnsi="Calibri" w:cs="Calibri"/>
          <w:sz w:val="20"/>
          <w:szCs w:val="20"/>
        </w:rPr>
        <w:t>18</w:t>
      </w:r>
      <w:r w:rsidR="006D73E2">
        <w:rPr>
          <w:rFonts w:ascii="Calibri" w:hAnsi="Calibri" w:cs="Calibri"/>
          <w:sz w:val="20"/>
          <w:szCs w:val="20"/>
        </w:rPr>
        <w:t>9</w:t>
      </w:r>
      <w:r w:rsidR="006D73E2" w:rsidRPr="003024CB">
        <w:rPr>
          <w:rFonts w:ascii="Calibri" w:hAnsi="Calibri" w:cs="Calibri"/>
          <w:sz w:val="20"/>
          <w:szCs w:val="20"/>
        </w:rPr>
        <w:t xml:space="preserve"> </w:t>
      </w:r>
      <w:r w:rsidRPr="003024CB">
        <w:rPr>
          <w:rFonts w:ascii="Calibri" w:hAnsi="Calibri" w:cs="Calibri"/>
          <w:sz w:val="20"/>
          <w:szCs w:val="20"/>
        </w:rPr>
        <w:t>countries</w:t>
      </w:r>
      <w:r w:rsidR="00C36720">
        <w:rPr>
          <w:rFonts w:ascii="Calibri" w:hAnsi="Calibri" w:cs="Calibri"/>
          <w:sz w:val="20"/>
          <w:szCs w:val="20"/>
        </w:rPr>
        <w:t xml:space="preserve"> and territories</w:t>
      </w:r>
      <w:r w:rsidRPr="003024CB">
        <w:rPr>
          <w:rFonts w:ascii="Calibri" w:hAnsi="Calibri" w:cs="Calibri"/>
          <w:sz w:val="20"/>
          <w:szCs w:val="20"/>
        </w:rPr>
        <w:t xml:space="preserve"> on th</w:t>
      </w:r>
      <w:r w:rsidR="00C1421A">
        <w:rPr>
          <w:rFonts w:ascii="Calibri" w:hAnsi="Calibri" w:cs="Calibri"/>
          <w:sz w:val="20"/>
          <w:szCs w:val="20"/>
        </w:rPr>
        <w:t xml:space="preserve">e </w:t>
      </w:r>
      <w:r w:rsidR="006D73E2">
        <w:rPr>
          <w:rFonts w:ascii="Calibri" w:hAnsi="Calibri" w:cs="Calibri"/>
          <w:sz w:val="20"/>
          <w:szCs w:val="20"/>
        </w:rPr>
        <w:t xml:space="preserve">2017 </w:t>
      </w:r>
      <w:r w:rsidR="00C1421A">
        <w:rPr>
          <w:rFonts w:ascii="Calibri" w:hAnsi="Calibri" w:cs="Calibri"/>
          <w:sz w:val="20"/>
          <w:szCs w:val="20"/>
        </w:rPr>
        <w:t xml:space="preserve">Human Development Index </w:t>
      </w:r>
      <w:r w:rsidRPr="003024CB">
        <w:rPr>
          <w:rFonts w:ascii="Calibri" w:hAnsi="Calibri" w:cs="Calibri"/>
          <w:sz w:val="20"/>
          <w:szCs w:val="20"/>
        </w:rPr>
        <w:t>with a G</w:t>
      </w:r>
      <w:r w:rsidR="00C1421A">
        <w:rPr>
          <w:rFonts w:ascii="Calibri" w:hAnsi="Calibri" w:cs="Calibri"/>
          <w:sz w:val="20"/>
          <w:szCs w:val="20"/>
        </w:rPr>
        <w:t xml:space="preserve">DP of USD 17.85 billion (2017) </w:t>
      </w:r>
      <w:r w:rsidRPr="003024CB">
        <w:rPr>
          <w:rFonts w:ascii="Calibri" w:hAnsi="Calibri" w:cs="Calibri"/>
          <w:sz w:val="20"/>
          <w:szCs w:val="20"/>
        </w:rPr>
        <w:t>and an estimated p</w:t>
      </w:r>
      <w:r w:rsidR="009A5428">
        <w:rPr>
          <w:rFonts w:ascii="Calibri" w:hAnsi="Calibri" w:cs="Calibri"/>
          <w:sz w:val="20"/>
          <w:szCs w:val="20"/>
        </w:rPr>
        <w:t>opulation of about 16.3 million</w:t>
      </w:r>
      <w:r w:rsidR="00BF709B">
        <w:rPr>
          <w:rFonts w:ascii="Calibri" w:hAnsi="Calibri" w:cs="Calibri"/>
          <w:sz w:val="20"/>
          <w:szCs w:val="20"/>
        </w:rPr>
        <w:t>M</w:t>
      </w:r>
      <w:r w:rsidRPr="003024CB">
        <w:rPr>
          <w:rFonts w:ascii="Calibri" w:hAnsi="Calibri" w:cs="Calibri"/>
          <w:sz w:val="20"/>
          <w:szCs w:val="20"/>
        </w:rPr>
        <w:t xml:space="preserve">any households in </w:t>
      </w:r>
      <w:r w:rsidR="00BF709B">
        <w:rPr>
          <w:rFonts w:ascii="Calibri" w:hAnsi="Calibri" w:cs="Calibri"/>
          <w:sz w:val="20"/>
          <w:szCs w:val="20"/>
        </w:rPr>
        <w:t>urban areas</w:t>
      </w:r>
      <w:r w:rsidRPr="003024CB">
        <w:rPr>
          <w:rFonts w:ascii="Calibri" w:hAnsi="Calibri" w:cs="Calibri"/>
          <w:sz w:val="20"/>
          <w:szCs w:val="20"/>
        </w:rPr>
        <w:t xml:space="preserve"> are highly vulnerable and poor with very limited access to basic social services</w:t>
      </w:r>
      <w:r w:rsidR="00C1421A">
        <w:rPr>
          <w:rFonts w:ascii="Calibri" w:hAnsi="Calibri" w:cs="Calibri"/>
          <w:sz w:val="20"/>
          <w:szCs w:val="20"/>
        </w:rPr>
        <w:t xml:space="preserve"> including safe drinking water </w:t>
      </w:r>
      <w:r w:rsidRPr="003024CB">
        <w:rPr>
          <w:rFonts w:ascii="Calibri" w:hAnsi="Calibri" w:cs="Calibri"/>
          <w:sz w:val="20"/>
          <w:szCs w:val="20"/>
        </w:rPr>
        <w:t>and sanitation facilities.</w:t>
      </w:r>
    </w:p>
    <w:p w14:paraId="0F67D387" w14:textId="77777777" w:rsidR="003024CB" w:rsidRPr="003024CB" w:rsidRDefault="003024CB" w:rsidP="003024CB">
      <w:pPr>
        <w:pStyle w:val="Default"/>
        <w:spacing w:after="240"/>
        <w:ind w:left="360"/>
        <w:jc w:val="both"/>
        <w:rPr>
          <w:rFonts w:ascii="Calibri" w:hAnsi="Calibri" w:cs="Calibri"/>
          <w:sz w:val="20"/>
          <w:szCs w:val="20"/>
        </w:rPr>
      </w:pPr>
      <w:r w:rsidRPr="003024CB">
        <w:rPr>
          <w:rFonts w:ascii="Calibri" w:hAnsi="Calibri" w:cs="Calibri"/>
          <w:sz w:val="20"/>
          <w:szCs w:val="20"/>
        </w:rPr>
        <w:t xml:space="preserve">The country has the second largest informal sector in the world (IMF 2018), accounting for more than 94% of the country’s employment. The petty trade resulting from the informal economy is one of the important sources of income 11% (2018 Zimbabwe Vulnerability Assessment Committee (ZimVAC) Urban Assessment Report). </w:t>
      </w:r>
    </w:p>
    <w:p w14:paraId="1D2A930C" w14:textId="77777777" w:rsidR="003024CB" w:rsidRPr="003024CB" w:rsidRDefault="003024CB" w:rsidP="003024CB">
      <w:pPr>
        <w:pStyle w:val="Default"/>
        <w:spacing w:after="240"/>
        <w:ind w:left="360"/>
        <w:jc w:val="both"/>
        <w:rPr>
          <w:rFonts w:ascii="Calibri" w:hAnsi="Calibri" w:cs="Calibri"/>
          <w:sz w:val="20"/>
          <w:szCs w:val="20"/>
        </w:rPr>
      </w:pPr>
      <w:r w:rsidRPr="003024CB">
        <w:rPr>
          <w:rFonts w:ascii="Calibri" w:hAnsi="Calibri" w:cs="Calibri"/>
          <w:sz w:val="20"/>
          <w:szCs w:val="20"/>
        </w:rPr>
        <w:t xml:space="preserve">Under-investment in infrastructure maintenance also contributes to the poor living conditions of urban residents, characterized by significant infrastructure deficits for basic services: water and sanitation (WASH), waste management, transport, health services, and electricity. Environment-related health risks, including cholera and typhoid, are very high, as is evident from regular and recent outbreaks, particularly in the larger urban areas amongst the most vulnerable and under-served. </w:t>
      </w:r>
    </w:p>
    <w:p w14:paraId="05580543" w14:textId="77777777" w:rsidR="003024CB" w:rsidRPr="003024CB" w:rsidRDefault="003024CB" w:rsidP="003024CB">
      <w:pPr>
        <w:pStyle w:val="Default"/>
        <w:spacing w:after="240"/>
        <w:ind w:left="360"/>
        <w:jc w:val="both"/>
        <w:rPr>
          <w:rFonts w:ascii="Calibri" w:hAnsi="Calibri" w:cs="Calibri"/>
          <w:sz w:val="20"/>
          <w:szCs w:val="20"/>
        </w:rPr>
      </w:pPr>
      <w:r w:rsidRPr="003024CB">
        <w:rPr>
          <w:rFonts w:ascii="Calibri" w:hAnsi="Calibri" w:cs="Calibri"/>
          <w:sz w:val="20"/>
          <w:szCs w:val="20"/>
        </w:rPr>
        <w:t xml:space="preserve">At the same time, there is an urgent need to respond to youth unemployment issues particularly in the urban and peri-urban areas in Zimbabwe. The working age youth populations are particularly affected by the lack of formal employment opportunities, as they do not have the experience to compete for the few jobs available. Zimbabwe is a youthful country with approximately 60 percent of its total population under the age of 30. The youth aged 15-34 years constitute 56% of the economically active population. At the same time, youth make up 84 percent of the unemployed, and young people face a plethora of barriers in terms of accessing internships, vocational and technical skills, and entrepreneurship training that could make them more employable. There is a mismatch between the skills being taught by the formal education and training system and what is needed in the labour market (ILO 2017). Technical knowledge, vocational practical skills, entrepreneurial training, and computer skills were the most commonly identified skills and qualification gaps among urban youth. Overall, there is need for a more effectively designed and targeted employment programme for the youth that focuses on green technologies to help solve some of the key constraints facing urban populations. Tackling these urban problems through youth employment will contribute to the </w:t>
      </w:r>
      <w:r w:rsidRPr="003024CB">
        <w:rPr>
          <w:rFonts w:ascii="Calibri" w:hAnsi="Calibri" w:cs="Calibri"/>
          <w:sz w:val="20"/>
          <w:szCs w:val="20"/>
        </w:rPr>
        <w:lastRenderedPageBreak/>
        <w:t>establishment of resilient urban areas.</w:t>
      </w:r>
    </w:p>
    <w:p w14:paraId="1CCE7CE9" w14:textId="77777777" w:rsidR="003024CB" w:rsidRDefault="003024CB" w:rsidP="003024CB">
      <w:pPr>
        <w:pStyle w:val="Default"/>
        <w:spacing w:after="240"/>
        <w:ind w:left="360"/>
        <w:jc w:val="both"/>
        <w:rPr>
          <w:rFonts w:ascii="Calibri" w:hAnsi="Calibri" w:cs="Calibri"/>
          <w:sz w:val="20"/>
          <w:szCs w:val="20"/>
        </w:rPr>
      </w:pPr>
      <w:r w:rsidRPr="003024CB">
        <w:rPr>
          <w:rFonts w:ascii="Calibri" w:hAnsi="Calibri" w:cs="Calibri"/>
          <w:sz w:val="20"/>
          <w:szCs w:val="20"/>
        </w:rPr>
        <w:t>Although labour force participation is high among women (89%-ZIMSTAT LFS), a majority of the women are working in the informal and care economies wherein the work is ‘unprotected’, ‘excluded’, ‘unregistered’ or ‘unrepresented’ and face barriers in getting formal jobs and engage in productive economic activities.</w:t>
      </w:r>
    </w:p>
    <w:p w14:paraId="389AB882" w14:textId="77777777" w:rsidR="003024CB" w:rsidRPr="003024CB" w:rsidRDefault="003024CB" w:rsidP="00C1421A">
      <w:pPr>
        <w:pStyle w:val="Default"/>
        <w:spacing w:after="240"/>
        <w:ind w:firstLine="360"/>
        <w:jc w:val="both"/>
        <w:rPr>
          <w:rFonts w:ascii="Calibri" w:hAnsi="Calibri" w:cs="Calibri"/>
          <w:b/>
          <w:sz w:val="20"/>
          <w:szCs w:val="20"/>
        </w:rPr>
      </w:pPr>
      <w:r w:rsidRPr="003024CB">
        <w:rPr>
          <w:rFonts w:ascii="Calibri" w:hAnsi="Calibri" w:cs="Calibri"/>
          <w:b/>
          <w:sz w:val="20"/>
          <w:szCs w:val="20"/>
        </w:rPr>
        <w:t>Rationale</w:t>
      </w:r>
    </w:p>
    <w:p w14:paraId="22A5201B" w14:textId="77777777" w:rsidR="003024CB" w:rsidRPr="003024CB" w:rsidRDefault="003024CB" w:rsidP="003024CB">
      <w:pPr>
        <w:pStyle w:val="Default"/>
        <w:spacing w:after="240"/>
        <w:ind w:left="360"/>
        <w:jc w:val="both"/>
        <w:rPr>
          <w:rFonts w:ascii="Calibri" w:hAnsi="Calibri" w:cs="Calibri"/>
          <w:sz w:val="20"/>
          <w:szCs w:val="20"/>
        </w:rPr>
      </w:pPr>
      <w:r w:rsidRPr="003024CB">
        <w:rPr>
          <w:rFonts w:ascii="Calibri" w:hAnsi="Calibri" w:cs="Calibri"/>
          <w:sz w:val="20"/>
          <w:szCs w:val="20"/>
        </w:rPr>
        <w:t>Resilience Programming in Zimbabwe has been largely focused on the rural areas, with various multi-million-dollar mechanisms e.g. the Zimbabwe Resilience Building Fund (ZRBF) in collaboration with Government of Zimbabwe (GoZ). Generally, poverty is perceived as a rural phenomenon. However, recent studies have shown that poverty in the urban areas is increasing faster than in the rural areas, mainly driven by joblessness and rural to urban migration. Whilst the rural resilience programming has helped to enhance the rural communities’ resilience capacities, there is a need to also focus attention on urban resilience given the magnitude of the shocks and hazards in urban areas.</w:t>
      </w:r>
    </w:p>
    <w:p w14:paraId="33CD6D39" w14:textId="77777777" w:rsidR="003024CB" w:rsidRPr="003024CB" w:rsidRDefault="003024CB" w:rsidP="003024CB">
      <w:pPr>
        <w:pStyle w:val="Default"/>
        <w:spacing w:after="240"/>
        <w:ind w:left="360"/>
        <w:jc w:val="both"/>
        <w:rPr>
          <w:rFonts w:ascii="Calibri" w:hAnsi="Calibri" w:cs="Calibri"/>
          <w:sz w:val="20"/>
          <w:szCs w:val="20"/>
        </w:rPr>
      </w:pPr>
      <w:r w:rsidRPr="003024CB">
        <w:rPr>
          <w:rFonts w:ascii="Calibri" w:hAnsi="Calibri" w:cs="Calibri"/>
          <w:sz w:val="20"/>
          <w:szCs w:val="20"/>
        </w:rPr>
        <w:t xml:space="preserve">The GoZ, UNDP and UNICEF are jointly implementing a pilot programme called Partnership for Building Urban Resilience in Zimbabwe with objective to improve urban resilience to promote economic recovery, the basic social services delivery for the poor and vulnerable urban population in Zimbabwe. Specifically, the focus will be on WASH, Basic Social Services and Local Economic Development (LED) to contribute towards urban resilience in Zimbabwe. </w:t>
      </w:r>
    </w:p>
    <w:p w14:paraId="6AE3ED22" w14:textId="77777777" w:rsidR="003024CB" w:rsidRPr="003024CB" w:rsidRDefault="003024CB" w:rsidP="003024CB">
      <w:pPr>
        <w:pStyle w:val="Default"/>
        <w:spacing w:after="240"/>
        <w:ind w:left="360"/>
        <w:jc w:val="both"/>
        <w:rPr>
          <w:rFonts w:ascii="Calibri" w:hAnsi="Calibri" w:cs="Calibri"/>
          <w:sz w:val="20"/>
          <w:szCs w:val="20"/>
        </w:rPr>
      </w:pPr>
      <w:r w:rsidRPr="003024CB">
        <w:rPr>
          <w:rFonts w:ascii="Calibri" w:hAnsi="Calibri" w:cs="Calibri"/>
          <w:sz w:val="20"/>
          <w:szCs w:val="20"/>
        </w:rPr>
        <w:t xml:space="preserve">This initiative will help to create evidence and models that will build the resilience of urban populations to withstand shocks and stressors, poverty, unemployment, recurring chronic epidemics (e.g. cholera, typhoid) and other environmental issues. By focusing on shocks and stressors faced by the urban population the Programme also aims to address the inadequacies in local governance.  </w:t>
      </w:r>
    </w:p>
    <w:p w14:paraId="450D31DB" w14:textId="77777777" w:rsidR="003024CB" w:rsidRPr="003024CB" w:rsidRDefault="003024CB" w:rsidP="003024CB">
      <w:pPr>
        <w:pStyle w:val="Default"/>
        <w:spacing w:after="240"/>
        <w:ind w:left="360"/>
        <w:jc w:val="both"/>
        <w:rPr>
          <w:rFonts w:ascii="Calibri" w:hAnsi="Calibri" w:cs="Calibri"/>
          <w:sz w:val="20"/>
          <w:szCs w:val="20"/>
        </w:rPr>
      </w:pPr>
      <w:r w:rsidRPr="003024CB">
        <w:rPr>
          <w:rFonts w:ascii="Calibri" w:hAnsi="Calibri" w:cs="Calibri"/>
          <w:sz w:val="20"/>
          <w:szCs w:val="20"/>
        </w:rPr>
        <w:t xml:space="preserve">With an increasing pace of urbanization, youth will contribute most to population growth in the next decades. The potential of a growing share of youth can be harnessed to benefit the economic momentum and revive the economy. However, if not properly addressed, youth population growth presents a challenge to city infrastructure which might be unable to accommodate growing urban population, as well as contributing to unemployment issues. </w:t>
      </w:r>
    </w:p>
    <w:p w14:paraId="263E65D1" w14:textId="77777777" w:rsidR="003024CB" w:rsidRPr="003024CB" w:rsidRDefault="003024CB" w:rsidP="003024CB">
      <w:pPr>
        <w:pStyle w:val="Default"/>
        <w:spacing w:after="240"/>
        <w:ind w:left="360"/>
        <w:jc w:val="both"/>
        <w:rPr>
          <w:rFonts w:ascii="Calibri" w:hAnsi="Calibri" w:cs="Calibri"/>
          <w:sz w:val="20"/>
          <w:szCs w:val="20"/>
        </w:rPr>
      </w:pPr>
      <w:r w:rsidRPr="003024CB">
        <w:rPr>
          <w:rFonts w:ascii="Calibri" w:hAnsi="Calibri" w:cs="Calibri"/>
          <w:sz w:val="20"/>
          <w:szCs w:val="20"/>
        </w:rPr>
        <w:t>The programme adopts one of the approaches to address youth unemployment and well as livelihoods of the most vulnerable groups, which is linking provision of basic social services (including WASH) with generation of employment opportunities: by providing better access to WASH services, developing enterprise opportunities, while at the same time generating jobs in the sector of WASH infrastructure development.</w:t>
      </w:r>
    </w:p>
    <w:p w14:paraId="42D4D2CD" w14:textId="77777777" w:rsidR="003024CB" w:rsidRPr="003024CB" w:rsidRDefault="003024CB" w:rsidP="003024CB">
      <w:pPr>
        <w:pStyle w:val="Default"/>
        <w:spacing w:after="240"/>
        <w:ind w:left="360"/>
        <w:jc w:val="both"/>
        <w:rPr>
          <w:rFonts w:ascii="Calibri" w:hAnsi="Calibri" w:cs="Calibri"/>
          <w:sz w:val="20"/>
          <w:szCs w:val="20"/>
        </w:rPr>
      </w:pPr>
      <w:r w:rsidRPr="003024CB">
        <w:rPr>
          <w:rFonts w:ascii="Calibri" w:hAnsi="Calibri" w:cs="Calibri"/>
          <w:sz w:val="20"/>
          <w:szCs w:val="20"/>
        </w:rPr>
        <w:t>This Programme will be initiated in 2 phases: The Inception Phase of 12-18 months in which evidence is built, assessments are completed and initial support to critical urban challenges is provided. This will be followed by Phase 2 ensuring that the broader urban and peri-urban aspects become an integral part of the national resilience building framework and may include a significant urban / community infrastructure component managed by UNDP while building local capacity.</w:t>
      </w:r>
    </w:p>
    <w:p w14:paraId="79A7CE12" w14:textId="77777777" w:rsidR="003024CB" w:rsidRDefault="003024CB" w:rsidP="003024CB">
      <w:pPr>
        <w:pStyle w:val="Default"/>
        <w:spacing w:after="240"/>
        <w:ind w:left="360"/>
        <w:jc w:val="both"/>
        <w:rPr>
          <w:rFonts w:ascii="Calibri" w:hAnsi="Calibri" w:cs="Calibri"/>
          <w:sz w:val="20"/>
          <w:szCs w:val="20"/>
        </w:rPr>
      </w:pPr>
      <w:r w:rsidRPr="003024CB">
        <w:rPr>
          <w:rFonts w:ascii="Calibri" w:hAnsi="Calibri" w:cs="Calibri"/>
          <w:sz w:val="20"/>
          <w:szCs w:val="20"/>
        </w:rPr>
        <w:t>The urban resilience programme is in line with the strategies and priorities of the GoZ, Zimbabwe United Development Assistance Framework (ZUNDAF), Transition Stabilization Programme (TSP), SDGs and the Sendai Framework.</w:t>
      </w:r>
    </w:p>
    <w:p w14:paraId="3599934F" w14:textId="77777777" w:rsidR="003024CB" w:rsidRPr="003024CB" w:rsidRDefault="003024CB" w:rsidP="003024CB">
      <w:pPr>
        <w:pStyle w:val="Default"/>
        <w:spacing w:after="240"/>
        <w:ind w:left="360"/>
        <w:jc w:val="both"/>
        <w:rPr>
          <w:rFonts w:ascii="Calibri" w:hAnsi="Calibri" w:cs="Calibri"/>
          <w:sz w:val="20"/>
          <w:szCs w:val="20"/>
        </w:rPr>
      </w:pPr>
      <w:r w:rsidRPr="003024CB">
        <w:rPr>
          <w:rFonts w:ascii="Calibri" w:hAnsi="Calibri" w:cs="Calibri"/>
          <w:sz w:val="20"/>
          <w:szCs w:val="20"/>
        </w:rPr>
        <w:t>The overall Goal of the Programme is to improve economic recovery and access to the provision of basic social services of unemployed youths, women, and vulnerable groups in urban areas of Zimbabwe. The Programme approach recognizes the synergistic relationship between a WASH, LED and Basic Social Services Sectors. The initial programme will therefore focus on four interrelated components delivered under two Outcome areas:</w:t>
      </w:r>
    </w:p>
    <w:p w14:paraId="5FB50075" w14:textId="77777777" w:rsidR="003024CB" w:rsidRPr="003024CB" w:rsidRDefault="003024CB" w:rsidP="003B7AAD">
      <w:pPr>
        <w:pStyle w:val="Default"/>
        <w:spacing w:after="240"/>
        <w:ind w:left="720"/>
        <w:jc w:val="both"/>
        <w:rPr>
          <w:rFonts w:ascii="Calibri" w:hAnsi="Calibri" w:cs="Calibri"/>
          <w:sz w:val="20"/>
          <w:szCs w:val="20"/>
        </w:rPr>
      </w:pPr>
      <w:r w:rsidRPr="003024CB">
        <w:rPr>
          <w:rFonts w:ascii="Calibri" w:hAnsi="Calibri" w:cs="Calibri"/>
          <w:sz w:val="20"/>
          <w:szCs w:val="20"/>
        </w:rPr>
        <w:t xml:space="preserve">1: Immediate improvements in urban environment to build practical evidence- Access to basic public services, employment, livelihoods opportunities for youth in unserved and underserved urban areas improved. </w:t>
      </w:r>
    </w:p>
    <w:p w14:paraId="3DDF82A3" w14:textId="77777777" w:rsidR="003024CB" w:rsidRPr="003024CB" w:rsidRDefault="003024CB" w:rsidP="003B7AAD">
      <w:pPr>
        <w:pStyle w:val="Default"/>
        <w:spacing w:after="240"/>
        <w:ind w:left="360" w:firstLine="360"/>
        <w:jc w:val="both"/>
        <w:rPr>
          <w:rFonts w:ascii="Calibri" w:hAnsi="Calibri" w:cs="Calibri"/>
          <w:sz w:val="20"/>
          <w:szCs w:val="20"/>
        </w:rPr>
      </w:pPr>
      <w:r w:rsidRPr="003024CB">
        <w:rPr>
          <w:rFonts w:ascii="Calibri" w:hAnsi="Calibri" w:cs="Calibri"/>
          <w:sz w:val="20"/>
          <w:szCs w:val="20"/>
        </w:rPr>
        <w:lastRenderedPageBreak/>
        <w:t>2: Evidence based framework/ strategies for building urban resilience developed.</w:t>
      </w:r>
    </w:p>
    <w:p w14:paraId="42A383E7" w14:textId="77777777" w:rsidR="004F2EA4" w:rsidRPr="0053665F" w:rsidRDefault="0053665F" w:rsidP="0053665F">
      <w:pPr>
        <w:pStyle w:val="Heading2"/>
        <w:rPr>
          <w:rFonts w:asciiTheme="minorHAnsi" w:hAnsiTheme="minorHAnsi" w:cstheme="minorHAnsi"/>
          <w:sz w:val="24"/>
        </w:rPr>
      </w:pPr>
      <w:r w:rsidRPr="0053665F">
        <w:rPr>
          <w:rFonts w:asciiTheme="minorHAnsi" w:hAnsiTheme="minorHAnsi" w:cstheme="minorHAnsi"/>
          <w:sz w:val="24"/>
        </w:rPr>
        <w:t xml:space="preserve">II. </w:t>
      </w:r>
      <w:r w:rsidR="00FA30EB" w:rsidRPr="0053665F">
        <w:rPr>
          <w:rFonts w:asciiTheme="minorHAnsi" w:hAnsiTheme="minorHAnsi" w:cstheme="minorHAnsi"/>
          <w:sz w:val="24"/>
        </w:rPr>
        <w:t>OBJECTIVES AND EXPECTED OUTPUTS/ DELIVERABLES</w:t>
      </w:r>
      <w:r w:rsidR="004F2EA4" w:rsidRPr="0053665F">
        <w:rPr>
          <w:rFonts w:asciiTheme="minorHAnsi" w:hAnsiTheme="minorHAnsi" w:cstheme="minorHAnsi"/>
          <w:sz w:val="24"/>
        </w:rPr>
        <w:t xml:space="preserve"> </w:t>
      </w:r>
    </w:p>
    <w:p w14:paraId="160802D9" w14:textId="77777777" w:rsidR="003024CB" w:rsidRPr="003024CB" w:rsidRDefault="003024CB" w:rsidP="00C1421A">
      <w:pPr>
        <w:pStyle w:val="Default"/>
        <w:spacing w:after="240"/>
        <w:ind w:left="284"/>
        <w:rPr>
          <w:rFonts w:ascii="Calibri" w:hAnsi="Calibri" w:cs="Calibri"/>
          <w:sz w:val="20"/>
          <w:szCs w:val="20"/>
        </w:rPr>
      </w:pPr>
      <w:r w:rsidRPr="003024CB">
        <w:rPr>
          <w:rFonts w:ascii="Calibri" w:hAnsi="Calibri" w:cs="Calibri"/>
          <w:sz w:val="20"/>
          <w:szCs w:val="20"/>
        </w:rPr>
        <w:t xml:space="preserve">The Contractor is expected to carry out a comprehensive analysis </w:t>
      </w:r>
      <w:r w:rsidR="00B97984">
        <w:rPr>
          <w:rFonts w:ascii="Calibri" w:hAnsi="Calibri" w:cs="Calibri"/>
          <w:sz w:val="20"/>
          <w:szCs w:val="20"/>
        </w:rPr>
        <w:t xml:space="preserve">of </w:t>
      </w:r>
      <w:r w:rsidRPr="003024CB">
        <w:rPr>
          <w:rFonts w:ascii="Calibri" w:hAnsi="Calibri" w:cs="Calibri"/>
          <w:sz w:val="20"/>
          <w:szCs w:val="20"/>
        </w:rPr>
        <w:t xml:space="preserve">existing and missing linkages between WASH, Basic Social Services provision and employment opportunities in order to facilitate the creation of employment and social enterprises development for youth and women in selected programme urban locations (Gwanda, Chipinge and Harare). Specifically, the Contractor is expected to deliver </w:t>
      </w:r>
      <w:r>
        <w:rPr>
          <w:rFonts w:ascii="Calibri" w:hAnsi="Calibri" w:cs="Calibri"/>
          <w:sz w:val="20"/>
          <w:szCs w:val="20"/>
        </w:rPr>
        <w:t xml:space="preserve">the following </w:t>
      </w:r>
      <w:r w:rsidRPr="003024CB">
        <w:rPr>
          <w:rFonts w:ascii="Calibri" w:hAnsi="Calibri" w:cs="Calibri"/>
          <w:sz w:val="20"/>
          <w:szCs w:val="20"/>
        </w:rPr>
        <w:t>results:</w:t>
      </w:r>
    </w:p>
    <w:p w14:paraId="4C61EEB6" w14:textId="77777777" w:rsidR="003024CB" w:rsidRPr="003024CB" w:rsidRDefault="003024CB" w:rsidP="00C1421A">
      <w:pPr>
        <w:pStyle w:val="Default"/>
        <w:spacing w:after="240"/>
        <w:ind w:left="720" w:hanging="436"/>
        <w:rPr>
          <w:rFonts w:ascii="Calibri" w:hAnsi="Calibri" w:cs="Calibri"/>
          <w:sz w:val="20"/>
          <w:szCs w:val="20"/>
        </w:rPr>
      </w:pPr>
      <w:r w:rsidRPr="003024CB">
        <w:rPr>
          <w:rFonts w:ascii="Calibri" w:hAnsi="Calibri" w:cs="Calibri"/>
          <w:sz w:val="20"/>
          <w:szCs w:val="20"/>
        </w:rPr>
        <w:t>1.</w:t>
      </w:r>
      <w:r w:rsidRPr="003024CB">
        <w:rPr>
          <w:rFonts w:ascii="Calibri" w:hAnsi="Calibri" w:cs="Calibri"/>
          <w:sz w:val="20"/>
          <w:szCs w:val="20"/>
        </w:rPr>
        <w:tab/>
        <w:t>Carry-out a study to identify WASH-led economic opportunities and social enterprises for unemployed youth and women in selected programme areas (an analytical report with identified intervention areas /sectors   and clear strategies to facilitate /deliver the below 2,3 and 4 areas).</w:t>
      </w:r>
    </w:p>
    <w:p w14:paraId="640F9894" w14:textId="77777777" w:rsidR="003024CB" w:rsidRPr="003024CB" w:rsidRDefault="003024CB" w:rsidP="00C1421A">
      <w:pPr>
        <w:pStyle w:val="Default"/>
        <w:spacing w:after="240"/>
        <w:ind w:left="720" w:hanging="436"/>
        <w:rPr>
          <w:rFonts w:ascii="Calibri" w:hAnsi="Calibri" w:cs="Calibri"/>
          <w:sz w:val="20"/>
          <w:szCs w:val="20"/>
        </w:rPr>
      </w:pPr>
      <w:r w:rsidRPr="003024CB">
        <w:rPr>
          <w:rFonts w:ascii="Calibri" w:hAnsi="Calibri" w:cs="Calibri"/>
          <w:sz w:val="20"/>
          <w:szCs w:val="20"/>
        </w:rPr>
        <w:t>2.</w:t>
      </w:r>
      <w:r w:rsidRPr="003024CB">
        <w:rPr>
          <w:rFonts w:ascii="Calibri" w:hAnsi="Calibri" w:cs="Calibri"/>
          <w:sz w:val="20"/>
          <w:szCs w:val="20"/>
        </w:rPr>
        <w:tab/>
        <w:t xml:space="preserve">Support the setting up/ proto-typing in WASH-related for at least one per local authority high impact social enterprise projects in targeted urban areas. </w:t>
      </w:r>
    </w:p>
    <w:p w14:paraId="455D4526" w14:textId="77777777" w:rsidR="003024CB" w:rsidRPr="003024CB" w:rsidRDefault="003024CB" w:rsidP="00C1421A">
      <w:pPr>
        <w:pStyle w:val="Default"/>
        <w:spacing w:after="240"/>
        <w:ind w:left="720" w:hanging="436"/>
        <w:rPr>
          <w:rFonts w:ascii="Calibri" w:hAnsi="Calibri" w:cs="Calibri"/>
          <w:sz w:val="20"/>
          <w:szCs w:val="20"/>
        </w:rPr>
      </w:pPr>
      <w:r w:rsidRPr="003024CB">
        <w:rPr>
          <w:rFonts w:ascii="Calibri" w:hAnsi="Calibri" w:cs="Calibri"/>
          <w:sz w:val="20"/>
          <w:szCs w:val="20"/>
        </w:rPr>
        <w:t>3.</w:t>
      </w:r>
      <w:r w:rsidRPr="003024CB">
        <w:rPr>
          <w:rFonts w:ascii="Calibri" w:hAnsi="Calibri" w:cs="Calibri"/>
          <w:sz w:val="20"/>
          <w:szCs w:val="20"/>
        </w:rPr>
        <w:tab/>
        <w:t xml:space="preserve">Established Innovation Hubs in partnership with private sectors that enable to foster employment and social enterprises, at least 2 in selected programme areas </w:t>
      </w:r>
    </w:p>
    <w:p w14:paraId="2632A56A" w14:textId="77777777" w:rsidR="004F2EA4" w:rsidRDefault="003024CB" w:rsidP="00C1421A">
      <w:pPr>
        <w:pStyle w:val="Default"/>
        <w:spacing w:after="240"/>
        <w:ind w:left="720" w:hanging="436"/>
        <w:rPr>
          <w:rFonts w:ascii="Calibri" w:hAnsi="Calibri" w:cs="Calibri"/>
          <w:sz w:val="20"/>
          <w:szCs w:val="20"/>
        </w:rPr>
      </w:pPr>
      <w:r w:rsidRPr="003024CB">
        <w:rPr>
          <w:rFonts w:ascii="Calibri" w:hAnsi="Calibri" w:cs="Calibri"/>
          <w:sz w:val="20"/>
          <w:szCs w:val="20"/>
        </w:rPr>
        <w:t>4.</w:t>
      </w:r>
      <w:r w:rsidRPr="003024CB">
        <w:rPr>
          <w:rFonts w:ascii="Calibri" w:hAnsi="Calibri" w:cs="Calibri"/>
          <w:sz w:val="20"/>
          <w:szCs w:val="20"/>
        </w:rPr>
        <w:tab/>
        <w:t>Facilitate the creation of at least 500 jobs/enterprises development opportunities for youth and women mainly in WASH and basic social services sector in selected programme locations.</w:t>
      </w:r>
    </w:p>
    <w:tbl>
      <w:tblPr>
        <w:tblStyle w:val="TableGrid"/>
        <w:tblW w:w="9918" w:type="dxa"/>
        <w:tblLook w:val="04A0" w:firstRow="1" w:lastRow="0" w:firstColumn="1" w:lastColumn="0" w:noHBand="0" w:noVBand="1"/>
      </w:tblPr>
      <w:tblGrid>
        <w:gridCol w:w="4957"/>
        <w:gridCol w:w="3402"/>
        <w:gridCol w:w="1559"/>
      </w:tblGrid>
      <w:tr w:rsidR="003B7AAD" w:rsidRPr="003B7AAD" w14:paraId="134F105E" w14:textId="77777777" w:rsidTr="003B7AAD">
        <w:trPr>
          <w:trHeight w:val="523"/>
        </w:trPr>
        <w:tc>
          <w:tcPr>
            <w:tcW w:w="4957" w:type="dxa"/>
            <w:vAlign w:val="center"/>
          </w:tcPr>
          <w:p w14:paraId="0000887D" w14:textId="77777777" w:rsidR="003B7AAD" w:rsidRPr="003B7AAD" w:rsidRDefault="003B7AAD" w:rsidP="003B7AAD">
            <w:pPr>
              <w:rPr>
                <w:rFonts w:cstheme="minorHAnsi"/>
                <w:sz w:val="20"/>
              </w:rPr>
            </w:pPr>
            <w:r w:rsidRPr="003B7AAD">
              <w:rPr>
                <w:rFonts w:cstheme="minorHAnsi"/>
                <w:sz w:val="20"/>
              </w:rPr>
              <w:t>Scope of work</w:t>
            </w:r>
          </w:p>
        </w:tc>
        <w:tc>
          <w:tcPr>
            <w:tcW w:w="3402" w:type="dxa"/>
            <w:vAlign w:val="center"/>
          </w:tcPr>
          <w:p w14:paraId="2F80C0A2" w14:textId="77777777" w:rsidR="003B7AAD" w:rsidRPr="003B7AAD" w:rsidRDefault="003B7AAD" w:rsidP="003B7AAD">
            <w:pPr>
              <w:rPr>
                <w:rFonts w:cstheme="minorHAnsi"/>
                <w:sz w:val="20"/>
              </w:rPr>
            </w:pPr>
            <w:r>
              <w:rPr>
                <w:rFonts w:cstheme="minorHAnsi"/>
                <w:sz w:val="20"/>
              </w:rPr>
              <w:t>Key Deliverables</w:t>
            </w:r>
          </w:p>
        </w:tc>
        <w:tc>
          <w:tcPr>
            <w:tcW w:w="1559" w:type="dxa"/>
            <w:vAlign w:val="center"/>
          </w:tcPr>
          <w:p w14:paraId="796ADA8B" w14:textId="77777777" w:rsidR="003B7AAD" w:rsidRPr="003B7AAD" w:rsidRDefault="003B7AAD" w:rsidP="003B7AAD">
            <w:pPr>
              <w:rPr>
                <w:rFonts w:cstheme="minorHAnsi"/>
                <w:sz w:val="20"/>
              </w:rPr>
            </w:pPr>
            <w:r w:rsidRPr="003B7AAD">
              <w:rPr>
                <w:rFonts w:cstheme="minorHAnsi"/>
                <w:sz w:val="20"/>
              </w:rPr>
              <w:t>Timeframe</w:t>
            </w:r>
          </w:p>
        </w:tc>
      </w:tr>
      <w:tr w:rsidR="003B7AAD" w:rsidRPr="003B7AAD" w14:paraId="06F19F42" w14:textId="77777777" w:rsidTr="000B3D62">
        <w:tc>
          <w:tcPr>
            <w:tcW w:w="9918" w:type="dxa"/>
            <w:gridSpan w:val="3"/>
            <w:vAlign w:val="center"/>
          </w:tcPr>
          <w:p w14:paraId="5B33A204" w14:textId="77777777" w:rsidR="003B7AAD" w:rsidRPr="003B7AAD" w:rsidRDefault="003B7AAD" w:rsidP="00C44159">
            <w:pPr>
              <w:pStyle w:val="ListParagraph"/>
              <w:numPr>
                <w:ilvl w:val="0"/>
                <w:numId w:val="5"/>
              </w:numPr>
              <w:rPr>
                <w:rFonts w:cstheme="minorHAnsi"/>
                <w:b/>
                <w:i/>
                <w:sz w:val="20"/>
                <w:u w:val="single"/>
              </w:rPr>
            </w:pPr>
            <w:r w:rsidRPr="003B7AAD">
              <w:rPr>
                <w:rFonts w:cstheme="minorHAnsi"/>
                <w:b/>
                <w:i/>
                <w:sz w:val="20"/>
                <w:u w:val="single"/>
              </w:rPr>
              <w:t>Carry-out a rapid assessment to identify WASH-led economic opportunities and social enterprises for unemployed youth and women in selected programme areas</w:t>
            </w:r>
          </w:p>
          <w:p w14:paraId="66DB524F" w14:textId="77777777" w:rsidR="003B7AAD" w:rsidRPr="003B7AAD" w:rsidRDefault="003B7AAD" w:rsidP="000B3D62">
            <w:pPr>
              <w:pStyle w:val="ListParagraph"/>
              <w:ind w:left="360"/>
              <w:rPr>
                <w:rFonts w:cstheme="minorHAnsi"/>
                <w:b/>
                <w:i/>
                <w:sz w:val="20"/>
                <w:u w:val="single"/>
              </w:rPr>
            </w:pPr>
          </w:p>
        </w:tc>
      </w:tr>
      <w:tr w:rsidR="003B7AAD" w:rsidRPr="003B7AAD" w14:paraId="4C578391" w14:textId="77777777" w:rsidTr="003B7AAD">
        <w:trPr>
          <w:trHeight w:val="5590"/>
        </w:trPr>
        <w:tc>
          <w:tcPr>
            <w:tcW w:w="4957" w:type="dxa"/>
          </w:tcPr>
          <w:p w14:paraId="7E77526E" w14:textId="77777777" w:rsidR="003B7AAD" w:rsidRPr="003B7AAD" w:rsidRDefault="003B7AAD" w:rsidP="00C44159">
            <w:pPr>
              <w:pStyle w:val="ListParagraph"/>
              <w:numPr>
                <w:ilvl w:val="0"/>
                <w:numId w:val="6"/>
              </w:numPr>
              <w:rPr>
                <w:rFonts w:cstheme="minorHAnsi"/>
                <w:sz w:val="20"/>
              </w:rPr>
            </w:pPr>
            <w:r w:rsidRPr="003B7AAD">
              <w:rPr>
                <w:rFonts w:cstheme="minorHAnsi"/>
                <w:i/>
                <w:sz w:val="20"/>
                <w:u w:val="single"/>
              </w:rPr>
              <w:t>Desk review, field consultations and detailed analysis of missing linkages between WASH services provision and economic benefits:</w:t>
            </w:r>
            <w:r w:rsidRPr="003B7AAD">
              <w:rPr>
                <w:rFonts w:cstheme="minorHAnsi"/>
                <w:sz w:val="20"/>
              </w:rPr>
              <w:t xml:space="preserve"> The Contractor will analyze </w:t>
            </w:r>
            <w:r w:rsidRPr="003B7AAD">
              <w:rPr>
                <w:rFonts w:cstheme="minorHAnsi"/>
                <w:sz w:val="20"/>
                <w:lang w:val="en-ZW"/>
              </w:rPr>
              <w:t>the synergistic relationship between a WASH, LED and Basic Social Services Sectors</w:t>
            </w:r>
            <w:r w:rsidRPr="003B7AAD">
              <w:rPr>
                <w:rFonts w:cstheme="minorHAnsi"/>
                <w:sz w:val="20"/>
              </w:rPr>
              <w:t xml:space="preserve"> and assess the gaps for economic opportunities.  </w:t>
            </w:r>
          </w:p>
          <w:p w14:paraId="42A253A7" w14:textId="77777777" w:rsidR="003B7AAD" w:rsidRPr="003B7AAD" w:rsidRDefault="003B7AAD" w:rsidP="00C44159">
            <w:pPr>
              <w:pStyle w:val="ListParagraph"/>
              <w:numPr>
                <w:ilvl w:val="0"/>
                <w:numId w:val="6"/>
              </w:numPr>
              <w:rPr>
                <w:rFonts w:cstheme="minorHAnsi"/>
                <w:sz w:val="20"/>
              </w:rPr>
            </w:pPr>
            <w:r w:rsidRPr="003B7AAD">
              <w:rPr>
                <w:rFonts w:cstheme="minorHAnsi"/>
                <w:i/>
                <w:sz w:val="20"/>
                <w:u w:val="single"/>
              </w:rPr>
              <w:t xml:space="preserve">Identification of sustainable solutions </w:t>
            </w:r>
            <w:r w:rsidRPr="003B7AAD">
              <w:rPr>
                <w:rFonts w:cstheme="minorHAnsi"/>
                <w:sz w:val="20"/>
              </w:rPr>
              <w:t>for employment generation and creation of economic benefits in WASH/Basic Social Services (BSP) sector with emphasis on youth and women: based on the conducted gaps analysis the contractor will outline a range of opportunities for creation of sustainable economic benefits and employment generation through WASH services provision/BSP. The private sector and other stakeholders that could contribute to generation of economic benefits in WASH sector should be identified.</w:t>
            </w:r>
          </w:p>
          <w:p w14:paraId="686FF3B9" w14:textId="77777777" w:rsidR="003B7AAD" w:rsidRPr="003B7AAD" w:rsidRDefault="003B7AAD" w:rsidP="00C44159">
            <w:pPr>
              <w:pStyle w:val="ListParagraph"/>
              <w:widowControl w:val="0"/>
              <w:numPr>
                <w:ilvl w:val="0"/>
                <w:numId w:val="6"/>
              </w:numPr>
              <w:autoSpaceDE w:val="0"/>
              <w:autoSpaceDN w:val="0"/>
              <w:adjustRightInd w:val="0"/>
              <w:rPr>
                <w:rFonts w:cstheme="minorHAnsi"/>
                <w:sz w:val="20"/>
              </w:rPr>
            </w:pPr>
            <w:r w:rsidRPr="003B7AAD">
              <w:rPr>
                <w:rFonts w:cstheme="minorHAnsi"/>
                <w:i/>
                <w:sz w:val="20"/>
                <w:u w:val="single"/>
              </w:rPr>
              <w:t>Development of an action plan</w:t>
            </w:r>
            <w:r w:rsidRPr="003B7AAD">
              <w:rPr>
                <w:rFonts w:cstheme="minorHAnsi"/>
                <w:b/>
                <w:sz w:val="20"/>
              </w:rPr>
              <w:t xml:space="preserve"> </w:t>
            </w:r>
            <w:r w:rsidRPr="003B7AAD">
              <w:rPr>
                <w:rFonts w:cstheme="minorHAnsi"/>
                <w:sz w:val="20"/>
              </w:rPr>
              <w:t>for setting-up of at least three (3) high-impact social enterprises in targeted urban areas.</w:t>
            </w:r>
          </w:p>
          <w:p w14:paraId="29E5FA0B" w14:textId="77777777" w:rsidR="003B7AAD" w:rsidRPr="003B7AAD" w:rsidRDefault="003B7AAD" w:rsidP="00C44159">
            <w:pPr>
              <w:pStyle w:val="ListParagraph"/>
              <w:widowControl w:val="0"/>
              <w:numPr>
                <w:ilvl w:val="0"/>
                <w:numId w:val="6"/>
              </w:numPr>
              <w:autoSpaceDE w:val="0"/>
              <w:autoSpaceDN w:val="0"/>
              <w:adjustRightInd w:val="0"/>
              <w:rPr>
                <w:rFonts w:cstheme="minorHAnsi"/>
                <w:sz w:val="20"/>
              </w:rPr>
            </w:pPr>
            <w:r w:rsidRPr="003B7AAD">
              <w:rPr>
                <w:rFonts w:cstheme="minorHAnsi"/>
                <w:i/>
                <w:sz w:val="20"/>
                <w:u w:val="single"/>
              </w:rPr>
              <w:t xml:space="preserve">Designed knowledge hubs to facilitate employment generation and social enterprises in the targeted programme location </w:t>
            </w:r>
          </w:p>
          <w:p w14:paraId="76B638CE" w14:textId="77777777" w:rsidR="003B7AAD" w:rsidRPr="003B7AAD" w:rsidRDefault="003B7AAD" w:rsidP="000B3D62">
            <w:pPr>
              <w:widowControl w:val="0"/>
              <w:autoSpaceDE w:val="0"/>
              <w:autoSpaceDN w:val="0"/>
              <w:adjustRightInd w:val="0"/>
              <w:rPr>
                <w:rFonts w:cstheme="minorHAnsi"/>
                <w:sz w:val="20"/>
              </w:rPr>
            </w:pPr>
            <w:r w:rsidRPr="003B7AAD">
              <w:rPr>
                <w:rFonts w:cstheme="minorHAnsi"/>
                <w:sz w:val="20"/>
              </w:rPr>
              <w:t xml:space="preserve"> </w:t>
            </w:r>
          </w:p>
          <w:p w14:paraId="47AE3B9C" w14:textId="77777777" w:rsidR="003B7AAD" w:rsidRPr="003B7AAD" w:rsidRDefault="003B7AAD" w:rsidP="000B3D62">
            <w:pPr>
              <w:pStyle w:val="ListParagraph"/>
              <w:ind w:left="360"/>
              <w:rPr>
                <w:rFonts w:cstheme="minorHAnsi"/>
                <w:sz w:val="20"/>
              </w:rPr>
            </w:pPr>
          </w:p>
        </w:tc>
        <w:tc>
          <w:tcPr>
            <w:tcW w:w="3402" w:type="dxa"/>
          </w:tcPr>
          <w:p w14:paraId="0231A46B" w14:textId="77777777" w:rsidR="003B7AAD" w:rsidRPr="003B7AAD" w:rsidRDefault="003B7AAD" w:rsidP="00C44159">
            <w:pPr>
              <w:pStyle w:val="ListParagraph"/>
              <w:widowControl w:val="0"/>
              <w:numPr>
                <w:ilvl w:val="0"/>
                <w:numId w:val="7"/>
              </w:numPr>
              <w:autoSpaceDE w:val="0"/>
              <w:autoSpaceDN w:val="0"/>
              <w:adjustRightInd w:val="0"/>
              <w:ind w:left="360"/>
              <w:rPr>
                <w:rFonts w:cstheme="minorHAnsi"/>
                <w:sz w:val="20"/>
              </w:rPr>
            </w:pPr>
            <w:r w:rsidRPr="003B7AAD">
              <w:rPr>
                <w:rFonts w:cstheme="minorHAnsi"/>
                <w:b/>
                <w:i/>
                <w:sz w:val="20"/>
              </w:rPr>
              <w:t>Inception Report</w:t>
            </w:r>
            <w:r w:rsidRPr="003B7AAD">
              <w:rPr>
                <w:rFonts w:cstheme="minorHAnsi"/>
                <w:sz w:val="20"/>
              </w:rPr>
              <w:t xml:space="preserve"> produced, </w:t>
            </w:r>
          </w:p>
          <w:p w14:paraId="457D610E" w14:textId="77777777" w:rsidR="003B7AAD" w:rsidRPr="003B7AAD" w:rsidRDefault="003B7AAD" w:rsidP="000B3D62">
            <w:pPr>
              <w:pStyle w:val="ListParagraph"/>
              <w:widowControl w:val="0"/>
              <w:autoSpaceDE w:val="0"/>
              <w:autoSpaceDN w:val="0"/>
              <w:adjustRightInd w:val="0"/>
              <w:ind w:left="360"/>
              <w:rPr>
                <w:rFonts w:cstheme="minorHAnsi"/>
                <w:sz w:val="20"/>
              </w:rPr>
            </w:pPr>
          </w:p>
          <w:p w14:paraId="76013B2A" w14:textId="77777777" w:rsidR="003B7AAD" w:rsidRPr="003B7AAD" w:rsidRDefault="003B7AAD" w:rsidP="00C44159">
            <w:pPr>
              <w:pStyle w:val="ListParagraph"/>
              <w:widowControl w:val="0"/>
              <w:numPr>
                <w:ilvl w:val="0"/>
                <w:numId w:val="7"/>
              </w:numPr>
              <w:autoSpaceDE w:val="0"/>
              <w:autoSpaceDN w:val="0"/>
              <w:adjustRightInd w:val="0"/>
              <w:ind w:left="360"/>
              <w:rPr>
                <w:rFonts w:cstheme="minorHAnsi"/>
                <w:sz w:val="20"/>
              </w:rPr>
            </w:pPr>
            <w:r w:rsidRPr="003B7AAD">
              <w:rPr>
                <w:rFonts w:cstheme="minorHAnsi"/>
                <w:b/>
                <w:i/>
                <w:sz w:val="20"/>
              </w:rPr>
              <w:t>Final Report produced</w:t>
            </w:r>
            <w:r w:rsidRPr="003B7AAD">
              <w:rPr>
                <w:rFonts w:cstheme="minorHAnsi"/>
                <w:sz w:val="20"/>
              </w:rPr>
              <w:t xml:space="preserve"> including the following </w:t>
            </w:r>
          </w:p>
          <w:p w14:paraId="2847AC60" w14:textId="77777777" w:rsidR="003B7AAD" w:rsidRPr="003B7AAD" w:rsidRDefault="003B7AAD" w:rsidP="00C44159">
            <w:pPr>
              <w:pStyle w:val="ListParagraph"/>
              <w:widowControl w:val="0"/>
              <w:numPr>
                <w:ilvl w:val="0"/>
                <w:numId w:val="8"/>
              </w:numPr>
              <w:autoSpaceDE w:val="0"/>
              <w:autoSpaceDN w:val="0"/>
              <w:adjustRightInd w:val="0"/>
              <w:ind w:left="720"/>
              <w:rPr>
                <w:rFonts w:cstheme="minorHAnsi"/>
                <w:sz w:val="20"/>
              </w:rPr>
            </w:pPr>
            <w:r w:rsidRPr="003B7AAD">
              <w:rPr>
                <w:rFonts w:cstheme="minorHAnsi"/>
                <w:sz w:val="20"/>
              </w:rPr>
              <w:t xml:space="preserve">Three (3) proposed Sustainable Solutions/ Opportunities, </w:t>
            </w:r>
          </w:p>
          <w:p w14:paraId="60ACAAED" w14:textId="77777777" w:rsidR="003B7AAD" w:rsidRPr="003B7AAD" w:rsidRDefault="003B7AAD" w:rsidP="00C44159">
            <w:pPr>
              <w:pStyle w:val="ListParagraph"/>
              <w:widowControl w:val="0"/>
              <w:numPr>
                <w:ilvl w:val="0"/>
                <w:numId w:val="8"/>
              </w:numPr>
              <w:autoSpaceDE w:val="0"/>
              <w:autoSpaceDN w:val="0"/>
              <w:adjustRightInd w:val="0"/>
              <w:ind w:left="720"/>
              <w:rPr>
                <w:rFonts w:cstheme="minorHAnsi"/>
                <w:sz w:val="20"/>
              </w:rPr>
            </w:pPr>
            <w:r w:rsidRPr="003B7AAD">
              <w:rPr>
                <w:rFonts w:cstheme="minorHAnsi"/>
                <w:sz w:val="20"/>
              </w:rPr>
              <w:t>Guidelines for generation of economic benefits through WASH sector,</w:t>
            </w:r>
          </w:p>
          <w:p w14:paraId="5B262DF2" w14:textId="77777777" w:rsidR="003B7AAD" w:rsidRPr="003B7AAD" w:rsidRDefault="003B7AAD" w:rsidP="000B3D62">
            <w:pPr>
              <w:widowControl w:val="0"/>
              <w:autoSpaceDE w:val="0"/>
              <w:autoSpaceDN w:val="0"/>
              <w:adjustRightInd w:val="0"/>
              <w:ind w:left="360"/>
              <w:rPr>
                <w:rFonts w:cstheme="minorHAnsi"/>
                <w:sz w:val="20"/>
              </w:rPr>
            </w:pPr>
          </w:p>
          <w:p w14:paraId="62BD93AC" w14:textId="77777777" w:rsidR="003B7AAD" w:rsidRPr="003B7AAD" w:rsidRDefault="003B7AAD" w:rsidP="00C44159">
            <w:pPr>
              <w:pStyle w:val="ListParagraph"/>
              <w:widowControl w:val="0"/>
              <w:numPr>
                <w:ilvl w:val="0"/>
                <w:numId w:val="7"/>
              </w:numPr>
              <w:autoSpaceDE w:val="0"/>
              <w:autoSpaceDN w:val="0"/>
              <w:adjustRightInd w:val="0"/>
              <w:ind w:left="360"/>
              <w:rPr>
                <w:rFonts w:cstheme="minorHAnsi"/>
                <w:b/>
                <w:i/>
                <w:sz w:val="20"/>
              </w:rPr>
            </w:pPr>
            <w:r w:rsidRPr="003B7AAD">
              <w:rPr>
                <w:rFonts w:cstheme="minorHAnsi"/>
                <w:b/>
                <w:i/>
                <w:sz w:val="20"/>
              </w:rPr>
              <w:t xml:space="preserve">Intervention areas are identified </w:t>
            </w:r>
          </w:p>
          <w:p w14:paraId="1DD729DE" w14:textId="77777777" w:rsidR="003B7AAD" w:rsidRPr="003B7AAD" w:rsidRDefault="003B7AAD" w:rsidP="000B3D62">
            <w:pPr>
              <w:pStyle w:val="ListParagraph"/>
              <w:widowControl w:val="0"/>
              <w:autoSpaceDE w:val="0"/>
              <w:autoSpaceDN w:val="0"/>
              <w:adjustRightInd w:val="0"/>
              <w:ind w:left="360"/>
              <w:rPr>
                <w:rFonts w:cstheme="minorHAnsi"/>
                <w:b/>
                <w:i/>
                <w:sz w:val="20"/>
              </w:rPr>
            </w:pPr>
          </w:p>
          <w:p w14:paraId="626DF134" w14:textId="77777777" w:rsidR="003B7AAD" w:rsidRPr="003B7AAD" w:rsidRDefault="003B7AAD" w:rsidP="00C44159">
            <w:pPr>
              <w:pStyle w:val="ListParagraph"/>
              <w:widowControl w:val="0"/>
              <w:numPr>
                <w:ilvl w:val="0"/>
                <w:numId w:val="7"/>
              </w:numPr>
              <w:autoSpaceDE w:val="0"/>
              <w:autoSpaceDN w:val="0"/>
              <w:adjustRightInd w:val="0"/>
              <w:ind w:left="360"/>
              <w:rPr>
                <w:rFonts w:cstheme="minorHAnsi"/>
                <w:b/>
                <w:i/>
                <w:sz w:val="20"/>
              </w:rPr>
            </w:pPr>
            <w:r w:rsidRPr="003B7AAD">
              <w:rPr>
                <w:rFonts w:cstheme="minorHAnsi"/>
                <w:b/>
                <w:i/>
                <w:sz w:val="20"/>
              </w:rPr>
              <w:t xml:space="preserve">Action plan produced  </w:t>
            </w:r>
          </w:p>
          <w:p w14:paraId="2ECB43A4" w14:textId="77777777" w:rsidR="003B7AAD" w:rsidRPr="003B7AAD" w:rsidRDefault="003B7AAD" w:rsidP="000B3D62">
            <w:pPr>
              <w:widowControl w:val="0"/>
              <w:autoSpaceDE w:val="0"/>
              <w:autoSpaceDN w:val="0"/>
              <w:adjustRightInd w:val="0"/>
              <w:rPr>
                <w:rFonts w:cstheme="minorHAnsi"/>
                <w:sz w:val="20"/>
              </w:rPr>
            </w:pPr>
          </w:p>
        </w:tc>
        <w:tc>
          <w:tcPr>
            <w:tcW w:w="1559" w:type="dxa"/>
          </w:tcPr>
          <w:p w14:paraId="46EEA5B2" w14:textId="77777777" w:rsidR="003B7AAD" w:rsidRPr="003B7AAD" w:rsidRDefault="003B7AAD" w:rsidP="000B3D62">
            <w:pPr>
              <w:widowControl w:val="0"/>
              <w:autoSpaceDE w:val="0"/>
              <w:autoSpaceDN w:val="0"/>
              <w:adjustRightInd w:val="0"/>
              <w:rPr>
                <w:rFonts w:cstheme="minorHAnsi"/>
                <w:sz w:val="20"/>
              </w:rPr>
            </w:pPr>
            <w:r w:rsidRPr="003B7AAD">
              <w:rPr>
                <w:rFonts w:cstheme="minorHAnsi"/>
                <w:sz w:val="20"/>
              </w:rPr>
              <w:t>Feb. – March 2019</w:t>
            </w:r>
          </w:p>
        </w:tc>
      </w:tr>
      <w:tr w:rsidR="003B7AAD" w:rsidRPr="003B7AAD" w14:paraId="7B885CB5" w14:textId="77777777" w:rsidTr="000B3D62">
        <w:tc>
          <w:tcPr>
            <w:tcW w:w="4957" w:type="dxa"/>
          </w:tcPr>
          <w:p w14:paraId="545F2CB6" w14:textId="77777777" w:rsidR="003B7AAD" w:rsidRPr="003B7AAD" w:rsidRDefault="003B7AAD" w:rsidP="00C44159">
            <w:pPr>
              <w:pStyle w:val="ListParagraph"/>
              <w:numPr>
                <w:ilvl w:val="0"/>
                <w:numId w:val="5"/>
              </w:numPr>
              <w:rPr>
                <w:rFonts w:cstheme="minorHAnsi"/>
                <w:i/>
                <w:sz w:val="20"/>
              </w:rPr>
            </w:pPr>
            <w:r w:rsidRPr="003B7AAD">
              <w:rPr>
                <w:rFonts w:cstheme="minorHAnsi"/>
                <w:b/>
                <w:i/>
                <w:sz w:val="20"/>
                <w:u w:val="single"/>
              </w:rPr>
              <w:t xml:space="preserve">Set-up and deployment of high-impact social enterprises (at least 3 ) and innovation hubs ( at least 2 ) </w:t>
            </w:r>
            <w:r w:rsidRPr="003B7AAD">
              <w:rPr>
                <w:rFonts w:cstheme="minorHAnsi"/>
                <w:sz w:val="20"/>
              </w:rPr>
              <w:t xml:space="preserve">in 3 targeted urban areas </w:t>
            </w:r>
          </w:p>
          <w:p w14:paraId="6243368E" w14:textId="77777777" w:rsidR="003B7AAD" w:rsidRPr="003B7AAD" w:rsidRDefault="003B7AAD" w:rsidP="003B7AAD">
            <w:pPr>
              <w:widowControl w:val="0"/>
              <w:autoSpaceDE w:val="0"/>
              <w:autoSpaceDN w:val="0"/>
              <w:adjustRightInd w:val="0"/>
              <w:rPr>
                <w:rFonts w:cstheme="minorHAnsi"/>
                <w:sz w:val="20"/>
              </w:rPr>
            </w:pPr>
          </w:p>
        </w:tc>
        <w:tc>
          <w:tcPr>
            <w:tcW w:w="3402" w:type="dxa"/>
          </w:tcPr>
          <w:p w14:paraId="4790C9C4" w14:textId="77777777" w:rsidR="003B7AAD" w:rsidRPr="003B7AAD" w:rsidRDefault="003B7AAD" w:rsidP="000B3D62">
            <w:pPr>
              <w:rPr>
                <w:rFonts w:cstheme="minorHAnsi"/>
                <w:sz w:val="20"/>
              </w:rPr>
            </w:pPr>
            <w:r w:rsidRPr="003B7AAD">
              <w:rPr>
                <w:rFonts w:cstheme="minorHAnsi"/>
                <w:sz w:val="20"/>
              </w:rPr>
              <w:lastRenderedPageBreak/>
              <w:t>Three (3) viable economic value chains/ job market established and operational in three selected sites.</w:t>
            </w:r>
            <w:r w:rsidR="00682289">
              <w:rPr>
                <w:rFonts w:cstheme="minorHAnsi"/>
                <w:sz w:val="20"/>
              </w:rPr>
              <w:t xml:space="preserve"> </w:t>
            </w:r>
          </w:p>
          <w:p w14:paraId="1899386D" w14:textId="77777777" w:rsidR="003B7AAD" w:rsidRPr="003B7AAD" w:rsidRDefault="003B7AAD" w:rsidP="000B3D62">
            <w:pPr>
              <w:widowControl w:val="0"/>
              <w:autoSpaceDE w:val="0"/>
              <w:autoSpaceDN w:val="0"/>
              <w:adjustRightInd w:val="0"/>
              <w:jc w:val="both"/>
              <w:rPr>
                <w:rFonts w:cstheme="minorHAnsi"/>
                <w:sz w:val="20"/>
              </w:rPr>
            </w:pPr>
          </w:p>
        </w:tc>
        <w:tc>
          <w:tcPr>
            <w:tcW w:w="1559" w:type="dxa"/>
          </w:tcPr>
          <w:p w14:paraId="4916675E" w14:textId="77777777" w:rsidR="003B7AAD" w:rsidRPr="003B7AAD" w:rsidRDefault="003B7AAD" w:rsidP="000B3D62">
            <w:pPr>
              <w:rPr>
                <w:rFonts w:cstheme="minorHAnsi"/>
                <w:sz w:val="20"/>
              </w:rPr>
            </w:pPr>
            <w:r w:rsidRPr="003B7AAD">
              <w:rPr>
                <w:rFonts w:cstheme="minorHAnsi"/>
                <w:sz w:val="20"/>
              </w:rPr>
              <w:lastRenderedPageBreak/>
              <w:t>March –June 2019</w:t>
            </w:r>
          </w:p>
        </w:tc>
      </w:tr>
      <w:tr w:rsidR="003B7AAD" w:rsidRPr="003B7AAD" w14:paraId="7D0375D1" w14:textId="77777777" w:rsidTr="003B7AAD">
        <w:trPr>
          <w:trHeight w:val="900"/>
        </w:trPr>
        <w:tc>
          <w:tcPr>
            <w:tcW w:w="4957" w:type="dxa"/>
          </w:tcPr>
          <w:p w14:paraId="39598A9C" w14:textId="77777777" w:rsidR="003B7AAD" w:rsidRPr="003B7AAD" w:rsidRDefault="003B7AAD" w:rsidP="00C44159">
            <w:pPr>
              <w:pStyle w:val="ListParagraph"/>
              <w:numPr>
                <w:ilvl w:val="0"/>
                <w:numId w:val="5"/>
              </w:numPr>
              <w:rPr>
                <w:rFonts w:cstheme="minorHAnsi"/>
                <w:b/>
                <w:i/>
                <w:sz w:val="20"/>
                <w:u w:val="single"/>
              </w:rPr>
            </w:pPr>
            <w:r w:rsidRPr="003B7AAD">
              <w:rPr>
                <w:rFonts w:cstheme="minorHAnsi"/>
                <w:b/>
                <w:i/>
                <w:sz w:val="20"/>
                <w:u w:val="single"/>
              </w:rPr>
              <w:t xml:space="preserve">Facilitate the creation of   jobs/ enterprises development opportunities for youth and women in WASH sector in targeted programme locations </w:t>
            </w:r>
          </w:p>
          <w:p w14:paraId="3B274A14" w14:textId="77777777" w:rsidR="003B7AAD" w:rsidRPr="003B7AAD" w:rsidRDefault="003B7AAD" w:rsidP="003B7AAD">
            <w:pPr>
              <w:pStyle w:val="ListParagraph"/>
              <w:ind w:left="360"/>
              <w:rPr>
                <w:rFonts w:cstheme="minorHAnsi"/>
                <w:b/>
                <w:i/>
                <w:sz w:val="20"/>
                <w:u w:val="single"/>
              </w:rPr>
            </w:pPr>
          </w:p>
        </w:tc>
        <w:tc>
          <w:tcPr>
            <w:tcW w:w="3402" w:type="dxa"/>
          </w:tcPr>
          <w:p w14:paraId="6D51BF13" w14:textId="77777777" w:rsidR="003B7AAD" w:rsidRPr="003B7AAD" w:rsidRDefault="003B7AAD" w:rsidP="000B3D62">
            <w:pPr>
              <w:rPr>
                <w:rFonts w:cstheme="minorHAnsi"/>
                <w:sz w:val="20"/>
              </w:rPr>
            </w:pPr>
            <w:r w:rsidRPr="003B7AAD">
              <w:rPr>
                <w:rFonts w:cstheme="minorHAnsi"/>
                <w:sz w:val="20"/>
              </w:rPr>
              <w:t>At least 500 (60% women) jobs created for urban youths and women in selected programme location.</w:t>
            </w:r>
          </w:p>
          <w:p w14:paraId="741C25A0" w14:textId="77777777" w:rsidR="003B7AAD" w:rsidRPr="003B7AAD" w:rsidRDefault="003B7AAD" w:rsidP="000B3D62">
            <w:pPr>
              <w:rPr>
                <w:rFonts w:cstheme="minorHAnsi"/>
                <w:sz w:val="20"/>
              </w:rPr>
            </w:pPr>
          </w:p>
        </w:tc>
        <w:tc>
          <w:tcPr>
            <w:tcW w:w="1559" w:type="dxa"/>
          </w:tcPr>
          <w:p w14:paraId="76DC505A" w14:textId="77777777" w:rsidR="003B7AAD" w:rsidRPr="003B7AAD" w:rsidRDefault="003B7AAD" w:rsidP="000B3D62">
            <w:pPr>
              <w:rPr>
                <w:rFonts w:cstheme="minorHAnsi"/>
                <w:sz w:val="20"/>
              </w:rPr>
            </w:pPr>
            <w:r w:rsidRPr="003B7AAD">
              <w:rPr>
                <w:rFonts w:cstheme="minorHAnsi"/>
                <w:sz w:val="20"/>
              </w:rPr>
              <w:t>March – Dec. 2019</w:t>
            </w:r>
          </w:p>
        </w:tc>
      </w:tr>
    </w:tbl>
    <w:p w14:paraId="08CBCD23" w14:textId="77777777" w:rsidR="00C1421A" w:rsidRDefault="00C1421A" w:rsidP="003024CB">
      <w:pPr>
        <w:pStyle w:val="Default"/>
        <w:spacing w:after="240"/>
        <w:ind w:left="360"/>
        <w:rPr>
          <w:rFonts w:ascii="Calibri" w:hAnsi="Calibri" w:cs="Calibri"/>
          <w:i/>
          <w:iCs/>
          <w:sz w:val="20"/>
          <w:szCs w:val="20"/>
          <w:u w:val="single"/>
        </w:rPr>
      </w:pPr>
    </w:p>
    <w:p w14:paraId="0D897516" w14:textId="77777777" w:rsidR="00337A32" w:rsidRPr="00337A32" w:rsidRDefault="00337A32" w:rsidP="00C1421A">
      <w:pPr>
        <w:pStyle w:val="Default"/>
        <w:spacing w:after="240"/>
        <w:rPr>
          <w:rFonts w:ascii="Calibri" w:hAnsi="Calibri" w:cs="Calibri"/>
          <w:sz w:val="20"/>
          <w:szCs w:val="20"/>
          <w:u w:val="single"/>
        </w:rPr>
      </w:pPr>
      <w:r w:rsidRPr="00337A32">
        <w:rPr>
          <w:rFonts w:ascii="Calibri" w:hAnsi="Calibri" w:cs="Calibri"/>
          <w:i/>
          <w:iCs/>
          <w:sz w:val="20"/>
          <w:szCs w:val="20"/>
          <w:u w:val="single"/>
        </w:rPr>
        <w:t>Final Beneficiaries</w:t>
      </w:r>
    </w:p>
    <w:p w14:paraId="6D5D7766" w14:textId="77777777" w:rsidR="003024CB" w:rsidRPr="003024CB" w:rsidRDefault="003024CB" w:rsidP="0053665F">
      <w:pPr>
        <w:pStyle w:val="Default"/>
        <w:spacing w:after="240"/>
        <w:ind w:left="284"/>
        <w:jc w:val="both"/>
        <w:rPr>
          <w:rFonts w:ascii="Calibri" w:hAnsi="Calibri" w:cs="Calibri"/>
          <w:sz w:val="20"/>
          <w:szCs w:val="20"/>
        </w:rPr>
      </w:pPr>
      <w:r w:rsidRPr="003024CB">
        <w:rPr>
          <w:rFonts w:ascii="Calibri" w:hAnsi="Calibri" w:cs="Calibri"/>
          <w:sz w:val="20"/>
          <w:szCs w:val="20"/>
        </w:rPr>
        <w:t>Based on the preliminary analysis of the interface between hazards, poverty and food security in the geographic spread of Zimbabwe, this Call for Proposal is targeting three local authorities, namely, Chipinge, Gwanda, and partial cholera/ typhoid hotspots in underserved areas in Harare.</w:t>
      </w:r>
    </w:p>
    <w:p w14:paraId="35BA7CEA" w14:textId="77777777" w:rsidR="003024CB" w:rsidRPr="003024CB" w:rsidRDefault="003024CB" w:rsidP="0053665F">
      <w:pPr>
        <w:pStyle w:val="Default"/>
        <w:spacing w:after="240"/>
        <w:ind w:left="284"/>
        <w:jc w:val="both"/>
        <w:rPr>
          <w:rFonts w:ascii="Calibri" w:hAnsi="Calibri" w:cs="Calibri"/>
          <w:sz w:val="20"/>
          <w:szCs w:val="20"/>
        </w:rPr>
      </w:pPr>
      <w:r w:rsidRPr="003024CB">
        <w:rPr>
          <w:rFonts w:ascii="Calibri" w:hAnsi="Calibri" w:cs="Calibri"/>
          <w:sz w:val="20"/>
          <w:szCs w:val="20"/>
        </w:rPr>
        <w:t xml:space="preserve">Target groups for the advertised activities will comprise the following: </w:t>
      </w:r>
    </w:p>
    <w:p w14:paraId="4E56F666" w14:textId="77777777" w:rsidR="003024CB" w:rsidRPr="003024CB" w:rsidRDefault="003024CB" w:rsidP="0053665F">
      <w:pPr>
        <w:pStyle w:val="Default"/>
        <w:spacing w:after="240"/>
        <w:ind w:left="720"/>
        <w:jc w:val="both"/>
        <w:rPr>
          <w:rFonts w:ascii="Calibri" w:hAnsi="Calibri" w:cs="Calibri"/>
          <w:sz w:val="20"/>
          <w:szCs w:val="20"/>
        </w:rPr>
      </w:pPr>
      <w:r w:rsidRPr="003024CB">
        <w:rPr>
          <w:rFonts w:ascii="Calibri" w:hAnsi="Calibri" w:cs="Calibri"/>
          <w:sz w:val="20"/>
          <w:szCs w:val="20"/>
        </w:rPr>
        <w:t xml:space="preserve">Primary target groups - Urban and peri-urban unemployed women, youths (both men and women) and vulnerable communities, especially those living in high-density areas;  </w:t>
      </w:r>
    </w:p>
    <w:p w14:paraId="79377547" w14:textId="77777777" w:rsidR="003024CB" w:rsidRPr="00871D6C" w:rsidRDefault="003024CB" w:rsidP="0053665F">
      <w:pPr>
        <w:pStyle w:val="Default"/>
        <w:spacing w:after="240"/>
        <w:ind w:left="720"/>
        <w:jc w:val="both"/>
        <w:rPr>
          <w:rFonts w:ascii="Calibri" w:hAnsi="Calibri" w:cs="Calibri"/>
          <w:sz w:val="20"/>
          <w:szCs w:val="20"/>
        </w:rPr>
      </w:pPr>
      <w:r w:rsidRPr="003024CB">
        <w:rPr>
          <w:rFonts w:ascii="Calibri" w:hAnsi="Calibri" w:cs="Calibri"/>
          <w:sz w:val="20"/>
          <w:szCs w:val="20"/>
        </w:rPr>
        <w:t>Secondary Target Groups - Local authorities, Private sector and CSOs that will be engaged in social enterprises’ and value chains</w:t>
      </w:r>
    </w:p>
    <w:p w14:paraId="5F9B16E8" w14:textId="77777777" w:rsidR="004F2EA4" w:rsidRPr="0053665F" w:rsidRDefault="0053665F" w:rsidP="0053665F">
      <w:pPr>
        <w:pStyle w:val="Heading2"/>
        <w:rPr>
          <w:rFonts w:asciiTheme="minorHAnsi" w:hAnsiTheme="minorHAnsi" w:cstheme="minorHAnsi"/>
          <w:sz w:val="24"/>
        </w:rPr>
      </w:pPr>
      <w:r w:rsidRPr="0053665F">
        <w:rPr>
          <w:rFonts w:asciiTheme="minorHAnsi" w:hAnsiTheme="minorHAnsi" w:cstheme="minorHAnsi"/>
          <w:sz w:val="24"/>
        </w:rPr>
        <w:t xml:space="preserve">III. </w:t>
      </w:r>
      <w:r w:rsidR="00FE7084" w:rsidRPr="0053665F">
        <w:rPr>
          <w:rFonts w:asciiTheme="minorHAnsi" w:hAnsiTheme="minorHAnsi" w:cstheme="minorHAnsi"/>
          <w:sz w:val="24"/>
        </w:rPr>
        <w:t xml:space="preserve">ELIGIBILITY </w:t>
      </w:r>
      <w:r w:rsidR="00680750" w:rsidRPr="0053665F">
        <w:rPr>
          <w:rFonts w:asciiTheme="minorHAnsi" w:hAnsiTheme="minorHAnsi" w:cstheme="minorHAnsi"/>
          <w:sz w:val="24"/>
        </w:rPr>
        <w:t xml:space="preserve">&amp; QUALIFICATION </w:t>
      </w:r>
      <w:r w:rsidR="00FE7084" w:rsidRPr="0053665F">
        <w:rPr>
          <w:rFonts w:asciiTheme="minorHAnsi" w:hAnsiTheme="minorHAnsi" w:cstheme="minorHAnsi"/>
          <w:sz w:val="24"/>
        </w:rPr>
        <w:t>CRITERIA</w:t>
      </w:r>
    </w:p>
    <w:p w14:paraId="5BCAB4B2" w14:textId="77777777" w:rsidR="00BA24DC" w:rsidRDefault="00337A32" w:rsidP="0053665F">
      <w:pPr>
        <w:pStyle w:val="Default"/>
        <w:spacing w:after="240"/>
        <w:ind w:left="360"/>
        <w:jc w:val="both"/>
        <w:rPr>
          <w:rFonts w:ascii="Calibri" w:hAnsi="Calibri" w:cs="Calibri"/>
          <w:sz w:val="20"/>
          <w:szCs w:val="20"/>
        </w:rPr>
      </w:pPr>
      <w:r>
        <w:rPr>
          <w:rFonts w:ascii="Calibri" w:hAnsi="Calibri" w:cs="Calibri"/>
          <w:sz w:val="20"/>
          <w:szCs w:val="20"/>
        </w:rPr>
        <w:t>Th</w:t>
      </w:r>
      <w:r w:rsidR="004F2EA4" w:rsidRPr="00871D6C">
        <w:rPr>
          <w:rFonts w:ascii="Calibri" w:hAnsi="Calibri" w:cs="Calibri"/>
          <w:sz w:val="20"/>
          <w:szCs w:val="20"/>
        </w:rPr>
        <w:t>e parame</w:t>
      </w:r>
      <w:r>
        <w:rPr>
          <w:rFonts w:ascii="Calibri" w:hAnsi="Calibri" w:cs="Calibri"/>
          <w:sz w:val="20"/>
          <w:szCs w:val="20"/>
        </w:rPr>
        <w:t>ters</w:t>
      </w:r>
      <w:r w:rsidR="004F2EA4" w:rsidRPr="00871D6C">
        <w:rPr>
          <w:rFonts w:ascii="Calibri" w:hAnsi="Calibri" w:cs="Calibri"/>
          <w:sz w:val="20"/>
          <w:szCs w:val="20"/>
        </w:rPr>
        <w:t xml:space="preserve"> that will determine whether a </w:t>
      </w:r>
      <w:r w:rsidRPr="00337A32">
        <w:rPr>
          <w:rFonts w:ascii="Calibri" w:hAnsi="Calibri" w:cs="Calibri"/>
          <w:sz w:val="20"/>
          <w:szCs w:val="20"/>
          <w:u w:val="single"/>
        </w:rPr>
        <w:t>NGO</w:t>
      </w:r>
      <w:r w:rsidR="004F2EA4" w:rsidRPr="00337A32">
        <w:rPr>
          <w:rFonts w:ascii="Calibri" w:hAnsi="Calibri" w:cs="Calibri"/>
          <w:sz w:val="20"/>
          <w:szCs w:val="20"/>
          <w:u w:val="single"/>
        </w:rPr>
        <w:t xml:space="preserve"> is </w:t>
      </w:r>
      <w:r w:rsidR="007D4EC1" w:rsidRPr="00337A32">
        <w:rPr>
          <w:rFonts w:ascii="Calibri" w:hAnsi="Calibri" w:cs="Calibri"/>
          <w:sz w:val="20"/>
          <w:szCs w:val="20"/>
          <w:u w:val="single"/>
        </w:rPr>
        <w:t>eligible</w:t>
      </w:r>
      <w:r w:rsidR="004F2EA4" w:rsidRPr="00871D6C">
        <w:rPr>
          <w:rFonts w:ascii="Calibri" w:hAnsi="Calibri" w:cs="Calibri"/>
          <w:sz w:val="20"/>
          <w:szCs w:val="20"/>
        </w:rPr>
        <w:t xml:space="preserve"> to be considered by </w:t>
      </w:r>
      <w:r>
        <w:rPr>
          <w:rFonts w:ascii="Calibri" w:hAnsi="Calibri" w:cs="Calibri"/>
          <w:sz w:val="20"/>
          <w:szCs w:val="20"/>
        </w:rPr>
        <w:t xml:space="preserve">UNDP will be based on the </w:t>
      </w:r>
      <w:r w:rsidR="00BA24DC">
        <w:rPr>
          <w:rFonts w:ascii="Calibri" w:hAnsi="Calibri" w:cs="Calibri"/>
          <w:sz w:val="20"/>
          <w:szCs w:val="20"/>
        </w:rPr>
        <w:t xml:space="preserve">requirements </w:t>
      </w:r>
      <w:r w:rsidR="00580354">
        <w:rPr>
          <w:rFonts w:ascii="Calibri" w:hAnsi="Calibri" w:cs="Calibri"/>
          <w:sz w:val="20"/>
          <w:szCs w:val="20"/>
        </w:rPr>
        <w:t xml:space="preserve">indicated in the </w:t>
      </w:r>
      <w:r w:rsidR="005035CD" w:rsidRPr="005035CD">
        <w:rPr>
          <w:rFonts w:ascii="Calibri" w:hAnsi="Calibri" w:cs="Calibri"/>
          <w:sz w:val="20"/>
          <w:szCs w:val="20"/>
        </w:rPr>
        <w:t xml:space="preserve">Mandatory Requirements/pre-qualification criteria </w:t>
      </w:r>
      <w:r w:rsidR="00C1421A">
        <w:rPr>
          <w:rFonts w:ascii="Calibri" w:hAnsi="Calibri" w:cs="Calibri"/>
          <w:sz w:val="20"/>
          <w:szCs w:val="20"/>
        </w:rPr>
        <w:t xml:space="preserve">herein attached as Annex </w:t>
      </w:r>
      <w:r w:rsidR="005035CD">
        <w:rPr>
          <w:rFonts w:ascii="Calibri" w:hAnsi="Calibri" w:cs="Calibri"/>
          <w:sz w:val="20"/>
          <w:szCs w:val="20"/>
        </w:rPr>
        <w:t>I</w:t>
      </w:r>
      <w:r w:rsidR="00C1421A">
        <w:rPr>
          <w:rFonts w:ascii="Calibri" w:hAnsi="Calibri" w:cs="Calibri"/>
          <w:sz w:val="20"/>
          <w:szCs w:val="20"/>
        </w:rPr>
        <w:t>.</w:t>
      </w:r>
    </w:p>
    <w:p w14:paraId="0A82F885" w14:textId="77777777" w:rsidR="005035CD" w:rsidRDefault="005035CD" w:rsidP="0053665F">
      <w:pPr>
        <w:pStyle w:val="Default"/>
        <w:spacing w:after="240"/>
        <w:ind w:left="360"/>
        <w:jc w:val="both"/>
        <w:rPr>
          <w:rFonts w:ascii="Calibri" w:hAnsi="Calibri" w:cs="Calibri"/>
          <w:sz w:val="20"/>
          <w:szCs w:val="20"/>
        </w:rPr>
      </w:pPr>
    </w:p>
    <w:p w14:paraId="5D84B05A" w14:textId="77777777" w:rsidR="00C74DF8" w:rsidRPr="0053665F" w:rsidRDefault="0053665F" w:rsidP="0053665F">
      <w:pPr>
        <w:pStyle w:val="Heading2"/>
        <w:rPr>
          <w:rFonts w:asciiTheme="minorHAnsi" w:hAnsiTheme="minorHAnsi" w:cstheme="minorHAnsi"/>
          <w:sz w:val="24"/>
        </w:rPr>
      </w:pPr>
      <w:r w:rsidRPr="0053665F">
        <w:rPr>
          <w:rFonts w:asciiTheme="minorHAnsi" w:hAnsiTheme="minorHAnsi" w:cstheme="minorHAnsi"/>
          <w:sz w:val="24"/>
        </w:rPr>
        <w:t xml:space="preserve">IV. </w:t>
      </w:r>
      <w:r w:rsidR="00C74DF8" w:rsidRPr="0053665F">
        <w:rPr>
          <w:rFonts w:asciiTheme="minorHAnsi" w:hAnsiTheme="minorHAnsi" w:cstheme="minorHAnsi"/>
          <w:sz w:val="24"/>
        </w:rPr>
        <w:t>PROPOSAL</w:t>
      </w:r>
    </w:p>
    <w:p w14:paraId="466E42B7" w14:textId="77777777" w:rsidR="00C1421A" w:rsidRPr="00C1421A" w:rsidRDefault="00C1421A" w:rsidP="0053665F">
      <w:pPr>
        <w:pStyle w:val="NormalWeb"/>
        <w:spacing w:after="240"/>
        <w:ind w:left="360"/>
        <w:jc w:val="both"/>
        <w:rPr>
          <w:rFonts w:ascii="Calibri" w:hAnsi="Calibri" w:cs="Calibri"/>
          <w:color w:val="000000"/>
          <w:sz w:val="20"/>
          <w:szCs w:val="20"/>
        </w:rPr>
      </w:pPr>
      <w:r w:rsidRPr="00C1421A">
        <w:rPr>
          <w:rFonts w:ascii="Calibri" w:hAnsi="Calibri" w:cs="Calibri"/>
          <w:color w:val="000000"/>
          <w:sz w:val="20"/>
          <w:szCs w:val="20"/>
        </w:rPr>
        <w:t>The Technical methodology, approach &amp; timeline should be holistic and describe what activities and implementation approaches will be undertaken. Outputs and outcomes that describe how these activities will result in achievement of these objectives should also be identified.</w:t>
      </w:r>
    </w:p>
    <w:p w14:paraId="0F022E0A" w14:textId="77777777" w:rsidR="00C1421A" w:rsidRPr="00C1421A" w:rsidRDefault="00C1421A" w:rsidP="0053665F">
      <w:pPr>
        <w:pStyle w:val="NormalWeb"/>
        <w:spacing w:after="240"/>
        <w:ind w:left="360"/>
        <w:jc w:val="both"/>
        <w:rPr>
          <w:rFonts w:ascii="Calibri" w:hAnsi="Calibri" w:cs="Calibri"/>
          <w:color w:val="000000"/>
          <w:sz w:val="20"/>
          <w:szCs w:val="20"/>
        </w:rPr>
      </w:pPr>
      <w:r w:rsidRPr="00C1421A">
        <w:rPr>
          <w:rFonts w:ascii="Calibri" w:hAnsi="Calibri" w:cs="Calibri"/>
          <w:color w:val="000000"/>
          <w:sz w:val="20"/>
          <w:szCs w:val="20"/>
        </w:rPr>
        <w:t>Evaluation of the Technical methodology, approach &amp; timeline section will include:</w:t>
      </w:r>
    </w:p>
    <w:p w14:paraId="61ACFB04" w14:textId="77777777" w:rsidR="00C1421A" w:rsidRPr="00C1421A" w:rsidRDefault="00C1421A" w:rsidP="00C44159">
      <w:pPr>
        <w:pStyle w:val="NormalWeb"/>
        <w:numPr>
          <w:ilvl w:val="0"/>
          <w:numId w:val="10"/>
        </w:numPr>
        <w:spacing w:after="240"/>
        <w:jc w:val="both"/>
        <w:rPr>
          <w:rFonts w:ascii="Calibri" w:hAnsi="Calibri" w:cs="Calibri"/>
          <w:color w:val="000000"/>
          <w:sz w:val="20"/>
          <w:szCs w:val="20"/>
        </w:rPr>
      </w:pPr>
      <w:r w:rsidRPr="00C1421A">
        <w:rPr>
          <w:rFonts w:ascii="Calibri" w:hAnsi="Calibri" w:cs="Calibri"/>
          <w:color w:val="000000"/>
          <w:sz w:val="20"/>
          <w:szCs w:val="20"/>
        </w:rPr>
        <w:t>Understands the context and its opportunities and challenges;</w:t>
      </w:r>
    </w:p>
    <w:p w14:paraId="4426A9EF" w14:textId="77777777" w:rsidR="00C1421A" w:rsidRPr="00C1421A" w:rsidRDefault="00C1421A" w:rsidP="00C44159">
      <w:pPr>
        <w:pStyle w:val="NormalWeb"/>
        <w:numPr>
          <w:ilvl w:val="0"/>
          <w:numId w:val="10"/>
        </w:numPr>
        <w:spacing w:after="240"/>
        <w:jc w:val="both"/>
        <w:rPr>
          <w:rFonts w:ascii="Calibri" w:hAnsi="Calibri" w:cs="Calibri"/>
          <w:color w:val="000000"/>
          <w:sz w:val="20"/>
          <w:szCs w:val="20"/>
        </w:rPr>
      </w:pPr>
      <w:r w:rsidRPr="00C1421A">
        <w:rPr>
          <w:rFonts w:ascii="Calibri" w:hAnsi="Calibri" w:cs="Calibri"/>
          <w:color w:val="000000"/>
          <w:sz w:val="20"/>
          <w:szCs w:val="20"/>
        </w:rPr>
        <w:t>Describes the overall approach and integration between objectives and the activities used to achieve them in relation to the project time frame;</w:t>
      </w:r>
    </w:p>
    <w:p w14:paraId="1A521BBB" w14:textId="77777777" w:rsidR="00C1421A" w:rsidRPr="00C1421A" w:rsidRDefault="00C1421A" w:rsidP="00C44159">
      <w:pPr>
        <w:pStyle w:val="NormalWeb"/>
        <w:numPr>
          <w:ilvl w:val="0"/>
          <w:numId w:val="10"/>
        </w:numPr>
        <w:spacing w:after="240"/>
        <w:jc w:val="both"/>
        <w:rPr>
          <w:rFonts w:ascii="Calibri" w:hAnsi="Calibri" w:cs="Calibri"/>
          <w:color w:val="000000"/>
          <w:sz w:val="20"/>
          <w:szCs w:val="20"/>
        </w:rPr>
      </w:pPr>
      <w:r w:rsidRPr="00C1421A">
        <w:rPr>
          <w:rFonts w:ascii="Calibri" w:hAnsi="Calibri" w:cs="Calibri"/>
          <w:color w:val="000000"/>
          <w:sz w:val="20"/>
          <w:szCs w:val="20"/>
        </w:rPr>
        <w:t>Clarity and achievability of proposed results based on the ToC &amp; logical framework;</w:t>
      </w:r>
    </w:p>
    <w:p w14:paraId="5AFE899B" w14:textId="77777777" w:rsidR="00C1421A" w:rsidRPr="00C1421A" w:rsidRDefault="00C1421A" w:rsidP="00C44159">
      <w:pPr>
        <w:pStyle w:val="NormalWeb"/>
        <w:numPr>
          <w:ilvl w:val="0"/>
          <w:numId w:val="10"/>
        </w:numPr>
        <w:spacing w:after="240"/>
        <w:jc w:val="both"/>
        <w:rPr>
          <w:rFonts w:ascii="Calibri" w:hAnsi="Calibri" w:cs="Calibri"/>
          <w:color w:val="000000"/>
          <w:sz w:val="20"/>
          <w:szCs w:val="20"/>
        </w:rPr>
      </w:pPr>
      <w:r w:rsidRPr="00C1421A">
        <w:rPr>
          <w:rFonts w:ascii="Calibri" w:hAnsi="Calibri" w:cs="Calibri"/>
          <w:color w:val="000000"/>
          <w:sz w:val="20"/>
          <w:szCs w:val="20"/>
        </w:rPr>
        <w:t>Integrates the identified cross-cutting issues and guiding principles into the objectives and the activities used to achieve them;</w:t>
      </w:r>
    </w:p>
    <w:p w14:paraId="71F1F3BF" w14:textId="77777777" w:rsidR="00C1421A" w:rsidRPr="00C1421A" w:rsidRDefault="00C1421A" w:rsidP="00C44159">
      <w:pPr>
        <w:pStyle w:val="NormalWeb"/>
        <w:numPr>
          <w:ilvl w:val="0"/>
          <w:numId w:val="10"/>
        </w:numPr>
        <w:spacing w:after="240"/>
        <w:jc w:val="both"/>
        <w:rPr>
          <w:rFonts w:ascii="Calibri" w:hAnsi="Calibri" w:cs="Calibri"/>
          <w:color w:val="000000"/>
          <w:sz w:val="20"/>
          <w:szCs w:val="20"/>
        </w:rPr>
      </w:pPr>
      <w:r w:rsidRPr="00C1421A">
        <w:rPr>
          <w:rFonts w:ascii="Calibri" w:hAnsi="Calibri" w:cs="Calibri"/>
          <w:color w:val="000000"/>
          <w:sz w:val="20"/>
          <w:szCs w:val="20"/>
        </w:rPr>
        <w:t>Feasibility of the overall technical approach (evidence based) for the proposal assignment, particularly for ensuring gender equality;</w:t>
      </w:r>
    </w:p>
    <w:p w14:paraId="6A20CA90" w14:textId="77777777" w:rsidR="00C1421A" w:rsidRPr="00C1421A" w:rsidRDefault="00C1421A" w:rsidP="00C44159">
      <w:pPr>
        <w:pStyle w:val="NormalWeb"/>
        <w:numPr>
          <w:ilvl w:val="0"/>
          <w:numId w:val="10"/>
        </w:numPr>
        <w:spacing w:after="240"/>
        <w:jc w:val="both"/>
        <w:rPr>
          <w:rFonts w:ascii="Calibri" w:hAnsi="Calibri" w:cs="Calibri"/>
          <w:color w:val="000000"/>
          <w:sz w:val="20"/>
          <w:szCs w:val="20"/>
        </w:rPr>
      </w:pPr>
      <w:r w:rsidRPr="00C1421A">
        <w:rPr>
          <w:rFonts w:ascii="Calibri" w:hAnsi="Calibri" w:cs="Calibri"/>
          <w:color w:val="000000"/>
          <w:sz w:val="20"/>
          <w:szCs w:val="20"/>
        </w:rPr>
        <w:t>Assessment of the proposed innovations, that is, a new way of collaborations or a new framework approach to build resilience;</w:t>
      </w:r>
    </w:p>
    <w:p w14:paraId="0707F0F9" w14:textId="77777777" w:rsidR="00C1421A" w:rsidRPr="00C1421A" w:rsidRDefault="00C1421A" w:rsidP="00C44159">
      <w:pPr>
        <w:pStyle w:val="NormalWeb"/>
        <w:numPr>
          <w:ilvl w:val="0"/>
          <w:numId w:val="10"/>
        </w:numPr>
        <w:spacing w:after="240"/>
        <w:jc w:val="both"/>
        <w:rPr>
          <w:rFonts w:ascii="Calibri" w:hAnsi="Calibri" w:cs="Calibri"/>
          <w:color w:val="000000"/>
          <w:sz w:val="20"/>
          <w:szCs w:val="20"/>
        </w:rPr>
      </w:pPr>
      <w:r w:rsidRPr="00C1421A">
        <w:rPr>
          <w:rFonts w:ascii="Calibri" w:hAnsi="Calibri" w:cs="Calibri"/>
          <w:color w:val="000000"/>
          <w:sz w:val="20"/>
          <w:szCs w:val="20"/>
        </w:rPr>
        <w:t>Explains the model for collaborative learning and adapting within the monitoring and evaluation plan;</w:t>
      </w:r>
    </w:p>
    <w:p w14:paraId="56B44132" w14:textId="77777777" w:rsidR="00C1421A" w:rsidRDefault="00C1421A" w:rsidP="00C44159">
      <w:pPr>
        <w:pStyle w:val="NormalWeb"/>
        <w:numPr>
          <w:ilvl w:val="0"/>
          <w:numId w:val="10"/>
        </w:numPr>
        <w:spacing w:after="240" w:afterAutospacing="0"/>
        <w:jc w:val="both"/>
        <w:rPr>
          <w:rFonts w:ascii="Calibri" w:hAnsi="Calibri" w:cs="Calibri"/>
          <w:color w:val="000000"/>
          <w:sz w:val="20"/>
          <w:szCs w:val="20"/>
        </w:rPr>
      </w:pPr>
      <w:r w:rsidRPr="00C1421A">
        <w:rPr>
          <w:rFonts w:ascii="Calibri" w:hAnsi="Calibri" w:cs="Calibri"/>
          <w:color w:val="000000"/>
          <w:sz w:val="20"/>
          <w:szCs w:val="20"/>
        </w:rPr>
        <w:t>Feasibility of proposed exit strategies to ensure sustainability;</w:t>
      </w:r>
    </w:p>
    <w:p w14:paraId="5C35F29B" w14:textId="77777777" w:rsidR="00C1421A" w:rsidRPr="00C1421A" w:rsidRDefault="00C1421A" w:rsidP="0053665F">
      <w:pPr>
        <w:ind w:left="284"/>
        <w:jc w:val="both"/>
        <w:rPr>
          <w:rFonts w:cstheme="minorHAnsi"/>
          <w:sz w:val="20"/>
        </w:rPr>
      </w:pPr>
      <w:r w:rsidRPr="00C1421A">
        <w:rPr>
          <w:rFonts w:cstheme="minorHAnsi"/>
          <w:sz w:val="20"/>
        </w:rPr>
        <w:t xml:space="preserve">The assignment will be coordinated by Urban Resilience Programme team under the leadership of the Country Director of UNDP in close coordination with UNICEF WASH Team Leader. The Contractor will work closely with the </w:t>
      </w:r>
      <w:r w:rsidR="00E4589A" w:rsidRPr="00C1421A">
        <w:rPr>
          <w:rFonts w:cstheme="minorHAnsi"/>
          <w:sz w:val="20"/>
        </w:rPr>
        <w:t xml:space="preserve">UNICEF </w:t>
      </w:r>
      <w:r w:rsidR="00E4589A">
        <w:rPr>
          <w:rFonts w:cstheme="minorHAnsi"/>
          <w:sz w:val="20"/>
        </w:rPr>
        <w:t>and UNDP</w:t>
      </w:r>
      <w:r w:rsidRPr="00C1421A">
        <w:rPr>
          <w:rFonts w:cstheme="minorHAnsi"/>
          <w:sz w:val="20"/>
        </w:rPr>
        <w:t xml:space="preserve"> urban resilience Programme team including Unit Head (Po</w:t>
      </w:r>
      <w:r w:rsidR="00E4589A">
        <w:rPr>
          <w:rFonts w:cstheme="minorHAnsi"/>
          <w:sz w:val="20"/>
        </w:rPr>
        <w:t>verty, Environment and Climate)</w:t>
      </w:r>
      <w:r w:rsidRPr="00C1421A">
        <w:rPr>
          <w:rFonts w:cstheme="minorHAnsi"/>
          <w:sz w:val="20"/>
        </w:rPr>
        <w:t>. The Contractor will closely work with the Ministry of Local Government, Public and National Housing and Urban Councils Association of Zimbabwe and other related stakeholders at different levels.</w:t>
      </w:r>
    </w:p>
    <w:p w14:paraId="1CA8FD2D" w14:textId="77777777" w:rsidR="00C74DF8" w:rsidRPr="0053665F" w:rsidRDefault="00C74DF8" w:rsidP="0053665F">
      <w:pPr>
        <w:pStyle w:val="Heading3"/>
        <w:rPr>
          <w:rFonts w:asciiTheme="minorHAnsi" w:hAnsiTheme="minorHAnsi" w:cstheme="minorHAnsi"/>
          <w:sz w:val="22"/>
        </w:rPr>
      </w:pPr>
      <w:r w:rsidRPr="0053665F">
        <w:rPr>
          <w:rFonts w:asciiTheme="minorHAnsi" w:hAnsiTheme="minorHAnsi" w:cstheme="minorHAnsi"/>
          <w:sz w:val="22"/>
        </w:rPr>
        <w:lastRenderedPageBreak/>
        <w:t xml:space="preserve">Management </w:t>
      </w:r>
      <w:r w:rsidR="00580354" w:rsidRPr="0053665F">
        <w:rPr>
          <w:rFonts w:asciiTheme="minorHAnsi" w:hAnsiTheme="minorHAnsi" w:cstheme="minorHAnsi"/>
          <w:sz w:val="22"/>
        </w:rPr>
        <w:t>Arrangement, Resources</w:t>
      </w:r>
      <w:r w:rsidRPr="0053665F">
        <w:rPr>
          <w:rFonts w:asciiTheme="minorHAnsi" w:hAnsiTheme="minorHAnsi" w:cstheme="minorHAnsi"/>
          <w:sz w:val="22"/>
        </w:rPr>
        <w:t xml:space="preserve"> and </w:t>
      </w:r>
      <w:r w:rsidR="00580354" w:rsidRPr="0053665F">
        <w:rPr>
          <w:rFonts w:asciiTheme="minorHAnsi" w:hAnsiTheme="minorHAnsi" w:cstheme="minorHAnsi"/>
          <w:sz w:val="22"/>
        </w:rPr>
        <w:t xml:space="preserve">Qualifications of </w:t>
      </w:r>
      <w:r w:rsidRPr="0053665F">
        <w:rPr>
          <w:rFonts w:asciiTheme="minorHAnsi" w:hAnsiTheme="minorHAnsi" w:cstheme="minorHAnsi"/>
          <w:sz w:val="22"/>
        </w:rPr>
        <w:t xml:space="preserve">Key Personnel </w:t>
      </w:r>
    </w:p>
    <w:p w14:paraId="1A056B29" w14:textId="77777777" w:rsidR="00C1421A" w:rsidRPr="009A5428" w:rsidRDefault="00C1421A" w:rsidP="009A5428">
      <w:pPr>
        <w:pStyle w:val="NormalWeb"/>
        <w:spacing w:after="240"/>
        <w:jc w:val="both"/>
        <w:rPr>
          <w:rFonts w:ascii="Calibri" w:hAnsi="Calibri" w:cs="Calibri"/>
          <w:b/>
          <w:color w:val="000000"/>
          <w:sz w:val="20"/>
          <w:szCs w:val="20"/>
        </w:rPr>
      </w:pPr>
      <w:r w:rsidRPr="009A5428">
        <w:rPr>
          <w:rFonts w:ascii="Calibri" w:hAnsi="Calibri" w:cs="Calibri"/>
          <w:b/>
          <w:color w:val="000000"/>
          <w:sz w:val="20"/>
          <w:szCs w:val="20"/>
        </w:rPr>
        <w:t>TEAM COMPOSITION &amp; REQUIRED COMPETENCIES</w:t>
      </w:r>
    </w:p>
    <w:p w14:paraId="5CECC621" w14:textId="77777777" w:rsidR="00C1421A" w:rsidRPr="00C1421A" w:rsidRDefault="00C1421A" w:rsidP="00C44159">
      <w:pPr>
        <w:pStyle w:val="NormalWeb"/>
        <w:numPr>
          <w:ilvl w:val="0"/>
          <w:numId w:val="11"/>
        </w:numPr>
        <w:spacing w:after="240"/>
        <w:jc w:val="both"/>
        <w:rPr>
          <w:rFonts w:ascii="Calibri" w:hAnsi="Calibri" w:cs="Calibri"/>
          <w:color w:val="000000"/>
          <w:sz w:val="20"/>
          <w:szCs w:val="20"/>
        </w:rPr>
      </w:pPr>
      <w:r w:rsidRPr="00C1421A">
        <w:rPr>
          <w:rFonts w:ascii="Calibri" w:hAnsi="Calibri" w:cs="Calibri"/>
          <w:color w:val="000000"/>
          <w:sz w:val="20"/>
          <w:szCs w:val="20"/>
        </w:rPr>
        <w:t xml:space="preserve">Comprehensive knowledge of the urban resilience building approaches and creation of social enterprise and employment/enterprise development is a pre-requisite in this development intervention. </w:t>
      </w:r>
    </w:p>
    <w:p w14:paraId="0279CFB6" w14:textId="77777777" w:rsidR="00C1421A" w:rsidRPr="00C1421A" w:rsidRDefault="00C1421A" w:rsidP="00C44159">
      <w:pPr>
        <w:pStyle w:val="NormalWeb"/>
        <w:numPr>
          <w:ilvl w:val="0"/>
          <w:numId w:val="11"/>
        </w:numPr>
        <w:spacing w:after="240"/>
        <w:jc w:val="both"/>
        <w:rPr>
          <w:rFonts w:ascii="Calibri" w:hAnsi="Calibri" w:cs="Calibri"/>
          <w:color w:val="000000"/>
          <w:sz w:val="20"/>
          <w:szCs w:val="20"/>
        </w:rPr>
      </w:pPr>
      <w:r w:rsidRPr="00C1421A">
        <w:rPr>
          <w:rFonts w:ascii="Calibri" w:hAnsi="Calibri" w:cs="Calibri"/>
          <w:color w:val="000000"/>
          <w:sz w:val="20"/>
          <w:szCs w:val="20"/>
        </w:rPr>
        <w:t xml:space="preserve">At least ten years of proven relevant experience in the creation of sustainable value chains and employment generation, especially in the water, sanitation, hygiene and basic social services </w:t>
      </w:r>
    </w:p>
    <w:p w14:paraId="162225ED" w14:textId="77777777" w:rsidR="00C1421A" w:rsidRPr="00C1421A" w:rsidRDefault="00C1421A" w:rsidP="00C44159">
      <w:pPr>
        <w:pStyle w:val="NormalWeb"/>
        <w:numPr>
          <w:ilvl w:val="0"/>
          <w:numId w:val="11"/>
        </w:numPr>
        <w:spacing w:after="240"/>
        <w:jc w:val="both"/>
        <w:rPr>
          <w:rFonts w:ascii="Calibri" w:hAnsi="Calibri" w:cs="Calibri"/>
          <w:color w:val="000000"/>
          <w:sz w:val="20"/>
          <w:szCs w:val="20"/>
        </w:rPr>
      </w:pPr>
      <w:r w:rsidRPr="00C1421A">
        <w:rPr>
          <w:rFonts w:ascii="Calibri" w:hAnsi="Calibri" w:cs="Calibri"/>
          <w:color w:val="000000"/>
          <w:sz w:val="20"/>
          <w:szCs w:val="20"/>
        </w:rPr>
        <w:t>In-depth knowledge and experience in setting up local economic development initiatives;</w:t>
      </w:r>
    </w:p>
    <w:p w14:paraId="3715C067" w14:textId="77777777" w:rsidR="00C1421A" w:rsidRPr="00C1421A" w:rsidRDefault="00C1421A" w:rsidP="00C44159">
      <w:pPr>
        <w:pStyle w:val="NormalWeb"/>
        <w:numPr>
          <w:ilvl w:val="0"/>
          <w:numId w:val="11"/>
        </w:numPr>
        <w:spacing w:after="240"/>
        <w:jc w:val="both"/>
        <w:rPr>
          <w:rFonts w:ascii="Calibri" w:hAnsi="Calibri" w:cs="Calibri"/>
          <w:color w:val="000000"/>
          <w:sz w:val="20"/>
          <w:szCs w:val="20"/>
        </w:rPr>
      </w:pPr>
      <w:r w:rsidRPr="00C1421A">
        <w:rPr>
          <w:rFonts w:ascii="Calibri" w:hAnsi="Calibri" w:cs="Calibri"/>
          <w:color w:val="000000"/>
          <w:sz w:val="20"/>
          <w:szCs w:val="20"/>
        </w:rPr>
        <w:t>Proven analytical capacity to conduct practical oriented research and strategies on social enterprise development and employment generation.</w:t>
      </w:r>
    </w:p>
    <w:p w14:paraId="58830EF3" w14:textId="77777777" w:rsidR="00C1421A" w:rsidRPr="00C1421A" w:rsidRDefault="00C1421A" w:rsidP="00C44159">
      <w:pPr>
        <w:pStyle w:val="NormalWeb"/>
        <w:numPr>
          <w:ilvl w:val="0"/>
          <w:numId w:val="11"/>
        </w:numPr>
        <w:spacing w:after="240"/>
        <w:jc w:val="both"/>
        <w:rPr>
          <w:rFonts w:ascii="Calibri" w:hAnsi="Calibri" w:cs="Calibri"/>
          <w:color w:val="000000"/>
          <w:sz w:val="20"/>
          <w:szCs w:val="20"/>
        </w:rPr>
      </w:pPr>
      <w:r w:rsidRPr="00C1421A">
        <w:rPr>
          <w:rFonts w:ascii="Calibri" w:hAnsi="Calibri" w:cs="Calibri"/>
          <w:color w:val="000000"/>
          <w:sz w:val="20"/>
          <w:szCs w:val="20"/>
        </w:rPr>
        <w:t>Demonstrated work experience to network capacities to mobilize and partnership with local authorities, private sector and CSOs would be a distinct advantage;</w:t>
      </w:r>
    </w:p>
    <w:p w14:paraId="36E170D2" w14:textId="77777777" w:rsidR="00B133D2" w:rsidRDefault="00C1421A" w:rsidP="00C44159">
      <w:pPr>
        <w:pStyle w:val="NormalWeb"/>
        <w:numPr>
          <w:ilvl w:val="0"/>
          <w:numId w:val="11"/>
        </w:numPr>
        <w:spacing w:after="240" w:afterAutospacing="0"/>
        <w:jc w:val="both"/>
        <w:rPr>
          <w:rFonts w:ascii="Calibri" w:hAnsi="Calibri" w:cs="Calibri"/>
          <w:color w:val="000000"/>
          <w:sz w:val="20"/>
          <w:szCs w:val="20"/>
        </w:rPr>
      </w:pPr>
      <w:r w:rsidRPr="00C1421A">
        <w:rPr>
          <w:rFonts w:ascii="Calibri" w:hAnsi="Calibri" w:cs="Calibri"/>
          <w:color w:val="000000"/>
          <w:sz w:val="20"/>
          <w:szCs w:val="20"/>
        </w:rPr>
        <w:t>Working experience with international organizations such as the UN and other development partners will be desirable.</w:t>
      </w:r>
    </w:p>
    <w:p w14:paraId="01B1FB63" w14:textId="77777777" w:rsidR="00B8290A" w:rsidRPr="002D492E" w:rsidRDefault="00B8290A" w:rsidP="00B8290A">
      <w:pPr>
        <w:widowControl w:val="0"/>
        <w:tabs>
          <w:tab w:val="left" w:pos="8209"/>
        </w:tabs>
        <w:spacing w:after="0" w:line="240" w:lineRule="auto"/>
        <w:outlineLvl w:val="0"/>
        <w:rPr>
          <w:rFonts w:eastAsia="Calibri" w:cstheme="minorHAnsi"/>
          <w:b/>
          <w:bCs/>
        </w:rPr>
      </w:pPr>
      <w:bookmarkStart w:id="0" w:name="_Toc531618486"/>
      <w:r w:rsidRPr="00B8290A">
        <w:rPr>
          <w:rFonts w:cstheme="minorHAnsi"/>
          <w:b/>
          <w:sz w:val="20"/>
        </w:rPr>
        <w:t>Management plan and entity (-ies) institutional capability</w:t>
      </w:r>
      <w:r w:rsidRPr="002D492E">
        <w:rPr>
          <w:rFonts w:eastAsia="Calibri" w:cstheme="minorHAnsi"/>
          <w:b/>
          <w:bCs/>
        </w:rPr>
        <w:tab/>
      </w:r>
      <w:bookmarkEnd w:id="0"/>
    </w:p>
    <w:p w14:paraId="2405C94D" w14:textId="77777777" w:rsidR="00B8290A" w:rsidRPr="00B8290A" w:rsidRDefault="00B8290A" w:rsidP="00B8290A">
      <w:pPr>
        <w:pStyle w:val="NormalWeb"/>
        <w:spacing w:after="240"/>
        <w:jc w:val="both"/>
        <w:rPr>
          <w:rFonts w:ascii="Calibri" w:hAnsi="Calibri" w:cs="Calibri"/>
          <w:color w:val="000000"/>
          <w:sz w:val="20"/>
          <w:szCs w:val="20"/>
        </w:rPr>
      </w:pPr>
      <w:r w:rsidRPr="00B8290A">
        <w:rPr>
          <w:rFonts w:ascii="Calibri" w:hAnsi="Calibri" w:cs="Calibri"/>
          <w:color w:val="000000"/>
          <w:sz w:val="20"/>
          <w:szCs w:val="20"/>
        </w:rPr>
        <w:t>Factors under this criterion include the following:</w:t>
      </w:r>
    </w:p>
    <w:p w14:paraId="0D085BA1" w14:textId="77777777" w:rsidR="00B8290A" w:rsidRPr="00B8290A" w:rsidRDefault="00B8290A" w:rsidP="00C44159">
      <w:pPr>
        <w:pStyle w:val="NormalWeb"/>
        <w:numPr>
          <w:ilvl w:val="0"/>
          <w:numId w:val="11"/>
        </w:numPr>
        <w:spacing w:after="240"/>
        <w:jc w:val="both"/>
        <w:rPr>
          <w:rFonts w:ascii="Calibri" w:hAnsi="Calibri" w:cs="Calibri"/>
          <w:color w:val="000000"/>
          <w:sz w:val="20"/>
          <w:szCs w:val="20"/>
        </w:rPr>
      </w:pPr>
      <w:r w:rsidRPr="00B8290A">
        <w:rPr>
          <w:rFonts w:ascii="Calibri" w:hAnsi="Calibri" w:cs="Calibri"/>
          <w:color w:val="000000"/>
          <w:sz w:val="20"/>
          <w:szCs w:val="20"/>
        </w:rPr>
        <w:t>Suitability of management structure of the organization/ entity for delivering substantial value for money in terms of the anticipated results and impact on resilience at the community level compared to the overall cost of the intervention.</w:t>
      </w:r>
    </w:p>
    <w:p w14:paraId="14AFF300" w14:textId="77777777" w:rsidR="00B8290A" w:rsidRPr="00B8290A" w:rsidRDefault="00B8290A" w:rsidP="00C44159">
      <w:pPr>
        <w:pStyle w:val="NormalWeb"/>
        <w:numPr>
          <w:ilvl w:val="0"/>
          <w:numId w:val="11"/>
        </w:numPr>
        <w:spacing w:after="240"/>
        <w:jc w:val="both"/>
        <w:rPr>
          <w:rFonts w:ascii="Calibri" w:hAnsi="Calibri" w:cs="Calibri"/>
          <w:color w:val="000000"/>
          <w:sz w:val="20"/>
          <w:szCs w:val="20"/>
        </w:rPr>
      </w:pPr>
      <w:r w:rsidRPr="00B8290A">
        <w:rPr>
          <w:rFonts w:ascii="Calibri" w:hAnsi="Calibri" w:cs="Calibri"/>
          <w:color w:val="000000"/>
          <w:sz w:val="20"/>
          <w:szCs w:val="20"/>
        </w:rPr>
        <w:t>Demonstrated the structure and technical strengths of organization/ entity in executing the proposed assignment.</w:t>
      </w:r>
    </w:p>
    <w:p w14:paraId="3D0A13BA" w14:textId="77777777" w:rsidR="00B8290A" w:rsidRPr="00B8290A" w:rsidRDefault="00B8290A" w:rsidP="00C44159">
      <w:pPr>
        <w:pStyle w:val="NormalWeb"/>
        <w:numPr>
          <w:ilvl w:val="0"/>
          <w:numId w:val="11"/>
        </w:numPr>
        <w:spacing w:after="240"/>
        <w:jc w:val="both"/>
        <w:rPr>
          <w:rFonts w:ascii="Calibri" w:hAnsi="Calibri" w:cs="Calibri"/>
          <w:color w:val="000000"/>
          <w:sz w:val="20"/>
          <w:szCs w:val="20"/>
        </w:rPr>
      </w:pPr>
      <w:r w:rsidRPr="00B8290A">
        <w:rPr>
          <w:rFonts w:ascii="Calibri" w:hAnsi="Calibri" w:cs="Calibri"/>
          <w:color w:val="000000"/>
          <w:sz w:val="20"/>
          <w:szCs w:val="20"/>
        </w:rPr>
        <w:t>Appropriateness of positions and staffing including key personnel in the overview of the proposed management of the organization/ entity, including the quality and previous experience of the applicant in implementing similar programs in developing countries, especially in Zimbabwe.</w:t>
      </w:r>
    </w:p>
    <w:p w14:paraId="46A3A069" w14:textId="77777777" w:rsidR="009A5428" w:rsidRPr="009A5428" w:rsidRDefault="009A5428" w:rsidP="009A5428">
      <w:pPr>
        <w:pStyle w:val="NormalWeb"/>
        <w:spacing w:after="240"/>
        <w:jc w:val="both"/>
        <w:rPr>
          <w:rFonts w:ascii="Calibri" w:hAnsi="Calibri" w:cs="Calibri"/>
          <w:b/>
          <w:color w:val="000000"/>
          <w:sz w:val="20"/>
          <w:szCs w:val="20"/>
        </w:rPr>
      </w:pPr>
      <w:r w:rsidRPr="009A5428">
        <w:rPr>
          <w:rFonts w:ascii="Calibri" w:hAnsi="Calibri" w:cs="Calibri"/>
          <w:b/>
          <w:color w:val="000000"/>
          <w:sz w:val="20"/>
          <w:szCs w:val="20"/>
        </w:rPr>
        <w:t>Past Performance in Similar Work (preferably on related areas)</w:t>
      </w:r>
      <w:r w:rsidRPr="009A5428">
        <w:rPr>
          <w:rFonts w:ascii="Calibri" w:hAnsi="Calibri" w:cs="Calibri"/>
          <w:b/>
          <w:color w:val="000000"/>
          <w:sz w:val="20"/>
          <w:szCs w:val="20"/>
        </w:rPr>
        <w:tab/>
      </w:r>
    </w:p>
    <w:p w14:paraId="0E4DADD2" w14:textId="77777777" w:rsidR="009A5428" w:rsidRPr="009A5428" w:rsidRDefault="009A5428" w:rsidP="009A5428">
      <w:pPr>
        <w:pStyle w:val="NormalWeb"/>
        <w:spacing w:after="240"/>
        <w:jc w:val="both"/>
        <w:rPr>
          <w:rFonts w:ascii="Calibri" w:hAnsi="Calibri" w:cs="Calibri"/>
          <w:color w:val="000000"/>
          <w:sz w:val="20"/>
          <w:szCs w:val="20"/>
        </w:rPr>
      </w:pPr>
      <w:r w:rsidRPr="009A5428">
        <w:rPr>
          <w:rFonts w:ascii="Calibri" w:hAnsi="Calibri" w:cs="Calibri"/>
          <w:color w:val="000000"/>
          <w:sz w:val="20"/>
          <w:szCs w:val="20"/>
        </w:rPr>
        <w:t>This factor will be evaluated in accordance with the following criteria:</w:t>
      </w:r>
    </w:p>
    <w:p w14:paraId="55120450" w14:textId="77777777" w:rsidR="009A5428" w:rsidRPr="009A5428" w:rsidRDefault="009A5428" w:rsidP="00C44159">
      <w:pPr>
        <w:pStyle w:val="NormalWeb"/>
        <w:numPr>
          <w:ilvl w:val="0"/>
          <w:numId w:val="12"/>
        </w:numPr>
        <w:spacing w:after="240"/>
        <w:jc w:val="both"/>
        <w:rPr>
          <w:rFonts w:ascii="Calibri" w:hAnsi="Calibri" w:cs="Calibri"/>
          <w:color w:val="000000"/>
          <w:sz w:val="20"/>
          <w:szCs w:val="20"/>
        </w:rPr>
      </w:pPr>
      <w:r w:rsidRPr="009A5428">
        <w:rPr>
          <w:rFonts w:ascii="Calibri" w:hAnsi="Calibri" w:cs="Calibri"/>
          <w:color w:val="000000"/>
          <w:sz w:val="20"/>
          <w:szCs w:val="20"/>
        </w:rPr>
        <w:t>Evidence of ability to comply with terms and conditions of grant awards to effectively and efficiently achieve development objectives and results through innovative planning and implementation and sound business practices and relations.</w:t>
      </w:r>
    </w:p>
    <w:p w14:paraId="2F3C65A7" w14:textId="77777777" w:rsidR="009A5428" w:rsidRPr="009A5428" w:rsidRDefault="009A5428" w:rsidP="00C44159">
      <w:pPr>
        <w:pStyle w:val="NormalWeb"/>
        <w:numPr>
          <w:ilvl w:val="0"/>
          <w:numId w:val="12"/>
        </w:numPr>
        <w:spacing w:after="240"/>
        <w:jc w:val="both"/>
        <w:rPr>
          <w:rFonts w:ascii="Calibri" w:hAnsi="Calibri" w:cs="Calibri"/>
          <w:color w:val="000000"/>
          <w:sz w:val="20"/>
          <w:szCs w:val="20"/>
        </w:rPr>
      </w:pPr>
      <w:r w:rsidRPr="009A5428">
        <w:rPr>
          <w:rFonts w:ascii="Calibri" w:hAnsi="Calibri" w:cs="Calibri"/>
          <w:color w:val="000000"/>
          <w:sz w:val="20"/>
          <w:szCs w:val="20"/>
        </w:rPr>
        <w:t>Information indicating successful implementation of projects and activities relevant to resilience building program management, satisfied customers/partners/donors under past agreements, and compliance with relevant laws, regulations, and terms and conditions of its past awards.</w:t>
      </w:r>
    </w:p>
    <w:p w14:paraId="3B14836C" w14:textId="77777777" w:rsidR="009A5428" w:rsidRPr="009A5428" w:rsidRDefault="009A5428" w:rsidP="00C44159">
      <w:pPr>
        <w:pStyle w:val="NormalWeb"/>
        <w:numPr>
          <w:ilvl w:val="0"/>
          <w:numId w:val="12"/>
        </w:numPr>
        <w:spacing w:after="240"/>
        <w:jc w:val="both"/>
        <w:rPr>
          <w:rFonts w:ascii="Calibri" w:hAnsi="Calibri" w:cs="Calibri"/>
          <w:color w:val="000000"/>
          <w:sz w:val="20"/>
          <w:szCs w:val="20"/>
        </w:rPr>
      </w:pPr>
      <w:r w:rsidRPr="009A5428">
        <w:rPr>
          <w:rFonts w:ascii="Calibri" w:hAnsi="Calibri" w:cs="Calibri"/>
          <w:color w:val="000000"/>
          <w:sz w:val="20"/>
          <w:szCs w:val="20"/>
        </w:rPr>
        <w:t>Performance information will be used for both the responsibility determination and best value decision. UNDP may use performance information obtained from other than the sources identified by the Applicant.</w:t>
      </w:r>
    </w:p>
    <w:p w14:paraId="1D029237" w14:textId="77777777" w:rsidR="009A5428" w:rsidRPr="009A5428" w:rsidRDefault="009A5428" w:rsidP="00C44159">
      <w:pPr>
        <w:pStyle w:val="NormalWeb"/>
        <w:numPr>
          <w:ilvl w:val="0"/>
          <w:numId w:val="12"/>
        </w:numPr>
        <w:spacing w:after="240"/>
        <w:jc w:val="both"/>
        <w:rPr>
          <w:rFonts w:ascii="Calibri" w:hAnsi="Calibri" w:cs="Calibri"/>
          <w:color w:val="000000"/>
          <w:sz w:val="20"/>
          <w:szCs w:val="20"/>
        </w:rPr>
      </w:pPr>
      <w:r w:rsidRPr="009A5428">
        <w:rPr>
          <w:rFonts w:ascii="Calibri" w:hAnsi="Calibri" w:cs="Calibri"/>
          <w:color w:val="000000"/>
          <w:sz w:val="20"/>
          <w:szCs w:val="20"/>
        </w:rPr>
        <w:t>An applicant’s performance will not be evaluated favorably or unfavorably when:</w:t>
      </w:r>
    </w:p>
    <w:p w14:paraId="06B00281" w14:textId="77777777" w:rsidR="009A5428" w:rsidRPr="009A5428" w:rsidRDefault="009A5428" w:rsidP="00C44159">
      <w:pPr>
        <w:pStyle w:val="NormalWeb"/>
        <w:numPr>
          <w:ilvl w:val="0"/>
          <w:numId w:val="13"/>
        </w:numPr>
        <w:spacing w:after="240"/>
        <w:jc w:val="both"/>
        <w:rPr>
          <w:rFonts w:ascii="Calibri" w:hAnsi="Calibri" w:cs="Calibri"/>
          <w:color w:val="000000"/>
          <w:sz w:val="20"/>
          <w:szCs w:val="20"/>
        </w:rPr>
      </w:pPr>
      <w:r w:rsidRPr="009A5428">
        <w:rPr>
          <w:rFonts w:ascii="Calibri" w:hAnsi="Calibri" w:cs="Calibri"/>
          <w:color w:val="000000"/>
          <w:sz w:val="20"/>
          <w:szCs w:val="20"/>
        </w:rPr>
        <w:t>The applicant lacks relevant performance history, or</w:t>
      </w:r>
    </w:p>
    <w:p w14:paraId="295CBD05" w14:textId="77777777" w:rsidR="009A5428" w:rsidRPr="009A5428" w:rsidRDefault="009A5428" w:rsidP="00C44159">
      <w:pPr>
        <w:pStyle w:val="NormalWeb"/>
        <w:numPr>
          <w:ilvl w:val="0"/>
          <w:numId w:val="13"/>
        </w:numPr>
        <w:spacing w:after="240"/>
        <w:jc w:val="both"/>
        <w:rPr>
          <w:rFonts w:ascii="Calibri" w:hAnsi="Calibri" w:cs="Calibri"/>
          <w:color w:val="000000"/>
          <w:sz w:val="20"/>
          <w:szCs w:val="20"/>
        </w:rPr>
      </w:pPr>
      <w:r w:rsidRPr="009A5428">
        <w:rPr>
          <w:rFonts w:ascii="Calibri" w:hAnsi="Calibri" w:cs="Calibri"/>
          <w:color w:val="000000"/>
          <w:sz w:val="20"/>
          <w:szCs w:val="20"/>
        </w:rPr>
        <w:t>Information on performance is not available.</w:t>
      </w:r>
    </w:p>
    <w:p w14:paraId="65CC3E75" w14:textId="77777777" w:rsidR="00337A32" w:rsidRPr="0053665F" w:rsidRDefault="0053665F" w:rsidP="0053665F">
      <w:pPr>
        <w:pStyle w:val="Heading2"/>
        <w:rPr>
          <w:rFonts w:asciiTheme="minorHAnsi" w:hAnsiTheme="minorHAnsi" w:cstheme="minorHAnsi"/>
          <w:sz w:val="24"/>
        </w:rPr>
      </w:pPr>
      <w:r w:rsidRPr="0053665F">
        <w:rPr>
          <w:rFonts w:asciiTheme="minorHAnsi" w:hAnsiTheme="minorHAnsi" w:cstheme="minorHAnsi"/>
          <w:sz w:val="24"/>
        </w:rPr>
        <w:t xml:space="preserve">V. </w:t>
      </w:r>
      <w:r w:rsidR="00680750" w:rsidRPr="0053665F">
        <w:rPr>
          <w:rFonts w:asciiTheme="minorHAnsi" w:hAnsiTheme="minorHAnsi" w:cstheme="minorHAnsi"/>
          <w:sz w:val="24"/>
        </w:rPr>
        <w:t>EVALUATION</w:t>
      </w:r>
      <w:r w:rsidR="00337A32" w:rsidRPr="0053665F">
        <w:rPr>
          <w:rFonts w:asciiTheme="minorHAnsi" w:hAnsiTheme="minorHAnsi" w:cstheme="minorHAnsi"/>
          <w:sz w:val="24"/>
        </w:rPr>
        <w:t xml:space="preserve"> CRITERIA</w:t>
      </w:r>
      <w:r w:rsidR="006D4FF4" w:rsidRPr="0053665F">
        <w:rPr>
          <w:rFonts w:asciiTheme="minorHAnsi" w:hAnsiTheme="minorHAnsi" w:cstheme="minorHAnsi"/>
          <w:sz w:val="24"/>
        </w:rPr>
        <w:t xml:space="preserve"> </w:t>
      </w:r>
    </w:p>
    <w:p w14:paraId="6784FFF1" w14:textId="77777777" w:rsidR="004F2EA4" w:rsidRPr="00B30194" w:rsidRDefault="0053665F" w:rsidP="0053665F">
      <w:pPr>
        <w:pStyle w:val="Heading4"/>
      </w:pPr>
      <w:r>
        <w:t xml:space="preserve">1. </w:t>
      </w:r>
      <w:r w:rsidR="004F2EA4" w:rsidRPr="00B30194">
        <w:t xml:space="preserve">Proposals will be evaluated based on the following criteria: </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680"/>
        <w:gridCol w:w="1440"/>
        <w:gridCol w:w="1980"/>
      </w:tblGrid>
      <w:tr w:rsidR="002143DE" w:rsidRPr="00580354" w14:paraId="7F207B9A" w14:textId="77777777" w:rsidTr="00580354">
        <w:trPr>
          <w:cantSplit/>
          <w:trHeight w:val="523"/>
        </w:trPr>
        <w:tc>
          <w:tcPr>
            <w:tcW w:w="5220" w:type="dxa"/>
            <w:gridSpan w:val="2"/>
            <w:vMerge w:val="restart"/>
            <w:hideMark/>
          </w:tcPr>
          <w:p w14:paraId="745BC0E6" w14:textId="77777777" w:rsidR="00580354" w:rsidRPr="00580354" w:rsidRDefault="00580354" w:rsidP="003024CB">
            <w:pPr>
              <w:spacing w:after="240"/>
              <w:rPr>
                <w:rFonts w:ascii="Calibri" w:hAnsi="Calibri" w:cs="Calibri"/>
                <w:b/>
                <w:color w:val="000000"/>
                <w:sz w:val="20"/>
                <w:szCs w:val="20"/>
              </w:rPr>
            </w:pPr>
          </w:p>
          <w:p w14:paraId="7F043D86" w14:textId="77777777" w:rsidR="002143DE" w:rsidRPr="00580354" w:rsidRDefault="002143DE" w:rsidP="003024CB">
            <w:pPr>
              <w:spacing w:after="240"/>
              <w:rPr>
                <w:rFonts w:ascii="Calibri" w:hAnsi="Calibri" w:cs="Calibri"/>
                <w:b/>
                <w:color w:val="000000"/>
                <w:sz w:val="20"/>
                <w:szCs w:val="20"/>
              </w:rPr>
            </w:pPr>
            <w:r w:rsidRPr="00580354">
              <w:rPr>
                <w:rFonts w:ascii="Calibri" w:hAnsi="Calibri" w:cs="Calibri"/>
                <w:b/>
                <w:color w:val="000000"/>
                <w:sz w:val="20"/>
                <w:szCs w:val="20"/>
              </w:rPr>
              <w:br w:type="page"/>
              <w:t>Summary of Technical Proposal Evaluation Forms</w:t>
            </w:r>
          </w:p>
        </w:tc>
        <w:tc>
          <w:tcPr>
            <w:tcW w:w="1440" w:type="dxa"/>
            <w:vMerge w:val="restart"/>
            <w:hideMark/>
          </w:tcPr>
          <w:p w14:paraId="60B93530" w14:textId="77777777" w:rsidR="00580354" w:rsidRPr="00580354" w:rsidRDefault="00580354" w:rsidP="003024CB">
            <w:pPr>
              <w:spacing w:after="240"/>
              <w:jc w:val="center"/>
              <w:rPr>
                <w:rFonts w:ascii="Calibri" w:hAnsi="Calibri" w:cs="Calibri"/>
                <w:b/>
                <w:color w:val="000000"/>
                <w:sz w:val="20"/>
                <w:szCs w:val="20"/>
              </w:rPr>
            </w:pPr>
          </w:p>
          <w:p w14:paraId="3C3A67DA" w14:textId="77777777" w:rsidR="002143DE" w:rsidRPr="00580354" w:rsidRDefault="002143DE" w:rsidP="003024CB">
            <w:pPr>
              <w:spacing w:after="240"/>
              <w:jc w:val="center"/>
              <w:rPr>
                <w:rFonts w:ascii="Calibri" w:hAnsi="Calibri" w:cs="Calibri"/>
                <w:b/>
                <w:color w:val="000000"/>
                <w:sz w:val="20"/>
                <w:szCs w:val="20"/>
              </w:rPr>
            </w:pPr>
            <w:r w:rsidRPr="00580354">
              <w:rPr>
                <w:rFonts w:ascii="Calibri" w:hAnsi="Calibri" w:cs="Calibri"/>
                <w:b/>
                <w:color w:val="000000"/>
                <w:sz w:val="20"/>
                <w:szCs w:val="20"/>
              </w:rPr>
              <w:t>Score Weight</w:t>
            </w:r>
          </w:p>
        </w:tc>
        <w:tc>
          <w:tcPr>
            <w:tcW w:w="1980" w:type="dxa"/>
            <w:vMerge w:val="restart"/>
            <w:hideMark/>
          </w:tcPr>
          <w:p w14:paraId="27AEE1E0" w14:textId="77777777" w:rsidR="00580354" w:rsidRPr="00580354" w:rsidRDefault="00580354" w:rsidP="003024CB">
            <w:pPr>
              <w:spacing w:after="240"/>
              <w:jc w:val="center"/>
              <w:rPr>
                <w:rFonts w:ascii="Calibri" w:hAnsi="Calibri" w:cs="Calibri"/>
                <w:b/>
                <w:color w:val="000000"/>
                <w:sz w:val="20"/>
                <w:szCs w:val="20"/>
              </w:rPr>
            </w:pPr>
          </w:p>
          <w:p w14:paraId="7B1C1361" w14:textId="77777777" w:rsidR="002143DE" w:rsidRPr="00580354" w:rsidRDefault="002143DE" w:rsidP="003024CB">
            <w:pPr>
              <w:spacing w:after="240"/>
              <w:jc w:val="center"/>
              <w:rPr>
                <w:rFonts w:ascii="Calibri" w:hAnsi="Calibri" w:cs="Calibri"/>
                <w:b/>
                <w:color w:val="000000"/>
                <w:sz w:val="20"/>
                <w:szCs w:val="20"/>
              </w:rPr>
            </w:pPr>
            <w:r w:rsidRPr="00580354">
              <w:rPr>
                <w:rFonts w:ascii="Calibri" w:hAnsi="Calibri" w:cs="Calibri"/>
                <w:b/>
                <w:color w:val="000000"/>
                <w:sz w:val="20"/>
                <w:szCs w:val="20"/>
              </w:rPr>
              <w:t>Points Obtainable</w:t>
            </w:r>
          </w:p>
        </w:tc>
      </w:tr>
      <w:tr w:rsidR="002143DE" w:rsidRPr="00871D6C" w14:paraId="1F9155D3" w14:textId="77777777" w:rsidTr="00580354">
        <w:trPr>
          <w:cantSplit/>
          <w:trHeight w:val="521"/>
        </w:trPr>
        <w:tc>
          <w:tcPr>
            <w:tcW w:w="5220" w:type="dxa"/>
            <w:gridSpan w:val="2"/>
            <w:vMerge/>
            <w:vAlign w:val="center"/>
            <w:hideMark/>
          </w:tcPr>
          <w:p w14:paraId="1C32BD75" w14:textId="77777777" w:rsidR="002143DE" w:rsidRPr="00871D6C" w:rsidRDefault="002143DE" w:rsidP="003024CB">
            <w:pPr>
              <w:spacing w:after="240"/>
              <w:rPr>
                <w:rFonts w:ascii="Calibri" w:hAnsi="Calibri" w:cs="Calibri"/>
                <w:color w:val="000000"/>
                <w:sz w:val="20"/>
                <w:szCs w:val="20"/>
              </w:rPr>
            </w:pPr>
          </w:p>
        </w:tc>
        <w:tc>
          <w:tcPr>
            <w:tcW w:w="1440" w:type="dxa"/>
            <w:vMerge/>
            <w:vAlign w:val="center"/>
            <w:hideMark/>
          </w:tcPr>
          <w:p w14:paraId="619AE461" w14:textId="77777777" w:rsidR="002143DE" w:rsidRPr="00871D6C" w:rsidRDefault="002143DE" w:rsidP="003024CB">
            <w:pPr>
              <w:spacing w:after="240"/>
              <w:rPr>
                <w:rFonts w:ascii="Calibri" w:hAnsi="Calibri" w:cs="Calibri"/>
                <w:color w:val="000000"/>
                <w:sz w:val="20"/>
                <w:szCs w:val="20"/>
              </w:rPr>
            </w:pPr>
          </w:p>
        </w:tc>
        <w:tc>
          <w:tcPr>
            <w:tcW w:w="1980" w:type="dxa"/>
            <w:vMerge/>
            <w:vAlign w:val="center"/>
            <w:hideMark/>
          </w:tcPr>
          <w:p w14:paraId="0E3843E5" w14:textId="77777777" w:rsidR="002143DE" w:rsidRPr="00871D6C" w:rsidRDefault="002143DE" w:rsidP="003024CB">
            <w:pPr>
              <w:spacing w:after="240"/>
              <w:rPr>
                <w:rFonts w:ascii="Calibri" w:hAnsi="Calibri" w:cs="Calibri"/>
                <w:color w:val="000000"/>
                <w:sz w:val="20"/>
                <w:szCs w:val="20"/>
              </w:rPr>
            </w:pPr>
          </w:p>
        </w:tc>
      </w:tr>
      <w:tr w:rsidR="002143DE" w:rsidRPr="00871D6C" w14:paraId="0051039D" w14:textId="77777777" w:rsidTr="00580354">
        <w:tc>
          <w:tcPr>
            <w:tcW w:w="540" w:type="dxa"/>
            <w:hideMark/>
          </w:tcPr>
          <w:p w14:paraId="25964AE2" w14:textId="77777777" w:rsidR="002143DE" w:rsidRPr="00871D6C" w:rsidRDefault="002143DE" w:rsidP="003024CB">
            <w:pPr>
              <w:spacing w:after="240"/>
              <w:jc w:val="center"/>
              <w:rPr>
                <w:rFonts w:ascii="Calibri" w:hAnsi="Calibri" w:cs="Calibri"/>
                <w:color w:val="000000"/>
                <w:sz w:val="20"/>
                <w:szCs w:val="20"/>
              </w:rPr>
            </w:pPr>
            <w:r w:rsidRPr="00871D6C">
              <w:rPr>
                <w:rFonts w:ascii="Calibri" w:hAnsi="Calibri" w:cs="Calibri"/>
                <w:color w:val="000000"/>
                <w:sz w:val="20"/>
                <w:szCs w:val="20"/>
              </w:rPr>
              <w:lastRenderedPageBreak/>
              <w:t>1.</w:t>
            </w:r>
          </w:p>
        </w:tc>
        <w:tc>
          <w:tcPr>
            <w:tcW w:w="4680" w:type="dxa"/>
            <w:hideMark/>
          </w:tcPr>
          <w:p w14:paraId="11C381AB" w14:textId="77777777" w:rsidR="002143DE" w:rsidRPr="00871D6C" w:rsidRDefault="002143DE" w:rsidP="003024CB">
            <w:pPr>
              <w:spacing w:after="240"/>
              <w:rPr>
                <w:rFonts w:ascii="Calibri" w:hAnsi="Calibri" w:cs="Calibri"/>
                <w:color w:val="000000"/>
                <w:sz w:val="20"/>
                <w:szCs w:val="20"/>
              </w:rPr>
            </w:pPr>
            <w:r>
              <w:rPr>
                <w:rFonts w:ascii="Calibri" w:hAnsi="Calibri" w:cs="Calibri"/>
                <w:color w:val="000000"/>
                <w:sz w:val="20"/>
                <w:szCs w:val="20"/>
              </w:rPr>
              <w:t>NGO</w:t>
            </w:r>
            <w:r w:rsidR="0025445C">
              <w:rPr>
                <w:rFonts w:ascii="Calibri" w:hAnsi="Calibri" w:cs="Calibri"/>
                <w:color w:val="000000"/>
                <w:sz w:val="20"/>
                <w:szCs w:val="20"/>
              </w:rPr>
              <w:t>/CSO</w:t>
            </w:r>
            <w:r>
              <w:rPr>
                <w:rFonts w:ascii="Calibri" w:hAnsi="Calibri" w:cs="Calibri"/>
                <w:color w:val="000000"/>
                <w:sz w:val="20"/>
                <w:szCs w:val="20"/>
              </w:rPr>
              <w:t xml:space="preserve"> Eligibility and </w:t>
            </w:r>
            <w:r w:rsidR="0025445C">
              <w:rPr>
                <w:rFonts w:ascii="Calibri" w:hAnsi="Calibri" w:cs="Calibri"/>
                <w:color w:val="000000"/>
                <w:sz w:val="20"/>
                <w:szCs w:val="20"/>
              </w:rPr>
              <w:t>Q</w:t>
            </w:r>
            <w:r>
              <w:rPr>
                <w:rFonts w:ascii="Calibri" w:hAnsi="Calibri" w:cs="Calibri"/>
                <w:color w:val="000000"/>
                <w:sz w:val="20"/>
                <w:szCs w:val="20"/>
              </w:rPr>
              <w:t>ualifications</w:t>
            </w:r>
            <w:r w:rsidRPr="00871D6C">
              <w:rPr>
                <w:rFonts w:ascii="Calibri" w:hAnsi="Calibri" w:cs="Calibri"/>
                <w:color w:val="000000"/>
                <w:sz w:val="20"/>
                <w:szCs w:val="20"/>
              </w:rPr>
              <w:t xml:space="preserve"> </w:t>
            </w:r>
          </w:p>
        </w:tc>
        <w:tc>
          <w:tcPr>
            <w:tcW w:w="1440" w:type="dxa"/>
          </w:tcPr>
          <w:p w14:paraId="14522E21" w14:textId="77777777" w:rsidR="002143DE" w:rsidRPr="00871D6C" w:rsidRDefault="00BF709B" w:rsidP="003024CB">
            <w:pPr>
              <w:spacing w:after="240"/>
              <w:jc w:val="center"/>
              <w:rPr>
                <w:rFonts w:ascii="Calibri" w:hAnsi="Calibri" w:cs="Calibri"/>
                <w:color w:val="000000"/>
                <w:sz w:val="20"/>
                <w:szCs w:val="20"/>
              </w:rPr>
            </w:pPr>
            <w:r>
              <w:rPr>
                <w:rFonts w:ascii="Calibri" w:hAnsi="Calibri" w:cs="Calibri"/>
                <w:color w:val="000000"/>
                <w:sz w:val="20"/>
                <w:szCs w:val="20"/>
              </w:rPr>
              <w:t>25</w:t>
            </w:r>
            <w:r w:rsidR="002143DE" w:rsidRPr="00871D6C">
              <w:rPr>
                <w:rFonts w:ascii="Calibri" w:hAnsi="Calibri" w:cs="Calibri"/>
                <w:color w:val="000000"/>
                <w:sz w:val="20"/>
                <w:szCs w:val="20"/>
              </w:rPr>
              <w:t>%</w:t>
            </w:r>
          </w:p>
        </w:tc>
        <w:tc>
          <w:tcPr>
            <w:tcW w:w="1980" w:type="dxa"/>
          </w:tcPr>
          <w:p w14:paraId="2FC05386" w14:textId="77777777" w:rsidR="002143DE" w:rsidRPr="00871D6C" w:rsidRDefault="00BF709B" w:rsidP="003024CB">
            <w:pPr>
              <w:spacing w:after="240"/>
              <w:jc w:val="center"/>
              <w:rPr>
                <w:rFonts w:ascii="Calibri" w:hAnsi="Calibri" w:cs="Calibri"/>
                <w:color w:val="000000"/>
                <w:sz w:val="20"/>
                <w:szCs w:val="20"/>
              </w:rPr>
            </w:pPr>
            <w:r>
              <w:rPr>
                <w:rFonts w:ascii="Calibri" w:hAnsi="Calibri" w:cs="Calibri"/>
                <w:color w:val="000000"/>
                <w:sz w:val="20"/>
                <w:szCs w:val="20"/>
              </w:rPr>
              <w:t>25</w:t>
            </w:r>
            <w:r w:rsidR="002143DE" w:rsidRPr="00871D6C">
              <w:rPr>
                <w:rFonts w:ascii="Calibri" w:hAnsi="Calibri" w:cs="Calibri"/>
                <w:color w:val="000000"/>
                <w:sz w:val="20"/>
                <w:szCs w:val="20"/>
              </w:rPr>
              <w:t>0</w:t>
            </w:r>
          </w:p>
        </w:tc>
      </w:tr>
      <w:tr w:rsidR="002143DE" w:rsidRPr="00871D6C" w14:paraId="05BF2D15" w14:textId="77777777" w:rsidTr="00580354">
        <w:trPr>
          <w:trHeight w:val="579"/>
        </w:trPr>
        <w:tc>
          <w:tcPr>
            <w:tcW w:w="540" w:type="dxa"/>
          </w:tcPr>
          <w:p w14:paraId="3F045FE6" w14:textId="77777777" w:rsidR="002143DE" w:rsidRPr="00871D6C" w:rsidRDefault="002143DE" w:rsidP="003024CB">
            <w:pPr>
              <w:spacing w:after="240"/>
              <w:jc w:val="center"/>
              <w:rPr>
                <w:rFonts w:ascii="Calibri" w:hAnsi="Calibri" w:cs="Calibri"/>
                <w:color w:val="000000"/>
                <w:sz w:val="20"/>
                <w:szCs w:val="20"/>
              </w:rPr>
            </w:pPr>
            <w:r w:rsidRPr="00871D6C">
              <w:rPr>
                <w:rFonts w:ascii="Calibri" w:hAnsi="Calibri" w:cs="Calibri"/>
                <w:color w:val="000000"/>
                <w:sz w:val="20"/>
                <w:szCs w:val="20"/>
              </w:rPr>
              <w:t>2.</w:t>
            </w:r>
          </w:p>
        </w:tc>
        <w:tc>
          <w:tcPr>
            <w:tcW w:w="4680" w:type="dxa"/>
          </w:tcPr>
          <w:p w14:paraId="25DFC76F" w14:textId="77777777" w:rsidR="002143DE" w:rsidRDefault="0025445C" w:rsidP="0053665F">
            <w:pPr>
              <w:spacing w:after="0"/>
              <w:rPr>
                <w:rFonts w:ascii="Calibri" w:hAnsi="Calibri" w:cs="Calibri"/>
                <w:color w:val="000000"/>
                <w:sz w:val="20"/>
                <w:szCs w:val="20"/>
              </w:rPr>
            </w:pPr>
            <w:r>
              <w:rPr>
                <w:rFonts w:ascii="Calibri" w:hAnsi="Calibri" w:cs="Calibri"/>
                <w:color w:val="000000"/>
                <w:sz w:val="20"/>
                <w:szCs w:val="20"/>
              </w:rPr>
              <w:t xml:space="preserve">Appropriateness of </w:t>
            </w:r>
            <w:r w:rsidR="002143DE" w:rsidRPr="00871D6C">
              <w:rPr>
                <w:rFonts w:ascii="Calibri" w:hAnsi="Calibri" w:cs="Calibri"/>
                <w:color w:val="000000"/>
                <w:sz w:val="20"/>
                <w:szCs w:val="20"/>
              </w:rPr>
              <w:t>Proposed Methodology, Approach and Implementation Plan</w:t>
            </w:r>
          </w:p>
          <w:p w14:paraId="14F2BD20" w14:textId="77777777" w:rsidR="00580354" w:rsidRPr="00871D6C" w:rsidRDefault="00580354" w:rsidP="00C44159">
            <w:pPr>
              <w:pStyle w:val="Default"/>
              <w:numPr>
                <w:ilvl w:val="1"/>
                <w:numId w:val="1"/>
              </w:numPr>
              <w:ind w:left="432"/>
              <w:rPr>
                <w:rFonts w:ascii="Calibri" w:hAnsi="Calibri" w:cs="Calibri"/>
                <w:sz w:val="20"/>
                <w:szCs w:val="20"/>
              </w:rPr>
            </w:pPr>
            <w:r w:rsidRPr="00871D6C">
              <w:rPr>
                <w:rFonts w:ascii="Calibri" w:hAnsi="Calibri" w:cs="Calibri"/>
                <w:sz w:val="20"/>
                <w:szCs w:val="20"/>
              </w:rPr>
              <w:t xml:space="preserve">Sound technical proposal that includes innovative and replicable inclusion mechanisms to maximize the value </w:t>
            </w:r>
            <w:r>
              <w:rPr>
                <w:rFonts w:ascii="Calibri" w:hAnsi="Calibri" w:cs="Calibri"/>
                <w:sz w:val="20"/>
                <w:szCs w:val="20"/>
              </w:rPr>
              <w:t>of the proposal</w:t>
            </w:r>
            <w:r w:rsidRPr="00871D6C">
              <w:rPr>
                <w:rFonts w:ascii="Calibri" w:hAnsi="Calibri" w:cs="Calibri"/>
                <w:sz w:val="20"/>
                <w:szCs w:val="20"/>
              </w:rPr>
              <w:t xml:space="preserve"> to the beneficiaries.</w:t>
            </w:r>
          </w:p>
          <w:p w14:paraId="3F4E3942" w14:textId="77777777" w:rsidR="00580354" w:rsidRPr="00871D6C" w:rsidRDefault="00580354" w:rsidP="00C44159">
            <w:pPr>
              <w:pStyle w:val="Default"/>
              <w:numPr>
                <w:ilvl w:val="1"/>
                <w:numId w:val="1"/>
              </w:numPr>
              <w:ind w:left="432"/>
              <w:rPr>
                <w:rFonts w:ascii="Calibri" w:hAnsi="Calibri" w:cs="Calibri"/>
                <w:sz w:val="20"/>
                <w:szCs w:val="20"/>
              </w:rPr>
            </w:pPr>
            <w:r w:rsidRPr="00871D6C">
              <w:rPr>
                <w:rFonts w:ascii="Calibri" w:hAnsi="Calibri" w:cs="Calibri"/>
                <w:sz w:val="20"/>
                <w:szCs w:val="20"/>
              </w:rPr>
              <w:t>High impact interventions directly targeting and responding to the needs established in the ToR.</w:t>
            </w:r>
          </w:p>
          <w:p w14:paraId="36F78181" w14:textId="77777777" w:rsidR="00580354" w:rsidRDefault="00580354" w:rsidP="00C44159">
            <w:pPr>
              <w:pStyle w:val="Default"/>
              <w:numPr>
                <w:ilvl w:val="1"/>
                <w:numId w:val="1"/>
              </w:numPr>
              <w:ind w:left="432"/>
              <w:rPr>
                <w:rFonts w:ascii="Calibri" w:hAnsi="Calibri" w:cs="Calibri"/>
                <w:sz w:val="20"/>
                <w:szCs w:val="20"/>
              </w:rPr>
            </w:pPr>
            <w:r w:rsidRPr="00871D6C">
              <w:rPr>
                <w:rFonts w:ascii="Calibri" w:hAnsi="Calibri" w:cs="Calibri"/>
                <w:sz w:val="20"/>
                <w:szCs w:val="20"/>
              </w:rPr>
              <w:t>Participatory monitoring and evaluation that will contribute to building a sense of ownership among the beneficiaries to promote the sustainability of the interventions.</w:t>
            </w:r>
          </w:p>
          <w:p w14:paraId="502FF440" w14:textId="77777777" w:rsidR="0053665F" w:rsidRPr="00580354" w:rsidRDefault="0053665F" w:rsidP="0053665F">
            <w:pPr>
              <w:pStyle w:val="Default"/>
              <w:ind w:left="432"/>
              <w:rPr>
                <w:rFonts w:ascii="Calibri" w:hAnsi="Calibri" w:cs="Calibri"/>
                <w:sz w:val="20"/>
                <w:szCs w:val="20"/>
              </w:rPr>
            </w:pPr>
          </w:p>
        </w:tc>
        <w:tc>
          <w:tcPr>
            <w:tcW w:w="1440" w:type="dxa"/>
          </w:tcPr>
          <w:p w14:paraId="5ABA128A" w14:textId="77777777" w:rsidR="003E671A" w:rsidRDefault="003E671A" w:rsidP="003024CB">
            <w:pPr>
              <w:spacing w:after="240"/>
              <w:jc w:val="center"/>
              <w:rPr>
                <w:rFonts w:ascii="Calibri" w:hAnsi="Calibri" w:cs="Calibri"/>
                <w:color w:val="000000"/>
                <w:sz w:val="20"/>
                <w:szCs w:val="20"/>
              </w:rPr>
            </w:pPr>
          </w:p>
          <w:p w14:paraId="2F66296D" w14:textId="77777777" w:rsidR="002143DE" w:rsidRPr="00871D6C" w:rsidRDefault="00BF709B" w:rsidP="003024CB">
            <w:pPr>
              <w:spacing w:after="240"/>
              <w:jc w:val="center"/>
              <w:rPr>
                <w:rFonts w:ascii="Calibri" w:hAnsi="Calibri" w:cs="Calibri"/>
                <w:color w:val="000000"/>
                <w:sz w:val="20"/>
                <w:szCs w:val="20"/>
              </w:rPr>
            </w:pPr>
            <w:r>
              <w:rPr>
                <w:rFonts w:ascii="Calibri" w:hAnsi="Calibri" w:cs="Calibri"/>
                <w:color w:val="000000"/>
                <w:sz w:val="20"/>
                <w:szCs w:val="20"/>
              </w:rPr>
              <w:t>40</w:t>
            </w:r>
            <w:r w:rsidR="002143DE" w:rsidRPr="00871D6C">
              <w:rPr>
                <w:rFonts w:ascii="Calibri" w:hAnsi="Calibri" w:cs="Calibri"/>
                <w:color w:val="000000"/>
                <w:sz w:val="20"/>
                <w:szCs w:val="20"/>
              </w:rPr>
              <w:t>%</w:t>
            </w:r>
          </w:p>
        </w:tc>
        <w:tc>
          <w:tcPr>
            <w:tcW w:w="1980" w:type="dxa"/>
          </w:tcPr>
          <w:p w14:paraId="7D5006A5" w14:textId="77777777" w:rsidR="003E671A" w:rsidRDefault="003E671A" w:rsidP="003024CB">
            <w:pPr>
              <w:spacing w:after="240"/>
              <w:jc w:val="center"/>
              <w:rPr>
                <w:rFonts w:ascii="Calibri" w:hAnsi="Calibri" w:cs="Calibri"/>
                <w:color w:val="000000"/>
                <w:sz w:val="20"/>
                <w:szCs w:val="20"/>
              </w:rPr>
            </w:pPr>
          </w:p>
          <w:p w14:paraId="021BF629" w14:textId="77777777" w:rsidR="002143DE" w:rsidRPr="00871D6C" w:rsidRDefault="00BF709B" w:rsidP="003024CB">
            <w:pPr>
              <w:spacing w:after="240"/>
              <w:jc w:val="center"/>
              <w:rPr>
                <w:rFonts w:ascii="Calibri" w:hAnsi="Calibri" w:cs="Calibri"/>
                <w:color w:val="000000"/>
                <w:sz w:val="20"/>
                <w:szCs w:val="20"/>
              </w:rPr>
            </w:pPr>
            <w:r>
              <w:rPr>
                <w:rFonts w:ascii="Calibri" w:hAnsi="Calibri" w:cs="Calibri"/>
                <w:color w:val="000000"/>
                <w:sz w:val="20"/>
                <w:szCs w:val="20"/>
              </w:rPr>
              <w:t>40</w:t>
            </w:r>
            <w:r w:rsidR="002143DE" w:rsidRPr="00871D6C">
              <w:rPr>
                <w:rFonts w:ascii="Calibri" w:hAnsi="Calibri" w:cs="Calibri"/>
                <w:color w:val="000000"/>
                <w:sz w:val="20"/>
                <w:szCs w:val="20"/>
              </w:rPr>
              <w:t>0</w:t>
            </w:r>
          </w:p>
        </w:tc>
      </w:tr>
      <w:tr w:rsidR="002143DE" w:rsidRPr="00871D6C" w14:paraId="4F3C1804" w14:textId="77777777" w:rsidTr="00580354">
        <w:tc>
          <w:tcPr>
            <w:tcW w:w="540" w:type="dxa"/>
            <w:tcBorders>
              <w:bottom w:val="nil"/>
            </w:tcBorders>
          </w:tcPr>
          <w:p w14:paraId="12313C3A" w14:textId="77777777" w:rsidR="002143DE" w:rsidRPr="00871D6C" w:rsidRDefault="002143DE" w:rsidP="003024CB">
            <w:pPr>
              <w:spacing w:after="240"/>
              <w:jc w:val="center"/>
              <w:rPr>
                <w:rFonts w:ascii="Calibri" w:hAnsi="Calibri" w:cs="Calibri"/>
                <w:color w:val="000000"/>
                <w:sz w:val="20"/>
                <w:szCs w:val="20"/>
              </w:rPr>
            </w:pPr>
            <w:r w:rsidRPr="00871D6C">
              <w:rPr>
                <w:rFonts w:ascii="Calibri" w:hAnsi="Calibri" w:cs="Calibri"/>
                <w:color w:val="000000"/>
                <w:sz w:val="20"/>
                <w:szCs w:val="20"/>
              </w:rPr>
              <w:t>3.</w:t>
            </w:r>
          </w:p>
        </w:tc>
        <w:tc>
          <w:tcPr>
            <w:tcW w:w="4680" w:type="dxa"/>
            <w:tcBorders>
              <w:bottom w:val="nil"/>
            </w:tcBorders>
          </w:tcPr>
          <w:p w14:paraId="05E02D05" w14:textId="77777777" w:rsidR="002143DE" w:rsidRPr="00871D6C" w:rsidRDefault="002143DE" w:rsidP="003024CB">
            <w:pPr>
              <w:spacing w:after="240"/>
              <w:rPr>
                <w:rFonts w:ascii="Calibri" w:hAnsi="Calibri" w:cs="Calibri"/>
                <w:color w:val="000000"/>
                <w:sz w:val="20"/>
                <w:szCs w:val="20"/>
              </w:rPr>
            </w:pPr>
            <w:r w:rsidRPr="00871D6C">
              <w:rPr>
                <w:rFonts w:ascii="Calibri" w:hAnsi="Calibri" w:cs="Calibri"/>
                <w:color w:val="000000"/>
                <w:sz w:val="20"/>
                <w:szCs w:val="20"/>
              </w:rPr>
              <w:t xml:space="preserve">Management </w:t>
            </w:r>
            <w:r w:rsidR="00755674">
              <w:rPr>
                <w:rFonts w:ascii="Calibri" w:hAnsi="Calibri" w:cs="Calibri"/>
                <w:color w:val="000000"/>
                <w:sz w:val="20"/>
                <w:szCs w:val="20"/>
              </w:rPr>
              <w:t>Arrangement</w:t>
            </w:r>
            <w:r w:rsidR="00580354">
              <w:rPr>
                <w:rFonts w:ascii="Calibri" w:hAnsi="Calibri" w:cs="Calibri"/>
                <w:color w:val="000000"/>
                <w:sz w:val="20"/>
                <w:szCs w:val="20"/>
              </w:rPr>
              <w:t>, Resources</w:t>
            </w:r>
            <w:r w:rsidR="00755674">
              <w:rPr>
                <w:rFonts w:ascii="Calibri" w:hAnsi="Calibri" w:cs="Calibri"/>
                <w:color w:val="000000"/>
                <w:sz w:val="20"/>
                <w:szCs w:val="20"/>
              </w:rPr>
              <w:t xml:space="preserve"> </w:t>
            </w:r>
            <w:r w:rsidRPr="00871D6C">
              <w:rPr>
                <w:rFonts w:ascii="Calibri" w:hAnsi="Calibri" w:cs="Calibri"/>
                <w:color w:val="000000"/>
                <w:sz w:val="20"/>
                <w:szCs w:val="20"/>
              </w:rPr>
              <w:t xml:space="preserve">and </w:t>
            </w:r>
            <w:r w:rsidR="0025445C">
              <w:rPr>
                <w:rFonts w:ascii="Calibri" w:hAnsi="Calibri" w:cs="Calibri"/>
                <w:color w:val="000000"/>
                <w:sz w:val="20"/>
                <w:szCs w:val="20"/>
              </w:rPr>
              <w:t xml:space="preserve">Qualifications of </w:t>
            </w:r>
            <w:r w:rsidRPr="00871D6C">
              <w:rPr>
                <w:rFonts w:ascii="Calibri" w:hAnsi="Calibri" w:cs="Calibri"/>
                <w:color w:val="000000"/>
                <w:sz w:val="20"/>
                <w:szCs w:val="20"/>
              </w:rPr>
              <w:t>Key Personnel</w:t>
            </w:r>
          </w:p>
        </w:tc>
        <w:tc>
          <w:tcPr>
            <w:tcW w:w="1440" w:type="dxa"/>
            <w:tcBorders>
              <w:bottom w:val="nil"/>
            </w:tcBorders>
          </w:tcPr>
          <w:p w14:paraId="042BC6A4" w14:textId="77777777" w:rsidR="002143DE" w:rsidRPr="00871D6C" w:rsidRDefault="008A358F" w:rsidP="003024CB">
            <w:pPr>
              <w:spacing w:after="240"/>
              <w:jc w:val="center"/>
              <w:rPr>
                <w:rFonts w:ascii="Calibri" w:hAnsi="Calibri" w:cs="Calibri"/>
                <w:color w:val="000000"/>
                <w:sz w:val="20"/>
                <w:szCs w:val="20"/>
              </w:rPr>
            </w:pPr>
            <w:r>
              <w:rPr>
                <w:rFonts w:ascii="Calibri" w:hAnsi="Calibri" w:cs="Calibri"/>
                <w:color w:val="000000"/>
                <w:sz w:val="20"/>
                <w:szCs w:val="20"/>
              </w:rPr>
              <w:t>35</w:t>
            </w:r>
            <w:r w:rsidR="002143DE" w:rsidRPr="00871D6C">
              <w:rPr>
                <w:rFonts w:ascii="Calibri" w:hAnsi="Calibri" w:cs="Calibri"/>
                <w:color w:val="000000"/>
                <w:sz w:val="20"/>
                <w:szCs w:val="20"/>
              </w:rPr>
              <w:t>%</w:t>
            </w:r>
          </w:p>
        </w:tc>
        <w:tc>
          <w:tcPr>
            <w:tcW w:w="1980" w:type="dxa"/>
            <w:tcBorders>
              <w:bottom w:val="nil"/>
            </w:tcBorders>
          </w:tcPr>
          <w:p w14:paraId="1E7024AF" w14:textId="77777777" w:rsidR="002143DE" w:rsidRPr="00871D6C" w:rsidRDefault="008A358F" w:rsidP="003024CB">
            <w:pPr>
              <w:spacing w:after="240"/>
              <w:jc w:val="center"/>
              <w:rPr>
                <w:rFonts w:ascii="Calibri" w:hAnsi="Calibri" w:cs="Calibri"/>
                <w:color w:val="000000"/>
                <w:sz w:val="20"/>
                <w:szCs w:val="20"/>
              </w:rPr>
            </w:pPr>
            <w:r>
              <w:rPr>
                <w:rFonts w:ascii="Calibri" w:hAnsi="Calibri" w:cs="Calibri"/>
                <w:color w:val="000000"/>
                <w:sz w:val="20"/>
                <w:szCs w:val="20"/>
              </w:rPr>
              <w:t>35</w:t>
            </w:r>
            <w:r w:rsidR="002143DE" w:rsidRPr="00871D6C">
              <w:rPr>
                <w:rFonts w:ascii="Calibri" w:hAnsi="Calibri" w:cs="Calibri"/>
                <w:color w:val="000000"/>
                <w:sz w:val="20"/>
                <w:szCs w:val="20"/>
              </w:rPr>
              <w:t>0</w:t>
            </w:r>
          </w:p>
        </w:tc>
      </w:tr>
      <w:tr w:rsidR="003E671A" w:rsidRPr="003E671A" w14:paraId="3C99BD1E" w14:textId="77777777" w:rsidTr="003E671A">
        <w:trPr>
          <w:cantSplit/>
        </w:trPr>
        <w:tc>
          <w:tcPr>
            <w:tcW w:w="540" w:type="dxa"/>
            <w:shd w:val="pct15" w:color="auto" w:fill="FFFFFF"/>
          </w:tcPr>
          <w:p w14:paraId="4F7229C1" w14:textId="77777777" w:rsidR="003E671A" w:rsidRPr="003E671A" w:rsidRDefault="003E671A" w:rsidP="003024CB">
            <w:pPr>
              <w:spacing w:after="240"/>
              <w:jc w:val="center"/>
              <w:rPr>
                <w:rFonts w:ascii="Calibri" w:hAnsi="Calibri" w:cs="Calibri"/>
                <w:b/>
                <w:color w:val="000000"/>
                <w:sz w:val="20"/>
                <w:szCs w:val="20"/>
              </w:rPr>
            </w:pPr>
          </w:p>
        </w:tc>
        <w:tc>
          <w:tcPr>
            <w:tcW w:w="4680" w:type="dxa"/>
            <w:shd w:val="pct15" w:color="auto" w:fill="FFFFFF"/>
          </w:tcPr>
          <w:p w14:paraId="69B8C09B" w14:textId="77777777" w:rsidR="003E671A" w:rsidRPr="003E671A" w:rsidRDefault="003E671A" w:rsidP="003024CB">
            <w:pPr>
              <w:spacing w:after="240"/>
              <w:rPr>
                <w:rFonts w:ascii="Calibri" w:hAnsi="Calibri" w:cs="Calibri"/>
                <w:b/>
                <w:color w:val="000000"/>
                <w:sz w:val="20"/>
                <w:szCs w:val="20"/>
              </w:rPr>
            </w:pPr>
            <w:r w:rsidRPr="003E671A">
              <w:rPr>
                <w:rFonts w:ascii="Calibri" w:hAnsi="Calibri" w:cs="Calibri"/>
                <w:b/>
                <w:color w:val="000000"/>
                <w:sz w:val="20"/>
                <w:szCs w:val="20"/>
              </w:rPr>
              <w:t>Total</w:t>
            </w:r>
          </w:p>
        </w:tc>
        <w:tc>
          <w:tcPr>
            <w:tcW w:w="1440" w:type="dxa"/>
            <w:shd w:val="pct15" w:color="auto" w:fill="FFFFFF"/>
          </w:tcPr>
          <w:p w14:paraId="6FC1DEEF" w14:textId="77777777" w:rsidR="003E671A" w:rsidRPr="003E671A" w:rsidRDefault="003E671A" w:rsidP="003024CB">
            <w:pPr>
              <w:spacing w:after="240"/>
              <w:jc w:val="center"/>
              <w:rPr>
                <w:rFonts w:ascii="Calibri" w:hAnsi="Calibri" w:cs="Calibri"/>
                <w:b/>
                <w:color w:val="000000"/>
                <w:sz w:val="20"/>
                <w:szCs w:val="20"/>
              </w:rPr>
            </w:pPr>
            <w:r>
              <w:rPr>
                <w:rFonts w:ascii="Calibri" w:hAnsi="Calibri" w:cs="Calibri"/>
                <w:b/>
                <w:color w:val="000000"/>
                <w:sz w:val="20"/>
                <w:szCs w:val="20"/>
              </w:rPr>
              <w:t>100%</w:t>
            </w:r>
          </w:p>
        </w:tc>
        <w:tc>
          <w:tcPr>
            <w:tcW w:w="1980" w:type="dxa"/>
            <w:shd w:val="pct15" w:color="auto" w:fill="FFFFFF"/>
          </w:tcPr>
          <w:p w14:paraId="7B9274DA" w14:textId="77777777" w:rsidR="003E671A" w:rsidRPr="003E671A" w:rsidRDefault="003E671A" w:rsidP="003024CB">
            <w:pPr>
              <w:spacing w:after="240"/>
              <w:jc w:val="center"/>
              <w:rPr>
                <w:rFonts w:ascii="Calibri" w:hAnsi="Calibri" w:cs="Calibri"/>
                <w:b/>
                <w:color w:val="000000"/>
                <w:sz w:val="20"/>
                <w:szCs w:val="20"/>
              </w:rPr>
            </w:pPr>
            <w:r w:rsidRPr="003E671A">
              <w:rPr>
                <w:rFonts w:ascii="Calibri" w:hAnsi="Calibri" w:cs="Calibri"/>
                <w:b/>
                <w:color w:val="000000"/>
                <w:sz w:val="20"/>
                <w:szCs w:val="20"/>
              </w:rPr>
              <w:t>1000</w:t>
            </w:r>
          </w:p>
        </w:tc>
      </w:tr>
    </w:tbl>
    <w:p w14:paraId="70F8ED5B" w14:textId="77777777" w:rsidR="00363C82" w:rsidRDefault="00363C82" w:rsidP="003024CB">
      <w:pPr>
        <w:pStyle w:val="Default"/>
        <w:spacing w:after="240"/>
        <w:rPr>
          <w:rFonts w:ascii="Calibri" w:hAnsi="Calibri" w:cs="Calibri"/>
          <w:sz w:val="20"/>
          <w:szCs w:val="20"/>
        </w:rPr>
      </w:pPr>
    </w:p>
    <w:p w14:paraId="18B6A483" w14:textId="77777777" w:rsidR="002F1B2F" w:rsidRPr="00B30194" w:rsidRDefault="0053665F" w:rsidP="0053665F">
      <w:pPr>
        <w:pStyle w:val="Heading4"/>
      </w:pPr>
      <w:r>
        <w:t xml:space="preserve">2. </w:t>
      </w:r>
      <w:r w:rsidR="002F1B2F" w:rsidRPr="00B30194">
        <w:t>Evaluation methodology: Quality based under</w:t>
      </w:r>
      <w:r w:rsidR="00950D25" w:rsidRPr="00B30194">
        <w:t xml:space="preserve"> Fixed Budget Selection (QB-FBS)</w:t>
      </w:r>
    </w:p>
    <w:p w14:paraId="31D1F129" w14:textId="77777777" w:rsidR="007A2040" w:rsidRDefault="007A2040" w:rsidP="003024CB">
      <w:pPr>
        <w:pStyle w:val="Default"/>
        <w:spacing w:after="240"/>
        <w:ind w:left="720"/>
        <w:jc w:val="both"/>
        <w:rPr>
          <w:rFonts w:ascii="Calibri" w:hAnsi="Calibri" w:cs="Calibri"/>
          <w:sz w:val="20"/>
          <w:szCs w:val="20"/>
        </w:rPr>
      </w:pPr>
      <w:r>
        <w:rPr>
          <w:rFonts w:ascii="Calibri" w:hAnsi="Calibri" w:cs="Calibri"/>
          <w:sz w:val="20"/>
          <w:szCs w:val="20"/>
        </w:rPr>
        <w:t>Quality-based Fixed Budget Selection (</w:t>
      </w:r>
      <w:r w:rsidR="00950D25" w:rsidRPr="00871D6C">
        <w:rPr>
          <w:rFonts w:ascii="Calibri" w:hAnsi="Calibri" w:cs="Calibri"/>
          <w:sz w:val="20"/>
          <w:szCs w:val="20"/>
        </w:rPr>
        <w:t>QB-FBS</w:t>
      </w:r>
      <w:r>
        <w:rPr>
          <w:rFonts w:ascii="Calibri" w:hAnsi="Calibri" w:cs="Calibri"/>
          <w:sz w:val="20"/>
          <w:szCs w:val="20"/>
        </w:rPr>
        <w:t>)</w:t>
      </w:r>
      <w:r w:rsidR="00950D25" w:rsidRPr="00871D6C">
        <w:rPr>
          <w:rFonts w:ascii="Calibri" w:hAnsi="Calibri" w:cs="Calibri"/>
          <w:sz w:val="20"/>
          <w:szCs w:val="20"/>
        </w:rPr>
        <w:t xml:space="preserve"> methodology implies that all proposals have the same maximum overall price (which cannot exceed </w:t>
      </w:r>
      <w:r>
        <w:rPr>
          <w:rFonts w:ascii="Calibri" w:hAnsi="Calibri" w:cs="Calibri"/>
          <w:sz w:val="20"/>
          <w:szCs w:val="20"/>
        </w:rPr>
        <w:t>the given</w:t>
      </w:r>
      <w:r w:rsidR="00950D25" w:rsidRPr="00871D6C">
        <w:rPr>
          <w:rFonts w:ascii="Calibri" w:hAnsi="Calibri" w:cs="Calibri"/>
          <w:sz w:val="20"/>
          <w:szCs w:val="20"/>
        </w:rPr>
        <w:t xml:space="preserve"> fixed budget amount), </w:t>
      </w:r>
      <w:r>
        <w:rPr>
          <w:rFonts w:ascii="Calibri" w:hAnsi="Calibri" w:cs="Calibri"/>
          <w:sz w:val="20"/>
          <w:szCs w:val="20"/>
        </w:rPr>
        <w:t xml:space="preserve">such that evaluation will be </w:t>
      </w:r>
      <w:r w:rsidR="00950D25" w:rsidRPr="00871D6C">
        <w:rPr>
          <w:rFonts w:ascii="Calibri" w:hAnsi="Calibri" w:cs="Calibri"/>
          <w:sz w:val="20"/>
          <w:szCs w:val="20"/>
        </w:rPr>
        <w:t>focus</w:t>
      </w:r>
      <w:r>
        <w:rPr>
          <w:rFonts w:ascii="Calibri" w:hAnsi="Calibri" w:cs="Calibri"/>
          <w:sz w:val="20"/>
          <w:szCs w:val="20"/>
        </w:rPr>
        <w:t>ed on</w:t>
      </w:r>
      <w:r w:rsidR="00950D25" w:rsidRPr="00871D6C">
        <w:rPr>
          <w:rFonts w:ascii="Calibri" w:hAnsi="Calibri" w:cs="Calibri"/>
          <w:sz w:val="20"/>
          <w:szCs w:val="20"/>
        </w:rPr>
        <w:t xml:space="preserve"> the selection o</w:t>
      </w:r>
      <w:r>
        <w:rPr>
          <w:rFonts w:ascii="Calibri" w:hAnsi="Calibri" w:cs="Calibri"/>
          <w:sz w:val="20"/>
          <w:szCs w:val="20"/>
        </w:rPr>
        <w:t>f</w:t>
      </w:r>
      <w:r w:rsidR="00950D25" w:rsidRPr="00871D6C">
        <w:rPr>
          <w:rFonts w:ascii="Calibri" w:hAnsi="Calibri" w:cs="Calibri"/>
          <w:sz w:val="20"/>
          <w:szCs w:val="20"/>
        </w:rPr>
        <w:t xml:space="preserve"> the </w:t>
      </w:r>
      <w:r>
        <w:rPr>
          <w:rFonts w:ascii="Calibri" w:hAnsi="Calibri" w:cs="Calibri"/>
          <w:sz w:val="20"/>
          <w:szCs w:val="20"/>
        </w:rPr>
        <w:t xml:space="preserve">best </w:t>
      </w:r>
      <w:r w:rsidR="00950D25" w:rsidRPr="00871D6C">
        <w:rPr>
          <w:rFonts w:ascii="Calibri" w:hAnsi="Calibri" w:cs="Calibri"/>
          <w:sz w:val="20"/>
          <w:szCs w:val="20"/>
        </w:rPr>
        <w:t xml:space="preserve">quality proposal. </w:t>
      </w:r>
    </w:p>
    <w:p w14:paraId="5E1D74E1" w14:textId="77777777" w:rsidR="00950D25" w:rsidRDefault="007A2040" w:rsidP="003024CB">
      <w:pPr>
        <w:pStyle w:val="Default"/>
        <w:spacing w:after="240"/>
        <w:ind w:left="720"/>
        <w:jc w:val="both"/>
        <w:rPr>
          <w:rFonts w:ascii="Calibri" w:hAnsi="Calibri" w:cs="Calibri"/>
          <w:sz w:val="20"/>
          <w:szCs w:val="20"/>
        </w:rPr>
      </w:pPr>
      <w:r>
        <w:rPr>
          <w:rFonts w:ascii="Calibri" w:hAnsi="Calibri" w:cs="Calibri"/>
          <w:sz w:val="20"/>
          <w:szCs w:val="20"/>
        </w:rPr>
        <w:t>NGOs/</w:t>
      </w:r>
      <w:r w:rsidR="00950D25" w:rsidRPr="00871D6C">
        <w:rPr>
          <w:rFonts w:ascii="Calibri" w:hAnsi="Calibri" w:cs="Calibri"/>
          <w:sz w:val="20"/>
          <w:szCs w:val="20"/>
        </w:rPr>
        <w:t>CSO</w:t>
      </w:r>
      <w:r>
        <w:rPr>
          <w:rFonts w:ascii="Calibri" w:hAnsi="Calibri" w:cs="Calibri"/>
          <w:sz w:val="20"/>
          <w:szCs w:val="20"/>
        </w:rPr>
        <w:t>s</w:t>
      </w:r>
      <w:r w:rsidR="00950D25" w:rsidRPr="00871D6C">
        <w:rPr>
          <w:rFonts w:ascii="Calibri" w:hAnsi="Calibri" w:cs="Calibri"/>
          <w:sz w:val="20"/>
          <w:szCs w:val="20"/>
        </w:rPr>
        <w:t xml:space="preserve"> </w:t>
      </w:r>
      <w:r>
        <w:rPr>
          <w:rFonts w:ascii="Calibri" w:hAnsi="Calibri" w:cs="Calibri"/>
          <w:sz w:val="20"/>
          <w:szCs w:val="20"/>
        </w:rPr>
        <w:t>are expected</w:t>
      </w:r>
      <w:r w:rsidR="00950D25" w:rsidRPr="00871D6C">
        <w:rPr>
          <w:rFonts w:ascii="Calibri" w:hAnsi="Calibri" w:cs="Calibri"/>
          <w:sz w:val="20"/>
          <w:szCs w:val="20"/>
        </w:rPr>
        <w:t xml:space="preserve"> to provide their best technical proposal and financial breakdown (within the budget) in one single envelope</w:t>
      </w:r>
      <w:r>
        <w:rPr>
          <w:rFonts w:ascii="Calibri" w:hAnsi="Calibri" w:cs="Calibri"/>
          <w:sz w:val="20"/>
          <w:szCs w:val="20"/>
        </w:rPr>
        <w:t>,</w:t>
      </w:r>
      <w:r w:rsidR="00950D25" w:rsidRPr="00871D6C">
        <w:rPr>
          <w:rFonts w:ascii="Calibri" w:hAnsi="Calibri" w:cs="Calibri"/>
          <w:sz w:val="20"/>
          <w:szCs w:val="20"/>
        </w:rPr>
        <w:t xml:space="preserve"> clearly stating proposed overheads. </w:t>
      </w:r>
      <w:r>
        <w:rPr>
          <w:rFonts w:ascii="Calibri" w:hAnsi="Calibri" w:cs="Calibri"/>
          <w:sz w:val="20"/>
          <w:szCs w:val="20"/>
        </w:rPr>
        <w:t xml:space="preserve"> </w:t>
      </w:r>
      <w:r w:rsidR="00950D25" w:rsidRPr="00871D6C">
        <w:rPr>
          <w:rFonts w:ascii="Calibri" w:hAnsi="Calibri" w:cs="Calibri"/>
          <w:sz w:val="20"/>
          <w:szCs w:val="20"/>
        </w:rPr>
        <w:t>Evaluation of all technical proposals shall be carried out, in accordance with evaluation criteria</w:t>
      </w:r>
      <w:r>
        <w:rPr>
          <w:rFonts w:ascii="Calibri" w:hAnsi="Calibri" w:cs="Calibri"/>
          <w:sz w:val="20"/>
          <w:szCs w:val="20"/>
        </w:rPr>
        <w:t xml:space="preserve"> stated in this document</w:t>
      </w:r>
      <w:r w:rsidR="00950D25" w:rsidRPr="00871D6C">
        <w:rPr>
          <w:rFonts w:ascii="Calibri" w:hAnsi="Calibri" w:cs="Calibri"/>
          <w:sz w:val="20"/>
          <w:szCs w:val="20"/>
        </w:rPr>
        <w:t xml:space="preserve">, and the </w:t>
      </w:r>
      <w:r>
        <w:rPr>
          <w:rFonts w:ascii="Calibri" w:hAnsi="Calibri" w:cs="Calibri"/>
          <w:sz w:val="20"/>
          <w:szCs w:val="20"/>
        </w:rPr>
        <w:t>proposal</w:t>
      </w:r>
      <w:r w:rsidR="00950D25" w:rsidRPr="00871D6C">
        <w:rPr>
          <w:rFonts w:ascii="Calibri" w:hAnsi="Calibri" w:cs="Calibri"/>
          <w:sz w:val="20"/>
          <w:szCs w:val="20"/>
        </w:rPr>
        <w:t xml:space="preserve"> which obtains the highest technical score shall be selected. CSOs/ NGOs exceeding the established fixed budget in their financial proposals will be </w:t>
      </w:r>
      <w:r>
        <w:rPr>
          <w:rFonts w:ascii="Calibri" w:hAnsi="Calibri" w:cs="Calibri"/>
          <w:sz w:val="20"/>
          <w:szCs w:val="20"/>
        </w:rPr>
        <w:t xml:space="preserve">immediately </w:t>
      </w:r>
      <w:r w:rsidR="00950D25" w:rsidRPr="00871D6C">
        <w:rPr>
          <w:rFonts w:ascii="Calibri" w:hAnsi="Calibri" w:cs="Calibri"/>
          <w:sz w:val="20"/>
          <w:szCs w:val="20"/>
        </w:rPr>
        <w:t>rejected</w:t>
      </w:r>
      <w:r>
        <w:rPr>
          <w:rFonts w:ascii="Calibri" w:hAnsi="Calibri" w:cs="Calibri"/>
          <w:sz w:val="20"/>
          <w:szCs w:val="20"/>
        </w:rPr>
        <w:t>.</w:t>
      </w:r>
    </w:p>
    <w:p w14:paraId="2B19C46A" w14:textId="77777777" w:rsidR="00950D25" w:rsidRPr="00871D6C" w:rsidRDefault="0053665F" w:rsidP="0053665F">
      <w:pPr>
        <w:pStyle w:val="Heading4"/>
      </w:pPr>
      <w:r>
        <w:t xml:space="preserve">3. </w:t>
      </w:r>
      <w:r w:rsidR="00871D6C" w:rsidRPr="00871D6C">
        <w:t>Budget size and duration</w:t>
      </w:r>
    </w:p>
    <w:p w14:paraId="1690E6D5" w14:textId="77777777" w:rsidR="00B133D2" w:rsidRPr="00B133D2" w:rsidRDefault="00B133D2" w:rsidP="00C1421A">
      <w:pPr>
        <w:pStyle w:val="Default"/>
        <w:spacing w:after="240"/>
        <w:ind w:left="284"/>
        <w:rPr>
          <w:rFonts w:ascii="Calibri" w:hAnsi="Calibri" w:cs="Calibri"/>
          <w:sz w:val="20"/>
          <w:szCs w:val="20"/>
        </w:rPr>
      </w:pPr>
      <w:r w:rsidRPr="00B133D2">
        <w:rPr>
          <w:rFonts w:ascii="Calibri" w:hAnsi="Calibri" w:cs="Calibri"/>
          <w:sz w:val="20"/>
          <w:szCs w:val="20"/>
        </w:rPr>
        <w:t>The breakdown by the scope of work is the following:</w:t>
      </w:r>
    </w:p>
    <w:p w14:paraId="4FF4486D" w14:textId="77777777" w:rsidR="00B133D2" w:rsidRDefault="00B133D2" w:rsidP="00C44159">
      <w:pPr>
        <w:pStyle w:val="Default"/>
        <w:numPr>
          <w:ilvl w:val="0"/>
          <w:numId w:val="9"/>
        </w:numPr>
        <w:ind w:left="1134"/>
        <w:rPr>
          <w:rFonts w:ascii="Calibri" w:hAnsi="Calibri" w:cs="Calibri"/>
          <w:sz w:val="20"/>
          <w:szCs w:val="20"/>
        </w:rPr>
      </w:pPr>
      <w:r w:rsidRPr="00B133D2">
        <w:rPr>
          <w:rFonts w:ascii="Calibri" w:hAnsi="Calibri" w:cs="Calibri"/>
          <w:b/>
          <w:i/>
          <w:sz w:val="20"/>
          <w:szCs w:val="20"/>
          <w:u w:val="single"/>
        </w:rPr>
        <w:t>Desk review</w:t>
      </w:r>
      <w:r w:rsidRPr="00B133D2">
        <w:rPr>
          <w:rFonts w:ascii="Calibri" w:hAnsi="Calibri" w:cs="Calibri"/>
          <w:sz w:val="20"/>
          <w:szCs w:val="20"/>
        </w:rPr>
        <w:t>: maximum amount is $15,000.00</w:t>
      </w:r>
    </w:p>
    <w:p w14:paraId="698B6FA3" w14:textId="77777777" w:rsidR="00B133D2" w:rsidRPr="00B133D2" w:rsidRDefault="00B133D2" w:rsidP="00C1421A">
      <w:pPr>
        <w:pStyle w:val="Default"/>
        <w:ind w:left="1134"/>
        <w:rPr>
          <w:rFonts w:ascii="Calibri" w:hAnsi="Calibri" w:cs="Calibri"/>
          <w:sz w:val="20"/>
          <w:szCs w:val="20"/>
        </w:rPr>
      </w:pPr>
    </w:p>
    <w:p w14:paraId="2546AB97" w14:textId="77777777" w:rsidR="00B133D2" w:rsidRDefault="00B133D2" w:rsidP="00C44159">
      <w:pPr>
        <w:pStyle w:val="Default"/>
        <w:numPr>
          <w:ilvl w:val="0"/>
          <w:numId w:val="9"/>
        </w:numPr>
        <w:ind w:left="1134"/>
        <w:rPr>
          <w:rFonts w:ascii="Calibri" w:hAnsi="Calibri" w:cs="Calibri"/>
          <w:sz w:val="20"/>
          <w:szCs w:val="20"/>
        </w:rPr>
      </w:pPr>
      <w:r w:rsidRPr="00B133D2">
        <w:rPr>
          <w:rFonts w:ascii="Calibri" w:hAnsi="Calibri" w:cs="Calibri"/>
          <w:b/>
          <w:i/>
          <w:sz w:val="20"/>
          <w:szCs w:val="20"/>
          <w:u w:val="single"/>
        </w:rPr>
        <w:t>Set-up and deployment of high-impact social enterprise projects in three (3) targeted urban areas through public-private partnerships</w:t>
      </w:r>
      <w:r w:rsidRPr="00B133D2">
        <w:rPr>
          <w:rFonts w:ascii="Calibri" w:hAnsi="Calibri" w:cs="Calibri"/>
          <w:b/>
          <w:sz w:val="20"/>
          <w:szCs w:val="20"/>
        </w:rPr>
        <w:t>:</w:t>
      </w:r>
      <w:r w:rsidRPr="00B133D2">
        <w:rPr>
          <w:rFonts w:ascii="Calibri" w:hAnsi="Calibri" w:cs="Calibri"/>
          <w:sz w:val="20"/>
          <w:szCs w:val="20"/>
        </w:rPr>
        <w:t xml:space="preserve"> maximum amount is $60,000.00 </w:t>
      </w:r>
    </w:p>
    <w:p w14:paraId="23317E7F" w14:textId="77777777" w:rsidR="00B133D2" w:rsidRPr="00B133D2" w:rsidRDefault="00B133D2" w:rsidP="00C1421A">
      <w:pPr>
        <w:pStyle w:val="Default"/>
        <w:ind w:left="1134"/>
        <w:rPr>
          <w:rFonts w:ascii="Calibri" w:hAnsi="Calibri" w:cs="Calibri"/>
          <w:sz w:val="20"/>
          <w:szCs w:val="20"/>
        </w:rPr>
      </w:pPr>
    </w:p>
    <w:p w14:paraId="3CCEA248" w14:textId="77777777" w:rsidR="00B133D2" w:rsidRDefault="00B133D2" w:rsidP="00C44159">
      <w:pPr>
        <w:pStyle w:val="Default"/>
        <w:numPr>
          <w:ilvl w:val="0"/>
          <w:numId w:val="9"/>
        </w:numPr>
        <w:ind w:left="1134"/>
        <w:rPr>
          <w:rFonts w:ascii="Calibri" w:hAnsi="Calibri" w:cs="Calibri"/>
          <w:sz w:val="20"/>
          <w:szCs w:val="20"/>
        </w:rPr>
      </w:pPr>
      <w:r w:rsidRPr="00B133D2">
        <w:rPr>
          <w:rFonts w:ascii="Calibri" w:hAnsi="Calibri" w:cs="Calibri"/>
          <w:b/>
          <w:i/>
          <w:sz w:val="20"/>
          <w:szCs w:val="20"/>
          <w:u w:val="single"/>
        </w:rPr>
        <w:t>Partnership with Private/ Public Sectors to develop Innovation Hubs for building urban resilience (at least two innovation Hubs supported in partnership with private /public sectors in the 3 local authorities):</w:t>
      </w:r>
      <w:r w:rsidRPr="00B133D2">
        <w:rPr>
          <w:rFonts w:ascii="Calibri" w:hAnsi="Calibri" w:cs="Calibri"/>
          <w:b/>
          <w:sz w:val="20"/>
          <w:szCs w:val="20"/>
        </w:rPr>
        <w:t xml:space="preserve"> </w:t>
      </w:r>
      <w:r w:rsidRPr="00B133D2">
        <w:rPr>
          <w:rFonts w:ascii="Calibri" w:hAnsi="Calibri" w:cs="Calibri"/>
          <w:sz w:val="20"/>
          <w:szCs w:val="20"/>
        </w:rPr>
        <w:t>maximum amount is $20,000.00</w:t>
      </w:r>
    </w:p>
    <w:p w14:paraId="5E347D52" w14:textId="77777777" w:rsidR="00B133D2" w:rsidRPr="00B133D2" w:rsidRDefault="00B133D2" w:rsidP="00C1421A">
      <w:pPr>
        <w:pStyle w:val="Default"/>
        <w:ind w:left="1134"/>
        <w:rPr>
          <w:rFonts w:ascii="Calibri" w:hAnsi="Calibri" w:cs="Calibri"/>
          <w:sz w:val="20"/>
          <w:szCs w:val="20"/>
        </w:rPr>
      </w:pPr>
    </w:p>
    <w:p w14:paraId="1EB8927A" w14:textId="77777777" w:rsidR="00B133D2" w:rsidRDefault="00B133D2" w:rsidP="00C44159">
      <w:pPr>
        <w:pStyle w:val="Default"/>
        <w:numPr>
          <w:ilvl w:val="0"/>
          <w:numId w:val="9"/>
        </w:numPr>
        <w:ind w:left="1134"/>
        <w:rPr>
          <w:rFonts w:ascii="Calibri" w:hAnsi="Calibri" w:cs="Calibri"/>
          <w:sz w:val="20"/>
          <w:szCs w:val="20"/>
        </w:rPr>
      </w:pPr>
      <w:r w:rsidRPr="00B133D2">
        <w:rPr>
          <w:rFonts w:ascii="Calibri" w:hAnsi="Calibri" w:cs="Calibri"/>
          <w:b/>
          <w:i/>
          <w:sz w:val="20"/>
          <w:szCs w:val="20"/>
          <w:u w:val="single"/>
        </w:rPr>
        <w:t>Facilitate the creation of   jobs/ enterprises development opportunities for youth and women in WASH sector:</w:t>
      </w:r>
      <w:r w:rsidRPr="00B133D2">
        <w:rPr>
          <w:rFonts w:ascii="Calibri" w:hAnsi="Calibri" w:cs="Calibri"/>
          <w:sz w:val="20"/>
          <w:szCs w:val="20"/>
        </w:rPr>
        <w:t xml:space="preserve"> maximum amount is $80,000.00 </w:t>
      </w:r>
    </w:p>
    <w:p w14:paraId="29D80413" w14:textId="77777777" w:rsidR="00B133D2" w:rsidRPr="00B133D2" w:rsidRDefault="00B133D2" w:rsidP="00C1421A">
      <w:pPr>
        <w:pStyle w:val="Default"/>
        <w:ind w:left="1134"/>
        <w:rPr>
          <w:rFonts w:ascii="Calibri" w:hAnsi="Calibri" w:cs="Calibri"/>
          <w:sz w:val="20"/>
          <w:szCs w:val="20"/>
        </w:rPr>
      </w:pPr>
    </w:p>
    <w:p w14:paraId="5F2117C1" w14:textId="77777777" w:rsidR="00B133D2" w:rsidRPr="00B133D2" w:rsidRDefault="00B133D2" w:rsidP="00C1421A">
      <w:pPr>
        <w:pStyle w:val="Default"/>
        <w:spacing w:after="240"/>
        <w:ind w:left="284"/>
        <w:rPr>
          <w:rFonts w:ascii="Calibri" w:hAnsi="Calibri" w:cs="Calibri"/>
          <w:sz w:val="20"/>
          <w:szCs w:val="20"/>
        </w:rPr>
      </w:pPr>
      <w:r w:rsidRPr="00B133D2">
        <w:rPr>
          <w:rFonts w:ascii="Calibri" w:hAnsi="Calibri" w:cs="Calibri"/>
          <w:sz w:val="20"/>
          <w:szCs w:val="20"/>
        </w:rPr>
        <w:t xml:space="preserve">Total budget allocated for this assignment is $175,000. There would be flexibility of adjustment of the budget without compromising the deliverables. </w:t>
      </w:r>
    </w:p>
    <w:p w14:paraId="13993290" w14:textId="77777777" w:rsidR="00B133D2" w:rsidRPr="00B133D2" w:rsidRDefault="00B133D2" w:rsidP="00C1421A">
      <w:pPr>
        <w:pStyle w:val="Default"/>
        <w:spacing w:after="240"/>
        <w:ind w:left="284"/>
        <w:rPr>
          <w:rFonts w:ascii="Calibri" w:hAnsi="Calibri" w:cs="Calibri"/>
          <w:sz w:val="20"/>
          <w:szCs w:val="20"/>
        </w:rPr>
      </w:pPr>
      <w:r w:rsidRPr="00B133D2">
        <w:rPr>
          <w:rFonts w:ascii="Calibri" w:hAnsi="Calibri" w:cs="Calibri"/>
          <w:sz w:val="20"/>
          <w:szCs w:val="20"/>
        </w:rPr>
        <w:t xml:space="preserve">The amount requested in the Proposal should be commensurate with the organization’s operations, administrative and financial management capabilities. </w:t>
      </w:r>
    </w:p>
    <w:p w14:paraId="773583EB" w14:textId="77777777" w:rsidR="00871D6C" w:rsidRDefault="00B133D2" w:rsidP="00C1421A">
      <w:pPr>
        <w:pStyle w:val="Default"/>
        <w:spacing w:after="240"/>
        <w:ind w:left="284"/>
        <w:rPr>
          <w:rFonts w:ascii="Calibri" w:hAnsi="Calibri" w:cs="Calibri"/>
          <w:sz w:val="20"/>
          <w:szCs w:val="20"/>
        </w:rPr>
      </w:pPr>
      <w:r w:rsidRPr="00B133D2">
        <w:rPr>
          <w:rFonts w:ascii="Calibri" w:hAnsi="Calibri" w:cs="Calibri"/>
          <w:sz w:val="20"/>
          <w:szCs w:val="20"/>
        </w:rPr>
        <w:lastRenderedPageBreak/>
        <w:t>Total expected duration of this assignment is 11 months (effective from 1 February 2019 to 30 December 2019). UNDP and UNICEF reserve the right to adjust the award, funding levels, and/or sources of funding. Successful applicants will be notified of any changes or updates accordingly.</w:t>
      </w:r>
    </w:p>
    <w:p w14:paraId="5B12C4C2" w14:textId="77777777" w:rsidR="00C1421A" w:rsidRPr="00C1421A" w:rsidRDefault="00C1421A" w:rsidP="00C1421A">
      <w:pPr>
        <w:pStyle w:val="Default"/>
        <w:spacing w:after="240"/>
        <w:ind w:left="284"/>
        <w:rPr>
          <w:rFonts w:ascii="Calibri" w:hAnsi="Calibri" w:cs="Calibri"/>
          <w:sz w:val="20"/>
          <w:szCs w:val="20"/>
        </w:rPr>
      </w:pPr>
      <w:r w:rsidRPr="00C1421A">
        <w:rPr>
          <w:rFonts w:ascii="Calibri" w:hAnsi="Calibri" w:cs="Calibri"/>
          <w:sz w:val="20"/>
          <w:szCs w:val="20"/>
        </w:rPr>
        <w:t xml:space="preserve">The entity(-ies) will be expected to supply their own logistic requirements, including international and local travels, DSA and transport. The entity(-ies) is expected to undertake the tasks as laid out and all inputs including study materials, context analysis for survey design, data collection and analysis, and report production should be in the agreed financial proposal. </w:t>
      </w:r>
    </w:p>
    <w:p w14:paraId="7A132003" w14:textId="77777777" w:rsidR="00C1421A" w:rsidRDefault="00C1421A" w:rsidP="00C1421A">
      <w:pPr>
        <w:pStyle w:val="Default"/>
        <w:spacing w:after="240"/>
        <w:ind w:left="284"/>
        <w:rPr>
          <w:rFonts w:ascii="Calibri" w:hAnsi="Calibri" w:cs="Calibri"/>
          <w:sz w:val="20"/>
          <w:szCs w:val="20"/>
        </w:rPr>
      </w:pPr>
      <w:r w:rsidRPr="00C1421A">
        <w:rPr>
          <w:rFonts w:ascii="Calibri" w:hAnsi="Calibri" w:cs="Calibri"/>
          <w:sz w:val="20"/>
          <w:szCs w:val="20"/>
        </w:rPr>
        <w:t>The entity(-ies) should set out how they will ensure the assignment is ethically sound and comply with relevant ethical protocols. UNDP will provide overall direction to the entity(-ies), identify key documents, and assist in facilitating a work plan and execution of the assignment. The entity(-ies) is responsible for arranging meetings and consultations as identified during this assignment. UNDP, UNICEF, GoZ and local authorities will be made available to the team for consultations and meeting throughout the assignment, as and when necessary.</w:t>
      </w:r>
    </w:p>
    <w:p w14:paraId="4AC0159D" w14:textId="77777777" w:rsidR="00871D6C" w:rsidRPr="0053665F" w:rsidRDefault="0053665F" w:rsidP="0053665F">
      <w:pPr>
        <w:pStyle w:val="Heading2"/>
        <w:rPr>
          <w:rFonts w:asciiTheme="minorHAnsi" w:hAnsiTheme="minorHAnsi" w:cstheme="minorHAnsi"/>
          <w:sz w:val="24"/>
        </w:rPr>
      </w:pPr>
      <w:r w:rsidRPr="0053665F">
        <w:rPr>
          <w:rFonts w:asciiTheme="minorHAnsi" w:hAnsiTheme="minorHAnsi" w:cstheme="minorHAnsi"/>
          <w:sz w:val="24"/>
        </w:rPr>
        <w:t xml:space="preserve">VI. </w:t>
      </w:r>
      <w:r w:rsidR="006D4FF4" w:rsidRPr="0053665F">
        <w:rPr>
          <w:rFonts w:asciiTheme="minorHAnsi" w:hAnsiTheme="minorHAnsi" w:cstheme="minorHAnsi"/>
          <w:sz w:val="24"/>
        </w:rPr>
        <w:t>SELECTION PROCESS</w:t>
      </w:r>
    </w:p>
    <w:p w14:paraId="460A120F" w14:textId="77777777" w:rsidR="00FA6CAD" w:rsidRDefault="00871D6C" w:rsidP="003024CB">
      <w:pPr>
        <w:pStyle w:val="Default"/>
        <w:spacing w:after="240"/>
        <w:ind w:left="360"/>
        <w:rPr>
          <w:rFonts w:ascii="Calibri" w:hAnsi="Calibri" w:cs="Calibri"/>
          <w:sz w:val="20"/>
          <w:szCs w:val="20"/>
        </w:rPr>
      </w:pPr>
      <w:r w:rsidRPr="00871D6C">
        <w:rPr>
          <w:rFonts w:ascii="Calibri" w:hAnsi="Calibri" w:cs="Calibri"/>
          <w:sz w:val="20"/>
          <w:szCs w:val="20"/>
        </w:rPr>
        <w:t xml:space="preserve">UNDP will review proposals through a five-step process: </w:t>
      </w:r>
    </w:p>
    <w:p w14:paraId="0B63A41E" w14:textId="77777777" w:rsidR="00FA6CAD" w:rsidRDefault="00871D6C" w:rsidP="00C44159">
      <w:pPr>
        <w:pStyle w:val="Default"/>
        <w:numPr>
          <w:ilvl w:val="0"/>
          <w:numId w:val="2"/>
        </w:numPr>
        <w:ind w:left="720" w:hanging="360"/>
        <w:rPr>
          <w:rFonts w:ascii="Calibri" w:hAnsi="Calibri" w:cs="Calibri"/>
          <w:sz w:val="20"/>
          <w:szCs w:val="20"/>
        </w:rPr>
      </w:pPr>
      <w:r w:rsidRPr="00871D6C">
        <w:rPr>
          <w:rFonts w:ascii="Calibri" w:hAnsi="Calibri" w:cs="Calibri"/>
          <w:sz w:val="20"/>
          <w:szCs w:val="20"/>
        </w:rPr>
        <w:t xml:space="preserve">determination of eligibility; </w:t>
      </w:r>
    </w:p>
    <w:p w14:paraId="089BBE23" w14:textId="77777777" w:rsidR="00FA6CAD" w:rsidRDefault="00871D6C" w:rsidP="00C44159">
      <w:pPr>
        <w:pStyle w:val="Default"/>
        <w:numPr>
          <w:ilvl w:val="0"/>
          <w:numId w:val="2"/>
        </w:numPr>
        <w:ind w:left="720" w:hanging="360"/>
        <w:rPr>
          <w:rFonts w:ascii="Calibri" w:hAnsi="Calibri" w:cs="Calibri"/>
          <w:sz w:val="20"/>
          <w:szCs w:val="20"/>
        </w:rPr>
      </w:pPr>
      <w:r w:rsidRPr="00871D6C">
        <w:rPr>
          <w:rFonts w:ascii="Calibri" w:hAnsi="Calibri" w:cs="Calibri"/>
          <w:sz w:val="20"/>
          <w:szCs w:val="20"/>
        </w:rPr>
        <w:t xml:space="preserve">technical review of eligible proposals; </w:t>
      </w:r>
    </w:p>
    <w:p w14:paraId="59D9F0C5" w14:textId="77777777" w:rsidR="00FA6CAD" w:rsidRPr="00FA6CAD" w:rsidRDefault="00B850F2" w:rsidP="00C44159">
      <w:pPr>
        <w:pStyle w:val="Default"/>
        <w:numPr>
          <w:ilvl w:val="0"/>
          <w:numId w:val="2"/>
        </w:numPr>
        <w:ind w:left="720" w:hanging="360"/>
        <w:rPr>
          <w:rFonts w:ascii="Calibri" w:hAnsi="Calibri" w:cs="Calibri"/>
          <w:sz w:val="20"/>
          <w:szCs w:val="20"/>
        </w:rPr>
      </w:pPr>
      <w:r>
        <w:rPr>
          <w:rFonts w:ascii="Calibri" w:hAnsi="Calibri" w:cs="Calibri"/>
          <w:sz w:val="20"/>
          <w:szCs w:val="20"/>
        </w:rPr>
        <w:t xml:space="preserve">scoring and </w:t>
      </w:r>
      <w:r w:rsidR="00871D6C" w:rsidRPr="00871D6C">
        <w:rPr>
          <w:rFonts w:ascii="Calibri" w:hAnsi="Calibri" w:cs="Calibri"/>
          <w:sz w:val="20"/>
          <w:szCs w:val="20"/>
        </w:rPr>
        <w:t>ranking of the eligible proposals based on the assessment criteria outl</w:t>
      </w:r>
      <w:r>
        <w:rPr>
          <w:rFonts w:ascii="Calibri" w:hAnsi="Calibri" w:cs="Calibri"/>
          <w:sz w:val="20"/>
          <w:szCs w:val="20"/>
        </w:rPr>
        <w:t xml:space="preserve">ined in the </w:t>
      </w:r>
      <w:r w:rsidRPr="00FA6CAD">
        <w:rPr>
          <w:rFonts w:ascii="Calibri" w:hAnsi="Calibri" w:cs="Calibri"/>
          <w:sz w:val="20"/>
          <w:szCs w:val="20"/>
        </w:rPr>
        <w:t>previous section to</w:t>
      </w:r>
      <w:r w:rsidR="00871D6C" w:rsidRPr="00FA6CAD">
        <w:rPr>
          <w:rFonts w:ascii="Calibri" w:hAnsi="Calibri" w:cs="Calibri"/>
          <w:sz w:val="20"/>
          <w:szCs w:val="20"/>
        </w:rPr>
        <w:t xml:space="preserve"> identify highest ra</w:t>
      </w:r>
      <w:r w:rsidRPr="00FA6CAD">
        <w:rPr>
          <w:rFonts w:ascii="Calibri" w:hAnsi="Calibri" w:cs="Calibri"/>
          <w:sz w:val="20"/>
          <w:szCs w:val="20"/>
        </w:rPr>
        <w:t xml:space="preserve">nking proposal; </w:t>
      </w:r>
      <w:r w:rsidR="00FA6CAD">
        <w:rPr>
          <w:rFonts w:ascii="Calibri" w:hAnsi="Calibri" w:cs="Calibri"/>
          <w:sz w:val="20"/>
          <w:szCs w:val="20"/>
        </w:rPr>
        <w:t>and</w:t>
      </w:r>
    </w:p>
    <w:p w14:paraId="18F6AE47" w14:textId="77777777" w:rsidR="00B30194" w:rsidRPr="00FA6CAD" w:rsidRDefault="00B850F2" w:rsidP="00C44159">
      <w:pPr>
        <w:pStyle w:val="Default"/>
        <w:numPr>
          <w:ilvl w:val="0"/>
          <w:numId w:val="2"/>
        </w:numPr>
        <w:ind w:left="720" w:hanging="360"/>
        <w:rPr>
          <w:rFonts w:ascii="Calibri" w:hAnsi="Calibri" w:cs="Calibri"/>
          <w:bCs/>
          <w:sz w:val="20"/>
          <w:szCs w:val="20"/>
        </w:rPr>
      </w:pPr>
      <w:r w:rsidRPr="00FA6CAD">
        <w:rPr>
          <w:rFonts w:ascii="Calibri" w:hAnsi="Calibri" w:cs="Calibri"/>
          <w:sz w:val="20"/>
          <w:szCs w:val="20"/>
        </w:rPr>
        <w:t>round of clarification</w:t>
      </w:r>
      <w:r w:rsidR="00871D6C" w:rsidRPr="00FA6CAD">
        <w:rPr>
          <w:rFonts w:ascii="Calibri" w:hAnsi="Calibri" w:cs="Calibri"/>
          <w:sz w:val="20"/>
          <w:szCs w:val="20"/>
        </w:rPr>
        <w:t xml:space="preserve"> (if necessary) with the highest s</w:t>
      </w:r>
      <w:r w:rsidR="006D4FF4" w:rsidRPr="00FA6CAD">
        <w:rPr>
          <w:rFonts w:ascii="Calibri" w:hAnsi="Calibri" w:cs="Calibri"/>
          <w:sz w:val="20"/>
          <w:szCs w:val="20"/>
        </w:rPr>
        <w:t>cored proposal</w:t>
      </w:r>
      <w:r w:rsidR="00FA6CAD">
        <w:rPr>
          <w:rFonts w:ascii="Calibri" w:hAnsi="Calibri" w:cs="Calibri"/>
          <w:sz w:val="20"/>
          <w:szCs w:val="20"/>
        </w:rPr>
        <w:t>.</w:t>
      </w:r>
    </w:p>
    <w:p w14:paraId="4A88A52C" w14:textId="77777777" w:rsidR="00FA6CAD" w:rsidRPr="00FA6CAD" w:rsidRDefault="00FA6CAD" w:rsidP="003024CB">
      <w:pPr>
        <w:pStyle w:val="Default"/>
        <w:spacing w:after="240"/>
        <w:ind w:left="1080"/>
        <w:rPr>
          <w:rFonts w:ascii="Calibri" w:hAnsi="Calibri" w:cs="Calibri"/>
          <w:bCs/>
          <w:sz w:val="20"/>
          <w:szCs w:val="20"/>
        </w:rPr>
      </w:pPr>
    </w:p>
    <w:p w14:paraId="7735587B" w14:textId="77777777" w:rsidR="00871D6C" w:rsidRPr="0053665F" w:rsidRDefault="0053665F" w:rsidP="0053665F">
      <w:pPr>
        <w:pStyle w:val="Heading2"/>
        <w:rPr>
          <w:rFonts w:asciiTheme="minorHAnsi" w:hAnsiTheme="minorHAnsi" w:cstheme="minorHAnsi"/>
          <w:sz w:val="24"/>
        </w:rPr>
      </w:pPr>
      <w:r>
        <w:rPr>
          <w:rFonts w:asciiTheme="minorHAnsi" w:hAnsiTheme="minorHAnsi" w:cstheme="minorHAnsi"/>
          <w:sz w:val="24"/>
        </w:rPr>
        <w:t xml:space="preserve">VII. </w:t>
      </w:r>
      <w:r w:rsidR="006D4FF4" w:rsidRPr="0053665F">
        <w:rPr>
          <w:rFonts w:asciiTheme="minorHAnsi" w:hAnsiTheme="minorHAnsi" w:cstheme="minorHAnsi"/>
          <w:sz w:val="24"/>
        </w:rPr>
        <w:t>SUBMISSION PROCESS</w:t>
      </w:r>
    </w:p>
    <w:p w14:paraId="54905C2C" w14:textId="77777777" w:rsidR="00871D6C" w:rsidRPr="00871D6C" w:rsidRDefault="00871D6C" w:rsidP="003024CB">
      <w:pPr>
        <w:pStyle w:val="Default"/>
        <w:spacing w:after="240"/>
        <w:ind w:left="360"/>
        <w:rPr>
          <w:rFonts w:ascii="Calibri" w:hAnsi="Calibri" w:cs="Calibri"/>
          <w:sz w:val="20"/>
          <w:szCs w:val="20"/>
        </w:rPr>
      </w:pPr>
      <w:r w:rsidRPr="00871D6C">
        <w:rPr>
          <w:rFonts w:ascii="Calibri" w:hAnsi="Calibri" w:cs="Calibri"/>
          <w:sz w:val="20"/>
          <w:szCs w:val="20"/>
        </w:rPr>
        <w:t xml:space="preserve">Applicants shall bear all costs related to proposal preparation and submission. </w:t>
      </w:r>
    </w:p>
    <w:p w14:paraId="412CD6A1" w14:textId="77777777" w:rsidR="00871D6C" w:rsidRPr="00871D6C" w:rsidRDefault="00871D6C" w:rsidP="003024CB">
      <w:pPr>
        <w:pStyle w:val="Default"/>
        <w:spacing w:after="240"/>
        <w:ind w:left="360"/>
        <w:rPr>
          <w:rFonts w:ascii="Calibri" w:hAnsi="Calibri" w:cs="Calibri"/>
          <w:sz w:val="20"/>
          <w:szCs w:val="20"/>
        </w:rPr>
      </w:pPr>
      <w:r w:rsidRPr="00871D6C">
        <w:rPr>
          <w:rFonts w:ascii="Calibri" w:hAnsi="Calibri" w:cs="Calibri"/>
          <w:sz w:val="20"/>
          <w:szCs w:val="20"/>
        </w:rPr>
        <w:t>Applicants must submit their proposals in one envelope to:</w:t>
      </w:r>
    </w:p>
    <w:p w14:paraId="7032C5BD" w14:textId="77777777" w:rsidR="003B7AAD" w:rsidRPr="003B7AAD" w:rsidRDefault="003B7AAD" w:rsidP="003B7AAD">
      <w:pPr>
        <w:pStyle w:val="Default"/>
        <w:ind w:left="720"/>
        <w:rPr>
          <w:rFonts w:ascii="Calibri" w:hAnsi="Calibri" w:cs="Calibri"/>
          <w:b/>
          <w:sz w:val="20"/>
          <w:szCs w:val="20"/>
        </w:rPr>
      </w:pPr>
      <w:r w:rsidRPr="003B7AAD">
        <w:rPr>
          <w:rFonts w:ascii="Calibri" w:hAnsi="Calibri" w:cs="Calibri"/>
          <w:b/>
          <w:sz w:val="20"/>
          <w:szCs w:val="20"/>
        </w:rPr>
        <w:t>UNDP</w:t>
      </w:r>
    </w:p>
    <w:p w14:paraId="66D8C909" w14:textId="77777777" w:rsidR="003B7AAD" w:rsidRPr="003B7AAD" w:rsidRDefault="003B7AAD" w:rsidP="003B7AAD">
      <w:pPr>
        <w:pStyle w:val="Default"/>
        <w:ind w:left="720"/>
        <w:rPr>
          <w:rFonts w:ascii="Calibri" w:hAnsi="Calibri" w:cs="Calibri"/>
          <w:b/>
          <w:sz w:val="20"/>
          <w:szCs w:val="20"/>
        </w:rPr>
      </w:pPr>
      <w:r w:rsidRPr="003B7AAD">
        <w:rPr>
          <w:rFonts w:ascii="Calibri" w:hAnsi="Calibri" w:cs="Calibri"/>
          <w:b/>
          <w:sz w:val="20"/>
          <w:szCs w:val="20"/>
        </w:rPr>
        <w:t>Registry office</w:t>
      </w:r>
    </w:p>
    <w:p w14:paraId="25A55555" w14:textId="77777777" w:rsidR="003B7AAD" w:rsidRPr="003B7AAD" w:rsidRDefault="003B7AAD" w:rsidP="003B7AAD">
      <w:pPr>
        <w:pStyle w:val="Default"/>
        <w:ind w:left="720"/>
        <w:rPr>
          <w:rFonts w:ascii="Calibri" w:hAnsi="Calibri" w:cs="Calibri"/>
          <w:b/>
          <w:sz w:val="20"/>
          <w:szCs w:val="20"/>
        </w:rPr>
      </w:pPr>
      <w:r w:rsidRPr="003B7AAD">
        <w:rPr>
          <w:rFonts w:ascii="Calibri" w:hAnsi="Calibri" w:cs="Calibri"/>
          <w:b/>
          <w:sz w:val="20"/>
          <w:szCs w:val="20"/>
        </w:rPr>
        <w:t>Block 10, Arundel Office Park</w:t>
      </w:r>
    </w:p>
    <w:p w14:paraId="52C76968" w14:textId="77777777" w:rsidR="003B7AAD" w:rsidRPr="003B7AAD" w:rsidRDefault="003B7AAD" w:rsidP="003B7AAD">
      <w:pPr>
        <w:pStyle w:val="Default"/>
        <w:ind w:left="720"/>
        <w:rPr>
          <w:rFonts w:ascii="Calibri" w:hAnsi="Calibri" w:cs="Calibri"/>
          <w:b/>
          <w:sz w:val="20"/>
          <w:szCs w:val="20"/>
        </w:rPr>
      </w:pPr>
      <w:r w:rsidRPr="003B7AAD">
        <w:rPr>
          <w:rFonts w:ascii="Calibri" w:hAnsi="Calibri" w:cs="Calibri"/>
          <w:b/>
          <w:sz w:val="20"/>
          <w:szCs w:val="20"/>
        </w:rPr>
        <w:t>Norfolk Road, Mt Pleasant</w:t>
      </w:r>
    </w:p>
    <w:p w14:paraId="47239837" w14:textId="77777777" w:rsidR="00A825FF" w:rsidRDefault="003B7AAD" w:rsidP="003B7AAD">
      <w:pPr>
        <w:pStyle w:val="Default"/>
        <w:ind w:left="720"/>
        <w:rPr>
          <w:rFonts w:asciiTheme="minorHAnsi" w:hAnsiTheme="minorHAnsi" w:cstheme="minorHAnsi"/>
          <w:color w:val="FF0000"/>
          <w:sz w:val="22"/>
          <w:szCs w:val="22"/>
        </w:rPr>
      </w:pPr>
      <w:r w:rsidRPr="003B7AAD">
        <w:rPr>
          <w:rFonts w:ascii="Calibri" w:hAnsi="Calibri" w:cs="Calibri"/>
          <w:b/>
          <w:sz w:val="20"/>
          <w:szCs w:val="20"/>
        </w:rPr>
        <w:t>Harare, Zimbabwe</w:t>
      </w:r>
    </w:p>
    <w:p w14:paraId="3B93633A" w14:textId="77777777" w:rsidR="003B7AAD" w:rsidRPr="003B7AAD" w:rsidRDefault="003B7AAD" w:rsidP="003B7AAD">
      <w:pPr>
        <w:pStyle w:val="Default"/>
        <w:ind w:left="720"/>
        <w:rPr>
          <w:rFonts w:asciiTheme="minorHAnsi" w:hAnsiTheme="minorHAnsi" w:cstheme="minorHAnsi"/>
          <w:b/>
          <w:color w:val="FF0000"/>
          <w:sz w:val="22"/>
          <w:szCs w:val="22"/>
        </w:rPr>
      </w:pPr>
    </w:p>
    <w:p w14:paraId="20527B78" w14:textId="4280789E" w:rsidR="003B7AAD" w:rsidRPr="00B133D2" w:rsidRDefault="003B7AAD" w:rsidP="003B7AAD">
      <w:pPr>
        <w:pStyle w:val="Default"/>
        <w:ind w:left="720"/>
        <w:rPr>
          <w:rFonts w:asciiTheme="minorHAnsi" w:hAnsiTheme="minorHAnsi" w:cstheme="minorHAnsi"/>
          <w:b/>
          <w:color w:val="auto"/>
          <w:sz w:val="22"/>
          <w:szCs w:val="22"/>
        </w:rPr>
      </w:pPr>
      <w:r w:rsidRPr="00B133D2">
        <w:rPr>
          <w:rFonts w:asciiTheme="minorHAnsi" w:hAnsiTheme="minorHAnsi" w:cstheme="minorHAnsi"/>
          <w:b/>
          <w:color w:val="auto"/>
          <w:sz w:val="20"/>
          <w:szCs w:val="22"/>
        </w:rPr>
        <w:t>Attention of</w:t>
      </w:r>
      <w:r w:rsidRPr="00B133D2">
        <w:rPr>
          <w:rFonts w:asciiTheme="minorHAnsi" w:hAnsiTheme="minorHAnsi" w:cstheme="minorHAnsi"/>
          <w:b/>
          <w:color w:val="auto"/>
          <w:sz w:val="22"/>
          <w:szCs w:val="22"/>
        </w:rPr>
        <w:t>:</w:t>
      </w:r>
      <w:r w:rsidR="00B133D2" w:rsidRPr="00B133D2">
        <w:rPr>
          <w:rFonts w:asciiTheme="minorHAnsi" w:hAnsiTheme="minorHAnsi" w:cstheme="minorHAnsi"/>
          <w:b/>
          <w:color w:val="auto"/>
          <w:sz w:val="22"/>
          <w:szCs w:val="22"/>
        </w:rPr>
        <w:t xml:space="preserve"> Mr. </w:t>
      </w:r>
      <w:r w:rsidR="00A509FA">
        <w:rPr>
          <w:rFonts w:asciiTheme="minorHAnsi" w:hAnsiTheme="minorHAnsi" w:cstheme="minorHAnsi"/>
          <w:b/>
          <w:color w:val="auto"/>
          <w:sz w:val="22"/>
          <w:szCs w:val="22"/>
        </w:rPr>
        <w:t>Wadzanai Madombwe</w:t>
      </w:r>
    </w:p>
    <w:p w14:paraId="17576471" w14:textId="77777777" w:rsidR="003B7AAD" w:rsidRPr="003B7AAD" w:rsidRDefault="003B7AAD" w:rsidP="003B7AAD">
      <w:pPr>
        <w:pStyle w:val="Default"/>
        <w:ind w:left="720"/>
        <w:rPr>
          <w:rFonts w:cstheme="minorHAnsi"/>
          <w:color w:val="auto"/>
        </w:rPr>
      </w:pPr>
    </w:p>
    <w:p w14:paraId="0EB4FF39" w14:textId="77777777" w:rsidR="005035CD" w:rsidRPr="005035CD" w:rsidRDefault="005035CD" w:rsidP="005035CD">
      <w:pPr>
        <w:pStyle w:val="Default"/>
        <w:spacing w:after="240"/>
        <w:ind w:left="360"/>
        <w:rPr>
          <w:rFonts w:ascii="Calibri" w:hAnsi="Calibri" w:cs="Calibri"/>
          <w:sz w:val="20"/>
          <w:szCs w:val="20"/>
        </w:rPr>
      </w:pPr>
      <w:r w:rsidRPr="005035CD">
        <w:rPr>
          <w:rFonts w:ascii="Calibri" w:hAnsi="Calibri" w:cs="Calibri"/>
          <w:sz w:val="20"/>
          <w:szCs w:val="20"/>
        </w:rPr>
        <w:t>As a minimum, proponents shall complete and return the below listed documents (Annexes to this CFP) as an integral part of their proposal. Proponents may add additional documentation to their proposals as they deem</w:t>
      </w:r>
      <w:r>
        <w:rPr>
          <w:rFonts w:ascii="Calibri" w:hAnsi="Calibri" w:cs="Calibri"/>
          <w:sz w:val="20"/>
          <w:szCs w:val="20"/>
        </w:rPr>
        <w:t xml:space="preserve"> appropriate.</w:t>
      </w:r>
    </w:p>
    <w:p w14:paraId="50AFDBB6" w14:textId="77777777" w:rsidR="005035CD" w:rsidRPr="005035CD" w:rsidRDefault="005035CD" w:rsidP="005035CD">
      <w:pPr>
        <w:pStyle w:val="Default"/>
        <w:spacing w:after="240"/>
        <w:ind w:left="360"/>
        <w:rPr>
          <w:rFonts w:ascii="Calibri" w:hAnsi="Calibri" w:cs="Calibri"/>
          <w:sz w:val="20"/>
          <w:szCs w:val="20"/>
        </w:rPr>
      </w:pPr>
      <w:r w:rsidRPr="005035CD">
        <w:rPr>
          <w:rFonts w:ascii="Calibri" w:hAnsi="Calibri" w:cs="Calibri"/>
          <w:sz w:val="20"/>
          <w:szCs w:val="20"/>
        </w:rPr>
        <w:t>Failure to complete and return the below listed documents as part of the proposal may result in proposal rejection.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5035CD" w:rsidRPr="009A5E7E" w14:paraId="0507A523" w14:textId="77777777" w:rsidTr="000B3D62">
        <w:trPr>
          <w:trHeight w:val="20"/>
        </w:trPr>
        <w:tc>
          <w:tcPr>
            <w:tcW w:w="1638" w:type="dxa"/>
          </w:tcPr>
          <w:p w14:paraId="058CC331" w14:textId="77777777" w:rsidR="005035CD" w:rsidRPr="005035CD" w:rsidRDefault="005035CD" w:rsidP="000B3D62">
            <w:pPr>
              <w:widowControl w:val="0"/>
              <w:suppressAutoHyphens/>
              <w:spacing w:before="40" w:after="40" w:line="240" w:lineRule="auto"/>
              <w:rPr>
                <w:rFonts w:cstheme="minorHAnsi"/>
                <w:color w:val="000000" w:themeColor="text1"/>
                <w:spacing w:val="-3"/>
                <w:sz w:val="20"/>
                <w:lang w:val="en-CA"/>
              </w:rPr>
            </w:pPr>
            <w:r w:rsidRPr="005035CD">
              <w:rPr>
                <w:rFonts w:cstheme="minorHAnsi"/>
                <w:color w:val="000000" w:themeColor="text1"/>
                <w:spacing w:val="-2"/>
                <w:sz w:val="20"/>
                <w:lang w:val="en-CA"/>
              </w:rPr>
              <w:t>Part of proposal</w:t>
            </w:r>
          </w:p>
        </w:tc>
        <w:tc>
          <w:tcPr>
            <w:tcW w:w="6498" w:type="dxa"/>
          </w:tcPr>
          <w:p w14:paraId="0428DBC3" w14:textId="77777777" w:rsidR="005035CD" w:rsidRPr="005035CD" w:rsidRDefault="005035CD" w:rsidP="000B3D62">
            <w:pPr>
              <w:widowControl w:val="0"/>
              <w:suppressAutoHyphens/>
              <w:spacing w:before="40" w:after="40" w:line="240" w:lineRule="auto"/>
              <w:rPr>
                <w:rFonts w:cstheme="minorHAnsi"/>
                <w:b/>
                <w:color w:val="000000" w:themeColor="text1"/>
                <w:spacing w:val="-3"/>
                <w:sz w:val="20"/>
                <w:lang w:val="en-CA"/>
              </w:rPr>
            </w:pPr>
            <w:r w:rsidRPr="005035CD">
              <w:rPr>
                <w:rFonts w:cstheme="minorHAnsi"/>
                <w:b/>
                <w:color w:val="000000" w:themeColor="text1"/>
                <w:spacing w:val="-3"/>
                <w:sz w:val="20"/>
                <w:lang w:val="en-CA"/>
              </w:rPr>
              <w:t>Mandatory Requirements/pre-qualification criteria (</w:t>
            </w:r>
            <w:r w:rsidRPr="005035CD">
              <w:rPr>
                <w:rFonts w:cstheme="minorHAnsi"/>
                <w:b/>
                <w:bCs/>
                <w:color w:val="000000" w:themeColor="text1"/>
                <w:spacing w:val="-3"/>
                <w:sz w:val="20"/>
                <w:lang w:val="en-CA"/>
              </w:rPr>
              <w:t xml:space="preserve">Annex I </w:t>
            </w:r>
            <w:r w:rsidRPr="005035CD">
              <w:rPr>
                <w:rFonts w:cstheme="minorHAnsi"/>
                <w:b/>
                <w:color w:val="000000" w:themeColor="text1"/>
                <w:spacing w:val="-3"/>
                <w:sz w:val="20"/>
                <w:lang w:val="en-CA"/>
              </w:rPr>
              <w:t>hereto)</w:t>
            </w:r>
          </w:p>
          <w:p w14:paraId="2E837AB8" w14:textId="77777777" w:rsidR="005035CD" w:rsidRPr="005035CD" w:rsidRDefault="005035CD" w:rsidP="000B3D62">
            <w:pPr>
              <w:widowControl w:val="0"/>
              <w:suppressAutoHyphens/>
              <w:spacing w:before="40" w:after="40" w:line="240" w:lineRule="auto"/>
              <w:rPr>
                <w:rFonts w:cstheme="minorHAnsi"/>
                <w:color w:val="000000" w:themeColor="text1"/>
                <w:spacing w:val="-3"/>
                <w:sz w:val="20"/>
                <w:lang w:val="en-CA"/>
              </w:rPr>
            </w:pPr>
          </w:p>
        </w:tc>
      </w:tr>
      <w:tr w:rsidR="005035CD" w:rsidRPr="009A5E7E" w14:paraId="75E2D7DF" w14:textId="77777777" w:rsidTr="000B3D62">
        <w:trPr>
          <w:trHeight w:val="20"/>
        </w:trPr>
        <w:tc>
          <w:tcPr>
            <w:tcW w:w="1638" w:type="dxa"/>
          </w:tcPr>
          <w:p w14:paraId="1156DD59" w14:textId="77777777" w:rsidR="005035CD" w:rsidRPr="005035CD" w:rsidRDefault="005035CD" w:rsidP="000B3D62">
            <w:pPr>
              <w:widowControl w:val="0"/>
              <w:suppressAutoHyphens/>
              <w:spacing w:before="40" w:after="40" w:line="240" w:lineRule="auto"/>
              <w:rPr>
                <w:rFonts w:cstheme="minorHAnsi"/>
                <w:color w:val="000000" w:themeColor="text1"/>
                <w:spacing w:val="-3"/>
                <w:sz w:val="20"/>
                <w:lang w:val="en-CA"/>
              </w:rPr>
            </w:pPr>
            <w:r w:rsidRPr="005035CD">
              <w:rPr>
                <w:rFonts w:cstheme="minorHAnsi"/>
                <w:color w:val="000000" w:themeColor="text1"/>
                <w:spacing w:val="-2"/>
                <w:sz w:val="20"/>
                <w:lang w:val="en-CA"/>
              </w:rPr>
              <w:t>Part of proposal</w:t>
            </w:r>
          </w:p>
        </w:tc>
        <w:tc>
          <w:tcPr>
            <w:tcW w:w="6498" w:type="dxa"/>
          </w:tcPr>
          <w:p w14:paraId="4C766A8F" w14:textId="77777777" w:rsidR="005035CD" w:rsidRPr="005035CD" w:rsidRDefault="005035CD" w:rsidP="000B3D62">
            <w:pPr>
              <w:widowControl w:val="0"/>
              <w:suppressAutoHyphens/>
              <w:spacing w:before="40" w:after="40" w:line="240" w:lineRule="auto"/>
              <w:rPr>
                <w:rFonts w:cstheme="minorHAnsi"/>
                <w:color w:val="000000" w:themeColor="text1"/>
                <w:spacing w:val="-3"/>
                <w:sz w:val="20"/>
                <w:lang w:val="en-CA"/>
              </w:rPr>
            </w:pPr>
            <w:r w:rsidRPr="005035CD">
              <w:rPr>
                <w:rFonts w:cstheme="minorHAnsi"/>
                <w:b/>
                <w:bCs/>
                <w:color w:val="000000" w:themeColor="text1"/>
                <w:spacing w:val="-3"/>
                <w:sz w:val="20"/>
                <w:lang w:val="en-CA"/>
              </w:rPr>
              <w:t>Template for proposal submission (Annex II)</w:t>
            </w:r>
          </w:p>
        </w:tc>
      </w:tr>
      <w:tr w:rsidR="005035CD" w:rsidRPr="009A5E7E" w14:paraId="06CFA269" w14:textId="77777777" w:rsidTr="000B3D62">
        <w:trPr>
          <w:trHeight w:val="20"/>
        </w:trPr>
        <w:tc>
          <w:tcPr>
            <w:tcW w:w="1638" w:type="dxa"/>
          </w:tcPr>
          <w:p w14:paraId="1A8083BE" w14:textId="77777777" w:rsidR="005035CD" w:rsidRPr="005035CD" w:rsidRDefault="005035CD" w:rsidP="000B3D62">
            <w:pPr>
              <w:widowControl w:val="0"/>
              <w:suppressAutoHyphens/>
              <w:spacing w:before="40" w:after="40" w:line="240" w:lineRule="auto"/>
              <w:rPr>
                <w:rFonts w:cstheme="minorHAnsi"/>
                <w:color w:val="000000" w:themeColor="text1"/>
                <w:spacing w:val="-3"/>
                <w:sz w:val="20"/>
                <w:lang w:val="en-CA"/>
              </w:rPr>
            </w:pPr>
            <w:r w:rsidRPr="005035CD">
              <w:rPr>
                <w:rFonts w:cstheme="minorHAnsi"/>
                <w:color w:val="000000" w:themeColor="text1"/>
                <w:spacing w:val="-2"/>
                <w:sz w:val="20"/>
                <w:lang w:val="en-CA"/>
              </w:rPr>
              <w:t>Part of proposal</w:t>
            </w:r>
          </w:p>
        </w:tc>
        <w:tc>
          <w:tcPr>
            <w:tcW w:w="6498" w:type="dxa"/>
          </w:tcPr>
          <w:p w14:paraId="4F4AE212" w14:textId="77777777" w:rsidR="005035CD" w:rsidRPr="005035CD" w:rsidRDefault="005035CD" w:rsidP="000B3D62">
            <w:pPr>
              <w:widowControl w:val="0"/>
              <w:suppressAutoHyphens/>
              <w:spacing w:before="40" w:after="40" w:line="240" w:lineRule="auto"/>
              <w:jc w:val="both"/>
              <w:rPr>
                <w:rFonts w:eastAsia="Times New Roman" w:cstheme="minorHAnsi"/>
                <w:b/>
                <w:bCs/>
                <w:color w:val="000000" w:themeColor="text1"/>
                <w:spacing w:val="-3"/>
                <w:sz w:val="20"/>
              </w:rPr>
            </w:pPr>
            <w:r w:rsidRPr="005035CD">
              <w:rPr>
                <w:rFonts w:eastAsia="Arial" w:cstheme="minorHAnsi"/>
                <w:b/>
                <w:bCs/>
                <w:color w:val="000000" w:themeColor="text1"/>
                <w:spacing w:val="-3"/>
                <w:sz w:val="20"/>
              </w:rPr>
              <w:t>Resumes of proposed team members with prescribed information (Annex III)</w:t>
            </w:r>
          </w:p>
        </w:tc>
      </w:tr>
      <w:tr w:rsidR="005035CD" w:rsidRPr="009A5E7E" w14:paraId="315DA8C0" w14:textId="77777777" w:rsidTr="000B3D62">
        <w:trPr>
          <w:trHeight w:val="20"/>
        </w:trPr>
        <w:tc>
          <w:tcPr>
            <w:tcW w:w="1638" w:type="dxa"/>
          </w:tcPr>
          <w:p w14:paraId="66964FC3" w14:textId="77777777" w:rsidR="005035CD" w:rsidRPr="005035CD" w:rsidRDefault="005035CD" w:rsidP="000B3D62">
            <w:pPr>
              <w:widowControl w:val="0"/>
              <w:suppressAutoHyphens/>
              <w:spacing w:before="40" w:after="40" w:line="240" w:lineRule="auto"/>
              <w:rPr>
                <w:rFonts w:cstheme="minorHAnsi"/>
                <w:color w:val="000000" w:themeColor="text1"/>
                <w:spacing w:val="-3"/>
                <w:sz w:val="20"/>
                <w:lang w:val="en-CA"/>
              </w:rPr>
            </w:pPr>
            <w:r w:rsidRPr="005035CD">
              <w:rPr>
                <w:rFonts w:cstheme="minorHAnsi"/>
                <w:color w:val="000000" w:themeColor="text1"/>
                <w:spacing w:val="-2"/>
                <w:sz w:val="20"/>
                <w:lang w:val="en-CA"/>
              </w:rPr>
              <w:t>Part of proposal</w:t>
            </w:r>
          </w:p>
        </w:tc>
        <w:tc>
          <w:tcPr>
            <w:tcW w:w="6498" w:type="dxa"/>
          </w:tcPr>
          <w:p w14:paraId="2F7EDFD5" w14:textId="77777777" w:rsidR="005035CD" w:rsidRPr="005035CD" w:rsidRDefault="005035CD" w:rsidP="000B3D62">
            <w:pPr>
              <w:widowControl w:val="0"/>
              <w:suppressAutoHyphens/>
              <w:spacing w:before="40" w:after="40" w:line="240" w:lineRule="auto"/>
              <w:rPr>
                <w:rFonts w:cstheme="minorHAnsi"/>
                <w:color w:val="000000" w:themeColor="text1"/>
                <w:spacing w:val="-3"/>
                <w:sz w:val="20"/>
                <w:lang w:val="en-CA"/>
              </w:rPr>
            </w:pPr>
            <w:r w:rsidRPr="005035CD">
              <w:rPr>
                <w:rFonts w:cstheme="minorHAnsi"/>
                <w:b/>
                <w:bCs/>
                <w:color w:val="000000" w:themeColor="text1"/>
                <w:spacing w:val="-3"/>
                <w:sz w:val="20"/>
                <w:lang w:val="en-CA"/>
              </w:rPr>
              <w:t>Capacity Assessment Document Checklist (Annex IV)</w:t>
            </w:r>
          </w:p>
        </w:tc>
      </w:tr>
    </w:tbl>
    <w:p w14:paraId="711F9454" w14:textId="77777777" w:rsidR="005035CD" w:rsidRDefault="005035CD" w:rsidP="005035CD">
      <w:pPr>
        <w:pStyle w:val="Default"/>
        <w:ind w:left="360"/>
        <w:jc w:val="both"/>
        <w:rPr>
          <w:rFonts w:ascii="Calibri" w:hAnsi="Calibri" w:cs="Calibri"/>
          <w:sz w:val="20"/>
          <w:szCs w:val="20"/>
        </w:rPr>
      </w:pPr>
    </w:p>
    <w:p w14:paraId="638A5EC3" w14:textId="77777777" w:rsidR="00871D6C" w:rsidRPr="00871D6C" w:rsidRDefault="00871D6C" w:rsidP="0053665F">
      <w:pPr>
        <w:pStyle w:val="Default"/>
        <w:ind w:left="360"/>
        <w:jc w:val="both"/>
        <w:rPr>
          <w:rFonts w:ascii="Calibri" w:hAnsi="Calibri" w:cs="Calibri"/>
          <w:sz w:val="20"/>
          <w:szCs w:val="20"/>
        </w:rPr>
      </w:pPr>
      <w:r w:rsidRPr="00871D6C">
        <w:rPr>
          <w:rFonts w:ascii="Calibri" w:hAnsi="Calibri" w:cs="Calibri"/>
          <w:sz w:val="20"/>
          <w:szCs w:val="20"/>
        </w:rPr>
        <w:t>Only one submissi</w:t>
      </w:r>
      <w:r w:rsidR="00B30194">
        <w:rPr>
          <w:rFonts w:ascii="Calibri" w:hAnsi="Calibri" w:cs="Calibri"/>
          <w:sz w:val="20"/>
          <w:szCs w:val="20"/>
        </w:rPr>
        <w:t>on per organization is allowed.</w:t>
      </w:r>
      <w:r w:rsidRPr="00871D6C">
        <w:rPr>
          <w:rFonts w:ascii="Calibri" w:hAnsi="Calibri" w:cs="Calibri"/>
          <w:sz w:val="20"/>
          <w:szCs w:val="20"/>
        </w:rPr>
        <w:t xml:space="preserve"> </w:t>
      </w:r>
      <w:r w:rsidR="00C526FB">
        <w:rPr>
          <w:rFonts w:ascii="Calibri" w:hAnsi="Calibri" w:cs="Calibri"/>
          <w:sz w:val="20"/>
          <w:szCs w:val="20"/>
        </w:rPr>
        <w:t xml:space="preserve"> </w:t>
      </w:r>
      <w:r w:rsidRPr="00871D6C">
        <w:rPr>
          <w:rFonts w:ascii="Calibri" w:hAnsi="Calibri" w:cs="Calibri"/>
          <w:sz w:val="20"/>
          <w:szCs w:val="20"/>
        </w:rPr>
        <w:t xml:space="preserve">Once the application is complete and submitted, revised </w:t>
      </w:r>
      <w:r w:rsidRPr="00871D6C">
        <w:rPr>
          <w:rFonts w:ascii="Calibri" w:hAnsi="Calibri" w:cs="Calibri"/>
          <w:sz w:val="20"/>
          <w:szCs w:val="20"/>
        </w:rPr>
        <w:lastRenderedPageBreak/>
        <w:t xml:space="preserve">versions of proposal documents will not be accepted. </w:t>
      </w:r>
    </w:p>
    <w:p w14:paraId="4E624F9B" w14:textId="2CF0B55B" w:rsidR="00B133D2" w:rsidRDefault="00871D6C" w:rsidP="0053665F">
      <w:pPr>
        <w:pStyle w:val="Default"/>
        <w:spacing w:after="240"/>
        <w:ind w:left="360"/>
        <w:jc w:val="both"/>
        <w:rPr>
          <w:rFonts w:ascii="Calibri" w:hAnsi="Calibri" w:cs="Calibri"/>
          <w:sz w:val="20"/>
          <w:szCs w:val="20"/>
        </w:rPr>
      </w:pPr>
      <w:r w:rsidRPr="00871D6C">
        <w:rPr>
          <w:rFonts w:ascii="Calibri" w:hAnsi="Calibri" w:cs="Calibri"/>
          <w:sz w:val="20"/>
          <w:szCs w:val="20"/>
        </w:rPr>
        <w:t>Proposals, with supporting do</w:t>
      </w:r>
      <w:r w:rsidR="003B7AAD">
        <w:rPr>
          <w:rFonts w:ascii="Calibri" w:hAnsi="Calibri" w:cs="Calibri"/>
          <w:sz w:val="20"/>
          <w:szCs w:val="20"/>
        </w:rPr>
        <w:t xml:space="preserve">cuments, should be submitted by </w:t>
      </w:r>
      <w:r w:rsidR="0056363E">
        <w:rPr>
          <w:rFonts w:ascii="Calibri" w:hAnsi="Calibri" w:cs="Calibri"/>
          <w:b/>
          <w:sz w:val="20"/>
          <w:szCs w:val="20"/>
        </w:rPr>
        <w:t>17:00 on 18</w:t>
      </w:r>
      <w:r w:rsidR="003B7AAD" w:rsidRPr="003B7AAD">
        <w:rPr>
          <w:rFonts w:ascii="Calibri" w:hAnsi="Calibri" w:cs="Calibri"/>
          <w:b/>
          <w:sz w:val="20"/>
          <w:szCs w:val="20"/>
        </w:rPr>
        <w:t xml:space="preserve"> January 2019</w:t>
      </w:r>
      <w:r w:rsidR="003B7AAD" w:rsidRPr="003B7AAD">
        <w:rPr>
          <w:rFonts w:ascii="Calibri" w:hAnsi="Calibri" w:cs="Calibri"/>
          <w:sz w:val="20"/>
          <w:szCs w:val="20"/>
        </w:rPr>
        <w:t xml:space="preserve"> (Zimbabwe time). Proposals received after the deadline WILL NOT be considered. </w:t>
      </w:r>
    </w:p>
    <w:p w14:paraId="2C94D550" w14:textId="48AEC185" w:rsidR="00871D6C" w:rsidRPr="00871D6C" w:rsidRDefault="003B7AAD" w:rsidP="003B7AAD">
      <w:pPr>
        <w:pStyle w:val="Default"/>
        <w:spacing w:after="240"/>
        <w:ind w:left="360"/>
        <w:rPr>
          <w:rFonts w:ascii="Calibri" w:hAnsi="Calibri" w:cs="Calibri"/>
          <w:sz w:val="20"/>
          <w:szCs w:val="20"/>
        </w:rPr>
      </w:pPr>
      <w:r w:rsidRPr="003B7AAD">
        <w:rPr>
          <w:rFonts w:ascii="Calibri" w:hAnsi="Calibri" w:cs="Calibri"/>
          <w:sz w:val="20"/>
          <w:szCs w:val="20"/>
        </w:rPr>
        <w:t xml:space="preserve">Applicants requiring clarification in relation to the call for proposals may send their questions to UNDP in writing at </w:t>
      </w:r>
      <w:r w:rsidRPr="00B133D2">
        <w:rPr>
          <w:rFonts w:ascii="Calibri" w:hAnsi="Calibri" w:cs="Calibri"/>
          <w:b/>
          <w:sz w:val="20"/>
          <w:szCs w:val="20"/>
        </w:rPr>
        <w:t>procurement.zw@undp.org</w:t>
      </w:r>
      <w:r w:rsidR="00806B5D">
        <w:rPr>
          <w:rFonts w:ascii="Calibri" w:hAnsi="Calibri" w:cs="Calibri"/>
          <w:sz w:val="20"/>
          <w:szCs w:val="20"/>
        </w:rPr>
        <w:t xml:space="preserve"> before 15:00 on 11</w:t>
      </w:r>
      <w:bookmarkStart w:id="1" w:name="_GoBack"/>
      <w:bookmarkEnd w:id="1"/>
      <w:r w:rsidRPr="003B7AAD">
        <w:rPr>
          <w:rFonts w:ascii="Calibri" w:hAnsi="Calibri" w:cs="Calibri"/>
          <w:sz w:val="20"/>
          <w:szCs w:val="20"/>
        </w:rPr>
        <w:t xml:space="preserve">th January 2019. To afford prospective applicants’ reasonable time in which to take the amendments into account in preparing their Proposals, UNDP in consultation with UNICEF may, at its discretion, extend the deadline for submission of Proposals.     </w:t>
      </w:r>
    </w:p>
    <w:p w14:paraId="64C81608" w14:textId="77777777" w:rsidR="002143DE" w:rsidRPr="00B133D2" w:rsidRDefault="00871D6C" w:rsidP="00B133D2">
      <w:pPr>
        <w:pStyle w:val="Default"/>
        <w:spacing w:after="240"/>
        <w:ind w:left="360"/>
        <w:rPr>
          <w:rFonts w:ascii="Calibri" w:hAnsi="Calibri" w:cs="Calibri"/>
          <w:sz w:val="20"/>
          <w:szCs w:val="20"/>
        </w:rPr>
      </w:pPr>
      <w:r w:rsidRPr="002902DF">
        <w:rPr>
          <w:rFonts w:ascii="Calibri" w:hAnsi="Calibri" w:cs="Calibri"/>
          <w:sz w:val="20"/>
          <w:szCs w:val="20"/>
        </w:rPr>
        <w:t>UNDP reserves the right not to fund any proposals arising from this Call for Proposals</w:t>
      </w:r>
    </w:p>
    <w:p w14:paraId="6B02250B" w14:textId="77777777" w:rsidR="002902DF" w:rsidRPr="0053665F" w:rsidRDefault="0053665F" w:rsidP="0053665F">
      <w:pPr>
        <w:pStyle w:val="Heading2"/>
        <w:rPr>
          <w:rFonts w:asciiTheme="minorHAnsi" w:hAnsiTheme="minorHAnsi" w:cstheme="minorHAnsi"/>
          <w:sz w:val="24"/>
        </w:rPr>
      </w:pPr>
      <w:r w:rsidRPr="0053665F">
        <w:rPr>
          <w:rFonts w:asciiTheme="minorHAnsi" w:hAnsiTheme="minorHAnsi" w:cstheme="minorHAnsi"/>
          <w:sz w:val="24"/>
        </w:rPr>
        <w:t>V</w:t>
      </w:r>
      <w:r>
        <w:rPr>
          <w:rFonts w:asciiTheme="minorHAnsi" w:hAnsiTheme="minorHAnsi" w:cstheme="minorHAnsi"/>
          <w:sz w:val="24"/>
        </w:rPr>
        <w:t>II</w:t>
      </w:r>
      <w:r w:rsidRPr="0053665F">
        <w:rPr>
          <w:rFonts w:asciiTheme="minorHAnsi" w:hAnsiTheme="minorHAnsi" w:cstheme="minorHAnsi"/>
          <w:sz w:val="24"/>
        </w:rPr>
        <w:t xml:space="preserve">I. </w:t>
      </w:r>
      <w:r w:rsidR="002902DF" w:rsidRPr="0053665F">
        <w:rPr>
          <w:rFonts w:asciiTheme="minorHAnsi" w:hAnsiTheme="minorHAnsi" w:cstheme="minorHAnsi"/>
          <w:sz w:val="24"/>
        </w:rPr>
        <w:t>SCHEDULE OF COMPLETION OF CALL FOR PROPOSAL</w:t>
      </w:r>
    </w:p>
    <w:p w14:paraId="4C5405AA" w14:textId="77777777" w:rsidR="008A55B1" w:rsidRPr="00871D6C" w:rsidRDefault="002143DE" w:rsidP="00B133D2">
      <w:pPr>
        <w:pStyle w:val="Default"/>
        <w:spacing w:after="240"/>
        <w:ind w:left="360"/>
        <w:rPr>
          <w:rFonts w:ascii="Calibri" w:hAnsi="Calibri" w:cs="Calibri"/>
          <w:sz w:val="20"/>
          <w:szCs w:val="20"/>
        </w:rPr>
      </w:pPr>
      <w:r w:rsidRPr="00871D6C">
        <w:rPr>
          <w:rFonts w:ascii="Calibri" w:hAnsi="Calibri" w:cs="Calibri"/>
          <w:sz w:val="20"/>
          <w:szCs w:val="20"/>
        </w:rPr>
        <w:t>Below is an estimated timeline for this Call for Proposals.</w:t>
      </w:r>
    </w:p>
    <w:tbl>
      <w:tblPr>
        <w:tblStyle w:val="TableGrid"/>
        <w:tblW w:w="0" w:type="auto"/>
        <w:tblLook w:val="04A0" w:firstRow="1" w:lastRow="0" w:firstColumn="1" w:lastColumn="0" w:noHBand="0" w:noVBand="1"/>
      </w:tblPr>
      <w:tblGrid>
        <w:gridCol w:w="2370"/>
        <w:gridCol w:w="6640"/>
      </w:tblGrid>
      <w:tr w:rsidR="00B133D2" w:rsidRPr="002D492E" w14:paraId="737FA209" w14:textId="77777777" w:rsidTr="000B3D62">
        <w:tc>
          <w:tcPr>
            <w:tcW w:w="2370" w:type="dxa"/>
          </w:tcPr>
          <w:p w14:paraId="4E6A2F89" w14:textId="7C2DC1FC" w:rsidR="00B133D2" w:rsidRPr="00B133D2" w:rsidRDefault="00A509FA" w:rsidP="000B3D62">
            <w:pPr>
              <w:jc w:val="both"/>
              <w:rPr>
                <w:rFonts w:ascii="Calibri" w:eastAsiaTheme="minorEastAsia" w:hAnsi="Calibri" w:cs="Calibri"/>
                <w:color w:val="000000"/>
                <w:sz w:val="20"/>
                <w:szCs w:val="20"/>
              </w:rPr>
            </w:pPr>
            <w:r>
              <w:rPr>
                <w:rFonts w:ascii="Calibri" w:eastAsiaTheme="minorEastAsia" w:hAnsi="Calibri" w:cs="Calibri"/>
                <w:color w:val="000000"/>
                <w:sz w:val="20"/>
                <w:szCs w:val="20"/>
              </w:rPr>
              <w:t>18</w:t>
            </w:r>
            <w:r w:rsidR="00B133D2" w:rsidRPr="00B133D2">
              <w:rPr>
                <w:rFonts w:ascii="Calibri" w:eastAsiaTheme="minorEastAsia" w:hAnsi="Calibri" w:cs="Calibri"/>
                <w:color w:val="000000"/>
                <w:sz w:val="20"/>
                <w:szCs w:val="20"/>
              </w:rPr>
              <w:t xml:space="preserve"> December 2018</w:t>
            </w:r>
          </w:p>
        </w:tc>
        <w:tc>
          <w:tcPr>
            <w:tcW w:w="6640" w:type="dxa"/>
          </w:tcPr>
          <w:p w14:paraId="5AAE805F" w14:textId="77777777" w:rsidR="00B133D2" w:rsidRPr="00B133D2" w:rsidRDefault="00B133D2" w:rsidP="000B3D62">
            <w:pPr>
              <w:jc w:val="both"/>
              <w:rPr>
                <w:rFonts w:ascii="Calibri" w:eastAsiaTheme="minorEastAsia" w:hAnsi="Calibri" w:cs="Calibri"/>
                <w:color w:val="000000"/>
                <w:sz w:val="20"/>
                <w:szCs w:val="20"/>
              </w:rPr>
            </w:pPr>
            <w:r w:rsidRPr="00B133D2">
              <w:rPr>
                <w:rFonts w:ascii="Calibri" w:eastAsiaTheme="minorEastAsia" w:hAnsi="Calibri" w:cs="Calibri"/>
                <w:color w:val="000000"/>
                <w:sz w:val="20"/>
                <w:szCs w:val="20"/>
              </w:rPr>
              <w:t xml:space="preserve">Launch of a Call for proposal </w:t>
            </w:r>
          </w:p>
        </w:tc>
      </w:tr>
      <w:tr w:rsidR="00B133D2" w:rsidRPr="002D492E" w14:paraId="6BD61ABB" w14:textId="77777777" w:rsidTr="000B3D62">
        <w:tc>
          <w:tcPr>
            <w:tcW w:w="2370" w:type="dxa"/>
          </w:tcPr>
          <w:p w14:paraId="02783832" w14:textId="690D2A70" w:rsidR="00B133D2" w:rsidRPr="00B133D2" w:rsidRDefault="00A509FA" w:rsidP="000B3D62">
            <w:pPr>
              <w:jc w:val="both"/>
              <w:rPr>
                <w:rFonts w:ascii="Calibri" w:eastAsiaTheme="minorEastAsia" w:hAnsi="Calibri" w:cs="Calibri"/>
                <w:color w:val="000000"/>
                <w:sz w:val="20"/>
                <w:szCs w:val="20"/>
              </w:rPr>
            </w:pPr>
            <w:r>
              <w:rPr>
                <w:rFonts w:ascii="Calibri" w:eastAsiaTheme="minorEastAsia" w:hAnsi="Calibri" w:cs="Calibri"/>
                <w:color w:val="000000"/>
                <w:sz w:val="20"/>
                <w:szCs w:val="20"/>
              </w:rPr>
              <w:t>8</w:t>
            </w:r>
            <w:r w:rsidR="00B133D2" w:rsidRPr="00B133D2">
              <w:rPr>
                <w:rFonts w:ascii="Calibri" w:eastAsiaTheme="minorEastAsia" w:hAnsi="Calibri" w:cs="Calibri"/>
                <w:color w:val="000000"/>
                <w:sz w:val="20"/>
                <w:szCs w:val="20"/>
              </w:rPr>
              <w:t xml:space="preserve"> January 2018</w:t>
            </w:r>
          </w:p>
        </w:tc>
        <w:tc>
          <w:tcPr>
            <w:tcW w:w="6640" w:type="dxa"/>
          </w:tcPr>
          <w:p w14:paraId="591092A1" w14:textId="77777777" w:rsidR="00B133D2" w:rsidRPr="00B133D2" w:rsidRDefault="00B133D2" w:rsidP="000B3D62">
            <w:pPr>
              <w:jc w:val="both"/>
              <w:rPr>
                <w:rFonts w:ascii="Calibri" w:eastAsiaTheme="minorEastAsia" w:hAnsi="Calibri" w:cs="Calibri"/>
                <w:color w:val="000000"/>
                <w:sz w:val="20"/>
                <w:szCs w:val="20"/>
              </w:rPr>
            </w:pPr>
            <w:r w:rsidRPr="00B133D2">
              <w:rPr>
                <w:rFonts w:ascii="Calibri" w:eastAsiaTheme="minorEastAsia" w:hAnsi="Calibri" w:cs="Calibri"/>
                <w:color w:val="000000"/>
                <w:sz w:val="20"/>
                <w:szCs w:val="20"/>
              </w:rPr>
              <w:t>Deadline for request for any clarification from UNDP</w:t>
            </w:r>
          </w:p>
        </w:tc>
      </w:tr>
      <w:tr w:rsidR="00B133D2" w:rsidRPr="002D492E" w14:paraId="3E8B9A4D" w14:textId="77777777" w:rsidTr="000B3D62">
        <w:tc>
          <w:tcPr>
            <w:tcW w:w="2370" w:type="dxa"/>
          </w:tcPr>
          <w:p w14:paraId="0FCC6C86" w14:textId="5173843F" w:rsidR="00B133D2" w:rsidRPr="00B133D2" w:rsidRDefault="00A509FA" w:rsidP="000B3D62">
            <w:pPr>
              <w:jc w:val="both"/>
              <w:rPr>
                <w:rFonts w:ascii="Calibri" w:eastAsiaTheme="minorEastAsia" w:hAnsi="Calibri" w:cs="Calibri"/>
                <w:color w:val="000000"/>
                <w:sz w:val="20"/>
                <w:szCs w:val="20"/>
              </w:rPr>
            </w:pPr>
            <w:r>
              <w:rPr>
                <w:rFonts w:ascii="Calibri" w:eastAsiaTheme="minorEastAsia" w:hAnsi="Calibri" w:cs="Calibri"/>
                <w:color w:val="000000"/>
                <w:sz w:val="20"/>
                <w:szCs w:val="20"/>
              </w:rPr>
              <w:t>11</w:t>
            </w:r>
            <w:r w:rsidR="00B133D2" w:rsidRPr="00B133D2">
              <w:rPr>
                <w:rFonts w:ascii="Calibri" w:eastAsiaTheme="minorEastAsia" w:hAnsi="Calibri" w:cs="Calibri"/>
                <w:color w:val="000000"/>
                <w:sz w:val="20"/>
                <w:szCs w:val="20"/>
              </w:rPr>
              <w:t xml:space="preserve"> January 2019</w:t>
            </w:r>
          </w:p>
        </w:tc>
        <w:tc>
          <w:tcPr>
            <w:tcW w:w="6640" w:type="dxa"/>
          </w:tcPr>
          <w:p w14:paraId="306C1C6F" w14:textId="77777777" w:rsidR="00B133D2" w:rsidRPr="00B133D2" w:rsidRDefault="00B133D2" w:rsidP="000B3D62">
            <w:pPr>
              <w:jc w:val="both"/>
              <w:rPr>
                <w:rFonts w:ascii="Calibri" w:eastAsiaTheme="minorEastAsia" w:hAnsi="Calibri" w:cs="Calibri"/>
                <w:color w:val="000000"/>
                <w:sz w:val="20"/>
                <w:szCs w:val="20"/>
              </w:rPr>
            </w:pPr>
            <w:r w:rsidRPr="00B133D2">
              <w:rPr>
                <w:rFonts w:ascii="Calibri" w:eastAsiaTheme="minorEastAsia" w:hAnsi="Calibri" w:cs="Calibri"/>
                <w:color w:val="000000"/>
                <w:sz w:val="20"/>
                <w:szCs w:val="20"/>
              </w:rPr>
              <w:t xml:space="preserve">Last date on which clarifications are issued by UNDP </w:t>
            </w:r>
          </w:p>
        </w:tc>
      </w:tr>
      <w:tr w:rsidR="00B133D2" w:rsidRPr="002D492E" w14:paraId="5AC05EE8" w14:textId="77777777" w:rsidTr="000B3D62">
        <w:tc>
          <w:tcPr>
            <w:tcW w:w="2370" w:type="dxa"/>
          </w:tcPr>
          <w:p w14:paraId="0CAB5CDC" w14:textId="148901CF" w:rsidR="00B133D2" w:rsidRPr="00B133D2" w:rsidRDefault="00A509FA" w:rsidP="000B3D62">
            <w:pPr>
              <w:jc w:val="both"/>
              <w:rPr>
                <w:rFonts w:ascii="Calibri" w:eastAsiaTheme="minorEastAsia" w:hAnsi="Calibri" w:cs="Calibri"/>
                <w:color w:val="000000"/>
                <w:sz w:val="20"/>
                <w:szCs w:val="20"/>
              </w:rPr>
            </w:pPr>
            <w:r>
              <w:rPr>
                <w:rFonts w:ascii="Calibri" w:eastAsiaTheme="minorEastAsia" w:hAnsi="Calibri" w:cs="Calibri"/>
                <w:color w:val="000000"/>
                <w:sz w:val="20"/>
                <w:szCs w:val="20"/>
              </w:rPr>
              <w:t>18</w:t>
            </w:r>
            <w:r w:rsidR="00B133D2" w:rsidRPr="00B133D2">
              <w:rPr>
                <w:rFonts w:ascii="Calibri" w:eastAsiaTheme="minorEastAsia" w:hAnsi="Calibri" w:cs="Calibri"/>
                <w:color w:val="000000"/>
                <w:sz w:val="20"/>
                <w:szCs w:val="20"/>
              </w:rPr>
              <w:t xml:space="preserve"> January 2019</w:t>
            </w:r>
          </w:p>
        </w:tc>
        <w:tc>
          <w:tcPr>
            <w:tcW w:w="6640" w:type="dxa"/>
          </w:tcPr>
          <w:p w14:paraId="25161214" w14:textId="77777777" w:rsidR="00B133D2" w:rsidRPr="00B133D2" w:rsidRDefault="00B133D2" w:rsidP="000B3D62">
            <w:pPr>
              <w:jc w:val="both"/>
              <w:rPr>
                <w:rFonts w:ascii="Calibri" w:eastAsiaTheme="minorEastAsia" w:hAnsi="Calibri" w:cs="Calibri"/>
                <w:color w:val="000000"/>
                <w:sz w:val="20"/>
                <w:szCs w:val="20"/>
              </w:rPr>
            </w:pPr>
            <w:r w:rsidRPr="00B133D2">
              <w:rPr>
                <w:rFonts w:ascii="Calibri" w:eastAsiaTheme="minorEastAsia" w:hAnsi="Calibri" w:cs="Calibri"/>
                <w:color w:val="000000"/>
                <w:sz w:val="20"/>
                <w:szCs w:val="20"/>
              </w:rPr>
              <w:t>Deadline for submission of full proposals</w:t>
            </w:r>
          </w:p>
        </w:tc>
      </w:tr>
      <w:tr w:rsidR="00B133D2" w:rsidRPr="002D492E" w14:paraId="23EBB7C6" w14:textId="77777777" w:rsidTr="000B3D62">
        <w:tc>
          <w:tcPr>
            <w:tcW w:w="2370" w:type="dxa"/>
          </w:tcPr>
          <w:p w14:paraId="2105DBBA" w14:textId="4C192F59" w:rsidR="00B133D2" w:rsidRPr="00B133D2" w:rsidRDefault="00A509FA" w:rsidP="000B3D62">
            <w:pPr>
              <w:jc w:val="both"/>
              <w:rPr>
                <w:rFonts w:ascii="Calibri" w:eastAsiaTheme="minorEastAsia" w:hAnsi="Calibri" w:cs="Calibri"/>
                <w:color w:val="000000"/>
                <w:sz w:val="20"/>
                <w:szCs w:val="20"/>
              </w:rPr>
            </w:pPr>
            <w:r>
              <w:rPr>
                <w:rFonts w:ascii="Calibri" w:eastAsiaTheme="minorEastAsia" w:hAnsi="Calibri" w:cs="Calibri"/>
                <w:color w:val="000000"/>
                <w:sz w:val="20"/>
                <w:szCs w:val="20"/>
              </w:rPr>
              <w:t>21</w:t>
            </w:r>
            <w:r w:rsidR="00B133D2" w:rsidRPr="00B133D2">
              <w:rPr>
                <w:rFonts w:ascii="Calibri" w:eastAsiaTheme="minorEastAsia" w:hAnsi="Calibri" w:cs="Calibri"/>
                <w:color w:val="000000"/>
                <w:sz w:val="20"/>
                <w:szCs w:val="20"/>
              </w:rPr>
              <w:t xml:space="preserve"> January 2019</w:t>
            </w:r>
          </w:p>
        </w:tc>
        <w:tc>
          <w:tcPr>
            <w:tcW w:w="6640" w:type="dxa"/>
          </w:tcPr>
          <w:p w14:paraId="78CB2231" w14:textId="77777777" w:rsidR="00B133D2" w:rsidRPr="00B133D2" w:rsidRDefault="00B133D2" w:rsidP="000B3D62">
            <w:pPr>
              <w:jc w:val="both"/>
              <w:rPr>
                <w:rFonts w:ascii="Calibri" w:eastAsiaTheme="minorEastAsia" w:hAnsi="Calibri" w:cs="Calibri"/>
                <w:color w:val="000000"/>
                <w:sz w:val="20"/>
                <w:szCs w:val="20"/>
              </w:rPr>
            </w:pPr>
            <w:r w:rsidRPr="00B133D2">
              <w:rPr>
                <w:rFonts w:ascii="Calibri" w:eastAsiaTheme="minorEastAsia" w:hAnsi="Calibri" w:cs="Calibri"/>
                <w:color w:val="000000"/>
                <w:sz w:val="20"/>
                <w:szCs w:val="20"/>
              </w:rPr>
              <w:t>Opening of proposals</w:t>
            </w:r>
          </w:p>
        </w:tc>
      </w:tr>
      <w:tr w:rsidR="00B133D2" w:rsidRPr="002D492E" w14:paraId="6D9F9D3B" w14:textId="77777777" w:rsidTr="000B3D62">
        <w:tc>
          <w:tcPr>
            <w:tcW w:w="2370" w:type="dxa"/>
          </w:tcPr>
          <w:p w14:paraId="24F5F814" w14:textId="37E07105" w:rsidR="00B133D2" w:rsidRPr="00B133D2" w:rsidRDefault="00A509FA" w:rsidP="000B3D62">
            <w:pPr>
              <w:jc w:val="both"/>
              <w:rPr>
                <w:rFonts w:ascii="Calibri" w:eastAsiaTheme="minorEastAsia" w:hAnsi="Calibri" w:cs="Calibri"/>
                <w:color w:val="000000"/>
                <w:sz w:val="20"/>
                <w:szCs w:val="20"/>
              </w:rPr>
            </w:pPr>
            <w:r>
              <w:rPr>
                <w:rFonts w:ascii="Calibri" w:eastAsiaTheme="minorEastAsia" w:hAnsi="Calibri" w:cs="Calibri"/>
                <w:color w:val="000000"/>
                <w:sz w:val="20"/>
                <w:szCs w:val="20"/>
              </w:rPr>
              <w:t>28</w:t>
            </w:r>
            <w:r w:rsidR="00B133D2" w:rsidRPr="00B133D2">
              <w:rPr>
                <w:rFonts w:ascii="Calibri" w:eastAsiaTheme="minorEastAsia" w:hAnsi="Calibri" w:cs="Calibri"/>
                <w:color w:val="000000"/>
                <w:sz w:val="20"/>
                <w:szCs w:val="20"/>
              </w:rPr>
              <w:t xml:space="preserve"> January 2019</w:t>
            </w:r>
          </w:p>
        </w:tc>
        <w:tc>
          <w:tcPr>
            <w:tcW w:w="6640" w:type="dxa"/>
          </w:tcPr>
          <w:p w14:paraId="0B3AE63E" w14:textId="77777777" w:rsidR="00B133D2" w:rsidRPr="00B133D2" w:rsidRDefault="00B133D2" w:rsidP="000B3D62">
            <w:pPr>
              <w:jc w:val="both"/>
              <w:rPr>
                <w:rFonts w:ascii="Calibri" w:eastAsiaTheme="minorEastAsia" w:hAnsi="Calibri" w:cs="Calibri"/>
                <w:color w:val="000000"/>
                <w:sz w:val="20"/>
                <w:szCs w:val="20"/>
              </w:rPr>
            </w:pPr>
            <w:r w:rsidRPr="00B133D2">
              <w:rPr>
                <w:rFonts w:ascii="Calibri" w:eastAsiaTheme="minorEastAsia" w:hAnsi="Calibri" w:cs="Calibri"/>
                <w:color w:val="000000"/>
                <w:sz w:val="20"/>
                <w:szCs w:val="20"/>
              </w:rPr>
              <w:t>Completion of evaluation</w:t>
            </w:r>
          </w:p>
        </w:tc>
      </w:tr>
      <w:tr w:rsidR="00B133D2" w:rsidRPr="002D492E" w14:paraId="7A3B063C" w14:textId="77777777" w:rsidTr="000B3D62">
        <w:tc>
          <w:tcPr>
            <w:tcW w:w="2370" w:type="dxa"/>
          </w:tcPr>
          <w:p w14:paraId="1F5FCFEE" w14:textId="77777777" w:rsidR="00B133D2" w:rsidRPr="00B133D2" w:rsidRDefault="00B133D2" w:rsidP="000B3D62">
            <w:pPr>
              <w:jc w:val="both"/>
              <w:rPr>
                <w:rFonts w:ascii="Calibri" w:eastAsiaTheme="minorEastAsia" w:hAnsi="Calibri" w:cs="Calibri"/>
                <w:color w:val="000000"/>
                <w:sz w:val="20"/>
                <w:szCs w:val="20"/>
              </w:rPr>
            </w:pPr>
            <w:r w:rsidRPr="00B133D2">
              <w:rPr>
                <w:rFonts w:ascii="Calibri" w:eastAsiaTheme="minorEastAsia" w:hAnsi="Calibri" w:cs="Calibri"/>
                <w:color w:val="000000"/>
                <w:sz w:val="20"/>
                <w:szCs w:val="20"/>
              </w:rPr>
              <w:t>14 February 2019</w:t>
            </w:r>
          </w:p>
        </w:tc>
        <w:tc>
          <w:tcPr>
            <w:tcW w:w="6640" w:type="dxa"/>
          </w:tcPr>
          <w:p w14:paraId="39B89BBA" w14:textId="77777777" w:rsidR="00B133D2" w:rsidRPr="00B133D2" w:rsidRDefault="00B133D2" w:rsidP="000B3D62">
            <w:pPr>
              <w:jc w:val="both"/>
              <w:rPr>
                <w:rFonts w:ascii="Calibri" w:eastAsiaTheme="minorEastAsia" w:hAnsi="Calibri" w:cs="Calibri"/>
                <w:color w:val="000000"/>
                <w:sz w:val="20"/>
                <w:szCs w:val="20"/>
              </w:rPr>
            </w:pPr>
            <w:r w:rsidRPr="00B133D2">
              <w:rPr>
                <w:rFonts w:ascii="Calibri" w:eastAsiaTheme="minorEastAsia" w:hAnsi="Calibri" w:cs="Calibri"/>
                <w:color w:val="000000"/>
                <w:sz w:val="20"/>
                <w:szCs w:val="20"/>
              </w:rPr>
              <w:t>Approval of the process</w:t>
            </w:r>
          </w:p>
        </w:tc>
      </w:tr>
      <w:tr w:rsidR="00B133D2" w:rsidRPr="002D492E" w14:paraId="52CF37A4" w14:textId="77777777" w:rsidTr="000B3D62">
        <w:tc>
          <w:tcPr>
            <w:tcW w:w="2370" w:type="dxa"/>
          </w:tcPr>
          <w:p w14:paraId="456B1991" w14:textId="77777777" w:rsidR="00B133D2" w:rsidRPr="00B133D2" w:rsidRDefault="00B133D2" w:rsidP="000B3D62">
            <w:pPr>
              <w:jc w:val="both"/>
              <w:rPr>
                <w:rFonts w:ascii="Calibri" w:eastAsiaTheme="minorEastAsia" w:hAnsi="Calibri" w:cs="Calibri"/>
                <w:color w:val="000000"/>
                <w:sz w:val="20"/>
                <w:szCs w:val="20"/>
              </w:rPr>
            </w:pPr>
            <w:r w:rsidRPr="00B133D2">
              <w:rPr>
                <w:rFonts w:ascii="Calibri" w:eastAsiaTheme="minorEastAsia" w:hAnsi="Calibri" w:cs="Calibri"/>
                <w:color w:val="000000"/>
                <w:sz w:val="20"/>
                <w:szCs w:val="20"/>
              </w:rPr>
              <w:t>18 February 2019</w:t>
            </w:r>
          </w:p>
        </w:tc>
        <w:tc>
          <w:tcPr>
            <w:tcW w:w="6640" w:type="dxa"/>
          </w:tcPr>
          <w:p w14:paraId="38C0AD90" w14:textId="77777777" w:rsidR="00B133D2" w:rsidRPr="00B133D2" w:rsidRDefault="00B133D2" w:rsidP="000B3D62">
            <w:pPr>
              <w:jc w:val="both"/>
              <w:rPr>
                <w:rFonts w:ascii="Calibri" w:eastAsiaTheme="minorEastAsia" w:hAnsi="Calibri" w:cs="Calibri"/>
                <w:color w:val="000000"/>
                <w:sz w:val="20"/>
                <w:szCs w:val="20"/>
              </w:rPr>
            </w:pPr>
            <w:r w:rsidRPr="00B133D2">
              <w:rPr>
                <w:rFonts w:ascii="Calibri" w:eastAsiaTheme="minorEastAsia" w:hAnsi="Calibri" w:cs="Calibri"/>
                <w:color w:val="000000"/>
                <w:sz w:val="20"/>
                <w:szCs w:val="20"/>
              </w:rPr>
              <w:t>Award of Contract</w:t>
            </w:r>
          </w:p>
        </w:tc>
      </w:tr>
    </w:tbl>
    <w:p w14:paraId="72966F9C" w14:textId="77777777" w:rsidR="002143DE" w:rsidRDefault="002143DE" w:rsidP="003024CB">
      <w:pPr>
        <w:pStyle w:val="Default"/>
        <w:spacing w:after="240"/>
        <w:rPr>
          <w:rFonts w:ascii="Calibri" w:hAnsi="Calibri" w:cs="Calibri"/>
          <w:i/>
          <w:sz w:val="20"/>
          <w:szCs w:val="20"/>
        </w:rPr>
      </w:pPr>
    </w:p>
    <w:p w14:paraId="10449622" w14:textId="77777777" w:rsidR="008A55B1" w:rsidRPr="0053665F" w:rsidRDefault="0053665F" w:rsidP="0053665F">
      <w:pPr>
        <w:pStyle w:val="Heading2"/>
        <w:rPr>
          <w:rFonts w:asciiTheme="minorHAnsi" w:hAnsiTheme="minorHAnsi" w:cstheme="minorHAnsi"/>
          <w:sz w:val="24"/>
        </w:rPr>
      </w:pPr>
      <w:r>
        <w:rPr>
          <w:rFonts w:asciiTheme="minorHAnsi" w:hAnsiTheme="minorHAnsi" w:cstheme="minorHAnsi"/>
          <w:sz w:val="24"/>
        </w:rPr>
        <w:t xml:space="preserve">IX. </w:t>
      </w:r>
      <w:r w:rsidR="008A55B1" w:rsidRPr="0053665F">
        <w:rPr>
          <w:rFonts w:asciiTheme="minorHAnsi" w:hAnsiTheme="minorHAnsi" w:cstheme="minorHAnsi"/>
          <w:sz w:val="24"/>
        </w:rPr>
        <w:t>OTHER INFORMATION</w:t>
      </w:r>
    </w:p>
    <w:p w14:paraId="32403D8A" w14:textId="77777777" w:rsidR="00B850F2" w:rsidRPr="00B850F2" w:rsidRDefault="00B850F2" w:rsidP="003024CB">
      <w:pPr>
        <w:spacing w:before="100" w:beforeAutospacing="1" w:after="240" w:line="240" w:lineRule="auto"/>
        <w:ind w:left="360"/>
        <w:rPr>
          <w:rFonts w:ascii="Calibri" w:hAnsi="Calibri" w:cs="Calibri"/>
          <w:color w:val="000000"/>
          <w:sz w:val="20"/>
          <w:szCs w:val="20"/>
        </w:rPr>
      </w:pPr>
      <w:r w:rsidRPr="00B850F2">
        <w:rPr>
          <w:rFonts w:ascii="Calibri" w:hAnsi="Calibri" w:cs="Calibri"/>
          <w:color w:val="000000"/>
          <w:sz w:val="20"/>
          <w:szCs w:val="20"/>
        </w:rPr>
        <w:t xml:space="preserve">UNDP implements a policy of zero tolerance on proscribed practices, including fraud, corruption, collusion, unethical practices, and obstruction. UNDP is committed to preventing, identifying and addressing all acts of fraud and corrupt practices against UNDP as well as third parties involved in UNDP activities. (See </w:t>
      </w:r>
      <w:hyperlink r:id="rId14" w:history="1">
        <w:r w:rsidRPr="00BB0274">
          <w:rPr>
            <w:rStyle w:val="Hyperlink"/>
            <w:rFonts w:ascii="Calibri" w:hAnsi="Calibri" w:cs="Calibri"/>
            <w:sz w:val="20"/>
            <w:szCs w:val="20"/>
          </w:rPr>
          <w:t>http://www.undp.org/content/dam/undp/library/corporate/Transparency/UNDP_Anti_Fraud_Policy_English_FINAL_june_2011.pdf</w:t>
        </w:r>
      </w:hyperlink>
      <w:r>
        <w:rPr>
          <w:rFonts w:ascii="Calibri" w:hAnsi="Calibri" w:cs="Calibri"/>
          <w:color w:val="000000"/>
          <w:sz w:val="20"/>
          <w:szCs w:val="20"/>
        </w:rPr>
        <w:t xml:space="preserve"> </w:t>
      </w:r>
      <w:r w:rsidRPr="00B850F2">
        <w:rPr>
          <w:rFonts w:ascii="Calibri" w:hAnsi="Calibri" w:cs="Calibri"/>
          <w:color w:val="000000"/>
          <w:sz w:val="20"/>
          <w:szCs w:val="20"/>
        </w:rPr>
        <w:t>and</w:t>
      </w:r>
      <w:r>
        <w:rPr>
          <w:rFonts w:ascii="Calibri" w:hAnsi="Calibri" w:cs="Calibri"/>
          <w:color w:val="000000"/>
          <w:sz w:val="20"/>
          <w:szCs w:val="20"/>
        </w:rPr>
        <w:t xml:space="preserve"> </w:t>
      </w:r>
      <w:hyperlink r:id="rId15" w:history="1">
        <w:r w:rsidRPr="00BB0274">
          <w:rPr>
            <w:rStyle w:val="Hyperlink"/>
            <w:rFonts w:ascii="Calibri" w:hAnsi="Calibri" w:cs="Calibri"/>
            <w:sz w:val="20"/>
            <w:szCs w:val="20"/>
          </w:rPr>
          <w:t>http://www.undp.org/content/undp/en/home/operations/procurement/protestandsanctions/</w:t>
        </w:r>
      </w:hyperlink>
      <w:r w:rsidRPr="00B850F2">
        <w:rPr>
          <w:rFonts w:ascii="Calibri" w:hAnsi="Calibri" w:cs="Calibri"/>
          <w:color w:val="000000"/>
          <w:sz w:val="20"/>
          <w:szCs w:val="20"/>
        </w:rPr>
        <w:t xml:space="preserve"> for full description of the policies) </w:t>
      </w:r>
    </w:p>
    <w:p w14:paraId="6585B0E5" w14:textId="77777777" w:rsidR="00B850F2" w:rsidRPr="00B850F2" w:rsidRDefault="008A55B1" w:rsidP="003024CB">
      <w:pPr>
        <w:spacing w:before="100" w:beforeAutospacing="1" w:after="240" w:line="240" w:lineRule="auto"/>
        <w:ind w:left="360"/>
        <w:jc w:val="both"/>
        <w:rPr>
          <w:rFonts w:ascii="Calibri" w:hAnsi="Calibri" w:cs="Calibri"/>
          <w:color w:val="000000"/>
          <w:sz w:val="20"/>
          <w:szCs w:val="20"/>
        </w:rPr>
      </w:pPr>
      <w:r>
        <w:rPr>
          <w:rFonts w:ascii="Calibri" w:hAnsi="Calibri" w:cs="Calibri"/>
          <w:color w:val="000000"/>
          <w:sz w:val="20"/>
          <w:szCs w:val="20"/>
        </w:rPr>
        <w:t>I</w:t>
      </w:r>
      <w:r w:rsidR="00B850F2">
        <w:rPr>
          <w:rFonts w:ascii="Calibri" w:hAnsi="Calibri" w:cs="Calibri"/>
          <w:color w:val="000000"/>
          <w:sz w:val="20"/>
          <w:szCs w:val="20"/>
        </w:rPr>
        <w:t>n responding to this Call for Proposals</w:t>
      </w:r>
      <w:r w:rsidR="00B850F2" w:rsidRPr="00B850F2">
        <w:rPr>
          <w:rFonts w:ascii="Calibri" w:hAnsi="Calibri" w:cs="Calibri"/>
          <w:color w:val="000000"/>
          <w:sz w:val="20"/>
          <w:szCs w:val="20"/>
        </w:rPr>
        <w:t xml:space="preserve">, UNDP requires all Proposers to conduct themselves in a professional, objective and impartial manner, and they must at all times hold UNDP’s interests paramount. Proposers must strictly avoid conflicts with other assignments or their own interests, and act without consideration for future work. All Proposers found to have a conflict of interest shall be disqualified. Without limitation on the generality of the above, Proposers, and any of their affiliates, shall be considered to have a conflict of interest with one or more parties in this solicitation process, if they: </w:t>
      </w:r>
    </w:p>
    <w:p w14:paraId="54E03242" w14:textId="77777777" w:rsidR="00B850F2" w:rsidRPr="00B850F2" w:rsidRDefault="00B850F2" w:rsidP="00C44159">
      <w:pPr>
        <w:pStyle w:val="NormalWeb"/>
        <w:numPr>
          <w:ilvl w:val="0"/>
          <w:numId w:val="4"/>
        </w:numPr>
        <w:spacing w:after="240" w:afterAutospacing="0"/>
        <w:rPr>
          <w:rFonts w:ascii="Calibri" w:hAnsi="Calibri" w:cs="Calibri"/>
          <w:color w:val="000000"/>
          <w:sz w:val="20"/>
          <w:szCs w:val="20"/>
        </w:rPr>
      </w:pPr>
      <w:r w:rsidRPr="00B850F2">
        <w:rPr>
          <w:rFonts w:ascii="Calibri" w:hAnsi="Calibri" w:cs="Calibri"/>
          <w:color w:val="000000"/>
          <w:sz w:val="20"/>
          <w:szCs w:val="20"/>
        </w:rPr>
        <w:t>Are or have been associated in the past, with a firm or any of its affiliates which have been engaged UNDP to provide services fo</w:t>
      </w:r>
      <w:r w:rsidR="002143DE">
        <w:rPr>
          <w:rFonts w:ascii="Calibri" w:hAnsi="Calibri" w:cs="Calibri"/>
          <w:color w:val="000000"/>
          <w:sz w:val="20"/>
          <w:szCs w:val="20"/>
        </w:rPr>
        <w:t>r the preparation of the design</w:t>
      </w:r>
      <w:r w:rsidRPr="00B850F2">
        <w:rPr>
          <w:rFonts w:ascii="Calibri" w:hAnsi="Calibri" w:cs="Calibri"/>
          <w:color w:val="000000"/>
          <w:sz w:val="20"/>
          <w:szCs w:val="20"/>
        </w:rPr>
        <w:t xml:space="preserve">, Terms of Reference, cost analysis/estimation, and other documents to be used </w:t>
      </w:r>
      <w:r w:rsidR="002143DE">
        <w:rPr>
          <w:rFonts w:ascii="Calibri" w:hAnsi="Calibri" w:cs="Calibri"/>
          <w:color w:val="000000"/>
          <w:sz w:val="20"/>
          <w:szCs w:val="20"/>
        </w:rPr>
        <w:t>in this competitive selection process</w:t>
      </w:r>
      <w:r w:rsidRPr="00B850F2">
        <w:rPr>
          <w:rFonts w:ascii="Calibri" w:hAnsi="Calibri" w:cs="Calibri"/>
          <w:color w:val="000000"/>
          <w:sz w:val="20"/>
          <w:szCs w:val="20"/>
        </w:rPr>
        <w:t xml:space="preserve">; </w:t>
      </w:r>
    </w:p>
    <w:p w14:paraId="37F4EB7D" w14:textId="77777777" w:rsidR="00B850F2" w:rsidRPr="008A55B1" w:rsidRDefault="00B850F2" w:rsidP="00C44159">
      <w:pPr>
        <w:pStyle w:val="ListParagraph"/>
        <w:numPr>
          <w:ilvl w:val="0"/>
          <w:numId w:val="4"/>
        </w:numPr>
        <w:spacing w:before="100" w:beforeAutospacing="1" w:after="240" w:line="240" w:lineRule="auto"/>
        <w:rPr>
          <w:rFonts w:ascii="Calibri" w:hAnsi="Calibri" w:cs="Calibri"/>
          <w:color w:val="000000"/>
          <w:sz w:val="20"/>
          <w:szCs w:val="20"/>
        </w:rPr>
      </w:pPr>
      <w:r w:rsidRPr="008A55B1">
        <w:rPr>
          <w:rFonts w:ascii="Calibri" w:hAnsi="Calibri" w:cs="Calibri"/>
          <w:color w:val="000000"/>
          <w:sz w:val="20"/>
          <w:szCs w:val="20"/>
        </w:rPr>
        <w:t>Were involved in the preparation and/or design of the programme/project related to the s</w:t>
      </w:r>
      <w:r w:rsidR="002143DE" w:rsidRPr="008A55B1">
        <w:rPr>
          <w:rFonts w:ascii="Calibri" w:hAnsi="Calibri" w:cs="Calibri"/>
          <w:color w:val="000000"/>
          <w:sz w:val="20"/>
          <w:szCs w:val="20"/>
        </w:rPr>
        <w:t>ervices requested under this Call for Proposals</w:t>
      </w:r>
      <w:r w:rsidRPr="008A55B1">
        <w:rPr>
          <w:rFonts w:ascii="Calibri" w:hAnsi="Calibri" w:cs="Calibri"/>
          <w:color w:val="000000"/>
          <w:sz w:val="20"/>
          <w:szCs w:val="20"/>
        </w:rPr>
        <w:t xml:space="preserve">; or </w:t>
      </w:r>
    </w:p>
    <w:p w14:paraId="49FAE843" w14:textId="77777777" w:rsidR="00B850F2" w:rsidRPr="008A55B1" w:rsidRDefault="00B850F2" w:rsidP="00C44159">
      <w:pPr>
        <w:pStyle w:val="ListParagraph"/>
        <w:numPr>
          <w:ilvl w:val="0"/>
          <w:numId w:val="4"/>
        </w:numPr>
        <w:spacing w:before="100" w:beforeAutospacing="1" w:after="240" w:line="240" w:lineRule="auto"/>
        <w:rPr>
          <w:rFonts w:ascii="Calibri" w:hAnsi="Calibri" w:cs="Calibri"/>
          <w:color w:val="000000"/>
          <w:sz w:val="20"/>
          <w:szCs w:val="20"/>
        </w:rPr>
      </w:pPr>
      <w:r w:rsidRPr="008A55B1">
        <w:rPr>
          <w:rFonts w:ascii="Calibri" w:hAnsi="Calibri" w:cs="Calibri"/>
          <w:color w:val="000000"/>
          <w:sz w:val="20"/>
          <w:szCs w:val="20"/>
        </w:rPr>
        <w:t xml:space="preserve">Are found to be in conflict for any other reason, as may be established by, or at the discretion of, UNDP. </w:t>
      </w:r>
    </w:p>
    <w:p w14:paraId="39AD219D" w14:textId="77777777" w:rsidR="002143DE" w:rsidRDefault="002143DE" w:rsidP="003024CB">
      <w:pPr>
        <w:spacing w:before="100" w:beforeAutospacing="1" w:after="240" w:line="240" w:lineRule="auto"/>
        <w:ind w:left="360"/>
        <w:rPr>
          <w:rFonts w:ascii="Calibri" w:hAnsi="Calibri" w:cs="Calibri"/>
          <w:color w:val="000000"/>
          <w:sz w:val="20"/>
          <w:szCs w:val="20"/>
        </w:rPr>
      </w:pPr>
      <w:r w:rsidRPr="002143DE">
        <w:rPr>
          <w:rFonts w:ascii="Calibri" w:hAnsi="Calibri" w:cs="Calibri"/>
          <w:color w:val="000000"/>
          <w:sz w:val="20"/>
          <w:szCs w:val="20"/>
        </w:rPr>
        <w:t xml:space="preserve">In the event of any uncertainty in the interpretation of what is potentially a conflict of interest, proposers must disclose the condition to UNDP and seek UNDP’s confirmation on whether or not such conflict exists. </w:t>
      </w:r>
    </w:p>
    <w:p w14:paraId="41EF649E" w14:textId="77777777" w:rsidR="005035CD" w:rsidRDefault="005035CD">
      <w:pPr>
        <w:rPr>
          <w:rFonts w:ascii="Calibri" w:hAnsi="Calibri" w:cs="Calibri"/>
          <w:color w:val="000000"/>
          <w:sz w:val="20"/>
          <w:szCs w:val="20"/>
        </w:rPr>
      </w:pPr>
      <w:r>
        <w:rPr>
          <w:rFonts w:ascii="Calibri" w:hAnsi="Calibri" w:cs="Calibri"/>
          <w:color w:val="000000"/>
          <w:sz w:val="20"/>
          <w:szCs w:val="20"/>
        </w:rPr>
        <w:br w:type="page"/>
      </w:r>
    </w:p>
    <w:p w14:paraId="17F3E069" w14:textId="77777777" w:rsidR="005035CD" w:rsidRPr="009A5E7E" w:rsidRDefault="005035CD" w:rsidP="005035CD">
      <w:pPr>
        <w:spacing w:after="0" w:line="240" w:lineRule="auto"/>
        <w:rPr>
          <w:rFonts w:eastAsia="Arial" w:cstheme="minorHAnsi"/>
          <w:color w:val="000000" w:themeColor="text1"/>
          <w:lang w:val="en-GB"/>
        </w:rPr>
      </w:pPr>
    </w:p>
    <w:p w14:paraId="01F4DBEA" w14:textId="77777777" w:rsidR="005035CD" w:rsidRPr="009A5E7E" w:rsidRDefault="005035CD" w:rsidP="005035CD">
      <w:pPr>
        <w:tabs>
          <w:tab w:val="center" w:pos="4320"/>
          <w:tab w:val="right" w:pos="8640"/>
        </w:tabs>
        <w:spacing w:after="0" w:line="240" w:lineRule="auto"/>
        <w:rPr>
          <w:rFonts w:eastAsia="Times New Roman" w:cstheme="minorHAnsi"/>
          <w:b/>
          <w:color w:val="000000" w:themeColor="text1"/>
          <w:lang w:val="en-GB" w:eastAsia="en-GB"/>
        </w:rPr>
      </w:pPr>
      <w:r w:rsidRPr="009A5E7E">
        <w:rPr>
          <w:rFonts w:eastAsia="Times New Roman" w:cstheme="minorHAnsi"/>
          <w:b/>
          <w:color w:val="000000" w:themeColor="text1"/>
          <w:lang w:val="en-GB" w:eastAsia="en-GB"/>
        </w:rPr>
        <w:t xml:space="preserve">Annex </w:t>
      </w:r>
      <w:r>
        <w:rPr>
          <w:rFonts w:eastAsia="Times New Roman" w:cstheme="minorHAnsi"/>
          <w:b/>
          <w:color w:val="000000" w:themeColor="text1"/>
          <w:lang w:val="en-GB" w:eastAsia="en-GB"/>
        </w:rPr>
        <w:t>I</w:t>
      </w:r>
      <w:r w:rsidRPr="009A5E7E">
        <w:rPr>
          <w:rFonts w:eastAsia="Times New Roman" w:cstheme="minorHAnsi"/>
          <w:b/>
          <w:color w:val="000000" w:themeColor="text1"/>
          <w:lang w:val="en-GB" w:eastAsia="en-GB"/>
        </w:rPr>
        <w:t xml:space="preserve"> </w:t>
      </w:r>
    </w:p>
    <w:p w14:paraId="29A5433A" w14:textId="77777777" w:rsidR="005035CD" w:rsidRPr="009A5E7E" w:rsidRDefault="005035CD" w:rsidP="005035CD">
      <w:pPr>
        <w:tabs>
          <w:tab w:val="center" w:pos="4320"/>
          <w:tab w:val="right" w:pos="8640"/>
        </w:tabs>
        <w:spacing w:after="0" w:line="240" w:lineRule="auto"/>
        <w:rPr>
          <w:rFonts w:eastAsia="Times New Roman" w:cstheme="minorHAnsi"/>
          <w:b/>
          <w:color w:val="000000" w:themeColor="text1"/>
          <w:lang w:val="en-GB" w:eastAsia="en-GB"/>
        </w:rPr>
      </w:pPr>
    </w:p>
    <w:p w14:paraId="4410C9C9" w14:textId="77777777" w:rsidR="005035CD" w:rsidRPr="009A5E7E" w:rsidRDefault="005035CD" w:rsidP="005035CD">
      <w:pPr>
        <w:tabs>
          <w:tab w:val="center" w:pos="4320"/>
          <w:tab w:val="right" w:pos="8640"/>
        </w:tabs>
        <w:spacing w:after="0" w:line="240" w:lineRule="auto"/>
        <w:rPr>
          <w:rFonts w:eastAsia="Times New Roman" w:cstheme="minorHAnsi"/>
          <w:b/>
          <w:color w:val="000000" w:themeColor="text1"/>
          <w:lang w:val="en-GB" w:eastAsia="en-GB"/>
        </w:rPr>
      </w:pPr>
      <w:r w:rsidRPr="009A5E7E">
        <w:rPr>
          <w:rFonts w:eastAsia="Times New Roman" w:cstheme="minorHAnsi"/>
          <w:b/>
          <w:color w:val="000000" w:themeColor="text1"/>
          <w:lang w:val="en-GB" w:eastAsia="en-GB"/>
        </w:rPr>
        <w:t>Mandatory requirements/pre-qualification criteria</w:t>
      </w:r>
    </w:p>
    <w:p w14:paraId="5319F9F6" w14:textId="77777777" w:rsidR="005035CD" w:rsidRPr="009A5E7E" w:rsidRDefault="005035CD" w:rsidP="005035CD">
      <w:pPr>
        <w:tabs>
          <w:tab w:val="left" w:pos="-1440"/>
          <w:tab w:val="center" w:pos="4680"/>
          <w:tab w:val="left" w:pos="7200"/>
          <w:tab w:val="right" w:pos="9360"/>
        </w:tabs>
        <w:suppressAutoHyphens/>
        <w:spacing w:after="0" w:line="240" w:lineRule="auto"/>
        <w:rPr>
          <w:rFonts w:cstheme="minorHAnsi"/>
          <w:bCs/>
          <w:iCs/>
          <w:color w:val="000000" w:themeColor="text1"/>
          <w:spacing w:val="-3"/>
          <w:u w:val="single"/>
          <w:lang w:val="en-CA"/>
        </w:rPr>
      </w:pPr>
    </w:p>
    <w:p w14:paraId="26973952" w14:textId="77777777" w:rsidR="005035CD" w:rsidRPr="009A5E7E" w:rsidRDefault="005035CD" w:rsidP="005035CD">
      <w:pPr>
        <w:tabs>
          <w:tab w:val="left" w:pos="-1440"/>
          <w:tab w:val="center" w:pos="4680"/>
          <w:tab w:val="left" w:pos="7200"/>
          <w:tab w:val="right" w:pos="9360"/>
        </w:tabs>
        <w:suppressAutoHyphens/>
        <w:spacing w:after="0" w:line="240" w:lineRule="auto"/>
        <w:jc w:val="both"/>
        <w:rPr>
          <w:rFonts w:eastAsia="Times New Roman" w:cstheme="minorHAnsi"/>
          <w:color w:val="000000" w:themeColor="text1"/>
          <w:lang w:val="en-GB" w:eastAsia="en-GB"/>
        </w:rPr>
      </w:pPr>
      <w:r w:rsidRPr="009A5E7E">
        <w:rPr>
          <w:rFonts w:eastAsia="Times New Roman" w:cstheme="minorHAnsi"/>
          <w:color w:val="000000" w:themeColor="text1"/>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w:t>
      </w:r>
      <w:r>
        <w:rPr>
          <w:rFonts w:eastAsia="Times New Roman" w:cstheme="minorHAnsi"/>
          <w:color w:val="000000" w:themeColor="text1"/>
          <w:lang w:val="en-GB" w:eastAsia="en-GB"/>
        </w:rPr>
        <w:t>DP</w:t>
      </w:r>
      <w:r w:rsidRPr="009A5E7E">
        <w:rPr>
          <w:rFonts w:eastAsia="Times New Roman" w:cstheme="minorHAnsi"/>
          <w:color w:val="000000" w:themeColor="text1"/>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127EC84C" w14:textId="77777777" w:rsidR="005035CD" w:rsidRPr="009A5E7E" w:rsidRDefault="005035CD" w:rsidP="005035CD">
      <w:pPr>
        <w:spacing w:after="0" w:line="240" w:lineRule="auto"/>
        <w:rPr>
          <w:rFonts w:cstheme="minorHAnsi"/>
          <w:color w:val="000000" w:themeColor="text1"/>
          <w:lang w:val="en-CA"/>
        </w:rPr>
      </w:pPr>
    </w:p>
    <w:tbl>
      <w:tblPr>
        <w:tblW w:w="94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1"/>
        <w:gridCol w:w="3416"/>
      </w:tblGrid>
      <w:tr w:rsidR="005035CD" w:rsidRPr="009A5E7E" w14:paraId="159BF28B" w14:textId="77777777" w:rsidTr="000B3D62">
        <w:tc>
          <w:tcPr>
            <w:tcW w:w="6011" w:type="dxa"/>
          </w:tcPr>
          <w:p w14:paraId="24D6C65B" w14:textId="77777777" w:rsidR="005035CD" w:rsidRPr="009A5E7E" w:rsidRDefault="005035CD" w:rsidP="000B3D62">
            <w:pPr>
              <w:keepNext/>
              <w:numPr>
                <w:ilvl w:val="3"/>
                <w:numId w:val="0"/>
              </w:numPr>
              <w:tabs>
                <w:tab w:val="num" w:pos="360"/>
              </w:tabs>
              <w:spacing w:before="240" w:after="60" w:line="240" w:lineRule="auto"/>
              <w:ind w:left="-216" w:firstLine="216"/>
              <w:outlineLvl w:val="3"/>
              <w:rPr>
                <w:rFonts w:eastAsia="Arial" w:cstheme="minorHAnsi"/>
                <w:b/>
                <w:i/>
                <w:iCs/>
                <w:color w:val="000000" w:themeColor="text1"/>
              </w:rPr>
            </w:pPr>
            <w:r w:rsidRPr="009A5E7E">
              <w:rPr>
                <w:rFonts w:eastAsia="Arial" w:cstheme="minorHAnsi"/>
                <w:b/>
                <w:color w:val="000000" w:themeColor="text1"/>
              </w:rPr>
              <w:t>Mandatory requirements/pre-qualification criteria</w:t>
            </w:r>
          </w:p>
        </w:tc>
        <w:tc>
          <w:tcPr>
            <w:tcW w:w="3416" w:type="dxa"/>
          </w:tcPr>
          <w:p w14:paraId="5E84541E" w14:textId="77777777" w:rsidR="005035CD" w:rsidRPr="009A5E7E" w:rsidRDefault="005035CD" w:rsidP="000B3D62">
            <w:pPr>
              <w:keepNext/>
              <w:numPr>
                <w:ilvl w:val="3"/>
                <w:numId w:val="0"/>
              </w:numPr>
              <w:tabs>
                <w:tab w:val="num" w:pos="360"/>
              </w:tabs>
              <w:spacing w:before="240" w:after="60" w:line="240" w:lineRule="auto"/>
              <w:ind w:left="-216" w:firstLine="216"/>
              <w:outlineLvl w:val="3"/>
              <w:rPr>
                <w:rFonts w:eastAsia="Arial" w:cstheme="minorHAnsi"/>
                <w:b/>
                <w:i/>
                <w:iCs/>
                <w:color w:val="000000" w:themeColor="text1"/>
              </w:rPr>
            </w:pPr>
            <w:r w:rsidRPr="009A5E7E">
              <w:rPr>
                <w:rFonts w:eastAsia="Arial" w:cstheme="minorHAnsi"/>
                <w:b/>
                <w:color w:val="000000" w:themeColor="text1"/>
              </w:rPr>
              <w:t>Proponent’s response</w:t>
            </w:r>
          </w:p>
        </w:tc>
      </w:tr>
      <w:tr w:rsidR="005035CD" w:rsidRPr="009A5E7E" w14:paraId="267629C1" w14:textId="77777777" w:rsidTr="000B3D62">
        <w:tc>
          <w:tcPr>
            <w:tcW w:w="6011" w:type="dxa"/>
          </w:tcPr>
          <w:p w14:paraId="1AB48AB3" w14:textId="77777777" w:rsidR="005035CD" w:rsidRPr="009A5E7E" w:rsidRDefault="005035CD" w:rsidP="005035CD">
            <w:pPr>
              <w:numPr>
                <w:ilvl w:val="1"/>
                <w:numId w:val="14"/>
              </w:numPr>
              <w:spacing w:before="120" w:after="120" w:line="240" w:lineRule="auto"/>
              <w:ind w:left="432"/>
              <w:contextualSpacing/>
              <w:rPr>
                <w:rFonts w:cstheme="minorHAnsi"/>
                <w:color w:val="000000" w:themeColor="text1"/>
                <w:lang w:val="en-CA"/>
              </w:rPr>
            </w:pPr>
            <w:r w:rsidRPr="009A5E7E">
              <w:rPr>
                <w:rFonts w:cstheme="minorHAnsi"/>
                <w:color w:val="000000" w:themeColor="text1"/>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416" w:type="dxa"/>
          </w:tcPr>
          <w:p w14:paraId="1B39C474" w14:textId="77777777" w:rsidR="005035CD" w:rsidRPr="009A5E7E" w:rsidRDefault="005035CD" w:rsidP="000B3D62">
            <w:pPr>
              <w:spacing w:before="120" w:after="120" w:line="240" w:lineRule="auto"/>
              <w:rPr>
                <w:rFonts w:cstheme="minorHAnsi"/>
                <w:color w:val="000000" w:themeColor="text1"/>
                <w:lang w:val="en-CA"/>
              </w:rPr>
            </w:pPr>
            <w:r w:rsidRPr="009A5E7E">
              <w:rPr>
                <w:rFonts w:cstheme="minorHAnsi"/>
                <w:color w:val="000000" w:themeColor="text1"/>
                <w:lang w:val="en-CA"/>
              </w:rPr>
              <w:t>Reference #1:</w:t>
            </w:r>
          </w:p>
          <w:p w14:paraId="12325E4D" w14:textId="77777777" w:rsidR="005035CD" w:rsidRPr="009A5E7E" w:rsidRDefault="005035CD" w:rsidP="000B3D62">
            <w:pPr>
              <w:spacing w:before="120" w:after="120" w:line="240" w:lineRule="auto"/>
              <w:rPr>
                <w:rFonts w:cstheme="minorHAnsi"/>
                <w:color w:val="000000" w:themeColor="text1"/>
                <w:lang w:val="en-CA"/>
              </w:rPr>
            </w:pPr>
            <w:r w:rsidRPr="009A5E7E">
              <w:rPr>
                <w:rFonts w:cstheme="minorHAnsi"/>
                <w:color w:val="000000" w:themeColor="text1"/>
                <w:lang w:val="en-CA"/>
              </w:rPr>
              <w:t>Reference #2:</w:t>
            </w:r>
          </w:p>
          <w:p w14:paraId="31586061" w14:textId="77777777" w:rsidR="005035CD" w:rsidRPr="009A5E7E" w:rsidRDefault="005035CD" w:rsidP="000B3D62">
            <w:pPr>
              <w:spacing w:before="120" w:after="120" w:line="240" w:lineRule="auto"/>
              <w:rPr>
                <w:rFonts w:cstheme="minorHAnsi"/>
                <w:color w:val="000000" w:themeColor="text1"/>
                <w:lang w:val="en-CA"/>
              </w:rPr>
            </w:pPr>
          </w:p>
        </w:tc>
      </w:tr>
      <w:tr w:rsidR="005035CD" w:rsidRPr="009A5E7E" w14:paraId="599E4674" w14:textId="77777777" w:rsidTr="000B3D62">
        <w:tc>
          <w:tcPr>
            <w:tcW w:w="6011" w:type="dxa"/>
          </w:tcPr>
          <w:p w14:paraId="1E2C93A7" w14:textId="77777777" w:rsidR="005035CD" w:rsidRPr="009A5E7E" w:rsidRDefault="005035CD" w:rsidP="005035CD">
            <w:pPr>
              <w:numPr>
                <w:ilvl w:val="1"/>
                <w:numId w:val="14"/>
              </w:numPr>
              <w:spacing w:before="120" w:after="120" w:line="240" w:lineRule="auto"/>
              <w:ind w:left="432"/>
              <w:contextualSpacing/>
              <w:rPr>
                <w:rFonts w:cstheme="minorHAnsi"/>
                <w:color w:val="000000" w:themeColor="text1"/>
                <w:lang w:val="en-CA"/>
              </w:rPr>
            </w:pPr>
            <w:r w:rsidRPr="009A5E7E">
              <w:rPr>
                <w:rFonts w:cstheme="minorHAnsi"/>
                <w:color w:val="000000" w:themeColor="text1"/>
                <w:lang w:val="en-CA"/>
              </w:rPr>
              <w:t>Confirm proponent is duly registered or has the legal basis/mandate as an organization</w:t>
            </w:r>
          </w:p>
        </w:tc>
        <w:tc>
          <w:tcPr>
            <w:tcW w:w="3416" w:type="dxa"/>
          </w:tcPr>
          <w:p w14:paraId="2F292C89" w14:textId="77777777" w:rsidR="005035CD" w:rsidRPr="009A5E7E" w:rsidRDefault="005035CD" w:rsidP="000B3D62">
            <w:pPr>
              <w:spacing w:before="120" w:after="120" w:line="240" w:lineRule="auto"/>
              <w:rPr>
                <w:rFonts w:cstheme="minorHAnsi"/>
                <w:color w:val="000000" w:themeColor="text1"/>
                <w:lang w:val="en-CA"/>
              </w:rPr>
            </w:pPr>
            <w:r w:rsidRPr="009A5E7E">
              <w:rPr>
                <w:rFonts w:cstheme="minorHAnsi"/>
                <w:color w:val="000000" w:themeColor="text1"/>
                <w:lang w:val="en-CA"/>
              </w:rPr>
              <w:t>Yes/No</w:t>
            </w:r>
          </w:p>
        </w:tc>
      </w:tr>
      <w:tr w:rsidR="005035CD" w:rsidRPr="009A5E7E" w14:paraId="4BDE20FE" w14:textId="77777777" w:rsidTr="000B3D62">
        <w:tc>
          <w:tcPr>
            <w:tcW w:w="6011" w:type="dxa"/>
          </w:tcPr>
          <w:p w14:paraId="2801C34F" w14:textId="77777777" w:rsidR="005035CD" w:rsidRPr="009A5E7E" w:rsidRDefault="005035CD" w:rsidP="005035CD">
            <w:pPr>
              <w:numPr>
                <w:ilvl w:val="1"/>
                <w:numId w:val="14"/>
              </w:numPr>
              <w:spacing w:before="120" w:after="120" w:line="240" w:lineRule="auto"/>
              <w:ind w:left="432"/>
              <w:contextualSpacing/>
              <w:rPr>
                <w:rFonts w:cstheme="minorHAnsi"/>
                <w:color w:val="000000" w:themeColor="text1"/>
                <w:lang w:val="en-CA"/>
              </w:rPr>
            </w:pPr>
            <w:r w:rsidRPr="009A5E7E">
              <w:rPr>
                <w:rFonts w:cstheme="minorHAnsi"/>
                <w:color w:val="000000" w:themeColor="text1"/>
                <w:lang w:val="en-CA"/>
              </w:rPr>
              <w:t xml:space="preserve">Confirm proponent as an organization has been in operation for at least five (5) years </w:t>
            </w:r>
          </w:p>
        </w:tc>
        <w:tc>
          <w:tcPr>
            <w:tcW w:w="3416" w:type="dxa"/>
          </w:tcPr>
          <w:p w14:paraId="66AE6824" w14:textId="77777777" w:rsidR="005035CD" w:rsidRPr="009A5E7E" w:rsidRDefault="005035CD" w:rsidP="000B3D62">
            <w:pPr>
              <w:spacing w:before="120" w:after="120" w:line="240" w:lineRule="auto"/>
              <w:rPr>
                <w:rFonts w:cstheme="minorHAnsi"/>
                <w:color w:val="000000" w:themeColor="text1"/>
                <w:lang w:val="en-CA"/>
              </w:rPr>
            </w:pPr>
            <w:r w:rsidRPr="009A5E7E">
              <w:rPr>
                <w:rFonts w:cstheme="minorHAnsi"/>
                <w:color w:val="000000" w:themeColor="text1"/>
                <w:lang w:val="en-CA"/>
              </w:rPr>
              <w:t>Yes/No</w:t>
            </w:r>
          </w:p>
        </w:tc>
      </w:tr>
      <w:tr w:rsidR="005035CD" w:rsidRPr="009A5E7E" w14:paraId="7A58FCC0" w14:textId="77777777" w:rsidTr="000B3D62">
        <w:tc>
          <w:tcPr>
            <w:tcW w:w="6011" w:type="dxa"/>
          </w:tcPr>
          <w:p w14:paraId="23A48A0A" w14:textId="77777777" w:rsidR="005035CD" w:rsidRPr="009A5E7E" w:rsidRDefault="005035CD" w:rsidP="005035CD">
            <w:pPr>
              <w:numPr>
                <w:ilvl w:val="1"/>
                <w:numId w:val="14"/>
              </w:numPr>
              <w:spacing w:before="120" w:after="120" w:line="240" w:lineRule="auto"/>
              <w:ind w:left="432"/>
              <w:contextualSpacing/>
              <w:rPr>
                <w:rFonts w:cstheme="minorHAnsi"/>
                <w:color w:val="000000" w:themeColor="text1"/>
                <w:lang w:val="en-CA"/>
              </w:rPr>
            </w:pPr>
            <w:r w:rsidRPr="009A5E7E">
              <w:rPr>
                <w:rFonts w:cstheme="minorHAnsi"/>
                <w:color w:val="000000" w:themeColor="text1"/>
                <w:lang w:val="en-CA"/>
              </w:rPr>
              <w:t>Confirm proponent has a permanent office within the location area.</w:t>
            </w:r>
          </w:p>
        </w:tc>
        <w:tc>
          <w:tcPr>
            <w:tcW w:w="3416" w:type="dxa"/>
          </w:tcPr>
          <w:p w14:paraId="7A506C55" w14:textId="77777777" w:rsidR="005035CD" w:rsidRPr="009A5E7E" w:rsidRDefault="005035CD" w:rsidP="000B3D62">
            <w:pPr>
              <w:spacing w:before="120" w:after="120" w:line="240" w:lineRule="auto"/>
              <w:rPr>
                <w:rFonts w:cstheme="minorHAnsi"/>
                <w:color w:val="000000" w:themeColor="text1"/>
                <w:lang w:val="en-CA"/>
              </w:rPr>
            </w:pPr>
            <w:r w:rsidRPr="009A5E7E">
              <w:rPr>
                <w:rFonts w:cstheme="minorHAnsi"/>
                <w:color w:val="000000" w:themeColor="text1"/>
                <w:lang w:val="en-CA"/>
              </w:rPr>
              <w:t>Yes/No</w:t>
            </w:r>
          </w:p>
        </w:tc>
      </w:tr>
      <w:tr w:rsidR="005035CD" w:rsidRPr="009A5E7E" w14:paraId="275EBEF7" w14:textId="77777777" w:rsidTr="000B3D62">
        <w:tc>
          <w:tcPr>
            <w:tcW w:w="6011" w:type="dxa"/>
          </w:tcPr>
          <w:p w14:paraId="42E545F7" w14:textId="77777777" w:rsidR="005035CD" w:rsidRPr="009A5E7E" w:rsidRDefault="005035CD" w:rsidP="005035CD">
            <w:pPr>
              <w:numPr>
                <w:ilvl w:val="1"/>
                <w:numId w:val="14"/>
              </w:numPr>
              <w:spacing w:before="120" w:after="120" w:line="240" w:lineRule="auto"/>
              <w:ind w:left="432"/>
              <w:contextualSpacing/>
              <w:rPr>
                <w:rFonts w:cstheme="minorHAnsi"/>
                <w:color w:val="000000" w:themeColor="text1"/>
                <w:lang w:val="en-CA"/>
              </w:rPr>
            </w:pPr>
            <w:r w:rsidRPr="009A5E7E">
              <w:rPr>
                <w:rFonts w:cstheme="minorHAnsi"/>
                <w:color w:val="000000" w:themeColor="text1"/>
                <w:lang w:val="en-CA"/>
              </w:rPr>
              <w:t>Pr</w:t>
            </w:r>
            <w:r w:rsidRPr="009A5E7E">
              <w:rPr>
                <w:rFonts w:eastAsia="Arial,Times New Roman" w:cstheme="minorHAnsi"/>
                <w:color w:val="000000" w:themeColor="text1"/>
                <w:lang w:val="en-CA"/>
              </w:rPr>
              <w:t>oponent must agree to a site visit at a customer location in the location or area with a similar scope of work as the one described in this CFP.</w:t>
            </w:r>
          </w:p>
        </w:tc>
        <w:tc>
          <w:tcPr>
            <w:tcW w:w="3416" w:type="dxa"/>
          </w:tcPr>
          <w:p w14:paraId="70B9E414" w14:textId="77777777" w:rsidR="005035CD" w:rsidRPr="009A5E7E" w:rsidRDefault="005035CD" w:rsidP="000B3D62">
            <w:pPr>
              <w:spacing w:before="120" w:after="120" w:line="240" w:lineRule="auto"/>
              <w:rPr>
                <w:rFonts w:cstheme="minorHAnsi"/>
                <w:color w:val="000000" w:themeColor="text1"/>
                <w:lang w:val="en-CA"/>
              </w:rPr>
            </w:pPr>
            <w:r w:rsidRPr="009A5E7E">
              <w:rPr>
                <w:rFonts w:cstheme="minorHAnsi"/>
                <w:color w:val="000000" w:themeColor="text1"/>
                <w:lang w:val="en-CA"/>
              </w:rPr>
              <w:t xml:space="preserve">Yes/No  </w:t>
            </w:r>
          </w:p>
          <w:p w14:paraId="266FBAD2" w14:textId="77777777" w:rsidR="005035CD" w:rsidRPr="009A5E7E" w:rsidRDefault="005035CD" w:rsidP="000B3D62">
            <w:pPr>
              <w:spacing w:before="120" w:after="120" w:line="240" w:lineRule="auto"/>
              <w:rPr>
                <w:rFonts w:cstheme="minorHAnsi"/>
                <w:color w:val="000000" w:themeColor="text1"/>
                <w:lang w:val="en-CA"/>
              </w:rPr>
            </w:pPr>
          </w:p>
        </w:tc>
      </w:tr>
      <w:tr w:rsidR="005035CD" w:rsidRPr="009A5E7E" w14:paraId="47976D90" w14:textId="77777777" w:rsidTr="000B3D62">
        <w:tc>
          <w:tcPr>
            <w:tcW w:w="6011" w:type="dxa"/>
            <w:tcBorders>
              <w:top w:val="single" w:sz="4" w:space="0" w:color="auto"/>
              <w:left w:val="single" w:sz="4" w:space="0" w:color="auto"/>
              <w:bottom w:val="single" w:sz="4" w:space="0" w:color="auto"/>
              <w:right w:val="single" w:sz="4" w:space="0" w:color="auto"/>
            </w:tcBorders>
          </w:tcPr>
          <w:p w14:paraId="78D0D7CD" w14:textId="77777777" w:rsidR="005035CD" w:rsidRPr="009A5E7E" w:rsidRDefault="001B5BD4" w:rsidP="000B3D62">
            <w:pPr>
              <w:spacing w:before="120" w:after="120" w:line="240" w:lineRule="auto"/>
              <w:ind w:left="495" w:hanging="495"/>
              <w:rPr>
                <w:rFonts w:cstheme="minorHAnsi"/>
                <w:color w:val="000000" w:themeColor="text1"/>
                <w:lang w:val="en-CA"/>
              </w:rPr>
            </w:pPr>
            <w:r>
              <w:rPr>
                <w:rFonts w:eastAsia="Arial" w:cstheme="minorHAnsi"/>
                <w:color w:val="000000" w:themeColor="text1"/>
                <w:lang w:val="en-CA"/>
              </w:rPr>
              <w:t xml:space="preserve">1.6  </w:t>
            </w:r>
            <w:r w:rsidR="005035CD" w:rsidRPr="009A5E7E">
              <w:rPr>
                <w:rFonts w:eastAsia="Arial" w:cstheme="minorHAnsi"/>
                <w:color w:val="000000" w:themeColor="text1"/>
                <w:lang w:val="en-CA"/>
              </w:rPr>
              <w:t>Confirm that proponent has not been the subject of a finding of fraud or any other relevant misconduct following an investigation conducted by UN</w:t>
            </w:r>
            <w:r>
              <w:rPr>
                <w:rFonts w:eastAsia="Arial" w:cstheme="minorHAnsi"/>
                <w:color w:val="000000" w:themeColor="text1"/>
                <w:lang w:val="en-CA"/>
              </w:rPr>
              <w:t>DP</w:t>
            </w:r>
            <w:r w:rsidR="005035CD" w:rsidRPr="009A5E7E">
              <w:rPr>
                <w:rFonts w:eastAsia="Arial" w:cstheme="minorHAnsi"/>
                <w:color w:val="000000" w:themeColor="text1"/>
                <w:lang w:val="en-CA"/>
              </w:rPr>
              <w:t xml:space="preserve"> or another United Nations entity.  The Proponent must indicate if it is currently under investigation for fraud or any other relevant misconduct by UN</w:t>
            </w:r>
            <w:r>
              <w:rPr>
                <w:rFonts w:eastAsia="Arial" w:cstheme="minorHAnsi"/>
                <w:color w:val="000000" w:themeColor="text1"/>
                <w:lang w:val="en-CA"/>
              </w:rPr>
              <w:t>DP</w:t>
            </w:r>
            <w:r w:rsidR="005035CD" w:rsidRPr="009A5E7E">
              <w:rPr>
                <w:rFonts w:eastAsia="Arial" w:cstheme="minorHAnsi"/>
                <w:color w:val="000000" w:themeColor="text1"/>
                <w:lang w:val="en-CA"/>
              </w:rPr>
              <w:t xml:space="preserve"> or another United Nations entity and provide details of any such investigation</w:t>
            </w:r>
          </w:p>
        </w:tc>
        <w:tc>
          <w:tcPr>
            <w:tcW w:w="3416" w:type="dxa"/>
            <w:tcBorders>
              <w:top w:val="single" w:sz="4" w:space="0" w:color="auto"/>
              <w:left w:val="single" w:sz="4" w:space="0" w:color="auto"/>
              <w:bottom w:val="single" w:sz="4" w:space="0" w:color="auto"/>
              <w:right w:val="single" w:sz="4" w:space="0" w:color="auto"/>
            </w:tcBorders>
          </w:tcPr>
          <w:p w14:paraId="7EF3DE03" w14:textId="77777777" w:rsidR="005035CD" w:rsidRPr="009A5E7E" w:rsidRDefault="005035CD" w:rsidP="000B3D62">
            <w:pPr>
              <w:spacing w:before="120" w:after="120" w:line="240" w:lineRule="auto"/>
              <w:rPr>
                <w:rFonts w:cstheme="minorHAnsi"/>
                <w:color w:val="000000" w:themeColor="text1"/>
                <w:lang w:val="en-CA"/>
              </w:rPr>
            </w:pPr>
            <w:r w:rsidRPr="009A5E7E">
              <w:rPr>
                <w:rFonts w:cstheme="minorHAnsi"/>
                <w:color w:val="000000" w:themeColor="text1"/>
                <w:lang w:val="en-CA"/>
              </w:rPr>
              <w:t xml:space="preserve">Yes/No  </w:t>
            </w:r>
          </w:p>
          <w:p w14:paraId="6C9913BF" w14:textId="77777777" w:rsidR="005035CD" w:rsidRPr="009A5E7E" w:rsidRDefault="005035CD" w:rsidP="000B3D62">
            <w:pPr>
              <w:spacing w:before="120" w:after="120" w:line="240" w:lineRule="auto"/>
              <w:rPr>
                <w:rFonts w:cstheme="minorHAnsi"/>
                <w:color w:val="000000" w:themeColor="text1"/>
                <w:lang w:val="en-CA"/>
              </w:rPr>
            </w:pPr>
          </w:p>
        </w:tc>
      </w:tr>
      <w:tr w:rsidR="005035CD" w:rsidRPr="009A5E7E" w14:paraId="2E0343EF" w14:textId="77777777" w:rsidTr="000B3D62">
        <w:tc>
          <w:tcPr>
            <w:tcW w:w="6011" w:type="dxa"/>
            <w:tcBorders>
              <w:top w:val="single" w:sz="4" w:space="0" w:color="auto"/>
              <w:left w:val="single" w:sz="4" w:space="0" w:color="auto"/>
              <w:bottom w:val="single" w:sz="4" w:space="0" w:color="auto"/>
              <w:right w:val="single" w:sz="4" w:space="0" w:color="auto"/>
            </w:tcBorders>
          </w:tcPr>
          <w:p w14:paraId="17530BCD" w14:textId="77777777" w:rsidR="005035CD" w:rsidRPr="009A5E7E" w:rsidRDefault="001B5BD4" w:rsidP="000B3D62">
            <w:pPr>
              <w:spacing w:before="120" w:after="120" w:line="240" w:lineRule="auto"/>
              <w:ind w:left="495" w:hanging="495"/>
              <w:rPr>
                <w:rFonts w:eastAsia="Arial" w:cstheme="minorHAnsi"/>
                <w:color w:val="000000" w:themeColor="text1"/>
                <w:lang w:val="en-CA"/>
              </w:rPr>
            </w:pPr>
            <w:r>
              <w:rPr>
                <w:rFonts w:eastAsia="Arial" w:cstheme="minorHAnsi"/>
                <w:color w:val="000000" w:themeColor="text1"/>
                <w:lang w:val="en-CA"/>
              </w:rPr>
              <w:t xml:space="preserve">1.7  </w:t>
            </w:r>
            <w:r w:rsidR="005035CD" w:rsidRPr="009A5E7E">
              <w:rPr>
                <w:rFonts w:eastAsia="Arial" w:cstheme="minorHAnsi"/>
                <w:color w:val="000000" w:themeColor="text1"/>
                <w:lang w:val="en-CA"/>
              </w:rPr>
              <w:t>Confirm that proponent has not been placed on any relevant sanctions list including as a minimum the Consolidated United Nations Security Council Sanctions List(s)</w:t>
            </w:r>
          </w:p>
        </w:tc>
        <w:tc>
          <w:tcPr>
            <w:tcW w:w="3416" w:type="dxa"/>
            <w:tcBorders>
              <w:top w:val="single" w:sz="4" w:space="0" w:color="auto"/>
              <w:left w:val="single" w:sz="4" w:space="0" w:color="auto"/>
              <w:bottom w:val="single" w:sz="4" w:space="0" w:color="auto"/>
              <w:right w:val="single" w:sz="4" w:space="0" w:color="auto"/>
            </w:tcBorders>
          </w:tcPr>
          <w:p w14:paraId="67F86CD2" w14:textId="77777777" w:rsidR="005035CD" w:rsidRPr="009A5E7E" w:rsidRDefault="005035CD" w:rsidP="000B3D62">
            <w:pPr>
              <w:spacing w:before="120" w:after="120" w:line="240" w:lineRule="auto"/>
              <w:rPr>
                <w:rFonts w:cstheme="minorHAnsi"/>
                <w:color w:val="000000" w:themeColor="text1"/>
                <w:lang w:val="en-CA"/>
              </w:rPr>
            </w:pPr>
            <w:r w:rsidRPr="009A5E7E">
              <w:rPr>
                <w:rFonts w:cstheme="minorHAnsi"/>
                <w:color w:val="000000" w:themeColor="text1"/>
                <w:lang w:val="en-CA"/>
              </w:rPr>
              <w:t xml:space="preserve">Yes/No  </w:t>
            </w:r>
          </w:p>
          <w:p w14:paraId="40739AB7" w14:textId="77777777" w:rsidR="005035CD" w:rsidRPr="009A5E7E" w:rsidRDefault="005035CD" w:rsidP="000B3D62">
            <w:pPr>
              <w:spacing w:before="120" w:after="120" w:line="240" w:lineRule="auto"/>
              <w:rPr>
                <w:rFonts w:cstheme="minorHAnsi"/>
                <w:color w:val="000000" w:themeColor="text1"/>
                <w:lang w:val="en-CA"/>
              </w:rPr>
            </w:pPr>
          </w:p>
        </w:tc>
      </w:tr>
    </w:tbl>
    <w:p w14:paraId="4E51FF6A" w14:textId="77777777" w:rsidR="005035CD" w:rsidRDefault="005035CD" w:rsidP="005035CD">
      <w:pPr>
        <w:spacing w:after="0" w:line="240" w:lineRule="auto"/>
        <w:rPr>
          <w:rFonts w:cstheme="minorHAnsi"/>
          <w:b/>
          <w:bCs/>
          <w:color w:val="000000" w:themeColor="text1"/>
          <w:lang w:val="en-CA"/>
        </w:rPr>
      </w:pPr>
    </w:p>
    <w:p w14:paraId="3AC06C4F" w14:textId="77777777" w:rsidR="001B5BD4" w:rsidRDefault="001B5BD4">
      <w:pPr>
        <w:rPr>
          <w:rFonts w:eastAsia="Times New Roman" w:cstheme="minorHAnsi"/>
          <w:b/>
          <w:color w:val="000000" w:themeColor="text1"/>
          <w:sz w:val="24"/>
          <w:szCs w:val="24"/>
          <w:lang w:val="en-GB" w:eastAsia="en-GB"/>
        </w:rPr>
      </w:pPr>
      <w:r>
        <w:rPr>
          <w:rFonts w:eastAsia="Times New Roman" w:cstheme="minorHAnsi"/>
          <w:b/>
          <w:color w:val="000000" w:themeColor="text1"/>
          <w:sz w:val="24"/>
          <w:szCs w:val="24"/>
          <w:lang w:val="en-GB" w:eastAsia="en-GB"/>
        </w:rPr>
        <w:br w:type="page"/>
      </w:r>
    </w:p>
    <w:p w14:paraId="0307F4A2" w14:textId="77777777" w:rsidR="005035CD" w:rsidRDefault="005035CD" w:rsidP="005035CD">
      <w:pPr>
        <w:spacing w:after="0" w:line="240" w:lineRule="auto"/>
        <w:rPr>
          <w:rFonts w:eastAsia="Times New Roman" w:cstheme="minorHAnsi"/>
          <w:b/>
          <w:color w:val="000000" w:themeColor="text1"/>
          <w:sz w:val="24"/>
          <w:szCs w:val="24"/>
          <w:lang w:val="en-GB" w:eastAsia="en-GB"/>
        </w:rPr>
      </w:pPr>
    </w:p>
    <w:p w14:paraId="6340ADD6" w14:textId="77777777" w:rsidR="005035CD" w:rsidRPr="009A5E7E" w:rsidRDefault="005035CD" w:rsidP="005035CD">
      <w:pPr>
        <w:spacing w:after="0" w:line="240" w:lineRule="auto"/>
        <w:rPr>
          <w:rFonts w:eastAsia="Times New Roman" w:cstheme="minorHAnsi"/>
          <w:b/>
          <w:color w:val="000000" w:themeColor="text1"/>
          <w:spacing w:val="-3"/>
          <w:lang w:val="en-GB" w:eastAsia="en-GB"/>
        </w:rPr>
      </w:pPr>
      <w:r w:rsidRPr="009A5E7E">
        <w:rPr>
          <w:rFonts w:eastAsia="Times New Roman" w:cstheme="minorHAnsi"/>
          <w:b/>
          <w:color w:val="000000" w:themeColor="text1"/>
          <w:sz w:val="24"/>
          <w:szCs w:val="24"/>
          <w:lang w:val="en-GB" w:eastAsia="en-GB"/>
        </w:rPr>
        <w:t xml:space="preserve">Annex </w:t>
      </w:r>
      <w:r w:rsidR="001B5BD4">
        <w:rPr>
          <w:rFonts w:eastAsia="Times New Roman" w:cstheme="minorHAnsi"/>
          <w:b/>
          <w:color w:val="000000" w:themeColor="text1"/>
          <w:sz w:val="24"/>
          <w:szCs w:val="24"/>
          <w:lang w:val="en-GB" w:eastAsia="en-GB"/>
        </w:rPr>
        <w:t>II</w:t>
      </w:r>
    </w:p>
    <w:p w14:paraId="4359D36B" w14:textId="77777777" w:rsidR="005035CD" w:rsidRPr="009A5E7E" w:rsidRDefault="005035CD" w:rsidP="005035CD">
      <w:pPr>
        <w:tabs>
          <w:tab w:val="center" w:pos="4320"/>
          <w:tab w:val="right" w:pos="8640"/>
        </w:tabs>
        <w:spacing w:after="0" w:line="240" w:lineRule="auto"/>
        <w:rPr>
          <w:rFonts w:eastAsia="Times New Roman" w:cstheme="minorHAnsi"/>
          <w:b/>
          <w:color w:val="000000" w:themeColor="text1"/>
          <w:sz w:val="28"/>
          <w:szCs w:val="28"/>
          <w:lang w:val="en-GB" w:eastAsia="en-GB"/>
        </w:rPr>
      </w:pPr>
    </w:p>
    <w:p w14:paraId="68109732" w14:textId="77777777" w:rsidR="005035CD" w:rsidRPr="009A5E7E" w:rsidRDefault="005035CD" w:rsidP="005035CD">
      <w:pPr>
        <w:tabs>
          <w:tab w:val="center" w:pos="4320"/>
          <w:tab w:val="right" w:pos="8640"/>
        </w:tabs>
        <w:spacing w:after="0" w:line="240" w:lineRule="auto"/>
        <w:rPr>
          <w:rFonts w:eastAsia="Times New Roman" w:cstheme="minorHAnsi"/>
          <w:b/>
          <w:color w:val="000000" w:themeColor="text1"/>
          <w:lang w:val="en-GB" w:eastAsia="en-GB"/>
        </w:rPr>
      </w:pPr>
      <w:r w:rsidRPr="009A5E7E">
        <w:rPr>
          <w:rFonts w:eastAsia="Times New Roman" w:cstheme="minorHAnsi"/>
          <w:b/>
          <w:color w:val="000000" w:themeColor="text1"/>
          <w:lang w:val="en-GB" w:eastAsia="en-GB"/>
        </w:rPr>
        <w:t>Template for proposal submission</w:t>
      </w:r>
    </w:p>
    <w:p w14:paraId="5F854582" w14:textId="77777777" w:rsidR="005035CD" w:rsidRPr="009A5E7E" w:rsidRDefault="005035CD" w:rsidP="005035CD">
      <w:pPr>
        <w:tabs>
          <w:tab w:val="center" w:pos="4320"/>
          <w:tab w:val="right" w:pos="8640"/>
        </w:tabs>
        <w:spacing w:after="0" w:line="240" w:lineRule="auto"/>
        <w:rPr>
          <w:rFonts w:eastAsia="Times New Roman" w:cstheme="minorHAnsi"/>
          <w:b/>
          <w:color w:val="000000" w:themeColor="text1"/>
          <w:spacing w:val="-3"/>
          <w:lang w:val="en-GB" w:eastAsia="en-GB"/>
        </w:rPr>
      </w:pPr>
    </w:p>
    <w:tbl>
      <w:tblPr>
        <w:tblStyle w:val="TableGrid"/>
        <w:tblW w:w="0" w:type="auto"/>
        <w:tblLook w:val="04A0" w:firstRow="1" w:lastRow="0" w:firstColumn="1" w:lastColumn="0" w:noHBand="0" w:noVBand="1"/>
      </w:tblPr>
      <w:tblGrid>
        <w:gridCol w:w="9215"/>
      </w:tblGrid>
      <w:tr w:rsidR="005035CD" w:rsidRPr="009A5E7E" w14:paraId="24C080A8" w14:textId="77777777" w:rsidTr="000B3D62">
        <w:trPr>
          <w:trHeight w:val="256"/>
        </w:trPr>
        <w:tc>
          <w:tcPr>
            <w:tcW w:w="9350" w:type="dxa"/>
          </w:tcPr>
          <w:p w14:paraId="16C87F18"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r w:rsidRPr="009A5E7E">
              <w:rPr>
                <w:rFonts w:ascii="Calibri" w:hAnsi="Calibri" w:cs="Times"/>
                <w:b/>
                <w:bCs/>
                <w:color w:val="000000" w:themeColor="text1"/>
              </w:rPr>
              <w:t xml:space="preserve">Mandatory requirements/pre-qualification criteria </w:t>
            </w:r>
          </w:p>
        </w:tc>
      </w:tr>
    </w:tbl>
    <w:p w14:paraId="081464B5" w14:textId="77777777" w:rsidR="005035CD" w:rsidRPr="009A5E7E" w:rsidRDefault="005035CD" w:rsidP="005035CD">
      <w:pPr>
        <w:widowControl w:val="0"/>
        <w:autoSpaceDE w:val="0"/>
        <w:autoSpaceDN w:val="0"/>
        <w:adjustRightInd w:val="0"/>
        <w:spacing w:after="240" w:line="340" w:lineRule="atLeast"/>
        <w:jc w:val="both"/>
        <w:rPr>
          <w:rFonts w:ascii="Calibri" w:hAnsi="Calibri" w:cs="Times"/>
          <w:color w:val="000000" w:themeColor="text1"/>
          <w:lang w:val="en-CA"/>
        </w:rPr>
      </w:pPr>
      <w:r w:rsidRPr="009A5E7E">
        <w:rPr>
          <w:rFonts w:ascii="Calibri" w:hAnsi="Calibri" w:cs="Times"/>
          <w:color w:val="000000" w:themeColor="text1"/>
          <w:lang w:val="en-CA"/>
        </w:rPr>
        <w:t xml:space="preserve">Proponents are requested to complete form Annex </w:t>
      </w:r>
      <w:r w:rsidR="001B5BD4">
        <w:rPr>
          <w:rFonts w:ascii="Calibri" w:hAnsi="Calibri" w:cs="Times"/>
          <w:color w:val="000000" w:themeColor="text1"/>
          <w:lang w:val="en-CA"/>
        </w:rPr>
        <w:t>I</w:t>
      </w:r>
      <w:r w:rsidRPr="009A5E7E">
        <w:rPr>
          <w:rFonts w:ascii="Calibri" w:hAnsi="Calibri" w:cs="Times"/>
          <w:color w:val="000000" w:themeColor="text1"/>
          <w:lang w:val="en-CA"/>
        </w:rPr>
        <w:t xml:space="preserve"> and return it as part of their submission. Proponents must meet all mandatory requirements/pre-qualification criteria as set out in Annex </w:t>
      </w:r>
      <w:r w:rsidR="00A44E25">
        <w:rPr>
          <w:rFonts w:ascii="Calibri" w:hAnsi="Calibri" w:cs="Times"/>
          <w:color w:val="000000" w:themeColor="text1"/>
          <w:lang w:val="en-CA"/>
        </w:rPr>
        <w:t>I</w:t>
      </w:r>
      <w:r w:rsidRPr="009A5E7E">
        <w:rPr>
          <w:rFonts w:ascii="Calibri" w:hAnsi="Calibri" w:cs="Times"/>
          <w:color w:val="000000" w:themeColor="text1"/>
          <w:lang w:val="en-CA"/>
        </w:rPr>
        <w:t xml:space="preserve">. Proponents will receive a pass/fail rating on this section. To be considered, proponents must meet all the mandatory criteria described in Annex </w:t>
      </w:r>
      <w:r w:rsidR="00A44E25">
        <w:rPr>
          <w:rFonts w:ascii="Calibri" w:hAnsi="Calibri" w:cs="Times"/>
          <w:color w:val="000000" w:themeColor="text1"/>
          <w:lang w:val="en-CA"/>
        </w:rPr>
        <w:t>I</w:t>
      </w:r>
      <w:r w:rsidRPr="009A5E7E">
        <w:rPr>
          <w:rFonts w:ascii="Calibri" w:hAnsi="Calibri" w:cs="Times"/>
          <w:color w:val="000000" w:themeColor="text1"/>
          <w:lang w:val="en-CA"/>
        </w:rPr>
        <w:t>. UN</w:t>
      </w:r>
      <w:r w:rsidR="00A44E25">
        <w:rPr>
          <w:rFonts w:ascii="Calibri" w:hAnsi="Calibri" w:cs="Times"/>
          <w:color w:val="000000" w:themeColor="text1"/>
          <w:lang w:val="en-CA"/>
        </w:rPr>
        <w:t>DP</w:t>
      </w:r>
      <w:r w:rsidRPr="009A5E7E">
        <w:rPr>
          <w:rFonts w:ascii="Calibri" w:hAnsi="Calibri" w:cs="Times"/>
          <w:color w:val="000000" w:themeColor="text1"/>
          <w:lang w:val="en-CA"/>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
        <w:tblW w:w="0" w:type="auto"/>
        <w:tblLook w:val="04A0" w:firstRow="1" w:lastRow="0" w:firstColumn="1" w:lastColumn="0" w:noHBand="0" w:noVBand="1"/>
      </w:tblPr>
      <w:tblGrid>
        <w:gridCol w:w="9215"/>
      </w:tblGrid>
      <w:tr w:rsidR="005035CD" w:rsidRPr="009A5E7E" w14:paraId="637976D2" w14:textId="77777777" w:rsidTr="000B3D62">
        <w:tc>
          <w:tcPr>
            <w:tcW w:w="9350" w:type="dxa"/>
          </w:tcPr>
          <w:p w14:paraId="116825A9"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r w:rsidRPr="009A5E7E">
              <w:rPr>
                <w:rFonts w:ascii="Calibri" w:hAnsi="Calibri" w:cs="Times"/>
                <w:b/>
                <w:bCs/>
                <w:color w:val="000000" w:themeColor="text1"/>
              </w:rPr>
              <w:t xml:space="preserve">Component 1: Organizational Background and Capacity to implement activities to achieve planned results </w:t>
            </w:r>
            <w:r w:rsidRPr="009A5E7E">
              <w:rPr>
                <w:rFonts w:ascii="Calibri" w:hAnsi="Calibri" w:cs="Times"/>
                <w:color w:val="000000" w:themeColor="text1"/>
              </w:rPr>
              <w:t xml:space="preserve">(max 1.5 pages) </w:t>
            </w:r>
          </w:p>
        </w:tc>
      </w:tr>
    </w:tbl>
    <w:p w14:paraId="45D0397E" w14:textId="77777777" w:rsidR="005035CD" w:rsidRPr="009A5E7E" w:rsidRDefault="005035CD" w:rsidP="005035CD">
      <w:pPr>
        <w:widowControl w:val="0"/>
        <w:autoSpaceDE w:val="0"/>
        <w:autoSpaceDN w:val="0"/>
        <w:adjustRightInd w:val="0"/>
        <w:spacing w:after="240" w:line="340" w:lineRule="atLeast"/>
        <w:jc w:val="both"/>
        <w:rPr>
          <w:rFonts w:ascii="Calibri" w:hAnsi="Calibri" w:cs="Times"/>
          <w:color w:val="000000" w:themeColor="text1"/>
          <w:lang w:val="en-CA"/>
        </w:rPr>
      </w:pPr>
      <w:r w:rsidRPr="009A5E7E">
        <w:rPr>
          <w:rFonts w:ascii="Calibri" w:hAnsi="Calibri" w:cs="Times"/>
          <w:color w:val="000000" w:themeColor="text1"/>
          <w:lang w:val="en-CA"/>
        </w:rPr>
        <w:t xml:space="preserve">This section should provide an overview with relevant annexes that clearly demonstrate that the proposing organization has the capacity and commitment to implement successfully the proposed activities and produce results. Key elements to be covered in this section include: </w:t>
      </w:r>
    </w:p>
    <w:p w14:paraId="603A837E" w14:textId="77777777" w:rsidR="005035CD" w:rsidRPr="009A5E7E" w:rsidRDefault="005035CD" w:rsidP="005035CD">
      <w:pPr>
        <w:widowControl w:val="0"/>
        <w:numPr>
          <w:ilvl w:val="0"/>
          <w:numId w:val="17"/>
        </w:numPr>
        <w:tabs>
          <w:tab w:val="left" w:pos="220"/>
          <w:tab w:val="left" w:pos="720"/>
        </w:tabs>
        <w:autoSpaceDE w:val="0"/>
        <w:autoSpaceDN w:val="0"/>
        <w:adjustRightInd w:val="0"/>
        <w:spacing w:after="0" w:line="340" w:lineRule="atLeast"/>
        <w:contextualSpacing/>
        <w:jc w:val="both"/>
        <w:rPr>
          <w:rFonts w:ascii="Calibri" w:hAnsi="Calibri" w:cs="Times"/>
          <w:color w:val="000000" w:themeColor="text1"/>
          <w:lang w:val="en-CA"/>
        </w:rPr>
      </w:pPr>
      <w:r w:rsidRPr="009A5E7E">
        <w:rPr>
          <w:rFonts w:ascii="Calibri" w:hAnsi="Calibri" w:cs="Times"/>
          <w:color w:val="000000" w:themeColor="text1"/>
          <w:lang w:val="en-CA"/>
        </w:rPr>
        <w:t xml:space="preserve">Nature of the proposing organization – Is it a community-based organization, national or sub-national NGO, research or training institution, etc.? </w:t>
      </w:r>
      <w:r w:rsidRPr="009A5E7E">
        <w:rPr>
          <w:rFonts w:ascii="MS Mincho" w:eastAsia="MS Mincho" w:hAnsi="MS Mincho" w:cs="MS Mincho"/>
          <w:color w:val="000000" w:themeColor="text1"/>
          <w:lang w:val="en-CA"/>
        </w:rPr>
        <w:t> </w:t>
      </w:r>
    </w:p>
    <w:p w14:paraId="3FD3681E" w14:textId="77777777" w:rsidR="005035CD" w:rsidRPr="009A5E7E" w:rsidRDefault="005035CD" w:rsidP="005035CD">
      <w:pPr>
        <w:widowControl w:val="0"/>
        <w:numPr>
          <w:ilvl w:val="0"/>
          <w:numId w:val="17"/>
        </w:numPr>
        <w:tabs>
          <w:tab w:val="left" w:pos="220"/>
          <w:tab w:val="left" w:pos="720"/>
        </w:tabs>
        <w:autoSpaceDE w:val="0"/>
        <w:autoSpaceDN w:val="0"/>
        <w:adjustRightInd w:val="0"/>
        <w:spacing w:after="0" w:line="340" w:lineRule="atLeast"/>
        <w:contextualSpacing/>
        <w:jc w:val="both"/>
        <w:rPr>
          <w:rFonts w:ascii="Calibri" w:hAnsi="Calibri" w:cs="Times"/>
          <w:color w:val="000000" w:themeColor="text1"/>
          <w:lang w:val="en-CA"/>
        </w:rPr>
      </w:pPr>
      <w:r w:rsidRPr="009A5E7E">
        <w:rPr>
          <w:rFonts w:ascii="Calibri" w:hAnsi="Calibri" w:cs="Times"/>
          <w:color w:val="000000" w:themeColor="text1"/>
          <w:lang w:val="en-CA"/>
        </w:rPr>
        <w:t xml:space="preserve">Overall mission, purpose, and core programmes/services of the organization </w:t>
      </w:r>
      <w:r w:rsidRPr="009A5E7E">
        <w:rPr>
          <w:rFonts w:ascii="MS Mincho" w:eastAsia="MS Mincho" w:hAnsi="MS Mincho" w:cs="MS Mincho"/>
          <w:color w:val="000000" w:themeColor="text1"/>
          <w:lang w:val="en-CA"/>
        </w:rPr>
        <w:t> </w:t>
      </w:r>
    </w:p>
    <w:p w14:paraId="2C4E1D98" w14:textId="77777777" w:rsidR="005035CD" w:rsidRPr="009A5E7E" w:rsidRDefault="005035CD" w:rsidP="005035CD">
      <w:pPr>
        <w:widowControl w:val="0"/>
        <w:numPr>
          <w:ilvl w:val="0"/>
          <w:numId w:val="17"/>
        </w:numPr>
        <w:tabs>
          <w:tab w:val="left" w:pos="220"/>
          <w:tab w:val="left" w:pos="720"/>
        </w:tabs>
        <w:autoSpaceDE w:val="0"/>
        <w:autoSpaceDN w:val="0"/>
        <w:adjustRightInd w:val="0"/>
        <w:spacing w:after="0" w:line="340" w:lineRule="atLeast"/>
        <w:contextualSpacing/>
        <w:jc w:val="both"/>
        <w:rPr>
          <w:rFonts w:ascii="Calibri" w:hAnsi="Calibri" w:cs="Times"/>
          <w:color w:val="000000" w:themeColor="text1"/>
          <w:lang w:val="en-CA"/>
        </w:rPr>
      </w:pPr>
      <w:r w:rsidRPr="009A5E7E">
        <w:rPr>
          <w:rFonts w:ascii="Calibri" w:hAnsi="Calibri" w:cs="Times"/>
          <w:color w:val="000000" w:themeColor="text1"/>
          <w:lang w:val="en-CA"/>
        </w:rPr>
        <w:t xml:space="preserve">Target population groups </w:t>
      </w:r>
    </w:p>
    <w:p w14:paraId="4BD209C3" w14:textId="77777777" w:rsidR="005035CD" w:rsidRPr="009A5E7E" w:rsidRDefault="005035CD" w:rsidP="005035CD">
      <w:pPr>
        <w:widowControl w:val="0"/>
        <w:numPr>
          <w:ilvl w:val="0"/>
          <w:numId w:val="17"/>
        </w:numPr>
        <w:tabs>
          <w:tab w:val="left" w:pos="220"/>
          <w:tab w:val="left" w:pos="720"/>
        </w:tabs>
        <w:autoSpaceDE w:val="0"/>
        <w:autoSpaceDN w:val="0"/>
        <w:adjustRightInd w:val="0"/>
        <w:spacing w:after="0" w:line="340" w:lineRule="atLeast"/>
        <w:contextualSpacing/>
        <w:jc w:val="both"/>
        <w:rPr>
          <w:rFonts w:ascii="Calibri" w:hAnsi="Calibri" w:cs="Times"/>
          <w:color w:val="000000" w:themeColor="text1"/>
          <w:lang w:val="en-CA"/>
        </w:rPr>
      </w:pPr>
      <w:r w:rsidRPr="009A5E7E">
        <w:rPr>
          <w:rFonts w:ascii="Calibri" w:hAnsi="Calibri" w:cs="Times"/>
          <w:color w:val="000000" w:themeColor="text1"/>
          <w:lang w:val="en-CA"/>
        </w:rPr>
        <w:t xml:space="preserve">Organizational approach (philosophy) - how does the organization deliver its projects, </w:t>
      </w:r>
      <w:r w:rsidRPr="009A5E7E">
        <w:rPr>
          <w:rFonts w:ascii="MS Mincho" w:eastAsia="MS Mincho" w:hAnsi="MS Mincho" w:cs="MS Mincho"/>
          <w:color w:val="000000" w:themeColor="text1"/>
          <w:lang w:val="en-CA"/>
        </w:rPr>
        <w:t> </w:t>
      </w:r>
      <w:r w:rsidRPr="009A5E7E">
        <w:rPr>
          <w:rFonts w:ascii="Calibri" w:hAnsi="Calibri" w:cs="Times"/>
          <w:color w:val="000000" w:themeColor="text1"/>
          <w:lang w:val="en-CA"/>
        </w:rPr>
        <w:t xml:space="preserve">e.g., gender-sensitive, rights-based, etc. </w:t>
      </w:r>
      <w:r w:rsidRPr="009A5E7E">
        <w:rPr>
          <w:rFonts w:ascii="MS Mincho" w:eastAsia="MS Mincho" w:hAnsi="MS Mincho" w:cs="MS Mincho"/>
          <w:color w:val="000000" w:themeColor="text1"/>
          <w:lang w:val="en-CA"/>
        </w:rPr>
        <w:t> </w:t>
      </w:r>
    </w:p>
    <w:p w14:paraId="53CD6ADC" w14:textId="77777777" w:rsidR="005035CD" w:rsidRPr="009A5E7E" w:rsidRDefault="005035CD" w:rsidP="005035CD">
      <w:pPr>
        <w:widowControl w:val="0"/>
        <w:numPr>
          <w:ilvl w:val="0"/>
          <w:numId w:val="17"/>
        </w:numPr>
        <w:tabs>
          <w:tab w:val="left" w:pos="220"/>
          <w:tab w:val="left" w:pos="720"/>
        </w:tabs>
        <w:autoSpaceDE w:val="0"/>
        <w:autoSpaceDN w:val="0"/>
        <w:adjustRightInd w:val="0"/>
        <w:spacing w:after="0" w:line="340" w:lineRule="atLeast"/>
        <w:contextualSpacing/>
        <w:jc w:val="both"/>
        <w:rPr>
          <w:rFonts w:ascii="Calibri" w:hAnsi="Calibri" w:cs="Times"/>
          <w:color w:val="000000" w:themeColor="text1"/>
          <w:lang w:val="en-CA"/>
        </w:rPr>
      </w:pPr>
      <w:r w:rsidRPr="009A5E7E">
        <w:rPr>
          <w:rFonts w:ascii="Calibri" w:hAnsi="Calibri" w:cs="Times"/>
          <w:color w:val="000000" w:themeColor="text1"/>
          <w:lang w:val="en-CA"/>
        </w:rPr>
        <w:t xml:space="preserve">Length of existence and relevant experience </w:t>
      </w:r>
      <w:r w:rsidRPr="009A5E7E">
        <w:rPr>
          <w:rFonts w:ascii="MS Mincho" w:eastAsia="MS Mincho" w:hAnsi="MS Mincho" w:cs="MS Mincho"/>
          <w:color w:val="000000" w:themeColor="text1"/>
          <w:lang w:val="en-CA"/>
        </w:rPr>
        <w:t> </w:t>
      </w:r>
    </w:p>
    <w:p w14:paraId="0A895EC7" w14:textId="77777777" w:rsidR="005035CD" w:rsidRPr="000C09F9" w:rsidRDefault="005035CD" w:rsidP="005035CD">
      <w:pPr>
        <w:widowControl w:val="0"/>
        <w:numPr>
          <w:ilvl w:val="0"/>
          <w:numId w:val="17"/>
        </w:numPr>
        <w:tabs>
          <w:tab w:val="left" w:pos="220"/>
          <w:tab w:val="left" w:pos="720"/>
        </w:tabs>
        <w:autoSpaceDE w:val="0"/>
        <w:autoSpaceDN w:val="0"/>
        <w:adjustRightInd w:val="0"/>
        <w:spacing w:after="0" w:line="340" w:lineRule="atLeast"/>
        <w:contextualSpacing/>
        <w:jc w:val="both"/>
        <w:rPr>
          <w:rFonts w:ascii="Calibri" w:hAnsi="Calibri" w:cs="Times"/>
          <w:color w:val="000000" w:themeColor="text1"/>
          <w:lang w:val="en-CA"/>
        </w:rPr>
      </w:pPr>
      <w:r w:rsidRPr="009A5E7E">
        <w:rPr>
          <w:rFonts w:ascii="Calibri" w:hAnsi="Calibri" w:cs="Times"/>
          <w:color w:val="000000" w:themeColor="text1"/>
          <w:lang w:val="en-CA"/>
        </w:rPr>
        <w:t xml:space="preserve">Overview of organizational capacity relevant to the proposed engagement with </w:t>
      </w:r>
      <w:r w:rsidR="00A44E25">
        <w:rPr>
          <w:rFonts w:ascii="Calibri" w:hAnsi="Calibri" w:cs="Times"/>
          <w:color w:val="000000" w:themeColor="text1"/>
          <w:lang w:val="en-CA"/>
        </w:rPr>
        <w:t>UNDP/UNICEF</w:t>
      </w:r>
      <w:r w:rsidRPr="009A5E7E">
        <w:rPr>
          <w:rFonts w:ascii="MS Mincho" w:eastAsia="MS Mincho" w:hAnsi="MS Mincho" w:cs="MS Mincho"/>
          <w:color w:val="000000" w:themeColor="text1"/>
          <w:lang w:val="en-CA"/>
        </w:rPr>
        <w:t> </w:t>
      </w:r>
      <w:r w:rsidRPr="009A5E7E">
        <w:rPr>
          <w:rFonts w:ascii="Calibri" w:hAnsi="Calibri" w:cs="Times"/>
          <w:color w:val="000000" w:themeColor="text1"/>
          <w:lang w:val="en-CA"/>
        </w:rPr>
        <w:t xml:space="preserve">(e.g., technical, governance and management, and financial and administrative </w:t>
      </w:r>
      <w:r w:rsidRPr="009A5E7E">
        <w:rPr>
          <w:rFonts w:ascii="MS Mincho" w:eastAsia="MS Mincho" w:hAnsi="MS Mincho" w:cs="MS Mincho"/>
          <w:color w:val="000000" w:themeColor="text1"/>
          <w:lang w:val="en-CA"/>
        </w:rPr>
        <w:t> </w:t>
      </w:r>
      <w:r w:rsidRPr="009A5E7E">
        <w:rPr>
          <w:rFonts w:ascii="Calibri" w:hAnsi="Calibri" w:cs="Times"/>
          <w:color w:val="000000" w:themeColor="text1"/>
          <w:lang w:val="en-CA"/>
        </w:rPr>
        <w:t xml:space="preserve">management) </w:t>
      </w:r>
      <w:r w:rsidRPr="009A5E7E">
        <w:rPr>
          <w:rFonts w:ascii="MS Mincho" w:eastAsia="MS Mincho" w:hAnsi="MS Mincho" w:cs="MS Mincho"/>
          <w:color w:val="000000" w:themeColor="text1"/>
          <w:lang w:val="en-CA"/>
        </w:rPr>
        <w:t> </w:t>
      </w:r>
    </w:p>
    <w:p w14:paraId="5305BE80" w14:textId="77777777" w:rsidR="005035CD" w:rsidRPr="009A5E7E" w:rsidRDefault="005035CD" w:rsidP="005035CD">
      <w:pPr>
        <w:widowControl w:val="0"/>
        <w:tabs>
          <w:tab w:val="left" w:pos="220"/>
          <w:tab w:val="left" w:pos="720"/>
        </w:tabs>
        <w:autoSpaceDE w:val="0"/>
        <w:autoSpaceDN w:val="0"/>
        <w:adjustRightInd w:val="0"/>
        <w:spacing w:after="0" w:line="340" w:lineRule="atLeast"/>
        <w:ind w:left="720"/>
        <w:contextualSpacing/>
        <w:jc w:val="both"/>
        <w:rPr>
          <w:rFonts w:ascii="Calibri" w:hAnsi="Calibri" w:cs="Times"/>
          <w:color w:val="000000" w:themeColor="text1"/>
          <w:lang w:val="en-CA"/>
        </w:rPr>
      </w:pPr>
    </w:p>
    <w:tbl>
      <w:tblPr>
        <w:tblStyle w:val="TableGrid"/>
        <w:tblW w:w="0" w:type="auto"/>
        <w:tblLook w:val="04A0" w:firstRow="1" w:lastRow="0" w:firstColumn="1" w:lastColumn="0" w:noHBand="0" w:noVBand="1"/>
      </w:tblPr>
      <w:tblGrid>
        <w:gridCol w:w="9215"/>
      </w:tblGrid>
      <w:tr w:rsidR="005035CD" w:rsidRPr="009A5E7E" w14:paraId="66D74437" w14:textId="77777777" w:rsidTr="000B3D62">
        <w:tc>
          <w:tcPr>
            <w:tcW w:w="9350" w:type="dxa"/>
          </w:tcPr>
          <w:p w14:paraId="1E6A15E9"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r w:rsidRPr="009A5E7E">
              <w:rPr>
                <w:rFonts w:ascii="Calibri" w:hAnsi="Calibri" w:cs="Times"/>
                <w:b/>
                <w:bCs/>
                <w:color w:val="000000" w:themeColor="text1"/>
              </w:rPr>
              <w:t xml:space="preserve">Component 2: Expected Results and Indicators </w:t>
            </w:r>
            <w:r w:rsidRPr="009A5E7E">
              <w:rPr>
                <w:rFonts w:ascii="Calibri" w:hAnsi="Calibri" w:cs="Times"/>
                <w:color w:val="000000" w:themeColor="text1"/>
              </w:rPr>
              <w:t xml:space="preserve">(max 1.5 pages) </w:t>
            </w:r>
          </w:p>
        </w:tc>
      </w:tr>
    </w:tbl>
    <w:p w14:paraId="6B60D123" w14:textId="77777777" w:rsidR="005035CD" w:rsidRPr="009A5E7E" w:rsidRDefault="005035CD" w:rsidP="005035CD">
      <w:pPr>
        <w:widowControl w:val="0"/>
        <w:autoSpaceDE w:val="0"/>
        <w:autoSpaceDN w:val="0"/>
        <w:adjustRightInd w:val="0"/>
        <w:spacing w:after="240" w:line="340" w:lineRule="atLeast"/>
        <w:jc w:val="both"/>
        <w:rPr>
          <w:rFonts w:ascii="Calibri" w:hAnsi="Calibri" w:cs="Times"/>
          <w:color w:val="000000" w:themeColor="text1"/>
          <w:lang w:val="en-CA"/>
        </w:rPr>
      </w:pPr>
      <w:r w:rsidRPr="009A5E7E">
        <w:rPr>
          <w:rFonts w:ascii="Calibri" w:hAnsi="Calibri" w:cs="Times"/>
          <w:color w:val="000000" w:themeColor="text1"/>
          <w:lang w:val="en-CA"/>
        </w:rPr>
        <w:t xml:space="preserve">This section should articulate the proponent’s understanding of the </w:t>
      </w:r>
      <w:r w:rsidR="009E03A5">
        <w:rPr>
          <w:rFonts w:ascii="Calibri" w:hAnsi="Calibri" w:cs="Times"/>
          <w:color w:val="000000" w:themeColor="text1"/>
          <w:lang w:val="en-CA"/>
        </w:rPr>
        <w:t>UNDP/UNICEF</w:t>
      </w:r>
      <w:r w:rsidRPr="009A5E7E">
        <w:rPr>
          <w:rFonts w:ascii="Calibri" w:hAnsi="Calibri" w:cs="Times"/>
          <w:color w:val="000000" w:themeColor="text1"/>
          <w:lang w:val="en-CA"/>
        </w:rPr>
        <w:t xml:space="preserve"> Terms of Reference (TOR). It should contain a clear and specific statement of what the proposal will accomplish in relation to the </w:t>
      </w:r>
      <w:r w:rsidR="009E03A5">
        <w:rPr>
          <w:rFonts w:ascii="Calibri" w:hAnsi="Calibri" w:cs="Times"/>
          <w:color w:val="000000" w:themeColor="text1"/>
          <w:lang w:val="en-CA"/>
        </w:rPr>
        <w:t>UNDP/UNICEF</w:t>
      </w:r>
      <w:r w:rsidRPr="009A5E7E">
        <w:rPr>
          <w:rFonts w:ascii="Calibri" w:hAnsi="Calibri" w:cs="Times"/>
          <w:color w:val="000000" w:themeColor="text1"/>
          <w:lang w:val="en-CA"/>
        </w:rPr>
        <w:t xml:space="preserve"> TOR. This should include: </w:t>
      </w:r>
    </w:p>
    <w:p w14:paraId="7C441FC7" w14:textId="77777777" w:rsidR="005035CD" w:rsidRPr="009A5E7E" w:rsidRDefault="005035CD" w:rsidP="005035CD">
      <w:pPr>
        <w:widowControl w:val="0"/>
        <w:numPr>
          <w:ilvl w:val="0"/>
          <w:numId w:val="15"/>
        </w:numPr>
        <w:tabs>
          <w:tab w:val="left" w:pos="220"/>
          <w:tab w:val="left" w:pos="720"/>
        </w:tabs>
        <w:autoSpaceDE w:val="0"/>
        <w:autoSpaceDN w:val="0"/>
        <w:adjustRightInd w:val="0"/>
        <w:spacing w:after="266" w:line="300" w:lineRule="atLeast"/>
        <w:ind w:hanging="720"/>
        <w:jc w:val="both"/>
        <w:rPr>
          <w:rFonts w:ascii="Calibri" w:hAnsi="Calibri" w:cs="Times"/>
          <w:color w:val="000000" w:themeColor="text1"/>
          <w:lang w:val="en-CA"/>
        </w:rPr>
      </w:pPr>
      <w:r w:rsidRPr="009A5E7E">
        <w:rPr>
          <w:rFonts w:ascii="Calibri" w:hAnsi="Calibri" w:cs="Times"/>
          <w:color w:val="000000" w:themeColor="text1"/>
          <w:lang w:val="en-CA"/>
        </w:rPr>
        <w:t xml:space="preserve">The </w:t>
      </w:r>
      <w:r w:rsidRPr="009A5E7E">
        <w:rPr>
          <w:rFonts w:ascii="Calibri" w:hAnsi="Calibri" w:cs="Times"/>
          <w:b/>
          <w:bCs/>
          <w:color w:val="000000" w:themeColor="text1"/>
          <w:lang w:val="en-CA"/>
        </w:rPr>
        <w:t xml:space="preserve">problem statement </w:t>
      </w:r>
      <w:r w:rsidRPr="009A5E7E">
        <w:rPr>
          <w:rFonts w:ascii="Calibri" w:hAnsi="Calibri" w:cs="Times"/>
          <w:color w:val="000000" w:themeColor="text1"/>
          <w:lang w:val="en-CA"/>
        </w:rPr>
        <w:t xml:space="preserve">or challenges to be addressed given the context described in the TOR. </w:t>
      </w:r>
      <w:r w:rsidRPr="009A5E7E">
        <w:rPr>
          <w:rFonts w:ascii="MS Mincho" w:eastAsia="MS Mincho" w:hAnsi="MS Mincho" w:cs="MS Mincho"/>
          <w:color w:val="000000" w:themeColor="text1"/>
          <w:lang w:val="en-CA"/>
        </w:rPr>
        <w:t> </w:t>
      </w:r>
    </w:p>
    <w:p w14:paraId="5C83FD11" w14:textId="77777777" w:rsidR="005035CD" w:rsidRPr="009A5E7E" w:rsidRDefault="005035CD" w:rsidP="005035CD">
      <w:pPr>
        <w:widowControl w:val="0"/>
        <w:numPr>
          <w:ilvl w:val="0"/>
          <w:numId w:val="15"/>
        </w:numPr>
        <w:tabs>
          <w:tab w:val="left" w:pos="220"/>
          <w:tab w:val="left" w:pos="720"/>
        </w:tabs>
        <w:autoSpaceDE w:val="0"/>
        <w:autoSpaceDN w:val="0"/>
        <w:adjustRightInd w:val="0"/>
        <w:spacing w:after="266" w:line="300" w:lineRule="atLeast"/>
        <w:ind w:hanging="720"/>
        <w:jc w:val="both"/>
        <w:rPr>
          <w:rFonts w:ascii="Calibri" w:hAnsi="Calibri" w:cs="Times"/>
          <w:color w:val="000000" w:themeColor="text1"/>
          <w:lang w:val="en-CA"/>
        </w:rPr>
      </w:pPr>
      <w:r w:rsidRPr="009A5E7E">
        <w:rPr>
          <w:rFonts w:ascii="Calibri" w:hAnsi="Calibri" w:cs="Times"/>
          <w:color w:val="000000" w:themeColor="text1"/>
          <w:lang w:val="en-CA"/>
        </w:rPr>
        <w:t xml:space="preserve">The specific </w:t>
      </w:r>
      <w:r w:rsidRPr="009A5E7E">
        <w:rPr>
          <w:rFonts w:ascii="Calibri" w:hAnsi="Calibri" w:cs="Times"/>
          <w:b/>
          <w:bCs/>
          <w:color w:val="000000" w:themeColor="text1"/>
          <w:lang w:val="en-CA"/>
        </w:rPr>
        <w:t xml:space="preserve">results </w:t>
      </w:r>
      <w:r w:rsidRPr="009A5E7E">
        <w:rPr>
          <w:rFonts w:ascii="Calibri" w:hAnsi="Calibri" w:cs="Times"/>
          <w:color w:val="000000" w:themeColor="text1"/>
          <w:lang w:val="en-CA"/>
        </w:rPr>
        <w:t xml:space="preserve">expected (e.g., outputs) through engagement of the proponent. The expected results are the measurable changes which will have occurred by the end of the planned </w:t>
      </w:r>
      <w:r w:rsidRPr="009A5E7E">
        <w:rPr>
          <w:rFonts w:ascii="Calibri" w:hAnsi="Calibri" w:cs="Times"/>
          <w:color w:val="000000" w:themeColor="text1"/>
          <w:lang w:val="en-CA"/>
        </w:rPr>
        <w:lastRenderedPageBreak/>
        <w:t xml:space="preserve">intervention. Propose specific and measurable indicators which will form the basis for monitoring and evaluation. These indicators will be refined, and will form an important </w:t>
      </w:r>
      <w:r w:rsidRPr="009A5E7E">
        <w:rPr>
          <w:rFonts w:ascii="MS Mincho" w:eastAsia="MS Mincho" w:hAnsi="MS Mincho" w:cs="MS Mincho"/>
          <w:color w:val="000000" w:themeColor="text1"/>
          <w:lang w:val="en-CA"/>
        </w:rPr>
        <w:t> </w:t>
      </w:r>
      <w:r w:rsidRPr="009A5E7E">
        <w:rPr>
          <w:rFonts w:ascii="Calibri" w:hAnsi="Calibri" w:cs="Times"/>
          <w:color w:val="000000" w:themeColor="text1"/>
          <w:lang w:val="en-CA"/>
        </w:rPr>
        <w:t xml:space="preserve">part of the agreement between the proposing organization and </w:t>
      </w:r>
      <w:r w:rsidR="009E03A5">
        <w:rPr>
          <w:rFonts w:ascii="Calibri" w:hAnsi="Calibri" w:cs="Times"/>
          <w:color w:val="000000" w:themeColor="text1"/>
          <w:lang w:val="en-CA"/>
        </w:rPr>
        <w:t>UNDP.</w:t>
      </w:r>
      <w:r w:rsidRPr="009A5E7E">
        <w:rPr>
          <w:rFonts w:ascii="Calibri" w:hAnsi="Calibri" w:cs="Times"/>
          <w:color w:val="000000" w:themeColor="text1"/>
          <w:lang w:val="en-CA"/>
        </w:rPr>
        <w:t xml:space="preserve"> </w:t>
      </w:r>
      <w:r w:rsidRPr="009A5E7E">
        <w:rPr>
          <w:rFonts w:ascii="MS Mincho" w:eastAsia="MS Mincho" w:hAnsi="MS Mincho" w:cs="MS Mincho"/>
          <w:color w:val="000000" w:themeColor="text1"/>
          <w:lang w:val="en-CA"/>
        </w:rPr>
        <w:t> </w:t>
      </w:r>
    </w:p>
    <w:tbl>
      <w:tblPr>
        <w:tblStyle w:val="TableGrid"/>
        <w:tblW w:w="0" w:type="auto"/>
        <w:tblLook w:val="04A0" w:firstRow="1" w:lastRow="0" w:firstColumn="1" w:lastColumn="0" w:noHBand="0" w:noVBand="1"/>
      </w:tblPr>
      <w:tblGrid>
        <w:gridCol w:w="9215"/>
      </w:tblGrid>
      <w:tr w:rsidR="005035CD" w:rsidRPr="009A5E7E" w14:paraId="1481381B" w14:textId="77777777" w:rsidTr="000B3D62">
        <w:tc>
          <w:tcPr>
            <w:tcW w:w="9350" w:type="dxa"/>
          </w:tcPr>
          <w:p w14:paraId="4E90650B"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r w:rsidRPr="009A5E7E">
              <w:rPr>
                <w:rFonts w:ascii="Calibri" w:hAnsi="Calibri" w:cs="Times"/>
                <w:b/>
                <w:bCs/>
                <w:color w:val="000000" w:themeColor="text1"/>
              </w:rPr>
              <w:t xml:space="preserve">Component 3: Description of the Technical Approach and Activities </w:t>
            </w:r>
            <w:r w:rsidRPr="009A5E7E">
              <w:rPr>
                <w:rFonts w:ascii="Calibri" w:hAnsi="Calibri" w:cs="Times"/>
                <w:color w:val="000000" w:themeColor="text1"/>
              </w:rPr>
              <w:t xml:space="preserve">(max 2.5 pages) </w:t>
            </w:r>
          </w:p>
        </w:tc>
      </w:tr>
    </w:tbl>
    <w:p w14:paraId="3C5226DF" w14:textId="77777777" w:rsidR="005035CD" w:rsidRPr="009A5E7E" w:rsidRDefault="005035CD" w:rsidP="005035CD">
      <w:pPr>
        <w:widowControl w:val="0"/>
        <w:autoSpaceDE w:val="0"/>
        <w:autoSpaceDN w:val="0"/>
        <w:adjustRightInd w:val="0"/>
        <w:spacing w:after="240" w:line="340" w:lineRule="atLeast"/>
        <w:jc w:val="both"/>
        <w:rPr>
          <w:rFonts w:ascii="Calibri" w:hAnsi="Calibri" w:cs="Times"/>
          <w:color w:val="000000" w:themeColor="text1"/>
          <w:lang w:val="en-CA"/>
        </w:rPr>
      </w:pPr>
      <w:r w:rsidRPr="009A5E7E">
        <w:rPr>
          <w:rFonts w:ascii="Calibri" w:hAnsi="Calibri" w:cs="Times"/>
          <w:color w:val="000000" w:themeColor="text1"/>
          <w:lang w:val="en-CA"/>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36AA024B" w14:textId="77777777" w:rsidR="005035CD" w:rsidRPr="009A5E7E" w:rsidRDefault="005035CD" w:rsidP="005035CD">
      <w:pPr>
        <w:widowControl w:val="0"/>
        <w:autoSpaceDE w:val="0"/>
        <w:autoSpaceDN w:val="0"/>
        <w:adjustRightInd w:val="0"/>
        <w:spacing w:after="240" w:line="340" w:lineRule="atLeast"/>
        <w:jc w:val="both"/>
        <w:rPr>
          <w:rFonts w:ascii="Calibri" w:hAnsi="Calibri" w:cs="Times"/>
          <w:color w:val="000000" w:themeColor="text1"/>
          <w:lang w:val="en-CA"/>
        </w:rPr>
      </w:pPr>
      <w:r w:rsidRPr="009A5E7E">
        <w:rPr>
          <w:rFonts w:ascii="Calibri" w:hAnsi="Calibri" w:cs="Times"/>
          <w:color w:val="000000" w:themeColor="text1"/>
          <w:lang w:val="en-CA"/>
        </w:rPr>
        <w:t xml:space="preserve">Activity descriptions should be as specific as necessary, identifying </w:t>
      </w:r>
      <w:r w:rsidRPr="009A5E7E">
        <w:rPr>
          <w:rFonts w:ascii="Calibri" w:hAnsi="Calibri" w:cs="Times"/>
          <w:b/>
          <w:bCs/>
          <w:color w:val="000000" w:themeColor="text1"/>
          <w:lang w:val="en-CA"/>
        </w:rPr>
        <w:t xml:space="preserve">what </w:t>
      </w:r>
      <w:r w:rsidRPr="009A5E7E">
        <w:rPr>
          <w:rFonts w:ascii="Calibri" w:hAnsi="Calibri" w:cs="Times"/>
          <w:color w:val="000000" w:themeColor="text1"/>
          <w:lang w:val="en-CA"/>
        </w:rPr>
        <w:t xml:space="preserve">will be done, </w:t>
      </w:r>
      <w:r w:rsidRPr="009A5E7E">
        <w:rPr>
          <w:rFonts w:ascii="Calibri" w:hAnsi="Calibri" w:cs="Times"/>
          <w:b/>
          <w:bCs/>
          <w:color w:val="000000" w:themeColor="text1"/>
          <w:lang w:val="en-CA"/>
        </w:rPr>
        <w:t xml:space="preserve">who </w:t>
      </w:r>
      <w:r w:rsidRPr="009A5E7E">
        <w:rPr>
          <w:rFonts w:ascii="Calibri" w:hAnsi="Calibri" w:cs="Times"/>
          <w:color w:val="000000" w:themeColor="text1"/>
          <w:lang w:val="en-CA"/>
        </w:rPr>
        <w:t xml:space="preserve">will do it, </w:t>
      </w:r>
      <w:r w:rsidRPr="009A5E7E">
        <w:rPr>
          <w:rFonts w:ascii="Calibri" w:hAnsi="Calibri" w:cs="Times"/>
          <w:b/>
          <w:bCs/>
          <w:color w:val="000000" w:themeColor="text1"/>
          <w:lang w:val="en-CA"/>
        </w:rPr>
        <w:t xml:space="preserve">when </w:t>
      </w:r>
      <w:r w:rsidRPr="009A5E7E">
        <w:rPr>
          <w:rFonts w:ascii="Calibri" w:hAnsi="Calibri" w:cs="Times"/>
          <w:color w:val="000000" w:themeColor="text1"/>
          <w:lang w:val="en-CA"/>
        </w:rPr>
        <w:t xml:space="preserve">it will be done (beginning, duration, completion), and </w:t>
      </w:r>
      <w:r w:rsidRPr="009A5E7E">
        <w:rPr>
          <w:rFonts w:ascii="Calibri" w:hAnsi="Calibri" w:cs="Times"/>
          <w:b/>
          <w:bCs/>
          <w:color w:val="000000" w:themeColor="text1"/>
          <w:lang w:val="en-CA"/>
        </w:rPr>
        <w:t xml:space="preserve">where </w:t>
      </w:r>
      <w:r w:rsidRPr="009A5E7E">
        <w:rPr>
          <w:rFonts w:ascii="Calibri" w:hAnsi="Calibri" w:cs="Times"/>
          <w:color w:val="000000" w:themeColor="text1"/>
          <w:lang w:val="en-CA"/>
        </w:rPr>
        <w:t xml:space="preserve">it will be done. In describing the activities, an indication should be made regarding the organizations and individuals involved in or benefiting from the activity. </w:t>
      </w:r>
    </w:p>
    <w:p w14:paraId="3326C373" w14:textId="77777777" w:rsidR="005035CD" w:rsidRPr="009A5E7E" w:rsidRDefault="005035CD" w:rsidP="005035CD">
      <w:pPr>
        <w:widowControl w:val="0"/>
        <w:autoSpaceDE w:val="0"/>
        <w:autoSpaceDN w:val="0"/>
        <w:adjustRightInd w:val="0"/>
        <w:spacing w:after="240" w:line="340" w:lineRule="atLeast"/>
        <w:jc w:val="both"/>
        <w:rPr>
          <w:rFonts w:ascii="Calibri" w:hAnsi="Calibri" w:cs="Times"/>
          <w:color w:val="000000" w:themeColor="text1"/>
          <w:lang w:val="en-CA"/>
        </w:rPr>
      </w:pPr>
      <w:r w:rsidRPr="009A5E7E">
        <w:rPr>
          <w:rFonts w:ascii="Calibri" w:hAnsi="Calibri" w:cs="Times"/>
          <w:color w:val="000000" w:themeColor="text1"/>
          <w:lang w:val="en-CA"/>
        </w:rPr>
        <w:t xml:space="preserve">This narrative is to be complemented by a tabular presentation that will serve as Implementation Plan, as described in Component 4 </w:t>
      </w:r>
    </w:p>
    <w:tbl>
      <w:tblPr>
        <w:tblStyle w:val="TableGrid"/>
        <w:tblW w:w="0" w:type="auto"/>
        <w:tblLook w:val="04A0" w:firstRow="1" w:lastRow="0" w:firstColumn="1" w:lastColumn="0" w:noHBand="0" w:noVBand="1"/>
      </w:tblPr>
      <w:tblGrid>
        <w:gridCol w:w="9215"/>
      </w:tblGrid>
      <w:tr w:rsidR="005035CD" w:rsidRPr="009A5E7E" w14:paraId="2F06AD0C" w14:textId="77777777" w:rsidTr="000B3D62">
        <w:tc>
          <w:tcPr>
            <w:tcW w:w="9350" w:type="dxa"/>
          </w:tcPr>
          <w:p w14:paraId="7124E233"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r w:rsidRPr="009A5E7E">
              <w:rPr>
                <w:rFonts w:ascii="Calibri" w:hAnsi="Calibri" w:cs="Times"/>
                <w:b/>
                <w:bCs/>
                <w:color w:val="000000" w:themeColor="text1"/>
              </w:rPr>
              <w:t xml:space="preserve">Component 4: Implementation Plan </w:t>
            </w:r>
            <w:r w:rsidRPr="009A5E7E">
              <w:rPr>
                <w:rFonts w:ascii="Calibri" w:hAnsi="Calibri" w:cs="Times"/>
                <w:color w:val="000000" w:themeColor="text1"/>
              </w:rPr>
              <w:t xml:space="preserve">(max 1.5 pages) </w:t>
            </w:r>
          </w:p>
        </w:tc>
      </w:tr>
    </w:tbl>
    <w:p w14:paraId="2E297C34" w14:textId="77777777" w:rsidR="005035CD" w:rsidRPr="009A5E7E" w:rsidRDefault="005035CD" w:rsidP="005035CD">
      <w:pPr>
        <w:widowControl w:val="0"/>
        <w:autoSpaceDE w:val="0"/>
        <w:autoSpaceDN w:val="0"/>
        <w:adjustRightInd w:val="0"/>
        <w:spacing w:after="240" w:line="340" w:lineRule="atLeast"/>
        <w:jc w:val="both"/>
        <w:rPr>
          <w:rFonts w:ascii="Calibri" w:hAnsi="Calibri" w:cs="Times"/>
          <w:color w:val="000000" w:themeColor="text1"/>
          <w:lang w:val="en-CA"/>
        </w:rPr>
      </w:pPr>
      <w:r w:rsidRPr="009A5E7E">
        <w:rPr>
          <w:rFonts w:ascii="Calibri" w:hAnsi="Calibri" w:cs="Times"/>
          <w:color w:val="000000" w:themeColor="text1"/>
          <w:lang w:val="en-CA"/>
        </w:rPr>
        <w:t xml:space="preserve">This section is presented in tabular form and can be attached as an Annex. It should indicate the </w:t>
      </w:r>
      <w:r w:rsidRPr="009A5E7E">
        <w:rPr>
          <w:rFonts w:ascii="Calibri" w:hAnsi="Calibri" w:cs="Times"/>
          <w:b/>
          <w:bCs/>
          <w:color w:val="000000" w:themeColor="text1"/>
          <w:lang w:val="en-CA"/>
        </w:rPr>
        <w:t xml:space="preserve">sequence of all major activities and timeframe (duration). </w:t>
      </w:r>
      <w:r w:rsidRPr="009A5E7E">
        <w:rPr>
          <w:rFonts w:ascii="Calibri" w:hAnsi="Calibri" w:cs="Times"/>
          <w:color w:val="000000" w:themeColor="text1"/>
          <w:lang w:val="en-CA"/>
        </w:rPr>
        <w:t xml:space="preserve">Provide as much detail as necessary. The Implementation Plan should show a logical flow of activities. Please include in the Implementation Plan all required milestone reports and monitoring reviews. </w:t>
      </w:r>
    </w:p>
    <w:p w14:paraId="088E9E60" w14:textId="77777777" w:rsidR="005035CD" w:rsidRPr="009A5E7E" w:rsidRDefault="005035CD" w:rsidP="005035CD">
      <w:pPr>
        <w:widowControl w:val="0"/>
        <w:autoSpaceDE w:val="0"/>
        <w:autoSpaceDN w:val="0"/>
        <w:adjustRightInd w:val="0"/>
        <w:spacing w:after="240" w:line="340" w:lineRule="atLeast"/>
        <w:jc w:val="both"/>
        <w:rPr>
          <w:rFonts w:ascii="Calibri" w:hAnsi="Calibri" w:cs="Times"/>
          <w:color w:val="000000" w:themeColor="text1"/>
          <w:lang w:val="en-CA"/>
        </w:rPr>
      </w:pPr>
      <w:r w:rsidRPr="009A5E7E">
        <w:rPr>
          <w:rFonts w:ascii="Calibri" w:hAnsi="Calibri" w:cs="Times"/>
          <w:b/>
          <w:bCs/>
          <w:color w:val="000000" w:themeColor="text1"/>
          <w:lang w:val="en-CA"/>
        </w:rPr>
        <w:t xml:space="preserve">Implementation Plan </w:t>
      </w:r>
    </w:p>
    <w:tbl>
      <w:tblPr>
        <w:tblStyle w:val="TableGrid"/>
        <w:tblW w:w="0" w:type="auto"/>
        <w:tblLook w:val="04A0" w:firstRow="1" w:lastRow="0" w:firstColumn="1" w:lastColumn="0" w:noHBand="0" w:noVBand="1"/>
      </w:tblPr>
      <w:tblGrid>
        <w:gridCol w:w="457"/>
        <w:gridCol w:w="1863"/>
        <w:gridCol w:w="2182"/>
        <w:gridCol w:w="324"/>
        <w:gridCol w:w="336"/>
        <w:gridCol w:w="336"/>
        <w:gridCol w:w="336"/>
        <w:gridCol w:w="336"/>
        <w:gridCol w:w="336"/>
        <w:gridCol w:w="336"/>
        <w:gridCol w:w="336"/>
        <w:gridCol w:w="336"/>
        <w:gridCol w:w="336"/>
        <w:gridCol w:w="455"/>
        <w:gridCol w:w="455"/>
        <w:gridCol w:w="455"/>
      </w:tblGrid>
      <w:tr w:rsidR="005035CD" w:rsidRPr="009A5E7E" w14:paraId="41210593" w14:textId="77777777" w:rsidTr="000B3D62">
        <w:tc>
          <w:tcPr>
            <w:tcW w:w="2386" w:type="dxa"/>
            <w:gridSpan w:val="2"/>
          </w:tcPr>
          <w:p w14:paraId="625E874A"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r w:rsidRPr="009A5E7E">
              <w:rPr>
                <w:rFonts w:ascii="Calibri" w:hAnsi="Calibri" w:cs="Times"/>
                <w:color w:val="000000" w:themeColor="text1"/>
              </w:rPr>
              <w:t>Project No:</w:t>
            </w:r>
          </w:p>
        </w:tc>
        <w:tc>
          <w:tcPr>
            <w:tcW w:w="6964" w:type="dxa"/>
            <w:gridSpan w:val="14"/>
          </w:tcPr>
          <w:p w14:paraId="5F79077C"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r w:rsidRPr="009A5E7E">
              <w:rPr>
                <w:rFonts w:ascii="Calibri" w:hAnsi="Calibri" w:cs="Times"/>
                <w:color w:val="000000" w:themeColor="text1"/>
              </w:rPr>
              <w:t>Project Name:</w:t>
            </w:r>
          </w:p>
        </w:tc>
      </w:tr>
      <w:tr w:rsidR="005035CD" w:rsidRPr="009A5E7E" w14:paraId="7BA554A9" w14:textId="77777777" w:rsidTr="000B3D62">
        <w:tc>
          <w:tcPr>
            <w:tcW w:w="457" w:type="dxa"/>
          </w:tcPr>
          <w:p w14:paraId="2ADFB6F7"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p>
        </w:tc>
        <w:tc>
          <w:tcPr>
            <w:tcW w:w="8893" w:type="dxa"/>
            <w:gridSpan w:val="15"/>
          </w:tcPr>
          <w:p w14:paraId="637ADE0C"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r w:rsidRPr="009A5E7E">
              <w:rPr>
                <w:rFonts w:ascii="Calibri" w:hAnsi="Calibri" w:cs="Times"/>
                <w:color w:val="000000" w:themeColor="text1"/>
              </w:rPr>
              <w:t xml:space="preserve">Name of Proponent Organization: </w:t>
            </w:r>
          </w:p>
        </w:tc>
      </w:tr>
      <w:tr w:rsidR="005035CD" w:rsidRPr="009A5E7E" w14:paraId="0AAAD762" w14:textId="77777777" w:rsidTr="000B3D62">
        <w:tc>
          <w:tcPr>
            <w:tcW w:w="457" w:type="dxa"/>
          </w:tcPr>
          <w:p w14:paraId="10ADE397"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p>
        </w:tc>
        <w:tc>
          <w:tcPr>
            <w:tcW w:w="8893" w:type="dxa"/>
            <w:gridSpan w:val="15"/>
          </w:tcPr>
          <w:p w14:paraId="7A00C5A2"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r w:rsidRPr="009A5E7E">
              <w:rPr>
                <w:rFonts w:ascii="Calibri" w:hAnsi="Calibri" w:cs="Times"/>
                <w:color w:val="000000" w:themeColor="text1"/>
              </w:rPr>
              <w:t xml:space="preserve">Brief description of Project </w:t>
            </w:r>
          </w:p>
        </w:tc>
      </w:tr>
      <w:tr w:rsidR="005035CD" w:rsidRPr="009A5E7E" w14:paraId="7EB665D4" w14:textId="77777777" w:rsidTr="000B3D62">
        <w:tc>
          <w:tcPr>
            <w:tcW w:w="4623" w:type="dxa"/>
            <w:gridSpan w:val="3"/>
          </w:tcPr>
          <w:p w14:paraId="57158412"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p>
        </w:tc>
        <w:tc>
          <w:tcPr>
            <w:tcW w:w="4727" w:type="dxa"/>
            <w:gridSpan w:val="13"/>
          </w:tcPr>
          <w:p w14:paraId="6F788C97"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r w:rsidRPr="009A5E7E">
              <w:rPr>
                <w:rFonts w:ascii="Calibri" w:hAnsi="Calibri" w:cs="Times"/>
                <w:color w:val="000000" w:themeColor="text1"/>
              </w:rPr>
              <w:t>Project Start and End Dates:</w:t>
            </w:r>
          </w:p>
        </w:tc>
      </w:tr>
      <w:tr w:rsidR="005035CD" w:rsidRPr="009A5E7E" w14:paraId="18AE8FCD" w14:textId="77777777" w:rsidTr="000B3D62">
        <w:tc>
          <w:tcPr>
            <w:tcW w:w="457" w:type="dxa"/>
          </w:tcPr>
          <w:p w14:paraId="366D624A"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p>
        </w:tc>
        <w:tc>
          <w:tcPr>
            <w:tcW w:w="8893" w:type="dxa"/>
            <w:gridSpan w:val="15"/>
          </w:tcPr>
          <w:p w14:paraId="1D60767E"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r w:rsidRPr="009A5E7E">
              <w:rPr>
                <w:rFonts w:ascii="Calibri" w:hAnsi="Calibri" w:cs="Times"/>
                <w:color w:val="000000" w:themeColor="text1"/>
              </w:rPr>
              <w:t xml:space="preserve">Brief Description of Specific Results (e.g., Outputs) with corresponding indicators, baselines and targets. Repeat for each result </w:t>
            </w:r>
          </w:p>
        </w:tc>
      </w:tr>
      <w:tr w:rsidR="005035CD" w:rsidRPr="009A5E7E" w14:paraId="01F2D942" w14:textId="77777777" w:rsidTr="000B3D62">
        <w:tc>
          <w:tcPr>
            <w:tcW w:w="4958" w:type="dxa"/>
            <w:gridSpan w:val="4"/>
          </w:tcPr>
          <w:p w14:paraId="7BCF5EA5"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r w:rsidRPr="009A5E7E">
              <w:rPr>
                <w:rFonts w:ascii="Calibri" w:hAnsi="Calibri" w:cs="Times"/>
                <w:color w:val="000000" w:themeColor="text1"/>
              </w:rPr>
              <w:t xml:space="preserve">List the activities necessary to produce the results Indicate who is responsible for each activity </w:t>
            </w:r>
          </w:p>
        </w:tc>
        <w:tc>
          <w:tcPr>
            <w:tcW w:w="4392" w:type="dxa"/>
            <w:gridSpan w:val="12"/>
          </w:tcPr>
          <w:p w14:paraId="5D6EE277"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r w:rsidRPr="009A5E7E">
              <w:rPr>
                <w:rFonts w:ascii="Calibri" w:hAnsi="Calibri" w:cs="Times"/>
                <w:color w:val="000000" w:themeColor="text1"/>
              </w:rPr>
              <w:t xml:space="preserve">Duration of Activity in Months (or Quarters) </w:t>
            </w:r>
          </w:p>
        </w:tc>
      </w:tr>
      <w:tr w:rsidR="005035CD" w:rsidRPr="009A5E7E" w14:paraId="1C82A63A" w14:textId="77777777" w:rsidTr="000B3D62">
        <w:tc>
          <w:tcPr>
            <w:tcW w:w="2386" w:type="dxa"/>
            <w:gridSpan w:val="2"/>
          </w:tcPr>
          <w:p w14:paraId="5C856D46"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r w:rsidRPr="009A5E7E">
              <w:rPr>
                <w:rFonts w:ascii="Calibri" w:hAnsi="Calibri" w:cs="Times"/>
                <w:color w:val="000000" w:themeColor="text1"/>
              </w:rPr>
              <w:lastRenderedPageBreak/>
              <w:t>Activity</w:t>
            </w:r>
          </w:p>
        </w:tc>
        <w:tc>
          <w:tcPr>
            <w:tcW w:w="2572" w:type="dxa"/>
            <w:gridSpan w:val="2"/>
          </w:tcPr>
          <w:p w14:paraId="05BE0E65"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r w:rsidRPr="009A5E7E">
              <w:rPr>
                <w:rFonts w:ascii="Calibri" w:hAnsi="Calibri" w:cs="Times"/>
                <w:color w:val="000000" w:themeColor="text1"/>
              </w:rPr>
              <w:t xml:space="preserve">Responsible </w:t>
            </w:r>
          </w:p>
        </w:tc>
        <w:tc>
          <w:tcPr>
            <w:tcW w:w="336" w:type="dxa"/>
          </w:tcPr>
          <w:p w14:paraId="673AFBC0"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r w:rsidRPr="009A5E7E">
              <w:rPr>
                <w:rFonts w:ascii="Calibri" w:hAnsi="Calibri" w:cs="Times"/>
                <w:color w:val="000000" w:themeColor="text1"/>
              </w:rPr>
              <w:t>1</w:t>
            </w:r>
          </w:p>
        </w:tc>
        <w:tc>
          <w:tcPr>
            <w:tcW w:w="336" w:type="dxa"/>
          </w:tcPr>
          <w:p w14:paraId="5CD8E464"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r w:rsidRPr="009A5E7E">
              <w:rPr>
                <w:rFonts w:ascii="Calibri" w:hAnsi="Calibri" w:cs="Times"/>
                <w:color w:val="000000" w:themeColor="text1"/>
              </w:rPr>
              <w:t>2</w:t>
            </w:r>
          </w:p>
        </w:tc>
        <w:tc>
          <w:tcPr>
            <w:tcW w:w="336" w:type="dxa"/>
          </w:tcPr>
          <w:p w14:paraId="07BEC2E6"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r w:rsidRPr="009A5E7E">
              <w:rPr>
                <w:rFonts w:ascii="Calibri" w:hAnsi="Calibri" w:cs="Times"/>
                <w:color w:val="000000" w:themeColor="text1"/>
              </w:rPr>
              <w:t>3</w:t>
            </w:r>
          </w:p>
        </w:tc>
        <w:tc>
          <w:tcPr>
            <w:tcW w:w="336" w:type="dxa"/>
          </w:tcPr>
          <w:p w14:paraId="3C479A9E"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r w:rsidRPr="009A5E7E">
              <w:rPr>
                <w:rFonts w:ascii="Calibri" w:hAnsi="Calibri" w:cs="Times"/>
                <w:color w:val="000000" w:themeColor="text1"/>
              </w:rPr>
              <w:t>4</w:t>
            </w:r>
          </w:p>
        </w:tc>
        <w:tc>
          <w:tcPr>
            <w:tcW w:w="336" w:type="dxa"/>
          </w:tcPr>
          <w:p w14:paraId="2203678E"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r w:rsidRPr="009A5E7E">
              <w:rPr>
                <w:rFonts w:ascii="Calibri" w:hAnsi="Calibri" w:cs="Times"/>
                <w:color w:val="000000" w:themeColor="text1"/>
              </w:rPr>
              <w:t>5</w:t>
            </w:r>
          </w:p>
        </w:tc>
        <w:tc>
          <w:tcPr>
            <w:tcW w:w="336" w:type="dxa"/>
          </w:tcPr>
          <w:p w14:paraId="77A8895A"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r w:rsidRPr="009A5E7E">
              <w:rPr>
                <w:rFonts w:ascii="Calibri" w:hAnsi="Calibri" w:cs="Times"/>
                <w:color w:val="000000" w:themeColor="text1"/>
              </w:rPr>
              <w:t>6</w:t>
            </w:r>
          </w:p>
        </w:tc>
        <w:tc>
          <w:tcPr>
            <w:tcW w:w="336" w:type="dxa"/>
          </w:tcPr>
          <w:p w14:paraId="17AA2893"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r w:rsidRPr="009A5E7E">
              <w:rPr>
                <w:rFonts w:ascii="Calibri" w:hAnsi="Calibri" w:cs="Times"/>
                <w:color w:val="000000" w:themeColor="text1"/>
              </w:rPr>
              <w:t>7</w:t>
            </w:r>
          </w:p>
        </w:tc>
        <w:tc>
          <w:tcPr>
            <w:tcW w:w="336" w:type="dxa"/>
          </w:tcPr>
          <w:p w14:paraId="75E35203"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r w:rsidRPr="009A5E7E">
              <w:rPr>
                <w:rFonts w:ascii="Calibri" w:hAnsi="Calibri" w:cs="Times"/>
                <w:color w:val="000000" w:themeColor="text1"/>
              </w:rPr>
              <w:t>8</w:t>
            </w:r>
          </w:p>
        </w:tc>
        <w:tc>
          <w:tcPr>
            <w:tcW w:w="336" w:type="dxa"/>
          </w:tcPr>
          <w:p w14:paraId="2CCE294A"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r w:rsidRPr="009A5E7E">
              <w:rPr>
                <w:rFonts w:ascii="Calibri" w:hAnsi="Calibri" w:cs="Times"/>
                <w:color w:val="000000" w:themeColor="text1"/>
              </w:rPr>
              <w:t>9</w:t>
            </w:r>
          </w:p>
        </w:tc>
        <w:tc>
          <w:tcPr>
            <w:tcW w:w="456" w:type="dxa"/>
          </w:tcPr>
          <w:p w14:paraId="7C12BA72"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r w:rsidRPr="009A5E7E">
              <w:rPr>
                <w:rFonts w:ascii="Calibri" w:hAnsi="Calibri" w:cs="Times"/>
                <w:color w:val="000000" w:themeColor="text1"/>
              </w:rPr>
              <w:t>10</w:t>
            </w:r>
          </w:p>
        </w:tc>
        <w:tc>
          <w:tcPr>
            <w:tcW w:w="456" w:type="dxa"/>
          </w:tcPr>
          <w:p w14:paraId="75879AF3"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r w:rsidRPr="009A5E7E">
              <w:rPr>
                <w:rFonts w:ascii="Calibri" w:hAnsi="Calibri" w:cs="Times"/>
                <w:color w:val="000000" w:themeColor="text1"/>
              </w:rPr>
              <w:t>11</w:t>
            </w:r>
          </w:p>
        </w:tc>
        <w:tc>
          <w:tcPr>
            <w:tcW w:w="456" w:type="dxa"/>
          </w:tcPr>
          <w:p w14:paraId="6E506013"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r w:rsidRPr="009A5E7E">
              <w:rPr>
                <w:rFonts w:ascii="Calibri" w:hAnsi="Calibri" w:cs="Times"/>
                <w:color w:val="000000" w:themeColor="text1"/>
              </w:rPr>
              <w:t>12</w:t>
            </w:r>
          </w:p>
        </w:tc>
      </w:tr>
      <w:tr w:rsidR="005035CD" w:rsidRPr="009A5E7E" w14:paraId="00073131" w14:textId="77777777" w:rsidTr="000B3D62">
        <w:tc>
          <w:tcPr>
            <w:tcW w:w="2386" w:type="dxa"/>
            <w:gridSpan w:val="2"/>
          </w:tcPr>
          <w:p w14:paraId="5B2FB325"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r w:rsidRPr="009A5E7E">
              <w:rPr>
                <w:rFonts w:ascii="Calibri" w:hAnsi="Calibri" w:cs="Times"/>
                <w:color w:val="000000" w:themeColor="text1"/>
              </w:rPr>
              <w:t>1.1</w:t>
            </w:r>
          </w:p>
        </w:tc>
        <w:tc>
          <w:tcPr>
            <w:tcW w:w="2572" w:type="dxa"/>
            <w:gridSpan w:val="2"/>
          </w:tcPr>
          <w:p w14:paraId="4FF8757F"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09C067ED"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355F99F5"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2FA221F3"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79FD27DD"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7FEF3926"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17706E5A"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4F463CCC"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54975099"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4BFBEC67"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p>
        </w:tc>
        <w:tc>
          <w:tcPr>
            <w:tcW w:w="456" w:type="dxa"/>
          </w:tcPr>
          <w:p w14:paraId="1AA8F7B3"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p>
        </w:tc>
        <w:tc>
          <w:tcPr>
            <w:tcW w:w="456" w:type="dxa"/>
          </w:tcPr>
          <w:p w14:paraId="5F333E0E"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p>
        </w:tc>
        <w:tc>
          <w:tcPr>
            <w:tcW w:w="456" w:type="dxa"/>
          </w:tcPr>
          <w:p w14:paraId="4BE0897C"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p>
        </w:tc>
      </w:tr>
      <w:tr w:rsidR="005035CD" w:rsidRPr="009A5E7E" w14:paraId="6E3C06CC" w14:textId="77777777" w:rsidTr="000B3D62">
        <w:tc>
          <w:tcPr>
            <w:tcW w:w="2386" w:type="dxa"/>
            <w:gridSpan w:val="2"/>
          </w:tcPr>
          <w:p w14:paraId="2EF6E1CB"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r w:rsidRPr="009A5E7E">
              <w:rPr>
                <w:rFonts w:ascii="Calibri" w:hAnsi="Calibri" w:cs="Times"/>
                <w:color w:val="000000" w:themeColor="text1"/>
              </w:rPr>
              <w:t>1.2</w:t>
            </w:r>
          </w:p>
        </w:tc>
        <w:tc>
          <w:tcPr>
            <w:tcW w:w="2572" w:type="dxa"/>
            <w:gridSpan w:val="2"/>
          </w:tcPr>
          <w:p w14:paraId="5040FD0B"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68385D5E"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5562DF33"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4D1991A0"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68F488C1"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082F47F5"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18E82E70"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1E4A4D84"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238C77BA"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5ED9EBF1"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p>
        </w:tc>
        <w:tc>
          <w:tcPr>
            <w:tcW w:w="456" w:type="dxa"/>
          </w:tcPr>
          <w:p w14:paraId="693D606E"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p>
        </w:tc>
        <w:tc>
          <w:tcPr>
            <w:tcW w:w="456" w:type="dxa"/>
          </w:tcPr>
          <w:p w14:paraId="72A93AAB"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p>
        </w:tc>
        <w:tc>
          <w:tcPr>
            <w:tcW w:w="456" w:type="dxa"/>
          </w:tcPr>
          <w:p w14:paraId="613CA2BD"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p>
        </w:tc>
      </w:tr>
      <w:tr w:rsidR="005035CD" w:rsidRPr="009A5E7E" w14:paraId="1B247075" w14:textId="77777777" w:rsidTr="000B3D62">
        <w:tc>
          <w:tcPr>
            <w:tcW w:w="2386" w:type="dxa"/>
            <w:gridSpan w:val="2"/>
          </w:tcPr>
          <w:p w14:paraId="0FDDADA8"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r w:rsidRPr="009A5E7E">
              <w:rPr>
                <w:rFonts w:ascii="Calibri" w:hAnsi="Calibri" w:cs="Times"/>
                <w:color w:val="000000" w:themeColor="text1"/>
              </w:rPr>
              <w:t>1.3</w:t>
            </w:r>
          </w:p>
        </w:tc>
        <w:tc>
          <w:tcPr>
            <w:tcW w:w="2572" w:type="dxa"/>
            <w:gridSpan w:val="2"/>
          </w:tcPr>
          <w:p w14:paraId="465BCF16"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4B245CA7"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4D034E74"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12E5A58A"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0F0C5A1B"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67E96F69"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0163F26E"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72580CEC"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36F4A4F5"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62692DAF"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p>
        </w:tc>
        <w:tc>
          <w:tcPr>
            <w:tcW w:w="456" w:type="dxa"/>
          </w:tcPr>
          <w:p w14:paraId="780A74E1"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p>
        </w:tc>
        <w:tc>
          <w:tcPr>
            <w:tcW w:w="456" w:type="dxa"/>
          </w:tcPr>
          <w:p w14:paraId="4432C191"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p>
        </w:tc>
        <w:tc>
          <w:tcPr>
            <w:tcW w:w="456" w:type="dxa"/>
          </w:tcPr>
          <w:p w14:paraId="6A38ABD1"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p>
        </w:tc>
      </w:tr>
      <w:tr w:rsidR="005035CD" w:rsidRPr="009A5E7E" w14:paraId="1B363603" w14:textId="77777777" w:rsidTr="000B3D62">
        <w:tc>
          <w:tcPr>
            <w:tcW w:w="2386" w:type="dxa"/>
            <w:gridSpan w:val="2"/>
          </w:tcPr>
          <w:p w14:paraId="5FFAF1D3"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r w:rsidRPr="009A5E7E">
              <w:rPr>
                <w:rFonts w:ascii="Calibri" w:hAnsi="Calibri" w:cs="Times"/>
                <w:color w:val="000000" w:themeColor="text1"/>
              </w:rPr>
              <w:t>1.4</w:t>
            </w:r>
          </w:p>
        </w:tc>
        <w:tc>
          <w:tcPr>
            <w:tcW w:w="2572" w:type="dxa"/>
            <w:gridSpan w:val="2"/>
          </w:tcPr>
          <w:p w14:paraId="391C03C5"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02C9676D"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03915F53"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7B029266"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2CB73A13"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0C3BAC2B"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6848A91D"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468C9FEA"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1BDFC0CE"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71F46EC8"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p>
        </w:tc>
        <w:tc>
          <w:tcPr>
            <w:tcW w:w="456" w:type="dxa"/>
          </w:tcPr>
          <w:p w14:paraId="494AE797"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p>
        </w:tc>
        <w:tc>
          <w:tcPr>
            <w:tcW w:w="456" w:type="dxa"/>
          </w:tcPr>
          <w:p w14:paraId="59A36C49"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p>
        </w:tc>
        <w:tc>
          <w:tcPr>
            <w:tcW w:w="456" w:type="dxa"/>
          </w:tcPr>
          <w:p w14:paraId="6D7E23F4"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p>
        </w:tc>
      </w:tr>
    </w:tbl>
    <w:p w14:paraId="09C2DA00" w14:textId="77777777" w:rsidR="005035CD" w:rsidRPr="009A5E7E" w:rsidRDefault="005035CD" w:rsidP="005035CD">
      <w:pPr>
        <w:widowControl w:val="0"/>
        <w:autoSpaceDE w:val="0"/>
        <w:autoSpaceDN w:val="0"/>
        <w:adjustRightInd w:val="0"/>
        <w:spacing w:after="240" w:line="340" w:lineRule="atLeast"/>
        <w:jc w:val="both"/>
        <w:rPr>
          <w:rFonts w:ascii="Calibri" w:hAnsi="Calibri" w:cs="Times"/>
          <w:color w:val="000000" w:themeColor="text1"/>
          <w:lang w:val="en-CA"/>
        </w:rPr>
      </w:pPr>
    </w:p>
    <w:p w14:paraId="1331DB5D" w14:textId="77777777" w:rsidR="005035CD" w:rsidRPr="009A5E7E" w:rsidRDefault="005035CD" w:rsidP="005035CD">
      <w:pPr>
        <w:widowControl w:val="0"/>
        <w:autoSpaceDE w:val="0"/>
        <w:autoSpaceDN w:val="0"/>
        <w:adjustRightInd w:val="0"/>
        <w:spacing w:after="240" w:line="340" w:lineRule="atLeast"/>
        <w:jc w:val="both"/>
        <w:rPr>
          <w:rFonts w:ascii="Calibri" w:hAnsi="Calibri" w:cs="Times"/>
          <w:color w:val="000000" w:themeColor="text1"/>
          <w:lang w:val="en-CA"/>
        </w:rPr>
      </w:pPr>
      <w:r w:rsidRPr="009A5E7E">
        <w:rPr>
          <w:rFonts w:ascii="Calibri" w:hAnsi="Calibri" w:cs="Times"/>
          <w:b/>
          <w:bCs/>
          <w:color w:val="000000" w:themeColor="text1"/>
          <w:lang w:val="en-CA"/>
        </w:rPr>
        <w:t xml:space="preserve">Monitoring and Evaluation Plan </w:t>
      </w:r>
      <w:r w:rsidRPr="009A5E7E">
        <w:rPr>
          <w:rFonts w:ascii="Calibri" w:hAnsi="Calibri" w:cs="Times"/>
          <w:color w:val="000000" w:themeColor="text1"/>
          <w:lang w:val="en-CA"/>
        </w:rPr>
        <w:t xml:space="preserve">(max. 1 page) </w:t>
      </w:r>
    </w:p>
    <w:p w14:paraId="7AB93C73" w14:textId="77777777" w:rsidR="005035CD" w:rsidRPr="009A5E7E" w:rsidRDefault="005035CD" w:rsidP="005035CD">
      <w:pPr>
        <w:widowControl w:val="0"/>
        <w:autoSpaceDE w:val="0"/>
        <w:autoSpaceDN w:val="0"/>
        <w:adjustRightInd w:val="0"/>
        <w:spacing w:after="240" w:line="340" w:lineRule="atLeast"/>
        <w:jc w:val="both"/>
        <w:rPr>
          <w:rFonts w:ascii="Calibri" w:hAnsi="Calibri" w:cs="Times"/>
          <w:color w:val="000000" w:themeColor="text1"/>
          <w:lang w:val="en-CA"/>
        </w:rPr>
      </w:pPr>
      <w:r w:rsidRPr="009A5E7E">
        <w:rPr>
          <w:rFonts w:ascii="Calibri" w:hAnsi="Calibri" w:cs="Times"/>
          <w:color w:val="000000" w:themeColor="text1"/>
          <w:lang w:val="en-CA"/>
        </w:rPr>
        <w:t xml:space="preserve">This section should contain an explanation of the plan for monitoring and evaluating the activities, both during its implementation (formative) and at completion (summative). Key elements to be included are: </w:t>
      </w:r>
    </w:p>
    <w:p w14:paraId="2F50F46D" w14:textId="77777777" w:rsidR="005035CD" w:rsidRPr="009A5E7E" w:rsidRDefault="005035CD" w:rsidP="005035CD">
      <w:pPr>
        <w:widowControl w:val="0"/>
        <w:autoSpaceDE w:val="0"/>
        <w:autoSpaceDN w:val="0"/>
        <w:adjustRightInd w:val="0"/>
        <w:spacing w:after="240" w:line="240" w:lineRule="auto"/>
        <w:jc w:val="both"/>
        <w:rPr>
          <w:rFonts w:ascii="Calibri" w:hAnsi="Calibri" w:cs="Times"/>
          <w:color w:val="000000" w:themeColor="text1"/>
          <w:lang w:val="en-CA"/>
        </w:rPr>
      </w:pPr>
      <w:r w:rsidRPr="009A5E7E">
        <w:rPr>
          <w:rFonts w:ascii="Calibri" w:hAnsi="Calibri" w:cs="Times"/>
          <w:color w:val="000000" w:themeColor="text1"/>
          <w:lang w:val="en-CA"/>
        </w:rPr>
        <w:t xml:space="preserve">• How the performance of the activities will be tracked in terms of achievement of the steps and milestones set forth in the Implementation Plan </w:t>
      </w:r>
    </w:p>
    <w:p w14:paraId="4FBDBBC2" w14:textId="77777777" w:rsidR="005035CD" w:rsidRPr="009A5E7E" w:rsidRDefault="005035CD" w:rsidP="005035CD">
      <w:pPr>
        <w:widowControl w:val="0"/>
        <w:autoSpaceDE w:val="0"/>
        <w:autoSpaceDN w:val="0"/>
        <w:adjustRightInd w:val="0"/>
        <w:spacing w:after="240" w:line="240" w:lineRule="auto"/>
        <w:jc w:val="both"/>
        <w:rPr>
          <w:rFonts w:ascii="Calibri" w:hAnsi="Calibri" w:cs="Times"/>
          <w:color w:val="000000" w:themeColor="text1"/>
          <w:lang w:val="en-CA"/>
        </w:rPr>
      </w:pPr>
      <w:r w:rsidRPr="009A5E7E">
        <w:rPr>
          <w:rFonts w:ascii="Calibri" w:hAnsi="Calibri" w:cs="Times"/>
          <w:color w:val="000000" w:themeColor="text1"/>
          <w:lang w:val="en-CA"/>
        </w:rPr>
        <w:t xml:space="preserve">• How any mid-course correction and adjustment of the design and plans will be facilitated on the basis of feedback received </w:t>
      </w:r>
    </w:p>
    <w:p w14:paraId="3CD8EA3A" w14:textId="77777777" w:rsidR="005035CD" w:rsidRPr="009A5E7E" w:rsidRDefault="005035CD" w:rsidP="005035CD">
      <w:pPr>
        <w:widowControl w:val="0"/>
        <w:autoSpaceDE w:val="0"/>
        <w:autoSpaceDN w:val="0"/>
        <w:adjustRightInd w:val="0"/>
        <w:spacing w:after="240" w:line="240" w:lineRule="auto"/>
        <w:jc w:val="both"/>
        <w:rPr>
          <w:rFonts w:ascii="Calibri" w:hAnsi="Calibri" w:cs="Times"/>
          <w:color w:val="000000" w:themeColor="text1"/>
          <w:lang w:val="en-CA"/>
        </w:rPr>
      </w:pPr>
      <w:r w:rsidRPr="009A5E7E">
        <w:rPr>
          <w:rFonts w:ascii="Calibri" w:hAnsi="Calibri" w:cs="Times"/>
          <w:color w:val="000000" w:themeColor="text1"/>
          <w:lang w:val="en-CA"/>
        </w:rPr>
        <w:t xml:space="preserve">• How the participation of community members in the monitoring and evaluation processes will be achieved </w:t>
      </w:r>
    </w:p>
    <w:p w14:paraId="689E8A5C" w14:textId="77777777" w:rsidR="005035CD" w:rsidRPr="009A5E7E" w:rsidRDefault="005035CD" w:rsidP="005035CD">
      <w:pPr>
        <w:widowControl w:val="0"/>
        <w:autoSpaceDE w:val="0"/>
        <w:autoSpaceDN w:val="0"/>
        <w:adjustRightInd w:val="0"/>
        <w:spacing w:after="240" w:line="240" w:lineRule="auto"/>
        <w:jc w:val="both"/>
        <w:rPr>
          <w:rFonts w:ascii="Calibri" w:hAnsi="Calibri" w:cs="Times"/>
          <w:color w:val="000000" w:themeColor="text1"/>
          <w:lang w:val="en-CA"/>
        </w:rPr>
      </w:pPr>
    </w:p>
    <w:tbl>
      <w:tblPr>
        <w:tblStyle w:val="TableGrid"/>
        <w:tblW w:w="0" w:type="auto"/>
        <w:tblLook w:val="04A0" w:firstRow="1" w:lastRow="0" w:firstColumn="1" w:lastColumn="0" w:noHBand="0" w:noVBand="1"/>
      </w:tblPr>
      <w:tblGrid>
        <w:gridCol w:w="9215"/>
      </w:tblGrid>
      <w:tr w:rsidR="005035CD" w:rsidRPr="009A5E7E" w14:paraId="11D62489" w14:textId="77777777" w:rsidTr="000B3D62">
        <w:tc>
          <w:tcPr>
            <w:tcW w:w="9350" w:type="dxa"/>
          </w:tcPr>
          <w:p w14:paraId="252EDCB7"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r w:rsidRPr="009A5E7E">
              <w:rPr>
                <w:rFonts w:ascii="Calibri" w:hAnsi="Calibri" w:cs="Times"/>
                <w:b/>
                <w:bCs/>
                <w:color w:val="000000" w:themeColor="text1"/>
              </w:rPr>
              <w:t xml:space="preserve">Component 5: Risks to Successful Implementation </w:t>
            </w:r>
            <w:r w:rsidRPr="009A5E7E">
              <w:rPr>
                <w:rFonts w:ascii="Calibri" w:hAnsi="Calibri" w:cs="Times"/>
                <w:color w:val="000000" w:themeColor="text1"/>
              </w:rPr>
              <w:t>(</w:t>
            </w:r>
            <w:r w:rsidR="001944C2">
              <w:rPr>
                <w:rFonts w:ascii="Calibri" w:hAnsi="Calibri" w:cs="Times"/>
                <w:color w:val="000000" w:themeColor="text1"/>
              </w:rPr>
              <w:t xml:space="preserve">max. </w:t>
            </w:r>
            <w:r w:rsidRPr="009A5E7E">
              <w:rPr>
                <w:rFonts w:ascii="Calibri" w:hAnsi="Calibri" w:cs="Times"/>
                <w:color w:val="000000" w:themeColor="text1"/>
              </w:rPr>
              <w:t xml:space="preserve">1 page) </w:t>
            </w:r>
          </w:p>
        </w:tc>
      </w:tr>
    </w:tbl>
    <w:p w14:paraId="5F445D41" w14:textId="77777777" w:rsidR="005035CD" w:rsidRPr="009A5E7E" w:rsidRDefault="005035CD" w:rsidP="005035CD">
      <w:pPr>
        <w:widowControl w:val="0"/>
        <w:autoSpaceDE w:val="0"/>
        <w:autoSpaceDN w:val="0"/>
        <w:adjustRightInd w:val="0"/>
        <w:spacing w:after="240" w:line="340" w:lineRule="atLeast"/>
        <w:jc w:val="both"/>
        <w:rPr>
          <w:rFonts w:ascii="Calibri" w:hAnsi="Calibri" w:cs="Times"/>
          <w:color w:val="000000" w:themeColor="text1"/>
          <w:lang w:val="en-CA"/>
        </w:rPr>
      </w:pPr>
      <w:r w:rsidRPr="009A5E7E">
        <w:rPr>
          <w:rFonts w:ascii="Calibri" w:hAnsi="Calibri" w:cs="Times"/>
          <w:color w:val="000000" w:themeColor="text1"/>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5CBA7D60" w14:textId="77777777" w:rsidR="005035CD" w:rsidRPr="009A5E7E" w:rsidRDefault="005035CD" w:rsidP="005035CD">
      <w:pPr>
        <w:widowControl w:val="0"/>
        <w:autoSpaceDE w:val="0"/>
        <w:autoSpaceDN w:val="0"/>
        <w:adjustRightInd w:val="0"/>
        <w:spacing w:after="240" w:line="340" w:lineRule="atLeast"/>
        <w:jc w:val="both"/>
        <w:rPr>
          <w:rFonts w:ascii="Calibri" w:hAnsi="Calibri" w:cs="Times"/>
          <w:color w:val="000000" w:themeColor="text1"/>
          <w:lang w:val="en-CA"/>
        </w:rPr>
      </w:pPr>
      <w:r w:rsidRPr="009A5E7E">
        <w:rPr>
          <w:rFonts w:ascii="Calibri" w:hAnsi="Calibri" w:cs="Times"/>
          <w:color w:val="000000" w:themeColor="text1"/>
          <w:lang w:val="en-CA"/>
        </w:rPr>
        <w:t xml:space="preserve">Include in this section also the key </w:t>
      </w:r>
      <w:r w:rsidRPr="009A5E7E">
        <w:rPr>
          <w:rFonts w:ascii="Calibri" w:hAnsi="Calibri" w:cs="Times"/>
          <w:b/>
          <w:bCs/>
          <w:color w:val="000000" w:themeColor="text1"/>
          <w:lang w:val="en-CA"/>
        </w:rPr>
        <w:t xml:space="preserve">assumptions </w:t>
      </w:r>
      <w:r w:rsidRPr="009A5E7E">
        <w:rPr>
          <w:rFonts w:ascii="Calibri" w:hAnsi="Calibri" w:cs="Times"/>
          <w:color w:val="000000" w:themeColor="text1"/>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
        <w:tblW w:w="0" w:type="auto"/>
        <w:tblLook w:val="04A0" w:firstRow="1" w:lastRow="0" w:firstColumn="1" w:lastColumn="0" w:noHBand="0" w:noVBand="1"/>
      </w:tblPr>
      <w:tblGrid>
        <w:gridCol w:w="9215"/>
      </w:tblGrid>
      <w:tr w:rsidR="005035CD" w:rsidRPr="009A5E7E" w14:paraId="3E1795C0" w14:textId="77777777" w:rsidTr="000B3D62">
        <w:tc>
          <w:tcPr>
            <w:tcW w:w="9350" w:type="dxa"/>
          </w:tcPr>
          <w:p w14:paraId="7968A1E4"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color w:val="000000" w:themeColor="text1"/>
              </w:rPr>
            </w:pPr>
            <w:r w:rsidRPr="009A5E7E">
              <w:rPr>
                <w:rFonts w:ascii="Calibri" w:hAnsi="Calibri" w:cs="Times"/>
                <w:b/>
                <w:bCs/>
                <w:color w:val="000000" w:themeColor="text1"/>
              </w:rPr>
              <w:t xml:space="preserve">Component 6: Results-Based Budget </w:t>
            </w:r>
            <w:r w:rsidRPr="009A5E7E">
              <w:rPr>
                <w:rFonts w:ascii="Calibri" w:hAnsi="Calibri" w:cs="Times"/>
                <w:color w:val="000000" w:themeColor="text1"/>
              </w:rPr>
              <w:t xml:space="preserve">(max. 1.5 pages) </w:t>
            </w:r>
          </w:p>
        </w:tc>
      </w:tr>
    </w:tbl>
    <w:p w14:paraId="29D8AC36" w14:textId="77777777" w:rsidR="005035CD" w:rsidRPr="009A5E7E" w:rsidRDefault="005035CD" w:rsidP="005035CD">
      <w:pPr>
        <w:widowControl w:val="0"/>
        <w:autoSpaceDE w:val="0"/>
        <w:autoSpaceDN w:val="0"/>
        <w:adjustRightInd w:val="0"/>
        <w:spacing w:after="240" w:line="340" w:lineRule="atLeast"/>
        <w:jc w:val="both"/>
        <w:rPr>
          <w:rFonts w:ascii="Calibri" w:hAnsi="Calibri" w:cs="Times"/>
          <w:color w:val="000000" w:themeColor="text1"/>
          <w:lang w:val="en-CA"/>
        </w:rPr>
      </w:pPr>
      <w:r w:rsidRPr="009A5E7E">
        <w:rPr>
          <w:rFonts w:ascii="Calibri" w:hAnsi="Calibri" w:cs="Times"/>
          <w:color w:val="000000" w:themeColor="text1"/>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785355B3" w14:textId="77777777" w:rsidR="005035CD" w:rsidRPr="009A5E7E" w:rsidRDefault="005035CD" w:rsidP="005035CD">
      <w:pPr>
        <w:widowControl w:val="0"/>
        <w:numPr>
          <w:ilvl w:val="0"/>
          <w:numId w:val="16"/>
        </w:numPr>
        <w:tabs>
          <w:tab w:val="left" w:pos="220"/>
          <w:tab w:val="left" w:pos="720"/>
        </w:tabs>
        <w:autoSpaceDE w:val="0"/>
        <w:autoSpaceDN w:val="0"/>
        <w:adjustRightInd w:val="0"/>
        <w:spacing w:after="266" w:line="240" w:lineRule="auto"/>
        <w:jc w:val="both"/>
        <w:rPr>
          <w:rFonts w:ascii="Calibri" w:hAnsi="Calibri" w:cs="Times"/>
          <w:color w:val="000000" w:themeColor="text1"/>
          <w:lang w:val="en-CA"/>
        </w:rPr>
      </w:pPr>
      <w:r w:rsidRPr="009A5E7E">
        <w:rPr>
          <w:rFonts w:ascii="Calibri" w:hAnsi="Calibri" w:cs="Times"/>
          <w:color w:val="000000" w:themeColor="text1"/>
          <w:lang w:val="en-CA"/>
        </w:rPr>
        <w:lastRenderedPageBreak/>
        <w:t xml:space="preserve">Include only costs which directly relate to efficiently carrying out the activities and producing the results which are set forth in the proposal. Other associated costs should be funded from other sources. </w:t>
      </w:r>
      <w:r w:rsidRPr="009A5E7E">
        <w:rPr>
          <w:rFonts w:ascii="MS Mincho" w:eastAsia="MS Mincho" w:hAnsi="MS Mincho" w:cs="MS Mincho"/>
          <w:color w:val="000000" w:themeColor="text1"/>
          <w:lang w:val="en-CA"/>
        </w:rPr>
        <w:t> </w:t>
      </w:r>
    </w:p>
    <w:p w14:paraId="300BBC2C" w14:textId="77777777" w:rsidR="005035CD" w:rsidRPr="009A5E7E" w:rsidRDefault="005035CD" w:rsidP="005035CD">
      <w:pPr>
        <w:widowControl w:val="0"/>
        <w:numPr>
          <w:ilvl w:val="0"/>
          <w:numId w:val="16"/>
        </w:numPr>
        <w:tabs>
          <w:tab w:val="left" w:pos="220"/>
          <w:tab w:val="left" w:pos="720"/>
        </w:tabs>
        <w:autoSpaceDE w:val="0"/>
        <w:autoSpaceDN w:val="0"/>
        <w:adjustRightInd w:val="0"/>
        <w:spacing w:after="266" w:line="240" w:lineRule="auto"/>
        <w:jc w:val="both"/>
        <w:rPr>
          <w:rFonts w:ascii="Calibri" w:hAnsi="Calibri" w:cs="Times"/>
          <w:color w:val="000000" w:themeColor="text1"/>
          <w:lang w:val="en-CA"/>
        </w:rPr>
      </w:pPr>
      <w:r w:rsidRPr="009A5E7E">
        <w:rPr>
          <w:rFonts w:ascii="Calibri" w:hAnsi="Calibri" w:cs="Times"/>
          <w:color w:val="000000" w:themeColor="text1"/>
          <w:lang w:val="en-CA"/>
        </w:rPr>
        <w:t xml:space="preserve">The budget should be realistic. Find out what planned activities will actually cost, and do not assume that you will be able to make do for less. </w:t>
      </w:r>
      <w:r w:rsidRPr="009A5E7E">
        <w:rPr>
          <w:rFonts w:ascii="MS Mincho" w:eastAsia="MS Mincho" w:hAnsi="MS Mincho" w:cs="MS Mincho"/>
          <w:color w:val="000000" w:themeColor="text1"/>
          <w:lang w:val="en-CA"/>
        </w:rPr>
        <w:t> </w:t>
      </w:r>
    </w:p>
    <w:p w14:paraId="4D3EBF79" w14:textId="77777777" w:rsidR="005035CD" w:rsidRPr="009A5E7E" w:rsidRDefault="005035CD" w:rsidP="005035CD">
      <w:pPr>
        <w:widowControl w:val="0"/>
        <w:numPr>
          <w:ilvl w:val="0"/>
          <w:numId w:val="16"/>
        </w:numPr>
        <w:tabs>
          <w:tab w:val="left" w:pos="220"/>
          <w:tab w:val="left" w:pos="720"/>
        </w:tabs>
        <w:autoSpaceDE w:val="0"/>
        <w:autoSpaceDN w:val="0"/>
        <w:adjustRightInd w:val="0"/>
        <w:spacing w:after="266" w:line="240" w:lineRule="auto"/>
        <w:jc w:val="both"/>
        <w:rPr>
          <w:rFonts w:ascii="Calibri" w:hAnsi="Calibri" w:cs="Times"/>
          <w:color w:val="000000" w:themeColor="text1"/>
          <w:lang w:val="en-CA"/>
        </w:rPr>
      </w:pPr>
      <w:r w:rsidRPr="009A5E7E">
        <w:rPr>
          <w:rFonts w:ascii="Calibri" w:hAnsi="Calibri" w:cs="Times"/>
          <w:color w:val="000000" w:themeColor="text1"/>
          <w:lang w:val="en-CA"/>
        </w:rPr>
        <w:t xml:space="preserve">The budget should include all costs associated with managing and administering the activity. Particularly include the cost of monitoring and evaluation. </w:t>
      </w:r>
      <w:r w:rsidRPr="009A5E7E">
        <w:rPr>
          <w:rFonts w:ascii="MS Mincho" w:eastAsia="MS Mincho" w:hAnsi="MS Mincho" w:cs="MS Mincho"/>
          <w:color w:val="000000" w:themeColor="text1"/>
          <w:lang w:val="en-CA"/>
        </w:rPr>
        <w:t> </w:t>
      </w:r>
    </w:p>
    <w:p w14:paraId="7B44567A" w14:textId="77777777" w:rsidR="005035CD" w:rsidRPr="009A5E7E" w:rsidRDefault="005035CD" w:rsidP="005035CD">
      <w:pPr>
        <w:widowControl w:val="0"/>
        <w:numPr>
          <w:ilvl w:val="0"/>
          <w:numId w:val="16"/>
        </w:numPr>
        <w:tabs>
          <w:tab w:val="left" w:pos="220"/>
          <w:tab w:val="left" w:pos="720"/>
        </w:tabs>
        <w:autoSpaceDE w:val="0"/>
        <w:autoSpaceDN w:val="0"/>
        <w:adjustRightInd w:val="0"/>
        <w:spacing w:after="266" w:line="240" w:lineRule="auto"/>
        <w:jc w:val="both"/>
        <w:rPr>
          <w:rFonts w:ascii="Calibri" w:hAnsi="Calibri" w:cs="Times"/>
          <w:color w:val="000000" w:themeColor="text1"/>
          <w:lang w:val="en-CA"/>
        </w:rPr>
      </w:pPr>
      <w:r w:rsidRPr="009A5E7E">
        <w:rPr>
          <w:rFonts w:ascii="Calibri" w:hAnsi="Calibri" w:cs="Times"/>
          <w:color w:val="000000" w:themeColor="text1"/>
          <w:lang w:val="en-CA"/>
        </w:rPr>
        <w:t xml:space="preserve">Indirect costs, or administrative overhead costs, such as staff salaries and office rent are not funded. These therefore should not be part of the funding request. </w:t>
      </w:r>
      <w:r w:rsidRPr="009A5E7E">
        <w:rPr>
          <w:rFonts w:ascii="MS Mincho" w:eastAsia="MS Mincho" w:hAnsi="MS Mincho" w:cs="MS Mincho"/>
          <w:color w:val="000000" w:themeColor="text1"/>
          <w:lang w:val="en-CA"/>
        </w:rPr>
        <w:t> </w:t>
      </w:r>
    </w:p>
    <w:p w14:paraId="07B67824" w14:textId="77777777" w:rsidR="005035CD" w:rsidRPr="009A5E7E" w:rsidRDefault="005035CD" w:rsidP="005035CD">
      <w:pPr>
        <w:widowControl w:val="0"/>
        <w:numPr>
          <w:ilvl w:val="0"/>
          <w:numId w:val="16"/>
        </w:numPr>
        <w:tabs>
          <w:tab w:val="left" w:pos="220"/>
          <w:tab w:val="left" w:pos="720"/>
        </w:tabs>
        <w:autoSpaceDE w:val="0"/>
        <w:autoSpaceDN w:val="0"/>
        <w:adjustRightInd w:val="0"/>
        <w:spacing w:after="266" w:line="240" w:lineRule="auto"/>
        <w:jc w:val="both"/>
        <w:rPr>
          <w:rFonts w:ascii="Calibri" w:hAnsi="Calibri" w:cs="Times"/>
          <w:color w:val="000000" w:themeColor="text1"/>
          <w:lang w:val="en-CA"/>
        </w:rPr>
      </w:pPr>
      <w:r w:rsidRPr="009A5E7E">
        <w:rPr>
          <w:rFonts w:ascii="Calibri" w:hAnsi="Calibri" w:cs="Times"/>
          <w:color w:val="000000" w:themeColor="text1"/>
          <w:lang w:val="en-CA"/>
        </w:rPr>
        <w:t xml:space="preserve">The budget line items are general categories intended to assist in thinking through where money will be spent. If a planned expenditure does not appear to fit in any of the standard line item categories, list the item under other costs, and state what the money is to be used for. </w:t>
      </w:r>
      <w:r w:rsidRPr="009A5E7E">
        <w:rPr>
          <w:rFonts w:ascii="MS Mincho" w:eastAsia="MS Mincho" w:hAnsi="MS Mincho" w:cs="MS Mincho"/>
          <w:color w:val="000000" w:themeColor="text1"/>
          <w:lang w:val="en-CA"/>
        </w:rPr>
        <w:t> </w:t>
      </w:r>
    </w:p>
    <w:p w14:paraId="7E2BAD41" w14:textId="77777777" w:rsidR="005035CD" w:rsidRPr="003D5837" w:rsidRDefault="005035CD" w:rsidP="005035CD">
      <w:pPr>
        <w:widowControl w:val="0"/>
        <w:numPr>
          <w:ilvl w:val="0"/>
          <w:numId w:val="16"/>
        </w:numPr>
        <w:tabs>
          <w:tab w:val="left" w:pos="220"/>
          <w:tab w:val="left" w:pos="720"/>
        </w:tabs>
        <w:autoSpaceDE w:val="0"/>
        <w:autoSpaceDN w:val="0"/>
        <w:adjustRightInd w:val="0"/>
        <w:spacing w:after="266" w:line="240" w:lineRule="auto"/>
        <w:jc w:val="both"/>
        <w:rPr>
          <w:rFonts w:ascii="Calibri" w:hAnsi="Calibri" w:cs="Times"/>
          <w:color w:val="000000" w:themeColor="text1"/>
          <w:lang w:val="en-CA"/>
        </w:rPr>
      </w:pPr>
      <w:r w:rsidRPr="009A5E7E">
        <w:rPr>
          <w:rFonts w:ascii="Calibri" w:hAnsi="Calibri" w:cs="Times"/>
          <w:color w:val="000000" w:themeColor="text1"/>
          <w:lang w:val="en-CA"/>
        </w:rPr>
        <w:t xml:space="preserve">The figures contained in the Budget Sheet should agree with those on the proposal header and text. </w:t>
      </w:r>
      <w:r w:rsidRPr="009A5E7E">
        <w:rPr>
          <w:rFonts w:ascii="MS Mincho" w:eastAsia="MS Mincho" w:hAnsi="MS Mincho" w:cs="MS Mincho"/>
          <w:color w:val="000000" w:themeColor="text1"/>
          <w:lang w:val="en-CA"/>
        </w:rPr>
        <w:t> </w:t>
      </w:r>
    </w:p>
    <w:tbl>
      <w:tblPr>
        <w:tblW w:w="0" w:type="auto"/>
        <w:tblInd w:w="-24" w:type="dxa"/>
        <w:tblBorders>
          <w:left w:val="nil"/>
          <w:right w:val="nil"/>
        </w:tblBorders>
        <w:tblLook w:val="0000" w:firstRow="0" w:lastRow="0" w:firstColumn="0" w:lastColumn="0" w:noHBand="0" w:noVBand="0"/>
      </w:tblPr>
      <w:tblGrid>
        <w:gridCol w:w="1981"/>
        <w:gridCol w:w="1842"/>
        <w:gridCol w:w="1690"/>
        <w:gridCol w:w="1966"/>
        <w:gridCol w:w="1022"/>
      </w:tblGrid>
      <w:tr w:rsidR="005035CD" w:rsidRPr="009A5E7E" w14:paraId="3352CF54" w14:textId="77777777" w:rsidTr="001944C2">
        <w:tc>
          <w:tcPr>
            <w:tcW w:w="8501" w:type="dxa"/>
            <w:gridSpan w:val="5"/>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CA28EF2" w14:textId="77777777" w:rsidR="005035CD" w:rsidRPr="009A5E7E" w:rsidRDefault="005035CD" w:rsidP="000B3D62">
            <w:pPr>
              <w:widowControl w:val="0"/>
              <w:autoSpaceDE w:val="0"/>
              <w:autoSpaceDN w:val="0"/>
              <w:adjustRightInd w:val="0"/>
              <w:spacing w:after="240" w:line="340" w:lineRule="atLeast"/>
              <w:jc w:val="both"/>
              <w:rPr>
                <w:rFonts w:ascii="Calibri" w:hAnsi="Calibri" w:cs="Times"/>
                <w:b/>
                <w:bCs/>
                <w:color w:val="000000" w:themeColor="text1"/>
                <w:lang w:val="en-CA"/>
              </w:rPr>
            </w:pPr>
            <w:r w:rsidRPr="009A5E7E">
              <w:rPr>
                <w:rFonts w:ascii="Calibri" w:hAnsi="Calibri" w:cs="Times"/>
                <w:b/>
                <w:bCs/>
                <w:color w:val="000000" w:themeColor="text1"/>
                <w:lang w:val="en-CA"/>
              </w:rPr>
              <w:t xml:space="preserve">Result 1 </w:t>
            </w:r>
          </w:p>
        </w:tc>
      </w:tr>
      <w:tr w:rsidR="001944C2" w:rsidRPr="009A5E7E" w14:paraId="404ECF18" w14:textId="77777777" w:rsidTr="001944C2">
        <w:tc>
          <w:tcPr>
            <w:tcW w:w="198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AE89546" w14:textId="77777777" w:rsidR="001944C2" w:rsidRDefault="001944C2" w:rsidP="000B3D62">
            <w:pPr>
              <w:widowControl w:val="0"/>
              <w:autoSpaceDE w:val="0"/>
              <w:autoSpaceDN w:val="0"/>
              <w:adjustRightInd w:val="0"/>
              <w:spacing w:after="240" w:line="340" w:lineRule="atLeast"/>
              <w:rPr>
                <w:rFonts w:ascii="Calibri" w:hAnsi="Calibri" w:cs="Times"/>
                <w:b/>
                <w:bCs/>
                <w:color w:val="000000" w:themeColor="text1"/>
                <w:lang w:val="en-CA"/>
              </w:rPr>
            </w:pPr>
            <w:r w:rsidRPr="009A5E7E">
              <w:rPr>
                <w:rFonts w:ascii="Calibri" w:hAnsi="Calibri" w:cs="Times"/>
                <w:b/>
                <w:bCs/>
                <w:color w:val="000000" w:themeColor="text1"/>
                <w:lang w:val="en-CA"/>
              </w:rPr>
              <w:t xml:space="preserve">Expenditure Category </w:t>
            </w:r>
          </w:p>
          <w:p w14:paraId="17B3440C" w14:textId="77777777" w:rsidR="001944C2" w:rsidRPr="003F6455" w:rsidRDefault="001944C2" w:rsidP="000B3D62">
            <w:pPr>
              <w:widowControl w:val="0"/>
              <w:autoSpaceDE w:val="0"/>
              <w:autoSpaceDN w:val="0"/>
              <w:adjustRightInd w:val="0"/>
              <w:spacing w:after="240" w:line="340" w:lineRule="atLeast"/>
              <w:rPr>
                <w:rFonts w:ascii="Calibri" w:hAnsi="Calibri" w:cs="Times"/>
                <w:color w:val="000000" w:themeColor="text1"/>
                <w:lang w:val="en-CA"/>
              </w:rPr>
            </w:pPr>
            <w:r w:rsidRPr="003F6455">
              <w:rPr>
                <w:rFonts w:ascii="Calibri" w:hAnsi="Calibri" w:cs="Times"/>
                <w:color w:val="000000" w:themeColor="text1"/>
                <w:lang w:val="en-CA"/>
              </w:rPr>
              <w:t>(Examples given below)</w:t>
            </w:r>
          </w:p>
        </w:tc>
        <w:tc>
          <w:tcPr>
            <w:tcW w:w="184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3463AE1" w14:textId="77777777" w:rsidR="001944C2" w:rsidRPr="009A5E7E" w:rsidRDefault="001944C2" w:rsidP="000B3D62">
            <w:pPr>
              <w:widowControl w:val="0"/>
              <w:autoSpaceDE w:val="0"/>
              <w:autoSpaceDN w:val="0"/>
              <w:adjustRightInd w:val="0"/>
              <w:spacing w:after="240" w:line="340" w:lineRule="atLeast"/>
              <w:rPr>
                <w:rFonts w:ascii="Calibri" w:hAnsi="Calibri" w:cs="Times"/>
                <w:color w:val="000000" w:themeColor="text1"/>
                <w:lang w:val="en-CA"/>
              </w:rPr>
            </w:pPr>
            <w:r>
              <w:rPr>
                <w:rFonts w:ascii="Calibri" w:hAnsi="Calibri" w:cs="Times"/>
                <w:b/>
                <w:bCs/>
                <w:color w:val="000000" w:themeColor="text1"/>
                <w:lang w:val="en-CA"/>
              </w:rPr>
              <w:t>Year 1</w:t>
            </w:r>
            <w:r w:rsidRPr="009A5E7E">
              <w:rPr>
                <w:rFonts w:ascii="Calibri" w:hAnsi="Calibri" w:cs="Times"/>
                <w:b/>
                <w:bCs/>
                <w:color w:val="000000" w:themeColor="text1"/>
                <w:lang w:val="en-CA"/>
              </w:rPr>
              <w:t xml:space="preserve"> [</w:t>
            </w:r>
            <w:r>
              <w:rPr>
                <w:rFonts w:ascii="Calibri" w:hAnsi="Calibri" w:cs="Times"/>
                <w:b/>
                <w:bCs/>
                <w:color w:val="000000" w:themeColor="text1"/>
                <w:lang w:val="en-CA"/>
              </w:rPr>
              <w:t>USD</w:t>
            </w:r>
            <w:r w:rsidRPr="009A5E7E">
              <w:rPr>
                <w:rFonts w:ascii="Calibri" w:hAnsi="Calibri" w:cs="Times"/>
                <w:b/>
                <w:bCs/>
                <w:color w:val="000000" w:themeColor="text1"/>
                <w:lang w:val="en-CA"/>
              </w:rPr>
              <w:t xml:space="preserve">] </w:t>
            </w:r>
          </w:p>
        </w:tc>
        <w:tc>
          <w:tcPr>
            <w:tcW w:w="1690" w:type="dxa"/>
            <w:tcBorders>
              <w:top w:val="single" w:sz="4" w:space="0" w:color="000000"/>
              <w:left w:val="single" w:sz="4" w:space="0" w:color="000000"/>
              <w:bottom w:val="single" w:sz="4" w:space="0" w:color="000000"/>
              <w:right w:val="single" w:sz="4" w:space="0" w:color="000000"/>
            </w:tcBorders>
          </w:tcPr>
          <w:p w14:paraId="484D9E42" w14:textId="77777777" w:rsidR="001944C2" w:rsidRPr="009A5E7E" w:rsidRDefault="001944C2" w:rsidP="000B3D62">
            <w:pPr>
              <w:widowControl w:val="0"/>
              <w:autoSpaceDE w:val="0"/>
              <w:autoSpaceDN w:val="0"/>
              <w:adjustRightInd w:val="0"/>
              <w:spacing w:after="240" w:line="340" w:lineRule="atLeast"/>
              <w:rPr>
                <w:rFonts w:ascii="Calibri" w:hAnsi="Calibri" w:cs="Times"/>
                <w:b/>
                <w:bCs/>
                <w:color w:val="000000" w:themeColor="text1"/>
                <w:lang w:val="en-CA"/>
              </w:rPr>
            </w:pPr>
            <w:r>
              <w:rPr>
                <w:rFonts w:ascii="Calibri" w:hAnsi="Calibri" w:cs="Times"/>
                <w:b/>
                <w:bCs/>
                <w:color w:val="000000" w:themeColor="text1"/>
                <w:lang w:val="en-CA"/>
              </w:rPr>
              <w:t xml:space="preserve">Year 2 (If applicable) </w:t>
            </w:r>
            <w:r w:rsidRPr="009A5E7E">
              <w:rPr>
                <w:rFonts w:ascii="Calibri" w:hAnsi="Calibri" w:cs="Times"/>
                <w:b/>
                <w:bCs/>
                <w:color w:val="000000" w:themeColor="text1"/>
                <w:lang w:val="en-CA"/>
              </w:rPr>
              <w:t>[</w:t>
            </w:r>
            <w:r>
              <w:rPr>
                <w:rFonts w:ascii="Calibri" w:hAnsi="Calibri" w:cs="Times"/>
                <w:b/>
                <w:bCs/>
                <w:color w:val="000000" w:themeColor="text1"/>
                <w:lang w:val="en-CA"/>
              </w:rPr>
              <w:t>USD</w:t>
            </w:r>
            <w:r w:rsidRPr="009A5E7E">
              <w:rPr>
                <w:rFonts w:ascii="Calibri" w:hAnsi="Calibri" w:cs="Times"/>
                <w:b/>
                <w:bCs/>
                <w:color w:val="000000" w:themeColor="text1"/>
                <w:lang w:val="en-CA"/>
              </w:rPr>
              <w:t>]</w:t>
            </w:r>
          </w:p>
        </w:tc>
        <w:tc>
          <w:tcPr>
            <w:tcW w:w="196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4BD1F9E" w14:textId="77777777" w:rsidR="001944C2" w:rsidRPr="009A5E7E" w:rsidRDefault="001944C2" w:rsidP="000B3D62">
            <w:pPr>
              <w:widowControl w:val="0"/>
              <w:autoSpaceDE w:val="0"/>
              <w:autoSpaceDN w:val="0"/>
              <w:adjustRightInd w:val="0"/>
              <w:spacing w:after="240" w:line="340" w:lineRule="atLeast"/>
              <w:rPr>
                <w:rFonts w:ascii="Calibri" w:hAnsi="Calibri" w:cs="Times"/>
                <w:color w:val="000000" w:themeColor="text1"/>
                <w:lang w:val="en-CA"/>
              </w:rPr>
            </w:pPr>
            <w:r>
              <w:rPr>
                <w:rFonts w:ascii="Calibri" w:hAnsi="Calibri" w:cs="Times"/>
                <w:b/>
                <w:bCs/>
                <w:color w:val="000000" w:themeColor="text1"/>
                <w:lang w:val="en-CA"/>
              </w:rPr>
              <w:t>Total, [USD</w:t>
            </w:r>
            <w:r w:rsidRPr="009A5E7E">
              <w:rPr>
                <w:rFonts w:ascii="Calibri" w:hAnsi="Calibri" w:cs="Times"/>
                <w:b/>
                <w:bCs/>
                <w:color w:val="000000" w:themeColor="text1"/>
                <w:lang w:val="en-CA"/>
              </w:rPr>
              <w:t>]</w:t>
            </w:r>
          </w:p>
        </w:tc>
        <w:tc>
          <w:tcPr>
            <w:tcW w:w="102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672E1D7" w14:textId="77777777" w:rsidR="001944C2" w:rsidRPr="009A5E7E" w:rsidRDefault="001944C2" w:rsidP="000B3D62">
            <w:pPr>
              <w:widowControl w:val="0"/>
              <w:autoSpaceDE w:val="0"/>
              <w:autoSpaceDN w:val="0"/>
              <w:adjustRightInd w:val="0"/>
              <w:spacing w:after="240" w:line="340" w:lineRule="atLeast"/>
              <w:rPr>
                <w:rFonts w:ascii="Calibri" w:hAnsi="Calibri" w:cs="Times"/>
                <w:color w:val="000000" w:themeColor="text1"/>
                <w:lang w:val="en-CA"/>
              </w:rPr>
            </w:pPr>
            <w:r w:rsidRPr="009A5E7E">
              <w:rPr>
                <w:rFonts w:ascii="Calibri" w:hAnsi="Calibri" w:cs="Times"/>
                <w:b/>
                <w:bCs/>
                <w:color w:val="000000" w:themeColor="text1"/>
                <w:lang w:val="en-CA"/>
              </w:rPr>
              <w:t xml:space="preserve">% Total </w:t>
            </w:r>
          </w:p>
        </w:tc>
      </w:tr>
      <w:tr w:rsidR="001944C2" w:rsidRPr="009A5E7E" w14:paraId="2A1A31F8" w14:textId="77777777" w:rsidTr="001944C2">
        <w:tc>
          <w:tcPr>
            <w:tcW w:w="198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A6BAB54" w14:textId="77777777" w:rsidR="001944C2" w:rsidRPr="009A5E7E" w:rsidRDefault="001944C2" w:rsidP="000B3D62">
            <w:pPr>
              <w:widowControl w:val="0"/>
              <w:autoSpaceDE w:val="0"/>
              <w:autoSpaceDN w:val="0"/>
              <w:adjustRightInd w:val="0"/>
              <w:spacing w:after="240" w:line="340" w:lineRule="atLeast"/>
              <w:jc w:val="both"/>
              <w:rPr>
                <w:rFonts w:ascii="Calibri" w:hAnsi="Calibri" w:cs="Times"/>
                <w:color w:val="000000" w:themeColor="text1"/>
                <w:lang w:val="en-CA"/>
              </w:rPr>
            </w:pPr>
            <w:r w:rsidRPr="009A5E7E">
              <w:rPr>
                <w:rFonts w:ascii="Calibri" w:hAnsi="Calibri" w:cs="Times"/>
                <w:color w:val="000000" w:themeColor="text1"/>
                <w:lang w:val="en-CA"/>
              </w:rPr>
              <w:t xml:space="preserve">1. Personnel </w:t>
            </w:r>
          </w:p>
        </w:tc>
        <w:tc>
          <w:tcPr>
            <w:tcW w:w="184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F9886A9" w14:textId="77777777" w:rsidR="001944C2" w:rsidRPr="009A5E7E" w:rsidRDefault="001944C2" w:rsidP="000B3D62">
            <w:pPr>
              <w:widowControl w:val="0"/>
              <w:autoSpaceDE w:val="0"/>
              <w:autoSpaceDN w:val="0"/>
              <w:adjustRightInd w:val="0"/>
              <w:spacing w:after="0" w:line="280" w:lineRule="atLeast"/>
              <w:jc w:val="both"/>
              <w:rPr>
                <w:rFonts w:ascii="Calibri" w:hAnsi="Calibri" w:cs="Times"/>
                <w:color w:val="000000" w:themeColor="text1"/>
                <w:lang w:val="en-CA"/>
              </w:rPr>
            </w:pPr>
          </w:p>
        </w:tc>
        <w:tc>
          <w:tcPr>
            <w:tcW w:w="1690" w:type="dxa"/>
            <w:tcBorders>
              <w:top w:val="single" w:sz="4" w:space="0" w:color="000000"/>
              <w:left w:val="single" w:sz="4" w:space="0" w:color="000000"/>
              <w:bottom w:val="single" w:sz="4" w:space="0" w:color="000000"/>
              <w:right w:val="single" w:sz="4" w:space="0" w:color="000000"/>
            </w:tcBorders>
          </w:tcPr>
          <w:p w14:paraId="1972F6BC" w14:textId="77777777" w:rsidR="001944C2" w:rsidRPr="009A5E7E" w:rsidRDefault="001944C2" w:rsidP="000B3D62">
            <w:pPr>
              <w:widowControl w:val="0"/>
              <w:autoSpaceDE w:val="0"/>
              <w:autoSpaceDN w:val="0"/>
              <w:adjustRightInd w:val="0"/>
              <w:spacing w:after="0" w:line="280" w:lineRule="atLeast"/>
              <w:jc w:val="both"/>
              <w:rPr>
                <w:rFonts w:ascii="Calibri" w:hAnsi="Calibri" w:cs="Times"/>
                <w:color w:val="000000" w:themeColor="text1"/>
                <w:lang w:val="en-CA"/>
              </w:rPr>
            </w:pPr>
          </w:p>
        </w:tc>
        <w:tc>
          <w:tcPr>
            <w:tcW w:w="196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A704F27" w14:textId="77777777" w:rsidR="001944C2" w:rsidRPr="009A5E7E" w:rsidRDefault="001944C2" w:rsidP="000B3D62">
            <w:pPr>
              <w:widowControl w:val="0"/>
              <w:autoSpaceDE w:val="0"/>
              <w:autoSpaceDN w:val="0"/>
              <w:adjustRightInd w:val="0"/>
              <w:spacing w:after="0" w:line="280" w:lineRule="atLeast"/>
              <w:jc w:val="both"/>
              <w:rPr>
                <w:rFonts w:ascii="Calibri" w:hAnsi="Calibri" w:cs="Times"/>
                <w:color w:val="000000" w:themeColor="text1"/>
                <w:lang w:val="en-CA"/>
              </w:rPr>
            </w:pPr>
          </w:p>
        </w:tc>
        <w:tc>
          <w:tcPr>
            <w:tcW w:w="102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1998898" w14:textId="77777777" w:rsidR="001944C2" w:rsidRPr="009A5E7E" w:rsidRDefault="001944C2" w:rsidP="000B3D62">
            <w:pPr>
              <w:widowControl w:val="0"/>
              <w:autoSpaceDE w:val="0"/>
              <w:autoSpaceDN w:val="0"/>
              <w:adjustRightInd w:val="0"/>
              <w:spacing w:after="0" w:line="280" w:lineRule="atLeast"/>
              <w:jc w:val="both"/>
              <w:rPr>
                <w:rFonts w:ascii="Calibri" w:hAnsi="Calibri" w:cs="Times"/>
                <w:color w:val="000000" w:themeColor="text1"/>
                <w:lang w:val="en-CA"/>
              </w:rPr>
            </w:pPr>
          </w:p>
        </w:tc>
      </w:tr>
      <w:tr w:rsidR="001944C2" w:rsidRPr="009A5E7E" w14:paraId="632D31F3" w14:textId="77777777" w:rsidTr="001944C2">
        <w:tc>
          <w:tcPr>
            <w:tcW w:w="198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9FBCF95" w14:textId="77777777" w:rsidR="001944C2" w:rsidRPr="009A5E7E" w:rsidRDefault="001944C2" w:rsidP="000B3D62">
            <w:pPr>
              <w:widowControl w:val="0"/>
              <w:autoSpaceDE w:val="0"/>
              <w:autoSpaceDN w:val="0"/>
              <w:adjustRightInd w:val="0"/>
              <w:spacing w:after="240" w:line="340" w:lineRule="atLeast"/>
              <w:jc w:val="both"/>
              <w:rPr>
                <w:rFonts w:ascii="Calibri" w:hAnsi="Calibri" w:cs="Times"/>
                <w:color w:val="000000" w:themeColor="text1"/>
                <w:lang w:val="en-CA"/>
              </w:rPr>
            </w:pPr>
            <w:r w:rsidRPr="009A5E7E">
              <w:rPr>
                <w:rFonts w:ascii="Calibri" w:hAnsi="Calibri" w:cs="Times"/>
                <w:color w:val="000000" w:themeColor="text1"/>
                <w:lang w:val="en-CA"/>
              </w:rPr>
              <w:t xml:space="preserve">2. Equipment / Materials </w:t>
            </w:r>
          </w:p>
        </w:tc>
        <w:tc>
          <w:tcPr>
            <w:tcW w:w="184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C5774D3" w14:textId="77777777" w:rsidR="001944C2" w:rsidRPr="009A5E7E" w:rsidRDefault="001944C2" w:rsidP="000B3D62">
            <w:pPr>
              <w:widowControl w:val="0"/>
              <w:autoSpaceDE w:val="0"/>
              <w:autoSpaceDN w:val="0"/>
              <w:adjustRightInd w:val="0"/>
              <w:spacing w:after="0" w:line="280" w:lineRule="atLeast"/>
              <w:jc w:val="both"/>
              <w:rPr>
                <w:rFonts w:ascii="Calibri" w:hAnsi="Calibri" w:cs="Times"/>
                <w:color w:val="000000" w:themeColor="text1"/>
                <w:lang w:val="en-CA"/>
              </w:rPr>
            </w:pPr>
          </w:p>
        </w:tc>
        <w:tc>
          <w:tcPr>
            <w:tcW w:w="1690" w:type="dxa"/>
            <w:tcBorders>
              <w:top w:val="single" w:sz="4" w:space="0" w:color="000000"/>
              <w:left w:val="single" w:sz="4" w:space="0" w:color="000000"/>
              <w:bottom w:val="single" w:sz="4" w:space="0" w:color="000000"/>
              <w:right w:val="single" w:sz="4" w:space="0" w:color="000000"/>
            </w:tcBorders>
          </w:tcPr>
          <w:p w14:paraId="2229997F" w14:textId="77777777" w:rsidR="001944C2" w:rsidRPr="009A5E7E" w:rsidRDefault="001944C2" w:rsidP="000B3D62">
            <w:pPr>
              <w:widowControl w:val="0"/>
              <w:autoSpaceDE w:val="0"/>
              <w:autoSpaceDN w:val="0"/>
              <w:adjustRightInd w:val="0"/>
              <w:spacing w:after="0" w:line="280" w:lineRule="atLeast"/>
              <w:jc w:val="both"/>
              <w:rPr>
                <w:rFonts w:ascii="Calibri" w:hAnsi="Calibri" w:cs="Times"/>
                <w:color w:val="000000" w:themeColor="text1"/>
                <w:lang w:val="en-CA"/>
              </w:rPr>
            </w:pPr>
          </w:p>
        </w:tc>
        <w:tc>
          <w:tcPr>
            <w:tcW w:w="196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0F2649F" w14:textId="77777777" w:rsidR="001944C2" w:rsidRPr="009A5E7E" w:rsidRDefault="001944C2" w:rsidP="000B3D62">
            <w:pPr>
              <w:widowControl w:val="0"/>
              <w:autoSpaceDE w:val="0"/>
              <w:autoSpaceDN w:val="0"/>
              <w:adjustRightInd w:val="0"/>
              <w:spacing w:after="0" w:line="280" w:lineRule="atLeast"/>
              <w:jc w:val="both"/>
              <w:rPr>
                <w:rFonts w:ascii="Calibri" w:hAnsi="Calibri" w:cs="Times"/>
                <w:color w:val="000000" w:themeColor="text1"/>
                <w:lang w:val="en-CA"/>
              </w:rPr>
            </w:pPr>
          </w:p>
        </w:tc>
        <w:tc>
          <w:tcPr>
            <w:tcW w:w="102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E0AE62D" w14:textId="77777777" w:rsidR="001944C2" w:rsidRPr="009A5E7E" w:rsidRDefault="001944C2" w:rsidP="000B3D62">
            <w:pPr>
              <w:widowControl w:val="0"/>
              <w:autoSpaceDE w:val="0"/>
              <w:autoSpaceDN w:val="0"/>
              <w:adjustRightInd w:val="0"/>
              <w:spacing w:after="0" w:line="280" w:lineRule="atLeast"/>
              <w:jc w:val="both"/>
              <w:rPr>
                <w:rFonts w:ascii="Calibri" w:hAnsi="Calibri" w:cs="Times"/>
                <w:color w:val="000000" w:themeColor="text1"/>
                <w:lang w:val="en-CA"/>
              </w:rPr>
            </w:pPr>
          </w:p>
        </w:tc>
      </w:tr>
      <w:tr w:rsidR="001944C2" w:rsidRPr="009A5E7E" w14:paraId="1CEC9B2F" w14:textId="77777777" w:rsidTr="001944C2">
        <w:tc>
          <w:tcPr>
            <w:tcW w:w="198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7E21CCE" w14:textId="77777777" w:rsidR="001944C2" w:rsidRPr="009A5E7E" w:rsidRDefault="001944C2" w:rsidP="000B3D62">
            <w:pPr>
              <w:widowControl w:val="0"/>
              <w:autoSpaceDE w:val="0"/>
              <w:autoSpaceDN w:val="0"/>
              <w:adjustRightInd w:val="0"/>
              <w:spacing w:after="240" w:line="340" w:lineRule="atLeast"/>
              <w:jc w:val="both"/>
              <w:rPr>
                <w:rFonts w:ascii="Calibri" w:hAnsi="Calibri" w:cs="Times"/>
                <w:color w:val="000000" w:themeColor="text1"/>
                <w:lang w:val="en-CA"/>
              </w:rPr>
            </w:pPr>
            <w:r w:rsidRPr="009A5E7E">
              <w:rPr>
                <w:rFonts w:ascii="Calibri" w:hAnsi="Calibri" w:cs="Times"/>
                <w:color w:val="000000" w:themeColor="text1"/>
                <w:lang w:val="en-CA"/>
              </w:rPr>
              <w:t xml:space="preserve">3. Training / Seminars / Travel Workshops </w:t>
            </w:r>
          </w:p>
        </w:tc>
        <w:tc>
          <w:tcPr>
            <w:tcW w:w="184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877E966" w14:textId="77777777" w:rsidR="001944C2" w:rsidRPr="009A5E7E" w:rsidRDefault="001944C2" w:rsidP="000B3D62">
            <w:pPr>
              <w:widowControl w:val="0"/>
              <w:autoSpaceDE w:val="0"/>
              <w:autoSpaceDN w:val="0"/>
              <w:adjustRightInd w:val="0"/>
              <w:spacing w:after="0" w:line="280" w:lineRule="atLeast"/>
              <w:jc w:val="both"/>
              <w:rPr>
                <w:rFonts w:ascii="Calibri" w:hAnsi="Calibri" w:cs="Times"/>
                <w:color w:val="000000" w:themeColor="text1"/>
                <w:lang w:val="en-CA"/>
              </w:rPr>
            </w:pPr>
          </w:p>
        </w:tc>
        <w:tc>
          <w:tcPr>
            <w:tcW w:w="1690" w:type="dxa"/>
            <w:tcBorders>
              <w:top w:val="single" w:sz="4" w:space="0" w:color="000000"/>
              <w:left w:val="single" w:sz="4" w:space="0" w:color="000000"/>
              <w:bottom w:val="single" w:sz="4" w:space="0" w:color="000000"/>
              <w:right w:val="single" w:sz="4" w:space="0" w:color="000000"/>
            </w:tcBorders>
          </w:tcPr>
          <w:p w14:paraId="4B41AA5F" w14:textId="77777777" w:rsidR="001944C2" w:rsidRPr="009A5E7E" w:rsidRDefault="001944C2" w:rsidP="000B3D62">
            <w:pPr>
              <w:widowControl w:val="0"/>
              <w:autoSpaceDE w:val="0"/>
              <w:autoSpaceDN w:val="0"/>
              <w:adjustRightInd w:val="0"/>
              <w:spacing w:after="0" w:line="280" w:lineRule="atLeast"/>
              <w:jc w:val="both"/>
              <w:rPr>
                <w:rFonts w:ascii="Calibri" w:hAnsi="Calibri" w:cs="Times"/>
                <w:color w:val="000000" w:themeColor="text1"/>
                <w:lang w:val="en-CA"/>
              </w:rPr>
            </w:pPr>
          </w:p>
        </w:tc>
        <w:tc>
          <w:tcPr>
            <w:tcW w:w="196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131E0D2" w14:textId="77777777" w:rsidR="001944C2" w:rsidRPr="009A5E7E" w:rsidRDefault="001944C2" w:rsidP="000B3D62">
            <w:pPr>
              <w:widowControl w:val="0"/>
              <w:autoSpaceDE w:val="0"/>
              <w:autoSpaceDN w:val="0"/>
              <w:adjustRightInd w:val="0"/>
              <w:spacing w:after="0" w:line="280" w:lineRule="atLeast"/>
              <w:jc w:val="both"/>
              <w:rPr>
                <w:rFonts w:ascii="Calibri" w:hAnsi="Calibri" w:cs="Times"/>
                <w:color w:val="000000" w:themeColor="text1"/>
                <w:lang w:val="en-CA"/>
              </w:rPr>
            </w:pPr>
          </w:p>
        </w:tc>
        <w:tc>
          <w:tcPr>
            <w:tcW w:w="102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18A97C0" w14:textId="77777777" w:rsidR="001944C2" w:rsidRPr="009A5E7E" w:rsidRDefault="001944C2" w:rsidP="000B3D62">
            <w:pPr>
              <w:widowControl w:val="0"/>
              <w:autoSpaceDE w:val="0"/>
              <w:autoSpaceDN w:val="0"/>
              <w:adjustRightInd w:val="0"/>
              <w:spacing w:after="0" w:line="280" w:lineRule="atLeast"/>
              <w:jc w:val="both"/>
              <w:rPr>
                <w:rFonts w:ascii="Calibri" w:hAnsi="Calibri" w:cs="Times"/>
                <w:color w:val="000000" w:themeColor="text1"/>
                <w:lang w:val="en-CA"/>
              </w:rPr>
            </w:pPr>
          </w:p>
        </w:tc>
      </w:tr>
      <w:tr w:rsidR="001944C2" w:rsidRPr="009A5E7E" w14:paraId="39819E39" w14:textId="77777777" w:rsidTr="001944C2">
        <w:tc>
          <w:tcPr>
            <w:tcW w:w="198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C0A2C45" w14:textId="77777777" w:rsidR="001944C2" w:rsidRPr="009A5E7E" w:rsidRDefault="001944C2" w:rsidP="000B3D62">
            <w:pPr>
              <w:widowControl w:val="0"/>
              <w:autoSpaceDE w:val="0"/>
              <w:autoSpaceDN w:val="0"/>
              <w:adjustRightInd w:val="0"/>
              <w:spacing w:after="240" w:line="340" w:lineRule="atLeast"/>
              <w:jc w:val="both"/>
              <w:rPr>
                <w:rFonts w:ascii="Calibri" w:hAnsi="Calibri" w:cs="Times"/>
                <w:color w:val="000000" w:themeColor="text1"/>
                <w:lang w:val="en-CA"/>
              </w:rPr>
            </w:pPr>
            <w:r w:rsidRPr="009A5E7E">
              <w:rPr>
                <w:rFonts w:ascii="Calibri" w:hAnsi="Calibri" w:cs="Times"/>
                <w:color w:val="000000" w:themeColor="text1"/>
                <w:lang w:val="en-CA"/>
              </w:rPr>
              <w:t xml:space="preserve">4. Contracts </w:t>
            </w:r>
          </w:p>
        </w:tc>
        <w:tc>
          <w:tcPr>
            <w:tcW w:w="184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D5136DE" w14:textId="77777777" w:rsidR="001944C2" w:rsidRPr="009A5E7E" w:rsidRDefault="001944C2" w:rsidP="000B3D62">
            <w:pPr>
              <w:widowControl w:val="0"/>
              <w:autoSpaceDE w:val="0"/>
              <w:autoSpaceDN w:val="0"/>
              <w:adjustRightInd w:val="0"/>
              <w:spacing w:after="0" w:line="280" w:lineRule="atLeast"/>
              <w:jc w:val="both"/>
              <w:rPr>
                <w:rFonts w:ascii="Calibri" w:hAnsi="Calibri" w:cs="Times"/>
                <w:color w:val="000000" w:themeColor="text1"/>
                <w:lang w:val="en-CA"/>
              </w:rPr>
            </w:pPr>
          </w:p>
        </w:tc>
        <w:tc>
          <w:tcPr>
            <w:tcW w:w="1690" w:type="dxa"/>
            <w:tcBorders>
              <w:top w:val="single" w:sz="4" w:space="0" w:color="000000"/>
              <w:left w:val="single" w:sz="4" w:space="0" w:color="000000"/>
              <w:bottom w:val="single" w:sz="4" w:space="0" w:color="000000"/>
              <w:right w:val="single" w:sz="4" w:space="0" w:color="000000"/>
            </w:tcBorders>
          </w:tcPr>
          <w:p w14:paraId="5FB2E0C0" w14:textId="77777777" w:rsidR="001944C2" w:rsidRPr="009A5E7E" w:rsidRDefault="001944C2" w:rsidP="000B3D62">
            <w:pPr>
              <w:widowControl w:val="0"/>
              <w:autoSpaceDE w:val="0"/>
              <w:autoSpaceDN w:val="0"/>
              <w:adjustRightInd w:val="0"/>
              <w:spacing w:after="0" w:line="280" w:lineRule="atLeast"/>
              <w:jc w:val="both"/>
              <w:rPr>
                <w:rFonts w:ascii="Calibri" w:hAnsi="Calibri" w:cs="Times"/>
                <w:noProof/>
                <w:color w:val="000000" w:themeColor="text1"/>
              </w:rPr>
            </w:pPr>
          </w:p>
        </w:tc>
        <w:tc>
          <w:tcPr>
            <w:tcW w:w="196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C651A90" w14:textId="77777777" w:rsidR="001944C2" w:rsidRPr="009A5E7E" w:rsidRDefault="001944C2" w:rsidP="000B3D62">
            <w:pPr>
              <w:widowControl w:val="0"/>
              <w:autoSpaceDE w:val="0"/>
              <w:autoSpaceDN w:val="0"/>
              <w:adjustRightInd w:val="0"/>
              <w:spacing w:after="0" w:line="280" w:lineRule="atLeast"/>
              <w:jc w:val="both"/>
              <w:rPr>
                <w:rFonts w:ascii="Calibri" w:hAnsi="Calibri" w:cs="Times"/>
                <w:color w:val="000000" w:themeColor="text1"/>
                <w:lang w:val="en-CA"/>
              </w:rPr>
            </w:pPr>
            <w:r w:rsidRPr="009A5E7E">
              <w:rPr>
                <w:rFonts w:ascii="Calibri" w:hAnsi="Calibri" w:cs="Times"/>
                <w:noProof/>
                <w:color w:val="000000" w:themeColor="text1"/>
              </w:rPr>
              <w:drawing>
                <wp:inline distT="0" distB="0" distL="0" distR="0" wp14:anchorId="49F93FF0" wp14:editId="7A16B49F">
                  <wp:extent cx="10160" cy="101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9A5E7E">
              <w:rPr>
                <w:rFonts w:ascii="Calibri" w:hAnsi="Calibri" w:cs="Times"/>
                <w:color w:val="000000" w:themeColor="text1"/>
                <w:lang w:val="en-CA"/>
              </w:rPr>
              <w:t xml:space="preserve"> </w:t>
            </w:r>
            <w:r w:rsidRPr="009A5E7E">
              <w:rPr>
                <w:rFonts w:ascii="Calibri" w:hAnsi="Calibri" w:cs="Times"/>
                <w:noProof/>
                <w:color w:val="000000" w:themeColor="text1"/>
              </w:rPr>
              <w:drawing>
                <wp:inline distT="0" distB="0" distL="0" distR="0" wp14:anchorId="541C412E" wp14:editId="5AFD60A5">
                  <wp:extent cx="10160" cy="1016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9A5E7E">
              <w:rPr>
                <w:rFonts w:ascii="Calibri" w:hAnsi="Calibri" w:cs="Times"/>
                <w:color w:val="000000" w:themeColor="text1"/>
                <w:lang w:val="en-CA"/>
              </w:rPr>
              <w:t xml:space="preserve"> </w:t>
            </w:r>
          </w:p>
        </w:tc>
        <w:tc>
          <w:tcPr>
            <w:tcW w:w="102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DB8E6F7" w14:textId="77777777" w:rsidR="001944C2" w:rsidRPr="009A5E7E" w:rsidRDefault="001944C2" w:rsidP="000B3D62">
            <w:pPr>
              <w:widowControl w:val="0"/>
              <w:autoSpaceDE w:val="0"/>
              <w:autoSpaceDN w:val="0"/>
              <w:adjustRightInd w:val="0"/>
              <w:spacing w:after="0" w:line="280" w:lineRule="atLeast"/>
              <w:jc w:val="both"/>
              <w:rPr>
                <w:rFonts w:ascii="Calibri" w:hAnsi="Calibri" w:cs="Times"/>
                <w:color w:val="000000" w:themeColor="text1"/>
                <w:lang w:val="en-CA"/>
              </w:rPr>
            </w:pPr>
          </w:p>
        </w:tc>
      </w:tr>
      <w:tr w:rsidR="001944C2" w:rsidRPr="009A5E7E" w14:paraId="76E8D4D2" w14:textId="77777777" w:rsidTr="001944C2">
        <w:tc>
          <w:tcPr>
            <w:tcW w:w="198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C9FBA5D" w14:textId="77777777" w:rsidR="001944C2" w:rsidRPr="009A5E7E" w:rsidRDefault="001944C2" w:rsidP="000B3D62">
            <w:pPr>
              <w:widowControl w:val="0"/>
              <w:autoSpaceDE w:val="0"/>
              <w:autoSpaceDN w:val="0"/>
              <w:adjustRightInd w:val="0"/>
              <w:spacing w:after="240" w:line="340" w:lineRule="atLeast"/>
              <w:jc w:val="both"/>
              <w:rPr>
                <w:rFonts w:ascii="Calibri" w:hAnsi="Calibri" w:cs="Times"/>
                <w:color w:val="000000" w:themeColor="text1"/>
                <w:lang w:val="en-CA"/>
              </w:rPr>
            </w:pPr>
            <w:r w:rsidRPr="009A5E7E">
              <w:rPr>
                <w:rFonts w:ascii="Calibri" w:hAnsi="Calibri" w:cs="Times"/>
                <w:color w:val="000000" w:themeColor="text1"/>
                <w:lang w:val="en-CA"/>
              </w:rPr>
              <w:t>5. Other costs</w:t>
            </w:r>
            <w:r w:rsidRPr="009A5E7E">
              <w:rPr>
                <w:rFonts w:ascii="Calibri" w:hAnsi="Calibri" w:cs="Times"/>
                <w:color w:val="000000" w:themeColor="text1"/>
                <w:position w:val="10"/>
                <w:lang w:val="en-CA"/>
              </w:rPr>
              <w:t xml:space="preserve"> </w:t>
            </w:r>
            <w:r w:rsidRPr="009A5E7E">
              <w:rPr>
                <w:rFonts w:ascii="Calibri" w:hAnsi="Calibri" w:cs="Times"/>
                <w:color w:val="000000" w:themeColor="text1"/>
                <w:position w:val="10"/>
                <w:vertAlign w:val="superscript"/>
                <w:lang w:val="en-CA"/>
              </w:rPr>
              <w:footnoteReference w:id="1"/>
            </w:r>
          </w:p>
        </w:tc>
        <w:tc>
          <w:tcPr>
            <w:tcW w:w="184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6BD4A77" w14:textId="77777777" w:rsidR="001944C2" w:rsidRPr="009A5E7E" w:rsidRDefault="001944C2" w:rsidP="000B3D62">
            <w:pPr>
              <w:widowControl w:val="0"/>
              <w:autoSpaceDE w:val="0"/>
              <w:autoSpaceDN w:val="0"/>
              <w:adjustRightInd w:val="0"/>
              <w:spacing w:after="0" w:line="280" w:lineRule="atLeast"/>
              <w:jc w:val="both"/>
              <w:rPr>
                <w:rFonts w:ascii="Calibri" w:hAnsi="Calibri" w:cs="Times"/>
                <w:color w:val="000000" w:themeColor="text1"/>
                <w:lang w:val="en-CA"/>
              </w:rPr>
            </w:pPr>
          </w:p>
        </w:tc>
        <w:tc>
          <w:tcPr>
            <w:tcW w:w="1690" w:type="dxa"/>
            <w:tcBorders>
              <w:top w:val="single" w:sz="4" w:space="0" w:color="000000"/>
              <w:left w:val="single" w:sz="4" w:space="0" w:color="000000"/>
              <w:bottom w:val="single" w:sz="4" w:space="0" w:color="000000"/>
              <w:right w:val="single" w:sz="4" w:space="0" w:color="000000"/>
            </w:tcBorders>
          </w:tcPr>
          <w:p w14:paraId="36DE986A" w14:textId="77777777" w:rsidR="001944C2" w:rsidRPr="009A5E7E" w:rsidRDefault="001944C2" w:rsidP="000B3D62">
            <w:pPr>
              <w:widowControl w:val="0"/>
              <w:autoSpaceDE w:val="0"/>
              <w:autoSpaceDN w:val="0"/>
              <w:adjustRightInd w:val="0"/>
              <w:spacing w:after="0" w:line="280" w:lineRule="atLeast"/>
              <w:jc w:val="both"/>
              <w:rPr>
                <w:rFonts w:ascii="Calibri" w:hAnsi="Calibri" w:cs="Times"/>
                <w:color w:val="000000" w:themeColor="text1"/>
                <w:lang w:val="en-CA"/>
              </w:rPr>
            </w:pPr>
          </w:p>
        </w:tc>
        <w:tc>
          <w:tcPr>
            <w:tcW w:w="196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489E48A" w14:textId="77777777" w:rsidR="001944C2" w:rsidRPr="009A5E7E" w:rsidRDefault="001944C2" w:rsidP="000B3D62">
            <w:pPr>
              <w:widowControl w:val="0"/>
              <w:autoSpaceDE w:val="0"/>
              <w:autoSpaceDN w:val="0"/>
              <w:adjustRightInd w:val="0"/>
              <w:spacing w:after="0" w:line="280" w:lineRule="atLeast"/>
              <w:jc w:val="both"/>
              <w:rPr>
                <w:rFonts w:ascii="Calibri" w:hAnsi="Calibri" w:cs="Times"/>
                <w:color w:val="000000" w:themeColor="text1"/>
                <w:lang w:val="en-CA"/>
              </w:rPr>
            </w:pPr>
          </w:p>
        </w:tc>
        <w:tc>
          <w:tcPr>
            <w:tcW w:w="102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911474C" w14:textId="77777777" w:rsidR="001944C2" w:rsidRPr="009A5E7E" w:rsidRDefault="001944C2" w:rsidP="000B3D62">
            <w:pPr>
              <w:widowControl w:val="0"/>
              <w:autoSpaceDE w:val="0"/>
              <w:autoSpaceDN w:val="0"/>
              <w:adjustRightInd w:val="0"/>
              <w:spacing w:after="0" w:line="280" w:lineRule="atLeast"/>
              <w:jc w:val="both"/>
              <w:rPr>
                <w:rFonts w:ascii="Calibri" w:hAnsi="Calibri" w:cs="Times"/>
                <w:color w:val="000000" w:themeColor="text1"/>
                <w:lang w:val="en-CA"/>
              </w:rPr>
            </w:pPr>
          </w:p>
        </w:tc>
      </w:tr>
      <w:tr w:rsidR="001944C2" w:rsidRPr="009A5E7E" w14:paraId="6AF8F86C" w14:textId="77777777" w:rsidTr="001944C2">
        <w:tc>
          <w:tcPr>
            <w:tcW w:w="198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D396E8E" w14:textId="77777777" w:rsidR="001944C2" w:rsidRPr="009A5E7E" w:rsidRDefault="001944C2" w:rsidP="000B3D62">
            <w:pPr>
              <w:widowControl w:val="0"/>
              <w:autoSpaceDE w:val="0"/>
              <w:autoSpaceDN w:val="0"/>
              <w:adjustRightInd w:val="0"/>
              <w:spacing w:after="240" w:line="340" w:lineRule="atLeast"/>
              <w:jc w:val="both"/>
              <w:rPr>
                <w:rFonts w:ascii="Calibri" w:hAnsi="Calibri" w:cs="Times"/>
                <w:color w:val="000000" w:themeColor="text1"/>
                <w:lang w:val="en-CA"/>
              </w:rPr>
            </w:pPr>
            <w:r w:rsidRPr="009A5E7E">
              <w:rPr>
                <w:rFonts w:ascii="Calibri" w:hAnsi="Calibri" w:cs="Times"/>
                <w:color w:val="000000" w:themeColor="text1"/>
                <w:lang w:val="en-CA"/>
              </w:rPr>
              <w:t xml:space="preserve">6. Incidentals </w:t>
            </w:r>
          </w:p>
        </w:tc>
        <w:tc>
          <w:tcPr>
            <w:tcW w:w="184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F531792" w14:textId="77777777" w:rsidR="001944C2" w:rsidRPr="009A5E7E" w:rsidRDefault="001944C2" w:rsidP="000B3D62">
            <w:pPr>
              <w:widowControl w:val="0"/>
              <w:autoSpaceDE w:val="0"/>
              <w:autoSpaceDN w:val="0"/>
              <w:adjustRightInd w:val="0"/>
              <w:spacing w:after="0" w:line="280" w:lineRule="atLeast"/>
              <w:jc w:val="both"/>
              <w:rPr>
                <w:rFonts w:ascii="Calibri" w:hAnsi="Calibri" w:cs="Times"/>
                <w:color w:val="000000" w:themeColor="text1"/>
                <w:lang w:val="en-CA"/>
              </w:rPr>
            </w:pPr>
          </w:p>
        </w:tc>
        <w:tc>
          <w:tcPr>
            <w:tcW w:w="1690" w:type="dxa"/>
            <w:tcBorders>
              <w:top w:val="single" w:sz="4" w:space="0" w:color="000000"/>
              <w:left w:val="single" w:sz="4" w:space="0" w:color="000000"/>
              <w:bottom w:val="single" w:sz="4" w:space="0" w:color="000000"/>
              <w:right w:val="single" w:sz="4" w:space="0" w:color="000000"/>
            </w:tcBorders>
          </w:tcPr>
          <w:p w14:paraId="31BC4203" w14:textId="77777777" w:rsidR="001944C2" w:rsidRPr="009A5E7E" w:rsidRDefault="001944C2" w:rsidP="000B3D62">
            <w:pPr>
              <w:widowControl w:val="0"/>
              <w:autoSpaceDE w:val="0"/>
              <w:autoSpaceDN w:val="0"/>
              <w:adjustRightInd w:val="0"/>
              <w:spacing w:after="0" w:line="280" w:lineRule="atLeast"/>
              <w:jc w:val="both"/>
              <w:rPr>
                <w:rFonts w:ascii="Calibri" w:hAnsi="Calibri" w:cs="Times"/>
                <w:color w:val="000000" w:themeColor="text1"/>
                <w:lang w:val="en-CA"/>
              </w:rPr>
            </w:pPr>
          </w:p>
        </w:tc>
        <w:tc>
          <w:tcPr>
            <w:tcW w:w="196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E3D3E3D" w14:textId="77777777" w:rsidR="001944C2" w:rsidRPr="009A5E7E" w:rsidRDefault="001944C2" w:rsidP="000B3D62">
            <w:pPr>
              <w:widowControl w:val="0"/>
              <w:autoSpaceDE w:val="0"/>
              <w:autoSpaceDN w:val="0"/>
              <w:adjustRightInd w:val="0"/>
              <w:spacing w:after="0" w:line="280" w:lineRule="atLeast"/>
              <w:jc w:val="both"/>
              <w:rPr>
                <w:rFonts w:ascii="Calibri" w:hAnsi="Calibri" w:cs="Times"/>
                <w:color w:val="000000" w:themeColor="text1"/>
                <w:lang w:val="en-CA"/>
              </w:rPr>
            </w:pPr>
          </w:p>
        </w:tc>
        <w:tc>
          <w:tcPr>
            <w:tcW w:w="102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E897923" w14:textId="77777777" w:rsidR="001944C2" w:rsidRPr="009A5E7E" w:rsidRDefault="001944C2" w:rsidP="000B3D62">
            <w:pPr>
              <w:widowControl w:val="0"/>
              <w:autoSpaceDE w:val="0"/>
              <w:autoSpaceDN w:val="0"/>
              <w:adjustRightInd w:val="0"/>
              <w:spacing w:after="0" w:line="280" w:lineRule="atLeast"/>
              <w:jc w:val="both"/>
              <w:rPr>
                <w:rFonts w:ascii="Calibri" w:hAnsi="Calibri" w:cs="Times"/>
                <w:color w:val="000000" w:themeColor="text1"/>
                <w:lang w:val="en-CA"/>
              </w:rPr>
            </w:pPr>
          </w:p>
        </w:tc>
      </w:tr>
      <w:tr w:rsidR="001944C2" w:rsidRPr="009A5E7E" w14:paraId="1A5F5FC3" w14:textId="77777777" w:rsidTr="001944C2">
        <w:tc>
          <w:tcPr>
            <w:tcW w:w="198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C5F36BA" w14:textId="77777777" w:rsidR="001944C2" w:rsidRPr="009A5E7E" w:rsidRDefault="001944C2" w:rsidP="000B3D62">
            <w:pPr>
              <w:widowControl w:val="0"/>
              <w:autoSpaceDE w:val="0"/>
              <w:autoSpaceDN w:val="0"/>
              <w:adjustRightInd w:val="0"/>
              <w:spacing w:after="240" w:line="340" w:lineRule="atLeast"/>
              <w:jc w:val="both"/>
              <w:rPr>
                <w:rFonts w:ascii="Calibri" w:hAnsi="Calibri" w:cs="Times"/>
                <w:color w:val="000000" w:themeColor="text1"/>
                <w:lang w:val="en-CA"/>
              </w:rPr>
            </w:pPr>
            <w:r w:rsidRPr="009A5E7E">
              <w:rPr>
                <w:rFonts w:ascii="Calibri" w:hAnsi="Calibri" w:cs="Times"/>
                <w:color w:val="000000" w:themeColor="text1"/>
                <w:lang w:val="en-CA"/>
              </w:rPr>
              <w:t xml:space="preserve">7. Other support </w:t>
            </w:r>
            <w:r w:rsidRPr="009A5E7E">
              <w:rPr>
                <w:rFonts w:ascii="Calibri" w:hAnsi="Calibri" w:cs="Times"/>
                <w:color w:val="000000" w:themeColor="text1"/>
                <w:lang w:val="en-CA"/>
              </w:rPr>
              <w:lastRenderedPageBreak/>
              <w:t xml:space="preserve">requested </w:t>
            </w:r>
          </w:p>
        </w:tc>
        <w:tc>
          <w:tcPr>
            <w:tcW w:w="184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BC36234" w14:textId="77777777" w:rsidR="001944C2" w:rsidRPr="009A5E7E" w:rsidRDefault="001944C2" w:rsidP="000B3D62">
            <w:pPr>
              <w:widowControl w:val="0"/>
              <w:autoSpaceDE w:val="0"/>
              <w:autoSpaceDN w:val="0"/>
              <w:adjustRightInd w:val="0"/>
              <w:spacing w:after="0" w:line="280" w:lineRule="atLeast"/>
              <w:jc w:val="both"/>
              <w:rPr>
                <w:rFonts w:ascii="Calibri" w:hAnsi="Calibri" w:cs="Times"/>
                <w:color w:val="000000" w:themeColor="text1"/>
                <w:lang w:val="en-CA"/>
              </w:rPr>
            </w:pPr>
          </w:p>
        </w:tc>
        <w:tc>
          <w:tcPr>
            <w:tcW w:w="1690" w:type="dxa"/>
            <w:tcBorders>
              <w:top w:val="single" w:sz="4" w:space="0" w:color="000000"/>
              <w:left w:val="single" w:sz="4" w:space="0" w:color="000000"/>
              <w:bottom w:val="single" w:sz="4" w:space="0" w:color="000000"/>
              <w:right w:val="single" w:sz="4" w:space="0" w:color="000000"/>
            </w:tcBorders>
          </w:tcPr>
          <w:p w14:paraId="319B1645" w14:textId="77777777" w:rsidR="001944C2" w:rsidRPr="009A5E7E" w:rsidRDefault="001944C2" w:rsidP="000B3D62">
            <w:pPr>
              <w:widowControl w:val="0"/>
              <w:autoSpaceDE w:val="0"/>
              <w:autoSpaceDN w:val="0"/>
              <w:adjustRightInd w:val="0"/>
              <w:spacing w:after="0" w:line="280" w:lineRule="atLeast"/>
              <w:jc w:val="both"/>
              <w:rPr>
                <w:rFonts w:ascii="Calibri" w:hAnsi="Calibri" w:cs="Times"/>
                <w:noProof/>
                <w:color w:val="000000" w:themeColor="text1"/>
              </w:rPr>
            </w:pPr>
          </w:p>
        </w:tc>
        <w:tc>
          <w:tcPr>
            <w:tcW w:w="196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5B22371" w14:textId="77777777" w:rsidR="001944C2" w:rsidRPr="009A5E7E" w:rsidRDefault="001944C2" w:rsidP="000B3D62">
            <w:pPr>
              <w:widowControl w:val="0"/>
              <w:autoSpaceDE w:val="0"/>
              <w:autoSpaceDN w:val="0"/>
              <w:adjustRightInd w:val="0"/>
              <w:spacing w:after="0" w:line="280" w:lineRule="atLeast"/>
              <w:jc w:val="both"/>
              <w:rPr>
                <w:rFonts w:ascii="Calibri" w:hAnsi="Calibri" w:cs="Times"/>
                <w:color w:val="000000" w:themeColor="text1"/>
                <w:lang w:val="en-CA"/>
              </w:rPr>
            </w:pPr>
            <w:r w:rsidRPr="009A5E7E">
              <w:rPr>
                <w:rFonts w:ascii="Calibri" w:hAnsi="Calibri" w:cs="Times"/>
                <w:noProof/>
                <w:color w:val="000000" w:themeColor="text1"/>
              </w:rPr>
              <w:drawing>
                <wp:inline distT="0" distB="0" distL="0" distR="0" wp14:anchorId="4571791A" wp14:editId="2D3FA826">
                  <wp:extent cx="10160" cy="1016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9A5E7E">
              <w:rPr>
                <w:rFonts w:ascii="Calibri" w:hAnsi="Calibri" w:cs="Times"/>
                <w:color w:val="000000" w:themeColor="text1"/>
                <w:lang w:val="en-CA"/>
              </w:rPr>
              <w:t xml:space="preserve"> </w:t>
            </w:r>
            <w:r w:rsidRPr="009A5E7E">
              <w:rPr>
                <w:rFonts w:ascii="Calibri" w:hAnsi="Calibri" w:cs="Times"/>
                <w:noProof/>
                <w:color w:val="000000" w:themeColor="text1"/>
              </w:rPr>
              <w:drawing>
                <wp:inline distT="0" distB="0" distL="0" distR="0" wp14:anchorId="7E227B24" wp14:editId="0BDAFCE8">
                  <wp:extent cx="10160" cy="1016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9A5E7E">
              <w:rPr>
                <w:rFonts w:ascii="Calibri" w:hAnsi="Calibri" w:cs="Times"/>
                <w:color w:val="000000" w:themeColor="text1"/>
                <w:lang w:val="en-CA"/>
              </w:rPr>
              <w:t xml:space="preserve"> </w:t>
            </w:r>
          </w:p>
        </w:tc>
        <w:tc>
          <w:tcPr>
            <w:tcW w:w="102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E067FBE" w14:textId="77777777" w:rsidR="001944C2" w:rsidRPr="009A5E7E" w:rsidRDefault="001944C2" w:rsidP="000B3D62">
            <w:pPr>
              <w:widowControl w:val="0"/>
              <w:autoSpaceDE w:val="0"/>
              <w:autoSpaceDN w:val="0"/>
              <w:adjustRightInd w:val="0"/>
              <w:spacing w:after="0" w:line="280" w:lineRule="atLeast"/>
              <w:jc w:val="both"/>
              <w:rPr>
                <w:rFonts w:ascii="Calibri" w:hAnsi="Calibri" w:cs="Times"/>
                <w:color w:val="000000" w:themeColor="text1"/>
                <w:lang w:val="en-CA"/>
              </w:rPr>
            </w:pPr>
          </w:p>
        </w:tc>
      </w:tr>
      <w:tr w:rsidR="001944C2" w:rsidRPr="009A5E7E" w14:paraId="51D0AD43" w14:textId="77777777" w:rsidTr="001944C2">
        <w:tc>
          <w:tcPr>
            <w:tcW w:w="198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7E9771B" w14:textId="77777777" w:rsidR="001944C2" w:rsidRPr="009A5E7E" w:rsidRDefault="001944C2" w:rsidP="000B3D62">
            <w:pPr>
              <w:widowControl w:val="0"/>
              <w:autoSpaceDE w:val="0"/>
              <w:autoSpaceDN w:val="0"/>
              <w:adjustRightInd w:val="0"/>
              <w:spacing w:after="240" w:line="340" w:lineRule="atLeast"/>
              <w:jc w:val="both"/>
              <w:rPr>
                <w:rFonts w:ascii="Calibri" w:hAnsi="Calibri" w:cs="Times"/>
                <w:color w:val="000000" w:themeColor="text1"/>
                <w:lang w:val="en-CA"/>
              </w:rPr>
            </w:pPr>
            <w:r w:rsidRPr="009A5E7E">
              <w:rPr>
                <w:rFonts w:ascii="Calibri" w:hAnsi="Calibri" w:cs="Times"/>
                <w:color w:val="000000" w:themeColor="text1"/>
                <w:lang w:val="en-CA"/>
              </w:rPr>
              <w:t xml:space="preserve">8. Contingency (max. 5%) </w:t>
            </w:r>
          </w:p>
        </w:tc>
        <w:tc>
          <w:tcPr>
            <w:tcW w:w="184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28B3AA6" w14:textId="77777777" w:rsidR="001944C2" w:rsidRPr="009A5E7E" w:rsidRDefault="001944C2" w:rsidP="000B3D62">
            <w:pPr>
              <w:widowControl w:val="0"/>
              <w:autoSpaceDE w:val="0"/>
              <w:autoSpaceDN w:val="0"/>
              <w:adjustRightInd w:val="0"/>
              <w:spacing w:after="0" w:line="280" w:lineRule="atLeast"/>
              <w:jc w:val="both"/>
              <w:rPr>
                <w:rFonts w:ascii="Calibri" w:hAnsi="Calibri" w:cs="Times"/>
                <w:color w:val="000000" w:themeColor="text1"/>
                <w:lang w:val="en-CA"/>
              </w:rPr>
            </w:pPr>
          </w:p>
        </w:tc>
        <w:tc>
          <w:tcPr>
            <w:tcW w:w="1690" w:type="dxa"/>
            <w:tcBorders>
              <w:top w:val="single" w:sz="4" w:space="0" w:color="000000"/>
              <w:left w:val="single" w:sz="4" w:space="0" w:color="000000"/>
              <w:bottom w:val="single" w:sz="4" w:space="0" w:color="000000"/>
              <w:right w:val="single" w:sz="4" w:space="0" w:color="000000"/>
            </w:tcBorders>
          </w:tcPr>
          <w:p w14:paraId="2255C51A" w14:textId="77777777" w:rsidR="001944C2" w:rsidRPr="009A5E7E" w:rsidRDefault="001944C2" w:rsidP="000B3D62">
            <w:pPr>
              <w:widowControl w:val="0"/>
              <w:autoSpaceDE w:val="0"/>
              <w:autoSpaceDN w:val="0"/>
              <w:adjustRightInd w:val="0"/>
              <w:spacing w:after="0" w:line="280" w:lineRule="atLeast"/>
              <w:jc w:val="both"/>
              <w:rPr>
                <w:rFonts w:ascii="Calibri" w:hAnsi="Calibri" w:cs="Times"/>
                <w:color w:val="000000" w:themeColor="text1"/>
                <w:lang w:val="en-CA"/>
              </w:rPr>
            </w:pPr>
          </w:p>
        </w:tc>
        <w:tc>
          <w:tcPr>
            <w:tcW w:w="196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F774545" w14:textId="77777777" w:rsidR="001944C2" w:rsidRPr="009A5E7E" w:rsidRDefault="001944C2" w:rsidP="000B3D62">
            <w:pPr>
              <w:widowControl w:val="0"/>
              <w:autoSpaceDE w:val="0"/>
              <w:autoSpaceDN w:val="0"/>
              <w:adjustRightInd w:val="0"/>
              <w:spacing w:after="0" w:line="280" w:lineRule="atLeast"/>
              <w:jc w:val="both"/>
              <w:rPr>
                <w:rFonts w:ascii="Calibri" w:hAnsi="Calibri" w:cs="Times"/>
                <w:color w:val="000000" w:themeColor="text1"/>
                <w:lang w:val="en-CA"/>
              </w:rPr>
            </w:pPr>
          </w:p>
        </w:tc>
        <w:tc>
          <w:tcPr>
            <w:tcW w:w="102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DA94534" w14:textId="77777777" w:rsidR="001944C2" w:rsidRPr="009A5E7E" w:rsidRDefault="001944C2" w:rsidP="000B3D62">
            <w:pPr>
              <w:widowControl w:val="0"/>
              <w:autoSpaceDE w:val="0"/>
              <w:autoSpaceDN w:val="0"/>
              <w:adjustRightInd w:val="0"/>
              <w:spacing w:after="0" w:line="280" w:lineRule="atLeast"/>
              <w:jc w:val="both"/>
              <w:rPr>
                <w:rFonts w:ascii="Calibri" w:hAnsi="Calibri" w:cs="Times"/>
                <w:color w:val="000000" w:themeColor="text1"/>
                <w:lang w:val="en-CA"/>
              </w:rPr>
            </w:pPr>
          </w:p>
        </w:tc>
      </w:tr>
      <w:tr w:rsidR="001944C2" w:rsidRPr="009A5E7E" w14:paraId="56DAE60D" w14:textId="77777777" w:rsidTr="001944C2">
        <w:tblPrEx>
          <w:tblBorders>
            <w:top w:val="nil"/>
          </w:tblBorders>
        </w:tblPrEx>
        <w:tc>
          <w:tcPr>
            <w:tcW w:w="198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D93C738" w14:textId="77777777" w:rsidR="001944C2" w:rsidRPr="009A5E7E" w:rsidRDefault="001944C2" w:rsidP="000B3D62">
            <w:pPr>
              <w:widowControl w:val="0"/>
              <w:autoSpaceDE w:val="0"/>
              <w:autoSpaceDN w:val="0"/>
              <w:adjustRightInd w:val="0"/>
              <w:spacing w:after="240" w:line="340" w:lineRule="atLeast"/>
              <w:jc w:val="both"/>
              <w:rPr>
                <w:rFonts w:ascii="Calibri" w:hAnsi="Calibri" w:cs="Times"/>
                <w:color w:val="000000" w:themeColor="text1"/>
                <w:lang w:val="en-CA"/>
              </w:rPr>
            </w:pPr>
            <w:r w:rsidRPr="009A5E7E">
              <w:rPr>
                <w:rFonts w:ascii="Calibri" w:hAnsi="Calibri" w:cs="Times"/>
                <w:b/>
                <w:bCs/>
                <w:color w:val="000000" w:themeColor="text1"/>
                <w:lang w:val="en-CA"/>
              </w:rPr>
              <w:t xml:space="preserve">Total Cost </w:t>
            </w:r>
          </w:p>
        </w:tc>
        <w:tc>
          <w:tcPr>
            <w:tcW w:w="184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94E8E0E" w14:textId="77777777" w:rsidR="001944C2" w:rsidRPr="009A5E7E" w:rsidRDefault="001944C2" w:rsidP="000B3D62">
            <w:pPr>
              <w:widowControl w:val="0"/>
              <w:autoSpaceDE w:val="0"/>
              <w:autoSpaceDN w:val="0"/>
              <w:adjustRightInd w:val="0"/>
              <w:spacing w:after="0" w:line="280" w:lineRule="atLeast"/>
              <w:jc w:val="both"/>
              <w:rPr>
                <w:rFonts w:ascii="Calibri" w:hAnsi="Calibri" w:cs="Times"/>
                <w:color w:val="000000" w:themeColor="text1"/>
                <w:lang w:val="en-CA"/>
              </w:rPr>
            </w:pPr>
          </w:p>
        </w:tc>
        <w:tc>
          <w:tcPr>
            <w:tcW w:w="1690" w:type="dxa"/>
            <w:tcBorders>
              <w:top w:val="single" w:sz="4" w:space="0" w:color="000000"/>
              <w:left w:val="single" w:sz="4" w:space="0" w:color="000000"/>
              <w:bottom w:val="single" w:sz="4" w:space="0" w:color="000000"/>
              <w:right w:val="single" w:sz="4" w:space="0" w:color="000000"/>
            </w:tcBorders>
          </w:tcPr>
          <w:p w14:paraId="15AC7958" w14:textId="77777777" w:rsidR="001944C2" w:rsidRPr="009A5E7E" w:rsidRDefault="001944C2" w:rsidP="000B3D62">
            <w:pPr>
              <w:widowControl w:val="0"/>
              <w:autoSpaceDE w:val="0"/>
              <w:autoSpaceDN w:val="0"/>
              <w:adjustRightInd w:val="0"/>
              <w:spacing w:after="0" w:line="280" w:lineRule="atLeast"/>
              <w:jc w:val="both"/>
              <w:rPr>
                <w:rFonts w:ascii="Calibri" w:hAnsi="Calibri" w:cs="Times"/>
                <w:color w:val="000000" w:themeColor="text1"/>
                <w:lang w:val="en-CA"/>
              </w:rPr>
            </w:pPr>
          </w:p>
        </w:tc>
        <w:tc>
          <w:tcPr>
            <w:tcW w:w="196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4B7D8AC" w14:textId="77777777" w:rsidR="001944C2" w:rsidRPr="009A5E7E" w:rsidRDefault="001944C2" w:rsidP="000B3D62">
            <w:pPr>
              <w:widowControl w:val="0"/>
              <w:autoSpaceDE w:val="0"/>
              <w:autoSpaceDN w:val="0"/>
              <w:adjustRightInd w:val="0"/>
              <w:spacing w:after="0" w:line="280" w:lineRule="atLeast"/>
              <w:jc w:val="both"/>
              <w:rPr>
                <w:rFonts w:ascii="Calibri" w:hAnsi="Calibri" w:cs="Times"/>
                <w:color w:val="000000" w:themeColor="text1"/>
                <w:lang w:val="en-CA"/>
              </w:rPr>
            </w:pPr>
          </w:p>
        </w:tc>
        <w:tc>
          <w:tcPr>
            <w:tcW w:w="102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BFFFEB2" w14:textId="77777777" w:rsidR="001944C2" w:rsidRPr="009A5E7E" w:rsidRDefault="001944C2" w:rsidP="000B3D62">
            <w:pPr>
              <w:widowControl w:val="0"/>
              <w:autoSpaceDE w:val="0"/>
              <w:autoSpaceDN w:val="0"/>
              <w:adjustRightInd w:val="0"/>
              <w:spacing w:after="0" w:line="280" w:lineRule="atLeast"/>
              <w:jc w:val="both"/>
              <w:rPr>
                <w:rFonts w:ascii="Calibri" w:hAnsi="Calibri" w:cs="Times"/>
                <w:color w:val="000000" w:themeColor="text1"/>
                <w:lang w:val="en-CA"/>
              </w:rPr>
            </w:pPr>
          </w:p>
        </w:tc>
      </w:tr>
    </w:tbl>
    <w:p w14:paraId="26B87670" w14:textId="77777777" w:rsidR="005035CD" w:rsidRPr="009A5E7E" w:rsidRDefault="005035CD" w:rsidP="005035CD">
      <w:pPr>
        <w:tabs>
          <w:tab w:val="center" w:pos="4320"/>
          <w:tab w:val="right" w:pos="8640"/>
        </w:tabs>
        <w:spacing w:after="0" w:line="240" w:lineRule="auto"/>
        <w:jc w:val="both"/>
        <w:rPr>
          <w:rFonts w:ascii="Calibri" w:eastAsia="Times New Roman" w:hAnsi="Calibri" w:cstheme="minorHAnsi"/>
          <w:b/>
          <w:color w:val="000000" w:themeColor="text1"/>
          <w:lang w:val="en-GB" w:eastAsia="en-GB"/>
        </w:rPr>
      </w:pPr>
    </w:p>
    <w:p w14:paraId="0DA467E1" w14:textId="77777777" w:rsidR="005035CD" w:rsidRPr="009A5E7E" w:rsidRDefault="005035CD" w:rsidP="005035CD">
      <w:pPr>
        <w:tabs>
          <w:tab w:val="center" w:pos="4320"/>
          <w:tab w:val="right" w:pos="8640"/>
        </w:tabs>
        <w:spacing w:after="0" w:line="240" w:lineRule="auto"/>
        <w:rPr>
          <w:rFonts w:eastAsia="Times New Roman" w:cstheme="minorHAnsi"/>
          <w:b/>
          <w:color w:val="000000" w:themeColor="text1"/>
          <w:lang w:val="en-GB" w:eastAsia="en-GB"/>
        </w:rPr>
      </w:pPr>
      <w:r w:rsidRPr="009A5E7E">
        <w:rPr>
          <w:rFonts w:eastAsia="Times New Roman" w:cstheme="minorHAnsi"/>
          <w:b/>
          <w:color w:val="000000" w:themeColor="text1"/>
          <w:lang w:val="en-GB" w:eastAsia="en-GB"/>
        </w:rPr>
        <w:t xml:space="preserve">Annex </w:t>
      </w:r>
      <w:r w:rsidR="001944C2">
        <w:rPr>
          <w:rFonts w:eastAsia="Times New Roman" w:cstheme="minorHAnsi"/>
          <w:b/>
          <w:color w:val="000000" w:themeColor="text1"/>
          <w:lang w:val="en-GB" w:eastAsia="en-GB"/>
        </w:rPr>
        <w:t>III</w:t>
      </w:r>
    </w:p>
    <w:p w14:paraId="7731D743" w14:textId="77777777" w:rsidR="005035CD" w:rsidRPr="009A5E7E" w:rsidRDefault="005035CD" w:rsidP="005035CD">
      <w:pPr>
        <w:tabs>
          <w:tab w:val="center" w:pos="4320"/>
          <w:tab w:val="right" w:pos="8640"/>
        </w:tabs>
        <w:spacing w:after="0" w:line="240" w:lineRule="auto"/>
        <w:rPr>
          <w:rFonts w:eastAsia="Times New Roman" w:cstheme="minorHAnsi"/>
          <w:b/>
          <w:bCs/>
          <w:iCs/>
          <w:color w:val="000000" w:themeColor="text1"/>
          <w:lang w:val="en-GB" w:eastAsia="en-GB"/>
        </w:rPr>
      </w:pPr>
    </w:p>
    <w:p w14:paraId="4E1C0BD7" w14:textId="77777777" w:rsidR="005035CD" w:rsidRPr="009A5E7E" w:rsidRDefault="005035CD" w:rsidP="005035CD">
      <w:pPr>
        <w:tabs>
          <w:tab w:val="left" w:pos="-1440"/>
          <w:tab w:val="left" w:pos="7200"/>
        </w:tabs>
        <w:suppressAutoHyphens/>
        <w:spacing w:after="0" w:line="240" w:lineRule="auto"/>
        <w:ind w:right="634"/>
        <w:rPr>
          <w:rFonts w:cstheme="minorHAnsi"/>
          <w:b/>
          <w:bCs/>
          <w:color w:val="000000" w:themeColor="text1"/>
          <w:spacing w:val="-3"/>
          <w:lang w:val="en-CA"/>
        </w:rPr>
      </w:pPr>
      <w:r w:rsidRPr="009A5E7E">
        <w:rPr>
          <w:rFonts w:cstheme="minorHAnsi"/>
          <w:b/>
          <w:bCs/>
          <w:color w:val="000000" w:themeColor="text1"/>
          <w:spacing w:val="-3"/>
          <w:lang w:val="en-CA"/>
        </w:rPr>
        <w:t>Format of resume for proposed staff</w:t>
      </w:r>
    </w:p>
    <w:p w14:paraId="24FF2387" w14:textId="77777777" w:rsidR="005035CD" w:rsidRPr="009A5E7E" w:rsidRDefault="005035CD" w:rsidP="005035CD">
      <w:pPr>
        <w:tabs>
          <w:tab w:val="left" w:pos="-1440"/>
          <w:tab w:val="left" w:pos="7200"/>
        </w:tabs>
        <w:suppressAutoHyphens/>
        <w:spacing w:after="0" w:line="240" w:lineRule="auto"/>
        <w:ind w:left="630" w:right="634"/>
        <w:rPr>
          <w:rFonts w:eastAsia="Times New Roman" w:cstheme="minorHAnsi"/>
          <w:b/>
          <w:color w:val="000000" w:themeColor="text1"/>
          <w:spacing w:val="-3"/>
        </w:rPr>
      </w:pPr>
    </w:p>
    <w:p w14:paraId="6B02C583" w14:textId="77777777" w:rsidR="005035CD" w:rsidRPr="009A5E7E" w:rsidRDefault="005035CD" w:rsidP="005035CD">
      <w:pPr>
        <w:tabs>
          <w:tab w:val="left" w:pos="-1440"/>
          <w:tab w:val="left" w:pos="7200"/>
        </w:tabs>
        <w:suppressAutoHyphens/>
        <w:spacing w:after="0" w:line="240" w:lineRule="auto"/>
        <w:ind w:right="634"/>
        <w:rPr>
          <w:rFonts w:eastAsia="Arial" w:cstheme="minorHAnsi"/>
          <w:b/>
          <w:color w:val="000000" w:themeColor="text1"/>
          <w:spacing w:val="-3"/>
        </w:rPr>
      </w:pPr>
      <w:r w:rsidRPr="009A5E7E">
        <w:rPr>
          <w:rFonts w:eastAsia="Arial" w:cstheme="minorHAnsi"/>
          <w:color w:val="000000" w:themeColor="text1"/>
          <w:spacing w:val="-3"/>
        </w:rPr>
        <w:t>Name of Staff: ___________________________________________________</w:t>
      </w:r>
      <w:r w:rsidRPr="009A5E7E">
        <w:rPr>
          <w:rFonts w:eastAsia="Arial" w:cstheme="minorHAnsi"/>
          <w:b/>
          <w:color w:val="000000" w:themeColor="text1"/>
          <w:spacing w:val="-3"/>
        </w:rPr>
        <w:t xml:space="preserve">_    </w:t>
      </w:r>
    </w:p>
    <w:p w14:paraId="646019C4" w14:textId="77777777" w:rsidR="005035CD" w:rsidRPr="009A5E7E" w:rsidRDefault="005035CD" w:rsidP="005035CD">
      <w:pPr>
        <w:tabs>
          <w:tab w:val="left" w:pos="-1440"/>
          <w:tab w:val="left" w:pos="7200"/>
        </w:tabs>
        <w:suppressAutoHyphens/>
        <w:spacing w:after="0" w:line="240" w:lineRule="auto"/>
        <w:ind w:right="634"/>
        <w:rPr>
          <w:rFonts w:eastAsia="Times New Roman" w:cstheme="minorHAnsi"/>
          <w:b/>
          <w:color w:val="000000" w:themeColor="text1"/>
          <w:spacing w:val="-3"/>
        </w:rPr>
      </w:pPr>
    </w:p>
    <w:p w14:paraId="55C952B0" w14:textId="77777777" w:rsidR="005035CD" w:rsidRPr="009A5E7E" w:rsidRDefault="005035CD" w:rsidP="005035CD">
      <w:pPr>
        <w:tabs>
          <w:tab w:val="left" w:pos="-1440"/>
          <w:tab w:val="left" w:pos="1890"/>
          <w:tab w:val="left" w:pos="7200"/>
        </w:tabs>
        <w:suppressAutoHyphens/>
        <w:spacing w:after="0" w:line="240" w:lineRule="auto"/>
        <w:ind w:right="634"/>
        <w:rPr>
          <w:rFonts w:eastAsia="Arial" w:cstheme="minorHAnsi"/>
          <w:color w:val="000000" w:themeColor="text1"/>
          <w:spacing w:val="-3"/>
        </w:rPr>
      </w:pPr>
      <w:r w:rsidRPr="009A5E7E">
        <w:rPr>
          <w:rFonts w:eastAsia="Arial" w:cstheme="minorHAnsi"/>
          <w:color w:val="000000" w:themeColor="text1"/>
          <w:spacing w:val="-3"/>
        </w:rPr>
        <w:t>Title:</w:t>
      </w:r>
      <w:r>
        <w:rPr>
          <w:rFonts w:eastAsia="Arial" w:cstheme="minorHAnsi"/>
          <w:color w:val="000000" w:themeColor="text1"/>
          <w:spacing w:val="-3"/>
        </w:rPr>
        <w:t xml:space="preserve"> </w:t>
      </w:r>
      <w:r w:rsidRPr="009A5E7E">
        <w:rPr>
          <w:rFonts w:eastAsia="Arial" w:cstheme="minorHAnsi"/>
          <w:color w:val="000000" w:themeColor="text1"/>
          <w:spacing w:val="-3"/>
        </w:rPr>
        <w:t>_______________________________________________</w:t>
      </w:r>
    </w:p>
    <w:p w14:paraId="277605A7" w14:textId="77777777" w:rsidR="005035CD" w:rsidRPr="009A5E7E" w:rsidRDefault="005035CD" w:rsidP="005035CD">
      <w:pPr>
        <w:tabs>
          <w:tab w:val="left" w:pos="-1440"/>
          <w:tab w:val="left" w:pos="7200"/>
        </w:tabs>
        <w:suppressAutoHyphens/>
        <w:spacing w:after="0" w:line="240" w:lineRule="auto"/>
        <w:ind w:right="634"/>
        <w:rPr>
          <w:rFonts w:eastAsia="Times New Roman" w:cstheme="minorHAnsi"/>
          <w:color w:val="000000" w:themeColor="text1"/>
          <w:spacing w:val="-3"/>
        </w:rPr>
      </w:pPr>
    </w:p>
    <w:p w14:paraId="75C397BB" w14:textId="77777777" w:rsidR="005035CD" w:rsidRPr="009A5E7E" w:rsidRDefault="005035CD" w:rsidP="005035CD">
      <w:pPr>
        <w:tabs>
          <w:tab w:val="left" w:pos="-1440"/>
          <w:tab w:val="left" w:pos="7200"/>
        </w:tabs>
        <w:suppressAutoHyphens/>
        <w:spacing w:after="0" w:line="240" w:lineRule="auto"/>
        <w:ind w:right="634"/>
        <w:rPr>
          <w:rFonts w:eastAsia="Arial" w:cstheme="minorHAnsi"/>
          <w:color w:val="000000" w:themeColor="text1"/>
          <w:spacing w:val="-3"/>
        </w:rPr>
      </w:pPr>
      <w:r w:rsidRPr="009A5E7E">
        <w:rPr>
          <w:rFonts w:eastAsia="Arial" w:cstheme="minorHAnsi"/>
          <w:color w:val="000000" w:themeColor="text1"/>
          <w:spacing w:val="-3"/>
        </w:rPr>
        <w:t>Years with NGO: _____________________   Nationality: ____________________</w:t>
      </w:r>
    </w:p>
    <w:p w14:paraId="6BA0C662" w14:textId="77777777" w:rsidR="005035CD" w:rsidRPr="009A5E7E" w:rsidRDefault="005035CD" w:rsidP="005035CD">
      <w:pPr>
        <w:tabs>
          <w:tab w:val="left" w:pos="-1440"/>
          <w:tab w:val="left" w:pos="7200"/>
        </w:tabs>
        <w:suppressAutoHyphens/>
        <w:spacing w:after="0" w:line="240" w:lineRule="auto"/>
        <w:ind w:right="634"/>
        <w:rPr>
          <w:rFonts w:eastAsia="Times New Roman" w:cstheme="minorHAnsi"/>
          <w:color w:val="000000" w:themeColor="text1"/>
          <w:spacing w:val="-3"/>
        </w:rPr>
      </w:pPr>
    </w:p>
    <w:p w14:paraId="11E79BB6" w14:textId="77777777" w:rsidR="005035CD" w:rsidRPr="009A5E7E" w:rsidRDefault="005035CD" w:rsidP="005035CD">
      <w:pPr>
        <w:tabs>
          <w:tab w:val="left" w:pos="-1440"/>
          <w:tab w:val="left" w:pos="7200"/>
        </w:tabs>
        <w:suppressAutoHyphens/>
        <w:spacing w:after="0" w:line="240" w:lineRule="auto"/>
        <w:ind w:right="634"/>
        <w:rPr>
          <w:rFonts w:eastAsia="Times New Roman" w:cstheme="minorHAnsi"/>
          <w:color w:val="000000" w:themeColor="text1"/>
          <w:spacing w:val="-3"/>
        </w:rPr>
      </w:pPr>
    </w:p>
    <w:p w14:paraId="7D4D3D33" w14:textId="77777777" w:rsidR="005035CD" w:rsidRPr="009A5E7E" w:rsidRDefault="005035CD" w:rsidP="005035CD">
      <w:pPr>
        <w:tabs>
          <w:tab w:val="left" w:pos="-1440"/>
          <w:tab w:val="left" w:pos="7200"/>
        </w:tabs>
        <w:suppressAutoHyphens/>
        <w:spacing w:after="0" w:line="240" w:lineRule="auto"/>
        <w:ind w:right="634"/>
        <w:jc w:val="both"/>
        <w:rPr>
          <w:rFonts w:eastAsia="Arial" w:cstheme="minorHAnsi"/>
          <w:color w:val="000000" w:themeColor="text1"/>
          <w:spacing w:val="-3"/>
        </w:rPr>
      </w:pPr>
      <w:r w:rsidRPr="009A5E7E">
        <w:rPr>
          <w:rFonts w:eastAsia="Arial" w:cstheme="minorHAnsi"/>
          <w:b/>
          <w:color w:val="000000" w:themeColor="text1"/>
          <w:spacing w:val="-3"/>
        </w:rPr>
        <w:t>Education/Qualifications</w:t>
      </w:r>
      <w:r w:rsidRPr="009A5E7E">
        <w:rPr>
          <w:rFonts w:eastAsia="Arial" w:cstheme="minorHAnsi"/>
          <w:color w:val="000000" w:themeColor="text1"/>
          <w:spacing w:val="-3"/>
        </w:rPr>
        <w:t>: (Summarize college/university and other specialized education of staff member, giving names of schools, dates attended, and degrees-professional qualifications obtained).</w:t>
      </w:r>
    </w:p>
    <w:p w14:paraId="1731D48D" w14:textId="77777777" w:rsidR="005035CD" w:rsidRPr="009A5E7E" w:rsidRDefault="005035CD" w:rsidP="005035CD">
      <w:pPr>
        <w:tabs>
          <w:tab w:val="left" w:pos="-1440"/>
          <w:tab w:val="left" w:pos="7200"/>
        </w:tabs>
        <w:suppressAutoHyphens/>
        <w:spacing w:after="0" w:line="240" w:lineRule="auto"/>
        <w:ind w:right="634"/>
        <w:rPr>
          <w:rFonts w:eastAsia="Times New Roman" w:cstheme="minorHAnsi"/>
          <w:color w:val="000000" w:themeColor="text1"/>
          <w:spacing w:val="-3"/>
        </w:rPr>
      </w:pPr>
    </w:p>
    <w:p w14:paraId="6DB3E4FC" w14:textId="77777777" w:rsidR="005035CD" w:rsidRPr="009A5E7E" w:rsidRDefault="005035CD" w:rsidP="005035CD">
      <w:pPr>
        <w:tabs>
          <w:tab w:val="left" w:pos="-1440"/>
          <w:tab w:val="left" w:pos="7200"/>
        </w:tabs>
        <w:suppressAutoHyphens/>
        <w:spacing w:after="0" w:line="240" w:lineRule="auto"/>
        <w:ind w:right="634"/>
        <w:rPr>
          <w:rFonts w:eastAsia="Arial" w:cstheme="minorHAnsi"/>
          <w:b/>
          <w:color w:val="000000" w:themeColor="text1"/>
          <w:spacing w:val="-3"/>
        </w:rPr>
      </w:pPr>
      <w:r w:rsidRPr="009A5E7E">
        <w:rPr>
          <w:rFonts w:eastAsia="Arial" w:cstheme="minorHAnsi"/>
          <w:b/>
          <w:color w:val="000000" w:themeColor="text1"/>
          <w:spacing w:val="-3"/>
        </w:rPr>
        <w:t>Employment Record/Experience</w:t>
      </w:r>
    </w:p>
    <w:p w14:paraId="2964877E" w14:textId="77777777" w:rsidR="005035CD" w:rsidRPr="009A5E7E" w:rsidRDefault="005035CD" w:rsidP="005035CD">
      <w:pPr>
        <w:tabs>
          <w:tab w:val="left" w:pos="-1440"/>
          <w:tab w:val="left" w:pos="7200"/>
        </w:tabs>
        <w:suppressAutoHyphens/>
        <w:spacing w:after="0" w:line="240" w:lineRule="auto"/>
        <w:ind w:right="634"/>
        <w:rPr>
          <w:rFonts w:eastAsia="Times New Roman" w:cstheme="minorHAnsi"/>
          <w:color w:val="000000" w:themeColor="text1"/>
          <w:spacing w:val="-3"/>
        </w:rPr>
      </w:pPr>
    </w:p>
    <w:p w14:paraId="10AEAEA3" w14:textId="77777777" w:rsidR="005035CD" w:rsidRPr="009A5E7E" w:rsidRDefault="005035CD" w:rsidP="005035CD">
      <w:pPr>
        <w:tabs>
          <w:tab w:val="left" w:pos="-1440"/>
          <w:tab w:val="left" w:pos="7200"/>
        </w:tabs>
        <w:suppressAutoHyphens/>
        <w:spacing w:after="0" w:line="240" w:lineRule="auto"/>
        <w:ind w:right="634"/>
        <w:jc w:val="both"/>
        <w:rPr>
          <w:rFonts w:eastAsia="Arial" w:cstheme="minorHAnsi"/>
          <w:color w:val="000000" w:themeColor="text1"/>
          <w:spacing w:val="-3"/>
        </w:rPr>
      </w:pPr>
      <w:r w:rsidRPr="009A5E7E">
        <w:rPr>
          <w:rFonts w:eastAsia="Arial" w:cstheme="minorHAnsi"/>
          <w:color w:val="000000" w:themeColor="text1"/>
          <w:spacing w:val="-3"/>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186E7018" w14:textId="77777777" w:rsidR="005035CD" w:rsidRPr="009A5E7E" w:rsidRDefault="005035CD" w:rsidP="005035CD">
      <w:pPr>
        <w:tabs>
          <w:tab w:val="left" w:pos="-1440"/>
          <w:tab w:val="left" w:pos="7200"/>
        </w:tabs>
        <w:suppressAutoHyphens/>
        <w:spacing w:after="0" w:line="240" w:lineRule="auto"/>
        <w:ind w:right="634"/>
        <w:rPr>
          <w:rFonts w:eastAsia="Times New Roman" w:cstheme="minorHAnsi"/>
          <w:color w:val="000000" w:themeColor="text1"/>
          <w:spacing w:val="-3"/>
        </w:rPr>
      </w:pPr>
    </w:p>
    <w:p w14:paraId="5FCF0A21" w14:textId="77777777" w:rsidR="005035CD" w:rsidRPr="009A5E7E" w:rsidRDefault="005035CD" w:rsidP="005035CD">
      <w:pPr>
        <w:tabs>
          <w:tab w:val="left" w:pos="-1440"/>
          <w:tab w:val="left" w:pos="6300"/>
          <w:tab w:val="left" w:pos="7200"/>
        </w:tabs>
        <w:suppressAutoHyphens/>
        <w:spacing w:after="0" w:line="240" w:lineRule="auto"/>
        <w:ind w:right="634"/>
        <w:rPr>
          <w:rFonts w:eastAsia="Arial" w:cstheme="minorHAnsi"/>
          <w:b/>
          <w:color w:val="000000" w:themeColor="text1"/>
          <w:spacing w:val="-3"/>
        </w:rPr>
      </w:pPr>
      <w:r w:rsidRPr="009A5E7E">
        <w:rPr>
          <w:rFonts w:eastAsia="Arial" w:cstheme="minorHAnsi"/>
          <w:b/>
          <w:color w:val="000000" w:themeColor="text1"/>
          <w:spacing w:val="-3"/>
        </w:rPr>
        <w:t>References</w:t>
      </w:r>
    </w:p>
    <w:p w14:paraId="24C483C9" w14:textId="77777777" w:rsidR="005035CD" w:rsidRPr="009A5E7E" w:rsidRDefault="005035CD" w:rsidP="005035CD">
      <w:pPr>
        <w:tabs>
          <w:tab w:val="left" w:pos="-1440"/>
          <w:tab w:val="left" w:pos="6300"/>
          <w:tab w:val="left" w:pos="7200"/>
        </w:tabs>
        <w:suppressAutoHyphens/>
        <w:spacing w:after="0" w:line="240" w:lineRule="auto"/>
        <w:ind w:right="634"/>
        <w:rPr>
          <w:rFonts w:eastAsia="Times New Roman" w:cstheme="minorHAnsi"/>
          <w:color w:val="000000" w:themeColor="text1"/>
          <w:spacing w:val="-3"/>
        </w:rPr>
      </w:pPr>
    </w:p>
    <w:p w14:paraId="220069CC" w14:textId="77777777" w:rsidR="005035CD" w:rsidRPr="009A5E7E" w:rsidRDefault="005035CD" w:rsidP="005035CD">
      <w:pPr>
        <w:tabs>
          <w:tab w:val="left" w:pos="-1440"/>
          <w:tab w:val="left" w:pos="6300"/>
          <w:tab w:val="left" w:pos="7200"/>
        </w:tabs>
        <w:suppressAutoHyphens/>
        <w:spacing w:after="0" w:line="240" w:lineRule="auto"/>
        <w:ind w:right="634"/>
        <w:rPr>
          <w:rFonts w:eastAsia="Arial" w:cstheme="minorHAnsi"/>
          <w:color w:val="000000" w:themeColor="text1"/>
          <w:spacing w:val="-3"/>
        </w:rPr>
      </w:pPr>
      <w:r w:rsidRPr="009A5E7E">
        <w:rPr>
          <w:rFonts w:eastAsia="Arial" w:cstheme="minorHAnsi"/>
          <w:color w:val="000000" w:themeColor="text1"/>
          <w:spacing w:val="-3"/>
        </w:rPr>
        <w:t>Provide names and addresses for two (2) references.</w:t>
      </w:r>
    </w:p>
    <w:p w14:paraId="04E77E4C" w14:textId="77777777" w:rsidR="005035CD" w:rsidRPr="009A5E7E" w:rsidRDefault="005035CD" w:rsidP="005035CD">
      <w:pPr>
        <w:rPr>
          <w:rFonts w:cstheme="minorHAnsi"/>
          <w:color w:val="000000" w:themeColor="text1"/>
          <w:lang w:val="en-CA"/>
        </w:rPr>
      </w:pPr>
    </w:p>
    <w:p w14:paraId="3FE4CC27" w14:textId="77777777" w:rsidR="005035CD" w:rsidRPr="009A5E7E" w:rsidRDefault="005035CD" w:rsidP="005035CD">
      <w:pPr>
        <w:spacing w:after="0" w:line="240" w:lineRule="auto"/>
        <w:rPr>
          <w:rFonts w:eastAsia="Times New Roman" w:cstheme="minorHAnsi"/>
          <w:b/>
          <w:color w:val="000000" w:themeColor="text1"/>
          <w:lang w:val="en-GB" w:eastAsia="en-GB"/>
        </w:rPr>
      </w:pPr>
      <w:r w:rsidRPr="009A5E7E">
        <w:rPr>
          <w:rFonts w:cstheme="minorHAnsi"/>
          <w:color w:val="000000" w:themeColor="text1"/>
          <w:lang w:val="en-CA"/>
        </w:rPr>
        <w:br w:type="page"/>
      </w:r>
    </w:p>
    <w:p w14:paraId="4778C3E4" w14:textId="77777777" w:rsidR="005035CD" w:rsidRPr="009A5E7E" w:rsidRDefault="005035CD" w:rsidP="005035CD">
      <w:pPr>
        <w:tabs>
          <w:tab w:val="center" w:pos="4320"/>
          <w:tab w:val="right" w:pos="8640"/>
        </w:tabs>
        <w:spacing w:after="0" w:line="240" w:lineRule="auto"/>
        <w:rPr>
          <w:rFonts w:eastAsia="Times New Roman" w:cstheme="minorHAnsi"/>
          <w:b/>
          <w:color w:val="000000" w:themeColor="text1"/>
          <w:lang w:val="en-GB" w:eastAsia="en-GB"/>
        </w:rPr>
      </w:pPr>
      <w:r w:rsidRPr="009A5E7E">
        <w:rPr>
          <w:rFonts w:eastAsia="Times New Roman" w:cstheme="minorHAnsi"/>
          <w:b/>
          <w:color w:val="000000" w:themeColor="text1"/>
          <w:lang w:val="en-GB" w:eastAsia="en-GB"/>
        </w:rPr>
        <w:lastRenderedPageBreak/>
        <w:t xml:space="preserve">Annex </w:t>
      </w:r>
      <w:r w:rsidR="001944C2">
        <w:rPr>
          <w:rFonts w:eastAsia="Times New Roman" w:cstheme="minorHAnsi"/>
          <w:b/>
          <w:color w:val="000000" w:themeColor="text1"/>
          <w:lang w:val="en-GB" w:eastAsia="en-GB"/>
        </w:rPr>
        <w:t>IV</w:t>
      </w:r>
    </w:p>
    <w:p w14:paraId="7EFFE5DB" w14:textId="77777777" w:rsidR="005035CD" w:rsidRPr="009A5E7E" w:rsidRDefault="005035CD" w:rsidP="005035CD">
      <w:pPr>
        <w:tabs>
          <w:tab w:val="center" w:pos="4320"/>
          <w:tab w:val="right" w:pos="8640"/>
        </w:tabs>
        <w:spacing w:after="0" w:line="240" w:lineRule="auto"/>
        <w:rPr>
          <w:rFonts w:eastAsia="Times New Roman" w:cstheme="minorHAnsi"/>
          <w:b/>
          <w:bCs/>
          <w:iCs/>
          <w:color w:val="000000" w:themeColor="text1"/>
          <w:lang w:val="en-GB" w:eastAsia="en-GB"/>
        </w:rPr>
      </w:pPr>
    </w:p>
    <w:p w14:paraId="3A21EF35" w14:textId="77777777" w:rsidR="005035CD" w:rsidRPr="009A5E7E" w:rsidRDefault="005035CD" w:rsidP="005035CD">
      <w:pPr>
        <w:tabs>
          <w:tab w:val="center" w:pos="4320"/>
          <w:tab w:val="right" w:pos="8640"/>
        </w:tabs>
        <w:spacing w:after="0" w:line="240" w:lineRule="auto"/>
        <w:rPr>
          <w:rFonts w:eastAsia="Times New Roman" w:cstheme="minorHAnsi"/>
          <w:color w:val="000000" w:themeColor="text1"/>
          <w:lang w:val="en-GB" w:eastAsia="en-GB"/>
        </w:rPr>
      </w:pPr>
    </w:p>
    <w:p w14:paraId="42E2866A" w14:textId="77777777" w:rsidR="005035CD" w:rsidRPr="009A5E7E" w:rsidRDefault="005035CD" w:rsidP="005035CD">
      <w:pPr>
        <w:tabs>
          <w:tab w:val="center" w:pos="4320"/>
          <w:tab w:val="right" w:pos="8640"/>
        </w:tabs>
        <w:spacing w:after="0" w:line="240" w:lineRule="auto"/>
        <w:rPr>
          <w:rFonts w:eastAsia="Times New Roman" w:cstheme="minorHAnsi"/>
          <w:color w:val="000000" w:themeColor="text1"/>
          <w:lang w:val="en-GB" w:eastAsia="en-GB"/>
        </w:rPr>
      </w:pPr>
    </w:p>
    <w:p w14:paraId="074B7943" w14:textId="77777777" w:rsidR="005035CD" w:rsidRPr="009A5E7E" w:rsidRDefault="005035CD" w:rsidP="005035CD">
      <w:pPr>
        <w:spacing w:after="0" w:line="240" w:lineRule="auto"/>
        <w:jc w:val="center"/>
        <w:rPr>
          <w:rFonts w:cstheme="minorHAnsi"/>
          <w:b/>
          <w:bCs/>
          <w:color w:val="000000" w:themeColor="text1"/>
          <w:u w:val="single"/>
          <w:lang w:val="en-CA"/>
        </w:rPr>
      </w:pPr>
      <w:r w:rsidRPr="009A5E7E">
        <w:rPr>
          <w:rFonts w:cstheme="minorHAnsi"/>
          <w:b/>
          <w:bCs/>
          <w:color w:val="000000" w:themeColor="text1"/>
          <w:u w:val="single"/>
          <w:lang w:val="en-CA"/>
        </w:rPr>
        <w:t>Capacity Assessment Document Checklist</w:t>
      </w:r>
    </w:p>
    <w:p w14:paraId="7577B044" w14:textId="77777777" w:rsidR="005035CD" w:rsidRPr="009A5E7E" w:rsidRDefault="005035CD" w:rsidP="005035CD">
      <w:pPr>
        <w:spacing w:after="0" w:line="240" w:lineRule="auto"/>
        <w:jc w:val="center"/>
        <w:rPr>
          <w:rFonts w:cstheme="minorHAnsi"/>
          <w:b/>
          <w:bCs/>
          <w:color w:val="000000" w:themeColor="text1"/>
          <w:lang w:val="en-CA"/>
        </w:rPr>
      </w:pPr>
      <w:r w:rsidRPr="009A5E7E">
        <w:rPr>
          <w:rFonts w:cstheme="minorHAnsi"/>
          <w:b/>
          <w:bCs/>
          <w:color w:val="000000" w:themeColor="text1"/>
          <w:lang w:val="en-CA"/>
        </w:rPr>
        <w:t>For Potential Implementing Partners/Responsible Parties</w:t>
      </w:r>
    </w:p>
    <w:p w14:paraId="0BB21200" w14:textId="77777777" w:rsidR="005035CD" w:rsidRPr="009A5E7E" w:rsidRDefault="005035CD" w:rsidP="005035CD">
      <w:pPr>
        <w:spacing w:after="0" w:line="240" w:lineRule="auto"/>
        <w:jc w:val="center"/>
        <w:rPr>
          <w:rFonts w:cstheme="minorHAnsi"/>
          <w:b/>
          <w:color w:val="000000" w:themeColor="text1"/>
          <w:lang w:val="en-CA"/>
        </w:rPr>
      </w:pPr>
    </w:p>
    <w:p w14:paraId="49692FB0" w14:textId="77777777" w:rsidR="005035CD" w:rsidRPr="009A5E7E" w:rsidRDefault="005035CD" w:rsidP="005035CD">
      <w:pPr>
        <w:spacing w:after="0" w:line="240" w:lineRule="auto"/>
        <w:rPr>
          <w:rFonts w:cstheme="minorHAnsi"/>
          <w:b/>
          <w:bCs/>
          <w:color w:val="000000" w:themeColor="text1"/>
          <w:lang w:val="en-CA"/>
        </w:rPr>
      </w:pPr>
      <w:r w:rsidRPr="009A5E7E">
        <w:rPr>
          <w:rFonts w:cstheme="minorHAnsi"/>
          <w:b/>
          <w:bCs/>
          <w:color w:val="000000" w:themeColor="text1"/>
          <w:lang w:val="en-CA"/>
        </w:rPr>
        <w:t>Governance, Management and Technical</w:t>
      </w:r>
    </w:p>
    <w:tbl>
      <w:tblPr>
        <w:tblStyle w:val="TableGrid"/>
        <w:tblW w:w="0" w:type="auto"/>
        <w:tblInd w:w="720" w:type="dxa"/>
        <w:tblLook w:val="04A0" w:firstRow="1" w:lastRow="0" w:firstColumn="1" w:lastColumn="0" w:noHBand="0" w:noVBand="1"/>
      </w:tblPr>
      <w:tblGrid>
        <w:gridCol w:w="5209"/>
        <w:gridCol w:w="2225"/>
        <w:gridCol w:w="1061"/>
      </w:tblGrid>
      <w:tr w:rsidR="005035CD" w:rsidRPr="009A5E7E" w14:paraId="7FA0C967" w14:textId="77777777" w:rsidTr="000B3D62">
        <w:tc>
          <w:tcPr>
            <w:tcW w:w="5305" w:type="dxa"/>
          </w:tcPr>
          <w:p w14:paraId="63575AC9" w14:textId="77777777" w:rsidR="005035CD" w:rsidRPr="009A5E7E" w:rsidRDefault="005035CD" w:rsidP="000B3D62">
            <w:pPr>
              <w:contextualSpacing/>
              <w:rPr>
                <w:rFonts w:cstheme="minorHAnsi"/>
                <w:b/>
                <w:bCs/>
                <w:color w:val="000000" w:themeColor="text1"/>
              </w:rPr>
            </w:pPr>
            <w:r w:rsidRPr="009A5E7E">
              <w:rPr>
                <w:rFonts w:cstheme="minorHAnsi"/>
                <w:b/>
                <w:bCs/>
                <w:color w:val="000000" w:themeColor="text1"/>
              </w:rPr>
              <w:t>Document</w:t>
            </w:r>
          </w:p>
        </w:tc>
        <w:tc>
          <w:tcPr>
            <w:tcW w:w="2250" w:type="dxa"/>
          </w:tcPr>
          <w:p w14:paraId="2942C7C8" w14:textId="77777777" w:rsidR="005035CD" w:rsidRPr="009A5E7E" w:rsidRDefault="005035CD" w:rsidP="000B3D62">
            <w:pPr>
              <w:contextualSpacing/>
              <w:rPr>
                <w:rFonts w:cstheme="minorHAnsi"/>
                <w:b/>
                <w:bCs/>
                <w:color w:val="000000" w:themeColor="text1"/>
              </w:rPr>
            </w:pPr>
            <w:r w:rsidRPr="009A5E7E">
              <w:rPr>
                <w:rFonts w:cstheme="minorHAnsi"/>
                <w:b/>
                <w:bCs/>
                <w:color w:val="000000" w:themeColor="text1"/>
              </w:rPr>
              <w:t>Mandatory / Optional</w:t>
            </w:r>
          </w:p>
        </w:tc>
        <w:tc>
          <w:tcPr>
            <w:tcW w:w="1075" w:type="dxa"/>
          </w:tcPr>
          <w:p w14:paraId="01F719AE" w14:textId="77777777" w:rsidR="005035CD" w:rsidRPr="009A5E7E" w:rsidRDefault="005035CD" w:rsidP="000B3D62">
            <w:pPr>
              <w:contextualSpacing/>
              <w:rPr>
                <w:rFonts w:cstheme="minorHAnsi"/>
                <w:b/>
                <w:bCs/>
                <w:color w:val="000000" w:themeColor="text1"/>
              </w:rPr>
            </w:pPr>
            <w:r w:rsidRPr="009A5E7E">
              <w:rPr>
                <w:rFonts w:cstheme="minorHAnsi"/>
                <w:b/>
                <w:bCs/>
                <w:color w:val="000000" w:themeColor="text1"/>
              </w:rPr>
              <w:t>Yes / No</w:t>
            </w:r>
          </w:p>
        </w:tc>
      </w:tr>
      <w:tr w:rsidR="005035CD" w:rsidRPr="009A5E7E" w14:paraId="347599AD" w14:textId="77777777" w:rsidTr="000B3D62">
        <w:tc>
          <w:tcPr>
            <w:tcW w:w="5305" w:type="dxa"/>
          </w:tcPr>
          <w:p w14:paraId="565B602B" w14:textId="77777777" w:rsidR="005035CD" w:rsidRPr="009A5E7E" w:rsidRDefault="005035CD" w:rsidP="000B3D62">
            <w:pPr>
              <w:contextualSpacing/>
              <w:rPr>
                <w:rFonts w:cstheme="minorHAnsi"/>
                <w:b/>
                <w:bCs/>
                <w:color w:val="000000" w:themeColor="text1"/>
              </w:rPr>
            </w:pPr>
            <w:r w:rsidRPr="009A5E7E">
              <w:rPr>
                <w:rFonts w:cstheme="minorHAnsi"/>
                <w:color w:val="000000" w:themeColor="text1"/>
              </w:rPr>
              <w:t>Legal registration</w:t>
            </w:r>
          </w:p>
        </w:tc>
        <w:tc>
          <w:tcPr>
            <w:tcW w:w="2250" w:type="dxa"/>
          </w:tcPr>
          <w:p w14:paraId="0A8523D2" w14:textId="77777777" w:rsidR="005035CD" w:rsidRPr="009A5E7E" w:rsidRDefault="005035CD" w:rsidP="000B3D62">
            <w:pPr>
              <w:contextualSpacing/>
              <w:rPr>
                <w:rFonts w:cstheme="minorHAnsi"/>
                <w:b/>
                <w:bCs/>
                <w:color w:val="000000" w:themeColor="text1"/>
              </w:rPr>
            </w:pPr>
            <w:r w:rsidRPr="009A5E7E">
              <w:rPr>
                <w:rFonts w:cstheme="minorHAnsi"/>
                <w:color w:val="000000" w:themeColor="text1"/>
              </w:rPr>
              <w:t>Mandatory</w:t>
            </w:r>
          </w:p>
        </w:tc>
        <w:tc>
          <w:tcPr>
            <w:tcW w:w="1075" w:type="dxa"/>
          </w:tcPr>
          <w:p w14:paraId="30BBECBB" w14:textId="77777777" w:rsidR="005035CD" w:rsidRPr="009A5E7E" w:rsidRDefault="005035CD" w:rsidP="000B3D62">
            <w:pPr>
              <w:contextualSpacing/>
              <w:rPr>
                <w:rFonts w:cstheme="minorHAnsi"/>
                <w:b/>
                <w:color w:val="000000" w:themeColor="text1"/>
              </w:rPr>
            </w:pPr>
          </w:p>
        </w:tc>
      </w:tr>
      <w:tr w:rsidR="005035CD" w:rsidRPr="009A5E7E" w14:paraId="782D9703" w14:textId="77777777" w:rsidTr="000B3D62">
        <w:tc>
          <w:tcPr>
            <w:tcW w:w="5305" w:type="dxa"/>
          </w:tcPr>
          <w:p w14:paraId="1E95503A" w14:textId="77777777" w:rsidR="005035CD" w:rsidRPr="009A5E7E" w:rsidRDefault="005035CD" w:rsidP="000B3D62">
            <w:pPr>
              <w:contextualSpacing/>
              <w:rPr>
                <w:rFonts w:cstheme="minorHAnsi"/>
                <w:b/>
                <w:bCs/>
                <w:color w:val="000000" w:themeColor="text1"/>
              </w:rPr>
            </w:pPr>
            <w:r w:rsidRPr="009A5E7E">
              <w:rPr>
                <w:rFonts w:cstheme="minorHAnsi"/>
                <w:color w:val="000000" w:themeColor="text1"/>
              </w:rPr>
              <w:t>Rules of Governance / Statues of the organization</w:t>
            </w:r>
          </w:p>
        </w:tc>
        <w:tc>
          <w:tcPr>
            <w:tcW w:w="2250" w:type="dxa"/>
          </w:tcPr>
          <w:p w14:paraId="61337465" w14:textId="77777777" w:rsidR="005035CD" w:rsidRPr="009A5E7E" w:rsidRDefault="005035CD" w:rsidP="000B3D62">
            <w:pPr>
              <w:contextualSpacing/>
              <w:rPr>
                <w:rFonts w:cstheme="minorHAnsi"/>
                <w:b/>
                <w:bCs/>
                <w:color w:val="000000" w:themeColor="text1"/>
              </w:rPr>
            </w:pPr>
            <w:r w:rsidRPr="009A5E7E">
              <w:rPr>
                <w:rFonts w:cstheme="minorHAnsi"/>
                <w:color w:val="000000" w:themeColor="text1"/>
              </w:rPr>
              <w:t>Mandatory</w:t>
            </w:r>
          </w:p>
        </w:tc>
        <w:tc>
          <w:tcPr>
            <w:tcW w:w="1075" w:type="dxa"/>
          </w:tcPr>
          <w:p w14:paraId="0E0530CB" w14:textId="77777777" w:rsidR="005035CD" w:rsidRPr="009A5E7E" w:rsidRDefault="005035CD" w:rsidP="000B3D62">
            <w:pPr>
              <w:contextualSpacing/>
              <w:rPr>
                <w:rFonts w:cstheme="minorHAnsi"/>
                <w:b/>
                <w:color w:val="000000" w:themeColor="text1"/>
              </w:rPr>
            </w:pPr>
          </w:p>
        </w:tc>
      </w:tr>
      <w:tr w:rsidR="005035CD" w:rsidRPr="009A5E7E" w14:paraId="7BAA7D63" w14:textId="77777777" w:rsidTr="000B3D62">
        <w:tc>
          <w:tcPr>
            <w:tcW w:w="5305" w:type="dxa"/>
          </w:tcPr>
          <w:p w14:paraId="080741EF" w14:textId="77777777" w:rsidR="005035CD" w:rsidRPr="009A5E7E" w:rsidRDefault="005035CD" w:rsidP="000B3D62">
            <w:pPr>
              <w:rPr>
                <w:rFonts w:cstheme="minorHAnsi"/>
                <w:color w:val="000000" w:themeColor="text1"/>
              </w:rPr>
            </w:pPr>
            <w:r w:rsidRPr="009A5E7E">
              <w:rPr>
                <w:rFonts w:cstheme="minorHAnsi"/>
                <w:color w:val="000000" w:themeColor="text1"/>
              </w:rPr>
              <w:t>Organigram of the organization</w:t>
            </w:r>
          </w:p>
        </w:tc>
        <w:tc>
          <w:tcPr>
            <w:tcW w:w="2250" w:type="dxa"/>
          </w:tcPr>
          <w:p w14:paraId="19791A69" w14:textId="77777777" w:rsidR="005035CD" w:rsidRPr="009A5E7E" w:rsidRDefault="005035CD" w:rsidP="000B3D62">
            <w:pPr>
              <w:contextualSpacing/>
              <w:rPr>
                <w:rFonts w:cstheme="minorHAnsi"/>
                <w:color w:val="000000" w:themeColor="text1"/>
              </w:rPr>
            </w:pPr>
            <w:r w:rsidRPr="009A5E7E">
              <w:rPr>
                <w:rFonts w:cstheme="minorHAnsi"/>
                <w:color w:val="000000" w:themeColor="text1"/>
              </w:rPr>
              <w:t>Mandatory</w:t>
            </w:r>
          </w:p>
        </w:tc>
        <w:tc>
          <w:tcPr>
            <w:tcW w:w="1075" w:type="dxa"/>
          </w:tcPr>
          <w:p w14:paraId="55F6E48B" w14:textId="77777777" w:rsidR="005035CD" w:rsidRPr="009A5E7E" w:rsidRDefault="005035CD" w:rsidP="000B3D62">
            <w:pPr>
              <w:contextualSpacing/>
              <w:rPr>
                <w:rFonts w:cstheme="minorHAnsi"/>
                <w:color w:val="000000" w:themeColor="text1"/>
              </w:rPr>
            </w:pPr>
          </w:p>
        </w:tc>
      </w:tr>
      <w:tr w:rsidR="005035CD" w:rsidRPr="009A5E7E" w14:paraId="0141CA8F" w14:textId="77777777" w:rsidTr="000B3D62">
        <w:trPr>
          <w:trHeight w:val="305"/>
        </w:trPr>
        <w:tc>
          <w:tcPr>
            <w:tcW w:w="5305" w:type="dxa"/>
          </w:tcPr>
          <w:p w14:paraId="56993773" w14:textId="77777777" w:rsidR="005035CD" w:rsidRPr="009A5E7E" w:rsidRDefault="005035CD" w:rsidP="000B3D62">
            <w:pPr>
              <w:rPr>
                <w:rFonts w:cstheme="minorHAnsi"/>
                <w:color w:val="000000" w:themeColor="text1"/>
              </w:rPr>
            </w:pPr>
            <w:r w:rsidRPr="009A5E7E">
              <w:rPr>
                <w:rFonts w:cstheme="minorHAnsi"/>
                <w:color w:val="000000" w:themeColor="text1"/>
              </w:rPr>
              <w:t>List of Key management</w:t>
            </w:r>
          </w:p>
        </w:tc>
        <w:tc>
          <w:tcPr>
            <w:tcW w:w="2250" w:type="dxa"/>
          </w:tcPr>
          <w:p w14:paraId="4EF1139D" w14:textId="77777777" w:rsidR="005035CD" w:rsidRPr="009A5E7E" w:rsidRDefault="005035CD" w:rsidP="000B3D62">
            <w:pPr>
              <w:contextualSpacing/>
              <w:rPr>
                <w:rFonts w:cstheme="minorHAnsi"/>
                <w:color w:val="000000" w:themeColor="text1"/>
              </w:rPr>
            </w:pPr>
            <w:r w:rsidRPr="009A5E7E">
              <w:rPr>
                <w:rFonts w:cstheme="minorHAnsi"/>
                <w:color w:val="000000" w:themeColor="text1"/>
              </w:rPr>
              <w:t>Mandatory</w:t>
            </w:r>
          </w:p>
        </w:tc>
        <w:tc>
          <w:tcPr>
            <w:tcW w:w="1075" w:type="dxa"/>
          </w:tcPr>
          <w:p w14:paraId="118A49E7" w14:textId="77777777" w:rsidR="005035CD" w:rsidRPr="009A5E7E" w:rsidRDefault="005035CD" w:rsidP="000B3D62">
            <w:pPr>
              <w:contextualSpacing/>
              <w:rPr>
                <w:rFonts w:cstheme="minorHAnsi"/>
                <w:color w:val="000000" w:themeColor="text1"/>
              </w:rPr>
            </w:pPr>
          </w:p>
        </w:tc>
      </w:tr>
      <w:tr w:rsidR="005035CD" w:rsidRPr="009A5E7E" w14:paraId="05E9DA12" w14:textId="77777777" w:rsidTr="000B3D62">
        <w:tc>
          <w:tcPr>
            <w:tcW w:w="5305" w:type="dxa"/>
          </w:tcPr>
          <w:p w14:paraId="540486CC" w14:textId="77777777" w:rsidR="005035CD" w:rsidRPr="009A5E7E" w:rsidRDefault="005035CD" w:rsidP="000B3D62">
            <w:pPr>
              <w:rPr>
                <w:rFonts w:cstheme="minorHAnsi"/>
                <w:color w:val="000000" w:themeColor="text1"/>
              </w:rPr>
            </w:pPr>
            <w:r w:rsidRPr="009A5E7E">
              <w:rPr>
                <w:rFonts w:cstheme="minorHAnsi"/>
                <w:color w:val="000000" w:themeColor="text1"/>
              </w:rPr>
              <w:t xml:space="preserve">CVs of Key Staff proposed for the engagement with </w:t>
            </w:r>
            <w:r w:rsidR="001944C2">
              <w:rPr>
                <w:rFonts w:cstheme="minorHAnsi"/>
                <w:color w:val="000000" w:themeColor="text1"/>
              </w:rPr>
              <w:t>UNDP/UNICEF</w:t>
            </w:r>
          </w:p>
        </w:tc>
        <w:tc>
          <w:tcPr>
            <w:tcW w:w="2250" w:type="dxa"/>
          </w:tcPr>
          <w:p w14:paraId="4CB41873" w14:textId="77777777" w:rsidR="005035CD" w:rsidRPr="009A5E7E" w:rsidRDefault="005035CD" w:rsidP="000B3D62">
            <w:pPr>
              <w:contextualSpacing/>
              <w:rPr>
                <w:rFonts w:cstheme="minorHAnsi"/>
                <w:color w:val="000000" w:themeColor="text1"/>
              </w:rPr>
            </w:pPr>
            <w:r w:rsidRPr="009A5E7E">
              <w:rPr>
                <w:rFonts w:cstheme="minorHAnsi"/>
                <w:color w:val="000000" w:themeColor="text1"/>
              </w:rPr>
              <w:t>Mandatory</w:t>
            </w:r>
          </w:p>
        </w:tc>
        <w:tc>
          <w:tcPr>
            <w:tcW w:w="1075" w:type="dxa"/>
          </w:tcPr>
          <w:p w14:paraId="341ADF00" w14:textId="77777777" w:rsidR="005035CD" w:rsidRPr="009A5E7E" w:rsidRDefault="005035CD" w:rsidP="000B3D62">
            <w:pPr>
              <w:contextualSpacing/>
              <w:rPr>
                <w:rFonts w:cstheme="minorHAnsi"/>
                <w:color w:val="000000" w:themeColor="text1"/>
              </w:rPr>
            </w:pPr>
          </w:p>
        </w:tc>
      </w:tr>
      <w:tr w:rsidR="005035CD" w:rsidRPr="009A5E7E" w14:paraId="453CFA93" w14:textId="77777777" w:rsidTr="000B3D62">
        <w:tc>
          <w:tcPr>
            <w:tcW w:w="5305" w:type="dxa"/>
          </w:tcPr>
          <w:p w14:paraId="775F9A8F" w14:textId="77777777" w:rsidR="005035CD" w:rsidRPr="009A5E7E" w:rsidRDefault="005035CD" w:rsidP="000B3D62">
            <w:pPr>
              <w:rPr>
                <w:rFonts w:cstheme="minorHAnsi"/>
                <w:color w:val="000000" w:themeColor="text1"/>
              </w:rPr>
            </w:pPr>
            <w:r w:rsidRPr="009A5E7E">
              <w:rPr>
                <w:rFonts w:cstheme="minorHAnsi"/>
                <w:color w:val="000000" w:themeColor="text1"/>
              </w:rPr>
              <w:t>Anti-Fraud Policy Framework</w:t>
            </w:r>
          </w:p>
        </w:tc>
        <w:tc>
          <w:tcPr>
            <w:tcW w:w="2250" w:type="dxa"/>
          </w:tcPr>
          <w:p w14:paraId="29B95EBB" w14:textId="77777777" w:rsidR="005035CD" w:rsidRPr="009A5E7E" w:rsidRDefault="005035CD" w:rsidP="000B3D62">
            <w:pPr>
              <w:contextualSpacing/>
              <w:rPr>
                <w:rFonts w:cstheme="minorHAnsi"/>
                <w:color w:val="000000" w:themeColor="text1"/>
              </w:rPr>
            </w:pPr>
            <w:r w:rsidRPr="009A5E7E">
              <w:rPr>
                <w:rFonts w:cstheme="minorHAnsi"/>
                <w:color w:val="000000" w:themeColor="text1"/>
              </w:rPr>
              <w:t>Mandatory</w:t>
            </w:r>
          </w:p>
        </w:tc>
        <w:tc>
          <w:tcPr>
            <w:tcW w:w="1075" w:type="dxa"/>
          </w:tcPr>
          <w:p w14:paraId="4773EC4C" w14:textId="77777777" w:rsidR="005035CD" w:rsidRPr="009A5E7E" w:rsidRDefault="005035CD" w:rsidP="000B3D62">
            <w:pPr>
              <w:contextualSpacing/>
              <w:rPr>
                <w:rFonts w:cstheme="minorHAnsi"/>
                <w:color w:val="000000" w:themeColor="text1"/>
              </w:rPr>
            </w:pPr>
          </w:p>
        </w:tc>
      </w:tr>
    </w:tbl>
    <w:p w14:paraId="4F65A082" w14:textId="77777777" w:rsidR="005035CD" w:rsidRPr="009A5E7E" w:rsidRDefault="005035CD" w:rsidP="005035CD">
      <w:pPr>
        <w:spacing w:after="0" w:line="240" w:lineRule="auto"/>
        <w:rPr>
          <w:rFonts w:cstheme="minorHAnsi"/>
          <w:color w:val="000000" w:themeColor="text1"/>
          <w:lang w:val="en-CA"/>
        </w:rPr>
      </w:pPr>
    </w:p>
    <w:p w14:paraId="08CB8388" w14:textId="77777777" w:rsidR="005035CD" w:rsidRPr="009A5E7E" w:rsidRDefault="005035CD" w:rsidP="005035CD">
      <w:pPr>
        <w:spacing w:after="0" w:line="240" w:lineRule="auto"/>
        <w:rPr>
          <w:rFonts w:cstheme="minorHAnsi"/>
          <w:b/>
          <w:bCs/>
          <w:color w:val="000000" w:themeColor="text1"/>
          <w:lang w:val="en-CA"/>
        </w:rPr>
      </w:pPr>
      <w:r w:rsidRPr="009A5E7E">
        <w:rPr>
          <w:rFonts w:cstheme="minorHAnsi"/>
          <w:b/>
          <w:bCs/>
          <w:color w:val="000000" w:themeColor="text1"/>
          <w:lang w:val="en-CA"/>
        </w:rPr>
        <w:t>Administration and Finance</w:t>
      </w:r>
    </w:p>
    <w:tbl>
      <w:tblPr>
        <w:tblStyle w:val="TableGrid"/>
        <w:tblW w:w="0" w:type="auto"/>
        <w:tblInd w:w="720" w:type="dxa"/>
        <w:tblLook w:val="04A0" w:firstRow="1" w:lastRow="0" w:firstColumn="1" w:lastColumn="0" w:noHBand="0" w:noVBand="1"/>
      </w:tblPr>
      <w:tblGrid>
        <w:gridCol w:w="5210"/>
        <w:gridCol w:w="2224"/>
        <w:gridCol w:w="1061"/>
      </w:tblGrid>
      <w:tr w:rsidR="005035CD" w:rsidRPr="009A5E7E" w14:paraId="6C6B2DCB" w14:textId="77777777" w:rsidTr="000B3D62">
        <w:tc>
          <w:tcPr>
            <w:tcW w:w="5305" w:type="dxa"/>
          </w:tcPr>
          <w:p w14:paraId="0281A5E4" w14:textId="77777777" w:rsidR="005035CD" w:rsidRPr="009A5E7E" w:rsidRDefault="005035CD" w:rsidP="000B3D62">
            <w:pPr>
              <w:contextualSpacing/>
              <w:rPr>
                <w:rFonts w:cstheme="minorHAnsi"/>
                <w:b/>
                <w:bCs/>
                <w:color w:val="000000" w:themeColor="text1"/>
              </w:rPr>
            </w:pPr>
            <w:r w:rsidRPr="009A5E7E">
              <w:rPr>
                <w:rFonts w:cstheme="minorHAnsi"/>
                <w:b/>
                <w:bCs/>
                <w:color w:val="000000" w:themeColor="text1"/>
              </w:rPr>
              <w:t>Document</w:t>
            </w:r>
          </w:p>
        </w:tc>
        <w:tc>
          <w:tcPr>
            <w:tcW w:w="2250" w:type="dxa"/>
          </w:tcPr>
          <w:p w14:paraId="42C5D91F" w14:textId="77777777" w:rsidR="005035CD" w:rsidRPr="009A5E7E" w:rsidRDefault="005035CD" w:rsidP="000B3D62">
            <w:pPr>
              <w:contextualSpacing/>
              <w:rPr>
                <w:rFonts w:cstheme="minorHAnsi"/>
                <w:b/>
                <w:bCs/>
                <w:color w:val="000000" w:themeColor="text1"/>
              </w:rPr>
            </w:pPr>
            <w:r w:rsidRPr="009A5E7E">
              <w:rPr>
                <w:rFonts w:cstheme="minorHAnsi"/>
                <w:b/>
                <w:bCs/>
                <w:color w:val="000000" w:themeColor="text1"/>
              </w:rPr>
              <w:t>Mandatory / Optional</w:t>
            </w:r>
          </w:p>
        </w:tc>
        <w:tc>
          <w:tcPr>
            <w:tcW w:w="1075" w:type="dxa"/>
          </w:tcPr>
          <w:p w14:paraId="3B274412" w14:textId="77777777" w:rsidR="005035CD" w:rsidRPr="009A5E7E" w:rsidRDefault="005035CD" w:rsidP="000B3D62">
            <w:pPr>
              <w:contextualSpacing/>
              <w:rPr>
                <w:rFonts w:cstheme="minorHAnsi"/>
                <w:b/>
                <w:bCs/>
                <w:color w:val="000000" w:themeColor="text1"/>
              </w:rPr>
            </w:pPr>
            <w:r w:rsidRPr="009A5E7E">
              <w:rPr>
                <w:rFonts w:cstheme="minorHAnsi"/>
                <w:b/>
                <w:bCs/>
                <w:color w:val="000000" w:themeColor="text1"/>
              </w:rPr>
              <w:t>Yes / No</w:t>
            </w:r>
          </w:p>
        </w:tc>
      </w:tr>
      <w:tr w:rsidR="005035CD" w:rsidRPr="009A5E7E" w14:paraId="1027152A" w14:textId="77777777" w:rsidTr="000B3D62">
        <w:trPr>
          <w:trHeight w:val="242"/>
        </w:trPr>
        <w:tc>
          <w:tcPr>
            <w:tcW w:w="5305" w:type="dxa"/>
          </w:tcPr>
          <w:p w14:paraId="66C8BAFB" w14:textId="77777777" w:rsidR="005035CD" w:rsidRPr="009A5E7E" w:rsidRDefault="005035CD" w:rsidP="000B3D62">
            <w:pPr>
              <w:rPr>
                <w:rFonts w:cstheme="minorHAnsi"/>
                <w:color w:val="000000" w:themeColor="text1"/>
              </w:rPr>
            </w:pPr>
            <w:r w:rsidRPr="009A5E7E">
              <w:rPr>
                <w:rFonts w:cstheme="minorHAnsi"/>
                <w:color w:val="000000" w:themeColor="text1"/>
              </w:rPr>
              <w:t>Administrative and Financial Rules of the organization</w:t>
            </w:r>
          </w:p>
        </w:tc>
        <w:tc>
          <w:tcPr>
            <w:tcW w:w="2250" w:type="dxa"/>
          </w:tcPr>
          <w:p w14:paraId="3DBA214D" w14:textId="77777777" w:rsidR="005035CD" w:rsidRPr="009A5E7E" w:rsidRDefault="005035CD" w:rsidP="000B3D62">
            <w:pPr>
              <w:contextualSpacing/>
              <w:rPr>
                <w:rFonts w:cstheme="minorHAnsi"/>
                <w:color w:val="000000" w:themeColor="text1"/>
              </w:rPr>
            </w:pPr>
            <w:r w:rsidRPr="009A5E7E">
              <w:rPr>
                <w:rFonts w:cstheme="minorHAnsi"/>
                <w:color w:val="000000" w:themeColor="text1"/>
              </w:rPr>
              <w:t>Mandatory</w:t>
            </w:r>
          </w:p>
        </w:tc>
        <w:tc>
          <w:tcPr>
            <w:tcW w:w="1075" w:type="dxa"/>
          </w:tcPr>
          <w:p w14:paraId="289C52F4" w14:textId="77777777" w:rsidR="005035CD" w:rsidRPr="009A5E7E" w:rsidRDefault="005035CD" w:rsidP="000B3D62">
            <w:pPr>
              <w:contextualSpacing/>
              <w:rPr>
                <w:rFonts w:cstheme="minorHAnsi"/>
                <w:color w:val="000000" w:themeColor="text1"/>
              </w:rPr>
            </w:pPr>
          </w:p>
        </w:tc>
      </w:tr>
      <w:tr w:rsidR="005035CD" w:rsidRPr="009A5E7E" w14:paraId="18B3FC07" w14:textId="77777777" w:rsidTr="000B3D62">
        <w:trPr>
          <w:trHeight w:val="242"/>
        </w:trPr>
        <w:tc>
          <w:tcPr>
            <w:tcW w:w="5305" w:type="dxa"/>
          </w:tcPr>
          <w:p w14:paraId="46639A6A" w14:textId="77777777" w:rsidR="005035CD" w:rsidRPr="009A5E7E" w:rsidRDefault="005035CD" w:rsidP="000B3D62">
            <w:pPr>
              <w:rPr>
                <w:rFonts w:cstheme="minorHAnsi"/>
                <w:color w:val="000000" w:themeColor="text1"/>
              </w:rPr>
            </w:pPr>
            <w:r w:rsidRPr="009A5E7E">
              <w:rPr>
                <w:rFonts w:cstheme="minorHAnsi"/>
                <w:color w:val="000000" w:themeColor="text1"/>
              </w:rPr>
              <w:t xml:space="preserve">Internal Control Framework   </w:t>
            </w:r>
          </w:p>
        </w:tc>
        <w:tc>
          <w:tcPr>
            <w:tcW w:w="2250" w:type="dxa"/>
          </w:tcPr>
          <w:p w14:paraId="7627AA26" w14:textId="77777777" w:rsidR="005035CD" w:rsidRPr="009A5E7E" w:rsidRDefault="005035CD" w:rsidP="000B3D62">
            <w:pPr>
              <w:contextualSpacing/>
              <w:rPr>
                <w:rFonts w:cstheme="minorHAnsi"/>
                <w:color w:val="000000" w:themeColor="text1"/>
              </w:rPr>
            </w:pPr>
            <w:r w:rsidRPr="009A5E7E">
              <w:rPr>
                <w:rFonts w:cstheme="minorHAnsi"/>
                <w:color w:val="000000" w:themeColor="text1"/>
              </w:rPr>
              <w:t>Mandatory</w:t>
            </w:r>
          </w:p>
        </w:tc>
        <w:tc>
          <w:tcPr>
            <w:tcW w:w="1075" w:type="dxa"/>
          </w:tcPr>
          <w:p w14:paraId="6AB7653E" w14:textId="77777777" w:rsidR="005035CD" w:rsidRPr="009A5E7E" w:rsidRDefault="005035CD" w:rsidP="000B3D62">
            <w:pPr>
              <w:contextualSpacing/>
              <w:rPr>
                <w:rFonts w:cstheme="minorHAnsi"/>
                <w:color w:val="000000" w:themeColor="text1"/>
              </w:rPr>
            </w:pPr>
          </w:p>
        </w:tc>
      </w:tr>
      <w:tr w:rsidR="005035CD" w:rsidRPr="009A5E7E" w14:paraId="14500507" w14:textId="77777777" w:rsidTr="000B3D62">
        <w:trPr>
          <w:trHeight w:val="305"/>
        </w:trPr>
        <w:tc>
          <w:tcPr>
            <w:tcW w:w="5305" w:type="dxa"/>
          </w:tcPr>
          <w:p w14:paraId="4BD85FB9" w14:textId="77777777" w:rsidR="005035CD" w:rsidRPr="009A5E7E" w:rsidRDefault="005035CD" w:rsidP="000B3D62">
            <w:pPr>
              <w:rPr>
                <w:rFonts w:cstheme="minorHAnsi"/>
                <w:color w:val="000000" w:themeColor="text1"/>
              </w:rPr>
            </w:pPr>
            <w:r w:rsidRPr="009A5E7E">
              <w:rPr>
                <w:rFonts w:cstheme="minorHAnsi"/>
                <w:color w:val="000000" w:themeColor="text1"/>
              </w:rPr>
              <w:t>Audited Statements of last 3 years</w:t>
            </w:r>
          </w:p>
        </w:tc>
        <w:tc>
          <w:tcPr>
            <w:tcW w:w="2250" w:type="dxa"/>
          </w:tcPr>
          <w:p w14:paraId="46DD2B7A" w14:textId="77777777" w:rsidR="005035CD" w:rsidRPr="009A5E7E" w:rsidRDefault="005035CD" w:rsidP="000B3D62">
            <w:pPr>
              <w:contextualSpacing/>
              <w:rPr>
                <w:rFonts w:cstheme="minorHAnsi"/>
                <w:color w:val="000000" w:themeColor="text1"/>
              </w:rPr>
            </w:pPr>
            <w:r w:rsidRPr="009A5E7E">
              <w:rPr>
                <w:rFonts w:cstheme="minorHAnsi"/>
                <w:color w:val="000000" w:themeColor="text1"/>
              </w:rPr>
              <w:t>Mandatory</w:t>
            </w:r>
          </w:p>
        </w:tc>
        <w:tc>
          <w:tcPr>
            <w:tcW w:w="1075" w:type="dxa"/>
          </w:tcPr>
          <w:p w14:paraId="2DD9B70C" w14:textId="77777777" w:rsidR="005035CD" w:rsidRPr="009A5E7E" w:rsidRDefault="005035CD" w:rsidP="000B3D62">
            <w:pPr>
              <w:contextualSpacing/>
              <w:rPr>
                <w:rFonts w:cstheme="minorHAnsi"/>
                <w:color w:val="000000" w:themeColor="text1"/>
              </w:rPr>
            </w:pPr>
          </w:p>
        </w:tc>
      </w:tr>
      <w:tr w:rsidR="005035CD" w:rsidRPr="009A5E7E" w14:paraId="3EBE9B98" w14:textId="77777777" w:rsidTr="000B3D62">
        <w:tc>
          <w:tcPr>
            <w:tcW w:w="5305" w:type="dxa"/>
          </w:tcPr>
          <w:p w14:paraId="5CDDA3D3" w14:textId="77777777" w:rsidR="005035CD" w:rsidRPr="009A5E7E" w:rsidRDefault="005035CD" w:rsidP="000B3D62">
            <w:pPr>
              <w:rPr>
                <w:rFonts w:cstheme="minorHAnsi"/>
                <w:color w:val="000000" w:themeColor="text1"/>
              </w:rPr>
            </w:pPr>
            <w:r w:rsidRPr="009A5E7E">
              <w:rPr>
                <w:rFonts w:cstheme="minorHAnsi"/>
                <w:color w:val="000000" w:themeColor="text1"/>
              </w:rPr>
              <w:t>List of Banks</w:t>
            </w:r>
          </w:p>
        </w:tc>
        <w:tc>
          <w:tcPr>
            <w:tcW w:w="2250" w:type="dxa"/>
          </w:tcPr>
          <w:p w14:paraId="3DE2BE07" w14:textId="77777777" w:rsidR="005035CD" w:rsidRPr="009A5E7E" w:rsidRDefault="005035CD" w:rsidP="000B3D62">
            <w:pPr>
              <w:contextualSpacing/>
              <w:rPr>
                <w:rFonts w:cstheme="minorHAnsi"/>
                <w:color w:val="000000" w:themeColor="text1"/>
              </w:rPr>
            </w:pPr>
          </w:p>
        </w:tc>
        <w:tc>
          <w:tcPr>
            <w:tcW w:w="1075" w:type="dxa"/>
          </w:tcPr>
          <w:p w14:paraId="3EA0ED5B" w14:textId="77777777" w:rsidR="005035CD" w:rsidRPr="009A5E7E" w:rsidRDefault="005035CD" w:rsidP="000B3D62">
            <w:pPr>
              <w:contextualSpacing/>
              <w:rPr>
                <w:rFonts w:cstheme="minorHAnsi"/>
                <w:color w:val="000000" w:themeColor="text1"/>
              </w:rPr>
            </w:pPr>
          </w:p>
        </w:tc>
      </w:tr>
      <w:tr w:rsidR="005035CD" w:rsidRPr="009A5E7E" w14:paraId="3FBC2984" w14:textId="77777777" w:rsidTr="000B3D62">
        <w:tc>
          <w:tcPr>
            <w:tcW w:w="5305" w:type="dxa"/>
          </w:tcPr>
          <w:p w14:paraId="3163E066" w14:textId="77777777" w:rsidR="005035CD" w:rsidRPr="009A5E7E" w:rsidRDefault="005035CD" w:rsidP="000B3D62">
            <w:pPr>
              <w:rPr>
                <w:rFonts w:cstheme="minorHAnsi"/>
                <w:color w:val="000000" w:themeColor="text1"/>
              </w:rPr>
            </w:pPr>
            <w:r w:rsidRPr="009A5E7E">
              <w:rPr>
                <w:rFonts w:cstheme="minorHAnsi"/>
                <w:color w:val="000000" w:themeColor="text1"/>
              </w:rPr>
              <w:t>Name of External Auditors</w:t>
            </w:r>
          </w:p>
        </w:tc>
        <w:tc>
          <w:tcPr>
            <w:tcW w:w="2250" w:type="dxa"/>
          </w:tcPr>
          <w:p w14:paraId="5FA47C26" w14:textId="77777777" w:rsidR="005035CD" w:rsidRPr="009A5E7E" w:rsidRDefault="005035CD" w:rsidP="000B3D62">
            <w:pPr>
              <w:contextualSpacing/>
              <w:rPr>
                <w:rFonts w:cstheme="minorHAnsi"/>
                <w:color w:val="000000" w:themeColor="text1"/>
              </w:rPr>
            </w:pPr>
          </w:p>
        </w:tc>
        <w:tc>
          <w:tcPr>
            <w:tcW w:w="1075" w:type="dxa"/>
          </w:tcPr>
          <w:p w14:paraId="443BA881" w14:textId="77777777" w:rsidR="005035CD" w:rsidRPr="009A5E7E" w:rsidRDefault="005035CD" w:rsidP="000B3D62">
            <w:pPr>
              <w:contextualSpacing/>
              <w:rPr>
                <w:rFonts w:cstheme="minorHAnsi"/>
                <w:color w:val="000000" w:themeColor="text1"/>
              </w:rPr>
            </w:pPr>
          </w:p>
        </w:tc>
      </w:tr>
    </w:tbl>
    <w:p w14:paraId="30917FD3" w14:textId="77777777" w:rsidR="005035CD" w:rsidRPr="009A5E7E" w:rsidRDefault="005035CD" w:rsidP="005035CD">
      <w:pPr>
        <w:spacing w:after="0" w:line="240" w:lineRule="auto"/>
        <w:rPr>
          <w:rFonts w:cstheme="minorHAnsi"/>
          <w:color w:val="000000" w:themeColor="text1"/>
          <w:lang w:val="en-CA"/>
        </w:rPr>
      </w:pPr>
    </w:p>
    <w:p w14:paraId="58E19772" w14:textId="77777777" w:rsidR="005035CD" w:rsidRPr="009A5E7E" w:rsidRDefault="005035CD" w:rsidP="005035CD">
      <w:pPr>
        <w:spacing w:after="0" w:line="240" w:lineRule="auto"/>
        <w:rPr>
          <w:rFonts w:cstheme="minorHAnsi"/>
          <w:b/>
          <w:bCs/>
          <w:color w:val="000000" w:themeColor="text1"/>
          <w:lang w:val="en-CA"/>
        </w:rPr>
      </w:pPr>
      <w:r w:rsidRPr="009A5E7E">
        <w:rPr>
          <w:rFonts w:cstheme="minorHAnsi"/>
          <w:b/>
          <w:bCs/>
          <w:color w:val="000000" w:themeColor="text1"/>
          <w:lang w:val="en-CA"/>
        </w:rPr>
        <w:t>Procurement</w:t>
      </w:r>
    </w:p>
    <w:tbl>
      <w:tblPr>
        <w:tblStyle w:val="TableGrid"/>
        <w:tblW w:w="0" w:type="auto"/>
        <w:tblInd w:w="720" w:type="dxa"/>
        <w:tblLook w:val="04A0" w:firstRow="1" w:lastRow="0" w:firstColumn="1" w:lastColumn="0" w:noHBand="0" w:noVBand="1"/>
      </w:tblPr>
      <w:tblGrid>
        <w:gridCol w:w="5208"/>
        <w:gridCol w:w="2225"/>
        <w:gridCol w:w="1062"/>
      </w:tblGrid>
      <w:tr w:rsidR="005035CD" w:rsidRPr="009A5E7E" w14:paraId="0EE684A4" w14:textId="77777777" w:rsidTr="000B3D62">
        <w:tc>
          <w:tcPr>
            <w:tcW w:w="5305" w:type="dxa"/>
          </w:tcPr>
          <w:p w14:paraId="617BC96D" w14:textId="77777777" w:rsidR="005035CD" w:rsidRPr="009A5E7E" w:rsidRDefault="005035CD" w:rsidP="000B3D62">
            <w:pPr>
              <w:contextualSpacing/>
              <w:rPr>
                <w:rFonts w:cstheme="minorHAnsi"/>
                <w:b/>
                <w:bCs/>
                <w:color w:val="000000" w:themeColor="text1"/>
              </w:rPr>
            </w:pPr>
            <w:r w:rsidRPr="009A5E7E">
              <w:rPr>
                <w:rFonts w:cstheme="minorHAnsi"/>
                <w:b/>
                <w:bCs/>
                <w:color w:val="000000" w:themeColor="text1"/>
              </w:rPr>
              <w:t>Document</w:t>
            </w:r>
          </w:p>
        </w:tc>
        <w:tc>
          <w:tcPr>
            <w:tcW w:w="2250" w:type="dxa"/>
          </w:tcPr>
          <w:p w14:paraId="64EB52B5" w14:textId="77777777" w:rsidR="005035CD" w:rsidRPr="009A5E7E" w:rsidRDefault="005035CD" w:rsidP="000B3D62">
            <w:pPr>
              <w:contextualSpacing/>
              <w:rPr>
                <w:rFonts w:cstheme="minorHAnsi"/>
                <w:b/>
                <w:bCs/>
                <w:color w:val="000000" w:themeColor="text1"/>
              </w:rPr>
            </w:pPr>
            <w:r w:rsidRPr="009A5E7E">
              <w:rPr>
                <w:rFonts w:cstheme="minorHAnsi"/>
                <w:b/>
                <w:bCs/>
                <w:color w:val="000000" w:themeColor="text1"/>
              </w:rPr>
              <w:t>Mandatory / Optional</w:t>
            </w:r>
          </w:p>
        </w:tc>
        <w:tc>
          <w:tcPr>
            <w:tcW w:w="1075" w:type="dxa"/>
          </w:tcPr>
          <w:p w14:paraId="32D0CA1D" w14:textId="77777777" w:rsidR="005035CD" w:rsidRPr="009A5E7E" w:rsidRDefault="005035CD" w:rsidP="000B3D62">
            <w:pPr>
              <w:contextualSpacing/>
              <w:rPr>
                <w:rFonts w:cstheme="minorHAnsi"/>
                <w:b/>
                <w:bCs/>
                <w:color w:val="000000" w:themeColor="text1"/>
              </w:rPr>
            </w:pPr>
            <w:r w:rsidRPr="009A5E7E">
              <w:rPr>
                <w:rFonts w:cstheme="minorHAnsi"/>
                <w:b/>
                <w:bCs/>
                <w:color w:val="000000" w:themeColor="text1"/>
              </w:rPr>
              <w:t>Yes / No</w:t>
            </w:r>
          </w:p>
        </w:tc>
      </w:tr>
      <w:tr w:rsidR="005035CD" w:rsidRPr="009A5E7E" w14:paraId="5C556595" w14:textId="77777777" w:rsidTr="000B3D62">
        <w:tc>
          <w:tcPr>
            <w:tcW w:w="5305" w:type="dxa"/>
          </w:tcPr>
          <w:p w14:paraId="3C7B53B5" w14:textId="77777777" w:rsidR="005035CD" w:rsidRPr="009A5E7E" w:rsidRDefault="005035CD" w:rsidP="000B3D62">
            <w:pPr>
              <w:rPr>
                <w:rFonts w:cstheme="minorHAnsi"/>
                <w:color w:val="000000" w:themeColor="text1"/>
              </w:rPr>
            </w:pPr>
            <w:r w:rsidRPr="009A5E7E">
              <w:rPr>
                <w:rFonts w:cstheme="minorHAnsi"/>
                <w:color w:val="000000" w:themeColor="text1"/>
              </w:rPr>
              <w:t>Procurement Manual</w:t>
            </w:r>
          </w:p>
        </w:tc>
        <w:tc>
          <w:tcPr>
            <w:tcW w:w="2250" w:type="dxa"/>
          </w:tcPr>
          <w:p w14:paraId="62470F35" w14:textId="77777777" w:rsidR="005035CD" w:rsidRPr="009A5E7E" w:rsidRDefault="005035CD" w:rsidP="000B3D62">
            <w:pPr>
              <w:contextualSpacing/>
              <w:rPr>
                <w:rFonts w:cstheme="minorHAnsi"/>
                <w:color w:val="000000" w:themeColor="text1"/>
              </w:rPr>
            </w:pPr>
            <w:r w:rsidRPr="009A5E7E">
              <w:rPr>
                <w:rFonts w:cstheme="minorHAnsi"/>
                <w:color w:val="000000" w:themeColor="text1"/>
              </w:rPr>
              <w:t>Mandatory</w:t>
            </w:r>
          </w:p>
        </w:tc>
        <w:tc>
          <w:tcPr>
            <w:tcW w:w="1075" w:type="dxa"/>
          </w:tcPr>
          <w:p w14:paraId="5B1F56E5" w14:textId="77777777" w:rsidR="005035CD" w:rsidRPr="009A5E7E" w:rsidRDefault="005035CD" w:rsidP="000B3D62">
            <w:pPr>
              <w:contextualSpacing/>
              <w:rPr>
                <w:rFonts w:cstheme="minorHAnsi"/>
                <w:color w:val="000000" w:themeColor="text1"/>
              </w:rPr>
            </w:pPr>
          </w:p>
        </w:tc>
      </w:tr>
      <w:tr w:rsidR="005035CD" w:rsidRPr="009A5E7E" w14:paraId="136A9342" w14:textId="77777777" w:rsidTr="000B3D62">
        <w:tc>
          <w:tcPr>
            <w:tcW w:w="5305" w:type="dxa"/>
          </w:tcPr>
          <w:p w14:paraId="5326EF87" w14:textId="77777777" w:rsidR="005035CD" w:rsidRPr="009A5E7E" w:rsidRDefault="005035CD" w:rsidP="000B3D62">
            <w:pPr>
              <w:rPr>
                <w:rFonts w:cstheme="minorHAnsi"/>
                <w:color w:val="000000" w:themeColor="text1"/>
              </w:rPr>
            </w:pPr>
            <w:r w:rsidRPr="009A5E7E">
              <w:rPr>
                <w:rFonts w:cstheme="minorHAnsi"/>
                <w:color w:val="000000" w:themeColor="text1"/>
              </w:rPr>
              <w:t>Procurement Code of Conduct</w:t>
            </w:r>
          </w:p>
        </w:tc>
        <w:tc>
          <w:tcPr>
            <w:tcW w:w="2250" w:type="dxa"/>
          </w:tcPr>
          <w:p w14:paraId="17BFE530" w14:textId="77777777" w:rsidR="005035CD" w:rsidRPr="009A5E7E" w:rsidRDefault="005035CD" w:rsidP="000B3D62">
            <w:pPr>
              <w:contextualSpacing/>
              <w:rPr>
                <w:rFonts w:cstheme="minorHAnsi"/>
                <w:color w:val="000000" w:themeColor="text1"/>
              </w:rPr>
            </w:pPr>
          </w:p>
        </w:tc>
        <w:tc>
          <w:tcPr>
            <w:tcW w:w="1075" w:type="dxa"/>
          </w:tcPr>
          <w:p w14:paraId="37C81F6E" w14:textId="77777777" w:rsidR="005035CD" w:rsidRPr="009A5E7E" w:rsidRDefault="005035CD" w:rsidP="000B3D62">
            <w:pPr>
              <w:contextualSpacing/>
              <w:rPr>
                <w:rFonts w:cstheme="minorHAnsi"/>
                <w:color w:val="000000" w:themeColor="text1"/>
              </w:rPr>
            </w:pPr>
          </w:p>
        </w:tc>
      </w:tr>
      <w:tr w:rsidR="005035CD" w:rsidRPr="009A5E7E" w14:paraId="2B7A27A1" w14:textId="77777777" w:rsidTr="000B3D62">
        <w:tc>
          <w:tcPr>
            <w:tcW w:w="5305" w:type="dxa"/>
          </w:tcPr>
          <w:p w14:paraId="7AA00BB6" w14:textId="77777777" w:rsidR="005035CD" w:rsidRPr="009A5E7E" w:rsidRDefault="005035CD" w:rsidP="000B3D62">
            <w:pPr>
              <w:rPr>
                <w:rFonts w:cstheme="minorHAnsi"/>
                <w:color w:val="000000" w:themeColor="text1"/>
              </w:rPr>
            </w:pPr>
            <w:r w:rsidRPr="009A5E7E">
              <w:rPr>
                <w:rFonts w:cstheme="minorHAnsi"/>
                <w:color w:val="000000" w:themeColor="text1"/>
              </w:rPr>
              <w:t>List of main suppliers / vendors</w:t>
            </w:r>
          </w:p>
        </w:tc>
        <w:tc>
          <w:tcPr>
            <w:tcW w:w="2250" w:type="dxa"/>
          </w:tcPr>
          <w:p w14:paraId="68EE42EB" w14:textId="77777777" w:rsidR="005035CD" w:rsidRPr="009A5E7E" w:rsidRDefault="005035CD" w:rsidP="000B3D62">
            <w:pPr>
              <w:contextualSpacing/>
              <w:rPr>
                <w:rFonts w:cstheme="minorHAnsi"/>
                <w:color w:val="000000" w:themeColor="text1"/>
              </w:rPr>
            </w:pPr>
          </w:p>
        </w:tc>
        <w:tc>
          <w:tcPr>
            <w:tcW w:w="1075" w:type="dxa"/>
          </w:tcPr>
          <w:p w14:paraId="178A30AD" w14:textId="77777777" w:rsidR="005035CD" w:rsidRPr="009A5E7E" w:rsidRDefault="005035CD" w:rsidP="000B3D62">
            <w:pPr>
              <w:contextualSpacing/>
              <w:rPr>
                <w:rFonts w:cstheme="minorHAnsi"/>
                <w:color w:val="000000" w:themeColor="text1"/>
              </w:rPr>
            </w:pPr>
          </w:p>
        </w:tc>
      </w:tr>
    </w:tbl>
    <w:p w14:paraId="084F099C" w14:textId="77777777" w:rsidR="005035CD" w:rsidRPr="009A5E7E" w:rsidRDefault="005035CD" w:rsidP="005035CD">
      <w:pPr>
        <w:spacing w:after="0" w:line="240" w:lineRule="auto"/>
        <w:rPr>
          <w:rFonts w:cstheme="minorHAnsi"/>
          <w:color w:val="000000" w:themeColor="text1"/>
          <w:lang w:val="en-CA"/>
        </w:rPr>
      </w:pPr>
    </w:p>
    <w:p w14:paraId="5B304909" w14:textId="77777777" w:rsidR="005035CD" w:rsidRPr="009A5E7E" w:rsidRDefault="005035CD" w:rsidP="005035CD">
      <w:pPr>
        <w:spacing w:after="0" w:line="240" w:lineRule="auto"/>
        <w:rPr>
          <w:rFonts w:cstheme="minorHAnsi"/>
          <w:b/>
          <w:bCs/>
          <w:color w:val="000000" w:themeColor="text1"/>
          <w:lang w:val="en-CA"/>
        </w:rPr>
      </w:pPr>
      <w:r w:rsidRPr="009A5E7E">
        <w:rPr>
          <w:rFonts w:cstheme="minorHAnsi"/>
          <w:b/>
          <w:bCs/>
          <w:color w:val="000000" w:themeColor="text1"/>
          <w:lang w:val="en-CA"/>
        </w:rPr>
        <w:t>Client Relationship</w:t>
      </w:r>
    </w:p>
    <w:tbl>
      <w:tblPr>
        <w:tblStyle w:val="TableGrid"/>
        <w:tblW w:w="0" w:type="auto"/>
        <w:tblInd w:w="720" w:type="dxa"/>
        <w:tblLook w:val="04A0" w:firstRow="1" w:lastRow="0" w:firstColumn="1" w:lastColumn="0" w:noHBand="0" w:noVBand="1"/>
      </w:tblPr>
      <w:tblGrid>
        <w:gridCol w:w="5207"/>
        <w:gridCol w:w="2226"/>
        <w:gridCol w:w="1062"/>
      </w:tblGrid>
      <w:tr w:rsidR="005035CD" w:rsidRPr="009A5E7E" w14:paraId="3D568063" w14:textId="77777777" w:rsidTr="000B3D62">
        <w:tc>
          <w:tcPr>
            <w:tcW w:w="5305" w:type="dxa"/>
          </w:tcPr>
          <w:p w14:paraId="666ED448" w14:textId="77777777" w:rsidR="005035CD" w:rsidRPr="009A5E7E" w:rsidRDefault="005035CD" w:rsidP="000B3D62">
            <w:pPr>
              <w:contextualSpacing/>
              <w:rPr>
                <w:rFonts w:cstheme="minorHAnsi"/>
                <w:b/>
                <w:bCs/>
                <w:color w:val="000000" w:themeColor="text1"/>
              </w:rPr>
            </w:pPr>
            <w:r w:rsidRPr="009A5E7E">
              <w:rPr>
                <w:rFonts w:cstheme="minorHAnsi"/>
                <w:b/>
                <w:bCs/>
                <w:color w:val="000000" w:themeColor="text1"/>
              </w:rPr>
              <w:t>Document</w:t>
            </w:r>
          </w:p>
        </w:tc>
        <w:tc>
          <w:tcPr>
            <w:tcW w:w="2250" w:type="dxa"/>
          </w:tcPr>
          <w:p w14:paraId="44D2AB38" w14:textId="77777777" w:rsidR="005035CD" w:rsidRPr="009A5E7E" w:rsidRDefault="005035CD" w:rsidP="000B3D62">
            <w:pPr>
              <w:contextualSpacing/>
              <w:rPr>
                <w:rFonts w:cstheme="minorHAnsi"/>
                <w:b/>
                <w:bCs/>
                <w:color w:val="000000" w:themeColor="text1"/>
              </w:rPr>
            </w:pPr>
            <w:r w:rsidRPr="009A5E7E">
              <w:rPr>
                <w:rFonts w:cstheme="minorHAnsi"/>
                <w:b/>
                <w:bCs/>
                <w:color w:val="000000" w:themeColor="text1"/>
              </w:rPr>
              <w:t>Mandatory / Optional</w:t>
            </w:r>
          </w:p>
        </w:tc>
        <w:tc>
          <w:tcPr>
            <w:tcW w:w="1075" w:type="dxa"/>
          </w:tcPr>
          <w:p w14:paraId="60FF4DBF" w14:textId="77777777" w:rsidR="005035CD" w:rsidRPr="009A5E7E" w:rsidRDefault="005035CD" w:rsidP="000B3D62">
            <w:pPr>
              <w:contextualSpacing/>
              <w:rPr>
                <w:rFonts w:cstheme="minorHAnsi"/>
                <w:b/>
                <w:bCs/>
                <w:color w:val="000000" w:themeColor="text1"/>
              </w:rPr>
            </w:pPr>
            <w:r w:rsidRPr="009A5E7E">
              <w:rPr>
                <w:rFonts w:cstheme="minorHAnsi"/>
                <w:b/>
                <w:bCs/>
                <w:color w:val="000000" w:themeColor="text1"/>
              </w:rPr>
              <w:t>Yes / No</w:t>
            </w:r>
          </w:p>
        </w:tc>
      </w:tr>
      <w:tr w:rsidR="005035CD" w:rsidRPr="009A5E7E" w14:paraId="34DBE6CA" w14:textId="77777777" w:rsidTr="000B3D62">
        <w:tc>
          <w:tcPr>
            <w:tcW w:w="5305" w:type="dxa"/>
          </w:tcPr>
          <w:p w14:paraId="3A88344D" w14:textId="77777777" w:rsidR="005035CD" w:rsidRPr="009A5E7E" w:rsidRDefault="005035CD" w:rsidP="000B3D62">
            <w:pPr>
              <w:rPr>
                <w:rFonts w:cstheme="minorHAnsi"/>
                <w:color w:val="000000" w:themeColor="text1"/>
              </w:rPr>
            </w:pPr>
            <w:r w:rsidRPr="009A5E7E">
              <w:rPr>
                <w:rFonts w:cstheme="minorHAnsi"/>
                <w:color w:val="000000" w:themeColor="text1"/>
              </w:rPr>
              <w:t>List of main clients / donors</w:t>
            </w:r>
          </w:p>
        </w:tc>
        <w:tc>
          <w:tcPr>
            <w:tcW w:w="2250" w:type="dxa"/>
          </w:tcPr>
          <w:p w14:paraId="164B3BC0" w14:textId="77777777" w:rsidR="005035CD" w:rsidRPr="009A5E7E" w:rsidRDefault="005035CD" w:rsidP="000B3D62">
            <w:pPr>
              <w:contextualSpacing/>
              <w:rPr>
                <w:rFonts w:cstheme="minorHAnsi"/>
                <w:color w:val="000000" w:themeColor="text1"/>
              </w:rPr>
            </w:pPr>
            <w:r w:rsidRPr="009A5E7E">
              <w:rPr>
                <w:rFonts w:cstheme="minorHAnsi"/>
                <w:color w:val="000000" w:themeColor="text1"/>
              </w:rPr>
              <w:t>Mandatory</w:t>
            </w:r>
          </w:p>
        </w:tc>
        <w:tc>
          <w:tcPr>
            <w:tcW w:w="1075" w:type="dxa"/>
          </w:tcPr>
          <w:p w14:paraId="5F3FFD0E" w14:textId="77777777" w:rsidR="005035CD" w:rsidRPr="009A5E7E" w:rsidRDefault="005035CD" w:rsidP="000B3D62">
            <w:pPr>
              <w:contextualSpacing/>
              <w:rPr>
                <w:rFonts w:cstheme="minorHAnsi"/>
                <w:color w:val="000000" w:themeColor="text1"/>
              </w:rPr>
            </w:pPr>
          </w:p>
        </w:tc>
      </w:tr>
      <w:tr w:rsidR="005035CD" w:rsidRPr="009A5E7E" w14:paraId="2A8EF26F" w14:textId="77777777" w:rsidTr="000B3D62">
        <w:trPr>
          <w:trHeight w:val="305"/>
        </w:trPr>
        <w:tc>
          <w:tcPr>
            <w:tcW w:w="5305" w:type="dxa"/>
          </w:tcPr>
          <w:p w14:paraId="7331B204" w14:textId="77777777" w:rsidR="005035CD" w:rsidRPr="009A5E7E" w:rsidRDefault="005035CD" w:rsidP="000B3D62">
            <w:pPr>
              <w:rPr>
                <w:rFonts w:cstheme="minorHAnsi"/>
                <w:color w:val="000000" w:themeColor="text1"/>
              </w:rPr>
            </w:pPr>
            <w:r w:rsidRPr="009A5E7E">
              <w:rPr>
                <w:rFonts w:cstheme="minorHAnsi"/>
                <w:color w:val="000000" w:themeColor="text1"/>
              </w:rPr>
              <w:t>Two references</w:t>
            </w:r>
          </w:p>
        </w:tc>
        <w:tc>
          <w:tcPr>
            <w:tcW w:w="2250" w:type="dxa"/>
          </w:tcPr>
          <w:p w14:paraId="54872D1A" w14:textId="77777777" w:rsidR="005035CD" w:rsidRPr="009A5E7E" w:rsidRDefault="005035CD" w:rsidP="000B3D62">
            <w:pPr>
              <w:contextualSpacing/>
              <w:rPr>
                <w:rFonts w:cstheme="minorHAnsi"/>
                <w:color w:val="000000" w:themeColor="text1"/>
              </w:rPr>
            </w:pPr>
            <w:r w:rsidRPr="009A5E7E">
              <w:rPr>
                <w:rFonts w:cstheme="minorHAnsi"/>
                <w:color w:val="000000" w:themeColor="text1"/>
              </w:rPr>
              <w:t>Mandatory</w:t>
            </w:r>
          </w:p>
        </w:tc>
        <w:tc>
          <w:tcPr>
            <w:tcW w:w="1075" w:type="dxa"/>
          </w:tcPr>
          <w:p w14:paraId="60DA1CC7" w14:textId="77777777" w:rsidR="005035CD" w:rsidRPr="009A5E7E" w:rsidRDefault="005035CD" w:rsidP="000B3D62">
            <w:pPr>
              <w:contextualSpacing/>
              <w:rPr>
                <w:rFonts w:cstheme="minorHAnsi"/>
                <w:color w:val="000000" w:themeColor="text1"/>
              </w:rPr>
            </w:pPr>
          </w:p>
        </w:tc>
      </w:tr>
      <w:tr w:rsidR="005035CD" w:rsidRPr="009A5E7E" w14:paraId="33AFBAF9" w14:textId="77777777" w:rsidTr="000B3D62">
        <w:trPr>
          <w:trHeight w:val="305"/>
        </w:trPr>
        <w:tc>
          <w:tcPr>
            <w:tcW w:w="5305" w:type="dxa"/>
          </w:tcPr>
          <w:p w14:paraId="48F754A1" w14:textId="77777777" w:rsidR="005035CD" w:rsidRPr="009A5E7E" w:rsidRDefault="005035CD" w:rsidP="000B3D62">
            <w:pPr>
              <w:rPr>
                <w:rFonts w:cstheme="minorHAnsi"/>
                <w:color w:val="000000" w:themeColor="text1"/>
              </w:rPr>
            </w:pPr>
            <w:r w:rsidRPr="009A5E7E">
              <w:rPr>
                <w:rFonts w:cstheme="minorHAnsi"/>
                <w:color w:val="000000" w:themeColor="text1"/>
              </w:rPr>
              <w:t>Past reports to clients / donors for last 3 years</w:t>
            </w:r>
          </w:p>
        </w:tc>
        <w:tc>
          <w:tcPr>
            <w:tcW w:w="2250" w:type="dxa"/>
          </w:tcPr>
          <w:p w14:paraId="53768931" w14:textId="77777777" w:rsidR="005035CD" w:rsidRPr="009A5E7E" w:rsidRDefault="005035CD" w:rsidP="000B3D62">
            <w:pPr>
              <w:contextualSpacing/>
              <w:rPr>
                <w:rFonts w:cstheme="minorHAnsi"/>
                <w:color w:val="000000" w:themeColor="text1"/>
              </w:rPr>
            </w:pPr>
          </w:p>
        </w:tc>
        <w:tc>
          <w:tcPr>
            <w:tcW w:w="1075" w:type="dxa"/>
          </w:tcPr>
          <w:p w14:paraId="0579FB70" w14:textId="77777777" w:rsidR="005035CD" w:rsidRPr="009A5E7E" w:rsidRDefault="005035CD" w:rsidP="000B3D62">
            <w:pPr>
              <w:contextualSpacing/>
              <w:rPr>
                <w:rFonts w:cstheme="minorHAnsi"/>
                <w:color w:val="000000" w:themeColor="text1"/>
              </w:rPr>
            </w:pPr>
          </w:p>
        </w:tc>
      </w:tr>
    </w:tbl>
    <w:p w14:paraId="77A4C0A4" w14:textId="77777777" w:rsidR="005035CD" w:rsidRPr="009A5E7E" w:rsidRDefault="005035CD" w:rsidP="005035CD">
      <w:pPr>
        <w:tabs>
          <w:tab w:val="center" w:pos="4320"/>
          <w:tab w:val="right" w:pos="8640"/>
        </w:tabs>
        <w:spacing w:after="0" w:line="240" w:lineRule="auto"/>
        <w:rPr>
          <w:rFonts w:eastAsia="Times New Roman" w:cstheme="minorHAnsi"/>
          <w:color w:val="000000" w:themeColor="text1"/>
          <w:sz w:val="28"/>
          <w:szCs w:val="28"/>
          <w:lang w:val="en-GB" w:eastAsia="en-GB"/>
        </w:rPr>
      </w:pPr>
    </w:p>
    <w:p w14:paraId="067F39C9" w14:textId="77777777" w:rsidR="005035CD" w:rsidRDefault="005035CD" w:rsidP="005035CD"/>
    <w:p w14:paraId="59D87E34" w14:textId="77777777" w:rsidR="005035CD" w:rsidRPr="002143DE" w:rsidRDefault="005035CD" w:rsidP="003024CB">
      <w:pPr>
        <w:spacing w:before="100" w:beforeAutospacing="1" w:after="240" w:line="240" w:lineRule="auto"/>
        <w:ind w:left="360"/>
        <w:rPr>
          <w:rFonts w:ascii="Calibri" w:hAnsi="Calibri" w:cs="Calibri"/>
          <w:color w:val="000000"/>
          <w:sz w:val="20"/>
          <w:szCs w:val="20"/>
        </w:rPr>
      </w:pPr>
    </w:p>
    <w:sectPr w:rsidR="005035CD" w:rsidRPr="002143DE" w:rsidSect="00D35D48">
      <w:headerReference w:type="even" r:id="rId17"/>
      <w:headerReference w:type="default" r:id="rId18"/>
      <w:footerReference w:type="even" r:id="rId19"/>
      <w:footerReference w:type="default" r:id="rId20"/>
      <w:headerReference w:type="first" r:id="rId21"/>
      <w:footerReference w:type="first" r:id="rId22"/>
      <w:pgSz w:w="11907" w:h="16839" w:code="9"/>
      <w:pgMar w:top="1400" w:right="1392" w:bottom="0" w:left="129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33023" w14:textId="77777777" w:rsidR="00E46371" w:rsidRDefault="00E46371" w:rsidP="00B30194">
      <w:pPr>
        <w:spacing w:after="0" w:line="240" w:lineRule="auto"/>
      </w:pPr>
      <w:r>
        <w:separator/>
      </w:r>
    </w:p>
  </w:endnote>
  <w:endnote w:type="continuationSeparator" w:id="0">
    <w:p w14:paraId="571974D7" w14:textId="77777777" w:rsidR="00E46371" w:rsidRDefault="00E46371" w:rsidP="00B3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Times New 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683C9" w14:textId="77777777" w:rsidR="00B1013A" w:rsidRDefault="00B101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B2797" w14:textId="77777777" w:rsidR="00B30194" w:rsidRDefault="00B30194">
    <w:pPr>
      <w:pStyle w:val="Footer"/>
      <w:jc w:val="center"/>
    </w:pPr>
    <w:r>
      <w:fldChar w:fldCharType="begin"/>
    </w:r>
    <w:r>
      <w:instrText xml:space="preserve"> PAGE   \* MERGEFORMAT </w:instrText>
    </w:r>
    <w:r>
      <w:fldChar w:fldCharType="separate"/>
    </w:r>
    <w:r w:rsidR="004E0648">
      <w:rPr>
        <w:noProof/>
      </w:rPr>
      <w:t>1</w:t>
    </w:r>
    <w:r>
      <w:fldChar w:fldCharType="end"/>
    </w:r>
  </w:p>
  <w:p w14:paraId="391AAD6A" w14:textId="77777777" w:rsidR="00B30194" w:rsidRDefault="00B30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6DA06" w14:textId="77777777" w:rsidR="00B1013A" w:rsidRDefault="00B10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AE52F" w14:textId="77777777" w:rsidR="00E46371" w:rsidRDefault="00E46371" w:rsidP="00B30194">
      <w:pPr>
        <w:spacing w:after="0" w:line="240" w:lineRule="auto"/>
      </w:pPr>
      <w:r>
        <w:separator/>
      </w:r>
    </w:p>
  </w:footnote>
  <w:footnote w:type="continuationSeparator" w:id="0">
    <w:p w14:paraId="50FF86AB" w14:textId="77777777" w:rsidR="00E46371" w:rsidRDefault="00E46371" w:rsidP="00B30194">
      <w:pPr>
        <w:spacing w:after="0" w:line="240" w:lineRule="auto"/>
      </w:pPr>
      <w:r>
        <w:continuationSeparator/>
      </w:r>
    </w:p>
  </w:footnote>
  <w:footnote w:id="1">
    <w:p w14:paraId="5402BE62" w14:textId="77777777" w:rsidR="001944C2" w:rsidRPr="00105E40" w:rsidRDefault="001944C2" w:rsidP="005035CD">
      <w:pPr>
        <w:pStyle w:val="FootnoteText"/>
        <w:rPr>
          <w:lang w:val="en-US"/>
        </w:rPr>
      </w:pPr>
      <w:r>
        <w:rPr>
          <w:rStyle w:val="FootnoteReference"/>
        </w:rPr>
        <w:footnoteRef/>
      </w:r>
      <w:r>
        <w:t xml:space="preserve"> </w:t>
      </w:r>
      <w:r w:rsidRPr="00105E40">
        <w:t xml:space="preserve">  “Other costs” refers to any other costs that is not listed in the Results-Based Budget. Please specify in the footnote what they are:_____________________________________________________________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7FBB9" w14:textId="77777777" w:rsidR="00B1013A" w:rsidRDefault="00B101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1438B" w14:textId="77777777" w:rsidR="00B1013A" w:rsidRDefault="00B101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7AA5F" w14:textId="77777777" w:rsidR="00B1013A" w:rsidRDefault="00B101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61ABC"/>
    <w:multiLevelType w:val="hybridMultilevel"/>
    <w:tmpl w:val="8970034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15:restartNumberingAfterBreak="0">
    <w:nsid w:val="1346074B"/>
    <w:multiLevelType w:val="hybridMultilevel"/>
    <w:tmpl w:val="60C013E6"/>
    <w:lvl w:ilvl="0" w:tplc="29BA2466">
      <w:start w:val="1"/>
      <w:numFmt w:val="lowerLetter"/>
      <w:lvlText w:val="%1."/>
      <w:lvlJc w:val="left"/>
      <w:pPr>
        <w:ind w:left="360" w:hanging="360"/>
      </w:pPr>
      <w:rPr>
        <w:rFonts w:hint="default"/>
        <w:i/>
        <w:u w:val="none"/>
      </w:rPr>
    </w:lvl>
    <w:lvl w:ilvl="1" w:tplc="30090019">
      <w:start w:val="1"/>
      <w:numFmt w:val="lowerLetter"/>
      <w:lvlText w:val="%2."/>
      <w:lvlJc w:val="left"/>
      <w:pPr>
        <w:ind w:left="1080" w:hanging="360"/>
      </w:pPr>
    </w:lvl>
    <w:lvl w:ilvl="2" w:tplc="B17448F0">
      <w:start w:val="1"/>
      <w:numFmt w:val="lowerLetter"/>
      <w:lvlText w:val="%3)"/>
      <w:lvlJc w:val="left"/>
      <w:pPr>
        <w:ind w:left="1980" w:hanging="360"/>
      </w:pPr>
      <w:rPr>
        <w:rFonts w:hint="default"/>
      </w:r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3" w15:restartNumberingAfterBreak="0">
    <w:nsid w:val="148A2AF6"/>
    <w:multiLevelType w:val="hybridMultilevel"/>
    <w:tmpl w:val="6598FC96"/>
    <w:lvl w:ilvl="0" w:tplc="BC1AD892">
      <w:start w:val="1"/>
      <w:numFmt w:val="decimal"/>
      <w:lvlText w:val="%1."/>
      <w:lvlJc w:val="left"/>
      <w:pPr>
        <w:ind w:left="360" w:hanging="360"/>
      </w:pPr>
      <w:rPr>
        <w:rFonts w:hint="default"/>
        <w:b w:val="0"/>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4" w15:restartNumberingAfterBreak="0">
    <w:nsid w:val="2A734727"/>
    <w:multiLevelType w:val="hybridMultilevel"/>
    <w:tmpl w:val="E806B9C0"/>
    <w:lvl w:ilvl="0" w:tplc="30090013">
      <w:start w:val="1"/>
      <w:numFmt w:val="upp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4702F"/>
    <w:multiLevelType w:val="hybridMultilevel"/>
    <w:tmpl w:val="82881266"/>
    <w:lvl w:ilvl="0" w:tplc="943A17D4">
      <w:start w:val="8"/>
      <w:numFmt w:val="bullet"/>
      <w:lvlText w:val="•"/>
      <w:lvlJc w:val="left"/>
      <w:pPr>
        <w:ind w:left="720" w:hanging="360"/>
      </w:pPr>
      <w:rPr>
        <w:rFonts w:ascii="Calibri" w:eastAsiaTheme="minorEastAsia" w:hAnsi="Calibri" w:cs="Calibr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15:restartNumberingAfterBreak="0">
    <w:nsid w:val="34491616"/>
    <w:multiLevelType w:val="hybridMultilevel"/>
    <w:tmpl w:val="F8486EEA"/>
    <w:lvl w:ilvl="0" w:tplc="04090017">
      <w:start w:val="1"/>
      <w:numFmt w:val="lowerLetter"/>
      <w:lvlText w:val="%1)"/>
      <w:lvlJc w:val="left"/>
      <w:pPr>
        <w:ind w:left="1080" w:hanging="720"/>
      </w:pPr>
      <w:rPr>
        <w:rFonts w:hint="default"/>
      </w:rPr>
    </w:lvl>
    <w:lvl w:ilvl="1" w:tplc="6ACC6E5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DD7BB0"/>
    <w:multiLevelType w:val="hybridMultilevel"/>
    <w:tmpl w:val="97CE5A2A"/>
    <w:lvl w:ilvl="0" w:tplc="30090017">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594B5878"/>
    <w:multiLevelType w:val="hybridMultilevel"/>
    <w:tmpl w:val="96F23F0A"/>
    <w:lvl w:ilvl="0" w:tplc="BCF0DF9E">
      <w:start w:val="2"/>
      <w:numFmt w:val="bullet"/>
      <w:lvlText w:val="-"/>
      <w:lvlJc w:val="left"/>
      <w:pPr>
        <w:ind w:left="360" w:hanging="360"/>
      </w:pPr>
      <w:rPr>
        <w:rFonts w:ascii="Calibri" w:eastAsiaTheme="minorHAnsi" w:hAnsi="Calibri" w:cstheme="minorBidi" w:hint="default"/>
      </w:rPr>
    </w:lvl>
    <w:lvl w:ilvl="1" w:tplc="30090003">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10" w15:restartNumberingAfterBreak="0">
    <w:nsid w:val="5BE06669"/>
    <w:multiLevelType w:val="hybridMultilevel"/>
    <w:tmpl w:val="30CC819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EE0B84"/>
    <w:multiLevelType w:val="hybridMultilevel"/>
    <w:tmpl w:val="CDE8CB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54B11"/>
    <w:multiLevelType w:val="hybridMultilevel"/>
    <w:tmpl w:val="29E48760"/>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A1872B7"/>
    <w:multiLevelType w:val="hybridMultilevel"/>
    <w:tmpl w:val="41A6DA3A"/>
    <w:lvl w:ilvl="0" w:tplc="30090017">
      <w:start w:val="1"/>
      <w:numFmt w:val="lowerLetter"/>
      <w:lvlText w:val="%1)"/>
      <w:lvlJc w:val="left"/>
      <w:pPr>
        <w:ind w:left="1080" w:hanging="360"/>
      </w:pPr>
    </w:lvl>
    <w:lvl w:ilvl="1" w:tplc="30090019">
      <w:start w:val="1"/>
      <w:numFmt w:val="lowerLetter"/>
      <w:lvlText w:val="%2."/>
      <w:lvlJc w:val="left"/>
      <w:pPr>
        <w:ind w:left="1800" w:hanging="360"/>
      </w:pPr>
    </w:lvl>
    <w:lvl w:ilvl="2" w:tplc="3009001B">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5" w15:restartNumberingAfterBreak="0">
    <w:nsid w:val="70FF4091"/>
    <w:multiLevelType w:val="hybridMultilevel"/>
    <w:tmpl w:val="955A4B02"/>
    <w:lvl w:ilvl="0" w:tplc="D1EE4384">
      <w:start w:val="1"/>
      <w:numFmt w:val="decimal"/>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6" w15:restartNumberingAfterBreak="0">
    <w:nsid w:val="7AFB3F24"/>
    <w:multiLevelType w:val="hybridMultilevel"/>
    <w:tmpl w:val="FB2666E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7"/>
  </w:num>
  <w:num w:numId="3">
    <w:abstractNumId w:val="12"/>
  </w:num>
  <w:num w:numId="4">
    <w:abstractNumId w:val="11"/>
  </w:num>
  <w:num w:numId="5">
    <w:abstractNumId w:val="3"/>
  </w:num>
  <w:num w:numId="6">
    <w:abstractNumId w:val="2"/>
  </w:num>
  <w:num w:numId="7">
    <w:abstractNumId w:val="1"/>
  </w:num>
  <w:num w:numId="8">
    <w:abstractNumId w:val="9"/>
  </w:num>
  <w:num w:numId="9">
    <w:abstractNumId w:val="4"/>
  </w:num>
  <w:num w:numId="10">
    <w:abstractNumId w:val="14"/>
  </w:num>
  <w:num w:numId="11">
    <w:abstractNumId w:val="6"/>
  </w:num>
  <w:num w:numId="12">
    <w:abstractNumId w:val="8"/>
  </w:num>
  <w:num w:numId="13">
    <w:abstractNumId w:val="15"/>
  </w:num>
  <w:num w:numId="14">
    <w:abstractNumId w:val="13"/>
  </w:num>
  <w:num w:numId="15">
    <w:abstractNumId w:val="0"/>
  </w:num>
  <w:num w:numId="16">
    <w:abstractNumId w:val="16"/>
  </w:num>
  <w:num w:numId="1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052"/>
    <w:rsid w:val="000017CA"/>
    <w:rsid w:val="00097142"/>
    <w:rsid w:val="000B3D62"/>
    <w:rsid w:val="000C500C"/>
    <w:rsid w:val="0011032B"/>
    <w:rsid w:val="00110CFD"/>
    <w:rsid w:val="00162316"/>
    <w:rsid w:val="001944C2"/>
    <w:rsid w:val="001B0DA7"/>
    <w:rsid w:val="001B5BD4"/>
    <w:rsid w:val="001C1A71"/>
    <w:rsid w:val="002143DE"/>
    <w:rsid w:val="002306A9"/>
    <w:rsid w:val="0025445C"/>
    <w:rsid w:val="00256288"/>
    <w:rsid w:val="00260B36"/>
    <w:rsid w:val="002902DF"/>
    <w:rsid w:val="002F1B2F"/>
    <w:rsid w:val="00300CD6"/>
    <w:rsid w:val="003024CB"/>
    <w:rsid w:val="00337A32"/>
    <w:rsid w:val="00344E3A"/>
    <w:rsid w:val="00363C82"/>
    <w:rsid w:val="00365472"/>
    <w:rsid w:val="00373896"/>
    <w:rsid w:val="003A1FC6"/>
    <w:rsid w:val="003A592B"/>
    <w:rsid w:val="003B7AAD"/>
    <w:rsid w:val="003D668E"/>
    <w:rsid w:val="003E671A"/>
    <w:rsid w:val="003F4944"/>
    <w:rsid w:val="003F6CEF"/>
    <w:rsid w:val="00416837"/>
    <w:rsid w:val="00445A69"/>
    <w:rsid w:val="00485E02"/>
    <w:rsid w:val="004B57E3"/>
    <w:rsid w:val="004D6AAA"/>
    <w:rsid w:val="004E0648"/>
    <w:rsid w:val="004F2EA4"/>
    <w:rsid w:val="005035CD"/>
    <w:rsid w:val="005327BD"/>
    <w:rsid w:val="0053665F"/>
    <w:rsid w:val="00550996"/>
    <w:rsid w:val="0056363E"/>
    <w:rsid w:val="00580354"/>
    <w:rsid w:val="00584267"/>
    <w:rsid w:val="00680750"/>
    <w:rsid w:val="00682289"/>
    <w:rsid w:val="006B7517"/>
    <w:rsid w:val="006D4FF4"/>
    <w:rsid w:val="006D73E2"/>
    <w:rsid w:val="00755674"/>
    <w:rsid w:val="00757CA3"/>
    <w:rsid w:val="00794ECC"/>
    <w:rsid w:val="007A2040"/>
    <w:rsid w:val="007A3861"/>
    <w:rsid w:val="007B4A29"/>
    <w:rsid w:val="007D4688"/>
    <w:rsid w:val="007D4EC1"/>
    <w:rsid w:val="00806B5D"/>
    <w:rsid w:val="0086622B"/>
    <w:rsid w:val="00871D6C"/>
    <w:rsid w:val="0088162B"/>
    <w:rsid w:val="008A358F"/>
    <w:rsid w:val="008A55B1"/>
    <w:rsid w:val="008B5775"/>
    <w:rsid w:val="008D3675"/>
    <w:rsid w:val="008E3F54"/>
    <w:rsid w:val="008F3566"/>
    <w:rsid w:val="009256D2"/>
    <w:rsid w:val="00946753"/>
    <w:rsid w:val="00950D25"/>
    <w:rsid w:val="00984B20"/>
    <w:rsid w:val="009A5428"/>
    <w:rsid w:val="009B1147"/>
    <w:rsid w:val="009E03A5"/>
    <w:rsid w:val="00A35EC1"/>
    <w:rsid w:val="00A44E25"/>
    <w:rsid w:val="00A509FA"/>
    <w:rsid w:val="00A825FF"/>
    <w:rsid w:val="00A86233"/>
    <w:rsid w:val="00AC5691"/>
    <w:rsid w:val="00AF44C0"/>
    <w:rsid w:val="00B1013A"/>
    <w:rsid w:val="00B133D2"/>
    <w:rsid w:val="00B30194"/>
    <w:rsid w:val="00B34646"/>
    <w:rsid w:val="00B623E3"/>
    <w:rsid w:val="00B8290A"/>
    <w:rsid w:val="00B850F2"/>
    <w:rsid w:val="00B97984"/>
    <w:rsid w:val="00BA24DC"/>
    <w:rsid w:val="00BB0274"/>
    <w:rsid w:val="00BF709B"/>
    <w:rsid w:val="00C1421A"/>
    <w:rsid w:val="00C36720"/>
    <w:rsid w:val="00C44159"/>
    <w:rsid w:val="00C526FB"/>
    <w:rsid w:val="00C74DF8"/>
    <w:rsid w:val="00C865E4"/>
    <w:rsid w:val="00CB4BE8"/>
    <w:rsid w:val="00CC4B8E"/>
    <w:rsid w:val="00CD44E4"/>
    <w:rsid w:val="00CD5CED"/>
    <w:rsid w:val="00D35D48"/>
    <w:rsid w:val="00D50E5A"/>
    <w:rsid w:val="00D61D4C"/>
    <w:rsid w:val="00D642FB"/>
    <w:rsid w:val="00D94246"/>
    <w:rsid w:val="00DE5052"/>
    <w:rsid w:val="00DF046F"/>
    <w:rsid w:val="00DF0AE1"/>
    <w:rsid w:val="00DF54AD"/>
    <w:rsid w:val="00E23C09"/>
    <w:rsid w:val="00E32C3F"/>
    <w:rsid w:val="00E33BBD"/>
    <w:rsid w:val="00E35CB8"/>
    <w:rsid w:val="00E4589A"/>
    <w:rsid w:val="00E46371"/>
    <w:rsid w:val="00E91411"/>
    <w:rsid w:val="00E91947"/>
    <w:rsid w:val="00EB20E1"/>
    <w:rsid w:val="00EC6041"/>
    <w:rsid w:val="00F1515A"/>
    <w:rsid w:val="00F6548D"/>
    <w:rsid w:val="00F72F5C"/>
    <w:rsid w:val="00FA30EB"/>
    <w:rsid w:val="00FA6CAD"/>
    <w:rsid w:val="00FE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8F6FED"/>
  <w14:defaultImageDpi w14:val="0"/>
  <w15:docId w15:val="{6B3788D3-5DCC-46B5-AD69-8564473C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qFormat/>
    <w:rsid w:val="00EB20E1"/>
    <w:pPr>
      <w:keepNext/>
      <w:keepLines/>
      <w:widowControl w:val="0"/>
      <w:overflowPunct w:val="0"/>
      <w:adjustRightInd w:val="0"/>
      <w:spacing w:before="480" w:after="0" w:line="240" w:lineRule="auto"/>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uiPriority w:val="9"/>
    <w:unhideWhenUsed/>
    <w:qFormat/>
    <w:rsid w:val="005366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366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3665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B30194"/>
    <w:pPr>
      <w:tabs>
        <w:tab w:val="center" w:pos="4680"/>
        <w:tab w:val="right" w:pos="9360"/>
      </w:tabs>
    </w:pPr>
  </w:style>
  <w:style w:type="character" w:customStyle="1" w:styleId="HeaderChar">
    <w:name w:val="Header Char"/>
    <w:basedOn w:val="DefaultParagraphFont"/>
    <w:link w:val="Header"/>
    <w:uiPriority w:val="99"/>
    <w:locked/>
    <w:rsid w:val="00B30194"/>
    <w:rPr>
      <w:rFonts w:cs="Times New Roman"/>
    </w:rPr>
  </w:style>
  <w:style w:type="paragraph" w:styleId="Footer">
    <w:name w:val="footer"/>
    <w:basedOn w:val="Normal"/>
    <w:link w:val="FooterChar"/>
    <w:uiPriority w:val="99"/>
    <w:unhideWhenUsed/>
    <w:rsid w:val="00B30194"/>
    <w:pPr>
      <w:tabs>
        <w:tab w:val="center" w:pos="4680"/>
        <w:tab w:val="right" w:pos="9360"/>
      </w:tabs>
    </w:pPr>
  </w:style>
  <w:style w:type="character" w:customStyle="1" w:styleId="FooterChar">
    <w:name w:val="Footer Char"/>
    <w:basedOn w:val="DefaultParagraphFont"/>
    <w:link w:val="Footer"/>
    <w:uiPriority w:val="99"/>
    <w:locked/>
    <w:rsid w:val="00B30194"/>
    <w:rPr>
      <w:rFonts w:cs="Times New Roman"/>
    </w:rPr>
  </w:style>
  <w:style w:type="paragraph" w:styleId="BalloonText">
    <w:name w:val="Balloon Text"/>
    <w:basedOn w:val="Normal"/>
    <w:link w:val="BalloonTextChar"/>
    <w:uiPriority w:val="99"/>
    <w:semiHidden/>
    <w:unhideWhenUsed/>
    <w:rsid w:val="00D35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5D48"/>
    <w:rPr>
      <w:rFonts w:ascii="Tahoma" w:hAnsi="Tahoma" w:cs="Tahoma"/>
      <w:sz w:val="16"/>
      <w:szCs w:val="16"/>
    </w:rPr>
  </w:style>
  <w:style w:type="paragraph" w:styleId="NormalWeb">
    <w:name w:val="Normal (Web)"/>
    <w:basedOn w:val="Normal"/>
    <w:uiPriority w:val="99"/>
    <w:semiHidden/>
    <w:unhideWhenUsed/>
    <w:rsid w:val="00C74DF8"/>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B850F2"/>
    <w:rPr>
      <w:rFonts w:cs="Times New Roman"/>
      <w:color w:val="0000FF" w:themeColor="hyperlink"/>
      <w:u w:val="single"/>
    </w:rPr>
  </w:style>
  <w:style w:type="character" w:customStyle="1" w:styleId="Heading1Char">
    <w:name w:val="Heading 1 Char"/>
    <w:basedOn w:val="DefaultParagraphFont"/>
    <w:link w:val="Heading1"/>
    <w:rsid w:val="00EB20E1"/>
    <w:rPr>
      <w:rFonts w:ascii="Gill Sans MT" w:hAnsi="Gill Sans MT" w:cs="Arial"/>
      <w:bCs/>
      <w:caps/>
      <w:noProof/>
      <w:color w:val="000080"/>
      <w:spacing w:val="32"/>
      <w:kern w:val="32"/>
      <w:sz w:val="32"/>
      <w:szCs w:val="28"/>
    </w:rPr>
  </w:style>
  <w:style w:type="character" w:styleId="PlaceholderText">
    <w:name w:val="Placeholder Text"/>
    <w:basedOn w:val="DefaultParagraphFont"/>
    <w:rsid w:val="00EB20E1"/>
    <w:rPr>
      <w:color w:val="808080"/>
    </w:rPr>
  </w:style>
  <w:style w:type="paragraph" w:styleId="ListParagraph">
    <w:name w:val="List Paragraph"/>
    <w:aliases w:val="Dot pt,F5 List Paragraph,List Paragraph1,MAIN CONTENT,No Spacing1,List Paragraph Char Char Char,Indicator Text,Colorful List - Accent 111,Numbered Para 1,Bullet 1,Bullet Points,Evidence on Demand bullet points,Bullets,References,Figures,L"/>
    <w:basedOn w:val="Normal"/>
    <w:link w:val="ListParagraphChar"/>
    <w:uiPriority w:val="34"/>
    <w:qFormat/>
    <w:rsid w:val="008A55B1"/>
    <w:pPr>
      <w:ind w:left="720"/>
      <w:contextualSpacing/>
    </w:pPr>
  </w:style>
  <w:style w:type="table" w:styleId="TableGrid">
    <w:name w:val="Table Grid"/>
    <w:basedOn w:val="TableNormal"/>
    <w:uiPriority w:val="39"/>
    <w:rsid w:val="003B7AAD"/>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F5 List Paragraph Char,List Paragraph1 Char,MAIN CONTENT Char,No Spacing1 Char,List Paragraph Char Char Char Char,Indicator Text Char,Colorful List - Accent 111 Char,Numbered Para 1 Char,Bullet 1 Char,Bullet Points Char"/>
    <w:link w:val="ListParagraph"/>
    <w:uiPriority w:val="34"/>
    <w:qFormat/>
    <w:rsid w:val="003B7AAD"/>
  </w:style>
  <w:style w:type="character" w:customStyle="1" w:styleId="Heading2Char">
    <w:name w:val="Heading 2 Char"/>
    <w:basedOn w:val="DefaultParagraphFont"/>
    <w:link w:val="Heading2"/>
    <w:uiPriority w:val="9"/>
    <w:rsid w:val="0053665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3665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3665F"/>
    <w:rPr>
      <w:rFonts w:asciiTheme="majorHAnsi" w:eastAsiaTheme="majorEastAsia" w:hAnsiTheme="majorHAnsi" w:cstheme="majorBidi"/>
      <w:i/>
      <w:iCs/>
      <w:color w:val="365F91" w:themeColor="accent1" w:themeShade="BF"/>
    </w:r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Footnote Text Char1,Char,Footnote"/>
    <w:basedOn w:val="Normal"/>
    <w:link w:val="FootnoteTextChar"/>
    <w:uiPriority w:val="99"/>
    <w:unhideWhenUsed/>
    <w:qFormat/>
    <w:rsid w:val="005035CD"/>
    <w:pPr>
      <w:spacing w:after="0" w:line="240" w:lineRule="auto"/>
    </w:pPr>
    <w:rPr>
      <w:rFonts w:eastAsiaTheme="minorHAnsi" w:cstheme="minorBidi"/>
      <w:sz w:val="20"/>
      <w:szCs w:val="20"/>
      <w:lang w:val="en-CA"/>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
    <w:basedOn w:val="DefaultParagraphFont"/>
    <w:link w:val="FootnoteText"/>
    <w:uiPriority w:val="99"/>
    <w:rsid w:val="005035CD"/>
    <w:rPr>
      <w:rFonts w:eastAsiaTheme="minorHAnsi" w:cstheme="minorBidi"/>
      <w:sz w:val="20"/>
      <w:szCs w:val="20"/>
      <w:lang w:val="en-CA"/>
    </w:rPr>
  </w:style>
  <w:style w:type="character" w:styleId="FootnoteReference">
    <w:name w:val="footnote reference"/>
    <w:aliases w:val="ftref, BVI fnr,BVI fnr, BVI fnr Car Car,BVI fnr Car, BVI fnr Car Car Car Car, BVI fnr Car Car Car Car Char,FNRefe Char Char Char,BVI fnr Char Char Char,BVI fnr Char Char Char Char,BVI fnr Car Car Char Char Char Char,FNRefe Char Char,4"/>
    <w:basedOn w:val="DefaultParagraphFont"/>
    <w:link w:val="Char2"/>
    <w:uiPriority w:val="99"/>
    <w:unhideWhenUsed/>
    <w:qFormat/>
    <w:rsid w:val="005035CD"/>
    <w:rPr>
      <w:vertAlign w:val="superscript"/>
    </w:rPr>
  </w:style>
  <w:style w:type="paragraph" w:customStyle="1" w:styleId="Char2">
    <w:name w:val="Char2"/>
    <w:basedOn w:val="Normal"/>
    <w:link w:val="FootnoteReference"/>
    <w:uiPriority w:val="99"/>
    <w:rsid w:val="005035CD"/>
    <w:pPr>
      <w:spacing w:before="120" w:after="160" w:line="240" w:lineRule="auto"/>
      <w:jc w:val="both"/>
    </w:pPr>
    <w:rPr>
      <w:vertAlign w:val="superscript"/>
    </w:rPr>
  </w:style>
  <w:style w:type="character" w:styleId="CommentReference">
    <w:name w:val="annotation reference"/>
    <w:basedOn w:val="DefaultParagraphFont"/>
    <w:uiPriority w:val="99"/>
    <w:semiHidden/>
    <w:unhideWhenUsed/>
    <w:rsid w:val="00BF709B"/>
    <w:rPr>
      <w:sz w:val="16"/>
      <w:szCs w:val="16"/>
    </w:rPr>
  </w:style>
  <w:style w:type="paragraph" w:styleId="CommentText">
    <w:name w:val="annotation text"/>
    <w:basedOn w:val="Normal"/>
    <w:link w:val="CommentTextChar"/>
    <w:uiPriority w:val="99"/>
    <w:semiHidden/>
    <w:unhideWhenUsed/>
    <w:rsid w:val="00BF709B"/>
    <w:pPr>
      <w:spacing w:line="240" w:lineRule="auto"/>
    </w:pPr>
    <w:rPr>
      <w:sz w:val="20"/>
      <w:szCs w:val="20"/>
    </w:rPr>
  </w:style>
  <w:style w:type="character" w:customStyle="1" w:styleId="CommentTextChar">
    <w:name w:val="Comment Text Char"/>
    <w:basedOn w:val="DefaultParagraphFont"/>
    <w:link w:val="CommentText"/>
    <w:uiPriority w:val="99"/>
    <w:semiHidden/>
    <w:rsid w:val="00BF709B"/>
    <w:rPr>
      <w:sz w:val="20"/>
      <w:szCs w:val="20"/>
    </w:rPr>
  </w:style>
  <w:style w:type="paragraph" w:styleId="CommentSubject">
    <w:name w:val="annotation subject"/>
    <w:basedOn w:val="CommentText"/>
    <w:next w:val="CommentText"/>
    <w:link w:val="CommentSubjectChar"/>
    <w:uiPriority w:val="99"/>
    <w:semiHidden/>
    <w:unhideWhenUsed/>
    <w:rsid w:val="00BF709B"/>
    <w:rPr>
      <w:b/>
      <w:bCs/>
    </w:rPr>
  </w:style>
  <w:style w:type="character" w:customStyle="1" w:styleId="CommentSubjectChar">
    <w:name w:val="Comment Subject Char"/>
    <w:basedOn w:val="CommentTextChar"/>
    <w:link w:val="CommentSubject"/>
    <w:uiPriority w:val="99"/>
    <w:semiHidden/>
    <w:rsid w:val="00BF70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759534">
      <w:marLeft w:val="0"/>
      <w:marRight w:val="0"/>
      <w:marTop w:val="0"/>
      <w:marBottom w:val="0"/>
      <w:divBdr>
        <w:top w:val="none" w:sz="0" w:space="0" w:color="auto"/>
        <w:left w:val="none" w:sz="0" w:space="0" w:color="auto"/>
        <w:bottom w:val="none" w:sz="0" w:space="0" w:color="auto"/>
        <w:right w:val="none" w:sz="0" w:space="0" w:color="auto"/>
      </w:divBdr>
    </w:div>
    <w:div w:id="829759535">
      <w:marLeft w:val="0"/>
      <w:marRight w:val="0"/>
      <w:marTop w:val="0"/>
      <w:marBottom w:val="0"/>
      <w:divBdr>
        <w:top w:val="none" w:sz="0" w:space="0" w:color="auto"/>
        <w:left w:val="none" w:sz="0" w:space="0" w:color="auto"/>
        <w:bottom w:val="none" w:sz="0" w:space="0" w:color="auto"/>
        <w:right w:val="none" w:sz="0" w:space="0" w:color="auto"/>
      </w:divBdr>
    </w:div>
    <w:div w:id="829759536">
      <w:marLeft w:val="0"/>
      <w:marRight w:val="0"/>
      <w:marTop w:val="0"/>
      <w:marBottom w:val="0"/>
      <w:divBdr>
        <w:top w:val="none" w:sz="0" w:space="0" w:color="auto"/>
        <w:left w:val="none" w:sz="0" w:space="0" w:color="auto"/>
        <w:bottom w:val="none" w:sz="0" w:space="0" w:color="auto"/>
        <w:right w:val="none" w:sz="0" w:space="0" w:color="auto"/>
      </w:divBdr>
    </w:div>
    <w:div w:id="829759537">
      <w:marLeft w:val="0"/>
      <w:marRight w:val="0"/>
      <w:marTop w:val="0"/>
      <w:marBottom w:val="0"/>
      <w:divBdr>
        <w:top w:val="none" w:sz="0" w:space="0" w:color="auto"/>
        <w:left w:val="none" w:sz="0" w:space="0" w:color="auto"/>
        <w:bottom w:val="none" w:sz="0" w:space="0" w:color="auto"/>
        <w:right w:val="none" w:sz="0" w:space="0" w:color="auto"/>
      </w:divBdr>
    </w:div>
    <w:div w:id="8297595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undp.org/content/undp/en/home/operations/procurement/protestandsanctions/"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ndp.org/content/dam/undp/library/corporate/Transparency/UNDP_Anti_Fraud_Policy_English_FINAL_june_2011.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xsi:nil="true"/>
    <UNDPFocalpoint xmlns="83ed2304-0f0e-45ba-b0cc-7d360cbc1769">
      <UserInfo>
        <DisplayName/>
        <AccountId xsi:nil="true"/>
        <AccountType/>
      </UserInfo>
    </UNDPFocalpoint>
    <UNDPEffectiveDate xmlns="83ed2304-0f0e-45ba-b0cc-7d360cbc1769" xsi:nil="true"/>
    <UNDPResponsibleUnit xmlns="83ed2304-0f0e-45ba-b0cc-7d360cbc1769" xsi:nil="true"/>
    <UNDPCreator xmlns="83ed2304-0f0e-45ba-b0cc-7d360cbc1769">
      <UserInfo>
        <DisplayName/>
        <AccountId xsi:nil="true"/>
        <AccountType/>
      </UserInfo>
    </UNDPCreator>
    <UNDPApplicability xmlns="83ed2304-0f0e-45ba-b0cc-7d360cbc1769" xsi:nil="true"/>
    <UNDPActualReviewDate xmlns="83ed2304-0f0e-45ba-b0cc-7d360cbc1769" xsi:nil="true"/>
    <UNDPPOPPKeywordsTaxHTField0 xmlns="83ed2304-0f0e-45ba-b0cc-7d360cbc1769">
      <Terms xmlns="http://schemas.microsoft.com/office/infopath/2007/PartnerControls">
        <TermInfo xmlns="http://schemas.microsoft.com/office/infopath/2007/PartnerControls">
          <TermName xmlns="http://schemas.microsoft.com/office/infopath/2007/PartnerControls">NGO</TermName>
          <TermId xmlns="http://schemas.microsoft.com/office/infopath/2007/PartnerControls">dace1807-656d-41f4-9116-5227e462a7a7</TermId>
        </TermInfo>
      </Terms>
    </UNDPPOPPKeywordsTaxHTField0>
    <UNDPPOPPPrescriptiveContentSelection xmlns="83ed2304-0f0e-45ba-b0cc-7d360cbc1769">Yes</UNDPPOPPPrescriptiveContentSelection>
    <UNDPPOPPFunctionalArea xmlns="83ed2304-0f0e-45ba-b0cc-7d360cbc1769">Contract and Procurement</UNDPPOPPFunctionalArea>
    <UNDPSummary xmlns="83ed2304-0f0e-45ba-b0cc-7d360cbc1769" xsi:nil="true"/>
    <UNDPPOPPSubprocess xmlns="83ed2304-0f0e-45ba-b0cc-7d360cbc1769" xsi:nil="true"/>
    <UNDPContactFeedback xmlns="83ed2304-0f0e-45ba-b0cc-7d360cbc1769">
      <UserInfo>
        <DisplayName/>
        <AccountId xsi:nil="true"/>
        <AccountType/>
      </UserInfo>
    </UNDPContactFeedback>
    <UNDPPublishedDate xmlns="83ed2304-0f0e-45ba-b0cc-7d360cbc1769" xsi:nil="true"/>
    <TaxCatchAll xmlns="3643a642-5052-4259-9bdb-0ff8af7c5ad6">
      <Value>1353</Value>
    </TaxCatchAll>
    <UNDPPOPPProcess xmlns="83ed2304-0f0e-45ba-b0cc-7d360cbc1769">Resource Center</UNDPPOPPProcess>
    <UNDPPOPPSubsubprocess xmlns="83ed2304-0f0e-45ba-b0cc-7d360cbc1769" xsi:nil="true"/>
    <UNDPPOPPSubsubsubprocess xmlns="83ed2304-0f0e-45ba-b0cc-7d360cbc1769" xsi:nil="true"/>
    <UNDPPagePOPPLanguageSelection xmlns="83ed2304-0f0e-45ba-b0cc-7d360cbc1769">English</UNDPPagePOPPLanguageSelection>
    <UNDPIssuanceDate xmlns="83ed2304-0f0e-45ba-b0cc-7d360cbc176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OPP Document" ma:contentTypeID="0x01010023A92725C93E4830A7421C44D384B7FC007E3FC145D558D3468433D272B6EB73AE" ma:contentTypeVersion="189" ma:contentTypeDescription="Create a new POPP document." ma:contentTypeScope="" ma:versionID="393e87e1bfd51542b04ebb67d02ddefa">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f6b1a3784e30f81a6e9053877cc5fc55" ns2:_="" ns3:_="">
    <xsd:import namespace="83ed2304-0f0e-45ba-b0cc-7d360cbc1769"/>
    <xsd:import namespace="3643a642-5052-4259-9bdb-0ff8af7c5ad6"/>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POPPKeywordsTaxHTField0" minOccurs="0"/>
                <xsd:element ref="ns2:UNDPContactFeedback"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ctualReviewDate" minOccurs="0"/>
                <xsd:element ref="ns2:UNDPSummary" minOccurs="0"/>
                <xsd:element ref="ns2:UNDPApplicability"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HACT"/>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lth"/>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14"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POPPKeywordsTaxHTField0" ma:index="16"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ContactFeedback" ma:index="17"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Focalpoint" ma:index="18"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description="The date the document was published"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ctualReviewDate" ma:index="25" nillable="true" ma:displayName="Actual Review Date" ma:format="DateOnly" ma:internalName="UNDPActualReviewDate">
      <xsd:simpleType>
        <xsd:restriction base="dms:DateTime"/>
      </xsd:simpleType>
    </xsd:element>
    <xsd:element name="UNDPSummary" ma:index="26"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7" nillable="true" ma:displayName="Applicability" ma:internalName="UNDPApplicabil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28"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23A92725C93E4830A7421C44D384B7FC"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8DEFF-662A-4B52-B94E-830F39D4A001}">
  <ds:schemaRefs>
    <ds:schemaRef ds:uri="http://schemas.microsoft.com/office/2006/metadata/properties"/>
    <ds:schemaRef ds:uri="http://schemas.microsoft.com/office/infopath/2007/PartnerControls"/>
    <ds:schemaRef ds:uri="83ed2304-0f0e-45ba-b0cc-7d360cbc1769"/>
    <ds:schemaRef ds:uri="3643a642-5052-4259-9bdb-0ff8af7c5ad6"/>
  </ds:schemaRefs>
</ds:datastoreItem>
</file>

<file path=customXml/itemProps2.xml><?xml version="1.0" encoding="utf-8"?>
<ds:datastoreItem xmlns:ds="http://schemas.openxmlformats.org/officeDocument/2006/customXml" ds:itemID="{58E3A8F8-0BEE-458D-A8A4-363BCC50B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3643a642-5052-4259-9bdb-0ff8af7c5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7751F4-8FD7-4919-939E-6702F50824D1}">
  <ds:schemaRefs>
    <ds:schemaRef ds:uri="http://schemas.microsoft.com/sharepoint/events"/>
  </ds:schemaRefs>
</ds:datastoreItem>
</file>

<file path=customXml/itemProps4.xml><?xml version="1.0" encoding="utf-8"?>
<ds:datastoreItem xmlns:ds="http://schemas.openxmlformats.org/officeDocument/2006/customXml" ds:itemID="{14303117-785B-405E-820B-DFC6225E115A}">
  <ds:schemaRefs>
    <ds:schemaRef ds:uri="http://schemas.microsoft.com/sharepoint/v3/contenttype/forms"/>
  </ds:schemaRefs>
</ds:datastoreItem>
</file>

<file path=customXml/itemProps5.xml><?xml version="1.0" encoding="utf-8"?>
<ds:datastoreItem xmlns:ds="http://schemas.openxmlformats.org/officeDocument/2006/customXml" ds:itemID="{76889B6A-6DAE-4B14-BBCF-C3F09B7C6FC7}">
  <ds:schemaRefs>
    <ds:schemaRef ds:uri="Microsoft.SharePoint.Taxonomy.ContentTypeSync"/>
  </ds:schemaRefs>
</ds:datastoreItem>
</file>

<file path=customXml/itemProps6.xml><?xml version="1.0" encoding="utf-8"?>
<ds:datastoreItem xmlns:ds="http://schemas.openxmlformats.org/officeDocument/2006/customXml" ds:itemID="{EB37CC0C-B670-47DA-9B57-3326FC3E8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5478</Words>
  <Characters>31231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Call for Proposals from NGOs</vt:lpstr>
    </vt:vector>
  </TitlesOfParts>
  <Company/>
  <LinksUpToDate>false</LinksUpToDate>
  <CharactersWithSpaces>36636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from NGOs</dc:title>
  <dc:subject/>
  <dc:creator>Pedro</dc:creator>
  <cp:keywords/>
  <dc:description/>
  <cp:lastModifiedBy>Kamilla Adgamova</cp:lastModifiedBy>
  <cp:revision>3</cp:revision>
  <cp:lastPrinted>2018-12-11T10:58:00Z</cp:lastPrinted>
  <dcterms:created xsi:type="dcterms:W3CDTF">2019-01-07T07:36:00Z</dcterms:created>
  <dcterms:modified xsi:type="dcterms:W3CDTF">2019-01-07T07:36:00Z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0x01010023A92725C93E4830A7421C44D384B7FC007E3FC145D558D3468433D272B6EB73AE</vt:lpwstr>
  </property>
  <property fmtid="{D5CDD505-2E9C-101B-9397-08002B2CF9AE}" pid="3" name="_dlc_DocIdItemGuid">
    <vt:lpwstr>d0e71721-b0cd-4ebe-a49b-9137cb34b5eb</vt:lpwstr>
  </property>
  <property fmtid="{D5CDD505-2E9C-101B-9397-08002B2CF9AE}" pid="4" name="_dlc_DocId">
    <vt:lpwstr>UNDPGBL-604-54</vt:lpwstr>
  </property>
  <property fmtid="{D5CDD505-2E9C-101B-9397-08002B2CF9AE}" pid="5" name="_dlc_DocIdUrl">
    <vt:lpwstr>https://intranet.undp.org/global/documents/_layouts/DocIdRedir.aspx?ID=UNDPGBL-604-54, UNDPGBL-604-54</vt:lpwstr>
  </property>
  <property fmtid="{D5CDD505-2E9C-101B-9397-08002B2CF9AE}" pid="6" name="UNDPPOPPKeywords">
    <vt:lpwstr>1353;#NGO|dace1807-656d-41f4-9116-5227e462a7a7</vt:lpwstr>
  </property>
</Properties>
</file>