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A258" w14:textId="2F11147E" w:rsidR="00ED7E6B" w:rsidRDefault="00ED7E6B" w:rsidP="00ED7E6B">
      <w:pPr>
        <w:jc w:val="center"/>
        <w:rPr>
          <w:rFonts w:eastAsia="Calibri" w:cstheme="minorHAnsi"/>
          <w:b/>
          <w:szCs w:val="22"/>
          <w:lang w:val="es-MX"/>
        </w:rPr>
      </w:pPr>
      <w:r w:rsidRPr="005226B9">
        <w:rPr>
          <w:rFonts w:eastAsia="Calibri" w:cstheme="minorHAnsi"/>
          <w:b/>
          <w:szCs w:val="22"/>
          <w:lang w:val="es-MX"/>
        </w:rPr>
        <w:t>TÉRMINOS DE REFERENCIA</w:t>
      </w:r>
    </w:p>
    <w:p w14:paraId="0ACBC2D8" w14:textId="703B7862" w:rsidR="00ED7E6B" w:rsidRPr="005226B9" w:rsidRDefault="000433E0" w:rsidP="00ED7E6B">
      <w:pPr>
        <w:jc w:val="center"/>
        <w:rPr>
          <w:rFonts w:eastAsia="Calibri" w:cstheme="minorHAnsi"/>
          <w:b/>
          <w:szCs w:val="22"/>
          <w:lang w:val="es-MX"/>
        </w:rPr>
      </w:pPr>
      <w:r>
        <w:rPr>
          <w:rFonts w:eastAsia="Calibri" w:cstheme="minorHAnsi"/>
          <w:b/>
          <w:szCs w:val="22"/>
          <w:lang w:val="es-MX"/>
        </w:rPr>
        <w:t>IC/</w:t>
      </w:r>
      <w:r w:rsidR="00B779B5">
        <w:rPr>
          <w:rFonts w:eastAsia="Calibri" w:cstheme="minorHAnsi"/>
          <w:b/>
          <w:szCs w:val="22"/>
          <w:lang w:val="es-MX"/>
        </w:rPr>
        <w:t>00107216/003/2019</w:t>
      </w:r>
    </w:p>
    <w:p w14:paraId="7F099580" w14:textId="52B549D1" w:rsidR="00140B6D" w:rsidRPr="005226B9" w:rsidRDefault="00140B6D" w:rsidP="00140B6D">
      <w:pPr>
        <w:pStyle w:val="Heading1"/>
        <w:jc w:val="center"/>
        <w:rPr>
          <w:rFonts w:asciiTheme="minorHAnsi" w:hAnsiTheme="minorHAnsi" w:cstheme="minorHAnsi"/>
          <w:szCs w:val="22"/>
        </w:rPr>
      </w:pPr>
      <w:r w:rsidRPr="005226B9">
        <w:rPr>
          <w:rFonts w:asciiTheme="minorHAnsi" w:eastAsia="Calibri" w:hAnsiTheme="minorHAnsi" w:cstheme="minorHAnsi"/>
          <w:szCs w:val="22"/>
          <w:lang w:val="es-MX"/>
        </w:rPr>
        <w:t>SERVICIOS DE CONSULTORÍA PARA LA ELABORACIÓN DE UNA ESTRATEGIA Y PLAN DE COMUNICACIONES PARA EL CENTRO NACIONAL DE INFORMACIÓN DEL SECTOR SOCIAL</w:t>
      </w:r>
    </w:p>
    <w:p w14:paraId="22958D6E" w14:textId="6DF8C038" w:rsidR="00740B7E" w:rsidRPr="005226B9" w:rsidRDefault="00740B7E" w:rsidP="00140B6D">
      <w:pPr>
        <w:jc w:val="center"/>
        <w:rPr>
          <w:rFonts w:eastAsia="Calibri" w:cstheme="minorHAnsi"/>
          <w:b/>
          <w:szCs w:val="22"/>
          <w:lang w:val="es-ES_tradnl"/>
        </w:rPr>
      </w:pPr>
    </w:p>
    <w:p w14:paraId="0D58E0D0" w14:textId="0085B134" w:rsidR="006E10AB" w:rsidRPr="005226B9" w:rsidRDefault="00740B7E" w:rsidP="00A200F8">
      <w:pPr>
        <w:pStyle w:val="ListParagraph"/>
        <w:numPr>
          <w:ilvl w:val="0"/>
          <w:numId w:val="4"/>
        </w:numPr>
        <w:jc w:val="both"/>
        <w:rPr>
          <w:rFonts w:cstheme="minorHAnsi"/>
          <w:szCs w:val="22"/>
          <w:lang w:val="af-ZA" w:eastAsia="es-ES"/>
        </w:rPr>
      </w:pPr>
      <w:r w:rsidRPr="005226B9">
        <w:rPr>
          <w:rFonts w:eastAsia="Calibri" w:cstheme="minorHAnsi"/>
          <w:b/>
          <w:szCs w:val="22"/>
          <w:lang w:val="es-MX"/>
        </w:rPr>
        <w:t xml:space="preserve">ANTECEDENTES </w:t>
      </w:r>
    </w:p>
    <w:p w14:paraId="23EBD58F" w14:textId="784047A0" w:rsidR="00D12680" w:rsidRPr="005226B9" w:rsidRDefault="00D12680" w:rsidP="00D12680">
      <w:pPr>
        <w:jc w:val="both"/>
        <w:rPr>
          <w:rFonts w:cstheme="minorHAnsi"/>
          <w:szCs w:val="22"/>
          <w:lang w:val="af-ZA" w:eastAsia="es-ES"/>
        </w:rPr>
      </w:pPr>
    </w:p>
    <w:p w14:paraId="5D839089" w14:textId="4F5A6012" w:rsidR="00140B6D" w:rsidRPr="005226B9" w:rsidRDefault="00140B6D" w:rsidP="00140B6D">
      <w:pPr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 xml:space="preserve">En el marco del proyecto </w:t>
      </w:r>
      <w:r w:rsidR="00EA31B9">
        <w:rPr>
          <w:rFonts w:cstheme="minorHAnsi"/>
          <w:szCs w:val="22"/>
        </w:rPr>
        <w:t>“Ap</w:t>
      </w:r>
      <w:r w:rsidRPr="005226B9">
        <w:rPr>
          <w:rFonts w:cstheme="minorHAnsi"/>
          <w:szCs w:val="22"/>
        </w:rPr>
        <w:t>oyo al fortalecimiento de capacidades nacionales para la localización de la Agenda 2030 en Honduras</w:t>
      </w:r>
      <w:r w:rsidR="00C7387D">
        <w:rPr>
          <w:rFonts w:cstheme="minorHAnsi"/>
          <w:szCs w:val="22"/>
        </w:rPr>
        <w:t>”</w:t>
      </w:r>
      <w:r w:rsidRPr="005226B9">
        <w:rPr>
          <w:rFonts w:cstheme="minorHAnsi"/>
          <w:szCs w:val="22"/>
        </w:rPr>
        <w:t>, implementado por el Programa de las Naciones Unidas para el Desarrollo (PNUD)</w:t>
      </w:r>
      <w:r w:rsidR="00C7387D">
        <w:rPr>
          <w:rFonts w:cstheme="minorHAnsi"/>
          <w:szCs w:val="22"/>
        </w:rPr>
        <w:t>,</w:t>
      </w:r>
      <w:r w:rsidRPr="005226B9">
        <w:rPr>
          <w:rFonts w:cstheme="minorHAnsi"/>
          <w:szCs w:val="22"/>
        </w:rPr>
        <w:t xml:space="preserve"> el Centro Nacional de Información del Sector Social (CENISS) es una entidad líder </w:t>
      </w:r>
      <w:r w:rsidR="00C7387D">
        <w:rPr>
          <w:rFonts w:cstheme="minorHAnsi"/>
          <w:szCs w:val="22"/>
        </w:rPr>
        <w:t>de este proce</w:t>
      </w:r>
      <w:r w:rsidRPr="005226B9">
        <w:rPr>
          <w:rFonts w:cstheme="minorHAnsi"/>
          <w:szCs w:val="22"/>
        </w:rPr>
        <w:t xml:space="preserve">so. Para ser posicionado como tal, y para reflejar a la ciudadanía y actores que usan los servicios del CENISS, se ha contemplado el desarrollo de una estrategia y plan de comunicaciones. </w:t>
      </w:r>
    </w:p>
    <w:p w14:paraId="1686E427" w14:textId="77777777" w:rsidR="00140B6D" w:rsidRPr="005226B9" w:rsidRDefault="00140B6D" w:rsidP="00140B6D">
      <w:pPr>
        <w:jc w:val="both"/>
        <w:rPr>
          <w:rFonts w:cstheme="minorHAnsi"/>
          <w:szCs w:val="22"/>
        </w:rPr>
      </w:pPr>
    </w:p>
    <w:p w14:paraId="1960CB71" w14:textId="3A32B51F" w:rsidR="00994A5C" w:rsidRPr="005226B9" w:rsidRDefault="00CF7FD1" w:rsidP="0086535C">
      <w:pPr>
        <w:pStyle w:val="NormalNomodificar"/>
        <w:numPr>
          <w:ilvl w:val="0"/>
          <w:numId w:val="4"/>
        </w:numPr>
        <w:rPr>
          <w:rStyle w:val="Resaltado"/>
          <w:b/>
          <w:color w:val="auto"/>
          <w:lang w:val="es-ES_tradnl"/>
        </w:rPr>
      </w:pPr>
      <w:r w:rsidRPr="005226B9">
        <w:rPr>
          <w:rStyle w:val="Resaltado"/>
          <w:b/>
          <w:color w:val="auto"/>
          <w:lang w:val="es-ES_tradnl"/>
        </w:rPr>
        <w:t>OBJETIVO GENERAL DE LA CONSULTOR</w:t>
      </w:r>
      <w:r w:rsidR="00493972" w:rsidRPr="005226B9">
        <w:rPr>
          <w:rStyle w:val="Resaltado"/>
          <w:b/>
          <w:color w:val="auto"/>
          <w:lang w:val="es-ES_tradnl"/>
        </w:rPr>
        <w:t>ÍA</w:t>
      </w:r>
    </w:p>
    <w:p w14:paraId="465B3011" w14:textId="77777777" w:rsidR="00F4594A" w:rsidRPr="005226B9" w:rsidRDefault="00F4594A" w:rsidP="0086535C">
      <w:pPr>
        <w:pStyle w:val="NormalNomodificar"/>
        <w:numPr>
          <w:ilvl w:val="0"/>
          <w:numId w:val="0"/>
        </w:numPr>
        <w:ind w:left="720"/>
        <w:rPr>
          <w:rStyle w:val="Resaltado"/>
          <w:b/>
          <w:color w:val="auto"/>
          <w:lang w:val="es-ES_tradnl"/>
        </w:rPr>
      </w:pPr>
    </w:p>
    <w:p w14:paraId="79B1CDC2" w14:textId="297CFEF9" w:rsidR="009D7739" w:rsidRPr="005226B9" w:rsidRDefault="00140B6D" w:rsidP="00140B6D">
      <w:pPr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>Elaborar una estrategia de comunicaciones, con s</w:t>
      </w:r>
      <w:r w:rsidR="00505A8E" w:rsidRPr="005226B9">
        <w:rPr>
          <w:rFonts w:cstheme="minorHAnsi"/>
          <w:szCs w:val="22"/>
        </w:rPr>
        <w:t>u respectivo diagnó</w:t>
      </w:r>
      <w:r w:rsidRPr="005226B9">
        <w:rPr>
          <w:rFonts w:cstheme="minorHAnsi"/>
          <w:szCs w:val="22"/>
        </w:rPr>
        <w:t xml:space="preserve">stico comunicacional, y un plan de comunicaciones para el CENISS que tenga una vigencia de </w:t>
      </w:r>
      <w:r w:rsidR="00505A8E" w:rsidRPr="005226B9">
        <w:rPr>
          <w:rFonts w:cstheme="minorHAnsi"/>
          <w:szCs w:val="22"/>
        </w:rPr>
        <w:t>d</w:t>
      </w:r>
      <w:r w:rsidRPr="005226B9">
        <w:rPr>
          <w:rFonts w:cstheme="minorHAnsi"/>
          <w:szCs w:val="22"/>
        </w:rPr>
        <w:t xml:space="preserve">os años. </w:t>
      </w:r>
    </w:p>
    <w:p w14:paraId="48EFDAE5" w14:textId="77777777" w:rsidR="009D7739" w:rsidRPr="005226B9" w:rsidRDefault="009D7739" w:rsidP="0086535C">
      <w:pPr>
        <w:pStyle w:val="NormalNomodificar"/>
        <w:numPr>
          <w:ilvl w:val="0"/>
          <w:numId w:val="0"/>
        </w:numPr>
        <w:ind w:left="720"/>
        <w:rPr>
          <w:lang w:val="es-CR"/>
        </w:rPr>
      </w:pPr>
    </w:p>
    <w:p w14:paraId="2683AEC7" w14:textId="017CE856" w:rsidR="00CA0F14" w:rsidRPr="005226B9" w:rsidRDefault="00CA0F14" w:rsidP="0086535C">
      <w:pPr>
        <w:pStyle w:val="NormalNomodificar"/>
        <w:numPr>
          <w:ilvl w:val="0"/>
          <w:numId w:val="4"/>
        </w:numPr>
        <w:rPr>
          <w:rStyle w:val="Resaltado"/>
          <w:b/>
          <w:color w:val="auto"/>
          <w:lang w:val="es-ES_tradnl"/>
        </w:rPr>
      </w:pPr>
      <w:r w:rsidRPr="005226B9">
        <w:rPr>
          <w:rStyle w:val="Resaltado"/>
          <w:b/>
          <w:color w:val="auto"/>
          <w:lang w:val="es-ES_tradnl"/>
        </w:rPr>
        <w:t>ALCANCE DE LOS SERVICIOS</w:t>
      </w:r>
    </w:p>
    <w:p w14:paraId="2FE9D641" w14:textId="77777777" w:rsidR="00140B6D" w:rsidRPr="005226B9" w:rsidRDefault="00140B6D" w:rsidP="0086535C">
      <w:pPr>
        <w:pStyle w:val="NormalNomodificar"/>
        <w:numPr>
          <w:ilvl w:val="0"/>
          <w:numId w:val="0"/>
        </w:numPr>
        <w:ind w:left="720"/>
        <w:rPr>
          <w:rStyle w:val="Resaltado"/>
          <w:b/>
          <w:color w:val="auto"/>
          <w:lang w:val="es-ES_tradnl"/>
        </w:rPr>
      </w:pPr>
    </w:p>
    <w:p w14:paraId="795A03A0" w14:textId="51E8EB9F" w:rsidR="00140B6D" w:rsidRPr="005226B9" w:rsidRDefault="00140B6D" w:rsidP="00140B6D">
      <w:pPr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 xml:space="preserve">En base a </w:t>
      </w:r>
      <w:r w:rsidR="00505A8E" w:rsidRPr="005226B9">
        <w:rPr>
          <w:rFonts w:cstheme="minorHAnsi"/>
          <w:szCs w:val="22"/>
        </w:rPr>
        <w:t>una</w:t>
      </w:r>
      <w:r w:rsidRPr="005226B9">
        <w:rPr>
          <w:rFonts w:cstheme="minorHAnsi"/>
          <w:szCs w:val="22"/>
        </w:rPr>
        <w:t xml:space="preserve"> reunión exploratoria</w:t>
      </w:r>
      <w:r w:rsidR="00505A8E" w:rsidRPr="005226B9">
        <w:rPr>
          <w:rFonts w:cstheme="minorHAnsi"/>
          <w:szCs w:val="22"/>
        </w:rPr>
        <w:t xml:space="preserve"> entre el PNUD y el CENISS (agosto 2018)</w:t>
      </w:r>
      <w:r w:rsidRPr="005226B9">
        <w:rPr>
          <w:rFonts w:cstheme="minorHAnsi"/>
          <w:szCs w:val="22"/>
        </w:rPr>
        <w:t xml:space="preserve"> se ha definido que se desarrollará una estrategia de comunicación que considerará diversos enfoques de comunicación. En este sentido</w:t>
      </w:r>
      <w:r w:rsidR="00505A8E" w:rsidRPr="005226B9">
        <w:rPr>
          <w:rFonts w:cstheme="minorHAnsi"/>
          <w:szCs w:val="22"/>
        </w:rPr>
        <w:t>,</w:t>
      </w:r>
      <w:r w:rsidRPr="005226B9">
        <w:rPr>
          <w:rFonts w:cstheme="minorHAnsi"/>
          <w:szCs w:val="22"/>
        </w:rPr>
        <w:t xml:space="preserve"> es u</w:t>
      </w:r>
      <w:r w:rsidR="00505A8E" w:rsidRPr="005226B9">
        <w:rPr>
          <w:rFonts w:cstheme="minorHAnsi"/>
          <w:szCs w:val="22"/>
        </w:rPr>
        <w:t>na estrategia de comunicación</w:t>
      </w:r>
      <w:r w:rsidRPr="005226B9">
        <w:rPr>
          <w:rFonts w:cstheme="minorHAnsi"/>
          <w:szCs w:val="22"/>
        </w:rPr>
        <w:t xml:space="preserve"> que busca satisfacer necesidades de comunicación</w:t>
      </w:r>
      <w:r w:rsidR="00505A8E" w:rsidRPr="005226B9">
        <w:rPr>
          <w:rFonts w:cstheme="minorHAnsi"/>
          <w:szCs w:val="22"/>
        </w:rPr>
        <w:t xml:space="preserve"> </w:t>
      </w:r>
      <w:r w:rsidRPr="005226B9">
        <w:rPr>
          <w:rFonts w:cstheme="minorHAnsi"/>
          <w:szCs w:val="22"/>
        </w:rPr>
        <w:t>corporativa, marketing</w:t>
      </w:r>
      <w:r w:rsidR="00505A8E" w:rsidRPr="005226B9">
        <w:rPr>
          <w:rFonts w:cstheme="minorHAnsi"/>
          <w:szCs w:val="22"/>
        </w:rPr>
        <w:t xml:space="preserve"> de los servicios</w:t>
      </w:r>
      <w:r w:rsidRPr="005226B9">
        <w:rPr>
          <w:rFonts w:cstheme="minorHAnsi"/>
          <w:szCs w:val="22"/>
        </w:rPr>
        <w:t xml:space="preserve">, </w:t>
      </w:r>
      <w:r w:rsidR="00505A8E" w:rsidRPr="005226B9">
        <w:rPr>
          <w:rFonts w:cstheme="minorHAnsi"/>
          <w:szCs w:val="22"/>
        </w:rPr>
        <w:t xml:space="preserve">fomentar la </w:t>
      </w:r>
      <w:r w:rsidRPr="005226B9">
        <w:rPr>
          <w:rFonts w:cstheme="minorHAnsi"/>
          <w:szCs w:val="22"/>
        </w:rPr>
        <w:t>gestión del conocimiento</w:t>
      </w:r>
      <w:r w:rsidR="00505A8E" w:rsidRPr="005226B9">
        <w:rPr>
          <w:rFonts w:cstheme="minorHAnsi"/>
          <w:szCs w:val="22"/>
        </w:rPr>
        <w:t xml:space="preserve"> en las materias que el CENISS trabaja </w:t>
      </w:r>
      <w:r w:rsidR="00C7387D">
        <w:rPr>
          <w:rFonts w:cstheme="minorHAnsi"/>
          <w:szCs w:val="22"/>
        </w:rPr>
        <w:t>e</w:t>
      </w:r>
      <w:r w:rsidRPr="005226B9">
        <w:rPr>
          <w:rFonts w:cstheme="minorHAnsi"/>
          <w:szCs w:val="22"/>
        </w:rPr>
        <w:t xml:space="preserve"> incidencia</w:t>
      </w:r>
      <w:r w:rsidR="00505A8E" w:rsidRPr="005226B9">
        <w:rPr>
          <w:rFonts w:cstheme="minorHAnsi"/>
          <w:szCs w:val="22"/>
        </w:rPr>
        <w:t xml:space="preserve"> a favor de la institución</w:t>
      </w:r>
      <w:r w:rsidR="00C7387D">
        <w:rPr>
          <w:rFonts w:cstheme="minorHAnsi"/>
          <w:szCs w:val="22"/>
        </w:rPr>
        <w:t>, por señalar algunos enfoques comunicacionales</w:t>
      </w:r>
      <w:r w:rsidRPr="005226B9">
        <w:rPr>
          <w:rFonts w:cstheme="minorHAnsi"/>
          <w:szCs w:val="22"/>
        </w:rPr>
        <w:t xml:space="preserve">. </w:t>
      </w:r>
    </w:p>
    <w:p w14:paraId="34159133" w14:textId="77777777" w:rsidR="00140B6D" w:rsidRPr="005226B9" w:rsidRDefault="00140B6D" w:rsidP="00140B6D">
      <w:pPr>
        <w:jc w:val="both"/>
        <w:rPr>
          <w:rFonts w:cstheme="minorHAnsi"/>
          <w:szCs w:val="22"/>
        </w:rPr>
      </w:pPr>
    </w:p>
    <w:p w14:paraId="62581EC4" w14:textId="34785D87" w:rsidR="00505A8E" w:rsidRPr="005226B9" w:rsidRDefault="00140B6D" w:rsidP="00140B6D">
      <w:pPr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 xml:space="preserve">La metodología para la elaboración de la estrategia debe ser íntegramente participativa. Se necesitará reuniones con el equipo del </w:t>
      </w:r>
      <w:proofErr w:type="gramStart"/>
      <w:r w:rsidRPr="005226B9">
        <w:rPr>
          <w:rFonts w:cstheme="minorHAnsi"/>
          <w:szCs w:val="22"/>
        </w:rPr>
        <w:t>CENISS</w:t>
      </w:r>
      <w:proofErr w:type="gramEnd"/>
      <w:r w:rsidRPr="005226B9">
        <w:rPr>
          <w:rFonts w:cstheme="minorHAnsi"/>
          <w:szCs w:val="22"/>
        </w:rPr>
        <w:t xml:space="preserve"> así como con los actores con los que interactúa y son pr</w:t>
      </w:r>
      <w:r w:rsidR="00505A8E" w:rsidRPr="005226B9">
        <w:rPr>
          <w:rFonts w:cstheme="minorHAnsi"/>
          <w:szCs w:val="22"/>
        </w:rPr>
        <w:t xml:space="preserve">ioritarios para la organización. La consultoría </w:t>
      </w:r>
      <w:r w:rsidRPr="005226B9">
        <w:rPr>
          <w:rFonts w:cstheme="minorHAnsi"/>
          <w:szCs w:val="22"/>
        </w:rPr>
        <w:t>revisará los productos y recursos comunicacionales actuales. Toda esta información será analizada y presentada en la parte de diagnóstico comunicacional. En base a esta información se planteará una estrategia de comunicaciones y una propuesta de un plan de comunicaciones. Este documento incluirá los objetivos de acuerdo a los enfoques</w:t>
      </w:r>
      <w:r w:rsidR="00505A8E" w:rsidRPr="005226B9">
        <w:rPr>
          <w:rFonts w:cstheme="minorHAnsi"/>
          <w:szCs w:val="22"/>
        </w:rPr>
        <w:t xml:space="preserve"> de comunicación</w:t>
      </w:r>
      <w:r w:rsidRPr="005226B9">
        <w:rPr>
          <w:rFonts w:cstheme="minorHAnsi"/>
          <w:szCs w:val="22"/>
        </w:rPr>
        <w:t xml:space="preserve">, públicos y los comportamientos esperados con cada uno de ellos, la sustentación para la creación de los mensajes, recursos de comunicación propuestos y fuentes e indicadores de verificación para </w:t>
      </w:r>
      <w:r w:rsidR="00C7387D">
        <w:rPr>
          <w:rFonts w:cstheme="minorHAnsi"/>
          <w:szCs w:val="22"/>
        </w:rPr>
        <w:t xml:space="preserve">la </w:t>
      </w:r>
      <w:r w:rsidRPr="005226B9">
        <w:rPr>
          <w:rFonts w:cstheme="minorHAnsi"/>
          <w:szCs w:val="22"/>
        </w:rPr>
        <w:t xml:space="preserve">medición de éxito. Además, se espera incluir una sección de recomendación de aquellos aspectos </w:t>
      </w:r>
      <w:r w:rsidR="00505A8E" w:rsidRPr="005226B9">
        <w:rPr>
          <w:rFonts w:cstheme="minorHAnsi"/>
          <w:szCs w:val="22"/>
        </w:rPr>
        <w:t xml:space="preserve">que se obtengan en el proceso de </w:t>
      </w:r>
      <w:r w:rsidR="00C7387D">
        <w:rPr>
          <w:rFonts w:cstheme="minorHAnsi"/>
          <w:szCs w:val="22"/>
        </w:rPr>
        <w:t xml:space="preserve">elaboración de </w:t>
      </w:r>
      <w:r w:rsidR="00505A8E" w:rsidRPr="005226B9">
        <w:rPr>
          <w:rFonts w:cstheme="minorHAnsi"/>
          <w:szCs w:val="22"/>
        </w:rPr>
        <w:t>esta estrategia.</w:t>
      </w:r>
    </w:p>
    <w:p w14:paraId="7C172880" w14:textId="77777777" w:rsidR="00140B6D" w:rsidRPr="005226B9" w:rsidRDefault="00140B6D" w:rsidP="00140B6D">
      <w:pPr>
        <w:jc w:val="both"/>
        <w:rPr>
          <w:rFonts w:cstheme="minorHAnsi"/>
          <w:szCs w:val="22"/>
        </w:rPr>
      </w:pPr>
    </w:p>
    <w:p w14:paraId="6CC13E42" w14:textId="37B0C2EC" w:rsidR="00140B6D" w:rsidRPr="005226B9" w:rsidRDefault="00140B6D" w:rsidP="00140B6D">
      <w:pPr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>T</w:t>
      </w:r>
      <w:r w:rsidR="007608B1" w:rsidRPr="005226B9">
        <w:rPr>
          <w:rFonts w:cstheme="minorHAnsi"/>
          <w:szCs w:val="22"/>
        </w:rPr>
        <w:t>entativamente, la estructura de</w:t>
      </w:r>
      <w:r w:rsidR="00505A8E" w:rsidRPr="005226B9">
        <w:rPr>
          <w:rFonts w:cstheme="minorHAnsi"/>
          <w:szCs w:val="22"/>
        </w:rPr>
        <w:t>l</w:t>
      </w:r>
      <w:r w:rsidR="007608B1" w:rsidRPr="005226B9">
        <w:rPr>
          <w:rFonts w:cstheme="minorHAnsi"/>
          <w:szCs w:val="22"/>
        </w:rPr>
        <w:t xml:space="preserve"> documento de </w:t>
      </w:r>
      <w:r w:rsidRPr="005226B9">
        <w:rPr>
          <w:rFonts w:cstheme="minorHAnsi"/>
          <w:szCs w:val="22"/>
        </w:rPr>
        <w:t xml:space="preserve">la estrategia y plan de comunicaciones sería la siguiente: </w:t>
      </w:r>
    </w:p>
    <w:p w14:paraId="4C7E611D" w14:textId="77777777" w:rsidR="00140B6D" w:rsidRPr="005226B9" w:rsidRDefault="00140B6D" w:rsidP="00140B6D">
      <w:pPr>
        <w:pStyle w:val="ListParagraph"/>
        <w:numPr>
          <w:ilvl w:val="0"/>
          <w:numId w:val="24"/>
        </w:numPr>
        <w:spacing w:after="160" w:line="259" w:lineRule="auto"/>
        <w:contextualSpacing/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>Presentación</w:t>
      </w:r>
    </w:p>
    <w:p w14:paraId="2760682F" w14:textId="77777777" w:rsidR="00140B6D" w:rsidRPr="005226B9" w:rsidRDefault="00140B6D" w:rsidP="00140B6D">
      <w:pPr>
        <w:pStyle w:val="ListParagraph"/>
        <w:numPr>
          <w:ilvl w:val="0"/>
          <w:numId w:val="24"/>
        </w:numPr>
        <w:spacing w:after="160" w:line="259" w:lineRule="auto"/>
        <w:contextualSpacing/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 xml:space="preserve">Diagnóstico de comunicaciones </w:t>
      </w:r>
    </w:p>
    <w:p w14:paraId="388993F7" w14:textId="77777777" w:rsidR="00140B6D" w:rsidRPr="005226B9" w:rsidRDefault="00140B6D" w:rsidP="00140B6D">
      <w:pPr>
        <w:pStyle w:val="ListParagraph"/>
        <w:numPr>
          <w:ilvl w:val="1"/>
          <w:numId w:val="24"/>
        </w:numPr>
        <w:spacing w:after="160" w:line="259" w:lineRule="auto"/>
        <w:contextualSpacing/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lastRenderedPageBreak/>
        <w:t xml:space="preserve">Sistematización y análisis de los resultados del diagnóstico comunicacional y del contexto actual en comunicaciones </w:t>
      </w:r>
    </w:p>
    <w:p w14:paraId="10FE29C0" w14:textId="77777777" w:rsidR="00140B6D" w:rsidRPr="005226B9" w:rsidRDefault="00140B6D" w:rsidP="00140B6D">
      <w:pPr>
        <w:pStyle w:val="ListParagraph"/>
        <w:numPr>
          <w:ilvl w:val="1"/>
          <w:numId w:val="24"/>
        </w:numPr>
        <w:spacing w:after="160" w:line="259" w:lineRule="auto"/>
        <w:contextualSpacing/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>Análisis de discurso (actual presencia del CENISS en página web, material, etc.)</w:t>
      </w:r>
    </w:p>
    <w:p w14:paraId="01945504" w14:textId="77777777" w:rsidR="00140B6D" w:rsidRPr="005226B9" w:rsidRDefault="00140B6D" w:rsidP="00140B6D">
      <w:pPr>
        <w:pStyle w:val="ListParagraph"/>
        <w:numPr>
          <w:ilvl w:val="1"/>
          <w:numId w:val="24"/>
        </w:numPr>
        <w:spacing w:after="160" w:line="259" w:lineRule="auto"/>
        <w:contextualSpacing/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 xml:space="preserve">Recomendaciones del diagnóstico comunicacional </w:t>
      </w:r>
    </w:p>
    <w:p w14:paraId="328E18A6" w14:textId="77777777" w:rsidR="00140B6D" w:rsidRPr="005226B9" w:rsidRDefault="00140B6D" w:rsidP="00140B6D">
      <w:pPr>
        <w:pStyle w:val="ListParagraph"/>
        <w:numPr>
          <w:ilvl w:val="0"/>
          <w:numId w:val="24"/>
        </w:numPr>
        <w:spacing w:after="160" w:line="259" w:lineRule="auto"/>
        <w:contextualSpacing/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 xml:space="preserve">Propuesta de estrategia de comunicación </w:t>
      </w:r>
    </w:p>
    <w:p w14:paraId="105479DE" w14:textId="77777777" w:rsidR="00140B6D" w:rsidRPr="005226B9" w:rsidRDefault="00140B6D" w:rsidP="00140B6D">
      <w:pPr>
        <w:pStyle w:val="ListParagraph"/>
        <w:numPr>
          <w:ilvl w:val="1"/>
          <w:numId w:val="24"/>
        </w:numPr>
        <w:spacing w:after="160" w:line="259" w:lineRule="auto"/>
        <w:contextualSpacing/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 xml:space="preserve">La relevancia de la comunicación para el CENISS – una comunicación estratégica </w:t>
      </w:r>
    </w:p>
    <w:p w14:paraId="13D3E54C" w14:textId="77777777" w:rsidR="00140B6D" w:rsidRPr="005226B9" w:rsidRDefault="00140B6D" w:rsidP="00140B6D">
      <w:pPr>
        <w:pStyle w:val="ListParagraph"/>
        <w:numPr>
          <w:ilvl w:val="1"/>
          <w:numId w:val="24"/>
        </w:numPr>
        <w:spacing w:after="160" w:line="259" w:lineRule="auto"/>
        <w:contextualSpacing/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 xml:space="preserve">Los enfoques de comunicación a usar </w:t>
      </w:r>
    </w:p>
    <w:p w14:paraId="431053D0" w14:textId="77777777" w:rsidR="00140B6D" w:rsidRPr="005226B9" w:rsidRDefault="00140B6D" w:rsidP="00140B6D">
      <w:pPr>
        <w:pStyle w:val="ListParagraph"/>
        <w:numPr>
          <w:ilvl w:val="1"/>
          <w:numId w:val="24"/>
        </w:numPr>
        <w:spacing w:after="160" w:line="259" w:lineRule="auto"/>
        <w:contextualSpacing/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 xml:space="preserve">Objetivos de comunicación, metas y públicos objetivos, que incluye el comportamiento esperado de ellos en base a nuestro accionar comunicacional.  </w:t>
      </w:r>
    </w:p>
    <w:p w14:paraId="646C216C" w14:textId="77777777" w:rsidR="00140B6D" w:rsidRPr="005226B9" w:rsidRDefault="00140B6D" w:rsidP="00140B6D">
      <w:pPr>
        <w:pStyle w:val="ListParagraph"/>
        <w:numPr>
          <w:ilvl w:val="1"/>
          <w:numId w:val="24"/>
        </w:numPr>
        <w:spacing w:after="160" w:line="259" w:lineRule="auto"/>
        <w:contextualSpacing/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 xml:space="preserve">Contenidos para los mensajes </w:t>
      </w:r>
    </w:p>
    <w:p w14:paraId="234B2013" w14:textId="77777777" w:rsidR="00140B6D" w:rsidRPr="005226B9" w:rsidRDefault="00140B6D" w:rsidP="00140B6D">
      <w:pPr>
        <w:pStyle w:val="ListParagraph"/>
        <w:numPr>
          <w:ilvl w:val="0"/>
          <w:numId w:val="24"/>
        </w:numPr>
        <w:spacing w:after="160" w:line="259" w:lineRule="auto"/>
        <w:contextualSpacing/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 xml:space="preserve">Propuesta de plan de comunicaciones </w:t>
      </w:r>
    </w:p>
    <w:p w14:paraId="141A4BB3" w14:textId="77777777" w:rsidR="00140B6D" w:rsidRPr="005226B9" w:rsidRDefault="00140B6D" w:rsidP="00140B6D">
      <w:pPr>
        <w:pStyle w:val="ListParagraph"/>
        <w:numPr>
          <w:ilvl w:val="1"/>
          <w:numId w:val="24"/>
        </w:numPr>
        <w:spacing w:after="160" w:line="259" w:lineRule="auto"/>
        <w:contextualSpacing/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>Matriz que incluye los objetivos definidos, públicos identificados, tonos y contenido de los mensajes, recursos de comunicación, espacios de distribución de mensajes/productos, estimación de presupuesto, recursos humano y fuentes/criterios de medición de impacto</w:t>
      </w:r>
    </w:p>
    <w:p w14:paraId="4FD6E0DA" w14:textId="77777777" w:rsidR="00140B6D" w:rsidRPr="005226B9" w:rsidRDefault="00140B6D" w:rsidP="00140B6D">
      <w:pPr>
        <w:pStyle w:val="ListParagraph"/>
        <w:numPr>
          <w:ilvl w:val="0"/>
          <w:numId w:val="24"/>
        </w:numPr>
        <w:spacing w:after="160" w:line="259" w:lineRule="auto"/>
        <w:contextualSpacing/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 xml:space="preserve">Recomendaciones </w:t>
      </w:r>
    </w:p>
    <w:p w14:paraId="41A57AEB" w14:textId="77777777" w:rsidR="007C2930" w:rsidRPr="005226B9" w:rsidRDefault="007C2930" w:rsidP="0086535C">
      <w:pPr>
        <w:pStyle w:val="NormalNomodificar"/>
        <w:numPr>
          <w:ilvl w:val="0"/>
          <w:numId w:val="0"/>
        </w:numPr>
        <w:ind w:left="720"/>
        <w:rPr>
          <w:rStyle w:val="Resaltado"/>
          <w:color w:val="auto"/>
          <w:lang w:val="es-ES_tradnl"/>
        </w:rPr>
      </w:pPr>
    </w:p>
    <w:p w14:paraId="45BB11E0" w14:textId="77C3A459" w:rsidR="00B17709" w:rsidRPr="005226B9" w:rsidRDefault="00B17709" w:rsidP="0086535C">
      <w:pPr>
        <w:pStyle w:val="NormalNomodificar"/>
        <w:numPr>
          <w:ilvl w:val="0"/>
          <w:numId w:val="4"/>
        </w:numPr>
        <w:rPr>
          <w:rStyle w:val="Resaltado"/>
          <w:b/>
          <w:color w:val="auto"/>
          <w:lang w:val="es-ES_tradnl"/>
        </w:rPr>
      </w:pPr>
      <w:r w:rsidRPr="005226B9">
        <w:rPr>
          <w:rStyle w:val="Resaltado"/>
          <w:b/>
          <w:color w:val="auto"/>
          <w:lang w:val="es-ES_tradnl"/>
        </w:rPr>
        <w:t>GRUPO(S) META</w:t>
      </w:r>
    </w:p>
    <w:p w14:paraId="2BD75F7C" w14:textId="458DCBD6" w:rsidR="00EE678B" w:rsidRPr="005226B9" w:rsidRDefault="007608B1" w:rsidP="0086535C">
      <w:pPr>
        <w:pStyle w:val="NormalNomodificar"/>
        <w:numPr>
          <w:ilvl w:val="0"/>
          <w:numId w:val="0"/>
        </w:numPr>
        <w:ind w:left="720"/>
      </w:pPr>
      <w:r w:rsidRPr="005226B9">
        <w:t xml:space="preserve">Plana Gerencial del CENISS </w:t>
      </w:r>
    </w:p>
    <w:p w14:paraId="6A3F1EA9" w14:textId="77777777" w:rsidR="001D1800" w:rsidRPr="005226B9" w:rsidRDefault="001D1800" w:rsidP="0086535C">
      <w:pPr>
        <w:pStyle w:val="NormalNomodificar"/>
        <w:numPr>
          <w:ilvl w:val="0"/>
          <w:numId w:val="0"/>
        </w:numPr>
        <w:ind w:left="720"/>
        <w:rPr>
          <w:rStyle w:val="Resaltado"/>
          <w:color w:val="auto"/>
          <w:lang w:val="es-CR"/>
        </w:rPr>
      </w:pPr>
    </w:p>
    <w:p w14:paraId="5C0A421F" w14:textId="77777777" w:rsidR="00352653" w:rsidRPr="007C15B7" w:rsidRDefault="00352653" w:rsidP="0086535C">
      <w:pPr>
        <w:pStyle w:val="NormalNomodificar"/>
        <w:numPr>
          <w:ilvl w:val="0"/>
          <w:numId w:val="4"/>
        </w:numPr>
        <w:rPr>
          <w:b/>
          <w:lang w:val="es-ES_tradnl"/>
        </w:rPr>
      </w:pPr>
      <w:r w:rsidRPr="007C15B7">
        <w:rPr>
          <w:b/>
          <w:lang w:val="es-ES_tradnl"/>
        </w:rPr>
        <w:t>DEPENDE</w:t>
      </w:r>
      <w:r w:rsidR="00423773" w:rsidRPr="007C15B7">
        <w:rPr>
          <w:b/>
          <w:lang w:val="es-ES_tradnl"/>
        </w:rPr>
        <w:t>N</w:t>
      </w:r>
      <w:r w:rsidRPr="007C15B7">
        <w:rPr>
          <w:b/>
          <w:lang w:val="es-ES_tradnl"/>
        </w:rPr>
        <w:t>CIA Y COORDINACI</w:t>
      </w:r>
      <w:r w:rsidR="00493972" w:rsidRPr="007C15B7">
        <w:rPr>
          <w:b/>
          <w:lang w:val="es-ES_tradnl"/>
        </w:rPr>
        <w:t>Ó</w:t>
      </w:r>
      <w:r w:rsidRPr="007C15B7">
        <w:rPr>
          <w:b/>
          <w:lang w:val="es-ES_tradnl"/>
        </w:rPr>
        <w:t xml:space="preserve">N </w:t>
      </w:r>
    </w:p>
    <w:p w14:paraId="10977608" w14:textId="77777777" w:rsidR="00493972" w:rsidRPr="005226B9" w:rsidRDefault="00493972" w:rsidP="0086535C">
      <w:pPr>
        <w:pStyle w:val="NormalNomodificar"/>
        <w:numPr>
          <w:ilvl w:val="0"/>
          <w:numId w:val="0"/>
        </w:numPr>
        <w:ind w:left="720"/>
        <w:rPr>
          <w:lang w:val="es-ES_tradnl"/>
        </w:rPr>
      </w:pPr>
    </w:p>
    <w:p w14:paraId="1D97D16C" w14:textId="6F7F506F" w:rsidR="002978C7" w:rsidRPr="005226B9" w:rsidRDefault="00352653" w:rsidP="0086535C">
      <w:pPr>
        <w:pStyle w:val="NormalNomodificar"/>
        <w:numPr>
          <w:ilvl w:val="0"/>
          <w:numId w:val="0"/>
        </w:numPr>
        <w:ind w:left="720"/>
      </w:pPr>
      <w:r w:rsidRPr="005226B9">
        <w:t>La</w:t>
      </w:r>
      <w:r w:rsidR="006A51A6" w:rsidRPr="005226B9">
        <w:t xml:space="preserve"> supervisión y seguimiento</w:t>
      </w:r>
      <w:r w:rsidR="00286593" w:rsidRPr="005226B9">
        <w:t xml:space="preserve"> de los productos de esta consultoría estará bajo la</w:t>
      </w:r>
      <w:r w:rsidR="006A51A6" w:rsidRPr="005226B9">
        <w:t xml:space="preserve"> responsabilidad de la </w:t>
      </w:r>
      <w:r w:rsidR="00140B6D" w:rsidRPr="005226B9">
        <w:t>E</w:t>
      </w:r>
      <w:r w:rsidR="007608B1" w:rsidRPr="005226B9">
        <w:t>specialista de Comunicaciones y Alianzas con el Sector Privado del PNUD. La aprobación final</w:t>
      </w:r>
      <w:r w:rsidR="005226B9" w:rsidRPr="005226B9">
        <w:t xml:space="preserve"> de cada entregable</w:t>
      </w:r>
      <w:r w:rsidR="007608B1" w:rsidRPr="005226B9">
        <w:t xml:space="preserve"> estará a cargo del enlace identificado por la CENISS. </w:t>
      </w:r>
    </w:p>
    <w:p w14:paraId="6449DEC5" w14:textId="77777777" w:rsidR="0043261D" w:rsidRPr="005226B9" w:rsidRDefault="0043261D" w:rsidP="0086535C">
      <w:pPr>
        <w:pStyle w:val="NormalNomodificar"/>
        <w:numPr>
          <w:ilvl w:val="0"/>
          <w:numId w:val="0"/>
        </w:numPr>
        <w:ind w:left="720"/>
        <w:rPr>
          <w:lang w:val="es-ES_tradnl"/>
        </w:rPr>
      </w:pPr>
    </w:p>
    <w:p w14:paraId="00F410CC" w14:textId="77777777" w:rsidR="0043261D" w:rsidRPr="007C15B7" w:rsidRDefault="0043261D" w:rsidP="0086535C">
      <w:pPr>
        <w:pStyle w:val="NormalNomodificar"/>
        <w:numPr>
          <w:ilvl w:val="0"/>
          <w:numId w:val="4"/>
        </w:numPr>
        <w:rPr>
          <w:b/>
          <w:lang w:val="es-ES_tradnl"/>
        </w:rPr>
      </w:pPr>
      <w:r w:rsidRPr="007C15B7">
        <w:rPr>
          <w:b/>
          <w:lang w:val="es-ES_tradnl"/>
        </w:rPr>
        <w:t>ENTREGABLES</w:t>
      </w:r>
    </w:p>
    <w:p w14:paraId="2E3524CC" w14:textId="77777777" w:rsidR="0043261D" w:rsidRPr="005226B9" w:rsidRDefault="0043261D" w:rsidP="0086535C">
      <w:pPr>
        <w:pStyle w:val="NormalNomodificar"/>
        <w:numPr>
          <w:ilvl w:val="0"/>
          <w:numId w:val="0"/>
        </w:numPr>
        <w:ind w:left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2916"/>
        <w:gridCol w:w="2519"/>
        <w:gridCol w:w="2519"/>
      </w:tblGrid>
      <w:tr w:rsidR="00EE678B" w:rsidRPr="005226B9" w14:paraId="4E85090F" w14:textId="77777777" w:rsidTr="007608B1">
        <w:trPr>
          <w:jc w:val="center"/>
        </w:trPr>
        <w:tc>
          <w:tcPr>
            <w:tcW w:w="1432" w:type="dxa"/>
            <w:shd w:val="clear" w:color="auto" w:fill="95B3D7" w:themeFill="accent1" w:themeFillTint="99"/>
          </w:tcPr>
          <w:p w14:paraId="47D172E9" w14:textId="77777777" w:rsidR="002978C7" w:rsidRPr="005226B9" w:rsidRDefault="002978C7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  <w:r w:rsidRPr="005226B9">
              <w:t>ENTREGABLE</w:t>
            </w:r>
          </w:p>
        </w:tc>
        <w:tc>
          <w:tcPr>
            <w:tcW w:w="2916" w:type="dxa"/>
            <w:shd w:val="clear" w:color="auto" w:fill="95B3D7" w:themeFill="accent1" w:themeFillTint="99"/>
          </w:tcPr>
          <w:p w14:paraId="493240F4" w14:textId="77777777" w:rsidR="002978C7" w:rsidRPr="005226B9" w:rsidRDefault="002978C7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  <w:r w:rsidRPr="005226B9">
              <w:t>CONTENIDO</w:t>
            </w:r>
          </w:p>
        </w:tc>
        <w:tc>
          <w:tcPr>
            <w:tcW w:w="2519" w:type="dxa"/>
            <w:shd w:val="clear" w:color="auto" w:fill="95B3D7" w:themeFill="accent1" w:themeFillTint="99"/>
          </w:tcPr>
          <w:p w14:paraId="27F2ACCE" w14:textId="77777777" w:rsidR="002978C7" w:rsidRPr="005226B9" w:rsidRDefault="002978C7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  <w:r w:rsidRPr="005226B9">
              <w:t>PLAZO DE ENTREGA</w:t>
            </w:r>
          </w:p>
        </w:tc>
        <w:tc>
          <w:tcPr>
            <w:tcW w:w="2519" w:type="dxa"/>
            <w:shd w:val="clear" w:color="auto" w:fill="95B3D7" w:themeFill="accent1" w:themeFillTint="99"/>
          </w:tcPr>
          <w:p w14:paraId="23DC1E59" w14:textId="77777777" w:rsidR="002978C7" w:rsidRPr="005226B9" w:rsidRDefault="002978C7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  <w:r w:rsidRPr="005226B9">
              <w:t>PLAZO DE EVALUACIÓN</w:t>
            </w:r>
          </w:p>
        </w:tc>
      </w:tr>
      <w:tr w:rsidR="005226B9" w:rsidRPr="005226B9" w14:paraId="2EFB5D79" w14:textId="77777777" w:rsidTr="007608B1">
        <w:trPr>
          <w:jc w:val="center"/>
        </w:trPr>
        <w:tc>
          <w:tcPr>
            <w:tcW w:w="1432" w:type="dxa"/>
          </w:tcPr>
          <w:p w14:paraId="60B95E49" w14:textId="77777777" w:rsidR="005226B9" w:rsidRPr="005226B9" w:rsidRDefault="005226B9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  <w:r w:rsidRPr="005226B9">
              <w:t>Primero</w:t>
            </w:r>
          </w:p>
        </w:tc>
        <w:tc>
          <w:tcPr>
            <w:tcW w:w="2916" w:type="dxa"/>
          </w:tcPr>
          <w:p w14:paraId="6483D459" w14:textId="204B8C12" w:rsidR="00C7387D" w:rsidRDefault="005226B9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  <w:r w:rsidRPr="005226B9">
              <w:t xml:space="preserve">Documento </w:t>
            </w:r>
            <w:r w:rsidR="00C7387D">
              <w:t>de diagnóstico validado.</w:t>
            </w:r>
          </w:p>
          <w:p w14:paraId="2B400251" w14:textId="56726777" w:rsidR="00C7387D" w:rsidRDefault="00C7387D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  <w:r>
              <w:t>P</w:t>
            </w:r>
            <w:r w:rsidR="005226B9" w:rsidRPr="005226B9">
              <w:t>resentación</w:t>
            </w:r>
            <w:r>
              <w:t xml:space="preserve"> a gerencia CENISS del diagnóstico comunicacional.</w:t>
            </w:r>
          </w:p>
          <w:p w14:paraId="351F7B28" w14:textId="2158035B" w:rsidR="005226B9" w:rsidRPr="005226B9" w:rsidRDefault="00C7387D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  <w:r>
              <w:t xml:space="preserve">Presentación a gerencia CENISS </w:t>
            </w:r>
            <w:r w:rsidR="005226B9" w:rsidRPr="005226B9">
              <w:t xml:space="preserve">de propuesta </w:t>
            </w:r>
            <w:r w:rsidR="0017621B">
              <w:t xml:space="preserve">tentativa </w:t>
            </w:r>
            <w:r>
              <w:t>de estrategia de comunicaciones.</w:t>
            </w:r>
          </w:p>
          <w:p w14:paraId="42630E8E" w14:textId="2A9BC69F" w:rsidR="005226B9" w:rsidRPr="005226B9" w:rsidRDefault="005226B9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</w:p>
        </w:tc>
        <w:tc>
          <w:tcPr>
            <w:tcW w:w="2519" w:type="dxa"/>
            <w:vAlign w:val="center"/>
          </w:tcPr>
          <w:p w14:paraId="6D3236F9" w14:textId="4ACDC534" w:rsidR="005226B9" w:rsidRPr="005226B9" w:rsidRDefault="005226B9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  <w:r w:rsidRPr="005226B9">
              <w:t xml:space="preserve">Ha de ser presentados a la tercera semana de iniciado el contrato </w:t>
            </w:r>
          </w:p>
        </w:tc>
        <w:tc>
          <w:tcPr>
            <w:tcW w:w="2519" w:type="dxa"/>
            <w:vMerge w:val="restart"/>
          </w:tcPr>
          <w:p w14:paraId="3A73E30C" w14:textId="77777777" w:rsidR="005226B9" w:rsidRPr="005226B9" w:rsidRDefault="005226B9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</w:p>
          <w:p w14:paraId="0ADA0F1E" w14:textId="77777777" w:rsidR="005226B9" w:rsidRPr="005226B9" w:rsidRDefault="005226B9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</w:p>
          <w:p w14:paraId="6A829783" w14:textId="17BF3544" w:rsidR="005226B9" w:rsidRPr="005226B9" w:rsidRDefault="005226B9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  <w:r w:rsidRPr="005226B9">
              <w:t>Se contará con un plazo de evaluación y aprobación de cada producto de 05 días calendarios a partir del día siguiente de la entrega.</w:t>
            </w:r>
          </w:p>
        </w:tc>
      </w:tr>
      <w:tr w:rsidR="005226B9" w:rsidRPr="005226B9" w14:paraId="201ABBF0" w14:textId="77777777" w:rsidTr="007608B1">
        <w:trPr>
          <w:jc w:val="center"/>
        </w:trPr>
        <w:tc>
          <w:tcPr>
            <w:tcW w:w="1432" w:type="dxa"/>
          </w:tcPr>
          <w:p w14:paraId="7C3DBF79" w14:textId="77777777" w:rsidR="005226B9" w:rsidRPr="005226B9" w:rsidRDefault="005226B9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  <w:r w:rsidRPr="005226B9">
              <w:lastRenderedPageBreak/>
              <w:t>Segundo</w:t>
            </w:r>
          </w:p>
        </w:tc>
        <w:tc>
          <w:tcPr>
            <w:tcW w:w="2916" w:type="dxa"/>
          </w:tcPr>
          <w:p w14:paraId="67E780F6" w14:textId="505409DD" w:rsidR="005226B9" w:rsidRPr="005226B9" w:rsidRDefault="005226B9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  <w:r w:rsidRPr="005226B9">
              <w:t xml:space="preserve">Documento y presentación de la estrategia </w:t>
            </w:r>
            <w:r w:rsidR="0017621B">
              <w:t xml:space="preserve">validada </w:t>
            </w:r>
            <w:r w:rsidRPr="005226B9">
              <w:t xml:space="preserve">y plan de comunicaciones, incluye ajustes </w:t>
            </w:r>
          </w:p>
        </w:tc>
        <w:tc>
          <w:tcPr>
            <w:tcW w:w="2519" w:type="dxa"/>
            <w:vAlign w:val="center"/>
          </w:tcPr>
          <w:p w14:paraId="374B4EE2" w14:textId="646D4F2E" w:rsidR="005226B9" w:rsidRPr="005226B9" w:rsidRDefault="005226B9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  <w:r w:rsidRPr="005226B9">
              <w:t xml:space="preserve">Ha de ser presentados a la quinta semana de iniciado el contrato </w:t>
            </w:r>
          </w:p>
        </w:tc>
        <w:tc>
          <w:tcPr>
            <w:tcW w:w="2519" w:type="dxa"/>
            <w:vMerge/>
          </w:tcPr>
          <w:p w14:paraId="5F1E150F" w14:textId="77777777" w:rsidR="005226B9" w:rsidRPr="005226B9" w:rsidRDefault="005226B9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</w:p>
        </w:tc>
      </w:tr>
      <w:tr w:rsidR="005226B9" w:rsidRPr="005226B9" w14:paraId="1B05D0AF" w14:textId="77777777" w:rsidTr="007608B1">
        <w:trPr>
          <w:jc w:val="center"/>
        </w:trPr>
        <w:tc>
          <w:tcPr>
            <w:tcW w:w="1432" w:type="dxa"/>
          </w:tcPr>
          <w:p w14:paraId="4D6FB80F" w14:textId="04516ABC" w:rsidR="005226B9" w:rsidRPr="005226B9" w:rsidRDefault="005226B9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  <w:r w:rsidRPr="005226B9">
              <w:t>Tercero</w:t>
            </w:r>
          </w:p>
        </w:tc>
        <w:tc>
          <w:tcPr>
            <w:tcW w:w="2916" w:type="dxa"/>
          </w:tcPr>
          <w:p w14:paraId="51F50285" w14:textId="4142CFC2" w:rsidR="005226B9" w:rsidRPr="005226B9" w:rsidRDefault="005226B9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  <w:r w:rsidRPr="005226B9">
              <w:t>Documento que consolide los productos entregables 1 y 2</w:t>
            </w:r>
            <w:r w:rsidR="0017621B">
              <w:t xml:space="preserve">. Como un solo documento, con los ajustes respectivos </w:t>
            </w:r>
            <w:r w:rsidRPr="005226B9">
              <w:t xml:space="preserve"> </w:t>
            </w:r>
          </w:p>
        </w:tc>
        <w:tc>
          <w:tcPr>
            <w:tcW w:w="2519" w:type="dxa"/>
            <w:vAlign w:val="center"/>
          </w:tcPr>
          <w:p w14:paraId="3F6E97CF" w14:textId="62E409F9" w:rsidR="005226B9" w:rsidRPr="005226B9" w:rsidRDefault="005226B9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  <w:r w:rsidRPr="005226B9">
              <w:t>Ha de ser presentados a la quinta semana de iniciado el contrato</w:t>
            </w:r>
          </w:p>
        </w:tc>
        <w:tc>
          <w:tcPr>
            <w:tcW w:w="2519" w:type="dxa"/>
            <w:vMerge/>
          </w:tcPr>
          <w:p w14:paraId="10C2C4D5" w14:textId="77777777" w:rsidR="005226B9" w:rsidRPr="005226B9" w:rsidRDefault="005226B9" w:rsidP="0086535C">
            <w:pPr>
              <w:pStyle w:val="NormalNomodificar"/>
              <w:numPr>
                <w:ilvl w:val="0"/>
                <w:numId w:val="0"/>
              </w:numPr>
              <w:ind w:left="360"/>
            </w:pPr>
          </w:p>
        </w:tc>
      </w:tr>
    </w:tbl>
    <w:p w14:paraId="5A05DCDE" w14:textId="77777777" w:rsidR="002978C7" w:rsidRPr="005226B9" w:rsidRDefault="002978C7" w:rsidP="002978C7">
      <w:pPr>
        <w:pStyle w:val="ListParagraph"/>
        <w:ind w:left="1080"/>
        <w:jc w:val="both"/>
        <w:rPr>
          <w:rFonts w:cstheme="minorHAnsi"/>
          <w:b/>
          <w:color w:val="00B050"/>
          <w:szCs w:val="22"/>
        </w:rPr>
      </w:pPr>
    </w:p>
    <w:p w14:paraId="72051B06" w14:textId="36C039A3" w:rsidR="00740B7E" w:rsidRPr="005226B9" w:rsidRDefault="00740B7E" w:rsidP="0086535C">
      <w:pPr>
        <w:pStyle w:val="NormalNomodificar"/>
        <w:numPr>
          <w:ilvl w:val="0"/>
          <w:numId w:val="0"/>
        </w:numPr>
        <w:ind w:left="720"/>
        <w:rPr>
          <w:rStyle w:val="Resaltado"/>
          <w:color w:val="auto"/>
        </w:rPr>
      </w:pPr>
    </w:p>
    <w:p w14:paraId="6ED2E735" w14:textId="77777777" w:rsidR="00740B7E" w:rsidRPr="005226B9" w:rsidRDefault="00740B7E" w:rsidP="0086535C">
      <w:pPr>
        <w:pStyle w:val="NormalNomodificar"/>
        <w:numPr>
          <w:ilvl w:val="0"/>
          <w:numId w:val="4"/>
        </w:numPr>
        <w:rPr>
          <w:rStyle w:val="Resaltado"/>
          <w:b/>
          <w:color w:val="auto"/>
        </w:rPr>
      </w:pPr>
      <w:r w:rsidRPr="005226B9">
        <w:rPr>
          <w:rStyle w:val="Resaltado"/>
          <w:b/>
          <w:color w:val="auto"/>
        </w:rPr>
        <w:t>PLAZO</w:t>
      </w:r>
    </w:p>
    <w:p w14:paraId="1AC292F2" w14:textId="5A952D11" w:rsidR="00740B7E" w:rsidRDefault="00740B7E" w:rsidP="0086535C">
      <w:pPr>
        <w:pStyle w:val="NormalNomodificar"/>
        <w:numPr>
          <w:ilvl w:val="0"/>
          <w:numId w:val="0"/>
        </w:numPr>
        <w:ind w:left="720"/>
      </w:pPr>
      <w:r w:rsidRPr="005226B9">
        <w:t>El plazo estimado de eje</w:t>
      </w:r>
      <w:r w:rsidR="0092352A" w:rsidRPr="005226B9">
        <w:t xml:space="preserve">cución de la consultoría es de </w:t>
      </w:r>
      <w:r w:rsidR="007608B1" w:rsidRPr="005226B9">
        <w:t>5 semanas</w:t>
      </w:r>
      <w:r w:rsidRPr="005226B9">
        <w:t>. El plazo de vigencia del contrato se inicia el día siguiente de la suscripción del contrato y culmina con la conformidad del último entregable y el pago.</w:t>
      </w:r>
    </w:p>
    <w:p w14:paraId="27EED977" w14:textId="1119807A" w:rsidR="007C15B7" w:rsidRDefault="007C15B7" w:rsidP="0086535C">
      <w:pPr>
        <w:pStyle w:val="NormalNomodificar"/>
        <w:numPr>
          <w:ilvl w:val="0"/>
          <w:numId w:val="0"/>
        </w:numPr>
        <w:ind w:left="720"/>
      </w:pP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2334"/>
        <w:gridCol w:w="236"/>
        <w:gridCol w:w="260"/>
        <w:gridCol w:w="284"/>
        <w:gridCol w:w="283"/>
        <w:gridCol w:w="284"/>
        <w:gridCol w:w="305"/>
        <w:gridCol w:w="236"/>
        <w:gridCol w:w="3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C15B7" w:rsidRPr="00414009" w14:paraId="140346C6" w14:textId="77777777" w:rsidTr="00B10682">
        <w:tc>
          <w:tcPr>
            <w:tcW w:w="2334" w:type="dxa"/>
            <w:vAlign w:val="center"/>
          </w:tcPr>
          <w:p w14:paraId="1CC3A906" w14:textId="77777777" w:rsidR="007C15B7" w:rsidRPr="00414009" w:rsidRDefault="007C15B7" w:rsidP="00B10682">
            <w:pPr>
              <w:jc w:val="center"/>
              <w:rPr>
                <w:b/>
                <w:sz w:val="18"/>
              </w:rPr>
            </w:pPr>
            <w:bookmarkStart w:id="0" w:name="_Hlk529790515"/>
            <w:r w:rsidRPr="00414009">
              <w:rPr>
                <w:b/>
                <w:sz w:val="18"/>
              </w:rPr>
              <w:t>Actividad</w:t>
            </w:r>
          </w:p>
        </w:tc>
        <w:tc>
          <w:tcPr>
            <w:tcW w:w="5599" w:type="dxa"/>
            <w:gridSpan w:val="20"/>
            <w:vAlign w:val="center"/>
          </w:tcPr>
          <w:p w14:paraId="1937FD76" w14:textId="77777777" w:rsidR="007C15B7" w:rsidRPr="00414009" w:rsidRDefault="007C15B7" w:rsidP="00B10682">
            <w:pPr>
              <w:jc w:val="center"/>
              <w:rPr>
                <w:b/>
                <w:sz w:val="18"/>
              </w:rPr>
            </w:pPr>
            <w:r w:rsidRPr="00414009">
              <w:rPr>
                <w:b/>
                <w:sz w:val="18"/>
              </w:rPr>
              <w:t>Tiempo</w:t>
            </w:r>
          </w:p>
        </w:tc>
      </w:tr>
      <w:tr w:rsidR="007C15B7" w:rsidRPr="00414009" w14:paraId="0C2611C4" w14:textId="77777777" w:rsidTr="00B10682">
        <w:tc>
          <w:tcPr>
            <w:tcW w:w="2334" w:type="dxa"/>
            <w:vAlign w:val="center"/>
          </w:tcPr>
          <w:p w14:paraId="5CBEE887" w14:textId="77777777" w:rsidR="007C15B7" w:rsidRPr="00414009" w:rsidRDefault="007C15B7" w:rsidP="00B10682">
            <w:pPr>
              <w:jc w:val="center"/>
              <w:rPr>
                <w:b/>
                <w:sz w:val="18"/>
              </w:rPr>
            </w:pPr>
          </w:p>
        </w:tc>
        <w:tc>
          <w:tcPr>
            <w:tcW w:w="1063" w:type="dxa"/>
            <w:gridSpan w:val="4"/>
            <w:vAlign w:val="center"/>
          </w:tcPr>
          <w:p w14:paraId="22EB71A4" w14:textId="77777777" w:rsidR="007C15B7" w:rsidRPr="00414009" w:rsidRDefault="007C15B7" w:rsidP="00B10682">
            <w:pPr>
              <w:jc w:val="center"/>
              <w:rPr>
                <w:b/>
                <w:sz w:val="18"/>
              </w:rPr>
            </w:pPr>
            <w:r w:rsidRPr="00414009">
              <w:rPr>
                <w:b/>
                <w:sz w:val="18"/>
              </w:rPr>
              <w:t>Semana</w:t>
            </w:r>
          </w:p>
          <w:p w14:paraId="3D7357F3" w14:textId="77777777" w:rsidR="007C15B7" w:rsidRPr="00414009" w:rsidRDefault="007C15B7" w:rsidP="00B10682">
            <w:pPr>
              <w:jc w:val="center"/>
              <w:rPr>
                <w:b/>
                <w:sz w:val="18"/>
              </w:rPr>
            </w:pPr>
            <w:r w:rsidRPr="00414009">
              <w:rPr>
                <w:b/>
                <w:sz w:val="18"/>
              </w:rPr>
              <w:t>1</w:t>
            </w:r>
          </w:p>
        </w:tc>
        <w:tc>
          <w:tcPr>
            <w:tcW w:w="1134" w:type="dxa"/>
            <w:gridSpan w:val="4"/>
            <w:vAlign w:val="center"/>
          </w:tcPr>
          <w:p w14:paraId="0D01E809" w14:textId="77777777" w:rsidR="007C15B7" w:rsidRPr="00414009" w:rsidRDefault="007C15B7" w:rsidP="00B10682">
            <w:pPr>
              <w:jc w:val="center"/>
              <w:rPr>
                <w:b/>
                <w:sz w:val="18"/>
              </w:rPr>
            </w:pPr>
            <w:r w:rsidRPr="00414009">
              <w:rPr>
                <w:b/>
                <w:sz w:val="18"/>
              </w:rPr>
              <w:t>Semana</w:t>
            </w:r>
          </w:p>
          <w:p w14:paraId="1D2F642F" w14:textId="77777777" w:rsidR="007C15B7" w:rsidRPr="00414009" w:rsidRDefault="007C15B7" w:rsidP="00B10682">
            <w:pPr>
              <w:jc w:val="center"/>
              <w:rPr>
                <w:b/>
                <w:sz w:val="18"/>
              </w:rPr>
            </w:pPr>
            <w:r w:rsidRPr="00414009">
              <w:rPr>
                <w:b/>
                <w:sz w:val="18"/>
              </w:rPr>
              <w:t>2</w:t>
            </w:r>
          </w:p>
        </w:tc>
        <w:tc>
          <w:tcPr>
            <w:tcW w:w="1134" w:type="dxa"/>
            <w:gridSpan w:val="4"/>
            <w:vAlign w:val="center"/>
          </w:tcPr>
          <w:p w14:paraId="3E231A6B" w14:textId="77777777" w:rsidR="007C15B7" w:rsidRPr="00414009" w:rsidRDefault="007C15B7" w:rsidP="00B10682">
            <w:pPr>
              <w:jc w:val="center"/>
              <w:rPr>
                <w:b/>
                <w:sz w:val="18"/>
              </w:rPr>
            </w:pPr>
            <w:r w:rsidRPr="00414009">
              <w:rPr>
                <w:b/>
                <w:sz w:val="18"/>
              </w:rPr>
              <w:t>Semana</w:t>
            </w:r>
          </w:p>
          <w:p w14:paraId="63B94F50" w14:textId="77777777" w:rsidR="007C15B7" w:rsidRPr="00414009" w:rsidRDefault="007C15B7" w:rsidP="00B10682">
            <w:pPr>
              <w:jc w:val="center"/>
              <w:rPr>
                <w:b/>
                <w:sz w:val="18"/>
              </w:rPr>
            </w:pPr>
            <w:r w:rsidRPr="00414009">
              <w:rPr>
                <w:b/>
                <w:sz w:val="18"/>
              </w:rPr>
              <w:t>3</w:t>
            </w:r>
          </w:p>
        </w:tc>
        <w:tc>
          <w:tcPr>
            <w:tcW w:w="1134" w:type="dxa"/>
            <w:gridSpan w:val="4"/>
            <w:vAlign w:val="center"/>
          </w:tcPr>
          <w:p w14:paraId="5724A519" w14:textId="77777777" w:rsidR="007C15B7" w:rsidRPr="00414009" w:rsidRDefault="007C15B7" w:rsidP="00B10682">
            <w:pPr>
              <w:jc w:val="center"/>
              <w:rPr>
                <w:b/>
                <w:sz w:val="18"/>
              </w:rPr>
            </w:pPr>
            <w:r w:rsidRPr="00414009">
              <w:rPr>
                <w:b/>
                <w:sz w:val="18"/>
              </w:rPr>
              <w:t>Semana</w:t>
            </w:r>
          </w:p>
          <w:p w14:paraId="33DEA5A5" w14:textId="77777777" w:rsidR="007C15B7" w:rsidRPr="00414009" w:rsidRDefault="007C15B7" w:rsidP="00B10682">
            <w:pPr>
              <w:jc w:val="center"/>
              <w:rPr>
                <w:b/>
                <w:sz w:val="18"/>
              </w:rPr>
            </w:pPr>
            <w:r w:rsidRPr="00414009">
              <w:rPr>
                <w:b/>
                <w:sz w:val="18"/>
              </w:rPr>
              <w:t>4</w:t>
            </w:r>
          </w:p>
        </w:tc>
        <w:tc>
          <w:tcPr>
            <w:tcW w:w="1134" w:type="dxa"/>
            <w:gridSpan w:val="4"/>
            <w:vAlign w:val="center"/>
          </w:tcPr>
          <w:p w14:paraId="1A8BD369" w14:textId="77777777" w:rsidR="007C15B7" w:rsidRPr="00414009" w:rsidRDefault="007C15B7" w:rsidP="00B10682">
            <w:pPr>
              <w:jc w:val="center"/>
              <w:rPr>
                <w:b/>
                <w:sz w:val="18"/>
              </w:rPr>
            </w:pPr>
            <w:r w:rsidRPr="00414009">
              <w:rPr>
                <w:b/>
                <w:sz w:val="18"/>
              </w:rPr>
              <w:t>Semana</w:t>
            </w:r>
          </w:p>
          <w:p w14:paraId="6A7B02C4" w14:textId="375DCC48" w:rsidR="007C15B7" w:rsidRPr="00414009" w:rsidRDefault="007C15B7" w:rsidP="00B10682">
            <w:pPr>
              <w:jc w:val="center"/>
              <w:rPr>
                <w:b/>
                <w:sz w:val="18"/>
              </w:rPr>
            </w:pPr>
            <w:r w:rsidRPr="00414009">
              <w:rPr>
                <w:b/>
                <w:sz w:val="18"/>
              </w:rPr>
              <w:t>5</w:t>
            </w:r>
          </w:p>
        </w:tc>
      </w:tr>
      <w:tr w:rsidR="007C15B7" w:rsidRPr="00414009" w14:paraId="0D0A16B0" w14:textId="77777777" w:rsidTr="00B10682">
        <w:trPr>
          <w:trHeight w:val="126"/>
        </w:trPr>
        <w:tc>
          <w:tcPr>
            <w:tcW w:w="7933" w:type="dxa"/>
            <w:gridSpan w:val="21"/>
            <w:shd w:val="clear" w:color="auto" w:fill="DBE5F1" w:themeFill="accent1" w:themeFillTint="33"/>
            <w:vAlign w:val="center"/>
          </w:tcPr>
          <w:p w14:paraId="2B8449A5" w14:textId="77777777" w:rsidR="007C15B7" w:rsidRPr="00414009" w:rsidRDefault="007C15B7" w:rsidP="00B10682">
            <w:pPr>
              <w:rPr>
                <w:b/>
              </w:rPr>
            </w:pPr>
            <w:r w:rsidRPr="00414009">
              <w:rPr>
                <w:b/>
              </w:rPr>
              <w:t>Diagnóstico comunicacional</w:t>
            </w:r>
          </w:p>
        </w:tc>
      </w:tr>
      <w:tr w:rsidR="00B10682" w:rsidRPr="00414009" w14:paraId="2EA8AE96" w14:textId="77777777" w:rsidTr="00B10682">
        <w:tc>
          <w:tcPr>
            <w:tcW w:w="2334" w:type="dxa"/>
            <w:vAlign w:val="center"/>
          </w:tcPr>
          <w:p w14:paraId="571505F3" w14:textId="2800B7EF" w:rsidR="00B10682" w:rsidRPr="00414009" w:rsidRDefault="00B10682" w:rsidP="00B10682">
            <w:r w:rsidRPr="00414009">
              <w:t>Creación y validación de herramientas para recojo información</w:t>
            </w:r>
            <w:r w:rsidR="00D81F45">
              <w:t xml:space="preserve"> en materia de comunicaciones</w:t>
            </w:r>
          </w:p>
        </w:tc>
        <w:tc>
          <w:tcPr>
            <w:tcW w:w="236" w:type="dxa"/>
            <w:vAlign w:val="center"/>
          </w:tcPr>
          <w:p w14:paraId="5C9214F7" w14:textId="77777777" w:rsidR="00B10682" w:rsidRPr="00414009" w:rsidRDefault="00B10682" w:rsidP="00B10682">
            <w:r w:rsidRPr="00414009">
              <w:t>x</w:t>
            </w:r>
          </w:p>
        </w:tc>
        <w:tc>
          <w:tcPr>
            <w:tcW w:w="260" w:type="dxa"/>
            <w:vAlign w:val="center"/>
          </w:tcPr>
          <w:p w14:paraId="6B3B31D4" w14:textId="77777777" w:rsidR="00B10682" w:rsidRPr="00414009" w:rsidRDefault="00B10682" w:rsidP="00B10682">
            <w:r w:rsidRPr="00414009">
              <w:t>x</w:t>
            </w:r>
          </w:p>
        </w:tc>
        <w:tc>
          <w:tcPr>
            <w:tcW w:w="284" w:type="dxa"/>
            <w:vAlign w:val="center"/>
          </w:tcPr>
          <w:p w14:paraId="58F373A5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6F97CF52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2DF96DDB" w14:textId="77777777" w:rsidR="00B10682" w:rsidRPr="00414009" w:rsidRDefault="00B10682" w:rsidP="00B10682"/>
        </w:tc>
        <w:tc>
          <w:tcPr>
            <w:tcW w:w="305" w:type="dxa"/>
            <w:vAlign w:val="center"/>
          </w:tcPr>
          <w:p w14:paraId="54F84825" w14:textId="77777777" w:rsidR="00B10682" w:rsidRPr="00414009" w:rsidRDefault="00B10682" w:rsidP="00B10682"/>
        </w:tc>
        <w:tc>
          <w:tcPr>
            <w:tcW w:w="236" w:type="dxa"/>
            <w:vAlign w:val="center"/>
          </w:tcPr>
          <w:p w14:paraId="53F48842" w14:textId="77777777" w:rsidR="00B10682" w:rsidRPr="00414009" w:rsidRDefault="00B10682" w:rsidP="00B10682"/>
        </w:tc>
        <w:tc>
          <w:tcPr>
            <w:tcW w:w="309" w:type="dxa"/>
            <w:vAlign w:val="center"/>
          </w:tcPr>
          <w:p w14:paraId="416FEBBB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7DB3406B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60BB40C1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0AB01DEF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3B7EBA77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07C43A41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0DFB8CFC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065C49F6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6DCF1DD0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3DB7A22F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48D5B506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498E79C0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178D9C0F" w14:textId="77777777" w:rsidR="00B10682" w:rsidRPr="00414009" w:rsidRDefault="00B10682" w:rsidP="00B10682"/>
        </w:tc>
      </w:tr>
      <w:tr w:rsidR="00B10682" w:rsidRPr="00414009" w14:paraId="1FA7DDEF" w14:textId="77777777" w:rsidTr="00B10682">
        <w:tc>
          <w:tcPr>
            <w:tcW w:w="2334" w:type="dxa"/>
            <w:vAlign w:val="center"/>
          </w:tcPr>
          <w:p w14:paraId="183E80BE" w14:textId="77777777" w:rsidR="00B10682" w:rsidRPr="00414009" w:rsidRDefault="00B10682" w:rsidP="00B10682">
            <w:r w:rsidRPr="00414009">
              <w:t>Aplicación (encuesta, entrevistas y reuniones a profundidad)</w:t>
            </w:r>
          </w:p>
        </w:tc>
        <w:tc>
          <w:tcPr>
            <w:tcW w:w="236" w:type="dxa"/>
            <w:vAlign w:val="center"/>
          </w:tcPr>
          <w:p w14:paraId="30DDC11B" w14:textId="77777777" w:rsidR="00B10682" w:rsidRPr="00414009" w:rsidRDefault="00B10682" w:rsidP="00B10682"/>
        </w:tc>
        <w:tc>
          <w:tcPr>
            <w:tcW w:w="260" w:type="dxa"/>
            <w:vAlign w:val="center"/>
          </w:tcPr>
          <w:p w14:paraId="4645F89B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055F3D4F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247CFDAC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6A1C86C6" w14:textId="77777777" w:rsidR="00B10682" w:rsidRPr="00414009" w:rsidRDefault="00B10682" w:rsidP="00B10682">
            <w:r w:rsidRPr="00414009">
              <w:t>x</w:t>
            </w:r>
          </w:p>
        </w:tc>
        <w:tc>
          <w:tcPr>
            <w:tcW w:w="305" w:type="dxa"/>
            <w:vAlign w:val="center"/>
          </w:tcPr>
          <w:p w14:paraId="636B4B38" w14:textId="77777777" w:rsidR="00B10682" w:rsidRPr="00414009" w:rsidRDefault="00B10682" w:rsidP="00B10682">
            <w:r w:rsidRPr="00414009">
              <w:t>x</w:t>
            </w:r>
          </w:p>
        </w:tc>
        <w:tc>
          <w:tcPr>
            <w:tcW w:w="236" w:type="dxa"/>
            <w:vAlign w:val="center"/>
          </w:tcPr>
          <w:p w14:paraId="263195C3" w14:textId="77777777" w:rsidR="00B10682" w:rsidRPr="00414009" w:rsidRDefault="00B10682" w:rsidP="00B10682">
            <w:r w:rsidRPr="00414009">
              <w:t>x</w:t>
            </w:r>
          </w:p>
        </w:tc>
        <w:tc>
          <w:tcPr>
            <w:tcW w:w="309" w:type="dxa"/>
            <w:vAlign w:val="center"/>
          </w:tcPr>
          <w:p w14:paraId="776435E9" w14:textId="677DA86B" w:rsidR="00B10682" w:rsidRPr="00414009" w:rsidRDefault="00B10682" w:rsidP="00B10682">
            <w:r w:rsidRPr="00414009">
              <w:t>x</w:t>
            </w:r>
          </w:p>
        </w:tc>
        <w:tc>
          <w:tcPr>
            <w:tcW w:w="284" w:type="dxa"/>
            <w:vAlign w:val="center"/>
          </w:tcPr>
          <w:p w14:paraId="5A752806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5B8D5C19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591316D4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0C36820B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222794AC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637F588F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27754A21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5CA6D963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07EE8688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64ABC188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2C2C6C1A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041E762A" w14:textId="77777777" w:rsidR="00B10682" w:rsidRPr="00414009" w:rsidRDefault="00B10682" w:rsidP="00B10682"/>
        </w:tc>
      </w:tr>
      <w:tr w:rsidR="00B10682" w:rsidRPr="00414009" w14:paraId="6C50053A" w14:textId="77777777" w:rsidTr="00B10682">
        <w:tc>
          <w:tcPr>
            <w:tcW w:w="2334" w:type="dxa"/>
            <w:vAlign w:val="center"/>
          </w:tcPr>
          <w:p w14:paraId="05F9E7E7" w14:textId="77777777" w:rsidR="00B10682" w:rsidRPr="00414009" w:rsidRDefault="00B10682" w:rsidP="00B10682">
            <w:r w:rsidRPr="00414009">
              <w:t>Análisis y redacción de resultados. Presentación resultados</w:t>
            </w:r>
          </w:p>
        </w:tc>
        <w:tc>
          <w:tcPr>
            <w:tcW w:w="236" w:type="dxa"/>
            <w:vAlign w:val="center"/>
          </w:tcPr>
          <w:p w14:paraId="5F4246BB" w14:textId="77777777" w:rsidR="00B10682" w:rsidRPr="00414009" w:rsidRDefault="00B10682" w:rsidP="00B10682"/>
        </w:tc>
        <w:tc>
          <w:tcPr>
            <w:tcW w:w="260" w:type="dxa"/>
            <w:vAlign w:val="center"/>
          </w:tcPr>
          <w:p w14:paraId="0CA06E85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01BC9E17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55885914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6ACE3299" w14:textId="77777777" w:rsidR="00B10682" w:rsidRPr="00414009" w:rsidRDefault="00B10682" w:rsidP="00B10682"/>
        </w:tc>
        <w:tc>
          <w:tcPr>
            <w:tcW w:w="305" w:type="dxa"/>
            <w:vAlign w:val="center"/>
          </w:tcPr>
          <w:p w14:paraId="03780BBA" w14:textId="77777777" w:rsidR="00B10682" w:rsidRPr="00414009" w:rsidRDefault="00B10682" w:rsidP="00B10682"/>
        </w:tc>
        <w:tc>
          <w:tcPr>
            <w:tcW w:w="236" w:type="dxa"/>
            <w:vAlign w:val="center"/>
          </w:tcPr>
          <w:p w14:paraId="2F6680AA" w14:textId="77777777" w:rsidR="00B10682" w:rsidRPr="00414009" w:rsidRDefault="00B10682" w:rsidP="00B10682"/>
        </w:tc>
        <w:tc>
          <w:tcPr>
            <w:tcW w:w="309" w:type="dxa"/>
            <w:vAlign w:val="center"/>
          </w:tcPr>
          <w:p w14:paraId="0A541DAA" w14:textId="77777777" w:rsidR="00B10682" w:rsidRPr="00414009" w:rsidRDefault="00B10682" w:rsidP="00B10682">
            <w:r w:rsidRPr="00414009">
              <w:t>x</w:t>
            </w:r>
          </w:p>
        </w:tc>
        <w:tc>
          <w:tcPr>
            <w:tcW w:w="284" w:type="dxa"/>
            <w:vAlign w:val="center"/>
          </w:tcPr>
          <w:p w14:paraId="5802C6CB" w14:textId="77777777" w:rsidR="00B10682" w:rsidRPr="00414009" w:rsidRDefault="00B10682" w:rsidP="00B10682">
            <w:r w:rsidRPr="00414009">
              <w:t>x</w:t>
            </w:r>
          </w:p>
        </w:tc>
        <w:tc>
          <w:tcPr>
            <w:tcW w:w="283" w:type="dxa"/>
            <w:vAlign w:val="center"/>
          </w:tcPr>
          <w:p w14:paraId="7D9130E2" w14:textId="77777777" w:rsidR="00B10682" w:rsidRPr="00414009" w:rsidRDefault="00B10682" w:rsidP="00B10682">
            <w:r w:rsidRPr="00414009">
              <w:t>x</w:t>
            </w:r>
          </w:p>
        </w:tc>
        <w:tc>
          <w:tcPr>
            <w:tcW w:w="284" w:type="dxa"/>
            <w:vAlign w:val="center"/>
          </w:tcPr>
          <w:p w14:paraId="460D57D2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503CE5F9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4B4F50A8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3CD616A5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7C2F9B11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0C21F580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0DD3ED65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1646F085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3A85D3F7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5BEE9ED4" w14:textId="77777777" w:rsidR="00B10682" w:rsidRPr="00414009" w:rsidRDefault="00B10682" w:rsidP="00B10682"/>
        </w:tc>
      </w:tr>
      <w:tr w:rsidR="007C15B7" w:rsidRPr="00414009" w14:paraId="02031D5B" w14:textId="77777777" w:rsidTr="00B10682">
        <w:tc>
          <w:tcPr>
            <w:tcW w:w="7933" w:type="dxa"/>
            <w:gridSpan w:val="21"/>
            <w:shd w:val="clear" w:color="auto" w:fill="DBE5F1" w:themeFill="accent1" w:themeFillTint="33"/>
            <w:vAlign w:val="center"/>
          </w:tcPr>
          <w:p w14:paraId="54E57695" w14:textId="63AA8855" w:rsidR="007C15B7" w:rsidRPr="00414009" w:rsidRDefault="007C15B7" w:rsidP="00B10682">
            <w:pPr>
              <w:rPr>
                <w:b/>
              </w:rPr>
            </w:pPr>
            <w:r w:rsidRPr="00414009">
              <w:rPr>
                <w:b/>
              </w:rPr>
              <w:t>Estrategia y plan de comunicaciones</w:t>
            </w:r>
          </w:p>
        </w:tc>
      </w:tr>
      <w:tr w:rsidR="00B10682" w:rsidRPr="00414009" w14:paraId="74C7454C" w14:textId="77777777" w:rsidTr="00B10682">
        <w:tc>
          <w:tcPr>
            <w:tcW w:w="2334" w:type="dxa"/>
            <w:vAlign w:val="center"/>
          </w:tcPr>
          <w:p w14:paraId="4C89DCC3" w14:textId="203D00BE" w:rsidR="00B10682" w:rsidRPr="00414009" w:rsidRDefault="00B10682" w:rsidP="00B10682">
            <w:r w:rsidRPr="00414009">
              <w:t>Presentación de la propuesta basada en el diagnóstico comunicacional</w:t>
            </w:r>
          </w:p>
        </w:tc>
        <w:tc>
          <w:tcPr>
            <w:tcW w:w="236" w:type="dxa"/>
            <w:vAlign w:val="center"/>
          </w:tcPr>
          <w:p w14:paraId="5FE7013A" w14:textId="77777777" w:rsidR="00B10682" w:rsidRPr="00414009" w:rsidRDefault="00B10682" w:rsidP="00B10682"/>
        </w:tc>
        <w:tc>
          <w:tcPr>
            <w:tcW w:w="260" w:type="dxa"/>
            <w:vAlign w:val="center"/>
          </w:tcPr>
          <w:p w14:paraId="3C26FD7D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3ED78212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2F03058D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21F8AD32" w14:textId="77777777" w:rsidR="00B10682" w:rsidRPr="00414009" w:rsidRDefault="00B10682" w:rsidP="00B10682"/>
        </w:tc>
        <w:tc>
          <w:tcPr>
            <w:tcW w:w="305" w:type="dxa"/>
            <w:vAlign w:val="center"/>
          </w:tcPr>
          <w:p w14:paraId="5C1908C4" w14:textId="77777777" w:rsidR="00B10682" w:rsidRPr="00414009" w:rsidRDefault="00B10682" w:rsidP="00B10682"/>
        </w:tc>
        <w:tc>
          <w:tcPr>
            <w:tcW w:w="236" w:type="dxa"/>
            <w:vAlign w:val="center"/>
          </w:tcPr>
          <w:p w14:paraId="47722A7C" w14:textId="77777777" w:rsidR="00B10682" w:rsidRPr="00414009" w:rsidRDefault="00B10682" w:rsidP="00B10682"/>
        </w:tc>
        <w:tc>
          <w:tcPr>
            <w:tcW w:w="309" w:type="dxa"/>
            <w:vAlign w:val="center"/>
          </w:tcPr>
          <w:p w14:paraId="55B2BBBC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44D8F25E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51D6CD2D" w14:textId="77777777" w:rsidR="00B10682" w:rsidRPr="00414009" w:rsidRDefault="00B10682" w:rsidP="00B10682">
            <w:r w:rsidRPr="00414009">
              <w:t>x</w:t>
            </w:r>
          </w:p>
        </w:tc>
        <w:tc>
          <w:tcPr>
            <w:tcW w:w="284" w:type="dxa"/>
            <w:vAlign w:val="center"/>
          </w:tcPr>
          <w:p w14:paraId="388A06B3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1D3A92DF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6B213526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7400DF39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6080879D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42481EDF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63D52202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02868E22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7F0754F0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05825A1A" w14:textId="77777777" w:rsidR="00B10682" w:rsidRPr="00414009" w:rsidRDefault="00B10682" w:rsidP="00B10682"/>
        </w:tc>
      </w:tr>
      <w:tr w:rsidR="00B10682" w:rsidRPr="00414009" w14:paraId="5B70C4B7" w14:textId="77777777" w:rsidTr="00B10682">
        <w:tc>
          <w:tcPr>
            <w:tcW w:w="2334" w:type="dxa"/>
            <w:vAlign w:val="center"/>
          </w:tcPr>
          <w:p w14:paraId="1BBA7B1C" w14:textId="5F524706" w:rsidR="00B10682" w:rsidRPr="00414009" w:rsidRDefault="00B10682" w:rsidP="00B10682">
            <w:r w:rsidRPr="00414009">
              <w:t>Redacción de estrategia y plan de comunicaciones</w:t>
            </w:r>
          </w:p>
        </w:tc>
        <w:tc>
          <w:tcPr>
            <w:tcW w:w="236" w:type="dxa"/>
            <w:vAlign w:val="center"/>
          </w:tcPr>
          <w:p w14:paraId="5C119672" w14:textId="77777777" w:rsidR="00B10682" w:rsidRPr="00414009" w:rsidRDefault="00B10682" w:rsidP="00B10682"/>
        </w:tc>
        <w:tc>
          <w:tcPr>
            <w:tcW w:w="260" w:type="dxa"/>
            <w:vAlign w:val="center"/>
          </w:tcPr>
          <w:p w14:paraId="29C572E0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16D4BE97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7451A513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7B36C083" w14:textId="77777777" w:rsidR="00B10682" w:rsidRPr="00414009" w:rsidRDefault="00B10682" w:rsidP="00B10682"/>
        </w:tc>
        <w:tc>
          <w:tcPr>
            <w:tcW w:w="305" w:type="dxa"/>
            <w:vAlign w:val="center"/>
          </w:tcPr>
          <w:p w14:paraId="7E84501B" w14:textId="77777777" w:rsidR="00B10682" w:rsidRPr="00414009" w:rsidRDefault="00B10682" w:rsidP="00B10682"/>
        </w:tc>
        <w:tc>
          <w:tcPr>
            <w:tcW w:w="236" w:type="dxa"/>
            <w:vAlign w:val="center"/>
          </w:tcPr>
          <w:p w14:paraId="35021904" w14:textId="77777777" w:rsidR="00B10682" w:rsidRPr="00414009" w:rsidRDefault="00B10682" w:rsidP="00B10682"/>
        </w:tc>
        <w:tc>
          <w:tcPr>
            <w:tcW w:w="309" w:type="dxa"/>
            <w:vAlign w:val="center"/>
          </w:tcPr>
          <w:p w14:paraId="3D6A1679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29ED0171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045D0B98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00927AE6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16E321E3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2297BAD3" w14:textId="77777777" w:rsidR="00B10682" w:rsidRPr="00414009" w:rsidRDefault="00B10682" w:rsidP="00B10682">
            <w:r w:rsidRPr="00414009">
              <w:t>x</w:t>
            </w:r>
          </w:p>
        </w:tc>
        <w:tc>
          <w:tcPr>
            <w:tcW w:w="283" w:type="dxa"/>
            <w:vAlign w:val="center"/>
          </w:tcPr>
          <w:p w14:paraId="31E6F912" w14:textId="77777777" w:rsidR="00B10682" w:rsidRPr="00414009" w:rsidRDefault="00B10682" w:rsidP="00B10682">
            <w:r w:rsidRPr="00414009">
              <w:t>x</w:t>
            </w:r>
          </w:p>
        </w:tc>
        <w:tc>
          <w:tcPr>
            <w:tcW w:w="284" w:type="dxa"/>
            <w:vAlign w:val="center"/>
          </w:tcPr>
          <w:p w14:paraId="04EE0384" w14:textId="77777777" w:rsidR="00B10682" w:rsidRPr="00414009" w:rsidRDefault="00B10682" w:rsidP="00B10682">
            <w:r w:rsidRPr="00414009">
              <w:t>x</w:t>
            </w:r>
          </w:p>
        </w:tc>
        <w:tc>
          <w:tcPr>
            <w:tcW w:w="283" w:type="dxa"/>
            <w:vAlign w:val="center"/>
          </w:tcPr>
          <w:p w14:paraId="1EEE08EC" w14:textId="3BBABD94" w:rsidR="00B10682" w:rsidRPr="00414009" w:rsidRDefault="00B10682" w:rsidP="00B10682">
            <w:r w:rsidRPr="00414009">
              <w:t>x</w:t>
            </w:r>
          </w:p>
        </w:tc>
        <w:tc>
          <w:tcPr>
            <w:tcW w:w="284" w:type="dxa"/>
            <w:vAlign w:val="center"/>
          </w:tcPr>
          <w:p w14:paraId="2CD8F83D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1AB7FFF9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1FE3B5B2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46F2609A" w14:textId="77777777" w:rsidR="00B10682" w:rsidRPr="00414009" w:rsidRDefault="00B10682" w:rsidP="00B10682"/>
        </w:tc>
      </w:tr>
      <w:tr w:rsidR="00B10682" w:rsidRPr="00414009" w14:paraId="5C8F2E74" w14:textId="77777777" w:rsidTr="00B10682">
        <w:tc>
          <w:tcPr>
            <w:tcW w:w="2334" w:type="dxa"/>
            <w:vAlign w:val="center"/>
          </w:tcPr>
          <w:p w14:paraId="10379958" w14:textId="77777777" w:rsidR="00B10682" w:rsidRPr="00414009" w:rsidRDefault="00B10682" w:rsidP="00B10682">
            <w:r w:rsidRPr="00414009">
              <w:lastRenderedPageBreak/>
              <w:t>Reunión de presentación</w:t>
            </w:r>
          </w:p>
        </w:tc>
        <w:tc>
          <w:tcPr>
            <w:tcW w:w="236" w:type="dxa"/>
            <w:vAlign w:val="center"/>
          </w:tcPr>
          <w:p w14:paraId="400277EC" w14:textId="77777777" w:rsidR="00B10682" w:rsidRPr="00414009" w:rsidRDefault="00B10682" w:rsidP="00B10682"/>
        </w:tc>
        <w:tc>
          <w:tcPr>
            <w:tcW w:w="260" w:type="dxa"/>
            <w:vAlign w:val="center"/>
          </w:tcPr>
          <w:p w14:paraId="39BF5FFE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7DD26325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29A89E43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44CC3A12" w14:textId="77777777" w:rsidR="00B10682" w:rsidRPr="00414009" w:rsidRDefault="00B10682" w:rsidP="00B10682"/>
        </w:tc>
        <w:tc>
          <w:tcPr>
            <w:tcW w:w="305" w:type="dxa"/>
            <w:vAlign w:val="center"/>
          </w:tcPr>
          <w:p w14:paraId="69DC9430" w14:textId="77777777" w:rsidR="00B10682" w:rsidRPr="00414009" w:rsidRDefault="00B10682" w:rsidP="00B10682"/>
        </w:tc>
        <w:tc>
          <w:tcPr>
            <w:tcW w:w="236" w:type="dxa"/>
            <w:vAlign w:val="center"/>
          </w:tcPr>
          <w:p w14:paraId="4E2DD27F" w14:textId="77777777" w:rsidR="00B10682" w:rsidRPr="00414009" w:rsidRDefault="00B10682" w:rsidP="00B10682"/>
        </w:tc>
        <w:tc>
          <w:tcPr>
            <w:tcW w:w="309" w:type="dxa"/>
            <w:vAlign w:val="center"/>
          </w:tcPr>
          <w:p w14:paraId="18A07FEC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605838B4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33844588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746C3AB6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04CB22ED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0007A176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3FC9EAA8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403C111D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7531CF65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12EE5E5D" w14:textId="77777777" w:rsidR="00B10682" w:rsidRPr="00414009" w:rsidRDefault="00B10682" w:rsidP="00B10682">
            <w:r w:rsidRPr="00414009">
              <w:t>x</w:t>
            </w:r>
          </w:p>
        </w:tc>
        <w:tc>
          <w:tcPr>
            <w:tcW w:w="283" w:type="dxa"/>
            <w:vAlign w:val="center"/>
          </w:tcPr>
          <w:p w14:paraId="5DA6D53F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644FCC51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5D1A7F36" w14:textId="77777777" w:rsidR="00B10682" w:rsidRPr="00414009" w:rsidRDefault="00B10682" w:rsidP="00B10682"/>
        </w:tc>
      </w:tr>
      <w:tr w:rsidR="00B10682" w:rsidRPr="00414009" w14:paraId="5B6E2640" w14:textId="77777777" w:rsidTr="00B10682">
        <w:tc>
          <w:tcPr>
            <w:tcW w:w="2334" w:type="dxa"/>
            <w:vAlign w:val="center"/>
          </w:tcPr>
          <w:p w14:paraId="7BF6114C" w14:textId="727B8E63" w:rsidR="00B10682" w:rsidRPr="00414009" w:rsidRDefault="00B10682" w:rsidP="00B10682">
            <w:r w:rsidRPr="00414009">
              <w:t>Incorporación de ajustes</w:t>
            </w:r>
          </w:p>
        </w:tc>
        <w:tc>
          <w:tcPr>
            <w:tcW w:w="236" w:type="dxa"/>
            <w:vAlign w:val="center"/>
          </w:tcPr>
          <w:p w14:paraId="2A0285CD" w14:textId="77777777" w:rsidR="00B10682" w:rsidRPr="00414009" w:rsidRDefault="00B10682" w:rsidP="00B10682"/>
        </w:tc>
        <w:tc>
          <w:tcPr>
            <w:tcW w:w="260" w:type="dxa"/>
            <w:vAlign w:val="center"/>
          </w:tcPr>
          <w:p w14:paraId="3DD3C03F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7F830241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28548D58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4EBF3A31" w14:textId="77777777" w:rsidR="00B10682" w:rsidRPr="00414009" w:rsidRDefault="00B10682" w:rsidP="00B10682"/>
        </w:tc>
        <w:tc>
          <w:tcPr>
            <w:tcW w:w="305" w:type="dxa"/>
            <w:vAlign w:val="center"/>
          </w:tcPr>
          <w:p w14:paraId="19283FBF" w14:textId="77777777" w:rsidR="00B10682" w:rsidRPr="00414009" w:rsidRDefault="00B10682" w:rsidP="00B10682"/>
        </w:tc>
        <w:tc>
          <w:tcPr>
            <w:tcW w:w="236" w:type="dxa"/>
            <w:vAlign w:val="center"/>
          </w:tcPr>
          <w:p w14:paraId="382242FA" w14:textId="77777777" w:rsidR="00B10682" w:rsidRPr="00414009" w:rsidRDefault="00B10682" w:rsidP="00B10682"/>
        </w:tc>
        <w:tc>
          <w:tcPr>
            <w:tcW w:w="309" w:type="dxa"/>
            <w:vAlign w:val="center"/>
          </w:tcPr>
          <w:p w14:paraId="0D7A6343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2B3EC467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22016CB3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2BB3DB3B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26950114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3D573308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554DA0C8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1E1E018F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1469D99D" w14:textId="77777777" w:rsidR="00B10682" w:rsidRPr="00414009" w:rsidRDefault="00B10682" w:rsidP="00B10682"/>
        </w:tc>
        <w:tc>
          <w:tcPr>
            <w:tcW w:w="284" w:type="dxa"/>
            <w:vAlign w:val="center"/>
          </w:tcPr>
          <w:p w14:paraId="3BCE28D7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6F0188EA" w14:textId="77777777" w:rsidR="00B10682" w:rsidRPr="00414009" w:rsidRDefault="00B10682" w:rsidP="00B10682">
            <w:r w:rsidRPr="00414009">
              <w:t>x</w:t>
            </w:r>
          </w:p>
        </w:tc>
        <w:tc>
          <w:tcPr>
            <w:tcW w:w="284" w:type="dxa"/>
            <w:vAlign w:val="center"/>
          </w:tcPr>
          <w:p w14:paraId="28EE6FFF" w14:textId="77777777" w:rsidR="00B10682" w:rsidRPr="00414009" w:rsidRDefault="00B10682" w:rsidP="00B10682"/>
        </w:tc>
        <w:tc>
          <w:tcPr>
            <w:tcW w:w="283" w:type="dxa"/>
            <w:vAlign w:val="center"/>
          </w:tcPr>
          <w:p w14:paraId="7D5FB34A" w14:textId="77777777" w:rsidR="00B10682" w:rsidRPr="00414009" w:rsidRDefault="00B10682" w:rsidP="00B10682"/>
        </w:tc>
      </w:tr>
      <w:bookmarkEnd w:id="0"/>
    </w:tbl>
    <w:p w14:paraId="1A627E6C" w14:textId="4F98AE41" w:rsidR="007C15B7" w:rsidRDefault="007C15B7" w:rsidP="0086535C">
      <w:pPr>
        <w:pStyle w:val="NormalNomodificar"/>
        <w:numPr>
          <w:ilvl w:val="0"/>
          <w:numId w:val="0"/>
        </w:numPr>
        <w:ind w:left="720"/>
      </w:pPr>
    </w:p>
    <w:p w14:paraId="2F61D638" w14:textId="77777777" w:rsidR="007C15B7" w:rsidRDefault="007C15B7" w:rsidP="0086535C">
      <w:pPr>
        <w:pStyle w:val="NormalNomodificar"/>
        <w:numPr>
          <w:ilvl w:val="0"/>
          <w:numId w:val="0"/>
        </w:numPr>
        <w:ind w:left="720"/>
      </w:pPr>
    </w:p>
    <w:p w14:paraId="7208C927" w14:textId="270F95E4" w:rsidR="00CF1130" w:rsidRPr="005226B9" w:rsidRDefault="00CF1130" w:rsidP="0086535C">
      <w:pPr>
        <w:pStyle w:val="NormalNomodificar"/>
        <w:numPr>
          <w:ilvl w:val="0"/>
          <w:numId w:val="0"/>
        </w:numPr>
        <w:ind w:left="720"/>
        <w:rPr>
          <w:rStyle w:val="Resaltado"/>
          <w:color w:val="auto"/>
        </w:rPr>
      </w:pPr>
    </w:p>
    <w:p w14:paraId="597CAFB6" w14:textId="77777777" w:rsidR="00740B7E" w:rsidRPr="005226B9" w:rsidRDefault="00740B7E" w:rsidP="0086535C">
      <w:pPr>
        <w:pStyle w:val="NormalNomodificar"/>
        <w:numPr>
          <w:ilvl w:val="0"/>
          <w:numId w:val="4"/>
        </w:numPr>
        <w:rPr>
          <w:rStyle w:val="Resaltado"/>
          <w:b/>
          <w:color w:val="auto"/>
        </w:rPr>
      </w:pPr>
      <w:r w:rsidRPr="005226B9">
        <w:rPr>
          <w:rStyle w:val="Resaltado"/>
          <w:b/>
          <w:color w:val="auto"/>
        </w:rPr>
        <w:t>RESPONSABILIDADES</w:t>
      </w:r>
    </w:p>
    <w:p w14:paraId="1F6DBF52" w14:textId="37546F33" w:rsidR="009D0F2E" w:rsidRPr="005226B9" w:rsidRDefault="004D68FB" w:rsidP="0086535C">
      <w:pPr>
        <w:pStyle w:val="NormalNomodificar"/>
        <w:numPr>
          <w:ilvl w:val="0"/>
          <w:numId w:val="25"/>
        </w:numPr>
      </w:pPr>
      <w:r w:rsidRPr="005226B9">
        <w:t>El</w:t>
      </w:r>
      <w:r w:rsidR="00740B7E" w:rsidRPr="005226B9">
        <w:t>/la Consultor/a asumirá la responsabilidad técnica total por los servicios profesionales prestados para el desarrollo de la presente consultoría.</w:t>
      </w:r>
    </w:p>
    <w:p w14:paraId="50517D56" w14:textId="284B4688" w:rsidR="009D0F2E" w:rsidRPr="005226B9" w:rsidRDefault="00740B7E" w:rsidP="0086535C">
      <w:pPr>
        <w:pStyle w:val="NormalNomodificar"/>
        <w:numPr>
          <w:ilvl w:val="0"/>
          <w:numId w:val="25"/>
        </w:numPr>
      </w:pPr>
      <w:r w:rsidRPr="005226B9">
        <w:t xml:space="preserve">Garantizará </w:t>
      </w:r>
      <w:r w:rsidR="007608B1" w:rsidRPr="005226B9">
        <w:t>documentos</w:t>
      </w:r>
      <w:r w:rsidRPr="005226B9">
        <w:t xml:space="preserve"> de alta calidad cuidando los tiempos de entrega hasta la aprob</w:t>
      </w:r>
      <w:r w:rsidR="009D0F2E" w:rsidRPr="005226B9">
        <w:t>ación final de los entregables.</w:t>
      </w:r>
    </w:p>
    <w:p w14:paraId="61423032" w14:textId="0DF99CD5" w:rsidR="00740B7E" w:rsidRPr="005226B9" w:rsidRDefault="00740B7E" w:rsidP="0086535C">
      <w:pPr>
        <w:pStyle w:val="NormalNomodificar"/>
        <w:numPr>
          <w:ilvl w:val="0"/>
          <w:numId w:val="25"/>
        </w:numPr>
      </w:pPr>
      <w:r w:rsidRPr="005226B9">
        <w:t xml:space="preserve">Mantendrá una comunicación fluida vía email, telefónica o presencial con la </w:t>
      </w:r>
      <w:r w:rsidR="007608B1" w:rsidRPr="005226B9">
        <w:t>Especialista de Comunicaciones y Alianzas con el Sector Privado del PNUD</w:t>
      </w:r>
      <w:r w:rsidR="0082451A" w:rsidRPr="005226B9">
        <w:t xml:space="preserve">, </w:t>
      </w:r>
      <w:r w:rsidRPr="005226B9">
        <w:t xml:space="preserve">para informar sobre </w:t>
      </w:r>
      <w:r w:rsidR="007608B1" w:rsidRPr="005226B9">
        <w:t>los avances.</w:t>
      </w:r>
    </w:p>
    <w:p w14:paraId="3DDDB6AB" w14:textId="7E05D2FE" w:rsidR="0082451A" w:rsidRPr="005226B9" w:rsidRDefault="0082451A" w:rsidP="0086535C">
      <w:pPr>
        <w:pStyle w:val="NormalNomodificar"/>
        <w:numPr>
          <w:ilvl w:val="0"/>
          <w:numId w:val="25"/>
        </w:numPr>
      </w:pPr>
      <w:r w:rsidRPr="005226B9">
        <w:t>PNUD proveerá los contactos de las personas y lugares a visitar</w:t>
      </w:r>
      <w:r w:rsidR="007608B1" w:rsidRPr="005226B9">
        <w:t xml:space="preserve"> en coordinación con el CENISS.</w:t>
      </w:r>
    </w:p>
    <w:p w14:paraId="433FD3D8" w14:textId="77777777" w:rsidR="00740B7E" w:rsidRPr="005226B9" w:rsidRDefault="00740B7E" w:rsidP="0086535C">
      <w:pPr>
        <w:pStyle w:val="NormalNomodificar"/>
        <w:numPr>
          <w:ilvl w:val="0"/>
          <w:numId w:val="0"/>
        </w:numPr>
        <w:ind w:left="720"/>
        <w:rPr>
          <w:rStyle w:val="Resaltado"/>
          <w:color w:val="auto"/>
        </w:rPr>
      </w:pPr>
    </w:p>
    <w:p w14:paraId="06C5AD63" w14:textId="77777777" w:rsidR="00740B7E" w:rsidRPr="005226B9" w:rsidRDefault="00740B7E" w:rsidP="0086535C">
      <w:pPr>
        <w:pStyle w:val="NormalNomodificar"/>
        <w:numPr>
          <w:ilvl w:val="0"/>
          <w:numId w:val="4"/>
        </w:numPr>
        <w:rPr>
          <w:rStyle w:val="Resaltado"/>
          <w:b/>
          <w:color w:val="auto"/>
        </w:rPr>
      </w:pPr>
      <w:r w:rsidRPr="005226B9">
        <w:rPr>
          <w:rStyle w:val="Resaltado"/>
          <w:b/>
          <w:color w:val="auto"/>
        </w:rPr>
        <w:t>EXPERIENCIA</w:t>
      </w:r>
    </w:p>
    <w:p w14:paraId="51302FEA" w14:textId="108F448E" w:rsidR="007608B1" w:rsidRPr="005226B9" w:rsidRDefault="00740B7E" w:rsidP="0086535C">
      <w:pPr>
        <w:pStyle w:val="NormalNomodificar"/>
        <w:numPr>
          <w:ilvl w:val="0"/>
          <w:numId w:val="25"/>
        </w:numPr>
      </w:pPr>
      <w:r w:rsidRPr="005226B9">
        <w:t>Se requiere de una persona natural con experiencia comprobada en</w:t>
      </w:r>
      <w:r w:rsidR="007608B1" w:rsidRPr="005226B9">
        <w:t xml:space="preserve">: desarrollo de diagnósticos de comunicación, elaboración de estrategias y/o planes de comunicación, análisis de mercado, estudios CAP (conocimientos, actitudes y prácticas). </w:t>
      </w:r>
      <w:r w:rsidR="00F77C92" w:rsidRPr="005226B9">
        <w:t xml:space="preserve">Debe respaldar la experiencia con </w:t>
      </w:r>
      <w:r w:rsidR="00505A8E" w:rsidRPr="005226B9">
        <w:t xml:space="preserve">evidencia de </w:t>
      </w:r>
      <w:r w:rsidR="007608B1" w:rsidRPr="005226B9">
        <w:t xml:space="preserve">las </w:t>
      </w:r>
      <w:r w:rsidR="00F77C92" w:rsidRPr="005226B9">
        <w:t>respectiv</w:t>
      </w:r>
      <w:r w:rsidR="007608B1" w:rsidRPr="005226B9">
        <w:t>as investigaciones/presentaciones</w:t>
      </w:r>
      <w:r w:rsidR="00505A8E" w:rsidRPr="005226B9">
        <w:t xml:space="preserve"> de su trabajo</w:t>
      </w:r>
      <w:r w:rsidR="00C7387D">
        <w:t xml:space="preserve"> por lo que debe enviar links de los trabajos realizados</w:t>
      </w:r>
      <w:r w:rsidR="007608B1" w:rsidRPr="005226B9">
        <w:t>.</w:t>
      </w:r>
      <w:r w:rsidR="00505A8E" w:rsidRPr="005226B9">
        <w:t xml:space="preserve"> Se evaluará cantidad de estudios/diagnósticos/análisis realizados y la calidad de </w:t>
      </w:r>
      <w:proofErr w:type="gramStart"/>
      <w:r w:rsidR="00505A8E" w:rsidRPr="005226B9">
        <w:t>los mismos</w:t>
      </w:r>
      <w:proofErr w:type="gramEnd"/>
      <w:r w:rsidR="00505A8E" w:rsidRPr="005226B9">
        <w:t xml:space="preserve"> (categorías: metodología empleada, argumentación y sustentación basada en evidencias, redacción).  </w:t>
      </w:r>
    </w:p>
    <w:p w14:paraId="75E76E7F" w14:textId="4CDA97D3" w:rsidR="00505A8E" w:rsidRPr="005226B9" w:rsidRDefault="00505A8E" w:rsidP="0086535C">
      <w:pPr>
        <w:pStyle w:val="NormalNomodificar"/>
        <w:numPr>
          <w:ilvl w:val="0"/>
          <w:numId w:val="25"/>
        </w:numPr>
      </w:pPr>
      <w:r w:rsidRPr="005226B9">
        <w:t>Experiencia profesional</w:t>
      </w:r>
      <w:r w:rsidR="002C372A">
        <w:t>, idealmente de, 8 años</w:t>
      </w:r>
      <w:r w:rsidR="002C372A" w:rsidRPr="005226B9">
        <w:t xml:space="preserve"> y</w:t>
      </w:r>
      <w:r w:rsidRPr="005226B9">
        <w:t xml:space="preserve"> con formación académica en los campos, no exclusivos de: comunicaciones, publicidad y marketing, antropología, ciencias sociales, y afines. </w:t>
      </w:r>
    </w:p>
    <w:p w14:paraId="39B23F45" w14:textId="4DF6414D" w:rsidR="00505A8E" w:rsidRPr="005226B9" w:rsidRDefault="00505A8E" w:rsidP="0086535C">
      <w:pPr>
        <w:pStyle w:val="NormalNomodificar"/>
        <w:numPr>
          <w:ilvl w:val="0"/>
          <w:numId w:val="25"/>
        </w:numPr>
      </w:pPr>
      <w:r w:rsidRPr="005226B9">
        <w:t xml:space="preserve">Experiencia realizando estos estudios para proyectos de desarrollo e instituciones públicas y privadas.  </w:t>
      </w:r>
    </w:p>
    <w:p w14:paraId="5B68C678" w14:textId="77777777" w:rsidR="00740B7E" w:rsidRPr="005226B9" w:rsidRDefault="00740B7E" w:rsidP="0086535C">
      <w:pPr>
        <w:pStyle w:val="NormalNomodificar"/>
        <w:numPr>
          <w:ilvl w:val="0"/>
          <w:numId w:val="0"/>
        </w:numPr>
        <w:ind w:left="720"/>
        <w:rPr>
          <w:rStyle w:val="Resaltado"/>
          <w:b/>
          <w:color w:val="auto"/>
        </w:rPr>
      </w:pPr>
    </w:p>
    <w:p w14:paraId="5D92CB4C" w14:textId="77777777" w:rsidR="004770EE" w:rsidRPr="005226B9" w:rsidRDefault="004770EE" w:rsidP="0086535C">
      <w:pPr>
        <w:pStyle w:val="NormalNomodificar"/>
        <w:numPr>
          <w:ilvl w:val="0"/>
          <w:numId w:val="4"/>
        </w:numPr>
        <w:rPr>
          <w:rStyle w:val="Resaltado"/>
          <w:b/>
          <w:color w:val="auto"/>
        </w:rPr>
      </w:pPr>
      <w:r w:rsidRPr="005226B9">
        <w:rPr>
          <w:rStyle w:val="Resaltado"/>
          <w:b/>
          <w:color w:val="auto"/>
        </w:rPr>
        <w:t>COMPETENCIAS PERSONALES</w:t>
      </w:r>
    </w:p>
    <w:p w14:paraId="5DA34B60" w14:textId="77777777" w:rsidR="005226B9" w:rsidRPr="005226B9" w:rsidRDefault="005226B9" w:rsidP="0086535C">
      <w:pPr>
        <w:pStyle w:val="NormalNomodificar"/>
        <w:numPr>
          <w:ilvl w:val="0"/>
          <w:numId w:val="6"/>
        </w:numPr>
      </w:pPr>
      <w:r w:rsidRPr="005226B9">
        <w:t>Facilidad de expresión verbal y escrita, excelente manejo de relaciones interpersonales.</w:t>
      </w:r>
    </w:p>
    <w:p w14:paraId="638E1D6A" w14:textId="77777777" w:rsidR="004770EE" w:rsidRPr="005226B9" w:rsidRDefault="004770EE" w:rsidP="0086535C">
      <w:pPr>
        <w:pStyle w:val="NormalNomodificar"/>
        <w:numPr>
          <w:ilvl w:val="0"/>
          <w:numId w:val="6"/>
        </w:numPr>
      </w:pPr>
      <w:r w:rsidRPr="005226B9">
        <w:t>Poseer habilidades y destrezas como: creatividad e innovación.</w:t>
      </w:r>
    </w:p>
    <w:p w14:paraId="7583AA0E" w14:textId="77777777" w:rsidR="004770EE" w:rsidRPr="005226B9" w:rsidRDefault="004770EE" w:rsidP="0086535C">
      <w:pPr>
        <w:pStyle w:val="NormalNomodificar"/>
        <w:numPr>
          <w:ilvl w:val="0"/>
          <w:numId w:val="6"/>
        </w:numPr>
      </w:pPr>
      <w:r w:rsidRPr="005226B9">
        <w:t>Capacidad de plasmar ideas y articular información dirigida a diferentes grupos meta.</w:t>
      </w:r>
    </w:p>
    <w:p w14:paraId="571FDB10" w14:textId="77777777" w:rsidR="004770EE" w:rsidRPr="005226B9" w:rsidRDefault="004770EE" w:rsidP="0086535C">
      <w:pPr>
        <w:pStyle w:val="NormalNomodificar"/>
        <w:numPr>
          <w:ilvl w:val="0"/>
          <w:numId w:val="6"/>
        </w:numPr>
      </w:pPr>
      <w:r w:rsidRPr="005226B9">
        <w:t>Habilidad en expresión oral, escrita y ortográfica.</w:t>
      </w:r>
    </w:p>
    <w:p w14:paraId="19376397" w14:textId="77777777" w:rsidR="004770EE" w:rsidRPr="005226B9" w:rsidRDefault="004770EE" w:rsidP="0086535C">
      <w:pPr>
        <w:pStyle w:val="NormalNomodificar"/>
        <w:numPr>
          <w:ilvl w:val="0"/>
          <w:numId w:val="0"/>
        </w:numPr>
        <w:ind w:left="720"/>
        <w:rPr>
          <w:rStyle w:val="Resaltado"/>
          <w:b/>
          <w:color w:val="00B050"/>
        </w:rPr>
      </w:pPr>
    </w:p>
    <w:p w14:paraId="7CF455BE" w14:textId="77777777" w:rsidR="00740B7E" w:rsidRPr="005226B9" w:rsidRDefault="00740B7E" w:rsidP="0086535C">
      <w:pPr>
        <w:pStyle w:val="NormalNomodificar"/>
        <w:numPr>
          <w:ilvl w:val="0"/>
          <w:numId w:val="4"/>
        </w:numPr>
        <w:rPr>
          <w:rStyle w:val="Resaltado"/>
          <w:b/>
          <w:color w:val="auto"/>
        </w:rPr>
      </w:pPr>
      <w:r w:rsidRPr="005226B9">
        <w:rPr>
          <w:rStyle w:val="Resaltado"/>
          <w:b/>
          <w:color w:val="auto"/>
        </w:rPr>
        <w:t>IDIOMA</w:t>
      </w:r>
    </w:p>
    <w:p w14:paraId="448A5B93" w14:textId="7A613DB0" w:rsidR="00740B7E" w:rsidRPr="005226B9" w:rsidRDefault="00740B7E" w:rsidP="0086535C">
      <w:pPr>
        <w:pStyle w:val="NormalNomodificar"/>
        <w:numPr>
          <w:ilvl w:val="0"/>
          <w:numId w:val="0"/>
        </w:numPr>
        <w:ind w:left="720"/>
        <w:rPr>
          <w:rStyle w:val="Resaltado"/>
          <w:color w:val="auto"/>
        </w:rPr>
      </w:pPr>
      <w:r w:rsidRPr="005226B9">
        <w:rPr>
          <w:rStyle w:val="Resaltado"/>
          <w:color w:val="auto"/>
        </w:rPr>
        <w:t>Español</w:t>
      </w:r>
    </w:p>
    <w:p w14:paraId="0AE7F27E" w14:textId="77777777" w:rsidR="00740B7E" w:rsidRPr="005226B9" w:rsidRDefault="00740B7E" w:rsidP="0086535C">
      <w:pPr>
        <w:pStyle w:val="NormalNomodificar"/>
        <w:numPr>
          <w:ilvl w:val="0"/>
          <w:numId w:val="0"/>
        </w:numPr>
        <w:ind w:left="720"/>
        <w:rPr>
          <w:rStyle w:val="Resaltado"/>
          <w:b/>
          <w:color w:val="auto"/>
        </w:rPr>
      </w:pPr>
    </w:p>
    <w:p w14:paraId="7F4E8850" w14:textId="77777777" w:rsidR="00740B7E" w:rsidRPr="005226B9" w:rsidRDefault="00740B7E" w:rsidP="0086535C">
      <w:pPr>
        <w:pStyle w:val="NormalNomodificar"/>
        <w:numPr>
          <w:ilvl w:val="0"/>
          <w:numId w:val="4"/>
        </w:numPr>
        <w:rPr>
          <w:rStyle w:val="Resaltado"/>
          <w:b/>
          <w:color w:val="auto"/>
        </w:rPr>
      </w:pPr>
      <w:r w:rsidRPr="005226B9">
        <w:rPr>
          <w:rStyle w:val="Resaltado"/>
          <w:b/>
          <w:color w:val="auto"/>
        </w:rPr>
        <w:t>SUPERVISIÓN</w:t>
      </w:r>
    </w:p>
    <w:p w14:paraId="6341E455" w14:textId="77777777" w:rsidR="005226B9" w:rsidRPr="005226B9" w:rsidRDefault="005226B9" w:rsidP="0086535C">
      <w:pPr>
        <w:pStyle w:val="NormalNomodificar"/>
        <w:numPr>
          <w:ilvl w:val="0"/>
          <w:numId w:val="0"/>
        </w:numPr>
        <w:ind w:left="720"/>
      </w:pPr>
      <w:r w:rsidRPr="005226B9">
        <w:t xml:space="preserve">La supervisión y seguimiento de los productos de esta consultoría estará bajo la responsabilidad de la Especialista de Comunicaciones y Alianzas con el Sector Privado del PNUD. La aprobación final de cada entregable estará a cargo del enlace identificado por la CENISS. </w:t>
      </w:r>
    </w:p>
    <w:p w14:paraId="0E70C2F9" w14:textId="77777777" w:rsidR="0092352A" w:rsidRPr="005226B9" w:rsidRDefault="0092352A" w:rsidP="0086535C">
      <w:pPr>
        <w:pStyle w:val="NormalNomodificar"/>
        <w:numPr>
          <w:ilvl w:val="0"/>
          <w:numId w:val="0"/>
        </w:numPr>
        <w:ind w:left="720"/>
        <w:rPr>
          <w:rStyle w:val="Resaltado"/>
          <w:color w:val="auto"/>
        </w:rPr>
      </w:pPr>
    </w:p>
    <w:p w14:paraId="16F48043" w14:textId="77777777" w:rsidR="00740B7E" w:rsidRPr="005226B9" w:rsidRDefault="00740B7E" w:rsidP="0086535C">
      <w:pPr>
        <w:pStyle w:val="NormalNomodificar"/>
        <w:numPr>
          <w:ilvl w:val="0"/>
          <w:numId w:val="4"/>
        </w:numPr>
        <w:rPr>
          <w:rStyle w:val="Resaltado"/>
          <w:b/>
          <w:color w:val="auto"/>
        </w:rPr>
      </w:pPr>
      <w:r w:rsidRPr="005226B9">
        <w:rPr>
          <w:rStyle w:val="Resaltado"/>
          <w:b/>
          <w:color w:val="auto"/>
        </w:rPr>
        <w:t>SEDE DE TRABAJO</w:t>
      </w:r>
    </w:p>
    <w:p w14:paraId="3CE93E7E" w14:textId="71E1889D" w:rsidR="00740B7E" w:rsidRPr="005226B9" w:rsidRDefault="00740B7E" w:rsidP="0086535C">
      <w:pPr>
        <w:pStyle w:val="NormalNomodificar"/>
        <w:numPr>
          <w:ilvl w:val="0"/>
          <w:numId w:val="0"/>
        </w:numPr>
        <w:ind w:left="720"/>
        <w:rPr>
          <w:rStyle w:val="Resaltado"/>
          <w:color w:val="auto"/>
        </w:rPr>
      </w:pPr>
      <w:r w:rsidRPr="005226B9">
        <w:rPr>
          <w:rStyle w:val="Resaltado"/>
          <w:color w:val="auto"/>
        </w:rPr>
        <w:lastRenderedPageBreak/>
        <w:t>La presente consultoría tendrá como sede la ciudad de Tegucigalpa, M.D.C., Honduras.</w:t>
      </w:r>
      <w:r w:rsidR="00C71F72" w:rsidRPr="005226B9">
        <w:rPr>
          <w:rStyle w:val="Resaltado"/>
          <w:color w:val="auto"/>
        </w:rPr>
        <w:t xml:space="preserve"> </w:t>
      </w:r>
    </w:p>
    <w:p w14:paraId="5B0F2B6F" w14:textId="77777777" w:rsidR="00740B7E" w:rsidRPr="005226B9" w:rsidRDefault="00740B7E" w:rsidP="0086535C">
      <w:pPr>
        <w:pStyle w:val="NormalNomodificar"/>
        <w:numPr>
          <w:ilvl w:val="0"/>
          <w:numId w:val="0"/>
        </w:numPr>
        <w:ind w:left="720"/>
        <w:rPr>
          <w:rStyle w:val="Resaltado"/>
          <w:color w:val="auto"/>
        </w:rPr>
      </w:pPr>
    </w:p>
    <w:p w14:paraId="70021BFC" w14:textId="77777777" w:rsidR="00740B7E" w:rsidRPr="005226B9" w:rsidRDefault="00740B7E" w:rsidP="0086535C">
      <w:pPr>
        <w:pStyle w:val="NormalNomodificar"/>
        <w:numPr>
          <w:ilvl w:val="0"/>
          <w:numId w:val="4"/>
        </w:numPr>
        <w:rPr>
          <w:rStyle w:val="Resaltado"/>
          <w:b/>
          <w:color w:val="auto"/>
        </w:rPr>
      </w:pPr>
      <w:r w:rsidRPr="005226B9">
        <w:rPr>
          <w:rStyle w:val="Resaltado"/>
          <w:b/>
          <w:color w:val="auto"/>
        </w:rPr>
        <w:t>FORMA DE PAGO</w:t>
      </w:r>
    </w:p>
    <w:p w14:paraId="1BF88A82" w14:textId="77777777" w:rsidR="00740B7E" w:rsidRPr="005226B9" w:rsidRDefault="00740B7E" w:rsidP="0086535C">
      <w:pPr>
        <w:pStyle w:val="NormalNomodificar"/>
        <w:numPr>
          <w:ilvl w:val="0"/>
          <w:numId w:val="0"/>
        </w:numPr>
        <w:ind w:left="720"/>
        <w:rPr>
          <w:rStyle w:val="Resaltado"/>
          <w:color w:val="auto"/>
        </w:rPr>
      </w:pPr>
      <w:r w:rsidRPr="005226B9">
        <w:rPr>
          <w:rStyle w:val="Resaltado"/>
          <w:color w:val="auto"/>
        </w:rPr>
        <w:t>Los pagos se realizarán en moneda nacional de la siguiente manera:</w:t>
      </w:r>
    </w:p>
    <w:p w14:paraId="28E66FB9" w14:textId="5F6FE31C" w:rsidR="00740B7E" w:rsidRPr="005226B9" w:rsidRDefault="005226B9" w:rsidP="0086535C">
      <w:pPr>
        <w:pStyle w:val="NormalNomodificar"/>
        <w:numPr>
          <w:ilvl w:val="0"/>
          <w:numId w:val="7"/>
        </w:numPr>
        <w:rPr>
          <w:rStyle w:val="Resaltado"/>
          <w:color w:val="auto"/>
        </w:rPr>
      </w:pPr>
      <w:r w:rsidRPr="005226B9">
        <w:rPr>
          <w:rStyle w:val="Resaltado"/>
          <w:color w:val="auto"/>
        </w:rPr>
        <w:t>3</w:t>
      </w:r>
      <w:r w:rsidR="00740B7E" w:rsidRPr="005226B9">
        <w:rPr>
          <w:rStyle w:val="Resaltado"/>
          <w:color w:val="auto"/>
        </w:rPr>
        <w:t>0% contra la entrega satisfactoria del Entregable 1.</w:t>
      </w:r>
    </w:p>
    <w:p w14:paraId="2B58E586" w14:textId="77777777" w:rsidR="00740B7E" w:rsidRPr="005226B9" w:rsidRDefault="00471537" w:rsidP="0086535C">
      <w:pPr>
        <w:pStyle w:val="NormalNomodificar"/>
        <w:numPr>
          <w:ilvl w:val="0"/>
          <w:numId w:val="7"/>
        </w:numPr>
        <w:rPr>
          <w:rStyle w:val="Resaltado"/>
          <w:color w:val="auto"/>
        </w:rPr>
      </w:pPr>
      <w:r w:rsidRPr="005226B9">
        <w:rPr>
          <w:rStyle w:val="Resaltado"/>
          <w:color w:val="auto"/>
        </w:rPr>
        <w:t>4</w:t>
      </w:r>
      <w:r w:rsidR="00740B7E" w:rsidRPr="005226B9">
        <w:rPr>
          <w:rStyle w:val="Resaltado"/>
          <w:color w:val="auto"/>
        </w:rPr>
        <w:t>0% contra la entrega satisfactoria del Entregable 2.</w:t>
      </w:r>
    </w:p>
    <w:p w14:paraId="0C6A0CF1" w14:textId="0CEE4F44" w:rsidR="00740B7E" w:rsidRPr="005226B9" w:rsidRDefault="00740B7E" w:rsidP="0086535C">
      <w:pPr>
        <w:pStyle w:val="NormalNomodificar"/>
        <w:numPr>
          <w:ilvl w:val="0"/>
          <w:numId w:val="7"/>
        </w:numPr>
        <w:rPr>
          <w:rStyle w:val="Resaltado"/>
          <w:color w:val="auto"/>
        </w:rPr>
      </w:pPr>
      <w:r w:rsidRPr="005226B9">
        <w:rPr>
          <w:rStyle w:val="Resaltado"/>
          <w:color w:val="auto"/>
        </w:rPr>
        <w:t>30% contra la entrega satisfactoria del Entregable 3.</w:t>
      </w:r>
    </w:p>
    <w:p w14:paraId="5B7F230F" w14:textId="77777777" w:rsidR="00740B7E" w:rsidRPr="005226B9" w:rsidRDefault="00740B7E" w:rsidP="0086535C">
      <w:pPr>
        <w:pStyle w:val="NormalNomodificar"/>
        <w:numPr>
          <w:ilvl w:val="0"/>
          <w:numId w:val="0"/>
        </w:numPr>
        <w:ind w:left="720"/>
        <w:rPr>
          <w:rStyle w:val="Resaltado"/>
          <w:b/>
          <w:color w:val="auto"/>
        </w:rPr>
      </w:pPr>
    </w:p>
    <w:p w14:paraId="3770E86A" w14:textId="77777777" w:rsidR="00740B7E" w:rsidRPr="005226B9" w:rsidRDefault="00740B7E" w:rsidP="0086535C">
      <w:pPr>
        <w:pStyle w:val="NormalNomodificar"/>
        <w:numPr>
          <w:ilvl w:val="0"/>
          <w:numId w:val="4"/>
        </w:numPr>
        <w:rPr>
          <w:rStyle w:val="Resaltado"/>
          <w:b/>
          <w:color w:val="auto"/>
        </w:rPr>
      </w:pPr>
      <w:r w:rsidRPr="005226B9">
        <w:rPr>
          <w:rStyle w:val="Resaltado"/>
          <w:b/>
          <w:color w:val="auto"/>
        </w:rPr>
        <w:t>PRESENTACIÓN DE OFERTA TÉCNICA</w:t>
      </w:r>
    </w:p>
    <w:p w14:paraId="01910EEA" w14:textId="77777777" w:rsidR="00740B7E" w:rsidRPr="005226B9" w:rsidRDefault="00740B7E" w:rsidP="0086535C">
      <w:pPr>
        <w:pStyle w:val="NormalNomodificar"/>
        <w:rPr>
          <w:rStyle w:val="Resaltado"/>
          <w:color w:val="auto"/>
        </w:rPr>
      </w:pPr>
      <w:r w:rsidRPr="005226B9">
        <w:rPr>
          <w:rStyle w:val="Resaltado"/>
          <w:color w:val="auto"/>
        </w:rPr>
        <w:t xml:space="preserve">Los consultores individuales interesados deben remitir los siguientes documentos/información para demostrar sus calificaciones: </w:t>
      </w:r>
    </w:p>
    <w:p w14:paraId="34F5E9C5" w14:textId="6FAB3705" w:rsidR="00740B7E" w:rsidRPr="005226B9" w:rsidRDefault="00740B7E" w:rsidP="0086535C">
      <w:pPr>
        <w:pStyle w:val="NormalNomodificar"/>
        <w:numPr>
          <w:ilvl w:val="0"/>
          <w:numId w:val="8"/>
        </w:numPr>
        <w:rPr>
          <w:rStyle w:val="Resaltado"/>
          <w:color w:val="auto"/>
        </w:rPr>
      </w:pPr>
      <w:r w:rsidRPr="005226B9">
        <w:rPr>
          <w:rStyle w:val="Resaltado"/>
          <w:color w:val="auto"/>
        </w:rPr>
        <w:t>Carta confirmando interés y disponibilid</w:t>
      </w:r>
      <w:r w:rsidR="00BD408D" w:rsidRPr="005226B9">
        <w:rPr>
          <w:rStyle w:val="Resaltado"/>
          <w:color w:val="auto"/>
        </w:rPr>
        <w:t>ad para ejecutar la consultoría</w:t>
      </w:r>
      <w:r w:rsidR="005226B9" w:rsidRPr="005226B9">
        <w:rPr>
          <w:rStyle w:val="Resaltado"/>
          <w:color w:val="auto"/>
        </w:rPr>
        <w:t>.</w:t>
      </w:r>
    </w:p>
    <w:p w14:paraId="4DE65AD5" w14:textId="2C5C069C" w:rsidR="00A45888" w:rsidRDefault="00A45888" w:rsidP="0086535C">
      <w:pPr>
        <w:pStyle w:val="NormalNomodificar"/>
        <w:numPr>
          <w:ilvl w:val="0"/>
          <w:numId w:val="8"/>
        </w:numPr>
        <w:rPr>
          <w:rStyle w:val="Resaltado"/>
          <w:color w:val="auto"/>
        </w:rPr>
      </w:pPr>
      <w:proofErr w:type="gramStart"/>
      <w:r>
        <w:rPr>
          <w:rStyle w:val="Resaltado"/>
          <w:color w:val="auto"/>
        </w:rPr>
        <w:t>Link</w:t>
      </w:r>
      <w:proofErr w:type="gramEnd"/>
      <w:r>
        <w:rPr>
          <w:rStyle w:val="Resaltado"/>
          <w:color w:val="auto"/>
        </w:rPr>
        <w:t xml:space="preserve"> de los productos realizados. Se espera que en el formulario P11 en la parte de descripción de responsabilidades se detalle: el producto realizado, las etapas</w:t>
      </w:r>
      <w:r w:rsidR="00C05741">
        <w:rPr>
          <w:rStyle w:val="Resaltado"/>
          <w:color w:val="auto"/>
        </w:rPr>
        <w:t>/contenido</w:t>
      </w:r>
      <w:r>
        <w:rPr>
          <w:rStyle w:val="Resaltado"/>
          <w:color w:val="auto"/>
        </w:rPr>
        <w:t xml:space="preserve"> y los impactos </w:t>
      </w:r>
      <w:proofErr w:type="gramStart"/>
      <w:r>
        <w:rPr>
          <w:rStyle w:val="Resaltado"/>
          <w:color w:val="auto"/>
        </w:rPr>
        <w:t>del mismo</w:t>
      </w:r>
      <w:proofErr w:type="gramEnd"/>
      <w:r>
        <w:rPr>
          <w:rStyle w:val="Resaltado"/>
          <w:color w:val="auto"/>
        </w:rPr>
        <w:t xml:space="preserve">. </w:t>
      </w:r>
    </w:p>
    <w:p w14:paraId="51A3C219" w14:textId="06572221" w:rsidR="00BD408D" w:rsidRPr="005226B9" w:rsidRDefault="0089375A" w:rsidP="0086535C">
      <w:pPr>
        <w:pStyle w:val="NormalNomodificar"/>
        <w:numPr>
          <w:ilvl w:val="0"/>
          <w:numId w:val="8"/>
        </w:numPr>
        <w:rPr>
          <w:rStyle w:val="Resaltado"/>
          <w:color w:val="auto"/>
        </w:rPr>
      </w:pPr>
      <w:r w:rsidRPr="005226B9">
        <w:rPr>
          <w:rStyle w:val="Resaltado"/>
          <w:color w:val="auto"/>
        </w:rPr>
        <w:t>Oferta económica desglosando los costos de la modalidad</w:t>
      </w:r>
      <w:r w:rsidR="00BD408D" w:rsidRPr="005226B9">
        <w:rPr>
          <w:rStyle w:val="Resaltado"/>
          <w:color w:val="auto"/>
        </w:rPr>
        <w:t xml:space="preserve"> a todo costo. </w:t>
      </w:r>
    </w:p>
    <w:p w14:paraId="3B6968FA" w14:textId="166A9C14" w:rsidR="00740B7E" w:rsidRPr="005226B9" w:rsidRDefault="0089375A" w:rsidP="0086535C">
      <w:pPr>
        <w:pStyle w:val="NormalNomodificar"/>
        <w:numPr>
          <w:ilvl w:val="0"/>
          <w:numId w:val="8"/>
        </w:numPr>
        <w:rPr>
          <w:rStyle w:val="Resaltado"/>
          <w:color w:val="auto"/>
        </w:rPr>
      </w:pPr>
      <w:r w:rsidRPr="005226B9">
        <w:rPr>
          <w:rStyle w:val="Resaltado"/>
          <w:color w:val="auto"/>
        </w:rPr>
        <w:t>Copia d</w:t>
      </w:r>
      <w:r w:rsidR="00F77C92" w:rsidRPr="005226B9">
        <w:rPr>
          <w:rStyle w:val="Resaltado"/>
          <w:color w:val="auto"/>
        </w:rPr>
        <w:t>e un documento de identificación</w:t>
      </w:r>
      <w:r w:rsidR="005226B9" w:rsidRPr="005226B9">
        <w:rPr>
          <w:rStyle w:val="Resaltado"/>
          <w:color w:val="auto"/>
        </w:rPr>
        <w:t>.</w:t>
      </w:r>
    </w:p>
    <w:p w14:paraId="2D82218A" w14:textId="77777777" w:rsidR="004D68FB" w:rsidRPr="005226B9" w:rsidRDefault="004D68FB" w:rsidP="004D68FB">
      <w:pPr>
        <w:spacing w:before="100" w:beforeAutospacing="1" w:after="100" w:afterAutospacing="1"/>
        <w:jc w:val="both"/>
        <w:rPr>
          <w:rFonts w:cstheme="minorHAnsi"/>
          <w:b/>
          <w:szCs w:val="22"/>
        </w:rPr>
      </w:pPr>
      <w:r w:rsidRPr="005226B9">
        <w:rPr>
          <w:rFonts w:cstheme="minorHAnsi"/>
          <w:b/>
          <w:szCs w:val="22"/>
        </w:rPr>
        <w:t>Otras consideraciones importantes:</w:t>
      </w:r>
    </w:p>
    <w:p w14:paraId="5DA26E3D" w14:textId="77777777" w:rsidR="004D68FB" w:rsidRPr="005226B9" w:rsidRDefault="004D68FB" w:rsidP="005226B9">
      <w:pPr>
        <w:pStyle w:val="ListParagraph"/>
        <w:numPr>
          <w:ilvl w:val="0"/>
          <w:numId w:val="27"/>
        </w:numPr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>La persona contratada se hará responsable de sus obligaciones tributarias;</w:t>
      </w:r>
    </w:p>
    <w:p w14:paraId="3B6C04C9" w14:textId="77777777" w:rsidR="004D68FB" w:rsidRPr="005226B9" w:rsidRDefault="004D68FB" w:rsidP="005226B9">
      <w:pPr>
        <w:pStyle w:val="ListParagraph"/>
        <w:numPr>
          <w:ilvl w:val="0"/>
          <w:numId w:val="26"/>
        </w:numPr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>Postulación abierta solamente para nacionales hondureños o personas legalmente autorizadas para trabajar en el país;</w:t>
      </w:r>
    </w:p>
    <w:p w14:paraId="3A0058B4" w14:textId="77777777" w:rsidR="004D68FB" w:rsidRPr="005226B9" w:rsidRDefault="004D68FB" w:rsidP="005226B9">
      <w:pPr>
        <w:pStyle w:val="ListParagraph"/>
        <w:numPr>
          <w:ilvl w:val="0"/>
          <w:numId w:val="26"/>
        </w:numPr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>El PNUD está comprometido en lograr la diversidad laboral al interior de su oficina en términos de género, nacionalidad y cultura;</w:t>
      </w:r>
    </w:p>
    <w:p w14:paraId="3A57C862" w14:textId="77777777" w:rsidR="004D68FB" w:rsidRPr="005226B9" w:rsidRDefault="004D68FB" w:rsidP="005226B9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cstheme="minorHAnsi"/>
          <w:b/>
          <w:szCs w:val="22"/>
        </w:rPr>
      </w:pPr>
      <w:r w:rsidRPr="005226B9">
        <w:rPr>
          <w:rFonts w:cstheme="minorHAnsi"/>
          <w:szCs w:val="22"/>
        </w:rPr>
        <w:t>Todas las aplicaciones serán tratadas con la más estricta confidencialidad;</w:t>
      </w:r>
    </w:p>
    <w:p w14:paraId="54AF2D05" w14:textId="53B5C218" w:rsidR="004D68FB" w:rsidRPr="005226B9" w:rsidRDefault="004D68FB" w:rsidP="005226B9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>Debido al alto volumen de aplicaciones, solamente se contactará a las personas calificadas en el proceso.</w:t>
      </w: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0"/>
        <w:gridCol w:w="2126"/>
        <w:gridCol w:w="2409"/>
      </w:tblGrid>
      <w:tr w:rsidR="001E4759" w:rsidRPr="005226B9" w14:paraId="08184B24" w14:textId="77777777" w:rsidTr="00C4033C"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F55A" w14:textId="77777777" w:rsidR="004D68FB" w:rsidRPr="005226B9" w:rsidRDefault="004D68FB" w:rsidP="001F583B">
            <w:pPr>
              <w:rPr>
                <w:rFonts w:eastAsia="Calibri" w:cstheme="minorHAnsi"/>
                <w:b/>
                <w:szCs w:val="22"/>
              </w:rPr>
            </w:pPr>
            <w:r w:rsidRPr="005226B9">
              <w:rPr>
                <w:rFonts w:eastAsia="Calibri" w:cstheme="minorHAnsi"/>
                <w:b/>
                <w:szCs w:val="22"/>
              </w:rPr>
              <w:t>Criterio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640C" w14:textId="77777777" w:rsidR="004D68FB" w:rsidRPr="005226B9" w:rsidRDefault="004D68FB" w:rsidP="00A200F8">
            <w:pPr>
              <w:jc w:val="center"/>
              <w:rPr>
                <w:rFonts w:eastAsia="Calibri" w:cstheme="minorHAnsi"/>
                <w:b/>
                <w:szCs w:val="22"/>
              </w:rPr>
            </w:pPr>
            <w:r w:rsidRPr="005226B9">
              <w:rPr>
                <w:rFonts w:eastAsia="Calibri" w:cstheme="minorHAnsi"/>
                <w:b/>
                <w:szCs w:val="22"/>
              </w:rPr>
              <w:t>Peso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FED9" w14:textId="77777777" w:rsidR="004D68FB" w:rsidRPr="005226B9" w:rsidRDefault="004D68FB" w:rsidP="00A200F8">
            <w:pPr>
              <w:jc w:val="center"/>
              <w:rPr>
                <w:rFonts w:eastAsia="Calibri" w:cstheme="minorHAnsi"/>
                <w:b/>
                <w:szCs w:val="22"/>
              </w:rPr>
            </w:pPr>
            <w:r w:rsidRPr="005226B9">
              <w:rPr>
                <w:rFonts w:eastAsia="Calibri" w:cstheme="minorHAnsi"/>
                <w:b/>
                <w:szCs w:val="22"/>
              </w:rPr>
              <w:t>Puntuación</w:t>
            </w:r>
          </w:p>
          <w:p w14:paraId="37CE802F" w14:textId="77777777" w:rsidR="004D68FB" w:rsidRPr="005226B9" w:rsidRDefault="004D68FB" w:rsidP="00A200F8">
            <w:pPr>
              <w:jc w:val="center"/>
              <w:rPr>
                <w:rFonts w:eastAsia="Calibri" w:cstheme="minorHAnsi"/>
                <w:b/>
                <w:szCs w:val="22"/>
              </w:rPr>
            </w:pPr>
            <w:r w:rsidRPr="005226B9">
              <w:rPr>
                <w:rFonts w:eastAsia="Calibri" w:cstheme="minorHAnsi"/>
                <w:b/>
                <w:szCs w:val="22"/>
              </w:rPr>
              <w:t>Máxima</w:t>
            </w:r>
          </w:p>
        </w:tc>
      </w:tr>
      <w:tr w:rsidR="001E4759" w:rsidRPr="005226B9" w14:paraId="26F770CE" w14:textId="77777777" w:rsidTr="00C4033C"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632B" w14:textId="77777777" w:rsidR="004D68FB" w:rsidRPr="005226B9" w:rsidRDefault="004D68FB" w:rsidP="001F583B">
            <w:pPr>
              <w:rPr>
                <w:rFonts w:eastAsia="Calibri" w:cstheme="minorHAnsi"/>
                <w:b/>
                <w:szCs w:val="22"/>
              </w:rPr>
            </w:pPr>
            <w:r w:rsidRPr="005226B9">
              <w:rPr>
                <w:rFonts w:eastAsia="Calibri" w:cstheme="minorHAnsi"/>
                <w:b/>
                <w:szCs w:val="22"/>
              </w:rPr>
              <w:t xml:space="preserve">EVALUACION CURRICULAR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4036" w14:textId="1CFF2490" w:rsidR="004D68FB" w:rsidRPr="005226B9" w:rsidRDefault="00D81F45" w:rsidP="00A200F8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3</w:t>
            </w:r>
            <w:r w:rsidR="004D68FB" w:rsidRPr="005226B9">
              <w:rPr>
                <w:rFonts w:eastAsia="Calibri" w:cstheme="minorHAnsi"/>
                <w:szCs w:val="22"/>
              </w:rPr>
              <w:t>0%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3E6B" w14:textId="032A6A7A" w:rsidR="004D68FB" w:rsidRPr="005226B9" w:rsidRDefault="00D81F45" w:rsidP="00A200F8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3</w:t>
            </w:r>
            <w:r w:rsidR="004D68FB" w:rsidRPr="005226B9">
              <w:rPr>
                <w:rFonts w:eastAsia="Calibri" w:cstheme="minorHAnsi"/>
                <w:szCs w:val="22"/>
              </w:rPr>
              <w:t>0/100</w:t>
            </w:r>
          </w:p>
        </w:tc>
      </w:tr>
      <w:tr w:rsidR="001F583B" w:rsidRPr="005226B9" w14:paraId="5DAB82E7" w14:textId="77777777" w:rsidTr="001F583B">
        <w:trPr>
          <w:trHeight w:val="403"/>
        </w:trPr>
        <w:tc>
          <w:tcPr>
            <w:tcW w:w="2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08E47" w14:textId="03D973CC" w:rsidR="00C554F5" w:rsidRDefault="008A0785" w:rsidP="0086535C">
            <w:pPr>
              <w:pStyle w:val="NormalNomodificar"/>
              <w:numPr>
                <w:ilvl w:val="0"/>
                <w:numId w:val="25"/>
              </w:numPr>
            </w:pPr>
            <w:r w:rsidRPr="005226B9">
              <w:t>Experiencia profesional</w:t>
            </w:r>
            <w:r w:rsidR="00637E47">
              <w:t xml:space="preserve"> </w:t>
            </w:r>
            <w:r w:rsidRPr="005226B9">
              <w:t>de 8 años y con fo</w:t>
            </w:r>
            <w:r w:rsidR="00637E47">
              <w:t>rmación académica en los campos de</w:t>
            </w:r>
            <w:r w:rsidRPr="005226B9">
              <w:t>: comunicaciones, publicidad y marketing, antropología, ciencias sociales</w:t>
            </w:r>
            <w:r w:rsidR="00D81F45">
              <w:t xml:space="preserve">. </w:t>
            </w:r>
          </w:p>
          <w:p w14:paraId="2E0BAF53" w14:textId="77777777" w:rsidR="001F583B" w:rsidRPr="005226B9" w:rsidRDefault="001F583B" w:rsidP="001F583B">
            <w:pPr>
              <w:ind w:left="720"/>
              <w:rPr>
                <w:rFonts w:eastAsia="Calibri" w:cstheme="minorHAnsi"/>
                <w:szCs w:val="22"/>
                <w:lang w:eastAsia="es-HN"/>
              </w:rPr>
            </w:pPr>
          </w:p>
          <w:p w14:paraId="467B72FE" w14:textId="0A82B15E" w:rsidR="001F583B" w:rsidRPr="005226B9" w:rsidRDefault="001F583B" w:rsidP="001F583B">
            <w:pPr>
              <w:ind w:left="720"/>
              <w:rPr>
                <w:rFonts w:eastAsia="Calibri" w:cstheme="minorHAnsi"/>
                <w:szCs w:val="22"/>
                <w:lang w:eastAsia="es-HN"/>
              </w:rPr>
            </w:pPr>
            <w:r w:rsidRPr="005226B9">
              <w:rPr>
                <w:rFonts w:eastAsia="Calibri" w:cstheme="minorHAnsi"/>
                <w:szCs w:val="22"/>
                <w:lang w:eastAsia="es-HN"/>
              </w:rPr>
              <w:t xml:space="preserve">En caso de no tener formación en alguna de estas disciplinas, se considerará la experiencia de </w:t>
            </w:r>
            <w:r w:rsidR="00BF1794">
              <w:rPr>
                <w:rFonts w:eastAsia="Calibri" w:cstheme="minorHAnsi"/>
                <w:szCs w:val="22"/>
                <w:lang w:eastAsia="es-HN"/>
              </w:rPr>
              <w:t>12</w:t>
            </w:r>
            <w:r w:rsidRPr="005226B9">
              <w:rPr>
                <w:rFonts w:eastAsia="Calibri" w:cstheme="minorHAnsi"/>
                <w:szCs w:val="22"/>
                <w:lang w:eastAsia="es-HN"/>
              </w:rPr>
              <w:t xml:space="preserve"> años a más en cualquiera de estos campos en su lugar. </w:t>
            </w:r>
          </w:p>
          <w:p w14:paraId="49E2CDF7" w14:textId="408F92CC" w:rsidR="001F583B" w:rsidRPr="005226B9" w:rsidRDefault="001F583B" w:rsidP="001F583B">
            <w:pPr>
              <w:ind w:left="360"/>
              <w:rPr>
                <w:rFonts w:eastAsia="Calibri" w:cstheme="minorHAnsi"/>
                <w:szCs w:val="22"/>
                <w:lang w:eastAsia="es-HN"/>
              </w:rPr>
            </w:pP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76ED" w14:textId="54855599" w:rsidR="001F583B" w:rsidRPr="005226B9" w:rsidRDefault="001F583B" w:rsidP="00712BAD">
            <w:pPr>
              <w:jc w:val="center"/>
              <w:rPr>
                <w:rFonts w:eastAsia="Calibri" w:cstheme="minorHAnsi"/>
                <w:b/>
                <w:szCs w:val="22"/>
              </w:rPr>
            </w:pPr>
            <w:r w:rsidRPr="005226B9">
              <w:rPr>
                <w:rFonts w:eastAsia="Calibri" w:cstheme="minorHAnsi"/>
                <w:b/>
                <w:szCs w:val="22"/>
              </w:rPr>
              <w:t xml:space="preserve">Cumple / No cumple - Total puntaje: </w:t>
            </w:r>
            <w:r w:rsidR="00746036">
              <w:rPr>
                <w:rFonts w:eastAsia="Calibri" w:cstheme="minorHAnsi"/>
                <w:b/>
                <w:szCs w:val="22"/>
              </w:rPr>
              <w:t>10</w:t>
            </w:r>
            <w:r w:rsidR="00746036" w:rsidRPr="005226B9">
              <w:rPr>
                <w:rFonts w:eastAsia="Calibri" w:cstheme="minorHAnsi"/>
                <w:b/>
                <w:szCs w:val="22"/>
              </w:rPr>
              <w:t xml:space="preserve"> </w:t>
            </w:r>
            <w:r w:rsidRPr="005226B9">
              <w:rPr>
                <w:rFonts w:eastAsia="Calibri" w:cstheme="minorHAnsi"/>
                <w:b/>
                <w:szCs w:val="22"/>
              </w:rPr>
              <w:t>puntos</w:t>
            </w:r>
          </w:p>
          <w:p w14:paraId="7C6C3148" w14:textId="67F8B02D" w:rsidR="001F583B" w:rsidRPr="005226B9" w:rsidRDefault="001F583B" w:rsidP="00A200F8">
            <w:pPr>
              <w:jc w:val="center"/>
              <w:rPr>
                <w:rFonts w:eastAsia="Calibri" w:cstheme="minorHAnsi"/>
                <w:b/>
                <w:szCs w:val="22"/>
              </w:rPr>
            </w:pPr>
          </w:p>
        </w:tc>
      </w:tr>
      <w:tr w:rsidR="001F583B" w:rsidRPr="005226B9" w14:paraId="37671E8B" w14:textId="77777777" w:rsidTr="001F583B">
        <w:trPr>
          <w:trHeight w:val="2097"/>
        </w:trPr>
        <w:tc>
          <w:tcPr>
            <w:tcW w:w="2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9A8C" w14:textId="77777777" w:rsidR="001F583B" w:rsidRPr="005226B9" w:rsidRDefault="001F583B" w:rsidP="001F583B">
            <w:pPr>
              <w:numPr>
                <w:ilvl w:val="0"/>
                <w:numId w:val="12"/>
              </w:numPr>
              <w:rPr>
                <w:rFonts w:eastAsia="Calibri" w:cstheme="minorHAnsi"/>
                <w:szCs w:val="22"/>
                <w:lang w:eastAsia="es-HN"/>
              </w:rPr>
            </w:pP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7C65" w14:textId="04074E8E" w:rsidR="00637E47" w:rsidRDefault="002C372A" w:rsidP="001F583B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Cumple con</w:t>
            </w:r>
            <w:r w:rsidR="001F583B" w:rsidRPr="005226B9">
              <w:rPr>
                <w:rFonts w:eastAsia="Calibri" w:cstheme="minorHAnsi"/>
                <w:szCs w:val="22"/>
              </w:rPr>
              <w:t xml:space="preserve"> formación académica</w:t>
            </w:r>
            <w:r w:rsidR="00637E47">
              <w:rPr>
                <w:rFonts w:eastAsia="Calibri" w:cstheme="minorHAnsi"/>
                <w:szCs w:val="22"/>
              </w:rPr>
              <w:t xml:space="preserve"> solicitada</w:t>
            </w:r>
            <w:r w:rsidR="001F583B" w:rsidRPr="005226B9">
              <w:rPr>
                <w:rFonts w:eastAsia="Calibri" w:cstheme="minorHAnsi"/>
                <w:szCs w:val="22"/>
              </w:rPr>
              <w:t xml:space="preserve"> </w:t>
            </w:r>
            <w:r w:rsidR="0086535C">
              <w:rPr>
                <w:rFonts w:eastAsia="Calibri" w:cstheme="minorHAnsi"/>
                <w:szCs w:val="22"/>
              </w:rPr>
              <w:t xml:space="preserve">y </w:t>
            </w:r>
          </w:p>
          <w:p w14:paraId="4C6CD8CE" w14:textId="7CE6569D" w:rsidR="001F583B" w:rsidRPr="005226B9" w:rsidRDefault="0086535C" w:rsidP="001F583B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 xml:space="preserve">8 </w:t>
            </w:r>
            <w:r w:rsidR="00637E47">
              <w:rPr>
                <w:rFonts w:eastAsia="Calibri" w:cstheme="minorHAnsi"/>
                <w:szCs w:val="22"/>
              </w:rPr>
              <w:t xml:space="preserve">a más </w:t>
            </w:r>
            <w:r>
              <w:rPr>
                <w:rFonts w:eastAsia="Calibri" w:cstheme="minorHAnsi"/>
                <w:szCs w:val="22"/>
              </w:rPr>
              <w:t xml:space="preserve">años de experiencia </w:t>
            </w:r>
            <w:r w:rsidR="00637E47">
              <w:rPr>
                <w:rFonts w:eastAsia="Calibri" w:cstheme="minorHAnsi"/>
                <w:szCs w:val="22"/>
              </w:rPr>
              <w:t>profesional</w:t>
            </w:r>
            <w:r w:rsidR="001F583B" w:rsidRPr="005226B9">
              <w:rPr>
                <w:rFonts w:eastAsia="Calibri" w:cstheme="minorHAnsi"/>
                <w:szCs w:val="22"/>
              </w:rPr>
              <w:t xml:space="preserve">, </w:t>
            </w:r>
            <w:r w:rsidR="00746036">
              <w:rPr>
                <w:rFonts w:eastAsia="Calibri" w:cstheme="minorHAnsi"/>
                <w:szCs w:val="22"/>
              </w:rPr>
              <w:t>10</w:t>
            </w:r>
            <w:r w:rsidR="00746036" w:rsidRPr="005226B9">
              <w:rPr>
                <w:rFonts w:eastAsia="Calibri" w:cstheme="minorHAnsi"/>
                <w:szCs w:val="22"/>
              </w:rPr>
              <w:t xml:space="preserve"> </w:t>
            </w:r>
            <w:r w:rsidR="001F583B" w:rsidRPr="005226B9">
              <w:rPr>
                <w:rFonts w:eastAsia="Calibri" w:cstheme="minorHAnsi"/>
                <w:szCs w:val="22"/>
              </w:rPr>
              <w:t>puntos.</w:t>
            </w:r>
          </w:p>
          <w:p w14:paraId="06C63EC4" w14:textId="77777777" w:rsidR="001F583B" w:rsidRPr="005226B9" w:rsidRDefault="001F583B" w:rsidP="001F583B">
            <w:pPr>
              <w:jc w:val="center"/>
              <w:rPr>
                <w:rFonts w:eastAsia="Calibri" w:cstheme="minorHAnsi"/>
                <w:szCs w:val="22"/>
              </w:rPr>
            </w:pPr>
          </w:p>
          <w:p w14:paraId="7E629634" w14:textId="2824B04B" w:rsidR="001F583B" w:rsidRDefault="00637E47" w:rsidP="001F583B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 xml:space="preserve">No cumple </w:t>
            </w:r>
            <w:r w:rsidR="001F583B" w:rsidRPr="005226B9">
              <w:rPr>
                <w:rFonts w:eastAsia="Calibri" w:cstheme="minorHAnsi"/>
                <w:szCs w:val="22"/>
              </w:rPr>
              <w:t xml:space="preserve">experiencia académica, pero tiene </w:t>
            </w:r>
            <w:r w:rsidR="00BF1794">
              <w:rPr>
                <w:rFonts w:eastAsia="Calibri" w:cstheme="minorHAnsi"/>
                <w:szCs w:val="22"/>
              </w:rPr>
              <w:t>12</w:t>
            </w:r>
            <w:r w:rsidR="001F583B" w:rsidRPr="005226B9">
              <w:rPr>
                <w:rFonts w:eastAsia="Calibri" w:cstheme="minorHAnsi"/>
                <w:szCs w:val="22"/>
              </w:rPr>
              <w:t xml:space="preserve"> o más años de experiencia</w:t>
            </w:r>
            <w:r>
              <w:rPr>
                <w:rFonts w:eastAsia="Calibri" w:cstheme="minorHAnsi"/>
                <w:szCs w:val="22"/>
              </w:rPr>
              <w:t xml:space="preserve"> profesional en algun</w:t>
            </w:r>
            <w:r w:rsidR="006C5736">
              <w:rPr>
                <w:rFonts w:eastAsia="Calibri" w:cstheme="minorHAnsi"/>
                <w:szCs w:val="22"/>
              </w:rPr>
              <w:t>o</w:t>
            </w:r>
            <w:r>
              <w:rPr>
                <w:rFonts w:eastAsia="Calibri" w:cstheme="minorHAnsi"/>
                <w:szCs w:val="22"/>
              </w:rPr>
              <w:t>s de estos campos</w:t>
            </w:r>
            <w:r w:rsidR="006C5736">
              <w:rPr>
                <w:rFonts w:eastAsia="Calibri" w:cstheme="minorHAnsi"/>
                <w:szCs w:val="22"/>
              </w:rPr>
              <w:t xml:space="preserve"> o carreras afines</w:t>
            </w:r>
            <w:r w:rsidR="001F583B" w:rsidRPr="005226B9">
              <w:rPr>
                <w:rFonts w:eastAsia="Calibri" w:cstheme="minorHAnsi"/>
                <w:szCs w:val="22"/>
              </w:rPr>
              <w:t xml:space="preserve">, </w:t>
            </w:r>
            <w:r w:rsidR="00746036">
              <w:rPr>
                <w:rFonts w:eastAsia="Calibri" w:cstheme="minorHAnsi"/>
                <w:szCs w:val="22"/>
              </w:rPr>
              <w:t>8</w:t>
            </w:r>
            <w:r w:rsidR="00746036" w:rsidRPr="005226B9">
              <w:rPr>
                <w:rFonts w:eastAsia="Calibri" w:cstheme="minorHAnsi"/>
                <w:szCs w:val="22"/>
              </w:rPr>
              <w:t xml:space="preserve"> </w:t>
            </w:r>
            <w:r w:rsidR="001F583B" w:rsidRPr="005226B9">
              <w:rPr>
                <w:rFonts w:eastAsia="Calibri" w:cstheme="minorHAnsi"/>
                <w:szCs w:val="22"/>
              </w:rPr>
              <w:t>puntos.</w:t>
            </w:r>
          </w:p>
          <w:p w14:paraId="7803CE22" w14:textId="4507E8B6" w:rsidR="00637E47" w:rsidRDefault="00637E47" w:rsidP="001F583B">
            <w:pPr>
              <w:jc w:val="center"/>
              <w:rPr>
                <w:rFonts w:eastAsia="Calibri" w:cstheme="minorHAnsi"/>
                <w:szCs w:val="22"/>
              </w:rPr>
            </w:pPr>
          </w:p>
          <w:p w14:paraId="5B77596B" w14:textId="4E7399C9" w:rsidR="00637E47" w:rsidRPr="005226B9" w:rsidRDefault="00637E47" w:rsidP="001F583B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lastRenderedPageBreak/>
              <w:t xml:space="preserve">Sí tiene formación académica solicitada pero </w:t>
            </w:r>
            <w:r w:rsidRPr="002C372A">
              <w:rPr>
                <w:rFonts w:eastAsia="Calibri" w:cstheme="minorHAnsi"/>
                <w:szCs w:val="22"/>
              </w:rPr>
              <w:t>menos</w:t>
            </w:r>
            <w:r>
              <w:rPr>
                <w:rFonts w:eastAsia="Calibri" w:cstheme="minorHAnsi"/>
                <w:szCs w:val="22"/>
              </w:rPr>
              <w:t xml:space="preserve"> de 8 años de experiencia en estos campos, </w:t>
            </w:r>
            <w:r w:rsidR="00C554F5">
              <w:rPr>
                <w:rFonts w:eastAsia="Calibri" w:cstheme="minorHAnsi"/>
                <w:szCs w:val="22"/>
              </w:rPr>
              <w:t xml:space="preserve">5 </w:t>
            </w:r>
            <w:r>
              <w:rPr>
                <w:rFonts w:eastAsia="Calibri" w:cstheme="minorHAnsi"/>
                <w:szCs w:val="22"/>
              </w:rPr>
              <w:t>puntos</w:t>
            </w:r>
            <w:r w:rsidR="002C372A">
              <w:rPr>
                <w:rFonts w:eastAsia="Calibri" w:cstheme="minorHAnsi"/>
                <w:szCs w:val="22"/>
              </w:rPr>
              <w:t>.</w:t>
            </w:r>
          </w:p>
          <w:p w14:paraId="27294127" w14:textId="77777777" w:rsidR="001F583B" w:rsidRPr="005226B9" w:rsidRDefault="001F583B" w:rsidP="001F583B">
            <w:pPr>
              <w:jc w:val="center"/>
              <w:rPr>
                <w:rFonts w:eastAsia="Calibri" w:cstheme="minorHAnsi"/>
                <w:szCs w:val="22"/>
              </w:rPr>
            </w:pPr>
          </w:p>
          <w:p w14:paraId="7E7A2823" w14:textId="77777777" w:rsidR="001F583B" w:rsidRDefault="00637E47" w:rsidP="001F583B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No cumple formación académica ni posee 8</w:t>
            </w:r>
            <w:r w:rsidR="001F583B" w:rsidRPr="005226B9">
              <w:rPr>
                <w:rFonts w:eastAsia="Calibri" w:cstheme="minorHAnsi"/>
                <w:szCs w:val="22"/>
              </w:rPr>
              <w:t xml:space="preserve"> años de experiencia</w:t>
            </w:r>
            <w:r>
              <w:rPr>
                <w:rFonts w:eastAsia="Calibri" w:cstheme="minorHAnsi"/>
                <w:szCs w:val="22"/>
              </w:rPr>
              <w:t xml:space="preserve"> profesional en estos campos</w:t>
            </w:r>
            <w:r w:rsidR="001F583B" w:rsidRPr="005226B9">
              <w:rPr>
                <w:rFonts w:eastAsia="Calibri" w:cstheme="minorHAnsi"/>
                <w:szCs w:val="22"/>
              </w:rPr>
              <w:t xml:space="preserve">, 0 puntos. </w:t>
            </w:r>
          </w:p>
          <w:p w14:paraId="61CAAD4C" w14:textId="71950F55" w:rsidR="00637E47" w:rsidRPr="005226B9" w:rsidRDefault="00637E47" w:rsidP="001F583B">
            <w:pPr>
              <w:jc w:val="center"/>
              <w:rPr>
                <w:rFonts w:eastAsia="Calibri" w:cstheme="minorHAnsi"/>
                <w:szCs w:val="22"/>
              </w:rPr>
            </w:pPr>
          </w:p>
        </w:tc>
      </w:tr>
      <w:tr w:rsidR="00746036" w:rsidRPr="005226B9" w14:paraId="37B2BD15" w14:textId="77777777" w:rsidTr="00D148FA">
        <w:trPr>
          <w:trHeight w:val="3771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46B62" w14:textId="77777777" w:rsidR="00746036" w:rsidRPr="00BF1794" w:rsidRDefault="00746036" w:rsidP="0086535C">
            <w:pPr>
              <w:pStyle w:val="NormalNomodificar"/>
              <w:numPr>
                <w:ilvl w:val="0"/>
                <w:numId w:val="0"/>
              </w:numPr>
              <w:ind w:left="720"/>
              <w:rPr>
                <w:rFonts w:eastAsia="Calibri"/>
                <w:lang w:val="es-MX"/>
              </w:rPr>
            </w:pPr>
          </w:p>
          <w:p w14:paraId="4566D390" w14:textId="77777777" w:rsidR="00746036" w:rsidRDefault="00746036" w:rsidP="0086535C">
            <w:pPr>
              <w:pStyle w:val="NormalNomodificar"/>
            </w:pPr>
            <w:r w:rsidRPr="0086535C">
              <w:t xml:space="preserve">Experiencia comprobada en la elaboración de los siguientes productos: </w:t>
            </w:r>
          </w:p>
          <w:p w14:paraId="0004062C" w14:textId="77777777" w:rsidR="00746036" w:rsidRDefault="00746036" w:rsidP="002C372A">
            <w:pPr>
              <w:pStyle w:val="NormalNomodificar"/>
              <w:numPr>
                <w:ilvl w:val="0"/>
                <w:numId w:val="28"/>
              </w:numPr>
            </w:pPr>
            <w:r w:rsidRPr="0086535C">
              <w:t xml:space="preserve">diagnósticos de comunicación, </w:t>
            </w:r>
          </w:p>
          <w:p w14:paraId="43D3B5CD" w14:textId="77777777" w:rsidR="00746036" w:rsidRDefault="00746036" w:rsidP="002C372A">
            <w:pPr>
              <w:pStyle w:val="NormalNomodificar"/>
              <w:numPr>
                <w:ilvl w:val="0"/>
                <w:numId w:val="28"/>
              </w:numPr>
            </w:pPr>
            <w:r w:rsidRPr="0086535C">
              <w:t xml:space="preserve">estrategias y/o planes de comunicación, </w:t>
            </w:r>
          </w:p>
          <w:p w14:paraId="07F1F294" w14:textId="77777777" w:rsidR="00746036" w:rsidRDefault="00746036" w:rsidP="002C372A">
            <w:pPr>
              <w:pStyle w:val="NormalNomodificar"/>
              <w:numPr>
                <w:ilvl w:val="0"/>
                <w:numId w:val="28"/>
              </w:numPr>
            </w:pPr>
            <w:r w:rsidRPr="0086535C">
              <w:t xml:space="preserve">análisis de mercado, </w:t>
            </w:r>
          </w:p>
          <w:p w14:paraId="0E757EF3" w14:textId="77777777" w:rsidR="00746036" w:rsidRDefault="00746036" w:rsidP="002C372A">
            <w:pPr>
              <w:pStyle w:val="NormalNomodificar"/>
              <w:numPr>
                <w:ilvl w:val="0"/>
                <w:numId w:val="28"/>
              </w:numPr>
            </w:pPr>
            <w:r w:rsidRPr="0086535C">
              <w:t xml:space="preserve">estudios CAP (conocimientos, actitudes y prácticas), </w:t>
            </w:r>
          </w:p>
          <w:p w14:paraId="6206EDF1" w14:textId="67F3C911" w:rsidR="00746036" w:rsidRPr="0086535C" w:rsidRDefault="00746036" w:rsidP="002C372A">
            <w:pPr>
              <w:pStyle w:val="NormalNomodificar"/>
              <w:numPr>
                <w:ilvl w:val="0"/>
                <w:numId w:val="28"/>
              </w:numPr>
            </w:pPr>
            <w:r w:rsidRPr="0086535C">
              <w:t xml:space="preserve">campañas digitales o de publicidad. </w:t>
            </w:r>
          </w:p>
          <w:p w14:paraId="2BA1B3D7" w14:textId="77777777" w:rsidR="00746036" w:rsidRDefault="00746036" w:rsidP="0086535C">
            <w:pPr>
              <w:pStyle w:val="NormalNomodificar"/>
              <w:numPr>
                <w:ilvl w:val="0"/>
                <w:numId w:val="0"/>
              </w:numPr>
              <w:ind w:left="720"/>
              <w:rPr>
                <w:lang w:val="es-MX"/>
              </w:rPr>
            </w:pPr>
          </w:p>
          <w:p w14:paraId="42849E68" w14:textId="46C66127" w:rsidR="00746036" w:rsidRDefault="00746036" w:rsidP="00637E47">
            <w:pPr>
              <w:pStyle w:val="NormalNomodificar"/>
              <w:numPr>
                <w:ilvl w:val="0"/>
                <w:numId w:val="0"/>
              </w:numPr>
              <w:ind w:left="720"/>
            </w:pPr>
            <w:r w:rsidRPr="00622C44">
              <w:t xml:space="preserve">Debe respaldar la experiencia con evidencia </w:t>
            </w:r>
            <w:r>
              <w:t>(links de los documentos de diagnóstico, análisis de mercado, estudios CAP, planes, etc. y de los resultados alcanzados)</w:t>
            </w:r>
          </w:p>
          <w:p w14:paraId="723EAAC0" w14:textId="4ACA0091" w:rsidR="00746036" w:rsidRPr="00622C44" w:rsidRDefault="00746036" w:rsidP="0086535C">
            <w:pPr>
              <w:pStyle w:val="NormalNomodificar"/>
              <w:numPr>
                <w:ilvl w:val="0"/>
                <w:numId w:val="0"/>
              </w:numPr>
              <w:ind w:left="720"/>
              <w:rPr>
                <w:rFonts w:eastAsia="Calibri"/>
                <w:lang w:val="es-MX"/>
              </w:rPr>
            </w:pP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DA0F5" w14:textId="5C31ACC6" w:rsidR="00746036" w:rsidRPr="005226B9" w:rsidRDefault="00746036" w:rsidP="00746036">
            <w:pPr>
              <w:jc w:val="center"/>
              <w:rPr>
                <w:rFonts w:eastAsia="Calibri" w:cstheme="minorHAnsi"/>
                <w:b/>
                <w:szCs w:val="22"/>
              </w:rPr>
            </w:pPr>
            <w:r w:rsidRPr="005226B9">
              <w:rPr>
                <w:rFonts w:eastAsia="Calibri" w:cstheme="minorHAnsi"/>
                <w:b/>
                <w:szCs w:val="22"/>
              </w:rPr>
              <w:t xml:space="preserve">Cumple / No cumple – </w:t>
            </w:r>
            <w:r>
              <w:rPr>
                <w:rFonts w:eastAsia="Calibri" w:cstheme="minorHAnsi"/>
                <w:b/>
                <w:szCs w:val="22"/>
              </w:rPr>
              <w:t>Total puntaje: 20</w:t>
            </w:r>
            <w:r w:rsidRPr="005226B9">
              <w:rPr>
                <w:rFonts w:eastAsia="Calibri" w:cstheme="minorHAnsi"/>
                <w:b/>
                <w:szCs w:val="22"/>
              </w:rPr>
              <w:t xml:space="preserve"> puntos</w:t>
            </w:r>
          </w:p>
          <w:p w14:paraId="577ED4B3" w14:textId="044AB00E" w:rsidR="00746036" w:rsidRPr="005226B9" w:rsidRDefault="00746036" w:rsidP="001F583B">
            <w:pPr>
              <w:jc w:val="center"/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 xml:space="preserve"> </w:t>
            </w:r>
          </w:p>
        </w:tc>
      </w:tr>
      <w:tr w:rsidR="00C4033C" w:rsidRPr="005226B9" w14:paraId="591D72A7" w14:textId="77777777" w:rsidTr="00712BAD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E670" w14:textId="4C38222E" w:rsidR="00622C44" w:rsidRPr="00622C44" w:rsidRDefault="002C372A" w:rsidP="00637E47">
            <w:pPr>
              <w:pStyle w:val="ListParagraph"/>
              <w:numPr>
                <w:ilvl w:val="1"/>
                <w:numId w:val="12"/>
              </w:numPr>
              <w:contextualSpacing/>
              <w:rPr>
                <w:rFonts w:cstheme="minorHAnsi"/>
                <w:szCs w:val="22"/>
                <w:lang w:val="es-ES"/>
              </w:rPr>
            </w:pPr>
            <w:r>
              <w:rPr>
                <w:rFonts w:eastAsia="Calibri" w:cstheme="minorHAnsi"/>
                <w:szCs w:val="22"/>
                <w:lang w:val="es-MX"/>
              </w:rPr>
              <w:t>1</w:t>
            </w:r>
            <w:r w:rsidRPr="005226B9">
              <w:rPr>
                <w:rFonts w:eastAsia="Calibri" w:cstheme="minorHAnsi"/>
                <w:szCs w:val="22"/>
                <w:lang w:val="es-MX"/>
              </w:rPr>
              <w:t xml:space="preserve"> </w:t>
            </w:r>
            <w:r w:rsidR="00712BAD" w:rsidRPr="005226B9">
              <w:rPr>
                <w:rFonts w:eastAsia="Calibri" w:cstheme="minorHAnsi"/>
                <w:szCs w:val="22"/>
                <w:lang w:val="es-MX"/>
              </w:rPr>
              <w:t xml:space="preserve">– </w:t>
            </w:r>
            <w:r w:rsidR="00746036">
              <w:rPr>
                <w:rFonts w:eastAsia="Calibri" w:cstheme="minorHAnsi"/>
                <w:szCs w:val="22"/>
                <w:lang w:val="es-MX"/>
              </w:rPr>
              <w:t>3</w:t>
            </w:r>
            <w:r w:rsidR="00712BAD" w:rsidRPr="005226B9">
              <w:rPr>
                <w:rFonts w:eastAsia="Calibri" w:cstheme="minorHAnsi"/>
                <w:szCs w:val="22"/>
                <w:lang w:val="es-MX"/>
              </w:rPr>
              <w:t xml:space="preserve"> productos </w:t>
            </w:r>
            <w:r w:rsidR="00637E47">
              <w:rPr>
                <w:rFonts w:eastAsia="Calibri" w:cstheme="minorHAnsi"/>
                <w:szCs w:val="22"/>
                <w:lang w:val="es-MX"/>
              </w:rPr>
              <w:t>realizados</w:t>
            </w:r>
            <w:r w:rsidR="00712BAD" w:rsidRPr="005226B9">
              <w:rPr>
                <w:rFonts w:eastAsia="Calibri" w:cstheme="minorHAnsi"/>
                <w:szCs w:val="22"/>
                <w:lang w:val="es-MX"/>
              </w:rPr>
              <w:t xml:space="preserve"> en </w:t>
            </w:r>
            <w:r w:rsidR="00746036">
              <w:rPr>
                <w:rFonts w:eastAsia="Calibri" w:cstheme="minorHAnsi"/>
                <w:szCs w:val="22"/>
                <w:lang w:val="es-MX"/>
              </w:rPr>
              <w:t>2</w:t>
            </w:r>
            <w:r w:rsidR="00746036" w:rsidRPr="005226B9">
              <w:rPr>
                <w:rFonts w:eastAsia="Calibri" w:cstheme="minorHAnsi"/>
                <w:szCs w:val="22"/>
                <w:lang w:val="es-MX"/>
              </w:rPr>
              <w:t xml:space="preserve"> </w:t>
            </w:r>
            <w:r w:rsidR="00712BAD" w:rsidRPr="005226B9">
              <w:rPr>
                <w:rFonts w:eastAsia="Calibri" w:cstheme="minorHAnsi"/>
                <w:szCs w:val="22"/>
                <w:lang w:val="es-MX"/>
              </w:rPr>
              <w:t>proyectos</w:t>
            </w:r>
            <w:r w:rsidR="00637E47">
              <w:rPr>
                <w:rFonts w:eastAsia="Calibri" w:cstheme="minorHAnsi"/>
                <w:szCs w:val="22"/>
                <w:lang w:val="es-MX"/>
              </w:rPr>
              <w:t>/instituciones</w:t>
            </w:r>
            <w:r w:rsidR="00712BAD" w:rsidRPr="005226B9">
              <w:rPr>
                <w:rFonts w:eastAsia="Calibri" w:cstheme="minorHAnsi"/>
                <w:szCs w:val="22"/>
                <w:lang w:val="es-MX"/>
              </w:rPr>
              <w:t xml:space="preserve"> </w:t>
            </w:r>
            <w:r w:rsidR="00637E47">
              <w:rPr>
                <w:rFonts w:eastAsia="Calibri" w:cstheme="minorHAnsi"/>
                <w:szCs w:val="22"/>
                <w:lang w:val="es-MX"/>
              </w:rPr>
              <w:t xml:space="preserve">diferentes /o en momentos diferentes </w:t>
            </w:r>
            <w:r w:rsidR="00236403">
              <w:rPr>
                <w:rFonts w:eastAsia="Calibri" w:cstheme="minorHAnsi"/>
                <w:szCs w:val="22"/>
                <w:lang w:val="es-MX"/>
              </w:rPr>
              <w:t>para la misma institución</w:t>
            </w:r>
            <w:r w:rsidR="00746036">
              <w:rPr>
                <w:rFonts w:eastAsia="Calibri" w:cstheme="minorHAnsi"/>
                <w:szCs w:val="22"/>
                <w:lang w:val="es-MX"/>
              </w:rPr>
              <w:t>.</w:t>
            </w:r>
            <w:r w:rsidR="00712BAD" w:rsidRPr="005226B9">
              <w:rPr>
                <w:rFonts w:eastAsia="Calibri" w:cstheme="minorHAnsi"/>
                <w:szCs w:val="22"/>
                <w:lang w:val="es-MX"/>
              </w:rPr>
              <w:t xml:space="preserve"> </w:t>
            </w:r>
          </w:p>
          <w:p w14:paraId="408AB127" w14:textId="43C93324" w:rsidR="00622C44" w:rsidRPr="00622C44" w:rsidRDefault="00622C44" w:rsidP="00637E47">
            <w:pPr>
              <w:pStyle w:val="ListParagraph"/>
              <w:ind w:left="1440"/>
              <w:contextualSpacing/>
              <w:rPr>
                <w:rFonts w:cstheme="minorHAnsi"/>
                <w:szCs w:val="22"/>
              </w:rPr>
            </w:pP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078D" w14:textId="697CAB57" w:rsidR="00C4033C" w:rsidRPr="00236403" w:rsidRDefault="00637E47" w:rsidP="00236403">
            <w:pPr>
              <w:contextualSpacing/>
              <w:jc w:val="center"/>
              <w:rPr>
                <w:rFonts w:cstheme="minorHAnsi"/>
                <w:szCs w:val="22"/>
                <w:lang w:val="es-ES"/>
              </w:rPr>
            </w:pPr>
            <w:r w:rsidRPr="00236403">
              <w:rPr>
                <w:rFonts w:eastAsia="Calibri" w:cstheme="minorHAnsi"/>
                <w:szCs w:val="22"/>
              </w:rPr>
              <w:t>Sí</w:t>
            </w:r>
            <w:r w:rsidR="00712BAD" w:rsidRPr="00236403">
              <w:rPr>
                <w:rFonts w:eastAsia="Calibri" w:cstheme="minorHAnsi"/>
                <w:szCs w:val="22"/>
              </w:rPr>
              <w:t xml:space="preserve"> ha realizado hasta </w:t>
            </w:r>
            <w:r w:rsidR="00746036">
              <w:rPr>
                <w:rFonts w:eastAsia="Calibri" w:cstheme="minorHAnsi"/>
                <w:szCs w:val="22"/>
              </w:rPr>
              <w:t>3</w:t>
            </w:r>
            <w:r w:rsidR="00746036" w:rsidRPr="00236403">
              <w:rPr>
                <w:rFonts w:eastAsia="Calibri" w:cstheme="minorHAnsi"/>
                <w:szCs w:val="22"/>
              </w:rPr>
              <w:t xml:space="preserve"> </w:t>
            </w:r>
            <w:r w:rsidR="00712BAD" w:rsidRPr="00236403">
              <w:rPr>
                <w:rFonts w:eastAsia="Calibri" w:cstheme="minorHAnsi"/>
                <w:szCs w:val="22"/>
              </w:rPr>
              <w:t xml:space="preserve">productos y experiencia realizada en </w:t>
            </w:r>
            <w:r w:rsidR="00746036">
              <w:rPr>
                <w:rFonts w:eastAsia="Calibri" w:cstheme="minorHAnsi"/>
                <w:szCs w:val="22"/>
              </w:rPr>
              <w:t>2</w:t>
            </w:r>
            <w:r w:rsidR="00746036" w:rsidRPr="00236403">
              <w:rPr>
                <w:rFonts w:eastAsia="Calibri" w:cstheme="minorHAnsi"/>
                <w:szCs w:val="22"/>
              </w:rPr>
              <w:t xml:space="preserve"> </w:t>
            </w:r>
            <w:r w:rsidR="00236403" w:rsidRPr="00236403">
              <w:rPr>
                <w:rFonts w:eastAsia="Calibri" w:cstheme="minorHAnsi"/>
                <w:szCs w:val="22"/>
                <w:lang w:val="es-MX"/>
              </w:rPr>
              <w:t>proyectos/instituciones diferentes /o en momentos diferentes para la misma institución, como mínimo</w:t>
            </w:r>
            <w:r w:rsidR="00712BAD" w:rsidRPr="00236403">
              <w:rPr>
                <w:rFonts w:eastAsia="Calibri" w:cstheme="minorHAnsi"/>
                <w:szCs w:val="22"/>
              </w:rPr>
              <w:t xml:space="preserve">, </w:t>
            </w:r>
            <w:r w:rsidR="00236403">
              <w:rPr>
                <w:rFonts w:eastAsia="Calibri" w:cstheme="minorHAnsi"/>
                <w:szCs w:val="22"/>
              </w:rPr>
              <w:t>1</w:t>
            </w:r>
            <w:r w:rsidR="00746036">
              <w:rPr>
                <w:rFonts w:eastAsia="Calibri" w:cstheme="minorHAnsi"/>
                <w:szCs w:val="22"/>
              </w:rPr>
              <w:t>0</w:t>
            </w:r>
            <w:r w:rsidR="00712BAD" w:rsidRPr="00236403">
              <w:rPr>
                <w:rFonts w:eastAsia="Calibri" w:cstheme="minorHAnsi"/>
                <w:szCs w:val="22"/>
              </w:rPr>
              <w:t xml:space="preserve"> puntos.</w:t>
            </w:r>
          </w:p>
        </w:tc>
      </w:tr>
      <w:tr w:rsidR="00746036" w:rsidRPr="005226B9" w14:paraId="46E5C9B1" w14:textId="77777777" w:rsidTr="00C4033C">
        <w:trPr>
          <w:trHeight w:val="622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49D" w14:textId="5195ED7F" w:rsidR="00746036" w:rsidRDefault="00746036" w:rsidP="00637E47">
            <w:pPr>
              <w:pStyle w:val="ListParagraph"/>
              <w:numPr>
                <w:ilvl w:val="1"/>
                <w:numId w:val="12"/>
              </w:numPr>
              <w:contextualSpacing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4-5 productos realizados en 3 </w:t>
            </w:r>
            <w:r w:rsidRPr="005226B9">
              <w:rPr>
                <w:rFonts w:eastAsia="Calibri" w:cstheme="minorHAnsi"/>
                <w:szCs w:val="22"/>
                <w:lang w:val="es-MX"/>
              </w:rPr>
              <w:t>proyectos</w:t>
            </w:r>
            <w:r>
              <w:rPr>
                <w:rFonts w:eastAsia="Calibri" w:cstheme="minorHAnsi"/>
                <w:szCs w:val="22"/>
                <w:lang w:val="es-MX"/>
              </w:rPr>
              <w:t>/instituciones</w:t>
            </w:r>
            <w:r w:rsidRPr="005226B9">
              <w:rPr>
                <w:rFonts w:eastAsia="Calibri" w:cstheme="minorHAnsi"/>
                <w:szCs w:val="22"/>
                <w:lang w:val="es-MX"/>
              </w:rPr>
              <w:t xml:space="preserve"> </w:t>
            </w:r>
            <w:r>
              <w:rPr>
                <w:rFonts w:eastAsia="Calibri" w:cstheme="minorHAnsi"/>
                <w:szCs w:val="22"/>
                <w:lang w:val="es-MX"/>
              </w:rPr>
              <w:t>diferentes /o en momentos diferentes para la misma institución, como mínimo</w:t>
            </w:r>
            <w:r w:rsidRPr="005226B9">
              <w:rPr>
                <w:rFonts w:eastAsia="Calibri" w:cstheme="minorHAnsi"/>
                <w:szCs w:val="22"/>
                <w:lang w:val="es-MX"/>
              </w:rPr>
              <w:t>.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5E2" w14:textId="12D9FFF0" w:rsidR="00746036" w:rsidRDefault="00746036" w:rsidP="004A4293">
            <w:pPr>
              <w:contextualSpacing/>
              <w:jc w:val="center"/>
              <w:rPr>
                <w:rFonts w:eastAsia="Calibri" w:cstheme="minorHAnsi"/>
                <w:szCs w:val="22"/>
              </w:rPr>
            </w:pPr>
            <w:r w:rsidRPr="00236403">
              <w:rPr>
                <w:rFonts w:eastAsia="Calibri" w:cstheme="minorHAnsi"/>
                <w:szCs w:val="22"/>
              </w:rPr>
              <w:t xml:space="preserve">Sí ha realizado hasta </w:t>
            </w:r>
            <w:r>
              <w:rPr>
                <w:rFonts w:eastAsia="Calibri" w:cstheme="minorHAnsi"/>
                <w:szCs w:val="22"/>
              </w:rPr>
              <w:t>5</w:t>
            </w:r>
            <w:r w:rsidRPr="00236403">
              <w:rPr>
                <w:rFonts w:eastAsia="Calibri" w:cstheme="minorHAnsi"/>
                <w:szCs w:val="22"/>
              </w:rPr>
              <w:t xml:space="preserve"> productos y experiencia realizada en </w:t>
            </w:r>
            <w:r>
              <w:rPr>
                <w:rFonts w:eastAsia="Calibri" w:cstheme="minorHAnsi"/>
                <w:szCs w:val="22"/>
              </w:rPr>
              <w:t>3</w:t>
            </w:r>
            <w:r w:rsidRPr="00236403">
              <w:rPr>
                <w:rFonts w:eastAsia="Calibri" w:cstheme="minorHAnsi"/>
                <w:szCs w:val="22"/>
              </w:rPr>
              <w:t xml:space="preserve"> </w:t>
            </w:r>
            <w:r w:rsidRPr="00236403">
              <w:rPr>
                <w:rFonts w:eastAsia="Calibri" w:cstheme="minorHAnsi"/>
                <w:szCs w:val="22"/>
                <w:lang w:val="es-MX"/>
              </w:rPr>
              <w:t>proyectos/instituciones diferentes /o en momentos diferentes para la misma institución, como mínimo</w:t>
            </w:r>
            <w:r w:rsidRPr="00236403">
              <w:rPr>
                <w:rFonts w:eastAsia="Calibri" w:cstheme="minorHAnsi"/>
                <w:szCs w:val="22"/>
              </w:rPr>
              <w:t xml:space="preserve">, </w:t>
            </w:r>
            <w:r>
              <w:rPr>
                <w:rFonts w:eastAsia="Calibri" w:cstheme="minorHAnsi"/>
                <w:szCs w:val="22"/>
              </w:rPr>
              <w:t xml:space="preserve">15 </w:t>
            </w:r>
            <w:r w:rsidRPr="00236403">
              <w:rPr>
                <w:rFonts w:eastAsia="Calibri" w:cstheme="minorHAnsi"/>
                <w:szCs w:val="22"/>
              </w:rPr>
              <w:t>puntos.</w:t>
            </w:r>
          </w:p>
        </w:tc>
      </w:tr>
      <w:tr w:rsidR="00712BAD" w:rsidRPr="005226B9" w14:paraId="3019DEB1" w14:textId="77777777" w:rsidTr="00C4033C">
        <w:trPr>
          <w:trHeight w:val="622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E416" w14:textId="69FA6C27" w:rsidR="00BF1794" w:rsidRPr="0086535C" w:rsidRDefault="00637E47" w:rsidP="00637E47">
            <w:pPr>
              <w:pStyle w:val="ListParagraph"/>
              <w:numPr>
                <w:ilvl w:val="1"/>
                <w:numId w:val="12"/>
              </w:numPr>
              <w:contextualSpacing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6 o más </w:t>
            </w:r>
            <w:r w:rsidR="00712BAD" w:rsidRPr="0086535C">
              <w:rPr>
                <w:rFonts w:cstheme="minorHAnsi"/>
                <w:szCs w:val="22"/>
                <w:lang w:val="es-ES"/>
              </w:rPr>
              <w:t xml:space="preserve">productos </w:t>
            </w:r>
            <w:r>
              <w:rPr>
                <w:rFonts w:cstheme="minorHAnsi"/>
                <w:szCs w:val="22"/>
                <w:lang w:val="es-ES"/>
              </w:rPr>
              <w:t>realizados en 5</w:t>
            </w:r>
            <w:r w:rsidR="00712BAD" w:rsidRPr="0086535C">
              <w:rPr>
                <w:rFonts w:cstheme="minorHAnsi"/>
                <w:szCs w:val="22"/>
                <w:lang w:val="es-ES"/>
              </w:rPr>
              <w:t xml:space="preserve"> proyectos</w:t>
            </w:r>
            <w:r>
              <w:rPr>
                <w:rFonts w:cstheme="minorHAnsi"/>
                <w:szCs w:val="22"/>
                <w:lang w:val="es-ES"/>
              </w:rPr>
              <w:t>/instituciones</w:t>
            </w:r>
            <w:r w:rsidR="00712BAD" w:rsidRPr="0086535C">
              <w:rPr>
                <w:rFonts w:cstheme="minorHAnsi"/>
                <w:szCs w:val="22"/>
                <w:lang w:val="es-ES"/>
              </w:rPr>
              <w:t xml:space="preserve"> </w:t>
            </w:r>
            <w:r>
              <w:rPr>
                <w:rFonts w:cstheme="minorHAnsi"/>
                <w:szCs w:val="22"/>
                <w:lang w:val="es-ES"/>
              </w:rPr>
              <w:t xml:space="preserve">diferentes/o en momentos diferentes </w:t>
            </w:r>
            <w:r w:rsidR="00712BAD" w:rsidRPr="0086535C">
              <w:rPr>
                <w:rFonts w:cstheme="minorHAnsi"/>
                <w:szCs w:val="22"/>
                <w:lang w:val="es-ES"/>
              </w:rPr>
              <w:t xml:space="preserve">como mínimo. </w:t>
            </w:r>
          </w:p>
          <w:p w14:paraId="5969F7FA" w14:textId="073E5459" w:rsidR="00622C44" w:rsidRPr="005226B9" w:rsidRDefault="00622C44" w:rsidP="00637E47">
            <w:pPr>
              <w:pStyle w:val="ListParagraph"/>
              <w:ind w:left="1440"/>
              <w:contextualSpacing/>
              <w:rPr>
                <w:rFonts w:cstheme="minorHAnsi"/>
                <w:szCs w:val="22"/>
                <w:lang w:val="es-ES"/>
              </w:rPr>
            </w:pP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793E" w14:textId="1D51FA74" w:rsidR="004A4293" w:rsidRDefault="00236403" w:rsidP="004A4293">
            <w:pPr>
              <w:contextualSpacing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Sí</w:t>
            </w:r>
            <w:r w:rsidR="00712BAD" w:rsidRPr="00236403">
              <w:rPr>
                <w:rFonts w:eastAsia="Calibri" w:cstheme="minorHAnsi"/>
                <w:szCs w:val="22"/>
              </w:rPr>
              <w:t xml:space="preserve"> ha realizado 6 a más produc</w:t>
            </w:r>
            <w:r w:rsidR="00637E47" w:rsidRPr="00236403">
              <w:rPr>
                <w:rFonts w:eastAsia="Calibri" w:cstheme="minorHAnsi"/>
                <w:szCs w:val="22"/>
              </w:rPr>
              <w:t>tos y experiencia realizada en 5</w:t>
            </w:r>
            <w:r w:rsidR="00712BAD" w:rsidRPr="00236403">
              <w:rPr>
                <w:rFonts w:eastAsia="Calibri" w:cstheme="minorHAnsi"/>
                <w:szCs w:val="22"/>
              </w:rPr>
              <w:t xml:space="preserve"> </w:t>
            </w:r>
            <w:r w:rsidRPr="00236403">
              <w:rPr>
                <w:rFonts w:eastAsia="Calibri" w:cstheme="minorHAnsi"/>
                <w:szCs w:val="22"/>
                <w:lang w:val="es-MX"/>
              </w:rPr>
              <w:t>proyectos/instituciones diferentes /o en momentos diferentes para la misma institución, como mínimo</w:t>
            </w:r>
            <w:r>
              <w:rPr>
                <w:rFonts w:eastAsia="Calibri" w:cstheme="minorHAnsi"/>
                <w:szCs w:val="22"/>
                <w:lang w:val="es-MX"/>
              </w:rPr>
              <w:t xml:space="preserve">, </w:t>
            </w:r>
            <w:r>
              <w:rPr>
                <w:rFonts w:eastAsia="Calibri" w:cstheme="minorHAnsi"/>
                <w:szCs w:val="22"/>
              </w:rPr>
              <w:t>20</w:t>
            </w:r>
            <w:r w:rsidR="00712BAD" w:rsidRPr="005226B9">
              <w:rPr>
                <w:rFonts w:eastAsia="Calibri" w:cstheme="minorHAnsi"/>
                <w:szCs w:val="22"/>
              </w:rPr>
              <w:t xml:space="preserve"> puntos.</w:t>
            </w:r>
          </w:p>
          <w:p w14:paraId="515B2150" w14:textId="54618F0F" w:rsidR="00236403" w:rsidRPr="005226B9" w:rsidRDefault="00236403" w:rsidP="00236403">
            <w:pPr>
              <w:contextualSpacing/>
              <w:jc w:val="center"/>
              <w:rPr>
                <w:rFonts w:eastAsia="Calibri" w:cstheme="minorHAnsi"/>
                <w:szCs w:val="22"/>
              </w:rPr>
            </w:pPr>
          </w:p>
        </w:tc>
      </w:tr>
      <w:tr w:rsidR="00236403" w:rsidRPr="005226B9" w14:paraId="48E2C7F3" w14:textId="77777777" w:rsidTr="00236403">
        <w:trPr>
          <w:trHeight w:val="8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527F4" w14:textId="0D9D7839" w:rsidR="00236403" w:rsidRPr="005226B9" w:rsidRDefault="00746036" w:rsidP="0086535C">
            <w:pPr>
              <w:pStyle w:val="NormalNomodificar"/>
              <w:rPr>
                <w:rFonts w:eastAsia="Calibri"/>
                <w:lang w:val="es-MX"/>
              </w:rPr>
            </w:pPr>
            <w:r>
              <w:t>C</w:t>
            </w:r>
            <w:r w:rsidR="00236403" w:rsidRPr="0086535C">
              <w:t xml:space="preserve">uenta con experiencia realizando otros estudios (diagnósticos situacionales, monitoreo, evaluación, etc.) para proyectos/instituciones. 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A91A9" w14:textId="7A2868AE" w:rsidR="00236403" w:rsidRPr="005226B9" w:rsidRDefault="00236403" w:rsidP="0086535C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b/>
                <w:szCs w:val="22"/>
                <w:lang w:val="es-MX"/>
              </w:rPr>
              <w:t xml:space="preserve">Sí </w:t>
            </w:r>
            <w:r w:rsidRPr="005226B9">
              <w:rPr>
                <w:rFonts w:eastAsia="Calibri" w:cstheme="minorHAnsi"/>
                <w:b/>
                <w:szCs w:val="22"/>
              </w:rPr>
              <w:t xml:space="preserve">Cumple / No cumple </w:t>
            </w:r>
          </w:p>
        </w:tc>
      </w:tr>
      <w:tr w:rsidR="00236403" w:rsidRPr="005226B9" w14:paraId="3BB4CC3C" w14:textId="77777777" w:rsidTr="005B6D94">
        <w:trPr>
          <w:trHeight w:val="7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323BD" w14:textId="6D19EC0F" w:rsidR="00236403" w:rsidRPr="0086535C" w:rsidRDefault="00746036" w:rsidP="00236403">
            <w:pPr>
              <w:pStyle w:val="NormalNomodificar"/>
            </w:pPr>
            <w:r>
              <w:rPr>
                <w:lang w:val="es-ES"/>
              </w:rPr>
              <w:t xml:space="preserve">Cuenta con </w:t>
            </w:r>
            <w:r w:rsidR="00236403" w:rsidRPr="0086535C">
              <w:rPr>
                <w:lang w:val="es-ES"/>
              </w:rPr>
              <w:t>experiencia de tra</w:t>
            </w:r>
            <w:r w:rsidR="00236403">
              <w:rPr>
                <w:lang w:val="es-ES"/>
              </w:rPr>
              <w:t>bajo en un entorno multicultural.</w:t>
            </w:r>
          </w:p>
        </w:tc>
        <w:tc>
          <w:tcPr>
            <w:tcW w:w="21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CEFC60" w14:textId="5F58F032" w:rsidR="00236403" w:rsidRDefault="00236403" w:rsidP="00236403">
            <w:pPr>
              <w:jc w:val="center"/>
              <w:rPr>
                <w:rFonts w:eastAsia="Calibri" w:cstheme="minorHAnsi"/>
                <w:b/>
                <w:szCs w:val="22"/>
                <w:lang w:val="es-MX"/>
              </w:rPr>
            </w:pPr>
            <w:r>
              <w:rPr>
                <w:rFonts w:eastAsia="Calibri" w:cstheme="minorHAnsi"/>
                <w:b/>
                <w:szCs w:val="22"/>
                <w:lang w:val="es-MX"/>
              </w:rPr>
              <w:t xml:space="preserve">Sí </w:t>
            </w:r>
            <w:r w:rsidRPr="005226B9">
              <w:rPr>
                <w:rFonts w:eastAsia="Calibri" w:cstheme="minorHAnsi"/>
                <w:b/>
                <w:szCs w:val="22"/>
              </w:rPr>
              <w:t xml:space="preserve">Cumple / No cumple </w:t>
            </w:r>
          </w:p>
        </w:tc>
      </w:tr>
      <w:tr w:rsidR="00236403" w:rsidRPr="005226B9" w14:paraId="11892717" w14:textId="77777777" w:rsidTr="001F583B">
        <w:trPr>
          <w:trHeight w:val="359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913D" w14:textId="3AA8BFB8" w:rsidR="00236403" w:rsidRPr="005226B9" w:rsidRDefault="00236403" w:rsidP="00236403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b/>
                <w:szCs w:val="22"/>
              </w:rPr>
              <w:t>EVALUACION TÉCNICA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BD5C" w14:textId="32C922B2" w:rsidR="00236403" w:rsidRPr="005226B9" w:rsidRDefault="004A4293" w:rsidP="00236403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4</w:t>
            </w:r>
            <w:r w:rsidR="00236403" w:rsidRPr="005226B9">
              <w:rPr>
                <w:rFonts w:eastAsia="Calibri" w:cstheme="minorHAnsi"/>
                <w:szCs w:val="22"/>
              </w:rPr>
              <w:t>0%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30FD" w14:textId="6E4D5CE7" w:rsidR="00236403" w:rsidRPr="005226B9" w:rsidRDefault="00ED3A9A" w:rsidP="00236403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4</w:t>
            </w:r>
            <w:r w:rsidR="00236403" w:rsidRPr="005226B9">
              <w:rPr>
                <w:rFonts w:eastAsia="Calibri" w:cstheme="minorHAnsi"/>
                <w:szCs w:val="22"/>
              </w:rPr>
              <w:t>0/100</w:t>
            </w:r>
          </w:p>
        </w:tc>
      </w:tr>
      <w:tr w:rsidR="00236403" w:rsidRPr="005226B9" w14:paraId="1637C819" w14:textId="77777777" w:rsidTr="001F583B">
        <w:trPr>
          <w:trHeight w:val="23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6B14" w14:textId="40197257" w:rsidR="00C05741" w:rsidRDefault="00ED3A9A" w:rsidP="00C05741">
            <w:pPr>
              <w:pStyle w:val="NormalNomodificar"/>
              <w:numPr>
                <w:ilvl w:val="0"/>
                <w:numId w:val="8"/>
              </w:numPr>
              <w:rPr>
                <w:rStyle w:val="Resaltado"/>
                <w:color w:val="auto"/>
              </w:rPr>
            </w:pPr>
            <w:r>
              <w:rPr>
                <w:rFonts w:eastAsia="Calibri"/>
              </w:rPr>
              <w:lastRenderedPageBreak/>
              <w:t>Los productos pre</w:t>
            </w:r>
            <w:r w:rsidR="00C11199">
              <w:rPr>
                <w:rFonts w:eastAsia="Calibri"/>
              </w:rPr>
              <w:t>sentados</w:t>
            </w:r>
            <w:r w:rsidR="00A45888">
              <w:rPr>
                <w:rFonts w:eastAsia="Calibri"/>
              </w:rPr>
              <w:t xml:space="preserve">: </w:t>
            </w:r>
            <w:r w:rsidR="000B1F42">
              <w:rPr>
                <w:rFonts w:eastAsia="Calibri"/>
              </w:rPr>
              <w:t xml:space="preserve">adjunta los </w:t>
            </w:r>
            <w:proofErr w:type="gramStart"/>
            <w:r w:rsidR="000B1F42">
              <w:rPr>
                <w:rFonts w:eastAsia="Calibri"/>
              </w:rPr>
              <w:t>links</w:t>
            </w:r>
            <w:proofErr w:type="gramEnd"/>
            <w:r w:rsidR="000B1F42">
              <w:rPr>
                <w:rFonts w:eastAsia="Calibri"/>
              </w:rPr>
              <w:t xml:space="preserve"> y/o en el formulario P11 </w:t>
            </w:r>
            <w:r w:rsidR="00A45888">
              <w:rPr>
                <w:rFonts w:eastAsia="Calibri"/>
              </w:rPr>
              <w:t>describe</w:t>
            </w:r>
            <w:r w:rsidR="000B1F42">
              <w:rPr>
                <w:rFonts w:eastAsia="Calibri"/>
              </w:rPr>
              <w:t xml:space="preserve">: </w:t>
            </w:r>
            <w:r w:rsidR="00C05741">
              <w:rPr>
                <w:rStyle w:val="Resaltado"/>
                <w:color w:val="auto"/>
              </w:rPr>
              <w:t xml:space="preserve">el producto realizado, las etapas/contenido y los impactos del mismo. </w:t>
            </w:r>
          </w:p>
          <w:p w14:paraId="77AEEE45" w14:textId="4A1CC3A5" w:rsidR="00236403" w:rsidRPr="005226B9" w:rsidRDefault="00236403" w:rsidP="00C05741">
            <w:pPr>
              <w:ind w:left="720"/>
              <w:rPr>
                <w:rFonts w:cstheme="minorHAnsi"/>
                <w:szCs w:val="22"/>
                <w:lang w:val="es-MX"/>
              </w:rPr>
            </w:pP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B718" w14:textId="28EC4AFB" w:rsidR="00236403" w:rsidRPr="005226B9" w:rsidRDefault="00236403" w:rsidP="00236403">
            <w:pPr>
              <w:jc w:val="center"/>
              <w:rPr>
                <w:rFonts w:eastAsia="Calibri" w:cstheme="minorHAnsi"/>
                <w:b/>
                <w:szCs w:val="22"/>
              </w:rPr>
            </w:pPr>
            <w:r w:rsidRPr="005226B9">
              <w:rPr>
                <w:rFonts w:eastAsia="Calibri" w:cstheme="minorHAnsi"/>
                <w:b/>
                <w:szCs w:val="22"/>
              </w:rPr>
              <w:t>Sí está expuesto claramente</w:t>
            </w:r>
            <w:r w:rsidR="004A4293">
              <w:rPr>
                <w:rFonts w:eastAsia="Calibri" w:cstheme="minorHAnsi"/>
                <w:b/>
                <w:szCs w:val="22"/>
              </w:rPr>
              <w:t>: 5 puntos</w:t>
            </w:r>
            <w:r w:rsidRPr="005226B9">
              <w:rPr>
                <w:rFonts w:eastAsia="Calibri" w:cstheme="minorHAnsi"/>
                <w:b/>
                <w:szCs w:val="22"/>
              </w:rPr>
              <w:t xml:space="preserve"> / No está expuesto claramente – Total puntaje: 5 puntos</w:t>
            </w:r>
          </w:p>
        </w:tc>
      </w:tr>
      <w:tr w:rsidR="00236403" w:rsidRPr="005226B9" w14:paraId="4EA0D9BE" w14:textId="77777777" w:rsidTr="00C4033C">
        <w:trPr>
          <w:trHeight w:val="229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47FF4" w14:textId="77777777" w:rsidR="00236403" w:rsidRPr="005226B9" w:rsidRDefault="00236403" w:rsidP="00236403">
            <w:pPr>
              <w:rPr>
                <w:rFonts w:cstheme="minorHAnsi"/>
                <w:szCs w:val="22"/>
                <w:lang w:val="es-MX"/>
              </w:rPr>
            </w:pP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D8D41" w14:textId="77777777" w:rsidR="00236403" w:rsidRPr="005226B9" w:rsidRDefault="00236403" w:rsidP="00236403">
            <w:pPr>
              <w:rPr>
                <w:rFonts w:eastAsia="Calibri" w:cstheme="minorHAnsi"/>
                <w:szCs w:val="22"/>
              </w:rPr>
            </w:pPr>
          </w:p>
        </w:tc>
      </w:tr>
      <w:tr w:rsidR="00236403" w:rsidRPr="005226B9" w14:paraId="06ACF217" w14:textId="77777777" w:rsidTr="001F583B">
        <w:trPr>
          <w:trHeight w:val="66"/>
        </w:trPr>
        <w:tc>
          <w:tcPr>
            <w:tcW w:w="2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1948" w14:textId="43A04817" w:rsidR="00236403" w:rsidRPr="000B1F42" w:rsidRDefault="00236403" w:rsidP="000B1F42">
            <w:pPr>
              <w:rPr>
                <w:rFonts w:cstheme="minorHAnsi"/>
                <w:szCs w:val="22"/>
                <w:lang w:val="es-MX"/>
              </w:rPr>
            </w:pPr>
            <w:r w:rsidRPr="005226B9">
              <w:rPr>
                <w:rFonts w:cstheme="minorHAnsi"/>
                <w:szCs w:val="22"/>
                <w:lang w:val="es-MX"/>
              </w:rPr>
              <w:t xml:space="preserve">Los productos presentados </w:t>
            </w:r>
            <w:r w:rsidR="000B1F42">
              <w:rPr>
                <w:rFonts w:cstheme="minorHAnsi"/>
                <w:szCs w:val="22"/>
                <w:lang w:val="es-MX"/>
              </w:rPr>
              <w:t xml:space="preserve">(en links) </w:t>
            </w:r>
            <w:r w:rsidRPr="005226B9">
              <w:rPr>
                <w:rFonts w:cstheme="minorHAnsi"/>
                <w:szCs w:val="22"/>
                <w:lang w:val="es-MX"/>
              </w:rPr>
              <w:t>tienen las siguientes características:</w:t>
            </w:r>
          </w:p>
        </w:tc>
        <w:tc>
          <w:tcPr>
            <w:tcW w:w="21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7AAD" w14:textId="4F327025" w:rsidR="00236403" w:rsidRPr="005226B9" w:rsidRDefault="00236403" w:rsidP="00236403">
            <w:pPr>
              <w:jc w:val="center"/>
              <w:rPr>
                <w:rFonts w:eastAsia="Calibri" w:cstheme="minorHAnsi"/>
                <w:b/>
                <w:szCs w:val="22"/>
                <w:lang w:val="es-MX"/>
              </w:rPr>
            </w:pPr>
            <w:proofErr w:type="gramStart"/>
            <w:r w:rsidRPr="005226B9">
              <w:rPr>
                <w:rFonts w:eastAsia="Calibri" w:cstheme="minorHAnsi"/>
                <w:b/>
                <w:szCs w:val="22"/>
                <w:lang w:val="es-MX"/>
              </w:rPr>
              <w:t>Total</w:t>
            </w:r>
            <w:proofErr w:type="gramEnd"/>
            <w:r w:rsidRPr="005226B9">
              <w:rPr>
                <w:rFonts w:eastAsia="Calibri" w:cstheme="minorHAnsi"/>
                <w:b/>
                <w:szCs w:val="22"/>
                <w:lang w:val="es-MX"/>
              </w:rPr>
              <w:t xml:space="preserve"> puntaje: </w:t>
            </w:r>
            <w:r w:rsidR="00C05741">
              <w:rPr>
                <w:rFonts w:eastAsia="Calibri" w:cstheme="minorHAnsi"/>
                <w:b/>
                <w:szCs w:val="22"/>
                <w:lang w:val="es-MX"/>
              </w:rPr>
              <w:t>35</w:t>
            </w:r>
            <w:r w:rsidRPr="005226B9">
              <w:rPr>
                <w:rFonts w:eastAsia="Calibri" w:cstheme="minorHAnsi"/>
                <w:b/>
                <w:szCs w:val="22"/>
                <w:lang w:val="es-MX"/>
              </w:rPr>
              <w:t xml:space="preserve"> puntos</w:t>
            </w:r>
          </w:p>
          <w:p w14:paraId="394AD3D2" w14:textId="6F96D00A" w:rsidR="00236403" w:rsidRPr="005226B9" w:rsidRDefault="00236403" w:rsidP="00236403">
            <w:pPr>
              <w:jc w:val="center"/>
              <w:rPr>
                <w:rFonts w:eastAsia="Calibri" w:cstheme="minorHAnsi"/>
                <w:szCs w:val="22"/>
                <w:lang w:val="es-MX"/>
              </w:rPr>
            </w:pPr>
            <w:r w:rsidRPr="005226B9">
              <w:rPr>
                <w:rFonts w:eastAsia="Calibri" w:cstheme="minorHAnsi"/>
                <w:szCs w:val="22"/>
                <w:lang w:val="es-MX"/>
              </w:rPr>
              <w:t>Se debe otorgar puntaje total o ningún puntaje</w:t>
            </w:r>
          </w:p>
        </w:tc>
      </w:tr>
      <w:tr w:rsidR="00236403" w:rsidRPr="005226B9" w14:paraId="5C44EA29" w14:textId="77777777" w:rsidTr="001F583B">
        <w:trPr>
          <w:trHeight w:val="349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45E2" w14:textId="73361638" w:rsidR="00236403" w:rsidRPr="00622C44" w:rsidRDefault="00236403" w:rsidP="00236403">
            <w:pPr>
              <w:pStyle w:val="NormalNomodificar"/>
            </w:pPr>
            <w:r>
              <w:t xml:space="preserve">¿hay una metodología que respalda su estudio/investigación y es expuesta y </w:t>
            </w:r>
            <w:r w:rsidR="000B1F42">
              <w:t xml:space="preserve">se </w:t>
            </w:r>
            <w:r>
              <w:t>detallada? Sí/No, y la explica</w:t>
            </w:r>
            <w:r w:rsidR="000B1F42">
              <w:t xml:space="preserve"> en el documento</w:t>
            </w:r>
            <w:r>
              <w:t xml:space="preserve">. 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D081" w14:textId="42D10108" w:rsidR="00236403" w:rsidRPr="005226B9" w:rsidRDefault="00236403" w:rsidP="00236403">
            <w:pPr>
              <w:jc w:val="center"/>
              <w:rPr>
                <w:rFonts w:eastAsia="Calibri" w:cstheme="minorHAnsi"/>
                <w:szCs w:val="22"/>
                <w:lang w:val="es-MX"/>
              </w:rPr>
            </w:pPr>
            <w:r w:rsidRPr="005226B9">
              <w:rPr>
                <w:rFonts w:eastAsia="Calibri" w:cstheme="minorHAnsi"/>
                <w:szCs w:val="22"/>
                <w:lang w:val="es-MX"/>
              </w:rPr>
              <w:t xml:space="preserve">0 o </w:t>
            </w:r>
            <w:r>
              <w:rPr>
                <w:rFonts w:eastAsia="Calibri" w:cstheme="minorHAnsi"/>
                <w:szCs w:val="22"/>
                <w:lang w:val="es-MX"/>
              </w:rPr>
              <w:t xml:space="preserve">10 </w:t>
            </w:r>
            <w:r w:rsidRPr="005226B9">
              <w:rPr>
                <w:rFonts w:eastAsia="Calibri" w:cstheme="minorHAnsi"/>
                <w:szCs w:val="22"/>
                <w:lang w:val="es-MX"/>
              </w:rPr>
              <w:t xml:space="preserve">puntos </w:t>
            </w:r>
          </w:p>
        </w:tc>
      </w:tr>
      <w:tr w:rsidR="00236403" w:rsidRPr="005226B9" w14:paraId="7E87A19B" w14:textId="77777777" w:rsidTr="001F583B">
        <w:trPr>
          <w:trHeight w:val="472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441E" w14:textId="2A5892F9" w:rsidR="00236403" w:rsidRPr="00FE0DB4" w:rsidRDefault="00236403" w:rsidP="00236403">
            <w:pPr>
              <w:pStyle w:val="NormalNomodificar"/>
            </w:pPr>
            <w:r>
              <w:t xml:space="preserve">¿La presentación de hallazgos, evidencias sigue una metodología? ¿está sustentado en fuentes? 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3114" w14:textId="03E0A1F5" w:rsidR="00236403" w:rsidRPr="005226B9" w:rsidRDefault="00236403" w:rsidP="00236403">
            <w:pPr>
              <w:jc w:val="center"/>
              <w:rPr>
                <w:rFonts w:eastAsia="Calibri" w:cstheme="minorHAnsi"/>
                <w:szCs w:val="22"/>
                <w:lang w:val="es-MX"/>
              </w:rPr>
            </w:pPr>
            <w:r w:rsidRPr="005226B9">
              <w:rPr>
                <w:rFonts w:eastAsia="Calibri" w:cstheme="minorHAnsi"/>
                <w:szCs w:val="22"/>
                <w:lang w:val="es-MX"/>
              </w:rPr>
              <w:t xml:space="preserve">0 o 10 puntos </w:t>
            </w:r>
          </w:p>
        </w:tc>
      </w:tr>
      <w:tr w:rsidR="00236403" w:rsidRPr="005226B9" w14:paraId="1129C472" w14:textId="77777777" w:rsidTr="001F583B">
        <w:trPr>
          <w:trHeight w:val="414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12C0" w14:textId="7CFF6192" w:rsidR="00236403" w:rsidRPr="005226B9" w:rsidRDefault="00236403" w:rsidP="00236403">
            <w:pPr>
              <w:numPr>
                <w:ilvl w:val="0"/>
                <w:numId w:val="12"/>
              </w:numPr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Redacc</w:t>
            </w:r>
            <w:r w:rsidR="00A45888">
              <w:rPr>
                <w:rFonts w:eastAsia="Calibri" w:cstheme="minorHAnsi"/>
                <w:szCs w:val="22"/>
              </w:rPr>
              <w:t>ión concreta y limpia (sin mucha</w:t>
            </w:r>
            <w:r>
              <w:rPr>
                <w:rFonts w:eastAsia="Calibri" w:cstheme="minorHAnsi"/>
                <w:szCs w:val="22"/>
              </w:rPr>
              <w:t>s palabras), llega al punto, da ejemplos, ortografía correcta</w:t>
            </w:r>
            <w:r w:rsidR="000B1F42">
              <w:rPr>
                <w:rFonts w:eastAsia="Calibri" w:cstheme="minorHAnsi"/>
                <w:szCs w:val="22"/>
              </w:rPr>
              <w:t>.</w:t>
            </w:r>
            <w:r>
              <w:rPr>
                <w:rFonts w:eastAsia="Calibri" w:cstheme="minorHAnsi"/>
                <w:szCs w:val="22"/>
              </w:rPr>
              <w:t xml:space="preserve"> 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4730" w14:textId="79DF3D67" w:rsidR="00236403" w:rsidRPr="005226B9" w:rsidRDefault="00236403" w:rsidP="00236403">
            <w:pPr>
              <w:jc w:val="center"/>
              <w:rPr>
                <w:rFonts w:eastAsia="Calibri" w:cstheme="minorHAnsi"/>
                <w:szCs w:val="22"/>
                <w:lang w:val="es-MX"/>
              </w:rPr>
            </w:pPr>
            <w:r w:rsidRPr="005226B9">
              <w:rPr>
                <w:rFonts w:eastAsia="Calibri" w:cstheme="minorHAnsi"/>
                <w:szCs w:val="22"/>
                <w:lang w:val="es-MX"/>
              </w:rPr>
              <w:t xml:space="preserve">0 o </w:t>
            </w:r>
            <w:r w:rsidR="00C05741">
              <w:rPr>
                <w:rFonts w:eastAsia="Calibri" w:cstheme="minorHAnsi"/>
                <w:szCs w:val="22"/>
                <w:lang w:val="es-MX"/>
              </w:rPr>
              <w:t>5</w:t>
            </w:r>
            <w:r w:rsidRPr="005226B9">
              <w:rPr>
                <w:rFonts w:eastAsia="Calibri" w:cstheme="minorHAnsi"/>
                <w:szCs w:val="22"/>
                <w:lang w:val="es-MX"/>
              </w:rPr>
              <w:t xml:space="preserve"> puntos </w:t>
            </w:r>
          </w:p>
        </w:tc>
      </w:tr>
      <w:tr w:rsidR="00C05741" w:rsidRPr="005226B9" w14:paraId="4F97AFDF" w14:textId="77777777" w:rsidTr="001F583B">
        <w:trPr>
          <w:trHeight w:val="414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FC89" w14:textId="1C742B3F" w:rsidR="00C05741" w:rsidRDefault="00C05741" w:rsidP="00C05741">
            <w:pPr>
              <w:numPr>
                <w:ilvl w:val="0"/>
                <w:numId w:val="12"/>
              </w:numPr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 xml:space="preserve">Los productos han sido monitoreados </w:t>
            </w:r>
            <w:r w:rsidR="000B1F42">
              <w:rPr>
                <w:rFonts w:eastAsia="Calibri" w:cstheme="minorHAnsi"/>
                <w:szCs w:val="22"/>
              </w:rPr>
              <w:t xml:space="preserve">(cuenta con métricas, indicadores, número de inicio/de llegada) </w:t>
            </w:r>
            <w:r>
              <w:rPr>
                <w:rFonts w:eastAsia="Calibri" w:cstheme="minorHAnsi"/>
                <w:szCs w:val="22"/>
              </w:rPr>
              <w:t>y</w:t>
            </w:r>
            <w:r w:rsidR="000B1F42">
              <w:rPr>
                <w:rFonts w:eastAsia="Calibri" w:cstheme="minorHAnsi"/>
                <w:szCs w:val="22"/>
              </w:rPr>
              <w:t>/o</w:t>
            </w:r>
            <w:r>
              <w:rPr>
                <w:rFonts w:eastAsia="Calibri" w:cstheme="minorHAnsi"/>
                <w:szCs w:val="22"/>
              </w:rPr>
              <w:t xml:space="preserve"> se cuenta con registro del impacto/alcance/logro. 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EAFD" w14:textId="7536BCA9" w:rsidR="00C05741" w:rsidRPr="005226B9" w:rsidRDefault="00C05741" w:rsidP="00C05741">
            <w:pPr>
              <w:jc w:val="center"/>
              <w:rPr>
                <w:rFonts w:eastAsia="Calibri" w:cstheme="minorHAnsi"/>
                <w:szCs w:val="22"/>
                <w:lang w:val="es-MX"/>
              </w:rPr>
            </w:pPr>
            <w:r w:rsidRPr="005226B9">
              <w:rPr>
                <w:rFonts w:eastAsia="Calibri" w:cstheme="minorHAnsi"/>
                <w:szCs w:val="22"/>
                <w:lang w:val="es-MX"/>
              </w:rPr>
              <w:t xml:space="preserve">0 o </w:t>
            </w:r>
            <w:r>
              <w:rPr>
                <w:rFonts w:eastAsia="Calibri" w:cstheme="minorHAnsi"/>
                <w:szCs w:val="22"/>
                <w:lang w:val="es-MX"/>
              </w:rPr>
              <w:t>10</w:t>
            </w:r>
            <w:r w:rsidRPr="005226B9">
              <w:rPr>
                <w:rFonts w:eastAsia="Calibri" w:cstheme="minorHAnsi"/>
                <w:szCs w:val="22"/>
                <w:lang w:val="es-MX"/>
              </w:rPr>
              <w:t xml:space="preserve"> puntos </w:t>
            </w:r>
          </w:p>
        </w:tc>
      </w:tr>
      <w:tr w:rsidR="00C05741" w:rsidRPr="005226B9" w14:paraId="0958E4F5" w14:textId="77777777" w:rsidTr="001F583B">
        <w:trPr>
          <w:trHeight w:val="471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4D1" w14:textId="7FB6FC75" w:rsidR="00C05741" w:rsidRPr="005226B9" w:rsidRDefault="00C05741" w:rsidP="00C05741">
            <w:pPr>
              <w:ind w:left="360" w:hanging="360"/>
              <w:rPr>
                <w:rFonts w:eastAsia="Calibri" w:cstheme="minorHAnsi"/>
                <w:b/>
                <w:szCs w:val="22"/>
              </w:rPr>
            </w:pPr>
            <w:r w:rsidRPr="005226B9">
              <w:rPr>
                <w:rFonts w:eastAsia="Calibri" w:cstheme="minorHAnsi"/>
                <w:b/>
                <w:szCs w:val="22"/>
              </w:rPr>
              <w:t>EVALUACION PROPUESTA ECONÓMICA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A310" w14:textId="2B8755C7" w:rsidR="00C05741" w:rsidRPr="005226B9" w:rsidRDefault="00D81F45" w:rsidP="00C05741">
            <w:pPr>
              <w:jc w:val="center"/>
              <w:rPr>
                <w:rFonts w:eastAsia="Calibri" w:cstheme="minorHAnsi"/>
                <w:szCs w:val="22"/>
                <w:lang w:val="es-MX"/>
              </w:rPr>
            </w:pPr>
            <w:r>
              <w:rPr>
                <w:rFonts w:eastAsia="Calibri" w:cstheme="minorHAnsi"/>
                <w:szCs w:val="22"/>
                <w:lang w:val="es-MX"/>
              </w:rPr>
              <w:t>3</w:t>
            </w:r>
            <w:r w:rsidR="00C05741" w:rsidRPr="005226B9">
              <w:rPr>
                <w:rFonts w:eastAsia="Calibri" w:cstheme="minorHAnsi"/>
                <w:szCs w:val="22"/>
                <w:lang w:val="es-MX"/>
              </w:rPr>
              <w:t>0%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6E2F" w14:textId="387770B3" w:rsidR="00C05741" w:rsidRPr="005226B9" w:rsidRDefault="00C05741" w:rsidP="00C05741">
            <w:pPr>
              <w:jc w:val="center"/>
              <w:rPr>
                <w:rFonts w:eastAsia="Calibri" w:cstheme="minorHAnsi"/>
                <w:szCs w:val="22"/>
                <w:lang w:val="es-MX"/>
              </w:rPr>
            </w:pPr>
            <w:r>
              <w:rPr>
                <w:rFonts w:eastAsia="Calibri" w:cstheme="minorHAnsi"/>
                <w:szCs w:val="22"/>
                <w:lang w:val="es-MX"/>
              </w:rPr>
              <w:t>2</w:t>
            </w:r>
            <w:r w:rsidRPr="005226B9">
              <w:rPr>
                <w:rFonts w:eastAsia="Calibri" w:cstheme="minorHAnsi"/>
                <w:szCs w:val="22"/>
                <w:lang w:val="es-MX"/>
              </w:rPr>
              <w:t>0/100</w:t>
            </w:r>
          </w:p>
        </w:tc>
      </w:tr>
    </w:tbl>
    <w:p w14:paraId="3254435A" w14:textId="77777777" w:rsidR="004D68FB" w:rsidRPr="005226B9" w:rsidRDefault="004D68FB" w:rsidP="004D68FB">
      <w:pPr>
        <w:jc w:val="both"/>
        <w:rPr>
          <w:rFonts w:cstheme="minorHAnsi"/>
          <w:b/>
          <w:szCs w:val="22"/>
        </w:rPr>
      </w:pPr>
    </w:p>
    <w:p w14:paraId="65A89DF3" w14:textId="584C2180" w:rsidR="004D68FB" w:rsidRPr="005226B9" w:rsidRDefault="001F0171" w:rsidP="004D68FB">
      <w:pPr>
        <w:jc w:val="both"/>
        <w:rPr>
          <w:rFonts w:cstheme="minorHAnsi"/>
          <w:b/>
          <w:szCs w:val="22"/>
        </w:rPr>
      </w:pPr>
      <w:r w:rsidRPr="005226B9">
        <w:rPr>
          <w:rFonts w:cstheme="minorHAnsi"/>
          <w:b/>
          <w:szCs w:val="22"/>
        </w:rPr>
        <w:t xml:space="preserve">Se adjudicará al contratista que cumpla con las calificaciones requeridas y obtenga el puntaje técnico-financiero más alto. </w:t>
      </w:r>
    </w:p>
    <w:p w14:paraId="116B7005" w14:textId="77777777" w:rsidR="001F0171" w:rsidRPr="005226B9" w:rsidRDefault="001F0171" w:rsidP="004D68FB">
      <w:pPr>
        <w:jc w:val="both"/>
        <w:rPr>
          <w:rFonts w:cstheme="minorHAnsi"/>
          <w:b/>
          <w:szCs w:val="22"/>
        </w:rPr>
      </w:pPr>
    </w:p>
    <w:p w14:paraId="10C04D58" w14:textId="77777777" w:rsidR="004D68FB" w:rsidRPr="005226B9" w:rsidRDefault="004D68FB" w:rsidP="004D68FB">
      <w:pPr>
        <w:jc w:val="both"/>
        <w:rPr>
          <w:rFonts w:cstheme="minorHAnsi"/>
          <w:b/>
          <w:szCs w:val="22"/>
        </w:rPr>
      </w:pPr>
      <w:bookmarkStart w:id="1" w:name="_GoBack"/>
      <w:r w:rsidRPr="005226B9">
        <w:rPr>
          <w:rFonts w:cstheme="minorHAnsi"/>
          <w:b/>
          <w:szCs w:val="22"/>
        </w:rPr>
        <w:t>Presentación de oferta</w:t>
      </w:r>
    </w:p>
    <w:p w14:paraId="6420286F" w14:textId="758C07BF" w:rsidR="001E4759" w:rsidRPr="005226B9" w:rsidRDefault="004D68FB" w:rsidP="004D68FB">
      <w:pPr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 xml:space="preserve">Los consultores individuales interesados, deberán remitir </w:t>
      </w:r>
      <w:r w:rsidR="001E4759" w:rsidRPr="005226B9">
        <w:rPr>
          <w:rFonts w:cstheme="minorHAnsi"/>
          <w:szCs w:val="22"/>
        </w:rPr>
        <w:t>su propuesta a la siguiente</w:t>
      </w:r>
      <w:r w:rsidR="00D97FF1" w:rsidRPr="005226B9">
        <w:rPr>
          <w:rFonts w:cstheme="minorHAnsi"/>
          <w:szCs w:val="22"/>
        </w:rPr>
        <w:t xml:space="preserve"> </w:t>
      </w:r>
      <w:r w:rsidR="00FE0DB4">
        <w:rPr>
          <w:rFonts w:cstheme="minorHAnsi"/>
          <w:szCs w:val="22"/>
        </w:rPr>
        <w:t>dirección</w:t>
      </w:r>
      <w:r w:rsidR="001E4759" w:rsidRPr="005226B9">
        <w:rPr>
          <w:rFonts w:cstheme="minorHAnsi"/>
          <w:szCs w:val="22"/>
        </w:rPr>
        <w:t>:</w:t>
      </w:r>
    </w:p>
    <w:p w14:paraId="4625671D" w14:textId="77777777" w:rsidR="0082451A" w:rsidRPr="005226B9" w:rsidRDefault="0082451A" w:rsidP="004D68FB">
      <w:pPr>
        <w:jc w:val="both"/>
        <w:rPr>
          <w:rFonts w:cstheme="minorHAnsi"/>
          <w:szCs w:val="22"/>
        </w:rPr>
      </w:pPr>
    </w:p>
    <w:p w14:paraId="55FB48E2" w14:textId="516169DA" w:rsidR="00D97FF1" w:rsidRPr="005226B9" w:rsidRDefault="00E55BA5" w:rsidP="004D68FB">
      <w:pPr>
        <w:jc w:val="both"/>
        <w:rPr>
          <w:rFonts w:cstheme="minorHAnsi"/>
          <w:szCs w:val="22"/>
        </w:rPr>
      </w:pPr>
      <w:hyperlink r:id="rId11" w:history="1">
        <w:r w:rsidR="00F952AA" w:rsidRPr="005226B9">
          <w:rPr>
            <w:rStyle w:val="Hyperlink"/>
            <w:rFonts w:cstheme="minorHAnsi"/>
            <w:szCs w:val="22"/>
          </w:rPr>
          <w:t>adquisicionespnudhn@undp.org</w:t>
        </w:r>
      </w:hyperlink>
    </w:p>
    <w:p w14:paraId="0025A543" w14:textId="77777777" w:rsidR="00D97FF1" w:rsidRPr="005226B9" w:rsidRDefault="00D97FF1" w:rsidP="004D68FB">
      <w:pPr>
        <w:jc w:val="both"/>
        <w:rPr>
          <w:rFonts w:cstheme="minorHAnsi"/>
          <w:szCs w:val="22"/>
        </w:rPr>
      </w:pPr>
    </w:p>
    <w:p w14:paraId="3C63E92F" w14:textId="1B70D68C" w:rsidR="004D68FB" w:rsidRPr="005226B9" w:rsidRDefault="001E4759" w:rsidP="004D68FB">
      <w:pPr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 xml:space="preserve">Hasta </w:t>
      </w:r>
      <w:r w:rsidR="004D68FB" w:rsidRPr="005226B9">
        <w:rPr>
          <w:rFonts w:cstheme="minorHAnsi"/>
          <w:szCs w:val="22"/>
        </w:rPr>
        <w:t xml:space="preserve">el </w:t>
      </w:r>
      <w:r w:rsidR="00D830CD" w:rsidRPr="000433E0">
        <w:rPr>
          <w:rFonts w:cstheme="minorHAnsi"/>
          <w:szCs w:val="22"/>
        </w:rPr>
        <w:t>11</w:t>
      </w:r>
      <w:r w:rsidR="00D830CD" w:rsidRPr="000433E0">
        <w:rPr>
          <w:rFonts w:cstheme="minorHAnsi"/>
          <w:b/>
          <w:szCs w:val="22"/>
        </w:rPr>
        <w:t xml:space="preserve"> de febrero de 2019 a las </w:t>
      </w:r>
      <w:r w:rsidR="000433E0" w:rsidRPr="000433E0">
        <w:rPr>
          <w:rFonts w:cstheme="minorHAnsi"/>
          <w:b/>
          <w:szCs w:val="22"/>
        </w:rPr>
        <w:t>17:30hrs (hora de Honduras)</w:t>
      </w:r>
      <w:r w:rsidR="000433E0">
        <w:rPr>
          <w:rFonts w:cstheme="minorHAnsi"/>
          <w:b/>
          <w:szCs w:val="22"/>
        </w:rPr>
        <w:t>,</w:t>
      </w:r>
      <w:r w:rsidR="004D68FB" w:rsidRPr="005226B9">
        <w:rPr>
          <w:rFonts w:cstheme="minorHAnsi"/>
          <w:szCs w:val="22"/>
        </w:rPr>
        <w:t xml:space="preserve"> los siguientes documentos/información para demostrar sus calificaciones:</w:t>
      </w:r>
    </w:p>
    <w:p w14:paraId="5FF57D19" w14:textId="77777777" w:rsidR="004D68FB" w:rsidRPr="005226B9" w:rsidRDefault="004D68FB" w:rsidP="004D68FB">
      <w:pPr>
        <w:pStyle w:val="ListParagraph"/>
        <w:numPr>
          <w:ilvl w:val="0"/>
          <w:numId w:val="9"/>
        </w:numPr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>Carta confirmando interés y disponibilidad para ejecutar la consultoría;</w:t>
      </w:r>
    </w:p>
    <w:p w14:paraId="67CD1DCB" w14:textId="21AF3B6D" w:rsidR="004D68FB" w:rsidRPr="005226B9" w:rsidRDefault="004D68FB" w:rsidP="004D68FB">
      <w:pPr>
        <w:pStyle w:val="ListParagraph"/>
        <w:numPr>
          <w:ilvl w:val="0"/>
          <w:numId w:val="9"/>
        </w:numPr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 xml:space="preserve">Hoja de vida en la forma P11 </w:t>
      </w:r>
      <w:r w:rsidR="00320632">
        <w:rPr>
          <w:rFonts w:cstheme="minorHAnsi"/>
          <w:szCs w:val="22"/>
        </w:rPr>
        <w:t>o CV</w:t>
      </w:r>
    </w:p>
    <w:p w14:paraId="42FCDC4C" w14:textId="2ED5F0BA" w:rsidR="004D68FB" w:rsidRPr="005226B9" w:rsidRDefault="004D68FB" w:rsidP="004D68FB">
      <w:pPr>
        <w:pStyle w:val="ListParagraph"/>
        <w:numPr>
          <w:ilvl w:val="0"/>
          <w:numId w:val="9"/>
        </w:numPr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 xml:space="preserve">Copia de un documento de identificación; </w:t>
      </w:r>
    </w:p>
    <w:p w14:paraId="6080C8F7" w14:textId="65BFE35A" w:rsidR="001E4759" w:rsidRPr="005226B9" w:rsidRDefault="001E4759" w:rsidP="004D68FB">
      <w:pPr>
        <w:pStyle w:val="ListParagraph"/>
        <w:numPr>
          <w:ilvl w:val="0"/>
          <w:numId w:val="9"/>
        </w:numPr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>Documentación que demuestre su experiencia (antes indicado)</w:t>
      </w:r>
      <w:r w:rsidR="00123EAC" w:rsidRPr="005226B9">
        <w:rPr>
          <w:rFonts w:cstheme="minorHAnsi"/>
          <w:szCs w:val="22"/>
        </w:rPr>
        <w:t xml:space="preserve"> (</w:t>
      </w:r>
      <w:proofErr w:type="gramStart"/>
      <w:r w:rsidR="00123EAC" w:rsidRPr="005226B9">
        <w:rPr>
          <w:rFonts w:cstheme="minorHAnsi"/>
          <w:szCs w:val="22"/>
        </w:rPr>
        <w:t>portfolio</w:t>
      </w:r>
      <w:proofErr w:type="gramEnd"/>
      <w:r w:rsidR="00123EAC" w:rsidRPr="005226B9">
        <w:rPr>
          <w:rFonts w:cstheme="minorHAnsi"/>
          <w:szCs w:val="22"/>
        </w:rPr>
        <w:t xml:space="preserve"> online)</w:t>
      </w:r>
    </w:p>
    <w:p w14:paraId="771730A3" w14:textId="77777777" w:rsidR="004D68FB" w:rsidRPr="005226B9" w:rsidRDefault="004D68FB" w:rsidP="004D68FB">
      <w:pPr>
        <w:pStyle w:val="ListParagraph"/>
        <w:numPr>
          <w:ilvl w:val="0"/>
          <w:numId w:val="9"/>
        </w:numPr>
        <w:jc w:val="both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>Oferta económica desglosando los costos de la modalidad suma alzada.</w:t>
      </w:r>
    </w:p>
    <w:bookmarkEnd w:id="1"/>
    <w:p w14:paraId="4FB1C9A3" w14:textId="77777777" w:rsidR="004D68FB" w:rsidRPr="005226B9" w:rsidRDefault="004D68FB" w:rsidP="004D68FB">
      <w:pPr>
        <w:spacing w:before="120" w:after="120"/>
        <w:rPr>
          <w:rFonts w:cstheme="minorHAnsi"/>
          <w:szCs w:val="22"/>
        </w:rPr>
      </w:pPr>
      <w:r w:rsidRPr="005226B9">
        <w:rPr>
          <w:rFonts w:cstheme="minorHAnsi"/>
          <w:szCs w:val="22"/>
        </w:rPr>
        <w:t xml:space="preserve">Para la presentación de oferta, se deben emplear los formatos que se encuentran en el vínculo: </w:t>
      </w:r>
    </w:p>
    <w:p w14:paraId="729145C2" w14:textId="77777777" w:rsidR="004D68FB" w:rsidRPr="005226B9" w:rsidRDefault="00E55BA5" w:rsidP="004D68FB">
      <w:pPr>
        <w:ind w:left="720"/>
        <w:jc w:val="both"/>
        <w:rPr>
          <w:rFonts w:cstheme="minorHAnsi"/>
          <w:szCs w:val="22"/>
        </w:rPr>
      </w:pPr>
      <w:hyperlink r:id="rId12" w:history="1">
        <w:r w:rsidR="004D68FB" w:rsidRPr="005226B9">
          <w:rPr>
            <w:rStyle w:val="Hyperlink"/>
            <w:rFonts w:cstheme="minorHAnsi"/>
            <w:color w:val="auto"/>
            <w:szCs w:val="22"/>
          </w:rPr>
          <w:t>http://www.hn.undp.org/content/honduras/es/home/operations/procurement/</w:t>
        </w:r>
      </w:hyperlink>
    </w:p>
    <w:p w14:paraId="71B53D77" w14:textId="188D1373" w:rsidR="001E4759" w:rsidRDefault="001E4759" w:rsidP="004D68FB">
      <w:pPr>
        <w:ind w:left="720" w:hanging="720"/>
        <w:jc w:val="both"/>
        <w:rPr>
          <w:rFonts w:cstheme="minorHAnsi"/>
          <w:b/>
          <w:szCs w:val="22"/>
        </w:rPr>
      </w:pPr>
    </w:p>
    <w:p w14:paraId="772FEC0E" w14:textId="047FC7A8" w:rsidR="008A2135" w:rsidRDefault="008A2135" w:rsidP="004D68FB">
      <w:pPr>
        <w:ind w:left="720" w:hanging="720"/>
        <w:jc w:val="both"/>
        <w:rPr>
          <w:rFonts w:cstheme="minorHAnsi"/>
          <w:b/>
          <w:szCs w:val="22"/>
        </w:rPr>
      </w:pPr>
    </w:p>
    <w:p w14:paraId="351B212B" w14:textId="6CD43DBE" w:rsidR="008A2135" w:rsidRDefault="008A2135" w:rsidP="004D68FB">
      <w:pPr>
        <w:ind w:left="720" w:hanging="720"/>
        <w:jc w:val="both"/>
        <w:rPr>
          <w:rFonts w:cstheme="minorHAnsi"/>
          <w:b/>
          <w:szCs w:val="22"/>
        </w:rPr>
      </w:pPr>
    </w:p>
    <w:p w14:paraId="25519B09" w14:textId="77777777" w:rsidR="008A2135" w:rsidRPr="005226B9" w:rsidRDefault="008A2135" w:rsidP="004D68FB">
      <w:pPr>
        <w:ind w:left="720" w:hanging="720"/>
        <w:jc w:val="both"/>
        <w:rPr>
          <w:rFonts w:cstheme="minorHAnsi"/>
          <w:b/>
          <w:szCs w:val="22"/>
        </w:rPr>
      </w:pPr>
    </w:p>
    <w:p w14:paraId="0D8C171E" w14:textId="77777777" w:rsidR="004D68FB" w:rsidRPr="005226B9" w:rsidRDefault="004D68FB" w:rsidP="004D68FB">
      <w:pPr>
        <w:tabs>
          <w:tab w:val="left" w:pos="0"/>
        </w:tabs>
        <w:spacing w:before="120" w:after="120"/>
        <w:jc w:val="both"/>
        <w:rPr>
          <w:rFonts w:cstheme="minorHAnsi"/>
          <w:b/>
          <w:szCs w:val="22"/>
        </w:rPr>
      </w:pPr>
      <w:r w:rsidRPr="005226B9">
        <w:rPr>
          <w:rFonts w:cstheme="minorHAnsi"/>
          <w:b/>
          <w:szCs w:val="22"/>
        </w:rPr>
        <w:lastRenderedPageBreak/>
        <w:t>Presentación de oferta económica</w:t>
      </w:r>
    </w:p>
    <w:p w14:paraId="3022F3A9" w14:textId="6B3FD2CE" w:rsidR="004D68FB" w:rsidRPr="004C7FB1" w:rsidRDefault="004D68FB" w:rsidP="004C7FB1">
      <w:pPr>
        <w:pStyle w:val="BodyText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es-HN"/>
        </w:rPr>
      </w:pPr>
      <w:r w:rsidRPr="005226B9">
        <w:rPr>
          <w:rFonts w:asciiTheme="minorHAnsi" w:hAnsiTheme="minorHAnsi" w:cstheme="minorHAnsi"/>
          <w:sz w:val="22"/>
          <w:szCs w:val="22"/>
          <w:lang w:val="es-HN"/>
        </w:rPr>
        <w:t>La</w:t>
      </w:r>
      <w:r w:rsidRPr="005226B9">
        <w:rPr>
          <w:rFonts w:asciiTheme="minorHAnsi" w:hAnsiTheme="minorHAnsi" w:cstheme="minorHAnsi"/>
          <w:spacing w:val="-10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pacing w:val="1"/>
          <w:sz w:val="22"/>
          <w:szCs w:val="22"/>
          <w:lang w:val="es-HN"/>
        </w:rPr>
        <w:t>o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fer</w:t>
      </w:r>
      <w:r w:rsidRPr="005226B9">
        <w:rPr>
          <w:rFonts w:asciiTheme="minorHAnsi" w:hAnsiTheme="minorHAnsi" w:cstheme="minorHAnsi"/>
          <w:spacing w:val="-2"/>
          <w:sz w:val="22"/>
          <w:szCs w:val="22"/>
          <w:lang w:val="es-HN"/>
        </w:rPr>
        <w:t>t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a</w:t>
      </w:r>
      <w:r w:rsidRPr="005226B9">
        <w:rPr>
          <w:rFonts w:asciiTheme="minorHAnsi" w:hAnsiTheme="minorHAnsi" w:cstheme="minorHAnsi"/>
          <w:spacing w:val="-7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pacing w:val="-2"/>
          <w:sz w:val="22"/>
          <w:szCs w:val="22"/>
          <w:lang w:val="es-HN"/>
        </w:rPr>
        <w:t>e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c</w:t>
      </w:r>
      <w:r w:rsidRPr="005226B9">
        <w:rPr>
          <w:rFonts w:asciiTheme="minorHAnsi" w:hAnsiTheme="minorHAnsi" w:cstheme="minorHAnsi"/>
          <w:spacing w:val="1"/>
          <w:sz w:val="22"/>
          <w:szCs w:val="22"/>
          <w:lang w:val="es-HN"/>
        </w:rPr>
        <w:t>o</w:t>
      </w:r>
      <w:r w:rsidRPr="005226B9">
        <w:rPr>
          <w:rFonts w:asciiTheme="minorHAnsi" w:hAnsiTheme="minorHAnsi" w:cstheme="minorHAnsi"/>
          <w:spacing w:val="-4"/>
          <w:sz w:val="22"/>
          <w:szCs w:val="22"/>
          <w:lang w:val="es-HN"/>
        </w:rPr>
        <w:t>n</w:t>
      </w:r>
      <w:r w:rsidRPr="005226B9">
        <w:rPr>
          <w:rFonts w:asciiTheme="minorHAnsi" w:hAnsiTheme="minorHAnsi" w:cstheme="minorHAnsi"/>
          <w:spacing w:val="-2"/>
          <w:sz w:val="22"/>
          <w:szCs w:val="22"/>
          <w:lang w:val="es-HN"/>
        </w:rPr>
        <w:t>ó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mica</w:t>
      </w:r>
      <w:r w:rsidRPr="005226B9">
        <w:rPr>
          <w:rFonts w:asciiTheme="minorHAnsi" w:hAnsiTheme="minorHAnsi" w:cstheme="minorHAnsi"/>
          <w:spacing w:val="-7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pacing w:val="-4"/>
          <w:sz w:val="22"/>
          <w:szCs w:val="22"/>
          <w:lang w:val="es-HN"/>
        </w:rPr>
        <w:t>d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ebe</w:t>
      </w:r>
      <w:r w:rsidRPr="005226B9">
        <w:rPr>
          <w:rFonts w:asciiTheme="minorHAnsi" w:hAnsiTheme="minorHAnsi" w:cstheme="minorHAnsi"/>
          <w:spacing w:val="-3"/>
          <w:sz w:val="22"/>
          <w:szCs w:val="22"/>
          <w:lang w:val="es-HN"/>
        </w:rPr>
        <w:t>r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á</w:t>
      </w:r>
      <w:r w:rsidRPr="005226B9">
        <w:rPr>
          <w:rFonts w:asciiTheme="minorHAnsi" w:hAnsiTheme="minorHAnsi" w:cstheme="minorHAnsi"/>
          <w:spacing w:val="-7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esp</w:t>
      </w:r>
      <w:r w:rsidRPr="005226B9">
        <w:rPr>
          <w:rFonts w:asciiTheme="minorHAnsi" w:hAnsiTheme="minorHAnsi" w:cstheme="minorHAnsi"/>
          <w:spacing w:val="-3"/>
          <w:sz w:val="22"/>
          <w:szCs w:val="22"/>
          <w:lang w:val="es-HN"/>
        </w:rPr>
        <w:t>e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cif</w:t>
      </w:r>
      <w:r w:rsidRPr="005226B9">
        <w:rPr>
          <w:rFonts w:asciiTheme="minorHAnsi" w:hAnsiTheme="minorHAnsi" w:cstheme="minorHAnsi"/>
          <w:spacing w:val="-1"/>
          <w:sz w:val="22"/>
          <w:szCs w:val="22"/>
          <w:lang w:val="es-HN"/>
        </w:rPr>
        <w:t>i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car</w:t>
      </w:r>
      <w:r w:rsidRPr="005226B9">
        <w:rPr>
          <w:rFonts w:asciiTheme="minorHAnsi" w:hAnsiTheme="minorHAnsi" w:cstheme="minorHAnsi"/>
          <w:spacing w:val="-5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pacing w:val="-1"/>
          <w:sz w:val="22"/>
          <w:szCs w:val="22"/>
          <w:lang w:val="es-HN"/>
        </w:rPr>
        <w:t>u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n</w:t>
      </w:r>
      <w:r w:rsidRPr="005226B9">
        <w:rPr>
          <w:rFonts w:asciiTheme="minorHAnsi" w:hAnsiTheme="minorHAnsi" w:cstheme="minorHAnsi"/>
          <w:spacing w:val="-10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pacing w:val="-2"/>
          <w:sz w:val="22"/>
          <w:szCs w:val="22"/>
          <w:lang w:val="es-HN"/>
        </w:rPr>
        <w:t>m</w:t>
      </w:r>
      <w:r w:rsidRPr="005226B9">
        <w:rPr>
          <w:rFonts w:asciiTheme="minorHAnsi" w:hAnsiTheme="minorHAnsi" w:cstheme="minorHAnsi"/>
          <w:spacing w:val="1"/>
          <w:sz w:val="22"/>
          <w:szCs w:val="22"/>
          <w:lang w:val="es-HN"/>
        </w:rPr>
        <w:t>o</w:t>
      </w:r>
      <w:r w:rsidRPr="005226B9">
        <w:rPr>
          <w:rFonts w:asciiTheme="minorHAnsi" w:hAnsiTheme="minorHAnsi" w:cstheme="minorHAnsi"/>
          <w:spacing w:val="-1"/>
          <w:sz w:val="22"/>
          <w:szCs w:val="22"/>
          <w:lang w:val="es-HN"/>
        </w:rPr>
        <w:t>n</w:t>
      </w:r>
      <w:r w:rsidRPr="005226B9">
        <w:rPr>
          <w:rFonts w:asciiTheme="minorHAnsi" w:hAnsiTheme="minorHAnsi" w:cstheme="minorHAnsi"/>
          <w:spacing w:val="-2"/>
          <w:sz w:val="22"/>
          <w:szCs w:val="22"/>
          <w:lang w:val="es-HN"/>
        </w:rPr>
        <w:t>t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o</w:t>
      </w:r>
      <w:r w:rsidRPr="005226B9">
        <w:rPr>
          <w:rFonts w:asciiTheme="minorHAnsi" w:hAnsiTheme="minorHAnsi" w:cstheme="minorHAnsi"/>
          <w:spacing w:val="-6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s</w:t>
      </w:r>
      <w:r w:rsidRPr="005226B9">
        <w:rPr>
          <w:rFonts w:asciiTheme="minorHAnsi" w:hAnsiTheme="minorHAnsi" w:cstheme="minorHAnsi"/>
          <w:spacing w:val="-4"/>
          <w:sz w:val="22"/>
          <w:szCs w:val="22"/>
          <w:lang w:val="es-HN"/>
        </w:rPr>
        <w:t>u</w:t>
      </w:r>
      <w:r w:rsidRPr="005226B9">
        <w:rPr>
          <w:rFonts w:asciiTheme="minorHAnsi" w:hAnsiTheme="minorHAnsi" w:cstheme="minorHAnsi"/>
          <w:spacing w:val="-2"/>
          <w:sz w:val="22"/>
          <w:szCs w:val="22"/>
          <w:lang w:val="es-HN"/>
        </w:rPr>
        <w:t>m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a</w:t>
      </w:r>
      <w:r w:rsidRPr="005226B9">
        <w:rPr>
          <w:rFonts w:asciiTheme="minorHAnsi" w:hAnsiTheme="minorHAnsi" w:cstheme="minorHAnsi"/>
          <w:spacing w:val="-7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al</w:t>
      </w:r>
      <w:r w:rsidRPr="005226B9">
        <w:rPr>
          <w:rFonts w:asciiTheme="minorHAnsi" w:hAnsiTheme="minorHAnsi" w:cstheme="minorHAnsi"/>
          <w:spacing w:val="-2"/>
          <w:sz w:val="22"/>
          <w:szCs w:val="22"/>
          <w:lang w:val="es-HN"/>
        </w:rPr>
        <w:t>z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a</w:t>
      </w:r>
      <w:r w:rsidRPr="005226B9">
        <w:rPr>
          <w:rFonts w:asciiTheme="minorHAnsi" w:hAnsiTheme="minorHAnsi" w:cstheme="minorHAnsi"/>
          <w:spacing w:val="-1"/>
          <w:sz w:val="22"/>
          <w:szCs w:val="22"/>
          <w:lang w:val="es-HN"/>
        </w:rPr>
        <w:t>d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a</w:t>
      </w:r>
      <w:r w:rsidRPr="005226B9">
        <w:rPr>
          <w:rFonts w:asciiTheme="minorHAnsi" w:hAnsiTheme="minorHAnsi" w:cstheme="minorHAnsi"/>
          <w:spacing w:val="-7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y</w:t>
      </w:r>
      <w:r w:rsidRPr="005226B9">
        <w:rPr>
          <w:rFonts w:asciiTheme="minorHAnsi" w:hAnsiTheme="minorHAnsi" w:cstheme="minorHAnsi"/>
          <w:spacing w:val="-8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e</w:t>
      </w:r>
      <w:r w:rsidRPr="005226B9">
        <w:rPr>
          <w:rFonts w:asciiTheme="minorHAnsi" w:hAnsiTheme="minorHAnsi" w:cstheme="minorHAnsi"/>
          <w:spacing w:val="-2"/>
          <w:sz w:val="22"/>
          <w:szCs w:val="22"/>
          <w:lang w:val="es-HN"/>
        </w:rPr>
        <w:t>s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tab</w:t>
      </w:r>
      <w:r w:rsidRPr="005226B9">
        <w:rPr>
          <w:rFonts w:asciiTheme="minorHAnsi" w:hAnsiTheme="minorHAnsi" w:cstheme="minorHAnsi"/>
          <w:spacing w:val="-1"/>
          <w:sz w:val="22"/>
          <w:szCs w:val="22"/>
          <w:lang w:val="es-HN"/>
        </w:rPr>
        <w:t>l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e</w:t>
      </w:r>
      <w:r w:rsidRPr="005226B9">
        <w:rPr>
          <w:rFonts w:asciiTheme="minorHAnsi" w:hAnsiTheme="minorHAnsi" w:cstheme="minorHAnsi"/>
          <w:spacing w:val="-2"/>
          <w:sz w:val="22"/>
          <w:szCs w:val="22"/>
          <w:lang w:val="es-HN"/>
        </w:rPr>
        <w:t>c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er</w:t>
      </w:r>
      <w:r w:rsidRPr="005226B9">
        <w:rPr>
          <w:rFonts w:asciiTheme="minorHAnsi" w:hAnsiTheme="minorHAnsi" w:cstheme="minorHAnsi"/>
          <w:spacing w:val="-7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pacing w:val="-1"/>
          <w:sz w:val="22"/>
          <w:szCs w:val="22"/>
          <w:lang w:val="es-HN"/>
        </w:rPr>
        <w:t>u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n</w:t>
      </w:r>
      <w:r w:rsidRPr="005226B9">
        <w:rPr>
          <w:rFonts w:asciiTheme="minorHAnsi" w:hAnsiTheme="minorHAnsi" w:cstheme="minorHAnsi"/>
          <w:spacing w:val="-8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pacing w:val="-1"/>
          <w:sz w:val="22"/>
          <w:szCs w:val="22"/>
          <w:lang w:val="es-HN"/>
        </w:rPr>
        <w:t>p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l</w:t>
      </w:r>
      <w:r w:rsidRPr="005226B9">
        <w:rPr>
          <w:rFonts w:asciiTheme="minorHAnsi" w:hAnsiTheme="minorHAnsi" w:cstheme="minorHAnsi"/>
          <w:spacing w:val="-3"/>
          <w:sz w:val="22"/>
          <w:szCs w:val="22"/>
          <w:lang w:val="es-HN"/>
        </w:rPr>
        <w:t>a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n</w:t>
      </w:r>
      <w:r w:rsidRPr="005226B9">
        <w:rPr>
          <w:rFonts w:asciiTheme="minorHAnsi" w:hAnsiTheme="minorHAnsi" w:cstheme="minorHAnsi"/>
          <w:spacing w:val="-8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pacing w:val="-1"/>
          <w:sz w:val="22"/>
          <w:szCs w:val="22"/>
          <w:lang w:val="es-HN"/>
        </w:rPr>
        <w:t>d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e</w:t>
      </w:r>
      <w:r w:rsidRPr="005226B9">
        <w:rPr>
          <w:rFonts w:asciiTheme="minorHAnsi" w:hAnsiTheme="minorHAnsi" w:cstheme="minorHAnsi"/>
          <w:spacing w:val="-6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pacing w:val="-1"/>
          <w:sz w:val="22"/>
          <w:szCs w:val="22"/>
          <w:lang w:val="es-HN"/>
        </w:rPr>
        <w:t>p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a</w:t>
      </w:r>
      <w:r w:rsidRPr="005226B9">
        <w:rPr>
          <w:rFonts w:asciiTheme="minorHAnsi" w:hAnsiTheme="minorHAnsi" w:cstheme="minorHAnsi"/>
          <w:spacing w:val="-1"/>
          <w:sz w:val="22"/>
          <w:szCs w:val="22"/>
          <w:lang w:val="es-HN"/>
        </w:rPr>
        <w:t>g</w:t>
      </w:r>
      <w:r w:rsidRPr="005226B9">
        <w:rPr>
          <w:rFonts w:asciiTheme="minorHAnsi" w:hAnsiTheme="minorHAnsi" w:cstheme="minorHAnsi"/>
          <w:spacing w:val="-2"/>
          <w:sz w:val="22"/>
          <w:szCs w:val="22"/>
          <w:lang w:val="es-HN"/>
        </w:rPr>
        <w:t>o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s</w:t>
      </w:r>
      <w:r w:rsidRPr="005226B9">
        <w:rPr>
          <w:rFonts w:asciiTheme="minorHAnsi" w:hAnsiTheme="minorHAnsi" w:cstheme="minorHAnsi"/>
          <w:spacing w:val="-7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pacing w:val="-1"/>
          <w:sz w:val="22"/>
          <w:szCs w:val="22"/>
          <w:lang w:val="es-HN"/>
        </w:rPr>
        <w:t>b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asa</w:t>
      </w:r>
      <w:r w:rsidRPr="005226B9">
        <w:rPr>
          <w:rFonts w:asciiTheme="minorHAnsi" w:hAnsiTheme="minorHAnsi" w:cstheme="minorHAnsi"/>
          <w:spacing w:val="-4"/>
          <w:sz w:val="22"/>
          <w:szCs w:val="22"/>
          <w:lang w:val="es-HN"/>
        </w:rPr>
        <w:t>d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o</w:t>
      </w:r>
      <w:r w:rsidRPr="005226B9">
        <w:rPr>
          <w:rFonts w:asciiTheme="minorHAnsi" w:hAnsiTheme="minorHAnsi" w:cstheme="minorHAnsi"/>
          <w:spacing w:val="-8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en</w:t>
      </w:r>
      <w:r w:rsidRPr="005226B9">
        <w:rPr>
          <w:rFonts w:asciiTheme="minorHAnsi" w:hAnsiTheme="minorHAnsi" w:cstheme="minorHAnsi"/>
          <w:spacing w:val="-7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pacing w:val="-1"/>
          <w:sz w:val="22"/>
          <w:szCs w:val="22"/>
          <w:lang w:val="es-HN"/>
        </w:rPr>
        <w:t>p</w:t>
      </w:r>
      <w:r w:rsidRPr="005226B9">
        <w:rPr>
          <w:rFonts w:asciiTheme="minorHAnsi" w:hAnsiTheme="minorHAnsi" w:cstheme="minorHAnsi"/>
          <w:spacing w:val="-3"/>
          <w:sz w:val="22"/>
          <w:szCs w:val="22"/>
          <w:lang w:val="es-HN"/>
        </w:rPr>
        <w:t>r</w:t>
      </w:r>
      <w:r w:rsidRPr="005226B9">
        <w:rPr>
          <w:rFonts w:asciiTheme="minorHAnsi" w:hAnsiTheme="minorHAnsi" w:cstheme="minorHAnsi"/>
          <w:spacing w:val="1"/>
          <w:sz w:val="22"/>
          <w:szCs w:val="22"/>
          <w:lang w:val="es-HN"/>
        </w:rPr>
        <w:t>o</w:t>
      </w:r>
      <w:r w:rsidRPr="005226B9">
        <w:rPr>
          <w:rFonts w:asciiTheme="minorHAnsi" w:hAnsiTheme="minorHAnsi" w:cstheme="minorHAnsi"/>
          <w:spacing w:val="-1"/>
          <w:sz w:val="22"/>
          <w:szCs w:val="22"/>
          <w:lang w:val="es-HN"/>
        </w:rPr>
        <w:t>du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ctos entrega</w:t>
      </w:r>
      <w:r w:rsidRPr="005226B9">
        <w:rPr>
          <w:rFonts w:asciiTheme="minorHAnsi" w:hAnsiTheme="minorHAnsi" w:cstheme="minorHAnsi"/>
          <w:spacing w:val="-2"/>
          <w:sz w:val="22"/>
          <w:szCs w:val="22"/>
          <w:lang w:val="es-HN"/>
        </w:rPr>
        <w:t>b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les</w:t>
      </w:r>
      <w:r w:rsidRPr="005226B9">
        <w:rPr>
          <w:rFonts w:asciiTheme="minorHAnsi" w:hAnsiTheme="minorHAnsi" w:cstheme="minorHAnsi"/>
          <w:spacing w:val="38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específi</w:t>
      </w:r>
      <w:r w:rsidRPr="005226B9">
        <w:rPr>
          <w:rFonts w:asciiTheme="minorHAnsi" w:hAnsiTheme="minorHAnsi" w:cstheme="minorHAnsi"/>
          <w:spacing w:val="-3"/>
          <w:sz w:val="22"/>
          <w:szCs w:val="22"/>
          <w:lang w:val="es-HN"/>
        </w:rPr>
        <w:t>c</w:t>
      </w:r>
      <w:r w:rsidRPr="005226B9">
        <w:rPr>
          <w:rFonts w:asciiTheme="minorHAnsi" w:hAnsiTheme="minorHAnsi" w:cstheme="minorHAnsi"/>
          <w:spacing w:val="1"/>
          <w:sz w:val="22"/>
          <w:szCs w:val="22"/>
          <w:lang w:val="es-HN"/>
        </w:rPr>
        <w:t>o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s</w:t>
      </w:r>
      <w:r w:rsidRPr="005226B9">
        <w:rPr>
          <w:rFonts w:asciiTheme="minorHAnsi" w:hAnsiTheme="minorHAnsi" w:cstheme="minorHAnsi"/>
          <w:spacing w:val="39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y</w:t>
      </w:r>
      <w:r w:rsidRPr="005226B9">
        <w:rPr>
          <w:rFonts w:asciiTheme="minorHAnsi" w:hAnsiTheme="minorHAnsi" w:cstheme="minorHAnsi"/>
          <w:spacing w:val="42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med</w:t>
      </w:r>
      <w:r w:rsidRPr="005226B9">
        <w:rPr>
          <w:rFonts w:asciiTheme="minorHAnsi" w:hAnsiTheme="minorHAnsi" w:cstheme="minorHAnsi"/>
          <w:spacing w:val="-1"/>
          <w:sz w:val="22"/>
          <w:szCs w:val="22"/>
          <w:lang w:val="es-HN"/>
        </w:rPr>
        <w:t>ib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les</w:t>
      </w:r>
      <w:r w:rsidRPr="005226B9">
        <w:rPr>
          <w:rFonts w:asciiTheme="minorHAnsi" w:hAnsiTheme="minorHAnsi" w:cstheme="minorHAnsi"/>
          <w:spacing w:val="40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pacing w:val="-3"/>
          <w:sz w:val="22"/>
          <w:szCs w:val="22"/>
          <w:lang w:val="es-HN"/>
        </w:rPr>
        <w:t>(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cu</w:t>
      </w:r>
      <w:r w:rsidRPr="005226B9">
        <w:rPr>
          <w:rFonts w:asciiTheme="minorHAnsi" w:hAnsiTheme="minorHAnsi" w:cstheme="minorHAnsi"/>
          <w:spacing w:val="-1"/>
          <w:sz w:val="22"/>
          <w:szCs w:val="22"/>
          <w:lang w:val="es-HN"/>
        </w:rPr>
        <w:t>a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l</w:t>
      </w:r>
      <w:r w:rsidRPr="005226B9">
        <w:rPr>
          <w:rFonts w:asciiTheme="minorHAnsi" w:hAnsiTheme="minorHAnsi" w:cstheme="minorHAnsi"/>
          <w:spacing w:val="-1"/>
          <w:sz w:val="22"/>
          <w:szCs w:val="22"/>
          <w:lang w:val="es-HN"/>
        </w:rPr>
        <w:t>i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tat</w:t>
      </w:r>
      <w:r w:rsidRPr="005226B9">
        <w:rPr>
          <w:rFonts w:asciiTheme="minorHAnsi" w:hAnsiTheme="minorHAnsi" w:cstheme="minorHAnsi"/>
          <w:spacing w:val="-3"/>
          <w:sz w:val="22"/>
          <w:szCs w:val="22"/>
          <w:lang w:val="es-HN"/>
        </w:rPr>
        <w:t>i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va</w:t>
      </w:r>
      <w:r w:rsidRPr="005226B9">
        <w:rPr>
          <w:rFonts w:asciiTheme="minorHAnsi" w:hAnsiTheme="minorHAnsi" w:cstheme="minorHAnsi"/>
          <w:spacing w:val="41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y</w:t>
      </w:r>
      <w:r w:rsidRPr="005226B9">
        <w:rPr>
          <w:rFonts w:asciiTheme="minorHAnsi" w:hAnsiTheme="minorHAnsi" w:cstheme="minorHAnsi"/>
          <w:spacing w:val="42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c</w:t>
      </w:r>
      <w:r w:rsidRPr="005226B9">
        <w:rPr>
          <w:rFonts w:asciiTheme="minorHAnsi" w:hAnsiTheme="minorHAnsi" w:cstheme="minorHAnsi"/>
          <w:spacing w:val="-3"/>
          <w:sz w:val="22"/>
          <w:szCs w:val="22"/>
          <w:lang w:val="es-HN"/>
        </w:rPr>
        <w:t>u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a</w:t>
      </w:r>
      <w:r w:rsidRPr="005226B9">
        <w:rPr>
          <w:rFonts w:asciiTheme="minorHAnsi" w:hAnsiTheme="minorHAnsi" w:cstheme="minorHAnsi"/>
          <w:spacing w:val="-1"/>
          <w:sz w:val="22"/>
          <w:szCs w:val="22"/>
          <w:lang w:val="es-HN"/>
        </w:rPr>
        <w:t>n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titativ</w:t>
      </w:r>
      <w:r w:rsidRPr="005226B9">
        <w:rPr>
          <w:rFonts w:asciiTheme="minorHAnsi" w:hAnsiTheme="minorHAnsi" w:cstheme="minorHAnsi"/>
          <w:spacing w:val="-2"/>
          <w:sz w:val="22"/>
          <w:szCs w:val="22"/>
          <w:lang w:val="es-HN"/>
        </w:rPr>
        <w:t>am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ente)</w:t>
      </w:r>
      <w:r w:rsidRPr="005226B9">
        <w:rPr>
          <w:rFonts w:asciiTheme="minorHAnsi" w:hAnsiTheme="minorHAnsi" w:cstheme="minorHAnsi"/>
          <w:spacing w:val="42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pacing w:val="-3"/>
          <w:sz w:val="22"/>
          <w:szCs w:val="22"/>
          <w:lang w:val="es-HN"/>
        </w:rPr>
        <w:t>s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eg</w:t>
      </w:r>
      <w:r w:rsidRPr="005226B9">
        <w:rPr>
          <w:rFonts w:asciiTheme="minorHAnsi" w:hAnsiTheme="minorHAnsi" w:cstheme="minorHAnsi"/>
          <w:spacing w:val="-2"/>
          <w:sz w:val="22"/>
          <w:szCs w:val="22"/>
          <w:lang w:val="es-HN"/>
        </w:rPr>
        <w:t>ú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n</w:t>
      </w:r>
      <w:r w:rsidRPr="005226B9">
        <w:rPr>
          <w:rFonts w:asciiTheme="minorHAnsi" w:hAnsiTheme="minorHAnsi" w:cstheme="minorHAnsi"/>
          <w:spacing w:val="39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se</w:t>
      </w:r>
      <w:r w:rsidRPr="005226B9">
        <w:rPr>
          <w:rFonts w:asciiTheme="minorHAnsi" w:hAnsiTheme="minorHAnsi" w:cstheme="minorHAnsi"/>
          <w:spacing w:val="39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especifica</w:t>
      </w:r>
      <w:r w:rsidRPr="005226B9">
        <w:rPr>
          <w:rFonts w:asciiTheme="minorHAnsi" w:hAnsiTheme="minorHAnsi" w:cstheme="minorHAnsi"/>
          <w:spacing w:val="41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en</w:t>
      </w:r>
      <w:r w:rsidRPr="005226B9">
        <w:rPr>
          <w:rFonts w:asciiTheme="minorHAnsi" w:hAnsiTheme="minorHAnsi" w:cstheme="minorHAnsi"/>
          <w:spacing w:val="40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pacing w:val="-3"/>
          <w:sz w:val="22"/>
          <w:szCs w:val="22"/>
          <w:lang w:val="es-HN"/>
        </w:rPr>
        <w:t>l</w:t>
      </w:r>
      <w:r w:rsidRPr="005226B9">
        <w:rPr>
          <w:rFonts w:asciiTheme="minorHAnsi" w:hAnsiTheme="minorHAnsi" w:cstheme="minorHAnsi"/>
          <w:spacing w:val="1"/>
          <w:sz w:val="22"/>
          <w:szCs w:val="22"/>
          <w:lang w:val="es-HN"/>
        </w:rPr>
        <w:t>o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s</w:t>
      </w:r>
      <w:r w:rsidRPr="005226B9">
        <w:rPr>
          <w:rFonts w:asciiTheme="minorHAnsi" w:hAnsiTheme="minorHAnsi" w:cstheme="minorHAnsi"/>
          <w:spacing w:val="41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pacing w:val="-3"/>
          <w:sz w:val="22"/>
          <w:szCs w:val="22"/>
          <w:lang w:val="es-HN"/>
        </w:rPr>
        <w:t>T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ér</w:t>
      </w:r>
      <w:r w:rsidRPr="005226B9">
        <w:rPr>
          <w:rFonts w:asciiTheme="minorHAnsi" w:hAnsiTheme="minorHAnsi" w:cstheme="minorHAnsi"/>
          <w:spacing w:val="1"/>
          <w:sz w:val="22"/>
          <w:szCs w:val="22"/>
          <w:lang w:val="es-HN"/>
        </w:rPr>
        <w:t>m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i</w:t>
      </w:r>
      <w:r w:rsidRPr="005226B9">
        <w:rPr>
          <w:rFonts w:asciiTheme="minorHAnsi" w:hAnsiTheme="minorHAnsi" w:cstheme="minorHAnsi"/>
          <w:spacing w:val="-4"/>
          <w:sz w:val="22"/>
          <w:szCs w:val="22"/>
          <w:lang w:val="es-HN"/>
        </w:rPr>
        <w:t>n</w:t>
      </w:r>
      <w:r w:rsidRPr="005226B9">
        <w:rPr>
          <w:rFonts w:asciiTheme="minorHAnsi" w:hAnsiTheme="minorHAnsi" w:cstheme="minorHAnsi"/>
          <w:spacing w:val="1"/>
          <w:sz w:val="22"/>
          <w:szCs w:val="22"/>
          <w:lang w:val="es-HN"/>
        </w:rPr>
        <w:t>o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s</w:t>
      </w:r>
      <w:r w:rsidRPr="005226B9">
        <w:rPr>
          <w:rFonts w:asciiTheme="minorHAnsi" w:hAnsiTheme="minorHAnsi" w:cstheme="minorHAnsi"/>
          <w:spacing w:val="41"/>
          <w:sz w:val="22"/>
          <w:szCs w:val="22"/>
          <w:lang w:val="es-HN"/>
        </w:rPr>
        <w:t xml:space="preserve"> </w:t>
      </w:r>
      <w:r w:rsidRPr="005226B9">
        <w:rPr>
          <w:rFonts w:asciiTheme="minorHAnsi" w:hAnsiTheme="minorHAnsi" w:cstheme="minorHAnsi"/>
          <w:spacing w:val="-4"/>
          <w:sz w:val="22"/>
          <w:szCs w:val="22"/>
          <w:lang w:val="es-HN"/>
        </w:rPr>
        <w:t>d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e Refere</w:t>
      </w:r>
      <w:r w:rsidRPr="005226B9">
        <w:rPr>
          <w:rFonts w:asciiTheme="minorHAnsi" w:hAnsiTheme="minorHAnsi" w:cstheme="minorHAnsi"/>
          <w:spacing w:val="-3"/>
          <w:sz w:val="22"/>
          <w:szCs w:val="22"/>
          <w:lang w:val="es-HN"/>
        </w:rPr>
        <w:t>n</w:t>
      </w:r>
      <w:r w:rsidRPr="005226B9">
        <w:rPr>
          <w:rFonts w:asciiTheme="minorHAnsi" w:hAnsiTheme="minorHAnsi" w:cstheme="minorHAnsi"/>
          <w:sz w:val="22"/>
          <w:szCs w:val="22"/>
          <w:lang w:val="es-HN"/>
        </w:rPr>
        <w:t>cia.</w:t>
      </w:r>
    </w:p>
    <w:p w14:paraId="46AF9C9F" w14:textId="0A872AD7" w:rsidR="001E4759" w:rsidRDefault="001E4759" w:rsidP="004D68FB">
      <w:pPr>
        <w:jc w:val="both"/>
        <w:rPr>
          <w:rFonts w:cstheme="minorHAnsi"/>
          <w:szCs w:val="22"/>
        </w:rPr>
      </w:pPr>
    </w:p>
    <w:p w14:paraId="7E833346" w14:textId="77777777" w:rsidR="004C7FB1" w:rsidRPr="005226B9" w:rsidRDefault="004C7FB1" w:rsidP="004D68FB">
      <w:pPr>
        <w:jc w:val="both"/>
        <w:rPr>
          <w:rFonts w:cstheme="minorHAnsi"/>
          <w:szCs w:val="22"/>
        </w:rPr>
      </w:pPr>
    </w:p>
    <w:p w14:paraId="06074FAA" w14:textId="77777777" w:rsidR="004D68FB" w:rsidRPr="005226B9" w:rsidRDefault="004D68FB" w:rsidP="004D68FB">
      <w:pPr>
        <w:pStyle w:val="Title"/>
        <w:rPr>
          <w:rFonts w:cstheme="minorHAnsi"/>
          <w:sz w:val="22"/>
          <w:szCs w:val="22"/>
        </w:rPr>
      </w:pPr>
      <w:r w:rsidRPr="005226B9">
        <w:rPr>
          <w:rFonts w:cstheme="minorHAnsi"/>
          <w:sz w:val="22"/>
          <w:szCs w:val="22"/>
        </w:rPr>
        <w:t>Desglose de costos (para ofertas bajo modalidad suma alzada)</w:t>
      </w:r>
    </w:p>
    <w:p w14:paraId="6187EFD1" w14:textId="77777777" w:rsidR="004D68FB" w:rsidRPr="005226B9" w:rsidRDefault="004D68FB" w:rsidP="004D68FB">
      <w:pPr>
        <w:pStyle w:val="Heading1"/>
        <w:rPr>
          <w:rFonts w:asciiTheme="minorHAnsi" w:hAnsiTheme="minorHAnsi" w:cstheme="minorHAnsi"/>
          <w:szCs w:val="22"/>
        </w:rPr>
      </w:pPr>
      <w:r w:rsidRPr="005226B9">
        <w:rPr>
          <w:rFonts w:asciiTheme="minorHAnsi" w:hAnsiTheme="minorHAnsi" w:cstheme="minorHAnsi"/>
          <w:szCs w:val="22"/>
        </w:rPr>
        <w:t>Desglose por componente de costo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7"/>
        <w:gridCol w:w="1468"/>
        <w:gridCol w:w="1448"/>
        <w:gridCol w:w="2747"/>
      </w:tblGrid>
      <w:tr w:rsidR="001E4759" w:rsidRPr="005226B9" w14:paraId="68B0F917" w14:textId="77777777" w:rsidTr="00A200F8">
        <w:trPr>
          <w:trHeight w:val="20"/>
        </w:trPr>
        <w:tc>
          <w:tcPr>
            <w:tcW w:w="2188" w:type="pct"/>
            <w:vAlign w:val="center"/>
          </w:tcPr>
          <w:p w14:paraId="37081492" w14:textId="77777777" w:rsidR="004D68FB" w:rsidRPr="005226B9" w:rsidRDefault="004D68FB" w:rsidP="00A200F8">
            <w:pPr>
              <w:pStyle w:val="NormalCentrad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226B9">
              <w:rPr>
                <w:rFonts w:asciiTheme="minorHAnsi" w:eastAsia="Calibri" w:hAnsiTheme="minorHAnsi" w:cstheme="minorHAnsi"/>
                <w:sz w:val="22"/>
                <w:szCs w:val="22"/>
              </w:rPr>
              <w:t>Componente de costo</w:t>
            </w:r>
          </w:p>
        </w:tc>
        <w:tc>
          <w:tcPr>
            <w:tcW w:w="729" w:type="pct"/>
            <w:vAlign w:val="center"/>
          </w:tcPr>
          <w:p w14:paraId="4C09F13E" w14:textId="77777777" w:rsidR="004D68FB" w:rsidRPr="005226B9" w:rsidRDefault="004D68FB" w:rsidP="00A200F8">
            <w:pPr>
              <w:pStyle w:val="NormalCentrad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226B9">
              <w:rPr>
                <w:rFonts w:asciiTheme="minorHAnsi" w:eastAsia="Calibri" w:hAnsiTheme="minorHAnsi" w:cstheme="minorHAnsi"/>
                <w:sz w:val="22"/>
                <w:szCs w:val="22"/>
              </w:rPr>
              <w:t>Costo unitario</w:t>
            </w:r>
          </w:p>
        </w:tc>
        <w:tc>
          <w:tcPr>
            <w:tcW w:w="719" w:type="pct"/>
            <w:vAlign w:val="center"/>
          </w:tcPr>
          <w:p w14:paraId="3478A6F3" w14:textId="77777777" w:rsidR="004D68FB" w:rsidRPr="005226B9" w:rsidRDefault="004D68FB" w:rsidP="00A200F8">
            <w:pPr>
              <w:pStyle w:val="NormalCentrad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226B9">
              <w:rPr>
                <w:rFonts w:asciiTheme="minorHAnsi" w:eastAsia="Calibri" w:hAnsiTheme="minorHAnsi" w:cstheme="minorHAnsi"/>
                <w:sz w:val="22"/>
                <w:szCs w:val="22"/>
              </w:rPr>
              <w:t>Cantidad</w:t>
            </w:r>
          </w:p>
        </w:tc>
        <w:tc>
          <w:tcPr>
            <w:tcW w:w="1364" w:type="pct"/>
            <w:vAlign w:val="center"/>
          </w:tcPr>
          <w:p w14:paraId="13A98070" w14:textId="77777777" w:rsidR="004D68FB" w:rsidRPr="005226B9" w:rsidRDefault="004D68FB" w:rsidP="00A200F8">
            <w:pPr>
              <w:pStyle w:val="NormalCentrad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5226B9">
              <w:rPr>
                <w:rFonts w:asciiTheme="minorHAnsi" w:eastAsia="Calibri" w:hAnsiTheme="minorHAnsi" w:cstheme="minorHAnsi"/>
                <w:sz w:val="22"/>
                <w:szCs w:val="22"/>
              </w:rPr>
              <w:t>Total</w:t>
            </w:r>
            <w:proofErr w:type="gramEnd"/>
            <w:r w:rsidRPr="005226B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por la duración del contrato</w:t>
            </w:r>
          </w:p>
        </w:tc>
      </w:tr>
      <w:tr w:rsidR="001E4759" w:rsidRPr="005226B9" w14:paraId="389268AB" w14:textId="77777777" w:rsidTr="00A200F8">
        <w:trPr>
          <w:trHeight w:val="20"/>
        </w:trPr>
        <w:tc>
          <w:tcPr>
            <w:tcW w:w="2188" w:type="pct"/>
          </w:tcPr>
          <w:p w14:paraId="6850CE3B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>Honorarios personales</w:t>
            </w:r>
          </w:p>
        </w:tc>
        <w:tc>
          <w:tcPr>
            <w:tcW w:w="729" w:type="pct"/>
          </w:tcPr>
          <w:p w14:paraId="7F049654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6E08201B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48C494EF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07C857F3" w14:textId="77777777" w:rsidTr="00A200F8">
        <w:trPr>
          <w:trHeight w:val="20"/>
        </w:trPr>
        <w:tc>
          <w:tcPr>
            <w:tcW w:w="2188" w:type="pct"/>
          </w:tcPr>
          <w:p w14:paraId="63C64BC6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>Seguro de vida</w:t>
            </w:r>
          </w:p>
        </w:tc>
        <w:tc>
          <w:tcPr>
            <w:tcW w:w="729" w:type="pct"/>
          </w:tcPr>
          <w:p w14:paraId="4955DB19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7DC324B2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4263BFF8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53087EFA" w14:textId="77777777" w:rsidTr="00A200F8">
        <w:trPr>
          <w:trHeight w:val="20"/>
        </w:trPr>
        <w:tc>
          <w:tcPr>
            <w:tcW w:w="2188" w:type="pct"/>
          </w:tcPr>
          <w:p w14:paraId="2BE2CA5D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>Seguro médico</w:t>
            </w:r>
          </w:p>
        </w:tc>
        <w:tc>
          <w:tcPr>
            <w:tcW w:w="729" w:type="pct"/>
          </w:tcPr>
          <w:p w14:paraId="367A1765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04E04DB8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2C123F05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1E57B682" w14:textId="77777777" w:rsidTr="00A200F8">
        <w:trPr>
          <w:trHeight w:val="20"/>
        </w:trPr>
        <w:tc>
          <w:tcPr>
            <w:tcW w:w="2188" w:type="pct"/>
          </w:tcPr>
          <w:p w14:paraId="07FC26B3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>Comunicaciones</w:t>
            </w:r>
          </w:p>
        </w:tc>
        <w:tc>
          <w:tcPr>
            <w:tcW w:w="729" w:type="pct"/>
          </w:tcPr>
          <w:p w14:paraId="6F654763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1B70A12B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4AE3C05E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4F7E6B3D" w14:textId="77777777" w:rsidTr="00A200F8">
        <w:trPr>
          <w:trHeight w:val="20"/>
        </w:trPr>
        <w:tc>
          <w:tcPr>
            <w:tcW w:w="2188" w:type="pct"/>
          </w:tcPr>
          <w:p w14:paraId="26016355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>Transporte local</w:t>
            </w:r>
          </w:p>
        </w:tc>
        <w:tc>
          <w:tcPr>
            <w:tcW w:w="729" w:type="pct"/>
          </w:tcPr>
          <w:p w14:paraId="1E4C8002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77D7952E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2482F85A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471F65F4" w14:textId="77777777" w:rsidTr="00A200F8">
        <w:trPr>
          <w:trHeight w:val="20"/>
        </w:trPr>
        <w:tc>
          <w:tcPr>
            <w:tcW w:w="2188" w:type="pct"/>
          </w:tcPr>
          <w:p w14:paraId="3FE4D522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>Otros (especificar)</w:t>
            </w:r>
          </w:p>
        </w:tc>
        <w:tc>
          <w:tcPr>
            <w:tcW w:w="729" w:type="pct"/>
          </w:tcPr>
          <w:p w14:paraId="48D14840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1FCDA35B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2F00A750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4DEF5FE8" w14:textId="77777777" w:rsidTr="00A200F8">
        <w:trPr>
          <w:trHeight w:val="208"/>
        </w:trPr>
        <w:tc>
          <w:tcPr>
            <w:tcW w:w="2188" w:type="pct"/>
          </w:tcPr>
          <w:p w14:paraId="1A971CD5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29" w:type="pct"/>
          </w:tcPr>
          <w:p w14:paraId="3239CD07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6E7B617A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0E5780A8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14481800" w14:textId="77777777" w:rsidTr="00A200F8">
        <w:trPr>
          <w:trHeight w:val="20"/>
        </w:trPr>
        <w:tc>
          <w:tcPr>
            <w:tcW w:w="2188" w:type="pct"/>
          </w:tcPr>
          <w:p w14:paraId="733F2DEE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>Gastos de viaje hace la Oficina (</w:t>
            </w:r>
            <w:proofErr w:type="gramStart"/>
            <w:r w:rsidRPr="005226B9">
              <w:rPr>
                <w:rFonts w:cstheme="minorHAnsi"/>
                <w:szCs w:val="22"/>
              </w:rPr>
              <w:t>contratista</w:t>
            </w:r>
            <w:r w:rsidRPr="005226B9">
              <w:rPr>
                <w:rFonts w:eastAsia="Calibri" w:cstheme="minorHAnsi"/>
                <w:szCs w:val="22"/>
              </w:rPr>
              <w:t xml:space="preserve"> internacionales</w:t>
            </w:r>
            <w:proofErr w:type="gramEnd"/>
            <w:r w:rsidRPr="005226B9">
              <w:rPr>
                <w:rFonts w:eastAsia="Calibri" w:cstheme="minorHAnsi"/>
                <w:szCs w:val="22"/>
              </w:rPr>
              <w:t>)</w:t>
            </w:r>
          </w:p>
        </w:tc>
        <w:tc>
          <w:tcPr>
            <w:tcW w:w="729" w:type="pct"/>
          </w:tcPr>
          <w:p w14:paraId="59D1FDD1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68032C97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5CD28BBF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59122B08" w14:textId="77777777" w:rsidTr="00A200F8">
        <w:trPr>
          <w:trHeight w:val="20"/>
        </w:trPr>
        <w:tc>
          <w:tcPr>
            <w:tcW w:w="2188" w:type="pct"/>
          </w:tcPr>
          <w:p w14:paraId="2CCD63E9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 xml:space="preserve">Boleto aéreo hacia y desde la oficina </w:t>
            </w:r>
          </w:p>
        </w:tc>
        <w:tc>
          <w:tcPr>
            <w:tcW w:w="729" w:type="pct"/>
          </w:tcPr>
          <w:p w14:paraId="5E7EA60D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3BB53AB5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329A0081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4445731A" w14:textId="77777777" w:rsidTr="00A200F8">
        <w:trPr>
          <w:trHeight w:val="20"/>
        </w:trPr>
        <w:tc>
          <w:tcPr>
            <w:tcW w:w="2188" w:type="pct"/>
          </w:tcPr>
          <w:p w14:paraId="2909A767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>Viáticos</w:t>
            </w:r>
          </w:p>
        </w:tc>
        <w:tc>
          <w:tcPr>
            <w:tcW w:w="729" w:type="pct"/>
          </w:tcPr>
          <w:p w14:paraId="7267D78F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14C56B2F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74ADA2A4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15CFB442" w14:textId="77777777" w:rsidTr="00A200F8">
        <w:trPr>
          <w:trHeight w:val="20"/>
        </w:trPr>
        <w:tc>
          <w:tcPr>
            <w:tcW w:w="2188" w:type="pct"/>
          </w:tcPr>
          <w:p w14:paraId="375D7A4C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>Gastos terminales</w:t>
            </w:r>
          </w:p>
        </w:tc>
        <w:tc>
          <w:tcPr>
            <w:tcW w:w="729" w:type="pct"/>
          </w:tcPr>
          <w:p w14:paraId="182984E3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0BDBB2B0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0662C296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12077242" w14:textId="77777777" w:rsidTr="00A200F8">
        <w:trPr>
          <w:trHeight w:val="20"/>
        </w:trPr>
        <w:tc>
          <w:tcPr>
            <w:tcW w:w="2188" w:type="pct"/>
          </w:tcPr>
          <w:p w14:paraId="5C43118E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29" w:type="pct"/>
          </w:tcPr>
          <w:p w14:paraId="14055CAA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2CC0A4B3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757B30AE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18A6624E" w14:textId="77777777" w:rsidTr="00A200F8">
        <w:trPr>
          <w:trHeight w:val="20"/>
        </w:trPr>
        <w:tc>
          <w:tcPr>
            <w:tcW w:w="2188" w:type="pct"/>
          </w:tcPr>
          <w:p w14:paraId="42B708F2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>Viajes durante la consultoría</w:t>
            </w:r>
          </w:p>
        </w:tc>
        <w:tc>
          <w:tcPr>
            <w:tcW w:w="729" w:type="pct"/>
          </w:tcPr>
          <w:p w14:paraId="02DF03E2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40A4B205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094E3726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39D10623" w14:textId="77777777" w:rsidTr="00A200F8">
        <w:trPr>
          <w:trHeight w:val="20"/>
        </w:trPr>
        <w:tc>
          <w:tcPr>
            <w:tcW w:w="2188" w:type="pct"/>
          </w:tcPr>
          <w:p w14:paraId="42161856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>Boletos</w:t>
            </w:r>
          </w:p>
        </w:tc>
        <w:tc>
          <w:tcPr>
            <w:tcW w:w="729" w:type="pct"/>
          </w:tcPr>
          <w:p w14:paraId="64B07873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6109D27B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50DC9871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2B6F8389" w14:textId="77777777" w:rsidTr="00A200F8">
        <w:trPr>
          <w:trHeight w:val="20"/>
        </w:trPr>
        <w:tc>
          <w:tcPr>
            <w:tcW w:w="2188" w:type="pct"/>
          </w:tcPr>
          <w:p w14:paraId="22E53373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>Viáticos</w:t>
            </w:r>
          </w:p>
        </w:tc>
        <w:tc>
          <w:tcPr>
            <w:tcW w:w="729" w:type="pct"/>
          </w:tcPr>
          <w:p w14:paraId="4DF3883C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12BE4E40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29CCA8AB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0F2C3E91" w14:textId="77777777" w:rsidTr="00A200F8">
        <w:trPr>
          <w:trHeight w:val="20"/>
        </w:trPr>
        <w:tc>
          <w:tcPr>
            <w:tcW w:w="2188" w:type="pct"/>
          </w:tcPr>
          <w:p w14:paraId="7015E952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>Gastos terminales</w:t>
            </w:r>
          </w:p>
        </w:tc>
        <w:tc>
          <w:tcPr>
            <w:tcW w:w="729" w:type="pct"/>
          </w:tcPr>
          <w:p w14:paraId="13A4E4BB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37E789D0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489ECD06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5721C1B6" w14:textId="77777777" w:rsidTr="00A200F8">
        <w:trPr>
          <w:trHeight w:val="20"/>
        </w:trPr>
        <w:tc>
          <w:tcPr>
            <w:tcW w:w="2188" w:type="pct"/>
          </w:tcPr>
          <w:p w14:paraId="2F68FCEB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29" w:type="pct"/>
          </w:tcPr>
          <w:p w14:paraId="69BB9EB5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5DC46FB3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53FE2016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52B62757" w14:textId="77777777" w:rsidTr="00A200F8">
        <w:trPr>
          <w:trHeight w:val="20"/>
        </w:trPr>
        <w:tc>
          <w:tcPr>
            <w:tcW w:w="2188" w:type="pct"/>
          </w:tcPr>
          <w:p w14:paraId="4511352A" w14:textId="77777777" w:rsidR="004D68FB" w:rsidRPr="005226B9" w:rsidRDefault="004D68FB" w:rsidP="00A200F8">
            <w:pPr>
              <w:jc w:val="center"/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>Total</w:t>
            </w:r>
          </w:p>
        </w:tc>
        <w:tc>
          <w:tcPr>
            <w:tcW w:w="729" w:type="pct"/>
          </w:tcPr>
          <w:p w14:paraId="40316220" w14:textId="77777777" w:rsidR="004D68FB" w:rsidRPr="005226B9" w:rsidRDefault="004D68FB" w:rsidP="00A200F8">
            <w:pPr>
              <w:jc w:val="center"/>
              <w:rPr>
                <w:rFonts w:eastAsia="Calibri" w:cstheme="minorHAnsi"/>
                <w:szCs w:val="22"/>
              </w:rPr>
            </w:pPr>
          </w:p>
        </w:tc>
        <w:tc>
          <w:tcPr>
            <w:tcW w:w="719" w:type="pct"/>
          </w:tcPr>
          <w:p w14:paraId="418E459C" w14:textId="77777777" w:rsidR="004D68FB" w:rsidRPr="005226B9" w:rsidRDefault="004D68FB" w:rsidP="00A200F8">
            <w:pPr>
              <w:jc w:val="center"/>
              <w:rPr>
                <w:rFonts w:eastAsia="Calibri" w:cstheme="minorHAnsi"/>
                <w:szCs w:val="22"/>
              </w:rPr>
            </w:pPr>
          </w:p>
        </w:tc>
        <w:tc>
          <w:tcPr>
            <w:tcW w:w="1364" w:type="pct"/>
          </w:tcPr>
          <w:p w14:paraId="0A113F4D" w14:textId="77777777" w:rsidR="004D68FB" w:rsidRPr="005226B9" w:rsidRDefault="004D68FB" w:rsidP="00A200F8">
            <w:pPr>
              <w:jc w:val="center"/>
              <w:rPr>
                <w:rFonts w:eastAsia="Calibri" w:cstheme="minorHAnsi"/>
                <w:szCs w:val="22"/>
              </w:rPr>
            </w:pPr>
          </w:p>
        </w:tc>
      </w:tr>
    </w:tbl>
    <w:p w14:paraId="3110218D" w14:textId="77777777" w:rsidR="004D68FB" w:rsidRPr="005226B9" w:rsidRDefault="004D68FB" w:rsidP="004D68FB">
      <w:pPr>
        <w:pStyle w:val="Heading1"/>
        <w:rPr>
          <w:rFonts w:asciiTheme="minorHAnsi" w:hAnsiTheme="minorHAnsi" w:cstheme="minorHAnsi"/>
          <w:szCs w:val="22"/>
          <w:lang w:val="en-US"/>
        </w:rPr>
      </w:pPr>
      <w:proofErr w:type="spellStart"/>
      <w:r w:rsidRPr="005226B9">
        <w:rPr>
          <w:rFonts w:asciiTheme="minorHAnsi" w:hAnsiTheme="minorHAnsi" w:cstheme="minorHAnsi"/>
          <w:szCs w:val="22"/>
          <w:lang w:val="en-US"/>
        </w:rPr>
        <w:t>Desglose</w:t>
      </w:r>
      <w:proofErr w:type="spellEnd"/>
      <w:r w:rsidRPr="005226B9">
        <w:rPr>
          <w:rFonts w:asciiTheme="minorHAnsi" w:hAnsiTheme="minorHAnsi" w:cstheme="minorHAnsi"/>
          <w:szCs w:val="22"/>
          <w:lang w:val="en-US"/>
        </w:rPr>
        <w:t xml:space="preserve"> por </w:t>
      </w:r>
      <w:proofErr w:type="spellStart"/>
      <w:r w:rsidRPr="005226B9">
        <w:rPr>
          <w:rFonts w:asciiTheme="minorHAnsi" w:hAnsiTheme="minorHAnsi" w:cstheme="minorHAnsi"/>
          <w:szCs w:val="22"/>
          <w:lang w:val="en-US"/>
        </w:rPr>
        <w:t>productos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9"/>
        <w:gridCol w:w="2993"/>
        <w:gridCol w:w="2658"/>
      </w:tblGrid>
      <w:tr w:rsidR="001E4759" w:rsidRPr="005226B9" w14:paraId="75B67EDC" w14:textId="77777777" w:rsidTr="00A200F8">
        <w:tc>
          <w:tcPr>
            <w:tcW w:w="2194" w:type="pct"/>
            <w:vAlign w:val="center"/>
          </w:tcPr>
          <w:p w14:paraId="52E3FC1B" w14:textId="77777777" w:rsidR="004D68FB" w:rsidRPr="005226B9" w:rsidRDefault="004D68FB" w:rsidP="00A200F8">
            <w:pPr>
              <w:pStyle w:val="NormalCentrado"/>
              <w:rPr>
                <w:rStyle w:val="Resaltado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5226B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Productos </w:t>
            </w:r>
            <w:r w:rsidRPr="005226B9">
              <w:rPr>
                <w:rStyle w:val="Resaltado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[listar según los </w:t>
            </w:r>
            <w:proofErr w:type="spellStart"/>
            <w:r w:rsidRPr="005226B9">
              <w:rPr>
                <w:rStyle w:val="Resaltado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TdR</w:t>
            </w:r>
            <w:proofErr w:type="spellEnd"/>
            <w:r w:rsidRPr="005226B9">
              <w:rPr>
                <w:rStyle w:val="Resaltado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]</w:t>
            </w:r>
          </w:p>
        </w:tc>
        <w:tc>
          <w:tcPr>
            <w:tcW w:w="1486" w:type="pct"/>
            <w:vAlign w:val="center"/>
          </w:tcPr>
          <w:p w14:paraId="0F4B8881" w14:textId="77777777" w:rsidR="004D68FB" w:rsidRPr="005226B9" w:rsidRDefault="004D68FB" w:rsidP="00A200F8">
            <w:pPr>
              <w:pStyle w:val="NormalCentrad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226B9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Porcentaje</w:t>
            </w:r>
            <w:proofErr w:type="spellEnd"/>
          </w:p>
        </w:tc>
        <w:tc>
          <w:tcPr>
            <w:tcW w:w="1320" w:type="pct"/>
            <w:vAlign w:val="center"/>
          </w:tcPr>
          <w:p w14:paraId="5FC07788" w14:textId="77777777" w:rsidR="004D68FB" w:rsidRPr="005226B9" w:rsidRDefault="004D68FB" w:rsidP="00A200F8">
            <w:pPr>
              <w:pStyle w:val="NormalCentrad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226B9">
              <w:rPr>
                <w:rFonts w:asciiTheme="minorHAnsi" w:eastAsia="Calibri" w:hAnsiTheme="minorHAnsi" w:cstheme="minorHAnsi"/>
                <w:sz w:val="22"/>
                <w:szCs w:val="22"/>
              </w:rPr>
              <w:t>Monto</w:t>
            </w:r>
          </w:p>
        </w:tc>
      </w:tr>
      <w:tr w:rsidR="001E4759" w:rsidRPr="005226B9" w14:paraId="5BC83A67" w14:textId="77777777" w:rsidTr="00A200F8">
        <w:tc>
          <w:tcPr>
            <w:tcW w:w="2194" w:type="pct"/>
          </w:tcPr>
          <w:p w14:paraId="752DB1AF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>Producto 1</w:t>
            </w:r>
          </w:p>
        </w:tc>
        <w:tc>
          <w:tcPr>
            <w:tcW w:w="1486" w:type="pct"/>
          </w:tcPr>
          <w:p w14:paraId="750678D6" w14:textId="77777777" w:rsidR="004D68FB" w:rsidRPr="005226B9" w:rsidRDefault="004D68FB" w:rsidP="00A200F8">
            <w:pPr>
              <w:pStyle w:val="NormalCentrad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20" w:type="pct"/>
          </w:tcPr>
          <w:p w14:paraId="1456AA19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624E5F39" w14:textId="77777777" w:rsidTr="00A200F8">
        <w:tc>
          <w:tcPr>
            <w:tcW w:w="2194" w:type="pct"/>
          </w:tcPr>
          <w:p w14:paraId="2B755989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>Producto 2</w:t>
            </w:r>
          </w:p>
        </w:tc>
        <w:tc>
          <w:tcPr>
            <w:tcW w:w="1486" w:type="pct"/>
          </w:tcPr>
          <w:p w14:paraId="4FF8A79F" w14:textId="77777777" w:rsidR="004D68FB" w:rsidRPr="005226B9" w:rsidRDefault="004D68FB" w:rsidP="00A200F8">
            <w:pPr>
              <w:pStyle w:val="NormalCentrad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20" w:type="pct"/>
          </w:tcPr>
          <w:p w14:paraId="11436A36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16545E76" w14:textId="77777777" w:rsidTr="00A200F8">
        <w:tc>
          <w:tcPr>
            <w:tcW w:w="2194" w:type="pct"/>
          </w:tcPr>
          <w:p w14:paraId="73A80417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>….</w:t>
            </w:r>
          </w:p>
        </w:tc>
        <w:tc>
          <w:tcPr>
            <w:tcW w:w="1486" w:type="pct"/>
          </w:tcPr>
          <w:p w14:paraId="0FB1E643" w14:textId="77777777" w:rsidR="004D68FB" w:rsidRPr="005226B9" w:rsidRDefault="004D68FB" w:rsidP="00A200F8">
            <w:pPr>
              <w:pStyle w:val="NormalCentrad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20" w:type="pct"/>
          </w:tcPr>
          <w:p w14:paraId="36DB4E37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  <w:tr w:rsidR="001E4759" w:rsidRPr="005226B9" w14:paraId="57E4FE93" w14:textId="77777777" w:rsidTr="00A200F8">
        <w:tc>
          <w:tcPr>
            <w:tcW w:w="2194" w:type="pct"/>
          </w:tcPr>
          <w:p w14:paraId="3DB89D79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  <w:r w:rsidRPr="005226B9">
              <w:rPr>
                <w:rFonts w:eastAsia="Calibri" w:cstheme="minorHAnsi"/>
                <w:szCs w:val="22"/>
              </w:rPr>
              <w:t xml:space="preserve">Total </w:t>
            </w:r>
          </w:p>
        </w:tc>
        <w:tc>
          <w:tcPr>
            <w:tcW w:w="1486" w:type="pct"/>
          </w:tcPr>
          <w:p w14:paraId="6E7E052B" w14:textId="77777777" w:rsidR="004D68FB" w:rsidRPr="005226B9" w:rsidRDefault="004D68FB" w:rsidP="00A200F8">
            <w:pPr>
              <w:pStyle w:val="NormalCentrad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226B9">
              <w:rPr>
                <w:rFonts w:asciiTheme="minorHAnsi" w:eastAsia="Calibri" w:hAnsiTheme="minorHAnsi" w:cstheme="minorHAnsi"/>
                <w:sz w:val="22"/>
                <w:szCs w:val="22"/>
              </w:rPr>
              <w:t>100%</w:t>
            </w:r>
          </w:p>
        </w:tc>
        <w:tc>
          <w:tcPr>
            <w:tcW w:w="1320" w:type="pct"/>
          </w:tcPr>
          <w:p w14:paraId="73993722" w14:textId="77777777" w:rsidR="004D68FB" w:rsidRPr="005226B9" w:rsidRDefault="004D68FB" w:rsidP="00A200F8">
            <w:pPr>
              <w:rPr>
                <w:rFonts w:eastAsia="Calibri" w:cstheme="minorHAnsi"/>
                <w:szCs w:val="22"/>
              </w:rPr>
            </w:pPr>
          </w:p>
        </w:tc>
      </w:tr>
    </w:tbl>
    <w:p w14:paraId="454657DD" w14:textId="7F8E57A0" w:rsidR="00EE678B" w:rsidRPr="00611B8C" w:rsidRDefault="00EE678B" w:rsidP="009E64FB">
      <w:pPr>
        <w:pStyle w:val="NormalNomodificar"/>
        <w:numPr>
          <w:ilvl w:val="0"/>
          <w:numId w:val="0"/>
        </w:numPr>
        <w:ind w:left="720"/>
        <w:rPr>
          <w:rStyle w:val="Resaltado"/>
          <w:color w:val="auto"/>
          <w:sz w:val="24"/>
        </w:rPr>
      </w:pPr>
    </w:p>
    <w:sectPr w:rsidR="00EE678B" w:rsidRPr="00611B8C" w:rsidSect="0062116E">
      <w:headerReference w:type="even" r:id="rId13"/>
      <w:headerReference w:type="default" r:id="rId14"/>
      <w:footerReference w:type="default" r:id="rId15"/>
      <w:pgSz w:w="12240" w:h="15840"/>
      <w:pgMar w:top="3106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28ABA" w14:textId="77777777" w:rsidR="00DB3013" w:rsidRDefault="00DB3013" w:rsidP="00B564AE">
      <w:r>
        <w:separator/>
      </w:r>
    </w:p>
  </w:endnote>
  <w:endnote w:type="continuationSeparator" w:id="0">
    <w:p w14:paraId="4B59C7CF" w14:textId="77777777" w:rsidR="00DB3013" w:rsidRDefault="00DB3013" w:rsidP="00B5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1067561742"/>
      <w:docPartObj>
        <w:docPartGallery w:val="Page Numbers (Bottom of Page)"/>
        <w:docPartUnique/>
      </w:docPartObj>
    </w:sdtPr>
    <w:sdtEndPr/>
    <w:sdtContent>
      <w:p w14:paraId="163D061D" w14:textId="64387598" w:rsidR="005F0B7D" w:rsidRPr="00DB18F4" w:rsidRDefault="005F0B7D">
        <w:pPr>
          <w:pStyle w:val="Footer"/>
          <w:jc w:val="right"/>
          <w:rPr>
            <w:sz w:val="16"/>
          </w:rPr>
        </w:pPr>
        <w:r w:rsidRPr="00DB18F4">
          <w:rPr>
            <w:sz w:val="16"/>
          </w:rPr>
          <w:fldChar w:fldCharType="begin"/>
        </w:r>
        <w:r w:rsidRPr="00DB18F4">
          <w:rPr>
            <w:sz w:val="16"/>
          </w:rPr>
          <w:instrText>PAGE   \* MERGEFORMAT</w:instrText>
        </w:r>
        <w:r w:rsidRPr="00DB18F4">
          <w:rPr>
            <w:sz w:val="16"/>
          </w:rPr>
          <w:fldChar w:fldCharType="separate"/>
        </w:r>
        <w:r w:rsidR="00804BB9" w:rsidRPr="00804BB9">
          <w:rPr>
            <w:noProof/>
            <w:sz w:val="16"/>
            <w:lang w:val="es-ES"/>
          </w:rPr>
          <w:t>1</w:t>
        </w:r>
        <w:r w:rsidRPr="00DB18F4">
          <w:rPr>
            <w:sz w:val="16"/>
          </w:rPr>
          <w:fldChar w:fldCharType="end"/>
        </w:r>
      </w:p>
    </w:sdtContent>
  </w:sdt>
  <w:p w14:paraId="3E2044E0" w14:textId="77777777" w:rsidR="005F0B7D" w:rsidRDefault="005F0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CB569" w14:textId="77777777" w:rsidR="00DB3013" w:rsidRDefault="00DB3013" w:rsidP="00B564AE">
      <w:r>
        <w:separator/>
      </w:r>
    </w:p>
  </w:footnote>
  <w:footnote w:type="continuationSeparator" w:id="0">
    <w:p w14:paraId="422EA25E" w14:textId="77777777" w:rsidR="00DB3013" w:rsidRDefault="00DB3013" w:rsidP="00B5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6E160" w14:textId="77777777" w:rsidR="005F0B7D" w:rsidRDefault="005F0B7D" w:rsidP="008D5A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0EF86" w14:textId="77777777" w:rsidR="005F0B7D" w:rsidRDefault="005F0B7D" w:rsidP="00CD38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776E" w14:textId="01044472" w:rsidR="005F0B7D" w:rsidRPr="002B049C" w:rsidRDefault="005F0B7D" w:rsidP="00ED7E6B">
    <w:pPr>
      <w:pStyle w:val="PNUDEncabezadoPNUD"/>
      <w:rPr>
        <w:szCs w:val="28"/>
      </w:rPr>
    </w:pPr>
    <w:r>
      <w:rPr>
        <w:noProof/>
        <w:lang w:eastAsia="es-HN"/>
      </w:rPr>
      <w:drawing>
        <wp:anchor distT="0" distB="0" distL="114300" distR="114300" simplePos="0" relativeHeight="251661312" behindDoc="0" locked="0" layoutInCell="1" allowOverlap="1" wp14:anchorId="54B66624" wp14:editId="74795621">
          <wp:simplePos x="0" y="0"/>
          <wp:positionH relativeFrom="column">
            <wp:posOffset>5172075</wp:posOffset>
          </wp:positionH>
          <wp:positionV relativeFrom="paragraph">
            <wp:posOffset>-19050</wp:posOffset>
          </wp:positionV>
          <wp:extent cx="582295" cy="1371600"/>
          <wp:effectExtent l="0" t="0" r="825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NDP_50_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49C">
      <w:rPr>
        <w:rFonts w:asciiTheme="minorHAnsi" w:hAnsiTheme="minorHAnsi"/>
        <w:bCs/>
        <w:szCs w:val="28"/>
        <w:lang w:val="es-ES_tradnl"/>
      </w:rPr>
      <w:t>Programa de las Naciones Unidas para el Desarrollo</w:t>
    </w:r>
  </w:p>
  <w:p w14:paraId="55737899" w14:textId="77777777" w:rsidR="005F0B7D" w:rsidRDefault="005F0B7D">
    <w:pPr>
      <w:pStyle w:val="Header"/>
    </w:pPr>
  </w:p>
  <w:p w14:paraId="49E663EB" w14:textId="77777777" w:rsidR="005F0B7D" w:rsidRDefault="005F0B7D" w:rsidP="00CD38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0B6"/>
    <w:multiLevelType w:val="hybridMultilevel"/>
    <w:tmpl w:val="93440F4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8E2"/>
    <w:multiLevelType w:val="hybridMultilevel"/>
    <w:tmpl w:val="C690F5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6D1"/>
    <w:multiLevelType w:val="hybridMultilevel"/>
    <w:tmpl w:val="66322B3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6B4"/>
    <w:multiLevelType w:val="hybridMultilevel"/>
    <w:tmpl w:val="248A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372A"/>
    <w:multiLevelType w:val="hybridMultilevel"/>
    <w:tmpl w:val="FB42AD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5B10"/>
    <w:multiLevelType w:val="hybridMultilevel"/>
    <w:tmpl w:val="6F3A705E"/>
    <w:lvl w:ilvl="0" w:tplc="BBBE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37CB3"/>
    <w:multiLevelType w:val="hybridMultilevel"/>
    <w:tmpl w:val="46CC6798"/>
    <w:lvl w:ilvl="0" w:tplc="54CC7874">
      <w:start w:val="1"/>
      <w:numFmt w:val="bullet"/>
      <w:lvlText w:val="-"/>
      <w:lvlJc w:val="left"/>
      <w:pPr>
        <w:ind w:left="2563" w:hanging="360"/>
      </w:pPr>
      <w:rPr>
        <w:rFonts w:hint="default"/>
        <w:b/>
      </w:rPr>
    </w:lvl>
    <w:lvl w:ilvl="1" w:tplc="4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1FC27B2F"/>
    <w:multiLevelType w:val="hybridMultilevel"/>
    <w:tmpl w:val="F5B60EF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07E22"/>
    <w:multiLevelType w:val="hybridMultilevel"/>
    <w:tmpl w:val="4AB0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147EA"/>
    <w:multiLevelType w:val="hybridMultilevel"/>
    <w:tmpl w:val="4A0AE14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C07B1"/>
    <w:multiLevelType w:val="hybridMultilevel"/>
    <w:tmpl w:val="F4E2049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C4812"/>
    <w:multiLevelType w:val="hybridMultilevel"/>
    <w:tmpl w:val="61265A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15098"/>
    <w:multiLevelType w:val="hybridMultilevel"/>
    <w:tmpl w:val="1968F2C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357CA"/>
    <w:multiLevelType w:val="hybridMultilevel"/>
    <w:tmpl w:val="9258A4F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74B9D"/>
    <w:multiLevelType w:val="hybridMultilevel"/>
    <w:tmpl w:val="F436845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E6060"/>
    <w:multiLevelType w:val="hybridMultilevel"/>
    <w:tmpl w:val="8FC60FE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44BC"/>
    <w:multiLevelType w:val="hybridMultilevel"/>
    <w:tmpl w:val="4CD03D0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00BF"/>
    <w:multiLevelType w:val="hybridMultilevel"/>
    <w:tmpl w:val="F6863008"/>
    <w:lvl w:ilvl="0" w:tplc="0CD24534">
      <w:start w:val="1"/>
      <w:numFmt w:val="bullet"/>
      <w:pStyle w:val="NormalNomodific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84DD7"/>
    <w:multiLevelType w:val="hybridMultilevel"/>
    <w:tmpl w:val="B51688E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F54CF"/>
    <w:multiLevelType w:val="hybridMultilevel"/>
    <w:tmpl w:val="6E94A346"/>
    <w:lvl w:ilvl="0" w:tplc="D74AC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63C7A"/>
    <w:multiLevelType w:val="hybridMultilevel"/>
    <w:tmpl w:val="84D6909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73B99"/>
    <w:multiLevelType w:val="hybridMultilevel"/>
    <w:tmpl w:val="865CEAA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E8196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85319"/>
    <w:multiLevelType w:val="hybridMultilevel"/>
    <w:tmpl w:val="4BBCF4A2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6D0BDA"/>
    <w:multiLevelType w:val="hybridMultilevel"/>
    <w:tmpl w:val="97CE34E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56080"/>
    <w:multiLevelType w:val="hybridMultilevel"/>
    <w:tmpl w:val="FBD6CCB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A7079"/>
    <w:multiLevelType w:val="hybridMultilevel"/>
    <w:tmpl w:val="4174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86EA3"/>
    <w:multiLevelType w:val="hybridMultilevel"/>
    <w:tmpl w:val="CAB40838"/>
    <w:lvl w:ilvl="0" w:tplc="48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 w15:restartNumberingAfterBreak="0">
    <w:nsid w:val="7CA75BFE"/>
    <w:multiLevelType w:val="multilevel"/>
    <w:tmpl w:val="8EA82D6C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27"/>
  </w:num>
  <w:num w:numId="5">
    <w:abstractNumId w:val="7"/>
  </w:num>
  <w:num w:numId="6">
    <w:abstractNumId w:val="21"/>
  </w:num>
  <w:num w:numId="7">
    <w:abstractNumId w:val="13"/>
  </w:num>
  <w:num w:numId="8">
    <w:abstractNumId w:val="16"/>
  </w:num>
  <w:num w:numId="9">
    <w:abstractNumId w:val="8"/>
  </w:num>
  <w:num w:numId="10">
    <w:abstractNumId w:val="3"/>
  </w:num>
  <w:num w:numId="11">
    <w:abstractNumId w:val="22"/>
  </w:num>
  <w:num w:numId="12">
    <w:abstractNumId w:val="17"/>
  </w:num>
  <w:num w:numId="13">
    <w:abstractNumId w:val="26"/>
  </w:num>
  <w:num w:numId="14">
    <w:abstractNumId w:val="18"/>
  </w:num>
  <w:num w:numId="15">
    <w:abstractNumId w:val="6"/>
  </w:num>
  <w:num w:numId="16">
    <w:abstractNumId w:val="23"/>
  </w:num>
  <w:num w:numId="17">
    <w:abstractNumId w:val="1"/>
  </w:num>
  <w:num w:numId="18">
    <w:abstractNumId w:val="4"/>
  </w:num>
  <w:num w:numId="19">
    <w:abstractNumId w:val="11"/>
  </w:num>
  <w:num w:numId="20">
    <w:abstractNumId w:val="10"/>
  </w:num>
  <w:num w:numId="21">
    <w:abstractNumId w:val="0"/>
  </w:num>
  <w:num w:numId="22">
    <w:abstractNumId w:val="25"/>
  </w:num>
  <w:num w:numId="23">
    <w:abstractNumId w:val="5"/>
  </w:num>
  <w:num w:numId="24">
    <w:abstractNumId w:val="19"/>
  </w:num>
  <w:num w:numId="25">
    <w:abstractNumId w:val="9"/>
  </w:num>
  <w:num w:numId="26">
    <w:abstractNumId w:val="20"/>
  </w:num>
  <w:num w:numId="27">
    <w:abstractNumId w:val="12"/>
  </w:num>
  <w:num w:numId="2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C4"/>
    <w:rsid w:val="00000D69"/>
    <w:rsid w:val="000166CB"/>
    <w:rsid w:val="0002497A"/>
    <w:rsid w:val="00026A23"/>
    <w:rsid w:val="000311B8"/>
    <w:rsid w:val="000358F6"/>
    <w:rsid w:val="0003754D"/>
    <w:rsid w:val="000433E0"/>
    <w:rsid w:val="00045AAD"/>
    <w:rsid w:val="000472F7"/>
    <w:rsid w:val="00052553"/>
    <w:rsid w:val="00060420"/>
    <w:rsid w:val="000700A5"/>
    <w:rsid w:val="000757DF"/>
    <w:rsid w:val="00076985"/>
    <w:rsid w:val="000827D2"/>
    <w:rsid w:val="00084B47"/>
    <w:rsid w:val="00091579"/>
    <w:rsid w:val="000931E6"/>
    <w:rsid w:val="000A1344"/>
    <w:rsid w:val="000A1833"/>
    <w:rsid w:val="000A19EB"/>
    <w:rsid w:val="000A65F6"/>
    <w:rsid w:val="000B132E"/>
    <w:rsid w:val="000B1F42"/>
    <w:rsid w:val="000B52D0"/>
    <w:rsid w:val="000B6563"/>
    <w:rsid w:val="000B7E6E"/>
    <w:rsid w:val="000C0F05"/>
    <w:rsid w:val="000C483B"/>
    <w:rsid w:val="000C629E"/>
    <w:rsid w:val="000C792A"/>
    <w:rsid w:val="000D059E"/>
    <w:rsid w:val="000D6D7B"/>
    <w:rsid w:val="000D7201"/>
    <w:rsid w:val="000D7852"/>
    <w:rsid w:val="000E1144"/>
    <w:rsid w:val="000F1D6D"/>
    <w:rsid w:val="000F5C4A"/>
    <w:rsid w:val="00110B7B"/>
    <w:rsid w:val="00116AED"/>
    <w:rsid w:val="00117342"/>
    <w:rsid w:val="00120058"/>
    <w:rsid w:val="001206DB"/>
    <w:rsid w:val="0012111C"/>
    <w:rsid w:val="001212DD"/>
    <w:rsid w:val="00123EAC"/>
    <w:rsid w:val="001251C3"/>
    <w:rsid w:val="00126294"/>
    <w:rsid w:val="00130D19"/>
    <w:rsid w:val="0013361B"/>
    <w:rsid w:val="00135892"/>
    <w:rsid w:val="00136B7C"/>
    <w:rsid w:val="00140B6D"/>
    <w:rsid w:val="001472E7"/>
    <w:rsid w:val="00147B84"/>
    <w:rsid w:val="00151A2C"/>
    <w:rsid w:val="001537D7"/>
    <w:rsid w:val="00154BCA"/>
    <w:rsid w:val="0015769D"/>
    <w:rsid w:val="001613F2"/>
    <w:rsid w:val="0016254D"/>
    <w:rsid w:val="001627AF"/>
    <w:rsid w:val="00163A55"/>
    <w:rsid w:val="00165736"/>
    <w:rsid w:val="00165AC0"/>
    <w:rsid w:val="00166D49"/>
    <w:rsid w:val="00171872"/>
    <w:rsid w:val="00173590"/>
    <w:rsid w:val="0017621B"/>
    <w:rsid w:val="00177FBD"/>
    <w:rsid w:val="00181208"/>
    <w:rsid w:val="001827A9"/>
    <w:rsid w:val="00183515"/>
    <w:rsid w:val="00187A48"/>
    <w:rsid w:val="00195682"/>
    <w:rsid w:val="001A05C5"/>
    <w:rsid w:val="001A4C1B"/>
    <w:rsid w:val="001A531C"/>
    <w:rsid w:val="001A5F00"/>
    <w:rsid w:val="001B561B"/>
    <w:rsid w:val="001B5BE5"/>
    <w:rsid w:val="001C2C18"/>
    <w:rsid w:val="001C6CDF"/>
    <w:rsid w:val="001D1800"/>
    <w:rsid w:val="001E1541"/>
    <w:rsid w:val="001E1696"/>
    <w:rsid w:val="001E2A8F"/>
    <w:rsid w:val="001E4759"/>
    <w:rsid w:val="001E6D47"/>
    <w:rsid w:val="001F0171"/>
    <w:rsid w:val="001F583B"/>
    <w:rsid w:val="001F5C68"/>
    <w:rsid w:val="001F6F0C"/>
    <w:rsid w:val="001F7098"/>
    <w:rsid w:val="00207CD1"/>
    <w:rsid w:val="00211A59"/>
    <w:rsid w:val="00221385"/>
    <w:rsid w:val="00224902"/>
    <w:rsid w:val="00234C85"/>
    <w:rsid w:val="00235BBE"/>
    <w:rsid w:val="00236403"/>
    <w:rsid w:val="00236424"/>
    <w:rsid w:val="00236974"/>
    <w:rsid w:val="00240FB8"/>
    <w:rsid w:val="00241EC2"/>
    <w:rsid w:val="0024714F"/>
    <w:rsid w:val="002522D6"/>
    <w:rsid w:val="0025282A"/>
    <w:rsid w:val="002549B2"/>
    <w:rsid w:val="00256C69"/>
    <w:rsid w:val="00257371"/>
    <w:rsid w:val="0025785D"/>
    <w:rsid w:val="002643E5"/>
    <w:rsid w:val="0026550B"/>
    <w:rsid w:val="00266158"/>
    <w:rsid w:val="002737FE"/>
    <w:rsid w:val="0027429A"/>
    <w:rsid w:val="00275E59"/>
    <w:rsid w:val="00276419"/>
    <w:rsid w:val="002851A2"/>
    <w:rsid w:val="00286593"/>
    <w:rsid w:val="002935CF"/>
    <w:rsid w:val="002978C7"/>
    <w:rsid w:val="002A2365"/>
    <w:rsid w:val="002A2A0E"/>
    <w:rsid w:val="002A398A"/>
    <w:rsid w:val="002A6620"/>
    <w:rsid w:val="002A7DB3"/>
    <w:rsid w:val="002B0860"/>
    <w:rsid w:val="002B2A9D"/>
    <w:rsid w:val="002B64D6"/>
    <w:rsid w:val="002C0BC6"/>
    <w:rsid w:val="002C372A"/>
    <w:rsid w:val="002C5DF8"/>
    <w:rsid w:val="002D203A"/>
    <w:rsid w:val="002E1BA2"/>
    <w:rsid w:val="00301BFA"/>
    <w:rsid w:val="003109C9"/>
    <w:rsid w:val="00320632"/>
    <w:rsid w:val="003211D2"/>
    <w:rsid w:val="00334395"/>
    <w:rsid w:val="003350AF"/>
    <w:rsid w:val="00340C83"/>
    <w:rsid w:val="00343398"/>
    <w:rsid w:val="00343765"/>
    <w:rsid w:val="0034536A"/>
    <w:rsid w:val="00350F96"/>
    <w:rsid w:val="00352469"/>
    <w:rsid w:val="00352653"/>
    <w:rsid w:val="00354946"/>
    <w:rsid w:val="003633D8"/>
    <w:rsid w:val="00366E47"/>
    <w:rsid w:val="00371474"/>
    <w:rsid w:val="003726C2"/>
    <w:rsid w:val="00380D9A"/>
    <w:rsid w:val="00390EAA"/>
    <w:rsid w:val="003927A6"/>
    <w:rsid w:val="003A26E5"/>
    <w:rsid w:val="003A778D"/>
    <w:rsid w:val="003B119E"/>
    <w:rsid w:val="003B6BA0"/>
    <w:rsid w:val="003C1F8E"/>
    <w:rsid w:val="003D02EF"/>
    <w:rsid w:val="003D0416"/>
    <w:rsid w:val="003D0837"/>
    <w:rsid w:val="003D3349"/>
    <w:rsid w:val="003D58F5"/>
    <w:rsid w:val="003D5D42"/>
    <w:rsid w:val="003D7365"/>
    <w:rsid w:val="003D7F6A"/>
    <w:rsid w:val="003E041A"/>
    <w:rsid w:val="003E071D"/>
    <w:rsid w:val="003E3804"/>
    <w:rsid w:val="003E4B9A"/>
    <w:rsid w:val="003E6733"/>
    <w:rsid w:val="003F0066"/>
    <w:rsid w:val="003F774C"/>
    <w:rsid w:val="00400268"/>
    <w:rsid w:val="004022E2"/>
    <w:rsid w:val="00410FC5"/>
    <w:rsid w:val="004142CE"/>
    <w:rsid w:val="004153C2"/>
    <w:rsid w:val="004156BD"/>
    <w:rsid w:val="00423773"/>
    <w:rsid w:val="004248C4"/>
    <w:rsid w:val="00425F37"/>
    <w:rsid w:val="004277BA"/>
    <w:rsid w:val="0043261D"/>
    <w:rsid w:val="004423E9"/>
    <w:rsid w:val="00445EB4"/>
    <w:rsid w:val="004467CF"/>
    <w:rsid w:val="00451C0E"/>
    <w:rsid w:val="00454346"/>
    <w:rsid w:val="00454975"/>
    <w:rsid w:val="00455405"/>
    <w:rsid w:val="00457849"/>
    <w:rsid w:val="004613A6"/>
    <w:rsid w:val="00471537"/>
    <w:rsid w:val="00474F5D"/>
    <w:rsid w:val="00476C5B"/>
    <w:rsid w:val="004770EE"/>
    <w:rsid w:val="00477A65"/>
    <w:rsid w:val="00482485"/>
    <w:rsid w:val="004872C0"/>
    <w:rsid w:val="00487E73"/>
    <w:rsid w:val="00493972"/>
    <w:rsid w:val="004955E1"/>
    <w:rsid w:val="00495937"/>
    <w:rsid w:val="004A0948"/>
    <w:rsid w:val="004A13E9"/>
    <w:rsid w:val="004A2A9A"/>
    <w:rsid w:val="004A32C0"/>
    <w:rsid w:val="004A4293"/>
    <w:rsid w:val="004A567E"/>
    <w:rsid w:val="004A5ECB"/>
    <w:rsid w:val="004A7E15"/>
    <w:rsid w:val="004B5A5D"/>
    <w:rsid w:val="004B5C2A"/>
    <w:rsid w:val="004B68E3"/>
    <w:rsid w:val="004C0E5D"/>
    <w:rsid w:val="004C1F8D"/>
    <w:rsid w:val="004C7FB1"/>
    <w:rsid w:val="004D1FC0"/>
    <w:rsid w:val="004D4BE5"/>
    <w:rsid w:val="004D526D"/>
    <w:rsid w:val="004D68FB"/>
    <w:rsid w:val="004D7FA9"/>
    <w:rsid w:val="004E13BB"/>
    <w:rsid w:val="004E1BEC"/>
    <w:rsid w:val="004E40EE"/>
    <w:rsid w:val="004F1FA3"/>
    <w:rsid w:val="004F265E"/>
    <w:rsid w:val="004F55D4"/>
    <w:rsid w:val="00501D88"/>
    <w:rsid w:val="00502E54"/>
    <w:rsid w:val="00505A8E"/>
    <w:rsid w:val="00510D27"/>
    <w:rsid w:val="00514FBD"/>
    <w:rsid w:val="00515A10"/>
    <w:rsid w:val="00520315"/>
    <w:rsid w:val="0052230A"/>
    <w:rsid w:val="005226B9"/>
    <w:rsid w:val="00523001"/>
    <w:rsid w:val="00535296"/>
    <w:rsid w:val="00536332"/>
    <w:rsid w:val="005379EE"/>
    <w:rsid w:val="00541C26"/>
    <w:rsid w:val="005432D0"/>
    <w:rsid w:val="00547415"/>
    <w:rsid w:val="0055103A"/>
    <w:rsid w:val="005520EE"/>
    <w:rsid w:val="00553211"/>
    <w:rsid w:val="0055708E"/>
    <w:rsid w:val="00560A61"/>
    <w:rsid w:val="00561D2C"/>
    <w:rsid w:val="0056518A"/>
    <w:rsid w:val="00567276"/>
    <w:rsid w:val="005816FA"/>
    <w:rsid w:val="00586740"/>
    <w:rsid w:val="00586C5D"/>
    <w:rsid w:val="00587F76"/>
    <w:rsid w:val="0059124F"/>
    <w:rsid w:val="0059351F"/>
    <w:rsid w:val="005952AC"/>
    <w:rsid w:val="005A1F81"/>
    <w:rsid w:val="005A2ECC"/>
    <w:rsid w:val="005B34DA"/>
    <w:rsid w:val="005B6ADC"/>
    <w:rsid w:val="005C33C2"/>
    <w:rsid w:val="005C3539"/>
    <w:rsid w:val="005C531D"/>
    <w:rsid w:val="005D7AA6"/>
    <w:rsid w:val="005E0FEE"/>
    <w:rsid w:val="005E528F"/>
    <w:rsid w:val="005E6833"/>
    <w:rsid w:val="005E7687"/>
    <w:rsid w:val="005F0B7D"/>
    <w:rsid w:val="005F1FD5"/>
    <w:rsid w:val="005F5B54"/>
    <w:rsid w:val="0060350A"/>
    <w:rsid w:val="00611B8C"/>
    <w:rsid w:val="00616015"/>
    <w:rsid w:val="00617B03"/>
    <w:rsid w:val="006201FB"/>
    <w:rsid w:val="0062116E"/>
    <w:rsid w:val="00622C44"/>
    <w:rsid w:val="00623DD6"/>
    <w:rsid w:val="00637E47"/>
    <w:rsid w:val="00640C25"/>
    <w:rsid w:val="00644E88"/>
    <w:rsid w:val="00646199"/>
    <w:rsid w:val="006470A0"/>
    <w:rsid w:val="00647BE9"/>
    <w:rsid w:val="006556FC"/>
    <w:rsid w:val="00657C77"/>
    <w:rsid w:val="0066182D"/>
    <w:rsid w:val="0066325C"/>
    <w:rsid w:val="006635D8"/>
    <w:rsid w:val="00664969"/>
    <w:rsid w:val="00670707"/>
    <w:rsid w:val="00671D15"/>
    <w:rsid w:val="006726EE"/>
    <w:rsid w:val="00675CBA"/>
    <w:rsid w:val="0068216E"/>
    <w:rsid w:val="0068607C"/>
    <w:rsid w:val="00686626"/>
    <w:rsid w:val="00687296"/>
    <w:rsid w:val="00697C4C"/>
    <w:rsid w:val="00697E2A"/>
    <w:rsid w:val="006A51A6"/>
    <w:rsid w:val="006A5FE0"/>
    <w:rsid w:val="006B20AF"/>
    <w:rsid w:val="006B2E25"/>
    <w:rsid w:val="006B34CC"/>
    <w:rsid w:val="006B7B8E"/>
    <w:rsid w:val="006C00B7"/>
    <w:rsid w:val="006C338F"/>
    <w:rsid w:val="006C5736"/>
    <w:rsid w:val="006C6134"/>
    <w:rsid w:val="006D4611"/>
    <w:rsid w:val="006D5628"/>
    <w:rsid w:val="006D7845"/>
    <w:rsid w:val="006E10AB"/>
    <w:rsid w:val="006E147C"/>
    <w:rsid w:val="006E6910"/>
    <w:rsid w:val="006F0D0D"/>
    <w:rsid w:val="006F48FE"/>
    <w:rsid w:val="00702D45"/>
    <w:rsid w:val="0070359E"/>
    <w:rsid w:val="00712BAD"/>
    <w:rsid w:val="00717246"/>
    <w:rsid w:val="00721B75"/>
    <w:rsid w:val="0072538D"/>
    <w:rsid w:val="007265BD"/>
    <w:rsid w:val="00736562"/>
    <w:rsid w:val="00740B7E"/>
    <w:rsid w:val="00743C8A"/>
    <w:rsid w:val="0074496A"/>
    <w:rsid w:val="00746036"/>
    <w:rsid w:val="00750516"/>
    <w:rsid w:val="00751F77"/>
    <w:rsid w:val="007608B1"/>
    <w:rsid w:val="00760B92"/>
    <w:rsid w:val="00761785"/>
    <w:rsid w:val="00776DF9"/>
    <w:rsid w:val="007770C6"/>
    <w:rsid w:val="00785F7A"/>
    <w:rsid w:val="0079451F"/>
    <w:rsid w:val="0079603E"/>
    <w:rsid w:val="00796C31"/>
    <w:rsid w:val="007A5508"/>
    <w:rsid w:val="007A7833"/>
    <w:rsid w:val="007B3AD4"/>
    <w:rsid w:val="007C0132"/>
    <w:rsid w:val="007C0602"/>
    <w:rsid w:val="007C15B7"/>
    <w:rsid w:val="007C185E"/>
    <w:rsid w:val="007C1D61"/>
    <w:rsid w:val="007C2930"/>
    <w:rsid w:val="007C2AD9"/>
    <w:rsid w:val="007C33D5"/>
    <w:rsid w:val="007C3FF6"/>
    <w:rsid w:val="007C79E8"/>
    <w:rsid w:val="007D4B74"/>
    <w:rsid w:val="007D5235"/>
    <w:rsid w:val="007E28B2"/>
    <w:rsid w:val="007E5EB8"/>
    <w:rsid w:val="007F460C"/>
    <w:rsid w:val="00801418"/>
    <w:rsid w:val="008045E4"/>
    <w:rsid w:val="00804BB9"/>
    <w:rsid w:val="008059A3"/>
    <w:rsid w:val="00807D73"/>
    <w:rsid w:val="008106DE"/>
    <w:rsid w:val="00811146"/>
    <w:rsid w:val="00821DC4"/>
    <w:rsid w:val="0082451A"/>
    <w:rsid w:val="00830286"/>
    <w:rsid w:val="00834F90"/>
    <w:rsid w:val="00835BFA"/>
    <w:rsid w:val="00844643"/>
    <w:rsid w:val="0086535C"/>
    <w:rsid w:val="00865362"/>
    <w:rsid w:val="008858A4"/>
    <w:rsid w:val="008866D8"/>
    <w:rsid w:val="00886E2D"/>
    <w:rsid w:val="00890C5D"/>
    <w:rsid w:val="00891335"/>
    <w:rsid w:val="0089290F"/>
    <w:rsid w:val="0089375A"/>
    <w:rsid w:val="00894507"/>
    <w:rsid w:val="00894B89"/>
    <w:rsid w:val="008A0785"/>
    <w:rsid w:val="008A2135"/>
    <w:rsid w:val="008A6048"/>
    <w:rsid w:val="008A681A"/>
    <w:rsid w:val="008B7F77"/>
    <w:rsid w:val="008C2C41"/>
    <w:rsid w:val="008C4A04"/>
    <w:rsid w:val="008D0464"/>
    <w:rsid w:val="008D0D99"/>
    <w:rsid w:val="008D17F3"/>
    <w:rsid w:val="008D5A88"/>
    <w:rsid w:val="008D7CA6"/>
    <w:rsid w:val="0090085B"/>
    <w:rsid w:val="009039C7"/>
    <w:rsid w:val="009075FA"/>
    <w:rsid w:val="00912E0F"/>
    <w:rsid w:val="00912EE5"/>
    <w:rsid w:val="0091575A"/>
    <w:rsid w:val="0092352A"/>
    <w:rsid w:val="00927627"/>
    <w:rsid w:val="009277D0"/>
    <w:rsid w:val="009317C8"/>
    <w:rsid w:val="009366FB"/>
    <w:rsid w:val="00941022"/>
    <w:rsid w:val="00946069"/>
    <w:rsid w:val="009505AF"/>
    <w:rsid w:val="00951D13"/>
    <w:rsid w:val="009530F4"/>
    <w:rsid w:val="00953135"/>
    <w:rsid w:val="009641D7"/>
    <w:rsid w:val="0096470E"/>
    <w:rsid w:val="00966499"/>
    <w:rsid w:val="00972541"/>
    <w:rsid w:val="0097420D"/>
    <w:rsid w:val="00976764"/>
    <w:rsid w:val="00977F63"/>
    <w:rsid w:val="009824E6"/>
    <w:rsid w:val="00985101"/>
    <w:rsid w:val="00986CB9"/>
    <w:rsid w:val="00991B86"/>
    <w:rsid w:val="00994A5C"/>
    <w:rsid w:val="009A0871"/>
    <w:rsid w:val="009A118D"/>
    <w:rsid w:val="009A5710"/>
    <w:rsid w:val="009B108C"/>
    <w:rsid w:val="009B38A5"/>
    <w:rsid w:val="009B40E4"/>
    <w:rsid w:val="009B6CA6"/>
    <w:rsid w:val="009C01A1"/>
    <w:rsid w:val="009C1479"/>
    <w:rsid w:val="009D0F2E"/>
    <w:rsid w:val="009D22CC"/>
    <w:rsid w:val="009D247C"/>
    <w:rsid w:val="009D644F"/>
    <w:rsid w:val="009D7739"/>
    <w:rsid w:val="009D7E23"/>
    <w:rsid w:val="009E19BC"/>
    <w:rsid w:val="009E64FB"/>
    <w:rsid w:val="009F0348"/>
    <w:rsid w:val="009F192F"/>
    <w:rsid w:val="009F62CD"/>
    <w:rsid w:val="00A00B6B"/>
    <w:rsid w:val="00A04C5B"/>
    <w:rsid w:val="00A061F9"/>
    <w:rsid w:val="00A07E7C"/>
    <w:rsid w:val="00A11A55"/>
    <w:rsid w:val="00A12F76"/>
    <w:rsid w:val="00A200F8"/>
    <w:rsid w:val="00A20485"/>
    <w:rsid w:val="00A25E62"/>
    <w:rsid w:val="00A30804"/>
    <w:rsid w:val="00A32AB0"/>
    <w:rsid w:val="00A33328"/>
    <w:rsid w:val="00A3396B"/>
    <w:rsid w:val="00A359CA"/>
    <w:rsid w:val="00A43DFE"/>
    <w:rsid w:val="00A44588"/>
    <w:rsid w:val="00A45888"/>
    <w:rsid w:val="00A50069"/>
    <w:rsid w:val="00A5018E"/>
    <w:rsid w:val="00A54DA1"/>
    <w:rsid w:val="00A57F51"/>
    <w:rsid w:val="00A627E0"/>
    <w:rsid w:val="00A6541B"/>
    <w:rsid w:val="00A670A0"/>
    <w:rsid w:val="00A70A45"/>
    <w:rsid w:val="00A716BB"/>
    <w:rsid w:val="00A746DA"/>
    <w:rsid w:val="00A761A1"/>
    <w:rsid w:val="00A8139C"/>
    <w:rsid w:val="00A86462"/>
    <w:rsid w:val="00A9039A"/>
    <w:rsid w:val="00A90944"/>
    <w:rsid w:val="00A95B85"/>
    <w:rsid w:val="00AA670E"/>
    <w:rsid w:val="00AB31B2"/>
    <w:rsid w:val="00AB32C1"/>
    <w:rsid w:val="00AB68EA"/>
    <w:rsid w:val="00AC1F7D"/>
    <w:rsid w:val="00AC2999"/>
    <w:rsid w:val="00AD2C14"/>
    <w:rsid w:val="00AD491E"/>
    <w:rsid w:val="00AE3F1A"/>
    <w:rsid w:val="00B10682"/>
    <w:rsid w:val="00B17709"/>
    <w:rsid w:val="00B17CA1"/>
    <w:rsid w:val="00B21DAD"/>
    <w:rsid w:val="00B459EE"/>
    <w:rsid w:val="00B539B1"/>
    <w:rsid w:val="00B54297"/>
    <w:rsid w:val="00B564AE"/>
    <w:rsid w:val="00B632E5"/>
    <w:rsid w:val="00B67A9D"/>
    <w:rsid w:val="00B7015B"/>
    <w:rsid w:val="00B7141A"/>
    <w:rsid w:val="00B716E5"/>
    <w:rsid w:val="00B779B5"/>
    <w:rsid w:val="00B8280D"/>
    <w:rsid w:val="00B83BEC"/>
    <w:rsid w:val="00B864D5"/>
    <w:rsid w:val="00B87C8E"/>
    <w:rsid w:val="00B87F9B"/>
    <w:rsid w:val="00B91A9F"/>
    <w:rsid w:val="00B94741"/>
    <w:rsid w:val="00B9562F"/>
    <w:rsid w:val="00BA247B"/>
    <w:rsid w:val="00BA3C82"/>
    <w:rsid w:val="00BA3EF6"/>
    <w:rsid w:val="00BA5488"/>
    <w:rsid w:val="00BA6E8F"/>
    <w:rsid w:val="00BB540D"/>
    <w:rsid w:val="00BB56D6"/>
    <w:rsid w:val="00BB588B"/>
    <w:rsid w:val="00BB7977"/>
    <w:rsid w:val="00BC19D4"/>
    <w:rsid w:val="00BC7AA5"/>
    <w:rsid w:val="00BC7DCB"/>
    <w:rsid w:val="00BD408D"/>
    <w:rsid w:val="00BD43CC"/>
    <w:rsid w:val="00BE0D57"/>
    <w:rsid w:val="00BE4FF9"/>
    <w:rsid w:val="00BE67C3"/>
    <w:rsid w:val="00BF1794"/>
    <w:rsid w:val="00C00994"/>
    <w:rsid w:val="00C00D48"/>
    <w:rsid w:val="00C043D5"/>
    <w:rsid w:val="00C05741"/>
    <w:rsid w:val="00C07958"/>
    <w:rsid w:val="00C11199"/>
    <w:rsid w:val="00C15519"/>
    <w:rsid w:val="00C20A39"/>
    <w:rsid w:val="00C23B5D"/>
    <w:rsid w:val="00C241C0"/>
    <w:rsid w:val="00C2789E"/>
    <w:rsid w:val="00C30348"/>
    <w:rsid w:val="00C32416"/>
    <w:rsid w:val="00C4033C"/>
    <w:rsid w:val="00C42893"/>
    <w:rsid w:val="00C44FC0"/>
    <w:rsid w:val="00C47FC8"/>
    <w:rsid w:val="00C514C2"/>
    <w:rsid w:val="00C554F5"/>
    <w:rsid w:val="00C64D01"/>
    <w:rsid w:val="00C67582"/>
    <w:rsid w:val="00C701E3"/>
    <w:rsid w:val="00C71F72"/>
    <w:rsid w:val="00C72DFA"/>
    <w:rsid w:val="00C7387D"/>
    <w:rsid w:val="00C74B27"/>
    <w:rsid w:val="00C77212"/>
    <w:rsid w:val="00C814DC"/>
    <w:rsid w:val="00C81AF6"/>
    <w:rsid w:val="00C82319"/>
    <w:rsid w:val="00C82F68"/>
    <w:rsid w:val="00C83181"/>
    <w:rsid w:val="00C863E1"/>
    <w:rsid w:val="00C86FC5"/>
    <w:rsid w:val="00C91692"/>
    <w:rsid w:val="00C94ABC"/>
    <w:rsid w:val="00C97BA5"/>
    <w:rsid w:val="00CA0F14"/>
    <w:rsid w:val="00CA3CFA"/>
    <w:rsid w:val="00CA712B"/>
    <w:rsid w:val="00CB02B5"/>
    <w:rsid w:val="00CB153A"/>
    <w:rsid w:val="00CB4E0D"/>
    <w:rsid w:val="00CB637B"/>
    <w:rsid w:val="00CC04C4"/>
    <w:rsid w:val="00CC5954"/>
    <w:rsid w:val="00CC6537"/>
    <w:rsid w:val="00CD0A87"/>
    <w:rsid w:val="00CD1B7D"/>
    <w:rsid w:val="00CD2510"/>
    <w:rsid w:val="00CD38ED"/>
    <w:rsid w:val="00CD5A3C"/>
    <w:rsid w:val="00CE50BD"/>
    <w:rsid w:val="00CF064E"/>
    <w:rsid w:val="00CF1130"/>
    <w:rsid w:val="00CF7FD1"/>
    <w:rsid w:val="00D002F2"/>
    <w:rsid w:val="00D06291"/>
    <w:rsid w:val="00D119E4"/>
    <w:rsid w:val="00D12680"/>
    <w:rsid w:val="00D14E3C"/>
    <w:rsid w:val="00D173C0"/>
    <w:rsid w:val="00D23FD8"/>
    <w:rsid w:val="00D269CF"/>
    <w:rsid w:val="00D27441"/>
    <w:rsid w:val="00D30E54"/>
    <w:rsid w:val="00D361AF"/>
    <w:rsid w:val="00D372F3"/>
    <w:rsid w:val="00D44819"/>
    <w:rsid w:val="00D46D20"/>
    <w:rsid w:val="00D47E61"/>
    <w:rsid w:val="00D51448"/>
    <w:rsid w:val="00D624D1"/>
    <w:rsid w:val="00D707C3"/>
    <w:rsid w:val="00D72FA0"/>
    <w:rsid w:val="00D815A2"/>
    <w:rsid w:val="00D81F45"/>
    <w:rsid w:val="00D82910"/>
    <w:rsid w:val="00D830CD"/>
    <w:rsid w:val="00D83A9C"/>
    <w:rsid w:val="00D8421A"/>
    <w:rsid w:val="00D906E7"/>
    <w:rsid w:val="00D928F7"/>
    <w:rsid w:val="00D92D9D"/>
    <w:rsid w:val="00D942C0"/>
    <w:rsid w:val="00D97FF1"/>
    <w:rsid w:val="00DA4FC5"/>
    <w:rsid w:val="00DA537D"/>
    <w:rsid w:val="00DB1391"/>
    <w:rsid w:val="00DB18F4"/>
    <w:rsid w:val="00DB3013"/>
    <w:rsid w:val="00DB5E52"/>
    <w:rsid w:val="00DB7FE9"/>
    <w:rsid w:val="00DC64BE"/>
    <w:rsid w:val="00DE1E4D"/>
    <w:rsid w:val="00DF1757"/>
    <w:rsid w:val="00E0262A"/>
    <w:rsid w:val="00E0286C"/>
    <w:rsid w:val="00E02FB1"/>
    <w:rsid w:val="00E055AF"/>
    <w:rsid w:val="00E058F0"/>
    <w:rsid w:val="00E06899"/>
    <w:rsid w:val="00E20743"/>
    <w:rsid w:val="00E20AAC"/>
    <w:rsid w:val="00E26D13"/>
    <w:rsid w:val="00E27DEC"/>
    <w:rsid w:val="00E361FD"/>
    <w:rsid w:val="00E55788"/>
    <w:rsid w:val="00E55BA5"/>
    <w:rsid w:val="00E55F62"/>
    <w:rsid w:val="00E576C7"/>
    <w:rsid w:val="00E6366D"/>
    <w:rsid w:val="00E65700"/>
    <w:rsid w:val="00E70916"/>
    <w:rsid w:val="00E718D4"/>
    <w:rsid w:val="00E85E23"/>
    <w:rsid w:val="00E86277"/>
    <w:rsid w:val="00E92F18"/>
    <w:rsid w:val="00E9431E"/>
    <w:rsid w:val="00EA31B9"/>
    <w:rsid w:val="00EA62A2"/>
    <w:rsid w:val="00EA679F"/>
    <w:rsid w:val="00EB2857"/>
    <w:rsid w:val="00EB73A5"/>
    <w:rsid w:val="00EC32A8"/>
    <w:rsid w:val="00EC75E4"/>
    <w:rsid w:val="00ED1A3C"/>
    <w:rsid w:val="00ED3A9A"/>
    <w:rsid w:val="00ED5AC2"/>
    <w:rsid w:val="00ED7E6B"/>
    <w:rsid w:val="00EE678B"/>
    <w:rsid w:val="00EF741B"/>
    <w:rsid w:val="00F014E4"/>
    <w:rsid w:val="00F14040"/>
    <w:rsid w:val="00F17848"/>
    <w:rsid w:val="00F17C52"/>
    <w:rsid w:val="00F2780F"/>
    <w:rsid w:val="00F37D5E"/>
    <w:rsid w:val="00F4594A"/>
    <w:rsid w:val="00F56374"/>
    <w:rsid w:val="00F56F40"/>
    <w:rsid w:val="00F6146C"/>
    <w:rsid w:val="00F65109"/>
    <w:rsid w:val="00F65B35"/>
    <w:rsid w:val="00F7204F"/>
    <w:rsid w:val="00F77C92"/>
    <w:rsid w:val="00F90FB9"/>
    <w:rsid w:val="00F952AA"/>
    <w:rsid w:val="00F96E74"/>
    <w:rsid w:val="00F9743E"/>
    <w:rsid w:val="00FA1BCB"/>
    <w:rsid w:val="00FA571C"/>
    <w:rsid w:val="00FA580D"/>
    <w:rsid w:val="00FA5D68"/>
    <w:rsid w:val="00FA7397"/>
    <w:rsid w:val="00FB09C5"/>
    <w:rsid w:val="00FB3B16"/>
    <w:rsid w:val="00FB7C47"/>
    <w:rsid w:val="00FC6EE9"/>
    <w:rsid w:val="00FD1E01"/>
    <w:rsid w:val="00FD305B"/>
    <w:rsid w:val="00FE05E5"/>
    <w:rsid w:val="00FE0DB4"/>
    <w:rsid w:val="00FE5AC4"/>
    <w:rsid w:val="00FE743E"/>
    <w:rsid w:val="00FE7AE9"/>
    <w:rsid w:val="00FF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039957"/>
  <w15:docId w15:val="{A310AF3F-89BB-425F-851D-56519B79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D48"/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96A"/>
    <w:pPr>
      <w:keepNext/>
      <w:spacing w:before="360" w:after="120"/>
      <w:jc w:val="both"/>
      <w:outlineLvl w:val="0"/>
    </w:pPr>
    <w:rPr>
      <w:rFonts w:asciiTheme="majorHAnsi" w:hAnsiTheme="majorHAnsi" w:cs="Arial"/>
      <w:b/>
      <w:bCs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77BA"/>
    <w:pPr>
      <w:keepNext/>
      <w:outlineLvl w:val="1"/>
    </w:pPr>
    <w:rPr>
      <w:rFonts w:asciiTheme="majorHAnsi" w:hAnsiTheme="majorHAnsi"/>
      <w:sz w:val="20"/>
      <w:u w:val="single"/>
      <w:lang w:val="es-ES_tradnl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54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496A"/>
    <w:rPr>
      <w:rFonts w:asciiTheme="majorHAnsi" w:hAnsiTheme="majorHAnsi" w:cs="Arial"/>
      <w:b/>
      <w:bCs/>
      <w:sz w:val="22"/>
      <w:szCs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277BA"/>
    <w:rPr>
      <w:rFonts w:asciiTheme="majorHAnsi" w:hAnsiTheme="majorHAnsi"/>
      <w:szCs w:val="24"/>
      <w:u w:val="single"/>
      <w:lang w:val="es-ES_tradnl" w:eastAsia="en-US"/>
    </w:rPr>
  </w:style>
  <w:style w:type="paragraph" w:styleId="Title">
    <w:name w:val="Title"/>
    <w:basedOn w:val="Normal"/>
    <w:link w:val="TitleChar"/>
    <w:qFormat/>
    <w:rsid w:val="00C00D48"/>
    <w:pPr>
      <w:jc w:val="center"/>
    </w:pPr>
    <w:rPr>
      <w:b/>
      <w:bCs/>
      <w:sz w:val="32"/>
      <w:lang w:val="es-ES_tradnl"/>
    </w:rPr>
  </w:style>
  <w:style w:type="character" w:customStyle="1" w:styleId="TitleChar">
    <w:name w:val="Title Char"/>
    <w:basedOn w:val="DefaultParagraphFont"/>
    <w:link w:val="Title"/>
    <w:locked/>
    <w:rsid w:val="00C00D48"/>
    <w:rPr>
      <w:rFonts w:asciiTheme="minorHAnsi" w:hAnsiTheme="minorHAnsi"/>
      <w:b/>
      <w:bCs/>
      <w:sz w:val="32"/>
      <w:szCs w:val="24"/>
      <w:lang w:val="es-ES_tradnl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00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00B7"/>
    <w:rPr>
      <w:rFonts w:ascii="Arial" w:hAnsi="Arial" w:cs="Arial"/>
      <w:vanish/>
      <w:sz w:val="16"/>
      <w:szCs w:val="16"/>
      <w:lang w:val="en-US" w:eastAsia="en-US"/>
    </w:rPr>
  </w:style>
  <w:style w:type="character" w:styleId="FootnoteReference">
    <w:name w:val="footnote reference"/>
    <w:basedOn w:val="DefaultParagraphFont"/>
    <w:rsid w:val="00B564AE"/>
    <w:rPr>
      <w:rFonts w:cs="Times New Roman"/>
      <w:vertAlign w:val="superscript"/>
    </w:rPr>
  </w:style>
  <w:style w:type="paragraph" w:styleId="ListParagraph">
    <w:name w:val="List Paragraph"/>
    <w:aliases w:val="Lapis Bulleted List,List Paragraph (numbered (a))"/>
    <w:basedOn w:val="Normal"/>
    <w:link w:val="ListParagraphChar"/>
    <w:uiPriority w:val="34"/>
    <w:qFormat/>
    <w:rsid w:val="00B564AE"/>
    <w:pPr>
      <w:ind w:left="708"/>
    </w:pPr>
  </w:style>
  <w:style w:type="paragraph" w:styleId="Header">
    <w:name w:val="header"/>
    <w:basedOn w:val="Normal"/>
    <w:link w:val="HeaderChar"/>
    <w:uiPriority w:val="99"/>
    <w:rsid w:val="00CD38E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910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CD38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741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415"/>
    <w:rPr>
      <w:rFonts w:asciiTheme="minorHAnsi" w:hAnsiTheme="minorHAnsi"/>
      <w:sz w:val="22"/>
      <w:szCs w:val="24"/>
      <w:lang w:eastAsia="en-US"/>
    </w:rPr>
  </w:style>
  <w:style w:type="table" w:styleId="TableGrid">
    <w:name w:val="Table Grid"/>
    <w:basedOn w:val="TableNormal"/>
    <w:uiPriority w:val="39"/>
    <w:locked/>
    <w:rsid w:val="00D4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448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2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A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361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6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61A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1AF"/>
    <w:rPr>
      <w:b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549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Resaltado">
    <w:name w:val="Resaltado"/>
    <w:basedOn w:val="DefaultParagraphFont"/>
    <w:uiPriority w:val="1"/>
    <w:qFormat/>
    <w:rsid w:val="00354946"/>
    <w:rPr>
      <w:b w:val="0"/>
      <w:color w:val="FF0000"/>
    </w:rPr>
  </w:style>
  <w:style w:type="character" w:styleId="Hyperlink">
    <w:name w:val="Hyperlink"/>
    <w:basedOn w:val="DefaultParagraphFont"/>
    <w:uiPriority w:val="99"/>
    <w:unhideWhenUsed/>
    <w:rsid w:val="004277BA"/>
    <w:rPr>
      <w:color w:val="0000FF" w:themeColor="hyperlink"/>
      <w:u w:val="single"/>
    </w:rPr>
  </w:style>
  <w:style w:type="paragraph" w:customStyle="1" w:styleId="Seccion">
    <w:name w:val="Seccion"/>
    <w:basedOn w:val="Normal"/>
    <w:qFormat/>
    <w:rsid w:val="00C00D48"/>
    <w:pPr>
      <w:pBdr>
        <w:top w:val="single" w:sz="4" w:space="1" w:color="1F497D" w:themeColor="text2"/>
        <w:bottom w:val="single" w:sz="4" w:space="1" w:color="1F497D" w:themeColor="text2"/>
      </w:pBdr>
      <w:spacing w:before="480" w:after="480"/>
      <w:jc w:val="center"/>
    </w:pPr>
    <w:rPr>
      <w:b/>
      <w:color w:val="1F497D" w:themeColor="text2"/>
      <w:sz w:val="28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00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00B7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NormalNomodificar">
    <w:name w:val="Normal.No modificar"/>
    <w:basedOn w:val="Normal"/>
    <w:qFormat/>
    <w:rsid w:val="0086535C"/>
    <w:pPr>
      <w:numPr>
        <w:numId w:val="12"/>
      </w:numPr>
    </w:pPr>
    <w:rPr>
      <w:rFonts w:cstheme="minorHAnsi"/>
      <w:szCs w:val="22"/>
    </w:rPr>
  </w:style>
  <w:style w:type="character" w:styleId="Emphasis">
    <w:name w:val="Emphasis"/>
    <w:basedOn w:val="DefaultParagraphFont"/>
    <w:qFormat/>
    <w:locked/>
    <w:rsid w:val="004A2A9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23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locked/>
    <w:rsid w:val="005520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20EE"/>
    <w:rPr>
      <w:rFonts w:asciiTheme="minorHAnsi" w:hAnsiTheme="minorHAnsi"/>
      <w:lang w:eastAsia="en-US"/>
    </w:rPr>
  </w:style>
  <w:style w:type="paragraph" w:customStyle="1" w:styleId="PNUDEncabezadoPNUD">
    <w:name w:val="PNUD.Encabezado.PNUD"/>
    <w:basedOn w:val="Normal"/>
    <w:qFormat/>
    <w:rsid w:val="00ED7E6B"/>
    <w:pPr>
      <w:jc w:val="both"/>
    </w:pPr>
    <w:rPr>
      <w:rFonts w:ascii="Calibri" w:hAnsi="Calibri"/>
      <w:b/>
      <w:sz w:val="28"/>
    </w:rPr>
  </w:style>
  <w:style w:type="paragraph" w:styleId="BodyText">
    <w:name w:val="Body Text"/>
    <w:basedOn w:val="Normal"/>
    <w:link w:val="BodyTextChar"/>
    <w:rsid w:val="00C2789E"/>
    <w:pPr>
      <w:spacing w:after="120"/>
    </w:pPr>
    <w:rPr>
      <w:rFonts w:ascii="Times New Roman" w:eastAsia="MS Mincho" w:hAnsi="Times New Roman"/>
      <w:sz w:val="24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C2789E"/>
    <w:rPr>
      <w:rFonts w:eastAsia="MS Mincho"/>
      <w:sz w:val="24"/>
      <w:szCs w:val="24"/>
      <w:lang w:val="en-GB" w:eastAsia="ja-JP"/>
    </w:rPr>
  </w:style>
  <w:style w:type="paragraph" w:customStyle="1" w:styleId="Default">
    <w:name w:val="Default"/>
    <w:rsid w:val="006B7B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apis Bulleted List Char,List Paragraph (numbered (a)) Char"/>
    <w:link w:val="ListParagraph"/>
    <w:uiPriority w:val="34"/>
    <w:locked/>
    <w:rsid w:val="004D68FB"/>
    <w:rPr>
      <w:rFonts w:asciiTheme="minorHAnsi" w:hAnsiTheme="minorHAnsi"/>
      <w:sz w:val="22"/>
      <w:szCs w:val="24"/>
      <w:lang w:eastAsia="en-US"/>
    </w:rPr>
  </w:style>
  <w:style w:type="paragraph" w:customStyle="1" w:styleId="NormalCentrado">
    <w:name w:val="Normal.Centrado"/>
    <w:basedOn w:val="Normal"/>
    <w:qFormat/>
    <w:rsid w:val="004D68FB"/>
    <w:pPr>
      <w:jc w:val="center"/>
    </w:pPr>
    <w:rPr>
      <w:rFonts w:ascii="Myriad Web Pro" w:hAnsi="Myriad Web Pr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7FF1"/>
    <w:rPr>
      <w:color w:val="808080"/>
      <w:shd w:val="clear" w:color="auto" w:fill="E6E6E6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5F0B7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40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9764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divBdr>
            </w:div>
            <w:div w:id="291443092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divBdr>
            </w:div>
            <w:div w:id="1637176013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divBdr>
            </w:div>
            <w:div w:id="69199645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divBdr>
            </w:div>
            <w:div w:id="363138164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divBdr>
            </w:div>
            <w:div w:id="1152866980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n.undp.org/content/honduras/es/home/operations/procurem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quisicionespnudhn@und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37C1DB88F874F8AC97D88C866EA0D" ma:contentTypeVersion="6" ma:contentTypeDescription="Create a new document." ma:contentTypeScope="" ma:versionID="d466b7b0802d98324d7882e842922af4">
  <xsd:schema xmlns:xsd="http://www.w3.org/2001/XMLSchema" xmlns:xs="http://www.w3.org/2001/XMLSchema" xmlns:p="http://schemas.microsoft.com/office/2006/metadata/properties" xmlns:ns2="ca9f113b-8253-48d5-a3fe-fe49603872f0" targetNamespace="http://schemas.microsoft.com/office/2006/metadata/properties" ma:root="true" ma:fieldsID="118ab39d7a1be007a4ab122643e70ce0" ns2:_="">
    <xsd:import namespace="ca9f113b-8253-48d5-a3fe-fe4960387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f113b-8253-48d5-a3fe-fe4960387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126A-C2BD-4E66-BDB3-DEC8FC94A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f113b-8253-48d5-a3fe-fe4960387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60634-5077-40AA-8971-6731DADA6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539AE-BA16-4DE0-9AD8-B0CADD302D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9f113b-8253-48d5-a3fe-fe49603872f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2C4817-CC68-4496-A52A-BB6C68F7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2162</Words>
  <Characters>12324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Guía para la preparación de Términos de Referencia para Consultorías individuales (IC) y su publicación</vt:lpstr>
      <vt:lpstr>Guía para la preparación de Términos de Referencia para Consultorías individuales (IC) y su publicación</vt:lpstr>
    </vt:vector>
  </TitlesOfParts>
  <Company>UNDP Honduras</Company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preparación de Términos de Referencia para Consultorías individuales (IC) y su publicación</dc:title>
  <dc:creator>José Segovia</dc:creator>
  <cp:keywords>Guía, TDR, IC, Publicación, UNDP, Jobs</cp:keywords>
  <cp:lastModifiedBy>Wendolyn Sofia Flores Chinchilla</cp:lastModifiedBy>
  <cp:revision>2</cp:revision>
  <cp:lastPrinted>2017-11-01T15:16:00Z</cp:lastPrinted>
  <dcterms:created xsi:type="dcterms:W3CDTF">2019-01-28T17:16:00Z</dcterms:created>
  <dcterms:modified xsi:type="dcterms:W3CDTF">2019-01-28T17:16:00Z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0x01010015C37C1DB88F874F8AC97D88C866EA0D</vt:lpwstr>
  </property>
</Properties>
</file>