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11E86A" w14:textId="77777777" w:rsidR="00B951E0" w:rsidRDefault="00B951E0" w:rsidP="00C674A9">
      <w:pPr>
        <w:pStyle w:val="xmsonormal"/>
        <w:jc w:val="center"/>
        <w:rPr>
          <w:rFonts w:asciiTheme="minorHAnsi" w:hAnsiTheme="minorHAnsi"/>
          <w:b/>
          <w:bCs/>
          <w:lang w:val="es-CO"/>
        </w:rPr>
      </w:pPr>
      <w:r w:rsidRPr="00C9063B">
        <w:rPr>
          <w:rFonts w:asciiTheme="minorHAnsi" w:hAnsiTheme="minorHAnsi"/>
          <w:b/>
          <w:bCs/>
          <w:lang w:val="es-CO"/>
        </w:rPr>
        <w:t>SOLICITUD DE OFERTA: N.° RFP/COLBOIADMIN/LIC/2018/007</w:t>
      </w:r>
    </w:p>
    <w:p w14:paraId="33B6E581" w14:textId="79B9FA87" w:rsidR="002658FA" w:rsidRPr="009E5FEF" w:rsidRDefault="002658FA" w:rsidP="00C674A9">
      <w:pPr>
        <w:pStyle w:val="xmsonormal"/>
        <w:jc w:val="center"/>
        <w:rPr>
          <w:rFonts w:asciiTheme="minorHAnsi" w:hAnsiTheme="minorHAnsi"/>
          <w:b/>
          <w:bCs/>
          <w:lang w:val="es-CO"/>
        </w:rPr>
      </w:pPr>
      <w:r w:rsidRPr="009E5FEF">
        <w:rPr>
          <w:rFonts w:asciiTheme="minorHAnsi" w:hAnsiTheme="minorHAnsi"/>
          <w:b/>
          <w:bCs/>
          <w:lang w:val="es-CO"/>
        </w:rPr>
        <w:t>PARA LA CELE</w:t>
      </w:r>
      <w:r w:rsidR="00D70312">
        <w:rPr>
          <w:rFonts w:asciiTheme="minorHAnsi" w:hAnsiTheme="minorHAnsi"/>
          <w:b/>
          <w:bCs/>
          <w:lang w:val="es-CO"/>
        </w:rPr>
        <w:t>B</w:t>
      </w:r>
      <w:r w:rsidRPr="009E5FEF">
        <w:rPr>
          <w:rFonts w:asciiTheme="minorHAnsi" w:hAnsiTheme="minorHAnsi"/>
          <w:b/>
          <w:bCs/>
          <w:lang w:val="es-CO"/>
        </w:rPr>
        <w:t xml:space="preserve">RACION DE UN CONTRATO MARCO PARA LA PRESTACION DE SERVICIO </w:t>
      </w:r>
    </w:p>
    <w:p w14:paraId="2952086B" w14:textId="1D379E20" w:rsidR="002658FA" w:rsidRPr="009E5FEF" w:rsidRDefault="002658FA" w:rsidP="00C674A9">
      <w:pPr>
        <w:pStyle w:val="xmsonormal"/>
        <w:jc w:val="center"/>
        <w:rPr>
          <w:rFonts w:asciiTheme="minorHAnsi" w:hAnsiTheme="minorHAnsi"/>
          <w:b/>
          <w:bCs/>
          <w:lang w:val="es-CO"/>
        </w:rPr>
      </w:pPr>
      <w:r w:rsidRPr="009E5FEF">
        <w:rPr>
          <w:rFonts w:asciiTheme="minorHAnsi" w:hAnsiTheme="minorHAnsi"/>
          <w:b/>
          <w:bCs/>
          <w:lang w:val="es-CO"/>
        </w:rPr>
        <w:t>DE IMPLEMENTACION DE LA CAMPA</w:t>
      </w:r>
      <w:r w:rsidR="00D70312">
        <w:rPr>
          <w:rFonts w:asciiTheme="minorHAnsi" w:hAnsiTheme="minorHAnsi"/>
          <w:b/>
          <w:bCs/>
          <w:lang w:val="es-CO"/>
        </w:rPr>
        <w:t>Ñ</w:t>
      </w:r>
      <w:r w:rsidRPr="009E5FEF">
        <w:rPr>
          <w:rFonts w:asciiTheme="minorHAnsi" w:hAnsiTheme="minorHAnsi"/>
          <w:b/>
          <w:bCs/>
          <w:lang w:val="es-CO"/>
        </w:rPr>
        <w:t>A SOMOS PANAS COLOMBIA</w:t>
      </w:r>
    </w:p>
    <w:p w14:paraId="354C7C9F" w14:textId="77777777" w:rsidR="002658FA" w:rsidRDefault="002658FA" w:rsidP="00C674A9">
      <w:pPr>
        <w:pStyle w:val="xmsonormal"/>
        <w:jc w:val="center"/>
        <w:rPr>
          <w:rFonts w:asciiTheme="minorHAnsi" w:hAnsiTheme="minorHAnsi"/>
          <w:b/>
          <w:bCs/>
          <w:lang w:val="es-CO"/>
        </w:rPr>
      </w:pPr>
    </w:p>
    <w:p w14:paraId="1F4F96D4" w14:textId="15D3A3CB" w:rsidR="002A5106" w:rsidRPr="00C9063B" w:rsidRDefault="002A5106" w:rsidP="00C674A9">
      <w:pPr>
        <w:pStyle w:val="xmsonormal"/>
        <w:jc w:val="center"/>
        <w:rPr>
          <w:rFonts w:asciiTheme="minorHAnsi" w:hAnsiTheme="minorHAnsi"/>
          <w:b/>
          <w:bCs/>
          <w:lang w:val="es-CO"/>
        </w:rPr>
      </w:pPr>
      <w:r w:rsidRPr="00C9063B">
        <w:rPr>
          <w:rFonts w:asciiTheme="minorHAnsi" w:hAnsiTheme="minorHAnsi"/>
          <w:b/>
          <w:bCs/>
          <w:lang w:val="es-CO"/>
        </w:rPr>
        <w:t>PREGUNTAS Y RESPESTAS</w:t>
      </w:r>
      <w:r w:rsidR="00F41BFF">
        <w:rPr>
          <w:rFonts w:asciiTheme="minorHAnsi" w:hAnsiTheme="minorHAnsi"/>
          <w:b/>
          <w:bCs/>
          <w:lang w:val="es-CO"/>
        </w:rPr>
        <w:t xml:space="preserve"> PARTE 2</w:t>
      </w:r>
    </w:p>
    <w:p w14:paraId="170DFE35" w14:textId="77777777" w:rsidR="00B951E0" w:rsidRPr="00C9063B" w:rsidRDefault="00B951E0" w:rsidP="006A2037">
      <w:pPr>
        <w:pStyle w:val="xmsonormal"/>
        <w:rPr>
          <w:rFonts w:asciiTheme="minorHAnsi" w:hAnsiTheme="minorHAnsi"/>
          <w:b/>
          <w:bCs/>
          <w:lang w:val="es-CO"/>
        </w:rPr>
      </w:pPr>
    </w:p>
    <w:p w14:paraId="0EDDE69D" w14:textId="77777777" w:rsidR="00B951E0" w:rsidRPr="00C9063B" w:rsidRDefault="00B951E0" w:rsidP="006A2037">
      <w:pPr>
        <w:pStyle w:val="xmsonormal"/>
        <w:rPr>
          <w:rFonts w:asciiTheme="minorHAnsi" w:hAnsiTheme="minorHAnsi"/>
          <w:b/>
          <w:bCs/>
          <w:lang w:val="es-CO"/>
        </w:rPr>
      </w:pPr>
    </w:p>
    <w:tbl>
      <w:tblPr>
        <w:tblStyle w:val="TableGrid"/>
        <w:tblW w:w="13658" w:type="dxa"/>
        <w:tblInd w:w="-714" w:type="dxa"/>
        <w:tblLook w:val="04A0" w:firstRow="1" w:lastRow="0" w:firstColumn="1" w:lastColumn="0" w:noHBand="0" w:noVBand="1"/>
      </w:tblPr>
      <w:tblGrid>
        <w:gridCol w:w="440"/>
        <w:gridCol w:w="6029"/>
        <w:gridCol w:w="7189"/>
      </w:tblGrid>
      <w:tr w:rsidR="00D07C46" w:rsidRPr="00C9063B" w14:paraId="06A0AE41" w14:textId="77777777" w:rsidTr="00441C07">
        <w:tc>
          <w:tcPr>
            <w:tcW w:w="440" w:type="dxa"/>
          </w:tcPr>
          <w:p w14:paraId="62D350DB" w14:textId="77777777" w:rsidR="00D07C46" w:rsidRPr="00C9063B" w:rsidRDefault="00D07C46" w:rsidP="006A2037">
            <w:pPr>
              <w:pStyle w:val="xmsonormal"/>
              <w:rPr>
                <w:rFonts w:asciiTheme="minorHAnsi" w:hAnsiTheme="minorHAnsi"/>
                <w:b/>
                <w:bCs/>
                <w:lang w:val="es-CO"/>
              </w:rPr>
            </w:pPr>
          </w:p>
        </w:tc>
        <w:tc>
          <w:tcPr>
            <w:tcW w:w="6029" w:type="dxa"/>
          </w:tcPr>
          <w:p w14:paraId="71E4C0B7" w14:textId="543DD2F8" w:rsidR="00D07C46" w:rsidRPr="00C9063B" w:rsidRDefault="00D07C46" w:rsidP="006A2037">
            <w:pPr>
              <w:pStyle w:val="xmsonormal"/>
              <w:rPr>
                <w:rFonts w:asciiTheme="minorHAnsi" w:hAnsiTheme="minorHAnsi"/>
                <w:b/>
                <w:bCs/>
                <w:lang w:val="es-CO"/>
              </w:rPr>
            </w:pPr>
            <w:r w:rsidRPr="00C9063B">
              <w:rPr>
                <w:rFonts w:asciiTheme="minorHAnsi" w:hAnsiTheme="minorHAnsi"/>
                <w:b/>
                <w:bCs/>
                <w:lang w:val="es-CO"/>
              </w:rPr>
              <w:t xml:space="preserve">PREGUNTAS </w:t>
            </w:r>
          </w:p>
        </w:tc>
        <w:tc>
          <w:tcPr>
            <w:tcW w:w="7189" w:type="dxa"/>
          </w:tcPr>
          <w:p w14:paraId="6FC228B6" w14:textId="77777777" w:rsidR="00D07C46" w:rsidRPr="00C9063B" w:rsidRDefault="00D07C46" w:rsidP="006A2037">
            <w:pPr>
              <w:pStyle w:val="xmsonormal"/>
              <w:rPr>
                <w:rFonts w:asciiTheme="minorHAnsi" w:hAnsiTheme="minorHAnsi"/>
                <w:b/>
                <w:bCs/>
                <w:lang w:val="es-CO"/>
              </w:rPr>
            </w:pPr>
            <w:r w:rsidRPr="00C9063B">
              <w:rPr>
                <w:rFonts w:asciiTheme="minorHAnsi" w:hAnsiTheme="minorHAnsi"/>
                <w:b/>
                <w:bCs/>
                <w:lang w:val="es-CO"/>
              </w:rPr>
              <w:t>RESPUESTAS</w:t>
            </w:r>
          </w:p>
        </w:tc>
      </w:tr>
      <w:tr w:rsidR="00D07C46" w:rsidRPr="007714BD" w14:paraId="0A7772D4" w14:textId="77777777" w:rsidTr="00441C07">
        <w:tc>
          <w:tcPr>
            <w:tcW w:w="440" w:type="dxa"/>
          </w:tcPr>
          <w:p w14:paraId="0D79396F" w14:textId="245739F5" w:rsidR="00D07C46" w:rsidRPr="00F2417E" w:rsidRDefault="00D07C46" w:rsidP="00B951E0">
            <w:pPr>
              <w:pStyle w:val="xmsonormal"/>
              <w:rPr>
                <w:rFonts w:asciiTheme="minorHAnsi" w:hAnsiTheme="minorHAnsi"/>
                <w:sz w:val="22"/>
                <w:szCs w:val="22"/>
                <w:lang w:val="es-CO"/>
              </w:rPr>
            </w:pPr>
            <w:r>
              <w:rPr>
                <w:rFonts w:asciiTheme="minorHAnsi" w:hAnsiTheme="minorHAnsi"/>
                <w:sz w:val="22"/>
                <w:szCs w:val="22"/>
                <w:lang w:val="es-CO"/>
              </w:rPr>
              <w:t>1</w:t>
            </w:r>
          </w:p>
        </w:tc>
        <w:tc>
          <w:tcPr>
            <w:tcW w:w="6029" w:type="dxa"/>
          </w:tcPr>
          <w:p w14:paraId="44979647" w14:textId="77777777" w:rsidR="005E4232" w:rsidRPr="005E4232" w:rsidRDefault="005E4232" w:rsidP="005E4232">
            <w:pPr>
              <w:rPr>
                <w:lang w:val="es-ES"/>
              </w:rPr>
            </w:pPr>
            <w:r>
              <w:rPr>
                <w:lang w:val="es-ES"/>
              </w:rPr>
              <w:t>Acusamos recibo de las respuestas emitidas por el comité de evaluación, sin embargo solicitamos muy comedidamente que no se solicite dentro de la propuesta las hojas de vida de los 6 corresponsales para trabajar por producto, debido a que a la fecha aún no se tienen definidos los lugares en los cuales se desea enfocar la estrategia de comunicación, situación que operativamente podría ser contraproducente para el proyecto. </w:t>
            </w:r>
          </w:p>
          <w:p w14:paraId="066CF4E4" w14:textId="77777777" w:rsidR="005E4232" w:rsidRPr="005E4232" w:rsidRDefault="005E4232" w:rsidP="005E4232">
            <w:pPr>
              <w:rPr>
                <w:lang w:val="es-ES"/>
              </w:rPr>
            </w:pPr>
            <w:r>
              <w:rPr>
                <w:lang w:val="es-ES"/>
              </w:rPr>
              <w:t> </w:t>
            </w:r>
          </w:p>
          <w:p w14:paraId="4E43FBFD" w14:textId="7DAE33DF" w:rsidR="00D07C46" w:rsidRPr="00F04349" w:rsidRDefault="005E4232" w:rsidP="00F04349">
            <w:pPr>
              <w:rPr>
                <w:lang w:val="es-ES"/>
              </w:rPr>
            </w:pPr>
            <w:r>
              <w:rPr>
                <w:lang w:val="es-ES"/>
              </w:rPr>
              <w:t>Sugerimos que dichas hojas de vida se presenten una vez se seleccione al contratista, y se definan las ciudades específicas de atención por parte de ACNUR. </w:t>
            </w:r>
          </w:p>
        </w:tc>
        <w:tc>
          <w:tcPr>
            <w:tcW w:w="7189" w:type="dxa"/>
          </w:tcPr>
          <w:p w14:paraId="08506CF0" w14:textId="648A2F52" w:rsidR="000302DD" w:rsidRDefault="000302DD" w:rsidP="006A2037">
            <w:pPr>
              <w:pStyle w:val="xmsonormal"/>
              <w:rPr>
                <w:rFonts w:asciiTheme="minorHAnsi" w:hAnsiTheme="minorHAnsi"/>
                <w:bCs/>
                <w:sz w:val="22"/>
                <w:szCs w:val="22"/>
                <w:lang w:val="es-CO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es-CO"/>
              </w:rPr>
              <w:t xml:space="preserve">No se ha definido un número de corresponsales aun y ahí se deberá ser flexibles ya que dependerá de la necesidad del momento. </w:t>
            </w:r>
          </w:p>
          <w:p w14:paraId="4224F6A5" w14:textId="77777777" w:rsidR="000302DD" w:rsidRDefault="000302DD" w:rsidP="006A2037">
            <w:pPr>
              <w:pStyle w:val="xmsonormal"/>
              <w:rPr>
                <w:rFonts w:asciiTheme="minorHAnsi" w:hAnsiTheme="minorHAnsi"/>
                <w:bCs/>
                <w:sz w:val="22"/>
                <w:szCs w:val="22"/>
                <w:lang w:val="es-CO"/>
              </w:rPr>
            </w:pPr>
          </w:p>
          <w:p w14:paraId="2E944DBF" w14:textId="31C7C800" w:rsidR="00D163A0" w:rsidRPr="00F2417E" w:rsidRDefault="00D163A0" w:rsidP="00C73E41">
            <w:pPr>
              <w:pStyle w:val="xmsonormal"/>
              <w:rPr>
                <w:rFonts w:asciiTheme="minorHAnsi" w:hAnsiTheme="minorHAnsi"/>
                <w:bCs/>
                <w:sz w:val="22"/>
                <w:szCs w:val="22"/>
                <w:lang w:val="es-CO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es-CO"/>
              </w:rPr>
              <w:t xml:space="preserve">Las hojas de vida del equipo serán solicitadas </w:t>
            </w:r>
            <w:r w:rsidR="00C73E41">
              <w:rPr>
                <w:rFonts w:asciiTheme="minorHAnsi" w:hAnsiTheme="minorHAnsi"/>
                <w:bCs/>
                <w:sz w:val="22"/>
                <w:szCs w:val="22"/>
                <w:lang w:val="es-CO"/>
              </w:rPr>
              <w:t xml:space="preserve">al proveedor seleccionado y deberán ser aprobadas </w:t>
            </w:r>
            <w:r>
              <w:rPr>
                <w:rFonts w:asciiTheme="minorHAnsi" w:hAnsiTheme="minorHAnsi"/>
                <w:bCs/>
                <w:sz w:val="22"/>
                <w:szCs w:val="22"/>
                <w:lang w:val="es-CO"/>
              </w:rPr>
              <w:t>por el ACNU</w:t>
            </w:r>
            <w:r w:rsidR="00C73E41">
              <w:rPr>
                <w:rFonts w:asciiTheme="minorHAnsi" w:hAnsiTheme="minorHAnsi"/>
                <w:bCs/>
                <w:sz w:val="22"/>
                <w:szCs w:val="22"/>
                <w:lang w:val="es-CO"/>
              </w:rPr>
              <w:t>R una vez definido</w:t>
            </w:r>
            <w:r w:rsidR="000302DD">
              <w:rPr>
                <w:rFonts w:asciiTheme="minorHAnsi" w:hAnsiTheme="minorHAnsi"/>
                <w:bCs/>
                <w:sz w:val="22"/>
                <w:szCs w:val="22"/>
                <w:lang w:val="es-CO"/>
              </w:rPr>
              <w:t>s los</w:t>
            </w:r>
            <w:r>
              <w:rPr>
                <w:rFonts w:asciiTheme="minorHAnsi" w:hAnsiTheme="minorHAnsi"/>
                <w:bCs/>
                <w:sz w:val="22"/>
                <w:szCs w:val="22"/>
                <w:lang w:val="es-CO"/>
              </w:rPr>
              <w:t xml:space="preserve"> lugares. </w:t>
            </w:r>
          </w:p>
        </w:tc>
      </w:tr>
      <w:tr w:rsidR="00D07C46" w:rsidRPr="007714BD" w14:paraId="53F0485B" w14:textId="77777777" w:rsidTr="00441C07">
        <w:tc>
          <w:tcPr>
            <w:tcW w:w="440" w:type="dxa"/>
          </w:tcPr>
          <w:p w14:paraId="6C4F0E23" w14:textId="4157344F" w:rsidR="00D07C46" w:rsidRPr="00F2417E" w:rsidRDefault="00D07C46" w:rsidP="006A2037">
            <w:pPr>
              <w:pStyle w:val="xmsonormal"/>
              <w:rPr>
                <w:rFonts w:asciiTheme="minorHAnsi" w:hAnsiTheme="minorHAnsi"/>
                <w:sz w:val="22"/>
                <w:szCs w:val="22"/>
                <w:lang w:val="es-CO"/>
              </w:rPr>
            </w:pPr>
            <w:r>
              <w:rPr>
                <w:rFonts w:asciiTheme="minorHAnsi" w:hAnsiTheme="minorHAnsi"/>
                <w:sz w:val="22"/>
                <w:szCs w:val="22"/>
                <w:lang w:val="es-CO"/>
              </w:rPr>
              <w:t>2</w:t>
            </w:r>
          </w:p>
        </w:tc>
        <w:tc>
          <w:tcPr>
            <w:tcW w:w="6029" w:type="dxa"/>
          </w:tcPr>
          <w:p w14:paraId="6514ADB1" w14:textId="6E09FD51" w:rsidR="005E4232" w:rsidRPr="005E4232" w:rsidRDefault="005407EB" w:rsidP="005E4232">
            <w:pPr>
              <w:rPr>
                <w:lang w:val="es-ES"/>
              </w:rPr>
            </w:pPr>
            <w:r>
              <w:rPr>
                <w:lang w:val="es-ES"/>
              </w:rPr>
              <w:t>¿L</w:t>
            </w:r>
            <w:r w:rsidR="005E4232" w:rsidRPr="005E4232">
              <w:rPr>
                <w:lang w:val="es-ES"/>
              </w:rPr>
              <w:t xml:space="preserve">os costos por traslado de los </w:t>
            </w:r>
            <w:proofErr w:type="spellStart"/>
            <w:r w:rsidR="005E4232" w:rsidRPr="005E4232">
              <w:rPr>
                <w:lang w:val="es-ES"/>
              </w:rPr>
              <w:t>talleristas</w:t>
            </w:r>
            <w:proofErr w:type="spellEnd"/>
            <w:r w:rsidR="005E4232" w:rsidRPr="005E4232">
              <w:rPr>
                <w:lang w:val="es-ES"/>
              </w:rPr>
              <w:t xml:space="preserve"> se deben contemplar aparte de la bolsa de 20 millones de pesos destinada para los ga</w:t>
            </w:r>
            <w:r w:rsidR="007714BD">
              <w:rPr>
                <w:lang w:val="es-ES"/>
              </w:rPr>
              <w:t>s</w:t>
            </w:r>
            <w:bookmarkStart w:id="0" w:name="_GoBack"/>
            <w:bookmarkEnd w:id="0"/>
            <w:r w:rsidR="005E4232" w:rsidRPr="005E4232">
              <w:rPr>
                <w:lang w:val="es-ES"/>
              </w:rPr>
              <w:t>tos de viaje?</w:t>
            </w:r>
          </w:p>
          <w:p w14:paraId="237CEBB6" w14:textId="55A8D31A" w:rsidR="00D07C46" w:rsidRPr="005E4232" w:rsidRDefault="00D07C46" w:rsidP="005E4232">
            <w:pPr>
              <w:pStyle w:val="xmsonormal"/>
              <w:ind w:firstLine="720"/>
              <w:rPr>
                <w:rFonts w:asciiTheme="minorHAnsi" w:hAnsiTheme="min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7189" w:type="dxa"/>
          </w:tcPr>
          <w:p w14:paraId="1F16E74B" w14:textId="585072DA" w:rsidR="000302DD" w:rsidRDefault="000302DD" w:rsidP="0009382B">
            <w:pPr>
              <w:rPr>
                <w:rFonts w:ascii="Calibri" w:hAnsi="Calibri"/>
                <w:lang w:val="es-ES"/>
              </w:rPr>
            </w:pPr>
            <w:r>
              <w:rPr>
                <w:rFonts w:ascii="Calibri" w:hAnsi="Calibri"/>
                <w:lang w:val="es-ES"/>
              </w:rPr>
              <w:t xml:space="preserve">En la pregunta se están mezclando dos acciones de estrategias distintas.  Los </w:t>
            </w:r>
            <w:proofErr w:type="spellStart"/>
            <w:r>
              <w:rPr>
                <w:rFonts w:ascii="Calibri" w:hAnsi="Calibri"/>
                <w:lang w:val="es-ES"/>
              </w:rPr>
              <w:t>talleristas</w:t>
            </w:r>
            <w:proofErr w:type="spellEnd"/>
            <w:r>
              <w:rPr>
                <w:rFonts w:ascii="Calibri" w:hAnsi="Calibri"/>
                <w:lang w:val="es-ES"/>
              </w:rPr>
              <w:t xml:space="preserve"> están dentro de la estrategia de Relaciones Publicas y en el formulario de preguntas y </w:t>
            </w:r>
            <w:proofErr w:type="gramStart"/>
            <w:r>
              <w:rPr>
                <w:rFonts w:ascii="Calibri" w:hAnsi="Calibri"/>
                <w:lang w:val="es-ES"/>
              </w:rPr>
              <w:t>respuesta</w:t>
            </w:r>
            <w:r w:rsidR="00C73E41">
              <w:rPr>
                <w:rFonts w:ascii="Calibri" w:hAnsi="Calibri"/>
                <w:lang w:val="es-ES"/>
              </w:rPr>
              <w:t>s</w:t>
            </w:r>
            <w:proofErr w:type="gramEnd"/>
            <w:r>
              <w:rPr>
                <w:rFonts w:ascii="Calibri" w:hAnsi="Calibri"/>
                <w:lang w:val="es-ES"/>
              </w:rPr>
              <w:t xml:space="preserve"> anterior se aclaró que s</w:t>
            </w:r>
            <w:r w:rsidR="00C73E41">
              <w:rPr>
                <w:rFonts w:ascii="Calibri" w:hAnsi="Calibri"/>
                <w:lang w:val="es-ES"/>
              </w:rPr>
              <w:t>í</w:t>
            </w:r>
            <w:r>
              <w:rPr>
                <w:rFonts w:ascii="Calibri" w:hAnsi="Calibri"/>
                <w:lang w:val="es-ES"/>
              </w:rPr>
              <w:t xml:space="preserve"> se deben tener en cuenta los gastos de viajes y  se deben contemplar aparte. </w:t>
            </w:r>
          </w:p>
          <w:p w14:paraId="4CB3E96F" w14:textId="77777777" w:rsidR="000302DD" w:rsidRDefault="000302DD" w:rsidP="0009382B">
            <w:pPr>
              <w:rPr>
                <w:rFonts w:ascii="Calibri" w:hAnsi="Calibri"/>
                <w:lang w:val="es-ES"/>
              </w:rPr>
            </w:pPr>
          </w:p>
          <w:p w14:paraId="5582B177" w14:textId="77777777" w:rsidR="0009382B" w:rsidRPr="00292FF7" w:rsidRDefault="0009382B" w:rsidP="0009382B">
            <w:pPr>
              <w:rPr>
                <w:rFonts w:ascii="Calibri" w:hAnsi="Calibri"/>
                <w:lang w:val="es-CO"/>
              </w:rPr>
            </w:pPr>
            <w:r w:rsidRPr="00292FF7">
              <w:rPr>
                <w:rFonts w:ascii="Calibri" w:hAnsi="Calibri"/>
                <w:lang w:val="es-CO"/>
              </w:rPr>
              <w:t xml:space="preserve">La bolsa de los 20 millones está dentro de la estrategia de Producción de contenidos y es para el equipo de producción audiovisual. </w:t>
            </w:r>
          </w:p>
          <w:p w14:paraId="0A6B5D8B" w14:textId="32C94945" w:rsidR="0009382B" w:rsidRPr="00F2417E" w:rsidRDefault="0009382B" w:rsidP="00D954CB">
            <w:pPr>
              <w:pStyle w:val="xmsonormal"/>
              <w:rPr>
                <w:rFonts w:asciiTheme="minorHAnsi" w:hAnsiTheme="minorHAnsi"/>
                <w:bCs/>
                <w:sz w:val="22"/>
                <w:szCs w:val="22"/>
                <w:lang w:val="es-CO"/>
              </w:rPr>
            </w:pPr>
          </w:p>
        </w:tc>
      </w:tr>
      <w:tr w:rsidR="00D07C46" w:rsidRPr="00F41BFF" w14:paraId="27145126" w14:textId="77777777" w:rsidTr="00441C07">
        <w:tc>
          <w:tcPr>
            <w:tcW w:w="440" w:type="dxa"/>
          </w:tcPr>
          <w:p w14:paraId="7FD40875" w14:textId="497E9F67" w:rsidR="00D07C46" w:rsidRPr="00F2417E" w:rsidRDefault="00D07C46" w:rsidP="006A2037">
            <w:pPr>
              <w:pStyle w:val="xmsonormal"/>
              <w:rPr>
                <w:rFonts w:asciiTheme="minorHAnsi" w:hAnsiTheme="minorHAnsi"/>
                <w:sz w:val="22"/>
                <w:szCs w:val="22"/>
                <w:lang w:val="es-CO"/>
              </w:rPr>
            </w:pPr>
            <w:r>
              <w:rPr>
                <w:rFonts w:asciiTheme="minorHAnsi" w:hAnsiTheme="minorHAnsi"/>
                <w:sz w:val="22"/>
                <w:szCs w:val="22"/>
                <w:lang w:val="es-CO"/>
              </w:rPr>
              <w:t>3</w:t>
            </w:r>
          </w:p>
        </w:tc>
        <w:tc>
          <w:tcPr>
            <w:tcW w:w="6029" w:type="dxa"/>
          </w:tcPr>
          <w:p w14:paraId="4414A100" w14:textId="512AAAD0" w:rsidR="00D07C46" w:rsidRPr="00F2417E" w:rsidRDefault="00D07C46" w:rsidP="006A2037">
            <w:pPr>
              <w:pStyle w:val="xmsonormal"/>
              <w:rPr>
                <w:rFonts w:asciiTheme="minorHAnsi" w:hAnsiTheme="minorHAnsi"/>
                <w:b/>
                <w:bCs/>
                <w:sz w:val="22"/>
                <w:szCs w:val="22"/>
                <w:lang w:val="es-CO"/>
              </w:rPr>
            </w:pPr>
          </w:p>
        </w:tc>
        <w:tc>
          <w:tcPr>
            <w:tcW w:w="7189" w:type="dxa"/>
          </w:tcPr>
          <w:p w14:paraId="667163F3" w14:textId="7A11493D" w:rsidR="00D07C46" w:rsidRPr="00F2417E" w:rsidRDefault="00D07C46" w:rsidP="006A2037">
            <w:pPr>
              <w:pStyle w:val="xmsonormal"/>
              <w:rPr>
                <w:rFonts w:asciiTheme="minorHAnsi" w:hAnsiTheme="minorHAnsi"/>
                <w:bCs/>
                <w:sz w:val="22"/>
                <w:szCs w:val="22"/>
                <w:lang w:val="es-CO"/>
              </w:rPr>
            </w:pPr>
          </w:p>
        </w:tc>
      </w:tr>
      <w:tr w:rsidR="00D07C46" w:rsidRPr="00F41BFF" w14:paraId="0B18FAAE" w14:textId="77777777" w:rsidTr="00441C07">
        <w:tc>
          <w:tcPr>
            <w:tcW w:w="440" w:type="dxa"/>
          </w:tcPr>
          <w:p w14:paraId="5E8F2D87" w14:textId="19B6110E" w:rsidR="00D07C46" w:rsidRPr="00F2417E" w:rsidRDefault="00D07C46" w:rsidP="00B951E0">
            <w:pPr>
              <w:pStyle w:val="xmsonormal"/>
              <w:rPr>
                <w:rFonts w:asciiTheme="minorHAnsi" w:hAnsiTheme="minorHAnsi"/>
                <w:sz w:val="22"/>
                <w:szCs w:val="22"/>
                <w:lang w:val="es-CO"/>
              </w:rPr>
            </w:pPr>
            <w:r>
              <w:rPr>
                <w:rFonts w:asciiTheme="minorHAnsi" w:hAnsiTheme="minorHAnsi"/>
                <w:sz w:val="22"/>
                <w:szCs w:val="22"/>
                <w:lang w:val="es-CO"/>
              </w:rPr>
              <w:t>4</w:t>
            </w:r>
          </w:p>
        </w:tc>
        <w:tc>
          <w:tcPr>
            <w:tcW w:w="6029" w:type="dxa"/>
          </w:tcPr>
          <w:p w14:paraId="4A9BB948" w14:textId="77777777" w:rsidR="00D07C46" w:rsidRPr="00F2417E" w:rsidRDefault="00D07C46" w:rsidP="006A2037">
            <w:pPr>
              <w:pStyle w:val="xmsonormal"/>
              <w:rPr>
                <w:rFonts w:asciiTheme="minorHAnsi" w:hAnsiTheme="minorHAnsi"/>
                <w:bCs/>
                <w:sz w:val="22"/>
                <w:szCs w:val="22"/>
                <w:lang w:val="es-CO"/>
              </w:rPr>
            </w:pPr>
          </w:p>
        </w:tc>
        <w:tc>
          <w:tcPr>
            <w:tcW w:w="7189" w:type="dxa"/>
          </w:tcPr>
          <w:p w14:paraId="531FEECC" w14:textId="04339955" w:rsidR="00D07C46" w:rsidRPr="00F2417E" w:rsidRDefault="00D07C46" w:rsidP="006A2037">
            <w:pPr>
              <w:pStyle w:val="xmsonormal"/>
              <w:rPr>
                <w:rFonts w:asciiTheme="minorHAnsi" w:hAnsiTheme="minorHAnsi"/>
                <w:bCs/>
                <w:sz w:val="22"/>
                <w:szCs w:val="22"/>
                <w:lang w:val="es-CO"/>
              </w:rPr>
            </w:pPr>
          </w:p>
        </w:tc>
      </w:tr>
    </w:tbl>
    <w:p w14:paraId="6B5325B6" w14:textId="77777777" w:rsidR="006A2037" w:rsidRPr="00C9063B" w:rsidRDefault="006A2037">
      <w:pPr>
        <w:rPr>
          <w:lang w:val="es-ES"/>
        </w:rPr>
      </w:pPr>
    </w:p>
    <w:sectPr w:rsidR="006A2037" w:rsidRPr="00C9063B" w:rsidSect="00DA07BA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4E1C55" w14:textId="77777777" w:rsidR="009772B7" w:rsidRDefault="009772B7" w:rsidP="00E24FDD">
      <w:pPr>
        <w:spacing w:after="0" w:line="240" w:lineRule="auto"/>
      </w:pPr>
      <w:r>
        <w:separator/>
      </w:r>
    </w:p>
  </w:endnote>
  <w:endnote w:type="continuationSeparator" w:id="0">
    <w:p w14:paraId="34085AE5" w14:textId="77777777" w:rsidR="009772B7" w:rsidRDefault="009772B7" w:rsidP="00E24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B27F49" w14:textId="77777777" w:rsidR="009772B7" w:rsidRDefault="009772B7" w:rsidP="00E24FDD">
      <w:pPr>
        <w:spacing w:after="0" w:line="240" w:lineRule="auto"/>
      </w:pPr>
      <w:r>
        <w:separator/>
      </w:r>
    </w:p>
  </w:footnote>
  <w:footnote w:type="continuationSeparator" w:id="0">
    <w:p w14:paraId="3FC0C9D2" w14:textId="77777777" w:rsidR="009772B7" w:rsidRDefault="009772B7" w:rsidP="00E24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7B5C9B" w14:textId="251C6771" w:rsidR="00E24FDD" w:rsidRDefault="00E24FD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E92D71" wp14:editId="28FE098C">
          <wp:simplePos x="0" y="0"/>
          <wp:positionH relativeFrom="margin">
            <wp:posOffset>7248525</wp:posOffset>
          </wp:positionH>
          <wp:positionV relativeFrom="paragraph">
            <wp:posOffset>-219075</wp:posOffset>
          </wp:positionV>
          <wp:extent cx="1407160" cy="495300"/>
          <wp:effectExtent l="0" t="0" r="2540" b="0"/>
          <wp:wrapTight wrapText="left">
            <wp:wrapPolygon edited="0">
              <wp:start x="0" y="0"/>
              <wp:lineTo x="0" y="20769"/>
              <wp:lineTo x="21347" y="20769"/>
              <wp:lineTo x="2134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16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037"/>
    <w:rsid w:val="000302DD"/>
    <w:rsid w:val="000511BC"/>
    <w:rsid w:val="0009382B"/>
    <w:rsid w:val="001127C8"/>
    <w:rsid w:val="00180E8B"/>
    <w:rsid w:val="00183426"/>
    <w:rsid w:val="002658FA"/>
    <w:rsid w:val="00292FF7"/>
    <w:rsid w:val="002A5106"/>
    <w:rsid w:val="002A60A7"/>
    <w:rsid w:val="002C0EA6"/>
    <w:rsid w:val="002F4331"/>
    <w:rsid w:val="00306212"/>
    <w:rsid w:val="0036332C"/>
    <w:rsid w:val="003E074D"/>
    <w:rsid w:val="00441C07"/>
    <w:rsid w:val="004771F5"/>
    <w:rsid w:val="004A5BB5"/>
    <w:rsid w:val="004B4C1E"/>
    <w:rsid w:val="004F52AA"/>
    <w:rsid w:val="00512BF9"/>
    <w:rsid w:val="005407EB"/>
    <w:rsid w:val="005D5239"/>
    <w:rsid w:val="005E4232"/>
    <w:rsid w:val="00622F1F"/>
    <w:rsid w:val="006A2037"/>
    <w:rsid w:val="006D7318"/>
    <w:rsid w:val="006F756A"/>
    <w:rsid w:val="00767869"/>
    <w:rsid w:val="007714BD"/>
    <w:rsid w:val="008072A0"/>
    <w:rsid w:val="00883A05"/>
    <w:rsid w:val="008D163B"/>
    <w:rsid w:val="009443D1"/>
    <w:rsid w:val="00945152"/>
    <w:rsid w:val="009772B7"/>
    <w:rsid w:val="009B312A"/>
    <w:rsid w:val="009D1FA6"/>
    <w:rsid w:val="009E5FEF"/>
    <w:rsid w:val="00A1476A"/>
    <w:rsid w:val="00A71C60"/>
    <w:rsid w:val="00AA5B82"/>
    <w:rsid w:val="00B621F8"/>
    <w:rsid w:val="00B709E4"/>
    <w:rsid w:val="00B951E0"/>
    <w:rsid w:val="00BB476D"/>
    <w:rsid w:val="00C07666"/>
    <w:rsid w:val="00C16070"/>
    <w:rsid w:val="00C674A9"/>
    <w:rsid w:val="00C73E41"/>
    <w:rsid w:val="00C81648"/>
    <w:rsid w:val="00C87A9E"/>
    <w:rsid w:val="00C9063B"/>
    <w:rsid w:val="00D07C46"/>
    <w:rsid w:val="00D163A0"/>
    <w:rsid w:val="00D50614"/>
    <w:rsid w:val="00D70312"/>
    <w:rsid w:val="00D954CB"/>
    <w:rsid w:val="00DA07BA"/>
    <w:rsid w:val="00E24FDD"/>
    <w:rsid w:val="00F01877"/>
    <w:rsid w:val="00F04349"/>
    <w:rsid w:val="00F14849"/>
    <w:rsid w:val="00F2417E"/>
    <w:rsid w:val="00F41BFF"/>
    <w:rsid w:val="00F72ABE"/>
    <w:rsid w:val="00F96EE5"/>
    <w:rsid w:val="00FF3D1A"/>
    <w:rsid w:val="00FF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B577F"/>
  <w15:chartTrackingRefBased/>
  <w15:docId w15:val="{14B3CB74-D3B0-4A7D-994F-A9DC472BE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203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uiPriority w:val="99"/>
    <w:semiHidden/>
    <w:rsid w:val="006A203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xspelle">
    <w:name w:val="x_spelle"/>
    <w:basedOn w:val="DefaultParagraphFont"/>
    <w:rsid w:val="006A2037"/>
  </w:style>
  <w:style w:type="paragraph" w:styleId="PlainText">
    <w:name w:val="Plain Text"/>
    <w:basedOn w:val="Normal"/>
    <w:link w:val="PlainTextChar"/>
    <w:uiPriority w:val="99"/>
    <w:unhideWhenUsed/>
    <w:rsid w:val="006A2037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A2037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6A2037"/>
    <w:rPr>
      <w:color w:val="0000FF"/>
      <w:u w:val="single"/>
    </w:rPr>
  </w:style>
  <w:style w:type="table" w:styleId="TableGrid">
    <w:name w:val="Table Grid"/>
    <w:basedOn w:val="TableNormal"/>
    <w:uiPriority w:val="39"/>
    <w:rsid w:val="00B95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A07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07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07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7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07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7B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4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FDD"/>
  </w:style>
  <w:style w:type="paragraph" w:styleId="Footer">
    <w:name w:val="footer"/>
    <w:basedOn w:val="Normal"/>
    <w:link w:val="FooterChar"/>
    <w:uiPriority w:val="99"/>
    <w:unhideWhenUsed/>
    <w:rsid w:val="00E24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F1F5F-D71D-444D-B440-3F8EE6347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Plata</dc:creator>
  <cp:keywords/>
  <dc:description/>
  <cp:lastModifiedBy>Nicolas Plata</cp:lastModifiedBy>
  <cp:revision>10</cp:revision>
  <cp:lastPrinted>2019-01-30T22:42:00Z</cp:lastPrinted>
  <dcterms:created xsi:type="dcterms:W3CDTF">2019-01-29T19:10:00Z</dcterms:created>
  <dcterms:modified xsi:type="dcterms:W3CDTF">2019-01-30T23:23:00Z</dcterms:modified>
</cp:coreProperties>
</file>