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8A4AB" w14:textId="77777777" w:rsidR="001D5553" w:rsidRPr="00AF2EF8" w:rsidRDefault="001D5553" w:rsidP="001D5553">
      <w:pPr>
        <w:rPr>
          <w:sz w:val="24"/>
        </w:rPr>
      </w:pPr>
    </w:p>
    <w:tbl>
      <w:tblPr>
        <w:tblW w:w="10269" w:type="dxa"/>
        <w:tblInd w:w="-693" w:type="dxa"/>
        <w:tblLayout w:type="fixed"/>
        <w:tblLook w:val="0000" w:firstRow="0" w:lastRow="0" w:firstColumn="0" w:lastColumn="0" w:noHBand="0" w:noVBand="0"/>
      </w:tblPr>
      <w:tblGrid>
        <w:gridCol w:w="693"/>
        <w:gridCol w:w="8856"/>
        <w:gridCol w:w="720"/>
      </w:tblGrid>
      <w:tr w:rsidR="001D5553" w:rsidRPr="00AF2EF8" w14:paraId="1266A015" w14:textId="77777777" w:rsidTr="00EA7F04">
        <w:trPr>
          <w:gridBefore w:val="1"/>
          <w:gridAfter w:val="1"/>
          <w:wBefore w:w="693" w:type="dxa"/>
          <w:wAfter w:w="720" w:type="dxa"/>
        </w:trPr>
        <w:tc>
          <w:tcPr>
            <w:tcW w:w="8856" w:type="dxa"/>
          </w:tcPr>
          <w:p w14:paraId="4852251D" w14:textId="77777777" w:rsidR="001D5553" w:rsidRPr="00AF2EF8" w:rsidRDefault="001D5553" w:rsidP="008C5A10">
            <w:pPr>
              <w:rPr>
                <w:b/>
                <w:sz w:val="28"/>
              </w:rPr>
            </w:pPr>
          </w:p>
        </w:tc>
      </w:tr>
      <w:tr w:rsidR="001D5553" w:rsidRPr="007E07D4" w14:paraId="5F8E800F" w14:textId="77777777" w:rsidTr="00EA7F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49"/>
          <w:jc w:val="center"/>
        </w:trPr>
        <w:tc>
          <w:tcPr>
            <w:tcW w:w="10269" w:type="dxa"/>
            <w:gridSpan w:val="3"/>
            <w:tcBorders>
              <w:bottom w:val="single" w:sz="4" w:space="0" w:color="auto"/>
            </w:tcBorders>
            <w:shd w:val="clear" w:color="auto" w:fill="8DB3E2"/>
          </w:tcPr>
          <w:p w14:paraId="0617F13E" w14:textId="77777777" w:rsidR="001D5553" w:rsidRPr="007E07D4" w:rsidRDefault="001D5553" w:rsidP="00694CE5">
            <w:pPr>
              <w:jc w:val="center"/>
              <w:rPr>
                <w:rFonts w:asciiTheme="minorHAnsi" w:eastAsia="Calibri" w:hAnsiTheme="minorHAnsi" w:cstheme="minorHAnsi"/>
                <w:b/>
                <w:sz w:val="22"/>
                <w:szCs w:val="22"/>
              </w:rPr>
            </w:pPr>
            <w:r w:rsidRPr="007E07D4">
              <w:rPr>
                <w:rFonts w:asciiTheme="minorHAnsi" w:eastAsia="Calibri" w:hAnsiTheme="minorHAnsi" w:cstheme="minorHAnsi"/>
                <w:b/>
                <w:sz w:val="24"/>
                <w:szCs w:val="24"/>
              </w:rPr>
              <w:t>TERMS OF REFERENCE</w:t>
            </w:r>
          </w:p>
        </w:tc>
      </w:tr>
      <w:tr w:rsidR="001D5553" w:rsidRPr="007E07D4" w14:paraId="6A364BD6" w14:textId="77777777" w:rsidTr="00EA7F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0269" w:type="dxa"/>
            <w:gridSpan w:val="3"/>
            <w:shd w:val="clear" w:color="auto" w:fill="8DB3E2"/>
          </w:tcPr>
          <w:p w14:paraId="78D3A38D" w14:textId="15C91C5D" w:rsidR="001D5553" w:rsidRPr="007E07D4" w:rsidRDefault="001D5553" w:rsidP="00694CE5">
            <w:pPr>
              <w:jc w:val="center"/>
              <w:rPr>
                <w:rFonts w:asciiTheme="minorHAnsi" w:eastAsia="Calibri" w:hAnsiTheme="minorHAnsi" w:cstheme="minorHAnsi"/>
                <w:b/>
                <w:sz w:val="22"/>
                <w:szCs w:val="22"/>
              </w:rPr>
            </w:pPr>
            <w:r w:rsidRPr="007E07D4">
              <w:rPr>
                <w:rFonts w:asciiTheme="minorHAnsi" w:eastAsia="Calibri" w:hAnsiTheme="minorHAnsi" w:cstheme="minorHAnsi"/>
                <w:b/>
                <w:sz w:val="22"/>
                <w:szCs w:val="22"/>
              </w:rPr>
              <w:t>National Household Survey on Access</w:t>
            </w:r>
            <w:r w:rsidR="00F0057D" w:rsidRPr="007E07D4">
              <w:rPr>
                <w:rFonts w:asciiTheme="minorHAnsi" w:eastAsia="Calibri" w:hAnsiTheme="minorHAnsi" w:cstheme="minorHAnsi"/>
                <w:b/>
                <w:sz w:val="22"/>
                <w:szCs w:val="22"/>
              </w:rPr>
              <w:t xml:space="preserve"> to Justice and Rule of Law 2019</w:t>
            </w:r>
          </w:p>
        </w:tc>
      </w:tr>
      <w:tr w:rsidR="001D5553" w:rsidRPr="007E07D4" w14:paraId="15E8D5B3" w14:textId="77777777" w:rsidTr="00EA7F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0269" w:type="dxa"/>
            <w:gridSpan w:val="3"/>
            <w:shd w:val="clear" w:color="auto" w:fill="8DB3E2"/>
          </w:tcPr>
          <w:p w14:paraId="40083512" w14:textId="77777777" w:rsidR="001D5553" w:rsidRPr="007E07D4" w:rsidRDefault="001D5553" w:rsidP="00694CE5">
            <w:pPr>
              <w:rPr>
                <w:rFonts w:asciiTheme="minorHAnsi" w:eastAsia="Calibri" w:hAnsiTheme="minorHAnsi" w:cstheme="minorHAnsi"/>
                <w:b/>
                <w:sz w:val="22"/>
                <w:szCs w:val="22"/>
              </w:rPr>
            </w:pPr>
            <w:r w:rsidRPr="007E07D4">
              <w:rPr>
                <w:rFonts w:asciiTheme="minorHAnsi" w:eastAsia="Calibri" w:hAnsiTheme="minorHAnsi" w:cstheme="minorHAnsi"/>
                <w:b/>
                <w:sz w:val="22"/>
                <w:szCs w:val="22"/>
              </w:rPr>
              <w:t>Introduction</w:t>
            </w:r>
          </w:p>
        </w:tc>
      </w:tr>
      <w:tr w:rsidR="007E07D4" w:rsidRPr="007E07D4" w14:paraId="5A2554E5" w14:textId="77777777" w:rsidTr="00EA7F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37"/>
          <w:jc w:val="center"/>
        </w:trPr>
        <w:tc>
          <w:tcPr>
            <w:tcW w:w="10269" w:type="dxa"/>
            <w:gridSpan w:val="3"/>
            <w:shd w:val="clear" w:color="auto" w:fill="auto"/>
          </w:tcPr>
          <w:p w14:paraId="1B84B041" w14:textId="77777777" w:rsidR="007E07D4" w:rsidRPr="007E07D4" w:rsidRDefault="007E07D4" w:rsidP="00C5046A">
            <w:pPr>
              <w:jc w:val="both"/>
              <w:rPr>
                <w:rFonts w:asciiTheme="minorHAnsi" w:eastAsia="Calibri" w:hAnsiTheme="minorHAnsi" w:cstheme="minorHAnsi"/>
                <w:sz w:val="22"/>
                <w:szCs w:val="22"/>
              </w:rPr>
            </w:pPr>
            <w:r w:rsidRPr="007E07D4">
              <w:rPr>
                <w:rFonts w:asciiTheme="minorHAnsi" w:eastAsia="Calibri" w:hAnsiTheme="minorHAnsi" w:cstheme="minorHAnsi"/>
                <w:sz w:val="22"/>
                <w:szCs w:val="22"/>
              </w:rPr>
              <w:t xml:space="preserve">Building an inclusive and effective justice system based on rule of law and human rights is a key element for stable democracy and sustaining peace in The Gambia. Reform and capacity building of the justice system is imperative to re-establish standards and procedures and to enhance the capacity, accountability and oversight of the judiciary and justice institutions. Inclusive and effective justice and security institutions are also a precondition to ensure fair justice and security service delivery to all Gambians, women and </w:t>
            </w:r>
            <w:proofErr w:type="gramStart"/>
            <w:r w:rsidRPr="007E07D4">
              <w:rPr>
                <w:rFonts w:asciiTheme="minorHAnsi" w:eastAsia="Calibri" w:hAnsiTheme="minorHAnsi" w:cstheme="minorHAnsi"/>
                <w:sz w:val="22"/>
                <w:szCs w:val="22"/>
              </w:rPr>
              <w:t>children in particular, and</w:t>
            </w:r>
            <w:proofErr w:type="gramEnd"/>
            <w:r w:rsidRPr="007E07D4">
              <w:rPr>
                <w:rFonts w:asciiTheme="minorHAnsi" w:eastAsia="Calibri" w:hAnsiTheme="minorHAnsi" w:cstheme="minorHAnsi"/>
                <w:sz w:val="22"/>
                <w:szCs w:val="22"/>
              </w:rPr>
              <w:t xml:space="preserve"> to deal with the past and provide redress for grievances; and prepare the future building a democracy based on rule of law and human rights. </w:t>
            </w:r>
          </w:p>
          <w:p w14:paraId="28AE1A6F" w14:textId="77777777" w:rsidR="007E07D4" w:rsidRPr="007E07D4" w:rsidRDefault="007E07D4" w:rsidP="00C5046A">
            <w:pPr>
              <w:jc w:val="both"/>
              <w:rPr>
                <w:rFonts w:asciiTheme="minorHAnsi" w:eastAsia="Calibri" w:hAnsiTheme="minorHAnsi" w:cstheme="minorHAnsi"/>
                <w:sz w:val="22"/>
                <w:szCs w:val="22"/>
              </w:rPr>
            </w:pPr>
          </w:p>
          <w:p w14:paraId="036489F5" w14:textId="0E54C963" w:rsidR="007E07D4" w:rsidRPr="007E07D4" w:rsidRDefault="007E07D4" w:rsidP="00C5046A">
            <w:pPr>
              <w:jc w:val="both"/>
              <w:rPr>
                <w:rFonts w:asciiTheme="minorHAnsi" w:eastAsia="Calibri" w:hAnsiTheme="minorHAnsi" w:cstheme="minorHAnsi"/>
                <w:sz w:val="22"/>
                <w:szCs w:val="22"/>
              </w:rPr>
            </w:pPr>
            <w:r w:rsidRPr="007E07D4">
              <w:rPr>
                <w:rFonts w:asciiTheme="minorHAnsi" w:eastAsia="Calibri" w:hAnsiTheme="minorHAnsi" w:cstheme="minorHAnsi"/>
                <w:sz w:val="22"/>
                <w:szCs w:val="22"/>
              </w:rPr>
              <w:t xml:space="preserve">The UN joint project takes a holistic, child-centered and rights-based approach </w:t>
            </w:r>
            <w:r w:rsidR="00506DC1">
              <w:rPr>
                <w:rFonts w:asciiTheme="minorHAnsi" w:eastAsia="Calibri" w:hAnsiTheme="minorHAnsi" w:cstheme="minorHAnsi"/>
                <w:sz w:val="22"/>
                <w:szCs w:val="22"/>
              </w:rPr>
              <w:t>that</w:t>
            </w:r>
            <w:r w:rsidRPr="007E07D4">
              <w:rPr>
                <w:rFonts w:asciiTheme="minorHAnsi" w:eastAsia="Calibri" w:hAnsiTheme="minorHAnsi" w:cstheme="minorHAnsi"/>
                <w:sz w:val="22"/>
                <w:szCs w:val="22"/>
              </w:rPr>
              <w:t xml:space="preserve"> brings together justice and security sector interventions under one framework, enhances coordination to identify shared priorities to ensure equal access to justice for all, including the most marginalized, particularly women, children and victims of serious human rights violations that occurred under the former regime. Response mechanisms for improved access to justice will be piloted at regional level; capacities of key justice actors will be </w:t>
            </w:r>
            <w:proofErr w:type="gramStart"/>
            <w:r w:rsidRPr="007E07D4">
              <w:rPr>
                <w:rFonts w:asciiTheme="minorHAnsi" w:eastAsia="Calibri" w:hAnsiTheme="minorHAnsi" w:cstheme="minorHAnsi"/>
                <w:sz w:val="22"/>
                <w:szCs w:val="22"/>
              </w:rPr>
              <w:t>strengthened</w:t>
            </w:r>
            <w:proofErr w:type="gramEnd"/>
            <w:r w:rsidRPr="007E07D4">
              <w:rPr>
                <w:rFonts w:asciiTheme="minorHAnsi" w:eastAsia="Calibri" w:hAnsiTheme="minorHAnsi" w:cstheme="minorHAnsi"/>
                <w:sz w:val="22"/>
                <w:szCs w:val="22"/>
              </w:rPr>
              <w:t xml:space="preserve"> and coordination mechanisms will be put in place to ensure sector-wide planning of the reform process; strengthening the rule of law and justice service delivery to all Gambians.</w:t>
            </w:r>
          </w:p>
          <w:p w14:paraId="430D3C38" w14:textId="77777777" w:rsidR="007E07D4" w:rsidRPr="007E07D4" w:rsidRDefault="007E07D4" w:rsidP="00C5046A">
            <w:pPr>
              <w:jc w:val="both"/>
              <w:rPr>
                <w:rFonts w:asciiTheme="minorHAnsi" w:eastAsia="Calibri" w:hAnsiTheme="minorHAnsi" w:cstheme="minorHAnsi"/>
                <w:sz w:val="22"/>
                <w:szCs w:val="22"/>
              </w:rPr>
            </w:pPr>
          </w:p>
          <w:p w14:paraId="205AE58F" w14:textId="65BEA4FE" w:rsidR="007E07D4" w:rsidRPr="007E07D4" w:rsidRDefault="007E07D4" w:rsidP="00506DC1">
            <w:pPr>
              <w:jc w:val="both"/>
              <w:rPr>
                <w:rFonts w:asciiTheme="minorHAnsi" w:eastAsia="Calibri" w:hAnsiTheme="minorHAnsi" w:cstheme="minorHAnsi"/>
                <w:sz w:val="24"/>
                <w:szCs w:val="24"/>
              </w:rPr>
            </w:pPr>
            <w:r w:rsidRPr="007E07D4">
              <w:rPr>
                <w:rFonts w:asciiTheme="minorHAnsi" w:eastAsia="Calibri" w:hAnsiTheme="minorHAnsi" w:cstheme="minorHAnsi"/>
                <w:sz w:val="22"/>
                <w:szCs w:val="22"/>
              </w:rPr>
              <w:t>The National Perception Survey on Rule of Law and Access to Justice 2019 will gather statistically reliable quantitative information directly from the people of The Gambia on knowledge, demand, perceptions and use of justice services to enable improved impact monitoring and resource allocation. The National Perception Survey on justice and security, will support more informed programmatic decisions based on justice perceptions and access to justice needs of target groups and for the geographical location of the pilots. These studies will also allow for collecting of baselines and development of contextualized indicators to monitor progress and impact of the project.</w:t>
            </w:r>
          </w:p>
        </w:tc>
      </w:tr>
      <w:tr w:rsidR="001D5553" w:rsidRPr="007E07D4" w14:paraId="53D237DD" w14:textId="77777777" w:rsidTr="00EA7F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0269" w:type="dxa"/>
            <w:gridSpan w:val="3"/>
            <w:shd w:val="clear" w:color="auto" w:fill="8DB3E2"/>
          </w:tcPr>
          <w:p w14:paraId="39FA566C" w14:textId="77777777" w:rsidR="001D5553" w:rsidRPr="007E07D4" w:rsidRDefault="001D5553" w:rsidP="00694CE5">
            <w:pPr>
              <w:rPr>
                <w:rFonts w:asciiTheme="minorHAnsi" w:eastAsia="Calibri" w:hAnsiTheme="minorHAnsi" w:cstheme="minorHAnsi"/>
                <w:b/>
                <w:sz w:val="24"/>
                <w:szCs w:val="24"/>
              </w:rPr>
            </w:pPr>
            <w:r w:rsidRPr="007E07D4">
              <w:rPr>
                <w:rFonts w:asciiTheme="minorHAnsi" w:eastAsia="Calibri" w:hAnsiTheme="minorHAnsi" w:cstheme="minorHAnsi"/>
                <w:b/>
                <w:sz w:val="24"/>
                <w:szCs w:val="24"/>
              </w:rPr>
              <w:t xml:space="preserve">Objectives </w:t>
            </w:r>
          </w:p>
        </w:tc>
      </w:tr>
      <w:tr w:rsidR="001D5553" w:rsidRPr="007E07D4" w14:paraId="7F284605" w14:textId="77777777" w:rsidTr="00EA7F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0269" w:type="dxa"/>
            <w:gridSpan w:val="3"/>
            <w:shd w:val="clear" w:color="auto" w:fill="auto"/>
          </w:tcPr>
          <w:p w14:paraId="063E7F61" w14:textId="77B99A0C" w:rsidR="009B3352" w:rsidRPr="007962D4" w:rsidRDefault="001D5553" w:rsidP="009B3352">
            <w:pPr>
              <w:autoSpaceDE w:val="0"/>
              <w:autoSpaceDN w:val="0"/>
              <w:adjustRightInd w:val="0"/>
              <w:jc w:val="both"/>
              <w:rPr>
                <w:rStyle w:val="CharAttribute17"/>
                <w:rFonts w:asciiTheme="minorHAnsi" w:eastAsia="□□" w:hAnsiTheme="minorHAnsi" w:cstheme="minorHAnsi"/>
              </w:rPr>
            </w:pPr>
            <w:r w:rsidRPr="007962D4">
              <w:rPr>
                <w:rFonts w:asciiTheme="minorHAnsi" w:eastAsia="Calibri" w:hAnsiTheme="minorHAnsi" w:cstheme="minorHAnsi"/>
                <w:sz w:val="22"/>
                <w:szCs w:val="22"/>
              </w:rPr>
              <w:t xml:space="preserve">The </w:t>
            </w:r>
            <w:r w:rsidR="009B3352" w:rsidRPr="007962D4">
              <w:rPr>
                <w:rStyle w:val="CharAttribute17"/>
                <w:rFonts w:asciiTheme="minorHAnsi" w:eastAsia="□□" w:hAnsiTheme="minorHAnsi" w:cstheme="minorHAnsi"/>
              </w:rPr>
              <w:t xml:space="preserve">UNDP seeks an experienced and qualified firm to conduct a comprehensive survey targeting a representative sample of Gambian citizens, particularly women and children and to collect statistically reliable data on current perceptions of rule of law institutions and access to justice, both qualitative and quantitative in nature.  The baseline will inform future rule of law interventions, recommendations to improve the quality of justice services and ways to address challenges to accessing justice. </w:t>
            </w:r>
          </w:p>
          <w:p w14:paraId="26A95886" w14:textId="77777777" w:rsidR="009B3352" w:rsidRPr="007962D4" w:rsidRDefault="009B3352" w:rsidP="009B3352">
            <w:pPr>
              <w:pStyle w:val="ListParagraph"/>
              <w:autoSpaceDE w:val="0"/>
              <w:autoSpaceDN w:val="0"/>
              <w:adjustRightInd w:val="0"/>
              <w:ind w:left="360"/>
              <w:jc w:val="both"/>
              <w:rPr>
                <w:rStyle w:val="CharAttribute17"/>
                <w:rFonts w:asciiTheme="minorHAnsi" w:eastAsiaTheme="minorHAnsi" w:hAnsiTheme="minorHAnsi" w:cstheme="minorHAnsi"/>
              </w:rPr>
            </w:pPr>
          </w:p>
          <w:p w14:paraId="49B5CD91" w14:textId="77777777" w:rsidR="009B3352" w:rsidRPr="007962D4" w:rsidRDefault="009B3352" w:rsidP="009B3352">
            <w:pPr>
              <w:autoSpaceDE w:val="0"/>
              <w:autoSpaceDN w:val="0"/>
              <w:adjustRightInd w:val="0"/>
              <w:jc w:val="both"/>
              <w:rPr>
                <w:rStyle w:val="CharAttribute17"/>
                <w:rFonts w:asciiTheme="minorHAnsi" w:eastAsiaTheme="minorHAnsi" w:hAnsiTheme="minorHAnsi" w:cstheme="minorHAnsi"/>
              </w:rPr>
            </w:pPr>
            <w:r w:rsidRPr="007962D4">
              <w:rPr>
                <w:rStyle w:val="CharAttribute17"/>
                <w:rFonts w:asciiTheme="minorHAnsi" w:eastAsia="□□" w:hAnsiTheme="minorHAnsi" w:cstheme="minorHAnsi"/>
              </w:rPr>
              <w:t xml:space="preserve">Specific objectives of survey are </w:t>
            </w:r>
          </w:p>
          <w:p w14:paraId="5E9C190D" w14:textId="55BFFA1C" w:rsidR="009B3352" w:rsidRPr="007962D4" w:rsidRDefault="009B3352" w:rsidP="009B3352">
            <w:pPr>
              <w:pStyle w:val="ListParagraph"/>
              <w:numPr>
                <w:ilvl w:val="1"/>
                <w:numId w:val="24"/>
              </w:numPr>
              <w:ind w:hanging="306"/>
              <w:jc w:val="both"/>
              <w:rPr>
                <w:rStyle w:val="CharAttribute17"/>
                <w:rFonts w:asciiTheme="minorHAnsi" w:eastAsiaTheme="minorHAnsi" w:hAnsiTheme="minorHAnsi" w:cstheme="minorHAnsi"/>
              </w:rPr>
            </w:pPr>
            <w:r w:rsidRPr="007962D4">
              <w:rPr>
                <w:rStyle w:val="CharAttribute17"/>
                <w:rFonts w:asciiTheme="minorHAnsi" w:eastAsia="□□" w:hAnsiTheme="minorHAnsi" w:cstheme="minorHAnsi"/>
              </w:rPr>
              <w:t>To determine public perceptions of the formal and traditional justice sectors</w:t>
            </w:r>
          </w:p>
          <w:p w14:paraId="2579FEB6" w14:textId="3181D5CE" w:rsidR="009B3352" w:rsidRPr="007962D4" w:rsidRDefault="009B3352" w:rsidP="009B3352">
            <w:pPr>
              <w:pStyle w:val="ListParagraph"/>
              <w:numPr>
                <w:ilvl w:val="1"/>
                <w:numId w:val="24"/>
              </w:numPr>
              <w:ind w:hanging="306"/>
              <w:jc w:val="both"/>
              <w:rPr>
                <w:rStyle w:val="CharAttribute17"/>
                <w:rFonts w:asciiTheme="minorHAnsi" w:eastAsia="□□" w:hAnsiTheme="minorHAnsi" w:cstheme="minorHAnsi"/>
              </w:rPr>
            </w:pPr>
            <w:proofErr w:type="gramStart"/>
            <w:r w:rsidRPr="007962D4">
              <w:rPr>
                <w:rStyle w:val="CharAttribute17"/>
                <w:rFonts w:asciiTheme="minorHAnsi" w:eastAsia="□□" w:hAnsiTheme="minorHAnsi" w:cstheme="minorHAnsi"/>
              </w:rPr>
              <w:t>To  identify</w:t>
            </w:r>
            <w:proofErr w:type="gramEnd"/>
            <w:r w:rsidRPr="007962D4">
              <w:rPr>
                <w:rStyle w:val="CharAttribute17"/>
                <w:rFonts w:asciiTheme="minorHAnsi" w:eastAsia="□□" w:hAnsiTheme="minorHAnsi" w:cstheme="minorHAnsi"/>
              </w:rPr>
              <w:t xml:space="preserve"> rule of law institutions’ strengths and weaknesses in providing justice services and maintaining law and order</w:t>
            </w:r>
          </w:p>
          <w:p w14:paraId="0EEEEDDF" w14:textId="0ABE01CB" w:rsidR="001D5553" w:rsidRPr="00B83DB0" w:rsidRDefault="009B3352" w:rsidP="00B705AA">
            <w:pPr>
              <w:pStyle w:val="ListParagraph"/>
              <w:numPr>
                <w:ilvl w:val="1"/>
                <w:numId w:val="24"/>
              </w:numPr>
              <w:ind w:hanging="306"/>
              <w:jc w:val="both"/>
              <w:rPr>
                <w:rFonts w:asciiTheme="minorHAnsi" w:eastAsia="□□" w:hAnsiTheme="minorHAnsi" w:cstheme="minorHAnsi"/>
                <w:spacing w:val="-6"/>
                <w:sz w:val="22"/>
              </w:rPr>
            </w:pPr>
            <w:r w:rsidRPr="007962D4">
              <w:rPr>
                <w:rStyle w:val="CharAttribute17"/>
                <w:rFonts w:asciiTheme="minorHAnsi" w:eastAsia="□□" w:hAnsiTheme="minorHAnsi" w:cstheme="minorHAnsi"/>
              </w:rPr>
              <w:t>To identify best practices and provide recommendations to improve justice service delivery</w:t>
            </w:r>
          </w:p>
        </w:tc>
      </w:tr>
      <w:tr w:rsidR="001D5553" w:rsidRPr="007E07D4" w14:paraId="45FEA5CF" w14:textId="77777777" w:rsidTr="00EA7F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0269" w:type="dxa"/>
            <w:gridSpan w:val="3"/>
            <w:shd w:val="clear" w:color="auto" w:fill="8DB3E2"/>
          </w:tcPr>
          <w:p w14:paraId="47132EFE" w14:textId="77777777" w:rsidR="001D5553" w:rsidRPr="007E07D4" w:rsidRDefault="001D5553" w:rsidP="00694CE5">
            <w:pPr>
              <w:rPr>
                <w:rFonts w:asciiTheme="minorHAnsi" w:eastAsia="Calibri" w:hAnsiTheme="minorHAnsi" w:cstheme="minorHAnsi"/>
                <w:b/>
                <w:sz w:val="24"/>
                <w:szCs w:val="24"/>
              </w:rPr>
            </w:pPr>
            <w:r w:rsidRPr="007E07D4">
              <w:rPr>
                <w:rFonts w:asciiTheme="minorHAnsi" w:eastAsia="Calibri" w:hAnsiTheme="minorHAnsi" w:cstheme="minorHAnsi"/>
                <w:b/>
                <w:sz w:val="24"/>
                <w:szCs w:val="24"/>
              </w:rPr>
              <w:t>Scope of Work</w:t>
            </w:r>
          </w:p>
        </w:tc>
      </w:tr>
      <w:tr w:rsidR="001D5553" w:rsidRPr="007E07D4" w14:paraId="1D8E02E7" w14:textId="77777777" w:rsidTr="00EA7F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20"/>
          <w:jc w:val="center"/>
        </w:trPr>
        <w:tc>
          <w:tcPr>
            <w:tcW w:w="10269" w:type="dxa"/>
            <w:gridSpan w:val="3"/>
            <w:tcBorders>
              <w:bottom w:val="single" w:sz="4" w:space="0" w:color="auto"/>
            </w:tcBorders>
            <w:shd w:val="clear" w:color="auto" w:fill="auto"/>
          </w:tcPr>
          <w:p w14:paraId="158346D6" w14:textId="68413829" w:rsidR="00227E2D" w:rsidRPr="004C0232" w:rsidRDefault="00227E2D" w:rsidP="00C5046A">
            <w:pPr>
              <w:numPr>
                <w:ilvl w:val="0"/>
                <w:numId w:val="2"/>
              </w:numPr>
              <w:contextualSpacing/>
              <w:jc w:val="both"/>
              <w:rPr>
                <w:rFonts w:asciiTheme="minorHAnsi" w:eastAsia="Calibri" w:hAnsiTheme="minorHAnsi" w:cstheme="minorHAnsi"/>
                <w:sz w:val="22"/>
                <w:szCs w:val="22"/>
              </w:rPr>
            </w:pPr>
            <w:r w:rsidRPr="004C0232">
              <w:rPr>
                <w:rFonts w:asciiTheme="minorHAnsi" w:eastAsia="Calibri" w:hAnsiTheme="minorHAnsi" w:cstheme="minorHAnsi"/>
                <w:sz w:val="22"/>
                <w:szCs w:val="22"/>
              </w:rPr>
              <w:lastRenderedPageBreak/>
              <w:t>Complete a Desk Review and build upon previous findings.</w:t>
            </w:r>
          </w:p>
          <w:p w14:paraId="552BC061" w14:textId="77777777" w:rsidR="001D5553" w:rsidRPr="007E07D4" w:rsidRDefault="001D5553" w:rsidP="00C5046A">
            <w:pPr>
              <w:numPr>
                <w:ilvl w:val="0"/>
                <w:numId w:val="2"/>
              </w:numPr>
              <w:contextualSpacing/>
              <w:jc w:val="both"/>
              <w:rPr>
                <w:rFonts w:asciiTheme="minorHAnsi" w:eastAsia="Calibri" w:hAnsiTheme="minorHAnsi" w:cstheme="minorHAnsi"/>
                <w:sz w:val="22"/>
                <w:szCs w:val="22"/>
              </w:rPr>
            </w:pPr>
            <w:r w:rsidRPr="007E07D4">
              <w:rPr>
                <w:rFonts w:asciiTheme="minorHAnsi" w:eastAsia="Calibri" w:hAnsiTheme="minorHAnsi" w:cstheme="minorHAnsi"/>
                <w:sz w:val="22"/>
                <w:szCs w:val="22"/>
              </w:rPr>
              <w:t>Draft a comprehensive questionnaire to cover the following subjects:</w:t>
            </w:r>
          </w:p>
          <w:p w14:paraId="0A801C56" w14:textId="77777777" w:rsidR="001D5553" w:rsidRPr="007E07D4" w:rsidRDefault="001D5553" w:rsidP="00C5046A">
            <w:pPr>
              <w:numPr>
                <w:ilvl w:val="1"/>
                <w:numId w:val="2"/>
              </w:numPr>
              <w:ind w:left="540"/>
              <w:contextualSpacing/>
              <w:jc w:val="both"/>
              <w:rPr>
                <w:rFonts w:asciiTheme="minorHAnsi" w:eastAsia="Calibri" w:hAnsiTheme="minorHAnsi" w:cstheme="minorHAnsi"/>
                <w:sz w:val="22"/>
                <w:szCs w:val="22"/>
              </w:rPr>
            </w:pPr>
            <w:r w:rsidRPr="007E07D4">
              <w:rPr>
                <w:rFonts w:asciiTheme="minorHAnsi" w:eastAsia="Calibri" w:hAnsiTheme="minorHAnsi" w:cstheme="minorHAnsi"/>
                <w:sz w:val="22"/>
                <w:szCs w:val="22"/>
              </w:rPr>
              <w:t xml:space="preserve">Level of awareness of fundamental legal framework of </w:t>
            </w:r>
            <w:r w:rsidR="008C5A10" w:rsidRPr="007E07D4">
              <w:rPr>
                <w:rFonts w:asciiTheme="minorHAnsi" w:eastAsia="Calibri" w:hAnsiTheme="minorHAnsi" w:cstheme="minorHAnsi"/>
                <w:sz w:val="22"/>
                <w:szCs w:val="22"/>
              </w:rPr>
              <w:t>The Gambia</w:t>
            </w:r>
            <w:r w:rsidRPr="007E07D4">
              <w:rPr>
                <w:rFonts w:asciiTheme="minorHAnsi" w:eastAsia="Calibri" w:hAnsiTheme="minorHAnsi" w:cstheme="minorHAnsi"/>
                <w:sz w:val="22"/>
                <w:szCs w:val="22"/>
              </w:rPr>
              <w:t xml:space="preserve"> and knowledge of substantive law.</w:t>
            </w:r>
          </w:p>
          <w:p w14:paraId="6FCBD393" w14:textId="77777777" w:rsidR="001D5553" w:rsidRPr="007E07D4" w:rsidRDefault="001D5553" w:rsidP="00C5046A">
            <w:pPr>
              <w:numPr>
                <w:ilvl w:val="1"/>
                <w:numId w:val="2"/>
              </w:numPr>
              <w:ind w:left="540"/>
              <w:contextualSpacing/>
              <w:jc w:val="both"/>
              <w:rPr>
                <w:rFonts w:asciiTheme="minorHAnsi" w:eastAsia="Calibri" w:hAnsiTheme="minorHAnsi" w:cstheme="minorHAnsi"/>
                <w:sz w:val="22"/>
                <w:szCs w:val="22"/>
              </w:rPr>
            </w:pPr>
            <w:r w:rsidRPr="007E07D4">
              <w:rPr>
                <w:rFonts w:asciiTheme="minorHAnsi" w:eastAsia="Calibri" w:hAnsiTheme="minorHAnsi" w:cstheme="minorHAnsi"/>
                <w:sz w:val="22"/>
                <w:szCs w:val="22"/>
              </w:rPr>
              <w:t>Mapping of different justice service providers available to respondents on the ground.</w:t>
            </w:r>
          </w:p>
          <w:p w14:paraId="7980A16A" w14:textId="4F496B9E" w:rsidR="001D5553" w:rsidRPr="007E07D4" w:rsidRDefault="001D5553" w:rsidP="00C5046A">
            <w:pPr>
              <w:numPr>
                <w:ilvl w:val="1"/>
                <w:numId w:val="2"/>
              </w:numPr>
              <w:ind w:left="540"/>
              <w:contextualSpacing/>
              <w:jc w:val="both"/>
              <w:rPr>
                <w:rFonts w:asciiTheme="minorHAnsi" w:eastAsia="Calibri" w:hAnsiTheme="minorHAnsi" w:cstheme="minorHAnsi"/>
                <w:sz w:val="22"/>
                <w:szCs w:val="22"/>
              </w:rPr>
            </w:pPr>
            <w:r w:rsidRPr="007E07D4">
              <w:rPr>
                <w:rFonts w:asciiTheme="minorHAnsi" w:eastAsia="Calibri" w:hAnsiTheme="minorHAnsi" w:cstheme="minorHAnsi"/>
                <w:sz w:val="22"/>
                <w:szCs w:val="22"/>
              </w:rPr>
              <w:t xml:space="preserve">Subjective perceptions of accessibility to justice services and response rates </w:t>
            </w:r>
            <w:r w:rsidR="008C5A10" w:rsidRPr="007E07D4">
              <w:rPr>
                <w:rFonts w:asciiTheme="minorHAnsi" w:eastAsia="Calibri" w:hAnsiTheme="minorHAnsi" w:cstheme="minorHAnsi"/>
                <w:sz w:val="22"/>
                <w:szCs w:val="22"/>
              </w:rPr>
              <w:t>of</w:t>
            </w:r>
            <w:r w:rsidRPr="007E07D4">
              <w:rPr>
                <w:rFonts w:asciiTheme="minorHAnsi" w:eastAsia="Calibri" w:hAnsiTheme="minorHAnsi" w:cstheme="minorHAnsi"/>
                <w:sz w:val="22"/>
                <w:szCs w:val="22"/>
              </w:rPr>
              <w:t xml:space="preserve"> different service providers including police, prosecutors, courts (statutory and traditional), </w:t>
            </w:r>
            <w:r w:rsidR="00F0057D" w:rsidRPr="007E07D4">
              <w:rPr>
                <w:rFonts w:asciiTheme="minorHAnsi" w:eastAsia="Calibri" w:hAnsiTheme="minorHAnsi" w:cstheme="minorHAnsi"/>
                <w:sz w:val="22"/>
                <w:szCs w:val="22"/>
              </w:rPr>
              <w:t xml:space="preserve">ADR Secretariat, </w:t>
            </w:r>
            <w:r w:rsidRPr="007E07D4">
              <w:rPr>
                <w:rFonts w:asciiTheme="minorHAnsi" w:eastAsia="Calibri" w:hAnsiTheme="minorHAnsi" w:cstheme="minorHAnsi"/>
                <w:sz w:val="22"/>
                <w:szCs w:val="22"/>
              </w:rPr>
              <w:t>prisons</w:t>
            </w:r>
            <w:r w:rsidR="002D2818" w:rsidRPr="007E07D4">
              <w:rPr>
                <w:rFonts w:asciiTheme="minorHAnsi" w:eastAsia="Calibri" w:hAnsiTheme="minorHAnsi" w:cstheme="minorHAnsi"/>
                <w:sz w:val="22"/>
                <w:szCs w:val="22"/>
              </w:rPr>
              <w:t>, the office of the Ombudsman</w:t>
            </w:r>
            <w:r w:rsidR="008C5A10" w:rsidRPr="007E07D4">
              <w:rPr>
                <w:rFonts w:asciiTheme="minorHAnsi" w:eastAsia="Calibri" w:hAnsiTheme="minorHAnsi" w:cstheme="minorHAnsi"/>
                <w:sz w:val="22"/>
                <w:szCs w:val="22"/>
              </w:rPr>
              <w:t xml:space="preserve"> and legal aid</w:t>
            </w:r>
            <w:r w:rsidRPr="007E07D4">
              <w:rPr>
                <w:rFonts w:asciiTheme="minorHAnsi" w:eastAsia="Calibri" w:hAnsiTheme="minorHAnsi" w:cstheme="minorHAnsi"/>
                <w:sz w:val="22"/>
                <w:szCs w:val="22"/>
              </w:rPr>
              <w:t>.</w:t>
            </w:r>
          </w:p>
          <w:p w14:paraId="56BD58D1" w14:textId="77777777" w:rsidR="001D5553" w:rsidRPr="007E07D4" w:rsidRDefault="001D5553" w:rsidP="00C5046A">
            <w:pPr>
              <w:numPr>
                <w:ilvl w:val="1"/>
                <w:numId w:val="2"/>
              </w:numPr>
              <w:ind w:left="540"/>
              <w:contextualSpacing/>
              <w:jc w:val="both"/>
              <w:rPr>
                <w:rFonts w:asciiTheme="minorHAnsi" w:eastAsia="Calibri" w:hAnsiTheme="minorHAnsi" w:cstheme="minorHAnsi"/>
                <w:sz w:val="22"/>
                <w:szCs w:val="22"/>
              </w:rPr>
            </w:pPr>
            <w:r w:rsidRPr="007E07D4">
              <w:rPr>
                <w:rFonts w:asciiTheme="minorHAnsi" w:eastAsia="Calibri" w:hAnsiTheme="minorHAnsi" w:cstheme="minorHAnsi"/>
                <w:sz w:val="22"/>
                <w:szCs w:val="22"/>
              </w:rPr>
              <w:t>Perceptions on the quality, efficiency, cost, fairness, and confidence in different justice service providers (statutory and traditional).</w:t>
            </w:r>
          </w:p>
          <w:p w14:paraId="390526C3" w14:textId="77777777" w:rsidR="001D5553" w:rsidRPr="007E07D4" w:rsidRDefault="001D5553" w:rsidP="00C5046A">
            <w:pPr>
              <w:numPr>
                <w:ilvl w:val="1"/>
                <w:numId w:val="2"/>
              </w:numPr>
              <w:ind w:left="540"/>
              <w:contextualSpacing/>
              <w:jc w:val="both"/>
              <w:rPr>
                <w:rFonts w:asciiTheme="minorHAnsi" w:eastAsia="Calibri" w:hAnsiTheme="minorHAnsi" w:cstheme="minorHAnsi"/>
                <w:sz w:val="22"/>
                <w:szCs w:val="22"/>
              </w:rPr>
            </w:pPr>
            <w:r w:rsidRPr="007E07D4">
              <w:rPr>
                <w:rFonts w:asciiTheme="minorHAnsi" w:eastAsia="Calibri" w:hAnsiTheme="minorHAnsi" w:cstheme="minorHAnsi"/>
                <w:sz w:val="22"/>
                <w:szCs w:val="22"/>
              </w:rPr>
              <w:t>Subjective needs and priorities in the delivery of justice services.</w:t>
            </w:r>
          </w:p>
          <w:p w14:paraId="6DD7E5C2" w14:textId="6792760D" w:rsidR="00111F5E" w:rsidRPr="007E07D4" w:rsidRDefault="001D5553" w:rsidP="00C5046A">
            <w:pPr>
              <w:numPr>
                <w:ilvl w:val="0"/>
                <w:numId w:val="2"/>
              </w:numPr>
              <w:contextualSpacing/>
              <w:jc w:val="both"/>
              <w:rPr>
                <w:rFonts w:asciiTheme="minorHAnsi" w:eastAsia="Calibri" w:hAnsiTheme="minorHAnsi" w:cstheme="minorHAnsi"/>
                <w:sz w:val="22"/>
                <w:szCs w:val="22"/>
              </w:rPr>
            </w:pPr>
            <w:r w:rsidRPr="007E07D4">
              <w:rPr>
                <w:rFonts w:asciiTheme="minorHAnsi" w:eastAsia="Calibri" w:hAnsiTheme="minorHAnsi" w:cstheme="minorHAnsi"/>
                <w:sz w:val="22"/>
                <w:szCs w:val="22"/>
              </w:rPr>
              <w:t>Finalize draft questionnaire</w:t>
            </w:r>
            <w:r w:rsidR="00F0057D" w:rsidRPr="007E07D4">
              <w:rPr>
                <w:rFonts w:asciiTheme="minorHAnsi" w:eastAsia="Calibri" w:hAnsiTheme="minorHAnsi" w:cstheme="minorHAnsi"/>
                <w:sz w:val="22"/>
                <w:szCs w:val="22"/>
              </w:rPr>
              <w:t>s (</w:t>
            </w:r>
            <w:r w:rsidR="00F0057D" w:rsidRPr="004C0232">
              <w:rPr>
                <w:rFonts w:asciiTheme="minorHAnsi" w:eastAsia="Calibri" w:hAnsiTheme="minorHAnsi" w:cstheme="minorHAnsi"/>
                <w:sz w:val="22"/>
                <w:szCs w:val="22"/>
              </w:rPr>
              <w:t>including a child friendly questionnaire</w:t>
            </w:r>
            <w:r w:rsidR="00F0057D" w:rsidRPr="007E07D4">
              <w:rPr>
                <w:rFonts w:asciiTheme="minorHAnsi" w:eastAsia="Calibri" w:hAnsiTheme="minorHAnsi" w:cstheme="minorHAnsi"/>
                <w:sz w:val="22"/>
                <w:szCs w:val="22"/>
              </w:rPr>
              <w:t>)</w:t>
            </w:r>
            <w:r w:rsidRPr="007E07D4">
              <w:rPr>
                <w:rFonts w:asciiTheme="minorHAnsi" w:eastAsia="Calibri" w:hAnsiTheme="minorHAnsi" w:cstheme="minorHAnsi"/>
                <w:sz w:val="22"/>
                <w:szCs w:val="22"/>
              </w:rPr>
              <w:t xml:space="preserve"> through consultative process with national counterparts, UNDP</w:t>
            </w:r>
            <w:r w:rsidR="00F0057D" w:rsidRPr="004C0232">
              <w:rPr>
                <w:rFonts w:asciiTheme="minorHAnsi" w:eastAsia="Calibri" w:hAnsiTheme="minorHAnsi" w:cstheme="minorHAnsi"/>
                <w:sz w:val="22"/>
                <w:szCs w:val="22"/>
              </w:rPr>
              <w:t>, UNICEF</w:t>
            </w:r>
            <w:r w:rsidRPr="004C0232">
              <w:rPr>
                <w:rFonts w:asciiTheme="minorHAnsi" w:eastAsia="Calibri" w:hAnsiTheme="minorHAnsi" w:cstheme="minorHAnsi"/>
                <w:sz w:val="22"/>
                <w:szCs w:val="22"/>
              </w:rPr>
              <w:t xml:space="preserve"> and other key ROL stakeholders including members of civil society</w:t>
            </w:r>
            <w:r w:rsidR="00F0057D" w:rsidRPr="004C0232">
              <w:rPr>
                <w:rFonts w:asciiTheme="minorHAnsi" w:eastAsia="Calibri" w:hAnsiTheme="minorHAnsi" w:cstheme="minorHAnsi"/>
                <w:sz w:val="22"/>
                <w:szCs w:val="22"/>
              </w:rPr>
              <w:t xml:space="preserve"> and the Department of Social Welfare</w:t>
            </w:r>
            <w:r w:rsidRPr="004C0232">
              <w:rPr>
                <w:rFonts w:asciiTheme="minorHAnsi" w:eastAsia="Calibri" w:hAnsiTheme="minorHAnsi" w:cstheme="minorHAnsi"/>
                <w:sz w:val="22"/>
                <w:szCs w:val="22"/>
              </w:rPr>
              <w:t>.</w:t>
            </w:r>
            <w:r w:rsidR="00111F5E" w:rsidRPr="007E07D4">
              <w:rPr>
                <w:rFonts w:asciiTheme="minorHAnsi" w:eastAsia="Calibri" w:hAnsiTheme="minorHAnsi" w:cstheme="minorHAnsi"/>
                <w:sz w:val="22"/>
                <w:szCs w:val="22"/>
              </w:rPr>
              <w:t xml:space="preserve"> </w:t>
            </w:r>
          </w:p>
          <w:p w14:paraId="15ACE2B4" w14:textId="1E574874" w:rsidR="001D5553" w:rsidRPr="007E07D4" w:rsidRDefault="00111F5E" w:rsidP="00C5046A">
            <w:pPr>
              <w:numPr>
                <w:ilvl w:val="0"/>
                <w:numId w:val="2"/>
              </w:numPr>
              <w:contextualSpacing/>
              <w:jc w:val="both"/>
              <w:rPr>
                <w:rFonts w:asciiTheme="minorHAnsi" w:eastAsia="Calibri" w:hAnsiTheme="minorHAnsi" w:cstheme="minorHAnsi"/>
                <w:sz w:val="22"/>
                <w:szCs w:val="22"/>
              </w:rPr>
            </w:pPr>
            <w:r w:rsidRPr="007E07D4">
              <w:rPr>
                <w:rFonts w:asciiTheme="minorHAnsi" w:eastAsia="Calibri" w:hAnsiTheme="minorHAnsi" w:cstheme="minorHAnsi"/>
                <w:sz w:val="22"/>
                <w:szCs w:val="22"/>
              </w:rPr>
              <w:t>A Technical Working Group will be convened for quality assurance and ove</w:t>
            </w:r>
            <w:r w:rsidR="00227E2D" w:rsidRPr="007E07D4">
              <w:rPr>
                <w:rFonts w:asciiTheme="minorHAnsi" w:eastAsia="Calibri" w:hAnsiTheme="minorHAnsi" w:cstheme="minorHAnsi"/>
                <w:sz w:val="22"/>
                <w:szCs w:val="22"/>
              </w:rPr>
              <w:t>rsight purposes which the offero</w:t>
            </w:r>
            <w:r w:rsidRPr="007E07D4">
              <w:rPr>
                <w:rFonts w:asciiTheme="minorHAnsi" w:eastAsia="Calibri" w:hAnsiTheme="minorHAnsi" w:cstheme="minorHAnsi"/>
                <w:sz w:val="22"/>
                <w:szCs w:val="22"/>
              </w:rPr>
              <w:t>r will be required to meet with and present as required.</w:t>
            </w:r>
          </w:p>
          <w:p w14:paraId="2481E165" w14:textId="0A972706" w:rsidR="001D5553" w:rsidRPr="007E07D4" w:rsidRDefault="001D5553" w:rsidP="00C5046A">
            <w:pPr>
              <w:numPr>
                <w:ilvl w:val="0"/>
                <w:numId w:val="2"/>
              </w:numPr>
              <w:contextualSpacing/>
              <w:jc w:val="both"/>
              <w:rPr>
                <w:rFonts w:asciiTheme="minorHAnsi" w:eastAsia="Calibri" w:hAnsiTheme="minorHAnsi" w:cstheme="minorHAnsi"/>
                <w:sz w:val="22"/>
                <w:szCs w:val="22"/>
              </w:rPr>
            </w:pPr>
            <w:r w:rsidRPr="007E07D4">
              <w:rPr>
                <w:rFonts w:asciiTheme="minorHAnsi" w:eastAsia="Calibri" w:hAnsiTheme="minorHAnsi" w:cstheme="minorHAnsi"/>
                <w:sz w:val="22"/>
                <w:szCs w:val="22"/>
              </w:rPr>
              <w:t xml:space="preserve">Draft and finalize a suitable methodology for conducting the survey in a manner that provides statistically significant results (95% confidence interval with a 5% margin of error) </w:t>
            </w:r>
            <w:r w:rsidRPr="007E07D4">
              <w:rPr>
                <w:rFonts w:asciiTheme="minorHAnsi" w:eastAsia="Calibri" w:hAnsiTheme="minorHAnsi" w:cstheme="minorHAnsi"/>
                <w:i/>
                <w:sz w:val="22"/>
                <w:szCs w:val="22"/>
              </w:rPr>
              <w:t>at minimum</w:t>
            </w:r>
            <w:r w:rsidRPr="007E07D4">
              <w:rPr>
                <w:rFonts w:asciiTheme="minorHAnsi" w:eastAsia="Calibri" w:hAnsiTheme="minorHAnsi" w:cstheme="minorHAnsi"/>
                <w:sz w:val="22"/>
                <w:szCs w:val="22"/>
              </w:rPr>
              <w:t xml:space="preserve"> at both the national and </w:t>
            </w:r>
            <w:r w:rsidR="002D2818" w:rsidRPr="007E07D4">
              <w:rPr>
                <w:rFonts w:asciiTheme="minorHAnsi" w:eastAsia="Calibri" w:hAnsiTheme="minorHAnsi" w:cstheme="minorHAnsi"/>
                <w:sz w:val="22"/>
                <w:szCs w:val="22"/>
              </w:rPr>
              <w:t>district</w:t>
            </w:r>
            <w:r w:rsidRPr="007E07D4">
              <w:rPr>
                <w:rFonts w:asciiTheme="minorHAnsi" w:eastAsia="Calibri" w:hAnsiTheme="minorHAnsi" w:cstheme="minorHAnsi"/>
                <w:sz w:val="22"/>
                <w:szCs w:val="22"/>
              </w:rPr>
              <w:t xml:space="preserve"> levels.</w:t>
            </w:r>
          </w:p>
          <w:p w14:paraId="25B0968A" w14:textId="77777777" w:rsidR="001D5553" w:rsidRPr="007E07D4" w:rsidRDefault="001D5553" w:rsidP="00C5046A">
            <w:pPr>
              <w:numPr>
                <w:ilvl w:val="0"/>
                <w:numId w:val="2"/>
              </w:numPr>
              <w:contextualSpacing/>
              <w:jc w:val="both"/>
              <w:rPr>
                <w:rFonts w:asciiTheme="minorHAnsi" w:eastAsia="Calibri" w:hAnsiTheme="minorHAnsi" w:cstheme="minorHAnsi"/>
                <w:sz w:val="22"/>
                <w:szCs w:val="22"/>
              </w:rPr>
            </w:pPr>
            <w:r w:rsidRPr="007E07D4">
              <w:rPr>
                <w:rFonts w:asciiTheme="minorHAnsi" w:eastAsia="Calibri" w:hAnsiTheme="minorHAnsi" w:cstheme="minorHAnsi"/>
                <w:sz w:val="22"/>
                <w:szCs w:val="22"/>
              </w:rPr>
              <w:t>Recruit and train field research teams including research supervisors, enumerators and any other required staff as appropriate.</w:t>
            </w:r>
          </w:p>
          <w:p w14:paraId="028C047A" w14:textId="74038CB8" w:rsidR="001D5553" w:rsidRPr="007E07D4" w:rsidRDefault="002D2818" w:rsidP="00C5046A">
            <w:pPr>
              <w:numPr>
                <w:ilvl w:val="0"/>
                <w:numId w:val="2"/>
              </w:numPr>
              <w:contextualSpacing/>
              <w:jc w:val="both"/>
              <w:rPr>
                <w:rFonts w:asciiTheme="minorHAnsi" w:eastAsia="Calibri" w:hAnsiTheme="minorHAnsi" w:cstheme="minorHAnsi"/>
                <w:sz w:val="22"/>
                <w:szCs w:val="22"/>
              </w:rPr>
            </w:pPr>
            <w:r w:rsidRPr="007E07D4">
              <w:rPr>
                <w:rFonts w:asciiTheme="minorHAnsi" w:eastAsia="Calibri" w:hAnsiTheme="minorHAnsi" w:cstheme="minorHAnsi"/>
                <w:sz w:val="22"/>
                <w:szCs w:val="22"/>
              </w:rPr>
              <w:t xml:space="preserve">Conduct the survey in all districts and regions of The Gambia ensuring a national survey on perceptions of rule of law, access to justice and security. </w:t>
            </w:r>
          </w:p>
          <w:p w14:paraId="63C0BBD0" w14:textId="6D0AEA4A" w:rsidR="002D2818" w:rsidRPr="007E07D4" w:rsidRDefault="002D2818" w:rsidP="00C5046A">
            <w:pPr>
              <w:numPr>
                <w:ilvl w:val="0"/>
                <w:numId w:val="2"/>
              </w:numPr>
              <w:contextualSpacing/>
              <w:jc w:val="both"/>
              <w:rPr>
                <w:rFonts w:asciiTheme="minorHAnsi" w:eastAsia="Calibri" w:hAnsiTheme="minorHAnsi" w:cstheme="minorHAnsi"/>
                <w:sz w:val="22"/>
                <w:szCs w:val="22"/>
              </w:rPr>
            </w:pPr>
            <w:r w:rsidRPr="007E07D4">
              <w:rPr>
                <w:rFonts w:asciiTheme="minorHAnsi" w:eastAsia="Calibri" w:hAnsiTheme="minorHAnsi" w:cstheme="minorHAnsi"/>
                <w:sz w:val="22"/>
                <w:szCs w:val="22"/>
              </w:rPr>
              <w:t xml:space="preserve">Ensure that each step of the survey process is gender sensitive and is inclusive towards women, children and vulnerable populations throughout the country. </w:t>
            </w:r>
          </w:p>
          <w:p w14:paraId="509475B7" w14:textId="77777777" w:rsidR="001D5553" w:rsidRPr="007E07D4" w:rsidRDefault="001D5553" w:rsidP="00C5046A">
            <w:pPr>
              <w:numPr>
                <w:ilvl w:val="0"/>
                <w:numId w:val="2"/>
              </w:numPr>
              <w:contextualSpacing/>
              <w:jc w:val="both"/>
              <w:rPr>
                <w:rFonts w:asciiTheme="minorHAnsi" w:eastAsia="Calibri" w:hAnsiTheme="minorHAnsi" w:cstheme="minorHAnsi"/>
                <w:sz w:val="22"/>
                <w:szCs w:val="22"/>
              </w:rPr>
            </w:pPr>
            <w:r w:rsidRPr="007E07D4">
              <w:rPr>
                <w:rFonts w:asciiTheme="minorHAnsi" w:eastAsia="Calibri" w:hAnsiTheme="minorHAnsi" w:cstheme="minorHAnsi"/>
                <w:sz w:val="22"/>
                <w:szCs w:val="22"/>
              </w:rPr>
              <w:t>Conduct data analysis and quality control for the survey.</w:t>
            </w:r>
          </w:p>
          <w:p w14:paraId="6A74CC91" w14:textId="77777777" w:rsidR="001D5553" w:rsidRPr="007E07D4" w:rsidRDefault="001D5553" w:rsidP="00C5046A">
            <w:pPr>
              <w:numPr>
                <w:ilvl w:val="0"/>
                <w:numId w:val="2"/>
              </w:numPr>
              <w:contextualSpacing/>
              <w:jc w:val="both"/>
              <w:rPr>
                <w:rFonts w:asciiTheme="minorHAnsi" w:eastAsia="Calibri" w:hAnsiTheme="minorHAnsi" w:cstheme="minorHAnsi"/>
                <w:sz w:val="22"/>
                <w:szCs w:val="22"/>
              </w:rPr>
            </w:pPr>
            <w:r w:rsidRPr="007E07D4">
              <w:rPr>
                <w:rFonts w:asciiTheme="minorHAnsi" w:eastAsia="Calibri" w:hAnsiTheme="minorHAnsi" w:cstheme="minorHAnsi"/>
                <w:sz w:val="22"/>
                <w:szCs w:val="22"/>
              </w:rPr>
              <w:t>Prepare a consultation draft presenting the findings of the perception survey.</w:t>
            </w:r>
          </w:p>
          <w:p w14:paraId="1DD8B46A" w14:textId="77777777" w:rsidR="001D5553" w:rsidRPr="007E07D4" w:rsidRDefault="001D5553" w:rsidP="00C5046A">
            <w:pPr>
              <w:numPr>
                <w:ilvl w:val="0"/>
                <w:numId w:val="2"/>
              </w:numPr>
              <w:contextualSpacing/>
              <w:jc w:val="both"/>
              <w:rPr>
                <w:rFonts w:asciiTheme="minorHAnsi" w:eastAsia="Calibri" w:hAnsiTheme="minorHAnsi" w:cstheme="minorHAnsi"/>
                <w:sz w:val="22"/>
                <w:szCs w:val="22"/>
              </w:rPr>
            </w:pPr>
            <w:r w:rsidRPr="007E07D4">
              <w:rPr>
                <w:rFonts w:asciiTheme="minorHAnsi" w:eastAsia="Calibri" w:hAnsiTheme="minorHAnsi" w:cstheme="minorHAnsi"/>
                <w:sz w:val="22"/>
                <w:szCs w:val="22"/>
              </w:rPr>
              <w:t>Organize and conduct a workshop to present the final report to all key stakeholders.</w:t>
            </w:r>
          </w:p>
        </w:tc>
      </w:tr>
      <w:tr w:rsidR="001D5553" w:rsidRPr="007E07D4" w14:paraId="0D9C18BA" w14:textId="77777777" w:rsidTr="00EA7F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0269" w:type="dxa"/>
            <w:gridSpan w:val="3"/>
            <w:shd w:val="clear" w:color="auto" w:fill="8DB3E2"/>
          </w:tcPr>
          <w:p w14:paraId="6C121AD4" w14:textId="1B845A5C" w:rsidR="001D5553" w:rsidRPr="007E07D4" w:rsidRDefault="001D5553" w:rsidP="00694CE5">
            <w:pPr>
              <w:rPr>
                <w:rFonts w:asciiTheme="minorHAnsi" w:eastAsia="Calibri" w:hAnsiTheme="minorHAnsi" w:cstheme="minorHAnsi"/>
                <w:b/>
                <w:sz w:val="22"/>
                <w:szCs w:val="22"/>
              </w:rPr>
            </w:pPr>
            <w:r w:rsidRPr="007E07D4">
              <w:rPr>
                <w:rFonts w:asciiTheme="minorHAnsi" w:eastAsia="Calibri" w:hAnsiTheme="minorHAnsi" w:cstheme="minorHAnsi"/>
                <w:b/>
                <w:sz w:val="22"/>
                <w:szCs w:val="22"/>
              </w:rPr>
              <w:t>Methodology</w:t>
            </w:r>
            <w:r w:rsidR="007E07D4">
              <w:rPr>
                <w:rFonts w:asciiTheme="minorHAnsi" w:eastAsia="Calibri" w:hAnsiTheme="minorHAnsi" w:cstheme="minorHAnsi"/>
                <w:b/>
                <w:sz w:val="22"/>
                <w:szCs w:val="22"/>
              </w:rPr>
              <w:t xml:space="preserve"> &amp; Data</w:t>
            </w:r>
          </w:p>
        </w:tc>
      </w:tr>
      <w:tr w:rsidR="001D5553" w:rsidRPr="007E07D4" w14:paraId="5315E658" w14:textId="77777777" w:rsidTr="00EA7F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0269" w:type="dxa"/>
            <w:gridSpan w:val="3"/>
            <w:shd w:val="clear" w:color="auto" w:fill="auto"/>
          </w:tcPr>
          <w:p w14:paraId="386D45A7" w14:textId="6ACDFC60" w:rsidR="001D5553" w:rsidRPr="007E07D4" w:rsidRDefault="00227E2D" w:rsidP="002D2818">
            <w:pPr>
              <w:jc w:val="both"/>
              <w:rPr>
                <w:rFonts w:asciiTheme="minorHAnsi" w:eastAsia="Calibri" w:hAnsiTheme="minorHAnsi" w:cstheme="minorHAnsi"/>
                <w:sz w:val="22"/>
                <w:szCs w:val="22"/>
              </w:rPr>
            </w:pPr>
            <w:r w:rsidRPr="007E07D4">
              <w:rPr>
                <w:rFonts w:asciiTheme="minorHAnsi" w:eastAsia="Calibri" w:hAnsiTheme="minorHAnsi" w:cstheme="minorHAnsi"/>
                <w:sz w:val="22"/>
                <w:szCs w:val="22"/>
              </w:rPr>
              <w:t>The offero</w:t>
            </w:r>
            <w:r w:rsidR="001D5553" w:rsidRPr="007E07D4">
              <w:rPr>
                <w:rFonts w:asciiTheme="minorHAnsi" w:eastAsia="Calibri" w:hAnsiTheme="minorHAnsi" w:cstheme="minorHAnsi"/>
                <w:sz w:val="22"/>
                <w:szCs w:val="22"/>
              </w:rPr>
              <w:t>r will select and propose methods that will be most suitable to the task, including the estimated timeline, while ensuring that the method selected involves a participatory process that generates and collates information in an inclusive and gender sensitive manner.  This includes working in a consultative and collaborative manner with national, state and local government counterparts as well as with development partners and members of civil society during the implementation of the survey.</w:t>
            </w:r>
          </w:p>
        </w:tc>
      </w:tr>
      <w:tr w:rsidR="008B6204" w:rsidRPr="007E07D4" w14:paraId="5C626E51" w14:textId="77777777" w:rsidTr="00EA7F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455"/>
          <w:jc w:val="center"/>
        </w:trPr>
        <w:tc>
          <w:tcPr>
            <w:tcW w:w="10269" w:type="dxa"/>
            <w:gridSpan w:val="3"/>
            <w:shd w:val="clear" w:color="auto" w:fill="auto"/>
          </w:tcPr>
          <w:p w14:paraId="6FD163B7" w14:textId="77777777" w:rsidR="008B6204" w:rsidRDefault="008B6204" w:rsidP="00C5046A">
            <w:pPr>
              <w:jc w:val="both"/>
              <w:rPr>
                <w:rFonts w:asciiTheme="minorHAnsi" w:eastAsia="Calibri" w:hAnsiTheme="minorHAnsi" w:cstheme="minorHAnsi"/>
                <w:sz w:val="22"/>
                <w:szCs w:val="22"/>
              </w:rPr>
            </w:pPr>
            <w:r w:rsidRPr="007E07D4">
              <w:rPr>
                <w:rFonts w:asciiTheme="minorHAnsi" w:eastAsia="Calibri" w:hAnsiTheme="minorHAnsi" w:cstheme="minorHAnsi"/>
                <w:sz w:val="22"/>
                <w:szCs w:val="22"/>
              </w:rPr>
              <w:lastRenderedPageBreak/>
              <w:t xml:space="preserve">The offeror will be responsible for both survey design and implementation including survey instrument development, data collection, analysis and reporting. </w:t>
            </w:r>
          </w:p>
          <w:p w14:paraId="3778C107" w14:textId="77777777" w:rsidR="008B6204" w:rsidRDefault="008B6204" w:rsidP="00C5046A">
            <w:pPr>
              <w:jc w:val="both"/>
              <w:rPr>
                <w:rFonts w:asciiTheme="minorHAnsi" w:eastAsia="Calibri" w:hAnsiTheme="minorHAnsi" w:cstheme="minorHAnsi"/>
                <w:sz w:val="22"/>
                <w:szCs w:val="22"/>
              </w:rPr>
            </w:pPr>
          </w:p>
          <w:p w14:paraId="0A328D2C" w14:textId="4EEB646E" w:rsidR="008B6204" w:rsidRPr="007E07D4" w:rsidRDefault="008B6204" w:rsidP="00C5046A">
            <w:pPr>
              <w:jc w:val="both"/>
              <w:rPr>
                <w:rFonts w:asciiTheme="minorHAnsi" w:eastAsia="Calibri" w:hAnsiTheme="minorHAnsi" w:cstheme="minorHAnsi"/>
                <w:sz w:val="22"/>
                <w:szCs w:val="22"/>
              </w:rPr>
            </w:pPr>
            <w:r w:rsidRPr="007E07D4">
              <w:rPr>
                <w:rFonts w:asciiTheme="minorHAnsi" w:eastAsia="Calibri" w:hAnsiTheme="minorHAnsi" w:cstheme="minorHAnsi"/>
                <w:sz w:val="22"/>
                <w:szCs w:val="22"/>
              </w:rPr>
              <w:t>This shall include</w:t>
            </w:r>
            <w:r>
              <w:rPr>
                <w:rFonts w:asciiTheme="minorHAnsi" w:eastAsia="Calibri" w:hAnsiTheme="minorHAnsi" w:cstheme="minorHAnsi"/>
                <w:sz w:val="22"/>
                <w:szCs w:val="22"/>
              </w:rPr>
              <w:t>:</w:t>
            </w:r>
          </w:p>
          <w:p w14:paraId="505E843C" w14:textId="77777777" w:rsidR="008B6204" w:rsidRPr="007E07D4" w:rsidRDefault="008B6204" w:rsidP="00C5046A">
            <w:pPr>
              <w:numPr>
                <w:ilvl w:val="0"/>
                <w:numId w:val="4"/>
              </w:numPr>
              <w:contextualSpacing/>
              <w:jc w:val="both"/>
              <w:rPr>
                <w:rFonts w:asciiTheme="minorHAnsi" w:eastAsia="Calibri" w:hAnsiTheme="minorHAnsi" w:cstheme="minorHAnsi"/>
                <w:sz w:val="22"/>
                <w:szCs w:val="22"/>
              </w:rPr>
            </w:pPr>
            <w:r w:rsidRPr="007E07D4">
              <w:rPr>
                <w:rFonts w:asciiTheme="minorHAnsi" w:eastAsia="Calibri" w:hAnsiTheme="minorHAnsi" w:cstheme="minorHAnsi"/>
                <w:sz w:val="22"/>
                <w:szCs w:val="22"/>
              </w:rPr>
              <w:t xml:space="preserve">Setting up and managing the study; </w:t>
            </w:r>
          </w:p>
          <w:p w14:paraId="5503D4ED" w14:textId="77777777" w:rsidR="008B6204" w:rsidRPr="007E07D4" w:rsidRDefault="008B6204" w:rsidP="00C5046A">
            <w:pPr>
              <w:numPr>
                <w:ilvl w:val="0"/>
                <w:numId w:val="4"/>
              </w:numPr>
              <w:contextualSpacing/>
              <w:jc w:val="both"/>
              <w:rPr>
                <w:rFonts w:asciiTheme="minorHAnsi" w:eastAsia="Calibri" w:hAnsiTheme="minorHAnsi" w:cstheme="minorHAnsi"/>
                <w:sz w:val="22"/>
                <w:szCs w:val="22"/>
              </w:rPr>
            </w:pPr>
            <w:r w:rsidRPr="007E07D4">
              <w:rPr>
                <w:rFonts w:asciiTheme="minorHAnsi" w:eastAsia="Calibri" w:hAnsiTheme="minorHAnsi" w:cstheme="minorHAnsi"/>
                <w:sz w:val="22"/>
                <w:szCs w:val="22"/>
              </w:rPr>
              <w:t>pre-test of survey instruments;</w:t>
            </w:r>
          </w:p>
          <w:p w14:paraId="0F0C6DDB" w14:textId="77777777" w:rsidR="008B6204" w:rsidRPr="007E07D4" w:rsidRDefault="008B6204" w:rsidP="00C5046A">
            <w:pPr>
              <w:numPr>
                <w:ilvl w:val="0"/>
                <w:numId w:val="4"/>
              </w:numPr>
              <w:contextualSpacing/>
              <w:jc w:val="both"/>
              <w:rPr>
                <w:rFonts w:asciiTheme="minorHAnsi" w:eastAsia="Calibri" w:hAnsiTheme="minorHAnsi" w:cstheme="minorHAnsi"/>
                <w:sz w:val="22"/>
                <w:szCs w:val="22"/>
              </w:rPr>
            </w:pPr>
            <w:r w:rsidRPr="007E07D4">
              <w:rPr>
                <w:rFonts w:asciiTheme="minorHAnsi" w:eastAsia="Calibri" w:hAnsiTheme="minorHAnsi" w:cstheme="minorHAnsi"/>
                <w:sz w:val="22"/>
                <w:szCs w:val="22"/>
              </w:rPr>
              <w:t xml:space="preserve">Recruitment and training of field research staff before data collection starts. </w:t>
            </w:r>
          </w:p>
          <w:p w14:paraId="50AAD94D" w14:textId="77777777" w:rsidR="008B6204" w:rsidRDefault="008B6204" w:rsidP="00C5046A">
            <w:pPr>
              <w:jc w:val="both"/>
              <w:rPr>
                <w:rFonts w:asciiTheme="minorHAnsi" w:eastAsia="Calibri" w:hAnsiTheme="minorHAnsi" w:cstheme="minorHAnsi"/>
                <w:sz w:val="22"/>
                <w:szCs w:val="22"/>
              </w:rPr>
            </w:pPr>
          </w:p>
          <w:p w14:paraId="6ADF114B" w14:textId="2E92070E" w:rsidR="008B6204" w:rsidRPr="007E07D4" w:rsidRDefault="008B6204" w:rsidP="00C5046A">
            <w:pPr>
              <w:jc w:val="both"/>
              <w:rPr>
                <w:rFonts w:asciiTheme="minorHAnsi" w:eastAsia="Calibri" w:hAnsiTheme="minorHAnsi" w:cstheme="minorHAnsi"/>
                <w:sz w:val="22"/>
                <w:szCs w:val="22"/>
              </w:rPr>
            </w:pPr>
            <w:r w:rsidRPr="007E07D4">
              <w:rPr>
                <w:rFonts w:asciiTheme="minorHAnsi" w:eastAsia="Calibri" w:hAnsiTheme="minorHAnsi" w:cstheme="minorHAnsi"/>
                <w:sz w:val="22"/>
                <w:szCs w:val="22"/>
              </w:rPr>
              <w:t>The offeror will also be responsible</w:t>
            </w:r>
            <w:r>
              <w:rPr>
                <w:rFonts w:asciiTheme="minorHAnsi" w:eastAsia="Calibri" w:hAnsiTheme="minorHAnsi" w:cstheme="minorHAnsi"/>
                <w:sz w:val="22"/>
                <w:szCs w:val="22"/>
              </w:rPr>
              <w:t>:</w:t>
            </w:r>
            <w:r w:rsidRPr="007E07D4">
              <w:rPr>
                <w:rFonts w:asciiTheme="minorHAnsi" w:eastAsia="Calibri" w:hAnsiTheme="minorHAnsi" w:cstheme="minorHAnsi"/>
                <w:sz w:val="22"/>
                <w:szCs w:val="22"/>
              </w:rPr>
              <w:t xml:space="preserve"> </w:t>
            </w:r>
          </w:p>
          <w:p w14:paraId="0AA766EE" w14:textId="5D29A477" w:rsidR="008B6204" w:rsidRPr="007E07D4" w:rsidRDefault="008B6204" w:rsidP="00227E2D">
            <w:pPr>
              <w:numPr>
                <w:ilvl w:val="0"/>
                <w:numId w:val="4"/>
              </w:numPr>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For q</w:t>
            </w:r>
            <w:r w:rsidRPr="007E07D4">
              <w:rPr>
                <w:rFonts w:asciiTheme="minorHAnsi" w:eastAsia="Calibri" w:hAnsiTheme="minorHAnsi" w:cstheme="minorHAnsi"/>
                <w:sz w:val="22"/>
                <w:szCs w:val="22"/>
              </w:rPr>
              <w:t>uality assurance in data collection</w:t>
            </w:r>
            <w:r>
              <w:rPr>
                <w:rFonts w:asciiTheme="minorHAnsi" w:eastAsia="Calibri" w:hAnsiTheme="minorHAnsi" w:cstheme="minorHAnsi"/>
                <w:sz w:val="22"/>
                <w:szCs w:val="22"/>
              </w:rPr>
              <w:t xml:space="preserve"> ensuring all data is disaggregated by gender and age</w:t>
            </w:r>
          </w:p>
          <w:p w14:paraId="53247587" w14:textId="34D0E9E6" w:rsidR="008B6204" w:rsidRDefault="008B6204" w:rsidP="00227E2D">
            <w:pPr>
              <w:numPr>
                <w:ilvl w:val="0"/>
                <w:numId w:val="4"/>
              </w:numPr>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For data a</w:t>
            </w:r>
            <w:r w:rsidRPr="007E07D4">
              <w:rPr>
                <w:rFonts w:asciiTheme="minorHAnsi" w:eastAsia="Calibri" w:hAnsiTheme="minorHAnsi" w:cstheme="minorHAnsi"/>
                <w:sz w:val="22"/>
                <w:szCs w:val="22"/>
              </w:rPr>
              <w:t>nalysis and reporting;</w:t>
            </w:r>
          </w:p>
          <w:p w14:paraId="0D65AED4" w14:textId="323368F8" w:rsidR="008B6204" w:rsidRDefault="008B6204" w:rsidP="00227E2D">
            <w:pPr>
              <w:numPr>
                <w:ilvl w:val="0"/>
                <w:numId w:val="4"/>
              </w:numPr>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T</w:t>
            </w:r>
            <w:r w:rsidRPr="00850280">
              <w:rPr>
                <w:rFonts w:asciiTheme="minorHAnsi" w:eastAsia="Calibri" w:hAnsiTheme="minorHAnsi" w:cstheme="minorHAnsi"/>
                <w:sz w:val="22"/>
                <w:szCs w:val="22"/>
              </w:rPr>
              <w:t>o arrange and provide transport services, accommodation and other logistics for the survey</w:t>
            </w:r>
          </w:p>
          <w:p w14:paraId="71CC9631" w14:textId="77777777" w:rsidR="008B6204" w:rsidRDefault="008B6204" w:rsidP="007E07D4">
            <w:pPr>
              <w:contextualSpacing/>
              <w:jc w:val="both"/>
              <w:rPr>
                <w:rFonts w:asciiTheme="minorHAnsi" w:eastAsia="Calibri" w:hAnsiTheme="minorHAnsi" w:cstheme="minorHAnsi"/>
                <w:sz w:val="22"/>
                <w:szCs w:val="22"/>
              </w:rPr>
            </w:pPr>
          </w:p>
          <w:p w14:paraId="0A591E8D" w14:textId="3F8B35CB" w:rsidR="008B6204" w:rsidRDefault="008B6204" w:rsidP="007E07D4">
            <w:pPr>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The Offeror is responsible: </w:t>
            </w:r>
          </w:p>
          <w:p w14:paraId="48C8F98B" w14:textId="77777777" w:rsidR="008B6204" w:rsidRPr="007E07D4" w:rsidRDefault="008B6204" w:rsidP="007E07D4">
            <w:pPr>
              <w:numPr>
                <w:ilvl w:val="0"/>
                <w:numId w:val="1"/>
              </w:numPr>
              <w:contextualSpacing/>
              <w:jc w:val="both"/>
              <w:rPr>
                <w:rFonts w:asciiTheme="minorHAnsi" w:eastAsia="Calibri" w:hAnsiTheme="minorHAnsi" w:cstheme="minorHAnsi"/>
                <w:sz w:val="22"/>
                <w:szCs w:val="22"/>
              </w:rPr>
            </w:pPr>
            <w:r w:rsidRPr="007E07D4">
              <w:rPr>
                <w:rFonts w:asciiTheme="minorHAnsi" w:eastAsia="Calibri" w:hAnsiTheme="minorHAnsi" w:cstheme="minorHAnsi"/>
                <w:sz w:val="22"/>
                <w:szCs w:val="22"/>
              </w:rPr>
              <w:t>To obtain statistically reliable data on the perceptions and levels of awareness of the availability and function of different service providers.</w:t>
            </w:r>
          </w:p>
          <w:p w14:paraId="611A30D2" w14:textId="77777777" w:rsidR="008B6204" w:rsidRPr="007E07D4" w:rsidRDefault="008B6204" w:rsidP="007E07D4">
            <w:pPr>
              <w:numPr>
                <w:ilvl w:val="0"/>
                <w:numId w:val="1"/>
              </w:numPr>
              <w:contextualSpacing/>
              <w:jc w:val="both"/>
              <w:rPr>
                <w:rFonts w:asciiTheme="minorHAnsi" w:eastAsia="Calibri" w:hAnsiTheme="minorHAnsi" w:cstheme="minorHAnsi"/>
                <w:sz w:val="22"/>
                <w:szCs w:val="22"/>
              </w:rPr>
            </w:pPr>
            <w:r w:rsidRPr="007E07D4">
              <w:rPr>
                <w:rFonts w:asciiTheme="minorHAnsi" w:eastAsia="Calibri" w:hAnsiTheme="minorHAnsi" w:cstheme="minorHAnsi"/>
                <w:sz w:val="22"/>
                <w:szCs w:val="22"/>
              </w:rPr>
              <w:t xml:space="preserve">To obtain statistically reliable </w:t>
            </w:r>
            <w:r w:rsidRPr="004C0232">
              <w:rPr>
                <w:rFonts w:asciiTheme="minorHAnsi" w:eastAsia="Calibri" w:hAnsiTheme="minorHAnsi" w:cstheme="minorHAnsi"/>
                <w:sz w:val="22"/>
                <w:szCs w:val="22"/>
              </w:rPr>
              <w:t>disaggregated data (by age and gender)</w:t>
            </w:r>
            <w:r w:rsidRPr="007E07D4">
              <w:rPr>
                <w:rFonts w:asciiTheme="minorHAnsi" w:eastAsia="Calibri" w:hAnsiTheme="minorHAnsi" w:cstheme="minorHAnsi"/>
                <w:sz w:val="22"/>
                <w:szCs w:val="22"/>
              </w:rPr>
              <w:t xml:space="preserve"> on current accessibility of justice services to end users and to identify the primary barriers to accessibility.</w:t>
            </w:r>
          </w:p>
          <w:p w14:paraId="05110038" w14:textId="77777777" w:rsidR="008B6204" w:rsidRDefault="008B6204" w:rsidP="007E07D4">
            <w:pPr>
              <w:numPr>
                <w:ilvl w:val="0"/>
                <w:numId w:val="1"/>
              </w:numPr>
              <w:contextualSpacing/>
              <w:jc w:val="both"/>
              <w:rPr>
                <w:rFonts w:asciiTheme="minorHAnsi" w:eastAsia="Calibri" w:hAnsiTheme="minorHAnsi" w:cstheme="minorHAnsi"/>
                <w:sz w:val="22"/>
                <w:szCs w:val="22"/>
              </w:rPr>
            </w:pPr>
            <w:r w:rsidRPr="007E07D4">
              <w:rPr>
                <w:rFonts w:asciiTheme="minorHAnsi" w:eastAsia="Calibri" w:hAnsiTheme="minorHAnsi" w:cstheme="minorHAnsi"/>
                <w:sz w:val="22"/>
                <w:szCs w:val="22"/>
              </w:rPr>
              <w:t>To obtain statistically reliable data on the needs and priorities of end users of justice services to enable more efficient and targeted programming and resource allocation.</w:t>
            </w:r>
          </w:p>
          <w:p w14:paraId="17F5B90E" w14:textId="78421DF6" w:rsidR="008B6204" w:rsidRDefault="008B6204" w:rsidP="007E07D4">
            <w:pPr>
              <w:numPr>
                <w:ilvl w:val="0"/>
                <w:numId w:val="1"/>
              </w:numPr>
              <w:contextualSpacing/>
              <w:jc w:val="both"/>
              <w:rPr>
                <w:rFonts w:asciiTheme="minorHAnsi" w:eastAsia="Calibri" w:hAnsiTheme="minorHAnsi" w:cstheme="minorHAnsi"/>
                <w:sz w:val="22"/>
                <w:szCs w:val="22"/>
              </w:rPr>
            </w:pPr>
            <w:r w:rsidRPr="007E07D4">
              <w:rPr>
                <w:rFonts w:asciiTheme="minorHAnsi" w:eastAsia="Calibri" w:hAnsiTheme="minorHAnsi" w:cstheme="minorHAnsi"/>
                <w:sz w:val="22"/>
                <w:szCs w:val="22"/>
              </w:rPr>
              <w:t>To establish a baseline to help enable the monitoring and evaluation of the impact of rule of law interventions with greater accuracy.</w:t>
            </w:r>
          </w:p>
          <w:p w14:paraId="5A9B7354" w14:textId="577B6AC9" w:rsidR="008B6204" w:rsidRPr="00850280" w:rsidRDefault="008B6204" w:rsidP="007E07D4">
            <w:pPr>
              <w:numPr>
                <w:ilvl w:val="0"/>
                <w:numId w:val="1"/>
              </w:numPr>
              <w:contextualSpacing/>
              <w:jc w:val="both"/>
              <w:rPr>
                <w:rFonts w:asciiTheme="minorHAnsi" w:eastAsia="Calibri" w:hAnsiTheme="minorHAnsi" w:cstheme="minorHAnsi"/>
                <w:sz w:val="22"/>
                <w:szCs w:val="22"/>
              </w:rPr>
            </w:pPr>
            <w:r w:rsidRPr="00850280">
              <w:rPr>
                <w:rFonts w:asciiTheme="minorHAnsi" w:eastAsia="Calibri" w:hAnsiTheme="minorHAnsi" w:cstheme="minorHAnsi"/>
                <w:sz w:val="22"/>
                <w:szCs w:val="22"/>
              </w:rPr>
              <w:t xml:space="preserve">To provide all resulting data (both raw and analyzed) at the close of the survey to the Ministry of Justice &amp; The Gambia Bureau of Statistics. </w:t>
            </w:r>
          </w:p>
          <w:p w14:paraId="6E276934" w14:textId="77777777" w:rsidR="008B6204" w:rsidRDefault="008B6204" w:rsidP="008B6204">
            <w:pPr>
              <w:jc w:val="both"/>
              <w:rPr>
                <w:rFonts w:asciiTheme="minorHAnsi" w:eastAsia="Calibri" w:hAnsiTheme="minorHAnsi" w:cstheme="minorHAnsi"/>
                <w:sz w:val="22"/>
                <w:szCs w:val="22"/>
              </w:rPr>
            </w:pPr>
            <w:r w:rsidRPr="007E07D4">
              <w:rPr>
                <w:rFonts w:asciiTheme="minorHAnsi" w:eastAsia="Calibri" w:hAnsiTheme="minorHAnsi" w:cstheme="minorHAnsi"/>
                <w:sz w:val="22"/>
                <w:szCs w:val="22"/>
              </w:rPr>
              <w:t xml:space="preserve"> </w:t>
            </w:r>
          </w:p>
          <w:p w14:paraId="38BD974E" w14:textId="78FBDFFB" w:rsidR="008B6204" w:rsidRPr="007E07D4" w:rsidRDefault="008B6204" w:rsidP="008B6204">
            <w:pPr>
              <w:jc w:val="both"/>
              <w:rPr>
                <w:rFonts w:asciiTheme="minorHAnsi" w:eastAsia="Calibri" w:hAnsiTheme="minorHAnsi" w:cstheme="minorHAnsi"/>
                <w:sz w:val="22"/>
                <w:szCs w:val="22"/>
              </w:rPr>
            </w:pPr>
            <w:r w:rsidRPr="007E07D4">
              <w:rPr>
                <w:rFonts w:asciiTheme="minorHAnsi" w:eastAsia="Calibri" w:hAnsiTheme="minorHAnsi" w:cstheme="minorHAnsi"/>
                <w:sz w:val="22"/>
                <w:szCs w:val="22"/>
              </w:rPr>
              <w:t>The offeror will report to UNDP at key stages of the assignment. These include a preliminary assessment report; presentation of draft questionnaire</w:t>
            </w:r>
            <w:r>
              <w:rPr>
                <w:rFonts w:asciiTheme="minorHAnsi" w:eastAsia="Calibri" w:hAnsiTheme="minorHAnsi" w:cstheme="minorHAnsi"/>
                <w:sz w:val="22"/>
                <w:szCs w:val="22"/>
              </w:rPr>
              <w:t>s</w:t>
            </w:r>
            <w:r w:rsidRPr="007E07D4">
              <w:rPr>
                <w:rFonts w:asciiTheme="minorHAnsi" w:eastAsia="Calibri" w:hAnsiTheme="minorHAnsi" w:cstheme="minorHAnsi"/>
                <w:sz w:val="22"/>
                <w:szCs w:val="22"/>
              </w:rPr>
              <w:t xml:space="preserve"> for UNDP approval before fieldwork begins; status updates during data collection; draft report on findings and presentation of final report to all stakeholders.</w:t>
            </w:r>
          </w:p>
        </w:tc>
      </w:tr>
      <w:tr w:rsidR="001D5553" w:rsidRPr="007E07D4" w14:paraId="4024A69B" w14:textId="77777777" w:rsidTr="00EA7F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0269" w:type="dxa"/>
            <w:gridSpan w:val="3"/>
            <w:shd w:val="clear" w:color="auto" w:fill="8DB3E2"/>
          </w:tcPr>
          <w:p w14:paraId="15999638" w14:textId="77777777" w:rsidR="001D5553" w:rsidRPr="007E07D4" w:rsidRDefault="001D5553" w:rsidP="00694CE5">
            <w:pPr>
              <w:rPr>
                <w:rFonts w:asciiTheme="minorHAnsi" w:eastAsia="Calibri" w:hAnsiTheme="minorHAnsi" w:cstheme="minorHAnsi"/>
                <w:b/>
                <w:sz w:val="22"/>
                <w:szCs w:val="22"/>
              </w:rPr>
            </w:pPr>
            <w:r w:rsidRPr="007E07D4">
              <w:rPr>
                <w:rFonts w:asciiTheme="minorHAnsi" w:eastAsia="Calibri" w:hAnsiTheme="minorHAnsi" w:cstheme="minorHAnsi"/>
                <w:b/>
                <w:sz w:val="22"/>
                <w:szCs w:val="22"/>
              </w:rPr>
              <w:t>Key Outputs Expected</w:t>
            </w:r>
          </w:p>
        </w:tc>
      </w:tr>
      <w:tr w:rsidR="00F7743A" w:rsidRPr="007E07D4" w14:paraId="1474E045" w14:textId="77777777" w:rsidTr="00EA7F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26"/>
          <w:jc w:val="center"/>
        </w:trPr>
        <w:tc>
          <w:tcPr>
            <w:tcW w:w="10269" w:type="dxa"/>
            <w:gridSpan w:val="3"/>
            <w:shd w:val="clear" w:color="auto" w:fill="auto"/>
          </w:tcPr>
          <w:p w14:paraId="5773244F" w14:textId="6505C4E2" w:rsidR="00F7743A" w:rsidRDefault="00F7743A" w:rsidP="00F7743A">
            <w:pPr>
              <w:contextualSpacing/>
              <w:rPr>
                <w:rFonts w:asciiTheme="minorHAnsi" w:eastAsia="Calibri" w:hAnsiTheme="minorHAnsi" w:cstheme="minorHAnsi"/>
                <w:sz w:val="22"/>
                <w:szCs w:val="22"/>
              </w:rPr>
            </w:pPr>
            <w:r>
              <w:rPr>
                <w:rFonts w:asciiTheme="minorHAnsi" w:eastAsia="Calibri" w:hAnsiTheme="minorHAnsi" w:cstheme="minorHAnsi"/>
                <w:sz w:val="22"/>
                <w:szCs w:val="22"/>
              </w:rPr>
              <w:t xml:space="preserve">The key output of the national public perception survey on rule of law and access to justice is: </w:t>
            </w:r>
          </w:p>
          <w:p w14:paraId="0D95EA3E" w14:textId="183131FC" w:rsidR="00F7743A" w:rsidRDefault="00F7743A" w:rsidP="00F7743A">
            <w:pPr>
              <w:pStyle w:val="ListParagraph"/>
              <w:numPr>
                <w:ilvl w:val="0"/>
                <w:numId w:val="9"/>
              </w:numPr>
              <w:rPr>
                <w:rFonts w:asciiTheme="minorHAnsi" w:eastAsia="Calibri" w:hAnsiTheme="minorHAnsi" w:cstheme="minorHAnsi"/>
                <w:sz w:val="22"/>
                <w:szCs w:val="22"/>
              </w:rPr>
            </w:pPr>
            <w:r>
              <w:rPr>
                <w:rFonts w:asciiTheme="minorHAnsi" w:eastAsia="Calibri" w:hAnsiTheme="minorHAnsi" w:cstheme="minorHAnsi"/>
                <w:sz w:val="22"/>
                <w:szCs w:val="22"/>
              </w:rPr>
              <w:t>T</w:t>
            </w:r>
            <w:r w:rsidRPr="00F7743A">
              <w:rPr>
                <w:rFonts w:asciiTheme="minorHAnsi" w:eastAsia="Calibri" w:hAnsiTheme="minorHAnsi" w:cstheme="minorHAnsi"/>
                <w:sz w:val="22"/>
                <w:szCs w:val="22"/>
              </w:rPr>
              <w:t xml:space="preserve">o provide data and evidence based </w:t>
            </w:r>
            <w:proofErr w:type="spellStart"/>
            <w:r w:rsidRPr="00F7743A">
              <w:rPr>
                <w:rFonts w:asciiTheme="minorHAnsi" w:eastAsia="Calibri" w:hAnsiTheme="minorHAnsi" w:cstheme="minorHAnsi"/>
                <w:sz w:val="22"/>
                <w:szCs w:val="22"/>
              </w:rPr>
              <w:t>anyalysis</w:t>
            </w:r>
            <w:proofErr w:type="spellEnd"/>
            <w:r w:rsidRPr="00F7743A">
              <w:rPr>
                <w:rFonts w:asciiTheme="minorHAnsi" w:eastAsia="Calibri" w:hAnsiTheme="minorHAnsi" w:cstheme="minorHAnsi"/>
                <w:sz w:val="22"/>
                <w:szCs w:val="22"/>
              </w:rPr>
              <w:t xml:space="preserve"> on the functionality, effectiveness, accessibility, affordability and responsiveness of the rule of law institutions to the citizens of The Gambia. </w:t>
            </w:r>
          </w:p>
          <w:p w14:paraId="32574EE3" w14:textId="77777777" w:rsidR="00F7743A" w:rsidRDefault="00F7743A" w:rsidP="00F7743A">
            <w:pPr>
              <w:pStyle w:val="ListParagraph"/>
              <w:numPr>
                <w:ilvl w:val="0"/>
                <w:numId w:val="9"/>
              </w:numPr>
              <w:rPr>
                <w:rFonts w:asciiTheme="minorHAnsi" w:eastAsia="Calibri" w:hAnsiTheme="minorHAnsi" w:cstheme="minorHAnsi"/>
                <w:sz w:val="22"/>
                <w:szCs w:val="22"/>
              </w:rPr>
            </w:pPr>
            <w:r>
              <w:rPr>
                <w:rFonts w:asciiTheme="minorHAnsi" w:eastAsia="Calibri" w:hAnsiTheme="minorHAnsi" w:cstheme="minorHAnsi"/>
                <w:sz w:val="22"/>
                <w:szCs w:val="22"/>
              </w:rPr>
              <w:t>To understand the challenges the citizens of Gambia, particularly women and children, face when trying to access both the formal and informal justice systems.</w:t>
            </w:r>
          </w:p>
          <w:p w14:paraId="65F78DBF" w14:textId="77777777" w:rsidR="00F7743A" w:rsidRDefault="00F7743A" w:rsidP="00F7743A">
            <w:pPr>
              <w:pStyle w:val="ListParagraph"/>
              <w:numPr>
                <w:ilvl w:val="0"/>
                <w:numId w:val="9"/>
              </w:numPr>
              <w:rPr>
                <w:rFonts w:asciiTheme="minorHAnsi" w:eastAsia="Calibri" w:hAnsiTheme="minorHAnsi" w:cstheme="minorHAnsi"/>
                <w:sz w:val="22"/>
                <w:szCs w:val="22"/>
              </w:rPr>
            </w:pPr>
            <w:r>
              <w:rPr>
                <w:rFonts w:asciiTheme="minorHAnsi" w:eastAsia="Calibri" w:hAnsiTheme="minorHAnsi" w:cstheme="minorHAnsi"/>
                <w:sz w:val="22"/>
                <w:szCs w:val="22"/>
              </w:rPr>
              <w:t>To understand the challenges rule of law institutions (duty bearers) face in providing quality justice services to citizens, particularly women and children.</w:t>
            </w:r>
          </w:p>
          <w:p w14:paraId="59184DFE" w14:textId="2B61A0EE" w:rsidR="00F7743A" w:rsidRPr="00F7743A" w:rsidRDefault="00F7743A" w:rsidP="00F7743A">
            <w:pPr>
              <w:pStyle w:val="ListParagraph"/>
              <w:numPr>
                <w:ilvl w:val="0"/>
                <w:numId w:val="9"/>
              </w:numPr>
              <w:rPr>
                <w:rFonts w:asciiTheme="minorHAnsi" w:eastAsia="Calibri" w:hAnsiTheme="minorHAnsi" w:cstheme="minorHAnsi"/>
                <w:sz w:val="22"/>
                <w:szCs w:val="22"/>
              </w:rPr>
            </w:pPr>
            <w:r>
              <w:rPr>
                <w:rFonts w:asciiTheme="minorHAnsi" w:eastAsia="Calibri" w:hAnsiTheme="minorHAnsi" w:cstheme="minorHAnsi"/>
                <w:sz w:val="22"/>
                <w:szCs w:val="22"/>
              </w:rPr>
              <w:t>To provide evidence and data driven recommendations on how to improve the quality and accessibility of justice services for the citizens of The Gambia, particularly women and children.</w:t>
            </w:r>
          </w:p>
        </w:tc>
      </w:tr>
      <w:tr w:rsidR="00227E2D" w:rsidRPr="007E07D4" w14:paraId="2ECCDD86" w14:textId="77777777" w:rsidTr="00EA7F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0269" w:type="dxa"/>
            <w:gridSpan w:val="3"/>
            <w:shd w:val="clear" w:color="auto" w:fill="9CC2E5" w:themeFill="accent1" w:themeFillTint="99"/>
          </w:tcPr>
          <w:p w14:paraId="441D3025" w14:textId="045B2E9B" w:rsidR="00227E2D" w:rsidRPr="007E07D4" w:rsidRDefault="00227E2D" w:rsidP="00227E2D">
            <w:pPr>
              <w:rPr>
                <w:rFonts w:asciiTheme="minorHAnsi" w:eastAsia="Calibri" w:hAnsiTheme="minorHAnsi" w:cstheme="minorHAnsi"/>
                <w:b/>
                <w:sz w:val="22"/>
                <w:szCs w:val="22"/>
              </w:rPr>
            </w:pPr>
            <w:r w:rsidRPr="007E07D4">
              <w:rPr>
                <w:rFonts w:asciiTheme="minorHAnsi" w:eastAsia="Calibri" w:hAnsiTheme="minorHAnsi" w:cstheme="minorHAnsi"/>
                <w:b/>
                <w:sz w:val="22"/>
                <w:szCs w:val="22"/>
              </w:rPr>
              <w:t>Expected Deliverables</w:t>
            </w:r>
          </w:p>
        </w:tc>
      </w:tr>
      <w:tr w:rsidR="00857F19" w:rsidRPr="007E07D4" w14:paraId="0800F585" w14:textId="77777777" w:rsidTr="00EA7F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83"/>
          <w:jc w:val="center"/>
        </w:trPr>
        <w:tc>
          <w:tcPr>
            <w:tcW w:w="10269" w:type="dxa"/>
            <w:gridSpan w:val="3"/>
            <w:shd w:val="clear" w:color="auto" w:fill="auto"/>
          </w:tcPr>
          <w:p w14:paraId="55BCA18E" w14:textId="7239525B" w:rsidR="00857F19" w:rsidRDefault="00857F19" w:rsidP="00857F19">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 xml:space="preserve">Milestone 1: </w:t>
            </w:r>
          </w:p>
          <w:p w14:paraId="3289EC92" w14:textId="3EB35DEF" w:rsidR="00857F19" w:rsidRDefault="00857F19" w:rsidP="00857F19">
            <w:pPr>
              <w:pStyle w:val="ListParagraph"/>
              <w:numPr>
                <w:ilvl w:val="0"/>
                <w:numId w:val="12"/>
              </w:numPr>
              <w:rPr>
                <w:rFonts w:asciiTheme="minorHAnsi" w:eastAsia="Calibri" w:hAnsiTheme="minorHAnsi" w:cstheme="minorHAnsi"/>
                <w:sz w:val="22"/>
                <w:szCs w:val="22"/>
              </w:rPr>
            </w:pPr>
            <w:r>
              <w:rPr>
                <w:rFonts w:asciiTheme="minorHAnsi" w:eastAsia="Calibri" w:hAnsiTheme="minorHAnsi" w:cstheme="minorHAnsi"/>
                <w:sz w:val="22"/>
                <w:szCs w:val="22"/>
              </w:rPr>
              <w:t>Desk review completed &amp; timeline for completion submitted</w:t>
            </w:r>
          </w:p>
          <w:p w14:paraId="20085D00" w14:textId="77EE20BD" w:rsidR="00857F19" w:rsidRDefault="00857F19" w:rsidP="00857F19">
            <w:pPr>
              <w:pStyle w:val="ListParagraph"/>
              <w:numPr>
                <w:ilvl w:val="0"/>
                <w:numId w:val="12"/>
              </w:numPr>
              <w:rPr>
                <w:rFonts w:asciiTheme="minorHAnsi" w:eastAsia="Calibri" w:hAnsiTheme="minorHAnsi" w:cstheme="minorHAnsi"/>
                <w:sz w:val="22"/>
                <w:szCs w:val="22"/>
              </w:rPr>
            </w:pPr>
            <w:r>
              <w:rPr>
                <w:rFonts w:asciiTheme="minorHAnsi" w:eastAsia="Calibri" w:hAnsiTheme="minorHAnsi" w:cstheme="minorHAnsi"/>
                <w:sz w:val="22"/>
                <w:szCs w:val="22"/>
              </w:rPr>
              <w:t xml:space="preserve">Questionnaires (including child friendly questionnaire), survey instruments and methodology drafted </w:t>
            </w:r>
          </w:p>
          <w:p w14:paraId="056ADE30" w14:textId="3B9B2C99" w:rsidR="00857F19" w:rsidRDefault="00857F19" w:rsidP="00857F19">
            <w:pPr>
              <w:pStyle w:val="ListParagraph"/>
              <w:numPr>
                <w:ilvl w:val="0"/>
                <w:numId w:val="12"/>
              </w:numPr>
              <w:rPr>
                <w:rFonts w:asciiTheme="minorHAnsi" w:eastAsia="Calibri" w:hAnsiTheme="minorHAnsi" w:cstheme="minorHAnsi"/>
                <w:sz w:val="22"/>
                <w:szCs w:val="22"/>
              </w:rPr>
            </w:pPr>
            <w:r>
              <w:rPr>
                <w:rFonts w:asciiTheme="minorHAnsi" w:eastAsia="Calibri" w:hAnsiTheme="minorHAnsi" w:cstheme="minorHAnsi"/>
                <w:sz w:val="22"/>
                <w:szCs w:val="22"/>
              </w:rPr>
              <w:t>Draft questionnaires, survey instruments and methodology circulated to the Technical Working Group for review and recommendations</w:t>
            </w:r>
          </w:p>
          <w:p w14:paraId="74ECAF71" w14:textId="5C29448F" w:rsidR="00857F19" w:rsidRPr="00857F19" w:rsidRDefault="00857F19" w:rsidP="00857F19">
            <w:pPr>
              <w:rPr>
                <w:rFonts w:asciiTheme="minorHAnsi" w:eastAsia="Calibri" w:hAnsiTheme="minorHAnsi" w:cstheme="minorHAnsi"/>
                <w:sz w:val="22"/>
                <w:szCs w:val="22"/>
              </w:rPr>
            </w:pPr>
            <w:r>
              <w:rPr>
                <w:rFonts w:asciiTheme="minorHAnsi" w:eastAsia="Calibri" w:hAnsiTheme="minorHAnsi" w:cstheme="minorHAnsi"/>
                <w:sz w:val="22"/>
                <w:szCs w:val="22"/>
              </w:rPr>
              <w:t>Milestone 2:</w:t>
            </w:r>
          </w:p>
          <w:p w14:paraId="36380F32" w14:textId="77777777" w:rsidR="00857F19" w:rsidRDefault="00857F19" w:rsidP="00857F19">
            <w:pPr>
              <w:pStyle w:val="ListParagraph"/>
              <w:numPr>
                <w:ilvl w:val="0"/>
                <w:numId w:val="13"/>
              </w:numPr>
              <w:rPr>
                <w:rFonts w:asciiTheme="minorHAnsi" w:eastAsia="Calibri" w:hAnsiTheme="minorHAnsi" w:cstheme="minorHAnsi"/>
                <w:sz w:val="22"/>
                <w:szCs w:val="22"/>
              </w:rPr>
            </w:pPr>
            <w:r>
              <w:rPr>
                <w:rFonts w:asciiTheme="minorHAnsi" w:eastAsia="Calibri" w:hAnsiTheme="minorHAnsi" w:cstheme="minorHAnsi"/>
                <w:sz w:val="22"/>
                <w:szCs w:val="22"/>
              </w:rPr>
              <w:t>Consultative workshop to finalize the survey questionnaires and instruments conducted</w:t>
            </w:r>
          </w:p>
          <w:p w14:paraId="6D8A737B" w14:textId="0C5ABB97" w:rsidR="00857F19" w:rsidRPr="00857F19" w:rsidRDefault="00857F19" w:rsidP="00857F19">
            <w:pPr>
              <w:pStyle w:val="ListParagraph"/>
              <w:numPr>
                <w:ilvl w:val="0"/>
                <w:numId w:val="13"/>
              </w:numPr>
              <w:rPr>
                <w:rFonts w:asciiTheme="minorHAnsi" w:eastAsia="Calibri" w:hAnsiTheme="minorHAnsi" w:cstheme="minorHAnsi"/>
                <w:sz w:val="22"/>
                <w:szCs w:val="22"/>
              </w:rPr>
            </w:pPr>
            <w:r>
              <w:rPr>
                <w:rFonts w:asciiTheme="minorHAnsi" w:eastAsia="Calibri" w:hAnsiTheme="minorHAnsi" w:cstheme="minorHAnsi"/>
                <w:sz w:val="22"/>
                <w:szCs w:val="22"/>
              </w:rPr>
              <w:t xml:space="preserve">Pilot survey </w:t>
            </w:r>
            <w:proofErr w:type="gramStart"/>
            <w:r>
              <w:rPr>
                <w:rFonts w:asciiTheme="minorHAnsi" w:eastAsia="Calibri" w:hAnsiTheme="minorHAnsi" w:cstheme="minorHAnsi"/>
                <w:sz w:val="22"/>
                <w:szCs w:val="22"/>
              </w:rPr>
              <w:t>completed</w:t>
            </w:r>
            <w:proofErr w:type="gramEnd"/>
            <w:r>
              <w:rPr>
                <w:rFonts w:asciiTheme="minorHAnsi" w:eastAsia="Calibri" w:hAnsiTheme="minorHAnsi" w:cstheme="minorHAnsi"/>
                <w:sz w:val="22"/>
                <w:szCs w:val="22"/>
              </w:rPr>
              <w:t xml:space="preserve"> and report of pilot survey submitted to Technical Working Group</w:t>
            </w:r>
          </w:p>
          <w:p w14:paraId="0FDB5132" w14:textId="77777777" w:rsidR="00857F19" w:rsidRDefault="00857F19" w:rsidP="00857F19">
            <w:pPr>
              <w:pStyle w:val="ListParagraph"/>
              <w:numPr>
                <w:ilvl w:val="0"/>
                <w:numId w:val="13"/>
              </w:numPr>
              <w:rPr>
                <w:rFonts w:asciiTheme="minorHAnsi" w:eastAsia="Calibri" w:hAnsiTheme="minorHAnsi" w:cstheme="minorHAnsi"/>
                <w:sz w:val="22"/>
                <w:szCs w:val="22"/>
              </w:rPr>
            </w:pPr>
            <w:r>
              <w:rPr>
                <w:rFonts w:asciiTheme="minorHAnsi" w:eastAsia="Calibri" w:hAnsiTheme="minorHAnsi" w:cstheme="minorHAnsi"/>
                <w:sz w:val="22"/>
                <w:szCs w:val="22"/>
              </w:rPr>
              <w:t xml:space="preserve">Methodology, Questionnaires and Survey instruments finalized </w:t>
            </w:r>
          </w:p>
          <w:p w14:paraId="63C993E4" w14:textId="77777777" w:rsidR="00857F19" w:rsidRDefault="00857F19" w:rsidP="00857F19">
            <w:pPr>
              <w:rPr>
                <w:rFonts w:asciiTheme="minorHAnsi" w:eastAsia="Calibri" w:hAnsiTheme="minorHAnsi" w:cstheme="minorHAnsi"/>
                <w:sz w:val="22"/>
                <w:szCs w:val="22"/>
              </w:rPr>
            </w:pPr>
          </w:p>
          <w:p w14:paraId="473B6B4B" w14:textId="77777777" w:rsidR="00857F19" w:rsidRDefault="00857F19" w:rsidP="00857F19">
            <w:pPr>
              <w:rPr>
                <w:rFonts w:asciiTheme="minorHAnsi" w:eastAsia="Calibri" w:hAnsiTheme="minorHAnsi" w:cstheme="minorHAnsi"/>
                <w:sz w:val="22"/>
                <w:szCs w:val="22"/>
              </w:rPr>
            </w:pPr>
            <w:r>
              <w:rPr>
                <w:rFonts w:asciiTheme="minorHAnsi" w:eastAsia="Calibri" w:hAnsiTheme="minorHAnsi" w:cstheme="minorHAnsi"/>
                <w:sz w:val="22"/>
                <w:szCs w:val="22"/>
              </w:rPr>
              <w:t xml:space="preserve">Milestone 3: </w:t>
            </w:r>
          </w:p>
          <w:p w14:paraId="7965F934" w14:textId="77777777" w:rsidR="00857F19" w:rsidRDefault="00857F19" w:rsidP="00857F19">
            <w:pPr>
              <w:pStyle w:val="ListParagraph"/>
              <w:numPr>
                <w:ilvl w:val="0"/>
                <w:numId w:val="14"/>
              </w:numPr>
              <w:rPr>
                <w:rFonts w:asciiTheme="minorHAnsi" w:eastAsia="Calibri" w:hAnsiTheme="minorHAnsi" w:cstheme="minorHAnsi"/>
                <w:sz w:val="22"/>
                <w:szCs w:val="22"/>
              </w:rPr>
            </w:pPr>
            <w:r>
              <w:rPr>
                <w:rFonts w:asciiTheme="minorHAnsi" w:eastAsia="Calibri" w:hAnsiTheme="minorHAnsi" w:cstheme="minorHAnsi"/>
                <w:sz w:val="22"/>
                <w:szCs w:val="22"/>
              </w:rPr>
              <w:t>Enumerators recruited and trained</w:t>
            </w:r>
          </w:p>
          <w:p w14:paraId="697780F3" w14:textId="77777777" w:rsidR="00857F19" w:rsidRDefault="00857F19" w:rsidP="00857F19">
            <w:pPr>
              <w:pStyle w:val="ListParagraph"/>
              <w:numPr>
                <w:ilvl w:val="0"/>
                <w:numId w:val="14"/>
              </w:numPr>
              <w:rPr>
                <w:rFonts w:asciiTheme="minorHAnsi" w:eastAsia="Calibri" w:hAnsiTheme="minorHAnsi" w:cstheme="minorHAnsi"/>
                <w:sz w:val="22"/>
                <w:szCs w:val="22"/>
              </w:rPr>
            </w:pPr>
            <w:r>
              <w:rPr>
                <w:rFonts w:asciiTheme="minorHAnsi" w:eastAsia="Calibri" w:hAnsiTheme="minorHAnsi" w:cstheme="minorHAnsi"/>
                <w:sz w:val="22"/>
                <w:szCs w:val="22"/>
              </w:rPr>
              <w:t>Data collection completed</w:t>
            </w:r>
          </w:p>
          <w:p w14:paraId="3D0326C3" w14:textId="77777777" w:rsidR="00857F19" w:rsidRDefault="00857F19" w:rsidP="00857F19">
            <w:pPr>
              <w:pStyle w:val="ListParagraph"/>
              <w:numPr>
                <w:ilvl w:val="0"/>
                <w:numId w:val="14"/>
              </w:numPr>
              <w:rPr>
                <w:rFonts w:asciiTheme="minorHAnsi" w:eastAsia="Calibri" w:hAnsiTheme="minorHAnsi" w:cstheme="minorHAnsi"/>
                <w:sz w:val="22"/>
                <w:szCs w:val="22"/>
              </w:rPr>
            </w:pPr>
            <w:r>
              <w:rPr>
                <w:rFonts w:asciiTheme="minorHAnsi" w:eastAsia="Calibri" w:hAnsiTheme="minorHAnsi" w:cstheme="minorHAnsi"/>
                <w:sz w:val="22"/>
                <w:szCs w:val="22"/>
              </w:rPr>
              <w:t>Draft report submitted for input to UNDP and Technical Working Group</w:t>
            </w:r>
          </w:p>
          <w:p w14:paraId="33EB23FC" w14:textId="77777777" w:rsidR="00857F19" w:rsidRDefault="00857F19" w:rsidP="00857F19">
            <w:pPr>
              <w:rPr>
                <w:rFonts w:asciiTheme="minorHAnsi" w:eastAsia="Calibri" w:hAnsiTheme="minorHAnsi" w:cstheme="minorHAnsi"/>
                <w:sz w:val="22"/>
                <w:szCs w:val="22"/>
              </w:rPr>
            </w:pPr>
          </w:p>
          <w:p w14:paraId="5ED04938" w14:textId="77777777" w:rsidR="00857F19" w:rsidRDefault="00857F19" w:rsidP="00857F19">
            <w:pPr>
              <w:rPr>
                <w:rFonts w:asciiTheme="minorHAnsi" w:eastAsia="Calibri" w:hAnsiTheme="minorHAnsi" w:cstheme="minorHAnsi"/>
                <w:sz w:val="22"/>
                <w:szCs w:val="22"/>
              </w:rPr>
            </w:pPr>
            <w:r>
              <w:rPr>
                <w:rFonts w:asciiTheme="minorHAnsi" w:eastAsia="Calibri" w:hAnsiTheme="minorHAnsi" w:cstheme="minorHAnsi"/>
                <w:sz w:val="22"/>
                <w:szCs w:val="22"/>
              </w:rPr>
              <w:t xml:space="preserve">Milestone 4: </w:t>
            </w:r>
          </w:p>
          <w:p w14:paraId="36777A42" w14:textId="77777777" w:rsidR="00857F19" w:rsidRDefault="00857F19" w:rsidP="00857F19">
            <w:pPr>
              <w:pStyle w:val="ListParagraph"/>
              <w:numPr>
                <w:ilvl w:val="0"/>
                <w:numId w:val="15"/>
              </w:numPr>
              <w:rPr>
                <w:rFonts w:asciiTheme="minorHAnsi" w:eastAsia="Calibri" w:hAnsiTheme="minorHAnsi" w:cstheme="minorHAnsi"/>
                <w:sz w:val="22"/>
                <w:szCs w:val="22"/>
              </w:rPr>
            </w:pPr>
            <w:r>
              <w:rPr>
                <w:rFonts w:asciiTheme="minorHAnsi" w:eastAsia="Calibri" w:hAnsiTheme="minorHAnsi" w:cstheme="minorHAnsi"/>
                <w:sz w:val="22"/>
                <w:szCs w:val="22"/>
              </w:rPr>
              <w:t>Final report submitted to Technical Working Group</w:t>
            </w:r>
          </w:p>
          <w:p w14:paraId="501BA515" w14:textId="77777777" w:rsidR="00857F19" w:rsidRDefault="00857F19" w:rsidP="00857F19">
            <w:pPr>
              <w:pStyle w:val="ListParagraph"/>
              <w:numPr>
                <w:ilvl w:val="0"/>
                <w:numId w:val="15"/>
              </w:numPr>
              <w:rPr>
                <w:rFonts w:asciiTheme="minorHAnsi" w:eastAsia="Calibri" w:hAnsiTheme="minorHAnsi" w:cstheme="minorHAnsi"/>
                <w:sz w:val="22"/>
                <w:szCs w:val="22"/>
              </w:rPr>
            </w:pPr>
            <w:r>
              <w:rPr>
                <w:rFonts w:asciiTheme="minorHAnsi" w:eastAsia="Calibri" w:hAnsiTheme="minorHAnsi" w:cstheme="minorHAnsi"/>
                <w:sz w:val="22"/>
                <w:szCs w:val="22"/>
              </w:rPr>
              <w:t xml:space="preserve">Workshop to present Survey Results to </w:t>
            </w:r>
            <w:proofErr w:type="spellStart"/>
            <w:r>
              <w:rPr>
                <w:rFonts w:asciiTheme="minorHAnsi" w:eastAsia="Calibri" w:hAnsiTheme="minorHAnsi" w:cstheme="minorHAnsi"/>
                <w:sz w:val="22"/>
                <w:szCs w:val="22"/>
              </w:rPr>
              <w:t>RoL</w:t>
            </w:r>
            <w:proofErr w:type="spellEnd"/>
            <w:r>
              <w:rPr>
                <w:rFonts w:asciiTheme="minorHAnsi" w:eastAsia="Calibri" w:hAnsiTheme="minorHAnsi" w:cstheme="minorHAnsi"/>
                <w:sz w:val="22"/>
                <w:szCs w:val="22"/>
              </w:rPr>
              <w:t xml:space="preserve"> stakeholders, donors, partners and civil society</w:t>
            </w:r>
          </w:p>
          <w:p w14:paraId="53EACFF8" w14:textId="77777777" w:rsidR="00857F19" w:rsidRDefault="00857F19" w:rsidP="00857F19">
            <w:pPr>
              <w:pStyle w:val="ListParagraph"/>
              <w:numPr>
                <w:ilvl w:val="0"/>
                <w:numId w:val="15"/>
              </w:numPr>
              <w:rPr>
                <w:rFonts w:asciiTheme="minorHAnsi" w:eastAsia="Calibri" w:hAnsiTheme="minorHAnsi" w:cstheme="minorHAnsi"/>
                <w:sz w:val="22"/>
                <w:szCs w:val="22"/>
              </w:rPr>
            </w:pPr>
            <w:r>
              <w:rPr>
                <w:rFonts w:asciiTheme="minorHAnsi" w:eastAsia="Calibri" w:hAnsiTheme="minorHAnsi" w:cstheme="minorHAnsi"/>
                <w:sz w:val="22"/>
                <w:szCs w:val="22"/>
              </w:rPr>
              <w:t>Final survey report submitted with raw and analyzed data submitted (in hard and soft copy)</w:t>
            </w:r>
          </w:p>
          <w:p w14:paraId="3E5CC511" w14:textId="1C19512A" w:rsidR="00857F19" w:rsidRPr="00857F19" w:rsidRDefault="00857F19" w:rsidP="00857F19">
            <w:pPr>
              <w:pStyle w:val="ListParagraph"/>
              <w:numPr>
                <w:ilvl w:val="0"/>
                <w:numId w:val="15"/>
              </w:numPr>
              <w:rPr>
                <w:rFonts w:asciiTheme="minorHAnsi" w:eastAsia="Calibri" w:hAnsiTheme="minorHAnsi" w:cstheme="minorHAnsi"/>
                <w:sz w:val="22"/>
                <w:szCs w:val="22"/>
              </w:rPr>
            </w:pPr>
            <w:r>
              <w:rPr>
                <w:rFonts w:asciiTheme="minorHAnsi" w:eastAsia="Calibri" w:hAnsiTheme="minorHAnsi" w:cstheme="minorHAnsi"/>
                <w:sz w:val="22"/>
                <w:szCs w:val="22"/>
              </w:rPr>
              <w:t>Professional photographs representative of the data collection report submitted</w:t>
            </w:r>
          </w:p>
        </w:tc>
      </w:tr>
      <w:tr w:rsidR="00C46C92" w:rsidRPr="007E07D4" w14:paraId="596FF31D" w14:textId="77777777" w:rsidTr="00EA7F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0"/>
          <w:jc w:val="center"/>
        </w:trPr>
        <w:tc>
          <w:tcPr>
            <w:tcW w:w="10269" w:type="dxa"/>
            <w:gridSpan w:val="3"/>
            <w:shd w:val="clear" w:color="auto" w:fill="9CC2E5" w:themeFill="accent1" w:themeFillTint="99"/>
          </w:tcPr>
          <w:p w14:paraId="4FF73318" w14:textId="5135E551" w:rsidR="00C46C92" w:rsidRPr="00987272" w:rsidRDefault="00987272" w:rsidP="00987272">
            <w:pPr>
              <w:rPr>
                <w:rFonts w:ascii="Corbel" w:eastAsia="Calibri" w:hAnsi="Corbel"/>
                <w:b/>
              </w:rPr>
            </w:pPr>
            <w:r w:rsidRPr="00987272">
              <w:rPr>
                <w:rFonts w:asciiTheme="minorHAnsi" w:eastAsia="Calibri" w:hAnsiTheme="minorHAnsi" w:cstheme="minorHAnsi"/>
                <w:b/>
                <w:sz w:val="22"/>
                <w:szCs w:val="22"/>
              </w:rPr>
              <w:t>Required Qualifications for eligible firms</w:t>
            </w:r>
          </w:p>
        </w:tc>
      </w:tr>
      <w:tr w:rsidR="00C46C92" w:rsidRPr="007E07D4" w14:paraId="598EE1F4" w14:textId="77777777" w:rsidTr="00EA7F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4"/>
          <w:jc w:val="center"/>
        </w:trPr>
        <w:tc>
          <w:tcPr>
            <w:tcW w:w="10269" w:type="dxa"/>
            <w:gridSpan w:val="3"/>
            <w:shd w:val="clear" w:color="auto" w:fill="auto"/>
          </w:tcPr>
          <w:p w14:paraId="1DA0A73B" w14:textId="77777777" w:rsidR="00987272" w:rsidRPr="00987272" w:rsidRDefault="00987272" w:rsidP="00987272">
            <w:pPr>
              <w:pStyle w:val="ListParagraph"/>
              <w:widowControl w:val="0"/>
              <w:numPr>
                <w:ilvl w:val="0"/>
                <w:numId w:val="17"/>
              </w:numPr>
              <w:overflowPunct w:val="0"/>
              <w:adjustRightInd w:val="0"/>
              <w:jc w:val="both"/>
              <w:rPr>
                <w:rFonts w:asciiTheme="minorHAnsi" w:eastAsia="Calibri" w:hAnsiTheme="minorHAnsi" w:cstheme="minorHAnsi"/>
                <w:sz w:val="24"/>
                <w:szCs w:val="22"/>
              </w:rPr>
            </w:pPr>
            <w:r w:rsidRPr="00987272">
              <w:rPr>
                <w:rFonts w:asciiTheme="minorHAnsi" w:hAnsiTheme="minorHAnsi" w:cstheme="minorHAnsi"/>
                <w:sz w:val="22"/>
                <w:szCs w:val="22"/>
              </w:rPr>
              <w:t>At least five years demonstrable institutional experience in field research;</w:t>
            </w:r>
          </w:p>
          <w:p w14:paraId="373C3A55" w14:textId="77777777" w:rsidR="00987272" w:rsidRPr="00987272" w:rsidRDefault="00987272" w:rsidP="00987272">
            <w:pPr>
              <w:pStyle w:val="ListParagraph"/>
              <w:widowControl w:val="0"/>
              <w:numPr>
                <w:ilvl w:val="0"/>
                <w:numId w:val="17"/>
              </w:numPr>
              <w:overflowPunct w:val="0"/>
              <w:adjustRightInd w:val="0"/>
              <w:jc w:val="both"/>
              <w:rPr>
                <w:rFonts w:asciiTheme="minorHAnsi" w:eastAsia="Calibri" w:hAnsiTheme="minorHAnsi" w:cstheme="minorHAnsi"/>
                <w:sz w:val="24"/>
                <w:szCs w:val="22"/>
              </w:rPr>
            </w:pPr>
            <w:r w:rsidRPr="00987272">
              <w:rPr>
                <w:rFonts w:asciiTheme="minorHAnsi" w:hAnsiTheme="minorHAnsi" w:cstheme="minorHAnsi"/>
                <w:sz w:val="22"/>
                <w:szCs w:val="22"/>
              </w:rPr>
              <w:t>Demonstrable experience in conducting both quantitative and qualitative surveys, including stakeholder/beneficiary perception surveys;</w:t>
            </w:r>
          </w:p>
          <w:p w14:paraId="1C9695B0" w14:textId="77777777" w:rsidR="00987272" w:rsidRPr="00987272" w:rsidRDefault="00987272" w:rsidP="00987272">
            <w:pPr>
              <w:pStyle w:val="ListParagraph"/>
              <w:widowControl w:val="0"/>
              <w:numPr>
                <w:ilvl w:val="0"/>
                <w:numId w:val="17"/>
              </w:numPr>
              <w:overflowPunct w:val="0"/>
              <w:adjustRightInd w:val="0"/>
              <w:jc w:val="both"/>
              <w:rPr>
                <w:rFonts w:asciiTheme="minorHAnsi" w:eastAsia="Calibri" w:hAnsiTheme="minorHAnsi" w:cstheme="minorHAnsi"/>
                <w:sz w:val="24"/>
                <w:szCs w:val="22"/>
              </w:rPr>
            </w:pPr>
            <w:r w:rsidRPr="00987272">
              <w:rPr>
                <w:rFonts w:asciiTheme="minorHAnsi" w:hAnsiTheme="minorHAnsi" w:cstheme="minorHAnsi"/>
                <w:sz w:val="22"/>
                <w:szCs w:val="22"/>
              </w:rPr>
              <w:t>Demonstrable experience in engaging with local community members, using participatory and consultative approaches;</w:t>
            </w:r>
          </w:p>
          <w:p w14:paraId="57F94D5D" w14:textId="77777777" w:rsidR="00987272" w:rsidRPr="00987272" w:rsidRDefault="00987272" w:rsidP="00987272">
            <w:pPr>
              <w:pStyle w:val="ListParagraph"/>
              <w:widowControl w:val="0"/>
              <w:numPr>
                <w:ilvl w:val="0"/>
                <w:numId w:val="17"/>
              </w:numPr>
              <w:overflowPunct w:val="0"/>
              <w:adjustRightInd w:val="0"/>
              <w:jc w:val="both"/>
              <w:rPr>
                <w:rFonts w:asciiTheme="minorHAnsi" w:eastAsia="Calibri" w:hAnsiTheme="minorHAnsi" w:cstheme="minorHAnsi"/>
                <w:sz w:val="24"/>
                <w:szCs w:val="22"/>
              </w:rPr>
            </w:pPr>
            <w:r w:rsidRPr="00987272">
              <w:rPr>
                <w:rFonts w:asciiTheme="minorHAnsi" w:hAnsiTheme="minorHAnsi" w:cstheme="minorHAnsi"/>
                <w:sz w:val="22"/>
                <w:szCs w:val="22"/>
              </w:rPr>
              <w:t xml:space="preserve">Demonstrable experience in engaging with government institutions and use of tact and sensitivity when handling sensitive information; </w:t>
            </w:r>
          </w:p>
          <w:p w14:paraId="1219CD1E" w14:textId="77777777" w:rsidR="00987272" w:rsidRPr="00987272" w:rsidRDefault="00987272" w:rsidP="00987272">
            <w:pPr>
              <w:pStyle w:val="ListParagraph"/>
              <w:widowControl w:val="0"/>
              <w:numPr>
                <w:ilvl w:val="0"/>
                <w:numId w:val="17"/>
              </w:numPr>
              <w:overflowPunct w:val="0"/>
              <w:adjustRightInd w:val="0"/>
              <w:jc w:val="both"/>
              <w:rPr>
                <w:rFonts w:asciiTheme="minorHAnsi" w:eastAsia="Calibri" w:hAnsiTheme="minorHAnsi" w:cstheme="minorHAnsi"/>
                <w:sz w:val="24"/>
                <w:szCs w:val="22"/>
              </w:rPr>
            </w:pPr>
            <w:r w:rsidRPr="00987272">
              <w:rPr>
                <w:rFonts w:asciiTheme="minorHAnsi" w:hAnsiTheme="minorHAnsi" w:cstheme="minorHAnsi"/>
                <w:sz w:val="22"/>
                <w:szCs w:val="22"/>
              </w:rPr>
              <w:t>Sufficient and technically qualified personnel to monitor and implement activities and deliver all required outputs. The survey team members must have:</w:t>
            </w:r>
          </w:p>
          <w:p w14:paraId="02DEB3B2" w14:textId="77777777" w:rsidR="00987272" w:rsidRPr="00987272" w:rsidRDefault="00987272" w:rsidP="00987272">
            <w:pPr>
              <w:pStyle w:val="ListParagraph"/>
              <w:widowControl w:val="0"/>
              <w:numPr>
                <w:ilvl w:val="1"/>
                <w:numId w:val="17"/>
              </w:numPr>
              <w:overflowPunct w:val="0"/>
              <w:adjustRightInd w:val="0"/>
              <w:jc w:val="both"/>
              <w:rPr>
                <w:rFonts w:asciiTheme="minorHAnsi" w:eastAsia="Calibri" w:hAnsiTheme="minorHAnsi" w:cstheme="minorHAnsi"/>
                <w:sz w:val="24"/>
                <w:szCs w:val="22"/>
              </w:rPr>
            </w:pPr>
            <w:r w:rsidRPr="00987272">
              <w:rPr>
                <w:rFonts w:asciiTheme="minorHAnsi" w:hAnsiTheme="minorHAnsi" w:cstheme="minorHAnsi"/>
                <w:sz w:val="22"/>
                <w:szCs w:val="22"/>
              </w:rPr>
              <w:t>Demonstrable strong oral and written communications;</w:t>
            </w:r>
          </w:p>
          <w:p w14:paraId="34A06531" w14:textId="77777777" w:rsidR="00987272" w:rsidRPr="00987272" w:rsidRDefault="00987272" w:rsidP="00987272">
            <w:pPr>
              <w:pStyle w:val="ListParagraph"/>
              <w:widowControl w:val="0"/>
              <w:numPr>
                <w:ilvl w:val="1"/>
                <w:numId w:val="17"/>
              </w:numPr>
              <w:overflowPunct w:val="0"/>
              <w:adjustRightInd w:val="0"/>
              <w:jc w:val="both"/>
              <w:rPr>
                <w:rFonts w:asciiTheme="minorHAnsi" w:eastAsia="Calibri" w:hAnsiTheme="minorHAnsi" w:cstheme="minorHAnsi"/>
                <w:sz w:val="24"/>
                <w:szCs w:val="22"/>
              </w:rPr>
            </w:pPr>
            <w:r w:rsidRPr="00987272">
              <w:rPr>
                <w:rFonts w:asciiTheme="minorHAnsi" w:hAnsiTheme="minorHAnsi" w:cstheme="minorHAnsi"/>
                <w:sz w:val="22"/>
                <w:szCs w:val="22"/>
              </w:rPr>
              <w:t>Good interpersonal skills and ability to work in a multi-cultural and multi-ethnic environment with sensitivity and respect for diversity;</w:t>
            </w:r>
          </w:p>
          <w:p w14:paraId="0856E51E" w14:textId="77777777" w:rsidR="00987272" w:rsidRPr="00987272" w:rsidRDefault="00987272" w:rsidP="00987272">
            <w:pPr>
              <w:pStyle w:val="ListParagraph"/>
              <w:widowControl w:val="0"/>
              <w:numPr>
                <w:ilvl w:val="1"/>
                <w:numId w:val="17"/>
              </w:numPr>
              <w:overflowPunct w:val="0"/>
              <w:adjustRightInd w:val="0"/>
              <w:jc w:val="both"/>
              <w:rPr>
                <w:rFonts w:asciiTheme="minorHAnsi" w:eastAsia="Calibri" w:hAnsiTheme="minorHAnsi" w:cstheme="minorHAnsi"/>
                <w:sz w:val="24"/>
                <w:szCs w:val="22"/>
              </w:rPr>
            </w:pPr>
            <w:r w:rsidRPr="00987272">
              <w:rPr>
                <w:rFonts w:asciiTheme="minorHAnsi" w:hAnsiTheme="minorHAnsi" w:cstheme="minorHAnsi"/>
                <w:sz w:val="22"/>
                <w:szCs w:val="22"/>
              </w:rPr>
              <w:t>Ability to work independently with minimal supervision and maintain flexibility in working hours.</w:t>
            </w:r>
          </w:p>
          <w:p w14:paraId="2B077E8E" w14:textId="35E91ABE" w:rsidR="00C46C92" w:rsidRPr="00987272" w:rsidRDefault="00987272" w:rsidP="00987272">
            <w:pPr>
              <w:pStyle w:val="ListParagraph"/>
              <w:widowControl w:val="0"/>
              <w:numPr>
                <w:ilvl w:val="1"/>
                <w:numId w:val="17"/>
              </w:numPr>
              <w:overflowPunct w:val="0"/>
              <w:adjustRightInd w:val="0"/>
              <w:jc w:val="both"/>
              <w:rPr>
                <w:rFonts w:ascii="Corbel" w:eastAsia="Calibri" w:hAnsi="Corbel"/>
              </w:rPr>
            </w:pPr>
            <w:r w:rsidRPr="00987272">
              <w:rPr>
                <w:rFonts w:asciiTheme="minorHAnsi" w:hAnsiTheme="minorHAnsi" w:cstheme="minorHAnsi"/>
                <w:sz w:val="22"/>
                <w:szCs w:val="22"/>
              </w:rPr>
              <w:t>Strong analytical skills</w:t>
            </w:r>
          </w:p>
        </w:tc>
      </w:tr>
      <w:tr w:rsidR="00C46C92" w:rsidRPr="007E07D4" w14:paraId="24D909EE" w14:textId="77777777" w:rsidTr="00EA7F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6"/>
          <w:jc w:val="center"/>
        </w:trPr>
        <w:tc>
          <w:tcPr>
            <w:tcW w:w="10269" w:type="dxa"/>
            <w:gridSpan w:val="3"/>
            <w:shd w:val="clear" w:color="auto" w:fill="9CC2E5" w:themeFill="accent1" w:themeFillTint="99"/>
          </w:tcPr>
          <w:p w14:paraId="01228871" w14:textId="2C947C12" w:rsidR="00C46C92" w:rsidRPr="00ED3F33" w:rsidRDefault="00ED3F33" w:rsidP="00ED3F33">
            <w:pPr>
              <w:rPr>
                <w:rFonts w:ascii="Corbel" w:eastAsia="Calibri" w:hAnsi="Corbel"/>
                <w:b/>
              </w:rPr>
            </w:pPr>
            <w:r w:rsidRPr="00ED3F33">
              <w:rPr>
                <w:rFonts w:asciiTheme="minorHAnsi" w:eastAsia="Calibri" w:hAnsiTheme="minorHAnsi" w:cstheme="minorHAnsi"/>
                <w:b/>
                <w:sz w:val="22"/>
                <w:szCs w:val="22"/>
              </w:rPr>
              <w:t>Requirements for Team Composition</w:t>
            </w:r>
          </w:p>
        </w:tc>
      </w:tr>
      <w:tr w:rsidR="00841705" w:rsidRPr="007E07D4" w14:paraId="28951242" w14:textId="77777777" w:rsidTr="00EA7F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0"/>
          <w:jc w:val="center"/>
        </w:trPr>
        <w:tc>
          <w:tcPr>
            <w:tcW w:w="10269" w:type="dxa"/>
            <w:gridSpan w:val="3"/>
            <w:shd w:val="clear" w:color="auto" w:fill="auto"/>
          </w:tcPr>
          <w:p w14:paraId="2101C181" w14:textId="77777777" w:rsidR="00ED3F33" w:rsidRPr="00ED3F33" w:rsidRDefault="00ED3F33" w:rsidP="00ED3F33">
            <w:pPr>
              <w:jc w:val="both"/>
              <w:rPr>
                <w:rFonts w:asciiTheme="minorHAnsi" w:hAnsiTheme="minorHAnsi" w:cstheme="minorHAnsi"/>
                <w:sz w:val="22"/>
                <w:szCs w:val="22"/>
              </w:rPr>
            </w:pPr>
            <w:r w:rsidRPr="00ED3F33">
              <w:rPr>
                <w:rFonts w:asciiTheme="minorHAnsi" w:hAnsiTheme="minorHAnsi" w:cstheme="minorHAnsi"/>
                <w:sz w:val="22"/>
                <w:szCs w:val="22"/>
              </w:rPr>
              <w:t xml:space="preserve">While it is up to the Offeror to propose the optimum team composition to achieve the objective of this study, it is hereby suggested that the proposed team should include: </w:t>
            </w:r>
          </w:p>
          <w:p w14:paraId="5B693466" w14:textId="77777777" w:rsidR="00ED3F33" w:rsidRPr="00ED3F33" w:rsidRDefault="00ED3F33" w:rsidP="00ED3F33">
            <w:pPr>
              <w:ind w:left="567"/>
              <w:jc w:val="both"/>
              <w:rPr>
                <w:rFonts w:asciiTheme="minorHAnsi" w:hAnsiTheme="minorHAnsi" w:cstheme="minorHAnsi"/>
                <w:sz w:val="22"/>
                <w:szCs w:val="22"/>
              </w:rPr>
            </w:pPr>
          </w:p>
          <w:p w14:paraId="6E0C1248" w14:textId="68378E18" w:rsidR="00ED3F33" w:rsidRPr="00ED3F33" w:rsidRDefault="00ED3F33" w:rsidP="00ED3F33">
            <w:pPr>
              <w:pStyle w:val="ListParagraph"/>
              <w:widowControl w:val="0"/>
              <w:numPr>
                <w:ilvl w:val="0"/>
                <w:numId w:val="18"/>
              </w:numPr>
              <w:overflowPunct w:val="0"/>
              <w:adjustRightInd w:val="0"/>
              <w:jc w:val="both"/>
              <w:rPr>
                <w:rFonts w:asciiTheme="minorHAnsi" w:hAnsiTheme="minorHAnsi" w:cstheme="minorHAnsi"/>
                <w:sz w:val="22"/>
                <w:szCs w:val="22"/>
              </w:rPr>
            </w:pPr>
            <w:r w:rsidRPr="00ED3F33">
              <w:rPr>
                <w:rFonts w:asciiTheme="minorHAnsi" w:hAnsiTheme="minorHAnsi" w:cstheme="minorHAnsi"/>
                <w:sz w:val="22"/>
                <w:szCs w:val="22"/>
              </w:rPr>
              <w:t xml:space="preserve">At least one expert with </w:t>
            </w:r>
            <w:r w:rsidR="00464D3B">
              <w:rPr>
                <w:rFonts w:asciiTheme="minorHAnsi" w:hAnsiTheme="minorHAnsi" w:cstheme="minorHAnsi"/>
                <w:sz w:val="22"/>
                <w:szCs w:val="22"/>
              </w:rPr>
              <w:t xml:space="preserve">a </w:t>
            </w:r>
            <w:proofErr w:type="gramStart"/>
            <w:r w:rsidRPr="00ED3F33">
              <w:rPr>
                <w:rFonts w:asciiTheme="minorHAnsi" w:hAnsiTheme="minorHAnsi" w:cstheme="minorHAnsi"/>
                <w:sz w:val="22"/>
                <w:szCs w:val="22"/>
              </w:rPr>
              <w:t>Master</w:t>
            </w:r>
            <w:r w:rsidR="00464D3B">
              <w:rPr>
                <w:rFonts w:asciiTheme="minorHAnsi" w:hAnsiTheme="minorHAnsi" w:cstheme="minorHAnsi"/>
                <w:sz w:val="22"/>
                <w:szCs w:val="22"/>
              </w:rPr>
              <w:t>’s</w:t>
            </w:r>
            <w:proofErr w:type="gramEnd"/>
            <w:r w:rsidRPr="00ED3F33">
              <w:rPr>
                <w:rFonts w:asciiTheme="minorHAnsi" w:hAnsiTheme="minorHAnsi" w:cstheme="minorHAnsi"/>
                <w:sz w:val="22"/>
                <w:szCs w:val="22"/>
              </w:rPr>
              <w:t xml:space="preserve"> degree in social science or related field and three to five years of demonstrable experience in coordination, project management and implementation as well as monitoring of </w:t>
            </w:r>
            <w:proofErr w:type="spellStart"/>
            <w:r w:rsidRPr="00ED3F33">
              <w:rPr>
                <w:rFonts w:asciiTheme="minorHAnsi" w:hAnsiTheme="minorHAnsi" w:cstheme="minorHAnsi"/>
                <w:sz w:val="22"/>
                <w:szCs w:val="22"/>
              </w:rPr>
              <w:t>programme</w:t>
            </w:r>
            <w:proofErr w:type="spellEnd"/>
            <w:r w:rsidRPr="00ED3F33">
              <w:rPr>
                <w:rFonts w:asciiTheme="minorHAnsi" w:hAnsiTheme="minorHAnsi" w:cstheme="minorHAnsi"/>
                <w:sz w:val="22"/>
                <w:szCs w:val="22"/>
              </w:rPr>
              <w:t xml:space="preserve"> outputs and activities;</w:t>
            </w:r>
          </w:p>
          <w:p w14:paraId="3247FE99" w14:textId="45F34A05" w:rsidR="002425BF" w:rsidRDefault="00ED3F33" w:rsidP="00ED3F33">
            <w:pPr>
              <w:pStyle w:val="ListParagraph"/>
              <w:widowControl w:val="0"/>
              <w:numPr>
                <w:ilvl w:val="0"/>
                <w:numId w:val="18"/>
              </w:numPr>
              <w:overflowPunct w:val="0"/>
              <w:adjustRightInd w:val="0"/>
              <w:jc w:val="both"/>
              <w:rPr>
                <w:rFonts w:asciiTheme="minorHAnsi" w:hAnsiTheme="minorHAnsi" w:cstheme="minorHAnsi"/>
                <w:sz w:val="22"/>
                <w:szCs w:val="22"/>
              </w:rPr>
            </w:pPr>
            <w:r w:rsidRPr="00ED3F33">
              <w:rPr>
                <w:rFonts w:asciiTheme="minorHAnsi" w:hAnsiTheme="minorHAnsi" w:cstheme="minorHAnsi"/>
                <w:sz w:val="22"/>
                <w:szCs w:val="22"/>
              </w:rPr>
              <w:t xml:space="preserve">At least one expert with </w:t>
            </w:r>
            <w:r w:rsidR="00464D3B">
              <w:rPr>
                <w:rFonts w:asciiTheme="minorHAnsi" w:hAnsiTheme="minorHAnsi" w:cstheme="minorHAnsi"/>
                <w:sz w:val="22"/>
                <w:szCs w:val="22"/>
              </w:rPr>
              <w:t xml:space="preserve">a </w:t>
            </w:r>
            <w:proofErr w:type="gramStart"/>
            <w:r w:rsidRPr="00ED3F33">
              <w:rPr>
                <w:rFonts w:asciiTheme="minorHAnsi" w:hAnsiTheme="minorHAnsi" w:cstheme="minorHAnsi"/>
                <w:sz w:val="22"/>
                <w:szCs w:val="22"/>
              </w:rPr>
              <w:t>Master</w:t>
            </w:r>
            <w:r w:rsidR="00506DC1">
              <w:rPr>
                <w:rFonts w:asciiTheme="minorHAnsi" w:hAnsiTheme="minorHAnsi" w:cstheme="minorHAnsi"/>
                <w:sz w:val="22"/>
                <w:szCs w:val="22"/>
              </w:rPr>
              <w:t>’s</w:t>
            </w:r>
            <w:proofErr w:type="gramEnd"/>
            <w:r w:rsidRPr="00ED3F33">
              <w:rPr>
                <w:rFonts w:asciiTheme="minorHAnsi" w:hAnsiTheme="minorHAnsi" w:cstheme="minorHAnsi"/>
                <w:sz w:val="22"/>
                <w:szCs w:val="22"/>
              </w:rPr>
              <w:t xml:space="preserve"> degree in Statistics or Population Studies or related field and with three to five years of demonstrable experience in designing methodologies and undertaking data analysis for research and surveys;</w:t>
            </w:r>
            <w:r w:rsidR="002425BF">
              <w:rPr>
                <w:rFonts w:asciiTheme="minorHAnsi" w:hAnsiTheme="minorHAnsi" w:cstheme="minorHAnsi"/>
                <w:sz w:val="22"/>
                <w:szCs w:val="22"/>
              </w:rPr>
              <w:t xml:space="preserve"> </w:t>
            </w:r>
            <w:r w:rsidR="00464D3B">
              <w:rPr>
                <w:rFonts w:asciiTheme="minorHAnsi" w:hAnsiTheme="minorHAnsi" w:cstheme="minorHAnsi"/>
                <w:sz w:val="22"/>
                <w:szCs w:val="22"/>
              </w:rPr>
              <w:t>and</w:t>
            </w:r>
          </w:p>
          <w:p w14:paraId="36531958" w14:textId="4AA110A7" w:rsidR="00464D3B" w:rsidRDefault="00464D3B" w:rsidP="00ED3F33">
            <w:pPr>
              <w:pStyle w:val="ListParagraph"/>
              <w:widowControl w:val="0"/>
              <w:numPr>
                <w:ilvl w:val="0"/>
                <w:numId w:val="18"/>
              </w:numPr>
              <w:overflowPunct w:val="0"/>
              <w:adjustRightInd w:val="0"/>
              <w:jc w:val="both"/>
              <w:rPr>
                <w:rFonts w:asciiTheme="minorHAnsi" w:hAnsiTheme="minorHAnsi" w:cstheme="minorHAnsi"/>
                <w:sz w:val="22"/>
                <w:szCs w:val="22"/>
              </w:rPr>
            </w:pPr>
            <w:r>
              <w:rPr>
                <w:rFonts w:asciiTheme="minorHAnsi" w:hAnsiTheme="minorHAnsi" w:cstheme="minorHAnsi"/>
                <w:sz w:val="22"/>
                <w:szCs w:val="22"/>
              </w:rPr>
              <w:t xml:space="preserve">At least one expert with a </w:t>
            </w:r>
            <w:proofErr w:type="gramStart"/>
            <w:r>
              <w:rPr>
                <w:rFonts w:asciiTheme="minorHAnsi" w:hAnsiTheme="minorHAnsi" w:cstheme="minorHAnsi"/>
                <w:sz w:val="22"/>
                <w:szCs w:val="22"/>
              </w:rPr>
              <w:t>Master’s</w:t>
            </w:r>
            <w:proofErr w:type="gramEnd"/>
            <w:r>
              <w:rPr>
                <w:rFonts w:asciiTheme="minorHAnsi" w:hAnsiTheme="minorHAnsi" w:cstheme="minorHAnsi"/>
                <w:sz w:val="22"/>
                <w:szCs w:val="22"/>
              </w:rPr>
              <w:t xml:space="preserve"> degree in gender studies or related field and with three to five years of demonstrable experience in working with vulnerable populations including children and children in </w:t>
            </w:r>
            <w:r>
              <w:rPr>
                <w:rFonts w:asciiTheme="minorHAnsi" w:hAnsiTheme="minorHAnsi" w:cstheme="minorHAnsi"/>
                <w:sz w:val="22"/>
                <w:szCs w:val="22"/>
              </w:rPr>
              <w:lastRenderedPageBreak/>
              <w:t xml:space="preserve">conflict with the law. </w:t>
            </w:r>
          </w:p>
          <w:p w14:paraId="67A86E96" w14:textId="77777777" w:rsidR="00ED3F33" w:rsidRPr="00ED3F33" w:rsidRDefault="00ED3F33" w:rsidP="00ED3F33">
            <w:pPr>
              <w:pStyle w:val="Default"/>
              <w:jc w:val="both"/>
              <w:rPr>
                <w:rFonts w:asciiTheme="minorHAnsi" w:eastAsia="Times New Roman" w:hAnsiTheme="minorHAnsi" w:cstheme="minorHAnsi"/>
                <w:color w:val="auto"/>
                <w:sz w:val="22"/>
                <w:szCs w:val="22"/>
                <w:lang w:val="en-US"/>
              </w:rPr>
            </w:pPr>
          </w:p>
          <w:p w14:paraId="37468CD1" w14:textId="0EF0B19C" w:rsidR="00ED3F33" w:rsidRPr="00ED3F33" w:rsidRDefault="00ED3F33" w:rsidP="00ED3F33">
            <w:pPr>
              <w:pStyle w:val="Default"/>
              <w:jc w:val="both"/>
              <w:rPr>
                <w:rFonts w:asciiTheme="minorHAnsi" w:eastAsia="Times New Roman" w:hAnsiTheme="minorHAnsi" w:cstheme="minorHAnsi"/>
                <w:color w:val="auto"/>
                <w:sz w:val="22"/>
                <w:szCs w:val="22"/>
                <w:lang w:val="en-US"/>
              </w:rPr>
            </w:pPr>
            <w:r w:rsidRPr="00506DC1">
              <w:rPr>
                <w:rFonts w:asciiTheme="minorHAnsi" w:eastAsia="Times New Roman" w:hAnsiTheme="minorHAnsi" w:cstheme="minorHAnsi"/>
                <w:b/>
                <w:i/>
                <w:color w:val="auto"/>
                <w:sz w:val="22"/>
                <w:szCs w:val="22"/>
                <w:lang w:val="en-US"/>
              </w:rPr>
              <w:t>Note:</w:t>
            </w:r>
            <w:r w:rsidRPr="00ED3F33">
              <w:rPr>
                <w:rFonts w:asciiTheme="minorHAnsi" w:eastAsia="Times New Roman" w:hAnsiTheme="minorHAnsi" w:cstheme="minorHAnsi"/>
                <w:color w:val="auto"/>
                <w:sz w:val="22"/>
                <w:szCs w:val="22"/>
                <w:lang w:val="en-US"/>
              </w:rPr>
              <w:t xml:space="preserve"> The survey team will be responsible for undertaking the community perception survey in line with the UNDP approach, and in accordance with the finally agreed TORs. Team will update the evaluation methodology as needed and guide the team throughout the exercise to ensure high quality survey products.</w:t>
            </w:r>
            <w:r w:rsidRPr="00ED3F33">
              <w:rPr>
                <w:rFonts w:asciiTheme="minorHAnsi" w:eastAsia="Times New Roman" w:hAnsiTheme="minorHAnsi" w:cstheme="minorHAnsi"/>
                <w:color w:val="auto"/>
                <w:szCs w:val="22"/>
                <w:lang w:val="en-US"/>
              </w:rPr>
              <w:t xml:space="preserve"> </w:t>
            </w:r>
          </w:p>
        </w:tc>
      </w:tr>
      <w:tr w:rsidR="00C46C92" w:rsidRPr="007E07D4" w14:paraId="073FA2C4" w14:textId="77777777" w:rsidTr="00EA7F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4"/>
          <w:jc w:val="center"/>
        </w:trPr>
        <w:tc>
          <w:tcPr>
            <w:tcW w:w="10269" w:type="dxa"/>
            <w:gridSpan w:val="3"/>
            <w:shd w:val="clear" w:color="auto" w:fill="9CC2E5" w:themeFill="accent1" w:themeFillTint="99"/>
          </w:tcPr>
          <w:p w14:paraId="0C893840" w14:textId="533E849B" w:rsidR="00C46C92" w:rsidRPr="0020488D" w:rsidRDefault="0020488D" w:rsidP="0020488D">
            <w:pPr>
              <w:autoSpaceDE w:val="0"/>
              <w:autoSpaceDN w:val="0"/>
              <w:adjustRightInd w:val="0"/>
              <w:jc w:val="both"/>
              <w:rPr>
                <w:rFonts w:asciiTheme="minorHAnsi" w:eastAsia="MS Mincho" w:hAnsiTheme="minorHAnsi" w:cstheme="minorHAnsi"/>
                <w:b/>
              </w:rPr>
            </w:pPr>
            <w:r w:rsidRPr="0020488D">
              <w:rPr>
                <w:rStyle w:val="CharAttribute12"/>
                <w:rFonts w:asciiTheme="minorHAnsi" w:hAnsiTheme="minorHAnsi" w:cstheme="minorHAnsi"/>
              </w:rPr>
              <w:lastRenderedPageBreak/>
              <w:t>Reporting</w:t>
            </w:r>
            <w:r w:rsidRPr="0020488D">
              <w:rPr>
                <w:rStyle w:val="CharAttribute8"/>
                <w:rFonts w:asciiTheme="minorHAnsi" w:eastAsiaTheme="minorHAnsi" w:hAnsiTheme="minorHAnsi" w:cstheme="minorHAnsi"/>
              </w:rPr>
              <w:t xml:space="preserve"> </w:t>
            </w:r>
          </w:p>
        </w:tc>
      </w:tr>
      <w:tr w:rsidR="00ED3F33" w:rsidRPr="007E07D4" w14:paraId="36295095" w14:textId="77777777" w:rsidTr="00EA7F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4"/>
          <w:jc w:val="center"/>
        </w:trPr>
        <w:tc>
          <w:tcPr>
            <w:tcW w:w="10269" w:type="dxa"/>
            <w:gridSpan w:val="3"/>
            <w:shd w:val="clear" w:color="auto" w:fill="auto"/>
          </w:tcPr>
          <w:p w14:paraId="77C4060E" w14:textId="7F3901C6" w:rsidR="00ED3F33" w:rsidRPr="00D37608" w:rsidRDefault="0020488D" w:rsidP="00D37608">
            <w:pPr>
              <w:jc w:val="both"/>
              <w:rPr>
                <w:rFonts w:ascii="Corbel" w:eastAsia="MS Mincho" w:hAnsi="Corbel"/>
              </w:rPr>
            </w:pPr>
            <w:r w:rsidRPr="007E12C9">
              <w:rPr>
                <w:rStyle w:val="CharAttribute42"/>
                <w:rFonts w:ascii="Corbel" w:hAnsi="Corbel"/>
              </w:rPr>
              <w:t xml:space="preserve">The selected Offeror will provide milestone updates to the UNDP </w:t>
            </w:r>
            <w:r w:rsidR="00D37608">
              <w:rPr>
                <w:rStyle w:val="CharAttribute42"/>
                <w:rFonts w:ascii="Corbel" w:hAnsi="Corbel"/>
              </w:rPr>
              <w:t>Chief Technical Advisor</w:t>
            </w:r>
            <w:r w:rsidRPr="007E12C9">
              <w:rPr>
                <w:rStyle w:val="CharAttribute42"/>
                <w:rFonts w:ascii="Corbel" w:hAnsi="Corbel"/>
              </w:rPr>
              <w:t xml:space="preserve"> at key stages of the initial assessment, survey design and implementation process and as may be required. Moreover, the Offeror is responsible for delivering timely and good quality presentations on the technical aspects of the survey as well as progress on implementation to UNDP, its government counterparts, </w:t>
            </w:r>
            <w:r w:rsidR="00D37608">
              <w:rPr>
                <w:rStyle w:val="CharAttribute42"/>
                <w:rFonts w:ascii="Corbel" w:hAnsi="Corbel"/>
              </w:rPr>
              <w:t xml:space="preserve">UNICEF, </w:t>
            </w:r>
            <w:r w:rsidRPr="007E12C9">
              <w:rPr>
                <w:rStyle w:val="CharAttribute42"/>
                <w:rFonts w:ascii="Corbel" w:hAnsi="Corbel"/>
              </w:rPr>
              <w:t>stakeholders and/or partners.</w:t>
            </w:r>
          </w:p>
        </w:tc>
      </w:tr>
      <w:tr w:rsidR="00ED3F33" w:rsidRPr="007E07D4" w14:paraId="65E8B314" w14:textId="77777777" w:rsidTr="00EA7F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4"/>
          <w:jc w:val="center"/>
        </w:trPr>
        <w:tc>
          <w:tcPr>
            <w:tcW w:w="10269" w:type="dxa"/>
            <w:gridSpan w:val="3"/>
            <w:shd w:val="clear" w:color="auto" w:fill="9CC2E5" w:themeFill="accent1" w:themeFillTint="99"/>
          </w:tcPr>
          <w:p w14:paraId="62335249" w14:textId="6568FD5B" w:rsidR="00ED3F33" w:rsidRPr="00DD272E" w:rsidRDefault="00DD272E" w:rsidP="00DD272E">
            <w:pPr>
              <w:autoSpaceDE w:val="0"/>
              <w:autoSpaceDN w:val="0"/>
              <w:adjustRightInd w:val="0"/>
              <w:jc w:val="both"/>
              <w:rPr>
                <w:rFonts w:asciiTheme="minorHAnsi" w:eastAsia="Calibri" w:hAnsiTheme="minorHAnsi" w:cstheme="minorHAnsi"/>
                <w:b/>
              </w:rPr>
            </w:pPr>
            <w:r w:rsidRPr="00DD272E">
              <w:rPr>
                <w:rStyle w:val="CharAttribute12"/>
                <w:rFonts w:asciiTheme="minorHAnsi" w:hAnsiTheme="minorHAnsi" w:cstheme="minorHAnsi"/>
              </w:rPr>
              <w:t>Timeframe</w:t>
            </w:r>
          </w:p>
        </w:tc>
      </w:tr>
      <w:tr w:rsidR="00ED3F33" w:rsidRPr="007E07D4" w14:paraId="67AC7487" w14:textId="77777777" w:rsidTr="00EA7F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4"/>
          <w:jc w:val="center"/>
        </w:trPr>
        <w:tc>
          <w:tcPr>
            <w:tcW w:w="10269" w:type="dxa"/>
            <w:gridSpan w:val="3"/>
            <w:shd w:val="clear" w:color="auto" w:fill="auto"/>
          </w:tcPr>
          <w:p w14:paraId="28628C48" w14:textId="08F28802" w:rsidR="00ED3F33" w:rsidRPr="00DD272E" w:rsidRDefault="00DD272E" w:rsidP="00DD272E">
            <w:pPr>
              <w:jc w:val="both"/>
              <w:rPr>
                <w:rFonts w:ascii="Corbel" w:eastAsia="MS Mincho" w:hAnsi="Corbel"/>
              </w:rPr>
            </w:pPr>
            <w:r w:rsidRPr="007E12C9">
              <w:rPr>
                <w:rStyle w:val="CharAttribute42"/>
                <w:rFonts w:ascii="Corbel" w:hAnsi="Corbel"/>
              </w:rPr>
              <w:t xml:space="preserve">The perception survey is expected to be conducted </w:t>
            </w:r>
            <w:r>
              <w:rPr>
                <w:rStyle w:val="CharAttribute42"/>
                <w:rFonts w:ascii="Corbel" w:hAnsi="Corbel"/>
              </w:rPr>
              <w:t xml:space="preserve">from February to April </w:t>
            </w:r>
            <w:r w:rsidRPr="007E12C9">
              <w:rPr>
                <w:rStyle w:val="CharAttribute42"/>
                <w:rFonts w:ascii="Corbel" w:hAnsi="Corbel"/>
              </w:rPr>
              <w:t>201</w:t>
            </w:r>
            <w:r>
              <w:rPr>
                <w:rStyle w:val="CharAttribute42"/>
                <w:rFonts w:ascii="Corbel" w:hAnsi="Corbel"/>
              </w:rPr>
              <w:t>9</w:t>
            </w:r>
            <w:r w:rsidRPr="007E12C9">
              <w:rPr>
                <w:rStyle w:val="CharAttribute42"/>
                <w:rFonts w:ascii="Corbel" w:hAnsi="Corbel"/>
              </w:rPr>
              <w:t xml:space="preserve">. However, the offeror will have to submit the exact timeframe. Detailed work plan together with timeframes could be revised at </w:t>
            </w:r>
            <w:r>
              <w:rPr>
                <w:rStyle w:val="CharAttribute42"/>
                <w:rFonts w:ascii="Corbel" w:hAnsi="Corbel"/>
              </w:rPr>
              <w:t>a</w:t>
            </w:r>
            <w:r w:rsidRPr="007E12C9">
              <w:rPr>
                <w:rStyle w:val="CharAttribute42"/>
                <w:rFonts w:ascii="Corbel" w:hAnsi="Corbel"/>
              </w:rPr>
              <w:t xml:space="preserve"> later stage in consultation with the </w:t>
            </w:r>
            <w:r>
              <w:rPr>
                <w:rStyle w:val="CharAttribute42"/>
                <w:rFonts w:ascii="Corbel" w:hAnsi="Corbel"/>
              </w:rPr>
              <w:t>Technical Working Group</w:t>
            </w:r>
            <w:r w:rsidRPr="007E12C9">
              <w:rPr>
                <w:rStyle w:val="CharAttribute42"/>
                <w:rFonts w:ascii="Corbel" w:hAnsi="Corbel"/>
              </w:rPr>
              <w:t>.</w:t>
            </w:r>
          </w:p>
        </w:tc>
      </w:tr>
      <w:tr w:rsidR="00ED3F33" w:rsidRPr="007E07D4" w14:paraId="1B1C048F" w14:textId="77777777" w:rsidTr="00EA7F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4"/>
          <w:jc w:val="center"/>
        </w:trPr>
        <w:tc>
          <w:tcPr>
            <w:tcW w:w="10269" w:type="dxa"/>
            <w:gridSpan w:val="3"/>
            <w:shd w:val="clear" w:color="auto" w:fill="9CC2E5" w:themeFill="accent1" w:themeFillTint="99"/>
          </w:tcPr>
          <w:p w14:paraId="28F005D2" w14:textId="6829D581" w:rsidR="00ED3F33" w:rsidRPr="00DD272E" w:rsidRDefault="00DD272E" w:rsidP="00857F19">
            <w:pPr>
              <w:rPr>
                <w:rFonts w:asciiTheme="minorHAnsi" w:eastAsia="Calibri" w:hAnsiTheme="minorHAnsi" w:cstheme="minorHAnsi"/>
                <w:sz w:val="22"/>
                <w:szCs w:val="22"/>
              </w:rPr>
            </w:pPr>
            <w:r w:rsidRPr="00DD272E">
              <w:rPr>
                <w:rStyle w:val="CharAttribute12"/>
                <w:rFonts w:asciiTheme="minorHAnsi" w:hAnsiTheme="minorHAnsi" w:cstheme="minorHAnsi"/>
              </w:rPr>
              <w:t>UNDP will:</w:t>
            </w:r>
          </w:p>
        </w:tc>
      </w:tr>
      <w:tr w:rsidR="00ED3F33" w:rsidRPr="007E07D4" w14:paraId="17BEE085" w14:textId="77777777" w:rsidTr="00EA7F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4"/>
          <w:jc w:val="center"/>
        </w:trPr>
        <w:tc>
          <w:tcPr>
            <w:tcW w:w="10269" w:type="dxa"/>
            <w:gridSpan w:val="3"/>
            <w:shd w:val="clear" w:color="auto" w:fill="auto"/>
          </w:tcPr>
          <w:p w14:paraId="4CB3747F" w14:textId="24E218E9" w:rsidR="00DD272E" w:rsidRPr="00DD272E" w:rsidRDefault="00DD272E" w:rsidP="00DD272E">
            <w:pPr>
              <w:pStyle w:val="ListParagraph"/>
              <w:widowControl w:val="0"/>
              <w:numPr>
                <w:ilvl w:val="0"/>
                <w:numId w:val="20"/>
              </w:numPr>
              <w:overflowPunct w:val="0"/>
              <w:adjustRightInd w:val="0"/>
              <w:jc w:val="both"/>
              <w:rPr>
                <w:rStyle w:val="CharAttribute56"/>
                <w:rFonts w:asciiTheme="minorHAnsi" w:hAnsiTheme="minorHAnsi" w:cstheme="minorHAnsi"/>
              </w:rPr>
            </w:pPr>
            <w:r w:rsidRPr="00DD272E">
              <w:rPr>
                <w:rStyle w:val="CharAttribute56"/>
                <w:rFonts w:asciiTheme="minorHAnsi" w:hAnsiTheme="minorHAnsi" w:cstheme="minorHAnsi"/>
              </w:rPr>
              <w:t xml:space="preserve">Coordinate in forming </w:t>
            </w:r>
            <w:r>
              <w:rPr>
                <w:rStyle w:val="CharAttribute42"/>
                <w:rFonts w:asciiTheme="minorHAnsi" w:hAnsiTheme="minorHAnsi" w:cstheme="minorHAnsi"/>
              </w:rPr>
              <w:t>the</w:t>
            </w:r>
            <w:r w:rsidRPr="00DD272E">
              <w:rPr>
                <w:rStyle w:val="CharAttribute42"/>
                <w:rFonts w:asciiTheme="minorHAnsi" w:hAnsiTheme="minorHAnsi" w:cstheme="minorHAnsi"/>
              </w:rPr>
              <w:t xml:space="preserve"> </w:t>
            </w:r>
            <w:r w:rsidRPr="00DD272E">
              <w:rPr>
                <w:rStyle w:val="CharAttribute56"/>
                <w:rFonts w:asciiTheme="minorHAnsi" w:hAnsiTheme="minorHAnsi" w:cstheme="minorHAnsi"/>
              </w:rPr>
              <w:t xml:space="preserve">Technical Working group </w:t>
            </w:r>
          </w:p>
          <w:p w14:paraId="7A7AABCC" w14:textId="7E777261" w:rsidR="00DD272E" w:rsidRPr="00DD272E" w:rsidRDefault="00DD272E" w:rsidP="00DD272E">
            <w:pPr>
              <w:pStyle w:val="ListParagraph"/>
              <w:widowControl w:val="0"/>
              <w:numPr>
                <w:ilvl w:val="0"/>
                <w:numId w:val="20"/>
              </w:numPr>
              <w:overflowPunct w:val="0"/>
              <w:adjustRightInd w:val="0"/>
              <w:jc w:val="both"/>
              <w:rPr>
                <w:rStyle w:val="CharAttribute56"/>
                <w:rFonts w:asciiTheme="minorHAnsi" w:hAnsiTheme="minorHAnsi" w:cstheme="minorHAnsi"/>
              </w:rPr>
            </w:pPr>
            <w:r w:rsidRPr="00DD272E">
              <w:rPr>
                <w:rStyle w:val="CharAttribute56"/>
                <w:rFonts w:asciiTheme="minorHAnsi" w:hAnsiTheme="minorHAnsi" w:cstheme="minorHAnsi"/>
              </w:rPr>
              <w:t xml:space="preserve">Appoint a focal point to support the </w:t>
            </w:r>
            <w:r w:rsidRPr="00DD272E">
              <w:rPr>
                <w:rStyle w:val="CharAttribute81"/>
                <w:rFonts w:asciiTheme="minorHAnsi" w:eastAsiaTheme="minorHAnsi" w:hAnsiTheme="minorHAnsi" w:cstheme="minorHAnsi"/>
              </w:rPr>
              <w:t>o</w:t>
            </w:r>
            <w:r w:rsidRPr="00DD272E">
              <w:rPr>
                <w:rStyle w:val="CharAttribute56"/>
                <w:rFonts w:asciiTheme="minorHAnsi" w:hAnsiTheme="minorHAnsi" w:cstheme="minorHAnsi"/>
              </w:rPr>
              <w:t>f</w:t>
            </w:r>
            <w:r>
              <w:rPr>
                <w:rStyle w:val="CharAttribute56"/>
                <w:rFonts w:asciiTheme="minorHAnsi" w:hAnsiTheme="minorHAnsi" w:cstheme="minorHAnsi"/>
              </w:rPr>
              <w:t>feror during the survey process</w:t>
            </w:r>
          </w:p>
          <w:p w14:paraId="6D0E1BB6" w14:textId="7CB2AD86" w:rsidR="00DD272E" w:rsidRPr="00DD272E" w:rsidRDefault="00DD272E" w:rsidP="00DD272E">
            <w:pPr>
              <w:pStyle w:val="ListParagraph"/>
              <w:widowControl w:val="0"/>
              <w:numPr>
                <w:ilvl w:val="0"/>
                <w:numId w:val="20"/>
              </w:numPr>
              <w:overflowPunct w:val="0"/>
              <w:adjustRightInd w:val="0"/>
              <w:jc w:val="both"/>
              <w:rPr>
                <w:rStyle w:val="CharAttribute56"/>
                <w:rFonts w:asciiTheme="minorHAnsi" w:hAnsiTheme="minorHAnsi" w:cstheme="minorHAnsi"/>
              </w:rPr>
            </w:pPr>
            <w:r w:rsidRPr="00DD272E">
              <w:rPr>
                <w:rStyle w:val="CharAttribute56"/>
                <w:rFonts w:asciiTheme="minorHAnsi" w:hAnsiTheme="minorHAnsi" w:cstheme="minorHAnsi"/>
              </w:rPr>
              <w:t xml:space="preserve">Coordinate </w:t>
            </w:r>
            <w:r w:rsidRPr="00DD272E">
              <w:rPr>
                <w:rStyle w:val="CharAttribute81"/>
                <w:rFonts w:asciiTheme="minorHAnsi" w:eastAsiaTheme="minorHAnsi" w:hAnsiTheme="minorHAnsi" w:cstheme="minorHAnsi"/>
              </w:rPr>
              <w:t xml:space="preserve">with </w:t>
            </w:r>
            <w:r w:rsidRPr="00DD272E">
              <w:rPr>
                <w:rStyle w:val="CharAttribute56"/>
                <w:rFonts w:asciiTheme="minorHAnsi" w:hAnsiTheme="minorHAnsi" w:cstheme="minorHAnsi"/>
              </w:rPr>
              <w:t xml:space="preserve">and inform government counterparts, partners and other related stakeholders as </w:t>
            </w:r>
            <w:r w:rsidRPr="00DD272E">
              <w:rPr>
                <w:rStyle w:val="CharAttribute42"/>
                <w:rFonts w:asciiTheme="minorHAnsi" w:hAnsiTheme="minorHAnsi" w:cstheme="minorHAnsi"/>
              </w:rPr>
              <w:t>needed</w:t>
            </w:r>
          </w:p>
          <w:p w14:paraId="26E6D237" w14:textId="436A51A5" w:rsidR="00DD272E" w:rsidRPr="00DD272E" w:rsidRDefault="00DD272E" w:rsidP="00DD272E">
            <w:pPr>
              <w:pStyle w:val="ListParagraph"/>
              <w:widowControl w:val="0"/>
              <w:numPr>
                <w:ilvl w:val="0"/>
                <w:numId w:val="20"/>
              </w:numPr>
              <w:overflowPunct w:val="0"/>
              <w:adjustRightInd w:val="0"/>
              <w:jc w:val="both"/>
              <w:rPr>
                <w:rStyle w:val="CharAttribute42"/>
                <w:rFonts w:asciiTheme="minorHAnsi" w:eastAsia="Calibri" w:hAnsiTheme="minorHAnsi" w:cstheme="minorHAnsi"/>
              </w:rPr>
            </w:pPr>
            <w:r w:rsidRPr="00DD272E">
              <w:rPr>
                <w:rStyle w:val="CharAttribute42"/>
                <w:rFonts w:asciiTheme="minorHAnsi" w:hAnsiTheme="minorHAnsi" w:cstheme="minorHAnsi"/>
              </w:rPr>
              <w:t>Advise the selected offeror to identify key stakeholders to be interv</w:t>
            </w:r>
            <w:r>
              <w:rPr>
                <w:rStyle w:val="CharAttribute42"/>
                <w:rFonts w:asciiTheme="minorHAnsi" w:hAnsiTheme="minorHAnsi" w:cstheme="minorHAnsi"/>
              </w:rPr>
              <w:t>iewed as part of the assessment</w:t>
            </w:r>
          </w:p>
          <w:p w14:paraId="7F41BB64" w14:textId="12C0833D" w:rsidR="00ED3F33" w:rsidRPr="00DD272E" w:rsidRDefault="00DD272E" w:rsidP="00857F19">
            <w:pPr>
              <w:pStyle w:val="ListParagraph"/>
              <w:widowControl w:val="0"/>
              <w:numPr>
                <w:ilvl w:val="0"/>
                <w:numId w:val="20"/>
              </w:numPr>
              <w:overflowPunct w:val="0"/>
              <w:adjustRightInd w:val="0"/>
              <w:jc w:val="both"/>
              <w:rPr>
                <w:rFonts w:asciiTheme="minorHAnsi" w:eastAsia="Calibri" w:hAnsiTheme="minorHAnsi" w:cstheme="minorHAnsi"/>
                <w:sz w:val="22"/>
              </w:rPr>
            </w:pPr>
            <w:r w:rsidRPr="00DD272E">
              <w:rPr>
                <w:rStyle w:val="CharAttribute42"/>
                <w:rFonts w:asciiTheme="minorHAnsi" w:hAnsiTheme="minorHAnsi" w:cstheme="minorHAnsi"/>
              </w:rPr>
              <w:t>Support the selected offeror in liaising with partners and providing relevant documentation as well as feedback.</w:t>
            </w:r>
          </w:p>
        </w:tc>
      </w:tr>
      <w:tr w:rsidR="00DD272E" w:rsidRPr="007E07D4" w14:paraId="30C3B70E" w14:textId="77777777" w:rsidTr="00EA7F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4"/>
          <w:jc w:val="center"/>
        </w:trPr>
        <w:tc>
          <w:tcPr>
            <w:tcW w:w="10269" w:type="dxa"/>
            <w:gridSpan w:val="3"/>
            <w:shd w:val="clear" w:color="auto" w:fill="9CC2E5" w:themeFill="accent1" w:themeFillTint="99"/>
          </w:tcPr>
          <w:p w14:paraId="1B629A3C" w14:textId="0967ADBB" w:rsidR="00DD272E" w:rsidRPr="00A260EF" w:rsidRDefault="00A260EF" w:rsidP="00A260EF">
            <w:pPr>
              <w:autoSpaceDE w:val="0"/>
              <w:autoSpaceDN w:val="0"/>
              <w:adjustRightInd w:val="0"/>
              <w:jc w:val="both"/>
              <w:rPr>
                <w:rFonts w:asciiTheme="minorHAnsi" w:eastAsia="Calibri" w:hAnsiTheme="minorHAnsi" w:cstheme="minorHAnsi"/>
                <w:b/>
              </w:rPr>
            </w:pPr>
            <w:r w:rsidRPr="00A260EF">
              <w:rPr>
                <w:rStyle w:val="CharAttribute12"/>
                <w:rFonts w:asciiTheme="minorHAnsi" w:hAnsiTheme="minorHAnsi" w:cstheme="minorHAnsi"/>
              </w:rPr>
              <w:t>Proposal</w:t>
            </w:r>
          </w:p>
        </w:tc>
      </w:tr>
      <w:tr w:rsidR="00DD272E" w:rsidRPr="007E07D4" w14:paraId="62F2D17F" w14:textId="77777777" w:rsidTr="00EA7F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4"/>
          <w:jc w:val="center"/>
        </w:trPr>
        <w:tc>
          <w:tcPr>
            <w:tcW w:w="10269" w:type="dxa"/>
            <w:gridSpan w:val="3"/>
            <w:shd w:val="clear" w:color="auto" w:fill="auto"/>
          </w:tcPr>
          <w:p w14:paraId="5C3C2227" w14:textId="68372E85" w:rsidR="00A260EF" w:rsidRPr="005D2C56" w:rsidRDefault="00A260EF" w:rsidP="00B705AA">
            <w:pPr>
              <w:jc w:val="both"/>
              <w:rPr>
                <w:rFonts w:asciiTheme="minorHAnsi" w:eastAsia="MS Mincho" w:hAnsiTheme="minorHAnsi" w:cstheme="minorHAnsi"/>
              </w:rPr>
            </w:pPr>
            <w:r w:rsidRPr="005D2C56">
              <w:rPr>
                <w:rStyle w:val="CharAttribute42"/>
                <w:rFonts w:asciiTheme="minorHAnsi" w:hAnsiTheme="minorHAnsi" w:cstheme="minorHAnsi"/>
              </w:rPr>
              <w:t>The technical proposal must include but may not be limited to the following:</w:t>
            </w:r>
          </w:p>
          <w:p w14:paraId="765DFBFB" w14:textId="77777777" w:rsidR="00A260EF" w:rsidRPr="005D2C56" w:rsidRDefault="00A260EF" w:rsidP="00A260EF">
            <w:pPr>
              <w:pStyle w:val="ListParagraph"/>
              <w:numPr>
                <w:ilvl w:val="0"/>
                <w:numId w:val="22"/>
              </w:numPr>
              <w:autoSpaceDE w:val="0"/>
              <w:autoSpaceDN w:val="0"/>
              <w:adjustRightInd w:val="0"/>
              <w:jc w:val="both"/>
              <w:rPr>
                <w:rStyle w:val="CharAttribute42"/>
                <w:rFonts w:asciiTheme="minorHAnsi" w:eastAsia="Calibri" w:hAnsiTheme="minorHAnsi" w:cstheme="minorHAnsi"/>
                <w:b/>
              </w:rPr>
            </w:pPr>
            <w:r w:rsidRPr="005D2C56">
              <w:rPr>
                <w:rStyle w:val="CharAttribute12"/>
                <w:rFonts w:asciiTheme="minorHAnsi" w:hAnsiTheme="minorHAnsi" w:cstheme="minorHAnsi"/>
              </w:rPr>
              <w:t xml:space="preserve">Scope of the survey: </w:t>
            </w:r>
            <w:r w:rsidRPr="005D2C56">
              <w:rPr>
                <w:rStyle w:val="CharAttribute42"/>
                <w:rFonts w:asciiTheme="minorHAnsi" w:hAnsiTheme="minorHAnsi" w:cstheme="minorHAnsi"/>
              </w:rPr>
              <w:t xml:space="preserve">The offeror should explain its understanding of the scope of this Assignment in </w:t>
            </w:r>
            <w:r w:rsidRPr="005D2C56">
              <w:rPr>
                <w:rStyle w:val="CharAttribute93"/>
                <w:rFonts w:asciiTheme="minorHAnsi" w:eastAsiaTheme="minorHAnsi" w:hAnsiTheme="minorHAnsi" w:cstheme="minorHAnsi"/>
              </w:rPr>
              <w:t>its own words</w:t>
            </w:r>
            <w:r w:rsidRPr="005D2C56">
              <w:rPr>
                <w:rStyle w:val="CharAttribute42"/>
                <w:rFonts w:asciiTheme="minorHAnsi" w:hAnsiTheme="minorHAnsi" w:cstheme="minorHAnsi"/>
              </w:rPr>
              <w:t>.</w:t>
            </w:r>
          </w:p>
          <w:p w14:paraId="26C49209" w14:textId="77777777" w:rsidR="00A260EF" w:rsidRPr="005D2C56" w:rsidRDefault="00A260EF" w:rsidP="00A260EF">
            <w:pPr>
              <w:pStyle w:val="ListParagraph"/>
              <w:numPr>
                <w:ilvl w:val="0"/>
                <w:numId w:val="22"/>
              </w:numPr>
              <w:autoSpaceDE w:val="0"/>
              <w:autoSpaceDN w:val="0"/>
              <w:adjustRightInd w:val="0"/>
              <w:jc w:val="both"/>
              <w:rPr>
                <w:rStyle w:val="CharAttribute42"/>
                <w:rFonts w:asciiTheme="minorHAnsi" w:eastAsia="Calibri" w:hAnsiTheme="minorHAnsi" w:cstheme="minorHAnsi"/>
                <w:b/>
              </w:rPr>
            </w:pPr>
            <w:r w:rsidRPr="005D2C56">
              <w:rPr>
                <w:rStyle w:val="CharAttribute12"/>
                <w:rFonts w:asciiTheme="minorHAnsi" w:hAnsiTheme="minorHAnsi" w:cstheme="minorHAnsi"/>
              </w:rPr>
              <w:t xml:space="preserve">Background and experience: </w:t>
            </w:r>
            <w:r w:rsidRPr="005D2C56">
              <w:rPr>
                <w:rStyle w:val="CharAttribute42"/>
                <w:rFonts w:asciiTheme="minorHAnsi" w:hAnsiTheme="minorHAnsi" w:cstheme="minorHAnsi"/>
              </w:rPr>
              <w:t xml:space="preserve">The offeror should clearly explain its capacity and previous experiences to undertake this assignment. Moreover, the offeror must </w:t>
            </w:r>
            <w:proofErr w:type="gramStart"/>
            <w:r w:rsidRPr="005D2C56">
              <w:rPr>
                <w:rStyle w:val="CharAttribute42"/>
                <w:rFonts w:asciiTheme="minorHAnsi" w:hAnsiTheme="minorHAnsi" w:cstheme="minorHAnsi"/>
              </w:rPr>
              <w:t>allow</w:t>
            </w:r>
            <w:proofErr w:type="gramEnd"/>
            <w:r w:rsidRPr="005D2C56">
              <w:rPr>
                <w:rStyle w:val="CharAttribute42"/>
                <w:rFonts w:asciiTheme="minorHAnsi" w:hAnsiTheme="minorHAnsi" w:cstheme="minorHAnsi"/>
              </w:rPr>
              <w:t xml:space="preserve"> and UNDP may contact the relevant references to confirm the validity of such progress and work experience in the past. </w:t>
            </w:r>
          </w:p>
          <w:p w14:paraId="393FF55E" w14:textId="77777777" w:rsidR="00A260EF" w:rsidRPr="005D2C56" w:rsidRDefault="00A260EF" w:rsidP="00A260EF">
            <w:pPr>
              <w:pStyle w:val="ListParagraph"/>
              <w:numPr>
                <w:ilvl w:val="0"/>
                <w:numId w:val="22"/>
              </w:numPr>
              <w:autoSpaceDE w:val="0"/>
              <w:autoSpaceDN w:val="0"/>
              <w:adjustRightInd w:val="0"/>
              <w:jc w:val="both"/>
              <w:rPr>
                <w:rStyle w:val="CharAttribute42"/>
                <w:rFonts w:asciiTheme="minorHAnsi" w:eastAsia="Calibri" w:hAnsiTheme="minorHAnsi" w:cstheme="minorHAnsi"/>
                <w:b/>
              </w:rPr>
            </w:pPr>
            <w:r w:rsidRPr="005D2C56">
              <w:rPr>
                <w:rStyle w:val="CharAttribute7"/>
                <w:rFonts w:asciiTheme="minorHAnsi" w:hAnsiTheme="minorHAnsi" w:cstheme="minorHAnsi"/>
              </w:rPr>
              <w:t xml:space="preserve">Methodology: </w:t>
            </w:r>
            <w:r w:rsidRPr="005D2C56">
              <w:rPr>
                <w:rStyle w:val="CharAttribute42"/>
                <w:rFonts w:asciiTheme="minorHAnsi" w:hAnsiTheme="minorHAnsi" w:cstheme="minorHAnsi"/>
              </w:rPr>
              <w:t>The offeror should explain its methodology and approach to the survey, including demonstrating an understanding of the survey objectives and suggest key research questions for the survey.</w:t>
            </w:r>
          </w:p>
          <w:p w14:paraId="21564B71" w14:textId="77777777" w:rsidR="00A260EF" w:rsidRPr="005D2C56" w:rsidRDefault="00A260EF" w:rsidP="00A260EF">
            <w:pPr>
              <w:pStyle w:val="ListParagraph"/>
              <w:numPr>
                <w:ilvl w:val="0"/>
                <w:numId w:val="22"/>
              </w:numPr>
              <w:autoSpaceDE w:val="0"/>
              <w:autoSpaceDN w:val="0"/>
              <w:adjustRightInd w:val="0"/>
              <w:jc w:val="both"/>
              <w:rPr>
                <w:rStyle w:val="CharAttribute42"/>
                <w:rFonts w:asciiTheme="minorHAnsi" w:eastAsia="Calibri" w:hAnsiTheme="minorHAnsi" w:cstheme="minorHAnsi"/>
                <w:b/>
              </w:rPr>
            </w:pPr>
            <w:r w:rsidRPr="005D2C56">
              <w:rPr>
                <w:rStyle w:val="CharAttribute12"/>
                <w:rFonts w:asciiTheme="minorHAnsi" w:hAnsiTheme="minorHAnsi" w:cstheme="minorHAnsi"/>
              </w:rPr>
              <w:t xml:space="preserve">Quality Assurance Plan: </w:t>
            </w:r>
            <w:r w:rsidRPr="005D2C56">
              <w:rPr>
                <w:rStyle w:val="CharAttribute42"/>
                <w:rFonts w:asciiTheme="minorHAnsi" w:hAnsiTheme="minorHAnsi" w:cstheme="minorHAnsi"/>
              </w:rPr>
              <w:t>The offeror must explain its quality assurance mechanisms for each stage of the survey process.</w:t>
            </w:r>
          </w:p>
          <w:p w14:paraId="31E3206D" w14:textId="77777777" w:rsidR="00A260EF" w:rsidRPr="005D2C56" w:rsidRDefault="00A260EF" w:rsidP="00A260EF">
            <w:pPr>
              <w:pStyle w:val="ListParagraph"/>
              <w:numPr>
                <w:ilvl w:val="0"/>
                <w:numId w:val="22"/>
              </w:numPr>
              <w:autoSpaceDE w:val="0"/>
              <w:autoSpaceDN w:val="0"/>
              <w:adjustRightInd w:val="0"/>
              <w:jc w:val="both"/>
              <w:rPr>
                <w:rStyle w:val="CharAttribute42"/>
                <w:rFonts w:asciiTheme="minorHAnsi" w:eastAsia="Calibri" w:hAnsiTheme="minorHAnsi" w:cstheme="minorHAnsi"/>
                <w:b/>
              </w:rPr>
            </w:pPr>
            <w:r w:rsidRPr="005D2C56">
              <w:rPr>
                <w:rStyle w:val="CharAttribute12"/>
                <w:rFonts w:asciiTheme="minorHAnsi" w:hAnsiTheme="minorHAnsi" w:cstheme="minorHAnsi"/>
              </w:rPr>
              <w:t xml:space="preserve">Project Management: </w:t>
            </w:r>
            <w:r w:rsidRPr="005D2C56">
              <w:rPr>
                <w:rStyle w:val="CharAttribute42"/>
                <w:rFonts w:asciiTheme="minorHAnsi" w:hAnsiTheme="minorHAnsi" w:cstheme="minorHAnsi"/>
              </w:rPr>
              <w:t>The offeror is expected to explain the project management approach during the implementation process. This should include but not limited to staff, monitoring and evaluation mechanism, training and progress reporting.</w:t>
            </w:r>
          </w:p>
          <w:p w14:paraId="76D19FF8" w14:textId="6498AA2B" w:rsidR="00DD272E" w:rsidRPr="005D2C56" w:rsidRDefault="00A260EF" w:rsidP="00857F19">
            <w:pPr>
              <w:pStyle w:val="ListParagraph"/>
              <w:numPr>
                <w:ilvl w:val="0"/>
                <w:numId w:val="22"/>
              </w:numPr>
              <w:autoSpaceDE w:val="0"/>
              <w:autoSpaceDN w:val="0"/>
              <w:adjustRightInd w:val="0"/>
              <w:jc w:val="both"/>
              <w:rPr>
                <w:rFonts w:asciiTheme="minorHAnsi" w:eastAsia="Calibri" w:hAnsiTheme="minorHAnsi" w:cstheme="minorHAnsi"/>
                <w:b/>
                <w:sz w:val="22"/>
              </w:rPr>
            </w:pPr>
            <w:r w:rsidRPr="005D2C56">
              <w:rPr>
                <w:rStyle w:val="CharAttribute12"/>
                <w:rFonts w:asciiTheme="minorHAnsi" w:hAnsiTheme="minorHAnsi" w:cstheme="minorHAnsi"/>
              </w:rPr>
              <w:t xml:space="preserve">Work plan: </w:t>
            </w:r>
            <w:r w:rsidRPr="005D2C56">
              <w:rPr>
                <w:rStyle w:val="CharAttribute100"/>
                <w:rFonts w:asciiTheme="minorHAnsi" w:eastAsia="□□" w:hAnsiTheme="minorHAnsi" w:cstheme="minorHAnsi"/>
              </w:rPr>
              <w:t>The offeror should provide a tentative detail work plan, including time frame with list of activities required and resources needed.</w:t>
            </w:r>
          </w:p>
        </w:tc>
      </w:tr>
      <w:tr w:rsidR="00DD272E" w:rsidRPr="007E07D4" w14:paraId="6C5B02DB" w14:textId="77777777" w:rsidTr="00EA7F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4"/>
          <w:jc w:val="center"/>
        </w:trPr>
        <w:tc>
          <w:tcPr>
            <w:tcW w:w="10269" w:type="dxa"/>
            <w:gridSpan w:val="3"/>
            <w:shd w:val="clear" w:color="auto" w:fill="9CC2E5" w:themeFill="accent1" w:themeFillTint="99"/>
          </w:tcPr>
          <w:p w14:paraId="176A841D" w14:textId="1182E490" w:rsidR="00DD272E" w:rsidRPr="00F21B42" w:rsidRDefault="00F21B42" w:rsidP="00F21B42">
            <w:pPr>
              <w:autoSpaceDE w:val="0"/>
              <w:autoSpaceDN w:val="0"/>
              <w:adjustRightInd w:val="0"/>
              <w:jc w:val="both"/>
              <w:rPr>
                <w:rFonts w:asciiTheme="minorHAnsi" w:hAnsiTheme="minorHAnsi" w:cstheme="minorHAnsi"/>
                <w:b/>
              </w:rPr>
            </w:pPr>
            <w:r w:rsidRPr="00F21B42">
              <w:rPr>
                <w:rStyle w:val="CharAttribute103"/>
                <w:rFonts w:asciiTheme="minorHAnsi" w:eastAsia="□□" w:hAnsiTheme="minorHAnsi" w:cstheme="minorHAnsi"/>
              </w:rPr>
              <w:t xml:space="preserve">Financial </w:t>
            </w:r>
            <w:r w:rsidRPr="00F21B42">
              <w:rPr>
                <w:rStyle w:val="CharAttribute12"/>
                <w:rFonts w:asciiTheme="minorHAnsi" w:hAnsiTheme="minorHAnsi" w:cstheme="minorHAnsi"/>
              </w:rPr>
              <w:t>Proposal</w:t>
            </w:r>
          </w:p>
        </w:tc>
      </w:tr>
      <w:tr w:rsidR="00DD272E" w:rsidRPr="007E07D4" w14:paraId="2FC37B71" w14:textId="77777777" w:rsidTr="00EA7F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4"/>
          <w:jc w:val="center"/>
        </w:trPr>
        <w:tc>
          <w:tcPr>
            <w:tcW w:w="10269" w:type="dxa"/>
            <w:gridSpan w:val="3"/>
            <w:shd w:val="clear" w:color="auto" w:fill="auto"/>
          </w:tcPr>
          <w:p w14:paraId="0D47572E" w14:textId="144E1C1D" w:rsidR="00F21B42" w:rsidRPr="007E12C9" w:rsidRDefault="00F21B42" w:rsidP="00F21B42">
            <w:pPr>
              <w:pStyle w:val="ListParagraph"/>
              <w:widowControl w:val="0"/>
              <w:numPr>
                <w:ilvl w:val="0"/>
                <w:numId w:val="23"/>
              </w:numPr>
              <w:overflowPunct w:val="0"/>
              <w:adjustRightInd w:val="0"/>
              <w:jc w:val="both"/>
              <w:rPr>
                <w:rStyle w:val="CharAttribute42"/>
                <w:rFonts w:ascii="Corbel" w:hAnsi="Corbel"/>
              </w:rPr>
            </w:pPr>
            <w:r w:rsidRPr="007E12C9">
              <w:rPr>
                <w:rStyle w:val="CharAttribute42"/>
                <w:rFonts w:ascii="Corbel" w:hAnsi="Corbel"/>
              </w:rPr>
              <w:t xml:space="preserve">25 % of the payment </w:t>
            </w:r>
            <w:r>
              <w:rPr>
                <w:rStyle w:val="CharAttribute42"/>
                <w:rFonts w:ascii="Corbel" w:hAnsi="Corbel"/>
              </w:rPr>
              <w:t xml:space="preserve">after </w:t>
            </w:r>
            <w:r w:rsidRPr="007E12C9">
              <w:rPr>
                <w:rStyle w:val="CharAttribute42"/>
                <w:rFonts w:ascii="Corbel" w:hAnsi="Corbel"/>
              </w:rPr>
              <w:t xml:space="preserve">the completion of the Milestone 1, </w:t>
            </w:r>
            <w:r>
              <w:rPr>
                <w:rStyle w:val="CharAttribute42"/>
                <w:rFonts w:ascii="Corbel" w:hAnsi="Corbel"/>
              </w:rPr>
              <w:t>upon clearance by the UNDP Chief Technical Advisor (CTA)</w:t>
            </w:r>
            <w:r w:rsidRPr="007E12C9">
              <w:rPr>
                <w:rStyle w:val="CharAttribute42"/>
                <w:rFonts w:ascii="Corbel" w:hAnsi="Corbel"/>
              </w:rPr>
              <w:t>.</w:t>
            </w:r>
          </w:p>
          <w:p w14:paraId="04E84313" w14:textId="63A1452C" w:rsidR="00F21B42" w:rsidRPr="007E12C9" w:rsidRDefault="00F21B42" w:rsidP="00F21B42">
            <w:pPr>
              <w:pStyle w:val="ListParagraph"/>
              <w:widowControl w:val="0"/>
              <w:numPr>
                <w:ilvl w:val="0"/>
                <w:numId w:val="23"/>
              </w:numPr>
              <w:overflowPunct w:val="0"/>
              <w:adjustRightInd w:val="0"/>
              <w:jc w:val="both"/>
              <w:rPr>
                <w:rStyle w:val="CharAttribute42"/>
                <w:rFonts w:ascii="Corbel" w:hAnsi="Corbel"/>
              </w:rPr>
            </w:pPr>
            <w:r w:rsidRPr="007E12C9">
              <w:rPr>
                <w:rStyle w:val="CharAttribute42"/>
                <w:rFonts w:ascii="Corbel" w:hAnsi="Corbel"/>
              </w:rPr>
              <w:t xml:space="preserve">20% of the payment </w:t>
            </w:r>
            <w:r>
              <w:rPr>
                <w:rStyle w:val="CharAttribute42"/>
                <w:rFonts w:ascii="Corbel" w:hAnsi="Corbel"/>
              </w:rPr>
              <w:t xml:space="preserve">after </w:t>
            </w:r>
            <w:r w:rsidRPr="007E12C9">
              <w:rPr>
                <w:rStyle w:val="CharAttribute42"/>
                <w:rFonts w:ascii="Corbel" w:hAnsi="Corbel"/>
              </w:rPr>
              <w:t xml:space="preserve">the completion of Milestone 2 </w:t>
            </w:r>
            <w:r>
              <w:rPr>
                <w:rStyle w:val="CharAttribute42"/>
                <w:rFonts w:ascii="Corbel" w:hAnsi="Corbel"/>
              </w:rPr>
              <w:t>upon clearance by the UNDP CTA</w:t>
            </w:r>
            <w:r w:rsidRPr="007E12C9">
              <w:rPr>
                <w:rStyle w:val="CharAttribute42"/>
                <w:rFonts w:ascii="Corbel" w:hAnsi="Corbel"/>
              </w:rPr>
              <w:t>.</w:t>
            </w:r>
          </w:p>
          <w:p w14:paraId="5D61EEB1" w14:textId="14CC58D7" w:rsidR="00F21B42" w:rsidRPr="007E12C9" w:rsidRDefault="00F21B42" w:rsidP="00F21B42">
            <w:pPr>
              <w:pStyle w:val="ListParagraph"/>
              <w:widowControl w:val="0"/>
              <w:numPr>
                <w:ilvl w:val="0"/>
                <w:numId w:val="23"/>
              </w:numPr>
              <w:overflowPunct w:val="0"/>
              <w:adjustRightInd w:val="0"/>
              <w:jc w:val="both"/>
              <w:rPr>
                <w:rStyle w:val="CharAttribute42"/>
                <w:rFonts w:ascii="Corbel" w:hAnsi="Corbel"/>
              </w:rPr>
            </w:pPr>
            <w:r w:rsidRPr="007E12C9">
              <w:rPr>
                <w:rStyle w:val="CharAttribute42"/>
                <w:rFonts w:ascii="Corbel" w:hAnsi="Corbel"/>
              </w:rPr>
              <w:t>25% of the payment upon the completion of the Milestone 3</w:t>
            </w:r>
            <w:r>
              <w:rPr>
                <w:rStyle w:val="CharAttribute42"/>
                <w:rFonts w:ascii="Corbel" w:hAnsi="Corbel"/>
              </w:rPr>
              <w:t>,</w:t>
            </w:r>
            <w:r w:rsidRPr="007E12C9">
              <w:rPr>
                <w:rStyle w:val="CharAttribute42"/>
                <w:rFonts w:ascii="Corbel" w:hAnsi="Corbel"/>
              </w:rPr>
              <w:t xml:space="preserve"> </w:t>
            </w:r>
            <w:r>
              <w:rPr>
                <w:rStyle w:val="CharAttribute42"/>
                <w:rFonts w:ascii="Corbel" w:hAnsi="Corbel"/>
              </w:rPr>
              <w:t>upon clearance by the UNDP CTA</w:t>
            </w:r>
            <w:r w:rsidRPr="007E12C9">
              <w:rPr>
                <w:rStyle w:val="CharAttribute42"/>
                <w:rFonts w:ascii="Corbel" w:hAnsi="Corbel"/>
              </w:rPr>
              <w:t>.</w:t>
            </w:r>
          </w:p>
          <w:p w14:paraId="0CCDB676" w14:textId="77777777" w:rsidR="00C773C1" w:rsidRDefault="00F21B42" w:rsidP="00C773C1">
            <w:pPr>
              <w:pStyle w:val="ListParagraph"/>
              <w:widowControl w:val="0"/>
              <w:numPr>
                <w:ilvl w:val="0"/>
                <w:numId w:val="23"/>
              </w:numPr>
              <w:overflowPunct w:val="0"/>
              <w:adjustRightInd w:val="0"/>
              <w:jc w:val="both"/>
              <w:rPr>
                <w:rStyle w:val="CharAttribute42"/>
                <w:rFonts w:ascii="Corbel" w:hAnsi="Corbel"/>
              </w:rPr>
            </w:pPr>
            <w:r>
              <w:rPr>
                <w:rStyle w:val="CharAttribute42"/>
                <w:rFonts w:ascii="Corbel" w:hAnsi="Corbel"/>
              </w:rPr>
              <w:t>3</w:t>
            </w:r>
            <w:r w:rsidRPr="007E12C9">
              <w:rPr>
                <w:rStyle w:val="CharAttribute42"/>
                <w:rFonts w:ascii="Corbel" w:hAnsi="Corbel"/>
              </w:rPr>
              <w:t xml:space="preserve">0 % of the payment </w:t>
            </w:r>
            <w:r>
              <w:rPr>
                <w:rStyle w:val="CharAttribute42"/>
                <w:rFonts w:ascii="Corbel" w:hAnsi="Corbel"/>
              </w:rPr>
              <w:t xml:space="preserve">after </w:t>
            </w:r>
            <w:r w:rsidRPr="007E12C9">
              <w:rPr>
                <w:rStyle w:val="CharAttribute42"/>
                <w:rFonts w:ascii="Corbel" w:hAnsi="Corbel"/>
              </w:rPr>
              <w:t xml:space="preserve">the completion of the Milestone 4 </w:t>
            </w:r>
            <w:r>
              <w:rPr>
                <w:rStyle w:val="CharAttribute42"/>
                <w:rFonts w:ascii="Corbel" w:hAnsi="Corbel"/>
              </w:rPr>
              <w:t>upon clearance by the UNDP CTA</w:t>
            </w:r>
            <w:r w:rsidRPr="007E12C9">
              <w:rPr>
                <w:rStyle w:val="CharAttribute42"/>
                <w:rFonts w:ascii="Corbel" w:hAnsi="Corbel"/>
              </w:rPr>
              <w:t>.</w:t>
            </w:r>
          </w:p>
          <w:p w14:paraId="07FA7E14" w14:textId="4ADD7DA5" w:rsidR="00C773C1" w:rsidRPr="00C773C1" w:rsidRDefault="00C773C1" w:rsidP="00C773C1">
            <w:pPr>
              <w:widowControl w:val="0"/>
              <w:overflowPunct w:val="0"/>
              <w:adjustRightInd w:val="0"/>
              <w:jc w:val="both"/>
              <w:rPr>
                <w:rFonts w:ascii="Corbel" w:eastAsia="MS Mincho" w:hAnsi="Corbel"/>
                <w:sz w:val="22"/>
              </w:rPr>
            </w:pPr>
            <w:r w:rsidRPr="00C773C1">
              <w:rPr>
                <w:rStyle w:val="CharAttribute45"/>
                <w:rFonts w:asciiTheme="minorHAnsi" w:hAnsiTheme="minorHAnsi" w:cstheme="minorHAnsi"/>
              </w:rPr>
              <w:t>Note</w:t>
            </w:r>
            <w:r w:rsidRPr="00C773C1">
              <w:rPr>
                <w:rStyle w:val="CharAttribute42"/>
                <w:rFonts w:asciiTheme="minorHAnsi" w:hAnsiTheme="minorHAnsi" w:cstheme="minorHAnsi"/>
              </w:rPr>
              <w:t>: UNDP will not cover additional costs due to changes in the exchange rates and/or inflation.</w:t>
            </w:r>
          </w:p>
        </w:tc>
      </w:tr>
    </w:tbl>
    <w:p w14:paraId="00790B94" w14:textId="77777777" w:rsidR="00D9012C" w:rsidRDefault="00D9012C" w:rsidP="00EA7F04">
      <w:pPr>
        <w:rPr>
          <w:rFonts w:ascii="Calibri" w:hAnsi="Calibri" w:cs="Calibri"/>
          <w:b/>
        </w:rPr>
      </w:pPr>
    </w:p>
    <w:p w14:paraId="16436145" w14:textId="77777777" w:rsidR="00D9012C" w:rsidRDefault="00D9012C" w:rsidP="00EA7F04">
      <w:pPr>
        <w:rPr>
          <w:rFonts w:ascii="Calibri" w:hAnsi="Calibri" w:cs="Calibri"/>
          <w:b/>
        </w:rPr>
      </w:pPr>
    </w:p>
    <w:p w14:paraId="2FF642F5" w14:textId="3D94DC6C" w:rsidR="00EA7F04" w:rsidRPr="00D9012C" w:rsidRDefault="00EA7F04" w:rsidP="00EA7F04">
      <w:pPr>
        <w:rPr>
          <w:sz w:val="22"/>
          <w:szCs w:val="22"/>
        </w:rPr>
      </w:pPr>
      <w:r w:rsidRPr="00D9012C">
        <w:rPr>
          <w:rFonts w:ascii="Calibri" w:hAnsi="Calibri" w:cs="Calibri"/>
          <w:b/>
          <w:sz w:val="22"/>
          <w:szCs w:val="22"/>
        </w:rPr>
        <w:lastRenderedPageBreak/>
        <w:t xml:space="preserve">Send application </w:t>
      </w:r>
      <w:r w:rsidR="00F3252C">
        <w:rPr>
          <w:rFonts w:ascii="Calibri" w:hAnsi="Calibri" w:cs="Calibri"/>
          <w:b/>
          <w:sz w:val="22"/>
          <w:szCs w:val="22"/>
        </w:rPr>
        <w:t>mark</w:t>
      </w:r>
      <w:r w:rsidR="00D469EC">
        <w:rPr>
          <w:rFonts w:ascii="Calibri" w:hAnsi="Calibri" w:cs="Calibri"/>
          <w:b/>
          <w:sz w:val="22"/>
          <w:szCs w:val="22"/>
        </w:rPr>
        <w:t>ed</w:t>
      </w:r>
      <w:r w:rsidR="00D9012C">
        <w:rPr>
          <w:rFonts w:ascii="Calibri" w:hAnsi="Calibri" w:cs="Calibri"/>
          <w:b/>
          <w:sz w:val="22"/>
          <w:szCs w:val="22"/>
        </w:rPr>
        <w:t xml:space="preserve"> “</w:t>
      </w:r>
      <w:r w:rsidR="00C73E0F">
        <w:rPr>
          <w:rFonts w:ascii="Calibri" w:hAnsi="Calibri" w:cs="Calibri"/>
          <w:b/>
          <w:sz w:val="22"/>
          <w:szCs w:val="22"/>
        </w:rPr>
        <w:t>Perception</w:t>
      </w:r>
      <w:bookmarkStart w:id="0" w:name="_GoBack"/>
      <w:bookmarkEnd w:id="0"/>
      <w:r w:rsidR="00D9012C">
        <w:rPr>
          <w:rFonts w:ascii="Calibri" w:hAnsi="Calibri" w:cs="Calibri"/>
          <w:b/>
          <w:sz w:val="22"/>
          <w:szCs w:val="22"/>
        </w:rPr>
        <w:t xml:space="preserve"> Survey”</w:t>
      </w:r>
      <w:r w:rsidRPr="00D9012C">
        <w:rPr>
          <w:rFonts w:ascii="Calibri" w:hAnsi="Calibri" w:cs="Calibri"/>
          <w:b/>
          <w:sz w:val="22"/>
          <w:szCs w:val="22"/>
        </w:rPr>
        <w:t xml:space="preserve">:  </w:t>
      </w:r>
      <w:hyperlink r:id="rId5" w:history="1">
        <w:r w:rsidRPr="00D9012C">
          <w:rPr>
            <w:rStyle w:val="Hyperlink"/>
            <w:rFonts w:ascii="Calibri" w:hAnsi="Calibri" w:cs="Calibri"/>
            <w:sz w:val="22"/>
            <w:szCs w:val="22"/>
          </w:rPr>
          <w:t>bid.gm@undp.org</w:t>
        </w:r>
      </w:hyperlink>
    </w:p>
    <w:p w14:paraId="15737065" w14:textId="77777777" w:rsidR="00EA7F04" w:rsidRPr="00D9012C" w:rsidRDefault="00EA7F04" w:rsidP="00EA7F04">
      <w:pPr>
        <w:rPr>
          <w:rFonts w:ascii="Calibri" w:hAnsi="Calibri" w:cs="Calibri"/>
          <w:b/>
          <w:sz w:val="22"/>
          <w:szCs w:val="22"/>
        </w:rPr>
      </w:pPr>
    </w:p>
    <w:p w14:paraId="09B51A3F" w14:textId="091A582D" w:rsidR="00EA7F04" w:rsidRPr="00D9012C" w:rsidRDefault="00EA7F04" w:rsidP="00EA7F04">
      <w:pPr>
        <w:rPr>
          <w:rFonts w:ascii="Calibri" w:hAnsi="Calibri" w:cs="Calibri"/>
          <w:b/>
          <w:sz w:val="22"/>
          <w:szCs w:val="22"/>
        </w:rPr>
      </w:pPr>
      <w:r w:rsidRPr="00D9012C">
        <w:rPr>
          <w:rFonts w:ascii="Calibri" w:hAnsi="Calibri" w:cs="Calibri"/>
          <w:b/>
          <w:sz w:val="22"/>
          <w:szCs w:val="22"/>
        </w:rPr>
        <w:t>Submit Technical and Financial proposals in separate</w:t>
      </w:r>
      <w:r w:rsidR="00D9012C">
        <w:rPr>
          <w:rFonts w:ascii="Calibri" w:hAnsi="Calibri" w:cs="Calibri"/>
          <w:b/>
          <w:sz w:val="22"/>
          <w:szCs w:val="22"/>
        </w:rPr>
        <w:t>ly</w:t>
      </w:r>
      <w:r w:rsidRPr="00D9012C">
        <w:rPr>
          <w:rFonts w:ascii="Calibri" w:hAnsi="Calibri" w:cs="Calibri"/>
          <w:b/>
          <w:sz w:val="22"/>
          <w:szCs w:val="22"/>
        </w:rPr>
        <w:t>.</w:t>
      </w:r>
    </w:p>
    <w:p w14:paraId="03BC97CA" w14:textId="77777777" w:rsidR="00EA7F04" w:rsidRPr="00D9012C" w:rsidRDefault="00EA7F04" w:rsidP="00EA7F04">
      <w:pPr>
        <w:rPr>
          <w:rFonts w:ascii="Calibri" w:hAnsi="Calibri" w:cs="Calibri"/>
          <w:b/>
          <w:sz w:val="22"/>
          <w:szCs w:val="22"/>
        </w:rPr>
      </w:pPr>
    </w:p>
    <w:p w14:paraId="4F8D7B1A" w14:textId="7517DCFF" w:rsidR="001D5553" w:rsidRPr="00D9012C" w:rsidRDefault="00EA7F04" w:rsidP="00EA7F04">
      <w:pPr>
        <w:rPr>
          <w:rFonts w:asciiTheme="minorHAnsi" w:hAnsiTheme="minorHAnsi" w:cstheme="minorHAnsi"/>
          <w:vanish/>
          <w:sz w:val="22"/>
          <w:szCs w:val="22"/>
        </w:rPr>
      </w:pPr>
      <w:r w:rsidRPr="00D9012C">
        <w:rPr>
          <w:rFonts w:ascii="Calibri" w:hAnsi="Calibri" w:cs="Calibri"/>
          <w:b/>
          <w:sz w:val="22"/>
          <w:szCs w:val="22"/>
        </w:rPr>
        <w:t>Closing date for application is 20</w:t>
      </w:r>
      <w:r w:rsidRPr="00D9012C">
        <w:rPr>
          <w:rFonts w:ascii="Calibri" w:hAnsi="Calibri" w:cs="Calibri"/>
          <w:b/>
          <w:sz w:val="22"/>
          <w:szCs w:val="22"/>
          <w:vertAlign w:val="superscript"/>
        </w:rPr>
        <w:t>th</w:t>
      </w:r>
      <w:r w:rsidRPr="00D9012C">
        <w:rPr>
          <w:rFonts w:ascii="Calibri" w:hAnsi="Calibri" w:cs="Calibri"/>
          <w:b/>
          <w:sz w:val="22"/>
          <w:szCs w:val="22"/>
        </w:rPr>
        <w:t xml:space="preserve"> February 2019. Only short-listed applicants will be contacted.</w:t>
      </w:r>
    </w:p>
    <w:p w14:paraId="5BC327A9" w14:textId="77777777" w:rsidR="007E07D4" w:rsidRPr="00D9012C" w:rsidRDefault="007E07D4" w:rsidP="001D5553">
      <w:pPr>
        <w:rPr>
          <w:rFonts w:asciiTheme="minorHAnsi" w:hAnsiTheme="minorHAnsi" w:cstheme="minorHAnsi"/>
          <w:sz w:val="22"/>
          <w:szCs w:val="22"/>
        </w:rPr>
      </w:pPr>
    </w:p>
    <w:sectPr w:rsidR="007E07D4" w:rsidRPr="00D9012C" w:rsidSect="00AC2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
    <w:altName w:val="Calibri"/>
    <w:charset w:val="00"/>
    <w:family w:val="auto"/>
    <w:pitch w:val="variable"/>
    <w:sig w:usb0="00000001" w:usb1="4000207B" w:usb2="00000000" w:usb3="00000000" w:csb0="0000009F" w:csb1="00000000"/>
  </w:font>
  <w:font w:name="Corbel">
    <w:panose1 w:val="020B0503020204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35A"/>
    <w:multiLevelType w:val="hybridMultilevel"/>
    <w:tmpl w:val="EB3ABD3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24B7"/>
    <w:multiLevelType w:val="hybridMultilevel"/>
    <w:tmpl w:val="77D0FC5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A7E02"/>
    <w:multiLevelType w:val="hybridMultilevel"/>
    <w:tmpl w:val="9C562E5C"/>
    <w:lvl w:ilvl="0" w:tplc="FB8819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A19B0"/>
    <w:multiLevelType w:val="multilevel"/>
    <w:tmpl w:val="7C08E0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DE7519"/>
    <w:multiLevelType w:val="hybridMultilevel"/>
    <w:tmpl w:val="22A8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B0716"/>
    <w:multiLevelType w:val="hybridMultilevel"/>
    <w:tmpl w:val="E86C0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D57E6"/>
    <w:multiLevelType w:val="hybridMultilevel"/>
    <w:tmpl w:val="8D903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E75C6"/>
    <w:multiLevelType w:val="hybridMultilevel"/>
    <w:tmpl w:val="BF244FC8"/>
    <w:lvl w:ilvl="0" w:tplc="192E4A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330EF"/>
    <w:multiLevelType w:val="hybridMultilevel"/>
    <w:tmpl w:val="46464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634ED"/>
    <w:multiLevelType w:val="multilevel"/>
    <w:tmpl w:val="8DCEC0D6"/>
    <w:lvl w:ilvl="0">
      <w:start w:val="12"/>
      <w:numFmt w:val="decimal"/>
      <w:lvlText w:val="%1"/>
      <w:lvlJc w:val="left"/>
      <w:pPr>
        <w:ind w:left="390" w:hanging="390"/>
      </w:pPr>
      <w:rPr>
        <w:rFonts w:hint="default"/>
      </w:rPr>
    </w:lvl>
    <w:lvl w:ilvl="1">
      <w:start w:val="1"/>
      <w:numFmt w:val="upperRoman"/>
      <w:lvlText w:val="%2."/>
      <w:lvlJc w:val="righ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FD23FCB"/>
    <w:multiLevelType w:val="hybridMultilevel"/>
    <w:tmpl w:val="46464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4498F"/>
    <w:multiLevelType w:val="hybridMultilevel"/>
    <w:tmpl w:val="DA602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A54F6"/>
    <w:multiLevelType w:val="hybridMultilevel"/>
    <w:tmpl w:val="71F67B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3130AF"/>
    <w:multiLevelType w:val="hybridMultilevel"/>
    <w:tmpl w:val="BF244FC8"/>
    <w:lvl w:ilvl="0" w:tplc="192E4A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E0819"/>
    <w:multiLevelType w:val="hybridMultilevel"/>
    <w:tmpl w:val="1D2C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4385A"/>
    <w:multiLevelType w:val="hybridMultilevel"/>
    <w:tmpl w:val="093E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6223A7"/>
    <w:multiLevelType w:val="hybridMultilevel"/>
    <w:tmpl w:val="AB22C6FE"/>
    <w:lvl w:ilvl="0" w:tplc="0809000F">
      <w:start w:val="1"/>
      <w:numFmt w:val="decimal"/>
      <w:lvlText w:val="%1."/>
      <w:lvlJc w:val="left"/>
      <w:pPr>
        <w:ind w:left="360" w:hanging="360"/>
      </w:pPr>
      <w:rPr>
        <w:rFonts w:hint="default"/>
      </w:rPr>
    </w:lvl>
    <w:lvl w:ilvl="1" w:tplc="4A40119E">
      <w:start w:val="1"/>
      <w:numFmt w:val="decimal"/>
      <w:lvlText w:val="1.1%2"/>
      <w:lvlJc w:val="left"/>
      <w:pPr>
        <w:ind w:left="1080" w:hanging="360"/>
      </w:pPr>
      <w:rPr>
        <w:rFonts w:hint="default"/>
      </w:rPr>
    </w:lvl>
    <w:lvl w:ilvl="2" w:tplc="B36E0F2A">
      <w:start w:val="1"/>
      <w:numFmt w:val="lowerLetter"/>
      <w:lvlText w:val="%3)"/>
      <w:lvlJc w:val="left"/>
      <w:pPr>
        <w:ind w:left="1980" w:hanging="360"/>
      </w:pPr>
      <w:rPr>
        <w:rFonts w:cs="MyriadPro-Bold"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50B3D7B"/>
    <w:multiLevelType w:val="hybridMultilevel"/>
    <w:tmpl w:val="6F1E3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241CA4"/>
    <w:multiLevelType w:val="hybridMultilevel"/>
    <w:tmpl w:val="113A51B2"/>
    <w:lvl w:ilvl="0" w:tplc="ACC0C90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B3F72"/>
    <w:multiLevelType w:val="hybridMultilevel"/>
    <w:tmpl w:val="712AB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421AA"/>
    <w:multiLevelType w:val="hybridMultilevel"/>
    <w:tmpl w:val="69149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F7822"/>
    <w:multiLevelType w:val="hybridMultilevel"/>
    <w:tmpl w:val="FB9640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603D4"/>
    <w:multiLevelType w:val="hybridMultilevel"/>
    <w:tmpl w:val="F7AAE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1D5100"/>
    <w:multiLevelType w:val="hybridMultilevel"/>
    <w:tmpl w:val="8D903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51021"/>
    <w:multiLevelType w:val="hybridMultilevel"/>
    <w:tmpl w:val="673CC302"/>
    <w:lvl w:ilvl="0" w:tplc="0809000F">
      <w:start w:val="1"/>
      <w:numFmt w:val="decimal"/>
      <w:lvlText w:val="%1."/>
      <w:lvlJc w:val="left"/>
      <w:pPr>
        <w:ind w:left="513" w:hanging="720"/>
      </w:pPr>
      <w:rPr>
        <w:rFonts w:hint="default"/>
      </w:r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7"/>
  </w:num>
  <w:num w:numId="2">
    <w:abstractNumId w:val="12"/>
  </w:num>
  <w:num w:numId="3">
    <w:abstractNumId w:val="2"/>
  </w:num>
  <w:num w:numId="4">
    <w:abstractNumId w:val="21"/>
  </w:num>
  <w:num w:numId="5">
    <w:abstractNumId w:val="0"/>
  </w:num>
  <w:num w:numId="6">
    <w:abstractNumId w:val="13"/>
  </w:num>
  <w:num w:numId="7">
    <w:abstractNumId w:val="10"/>
  </w:num>
  <w:num w:numId="8">
    <w:abstractNumId w:val="11"/>
  </w:num>
  <w:num w:numId="9">
    <w:abstractNumId w:val="5"/>
  </w:num>
  <w:num w:numId="10">
    <w:abstractNumId w:val="4"/>
  </w:num>
  <w:num w:numId="11">
    <w:abstractNumId w:val="8"/>
  </w:num>
  <w:num w:numId="12">
    <w:abstractNumId w:val="23"/>
  </w:num>
  <w:num w:numId="13">
    <w:abstractNumId w:val="6"/>
  </w:num>
  <w:num w:numId="14">
    <w:abstractNumId w:val="20"/>
  </w:num>
  <w:num w:numId="15">
    <w:abstractNumId w:val="15"/>
  </w:num>
  <w:num w:numId="16">
    <w:abstractNumId w:val="16"/>
  </w:num>
  <w:num w:numId="17">
    <w:abstractNumId w:val="17"/>
  </w:num>
  <w:num w:numId="18">
    <w:abstractNumId w:val="14"/>
  </w:num>
  <w:num w:numId="19">
    <w:abstractNumId w:val="22"/>
  </w:num>
  <w:num w:numId="20">
    <w:abstractNumId w:val="19"/>
  </w:num>
  <w:num w:numId="21">
    <w:abstractNumId w:val="9"/>
  </w:num>
  <w:num w:numId="22">
    <w:abstractNumId w:val="18"/>
  </w:num>
  <w:num w:numId="23">
    <w:abstractNumId w:val="1"/>
  </w:num>
  <w:num w:numId="24">
    <w:abstractNumId w:val="2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53"/>
    <w:rsid w:val="000463E8"/>
    <w:rsid w:val="00111F5E"/>
    <w:rsid w:val="001D5553"/>
    <w:rsid w:val="0020488D"/>
    <w:rsid w:val="00227E2D"/>
    <w:rsid w:val="00232155"/>
    <w:rsid w:val="002425BF"/>
    <w:rsid w:val="00282AF1"/>
    <w:rsid w:val="00291B28"/>
    <w:rsid w:val="002D2142"/>
    <w:rsid w:val="002D2818"/>
    <w:rsid w:val="0043281E"/>
    <w:rsid w:val="00464D3B"/>
    <w:rsid w:val="004C0232"/>
    <w:rsid w:val="004F58AE"/>
    <w:rsid w:val="005045E3"/>
    <w:rsid w:val="00506DC1"/>
    <w:rsid w:val="00596B57"/>
    <w:rsid w:val="005A61F1"/>
    <w:rsid w:val="005D2C56"/>
    <w:rsid w:val="005E7557"/>
    <w:rsid w:val="005F44E3"/>
    <w:rsid w:val="00694CE5"/>
    <w:rsid w:val="006D4261"/>
    <w:rsid w:val="007962D4"/>
    <w:rsid w:val="007E07D4"/>
    <w:rsid w:val="00841705"/>
    <w:rsid w:val="00850280"/>
    <w:rsid w:val="00857F19"/>
    <w:rsid w:val="00892332"/>
    <w:rsid w:val="008B6204"/>
    <w:rsid w:val="008C5A10"/>
    <w:rsid w:val="00987272"/>
    <w:rsid w:val="009B3352"/>
    <w:rsid w:val="00A260EF"/>
    <w:rsid w:val="00A76AC5"/>
    <w:rsid w:val="00AC2919"/>
    <w:rsid w:val="00AD45C4"/>
    <w:rsid w:val="00B705AA"/>
    <w:rsid w:val="00B83DB0"/>
    <w:rsid w:val="00BC2A9F"/>
    <w:rsid w:val="00C10112"/>
    <w:rsid w:val="00C46C92"/>
    <w:rsid w:val="00C5046A"/>
    <w:rsid w:val="00C73E0F"/>
    <w:rsid w:val="00C773C1"/>
    <w:rsid w:val="00CB334F"/>
    <w:rsid w:val="00D37608"/>
    <w:rsid w:val="00D469EC"/>
    <w:rsid w:val="00D9012C"/>
    <w:rsid w:val="00DD272E"/>
    <w:rsid w:val="00E519E6"/>
    <w:rsid w:val="00EA7F04"/>
    <w:rsid w:val="00ED1116"/>
    <w:rsid w:val="00ED3F33"/>
    <w:rsid w:val="00F0057D"/>
    <w:rsid w:val="00F21B42"/>
    <w:rsid w:val="00F3252C"/>
    <w:rsid w:val="00F77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2E01D"/>
  <w15:docId w15:val="{FAA16AFE-E173-4953-AAE0-1305203F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55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5A10"/>
    <w:rPr>
      <w:sz w:val="16"/>
      <w:szCs w:val="16"/>
    </w:rPr>
  </w:style>
  <w:style w:type="paragraph" w:styleId="CommentText">
    <w:name w:val="annotation text"/>
    <w:basedOn w:val="Normal"/>
    <w:link w:val="CommentTextChar"/>
    <w:uiPriority w:val="99"/>
    <w:semiHidden/>
    <w:unhideWhenUsed/>
    <w:rsid w:val="008C5A10"/>
  </w:style>
  <w:style w:type="character" w:customStyle="1" w:styleId="CommentTextChar">
    <w:name w:val="Comment Text Char"/>
    <w:basedOn w:val="DefaultParagraphFont"/>
    <w:link w:val="CommentText"/>
    <w:uiPriority w:val="99"/>
    <w:semiHidden/>
    <w:rsid w:val="008C5A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5A10"/>
    <w:rPr>
      <w:b/>
      <w:bCs/>
    </w:rPr>
  </w:style>
  <w:style w:type="character" w:customStyle="1" w:styleId="CommentSubjectChar">
    <w:name w:val="Comment Subject Char"/>
    <w:basedOn w:val="CommentTextChar"/>
    <w:link w:val="CommentSubject"/>
    <w:uiPriority w:val="99"/>
    <w:semiHidden/>
    <w:rsid w:val="008C5A1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C5A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A10"/>
    <w:rPr>
      <w:rFonts w:ascii="Segoe UI" w:eastAsia="Times New Roman" w:hAnsi="Segoe UI" w:cs="Segoe UI"/>
      <w:sz w:val="18"/>
      <w:szCs w:val="18"/>
    </w:rPr>
  </w:style>
  <w:style w:type="paragraph" w:styleId="ListParagraph">
    <w:name w:val="List Paragraph"/>
    <w:basedOn w:val="Normal"/>
    <w:link w:val="ListParagraphChar"/>
    <w:uiPriority w:val="34"/>
    <w:qFormat/>
    <w:rsid w:val="005E7557"/>
    <w:pPr>
      <w:ind w:left="720"/>
      <w:contextualSpacing/>
    </w:pPr>
  </w:style>
  <w:style w:type="character" w:customStyle="1" w:styleId="ListParagraphChar">
    <w:name w:val="List Paragraph Char"/>
    <w:link w:val="ListParagraph"/>
    <w:uiPriority w:val="34"/>
    <w:rsid w:val="00850280"/>
    <w:rPr>
      <w:rFonts w:ascii="Times New Roman" w:eastAsia="Times New Roman" w:hAnsi="Times New Roman" w:cs="Times New Roman"/>
      <w:sz w:val="20"/>
      <w:szCs w:val="20"/>
    </w:rPr>
  </w:style>
  <w:style w:type="character" w:customStyle="1" w:styleId="CharAttribute42">
    <w:name w:val="CharAttribute42"/>
    <w:rsid w:val="00850280"/>
    <w:rPr>
      <w:rFonts w:ascii="Times New Roman" w:eastAsia="MS Mincho"/>
      <w:sz w:val="22"/>
    </w:rPr>
  </w:style>
  <w:style w:type="character" w:customStyle="1" w:styleId="CharAttribute45">
    <w:name w:val="CharAttribute45"/>
    <w:rsid w:val="00850280"/>
    <w:rPr>
      <w:rFonts w:ascii="Times New Roman" w:eastAsia="MS Mincho"/>
      <w:b/>
      <w:i/>
      <w:sz w:val="22"/>
    </w:rPr>
  </w:style>
  <w:style w:type="character" w:customStyle="1" w:styleId="CharAttribute12">
    <w:name w:val="CharAttribute12"/>
    <w:rsid w:val="00987272"/>
    <w:rPr>
      <w:rFonts w:ascii="Times New Roman" w:eastAsia="Calibri"/>
      <w:b/>
      <w:sz w:val="22"/>
    </w:rPr>
  </w:style>
  <w:style w:type="character" w:customStyle="1" w:styleId="CharAttribute56">
    <w:name w:val="CharAttribute56"/>
    <w:rsid w:val="00987272"/>
    <w:rPr>
      <w:rFonts w:ascii="Times New Roman" w:eastAsia="Calibri"/>
      <w:sz w:val="22"/>
    </w:rPr>
  </w:style>
  <w:style w:type="paragraph" w:customStyle="1" w:styleId="Default">
    <w:name w:val="Default"/>
    <w:rsid w:val="00ED3F33"/>
    <w:pPr>
      <w:autoSpaceDE w:val="0"/>
      <w:autoSpaceDN w:val="0"/>
      <w:adjustRightInd w:val="0"/>
    </w:pPr>
    <w:rPr>
      <w:rFonts w:ascii="Verdana" w:hAnsi="Verdana" w:cs="Verdana"/>
      <w:color w:val="000000"/>
      <w:lang w:val="en-GB"/>
    </w:rPr>
  </w:style>
  <w:style w:type="character" w:customStyle="1" w:styleId="CharAttribute8">
    <w:name w:val="CharAttribute8"/>
    <w:rsid w:val="0020488D"/>
    <w:rPr>
      <w:rFonts w:ascii="Times New Roman" w:eastAsia="MS Mincho"/>
      <w:b/>
      <w:sz w:val="22"/>
      <w:u w:val="single"/>
    </w:rPr>
  </w:style>
  <w:style w:type="character" w:customStyle="1" w:styleId="CharAttribute81">
    <w:name w:val="CharAttribute81"/>
    <w:rsid w:val="00DD272E"/>
    <w:rPr>
      <w:rFonts w:ascii="Times New Roman" w:eastAsia="MS Mincho"/>
      <w:sz w:val="22"/>
    </w:rPr>
  </w:style>
  <w:style w:type="character" w:customStyle="1" w:styleId="CharAttribute7">
    <w:name w:val="CharAttribute7"/>
    <w:rsid w:val="00A260EF"/>
    <w:rPr>
      <w:rFonts w:ascii="Times New Roman" w:eastAsia="MS Mincho"/>
      <w:b/>
      <w:sz w:val="22"/>
    </w:rPr>
  </w:style>
  <w:style w:type="character" w:customStyle="1" w:styleId="CharAttribute93">
    <w:name w:val="CharAttribute93"/>
    <w:rsid w:val="00A260EF"/>
    <w:rPr>
      <w:rFonts w:ascii="Times New Roman" w:eastAsia="MS Mincho"/>
      <w:b/>
      <w:i/>
      <w:sz w:val="22"/>
      <w:u w:val="single"/>
    </w:rPr>
  </w:style>
  <w:style w:type="character" w:customStyle="1" w:styleId="CharAttribute100">
    <w:name w:val="CharAttribute100"/>
    <w:rsid w:val="00A260EF"/>
    <w:rPr>
      <w:rFonts w:ascii="Times New Roman" w:eastAsia="Times New Roman"/>
      <w:sz w:val="22"/>
    </w:rPr>
  </w:style>
  <w:style w:type="character" w:customStyle="1" w:styleId="CharAttribute103">
    <w:name w:val="CharAttribute103"/>
    <w:rsid w:val="00F21B42"/>
    <w:rPr>
      <w:rFonts w:ascii="Times New Roman" w:eastAsia="Times New Roman"/>
      <w:b/>
      <w:sz w:val="22"/>
    </w:rPr>
  </w:style>
  <w:style w:type="character" w:customStyle="1" w:styleId="CharAttribute17">
    <w:name w:val="CharAttribute17"/>
    <w:rsid w:val="009B3352"/>
    <w:rPr>
      <w:rFonts w:ascii="Times New Roman" w:eastAsia="Times New Roman"/>
      <w:spacing w:val="-6"/>
      <w:sz w:val="22"/>
    </w:rPr>
  </w:style>
  <w:style w:type="character" w:styleId="Hyperlink">
    <w:name w:val="Hyperlink"/>
    <w:uiPriority w:val="99"/>
    <w:unhideWhenUsed/>
    <w:rsid w:val="00EA7F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d.gm@und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shahzada ahmad</dc:creator>
  <cp:keywords/>
  <dc:description/>
  <cp:lastModifiedBy>Essa Coker</cp:lastModifiedBy>
  <cp:revision>7</cp:revision>
  <dcterms:created xsi:type="dcterms:W3CDTF">2019-01-24T08:31:00Z</dcterms:created>
  <dcterms:modified xsi:type="dcterms:W3CDTF">2019-02-05T16:15:00Z</dcterms:modified>
</cp:coreProperties>
</file>