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2ED46" w14:textId="77777777" w:rsidR="00F05595" w:rsidRDefault="00F05595" w:rsidP="00CE184E">
      <w:pPr>
        <w:pStyle w:val="Default"/>
        <w:jc w:val="center"/>
        <w:rPr>
          <w:rFonts w:asciiTheme="minorHAnsi" w:hAnsiTheme="minorHAnsi" w:cstheme="minorHAnsi"/>
          <w:b/>
          <w:bCs/>
          <w:sz w:val="22"/>
          <w:szCs w:val="22"/>
        </w:rPr>
      </w:pPr>
    </w:p>
    <w:p w14:paraId="1AC9E9BF" w14:textId="68B36B94" w:rsidR="00CE184E" w:rsidRPr="006A3D72" w:rsidRDefault="00F05595" w:rsidP="00F05595">
      <w:pPr>
        <w:pStyle w:val="Default"/>
        <w:spacing w:after="240"/>
        <w:jc w:val="center"/>
        <w:rPr>
          <w:rFonts w:asciiTheme="minorHAnsi" w:hAnsiTheme="minorHAnsi" w:cstheme="minorHAnsi"/>
          <w:b/>
          <w:bCs/>
          <w:sz w:val="22"/>
          <w:szCs w:val="22"/>
        </w:rPr>
      </w:pPr>
      <w:r>
        <w:rPr>
          <w:rFonts w:asciiTheme="minorHAnsi" w:hAnsiTheme="minorHAnsi" w:cstheme="minorHAnsi"/>
          <w:b/>
          <w:bCs/>
          <w:sz w:val="22"/>
          <w:szCs w:val="22"/>
        </w:rPr>
        <w:t xml:space="preserve">PROGRAMA DE LAS NACIONES </w:t>
      </w:r>
      <w:r w:rsidR="00CE184E" w:rsidRPr="006A3D72">
        <w:rPr>
          <w:rFonts w:asciiTheme="minorHAnsi" w:hAnsiTheme="minorHAnsi" w:cstheme="minorHAnsi"/>
          <w:b/>
          <w:bCs/>
          <w:sz w:val="22"/>
          <w:szCs w:val="22"/>
        </w:rPr>
        <w:t>UNIDAS PARA EL DESARROLLO</w:t>
      </w:r>
    </w:p>
    <w:p w14:paraId="0D9E974E" w14:textId="35150BD3" w:rsidR="00CE184E" w:rsidRPr="00BC00F2" w:rsidRDefault="00BC00F2" w:rsidP="00CE184E">
      <w:pPr>
        <w:pStyle w:val="Default"/>
        <w:jc w:val="center"/>
        <w:rPr>
          <w:rFonts w:asciiTheme="minorHAnsi" w:hAnsiTheme="minorHAnsi" w:cstheme="minorHAnsi"/>
          <w:b/>
          <w:sz w:val="22"/>
          <w:szCs w:val="22"/>
        </w:rPr>
      </w:pPr>
      <w:r>
        <w:rPr>
          <w:rFonts w:asciiTheme="minorHAnsi" w:hAnsiTheme="minorHAnsi" w:cstheme="minorHAnsi"/>
          <w:b/>
          <w:sz w:val="22"/>
          <w:szCs w:val="22"/>
        </w:rPr>
        <w:t>PROYECTO No</w:t>
      </w:r>
      <w:r w:rsidRPr="00700C98">
        <w:rPr>
          <w:rFonts w:asciiTheme="minorHAnsi" w:hAnsiTheme="minorHAnsi" w:cstheme="minorHAnsi"/>
          <w:b/>
          <w:sz w:val="22"/>
          <w:szCs w:val="22"/>
        </w:rPr>
        <w:t>. 84331</w:t>
      </w:r>
      <w:r>
        <w:rPr>
          <w:rFonts w:asciiTheme="minorHAnsi" w:hAnsiTheme="minorHAnsi" w:cstheme="minorHAnsi"/>
          <w:b/>
          <w:sz w:val="22"/>
          <w:szCs w:val="22"/>
        </w:rPr>
        <w:t>-</w:t>
      </w:r>
      <w:r w:rsidR="0040101B">
        <w:rPr>
          <w:rFonts w:asciiTheme="minorHAnsi" w:hAnsiTheme="minorHAnsi" w:cstheme="minorHAnsi"/>
          <w:b/>
          <w:sz w:val="22"/>
          <w:szCs w:val="22"/>
        </w:rPr>
        <w:t xml:space="preserve"> </w:t>
      </w:r>
      <w:r w:rsidRPr="00BC00F2">
        <w:rPr>
          <w:rFonts w:asciiTheme="minorHAnsi" w:hAnsiTheme="minorHAnsi" w:cstheme="minorHAnsi"/>
          <w:b/>
          <w:sz w:val="22"/>
          <w:szCs w:val="22"/>
        </w:rPr>
        <w:t>GESTIÓN INTEGRAL DE PCBS (POLY CHLORINATED BIPHENYLS) EN COSTA RICA</w:t>
      </w:r>
    </w:p>
    <w:p w14:paraId="7C8A9969" w14:textId="77777777" w:rsidR="00BC00F2" w:rsidRPr="00BC00F2" w:rsidRDefault="00BC00F2" w:rsidP="00CE184E">
      <w:pPr>
        <w:pStyle w:val="Default"/>
        <w:jc w:val="center"/>
        <w:rPr>
          <w:rFonts w:asciiTheme="minorHAnsi" w:hAnsiTheme="minorHAnsi" w:cstheme="minorHAnsi"/>
          <w:sz w:val="16"/>
          <w:szCs w:val="16"/>
        </w:rPr>
      </w:pPr>
    </w:p>
    <w:p w14:paraId="181F31C7" w14:textId="219A7BAA" w:rsidR="00CE184E" w:rsidRDefault="00CE184E" w:rsidP="00CE184E">
      <w:pPr>
        <w:pStyle w:val="Default"/>
        <w:jc w:val="center"/>
        <w:rPr>
          <w:rFonts w:asciiTheme="minorHAnsi" w:hAnsiTheme="minorHAnsi" w:cstheme="minorHAnsi"/>
          <w:b/>
          <w:bCs/>
          <w:sz w:val="22"/>
          <w:szCs w:val="22"/>
        </w:rPr>
      </w:pPr>
      <w:r w:rsidRPr="006A3D72">
        <w:rPr>
          <w:rFonts w:asciiTheme="minorHAnsi" w:hAnsiTheme="minorHAnsi" w:cstheme="minorHAnsi"/>
          <w:b/>
          <w:bCs/>
          <w:sz w:val="22"/>
          <w:szCs w:val="22"/>
        </w:rPr>
        <w:t>TERMINOS DE REFERENCIA</w:t>
      </w:r>
    </w:p>
    <w:p w14:paraId="3E86FABB" w14:textId="5F015321" w:rsidR="00BC00F2" w:rsidRPr="00BC00F2" w:rsidRDefault="00BC00F2" w:rsidP="00CE184E">
      <w:pPr>
        <w:pStyle w:val="Default"/>
        <w:jc w:val="center"/>
        <w:rPr>
          <w:rFonts w:asciiTheme="minorHAnsi" w:hAnsiTheme="minorHAnsi" w:cstheme="minorHAnsi"/>
          <w:b/>
          <w:bCs/>
          <w:sz w:val="16"/>
          <w:szCs w:val="16"/>
        </w:rPr>
      </w:pPr>
      <w:r>
        <w:rPr>
          <w:rFonts w:asciiTheme="minorHAnsi" w:hAnsiTheme="minorHAnsi" w:cstheme="minorHAnsi"/>
          <w:b/>
          <w:bCs/>
          <w:sz w:val="16"/>
          <w:szCs w:val="16"/>
        </w:rPr>
        <w:t>(Consecutivo Adquisiciones 6)</w:t>
      </w:r>
    </w:p>
    <w:p w14:paraId="70A8D0FC" w14:textId="6175D028" w:rsidR="00CE184E" w:rsidRPr="00F05595" w:rsidRDefault="0040101B" w:rsidP="00F05595">
      <w:pPr>
        <w:spacing w:before="200"/>
        <w:jc w:val="center"/>
        <w:rPr>
          <w:rFonts w:asciiTheme="minorHAnsi" w:hAnsiTheme="minorHAnsi" w:cstheme="minorHAnsi"/>
          <w:b/>
          <w:bCs/>
          <w:sz w:val="22"/>
          <w:szCs w:val="22"/>
          <w:lang w:val="es-CR"/>
        </w:rPr>
      </w:pPr>
      <w:bookmarkStart w:id="0" w:name="_GoBack"/>
      <w:r w:rsidRPr="00F05595">
        <w:rPr>
          <w:rFonts w:asciiTheme="minorHAnsi" w:hAnsiTheme="minorHAnsi" w:cstheme="minorHAnsi"/>
          <w:b/>
          <w:bCs/>
          <w:sz w:val="22"/>
          <w:szCs w:val="22"/>
          <w:lang w:val="es-CR"/>
        </w:rPr>
        <w:t xml:space="preserve">Consultoría para la </w:t>
      </w:r>
      <w:r w:rsidR="00F05595" w:rsidRPr="00F05595">
        <w:rPr>
          <w:rFonts w:asciiTheme="minorHAnsi" w:hAnsiTheme="minorHAnsi" w:cstheme="minorHAnsi"/>
          <w:b/>
          <w:bCs/>
          <w:sz w:val="22"/>
          <w:szCs w:val="22"/>
          <w:lang w:val="es-CR"/>
        </w:rPr>
        <w:t xml:space="preserve">Evaluación Final del Proyecto </w:t>
      </w:r>
      <w:r w:rsidR="00CE184E" w:rsidRPr="00F05595">
        <w:rPr>
          <w:rFonts w:asciiTheme="minorHAnsi" w:hAnsiTheme="minorHAnsi" w:cstheme="minorHAnsi"/>
          <w:b/>
          <w:sz w:val="22"/>
          <w:szCs w:val="22"/>
          <w:lang w:val="es-CR"/>
        </w:rPr>
        <w:t xml:space="preserve">Gestión Integral de </w:t>
      </w:r>
      <w:proofErr w:type="spellStart"/>
      <w:r w:rsidR="00CE184E" w:rsidRPr="00F05595">
        <w:rPr>
          <w:rFonts w:asciiTheme="minorHAnsi" w:hAnsiTheme="minorHAnsi" w:cstheme="minorHAnsi"/>
          <w:b/>
          <w:sz w:val="22"/>
          <w:szCs w:val="22"/>
          <w:lang w:val="es-CR"/>
        </w:rPr>
        <w:t>PCBs</w:t>
      </w:r>
      <w:proofErr w:type="spellEnd"/>
      <w:r w:rsidR="00CE184E" w:rsidRPr="00F05595">
        <w:rPr>
          <w:rFonts w:asciiTheme="minorHAnsi" w:hAnsiTheme="minorHAnsi" w:cstheme="minorHAnsi"/>
          <w:b/>
          <w:sz w:val="22"/>
          <w:szCs w:val="22"/>
          <w:lang w:val="es-CR"/>
        </w:rPr>
        <w:t xml:space="preserve"> (</w:t>
      </w:r>
      <w:proofErr w:type="spellStart"/>
      <w:r w:rsidR="00CE184E" w:rsidRPr="00F05595">
        <w:rPr>
          <w:rFonts w:asciiTheme="minorHAnsi" w:hAnsiTheme="minorHAnsi" w:cstheme="minorHAnsi"/>
          <w:b/>
          <w:sz w:val="22"/>
          <w:szCs w:val="22"/>
          <w:lang w:val="es-CR"/>
        </w:rPr>
        <w:t>Poly</w:t>
      </w:r>
      <w:proofErr w:type="spellEnd"/>
      <w:r w:rsidR="00CE184E" w:rsidRPr="00F05595">
        <w:rPr>
          <w:rFonts w:asciiTheme="minorHAnsi" w:hAnsiTheme="minorHAnsi" w:cstheme="minorHAnsi"/>
          <w:b/>
          <w:sz w:val="22"/>
          <w:szCs w:val="22"/>
          <w:lang w:val="es-CR"/>
        </w:rPr>
        <w:t xml:space="preserve"> </w:t>
      </w:r>
      <w:proofErr w:type="spellStart"/>
      <w:r w:rsidR="00CE184E" w:rsidRPr="00F05595">
        <w:rPr>
          <w:rFonts w:asciiTheme="minorHAnsi" w:hAnsiTheme="minorHAnsi" w:cstheme="minorHAnsi"/>
          <w:b/>
          <w:sz w:val="22"/>
          <w:szCs w:val="22"/>
          <w:lang w:val="es-CR"/>
        </w:rPr>
        <w:t>Chlorinated</w:t>
      </w:r>
      <w:proofErr w:type="spellEnd"/>
      <w:r w:rsidR="00CE184E" w:rsidRPr="00F05595">
        <w:rPr>
          <w:rFonts w:asciiTheme="minorHAnsi" w:hAnsiTheme="minorHAnsi" w:cstheme="minorHAnsi"/>
          <w:b/>
          <w:sz w:val="22"/>
          <w:szCs w:val="22"/>
          <w:lang w:val="es-CR"/>
        </w:rPr>
        <w:t xml:space="preserve"> </w:t>
      </w:r>
      <w:proofErr w:type="spellStart"/>
      <w:r w:rsidR="00CE184E" w:rsidRPr="00F05595">
        <w:rPr>
          <w:rFonts w:asciiTheme="minorHAnsi" w:hAnsiTheme="minorHAnsi" w:cstheme="minorHAnsi"/>
          <w:b/>
          <w:sz w:val="22"/>
          <w:szCs w:val="22"/>
          <w:lang w:val="es-CR"/>
        </w:rPr>
        <w:t>Biphenyls</w:t>
      </w:r>
      <w:proofErr w:type="spellEnd"/>
      <w:r w:rsidR="00CE184E" w:rsidRPr="00F05595">
        <w:rPr>
          <w:rFonts w:asciiTheme="minorHAnsi" w:hAnsiTheme="minorHAnsi" w:cstheme="minorHAnsi"/>
          <w:b/>
          <w:sz w:val="22"/>
          <w:szCs w:val="22"/>
          <w:lang w:val="es-CR"/>
        </w:rPr>
        <w:t>) en Costa Rica.</w:t>
      </w:r>
    </w:p>
    <w:p w14:paraId="51107536" w14:textId="77777777" w:rsidR="00CE184E" w:rsidRPr="006A3D72" w:rsidRDefault="00CE184E" w:rsidP="00CE184E">
      <w:pPr>
        <w:pStyle w:val="Prrafodelista"/>
        <w:ind w:left="0"/>
        <w:rPr>
          <w:rFonts w:asciiTheme="minorHAnsi" w:hAnsiTheme="minorHAnsi" w:cstheme="minorHAnsi"/>
          <w:sz w:val="22"/>
          <w:szCs w:val="22"/>
          <w:lang w:val="es-CR"/>
        </w:rPr>
      </w:pPr>
    </w:p>
    <w:bookmarkEnd w:id="0"/>
    <w:p w14:paraId="7F6D7274" w14:textId="77777777" w:rsidR="00CE184E" w:rsidRPr="006A3D72" w:rsidRDefault="00CE184E" w:rsidP="00B17EFE">
      <w:pPr>
        <w:pStyle w:val="Prrafodelista"/>
        <w:numPr>
          <w:ilvl w:val="0"/>
          <w:numId w:val="30"/>
        </w:numPr>
        <w:spacing w:before="120" w:after="120" w:line="288" w:lineRule="auto"/>
        <w:contextualSpacing/>
        <w:jc w:val="both"/>
        <w:rPr>
          <w:rFonts w:asciiTheme="minorHAnsi" w:hAnsiTheme="minorHAnsi" w:cstheme="minorHAnsi"/>
          <w:lang w:val="es-CR"/>
        </w:rPr>
      </w:pPr>
      <w:r w:rsidRPr="006A3D72">
        <w:rPr>
          <w:rFonts w:asciiTheme="minorHAnsi" w:hAnsiTheme="minorHAnsi" w:cstheme="minorHAnsi"/>
          <w:b/>
        </w:rPr>
        <w:t>OBJETO DE LA CONTRATACIÓN</w:t>
      </w:r>
    </w:p>
    <w:p w14:paraId="24CCC42E" w14:textId="5536698C" w:rsidR="00CE184E" w:rsidRPr="006A3D72" w:rsidRDefault="00CE184E" w:rsidP="00CE184E">
      <w:pPr>
        <w:pStyle w:val="Prrafodelista"/>
        <w:ind w:left="0"/>
        <w:rPr>
          <w:rFonts w:asciiTheme="minorHAnsi" w:hAnsiTheme="minorHAnsi" w:cstheme="minorHAnsi"/>
          <w:lang w:val="es-CR"/>
        </w:rPr>
      </w:pPr>
      <w:r w:rsidRPr="006A3D72">
        <w:rPr>
          <w:rFonts w:asciiTheme="minorHAnsi" w:hAnsiTheme="minorHAnsi" w:cstheme="minorHAnsi"/>
          <w:lang w:val="es-CR"/>
        </w:rPr>
        <w:t xml:space="preserve">Realizar una evaluación final en inglés del proyecto </w:t>
      </w:r>
      <w:r w:rsidR="003F5168" w:rsidRPr="006A3D72">
        <w:rPr>
          <w:rFonts w:asciiTheme="minorHAnsi" w:hAnsiTheme="minorHAnsi" w:cstheme="minorHAnsi"/>
          <w:lang w:val="es-CR"/>
        </w:rPr>
        <w:t xml:space="preserve">en </w:t>
      </w:r>
      <w:r w:rsidRPr="006A3D72">
        <w:rPr>
          <w:rFonts w:asciiTheme="minorHAnsi" w:hAnsiTheme="minorHAnsi" w:cstheme="minorHAnsi"/>
          <w:lang w:val="es-CR"/>
        </w:rPr>
        <w:t>seguimiento la guía de evaluaci</w:t>
      </w:r>
      <w:r w:rsidR="003F5168" w:rsidRPr="006A3D72">
        <w:rPr>
          <w:rFonts w:asciiTheme="minorHAnsi" w:hAnsiTheme="minorHAnsi" w:cstheme="minorHAnsi"/>
          <w:lang w:val="es-CR"/>
        </w:rPr>
        <w:t>ó</w:t>
      </w:r>
      <w:r w:rsidRPr="006A3D72">
        <w:rPr>
          <w:rFonts w:asciiTheme="minorHAnsi" w:hAnsiTheme="minorHAnsi" w:cstheme="minorHAnsi"/>
          <w:lang w:val="es-CR"/>
        </w:rPr>
        <w:t>n adjunta</w:t>
      </w:r>
      <w:r w:rsidR="003F5168" w:rsidRPr="006A3D72">
        <w:rPr>
          <w:rFonts w:asciiTheme="minorHAnsi" w:hAnsiTheme="minorHAnsi" w:cstheme="minorHAnsi"/>
          <w:lang w:val="es-CR"/>
        </w:rPr>
        <w:t xml:space="preserve"> Anexo 1</w:t>
      </w:r>
      <w:r w:rsidRPr="006A3D72">
        <w:rPr>
          <w:rFonts w:asciiTheme="minorHAnsi" w:hAnsiTheme="minorHAnsi" w:cstheme="minorHAnsi"/>
          <w:lang w:val="es-CR"/>
        </w:rPr>
        <w:t>.</w:t>
      </w:r>
    </w:p>
    <w:p w14:paraId="27FE1C5C" w14:textId="77777777" w:rsidR="00B17EFE" w:rsidRDefault="00B17EFE" w:rsidP="00B17EFE">
      <w:pPr>
        <w:pStyle w:val="Default"/>
        <w:jc w:val="both"/>
        <w:rPr>
          <w:rFonts w:asciiTheme="minorHAnsi" w:hAnsiTheme="minorHAnsi" w:cstheme="minorHAnsi"/>
          <w:b/>
          <w:sz w:val="22"/>
          <w:szCs w:val="22"/>
        </w:rPr>
      </w:pPr>
    </w:p>
    <w:p w14:paraId="14CD284E" w14:textId="77777777" w:rsidR="00B17EFE" w:rsidRPr="005475D9" w:rsidRDefault="00B17EFE" w:rsidP="00B17EFE">
      <w:pPr>
        <w:pStyle w:val="Prrafodelista"/>
        <w:numPr>
          <w:ilvl w:val="0"/>
          <w:numId w:val="30"/>
        </w:numPr>
        <w:rPr>
          <w:rFonts w:asciiTheme="minorHAnsi" w:hAnsiTheme="minorHAnsi"/>
          <w:b/>
          <w:szCs w:val="22"/>
          <w:lang w:val="es-ES_tradnl"/>
        </w:rPr>
      </w:pPr>
      <w:r w:rsidRPr="005475D9">
        <w:rPr>
          <w:rFonts w:asciiTheme="minorHAnsi" w:hAnsiTheme="minorHAnsi"/>
          <w:b/>
          <w:szCs w:val="22"/>
          <w:lang w:val="es-ES_tradnl"/>
        </w:rPr>
        <w:t>TAREAS Y RESPONSABILIDADES</w:t>
      </w:r>
    </w:p>
    <w:p w14:paraId="4C702736" w14:textId="7A5BE383" w:rsidR="00B17EFE" w:rsidRPr="005475D9" w:rsidRDefault="00B17EFE" w:rsidP="00B17EFE">
      <w:pPr>
        <w:pStyle w:val="Default"/>
        <w:jc w:val="both"/>
        <w:rPr>
          <w:rFonts w:asciiTheme="minorHAnsi" w:hAnsiTheme="minorHAnsi" w:cstheme="minorHAnsi"/>
          <w:sz w:val="22"/>
          <w:szCs w:val="22"/>
        </w:rPr>
      </w:pPr>
    </w:p>
    <w:p w14:paraId="435A50CB" w14:textId="35630120" w:rsidR="00B17EFE" w:rsidRPr="005475D9" w:rsidRDefault="00B17EFE" w:rsidP="00B17EFE">
      <w:pPr>
        <w:pStyle w:val="Default"/>
        <w:jc w:val="both"/>
        <w:rPr>
          <w:rFonts w:asciiTheme="minorHAnsi" w:hAnsiTheme="minorHAnsi" w:cstheme="minorHAnsi"/>
          <w:sz w:val="22"/>
          <w:szCs w:val="22"/>
        </w:rPr>
      </w:pPr>
      <w:r w:rsidRPr="005475D9">
        <w:rPr>
          <w:rFonts w:asciiTheme="minorHAnsi" w:hAnsiTheme="minorHAnsi" w:cstheme="minorHAnsi"/>
          <w:b/>
          <w:sz w:val="22"/>
          <w:szCs w:val="22"/>
        </w:rPr>
        <w:t>Además de las actividades contempladas en el Anexo 1, se requi</w:t>
      </w:r>
      <w:r w:rsidR="00FE276D">
        <w:rPr>
          <w:rFonts w:asciiTheme="minorHAnsi" w:hAnsiTheme="minorHAnsi" w:cstheme="minorHAnsi"/>
          <w:b/>
          <w:sz w:val="22"/>
          <w:szCs w:val="22"/>
        </w:rPr>
        <w:t>e</w:t>
      </w:r>
      <w:r w:rsidRPr="005475D9">
        <w:rPr>
          <w:rFonts w:asciiTheme="minorHAnsi" w:hAnsiTheme="minorHAnsi" w:cstheme="minorHAnsi"/>
          <w:b/>
          <w:sz w:val="22"/>
          <w:szCs w:val="22"/>
        </w:rPr>
        <w:t>re que la persona contratada tome en cuenta la siguiente acción</w:t>
      </w:r>
      <w:r w:rsidRPr="005475D9">
        <w:rPr>
          <w:rFonts w:asciiTheme="minorHAnsi" w:hAnsiTheme="minorHAnsi" w:cstheme="minorHAnsi"/>
          <w:sz w:val="22"/>
          <w:szCs w:val="22"/>
        </w:rPr>
        <w:t>:</w:t>
      </w:r>
    </w:p>
    <w:p w14:paraId="7ADA4B8B" w14:textId="77777777" w:rsidR="00B17EFE" w:rsidRPr="005475D9" w:rsidRDefault="00B17EFE" w:rsidP="00B17EFE">
      <w:pPr>
        <w:pStyle w:val="Default"/>
        <w:jc w:val="both"/>
        <w:rPr>
          <w:rFonts w:asciiTheme="minorHAnsi" w:hAnsiTheme="minorHAnsi" w:cstheme="minorHAnsi"/>
          <w:color w:val="FF0000"/>
          <w:sz w:val="22"/>
          <w:szCs w:val="22"/>
          <w:lang w:val="en-US"/>
        </w:rPr>
      </w:pPr>
    </w:p>
    <w:p w14:paraId="2390FE7F" w14:textId="77777777" w:rsidR="00B17EFE" w:rsidRPr="0010234E" w:rsidRDefault="00B17EFE" w:rsidP="00B17EFE">
      <w:pPr>
        <w:ind w:left="360"/>
        <w:contextualSpacing/>
        <w:jc w:val="both"/>
        <w:rPr>
          <w:rFonts w:asciiTheme="minorHAnsi" w:hAnsiTheme="minorHAnsi" w:cstheme="minorHAnsi"/>
          <w:sz w:val="22"/>
          <w:szCs w:val="22"/>
          <w:lang w:val="es-CR"/>
        </w:rPr>
      </w:pPr>
      <w:r w:rsidRPr="005475D9">
        <w:rPr>
          <w:rFonts w:asciiTheme="minorHAnsi" w:hAnsiTheme="minorHAnsi" w:cstheme="minorHAnsi"/>
          <w:sz w:val="22"/>
          <w:szCs w:val="22"/>
          <w:lang w:val="es-CR"/>
        </w:rPr>
        <w:t>Impulsar en el desarrollo de sus tareas y responsabilidades, la promoción de los Derechos Humanos, la igualdad de género y el empoderamiento de las mujeres y las niñas, así como la búsqueda del cumplimiento de los objetivos de desarrollo sostenible y la agenda 2030</w:t>
      </w:r>
    </w:p>
    <w:p w14:paraId="5E8ECBE3" w14:textId="77777777" w:rsidR="00CE184E" w:rsidRPr="006A3D72" w:rsidRDefault="00CE184E" w:rsidP="00CE184E">
      <w:pPr>
        <w:pStyle w:val="Prrafodelista"/>
        <w:ind w:left="0"/>
        <w:rPr>
          <w:rFonts w:asciiTheme="minorHAnsi" w:hAnsiTheme="minorHAnsi" w:cstheme="minorHAnsi"/>
          <w:lang w:val="es-CR"/>
        </w:rPr>
      </w:pPr>
    </w:p>
    <w:p w14:paraId="27309FA1" w14:textId="46DCAAFF" w:rsidR="00CE184E" w:rsidRPr="00B17EFE" w:rsidRDefault="00CE184E" w:rsidP="00B17EFE">
      <w:pPr>
        <w:pStyle w:val="Prrafodelista"/>
        <w:numPr>
          <w:ilvl w:val="0"/>
          <w:numId w:val="30"/>
        </w:numPr>
        <w:spacing w:before="120" w:after="120" w:line="288" w:lineRule="auto"/>
        <w:contextualSpacing/>
        <w:jc w:val="both"/>
        <w:rPr>
          <w:rFonts w:asciiTheme="minorHAnsi" w:hAnsiTheme="minorHAnsi" w:cstheme="minorHAnsi"/>
          <w:lang w:val="es-CR"/>
        </w:rPr>
      </w:pPr>
      <w:r w:rsidRPr="006A3D72">
        <w:rPr>
          <w:rFonts w:asciiTheme="minorHAnsi" w:hAnsiTheme="minorHAnsi" w:cstheme="minorHAnsi"/>
          <w:b/>
          <w:lang w:val="es-CR"/>
        </w:rPr>
        <w:t>PERFIL DE LA</w:t>
      </w:r>
      <w:r w:rsidR="00B17EFE">
        <w:rPr>
          <w:rFonts w:asciiTheme="minorHAnsi" w:hAnsiTheme="minorHAnsi" w:cstheme="minorHAnsi"/>
          <w:b/>
          <w:lang w:val="es-CR"/>
        </w:rPr>
        <w:t xml:space="preserve"> PERSONA REQUERIDA</w:t>
      </w:r>
      <w:r w:rsidRPr="006A3D72">
        <w:rPr>
          <w:rFonts w:asciiTheme="minorHAnsi" w:hAnsiTheme="minorHAnsi" w:cstheme="minorHAnsi"/>
          <w:b/>
          <w:lang w:val="es-CR"/>
        </w:rPr>
        <w:t>:</w:t>
      </w:r>
    </w:p>
    <w:p w14:paraId="5FC63A3E" w14:textId="52B54845" w:rsidR="00B17EFE" w:rsidRPr="00B17EFE" w:rsidRDefault="00B17EFE" w:rsidP="00B17EFE">
      <w:pPr>
        <w:spacing w:before="120" w:after="120" w:line="288" w:lineRule="auto"/>
        <w:contextualSpacing/>
        <w:jc w:val="both"/>
        <w:rPr>
          <w:rFonts w:asciiTheme="minorHAnsi" w:hAnsiTheme="minorHAnsi" w:cstheme="minorHAnsi"/>
          <w:lang w:val="es-CR"/>
        </w:rPr>
      </w:pPr>
      <w:r w:rsidRPr="00B17EFE">
        <w:rPr>
          <w:rFonts w:asciiTheme="minorHAnsi" w:hAnsiTheme="minorHAnsi" w:cstheme="minorHAnsi"/>
          <w:b/>
          <w:lang w:val="es-CR"/>
        </w:rPr>
        <w:t>Requisitos y calificaciones</w:t>
      </w:r>
      <w:r>
        <w:rPr>
          <w:rFonts w:asciiTheme="minorHAnsi" w:hAnsiTheme="minorHAnsi" w:cstheme="minorHAnsi"/>
          <w:lang w:val="es-CR"/>
        </w:rPr>
        <w:t>:</w:t>
      </w:r>
    </w:p>
    <w:p w14:paraId="0F68A701" w14:textId="43704516" w:rsidR="00CE184E" w:rsidRPr="006A3D72" w:rsidRDefault="00CE184E" w:rsidP="00CE184E">
      <w:pPr>
        <w:numPr>
          <w:ilvl w:val="0"/>
          <w:numId w:val="21"/>
        </w:numPr>
        <w:rPr>
          <w:rFonts w:asciiTheme="minorHAnsi" w:hAnsiTheme="minorHAnsi" w:cstheme="minorHAnsi"/>
          <w:sz w:val="22"/>
          <w:szCs w:val="22"/>
          <w:lang w:val="es-CR"/>
        </w:rPr>
      </w:pPr>
      <w:r w:rsidRPr="006A3D72">
        <w:rPr>
          <w:rFonts w:asciiTheme="minorHAnsi" w:hAnsiTheme="minorHAnsi" w:cstheme="minorHAnsi"/>
          <w:sz w:val="22"/>
          <w:szCs w:val="22"/>
          <w:lang w:val="es-ES_tradnl"/>
        </w:rPr>
        <w:t xml:space="preserve">Profesional con grado universitario de Bachiller con preferencia Maestría en Monitoreo y Evaluación, gestión Ambiental, Química, Ingeniería, Administración, Ciencias exactas, Desarrollo Sostenible, Economía, Ciencias Sociales u otras carreras afines) </w:t>
      </w:r>
    </w:p>
    <w:p w14:paraId="45173196" w14:textId="72D42A94" w:rsidR="00CE184E" w:rsidRPr="006A3D72" w:rsidRDefault="00CE184E" w:rsidP="00CE184E">
      <w:pPr>
        <w:numPr>
          <w:ilvl w:val="0"/>
          <w:numId w:val="21"/>
        </w:numPr>
        <w:rPr>
          <w:rFonts w:asciiTheme="minorHAnsi" w:hAnsiTheme="minorHAnsi" w:cstheme="minorHAnsi"/>
          <w:sz w:val="22"/>
          <w:szCs w:val="22"/>
          <w:lang w:val="es-CR"/>
        </w:rPr>
      </w:pPr>
      <w:r w:rsidRPr="006A3D72">
        <w:rPr>
          <w:rFonts w:asciiTheme="minorHAnsi" w:hAnsiTheme="minorHAnsi" w:cstheme="minorHAnsi"/>
          <w:sz w:val="22"/>
          <w:szCs w:val="22"/>
          <w:lang w:val="es-CR"/>
        </w:rPr>
        <w:t xml:space="preserve">Al menos 2 años de </w:t>
      </w:r>
      <w:r w:rsidR="004D0EFC" w:rsidRPr="006A3D72">
        <w:rPr>
          <w:rFonts w:asciiTheme="minorHAnsi" w:hAnsiTheme="minorHAnsi" w:cstheme="minorHAnsi"/>
          <w:sz w:val="22"/>
          <w:szCs w:val="22"/>
          <w:lang w:val="es-CR"/>
        </w:rPr>
        <w:t>experiencia</w:t>
      </w:r>
      <w:r w:rsidRPr="006A3D72">
        <w:rPr>
          <w:rFonts w:asciiTheme="minorHAnsi" w:hAnsiTheme="minorHAnsi" w:cstheme="minorHAnsi"/>
          <w:sz w:val="22"/>
          <w:szCs w:val="22"/>
          <w:lang w:val="es-CR"/>
        </w:rPr>
        <w:t xml:space="preserve"> en asuntos relacionados con </w:t>
      </w:r>
      <w:proofErr w:type="spellStart"/>
      <w:r w:rsidRPr="006A3D72">
        <w:rPr>
          <w:rFonts w:asciiTheme="minorHAnsi" w:hAnsiTheme="minorHAnsi" w:cstheme="minorHAnsi"/>
          <w:sz w:val="22"/>
          <w:szCs w:val="22"/>
          <w:lang w:val="es-CR"/>
        </w:rPr>
        <w:t>COPs</w:t>
      </w:r>
      <w:proofErr w:type="spellEnd"/>
      <w:r w:rsidRPr="006A3D72">
        <w:rPr>
          <w:rFonts w:asciiTheme="minorHAnsi" w:hAnsiTheme="minorHAnsi" w:cstheme="minorHAnsi"/>
          <w:sz w:val="22"/>
          <w:szCs w:val="22"/>
          <w:lang w:val="es-CR"/>
        </w:rPr>
        <w:t xml:space="preserve"> (</w:t>
      </w:r>
      <w:proofErr w:type="spellStart"/>
      <w:r w:rsidRPr="006A3D72">
        <w:rPr>
          <w:rFonts w:asciiTheme="minorHAnsi" w:hAnsiTheme="minorHAnsi" w:cstheme="minorHAnsi"/>
          <w:sz w:val="22"/>
          <w:szCs w:val="22"/>
          <w:lang w:val="es-CR"/>
        </w:rPr>
        <w:t>POP’s</w:t>
      </w:r>
      <w:proofErr w:type="spellEnd"/>
      <w:r w:rsidRPr="006A3D72">
        <w:rPr>
          <w:rFonts w:asciiTheme="minorHAnsi" w:hAnsiTheme="minorHAnsi" w:cstheme="minorHAnsi"/>
          <w:sz w:val="22"/>
          <w:szCs w:val="22"/>
          <w:lang w:val="es-CR"/>
        </w:rPr>
        <w:t>)</w:t>
      </w:r>
    </w:p>
    <w:p w14:paraId="3CDB77BA" w14:textId="2579EF07" w:rsidR="00CE184E" w:rsidRPr="006A3D72" w:rsidRDefault="00CE184E" w:rsidP="00CE184E">
      <w:pPr>
        <w:numPr>
          <w:ilvl w:val="0"/>
          <w:numId w:val="22"/>
        </w:numPr>
        <w:jc w:val="both"/>
        <w:rPr>
          <w:rFonts w:asciiTheme="minorHAnsi" w:hAnsiTheme="minorHAnsi" w:cstheme="minorHAnsi"/>
          <w:sz w:val="22"/>
          <w:szCs w:val="22"/>
          <w:lang w:val="es-CR"/>
        </w:rPr>
      </w:pPr>
      <w:r w:rsidRPr="006A3D72">
        <w:rPr>
          <w:rFonts w:asciiTheme="minorHAnsi" w:hAnsiTheme="minorHAnsi" w:cstheme="minorHAnsi"/>
          <w:sz w:val="22"/>
          <w:szCs w:val="22"/>
          <w:lang w:val="es-CR"/>
        </w:rPr>
        <w:t xml:space="preserve">Al menos 5 años de experiencia profesional en el área de Desarrollo, medio Ambiente, Desarrollo Sostenible, con conocimiento técnico en las áreas focales del GEF, y áreas </w:t>
      </w:r>
      <w:proofErr w:type="spellStart"/>
      <w:r w:rsidRPr="006A3D72">
        <w:rPr>
          <w:rFonts w:asciiTheme="minorHAnsi" w:hAnsiTheme="minorHAnsi" w:cstheme="minorHAnsi"/>
          <w:sz w:val="22"/>
          <w:szCs w:val="22"/>
          <w:lang w:val="es-CR"/>
        </w:rPr>
        <w:t>multi-focales</w:t>
      </w:r>
      <w:proofErr w:type="spellEnd"/>
      <w:r w:rsidRPr="006A3D72">
        <w:rPr>
          <w:rFonts w:asciiTheme="minorHAnsi" w:hAnsiTheme="minorHAnsi" w:cstheme="minorHAnsi"/>
          <w:sz w:val="22"/>
          <w:szCs w:val="22"/>
          <w:lang w:val="es-CR"/>
        </w:rPr>
        <w:t xml:space="preserve"> y capacidades transversales para Acuerdos Multilaterales Ambientales.</w:t>
      </w:r>
      <w:r w:rsidRPr="006A3D72">
        <w:rPr>
          <w:rFonts w:asciiTheme="minorHAnsi" w:hAnsiTheme="minorHAnsi" w:cstheme="minorHAnsi"/>
          <w:sz w:val="22"/>
          <w:szCs w:val="22"/>
          <w:lang w:val="es-ES_tradnl"/>
        </w:rPr>
        <w:t xml:space="preserve"> </w:t>
      </w:r>
    </w:p>
    <w:p w14:paraId="4A8CF469" w14:textId="681DB28E" w:rsidR="00CE184E" w:rsidRPr="006A3D72" w:rsidRDefault="00CE184E" w:rsidP="00CE184E">
      <w:pPr>
        <w:numPr>
          <w:ilvl w:val="0"/>
          <w:numId w:val="23"/>
        </w:numPr>
        <w:spacing w:before="60" w:after="60"/>
        <w:rPr>
          <w:rFonts w:asciiTheme="minorHAnsi" w:hAnsiTheme="minorHAnsi" w:cstheme="minorHAnsi"/>
          <w:sz w:val="22"/>
          <w:szCs w:val="22"/>
          <w:lang w:val="es-CR"/>
        </w:rPr>
      </w:pPr>
      <w:r w:rsidRPr="006A3D72">
        <w:rPr>
          <w:rFonts w:asciiTheme="minorHAnsi" w:hAnsiTheme="minorHAnsi" w:cstheme="minorHAnsi"/>
          <w:sz w:val="22"/>
          <w:szCs w:val="22"/>
          <w:lang w:val="es-CR"/>
        </w:rPr>
        <w:t>Al menos</w:t>
      </w:r>
      <w:r w:rsidR="00700C98">
        <w:rPr>
          <w:rFonts w:asciiTheme="minorHAnsi" w:hAnsiTheme="minorHAnsi" w:cstheme="minorHAnsi"/>
          <w:sz w:val="22"/>
          <w:szCs w:val="22"/>
          <w:lang w:val="es-CR"/>
        </w:rPr>
        <w:t xml:space="preserve"> 5 </w:t>
      </w:r>
      <w:r w:rsidRPr="006A3D72">
        <w:rPr>
          <w:rFonts w:asciiTheme="minorHAnsi" w:hAnsiTheme="minorHAnsi" w:cstheme="minorHAnsi"/>
          <w:sz w:val="22"/>
          <w:szCs w:val="22"/>
          <w:lang w:val="es-CR"/>
        </w:rPr>
        <w:t xml:space="preserve">años de experiencia en evaluación, monitoreo o implementación de proyectos en un marco de gestión basada en resultados y manejo adaptativo con logros demostrados en la evaluación de organizaciones internacionales, preferiblemente del PNUD-GEF </w:t>
      </w:r>
    </w:p>
    <w:p w14:paraId="1C8931D2" w14:textId="77777777" w:rsidR="00CE184E" w:rsidRPr="006A3D72" w:rsidRDefault="00CE184E" w:rsidP="00CE184E">
      <w:pPr>
        <w:numPr>
          <w:ilvl w:val="0"/>
          <w:numId w:val="24"/>
        </w:numPr>
        <w:spacing w:before="60" w:after="60"/>
        <w:rPr>
          <w:rFonts w:asciiTheme="minorHAnsi" w:hAnsiTheme="minorHAnsi" w:cstheme="minorHAnsi"/>
          <w:sz w:val="22"/>
          <w:szCs w:val="22"/>
          <w:lang w:val="es-ES"/>
        </w:rPr>
      </w:pPr>
      <w:r w:rsidRPr="006A3D72">
        <w:rPr>
          <w:rFonts w:asciiTheme="minorHAnsi" w:hAnsiTheme="minorHAnsi" w:cstheme="minorHAnsi"/>
          <w:sz w:val="22"/>
          <w:szCs w:val="22"/>
          <w:lang w:val="es-CR"/>
        </w:rPr>
        <w:t>Conocimiento demostrado de Monitoreo y Evaluación de GEF</w:t>
      </w:r>
    </w:p>
    <w:p w14:paraId="5648F850" w14:textId="77777777" w:rsidR="00CE184E" w:rsidRPr="006A3D72" w:rsidRDefault="00CE184E" w:rsidP="00CE184E">
      <w:pPr>
        <w:numPr>
          <w:ilvl w:val="0"/>
          <w:numId w:val="24"/>
        </w:numPr>
        <w:spacing w:before="60" w:after="60"/>
        <w:rPr>
          <w:rFonts w:asciiTheme="minorHAnsi" w:hAnsiTheme="minorHAnsi" w:cstheme="minorHAnsi"/>
          <w:sz w:val="22"/>
          <w:szCs w:val="22"/>
          <w:lang w:val="es-CR"/>
        </w:rPr>
      </w:pPr>
      <w:r w:rsidRPr="006A3D72">
        <w:rPr>
          <w:rFonts w:asciiTheme="minorHAnsi" w:hAnsiTheme="minorHAnsi" w:cstheme="minorHAnsi"/>
          <w:sz w:val="22"/>
          <w:szCs w:val="22"/>
          <w:lang w:val="es-CR"/>
        </w:rPr>
        <w:t>Conocimiento del sector Ambiental de Costa Rica</w:t>
      </w:r>
    </w:p>
    <w:p w14:paraId="486B09A7" w14:textId="77777777" w:rsidR="00CE184E" w:rsidRPr="005475D9" w:rsidRDefault="00CE184E" w:rsidP="00CE184E">
      <w:pPr>
        <w:numPr>
          <w:ilvl w:val="0"/>
          <w:numId w:val="24"/>
        </w:numPr>
        <w:spacing w:before="60" w:after="60"/>
        <w:rPr>
          <w:rFonts w:asciiTheme="minorHAnsi" w:hAnsiTheme="minorHAnsi" w:cstheme="minorHAnsi"/>
          <w:sz w:val="22"/>
          <w:szCs w:val="22"/>
          <w:lang w:val="es-CR"/>
        </w:rPr>
      </w:pPr>
      <w:r w:rsidRPr="005475D9">
        <w:rPr>
          <w:rFonts w:asciiTheme="minorHAnsi" w:hAnsiTheme="minorHAnsi" w:cstheme="minorHAnsi"/>
          <w:sz w:val="22"/>
          <w:szCs w:val="22"/>
          <w:lang w:val="es-CR"/>
        </w:rPr>
        <w:t xml:space="preserve">Excelentes destrezas de redacción y escribir reportes en inglés </w:t>
      </w:r>
    </w:p>
    <w:p w14:paraId="635EC0C3" w14:textId="2E36607C" w:rsidR="00B17EFE" w:rsidRPr="00B17EFE" w:rsidRDefault="00CE184E" w:rsidP="0010234E">
      <w:pPr>
        <w:numPr>
          <w:ilvl w:val="0"/>
          <w:numId w:val="24"/>
        </w:numPr>
        <w:spacing w:before="60" w:after="60"/>
        <w:rPr>
          <w:rFonts w:asciiTheme="minorHAnsi" w:hAnsiTheme="minorHAnsi" w:cstheme="minorHAnsi"/>
          <w:sz w:val="22"/>
          <w:szCs w:val="22"/>
        </w:rPr>
      </w:pPr>
      <w:r w:rsidRPr="005475D9">
        <w:rPr>
          <w:rFonts w:asciiTheme="minorHAnsi" w:hAnsiTheme="minorHAnsi" w:cstheme="minorHAnsi"/>
          <w:sz w:val="22"/>
          <w:szCs w:val="22"/>
          <w:lang w:val="es-CR"/>
        </w:rPr>
        <w:t>Buenas destrezas de comunicación</w:t>
      </w:r>
    </w:p>
    <w:p w14:paraId="0872BD26" w14:textId="4CF5BA5F" w:rsidR="0010234E" w:rsidRPr="005475D9" w:rsidRDefault="0010234E" w:rsidP="0010234E">
      <w:pPr>
        <w:spacing w:before="60" w:after="60"/>
        <w:rPr>
          <w:rFonts w:asciiTheme="minorHAnsi" w:hAnsiTheme="minorHAnsi" w:cstheme="minorHAnsi"/>
          <w:sz w:val="22"/>
          <w:szCs w:val="22"/>
        </w:rPr>
      </w:pPr>
      <w:proofErr w:type="spellStart"/>
      <w:r>
        <w:rPr>
          <w:rFonts w:asciiTheme="minorHAnsi" w:hAnsiTheme="minorHAnsi" w:cstheme="minorHAnsi"/>
          <w:sz w:val="22"/>
          <w:szCs w:val="22"/>
        </w:rPr>
        <w:t>Otros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requisitos</w:t>
      </w:r>
      <w:proofErr w:type="spellEnd"/>
      <w:r>
        <w:rPr>
          <w:rFonts w:asciiTheme="minorHAnsi" w:hAnsiTheme="minorHAnsi" w:cstheme="minorHAnsi"/>
          <w:sz w:val="22"/>
          <w:szCs w:val="22"/>
        </w:rPr>
        <w:t>:</w:t>
      </w:r>
    </w:p>
    <w:p w14:paraId="57AAB3E4" w14:textId="77777777" w:rsidR="00F05595" w:rsidRPr="005A4A23" w:rsidRDefault="00F05595" w:rsidP="00F05595">
      <w:pPr>
        <w:numPr>
          <w:ilvl w:val="0"/>
          <w:numId w:val="24"/>
        </w:numPr>
        <w:tabs>
          <w:tab w:val="num" w:pos="840"/>
        </w:tabs>
        <w:autoSpaceDE w:val="0"/>
        <w:autoSpaceDN w:val="0"/>
        <w:adjustRightInd w:val="0"/>
        <w:ind w:right="-40"/>
        <w:jc w:val="both"/>
        <w:rPr>
          <w:rFonts w:asciiTheme="minorHAnsi" w:hAnsiTheme="minorHAnsi" w:cstheme="minorHAnsi"/>
          <w:sz w:val="22"/>
          <w:szCs w:val="22"/>
          <w:lang w:val="es-CR"/>
        </w:rPr>
      </w:pPr>
      <w:r w:rsidRPr="00EE72D7">
        <w:rPr>
          <w:rFonts w:asciiTheme="minorHAnsi" w:hAnsiTheme="minorHAnsi" w:cstheme="minorHAnsi"/>
          <w:b/>
          <w:color w:val="000000"/>
          <w:sz w:val="22"/>
          <w:szCs w:val="22"/>
          <w:lang w:val="es-ES"/>
        </w:rPr>
        <w:t>Deseable</w:t>
      </w:r>
      <w:r w:rsidRPr="005A4A23">
        <w:rPr>
          <w:rFonts w:asciiTheme="minorHAnsi" w:hAnsiTheme="minorHAnsi" w:cstheme="minorHAnsi"/>
          <w:color w:val="000000"/>
          <w:sz w:val="22"/>
          <w:szCs w:val="22"/>
          <w:lang w:val="es-ES"/>
        </w:rPr>
        <w:t xml:space="preserve"> conocimiento en Derechos Humano, igualdad de género y empoderamiento de las mujeres y las niñas</w:t>
      </w:r>
    </w:p>
    <w:p w14:paraId="5FABAA22" w14:textId="1123ED6A" w:rsidR="00F05595" w:rsidRPr="005475D9" w:rsidRDefault="00F05595" w:rsidP="00F05595">
      <w:pPr>
        <w:numPr>
          <w:ilvl w:val="0"/>
          <w:numId w:val="24"/>
        </w:numPr>
        <w:tabs>
          <w:tab w:val="num" w:pos="840"/>
        </w:tabs>
        <w:autoSpaceDE w:val="0"/>
        <w:autoSpaceDN w:val="0"/>
        <w:adjustRightInd w:val="0"/>
        <w:ind w:right="-40"/>
        <w:jc w:val="both"/>
        <w:rPr>
          <w:rFonts w:asciiTheme="minorHAnsi" w:hAnsiTheme="minorHAnsi" w:cstheme="minorHAnsi"/>
          <w:sz w:val="22"/>
          <w:szCs w:val="22"/>
          <w:lang w:val="es-CR"/>
        </w:rPr>
      </w:pPr>
      <w:r w:rsidRPr="00EE72D7">
        <w:rPr>
          <w:rFonts w:asciiTheme="minorHAnsi" w:hAnsiTheme="minorHAnsi" w:cstheme="minorHAnsi"/>
          <w:b/>
          <w:sz w:val="22"/>
          <w:szCs w:val="22"/>
          <w:lang w:val="es-CR"/>
        </w:rPr>
        <w:t>Deseable</w:t>
      </w:r>
      <w:r>
        <w:rPr>
          <w:rFonts w:asciiTheme="minorHAnsi" w:hAnsiTheme="minorHAnsi" w:cstheme="minorHAnsi"/>
          <w:sz w:val="22"/>
          <w:szCs w:val="22"/>
          <w:lang w:val="es-CR"/>
        </w:rPr>
        <w:t xml:space="preserve"> conocimiento sobre la Agenda 2030 para el desarrollo sostenible</w:t>
      </w:r>
    </w:p>
    <w:p w14:paraId="0152010D" w14:textId="77777777" w:rsidR="00700C98" w:rsidRDefault="00700C98" w:rsidP="000E7D9F">
      <w:pPr>
        <w:rPr>
          <w:rFonts w:asciiTheme="minorHAnsi" w:hAnsiTheme="minorHAnsi"/>
          <w:b/>
          <w:color w:val="000000" w:themeColor="text1"/>
          <w:szCs w:val="22"/>
          <w:lang w:val="es-ES_tradnl"/>
        </w:rPr>
      </w:pPr>
    </w:p>
    <w:p w14:paraId="0EF9344B" w14:textId="77777777" w:rsidR="000E7D9F" w:rsidRPr="00541391" w:rsidRDefault="000E7D9F" w:rsidP="000E7D9F">
      <w:pPr>
        <w:rPr>
          <w:rFonts w:asciiTheme="minorHAnsi" w:hAnsiTheme="minorHAnsi"/>
          <w:b/>
          <w:color w:val="000000" w:themeColor="text1"/>
          <w:szCs w:val="22"/>
          <w:lang w:val="es-ES_tradnl"/>
        </w:rPr>
      </w:pPr>
      <w:r w:rsidRPr="00541391">
        <w:rPr>
          <w:rFonts w:asciiTheme="minorHAnsi" w:hAnsiTheme="minorHAnsi"/>
          <w:b/>
          <w:color w:val="000000" w:themeColor="text1"/>
          <w:szCs w:val="22"/>
          <w:lang w:val="es-ES_tradnl"/>
        </w:rPr>
        <w:t>Competencias corporativas</w:t>
      </w:r>
    </w:p>
    <w:p w14:paraId="0957D5D9" w14:textId="77777777" w:rsidR="000E7D9F" w:rsidRPr="00541391" w:rsidRDefault="000E7D9F" w:rsidP="000E7D9F">
      <w:pPr>
        <w:rPr>
          <w:rFonts w:asciiTheme="minorHAnsi" w:hAnsiTheme="minorHAnsi"/>
          <w:color w:val="000000" w:themeColor="text1"/>
          <w:szCs w:val="22"/>
          <w:lang w:val="es-ES_tradnl"/>
        </w:rPr>
      </w:pPr>
    </w:p>
    <w:p w14:paraId="09B3ACF1" w14:textId="77777777" w:rsidR="000E7D9F" w:rsidRPr="00C93AC6" w:rsidRDefault="000E7D9F" w:rsidP="000E7D9F">
      <w:pPr>
        <w:numPr>
          <w:ilvl w:val="0"/>
          <w:numId w:val="28"/>
        </w:numPr>
        <w:ind w:left="426"/>
        <w:jc w:val="both"/>
        <w:rPr>
          <w:rFonts w:ascii="Calibri" w:hAnsi="Calibri"/>
          <w:i/>
          <w:lang w:val="es-ES_tradnl"/>
        </w:rPr>
      </w:pPr>
      <w:r w:rsidRPr="00C93AC6">
        <w:rPr>
          <w:rFonts w:ascii="Calibri" w:hAnsi="Calibri"/>
          <w:i/>
          <w:lang w:val="es-ES_tradnl"/>
        </w:rPr>
        <w:t xml:space="preserve">Demuestra integridad con los valores de estándares éticos de Naciones Unidas </w:t>
      </w:r>
    </w:p>
    <w:p w14:paraId="4CFE5B7D" w14:textId="77777777" w:rsidR="000E7D9F" w:rsidRPr="00C93AC6" w:rsidRDefault="000E7D9F" w:rsidP="000E7D9F">
      <w:pPr>
        <w:numPr>
          <w:ilvl w:val="0"/>
          <w:numId w:val="28"/>
        </w:numPr>
        <w:ind w:left="426"/>
        <w:jc w:val="both"/>
        <w:rPr>
          <w:rFonts w:ascii="Calibri" w:hAnsi="Calibri"/>
          <w:i/>
          <w:lang w:val="es-ES_tradnl"/>
        </w:rPr>
      </w:pPr>
      <w:r w:rsidRPr="00C93AC6">
        <w:rPr>
          <w:rFonts w:ascii="Calibri" w:hAnsi="Calibri"/>
          <w:i/>
          <w:lang w:val="es-ES_tradnl"/>
        </w:rPr>
        <w:t xml:space="preserve">Demuestra compromiso a la misión, visión y valores de las Naciones Unidas </w:t>
      </w:r>
    </w:p>
    <w:p w14:paraId="55089E41" w14:textId="77777777" w:rsidR="000E7D9F" w:rsidRPr="00C93AC6" w:rsidRDefault="000E7D9F" w:rsidP="000E7D9F">
      <w:pPr>
        <w:numPr>
          <w:ilvl w:val="0"/>
          <w:numId w:val="28"/>
        </w:numPr>
        <w:ind w:left="426"/>
        <w:jc w:val="both"/>
        <w:rPr>
          <w:rFonts w:ascii="Calibri" w:hAnsi="Calibri"/>
          <w:i/>
          <w:lang w:val="es-ES_tradnl"/>
        </w:rPr>
      </w:pPr>
      <w:r w:rsidRPr="00C93AC6">
        <w:rPr>
          <w:rFonts w:ascii="Calibri" w:hAnsi="Calibri"/>
          <w:i/>
          <w:lang w:val="es-ES_tradnl"/>
        </w:rPr>
        <w:t>Demuestra adaptación y sensibilidad a aspectos culturales, de género, religión, raza, nacionalidad y de edad</w:t>
      </w:r>
    </w:p>
    <w:p w14:paraId="46AC0745" w14:textId="77777777" w:rsidR="000E7D9F" w:rsidRPr="00C93AC6" w:rsidRDefault="000E7D9F" w:rsidP="000E7D9F">
      <w:pPr>
        <w:numPr>
          <w:ilvl w:val="0"/>
          <w:numId w:val="28"/>
        </w:numPr>
        <w:ind w:left="426"/>
        <w:jc w:val="both"/>
        <w:rPr>
          <w:rFonts w:ascii="Calibri" w:hAnsi="Calibri"/>
          <w:i/>
          <w:lang w:val="es-ES_tradnl"/>
        </w:rPr>
      </w:pPr>
      <w:r w:rsidRPr="00C93AC6">
        <w:rPr>
          <w:rFonts w:ascii="Calibri" w:hAnsi="Calibri"/>
          <w:i/>
          <w:lang w:val="es-ES_tradnl"/>
        </w:rPr>
        <w:t>Tiene un trato justo para todas las personas</w:t>
      </w:r>
    </w:p>
    <w:p w14:paraId="509FABDF" w14:textId="77777777" w:rsidR="000E7D9F" w:rsidRPr="00C93AC6" w:rsidRDefault="000E7D9F" w:rsidP="000E7D9F">
      <w:pPr>
        <w:numPr>
          <w:ilvl w:val="0"/>
          <w:numId w:val="28"/>
        </w:numPr>
        <w:ind w:left="426"/>
        <w:jc w:val="both"/>
        <w:rPr>
          <w:rFonts w:ascii="Calibri" w:hAnsi="Calibri"/>
          <w:i/>
          <w:lang w:val="es-ES_tradnl"/>
        </w:rPr>
      </w:pPr>
      <w:r w:rsidRPr="00C93AC6">
        <w:rPr>
          <w:rFonts w:ascii="Calibri" w:hAnsi="Calibri"/>
          <w:i/>
          <w:lang w:val="es-ES_tradnl"/>
        </w:rPr>
        <w:t>Tiene creatividad e innovación para la coordinación y manejo de actividades</w:t>
      </w:r>
    </w:p>
    <w:p w14:paraId="189160A2" w14:textId="77777777" w:rsidR="000E7D9F" w:rsidRPr="00C93AC6" w:rsidRDefault="000E7D9F" w:rsidP="000E7D9F">
      <w:pPr>
        <w:numPr>
          <w:ilvl w:val="0"/>
          <w:numId w:val="28"/>
        </w:numPr>
        <w:ind w:left="426"/>
        <w:jc w:val="both"/>
        <w:rPr>
          <w:rFonts w:ascii="Calibri" w:hAnsi="Calibri"/>
          <w:i/>
          <w:lang w:val="es-ES_tradnl"/>
        </w:rPr>
      </w:pPr>
      <w:r w:rsidRPr="00C93AC6">
        <w:rPr>
          <w:rFonts w:ascii="Calibri" w:hAnsi="Calibri"/>
          <w:i/>
          <w:lang w:val="es-ES_tradnl"/>
        </w:rPr>
        <w:t>Tiene excelentes destrezas organizacionales y habilidad para desarrollar múltiples tareas efectivamente</w:t>
      </w:r>
    </w:p>
    <w:p w14:paraId="1C34D96E" w14:textId="77777777" w:rsidR="000E7D9F" w:rsidRPr="00C93AC6" w:rsidRDefault="000E7D9F" w:rsidP="000E7D9F">
      <w:pPr>
        <w:numPr>
          <w:ilvl w:val="0"/>
          <w:numId w:val="28"/>
        </w:numPr>
        <w:ind w:left="426"/>
        <w:jc w:val="both"/>
        <w:rPr>
          <w:rFonts w:ascii="Calibri" w:hAnsi="Calibri"/>
          <w:i/>
          <w:lang w:val="es-ES_tradnl"/>
        </w:rPr>
      </w:pPr>
      <w:r w:rsidRPr="00C93AC6">
        <w:rPr>
          <w:rFonts w:ascii="Calibri" w:hAnsi="Calibri"/>
          <w:i/>
          <w:lang w:val="es-ES_tradnl"/>
        </w:rPr>
        <w:t>Tiene sentido de confidencialidad</w:t>
      </w:r>
    </w:p>
    <w:p w14:paraId="2F14D6F2" w14:textId="77777777" w:rsidR="0010234E" w:rsidRPr="006A3D72" w:rsidRDefault="0010234E" w:rsidP="00CE184E">
      <w:pPr>
        <w:pStyle w:val="Default"/>
        <w:jc w:val="both"/>
        <w:rPr>
          <w:rFonts w:asciiTheme="minorHAnsi" w:hAnsiTheme="minorHAnsi" w:cstheme="minorHAnsi"/>
          <w:color w:val="FF0000"/>
          <w:sz w:val="22"/>
          <w:szCs w:val="22"/>
          <w:lang w:val="en-US"/>
        </w:rPr>
      </w:pPr>
    </w:p>
    <w:p w14:paraId="20B93680" w14:textId="332D9B83" w:rsidR="00CE184E" w:rsidRPr="006A3D72" w:rsidRDefault="00CE184E" w:rsidP="00B17EFE">
      <w:pPr>
        <w:pStyle w:val="Default"/>
        <w:numPr>
          <w:ilvl w:val="0"/>
          <w:numId w:val="30"/>
        </w:numPr>
        <w:jc w:val="both"/>
        <w:rPr>
          <w:rFonts w:asciiTheme="minorHAnsi" w:hAnsiTheme="minorHAnsi" w:cstheme="minorHAnsi"/>
          <w:color w:val="FF0000"/>
          <w:sz w:val="22"/>
          <w:szCs w:val="22"/>
        </w:rPr>
      </w:pPr>
      <w:r w:rsidRPr="006A3D72">
        <w:rPr>
          <w:rFonts w:asciiTheme="minorHAnsi" w:hAnsiTheme="minorHAnsi" w:cstheme="minorHAnsi"/>
          <w:b/>
          <w:bCs/>
          <w:sz w:val="22"/>
          <w:szCs w:val="22"/>
        </w:rPr>
        <w:t xml:space="preserve">PERÍODO DE LA </w:t>
      </w:r>
      <w:r w:rsidR="00B17EFE">
        <w:rPr>
          <w:rFonts w:asciiTheme="minorHAnsi" w:hAnsiTheme="minorHAnsi" w:cstheme="minorHAnsi"/>
          <w:b/>
          <w:bCs/>
          <w:sz w:val="22"/>
          <w:szCs w:val="22"/>
        </w:rPr>
        <w:t>CONSULTORÍA</w:t>
      </w:r>
      <w:r w:rsidRPr="006A3D72">
        <w:rPr>
          <w:rFonts w:asciiTheme="minorHAnsi" w:hAnsiTheme="minorHAnsi" w:cstheme="minorHAnsi"/>
          <w:b/>
          <w:bCs/>
          <w:sz w:val="22"/>
          <w:szCs w:val="22"/>
        </w:rPr>
        <w:t xml:space="preserve"> </w:t>
      </w:r>
    </w:p>
    <w:p w14:paraId="7C6CA104" w14:textId="77777777" w:rsidR="00CE184E" w:rsidRPr="006A3D72" w:rsidRDefault="00CE184E" w:rsidP="00CE184E">
      <w:pPr>
        <w:pStyle w:val="Default"/>
        <w:rPr>
          <w:rFonts w:asciiTheme="minorHAnsi" w:hAnsiTheme="minorHAnsi" w:cstheme="minorHAnsi"/>
          <w:sz w:val="22"/>
          <w:szCs w:val="22"/>
        </w:rPr>
      </w:pPr>
    </w:p>
    <w:p w14:paraId="6E6A1275" w14:textId="035FDC0A" w:rsidR="00CE184E" w:rsidRDefault="00CE184E" w:rsidP="00CE184E">
      <w:pPr>
        <w:pStyle w:val="Default"/>
        <w:rPr>
          <w:rFonts w:asciiTheme="minorHAnsi" w:hAnsiTheme="minorHAnsi" w:cstheme="minorHAnsi"/>
          <w:sz w:val="22"/>
          <w:szCs w:val="22"/>
        </w:rPr>
      </w:pPr>
      <w:r w:rsidRPr="006A3D72">
        <w:rPr>
          <w:rFonts w:asciiTheme="minorHAnsi" w:hAnsiTheme="minorHAnsi" w:cstheme="minorHAnsi"/>
          <w:sz w:val="22"/>
          <w:szCs w:val="22"/>
        </w:rPr>
        <w:t>El contrato tendrá una duración</w:t>
      </w:r>
      <w:r w:rsidR="00C50174">
        <w:rPr>
          <w:rFonts w:asciiTheme="minorHAnsi" w:hAnsiTheme="minorHAnsi" w:cstheme="minorHAnsi"/>
          <w:sz w:val="22"/>
          <w:szCs w:val="22"/>
        </w:rPr>
        <w:t xml:space="preserve"> </w:t>
      </w:r>
      <w:r w:rsidRPr="006A3D72">
        <w:rPr>
          <w:rFonts w:asciiTheme="minorHAnsi" w:hAnsiTheme="minorHAnsi" w:cstheme="minorHAnsi"/>
          <w:sz w:val="22"/>
          <w:szCs w:val="22"/>
        </w:rPr>
        <w:t xml:space="preserve">de </w:t>
      </w:r>
      <w:r w:rsidR="005E1FCC">
        <w:rPr>
          <w:rFonts w:asciiTheme="minorHAnsi" w:hAnsiTheme="minorHAnsi" w:cstheme="minorHAnsi"/>
          <w:b/>
          <w:sz w:val="22"/>
          <w:szCs w:val="22"/>
        </w:rPr>
        <w:t>2</w:t>
      </w:r>
      <w:r w:rsidRPr="00700C98">
        <w:rPr>
          <w:rFonts w:asciiTheme="minorHAnsi" w:hAnsiTheme="minorHAnsi" w:cstheme="minorHAnsi"/>
          <w:b/>
          <w:sz w:val="22"/>
          <w:szCs w:val="22"/>
        </w:rPr>
        <w:t xml:space="preserve"> mes</w:t>
      </w:r>
      <w:r w:rsidR="00C50174">
        <w:rPr>
          <w:rFonts w:asciiTheme="minorHAnsi" w:hAnsiTheme="minorHAnsi" w:cstheme="minorHAnsi"/>
          <w:b/>
          <w:sz w:val="22"/>
          <w:szCs w:val="22"/>
        </w:rPr>
        <w:t xml:space="preserve"> </w:t>
      </w:r>
      <w:r w:rsidR="00E443B6" w:rsidRPr="00E443B6">
        <w:rPr>
          <w:rFonts w:asciiTheme="minorHAnsi" w:hAnsiTheme="minorHAnsi" w:cstheme="minorHAnsi"/>
          <w:sz w:val="22"/>
          <w:szCs w:val="22"/>
        </w:rPr>
        <w:t xml:space="preserve">(con </w:t>
      </w:r>
      <w:r w:rsidR="005E1FCC">
        <w:rPr>
          <w:rFonts w:asciiTheme="minorHAnsi" w:hAnsiTheme="minorHAnsi" w:cstheme="minorHAnsi"/>
          <w:sz w:val="22"/>
          <w:szCs w:val="22"/>
        </w:rPr>
        <w:t>15</w:t>
      </w:r>
      <w:r w:rsidR="00E443B6" w:rsidRPr="00E443B6">
        <w:rPr>
          <w:rFonts w:asciiTheme="minorHAnsi" w:hAnsiTheme="minorHAnsi" w:cstheme="minorHAnsi"/>
          <w:sz w:val="22"/>
          <w:szCs w:val="22"/>
        </w:rPr>
        <w:t xml:space="preserve"> días </w:t>
      </w:r>
      <w:r w:rsidR="0010234E">
        <w:rPr>
          <w:rFonts w:asciiTheme="minorHAnsi" w:hAnsiTheme="minorHAnsi" w:cstheme="minorHAnsi"/>
          <w:sz w:val="22"/>
          <w:szCs w:val="22"/>
        </w:rPr>
        <w:t>laborables</w:t>
      </w:r>
      <w:r w:rsidR="00E443B6" w:rsidRPr="00E443B6">
        <w:rPr>
          <w:rFonts w:asciiTheme="minorHAnsi" w:hAnsiTheme="minorHAnsi" w:cstheme="minorHAnsi"/>
          <w:sz w:val="22"/>
          <w:szCs w:val="22"/>
        </w:rPr>
        <w:t xml:space="preserve"> dentro de este per</w:t>
      </w:r>
      <w:r w:rsidR="0010234E">
        <w:rPr>
          <w:rFonts w:asciiTheme="minorHAnsi" w:hAnsiTheme="minorHAnsi" w:cstheme="minorHAnsi"/>
          <w:sz w:val="22"/>
          <w:szCs w:val="22"/>
        </w:rPr>
        <w:t>i</w:t>
      </w:r>
      <w:r w:rsidR="00E443B6" w:rsidRPr="00E443B6">
        <w:rPr>
          <w:rFonts w:asciiTheme="minorHAnsi" w:hAnsiTheme="minorHAnsi" w:cstheme="minorHAnsi"/>
          <w:sz w:val="22"/>
          <w:szCs w:val="22"/>
        </w:rPr>
        <w:t>odo)</w:t>
      </w:r>
      <w:r w:rsidR="00B17EFE">
        <w:rPr>
          <w:rFonts w:asciiTheme="minorHAnsi" w:hAnsiTheme="minorHAnsi" w:cstheme="minorHAnsi"/>
          <w:sz w:val="22"/>
          <w:szCs w:val="22"/>
        </w:rPr>
        <w:t>, iniciando a partir de la firma del respectivo contrato.</w:t>
      </w:r>
    </w:p>
    <w:p w14:paraId="453928DA" w14:textId="3CE10AA3" w:rsidR="00B17EFE" w:rsidRDefault="00B17EFE" w:rsidP="00CE184E">
      <w:pPr>
        <w:pStyle w:val="Default"/>
        <w:rPr>
          <w:rFonts w:asciiTheme="minorHAnsi" w:hAnsiTheme="minorHAnsi" w:cstheme="minorHAnsi"/>
          <w:sz w:val="22"/>
          <w:szCs w:val="22"/>
        </w:rPr>
      </w:pPr>
    </w:p>
    <w:p w14:paraId="73CBAC7D" w14:textId="77777777" w:rsidR="00B17EFE" w:rsidRPr="00B17EFE" w:rsidRDefault="00B17EFE" w:rsidP="00B17EFE">
      <w:pPr>
        <w:pStyle w:val="Prrafodelista"/>
        <w:numPr>
          <w:ilvl w:val="0"/>
          <w:numId w:val="30"/>
        </w:numPr>
        <w:tabs>
          <w:tab w:val="center" w:pos="4153"/>
          <w:tab w:val="right" w:pos="8306"/>
        </w:tabs>
        <w:suppressAutoHyphens/>
        <w:spacing w:line="100" w:lineRule="atLeast"/>
        <w:outlineLvl w:val="0"/>
        <w:rPr>
          <w:rFonts w:asciiTheme="minorHAnsi" w:eastAsia="Calibri" w:hAnsiTheme="minorHAnsi" w:cs="Calibri"/>
          <w:b/>
          <w:bCs/>
          <w:iCs/>
          <w:szCs w:val="22"/>
          <w:lang w:val="es-ES_tradnl"/>
        </w:rPr>
      </w:pPr>
      <w:r w:rsidRPr="00B17EFE">
        <w:rPr>
          <w:rFonts w:asciiTheme="minorHAnsi" w:hAnsiTheme="minorHAnsi" w:cs="Calibri"/>
          <w:b/>
          <w:szCs w:val="22"/>
          <w:lang w:val="es-ES_tradnl"/>
        </w:rPr>
        <w:t xml:space="preserve">HONORARIOS Y </w:t>
      </w:r>
      <w:r w:rsidRPr="00B17EFE">
        <w:rPr>
          <w:rFonts w:asciiTheme="minorHAnsi" w:eastAsia="Calibri" w:hAnsiTheme="minorHAnsi" w:cs="Calibri"/>
          <w:b/>
          <w:bCs/>
          <w:iCs/>
          <w:szCs w:val="22"/>
          <w:lang w:val="es-ES_tradnl"/>
        </w:rPr>
        <w:t>FORMA DE PAGO</w:t>
      </w:r>
    </w:p>
    <w:p w14:paraId="67A53A3C" w14:textId="77777777" w:rsidR="00B17EFE" w:rsidRPr="00541391" w:rsidRDefault="00B17EFE" w:rsidP="00B17EFE">
      <w:pPr>
        <w:tabs>
          <w:tab w:val="center" w:pos="4153"/>
          <w:tab w:val="right" w:pos="8306"/>
        </w:tabs>
        <w:suppressAutoHyphens/>
        <w:spacing w:line="100" w:lineRule="atLeast"/>
        <w:outlineLvl w:val="0"/>
        <w:rPr>
          <w:rFonts w:asciiTheme="minorHAnsi" w:eastAsia="Calibri" w:hAnsiTheme="minorHAnsi" w:cs="Calibri"/>
          <w:b/>
          <w:bCs/>
          <w:iCs/>
          <w:szCs w:val="22"/>
          <w:lang w:val="es-ES_tradnl"/>
        </w:rPr>
      </w:pPr>
    </w:p>
    <w:p w14:paraId="48B7EF55" w14:textId="53903C05" w:rsidR="00B17EFE" w:rsidRPr="00541391" w:rsidRDefault="00B17EFE" w:rsidP="00B17EFE">
      <w:pPr>
        <w:jc w:val="both"/>
        <w:rPr>
          <w:rFonts w:asciiTheme="minorHAnsi" w:hAnsiTheme="minorHAnsi"/>
          <w:szCs w:val="22"/>
          <w:shd w:val="clear" w:color="auto" w:fill="FFFFFF"/>
          <w:lang w:val="es-ES_tradnl"/>
        </w:rPr>
      </w:pPr>
      <w:r w:rsidRPr="00541391">
        <w:rPr>
          <w:rFonts w:asciiTheme="minorHAnsi" w:hAnsiTheme="minorHAnsi"/>
          <w:szCs w:val="22"/>
          <w:shd w:val="clear" w:color="auto" w:fill="FFFFFF"/>
          <w:lang w:val="es-ES_tradnl"/>
        </w:rPr>
        <w:t xml:space="preserve">El lugar de trabajo para esta consultoría es </w:t>
      </w:r>
      <w:r w:rsidR="00FD0295" w:rsidRPr="005475D9">
        <w:rPr>
          <w:rFonts w:asciiTheme="minorHAnsi" w:hAnsiTheme="minorHAnsi"/>
          <w:szCs w:val="22"/>
          <w:shd w:val="clear" w:color="auto" w:fill="FFFFFF"/>
          <w:lang w:val="es-ES_tradnl"/>
        </w:rPr>
        <w:t>desde su casa</w:t>
      </w:r>
      <w:r w:rsidR="00B122B1" w:rsidRPr="005475D9">
        <w:rPr>
          <w:rFonts w:asciiTheme="minorHAnsi" w:hAnsiTheme="minorHAnsi"/>
          <w:szCs w:val="22"/>
          <w:shd w:val="clear" w:color="auto" w:fill="FFFFFF"/>
          <w:lang w:val="es-ES_tradnl"/>
        </w:rPr>
        <w:t>.</w:t>
      </w:r>
      <w:r w:rsidR="00FD0295" w:rsidRPr="005475D9">
        <w:rPr>
          <w:rFonts w:asciiTheme="minorHAnsi" w:hAnsiTheme="minorHAnsi"/>
          <w:b/>
          <w:i/>
          <w:szCs w:val="22"/>
          <w:shd w:val="clear" w:color="auto" w:fill="FFFFFF"/>
          <w:lang w:val="es-ES_tradnl"/>
        </w:rPr>
        <w:t xml:space="preserve"> </w:t>
      </w:r>
      <w:r w:rsidRPr="00541391">
        <w:rPr>
          <w:rFonts w:asciiTheme="minorHAnsi" w:hAnsiTheme="minorHAnsi"/>
          <w:szCs w:val="22"/>
          <w:shd w:val="clear" w:color="auto" w:fill="FFFFFF"/>
          <w:lang w:val="es-ES_tradnl"/>
        </w:rPr>
        <w:t xml:space="preserve">En el caso que la de la persona contratada no sea residente de la zona, el proyecto no asume los costos de traslado y estadía en la zona de trabajo. </w:t>
      </w:r>
    </w:p>
    <w:p w14:paraId="53655A0F" w14:textId="77777777" w:rsidR="00B17EFE" w:rsidRPr="00541391" w:rsidRDefault="00B17EFE" w:rsidP="00B17EFE">
      <w:pPr>
        <w:rPr>
          <w:rFonts w:asciiTheme="minorHAnsi" w:hAnsiTheme="minorHAnsi" w:cs="Calibri"/>
          <w:szCs w:val="22"/>
          <w:lang w:val="es-ES_tradnl"/>
        </w:rPr>
      </w:pPr>
    </w:p>
    <w:p w14:paraId="5CEC01FA" w14:textId="12EBE124" w:rsidR="00E22454" w:rsidRPr="00B17EFE" w:rsidRDefault="00B17EFE" w:rsidP="00E22454">
      <w:pPr>
        <w:pStyle w:val="Default"/>
        <w:jc w:val="both"/>
        <w:rPr>
          <w:rFonts w:asciiTheme="minorHAnsi" w:hAnsiTheme="minorHAnsi" w:cstheme="minorHAnsi"/>
          <w:strike/>
          <w:sz w:val="22"/>
          <w:szCs w:val="22"/>
          <w:lang w:val="es-ES"/>
        </w:rPr>
      </w:pPr>
      <w:r w:rsidRPr="00541391">
        <w:rPr>
          <w:rFonts w:asciiTheme="minorHAnsi" w:eastAsia="Arial Unicode MS" w:hAnsiTheme="minorHAnsi" w:cstheme="minorHAnsi"/>
          <w:szCs w:val="22"/>
          <w:lang w:val="es-ES_tradnl"/>
        </w:rPr>
        <w:t xml:space="preserve">Las personas oferentes deberán presentar una oferta económica en colones por el </w:t>
      </w:r>
      <w:r w:rsidRPr="00541391">
        <w:rPr>
          <w:rFonts w:asciiTheme="minorHAnsi" w:hAnsiTheme="minorHAnsi" w:cstheme="minorHAnsi"/>
          <w:szCs w:val="22"/>
          <w:lang w:val="es-ES_tradnl"/>
        </w:rPr>
        <w:t xml:space="preserve">valor total de sus servicios profesionales para las tareas solicitadas por la consultoría. Los costos de las actividades tales como talleres, reproducción de materiales, </w:t>
      </w:r>
      <w:r w:rsidRPr="00541391">
        <w:rPr>
          <w:rFonts w:asciiTheme="minorHAnsi" w:hAnsiTheme="minorHAnsi"/>
          <w:szCs w:val="22"/>
          <w:shd w:val="clear" w:color="auto" w:fill="FFFFFF"/>
          <w:lang w:val="es-ES_tradnl"/>
        </w:rPr>
        <w:t xml:space="preserve">desplazamiento local para visitas de terreno y comunidades en funciones de la consultoría, </w:t>
      </w:r>
      <w:r w:rsidRPr="00541391">
        <w:rPr>
          <w:rFonts w:asciiTheme="minorHAnsi" w:hAnsiTheme="minorHAnsi" w:cstheme="minorHAnsi"/>
          <w:szCs w:val="22"/>
          <w:lang w:val="es-ES_tradnl"/>
        </w:rPr>
        <w:t xml:space="preserve">corren por cuenta del proyecto y no </w:t>
      </w:r>
      <w:r w:rsidRPr="005475D9">
        <w:rPr>
          <w:rFonts w:asciiTheme="minorHAnsi" w:hAnsiTheme="minorHAnsi" w:cstheme="minorHAnsi"/>
          <w:szCs w:val="22"/>
          <w:lang w:val="es-ES_tradnl"/>
        </w:rPr>
        <w:t xml:space="preserve">deben ser incluidos en la oferta económica. </w:t>
      </w:r>
      <w:r w:rsidR="00E22454" w:rsidRPr="005475D9">
        <w:rPr>
          <w:rFonts w:asciiTheme="minorHAnsi" w:hAnsiTheme="minorHAnsi" w:cstheme="minorHAnsi"/>
          <w:sz w:val="22"/>
          <w:szCs w:val="22"/>
          <w:lang w:val="es-ES"/>
        </w:rPr>
        <w:t>Todos los gastos de viáticos y transporte corren por cuenta de la persona consultora.</w:t>
      </w:r>
      <w:r w:rsidR="00E22454" w:rsidRPr="00E22454">
        <w:rPr>
          <w:rFonts w:asciiTheme="minorHAnsi" w:hAnsiTheme="minorHAnsi" w:cstheme="minorHAnsi"/>
          <w:szCs w:val="22"/>
          <w:lang w:val="es-ES_tradnl"/>
        </w:rPr>
        <w:t xml:space="preserve">  </w:t>
      </w:r>
      <w:r w:rsidR="00E22454">
        <w:rPr>
          <w:rFonts w:asciiTheme="minorHAnsi" w:hAnsiTheme="minorHAnsi" w:cstheme="minorHAnsi"/>
          <w:szCs w:val="22"/>
          <w:lang w:val="es-ES_tradnl"/>
        </w:rPr>
        <w:t xml:space="preserve"> </w:t>
      </w:r>
      <w:r w:rsidR="00E22454" w:rsidRPr="00E22454">
        <w:rPr>
          <w:rFonts w:asciiTheme="minorHAnsi" w:hAnsiTheme="minorHAnsi" w:cstheme="minorHAnsi"/>
          <w:sz w:val="22"/>
          <w:szCs w:val="22"/>
          <w:lang w:val="es-ES"/>
        </w:rPr>
        <w:t>Correrá por cuenta y responsabilidad de</w:t>
      </w:r>
      <w:r w:rsidR="00E22454">
        <w:rPr>
          <w:rFonts w:asciiTheme="minorHAnsi" w:hAnsiTheme="minorHAnsi" w:cstheme="minorHAnsi"/>
          <w:sz w:val="22"/>
          <w:szCs w:val="22"/>
          <w:lang w:val="es-ES"/>
        </w:rPr>
        <w:t xml:space="preserve"> </w:t>
      </w:r>
      <w:r w:rsidR="00E22454" w:rsidRPr="00E22454">
        <w:rPr>
          <w:rFonts w:asciiTheme="minorHAnsi" w:hAnsiTheme="minorHAnsi" w:cstheme="minorHAnsi"/>
          <w:sz w:val="22"/>
          <w:szCs w:val="22"/>
          <w:lang w:val="es-ES"/>
        </w:rPr>
        <w:t>l</w:t>
      </w:r>
      <w:r w:rsidR="00E22454">
        <w:rPr>
          <w:rFonts w:asciiTheme="minorHAnsi" w:hAnsiTheme="minorHAnsi" w:cstheme="minorHAnsi"/>
          <w:sz w:val="22"/>
          <w:szCs w:val="22"/>
          <w:lang w:val="es-ES"/>
        </w:rPr>
        <w:t>a persona contratada,</w:t>
      </w:r>
      <w:r w:rsidR="00E22454" w:rsidRPr="00E22454">
        <w:rPr>
          <w:rFonts w:asciiTheme="minorHAnsi" w:hAnsiTheme="minorHAnsi" w:cstheme="minorHAnsi"/>
          <w:sz w:val="22"/>
          <w:szCs w:val="22"/>
          <w:lang w:val="es-ES"/>
        </w:rPr>
        <w:t xml:space="preserve"> el personal de apoyo y de campo que necesite contratar para realizar la evaluación final. Correrá por cuenta y responsabilidad de la persona contratada, los gastos en que incurra por el empleo de herramientas tecnológicas (software, hardware) y otras herramientas para realizar la evaluación</w:t>
      </w:r>
      <w:r w:rsidR="00E22454" w:rsidRPr="00B17EFE">
        <w:rPr>
          <w:rFonts w:asciiTheme="minorHAnsi" w:hAnsiTheme="minorHAnsi" w:cstheme="minorHAnsi"/>
          <w:strike/>
          <w:sz w:val="22"/>
          <w:szCs w:val="22"/>
          <w:lang w:val="es-ES"/>
        </w:rPr>
        <w:t xml:space="preserve">.  </w:t>
      </w:r>
    </w:p>
    <w:p w14:paraId="39342A46" w14:textId="54CBF9CF" w:rsidR="00E22454" w:rsidRPr="00E22454" w:rsidRDefault="00E22454" w:rsidP="00E22454">
      <w:pPr>
        <w:pStyle w:val="Default"/>
        <w:jc w:val="both"/>
        <w:rPr>
          <w:rFonts w:asciiTheme="minorHAnsi" w:hAnsiTheme="minorHAnsi" w:cstheme="minorHAnsi"/>
          <w:sz w:val="22"/>
          <w:szCs w:val="22"/>
          <w:lang w:val="es-ES"/>
        </w:rPr>
      </w:pPr>
    </w:p>
    <w:p w14:paraId="2061E815" w14:textId="121093B7" w:rsidR="00B17EFE" w:rsidRPr="006A3D72" w:rsidRDefault="00B17EFE" w:rsidP="00B17EFE">
      <w:pPr>
        <w:pStyle w:val="Default"/>
        <w:jc w:val="both"/>
        <w:rPr>
          <w:rFonts w:asciiTheme="minorHAnsi" w:hAnsiTheme="minorHAnsi" w:cstheme="minorHAnsi"/>
          <w:sz w:val="22"/>
          <w:szCs w:val="22"/>
        </w:rPr>
      </w:pPr>
      <w:r w:rsidRPr="00541391">
        <w:rPr>
          <w:rFonts w:asciiTheme="minorHAnsi" w:hAnsiTheme="minorHAnsi"/>
          <w:szCs w:val="22"/>
          <w:lang w:val="es-ES_tradnl"/>
        </w:rPr>
        <w:t xml:space="preserve">Los honorarios serán pagados en colones y se harán </w:t>
      </w:r>
      <w:r w:rsidRPr="005475D9">
        <w:rPr>
          <w:rFonts w:asciiTheme="minorHAnsi" w:hAnsiTheme="minorHAnsi"/>
          <w:color w:val="auto"/>
          <w:szCs w:val="22"/>
          <w:lang w:val="es-ES_tradnl"/>
        </w:rPr>
        <w:t xml:space="preserve">en </w:t>
      </w:r>
      <w:r w:rsidR="00686DC5" w:rsidRPr="005475D9">
        <w:rPr>
          <w:rFonts w:asciiTheme="minorHAnsi" w:hAnsiTheme="minorHAnsi"/>
          <w:color w:val="auto"/>
          <w:szCs w:val="22"/>
          <w:lang w:val="es-ES_tradnl"/>
        </w:rPr>
        <w:t xml:space="preserve">3 </w:t>
      </w:r>
      <w:r w:rsidRPr="005475D9">
        <w:rPr>
          <w:rFonts w:asciiTheme="minorHAnsi" w:hAnsiTheme="minorHAnsi"/>
          <w:color w:val="auto"/>
          <w:szCs w:val="22"/>
          <w:lang w:val="es-ES_tradnl"/>
        </w:rPr>
        <w:t xml:space="preserve">tractos </w:t>
      </w:r>
      <w:r w:rsidR="00DB6233" w:rsidRPr="005475D9">
        <w:rPr>
          <w:rFonts w:asciiTheme="minorHAnsi" w:hAnsiTheme="minorHAnsi"/>
          <w:color w:val="auto"/>
          <w:szCs w:val="22"/>
          <w:lang w:val="es-ES_tradnl"/>
        </w:rPr>
        <w:t xml:space="preserve">cada tracto se pagará, </w:t>
      </w:r>
      <w:r w:rsidR="00686DC5" w:rsidRPr="00686DC5">
        <w:rPr>
          <w:rFonts w:asciiTheme="minorHAnsi" w:hAnsiTheme="minorHAnsi"/>
          <w:b/>
          <w:szCs w:val="22"/>
          <w:lang w:val="es-ES_tradnl"/>
        </w:rPr>
        <w:t>10 días después de la</w:t>
      </w:r>
      <w:r w:rsidRPr="00686DC5">
        <w:rPr>
          <w:rFonts w:asciiTheme="minorHAnsi" w:hAnsiTheme="minorHAnsi"/>
          <w:b/>
          <w:szCs w:val="22"/>
          <w:lang w:val="es-ES_tradnl"/>
        </w:rPr>
        <w:t xml:space="preserve"> aprobación</w:t>
      </w:r>
      <w:r w:rsidRPr="00541391">
        <w:rPr>
          <w:rFonts w:asciiTheme="minorHAnsi" w:hAnsiTheme="minorHAnsi"/>
          <w:szCs w:val="22"/>
          <w:lang w:val="es-ES_tradnl"/>
        </w:rPr>
        <w:t xml:space="preserve"> por parte de</w:t>
      </w:r>
      <w:r w:rsidR="00686DC5">
        <w:rPr>
          <w:rFonts w:asciiTheme="minorHAnsi" w:hAnsiTheme="minorHAnsi"/>
          <w:szCs w:val="22"/>
          <w:lang w:val="es-ES_tradnl"/>
        </w:rPr>
        <w:t xml:space="preserve">l </w:t>
      </w:r>
      <w:r w:rsidR="00686DC5" w:rsidRPr="006A3D72">
        <w:rPr>
          <w:rFonts w:asciiTheme="minorHAnsi" w:hAnsiTheme="minorHAnsi" w:cstheme="minorHAnsi"/>
          <w:sz w:val="22"/>
          <w:szCs w:val="22"/>
          <w:lang w:val="es-ES"/>
        </w:rPr>
        <w:t xml:space="preserve">Coordinador Nacional </w:t>
      </w:r>
      <w:proofErr w:type="gramStart"/>
      <w:r w:rsidR="00686DC5" w:rsidRPr="006A3D72">
        <w:rPr>
          <w:rFonts w:asciiTheme="minorHAnsi" w:hAnsiTheme="minorHAnsi" w:cstheme="minorHAnsi"/>
          <w:sz w:val="22"/>
          <w:szCs w:val="22"/>
          <w:lang w:val="es-ES"/>
        </w:rPr>
        <w:t>del</w:t>
      </w:r>
      <w:r w:rsidR="00DB6233">
        <w:rPr>
          <w:rFonts w:asciiTheme="minorHAnsi" w:hAnsiTheme="minorHAnsi" w:cstheme="minorHAnsi"/>
          <w:sz w:val="22"/>
          <w:szCs w:val="22"/>
          <w:lang w:val="es-ES"/>
        </w:rPr>
        <w:t xml:space="preserve">  Proyecto</w:t>
      </w:r>
      <w:proofErr w:type="gramEnd"/>
      <w:r w:rsidR="00686DC5">
        <w:rPr>
          <w:rFonts w:asciiTheme="minorHAnsi" w:hAnsiTheme="minorHAnsi" w:cstheme="minorHAnsi"/>
          <w:sz w:val="22"/>
          <w:szCs w:val="22"/>
          <w:lang w:val="es-ES"/>
        </w:rPr>
        <w:t>,</w:t>
      </w:r>
      <w:r w:rsidR="00686DC5" w:rsidRPr="006A3D72">
        <w:rPr>
          <w:rFonts w:asciiTheme="minorHAnsi" w:hAnsiTheme="minorHAnsi" w:cstheme="minorHAnsi"/>
          <w:sz w:val="22"/>
          <w:szCs w:val="22"/>
          <w:lang w:val="es-ES"/>
        </w:rPr>
        <w:t xml:space="preserve"> </w:t>
      </w:r>
      <w:r w:rsidRPr="00541391">
        <w:rPr>
          <w:rFonts w:asciiTheme="minorHAnsi" w:hAnsiTheme="minorHAnsi"/>
          <w:szCs w:val="22"/>
          <w:lang w:val="es-ES_tradnl"/>
        </w:rPr>
        <w:t>de cada uno de los productos</w:t>
      </w:r>
      <w:r w:rsidR="00686DC5" w:rsidRPr="00686DC5">
        <w:rPr>
          <w:rFonts w:asciiTheme="minorHAnsi" w:hAnsiTheme="minorHAnsi" w:cstheme="minorHAnsi"/>
          <w:sz w:val="22"/>
          <w:szCs w:val="22"/>
          <w:lang w:val="es-ES"/>
        </w:rPr>
        <w:t xml:space="preserve"> </w:t>
      </w:r>
      <w:r w:rsidR="00686DC5" w:rsidRPr="006A3D72">
        <w:rPr>
          <w:rFonts w:asciiTheme="minorHAnsi" w:hAnsiTheme="minorHAnsi" w:cstheme="minorHAnsi"/>
          <w:sz w:val="22"/>
          <w:szCs w:val="22"/>
          <w:lang w:val="es-ES"/>
        </w:rPr>
        <w:t>y contra presentación de factura timbrada y/o electrónica según corresponda</w:t>
      </w:r>
      <w:r w:rsidRPr="00541391">
        <w:rPr>
          <w:rFonts w:asciiTheme="minorHAnsi" w:hAnsiTheme="minorHAnsi"/>
          <w:szCs w:val="22"/>
          <w:lang w:val="es-ES_tradnl"/>
        </w:rPr>
        <w:t xml:space="preserve">. El plazo máximo de la consultoría es </w:t>
      </w:r>
      <w:r w:rsidRPr="00584190">
        <w:rPr>
          <w:rFonts w:asciiTheme="minorHAnsi" w:hAnsiTheme="minorHAnsi"/>
          <w:szCs w:val="22"/>
          <w:lang w:val="es-ES_tradnl"/>
        </w:rPr>
        <w:t xml:space="preserve">de </w:t>
      </w:r>
      <w:r w:rsidR="005E1FCC" w:rsidRPr="005475D9">
        <w:rPr>
          <w:rFonts w:asciiTheme="minorHAnsi" w:hAnsiTheme="minorHAnsi"/>
          <w:b/>
          <w:color w:val="auto"/>
          <w:szCs w:val="22"/>
          <w:lang w:val="es-ES_tradnl"/>
        </w:rPr>
        <w:t>2</w:t>
      </w:r>
      <w:r w:rsidRPr="005475D9">
        <w:rPr>
          <w:rFonts w:asciiTheme="minorHAnsi" w:hAnsiTheme="minorHAnsi"/>
          <w:szCs w:val="22"/>
          <w:lang w:val="es-ES_tradnl"/>
        </w:rPr>
        <w:t xml:space="preserve"> mes</w:t>
      </w:r>
      <w:r w:rsidR="00B122B1">
        <w:rPr>
          <w:rFonts w:asciiTheme="minorHAnsi" w:hAnsiTheme="minorHAnsi"/>
          <w:szCs w:val="22"/>
          <w:lang w:val="es-ES_tradnl"/>
        </w:rPr>
        <w:t>es</w:t>
      </w:r>
      <w:r w:rsidRPr="00584190">
        <w:rPr>
          <w:rFonts w:asciiTheme="minorHAnsi" w:hAnsiTheme="minorHAnsi"/>
          <w:szCs w:val="22"/>
          <w:lang w:val="es-ES_tradnl"/>
        </w:rPr>
        <w:t>,</w:t>
      </w:r>
      <w:r w:rsidRPr="00541391">
        <w:rPr>
          <w:rFonts w:asciiTheme="minorHAnsi" w:hAnsiTheme="minorHAnsi"/>
          <w:szCs w:val="22"/>
          <w:lang w:val="es-ES_tradnl"/>
        </w:rPr>
        <w:t xml:space="preserve"> pero se puede presentar los productos antes de los plazos estipulados</w:t>
      </w:r>
    </w:p>
    <w:p w14:paraId="76530404" w14:textId="77777777" w:rsidR="00CE184E" w:rsidRPr="006A3D72" w:rsidRDefault="00CE184E" w:rsidP="00CE184E">
      <w:pPr>
        <w:pStyle w:val="Default"/>
        <w:jc w:val="both"/>
        <w:rPr>
          <w:rFonts w:asciiTheme="minorHAnsi" w:hAnsiTheme="minorHAnsi" w:cstheme="minorHAnsi"/>
          <w:sz w:val="22"/>
          <w:szCs w:val="22"/>
        </w:rPr>
      </w:pPr>
    </w:p>
    <w:p w14:paraId="31A9207B" w14:textId="61187849" w:rsidR="00CE184E" w:rsidRPr="00E22454" w:rsidRDefault="00F30846" w:rsidP="00CE184E">
      <w:pPr>
        <w:pStyle w:val="Default"/>
        <w:jc w:val="both"/>
        <w:rPr>
          <w:rFonts w:asciiTheme="minorHAnsi" w:hAnsiTheme="minorHAnsi" w:cstheme="minorHAnsi"/>
          <w:sz w:val="22"/>
          <w:szCs w:val="22"/>
          <w:lang w:val="es-ES"/>
        </w:rPr>
      </w:pPr>
      <w:r w:rsidRPr="00E22454">
        <w:rPr>
          <w:rFonts w:asciiTheme="minorHAnsi" w:hAnsiTheme="minorHAnsi" w:cstheme="minorHAnsi"/>
          <w:sz w:val="22"/>
          <w:szCs w:val="22"/>
          <w:lang w:val="es-ES"/>
        </w:rPr>
        <w:t>Esta</w:t>
      </w:r>
      <w:r w:rsidR="0010234E" w:rsidRPr="00E22454">
        <w:rPr>
          <w:rFonts w:asciiTheme="minorHAnsi" w:hAnsiTheme="minorHAnsi" w:cstheme="minorHAnsi"/>
          <w:sz w:val="22"/>
          <w:szCs w:val="22"/>
          <w:lang w:val="es-ES"/>
        </w:rPr>
        <w:t xml:space="preserve"> Consultoría se realizará</w:t>
      </w:r>
      <w:r w:rsidR="00CE184E" w:rsidRPr="00E22454">
        <w:rPr>
          <w:rFonts w:asciiTheme="minorHAnsi" w:hAnsiTheme="minorHAnsi" w:cstheme="minorHAnsi"/>
          <w:sz w:val="22"/>
          <w:szCs w:val="22"/>
          <w:lang w:val="es-ES"/>
        </w:rPr>
        <w:t xml:space="preserve"> bajo la supervisión del Coordinador Nacional del Proyecto y del oficia de Desarrollo Sostenible del PNUD</w:t>
      </w:r>
      <w:r w:rsidR="0010234E" w:rsidRPr="00E22454">
        <w:rPr>
          <w:rFonts w:asciiTheme="minorHAnsi" w:hAnsiTheme="minorHAnsi" w:cstheme="minorHAnsi"/>
          <w:sz w:val="22"/>
          <w:szCs w:val="22"/>
          <w:lang w:val="es-ES"/>
        </w:rPr>
        <w:t>.</w:t>
      </w:r>
    </w:p>
    <w:tbl>
      <w:tblPr>
        <w:tblStyle w:val="Tablaconcuadrcula"/>
        <w:tblW w:w="0" w:type="auto"/>
        <w:tblLook w:val="04A0" w:firstRow="1" w:lastRow="0" w:firstColumn="1" w:lastColumn="0" w:noHBand="0" w:noVBand="1"/>
      </w:tblPr>
      <w:tblGrid>
        <w:gridCol w:w="4531"/>
        <w:gridCol w:w="3075"/>
        <w:gridCol w:w="1292"/>
      </w:tblGrid>
      <w:tr w:rsidR="005475D9" w:rsidRPr="006A3D72" w14:paraId="4B0335E1" w14:textId="77777777" w:rsidTr="00D16240">
        <w:tc>
          <w:tcPr>
            <w:tcW w:w="4531" w:type="dxa"/>
            <w:tcBorders>
              <w:top w:val="single" w:sz="4" w:space="0" w:color="auto"/>
              <w:left w:val="single" w:sz="4" w:space="0" w:color="auto"/>
              <w:bottom w:val="single" w:sz="4" w:space="0" w:color="auto"/>
              <w:right w:val="single" w:sz="4" w:space="0" w:color="auto"/>
            </w:tcBorders>
            <w:hideMark/>
          </w:tcPr>
          <w:p w14:paraId="1F8BD7E5" w14:textId="77777777" w:rsidR="005475D9" w:rsidRPr="006A3D72" w:rsidRDefault="005475D9" w:rsidP="00D16240">
            <w:pPr>
              <w:jc w:val="center"/>
              <w:rPr>
                <w:rFonts w:asciiTheme="minorHAnsi" w:hAnsiTheme="minorHAnsi" w:cstheme="minorHAnsi"/>
                <w:b/>
                <w:szCs w:val="22"/>
                <w:lang w:val="es-ES"/>
              </w:rPr>
            </w:pPr>
            <w:r w:rsidRPr="006A3D72">
              <w:rPr>
                <w:rFonts w:asciiTheme="minorHAnsi" w:hAnsiTheme="minorHAnsi" w:cstheme="minorHAnsi"/>
                <w:b/>
                <w:szCs w:val="22"/>
              </w:rPr>
              <w:t>P</w:t>
            </w:r>
            <w:r>
              <w:rPr>
                <w:rFonts w:asciiTheme="minorHAnsi" w:hAnsiTheme="minorHAnsi" w:cstheme="minorHAnsi"/>
                <w:b/>
                <w:szCs w:val="22"/>
              </w:rPr>
              <w:t>RODUCTOS</w:t>
            </w:r>
          </w:p>
        </w:tc>
        <w:tc>
          <w:tcPr>
            <w:tcW w:w="3075" w:type="dxa"/>
            <w:tcBorders>
              <w:top w:val="single" w:sz="4" w:space="0" w:color="auto"/>
              <w:left w:val="single" w:sz="4" w:space="0" w:color="auto"/>
              <w:bottom w:val="single" w:sz="4" w:space="0" w:color="auto"/>
              <w:right w:val="single" w:sz="4" w:space="0" w:color="auto"/>
            </w:tcBorders>
          </w:tcPr>
          <w:p w14:paraId="52E630FA" w14:textId="77777777" w:rsidR="005475D9" w:rsidRPr="006A3D72" w:rsidRDefault="005475D9" w:rsidP="00D16240">
            <w:pPr>
              <w:jc w:val="center"/>
              <w:rPr>
                <w:rFonts w:asciiTheme="minorHAnsi" w:hAnsiTheme="minorHAnsi" w:cstheme="minorHAnsi"/>
                <w:b/>
                <w:szCs w:val="22"/>
              </w:rPr>
            </w:pPr>
            <w:r>
              <w:rPr>
                <w:rFonts w:asciiTheme="minorHAnsi" w:hAnsiTheme="minorHAnsi" w:cstheme="minorHAnsi"/>
                <w:b/>
                <w:szCs w:val="22"/>
              </w:rPr>
              <w:t>PLAZO DE ENTREGA</w:t>
            </w:r>
          </w:p>
        </w:tc>
        <w:tc>
          <w:tcPr>
            <w:tcW w:w="1292" w:type="dxa"/>
            <w:tcBorders>
              <w:top w:val="single" w:sz="4" w:space="0" w:color="auto"/>
              <w:left w:val="single" w:sz="4" w:space="0" w:color="auto"/>
              <w:bottom w:val="single" w:sz="4" w:space="0" w:color="auto"/>
              <w:right w:val="single" w:sz="4" w:space="0" w:color="auto"/>
            </w:tcBorders>
            <w:hideMark/>
          </w:tcPr>
          <w:p w14:paraId="63F1B6EB" w14:textId="77777777" w:rsidR="005475D9" w:rsidRPr="006A3D72" w:rsidRDefault="005475D9" w:rsidP="00D16240">
            <w:pPr>
              <w:jc w:val="center"/>
              <w:rPr>
                <w:rFonts w:asciiTheme="minorHAnsi" w:hAnsiTheme="minorHAnsi" w:cstheme="minorHAnsi"/>
                <w:b/>
                <w:szCs w:val="22"/>
              </w:rPr>
            </w:pPr>
            <w:proofErr w:type="spellStart"/>
            <w:r w:rsidRPr="006A3D72">
              <w:rPr>
                <w:rFonts w:asciiTheme="minorHAnsi" w:hAnsiTheme="minorHAnsi" w:cstheme="minorHAnsi"/>
                <w:b/>
                <w:szCs w:val="22"/>
              </w:rPr>
              <w:t>Porcentaje</w:t>
            </w:r>
            <w:proofErr w:type="spellEnd"/>
            <w:r w:rsidRPr="006A3D72">
              <w:rPr>
                <w:rFonts w:asciiTheme="minorHAnsi" w:hAnsiTheme="minorHAnsi" w:cstheme="minorHAnsi"/>
                <w:b/>
                <w:szCs w:val="22"/>
              </w:rPr>
              <w:t xml:space="preserve"> de Pago total</w:t>
            </w:r>
          </w:p>
        </w:tc>
      </w:tr>
      <w:tr w:rsidR="005475D9" w:rsidRPr="006A3D72" w14:paraId="059773A1" w14:textId="77777777" w:rsidTr="005475D9">
        <w:tc>
          <w:tcPr>
            <w:tcW w:w="4531" w:type="dxa"/>
            <w:tcBorders>
              <w:top w:val="single" w:sz="4" w:space="0" w:color="auto"/>
              <w:left w:val="single" w:sz="4" w:space="0" w:color="auto"/>
              <w:bottom w:val="single" w:sz="4" w:space="0" w:color="auto"/>
              <w:right w:val="single" w:sz="4" w:space="0" w:color="auto"/>
            </w:tcBorders>
            <w:hideMark/>
          </w:tcPr>
          <w:p w14:paraId="5536D0C7" w14:textId="77777777" w:rsidR="005475D9" w:rsidRPr="00B53CD8" w:rsidRDefault="005475D9" w:rsidP="00D16240">
            <w:pPr>
              <w:jc w:val="both"/>
              <w:rPr>
                <w:rFonts w:asciiTheme="minorHAnsi" w:hAnsiTheme="minorHAnsi" w:cstheme="minorHAnsi"/>
                <w:sz w:val="22"/>
                <w:szCs w:val="22"/>
              </w:rPr>
            </w:pPr>
            <w:r w:rsidRPr="00B53CD8">
              <w:rPr>
                <w:rFonts w:asciiTheme="minorHAnsi" w:hAnsiTheme="minorHAnsi" w:cstheme="minorHAnsi"/>
                <w:b/>
                <w:sz w:val="22"/>
                <w:szCs w:val="22"/>
                <w:lang w:val="es-CR"/>
              </w:rPr>
              <w:t>Primer Producto</w:t>
            </w:r>
            <w:r w:rsidRPr="00B53CD8">
              <w:rPr>
                <w:rFonts w:asciiTheme="minorHAnsi" w:hAnsiTheme="minorHAnsi" w:cstheme="minorHAnsi"/>
                <w:sz w:val="22"/>
                <w:szCs w:val="22"/>
                <w:lang w:val="es-CR"/>
              </w:rPr>
              <w:t xml:space="preserve">: Plan de Trabajo/misión </w:t>
            </w:r>
            <w:r w:rsidRPr="00B53CD8">
              <w:rPr>
                <w:rFonts w:asciiTheme="minorHAnsi" w:hAnsiTheme="minorHAnsi" w:cstheme="minorHAnsi"/>
                <w:sz w:val="22"/>
                <w:szCs w:val="22"/>
              </w:rPr>
              <w:t xml:space="preserve">(Mission Work-plan.) </w:t>
            </w:r>
            <w:proofErr w:type="spellStart"/>
            <w:r w:rsidRPr="00B53CD8">
              <w:rPr>
                <w:rFonts w:asciiTheme="minorHAnsi" w:hAnsiTheme="minorHAnsi" w:cstheme="minorHAnsi"/>
                <w:sz w:val="22"/>
                <w:szCs w:val="22"/>
              </w:rPr>
              <w:t>según</w:t>
            </w:r>
            <w:proofErr w:type="spellEnd"/>
            <w:r w:rsidRPr="00B53CD8">
              <w:rPr>
                <w:rFonts w:asciiTheme="minorHAnsi" w:hAnsiTheme="minorHAnsi" w:cstheme="minorHAnsi"/>
                <w:sz w:val="22"/>
                <w:szCs w:val="22"/>
              </w:rPr>
              <w:t xml:space="preserve"> el </w:t>
            </w:r>
            <w:proofErr w:type="spellStart"/>
            <w:r w:rsidRPr="00B53CD8">
              <w:rPr>
                <w:rFonts w:asciiTheme="minorHAnsi" w:hAnsiTheme="minorHAnsi" w:cstheme="minorHAnsi"/>
                <w:sz w:val="22"/>
                <w:szCs w:val="22"/>
              </w:rPr>
              <w:t>detalle</w:t>
            </w:r>
            <w:proofErr w:type="spellEnd"/>
            <w:r w:rsidRPr="00B53CD8">
              <w:rPr>
                <w:rFonts w:asciiTheme="minorHAnsi" w:hAnsiTheme="minorHAnsi" w:cstheme="minorHAnsi"/>
                <w:sz w:val="22"/>
                <w:szCs w:val="22"/>
              </w:rPr>
              <w:t xml:space="preserve"> del product </w:t>
            </w:r>
            <w:proofErr w:type="spellStart"/>
            <w:r w:rsidRPr="00B53CD8">
              <w:rPr>
                <w:rFonts w:asciiTheme="minorHAnsi" w:hAnsiTheme="minorHAnsi" w:cstheme="minorHAnsi"/>
                <w:sz w:val="22"/>
                <w:szCs w:val="22"/>
              </w:rPr>
              <w:t>especificado</w:t>
            </w:r>
            <w:proofErr w:type="spellEnd"/>
            <w:r w:rsidRPr="00B53CD8">
              <w:rPr>
                <w:rFonts w:asciiTheme="minorHAnsi" w:hAnsiTheme="minorHAnsi" w:cstheme="minorHAnsi"/>
                <w:sz w:val="22"/>
                <w:szCs w:val="22"/>
              </w:rPr>
              <w:t xml:space="preserve"> </w:t>
            </w:r>
            <w:proofErr w:type="spellStart"/>
            <w:r w:rsidRPr="00B53CD8">
              <w:rPr>
                <w:rFonts w:asciiTheme="minorHAnsi" w:hAnsiTheme="minorHAnsi" w:cstheme="minorHAnsi"/>
                <w:sz w:val="22"/>
                <w:szCs w:val="22"/>
              </w:rPr>
              <w:t>en</w:t>
            </w:r>
            <w:proofErr w:type="spellEnd"/>
            <w:r w:rsidRPr="00B53CD8">
              <w:rPr>
                <w:rFonts w:asciiTheme="minorHAnsi" w:hAnsiTheme="minorHAnsi" w:cstheme="minorHAnsi"/>
                <w:sz w:val="22"/>
                <w:szCs w:val="22"/>
              </w:rPr>
              <w:t xml:space="preserve"> la </w:t>
            </w:r>
            <w:proofErr w:type="spellStart"/>
            <w:r w:rsidRPr="00B53CD8">
              <w:rPr>
                <w:rFonts w:asciiTheme="minorHAnsi" w:hAnsiTheme="minorHAnsi" w:cstheme="minorHAnsi"/>
                <w:sz w:val="22"/>
                <w:szCs w:val="22"/>
              </w:rPr>
              <w:t>página</w:t>
            </w:r>
            <w:proofErr w:type="spellEnd"/>
            <w:r w:rsidRPr="00B53CD8">
              <w:rPr>
                <w:rFonts w:asciiTheme="minorHAnsi" w:hAnsiTheme="minorHAnsi" w:cstheme="minorHAnsi"/>
                <w:sz w:val="22"/>
                <w:szCs w:val="22"/>
              </w:rPr>
              <w:t xml:space="preserve"> 16 de </w:t>
            </w:r>
            <w:proofErr w:type="spellStart"/>
            <w:r w:rsidRPr="00B53CD8">
              <w:rPr>
                <w:rFonts w:asciiTheme="minorHAnsi" w:hAnsiTheme="minorHAnsi" w:cstheme="minorHAnsi"/>
                <w:sz w:val="22"/>
                <w:szCs w:val="22"/>
              </w:rPr>
              <w:t>estos</w:t>
            </w:r>
            <w:proofErr w:type="spellEnd"/>
            <w:r w:rsidRPr="00B53CD8">
              <w:rPr>
                <w:rFonts w:asciiTheme="minorHAnsi" w:hAnsiTheme="minorHAnsi" w:cstheme="minorHAnsi"/>
                <w:sz w:val="22"/>
                <w:szCs w:val="22"/>
              </w:rPr>
              <w:t xml:space="preserve"> </w:t>
            </w:r>
            <w:proofErr w:type="spellStart"/>
            <w:r w:rsidRPr="00B53CD8">
              <w:rPr>
                <w:rFonts w:asciiTheme="minorHAnsi" w:hAnsiTheme="minorHAnsi" w:cstheme="minorHAnsi"/>
                <w:sz w:val="22"/>
                <w:szCs w:val="22"/>
              </w:rPr>
              <w:t>TdR</w:t>
            </w:r>
            <w:proofErr w:type="spellEnd"/>
          </w:p>
        </w:tc>
        <w:tc>
          <w:tcPr>
            <w:tcW w:w="3075" w:type="dxa"/>
            <w:tcBorders>
              <w:top w:val="single" w:sz="4" w:space="0" w:color="auto"/>
              <w:left w:val="single" w:sz="4" w:space="0" w:color="auto"/>
              <w:bottom w:val="single" w:sz="4" w:space="0" w:color="auto"/>
              <w:right w:val="single" w:sz="4" w:space="0" w:color="auto"/>
            </w:tcBorders>
            <w:shd w:val="clear" w:color="auto" w:fill="auto"/>
          </w:tcPr>
          <w:p w14:paraId="32F44C8B" w14:textId="6DDE08A9" w:rsidR="005475D9" w:rsidRPr="005475D9" w:rsidRDefault="005475D9" w:rsidP="00D16240">
            <w:pPr>
              <w:jc w:val="both"/>
              <w:rPr>
                <w:rFonts w:asciiTheme="minorHAnsi" w:hAnsiTheme="minorHAnsi" w:cstheme="minorHAnsi"/>
                <w:i/>
                <w:sz w:val="20"/>
              </w:rPr>
            </w:pPr>
            <w:r w:rsidRPr="005475D9">
              <w:rPr>
                <w:rFonts w:asciiTheme="minorHAnsi" w:hAnsiTheme="minorHAnsi" w:cstheme="minorHAnsi"/>
                <w:i/>
                <w:sz w:val="20"/>
              </w:rPr>
              <w:t xml:space="preserve">10 </w:t>
            </w:r>
            <w:proofErr w:type="spellStart"/>
            <w:r w:rsidRPr="005475D9">
              <w:rPr>
                <w:rFonts w:asciiTheme="minorHAnsi" w:hAnsiTheme="minorHAnsi" w:cstheme="minorHAnsi"/>
                <w:i/>
                <w:sz w:val="20"/>
              </w:rPr>
              <w:t>días</w:t>
            </w:r>
            <w:proofErr w:type="spellEnd"/>
            <w:r w:rsidRPr="005475D9">
              <w:rPr>
                <w:rFonts w:asciiTheme="minorHAnsi" w:hAnsiTheme="minorHAnsi" w:cstheme="minorHAnsi"/>
                <w:i/>
                <w:sz w:val="20"/>
              </w:rPr>
              <w:t xml:space="preserve"> </w:t>
            </w:r>
            <w:proofErr w:type="spellStart"/>
            <w:r w:rsidRPr="005475D9">
              <w:rPr>
                <w:rFonts w:asciiTheme="minorHAnsi" w:hAnsiTheme="minorHAnsi" w:cstheme="minorHAnsi"/>
                <w:i/>
                <w:sz w:val="20"/>
              </w:rPr>
              <w:t>después</w:t>
            </w:r>
            <w:proofErr w:type="spellEnd"/>
            <w:r w:rsidRPr="005475D9">
              <w:rPr>
                <w:rFonts w:asciiTheme="minorHAnsi" w:hAnsiTheme="minorHAnsi" w:cstheme="minorHAnsi"/>
                <w:i/>
                <w:sz w:val="20"/>
              </w:rPr>
              <w:t xml:space="preserve"> de la </w:t>
            </w:r>
            <w:proofErr w:type="spellStart"/>
            <w:r w:rsidRPr="005475D9">
              <w:rPr>
                <w:rFonts w:asciiTheme="minorHAnsi" w:hAnsiTheme="minorHAnsi" w:cstheme="minorHAnsi"/>
                <w:i/>
                <w:sz w:val="20"/>
              </w:rPr>
              <w:t>firma</w:t>
            </w:r>
            <w:proofErr w:type="spellEnd"/>
            <w:r w:rsidRPr="005475D9">
              <w:rPr>
                <w:rFonts w:asciiTheme="minorHAnsi" w:hAnsiTheme="minorHAnsi" w:cstheme="minorHAnsi"/>
                <w:i/>
                <w:sz w:val="20"/>
              </w:rPr>
              <w:t xml:space="preserve"> de </w:t>
            </w:r>
            <w:proofErr w:type="spellStart"/>
            <w:r w:rsidRPr="005475D9">
              <w:rPr>
                <w:rFonts w:asciiTheme="minorHAnsi" w:hAnsiTheme="minorHAnsi" w:cstheme="minorHAnsi"/>
                <w:i/>
                <w:sz w:val="20"/>
              </w:rPr>
              <w:t>contrato</w:t>
            </w:r>
            <w:proofErr w:type="spellEnd"/>
          </w:p>
        </w:tc>
        <w:tc>
          <w:tcPr>
            <w:tcW w:w="1292" w:type="dxa"/>
            <w:tcBorders>
              <w:top w:val="single" w:sz="4" w:space="0" w:color="auto"/>
              <w:left w:val="single" w:sz="4" w:space="0" w:color="auto"/>
              <w:bottom w:val="single" w:sz="4" w:space="0" w:color="auto"/>
              <w:right w:val="single" w:sz="4" w:space="0" w:color="auto"/>
            </w:tcBorders>
            <w:hideMark/>
          </w:tcPr>
          <w:p w14:paraId="612939B3" w14:textId="77777777" w:rsidR="005475D9" w:rsidRPr="006A3D72" w:rsidRDefault="005475D9" w:rsidP="00D16240">
            <w:pPr>
              <w:jc w:val="both"/>
              <w:rPr>
                <w:rFonts w:asciiTheme="minorHAnsi" w:hAnsiTheme="minorHAnsi" w:cstheme="minorHAnsi"/>
                <w:szCs w:val="24"/>
              </w:rPr>
            </w:pPr>
            <w:r w:rsidRPr="006A3D72">
              <w:rPr>
                <w:rFonts w:asciiTheme="minorHAnsi" w:hAnsiTheme="minorHAnsi" w:cstheme="minorHAnsi"/>
                <w:i/>
                <w:sz w:val="20"/>
              </w:rPr>
              <w:t>10%</w:t>
            </w:r>
          </w:p>
        </w:tc>
      </w:tr>
      <w:tr w:rsidR="005475D9" w:rsidRPr="006A3D72" w14:paraId="1FF3683A" w14:textId="77777777" w:rsidTr="005475D9">
        <w:tc>
          <w:tcPr>
            <w:tcW w:w="4531" w:type="dxa"/>
            <w:tcBorders>
              <w:top w:val="single" w:sz="4" w:space="0" w:color="auto"/>
              <w:left w:val="single" w:sz="4" w:space="0" w:color="auto"/>
              <w:bottom w:val="single" w:sz="4" w:space="0" w:color="auto"/>
              <w:right w:val="single" w:sz="4" w:space="0" w:color="auto"/>
            </w:tcBorders>
            <w:hideMark/>
          </w:tcPr>
          <w:p w14:paraId="1E3B94AC" w14:textId="77777777" w:rsidR="005475D9" w:rsidRPr="00B53CD8" w:rsidRDefault="005475D9" w:rsidP="00D16240">
            <w:pPr>
              <w:jc w:val="both"/>
              <w:rPr>
                <w:rFonts w:asciiTheme="minorHAnsi" w:hAnsiTheme="minorHAnsi" w:cstheme="minorHAnsi"/>
                <w:sz w:val="22"/>
                <w:szCs w:val="22"/>
                <w:lang w:val="es-CR"/>
              </w:rPr>
            </w:pPr>
            <w:r w:rsidRPr="00B53CD8">
              <w:rPr>
                <w:rFonts w:asciiTheme="minorHAnsi" w:hAnsiTheme="minorHAnsi" w:cstheme="minorHAnsi"/>
                <w:b/>
                <w:sz w:val="22"/>
                <w:szCs w:val="22"/>
                <w:lang w:val="es-CR"/>
              </w:rPr>
              <w:t>Segundo Producto</w:t>
            </w:r>
            <w:r w:rsidRPr="00B53CD8">
              <w:rPr>
                <w:rFonts w:asciiTheme="minorHAnsi" w:hAnsiTheme="minorHAnsi" w:cstheme="minorHAnsi"/>
                <w:sz w:val="22"/>
                <w:szCs w:val="22"/>
                <w:lang w:val="es-CR"/>
              </w:rPr>
              <w:t xml:space="preserve">: Primer borrador de evaluación </w:t>
            </w:r>
          </w:p>
          <w:p w14:paraId="6EC35243" w14:textId="79FF2CFC" w:rsidR="005475D9" w:rsidRPr="00B53CD8" w:rsidRDefault="005475D9" w:rsidP="00D16240">
            <w:pPr>
              <w:jc w:val="both"/>
              <w:rPr>
                <w:rFonts w:asciiTheme="minorHAnsi" w:hAnsiTheme="minorHAnsi" w:cstheme="minorHAnsi"/>
                <w:sz w:val="22"/>
                <w:szCs w:val="22"/>
              </w:rPr>
            </w:pPr>
            <w:r w:rsidRPr="00B53CD8">
              <w:rPr>
                <w:rFonts w:asciiTheme="minorHAnsi" w:hAnsiTheme="minorHAnsi" w:cstheme="minorHAnsi"/>
                <w:sz w:val="22"/>
                <w:szCs w:val="22"/>
              </w:rPr>
              <w:t xml:space="preserve">(Following submission and approval of the 1ST draft terminal evaluation report) </w:t>
            </w:r>
            <w:proofErr w:type="spellStart"/>
            <w:r w:rsidRPr="00B53CD8">
              <w:rPr>
                <w:rFonts w:asciiTheme="minorHAnsi" w:hAnsiTheme="minorHAnsi" w:cstheme="minorHAnsi"/>
                <w:sz w:val="22"/>
                <w:szCs w:val="22"/>
              </w:rPr>
              <w:t>según</w:t>
            </w:r>
            <w:proofErr w:type="spellEnd"/>
            <w:r w:rsidRPr="00B53CD8">
              <w:rPr>
                <w:rFonts w:asciiTheme="minorHAnsi" w:hAnsiTheme="minorHAnsi" w:cstheme="minorHAnsi"/>
                <w:sz w:val="22"/>
                <w:szCs w:val="22"/>
              </w:rPr>
              <w:t xml:space="preserve"> el </w:t>
            </w:r>
            <w:proofErr w:type="spellStart"/>
            <w:r w:rsidRPr="00B53CD8">
              <w:rPr>
                <w:rFonts w:asciiTheme="minorHAnsi" w:hAnsiTheme="minorHAnsi" w:cstheme="minorHAnsi"/>
                <w:sz w:val="22"/>
                <w:szCs w:val="22"/>
              </w:rPr>
              <w:t>detalle</w:t>
            </w:r>
            <w:proofErr w:type="spellEnd"/>
            <w:r w:rsidRPr="00B53CD8">
              <w:rPr>
                <w:rFonts w:asciiTheme="minorHAnsi" w:hAnsiTheme="minorHAnsi" w:cstheme="minorHAnsi"/>
                <w:sz w:val="22"/>
                <w:szCs w:val="22"/>
              </w:rPr>
              <w:t xml:space="preserve"> del </w:t>
            </w:r>
            <w:proofErr w:type="spellStart"/>
            <w:r w:rsidRPr="00B53CD8">
              <w:rPr>
                <w:rFonts w:asciiTheme="minorHAnsi" w:hAnsiTheme="minorHAnsi" w:cstheme="minorHAnsi"/>
                <w:sz w:val="22"/>
                <w:szCs w:val="22"/>
              </w:rPr>
              <w:t>producto</w:t>
            </w:r>
            <w:proofErr w:type="spellEnd"/>
            <w:r w:rsidRPr="00B53CD8">
              <w:rPr>
                <w:rFonts w:asciiTheme="minorHAnsi" w:hAnsiTheme="minorHAnsi" w:cstheme="minorHAnsi"/>
                <w:sz w:val="22"/>
                <w:szCs w:val="22"/>
              </w:rPr>
              <w:t xml:space="preserve"> </w:t>
            </w:r>
            <w:proofErr w:type="spellStart"/>
            <w:r w:rsidRPr="00B53CD8">
              <w:rPr>
                <w:rFonts w:asciiTheme="minorHAnsi" w:hAnsiTheme="minorHAnsi" w:cstheme="minorHAnsi"/>
                <w:sz w:val="22"/>
                <w:szCs w:val="22"/>
              </w:rPr>
              <w:t>especificado</w:t>
            </w:r>
            <w:proofErr w:type="spellEnd"/>
            <w:r w:rsidRPr="00B53CD8">
              <w:rPr>
                <w:rFonts w:asciiTheme="minorHAnsi" w:hAnsiTheme="minorHAnsi" w:cstheme="minorHAnsi"/>
                <w:sz w:val="22"/>
                <w:szCs w:val="22"/>
              </w:rPr>
              <w:t xml:space="preserve"> </w:t>
            </w:r>
            <w:proofErr w:type="spellStart"/>
            <w:r w:rsidRPr="00B53CD8">
              <w:rPr>
                <w:rFonts w:asciiTheme="minorHAnsi" w:hAnsiTheme="minorHAnsi" w:cstheme="minorHAnsi"/>
                <w:sz w:val="22"/>
                <w:szCs w:val="22"/>
              </w:rPr>
              <w:t>en</w:t>
            </w:r>
            <w:proofErr w:type="spellEnd"/>
            <w:r w:rsidRPr="00B53CD8">
              <w:rPr>
                <w:rFonts w:asciiTheme="minorHAnsi" w:hAnsiTheme="minorHAnsi" w:cstheme="minorHAnsi"/>
                <w:sz w:val="22"/>
                <w:szCs w:val="22"/>
              </w:rPr>
              <w:t xml:space="preserve"> la </w:t>
            </w:r>
            <w:proofErr w:type="spellStart"/>
            <w:r w:rsidRPr="00B53CD8">
              <w:rPr>
                <w:rFonts w:asciiTheme="minorHAnsi" w:hAnsiTheme="minorHAnsi" w:cstheme="minorHAnsi"/>
                <w:sz w:val="22"/>
                <w:szCs w:val="22"/>
              </w:rPr>
              <w:t>página</w:t>
            </w:r>
            <w:proofErr w:type="spellEnd"/>
            <w:r w:rsidRPr="00B53CD8">
              <w:rPr>
                <w:rFonts w:asciiTheme="minorHAnsi" w:hAnsiTheme="minorHAnsi" w:cstheme="minorHAnsi"/>
                <w:sz w:val="22"/>
                <w:szCs w:val="22"/>
              </w:rPr>
              <w:t xml:space="preserve"> 16 de </w:t>
            </w:r>
            <w:proofErr w:type="spellStart"/>
            <w:r w:rsidRPr="00B53CD8">
              <w:rPr>
                <w:rFonts w:asciiTheme="minorHAnsi" w:hAnsiTheme="minorHAnsi" w:cstheme="minorHAnsi"/>
                <w:sz w:val="22"/>
                <w:szCs w:val="22"/>
              </w:rPr>
              <w:t>estos</w:t>
            </w:r>
            <w:proofErr w:type="spellEnd"/>
            <w:r w:rsidRPr="00B53CD8">
              <w:rPr>
                <w:rFonts w:asciiTheme="minorHAnsi" w:hAnsiTheme="minorHAnsi" w:cstheme="minorHAnsi"/>
                <w:sz w:val="22"/>
                <w:szCs w:val="22"/>
              </w:rPr>
              <w:t xml:space="preserve"> </w:t>
            </w:r>
            <w:proofErr w:type="spellStart"/>
            <w:r w:rsidRPr="00B53CD8">
              <w:rPr>
                <w:rFonts w:asciiTheme="minorHAnsi" w:hAnsiTheme="minorHAnsi" w:cstheme="minorHAnsi"/>
                <w:sz w:val="22"/>
                <w:szCs w:val="22"/>
              </w:rPr>
              <w:t>TdR</w:t>
            </w:r>
            <w:proofErr w:type="spellEnd"/>
          </w:p>
        </w:tc>
        <w:tc>
          <w:tcPr>
            <w:tcW w:w="3075" w:type="dxa"/>
            <w:tcBorders>
              <w:top w:val="single" w:sz="4" w:space="0" w:color="auto"/>
              <w:left w:val="single" w:sz="4" w:space="0" w:color="auto"/>
              <w:bottom w:val="single" w:sz="4" w:space="0" w:color="auto"/>
              <w:right w:val="single" w:sz="4" w:space="0" w:color="auto"/>
            </w:tcBorders>
            <w:shd w:val="clear" w:color="auto" w:fill="auto"/>
          </w:tcPr>
          <w:p w14:paraId="5637D4FE" w14:textId="23384F4A" w:rsidR="005475D9" w:rsidRPr="005475D9" w:rsidRDefault="005475D9" w:rsidP="00D16240">
            <w:pPr>
              <w:jc w:val="both"/>
              <w:rPr>
                <w:rFonts w:asciiTheme="minorHAnsi" w:hAnsiTheme="minorHAnsi" w:cstheme="minorHAnsi"/>
                <w:i/>
                <w:sz w:val="20"/>
              </w:rPr>
            </w:pPr>
            <w:r w:rsidRPr="005475D9">
              <w:rPr>
                <w:rFonts w:asciiTheme="minorHAnsi" w:hAnsiTheme="minorHAnsi" w:cstheme="minorHAnsi"/>
                <w:i/>
                <w:sz w:val="20"/>
              </w:rPr>
              <w:t xml:space="preserve">3 </w:t>
            </w:r>
            <w:proofErr w:type="spellStart"/>
            <w:r w:rsidRPr="005475D9">
              <w:rPr>
                <w:rFonts w:asciiTheme="minorHAnsi" w:hAnsiTheme="minorHAnsi" w:cstheme="minorHAnsi"/>
                <w:i/>
                <w:sz w:val="20"/>
              </w:rPr>
              <w:t>semanas</w:t>
            </w:r>
            <w:proofErr w:type="spellEnd"/>
            <w:r w:rsidRPr="005475D9">
              <w:rPr>
                <w:rFonts w:asciiTheme="minorHAnsi" w:hAnsiTheme="minorHAnsi" w:cstheme="minorHAnsi"/>
                <w:i/>
                <w:sz w:val="20"/>
              </w:rPr>
              <w:t xml:space="preserve"> </w:t>
            </w:r>
            <w:proofErr w:type="spellStart"/>
            <w:r w:rsidRPr="005475D9">
              <w:rPr>
                <w:rFonts w:asciiTheme="minorHAnsi" w:hAnsiTheme="minorHAnsi" w:cstheme="minorHAnsi"/>
                <w:i/>
                <w:sz w:val="20"/>
              </w:rPr>
              <w:t>después</w:t>
            </w:r>
            <w:proofErr w:type="spellEnd"/>
            <w:r w:rsidRPr="005475D9">
              <w:rPr>
                <w:rFonts w:asciiTheme="minorHAnsi" w:hAnsiTheme="minorHAnsi" w:cstheme="minorHAnsi"/>
                <w:i/>
                <w:sz w:val="20"/>
              </w:rPr>
              <w:t xml:space="preserve"> de </w:t>
            </w:r>
            <w:proofErr w:type="spellStart"/>
            <w:r w:rsidRPr="005475D9">
              <w:rPr>
                <w:rFonts w:asciiTheme="minorHAnsi" w:hAnsiTheme="minorHAnsi" w:cstheme="minorHAnsi"/>
                <w:i/>
                <w:sz w:val="20"/>
              </w:rPr>
              <w:t>realizada</w:t>
            </w:r>
            <w:proofErr w:type="spellEnd"/>
            <w:r w:rsidRPr="005475D9">
              <w:rPr>
                <w:rFonts w:asciiTheme="minorHAnsi" w:hAnsiTheme="minorHAnsi" w:cstheme="minorHAnsi"/>
                <w:i/>
                <w:sz w:val="20"/>
              </w:rPr>
              <w:t xml:space="preserve"> la mission de </w:t>
            </w:r>
            <w:proofErr w:type="spellStart"/>
            <w:r w:rsidRPr="005475D9">
              <w:rPr>
                <w:rFonts w:asciiTheme="minorHAnsi" w:hAnsiTheme="minorHAnsi" w:cstheme="minorHAnsi"/>
                <w:i/>
                <w:sz w:val="20"/>
              </w:rPr>
              <w:t>evaluación</w:t>
            </w:r>
            <w:proofErr w:type="spellEnd"/>
          </w:p>
        </w:tc>
        <w:tc>
          <w:tcPr>
            <w:tcW w:w="1292" w:type="dxa"/>
            <w:tcBorders>
              <w:top w:val="single" w:sz="4" w:space="0" w:color="auto"/>
              <w:left w:val="single" w:sz="4" w:space="0" w:color="auto"/>
              <w:bottom w:val="single" w:sz="4" w:space="0" w:color="auto"/>
              <w:right w:val="single" w:sz="4" w:space="0" w:color="auto"/>
            </w:tcBorders>
            <w:hideMark/>
          </w:tcPr>
          <w:p w14:paraId="36F2E978" w14:textId="77777777" w:rsidR="005475D9" w:rsidRPr="006A3D72" w:rsidRDefault="005475D9" w:rsidP="00D16240">
            <w:pPr>
              <w:jc w:val="both"/>
              <w:rPr>
                <w:rFonts w:asciiTheme="minorHAnsi" w:hAnsiTheme="minorHAnsi" w:cstheme="minorHAnsi"/>
              </w:rPr>
            </w:pPr>
            <w:r w:rsidRPr="006A3D72">
              <w:rPr>
                <w:rFonts w:asciiTheme="minorHAnsi" w:hAnsiTheme="minorHAnsi" w:cstheme="minorHAnsi"/>
                <w:i/>
                <w:sz w:val="20"/>
              </w:rPr>
              <w:t>30%</w:t>
            </w:r>
          </w:p>
        </w:tc>
      </w:tr>
      <w:tr w:rsidR="005475D9" w:rsidRPr="006A3D72" w14:paraId="6D0E4F80" w14:textId="77777777" w:rsidTr="005475D9">
        <w:tc>
          <w:tcPr>
            <w:tcW w:w="4531" w:type="dxa"/>
            <w:tcBorders>
              <w:top w:val="single" w:sz="4" w:space="0" w:color="auto"/>
              <w:left w:val="single" w:sz="4" w:space="0" w:color="auto"/>
              <w:bottom w:val="single" w:sz="4" w:space="0" w:color="auto"/>
              <w:right w:val="single" w:sz="4" w:space="0" w:color="auto"/>
            </w:tcBorders>
            <w:hideMark/>
          </w:tcPr>
          <w:p w14:paraId="57F2456C" w14:textId="77777777" w:rsidR="005475D9" w:rsidRPr="00B53CD8" w:rsidRDefault="005475D9" w:rsidP="00D16240">
            <w:pPr>
              <w:jc w:val="both"/>
              <w:rPr>
                <w:rFonts w:asciiTheme="minorHAnsi" w:hAnsiTheme="minorHAnsi" w:cstheme="minorHAnsi"/>
                <w:sz w:val="22"/>
                <w:szCs w:val="22"/>
                <w:lang w:val="es-CR"/>
              </w:rPr>
            </w:pPr>
            <w:r w:rsidRPr="00B53CD8">
              <w:rPr>
                <w:rFonts w:asciiTheme="minorHAnsi" w:hAnsiTheme="minorHAnsi" w:cstheme="minorHAnsi"/>
                <w:b/>
                <w:sz w:val="22"/>
                <w:szCs w:val="22"/>
                <w:lang w:val="es-CR"/>
              </w:rPr>
              <w:t>Tercer Producto</w:t>
            </w:r>
            <w:r w:rsidRPr="00B53CD8">
              <w:rPr>
                <w:rFonts w:asciiTheme="minorHAnsi" w:hAnsiTheme="minorHAnsi" w:cstheme="minorHAnsi"/>
                <w:sz w:val="22"/>
                <w:szCs w:val="22"/>
                <w:lang w:val="es-CR"/>
              </w:rPr>
              <w:t>: Reporte de Evaluación Final (aprobado por PNUD CO y RTA)</w:t>
            </w:r>
          </w:p>
          <w:p w14:paraId="045E1D99" w14:textId="77777777" w:rsidR="005475D9" w:rsidRPr="00B53CD8" w:rsidRDefault="005475D9" w:rsidP="00D16240">
            <w:pPr>
              <w:jc w:val="both"/>
              <w:rPr>
                <w:rFonts w:asciiTheme="minorHAnsi" w:hAnsiTheme="minorHAnsi" w:cstheme="minorHAnsi"/>
                <w:sz w:val="22"/>
                <w:szCs w:val="22"/>
              </w:rPr>
            </w:pPr>
            <w:r w:rsidRPr="00B53CD8">
              <w:rPr>
                <w:rFonts w:asciiTheme="minorHAnsi" w:hAnsiTheme="minorHAnsi" w:cstheme="minorHAnsi"/>
                <w:sz w:val="22"/>
                <w:szCs w:val="22"/>
              </w:rPr>
              <w:t xml:space="preserve">(Following submission and approval (UNDP-CO and UNDP RTA) of the final terminal evaluation report) </w:t>
            </w:r>
            <w:proofErr w:type="spellStart"/>
            <w:r w:rsidRPr="00B53CD8">
              <w:rPr>
                <w:rFonts w:asciiTheme="minorHAnsi" w:hAnsiTheme="minorHAnsi" w:cstheme="minorHAnsi"/>
                <w:sz w:val="22"/>
                <w:szCs w:val="22"/>
              </w:rPr>
              <w:t>según</w:t>
            </w:r>
            <w:proofErr w:type="spellEnd"/>
            <w:r w:rsidRPr="00B53CD8">
              <w:rPr>
                <w:rFonts w:asciiTheme="minorHAnsi" w:hAnsiTheme="minorHAnsi" w:cstheme="minorHAnsi"/>
                <w:sz w:val="22"/>
                <w:szCs w:val="22"/>
              </w:rPr>
              <w:t xml:space="preserve"> el </w:t>
            </w:r>
            <w:proofErr w:type="spellStart"/>
            <w:r w:rsidRPr="00B53CD8">
              <w:rPr>
                <w:rFonts w:asciiTheme="minorHAnsi" w:hAnsiTheme="minorHAnsi" w:cstheme="minorHAnsi"/>
                <w:sz w:val="22"/>
                <w:szCs w:val="22"/>
              </w:rPr>
              <w:t>detalle</w:t>
            </w:r>
            <w:proofErr w:type="spellEnd"/>
            <w:r w:rsidRPr="00B53CD8">
              <w:rPr>
                <w:rFonts w:asciiTheme="minorHAnsi" w:hAnsiTheme="minorHAnsi" w:cstheme="minorHAnsi"/>
                <w:sz w:val="22"/>
                <w:szCs w:val="22"/>
              </w:rPr>
              <w:t xml:space="preserve"> del product </w:t>
            </w:r>
            <w:proofErr w:type="spellStart"/>
            <w:r w:rsidRPr="00B53CD8">
              <w:rPr>
                <w:rFonts w:asciiTheme="minorHAnsi" w:hAnsiTheme="minorHAnsi" w:cstheme="minorHAnsi"/>
                <w:sz w:val="22"/>
                <w:szCs w:val="22"/>
              </w:rPr>
              <w:t>especificado</w:t>
            </w:r>
            <w:proofErr w:type="spellEnd"/>
            <w:r w:rsidRPr="00B53CD8">
              <w:rPr>
                <w:rFonts w:asciiTheme="minorHAnsi" w:hAnsiTheme="minorHAnsi" w:cstheme="minorHAnsi"/>
                <w:sz w:val="22"/>
                <w:szCs w:val="22"/>
              </w:rPr>
              <w:t xml:space="preserve"> </w:t>
            </w:r>
            <w:proofErr w:type="spellStart"/>
            <w:r w:rsidRPr="00B53CD8">
              <w:rPr>
                <w:rFonts w:asciiTheme="minorHAnsi" w:hAnsiTheme="minorHAnsi" w:cstheme="minorHAnsi"/>
                <w:sz w:val="22"/>
                <w:szCs w:val="22"/>
              </w:rPr>
              <w:t>en</w:t>
            </w:r>
            <w:proofErr w:type="spellEnd"/>
            <w:r w:rsidRPr="00B53CD8">
              <w:rPr>
                <w:rFonts w:asciiTheme="minorHAnsi" w:hAnsiTheme="minorHAnsi" w:cstheme="minorHAnsi"/>
                <w:sz w:val="22"/>
                <w:szCs w:val="22"/>
              </w:rPr>
              <w:t xml:space="preserve"> la </w:t>
            </w:r>
            <w:proofErr w:type="spellStart"/>
            <w:r w:rsidRPr="00B53CD8">
              <w:rPr>
                <w:rFonts w:asciiTheme="minorHAnsi" w:hAnsiTheme="minorHAnsi" w:cstheme="minorHAnsi"/>
                <w:sz w:val="22"/>
                <w:szCs w:val="22"/>
              </w:rPr>
              <w:t>página</w:t>
            </w:r>
            <w:proofErr w:type="spellEnd"/>
            <w:r w:rsidRPr="00B53CD8">
              <w:rPr>
                <w:rFonts w:asciiTheme="minorHAnsi" w:hAnsiTheme="minorHAnsi" w:cstheme="minorHAnsi"/>
                <w:sz w:val="22"/>
                <w:szCs w:val="22"/>
              </w:rPr>
              <w:t xml:space="preserve"> 16 de </w:t>
            </w:r>
            <w:proofErr w:type="spellStart"/>
            <w:r w:rsidRPr="00B53CD8">
              <w:rPr>
                <w:rFonts w:asciiTheme="minorHAnsi" w:hAnsiTheme="minorHAnsi" w:cstheme="minorHAnsi"/>
                <w:sz w:val="22"/>
                <w:szCs w:val="22"/>
              </w:rPr>
              <w:t>estos</w:t>
            </w:r>
            <w:proofErr w:type="spellEnd"/>
            <w:r w:rsidRPr="00B53CD8">
              <w:rPr>
                <w:rFonts w:asciiTheme="minorHAnsi" w:hAnsiTheme="minorHAnsi" w:cstheme="minorHAnsi"/>
                <w:sz w:val="22"/>
                <w:szCs w:val="22"/>
              </w:rPr>
              <w:t xml:space="preserve"> </w:t>
            </w:r>
            <w:proofErr w:type="spellStart"/>
            <w:r w:rsidRPr="00B53CD8">
              <w:rPr>
                <w:rFonts w:asciiTheme="minorHAnsi" w:hAnsiTheme="minorHAnsi" w:cstheme="minorHAnsi"/>
                <w:sz w:val="22"/>
                <w:szCs w:val="22"/>
              </w:rPr>
              <w:t>TdR</w:t>
            </w:r>
            <w:proofErr w:type="spellEnd"/>
          </w:p>
        </w:tc>
        <w:tc>
          <w:tcPr>
            <w:tcW w:w="3075" w:type="dxa"/>
            <w:tcBorders>
              <w:top w:val="single" w:sz="4" w:space="0" w:color="auto"/>
              <w:left w:val="single" w:sz="4" w:space="0" w:color="auto"/>
              <w:bottom w:val="single" w:sz="4" w:space="0" w:color="auto"/>
              <w:right w:val="single" w:sz="4" w:space="0" w:color="auto"/>
            </w:tcBorders>
            <w:shd w:val="clear" w:color="auto" w:fill="auto"/>
          </w:tcPr>
          <w:p w14:paraId="29A2367F" w14:textId="58DE07C0" w:rsidR="005475D9" w:rsidRPr="005475D9" w:rsidRDefault="005475D9" w:rsidP="00D16240">
            <w:pPr>
              <w:jc w:val="both"/>
              <w:rPr>
                <w:rFonts w:asciiTheme="minorHAnsi" w:hAnsiTheme="minorHAnsi" w:cstheme="minorHAnsi"/>
                <w:i/>
                <w:sz w:val="20"/>
              </w:rPr>
            </w:pPr>
            <w:r w:rsidRPr="005475D9">
              <w:rPr>
                <w:rFonts w:asciiTheme="minorHAnsi" w:hAnsiTheme="minorHAnsi" w:cstheme="minorHAnsi"/>
                <w:i/>
                <w:sz w:val="20"/>
              </w:rPr>
              <w:t xml:space="preserve">1 </w:t>
            </w:r>
            <w:proofErr w:type="spellStart"/>
            <w:r w:rsidRPr="005475D9">
              <w:rPr>
                <w:rFonts w:asciiTheme="minorHAnsi" w:hAnsiTheme="minorHAnsi" w:cstheme="minorHAnsi"/>
                <w:i/>
                <w:sz w:val="20"/>
              </w:rPr>
              <w:t>semana</w:t>
            </w:r>
            <w:proofErr w:type="spellEnd"/>
            <w:r w:rsidRPr="005475D9">
              <w:rPr>
                <w:rFonts w:asciiTheme="minorHAnsi" w:hAnsiTheme="minorHAnsi" w:cstheme="minorHAnsi"/>
                <w:i/>
                <w:sz w:val="20"/>
              </w:rPr>
              <w:t xml:space="preserve"> </w:t>
            </w:r>
            <w:proofErr w:type="spellStart"/>
            <w:r w:rsidRPr="005475D9">
              <w:rPr>
                <w:rFonts w:asciiTheme="minorHAnsi" w:hAnsiTheme="minorHAnsi" w:cstheme="minorHAnsi"/>
                <w:i/>
                <w:sz w:val="20"/>
              </w:rPr>
              <w:t>después</w:t>
            </w:r>
            <w:proofErr w:type="spellEnd"/>
            <w:r w:rsidRPr="005475D9">
              <w:rPr>
                <w:rFonts w:asciiTheme="minorHAnsi" w:hAnsiTheme="minorHAnsi" w:cstheme="minorHAnsi"/>
                <w:i/>
                <w:sz w:val="20"/>
              </w:rPr>
              <w:t xml:space="preserve"> de la </w:t>
            </w:r>
            <w:proofErr w:type="spellStart"/>
            <w:r w:rsidRPr="005475D9">
              <w:rPr>
                <w:rFonts w:asciiTheme="minorHAnsi" w:hAnsiTheme="minorHAnsi" w:cstheme="minorHAnsi"/>
                <w:i/>
                <w:sz w:val="20"/>
              </w:rPr>
              <w:t>reivisión</w:t>
            </w:r>
            <w:proofErr w:type="spellEnd"/>
            <w:r w:rsidRPr="005475D9">
              <w:rPr>
                <w:rFonts w:asciiTheme="minorHAnsi" w:hAnsiTheme="minorHAnsi" w:cstheme="minorHAnsi"/>
                <w:i/>
                <w:sz w:val="20"/>
              </w:rPr>
              <w:t xml:space="preserve"> del </w:t>
            </w:r>
            <w:proofErr w:type="spellStart"/>
            <w:r w:rsidRPr="005475D9">
              <w:rPr>
                <w:rFonts w:asciiTheme="minorHAnsi" w:hAnsiTheme="minorHAnsi" w:cstheme="minorHAnsi"/>
                <w:i/>
                <w:sz w:val="20"/>
              </w:rPr>
              <w:t>borrador</w:t>
            </w:r>
            <w:proofErr w:type="spellEnd"/>
            <w:r w:rsidRPr="005475D9">
              <w:rPr>
                <w:rFonts w:asciiTheme="minorHAnsi" w:hAnsiTheme="minorHAnsi" w:cstheme="minorHAnsi"/>
                <w:i/>
                <w:sz w:val="20"/>
              </w:rPr>
              <w:t xml:space="preserve"> de </w:t>
            </w:r>
            <w:proofErr w:type="spellStart"/>
            <w:r w:rsidRPr="005475D9">
              <w:rPr>
                <w:rFonts w:asciiTheme="minorHAnsi" w:hAnsiTheme="minorHAnsi" w:cstheme="minorHAnsi"/>
                <w:i/>
                <w:sz w:val="20"/>
              </w:rPr>
              <w:t>evaluación</w:t>
            </w:r>
            <w:proofErr w:type="spellEnd"/>
            <w:r w:rsidRPr="005475D9">
              <w:rPr>
                <w:rFonts w:asciiTheme="minorHAnsi" w:hAnsiTheme="minorHAnsi" w:cstheme="minorHAnsi"/>
                <w:i/>
                <w:sz w:val="20"/>
              </w:rPr>
              <w:t>.</w:t>
            </w:r>
          </w:p>
        </w:tc>
        <w:tc>
          <w:tcPr>
            <w:tcW w:w="1292" w:type="dxa"/>
            <w:tcBorders>
              <w:top w:val="single" w:sz="4" w:space="0" w:color="auto"/>
              <w:left w:val="single" w:sz="4" w:space="0" w:color="auto"/>
              <w:bottom w:val="single" w:sz="4" w:space="0" w:color="auto"/>
              <w:right w:val="single" w:sz="4" w:space="0" w:color="auto"/>
            </w:tcBorders>
            <w:hideMark/>
          </w:tcPr>
          <w:p w14:paraId="4F117DA7" w14:textId="77777777" w:rsidR="005475D9" w:rsidRPr="006A3D72" w:rsidRDefault="005475D9" w:rsidP="00D16240">
            <w:pPr>
              <w:jc w:val="both"/>
              <w:rPr>
                <w:rFonts w:asciiTheme="minorHAnsi" w:hAnsiTheme="minorHAnsi" w:cstheme="minorHAnsi"/>
              </w:rPr>
            </w:pPr>
            <w:r w:rsidRPr="006A3D72">
              <w:rPr>
                <w:rFonts w:asciiTheme="minorHAnsi" w:hAnsiTheme="minorHAnsi" w:cstheme="minorHAnsi"/>
                <w:i/>
                <w:sz w:val="20"/>
              </w:rPr>
              <w:t>60%</w:t>
            </w:r>
          </w:p>
        </w:tc>
      </w:tr>
    </w:tbl>
    <w:p w14:paraId="404FE7EC" w14:textId="77777777" w:rsidR="00CE184E" w:rsidRPr="00B17EFE" w:rsidRDefault="00CE184E" w:rsidP="00CE184E">
      <w:pPr>
        <w:pStyle w:val="Default"/>
        <w:jc w:val="both"/>
        <w:rPr>
          <w:rFonts w:asciiTheme="minorHAnsi" w:hAnsiTheme="minorHAnsi" w:cstheme="minorHAnsi"/>
          <w:strike/>
          <w:sz w:val="22"/>
          <w:szCs w:val="22"/>
          <w:lang w:val="es-ES"/>
        </w:rPr>
      </w:pPr>
    </w:p>
    <w:p w14:paraId="272EAAB6" w14:textId="77777777" w:rsidR="00CE184E" w:rsidRPr="005475D9" w:rsidRDefault="00CE184E" w:rsidP="00CE184E">
      <w:pPr>
        <w:pStyle w:val="Default"/>
        <w:jc w:val="both"/>
        <w:rPr>
          <w:rFonts w:asciiTheme="minorHAnsi" w:hAnsiTheme="minorHAnsi" w:cstheme="minorHAnsi"/>
          <w:sz w:val="22"/>
          <w:szCs w:val="22"/>
          <w:lang w:val="es-ES"/>
        </w:rPr>
      </w:pPr>
    </w:p>
    <w:p w14:paraId="78A9FBEE" w14:textId="77777777" w:rsidR="00CE184E" w:rsidRPr="006A3D72" w:rsidRDefault="00CE184E" w:rsidP="00CE184E">
      <w:pPr>
        <w:jc w:val="both"/>
        <w:rPr>
          <w:rFonts w:asciiTheme="minorHAnsi" w:eastAsiaTheme="minorHAnsi" w:hAnsiTheme="minorHAnsi" w:cstheme="minorHAnsi"/>
          <w:color w:val="000000"/>
          <w:sz w:val="22"/>
          <w:szCs w:val="22"/>
        </w:rPr>
      </w:pPr>
    </w:p>
    <w:p w14:paraId="2C32D8FE" w14:textId="77777777" w:rsidR="00CE184E" w:rsidRPr="006A3D72" w:rsidRDefault="00CE184E" w:rsidP="00B17EFE">
      <w:pPr>
        <w:pStyle w:val="Default"/>
        <w:numPr>
          <w:ilvl w:val="0"/>
          <w:numId w:val="30"/>
        </w:numPr>
        <w:ind w:left="0" w:firstLine="0"/>
        <w:jc w:val="both"/>
        <w:rPr>
          <w:rFonts w:asciiTheme="minorHAnsi" w:hAnsiTheme="minorHAnsi" w:cstheme="minorHAnsi"/>
          <w:sz w:val="22"/>
          <w:szCs w:val="22"/>
        </w:rPr>
      </w:pPr>
      <w:bookmarkStart w:id="1" w:name="_Hlk504564084"/>
      <w:r w:rsidRPr="006A3D72">
        <w:rPr>
          <w:rFonts w:asciiTheme="minorHAnsi" w:hAnsiTheme="minorHAnsi" w:cstheme="minorHAnsi"/>
          <w:b/>
          <w:bCs/>
          <w:sz w:val="22"/>
          <w:szCs w:val="22"/>
        </w:rPr>
        <w:t xml:space="preserve">EVALUACION DE LAS OFERTAS </w:t>
      </w:r>
    </w:p>
    <w:bookmarkEnd w:id="1"/>
    <w:p w14:paraId="35BB41BF" w14:textId="77777777" w:rsidR="00CE184E" w:rsidRPr="00E7604C" w:rsidRDefault="00CE184E" w:rsidP="00CE184E">
      <w:pPr>
        <w:pStyle w:val="Prrafodelista"/>
        <w:numPr>
          <w:ilvl w:val="0"/>
          <w:numId w:val="25"/>
        </w:numPr>
        <w:shd w:val="clear" w:color="auto" w:fill="FFFFFF"/>
        <w:spacing w:before="120" w:after="120" w:line="288" w:lineRule="auto"/>
        <w:contextualSpacing/>
        <w:jc w:val="both"/>
        <w:rPr>
          <w:rFonts w:asciiTheme="minorHAnsi" w:hAnsiTheme="minorHAnsi" w:cstheme="minorHAnsi"/>
          <w:sz w:val="22"/>
          <w:szCs w:val="22"/>
          <w:lang w:val="es-CR"/>
        </w:rPr>
      </w:pPr>
      <w:r w:rsidRPr="00E7604C">
        <w:rPr>
          <w:rFonts w:asciiTheme="minorHAnsi" w:hAnsiTheme="minorHAnsi" w:cstheme="minorHAnsi"/>
          <w:sz w:val="22"/>
          <w:szCs w:val="22"/>
          <w:lang w:val="es-CR"/>
        </w:rPr>
        <w:t xml:space="preserve">Para la evaluación de las propuestas se utiliza un procedimiento que consta de dos etapas mediante el cual la evaluación de la propuesta técnica se realiza con anterioridad a la apertura y comparación de cualquier propuesta económica. Sólo se abrirá la propuesta económica de las ofertas que obtengan al menos </w:t>
      </w:r>
      <w:r w:rsidRPr="00E7604C">
        <w:rPr>
          <w:rFonts w:asciiTheme="minorHAnsi" w:hAnsiTheme="minorHAnsi" w:cstheme="minorHAnsi"/>
          <w:b/>
          <w:sz w:val="22"/>
          <w:szCs w:val="22"/>
          <w:lang w:val="es-CR"/>
        </w:rPr>
        <w:t>700</w:t>
      </w:r>
      <w:r w:rsidRPr="00E7604C">
        <w:rPr>
          <w:rFonts w:asciiTheme="minorHAnsi" w:hAnsiTheme="minorHAnsi" w:cstheme="minorHAnsi"/>
          <w:sz w:val="22"/>
          <w:szCs w:val="22"/>
          <w:lang w:val="es-CR"/>
        </w:rPr>
        <w:t xml:space="preserve"> de la calificación total de </w:t>
      </w:r>
      <w:r w:rsidRPr="00E7604C">
        <w:rPr>
          <w:rFonts w:asciiTheme="minorHAnsi" w:hAnsiTheme="minorHAnsi" w:cstheme="minorHAnsi"/>
          <w:b/>
          <w:sz w:val="22"/>
          <w:szCs w:val="22"/>
          <w:lang w:val="es-CR"/>
        </w:rPr>
        <w:t>1000</w:t>
      </w:r>
      <w:r w:rsidRPr="00E7604C">
        <w:rPr>
          <w:rFonts w:asciiTheme="minorHAnsi" w:hAnsiTheme="minorHAnsi" w:cstheme="minorHAnsi"/>
          <w:sz w:val="22"/>
          <w:szCs w:val="22"/>
          <w:lang w:val="es-CR"/>
        </w:rPr>
        <w:t xml:space="preserve"> puntos correspondiente a la evaluación de las propuestas técnicas.</w:t>
      </w:r>
    </w:p>
    <w:p w14:paraId="6BD5FC13" w14:textId="77777777" w:rsidR="00CE184E" w:rsidRPr="00E7604C" w:rsidRDefault="00CE184E" w:rsidP="00CE184E">
      <w:pPr>
        <w:pStyle w:val="Prrafodelista"/>
        <w:numPr>
          <w:ilvl w:val="0"/>
          <w:numId w:val="25"/>
        </w:numPr>
        <w:shd w:val="clear" w:color="auto" w:fill="FFFFFF"/>
        <w:spacing w:before="120" w:after="120" w:line="288" w:lineRule="auto"/>
        <w:contextualSpacing/>
        <w:jc w:val="both"/>
        <w:rPr>
          <w:rFonts w:asciiTheme="minorHAnsi" w:hAnsiTheme="minorHAnsi" w:cstheme="minorHAnsi"/>
          <w:sz w:val="22"/>
          <w:szCs w:val="22"/>
          <w:lang w:val="es-CR"/>
        </w:rPr>
      </w:pPr>
      <w:r w:rsidRPr="00E7604C">
        <w:rPr>
          <w:rFonts w:asciiTheme="minorHAnsi" w:hAnsiTheme="minorHAnsi" w:cstheme="minorHAnsi"/>
          <w:sz w:val="22"/>
          <w:szCs w:val="22"/>
          <w:lang w:val="es-CR"/>
        </w:rPr>
        <w:t>La propuesta técnica se evaluará sobre la base de su correspondencia o adecuación con respecto a los Términos de Referencia (</w:t>
      </w:r>
      <w:proofErr w:type="spellStart"/>
      <w:r w:rsidRPr="00E7604C">
        <w:rPr>
          <w:rFonts w:asciiTheme="minorHAnsi" w:hAnsiTheme="minorHAnsi" w:cstheme="minorHAnsi"/>
          <w:sz w:val="22"/>
          <w:szCs w:val="22"/>
          <w:lang w:val="es-CR"/>
        </w:rPr>
        <w:t>TDR’s</w:t>
      </w:r>
      <w:proofErr w:type="spellEnd"/>
      <w:r w:rsidRPr="00E7604C">
        <w:rPr>
          <w:rFonts w:asciiTheme="minorHAnsi" w:hAnsiTheme="minorHAnsi" w:cstheme="minorHAnsi"/>
          <w:sz w:val="22"/>
          <w:szCs w:val="22"/>
          <w:lang w:val="es-CR"/>
        </w:rPr>
        <w:t>).</w:t>
      </w:r>
    </w:p>
    <w:p w14:paraId="0B344DE1" w14:textId="77777777" w:rsidR="00CE184E" w:rsidRPr="00E7604C" w:rsidRDefault="00CE184E" w:rsidP="00CE184E">
      <w:pPr>
        <w:pStyle w:val="Prrafodelista"/>
        <w:numPr>
          <w:ilvl w:val="0"/>
          <w:numId w:val="25"/>
        </w:numPr>
        <w:shd w:val="clear" w:color="auto" w:fill="FFFFFF"/>
        <w:spacing w:before="120" w:after="120" w:line="288" w:lineRule="auto"/>
        <w:contextualSpacing/>
        <w:jc w:val="both"/>
        <w:rPr>
          <w:rFonts w:asciiTheme="minorHAnsi" w:hAnsiTheme="minorHAnsi" w:cstheme="minorHAnsi"/>
          <w:sz w:val="22"/>
          <w:szCs w:val="22"/>
          <w:lang w:val="es-CR"/>
        </w:rPr>
      </w:pPr>
      <w:r w:rsidRPr="00E7604C">
        <w:rPr>
          <w:rFonts w:asciiTheme="minorHAnsi" w:hAnsiTheme="minorHAnsi" w:cstheme="minorHAnsi"/>
          <w:sz w:val="22"/>
          <w:szCs w:val="22"/>
          <w:lang w:val="es-CR"/>
        </w:rPr>
        <w:t>En la segunda etapa se compararán las propuestas económicas de todos los oferentes que hayan obtenido la calificación mínima de 700 puntos en la evaluación técnica. El puntaje máximo por el factor precio que se puede obtener es de 300 puntos. Este puntaje será adjudicado a la oferta económica más baja. Todas las ofertas restantes recibirán puntaje en proporción inversa a la oferta económica menor.</w:t>
      </w:r>
    </w:p>
    <w:p w14:paraId="709C76A5" w14:textId="77777777" w:rsidR="00CE184E" w:rsidRPr="00E7604C" w:rsidRDefault="00CE184E" w:rsidP="00CE184E">
      <w:pPr>
        <w:pStyle w:val="Prrafodelista"/>
        <w:numPr>
          <w:ilvl w:val="0"/>
          <w:numId w:val="25"/>
        </w:numPr>
        <w:shd w:val="clear" w:color="auto" w:fill="FFFFFF"/>
        <w:spacing w:before="120" w:after="120" w:line="288" w:lineRule="auto"/>
        <w:contextualSpacing/>
        <w:jc w:val="both"/>
        <w:rPr>
          <w:rFonts w:asciiTheme="minorHAnsi" w:hAnsiTheme="minorHAnsi" w:cstheme="minorHAnsi"/>
          <w:sz w:val="22"/>
          <w:szCs w:val="22"/>
          <w:lang w:val="es-CR"/>
        </w:rPr>
      </w:pPr>
      <w:r w:rsidRPr="00E7604C">
        <w:rPr>
          <w:rFonts w:asciiTheme="minorHAnsi" w:hAnsiTheme="minorHAnsi" w:cstheme="minorHAnsi"/>
          <w:sz w:val="22"/>
          <w:szCs w:val="22"/>
          <w:lang w:val="es-CR"/>
        </w:rPr>
        <w:t>La Oferta Económica deberá incluir un detalle de cada actividad cotizada por separado, de manera que se refleje el desglose de costos para cada producto.</w:t>
      </w:r>
    </w:p>
    <w:p w14:paraId="3D8083D7" w14:textId="55DF5E2E" w:rsidR="00CE184E" w:rsidRPr="00BE42E6" w:rsidRDefault="00CE184E" w:rsidP="00CE184E">
      <w:pPr>
        <w:shd w:val="clear" w:color="auto" w:fill="FFFFFF"/>
        <w:jc w:val="both"/>
        <w:rPr>
          <w:rFonts w:asciiTheme="minorHAnsi" w:hAnsiTheme="minorHAnsi" w:cstheme="minorHAnsi"/>
          <w:sz w:val="22"/>
          <w:szCs w:val="22"/>
          <w:lang w:val="es-CR"/>
        </w:rPr>
      </w:pPr>
      <w:r w:rsidRPr="00BE42E6">
        <w:rPr>
          <w:rFonts w:asciiTheme="minorHAnsi" w:hAnsiTheme="minorHAnsi" w:cstheme="minorHAnsi"/>
          <w:sz w:val="22"/>
          <w:szCs w:val="22"/>
          <w:lang w:val="es-CR"/>
        </w:rPr>
        <w:t>El puntaje del Factor Precio (Oferta Económica) se determinará por medio de la siguiente fórmula</w:t>
      </w:r>
      <w:bookmarkStart w:id="2" w:name="m_3516725885190571633__ftnref1"/>
      <w:r w:rsidRPr="00BE42E6">
        <w:rPr>
          <w:rFonts w:asciiTheme="minorHAnsi" w:hAnsiTheme="minorHAnsi" w:cstheme="minorHAnsi"/>
          <w:sz w:val="22"/>
          <w:szCs w:val="22"/>
        </w:rPr>
        <w:fldChar w:fldCharType="begin"/>
      </w:r>
      <w:r w:rsidRPr="00BE42E6">
        <w:rPr>
          <w:rFonts w:asciiTheme="minorHAnsi" w:hAnsiTheme="minorHAnsi" w:cstheme="minorHAnsi"/>
          <w:sz w:val="22"/>
          <w:szCs w:val="22"/>
          <w:lang w:val="es-CR"/>
        </w:rPr>
        <w:instrText xml:space="preserve"> HYPERLINK "https://mail.google.com/mail/u/0/" \l "m_3516725885190571633__ftn1" </w:instrText>
      </w:r>
      <w:r w:rsidRPr="00BE42E6">
        <w:rPr>
          <w:rFonts w:asciiTheme="minorHAnsi" w:hAnsiTheme="minorHAnsi" w:cstheme="minorHAnsi"/>
          <w:sz w:val="22"/>
          <w:szCs w:val="22"/>
        </w:rPr>
        <w:fldChar w:fldCharType="separate"/>
      </w:r>
      <w:r w:rsidRPr="00BE42E6">
        <w:rPr>
          <w:rStyle w:val="Hipervnculo"/>
          <w:rFonts w:asciiTheme="minorHAnsi" w:hAnsiTheme="minorHAnsi" w:cstheme="minorHAnsi"/>
          <w:sz w:val="22"/>
          <w:szCs w:val="22"/>
          <w:lang w:val="es-CR"/>
        </w:rPr>
        <w:t>[1]</w:t>
      </w:r>
      <w:r w:rsidRPr="00BE42E6">
        <w:rPr>
          <w:rFonts w:asciiTheme="minorHAnsi" w:hAnsiTheme="minorHAnsi" w:cstheme="minorHAnsi"/>
          <w:sz w:val="22"/>
          <w:szCs w:val="22"/>
        </w:rPr>
        <w:fldChar w:fldCharType="end"/>
      </w:r>
      <w:bookmarkEnd w:id="2"/>
      <w:r w:rsidRPr="00BE42E6">
        <w:rPr>
          <w:rFonts w:asciiTheme="minorHAnsi" w:hAnsiTheme="minorHAnsi" w:cstheme="minorHAnsi"/>
          <w:sz w:val="22"/>
          <w:szCs w:val="22"/>
          <w:lang w:val="es-CR"/>
        </w:rPr>
        <w:t>:                                          </w:t>
      </w:r>
    </w:p>
    <w:p w14:paraId="10303A8F" w14:textId="71854028" w:rsidR="00CE184E" w:rsidRPr="006A3D72" w:rsidRDefault="00CE184E" w:rsidP="00CE184E">
      <w:pPr>
        <w:shd w:val="clear" w:color="auto" w:fill="FFFFFF"/>
        <w:jc w:val="both"/>
        <w:rPr>
          <w:rFonts w:asciiTheme="minorHAnsi" w:hAnsiTheme="minorHAnsi" w:cstheme="minorHAnsi"/>
          <w:sz w:val="22"/>
          <w:szCs w:val="22"/>
          <w:lang w:val="es-CR"/>
        </w:rPr>
      </w:pPr>
      <w:r w:rsidRPr="00BE42E6">
        <w:rPr>
          <w:rFonts w:asciiTheme="minorHAnsi" w:hAnsiTheme="minorHAnsi" w:cstheme="minorHAnsi"/>
          <w:sz w:val="22"/>
          <w:szCs w:val="22"/>
          <w:lang w:val="es-CR"/>
        </w:rPr>
        <w:t>                                        PFP=  </w:t>
      </w:r>
      <w:proofErr w:type="gramStart"/>
      <w:r w:rsidRPr="00BE42E6">
        <w:rPr>
          <w:rFonts w:asciiTheme="minorHAnsi" w:hAnsiTheme="minorHAnsi" w:cstheme="minorHAnsi"/>
          <w:sz w:val="22"/>
          <w:szCs w:val="22"/>
          <w:lang w:val="es-CR"/>
        </w:rPr>
        <w:t>   (</w:t>
      </w:r>
      <w:proofErr w:type="gramEnd"/>
      <w:r w:rsidRPr="00BE42E6">
        <w:rPr>
          <w:rFonts w:asciiTheme="minorHAnsi" w:hAnsiTheme="minorHAnsi" w:cstheme="minorHAnsi"/>
          <w:sz w:val="22"/>
          <w:szCs w:val="22"/>
          <w:lang w:val="es-CR"/>
        </w:rPr>
        <w:t>POMB / PO)    *  300</w:t>
      </w:r>
      <w:r w:rsidRPr="006A3D72">
        <w:rPr>
          <w:rFonts w:asciiTheme="minorHAnsi" w:hAnsiTheme="minorHAnsi" w:cstheme="minorHAnsi"/>
          <w:sz w:val="22"/>
          <w:szCs w:val="22"/>
          <w:lang w:val="es-CR"/>
        </w:rPr>
        <w:t>                                                 </w:t>
      </w:r>
    </w:p>
    <w:p w14:paraId="25433560" w14:textId="77777777" w:rsidR="00CE184E" w:rsidRPr="006A3D72" w:rsidRDefault="00CE184E" w:rsidP="00CE184E">
      <w:pPr>
        <w:shd w:val="clear" w:color="auto" w:fill="FFFFFF"/>
        <w:jc w:val="both"/>
        <w:rPr>
          <w:rFonts w:asciiTheme="minorHAnsi" w:hAnsiTheme="minorHAnsi" w:cstheme="minorHAnsi"/>
          <w:sz w:val="22"/>
          <w:szCs w:val="22"/>
          <w:lang w:val="es-CR"/>
        </w:rPr>
      </w:pPr>
      <w:r w:rsidRPr="006A3D72">
        <w:rPr>
          <w:rFonts w:asciiTheme="minorHAnsi" w:hAnsiTheme="minorHAnsi" w:cstheme="minorHAnsi"/>
          <w:sz w:val="22"/>
          <w:szCs w:val="22"/>
          <w:lang w:val="es-CR"/>
        </w:rPr>
        <w:t>Donde:</w:t>
      </w:r>
    </w:p>
    <w:p w14:paraId="6709279C" w14:textId="02975B96" w:rsidR="00CE184E" w:rsidRPr="006A3D72" w:rsidRDefault="00CE184E" w:rsidP="00CE184E">
      <w:pPr>
        <w:shd w:val="clear" w:color="auto" w:fill="FFFFFF"/>
        <w:jc w:val="both"/>
        <w:rPr>
          <w:rFonts w:asciiTheme="minorHAnsi" w:hAnsiTheme="minorHAnsi" w:cstheme="minorHAnsi"/>
          <w:sz w:val="22"/>
          <w:szCs w:val="22"/>
          <w:lang w:val="es-CR"/>
        </w:rPr>
      </w:pPr>
      <w:r w:rsidRPr="006A3D72">
        <w:rPr>
          <w:rFonts w:asciiTheme="minorHAnsi" w:hAnsiTheme="minorHAnsi" w:cstheme="minorHAnsi"/>
          <w:sz w:val="22"/>
          <w:szCs w:val="22"/>
          <w:lang w:val="es-CR"/>
        </w:rPr>
        <w:t>PFP = Porcentaje del Factor Precio</w:t>
      </w:r>
    </w:p>
    <w:p w14:paraId="65418A00" w14:textId="77777777" w:rsidR="00CE184E" w:rsidRPr="006A3D72" w:rsidRDefault="00CE184E" w:rsidP="00CE184E">
      <w:pPr>
        <w:shd w:val="clear" w:color="auto" w:fill="FFFFFF"/>
        <w:jc w:val="both"/>
        <w:rPr>
          <w:rFonts w:asciiTheme="minorHAnsi" w:hAnsiTheme="minorHAnsi" w:cstheme="minorHAnsi"/>
          <w:sz w:val="22"/>
          <w:szCs w:val="22"/>
          <w:lang w:val="es-CR"/>
        </w:rPr>
      </w:pPr>
      <w:r w:rsidRPr="006A3D72">
        <w:rPr>
          <w:rFonts w:asciiTheme="minorHAnsi" w:hAnsiTheme="minorHAnsi" w:cstheme="minorHAnsi"/>
          <w:sz w:val="22"/>
          <w:szCs w:val="22"/>
          <w:lang w:val="es-CR"/>
        </w:rPr>
        <w:t>POMB = Precio Oferta Más Bajo</w:t>
      </w:r>
    </w:p>
    <w:p w14:paraId="1E580548" w14:textId="77777777" w:rsidR="00CE184E" w:rsidRPr="006A3D72" w:rsidRDefault="00CE184E" w:rsidP="00CE184E">
      <w:pPr>
        <w:shd w:val="clear" w:color="auto" w:fill="FFFFFF"/>
        <w:jc w:val="both"/>
        <w:rPr>
          <w:rFonts w:asciiTheme="minorHAnsi" w:hAnsiTheme="minorHAnsi" w:cstheme="minorHAnsi"/>
          <w:sz w:val="22"/>
          <w:szCs w:val="22"/>
          <w:lang w:val="es-CR"/>
        </w:rPr>
      </w:pPr>
      <w:proofErr w:type="gramStart"/>
      <w:r w:rsidRPr="006A3D72">
        <w:rPr>
          <w:rFonts w:asciiTheme="minorHAnsi" w:hAnsiTheme="minorHAnsi" w:cstheme="minorHAnsi"/>
          <w:sz w:val="22"/>
          <w:szCs w:val="22"/>
          <w:lang w:val="es-CR"/>
        </w:rPr>
        <w:t>PO  =</w:t>
      </w:r>
      <w:proofErr w:type="gramEnd"/>
      <w:r w:rsidRPr="006A3D72">
        <w:rPr>
          <w:rFonts w:asciiTheme="minorHAnsi" w:hAnsiTheme="minorHAnsi" w:cstheme="minorHAnsi"/>
          <w:sz w:val="22"/>
          <w:szCs w:val="22"/>
          <w:lang w:val="es-CR"/>
        </w:rPr>
        <w:t xml:space="preserve"> Precio Oferente</w:t>
      </w:r>
    </w:p>
    <w:p w14:paraId="31CF687C" w14:textId="77777777" w:rsidR="00CE184E" w:rsidRPr="006A3D72" w:rsidRDefault="00CE184E" w:rsidP="00CE184E">
      <w:pPr>
        <w:shd w:val="clear" w:color="auto" w:fill="FFFFFF"/>
        <w:jc w:val="both"/>
        <w:rPr>
          <w:rFonts w:asciiTheme="minorHAnsi" w:hAnsiTheme="minorHAnsi" w:cstheme="minorHAnsi"/>
          <w:sz w:val="22"/>
          <w:szCs w:val="22"/>
          <w:lang w:val="es-CR"/>
        </w:rPr>
      </w:pPr>
      <w:r w:rsidRPr="006A3D72">
        <w:rPr>
          <w:rFonts w:asciiTheme="minorHAnsi" w:hAnsiTheme="minorHAnsi" w:cstheme="minorHAnsi"/>
          <w:sz w:val="22"/>
          <w:szCs w:val="22"/>
          <w:lang w:val="es-CR"/>
        </w:rPr>
        <w:t> </w:t>
      </w:r>
    </w:p>
    <w:p w14:paraId="7CE821E7" w14:textId="77777777" w:rsidR="00CE184E" w:rsidRPr="006A3D72" w:rsidRDefault="00CE184E" w:rsidP="00CE184E">
      <w:pPr>
        <w:shd w:val="clear" w:color="auto" w:fill="FFFFFF"/>
        <w:jc w:val="both"/>
        <w:rPr>
          <w:rFonts w:asciiTheme="minorHAnsi" w:hAnsiTheme="minorHAnsi" w:cstheme="minorHAnsi"/>
          <w:sz w:val="22"/>
          <w:szCs w:val="22"/>
          <w:lang w:val="es-CR"/>
        </w:rPr>
      </w:pPr>
      <w:r w:rsidRPr="006A3D72">
        <w:rPr>
          <w:rFonts w:asciiTheme="minorHAnsi" w:hAnsiTheme="minorHAnsi" w:cstheme="minorHAnsi"/>
          <w:sz w:val="22"/>
          <w:szCs w:val="22"/>
          <w:lang w:val="es-CR"/>
        </w:rPr>
        <w:t>Criterios Evaluación calidades y experiencia.</w:t>
      </w:r>
    </w:p>
    <w:p w14:paraId="1E066ADF" w14:textId="77777777" w:rsidR="00CE184E" w:rsidRPr="006A3D72" w:rsidRDefault="00CE184E" w:rsidP="00CE184E">
      <w:pPr>
        <w:shd w:val="clear" w:color="auto" w:fill="FFFFFF"/>
        <w:jc w:val="both"/>
        <w:rPr>
          <w:rFonts w:asciiTheme="minorHAnsi" w:hAnsiTheme="minorHAnsi" w:cstheme="minorHAnsi"/>
          <w:sz w:val="22"/>
          <w:szCs w:val="22"/>
          <w:lang w:val="es-CR"/>
        </w:rPr>
      </w:pPr>
      <w:r w:rsidRPr="006A3D72">
        <w:rPr>
          <w:rFonts w:asciiTheme="minorHAnsi" w:hAnsiTheme="minorHAnsi" w:cstheme="minorHAnsi"/>
          <w:sz w:val="22"/>
          <w:szCs w:val="22"/>
          <w:lang w:val="es-CR"/>
        </w:rPr>
        <w:t> </w:t>
      </w:r>
    </w:p>
    <w:tbl>
      <w:tblPr>
        <w:tblW w:w="10035" w:type="dxa"/>
        <w:jc w:val="center"/>
        <w:tblCellMar>
          <w:left w:w="0" w:type="dxa"/>
          <w:right w:w="0" w:type="dxa"/>
        </w:tblCellMar>
        <w:tblLook w:val="04A0" w:firstRow="1" w:lastRow="0" w:firstColumn="1" w:lastColumn="0" w:noHBand="0" w:noVBand="1"/>
      </w:tblPr>
      <w:tblGrid>
        <w:gridCol w:w="599"/>
        <w:gridCol w:w="3786"/>
        <w:gridCol w:w="3571"/>
        <w:gridCol w:w="528"/>
        <w:gridCol w:w="336"/>
        <w:gridCol w:w="425"/>
        <w:gridCol w:w="425"/>
        <w:gridCol w:w="365"/>
      </w:tblGrid>
      <w:tr w:rsidR="00CE184E" w:rsidRPr="006A3D72" w14:paraId="6941C985" w14:textId="77777777" w:rsidTr="00E7604C">
        <w:trPr>
          <w:jc w:val="center"/>
        </w:trPr>
        <w:tc>
          <w:tcPr>
            <w:tcW w:w="4385" w:type="dxa"/>
            <w:gridSpan w:val="2"/>
            <w:vMerge w:val="restart"/>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773EAD13" w14:textId="77777777" w:rsidR="00CE184E" w:rsidRPr="006A3D72" w:rsidRDefault="00CE184E">
            <w:pPr>
              <w:spacing w:line="256" w:lineRule="auto"/>
              <w:jc w:val="both"/>
              <w:rPr>
                <w:rFonts w:asciiTheme="minorHAnsi" w:hAnsiTheme="minorHAnsi" w:cstheme="minorHAnsi"/>
                <w:sz w:val="22"/>
                <w:szCs w:val="22"/>
                <w:lang w:val="es-CR"/>
              </w:rPr>
            </w:pPr>
            <w:r w:rsidRPr="006A3D72">
              <w:rPr>
                <w:rFonts w:asciiTheme="minorHAnsi" w:hAnsiTheme="minorHAnsi" w:cstheme="minorHAnsi"/>
                <w:sz w:val="22"/>
                <w:szCs w:val="22"/>
                <w:lang w:val="es-CR"/>
              </w:rPr>
              <w:t>Evaluación de calidades y experiencia</w:t>
            </w:r>
          </w:p>
          <w:p w14:paraId="3A82975B" w14:textId="77777777" w:rsidR="00CE184E" w:rsidRPr="006A3D72" w:rsidRDefault="00CE184E">
            <w:pPr>
              <w:spacing w:line="256" w:lineRule="auto"/>
              <w:jc w:val="both"/>
              <w:rPr>
                <w:rFonts w:asciiTheme="minorHAnsi" w:hAnsiTheme="minorHAnsi" w:cstheme="minorHAnsi"/>
                <w:sz w:val="22"/>
                <w:szCs w:val="22"/>
                <w:lang w:val="es-CR"/>
              </w:rPr>
            </w:pPr>
            <w:r w:rsidRPr="006A3D72">
              <w:rPr>
                <w:rFonts w:asciiTheme="minorHAnsi" w:hAnsiTheme="minorHAnsi" w:cstheme="minorHAnsi"/>
                <w:sz w:val="22"/>
                <w:szCs w:val="22"/>
                <w:lang w:val="es-CR"/>
              </w:rPr>
              <w:t>Formulario 1</w:t>
            </w:r>
          </w:p>
        </w:tc>
        <w:tc>
          <w:tcPr>
            <w:tcW w:w="3571" w:type="dxa"/>
            <w:vMerge w:val="restart"/>
            <w:tcBorders>
              <w:top w:val="single" w:sz="8" w:space="0" w:color="auto"/>
              <w:left w:val="nil"/>
              <w:bottom w:val="nil"/>
              <w:right w:val="single" w:sz="8" w:space="0" w:color="auto"/>
            </w:tcBorders>
            <w:tcMar>
              <w:top w:w="0" w:type="dxa"/>
              <w:left w:w="108" w:type="dxa"/>
              <w:bottom w:w="0" w:type="dxa"/>
              <w:right w:w="108" w:type="dxa"/>
            </w:tcMar>
            <w:hideMark/>
          </w:tcPr>
          <w:p w14:paraId="3EF555CD" w14:textId="77777777" w:rsidR="00CE184E" w:rsidRPr="006A3D72" w:rsidRDefault="00CE184E">
            <w:pPr>
              <w:spacing w:line="256" w:lineRule="auto"/>
              <w:jc w:val="both"/>
              <w:rPr>
                <w:rFonts w:asciiTheme="minorHAnsi" w:hAnsiTheme="minorHAnsi" w:cstheme="minorHAnsi"/>
                <w:sz w:val="22"/>
                <w:szCs w:val="22"/>
                <w:lang w:val="es-CR"/>
              </w:rPr>
            </w:pPr>
            <w:r w:rsidRPr="006A3D72">
              <w:rPr>
                <w:rFonts w:asciiTheme="minorHAnsi" w:hAnsiTheme="minorHAnsi" w:cstheme="minorHAnsi"/>
                <w:sz w:val="22"/>
                <w:szCs w:val="22"/>
                <w:lang w:val="es-CR"/>
              </w:rPr>
              <w:t>Puntaje Máximo</w:t>
            </w:r>
          </w:p>
        </w:tc>
        <w:tc>
          <w:tcPr>
            <w:tcW w:w="2079"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E967D9" w14:textId="77777777" w:rsidR="00CE184E" w:rsidRPr="006A3D72" w:rsidRDefault="00CE184E">
            <w:pPr>
              <w:spacing w:line="256" w:lineRule="auto"/>
              <w:jc w:val="both"/>
              <w:rPr>
                <w:rFonts w:asciiTheme="minorHAnsi" w:hAnsiTheme="minorHAnsi" w:cstheme="minorHAnsi"/>
                <w:sz w:val="22"/>
                <w:szCs w:val="22"/>
                <w:lang w:val="es-CR"/>
              </w:rPr>
            </w:pPr>
            <w:r w:rsidRPr="006A3D72">
              <w:rPr>
                <w:rFonts w:asciiTheme="minorHAnsi" w:hAnsiTheme="minorHAnsi" w:cstheme="minorHAnsi"/>
                <w:sz w:val="22"/>
                <w:szCs w:val="22"/>
                <w:lang w:val="es-CR"/>
              </w:rPr>
              <w:t>Oferente</w:t>
            </w:r>
          </w:p>
        </w:tc>
      </w:tr>
      <w:tr w:rsidR="00CE184E" w:rsidRPr="006A3D72" w14:paraId="148ACF66" w14:textId="77777777" w:rsidTr="00E7604C">
        <w:trPr>
          <w:jc w:val="center"/>
        </w:trPr>
        <w:tc>
          <w:tcPr>
            <w:tcW w:w="4385" w:type="dxa"/>
            <w:gridSpan w:val="2"/>
            <w:vMerge/>
            <w:tcBorders>
              <w:top w:val="single" w:sz="8" w:space="0" w:color="auto"/>
              <w:left w:val="single" w:sz="8" w:space="0" w:color="auto"/>
              <w:bottom w:val="nil"/>
              <w:right w:val="single" w:sz="8" w:space="0" w:color="auto"/>
            </w:tcBorders>
            <w:vAlign w:val="center"/>
            <w:hideMark/>
          </w:tcPr>
          <w:p w14:paraId="1BDCDD6B" w14:textId="77777777" w:rsidR="00CE184E" w:rsidRPr="006A3D72" w:rsidRDefault="00CE184E">
            <w:pPr>
              <w:spacing w:line="256" w:lineRule="auto"/>
              <w:rPr>
                <w:rFonts w:asciiTheme="minorHAnsi" w:hAnsiTheme="minorHAnsi" w:cstheme="minorHAnsi"/>
                <w:sz w:val="22"/>
                <w:szCs w:val="22"/>
                <w:lang w:val="es-CR" w:eastAsia="es-ES"/>
              </w:rPr>
            </w:pPr>
          </w:p>
        </w:tc>
        <w:tc>
          <w:tcPr>
            <w:tcW w:w="3571" w:type="dxa"/>
            <w:vMerge/>
            <w:tcBorders>
              <w:top w:val="single" w:sz="8" w:space="0" w:color="auto"/>
              <w:left w:val="nil"/>
              <w:bottom w:val="nil"/>
              <w:right w:val="single" w:sz="8" w:space="0" w:color="auto"/>
            </w:tcBorders>
            <w:vAlign w:val="center"/>
            <w:hideMark/>
          </w:tcPr>
          <w:p w14:paraId="03270D25" w14:textId="77777777" w:rsidR="00CE184E" w:rsidRPr="006A3D72" w:rsidRDefault="00CE184E">
            <w:pPr>
              <w:spacing w:line="256" w:lineRule="auto"/>
              <w:rPr>
                <w:rFonts w:asciiTheme="minorHAnsi" w:hAnsiTheme="minorHAnsi" w:cstheme="minorHAnsi"/>
                <w:sz w:val="22"/>
                <w:szCs w:val="22"/>
                <w:lang w:val="es-CR" w:eastAsia="es-ES"/>
              </w:rPr>
            </w:pPr>
          </w:p>
        </w:tc>
        <w:tc>
          <w:tcPr>
            <w:tcW w:w="528" w:type="dxa"/>
            <w:tcBorders>
              <w:top w:val="nil"/>
              <w:left w:val="nil"/>
              <w:bottom w:val="nil"/>
              <w:right w:val="single" w:sz="8" w:space="0" w:color="auto"/>
            </w:tcBorders>
            <w:tcMar>
              <w:top w:w="0" w:type="dxa"/>
              <w:left w:w="108" w:type="dxa"/>
              <w:bottom w:w="0" w:type="dxa"/>
              <w:right w:w="108" w:type="dxa"/>
            </w:tcMar>
            <w:hideMark/>
          </w:tcPr>
          <w:p w14:paraId="0C2FEB8F" w14:textId="77777777" w:rsidR="00CE184E" w:rsidRPr="006A3D72" w:rsidRDefault="00CE184E">
            <w:pPr>
              <w:spacing w:line="256" w:lineRule="auto"/>
              <w:jc w:val="both"/>
              <w:rPr>
                <w:rFonts w:asciiTheme="minorHAnsi" w:hAnsiTheme="minorHAnsi" w:cstheme="minorHAnsi"/>
                <w:sz w:val="22"/>
                <w:szCs w:val="22"/>
                <w:lang w:val="es-CR"/>
              </w:rPr>
            </w:pPr>
            <w:r w:rsidRPr="006A3D72">
              <w:rPr>
                <w:rFonts w:asciiTheme="minorHAnsi" w:hAnsiTheme="minorHAnsi" w:cstheme="minorHAnsi"/>
                <w:sz w:val="22"/>
                <w:szCs w:val="22"/>
                <w:lang w:val="es-CR"/>
              </w:rPr>
              <w:t>A</w:t>
            </w:r>
          </w:p>
        </w:tc>
        <w:tc>
          <w:tcPr>
            <w:tcW w:w="336" w:type="dxa"/>
            <w:tcBorders>
              <w:top w:val="single" w:sz="8" w:space="0" w:color="auto"/>
              <w:left w:val="nil"/>
              <w:bottom w:val="nil"/>
              <w:right w:val="single" w:sz="8" w:space="0" w:color="auto"/>
            </w:tcBorders>
            <w:tcMar>
              <w:top w:w="0" w:type="dxa"/>
              <w:left w:w="108" w:type="dxa"/>
              <w:bottom w:w="0" w:type="dxa"/>
              <w:right w:w="108" w:type="dxa"/>
            </w:tcMar>
            <w:hideMark/>
          </w:tcPr>
          <w:p w14:paraId="256C7963" w14:textId="77777777" w:rsidR="00CE184E" w:rsidRPr="006A3D72" w:rsidRDefault="00CE184E">
            <w:pPr>
              <w:spacing w:line="256" w:lineRule="auto"/>
              <w:jc w:val="both"/>
              <w:rPr>
                <w:rFonts w:asciiTheme="minorHAnsi" w:hAnsiTheme="minorHAnsi" w:cstheme="minorHAnsi"/>
                <w:sz w:val="22"/>
                <w:szCs w:val="22"/>
                <w:lang w:val="es-CR"/>
              </w:rPr>
            </w:pPr>
            <w:r w:rsidRPr="006A3D72">
              <w:rPr>
                <w:rFonts w:asciiTheme="minorHAnsi" w:hAnsiTheme="minorHAnsi" w:cstheme="minorHAnsi"/>
                <w:sz w:val="22"/>
                <w:szCs w:val="22"/>
                <w:lang w:val="es-CR"/>
              </w:rPr>
              <w:t>B</w:t>
            </w:r>
          </w:p>
        </w:tc>
        <w:tc>
          <w:tcPr>
            <w:tcW w:w="425" w:type="dxa"/>
            <w:tcBorders>
              <w:top w:val="single" w:sz="8" w:space="0" w:color="auto"/>
              <w:left w:val="nil"/>
              <w:bottom w:val="nil"/>
              <w:right w:val="single" w:sz="8" w:space="0" w:color="auto"/>
            </w:tcBorders>
            <w:tcMar>
              <w:top w:w="0" w:type="dxa"/>
              <w:left w:w="108" w:type="dxa"/>
              <w:bottom w:w="0" w:type="dxa"/>
              <w:right w:w="108" w:type="dxa"/>
            </w:tcMar>
            <w:hideMark/>
          </w:tcPr>
          <w:p w14:paraId="4D798A6B" w14:textId="77777777" w:rsidR="00CE184E" w:rsidRPr="006A3D72" w:rsidRDefault="00CE184E">
            <w:pPr>
              <w:spacing w:line="256" w:lineRule="auto"/>
              <w:jc w:val="both"/>
              <w:rPr>
                <w:rFonts w:asciiTheme="minorHAnsi" w:hAnsiTheme="minorHAnsi" w:cstheme="minorHAnsi"/>
                <w:sz w:val="22"/>
                <w:szCs w:val="22"/>
                <w:lang w:val="es-CR"/>
              </w:rPr>
            </w:pPr>
            <w:r w:rsidRPr="006A3D72">
              <w:rPr>
                <w:rFonts w:asciiTheme="minorHAnsi" w:hAnsiTheme="minorHAnsi" w:cstheme="minorHAnsi"/>
                <w:sz w:val="22"/>
                <w:szCs w:val="22"/>
                <w:lang w:val="es-CR"/>
              </w:rPr>
              <w:t>C</w:t>
            </w:r>
          </w:p>
        </w:tc>
        <w:tc>
          <w:tcPr>
            <w:tcW w:w="425" w:type="dxa"/>
            <w:tcBorders>
              <w:top w:val="single" w:sz="8" w:space="0" w:color="auto"/>
              <w:left w:val="nil"/>
              <w:bottom w:val="nil"/>
              <w:right w:val="single" w:sz="8" w:space="0" w:color="auto"/>
            </w:tcBorders>
            <w:tcMar>
              <w:top w:w="0" w:type="dxa"/>
              <w:left w:w="108" w:type="dxa"/>
              <w:bottom w:w="0" w:type="dxa"/>
              <w:right w:w="108" w:type="dxa"/>
            </w:tcMar>
            <w:hideMark/>
          </w:tcPr>
          <w:p w14:paraId="4AC0160E" w14:textId="77777777" w:rsidR="00CE184E" w:rsidRPr="006A3D72" w:rsidRDefault="00CE184E">
            <w:pPr>
              <w:spacing w:line="256" w:lineRule="auto"/>
              <w:jc w:val="both"/>
              <w:rPr>
                <w:rFonts w:asciiTheme="minorHAnsi" w:hAnsiTheme="minorHAnsi" w:cstheme="minorHAnsi"/>
                <w:sz w:val="22"/>
                <w:szCs w:val="22"/>
                <w:lang w:val="es-CR"/>
              </w:rPr>
            </w:pPr>
            <w:r w:rsidRPr="006A3D72">
              <w:rPr>
                <w:rFonts w:asciiTheme="minorHAnsi" w:hAnsiTheme="minorHAnsi" w:cstheme="minorHAnsi"/>
                <w:sz w:val="22"/>
                <w:szCs w:val="22"/>
                <w:lang w:val="es-CR"/>
              </w:rPr>
              <w:t>D</w:t>
            </w:r>
          </w:p>
        </w:tc>
        <w:tc>
          <w:tcPr>
            <w:tcW w:w="365" w:type="dxa"/>
            <w:tcBorders>
              <w:top w:val="single" w:sz="8" w:space="0" w:color="auto"/>
              <w:left w:val="nil"/>
              <w:bottom w:val="nil"/>
              <w:right w:val="single" w:sz="8" w:space="0" w:color="auto"/>
            </w:tcBorders>
            <w:tcMar>
              <w:top w:w="0" w:type="dxa"/>
              <w:left w:w="108" w:type="dxa"/>
              <w:bottom w:w="0" w:type="dxa"/>
              <w:right w:w="108" w:type="dxa"/>
            </w:tcMar>
            <w:hideMark/>
          </w:tcPr>
          <w:p w14:paraId="461AFDE3" w14:textId="77777777" w:rsidR="00CE184E" w:rsidRPr="006A3D72" w:rsidRDefault="00CE184E">
            <w:pPr>
              <w:spacing w:line="256" w:lineRule="auto"/>
              <w:jc w:val="both"/>
              <w:rPr>
                <w:rFonts w:asciiTheme="minorHAnsi" w:hAnsiTheme="minorHAnsi" w:cstheme="minorHAnsi"/>
                <w:sz w:val="22"/>
                <w:szCs w:val="22"/>
                <w:lang w:val="es-CR"/>
              </w:rPr>
            </w:pPr>
            <w:r w:rsidRPr="006A3D72">
              <w:rPr>
                <w:rFonts w:asciiTheme="minorHAnsi" w:hAnsiTheme="minorHAnsi" w:cstheme="minorHAnsi"/>
                <w:sz w:val="22"/>
                <w:szCs w:val="22"/>
                <w:lang w:val="es-CR"/>
              </w:rPr>
              <w:t>E</w:t>
            </w:r>
          </w:p>
        </w:tc>
      </w:tr>
      <w:tr w:rsidR="00CE184E" w:rsidRPr="006A6DDC" w14:paraId="2AD64B4F" w14:textId="77777777" w:rsidTr="00CE184E">
        <w:trPr>
          <w:jc w:val="center"/>
        </w:trPr>
        <w:tc>
          <w:tcPr>
            <w:tcW w:w="10035" w:type="dxa"/>
            <w:gridSpan w:val="8"/>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C433F0B" w14:textId="77777777" w:rsidR="00CE184E" w:rsidRPr="006A3D72" w:rsidRDefault="00CE184E">
            <w:pPr>
              <w:spacing w:line="256" w:lineRule="auto"/>
              <w:jc w:val="both"/>
              <w:rPr>
                <w:rFonts w:asciiTheme="minorHAnsi" w:hAnsiTheme="minorHAnsi" w:cstheme="minorHAnsi"/>
                <w:sz w:val="22"/>
                <w:szCs w:val="22"/>
                <w:lang w:val="es-CR"/>
              </w:rPr>
            </w:pPr>
            <w:r w:rsidRPr="006A3D72">
              <w:rPr>
                <w:rFonts w:asciiTheme="minorHAnsi" w:hAnsiTheme="minorHAnsi" w:cstheme="minorHAnsi"/>
                <w:sz w:val="22"/>
                <w:szCs w:val="22"/>
                <w:lang w:val="es-CR"/>
              </w:rPr>
              <w:t>Calidades y experiencia del oferente</w:t>
            </w:r>
          </w:p>
        </w:tc>
      </w:tr>
      <w:tr w:rsidR="00CE184E" w:rsidRPr="006A6DDC" w14:paraId="686C433A" w14:textId="77777777" w:rsidTr="00CE184E">
        <w:trPr>
          <w:jc w:val="center"/>
        </w:trPr>
        <w:tc>
          <w:tcPr>
            <w:tcW w:w="1003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13E605" w14:textId="77777777" w:rsidR="00CE184E" w:rsidRPr="006A3D72" w:rsidRDefault="00CE184E">
            <w:pPr>
              <w:spacing w:line="256" w:lineRule="auto"/>
              <w:jc w:val="both"/>
              <w:rPr>
                <w:rFonts w:asciiTheme="minorHAnsi" w:hAnsiTheme="minorHAnsi" w:cstheme="minorHAnsi"/>
                <w:sz w:val="22"/>
                <w:szCs w:val="22"/>
                <w:lang w:val="es-CR"/>
              </w:rPr>
            </w:pPr>
            <w:r w:rsidRPr="006A3D72">
              <w:rPr>
                <w:rFonts w:asciiTheme="minorHAnsi" w:hAnsiTheme="minorHAnsi" w:cstheme="minorHAnsi"/>
                <w:sz w:val="22"/>
                <w:szCs w:val="22"/>
                <w:lang w:val="es-CR"/>
              </w:rPr>
              <w:t> </w:t>
            </w:r>
          </w:p>
        </w:tc>
      </w:tr>
      <w:tr w:rsidR="00CE184E" w:rsidRPr="006A3D72" w14:paraId="272C8EB7" w14:textId="77777777" w:rsidTr="00E7604C">
        <w:trPr>
          <w:trHeight w:val="1103"/>
          <w:jc w:val="center"/>
        </w:trPr>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5BFA30" w14:textId="77777777" w:rsidR="00CE184E" w:rsidRPr="006A3D72" w:rsidRDefault="00CE184E">
            <w:pPr>
              <w:spacing w:line="256" w:lineRule="auto"/>
              <w:jc w:val="both"/>
              <w:rPr>
                <w:rFonts w:asciiTheme="minorHAnsi" w:hAnsiTheme="minorHAnsi" w:cstheme="minorHAnsi"/>
                <w:sz w:val="22"/>
                <w:szCs w:val="22"/>
                <w:lang w:val="es-CR"/>
              </w:rPr>
            </w:pPr>
            <w:r w:rsidRPr="006A3D72">
              <w:rPr>
                <w:rFonts w:asciiTheme="minorHAnsi" w:hAnsiTheme="minorHAnsi" w:cstheme="minorHAnsi"/>
                <w:sz w:val="22"/>
                <w:szCs w:val="22"/>
                <w:lang w:val="es-CR"/>
              </w:rPr>
              <w:t>1</w:t>
            </w:r>
          </w:p>
        </w:tc>
        <w:tc>
          <w:tcPr>
            <w:tcW w:w="3786" w:type="dxa"/>
            <w:tcBorders>
              <w:top w:val="nil"/>
              <w:left w:val="nil"/>
              <w:bottom w:val="single" w:sz="8" w:space="0" w:color="auto"/>
              <w:right w:val="single" w:sz="8" w:space="0" w:color="auto"/>
            </w:tcBorders>
            <w:tcMar>
              <w:top w:w="0" w:type="dxa"/>
              <w:left w:w="108" w:type="dxa"/>
              <w:bottom w:w="0" w:type="dxa"/>
              <w:right w:w="108" w:type="dxa"/>
            </w:tcMar>
          </w:tcPr>
          <w:p w14:paraId="78172ED8" w14:textId="6A70A74F" w:rsidR="00CE184E" w:rsidRPr="006A3D72" w:rsidRDefault="00D84FCB" w:rsidP="00D84FCB">
            <w:pPr>
              <w:numPr>
                <w:ilvl w:val="0"/>
                <w:numId w:val="21"/>
              </w:numPr>
              <w:rPr>
                <w:rFonts w:asciiTheme="minorHAnsi" w:hAnsiTheme="minorHAnsi" w:cstheme="minorHAnsi"/>
                <w:sz w:val="22"/>
                <w:szCs w:val="22"/>
                <w:lang w:val="es-CR"/>
              </w:rPr>
            </w:pPr>
            <w:r w:rsidRPr="006A3D72">
              <w:rPr>
                <w:rFonts w:asciiTheme="minorHAnsi" w:hAnsiTheme="minorHAnsi" w:cstheme="minorHAnsi"/>
                <w:sz w:val="22"/>
                <w:szCs w:val="22"/>
                <w:lang w:val="es-ES_tradnl"/>
              </w:rPr>
              <w:t xml:space="preserve">Profesional con grado universitario de Bachiller con preferencia Maestría en Monitoreo y Evaluación, gestión Ambiental, Química, Ingeniería, Administración, Ciencias exactas, Desarrollo Sostenible, Economía, Ciencias Sociales u otras carreras afines) </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14:paraId="2C6D107A" w14:textId="5A4E00AD" w:rsidR="00CE184E" w:rsidRPr="006A3D72" w:rsidRDefault="00D84FCB">
            <w:pPr>
              <w:spacing w:line="256" w:lineRule="auto"/>
              <w:jc w:val="both"/>
              <w:rPr>
                <w:rFonts w:asciiTheme="minorHAnsi" w:hAnsiTheme="minorHAnsi" w:cstheme="minorHAnsi"/>
                <w:sz w:val="22"/>
                <w:szCs w:val="22"/>
              </w:rPr>
            </w:pPr>
            <w:proofErr w:type="spellStart"/>
            <w:r w:rsidRPr="006A3D72">
              <w:rPr>
                <w:rFonts w:asciiTheme="minorHAnsi" w:hAnsiTheme="minorHAnsi" w:cstheme="minorHAnsi"/>
                <w:sz w:val="22"/>
                <w:szCs w:val="22"/>
              </w:rPr>
              <w:t>Bachiller</w:t>
            </w:r>
            <w:proofErr w:type="spellEnd"/>
            <w:r w:rsidR="00CE184E" w:rsidRPr="006A3D72">
              <w:rPr>
                <w:rFonts w:asciiTheme="minorHAnsi" w:hAnsiTheme="minorHAnsi" w:cstheme="minorHAnsi"/>
                <w:sz w:val="22"/>
                <w:szCs w:val="22"/>
              </w:rPr>
              <w:t xml:space="preserve">:             </w:t>
            </w:r>
            <w:r w:rsidRPr="006A3D72">
              <w:rPr>
                <w:rFonts w:asciiTheme="minorHAnsi" w:hAnsiTheme="minorHAnsi" w:cstheme="minorHAnsi"/>
                <w:sz w:val="22"/>
                <w:szCs w:val="22"/>
              </w:rPr>
              <w:t xml:space="preserve">             </w:t>
            </w:r>
            <w:r w:rsidR="00700C98">
              <w:rPr>
                <w:rFonts w:asciiTheme="minorHAnsi" w:hAnsiTheme="minorHAnsi" w:cstheme="minorHAnsi"/>
                <w:sz w:val="22"/>
                <w:szCs w:val="22"/>
              </w:rPr>
              <w:t>75</w:t>
            </w:r>
            <w:r w:rsidR="00CE184E" w:rsidRPr="006A3D72">
              <w:rPr>
                <w:rFonts w:asciiTheme="minorHAnsi" w:hAnsiTheme="minorHAnsi" w:cstheme="minorHAnsi"/>
                <w:sz w:val="22"/>
                <w:szCs w:val="22"/>
              </w:rPr>
              <w:t xml:space="preserve"> </w:t>
            </w:r>
            <w:proofErr w:type="spellStart"/>
            <w:r w:rsidR="00CE184E" w:rsidRPr="006A3D72">
              <w:rPr>
                <w:rFonts w:asciiTheme="minorHAnsi" w:hAnsiTheme="minorHAnsi" w:cstheme="minorHAnsi"/>
                <w:sz w:val="22"/>
                <w:szCs w:val="22"/>
              </w:rPr>
              <w:t>ptos</w:t>
            </w:r>
            <w:proofErr w:type="spellEnd"/>
          </w:p>
          <w:p w14:paraId="6F1DE379" w14:textId="36B121AE" w:rsidR="00CE184E" w:rsidRPr="006A3D72" w:rsidRDefault="00D84FCB">
            <w:pPr>
              <w:spacing w:line="256" w:lineRule="auto"/>
              <w:jc w:val="both"/>
              <w:rPr>
                <w:rFonts w:asciiTheme="minorHAnsi" w:hAnsiTheme="minorHAnsi" w:cstheme="minorHAnsi"/>
                <w:sz w:val="22"/>
                <w:szCs w:val="22"/>
              </w:rPr>
            </w:pPr>
            <w:r w:rsidRPr="006A3D72">
              <w:rPr>
                <w:rFonts w:asciiTheme="minorHAnsi" w:hAnsiTheme="minorHAnsi" w:cstheme="minorHAnsi"/>
                <w:sz w:val="22"/>
                <w:szCs w:val="22"/>
              </w:rPr>
              <w:t xml:space="preserve">Master o </w:t>
            </w:r>
            <w:r w:rsidR="00700C98">
              <w:rPr>
                <w:rFonts w:asciiTheme="minorHAnsi" w:hAnsiTheme="minorHAnsi" w:cstheme="minorHAnsi"/>
                <w:sz w:val="22"/>
                <w:szCs w:val="22"/>
              </w:rPr>
              <w:t>PhD:                 10</w:t>
            </w:r>
            <w:r w:rsidR="00CE184E" w:rsidRPr="006A3D72">
              <w:rPr>
                <w:rFonts w:asciiTheme="minorHAnsi" w:hAnsiTheme="minorHAnsi" w:cstheme="minorHAnsi"/>
                <w:sz w:val="22"/>
                <w:szCs w:val="22"/>
              </w:rPr>
              <w:t>0 pts</w:t>
            </w:r>
          </w:p>
        </w:tc>
        <w:tc>
          <w:tcPr>
            <w:tcW w:w="528" w:type="dxa"/>
            <w:tcBorders>
              <w:top w:val="nil"/>
              <w:left w:val="nil"/>
              <w:bottom w:val="single" w:sz="8" w:space="0" w:color="auto"/>
              <w:right w:val="single" w:sz="8" w:space="0" w:color="auto"/>
            </w:tcBorders>
            <w:tcMar>
              <w:top w:w="0" w:type="dxa"/>
              <w:left w:w="108" w:type="dxa"/>
              <w:bottom w:w="0" w:type="dxa"/>
              <w:right w:w="108" w:type="dxa"/>
            </w:tcMar>
            <w:hideMark/>
          </w:tcPr>
          <w:p w14:paraId="68AC79E9" w14:textId="77777777" w:rsidR="00CE184E" w:rsidRPr="006A3D72" w:rsidRDefault="00CE184E">
            <w:pPr>
              <w:spacing w:line="256" w:lineRule="auto"/>
              <w:jc w:val="both"/>
              <w:rPr>
                <w:rFonts w:asciiTheme="minorHAnsi" w:hAnsiTheme="minorHAnsi" w:cstheme="minorHAnsi"/>
                <w:sz w:val="22"/>
                <w:szCs w:val="22"/>
              </w:rPr>
            </w:pPr>
            <w:r w:rsidRPr="006A3D72">
              <w:rPr>
                <w:rFonts w:asciiTheme="minorHAnsi" w:hAnsiTheme="minorHAnsi" w:cstheme="minorHAnsi"/>
                <w:sz w:val="22"/>
                <w:szCs w:val="22"/>
              </w:rPr>
              <w:t xml:space="preserve"> </w:t>
            </w:r>
          </w:p>
        </w:tc>
        <w:tc>
          <w:tcPr>
            <w:tcW w:w="336" w:type="dxa"/>
            <w:tcBorders>
              <w:top w:val="nil"/>
              <w:left w:val="nil"/>
              <w:bottom w:val="single" w:sz="8" w:space="0" w:color="auto"/>
              <w:right w:val="single" w:sz="8" w:space="0" w:color="auto"/>
            </w:tcBorders>
            <w:tcMar>
              <w:top w:w="0" w:type="dxa"/>
              <w:left w:w="108" w:type="dxa"/>
              <w:bottom w:w="0" w:type="dxa"/>
              <w:right w:w="108" w:type="dxa"/>
            </w:tcMar>
            <w:hideMark/>
          </w:tcPr>
          <w:p w14:paraId="3BCDE1A5" w14:textId="77777777" w:rsidR="00CE184E" w:rsidRPr="006A3D72" w:rsidRDefault="00CE184E">
            <w:pPr>
              <w:spacing w:line="256" w:lineRule="auto"/>
              <w:jc w:val="both"/>
              <w:rPr>
                <w:rFonts w:asciiTheme="minorHAnsi" w:hAnsiTheme="minorHAnsi" w:cstheme="minorHAnsi"/>
                <w:sz w:val="22"/>
                <w:szCs w:val="22"/>
              </w:rPr>
            </w:pPr>
            <w:r w:rsidRPr="006A3D72">
              <w:rPr>
                <w:rFonts w:asciiTheme="minorHAnsi" w:hAnsiTheme="minorHAnsi" w:cstheme="minorHAnsi"/>
                <w:sz w:val="22"/>
                <w:szCs w:val="22"/>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64565666" w14:textId="77777777" w:rsidR="00CE184E" w:rsidRPr="006A3D72" w:rsidRDefault="00CE184E">
            <w:pPr>
              <w:spacing w:line="256" w:lineRule="auto"/>
              <w:jc w:val="both"/>
              <w:rPr>
                <w:rFonts w:asciiTheme="minorHAnsi" w:hAnsiTheme="minorHAnsi" w:cstheme="minorHAnsi"/>
                <w:sz w:val="22"/>
                <w:szCs w:val="22"/>
              </w:rPr>
            </w:pPr>
            <w:r w:rsidRPr="006A3D72">
              <w:rPr>
                <w:rFonts w:asciiTheme="minorHAnsi" w:hAnsiTheme="minorHAnsi" w:cstheme="minorHAnsi"/>
                <w:sz w:val="22"/>
                <w:szCs w:val="22"/>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5F3D70A1" w14:textId="77777777" w:rsidR="00CE184E" w:rsidRPr="006A3D72" w:rsidRDefault="00CE184E">
            <w:pPr>
              <w:spacing w:line="256" w:lineRule="auto"/>
              <w:jc w:val="both"/>
              <w:rPr>
                <w:rFonts w:asciiTheme="minorHAnsi" w:hAnsiTheme="minorHAnsi" w:cstheme="minorHAnsi"/>
                <w:sz w:val="22"/>
                <w:szCs w:val="22"/>
              </w:rPr>
            </w:pPr>
            <w:r w:rsidRPr="006A3D72">
              <w:rPr>
                <w:rFonts w:asciiTheme="minorHAnsi" w:hAnsiTheme="minorHAnsi" w:cstheme="minorHAnsi"/>
                <w:sz w:val="22"/>
                <w:szCs w:val="22"/>
              </w:rPr>
              <w:t> </w:t>
            </w:r>
          </w:p>
        </w:tc>
        <w:tc>
          <w:tcPr>
            <w:tcW w:w="365" w:type="dxa"/>
            <w:tcBorders>
              <w:top w:val="nil"/>
              <w:left w:val="nil"/>
              <w:bottom w:val="single" w:sz="8" w:space="0" w:color="auto"/>
              <w:right w:val="single" w:sz="8" w:space="0" w:color="auto"/>
            </w:tcBorders>
            <w:tcMar>
              <w:top w:w="0" w:type="dxa"/>
              <w:left w:w="108" w:type="dxa"/>
              <w:bottom w:w="0" w:type="dxa"/>
              <w:right w:w="108" w:type="dxa"/>
            </w:tcMar>
            <w:hideMark/>
          </w:tcPr>
          <w:p w14:paraId="5316A7B4" w14:textId="77777777" w:rsidR="00CE184E" w:rsidRPr="006A3D72" w:rsidRDefault="00CE184E">
            <w:pPr>
              <w:spacing w:line="256" w:lineRule="auto"/>
              <w:jc w:val="both"/>
              <w:rPr>
                <w:rFonts w:asciiTheme="minorHAnsi" w:hAnsiTheme="minorHAnsi" w:cstheme="minorHAnsi"/>
                <w:sz w:val="22"/>
                <w:szCs w:val="22"/>
              </w:rPr>
            </w:pPr>
            <w:r w:rsidRPr="006A3D72">
              <w:rPr>
                <w:rFonts w:asciiTheme="minorHAnsi" w:hAnsiTheme="minorHAnsi" w:cstheme="minorHAnsi"/>
                <w:sz w:val="22"/>
                <w:szCs w:val="22"/>
              </w:rPr>
              <w:t> </w:t>
            </w:r>
          </w:p>
        </w:tc>
      </w:tr>
      <w:tr w:rsidR="00D84FCB" w:rsidRPr="006A6DDC" w14:paraId="704C160A" w14:textId="77777777" w:rsidTr="00E7604C">
        <w:trPr>
          <w:trHeight w:val="1103"/>
          <w:jc w:val="center"/>
        </w:trPr>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570593" w14:textId="4B6E1485" w:rsidR="00D84FCB" w:rsidRPr="00700C98" w:rsidRDefault="00700C98">
            <w:pPr>
              <w:spacing w:line="256" w:lineRule="auto"/>
              <w:jc w:val="both"/>
              <w:rPr>
                <w:rFonts w:asciiTheme="minorHAnsi" w:hAnsiTheme="minorHAnsi" w:cstheme="minorHAnsi"/>
                <w:sz w:val="22"/>
                <w:szCs w:val="22"/>
              </w:rPr>
            </w:pPr>
            <w:r>
              <w:rPr>
                <w:rFonts w:asciiTheme="minorHAnsi" w:hAnsiTheme="minorHAnsi" w:cstheme="minorHAnsi"/>
                <w:sz w:val="22"/>
                <w:szCs w:val="22"/>
              </w:rPr>
              <w:t>2</w:t>
            </w:r>
          </w:p>
        </w:tc>
        <w:tc>
          <w:tcPr>
            <w:tcW w:w="3786" w:type="dxa"/>
            <w:tcBorders>
              <w:top w:val="nil"/>
              <w:left w:val="nil"/>
              <w:bottom w:val="single" w:sz="8" w:space="0" w:color="auto"/>
              <w:right w:val="single" w:sz="8" w:space="0" w:color="auto"/>
            </w:tcBorders>
            <w:tcMar>
              <w:top w:w="0" w:type="dxa"/>
              <w:left w:w="108" w:type="dxa"/>
              <w:bottom w:w="0" w:type="dxa"/>
              <w:right w:w="108" w:type="dxa"/>
            </w:tcMar>
          </w:tcPr>
          <w:p w14:paraId="31F6749F" w14:textId="77777777" w:rsidR="00D84FCB" w:rsidRPr="006A3D72" w:rsidRDefault="00D84FCB" w:rsidP="00D84FCB">
            <w:pPr>
              <w:numPr>
                <w:ilvl w:val="0"/>
                <w:numId w:val="22"/>
              </w:numPr>
              <w:rPr>
                <w:rFonts w:asciiTheme="minorHAnsi" w:hAnsiTheme="minorHAnsi" w:cstheme="minorHAnsi"/>
                <w:sz w:val="22"/>
                <w:szCs w:val="22"/>
                <w:lang w:val="es-CR"/>
              </w:rPr>
            </w:pPr>
            <w:r w:rsidRPr="006A3D72">
              <w:rPr>
                <w:rFonts w:asciiTheme="minorHAnsi" w:hAnsiTheme="minorHAnsi" w:cstheme="minorHAnsi"/>
                <w:sz w:val="22"/>
                <w:szCs w:val="22"/>
                <w:lang w:val="es-CR"/>
              </w:rPr>
              <w:t xml:space="preserve">Al menos 2 años de experiencia en asuntos relacionados con </w:t>
            </w:r>
            <w:proofErr w:type="spellStart"/>
            <w:r w:rsidRPr="006A3D72">
              <w:rPr>
                <w:rFonts w:asciiTheme="minorHAnsi" w:hAnsiTheme="minorHAnsi" w:cstheme="minorHAnsi"/>
                <w:sz w:val="22"/>
                <w:szCs w:val="22"/>
                <w:lang w:val="es-CR"/>
              </w:rPr>
              <w:t>COPs</w:t>
            </w:r>
            <w:proofErr w:type="spellEnd"/>
            <w:r w:rsidRPr="006A3D72">
              <w:rPr>
                <w:rFonts w:asciiTheme="minorHAnsi" w:hAnsiTheme="minorHAnsi" w:cstheme="minorHAnsi"/>
                <w:sz w:val="22"/>
                <w:szCs w:val="22"/>
                <w:lang w:val="es-CR"/>
              </w:rPr>
              <w:t xml:space="preserve"> (</w:t>
            </w:r>
            <w:proofErr w:type="spellStart"/>
            <w:r w:rsidRPr="006A3D72">
              <w:rPr>
                <w:rFonts w:asciiTheme="minorHAnsi" w:hAnsiTheme="minorHAnsi" w:cstheme="minorHAnsi"/>
                <w:sz w:val="22"/>
                <w:szCs w:val="22"/>
                <w:lang w:val="es-CR"/>
              </w:rPr>
              <w:t>POP’s</w:t>
            </w:r>
            <w:proofErr w:type="spellEnd"/>
            <w:r w:rsidRPr="006A3D72">
              <w:rPr>
                <w:rFonts w:asciiTheme="minorHAnsi" w:hAnsiTheme="minorHAnsi" w:cstheme="minorHAnsi"/>
                <w:sz w:val="22"/>
                <w:szCs w:val="22"/>
                <w:lang w:val="es-CR"/>
              </w:rPr>
              <w:t>)</w:t>
            </w:r>
          </w:p>
          <w:p w14:paraId="487DD203" w14:textId="77777777" w:rsidR="00D84FCB" w:rsidRPr="006A3D72" w:rsidRDefault="00D84FCB" w:rsidP="00D84FCB">
            <w:pPr>
              <w:spacing w:line="256" w:lineRule="auto"/>
              <w:ind w:left="720"/>
              <w:jc w:val="both"/>
              <w:rPr>
                <w:rFonts w:asciiTheme="minorHAnsi" w:hAnsiTheme="minorHAnsi" w:cstheme="minorHAnsi"/>
                <w:sz w:val="22"/>
                <w:szCs w:val="22"/>
                <w:lang w:val="es-CR"/>
              </w:rPr>
            </w:pP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14:paraId="224797B2" w14:textId="1AF1B328" w:rsidR="00D84FCB" w:rsidRPr="006A3D72" w:rsidRDefault="00D84FCB" w:rsidP="00D84FCB">
            <w:pPr>
              <w:spacing w:line="256" w:lineRule="auto"/>
              <w:jc w:val="both"/>
              <w:rPr>
                <w:rFonts w:asciiTheme="minorHAnsi" w:hAnsiTheme="minorHAnsi" w:cstheme="minorHAnsi"/>
                <w:sz w:val="22"/>
                <w:szCs w:val="22"/>
                <w:lang w:val="es-CR"/>
              </w:rPr>
            </w:pPr>
            <w:r w:rsidRPr="006A3D72">
              <w:rPr>
                <w:rFonts w:asciiTheme="minorHAnsi" w:hAnsiTheme="minorHAnsi" w:cstheme="minorHAnsi"/>
                <w:sz w:val="22"/>
                <w:szCs w:val="22"/>
                <w:lang w:val="es-CR"/>
              </w:rPr>
              <w:t xml:space="preserve">Max. 100 </w:t>
            </w:r>
            <w:proofErr w:type="spellStart"/>
            <w:r w:rsidRPr="006A3D72">
              <w:rPr>
                <w:rFonts w:asciiTheme="minorHAnsi" w:hAnsiTheme="minorHAnsi" w:cstheme="minorHAnsi"/>
                <w:sz w:val="22"/>
                <w:szCs w:val="22"/>
                <w:lang w:val="es-CR"/>
              </w:rPr>
              <w:t>ptos</w:t>
            </w:r>
            <w:proofErr w:type="spellEnd"/>
          </w:p>
          <w:p w14:paraId="2F9345DB" w14:textId="77777777" w:rsidR="00D84FCB" w:rsidRPr="006A3D72" w:rsidRDefault="00D84FCB" w:rsidP="00D84FCB">
            <w:pPr>
              <w:spacing w:line="256" w:lineRule="auto"/>
              <w:jc w:val="both"/>
              <w:rPr>
                <w:rFonts w:asciiTheme="minorHAnsi" w:hAnsiTheme="minorHAnsi" w:cstheme="minorHAnsi"/>
                <w:sz w:val="22"/>
                <w:szCs w:val="22"/>
                <w:lang w:val="es-CR"/>
              </w:rPr>
            </w:pPr>
          </w:p>
          <w:p w14:paraId="3FEBB342" w14:textId="4208BB72" w:rsidR="00D84FCB" w:rsidRPr="006A3D72" w:rsidRDefault="00CE30CA" w:rsidP="00D84FCB">
            <w:pPr>
              <w:spacing w:line="256" w:lineRule="auto"/>
              <w:jc w:val="both"/>
              <w:rPr>
                <w:rFonts w:asciiTheme="minorHAnsi" w:hAnsiTheme="minorHAnsi" w:cstheme="minorHAnsi"/>
                <w:sz w:val="22"/>
                <w:szCs w:val="22"/>
                <w:lang w:val="es-CR"/>
              </w:rPr>
            </w:pPr>
            <w:r w:rsidRPr="006A3D72">
              <w:rPr>
                <w:rFonts w:asciiTheme="minorHAnsi" w:hAnsiTheme="minorHAnsi" w:cstheme="minorHAnsi"/>
                <w:sz w:val="22"/>
                <w:szCs w:val="22"/>
                <w:lang w:val="es-CR"/>
              </w:rPr>
              <w:t>3</w:t>
            </w:r>
            <w:r w:rsidR="00D84FCB" w:rsidRPr="006A3D72">
              <w:rPr>
                <w:rFonts w:asciiTheme="minorHAnsi" w:hAnsiTheme="minorHAnsi" w:cstheme="minorHAnsi"/>
                <w:sz w:val="22"/>
                <w:szCs w:val="22"/>
                <w:lang w:val="es-CR"/>
              </w:rPr>
              <w:t xml:space="preserve"> o más años </w:t>
            </w:r>
            <w:proofErr w:type="spellStart"/>
            <w:r w:rsidR="00D84FCB" w:rsidRPr="006A3D72">
              <w:rPr>
                <w:rFonts w:asciiTheme="minorHAnsi" w:hAnsiTheme="minorHAnsi" w:cstheme="minorHAnsi"/>
                <w:sz w:val="22"/>
                <w:szCs w:val="22"/>
                <w:lang w:val="es-CR"/>
              </w:rPr>
              <w:t>exp</w:t>
            </w:r>
            <w:proofErr w:type="spellEnd"/>
            <w:r w:rsidR="00D84FCB" w:rsidRPr="006A3D72">
              <w:rPr>
                <w:rFonts w:asciiTheme="minorHAnsi" w:hAnsiTheme="minorHAnsi" w:cstheme="minorHAnsi"/>
                <w:sz w:val="22"/>
                <w:szCs w:val="22"/>
                <w:lang w:val="es-CR"/>
              </w:rPr>
              <w:t xml:space="preserve">.  </w:t>
            </w:r>
            <w:r w:rsidRPr="006A3D72">
              <w:rPr>
                <w:rFonts w:asciiTheme="minorHAnsi" w:hAnsiTheme="minorHAnsi" w:cstheme="minorHAnsi"/>
                <w:sz w:val="22"/>
                <w:szCs w:val="22"/>
                <w:lang w:val="es-CR"/>
              </w:rPr>
              <w:t>100</w:t>
            </w:r>
            <w:r w:rsidR="00D84FCB" w:rsidRPr="006A3D72">
              <w:rPr>
                <w:rFonts w:asciiTheme="minorHAnsi" w:hAnsiTheme="minorHAnsi" w:cstheme="minorHAnsi"/>
                <w:sz w:val="22"/>
                <w:szCs w:val="22"/>
                <w:lang w:val="es-CR"/>
              </w:rPr>
              <w:t>ptos</w:t>
            </w:r>
          </w:p>
          <w:p w14:paraId="5048B681" w14:textId="77777777" w:rsidR="00D84FCB" w:rsidRPr="006A3D72" w:rsidRDefault="00D84FCB" w:rsidP="00D84FCB">
            <w:pPr>
              <w:spacing w:line="256" w:lineRule="auto"/>
              <w:jc w:val="both"/>
              <w:rPr>
                <w:rFonts w:asciiTheme="minorHAnsi" w:hAnsiTheme="minorHAnsi" w:cstheme="minorHAnsi"/>
                <w:sz w:val="22"/>
                <w:szCs w:val="22"/>
                <w:lang w:val="es-CR"/>
              </w:rPr>
            </w:pPr>
          </w:p>
          <w:p w14:paraId="108E504D" w14:textId="4465DEF6" w:rsidR="00D84FCB" w:rsidRPr="006A3D72" w:rsidRDefault="00D84FCB" w:rsidP="00D84FCB">
            <w:pPr>
              <w:spacing w:line="256" w:lineRule="auto"/>
              <w:jc w:val="both"/>
              <w:rPr>
                <w:rFonts w:asciiTheme="minorHAnsi" w:hAnsiTheme="minorHAnsi" w:cstheme="minorHAnsi"/>
                <w:sz w:val="22"/>
                <w:szCs w:val="22"/>
                <w:lang w:val="es-CR"/>
              </w:rPr>
            </w:pPr>
            <w:r w:rsidRPr="006A3D72">
              <w:rPr>
                <w:rFonts w:asciiTheme="minorHAnsi" w:hAnsiTheme="minorHAnsi" w:cstheme="minorHAnsi"/>
                <w:sz w:val="22"/>
                <w:szCs w:val="22"/>
                <w:lang w:val="es-CR"/>
              </w:rPr>
              <w:t xml:space="preserve"> 2 años de experiencia                50 </w:t>
            </w:r>
            <w:proofErr w:type="spellStart"/>
            <w:r w:rsidRPr="006A3D72">
              <w:rPr>
                <w:rFonts w:asciiTheme="minorHAnsi" w:hAnsiTheme="minorHAnsi" w:cstheme="minorHAnsi"/>
                <w:sz w:val="22"/>
                <w:szCs w:val="22"/>
                <w:lang w:val="es-CR"/>
              </w:rPr>
              <w:t>ptos</w:t>
            </w:r>
            <w:proofErr w:type="spellEnd"/>
          </w:p>
          <w:p w14:paraId="3EAB60DB" w14:textId="77777777" w:rsidR="00D84FCB" w:rsidRPr="006A3D72" w:rsidRDefault="00D84FCB" w:rsidP="00D84FCB">
            <w:pPr>
              <w:spacing w:line="256" w:lineRule="auto"/>
              <w:jc w:val="both"/>
              <w:rPr>
                <w:rFonts w:asciiTheme="minorHAnsi" w:hAnsiTheme="minorHAnsi" w:cstheme="minorHAnsi"/>
                <w:sz w:val="22"/>
                <w:szCs w:val="22"/>
                <w:lang w:val="es-CR"/>
              </w:rPr>
            </w:pPr>
          </w:p>
          <w:p w14:paraId="1DEE8F70" w14:textId="59161EA9" w:rsidR="00D84FCB" w:rsidRPr="006A3D72" w:rsidRDefault="00D84FCB" w:rsidP="00D84FCB">
            <w:pPr>
              <w:spacing w:line="256" w:lineRule="auto"/>
              <w:jc w:val="both"/>
              <w:rPr>
                <w:rFonts w:asciiTheme="minorHAnsi" w:hAnsiTheme="minorHAnsi" w:cstheme="minorHAnsi"/>
                <w:sz w:val="22"/>
                <w:szCs w:val="22"/>
                <w:lang w:val="es-CR"/>
              </w:rPr>
            </w:pPr>
            <w:r w:rsidRPr="006A3D72">
              <w:rPr>
                <w:rFonts w:asciiTheme="minorHAnsi" w:hAnsiTheme="minorHAnsi" w:cstheme="minorHAnsi"/>
                <w:sz w:val="22"/>
                <w:szCs w:val="22"/>
                <w:lang w:val="es-CR"/>
              </w:rPr>
              <w:t xml:space="preserve">Menos </w:t>
            </w:r>
            <w:r w:rsidR="00700C98">
              <w:rPr>
                <w:rFonts w:asciiTheme="minorHAnsi" w:hAnsiTheme="minorHAnsi" w:cstheme="minorHAnsi"/>
                <w:sz w:val="22"/>
                <w:szCs w:val="22"/>
                <w:lang w:val="es-CR"/>
              </w:rPr>
              <w:t xml:space="preserve">de </w:t>
            </w:r>
            <w:r w:rsidRPr="006A3D72">
              <w:rPr>
                <w:rFonts w:asciiTheme="minorHAnsi" w:hAnsiTheme="minorHAnsi" w:cstheme="minorHAnsi"/>
                <w:sz w:val="22"/>
                <w:szCs w:val="22"/>
                <w:lang w:val="es-CR"/>
              </w:rPr>
              <w:t>2 años 0 puntos</w:t>
            </w:r>
          </w:p>
        </w:tc>
        <w:tc>
          <w:tcPr>
            <w:tcW w:w="528" w:type="dxa"/>
            <w:tcBorders>
              <w:top w:val="nil"/>
              <w:left w:val="nil"/>
              <w:bottom w:val="single" w:sz="8" w:space="0" w:color="auto"/>
              <w:right w:val="single" w:sz="8" w:space="0" w:color="auto"/>
            </w:tcBorders>
            <w:tcMar>
              <w:top w:w="0" w:type="dxa"/>
              <w:left w:w="108" w:type="dxa"/>
              <w:bottom w:w="0" w:type="dxa"/>
              <w:right w:w="108" w:type="dxa"/>
            </w:tcMar>
          </w:tcPr>
          <w:p w14:paraId="64018710" w14:textId="77777777" w:rsidR="00D84FCB" w:rsidRPr="006A3D72" w:rsidRDefault="00D84FCB">
            <w:pPr>
              <w:spacing w:line="256" w:lineRule="auto"/>
              <w:jc w:val="both"/>
              <w:rPr>
                <w:rFonts w:asciiTheme="minorHAnsi" w:hAnsiTheme="minorHAnsi" w:cstheme="minorHAnsi"/>
                <w:sz w:val="22"/>
                <w:szCs w:val="22"/>
                <w:lang w:val="es-CR"/>
              </w:rPr>
            </w:pPr>
          </w:p>
        </w:tc>
        <w:tc>
          <w:tcPr>
            <w:tcW w:w="336" w:type="dxa"/>
            <w:tcBorders>
              <w:top w:val="nil"/>
              <w:left w:val="nil"/>
              <w:bottom w:val="single" w:sz="8" w:space="0" w:color="auto"/>
              <w:right w:val="single" w:sz="8" w:space="0" w:color="auto"/>
            </w:tcBorders>
            <w:tcMar>
              <w:top w:w="0" w:type="dxa"/>
              <w:left w:w="108" w:type="dxa"/>
              <w:bottom w:w="0" w:type="dxa"/>
              <w:right w:w="108" w:type="dxa"/>
            </w:tcMar>
          </w:tcPr>
          <w:p w14:paraId="29A766AD" w14:textId="77777777" w:rsidR="00D84FCB" w:rsidRPr="006A3D72" w:rsidRDefault="00D84FCB">
            <w:pPr>
              <w:spacing w:line="256" w:lineRule="auto"/>
              <w:jc w:val="both"/>
              <w:rPr>
                <w:rFonts w:asciiTheme="minorHAnsi" w:hAnsiTheme="minorHAnsi" w:cstheme="minorHAnsi"/>
                <w:sz w:val="22"/>
                <w:szCs w:val="22"/>
                <w:lang w:val="es-CR"/>
              </w:rPr>
            </w:pPr>
          </w:p>
        </w:tc>
        <w:tc>
          <w:tcPr>
            <w:tcW w:w="425" w:type="dxa"/>
            <w:tcBorders>
              <w:top w:val="nil"/>
              <w:left w:val="nil"/>
              <w:bottom w:val="single" w:sz="8" w:space="0" w:color="auto"/>
              <w:right w:val="single" w:sz="8" w:space="0" w:color="auto"/>
            </w:tcBorders>
            <w:tcMar>
              <w:top w:w="0" w:type="dxa"/>
              <w:left w:w="108" w:type="dxa"/>
              <w:bottom w:w="0" w:type="dxa"/>
              <w:right w:w="108" w:type="dxa"/>
            </w:tcMar>
          </w:tcPr>
          <w:p w14:paraId="161AC9FA" w14:textId="77777777" w:rsidR="00D84FCB" w:rsidRPr="006A3D72" w:rsidRDefault="00D84FCB">
            <w:pPr>
              <w:spacing w:line="256" w:lineRule="auto"/>
              <w:jc w:val="both"/>
              <w:rPr>
                <w:rFonts w:asciiTheme="minorHAnsi" w:hAnsiTheme="minorHAnsi" w:cstheme="minorHAnsi"/>
                <w:sz w:val="22"/>
                <w:szCs w:val="22"/>
                <w:lang w:val="es-CR"/>
              </w:rPr>
            </w:pPr>
          </w:p>
        </w:tc>
        <w:tc>
          <w:tcPr>
            <w:tcW w:w="425" w:type="dxa"/>
            <w:tcBorders>
              <w:top w:val="nil"/>
              <w:left w:val="nil"/>
              <w:bottom w:val="single" w:sz="8" w:space="0" w:color="auto"/>
              <w:right w:val="single" w:sz="8" w:space="0" w:color="auto"/>
            </w:tcBorders>
            <w:tcMar>
              <w:top w:w="0" w:type="dxa"/>
              <w:left w:w="108" w:type="dxa"/>
              <w:bottom w:w="0" w:type="dxa"/>
              <w:right w:w="108" w:type="dxa"/>
            </w:tcMar>
          </w:tcPr>
          <w:p w14:paraId="1CC3281B" w14:textId="77777777" w:rsidR="00D84FCB" w:rsidRPr="006A3D72" w:rsidRDefault="00D84FCB">
            <w:pPr>
              <w:spacing w:line="256" w:lineRule="auto"/>
              <w:jc w:val="both"/>
              <w:rPr>
                <w:rFonts w:asciiTheme="minorHAnsi" w:hAnsiTheme="minorHAnsi" w:cstheme="minorHAnsi"/>
                <w:sz w:val="22"/>
                <w:szCs w:val="22"/>
                <w:lang w:val="es-CR"/>
              </w:rPr>
            </w:pPr>
          </w:p>
        </w:tc>
        <w:tc>
          <w:tcPr>
            <w:tcW w:w="365" w:type="dxa"/>
            <w:tcBorders>
              <w:top w:val="nil"/>
              <w:left w:val="nil"/>
              <w:bottom w:val="single" w:sz="8" w:space="0" w:color="auto"/>
              <w:right w:val="single" w:sz="8" w:space="0" w:color="auto"/>
            </w:tcBorders>
            <w:tcMar>
              <w:top w:w="0" w:type="dxa"/>
              <w:left w:w="108" w:type="dxa"/>
              <w:bottom w:w="0" w:type="dxa"/>
              <w:right w:w="108" w:type="dxa"/>
            </w:tcMar>
          </w:tcPr>
          <w:p w14:paraId="05E654B3" w14:textId="77777777" w:rsidR="00D84FCB" w:rsidRPr="006A3D72" w:rsidRDefault="00D84FCB">
            <w:pPr>
              <w:spacing w:line="256" w:lineRule="auto"/>
              <w:jc w:val="both"/>
              <w:rPr>
                <w:rFonts w:asciiTheme="minorHAnsi" w:hAnsiTheme="minorHAnsi" w:cstheme="minorHAnsi"/>
                <w:sz w:val="22"/>
                <w:szCs w:val="22"/>
                <w:lang w:val="es-CR"/>
              </w:rPr>
            </w:pPr>
          </w:p>
        </w:tc>
      </w:tr>
      <w:tr w:rsidR="00CE184E" w:rsidRPr="006A3D72" w14:paraId="5C98C3CE" w14:textId="77777777" w:rsidTr="00E7604C">
        <w:trPr>
          <w:trHeight w:val="1103"/>
          <w:jc w:val="center"/>
        </w:trPr>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BD2A7" w14:textId="77777777" w:rsidR="00CE184E" w:rsidRPr="006A3D72" w:rsidRDefault="00CE184E">
            <w:pPr>
              <w:spacing w:line="256" w:lineRule="auto"/>
              <w:jc w:val="both"/>
              <w:rPr>
                <w:rFonts w:asciiTheme="minorHAnsi" w:hAnsiTheme="minorHAnsi" w:cstheme="minorHAnsi"/>
                <w:sz w:val="22"/>
                <w:szCs w:val="22"/>
                <w:lang w:val="es-CR"/>
              </w:rPr>
            </w:pPr>
            <w:r w:rsidRPr="006A3D72">
              <w:rPr>
                <w:rFonts w:asciiTheme="minorHAnsi" w:hAnsiTheme="minorHAnsi" w:cstheme="minorHAnsi"/>
                <w:sz w:val="22"/>
                <w:szCs w:val="22"/>
                <w:lang w:val="es-CR"/>
              </w:rPr>
              <w:t>2 </w:t>
            </w:r>
          </w:p>
        </w:tc>
        <w:tc>
          <w:tcPr>
            <w:tcW w:w="3786" w:type="dxa"/>
            <w:tcBorders>
              <w:top w:val="nil"/>
              <w:left w:val="nil"/>
              <w:bottom w:val="single" w:sz="8" w:space="0" w:color="auto"/>
              <w:right w:val="single" w:sz="8" w:space="0" w:color="auto"/>
            </w:tcBorders>
            <w:tcMar>
              <w:top w:w="0" w:type="dxa"/>
              <w:left w:w="108" w:type="dxa"/>
              <w:bottom w:w="0" w:type="dxa"/>
              <w:right w:w="108" w:type="dxa"/>
            </w:tcMar>
            <w:hideMark/>
          </w:tcPr>
          <w:p w14:paraId="00DFB771" w14:textId="21E36EF3" w:rsidR="00CE184E" w:rsidRPr="006A3D72" w:rsidRDefault="00CE184E" w:rsidP="00CE30CA">
            <w:pPr>
              <w:numPr>
                <w:ilvl w:val="0"/>
                <w:numId w:val="22"/>
              </w:numPr>
              <w:spacing w:line="256" w:lineRule="auto"/>
              <w:jc w:val="both"/>
              <w:rPr>
                <w:rFonts w:asciiTheme="minorHAnsi" w:hAnsiTheme="minorHAnsi" w:cstheme="minorHAnsi"/>
                <w:sz w:val="22"/>
                <w:szCs w:val="22"/>
                <w:lang w:val="es-CR"/>
              </w:rPr>
            </w:pPr>
            <w:bookmarkStart w:id="3" w:name="_Hlk504462791"/>
            <w:r w:rsidRPr="006A3D72">
              <w:rPr>
                <w:rFonts w:asciiTheme="minorHAnsi" w:hAnsiTheme="minorHAnsi" w:cstheme="minorHAnsi"/>
                <w:sz w:val="22"/>
                <w:szCs w:val="22"/>
                <w:lang w:val="es-CR"/>
              </w:rPr>
              <w:t xml:space="preserve">Al menos </w:t>
            </w:r>
            <w:r w:rsidR="000A3480" w:rsidRPr="006A3D72">
              <w:rPr>
                <w:rFonts w:asciiTheme="minorHAnsi" w:hAnsiTheme="minorHAnsi" w:cstheme="minorHAnsi"/>
                <w:sz w:val="22"/>
                <w:szCs w:val="22"/>
                <w:lang w:val="es-CR"/>
              </w:rPr>
              <w:t>5</w:t>
            </w:r>
            <w:r w:rsidRPr="006A3D72">
              <w:rPr>
                <w:rFonts w:asciiTheme="minorHAnsi" w:hAnsiTheme="minorHAnsi" w:cstheme="minorHAnsi"/>
                <w:sz w:val="22"/>
                <w:szCs w:val="22"/>
                <w:lang w:val="es-CR"/>
              </w:rPr>
              <w:t xml:space="preserve"> años de experiencia profesional en el área de Desarrollo, medio Ambiente, Desarrollo Sostenible, con conocimiento técnico en las áreas focales del GEF, y áreas </w:t>
            </w:r>
            <w:proofErr w:type="spellStart"/>
            <w:r w:rsidRPr="006A3D72">
              <w:rPr>
                <w:rFonts w:asciiTheme="minorHAnsi" w:hAnsiTheme="minorHAnsi" w:cstheme="minorHAnsi"/>
                <w:sz w:val="22"/>
                <w:szCs w:val="22"/>
                <w:lang w:val="es-CR"/>
              </w:rPr>
              <w:t>multi-focales</w:t>
            </w:r>
            <w:proofErr w:type="spellEnd"/>
            <w:r w:rsidRPr="006A3D72">
              <w:rPr>
                <w:rFonts w:asciiTheme="minorHAnsi" w:hAnsiTheme="minorHAnsi" w:cstheme="minorHAnsi"/>
                <w:sz w:val="22"/>
                <w:szCs w:val="22"/>
                <w:lang w:val="es-CR"/>
              </w:rPr>
              <w:t xml:space="preserve"> y capacidades transversales para Acuerdos Multilaterales Ambientales.</w:t>
            </w:r>
            <w:r w:rsidRPr="006A3D72">
              <w:rPr>
                <w:rFonts w:asciiTheme="minorHAnsi" w:hAnsiTheme="minorHAnsi" w:cstheme="minorHAnsi"/>
                <w:sz w:val="22"/>
                <w:szCs w:val="22"/>
                <w:lang w:val="es-ES_tradnl"/>
              </w:rPr>
              <w:t xml:space="preserve"> </w:t>
            </w:r>
            <w:bookmarkEnd w:id="3"/>
          </w:p>
        </w:tc>
        <w:tc>
          <w:tcPr>
            <w:tcW w:w="3571" w:type="dxa"/>
            <w:tcBorders>
              <w:top w:val="nil"/>
              <w:left w:val="nil"/>
              <w:bottom w:val="single" w:sz="8" w:space="0" w:color="auto"/>
              <w:right w:val="single" w:sz="8" w:space="0" w:color="auto"/>
            </w:tcBorders>
            <w:tcMar>
              <w:top w:w="0" w:type="dxa"/>
              <w:left w:w="108" w:type="dxa"/>
              <w:bottom w:w="0" w:type="dxa"/>
              <w:right w:w="108" w:type="dxa"/>
            </w:tcMar>
          </w:tcPr>
          <w:p w14:paraId="218D0EEB" w14:textId="400DB5BD" w:rsidR="00CE184E" w:rsidRPr="006A3D72" w:rsidRDefault="00CE184E">
            <w:pPr>
              <w:spacing w:line="256" w:lineRule="auto"/>
              <w:jc w:val="both"/>
              <w:rPr>
                <w:rFonts w:asciiTheme="minorHAnsi" w:hAnsiTheme="minorHAnsi" w:cstheme="minorHAnsi"/>
                <w:sz w:val="22"/>
                <w:szCs w:val="22"/>
                <w:lang w:val="es-CR"/>
              </w:rPr>
            </w:pPr>
            <w:r w:rsidRPr="006A3D72">
              <w:rPr>
                <w:rFonts w:asciiTheme="minorHAnsi" w:hAnsiTheme="minorHAnsi" w:cstheme="minorHAnsi"/>
                <w:sz w:val="22"/>
                <w:szCs w:val="22"/>
                <w:lang w:val="es-CR"/>
              </w:rPr>
              <w:t xml:space="preserve">Max. </w:t>
            </w:r>
            <w:r w:rsidR="00CE30CA" w:rsidRPr="006A3D72">
              <w:rPr>
                <w:rFonts w:asciiTheme="minorHAnsi" w:hAnsiTheme="minorHAnsi" w:cstheme="minorHAnsi"/>
                <w:sz w:val="22"/>
                <w:szCs w:val="22"/>
                <w:lang w:val="es-CR"/>
              </w:rPr>
              <w:t>1</w:t>
            </w:r>
            <w:r w:rsidRPr="006A3D72">
              <w:rPr>
                <w:rFonts w:asciiTheme="minorHAnsi" w:hAnsiTheme="minorHAnsi" w:cstheme="minorHAnsi"/>
                <w:sz w:val="22"/>
                <w:szCs w:val="22"/>
                <w:lang w:val="es-CR"/>
              </w:rPr>
              <w:t xml:space="preserve">00 </w:t>
            </w:r>
            <w:proofErr w:type="spellStart"/>
            <w:r w:rsidRPr="006A3D72">
              <w:rPr>
                <w:rFonts w:asciiTheme="minorHAnsi" w:hAnsiTheme="minorHAnsi" w:cstheme="minorHAnsi"/>
                <w:sz w:val="22"/>
                <w:szCs w:val="22"/>
                <w:lang w:val="es-CR"/>
              </w:rPr>
              <w:t>ptos</w:t>
            </w:r>
            <w:proofErr w:type="spellEnd"/>
          </w:p>
          <w:p w14:paraId="3B820EEF" w14:textId="77777777" w:rsidR="00CE184E" w:rsidRPr="006A3D72" w:rsidRDefault="00CE184E">
            <w:pPr>
              <w:spacing w:line="256" w:lineRule="auto"/>
              <w:jc w:val="both"/>
              <w:rPr>
                <w:rFonts w:asciiTheme="minorHAnsi" w:hAnsiTheme="minorHAnsi" w:cstheme="minorHAnsi"/>
                <w:sz w:val="22"/>
                <w:szCs w:val="22"/>
                <w:lang w:val="es-CR"/>
              </w:rPr>
            </w:pPr>
          </w:p>
          <w:p w14:paraId="0783C9B2" w14:textId="640BE931" w:rsidR="00CE184E" w:rsidRPr="006A3D72" w:rsidRDefault="000A3480">
            <w:pPr>
              <w:spacing w:line="256" w:lineRule="auto"/>
              <w:jc w:val="both"/>
              <w:rPr>
                <w:rFonts w:asciiTheme="minorHAnsi" w:hAnsiTheme="minorHAnsi" w:cstheme="minorHAnsi"/>
                <w:sz w:val="22"/>
                <w:szCs w:val="22"/>
                <w:lang w:val="es-CR"/>
              </w:rPr>
            </w:pPr>
            <w:r w:rsidRPr="006A3D72">
              <w:rPr>
                <w:rFonts w:asciiTheme="minorHAnsi" w:hAnsiTheme="minorHAnsi" w:cstheme="minorHAnsi"/>
                <w:sz w:val="22"/>
                <w:szCs w:val="22"/>
                <w:lang w:val="es-CR"/>
              </w:rPr>
              <w:t>8</w:t>
            </w:r>
            <w:r w:rsidR="00CE184E" w:rsidRPr="006A3D72">
              <w:rPr>
                <w:rFonts w:asciiTheme="minorHAnsi" w:hAnsiTheme="minorHAnsi" w:cstheme="minorHAnsi"/>
                <w:sz w:val="22"/>
                <w:szCs w:val="22"/>
                <w:lang w:val="es-CR"/>
              </w:rPr>
              <w:t xml:space="preserve"> o más años </w:t>
            </w:r>
            <w:proofErr w:type="spellStart"/>
            <w:r w:rsidR="00CE184E" w:rsidRPr="006A3D72">
              <w:rPr>
                <w:rFonts w:asciiTheme="minorHAnsi" w:hAnsiTheme="minorHAnsi" w:cstheme="minorHAnsi"/>
                <w:sz w:val="22"/>
                <w:szCs w:val="22"/>
                <w:lang w:val="es-CR"/>
              </w:rPr>
              <w:t>exp</w:t>
            </w:r>
            <w:proofErr w:type="spellEnd"/>
            <w:r w:rsidR="00CE184E" w:rsidRPr="006A3D72">
              <w:rPr>
                <w:rFonts w:asciiTheme="minorHAnsi" w:hAnsiTheme="minorHAnsi" w:cstheme="minorHAnsi"/>
                <w:sz w:val="22"/>
                <w:szCs w:val="22"/>
                <w:lang w:val="es-CR"/>
              </w:rPr>
              <w:t xml:space="preserve">.  </w:t>
            </w:r>
            <w:r w:rsidR="00CE30CA" w:rsidRPr="006A3D72">
              <w:rPr>
                <w:rFonts w:asciiTheme="minorHAnsi" w:hAnsiTheme="minorHAnsi" w:cstheme="minorHAnsi"/>
                <w:sz w:val="22"/>
                <w:szCs w:val="22"/>
                <w:lang w:val="es-CR"/>
              </w:rPr>
              <w:t>100</w:t>
            </w:r>
            <w:r w:rsidR="00CE184E" w:rsidRPr="006A3D72">
              <w:rPr>
                <w:rFonts w:asciiTheme="minorHAnsi" w:hAnsiTheme="minorHAnsi" w:cstheme="minorHAnsi"/>
                <w:sz w:val="22"/>
                <w:szCs w:val="22"/>
                <w:lang w:val="es-CR"/>
              </w:rPr>
              <w:t>ptos</w:t>
            </w:r>
          </w:p>
          <w:p w14:paraId="65DD6BCE" w14:textId="77777777" w:rsidR="00CE184E" w:rsidRPr="006A3D72" w:rsidRDefault="00CE184E">
            <w:pPr>
              <w:spacing w:line="256" w:lineRule="auto"/>
              <w:jc w:val="both"/>
              <w:rPr>
                <w:rFonts w:asciiTheme="minorHAnsi" w:hAnsiTheme="minorHAnsi" w:cstheme="minorHAnsi"/>
                <w:sz w:val="22"/>
                <w:szCs w:val="22"/>
                <w:lang w:val="es-CR"/>
              </w:rPr>
            </w:pPr>
          </w:p>
          <w:p w14:paraId="7A7DBC3D" w14:textId="37FDE268" w:rsidR="00CE184E" w:rsidRPr="006A3D72" w:rsidRDefault="00CE184E">
            <w:pPr>
              <w:spacing w:line="256" w:lineRule="auto"/>
              <w:jc w:val="both"/>
              <w:rPr>
                <w:rFonts w:asciiTheme="minorHAnsi" w:hAnsiTheme="minorHAnsi" w:cstheme="minorHAnsi"/>
                <w:sz w:val="22"/>
                <w:szCs w:val="22"/>
                <w:lang w:val="es-CR"/>
              </w:rPr>
            </w:pPr>
            <w:r w:rsidRPr="006A3D72">
              <w:rPr>
                <w:rFonts w:asciiTheme="minorHAnsi" w:hAnsiTheme="minorHAnsi" w:cstheme="minorHAnsi"/>
                <w:sz w:val="22"/>
                <w:szCs w:val="22"/>
                <w:lang w:val="es-CR"/>
              </w:rPr>
              <w:t xml:space="preserve">Entre </w:t>
            </w:r>
            <w:r w:rsidR="000A3480" w:rsidRPr="006A3D72">
              <w:rPr>
                <w:rFonts w:asciiTheme="minorHAnsi" w:hAnsiTheme="minorHAnsi" w:cstheme="minorHAnsi"/>
                <w:sz w:val="22"/>
                <w:szCs w:val="22"/>
                <w:lang w:val="es-CR"/>
              </w:rPr>
              <w:t>5</w:t>
            </w:r>
            <w:r w:rsidRPr="006A3D72">
              <w:rPr>
                <w:rFonts w:asciiTheme="minorHAnsi" w:hAnsiTheme="minorHAnsi" w:cstheme="minorHAnsi"/>
                <w:sz w:val="22"/>
                <w:szCs w:val="22"/>
                <w:lang w:val="es-CR"/>
              </w:rPr>
              <w:t xml:space="preserve"> y </w:t>
            </w:r>
            <w:r w:rsidR="000A3480" w:rsidRPr="006A3D72">
              <w:rPr>
                <w:rFonts w:asciiTheme="minorHAnsi" w:hAnsiTheme="minorHAnsi" w:cstheme="minorHAnsi"/>
                <w:sz w:val="22"/>
                <w:szCs w:val="22"/>
                <w:lang w:val="es-CR"/>
              </w:rPr>
              <w:t>7</w:t>
            </w:r>
            <w:r w:rsidRPr="006A3D72">
              <w:rPr>
                <w:rFonts w:asciiTheme="minorHAnsi" w:hAnsiTheme="minorHAnsi" w:cstheme="minorHAnsi"/>
                <w:sz w:val="22"/>
                <w:szCs w:val="22"/>
                <w:lang w:val="es-CR"/>
              </w:rPr>
              <w:t xml:space="preserve"> años de experiencia                </w:t>
            </w:r>
            <w:r w:rsidR="00CE30CA" w:rsidRPr="006A3D72">
              <w:rPr>
                <w:rFonts w:asciiTheme="minorHAnsi" w:hAnsiTheme="minorHAnsi" w:cstheme="minorHAnsi"/>
                <w:sz w:val="22"/>
                <w:szCs w:val="22"/>
                <w:lang w:val="es-CR"/>
              </w:rPr>
              <w:t>75</w:t>
            </w:r>
            <w:r w:rsidRPr="006A3D72">
              <w:rPr>
                <w:rFonts w:asciiTheme="minorHAnsi" w:hAnsiTheme="minorHAnsi" w:cstheme="minorHAnsi"/>
                <w:sz w:val="22"/>
                <w:szCs w:val="22"/>
                <w:lang w:val="es-CR"/>
              </w:rPr>
              <w:t xml:space="preserve"> </w:t>
            </w:r>
            <w:proofErr w:type="spellStart"/>
            <w:r w:rsidRPr="006A3D72">
              <w:rPr>
                <w:rFonts w:asciiTheme="minorHAnsi" w:hAnsiTheme="minorHAnsi" w:cstheme="minorHAnsi"/>
                <w:sz w:val="22"/>
                <w:szCs w:val="22"/>
                <w:lang w:val="es-CR"/>
              </w:rPr>
              <w:t>ptos</w:t>
            </w:r>
            <w:proofErr w:type="spellEnd"/>
          </w:p>
          <w:p w14:paraId="44AB5A69" w14:textId="77777777" w:rsidR="00CE184E" w:rsidRPr="006A3D72" w:rsidRDefault="00CE184E">
            <w:pPr>
              <w:spacing w:line="256" w:lineRule="auto"/>
              <w:jc w:val="both"/>
              <w:rPr>
                <w:rFonts w:asciiTheme="minorHAnsi" w:hAnsiTheme="minorHAnsi" w:cstheme="minorHAnsi"/>
                <w:sz w:val="22"/>
                <w:szCs w:val="22"/>
                <w:lang w:val="es-CR"/>
              </w:rPr>
            </w:pPr>
          </w:p>
          <w:p w14:paraId="7CB8377F" w14:textId="77777777" w:rsidR="00CE184E" w:rsidRPr="006A3D72" w:rsidRDefault="00CE184E">
            <w:pPr>
              <w:spacing w:line="256" w:lineRule="auto"/>
              <w:jc w:val="both"/>
              <w:rPr>
                <w:rFonts w:asciiTheme="minorHAnsi" w:hAnsiTheme="minorHAnsi" w:cstheme="minorHAnsi"/>
                <w:sz w:val="22"/>
                <w:szCs w:val="22"/>
                <w:lang w:val="es-CR"/>
              </w:rPr>
            </w:pPr>
          </w:p>
          <w:p w14:paraId="4235FCAC" w14:textId="34ED9C4C" w:rsidR="00CE184E" w:rsidRPr="006A3D72" w:rsidRDefault="00CE184E">
            <w:pPr>
              <w:spacing w:line="256" w:lineRule="auto"/>
              <w:jc w:val="both"/>
              <w:rPr>
                <w:rFonts w:asciiTheme="minorHAnsi" w:hAnsiTheme="minorHAnsi" w:cstheme="minorHAnsi"/>
                <w:sz w:val="22"/>
                <w:szCs w:val="22"/>
                <w:lang w:val="es-CR"/>
              </w:rPr>
            </w:pPr>
            <w:r w:rsidRPr="006A3D72">
              <w:rPr>
                <w:rFonts w:asciiTheme="minorHAnsi" w:hAnsiTheme="minorHAnsi" w:cstheme="minorHAnsi"/>
                <w:sz w:val="22"/>
                <w:szCs w:val="22"/>
                <w:lang w:val="es-CR"/>
              </w:rPr>
              <w:t xml:space="preserve">Menos </w:t>
            </w:r>
            <w:r w:rsidR="000A3480" w:rsidRPr="006A3D72">
              <w:rPr>
                <w:rFonts w:asciiTheme="minorHAnsi" w:hAnsiTheme="minorHAnsi" w:cstheme="minorHAnsi"/>
                <w:sz w:val="22"/>
                <w:szCs w:val="22"/>
                <w:lang w:val="es-CR"/>
              </w:rPr>
              <w:t>5</w:t>
            </w:r>
            <w:r w:rsidRPr="006A3D72">
              <w:rPr>
                <w:rFonts w:asciiTheme="minorHAnsi" w:hAnsiTheme="minorHAnsi" w:cstheme="minorHAnsi"/>
                <w:sz w:val="22"/>
                <w:szCs w:val="22"/>
                <w:lang w:val="es-CR"/>
              </w:rPr>
              <w:t xml:space="preserve"> años 0 puntos </w:t>
            </w:r>
          </w:p>
        </w:tc>
        <w:tc>
          <w:tcPr>
            <w:tcW w:w="528" w:type="dxa"/>
            <w:tcBorders>
              <w:top w:val="nil"/>
              <w:left w:val="nil"/>
              <w:bottom w:val="single" w:sz="8" w:space="0" w:color="auto"/>
              <w:right w:val="single" w:sz="8" w:space="0" w:color="auto"/>
            </w:tcBorders>
            <w:tcMar>
              <w:top w:w="0" w:type="dxa"/>
              <w:left w:w="108" w:type="dxa"/>
              <w:bottom w:w="0" w:type="dxa"/>
              <w:right w:w="108" w:type="dxa"/>
            </w:tcMar>
            <w:hideMark/>
          </w:tcPr>
          <w:p w14:paraId="2C2B1DF0" w14:textId="77777777" w:rsidR="00CE184E" w:rsidRPr="006A3D72" w:rsidRDefault="00CE184E">
            <w:pPr>
              <w:spacing w:line="256" w:lineRule="auto"/>
              <w:jc w:val="both"/>
              <w:rPr>
                <w:rFonts w:asciiTheme="minorHAnsi" w:hAnsiTheme="minorHAnsi" w:cstheme="minorHAnsi"/>
                <w:sz w:val="22"/>
                <w:szCs w:val="22"/>
                <w:lang w:val="es-CR"/>
              </w:rPr>
            </w:pPr>
            <w:r w:rsidRPr="006A3D72">
              <w:rPr>
                <w:rFonts w:asciiTheme="minorHAnsi" w:hAnsiTheme="minorHAnsi" w:cstheme="minorHAnsi"/>
                <w:sz w:val="22"/>
                <w:szCs w:val="22"/>
                <w:lang w:val="es-CR"/>
              </w:rPr>
              <w:t> </w:t>
            </w:r>
          </w:p>
        </w:tc>
        <w:tc>
          <w:tcPr>
            <w:tcW w:w="336" w:type="dxa"/>
            <w:tcBorders>
              <w:top w:val="nil"/>
              <w:left w:val="nil"/>
              <w:bottom w:val="single" w:sz="8" w:space="0" w:color="auto"/>
              <w:right w:val="single" w:sz="8" w:space="0" w:color="auto"/>
            </w:tcBorders>
            <w:tcMar>
              <w:top w:w="0" w:type="dxa"/>
              <w:left w:w="108" w:type="dxa"/>
              <w:bottom w:w="0" w:type="dxa"/>
              <w:right w:w="108" w:type="dxa"/>
            </w:tcMar>
            <w:hideMark/>
          </w:tcPr>
          <w:p w14:paraId="0D2856A8" w14:textId="77777777" w:rsidR="00CE184E" w:rsidRPr="006A3D72" w:rsidRDefault="00CE184E">
            <w:pPr>
              <w:spacing w:line="256" w:lineRule="auto"/>
              <w:jc w:val="both"/>
              <w:rPr>
                <w:rFonts w:asciiTheme="minorHAnsi" w:hAnsiTheme="minorHAnsi" w:cstheme="minorHAnsi"/>
                <w:sz w:val="22"/>
                <w:szCs w:val="22"/>
                <w:lang w:val="es-CR"/>
              </w:rPr>
            </w:pPr>
            <w:r w:rsidRPr="006A3D72">
              <w:rPr>
                <w:rFonts w:asciiTheme="minorHAnsi" w:hAnsiTheme="minorHAnsi" w:cstheme="minorHAnsi"/>
                <w:sz w:val="22"/>
                <w:szCs w:val="22"/>
                <w:lang w:val="es-C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5F913608" w14:textId="77777777" w:rsidR="00CE184E" w:rsidRPr="006A3D72" w:rsidRDefault="00CE184E">
            <w:pPr>
              <w:spacing w:line="256" w:lineRule="auto"/>
              <w:jc w:val="both"/>
              <w:rPr>
                <w:rFonts w:asciiTheme="minorHAnsi" w:hAnsiTheme="minorHAnsi" w:cstheme="minorHAnsi"/>
                <w:sz w:val="22"/>
                <w:szCs w:val="22"/>
                <w:lang w:val="es-CR"/>
              </w:rPr>
            </w:pPr>
            <w:r w:rsidRPr="006A3D72">
              <w:rPr>
                <w:rFonts w:asciiTheme="minorHAnsi" w:hAnsiTheme="minorHAnsi" w:cstheme="minorHAnsi"/>
                <w:sz w:val="22"/>
                <w:szCs w:val="22"/>
                <w:lang w:val="es-C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60D2CA4A" w14:textId="77777777" w:rsidR="00CE184E" w:rsidRPr="006A3D72" w:rsidRDefault="00CE184E">
            <w:pPr>
              <w:spacing w:line="256" w:lineRule="auto"/>
              <w:jc w:val="both"/>
              <w:rPr>
                <w:rFonts w:asciiTheme="minorHAnsi" w:hAnsiTheme="minorHAnsi" w:cstheme="minorHAnsi"/>
                <w:sz w:val="22"/>
                <w:szCs w:val="22"/>
                <w:lang w:val="es-CR"/>
              </w:rPr>
            </w:pPr>
            <w:r w:rsidRPr="006A3D72">
              <w:rPr>
                <w:rFonts w:asciiTheme="minorHAnsi" w:hAnsiTheme="minorHAnsi" w:cstheme="minorHAnsi"/>
                <w:sz w:val="22"/>
                <w:szCs w:val="22"/>
                <w:lang w:val="es-CR"/>
              </w:rPr>
              <w:t> </w:t>
            </w:r>
          </w:p>
        </w:tc>
        <w:tc>
          <w:tcPr>
            <w:tcW w:w="365" w:type="dxa"/>
            <w:tcBorders>
              <w:top w:val="nil"/>
              <w:left w:val="nil"/>
              <w:bottom w:val="single" w:sz="8" w:space="0" w:color="auto"/>
              <w:right w:val="single" w:sz="8" w:space="0" w:color="auto"/>
            </w:tcBorders>
            <w:tcMar>
              <w:top w:w="0" w:type="dxa"/>
              <w:left w:w="108" w:type="dxa"/>
              <w:bottom w:w="0" w:type="dxa"/>
              <w:right w:w="108" w:type="dxa"/>
            </w:tcMar>
            <w:hideMark/>
          </w:tcPr>
          <w:p w14:paraId="11A75C9E" w14:textId="77777777" w:rsidR="00CE184E" w:rsidRPr="006A3D72" w:rsidRDefault="00CE184E">
            <w:pPr>
              <w:spacing w:line="256" w:lineRule="auto"/>
              <w:jc w:val="both"/>
              <w:rPr>
                <w:rFonts w:asciiTheme="minorHAnsi" w:hAnsiTheme="minorHAnsi" w:cstheme="minorHAnsi"/>
                <w:sz w:val="22"/>
                <w:szCs w:val="22"/>
                <w:lang w:val="es-CR"/>
              </w:rPr>
            </w:pPr>
            <w:r w:rsidRPr="006A3D72">
              <w:rPr>
                <w:rFonts w:asciiTheme="minorHAnsi" w:hAnsiTheme="minorHAnsi" w:cstheme="minorHAnsi"/>
                <w:sz w:val="22"/>
                <w:szCs w:val="22"/>
                <w:lang w:val="es-CR"/>
              </w:rPr>
              <w:t> </w:t>
            </w:r>
          </w:p>
        </w:tc>
      </w:tr>
      <w:tr w:rsidR="00CE184E" w:rsidRPr="006A3D72" w14:paraId="521DF5F6" w14:textId="77777777" w:rsidTr="00E7604C">
        <w:trPr>
          <w:trHeight w:val="1103"/>
          <w:jc w:val="center"/>
        </w:trPr>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9CAEB1" w14:textId="77777777" w:rsidR="00CE184E" w:rsidRPr="006A3D72" w:rsidRDefault="00CE184E">
            <w:pPr>
              <w:spacing w:line="256" w:lineRule="auto"/>
              <w:jc w:val="both"/>
              <w:rPr>
                <w:rFonts w:asciiTheme="minorHAnsi" w:hAnsiTheme="minorHAnsi" w:cstheme="minorHAnsi"/>
                <w:sz w:val="22"/>
                <w:szCs w:val="22"/>
                <w:lang w:val="es-CR"/>
              </w:rPr>
            </w:pPr>
          </w:p>
        </w:tc>
        <w:tc>
          <w:tcPr>
            <w:tcW w:w="3786" w:type="dxa"/>
            <w:tcBorders>
              <w:top w:val="nil"/>
              <w:left w:val="nil"/>
              <w:bottom w:val="single" w:sz="8" w:space="0" w:color="auto"/>
              <w:right w:val="single" w:sz="8" w:space="0" w:color="auto"/>
            </w:tcBorders>
            <w:tcMar>
              <w:top w:w="0" w:type="dxa"/>
              <w:left w:w="108" w:type="dxa"/>
              <w:bottom w:w="0" w:type="dxa"/>
              <w:right w:w="108" w:type="dxa"/>
            </w:tcMar>
          </w:tcPr>
          <w:p w14:paraId="74E6BBFA" w14:textId="77777777" w:rsidR="00CE184E" w:rsidRPr="00E7604C" w:rsidRDefault="00CE184E" w:rsidP="00CE184E">
            <w:pPr>
              <w:numPr>
                <w:ilvl w:val="0"/>
                <w:numId w:val="23"/>
              </w:numPr>
              <w:spacing w:before="60" w:after="60" w:line="256" w:lineRule="auto"/>
              <w:rPr>
                <w:rFonts w:asciiTheme="minorHAnsi" w:hAnsiTheme="minorHAnsi" w:cstheme="minorHAnsi"/>
                <w:sz w:val="22"/>
                <w:szCs w:val="22"/>
                <w:lang w:val="es-CR"/>
              </w:rPr>
            </w:pPr>
            <w:r w:rsidRPr="00E7604C">
              <w:rPr>
                <w:rFonts w:asciiTheme="minorHAnsi" w:hAnsiTheme="minorHAnsi" w:cstheme="minorHAnsi"/>
                <w:sz w:val="22"/>
                <w:szCs w:val="22"/>
                <w:lang w:val="es-CR"/>
              </w:rPr>
              <w:t xml:space="preserve">Al menos 5 años de experiencia en evaluación, monitoreo o implementación de proyectos en un marco de gestión basada en resultados y manejo adaptativo con logros demostrados en la evaluación de organizaciones internacionales, preferiblemente del PNUD-GEF </w:t>
            </w:r>
          </w:p>
          <w:p w14:paraId="1D7BE600" w14:textId="77777777" w:rsidR="00CE184E" w:rsidRPr="00700C98" w:rsidRDefault="00CE184E" w:rsidP="00CE30CA">
            <w:pPr>
              <w:spacing w:before="60" w:after="60" w:line="256" w:lineRule="auto"/>
              <w:ind w:left="360"/>
              <w:rPr>
                <w:rFonts w:asciiTheme="minorHAnsi" w:hAnsiTheme="minorHAnsi" w:cstheme="minorHAnsi"/>
                <w:sz w:val="22"/>
                <w:szCs w:val="22"/>
                <w:lang w:val="es-ES"/>
              </w:rPr>
            </w:pP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14:paraId="35336092" w14:textId="77777777" w:rsidR="00CE184E" w:rsidRPr="00E7604C" w:rsidRDefault="00CE184E">
            <w:pPr>
              <w:spacing w:line="256" w:lineRule="auto"/>
              <w:jc w:val="both"/>
              <w:rPr>
                <w:rFonts w:asciiTheme="minorHAnsi" w:hAnsiTheme="minorHAnsi" w:cstheme="minorHAnsi"/>
                <w:sz w:val="22"/>
                <w:szCs w:val="22"/>
                <w:lang w:val="es-CR"/>
              </w:rPr>
            </w:pPr>
            <w:r w:rsidRPr="00E7604C">
              <w:rPr>
                <w:rFonts w:asciiTheme="minorHAnsi" w:hAnsiTheme="minorHAnsi" w:cstheme="minorHAnsi"/>
                <w:sz w:val="22"/>
                <w:szCs w:val="22"/>
                <w:lang w:val="es-CR"/>
              </w:rPr>
              <w:t xml:space="preserve">Max. 200 </w:t>
            </w:r>
            <w:proofErr w:type="spellStart"/>
            <w:r w:rsidRPr="00E7604C">
              <w:rPr>
                <w:rFonts w:asciiTheme="minorHAnsi" w:hAnsiTheme="minorHAnsi" w:cstheme="minorHAnsi"/>
                <w:sz w:val="22"/>
                <w:szCs w:val="22"/>
                <w:lang w:val="es-CR"/>
              </w:rPr>
              <w:t>ptos</w:t>
            </w:r>
            <w:proofErr w:type="spellEnd"/>
          </w:p>
          <w:p w14:paraId="0F0CA153" w14:textId="77777777" w:rsidR="00CE184E" w:rsidRPr="00E7604C" w:rsidRDefault="00CE184E">
            <w:pPr>
              <w:spacing w:line="256" w:lineRule="auto"/>
              <w:jc w:val="both"/>
              <w:rPr>
                <w:rFonts w:asciiTheme="minorHAnsi" w:hAnsiTheme="minorHAnsi" w:cstheme="minorHAnsi"/>
                <w:sz w:val="22"/>
                <w:szCs w:val="22"/>
                <w:lang w:val="es-CR"/>
              </w:rPr>
            </w:pPr>
          </w:p>
          <w:p w14:paraId="7295B049" w14:textId="5CCBBCA3" w:rsidR="00CE184E" w:rsidRPr="00E7604C" w:rsidRDefault="00CE184E">
            <w:pPr>
              <w:spacing w:line="256" w:lineRule="auto"/>
              <w:jc w:val="both"/>
              <w:rPr>
                <w:rFonts w:asciiTheme="minorHAnsi" w:hAnsiTheme="minorHAnsi" w:cstheme="minorHAnsi"/>
                <w:sz w:val="22"/>
                <w:szCs w:val="22"/>
                <w:lang w:val="es-CR"/>
              </w:rPr>
            </w:pPr>
            <w:r w:rsidRPr="00E7604C">
              <w:rPr>
                <w:rFonts w:asciiTheme="minorHAnsi" w:hAnsiTheme="minorHAnsi" w:cstheme="minorHAnsi"/>
                <w:sz w:val="22"/>
                <w:szCs w:val="22"/>
                <w:lang w:val="es-CR"/>
              </w:rPr>
              <w:t xml:space="preserve">7 o más años </w:t>
            </w:r>
            <w:proofErr w:type="spellStart"/>
            <w:r w:rsidRPr="00E7604C">
              <w:rPr>
                <w:rFonts w:asciiTheme="minorHAnsi" w:hAnsiTheme="minorHAnsi" w:cstheme="minorHAnsi"/>
                <w:sz w:val="22"/>
                <w:szCs w:val="22"/>
                <w:lang w:val="es-CR"/>
              </w:rPr>
              <w:t>exp</w:t>
            </w:r>
            <w:proofErr w:type="spellEnd"/>
            <w:r w:rsidRPr="00E7604C">
              <w:rPr>
                <w:rFonts w:asciiTheme="minorHAnsi" w:hAnsiTheme="minorHAnsi" w:cstheme="minorHAnsi"/>
                <w:sz w:val="22"/>
                <w:szCs w:val="22"/>
                <w:lang w:val="es-CR"/>
              </w:rPr>
              <w:t>.  200ptos</w:t>
            </w:r>
          </w:p>
          <w:p w14:paraId="7398D721" w14:textId="77777777" w:rsidR="00CE184E" w:rsidRPr="00E7604C" w:rsidRDefault="00CE184E">
            <w:pPr>
              <w:spacing w:line="256" w:lineRule="auto"/>
              <w:jc w:val="both"/>
              <w:rPr>
                <w:rFonts w:asciiTheme="minorHAnsi" w:hAnsiTheme="minorHAnsi" w:cstheme="minorHAnsi"/>
                <w:sz w:val="22"/>
                <w:szCs w:val="22"/>
                <w:lang w:val="es-CR"/>
              </w:rPr>
            </w:pPr>
          </w:p>
          <w:p w14:paraId="4981FB82" w14:textId="2D24187A" w:rsidR="00CE184E" w:rsidRPr="00E7604C" w:rsidRDefault="00CE184E">
            <w:pPr>
              <w:spacing w:line="256" w:lineRule="auto"/>
              <w:jc w:val="both"/>
              <w:rPr>
                <w:rFonts w:asciiTheme="minorHAnsi" w:hAnsiTheme="minorHAnsi" w:cstheme="minorHAnsi"/>
                <w:sz w:val="22"/>
                <w:szCs w:val="22"/>
                <w:lang w:val="es-CR"/>
              </w:rPr>
            </w:pPr>
            <w:r w:rsidRPr="00E7604C">
              <w:rPr>
                <w:rFonts w:asciiTheme="minorHAnsi" w:hAnsiTheme="minorHAnsi" w:cstheme="minorHAnsi"/>
                <w:sz w:val="22"/>
                <w:szCs w:val="22"/>
                <w:lang w:val="es-CR"/>
              </w:rPr>
              <w:t xml:space="preserve">Entre 5 y 6 años de experiencia                150 </w:t>
            </w:r>
            <w:proofErr w:type="spellStart"/>
            <w:r w:rsidRPr="00E7604C">
              <w:rPr>
                <w:rFonts w:asciiTheme="minorHAnsi" w:hAnsiTheme="minorHAnsi" w:cstheme="minorHAnsi"/>
                <w:sz w:val="22"/>
                <w:szCs w:val="22"/>
                <w:lang w:val="es-CR"/>
              </w:rPr>
              <w:t>ptos</w:t>
            </w:r>
            <w:proofErr w:type="spellEnd"/>
          </w:p>
          <w:p w14:paraId="1A9A8112" w14:textId="77777777" w:rsidR="00CE184E" w:rsidRPr="00E7604C" w:rsidRDefault="00CE184E">
            <w:pPr>
              <w:spacing w:line="256" w:lineRule="auto"/>
              <w:jc w:val="both"/>
              <w:rPr>
                <w:rFonts w:asciiTheme="minorHAnsi" w:hAnsiTheme="minorHAnsi" w:cstheme="minorHAnsi"/>
                <w:sz w:val="22"/>
                <w:szCs w:val="22"/>
                <w:lang w:val="es-CR"/>
              </w:rPr>
            </w:pPr>
          </w:p>
          <w:p w14:paraId="34565706" w14:textId="77777777" w:rsidR="00CE184E" w:rsidRPr="00E7604C" w:rsidRDefault="00CE184E">
            <w:pPr>
              <w:spacing w:line="256" w:lineRule="auto"/>
              <w:jc w:val="both"/>
              <w:rPr>
                <w:rFonts w:asciiTheme="minorHAnsi" w:hAnsiTheme="minorHAnsi" w:cstheme="minorHAnsi"/>
                <w:sz w:val="22"/>
                <w:szCs w:val="22"/>
                <w:lang w:val="es-CR"/>
              </w:rPr>
            </w:pPr>
          </w:p>
          <w:p w14:paraId="6F553F98" w14:textId="77777777" w:rsidR="00CE184E" w:rsidRPr="00E7604C" w:rsidRDefault="00CE184E">
            <w:pPr>
              <w:spacing w:line="256" w:lineRule="auto"/>
              <w:jc w:val="both"/>
              <w:rPr>
                <w:rFonts w:asciiTheme="minorHAnsi" w:hAnsiTheme="minorHAnsi" w:cstheme="minorHAnsi"/>
                <w:sz w:val="22"/>
                <w:szCs w:val="22"/>
                <w:lang w:val="es-CR"/>
              </w:rPr>
            </w:pPr>
            <w:r w:rsidRPr="00E7604C">
              <w:rPr>
                <w:rFonts w:asciiTheme="minorHAnsi" w:hAnsiTheme="minorHAnsi" w:cstheme="minorHAnsi"/>
                <w:sz w:val="22"/>
                <w:szCs w:val="22"/>
                <w:lang w:val="es-CR"/>
              </w:rPr>
              <w:t xml:space="preserve">Menos 5 años 0 puntos </w:t>
            </w:r>
          </w:p>
          <w:p w14:paraId="34758FD3" w14:textId="77777777" w:rsidR="00CE184E" w:rsidRPr="00E7604C" w:rsidRDefault="00CE184E">
            <w:pPr>
              <w:spacing w:line="256" w:lineRule="auto"/>
              <w:jc w:val="both"/>
              <w:rPr>
                <w:rFonts w:asciiTheme="minorHAnsi" w:hAnsiTheme="minorHAnsi" w:cstheme="minorHAnsi"/>
                <w:sz w:val="22"/>
                <w:szCs w:val="22"/>
              </w:rPr>
            </w:pPr>
          </w:p>
        </w:tc>
        <w:tc>
          <w:tcPr>
            <w:tcW w:w="528" w:type="dxa"/>
            <w:tcBorders>
              <w:top w:val="nil"/>
              <w:left w:val="nil"/>
              <w:bottom w:val="single" w:sz="8" w:space="0" w:color="auto"/>
              <w:right w:val="single" w:sz="8" w:space="0" w:color="auto"/>
            </w:tcBorders>
            <w:tcMar>
              <w:top w:w="0" w:type="dxa"/>
              <w:left w:w="108" w:type="dxa"/>
              <w:bottom w:w="0" w:type="dxa"/>
              <w:right w:w="108" w:type="dxa"/>
            </w:tcMar>
          </w:tcPr>
          <w:p w14:paraId="1D1B50D2" w14:textId="77777777" w:rsidR="00CE184E" w:rsidRPr="006A3D72" w:rsidRDefault="00CE184E">
            <w:pPr>
              <w:spacing w:line="256" w:lineRule="auto"/>
              <w:jc w:val="both"/>
              <w:rPr>
                <w:rFonts w:asciiTheme="minorHAnsi" w:hAnsiTheme="minorHAnsi" w:cstheme="minorHAnsi"/>
                <w:sz w:val="22"/>
                <w:szCs w:val="22"/>
              </w:rPr>
            </w:pPr>
          </w:p>
        </w:tc>
        <w:tc>
          <w:tcPr>
            <w:tcW w:w="336" w:type="dxa"/>
            <w:tcBorders>
              <w:top w:val="nil"/>
              <w:left w:val="nil"/>
              <w:bottom w:val="single" w:sz="8" w:space="0" w:color="auto"/>
              <w:right w:val="single" w:sz="8" w:space="0" w:color="auto"/>
            </w:tcBorders>
            <w:tcMar>
              <w:top w:w="0" w:type="dxa"/>
              <w:left w:w="108" w:type="dxa"/>
              <w:bottom w:w="0" w:type="dxa"/>
              <w:right w:w="108" w:type="dxa"/>
            </w:tcMar>
          </w:tcPr>
          <w:p w14:paraId="3BF8407C" w14:textId="77777777" w:rsidR="00CE184E" w:rsidRPr="006A3D72" w:rsidRDefault="00CE184E">
            <w:pPr>
              <w:spacing w:line="256" w:lineRule="auto"/>
              <w:jc w:val="both"/>
              <w:rPr>
                <w:rFonts w:asciiTheme="minorHAnsi" w:hAnsiTheme="minorHAnsi" w:cstheme="minorHAnsi"/>
                <w:sz w:val="22"/>
                <w:szCs w:val="22"/>
              </w:rPr>
            </w:pPr>
          </w:p>
        </w:tc>
        <w:tc>
          <w:tcPr>
            <w:tcW w:w="425" w:type="dxa"/>
            <w:tcBorders>
              <w:top w:val="nil"/>
              <w:left w:val="nil"/>
              <w:bottom w:val="single" w:sz="8" w:space="0" w:color="auto"/>
              <w:right w:val="single" w:sz="8" w:space="0" w:color="auto"/>
            </w:tcBorders>
            <w:tcMar>
              <w:top w:w="0" w:type="dxa"/>
              <w:left w:w="108" w:type="dxa"/>
              <w:bottom w:w="0" w:type="dxa"/>
              <w:right w:w="108" w:type="dxa"/>
            </w:tcMar>
          </w:tcPr>
          <w:p w14:paraId="3DCEB7BA" w14:textId="77777777" w:rsidR="00CE184E" w:rsidRPr="006A3D72" w:rsidRDefault="00CE184E">
            <w:pPr>
              <w:spacing w:line="256" w:lineRule="auto"/>
              <w:jc w:val="both"/>
              <w:rPr>
                <w:rFonts w:asciiTheme="minorHAnsi" w:hAnsiTheme="minorHAnsi" w:cstheme="minorHAnsi"/>
                <w:sz w:val="22"/>
                <w:szCs w:val="22"/>
              </w:rPr>
            </w:pPr>
          </w:p>
        </w:tc>
        <w:tc>
          <w:tcPr>
            <w:tcW w:w="425" w:type="dxa"/>
            <w:tcBorders>
              <w:top w:val="nil"/>
              <w:left w:val="nil"/>
              <w:bottom w:val="single" w:sz="8" w:space="0" w:color="auto"/>
              <w:right w:val="single" w:sz="8" w:space="0" w:color="auto"/>
            </w:tcBorders>
            <w:tcMar>
              <w:top w:w="0" w:type="dxa"/>
              <w:left w:w="108" w:type="dxa"/>
              <w:bottom w:w="0" w:type="dxa"/>
              <w:right w:w="108" w:type="dxa"/>
            </w:tcMar>
          </w:tcPr>
          <w:p w14:paraId="3E6B3CE0" w14:textId="77777777" w:rsidR="00CE184E" w:rsidRPr="006A3D72" w:rsidRDefault="00CE184E">
            <w:pPr>
              <w:spacing w:line="256" w:lineRule="auto"/>
              <w:jc w:val="both"/>
              <w:rPr>
                <w:rFonts w:asciiTheme="minorHAnsi" w:hAnsiTheme="minorHAnsi" w:cstheme="minorHAnsi"/>
                <w:sz w:val="22"/>
                <w:szCs w:val="22"/>
              </w:rPr>
            </w:pPr>
          </w:p>
        </w:tc>
        <w:tc>
          <w:tcPr>
            <w:tcW w:w="365" w:type="dxa"/>
            <w:tcBorders>
              <w:top w:val="nil"/>
              <w:left w:val="nil"/>
              <w:bottom w:val="single" w:sz="8" w:space="0" w:color="auto"/>
              <w:right w:val="single" w:sz="8" w:space="0" w:color="auto"/>
            </w:tcBorders>
            <w:tcMar>
              <w:top w:w="0" w:type="dxa"/>
              <w:left w:w="108" w:type="dxa"/>
              <w:bottom w:w="0" w:type="dxa"/>
              <w:right w:w="108" w:type="dxa"/>
            </w:tcMar>
          </w:tcPr>
          <w:p w14:paraId="330B4334" w14:textId="77777777" w:rsidR="00CE184E" w:rsidRPr="006A3D72" w:rsidRDefault="00CE184E">
            <w:pPr>
              <w:spacing w:line="256" w:lineRule="auto"/>
              <w:jc w:val="both"/>
              <w:rPr>
                <w:rFonts w:asciiTheme="minorHAnsi" w:hAnsiTheme="minorHAnsi" w:cstheme="minorHAnsi"/>
                <w:sz w:val="22"/>
                <w:szCs w:val="22"/>
              </w:rPr>
            </w:pPr>
          </w:p>
        </w:tc>
      </w:tr>
      <w:tr w:rsidR="00CE184E" w:rsidRPr="006A6DDC" w14:paraId="19999638" w14:textId="77777777" w:rsidTr="00E7604C">
        <w:trPr>
          <w:trHeight w:val="1103"/>
          <w:jc w:val="center"/>
        </w:trPr>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71B090" w14:textId="77777777" w:rsidR="00CE184E" w:rsidRPr="006A3D72" w:rsidRDefault="00CE184E">
            <w:pPr>
              <w:spacing w:line="256" w:lineRule="auto"/>
              <w:jc w:val="both"/>
              <w:rPr>
                <w:rFonts w:asciiTheme="minorHAnsi" w:hAnsiTheme="minorHAnsi" w:cstheme="minorHAnsi"/>
                <w:sz w:val="22"/>
                <w:szCs w:val="22"/>
              </w:rPr>
            </w:pPr>
          </w:p>
        </w:tc>
        <w:tc>
          <w:tcPr>
            <w:tcW w:w="3786" w:type="dxa"/>
            <w:tcBorders>
              <w:top w:val="nil"/>
              <w:left w:val="nil"/>
              <w:bottom w:val="single" w:sz="8" w:space="0" w:color="auto"/>
              <w:right w:val="single" w:sz="8" w:space="0" w:color="auto"/>
            </w:tcBorders>
            <w:tcMar>
              <w:top w:w="0" w:type="dxa"/>
              <w:left w:w="108" w:type="dxa"/>
              <w:bottom w:w="0" w:type="dxa"/>
              <w:right w:w="108" w:type="dxa"/>
            </w:tcMar>
          </w:tcPr>
          <w:p w14:paraId="3E8F681E" w14:textId="77777777" w:rsidR="00CE184E" w:rsidRPr="00E7604C" w:rsidRDefault="00CE184E" w:rsidP="00CE184E">
            <w:pPr>
              <w:numPr>
                <w:ilvl w:val="0"/>
                <w:numId w:val="24"/>
              </w:numPr>
              <w:spacing w:before="60" w:after="60" w:line="256" w:lineRule="auto"/>
              <w:rPr>
                <w:rFonts w:asciiTheme="minorHAnsi" w:hAnsiTheme="minorHAnsi" w:cstheme="minorHAnsi"/>
                <w:sz w:val="22"/>
                <w:szCs w:val="22"/>
                <w:lang w:val="es-ES"/>
              </w:rPr>
            </w:pPr>
            <w:r w:rsidRPr="00E7604C">
              <w:rPr>
                <w:rFonts w:asciiTheme="minorHAnsi" w:hAnsiTheme="minorHAnsi" w:cstheme="minorHAnsi"/>
                <w:sz w:val="22"/>
                <w:szCs w:val="22"/>
                <w:lang w:val="es-CR"/>
              </w:rPr>
              <w:t>Conocimiento demostrado de Monitoreo y Evaluación de GEF</w:t>
            </w:r>
          </w:p>
          <w:p w14:paraId="1E9A1EA4" w14:textId="77777777" w:rsidR="00CE184E" w:rsidRPr="00E7604C" w:rsidRDefault="00CE184E">
            <w:pPr>
              <w:spacing w:before="60" w:after="60" w:line="256" w:lineRule="auto"/>
              <w:ind w:left="720"/>
              <w:rPr>
                <w:rFonts w:asciiTheme="minorHAnsi" w:hAnsiTheme="minorHAnsi" w:cstheme="minorHAnsi"/>
                <w:sz w:val="22"/>
                <w:szCs w:val="22"/>
                <w:lang w:val="es-CR"/>
              </w:rPr>
            </w:pPr>
          </w:p>
          <w:p w14:paraId="199647F5" w14:textId="77777777" w:rsidR="00CE184E" w:rsidRPr="00E7604C" w:rsidRDefault="00CE184E" w:rsidP="00CE184E">
            <w:pPr>
              <w:numPr>
                <w:ilvl w:val="0"/>
                <w:numId w:val="24"/>
              </w:numPr>
              <w:spacing w:before="60" w:after="60" w:line="256" w:lineRule="auto"/>
              <w:rPr>
                <w:rFonts w:asciiTheme="minorHAnsi" w:hAnsiTheme="minorHAnsi" w:cstheme="minorHAnsi"/>
                <w:sz w:val="22"/>
                <w:szCs w:val="22"/>
              </w:rPr>
            </w:pPr>
            <w:r w:rsidRPr="00E7604C">
              <w:rPr>
                <w:rFonts w:asciiTheme="minorHAnsi" w:hAnsiTheme="minorHAnsi" w:cstheme="minorHAnsi"/>
                <w:sz w:val="22"/>
                <w:szCs w:val="22"/>
              </w:rPr>
              <w:t xml:space="preserve">Knowledge of UNDP and GEF Monitoring and Evaluation Policies </w:t>
            </w:r>
            <w:r w:rsidRPr="00E7604C">
              <w:rPr>
                <w:rFonts w:asciiTheme="minorHAnsi" w:hAnsiTheme="minorHAnsi" w:cstheme="minorHAnsi"/>
                <w:b/>
                <w:sz w:val="22"/>
                <w:szCs w:val="22"/>
              </w:rPr>
              <w:t>(10%)</w:t>
            </w:r>
          </w:p>
          <w:p w14:paraId="35533555" w14:textId="77777777" w:rsidR="00CE184E" w:rsidRPr="00E7604C" w:rsidRDefault="00CE184E">
            <w:pPr>
              <w:pStyle w:val="Sinespaciado"/>
              <w:spacing w:line="256" w:lineRule="auto"/>
              <w:ind w:left="720"/>
              <w:jc w:val="both"/>
              <w:rPr>
                <w:rFonts w:asciiTheme="minorHAnsi" w:hAnsiTheme="minorHAnsi" w:cstheme="minorHAnsi"/>
                <w:sz w:val="22"/>
                <w:szCs w:val="22"/>
                <w:lang w:val="en-US"/>
              </w:rPr>
            </w:pP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14:paraId="5431C19D" w14:textId="77777777" w:rsidR="00CE184E" w:rsidRPr="00E7604C" w:rsidRDefault="00CE184E">
            <w:pPr>
              <w:spacing w:line="256" w:lineRule="auto"/>
              <w:jc w:val="both"/>
              <w:rPr>
                <w:rFonts w:asciiTheme="minorHAnsi" w:hAnsiTheme="minorHAnsi" w:cstheme="minorHAnsi"/>
                <w:sz w:val="22"/>
                <w:szCs w:val="22"/>
                <w:lang w:val="es-CR"/>
              </w:rPr>
            </w:pPr>
            <w:r w:rsidRPr="00E7604C">
              <w:rPr>
                <w:rFonts w:asciiTheme="minorHAnsi" w:hAnsiTheme="minorHAnsi" w:cstheme="minorHAnsi"/>
                <w:sz w:val="22"/>
                <w:szCs w:val="22"/>
                <w:lang w:val="es-CR"/>
              </w:rPr>
              <w:t xml:space="preserve">Max: 100 </w:t>
            </w:r>
            <w:proofErr w:type="spellStart"/>
            <w:r w:rsidRPr="00E7604C">
              <w:rPr>
                <w:rFonts w:asciiTheme="minorHAnsi" w:hAnsiTheme="minorHAnsi" w:cstheme="minorHAnsi"/>
                <w:sz w:val="22"/>
                <w:szCs w:val="22"/>
                <w:lang w:val="es-CR"/>
              </w:rPr>
              <w:t>pts</w:t>
            </w:r>
            <w:proofErr w:type="spellEnd"/>
          </w:p>
          <w:p w14:paraId="13DD85AB" w14:textId="77777777" w:rsidR="00CE184E" w:rsidRPr="00E7604C" w:rsidRDefault="00CE184E">
            <w:pPr>
              <w:spacing w:line="256" w:lineRule="auto"/>
              <w:jc w:val="both"/>
              <w:rPr>
                <w:rFonts w:asciiTheme="minorHAnsi" w:hAnsiTheme="minorHAnsi" w:cstheme="minorHAnsi"/>
                <w:sz w:val="22"/>
                <w:szCs w:val="22"/>
                <w:lang w:val="es-CR"/>
              </w:rPr>
            </w:pPr>
          </w:p>
          <w:p w14:paraId="0B65C662" w14:textId="77777777" w:rsidR="00CE184E" w:rsidRPr="00E7604C" w:rsidRDefault="00CE184E">
            <w:pPr>
              <w:spacing w:line="256" w:lineRule="auto"/>
              <w:jc w:val="both"/>
              <w:rPr>
                <w:rFonts w:asciiTheme="minorHAnsi" w:hAnsiTheme="minorHAnsi" w:cstheme="minorHAnsi"/>
                <w:sz w:val="22"/>
                <w:szCs w:val="22"/>
                <w:lang w:val="es-CR"/>
              </w:rPr>
            </w:pPr>
            <w:r w:rsidRPr="00E7604C">
              <w:rPr>
                <w:rFonts w:asciiTheme="minorHAnsi" w:hAnsiTheme="minorHAnsi" w:cstheme="minorHAnsi"/>
                <w:sz w:val="22"/>
                <w:szCs w:val="22"/>
                <w:lang w:val="es-CR"/>
              </w:rPr>
              <w:t>Más de 6 años de experiencia laboral demuestra Conocimiento en Monitoreo y Evaluación de GEF:   100pts</w:t>
            </w:r>
          </w:p>
          <w:p w14:paraId="5324B0F3" w14:textId="77777777" w:rsidR="00CE184E" w:rsidRPr="00E7604C" w:rsidRDefault="00CE184E">
            <w:pPr>
              <w:spacing w:line="256" w:lineRule="auto"/>
              <w:jc w:val="both"/>
              <w:rPr>
                <w:rFonts w:asciiTheme="minorHAnsi" w:hAnsiTheme="minorHAnsi" w:cstheme="minorHAnsi"/>
                <w:sz w:val="22"/>
                <w:szCs w:val="22"/>
                <w:lang w:val="es-CR"/>
              </w:rPr>
            </w:pPr>
          </w:p>
          <w:p w14:paraId="41A52BA6" w14:textId="77777777" w:rsidR="00CE184E" w:rsidRPr="00E7604C" w:rsidRDefault="00CE184E">
            <w:pPr>
              <w:spacing w:line="256" w:lineRule="auto"/>
              <w:jc w:val="both"/>
              <w:rPr>
                <w:rFonts w:asciiTheme="minorHAnsi" w:hAnsiTheme="minorHAnsi" w:cstheme="minorHAnsi"/>
                <w:sz w:val="22"/>
                <w:szCs w:val="22"/>
                <w:lang w:val="es-CR"/>
              </w:rPr>
            </w:pPr>
            <w:r w:rsidRPr="00E7604C">
              <w:rPr>
                <w:rFonts w:asciiTheme="minorHAnsi" w:hAnsiTheme="minorHAnsi" w:cstheme="minorHAnsi"/>
                <w:sz w:val="22"/>
                <w:szCs w:val="22"/>
                <w:lang w:val="es-CR"/>
              </w:rPr>
              <w:t>4-5 años de experiencia laboral demuestra Conocimiento en Monitoreo y Evaluación de GEF:   70pts</w:t>
            </w:r>
          </w:p>
          <w:p w14:paraId="7888632E" w14:textId="77777777" w:rsidR="00CE184E" w:rsidRPr="00E7604C" w:rsidRDefault="00CE184E">
            <w:pPr>
              <w:spacing w:line="256" w:lineRule="auto"/>
              <w:jc w:val="both"/>
              <w:rPr>
                <w:rFonts w:asciiTheme="minorHAnsi" w:hAnsiTheme="minorHAnsi" w:cstheme="minorHAnsi"/>
                <w:sz w:val="22"/>
                <w:szCs w:val="22"/>
                <w:lang w:val="es-CR"/>
              </w:rPr>
            </w:pPr>
          </w:p>
          <w:p w14:paraId="25ECDC7F" w14:textId="77777777" w:rsidR="00CE184E" w:rsidRPr="00E7604C" w:rsidRDefault="00CE184E">
            <w:pPr>
              <w:spacing w:line="256" w:lineRule="auto"/>
              <w:jc w:val="both"/>
              <w:rPr>
                <w:rFonts w:asciiTheme="minorHAnsi" w:hAnsiTheme="minorHAnsi" w:cstheme="minorHAnsi"/>
                <w:sz w:val="22"/>
                <w:szCs w:val="22"/>
                <w:lang w:val="es-CR"/>
              </w:rPr>
            </w:pPr>
            <w:r w:rsidRPr="00E7604C">
              <w:rPr>
                <w:rFonts w:asciiTheme="minorHAnsi" w:hAnsiTheme="minorHAnsi" w:cstheme="minorHAnsi"/>
                <w:sz w:val="22"/>
                <w:szCs w:val="22"/>
                <w:lang w:val="es-CR"/>
              </w:rPr>
              <w:t>2-3 años de experiencia laboral demuestra Conocimiento en Monitoreo y Evaluación de GEF:   50pts</w:t>
            </w:r>
          </w:p>
          <w:p w14:paraId="0AD3B45B" w14:textId="77777777" w:rsidR="00CE184E" w:rsidRPr="00E7604C" w:rsidRDefault="00CE184E">
            <w:pPr>
              <w:spacing w:line="256" w:lineRule="auto"/>
              <w:jc w:val="both"/>
              <w:rPr>
                <w:rFonts w:asciiTheme="minorHAnsi" w:hAnsiTheme="minorHAnsi" w:cstheme="minorHAnsi"/>
                <w:sz w:val="22"/>
                <w:szCs w:val="22"/>
                <w:lang w:val="es-CR"/>
              </w:rPr>
            </w:pPr>
          </w:p>
          <w:p w14:paraId="76BAADB8" w14:textId="77777777" w:rsidR="00CE184E" w:rsidRPr="00E7604C" w:rsidRDefault="00CE184E">
            <w:pPr>
              <w:spacing w:before="60" w:after="60" w:line="256" w:lineRule="auto"/>
              <w:rPr>
                <w:rFonts w:asciiTheme="minorHAnsi" w:hAnsiTheme="minorHAnsi" w:cstheme="minorHAnsi"/>
                <w:sz w:val="22"/>
                <w:szCs w:val="22"/>
                <w:lang w:val="es-ES"/>
              </w:rPr>
            </w:pPr>
            <w:r w:rsidRPr="00E7604C">
              <w:rPr>
                <w:rFonts w:asciiTheme="minorHAnsi" w:hAnsiTheme="minorHAnsi" w:cstheme="minorHAnsi"/>
                <w:sz w:val="22"/>
                <w:szCs w:val="22"/>
                <w:lang w:val="es-CR"/>
              </w:rPr>
              <w:t>1 año de experiencia laboral demuestra Conocimiento en Monitoreo y Evaluación de GEF:   20pts</w:t>
            </w:r>
          </w:p>
          <w:p w14:paraId="72A7618E" w14:textId="77777777" w:rsidR="00CE184E" w:rsidRPr="00E7604C" w:rsidRDefault="00CE184E">
            <w:pPr>
              <w:spacing w:line="256" w:lineRule="auto"/>
              <w:jc w:val="both"/>
              <w:rPr>
                <w:rFonts w:asciiTheme="minorHAnsi" w:hAnsiTheme="minorHAnsi" w:cstheme="minorHAnsi"/>
                <w:sz w:val="22"/>
                <w:szCs w:val="22"/>
                <w:lang w:val="es-CR"/>
              </w:rPr>
            </w:pPr>
          </w:p>
        </w:tc>
        <w:tc>
          <w:tcPr>
            <w:tcW w:w="528" w:type="dxa"/>
            <w:tcBorders>
              <w:top w:val="nil"/>
              <w:left w:val="nil"/>
              <w:bottom w:val="single" w:sz="8" w:space="0" w:color="auto"/>
              <w:right w:val="single" w:sz="8" w:space="0" w:color="auto"/>
            </w:tcBorders>
            <w:tcMar>
              <w:top w:w="0" w:type="dxa"/>
              <w:left w:w="108" w:type="dxa"/>
              <w:bottom w:w="0" w:type="dxa"/>
              <w:right w:w="108" w:type="dxa"/>
            </w:tcMar>
          </w:tcPr>
          <w:p w14:paraId="1A566C37" w14:textId="77777777" w:rsidR="00CE184E" w:rsidRPr="006A3D72" w:rsidRDefault="00CE184E">
            <w:pPr>
              <w:spacing w:line="256" w:lineRule="auto"/>
              <w:jc w:val="both"/>
              <w:rPr>
                <w:rFonts w:asciiTheme="minorHAnsi" w:hAnsiTheme="minorHAnsi" w:cstheme="minorHAnsi"/>
                <w:sz w:val="22"/>
                <w:szCs w:val="22"/>
                <w:lang w:val="es-CR"/>
              </w:rPr>
            </w:pPr>
          </w:p>
        </w:tc>
        <w:tc>
          <w:tcPr>
            <w:tcW w:w="336" w:type="dxa"/>
            <w:tcBorders>
              <w:top w:val="nil"/>
              <w:left w:val="nil"/>
              <w:bottom w:val="single" w:sz="8" w:space="0" w:color="auto"/>
              <w:right w:val="single" w:sz="8" w:space="0" w:color="auto"/>
            </w:tcBorders>
            <w:tcMar>
              <w:top w:w="0" w:type="dxa"/>
              <w:left w:w="108" w:type="dxa"/>
              <w:bottom w:w="0" w:type="dxa"/>
              <w:right w:w="108" w:type="dxa"/>
            </w:tcMar>
          </w:tcPr>
          <w:p w14:paraId="0082358D" w14:textId="77777777" w:rsidR="00CE184E" w:rsidRPr="006A3D72" w:rsidRDefault="00CE184E">
            <w:pPr>
              <w:spacing w:line="256" w:lineRule="auto"/>
              <w:jc w:val="both"/>
              <w:rPr>
                <w:rFonts w:asciiTheme="minorHAnsi" w:hAnsiTheme="minorHAnsi" w:cstheme="minorHAnsi"/>
                <w:sz w:val="22"/>
                <w:szCs w:val="22"/>
                <w:lang w:val="es-CR"/>
              </w:rPr>
            </w:pPr>
          </w:p>
        </w:tc>
        <w:tc>
          <w:tcPr>
            <w:tcW w:w="425" w:type="dxa"/>
            <w:tcBorders>
              <w:top w:val="nil"/>
              <w:left w:val="nil"/>
              <w:bottom w:val="single" w:sz="8" w:space="0" w:color="auto"/>
              <w:right w:val="single" w:sz="8" w:space="0" w:color="auto"/>
            </w:tcBorders>
            <w:tcMar>
              <w:top w:w="0" w:type="dxa"/>
              <w:left w:w="108" w:type="dxa"/>
              <w:bottom w:w="0" w:type="dxa"/>
              <w:right w:w="108" w:type="dxa"/>
            </w:tcMar>
          </w:tcPr>
          <w:p w14:paraId="1E4D2536" w14:textId="77777777" w:rsidR="00CE184E" w:rsidRPr="006A3D72" w:rsidRDefault="00CE184E">
            <w:pPr>
              <w:spacing w:line="256" w:lineRule="auto"/>
              <w:jc w:val="both"/>
              <w:rPr>
                <w:rFonts w:asciiTheme="minorHAnsi" w:hAnsiTheme="minorHAnsi" w:cstheme="minorHAnsi"/>
                <w:sz w:val="22"/>
                <w:szCs w:val="22"/>
                <w:lang w:val="es-CR"/>
              </w:rPr>
            </w:pPr>
          </w:p>
        </w:tc>
        <w:tc>
          <w:tcPr>
            <w:tcW w:w="425" w:type="dxa"/>
            <w:tcBorders>
              <w:top w:val="nil"/>
              <w:left w:val="nil"/>
              <w:bottom w:val="single" w:sz="8" w:space="0" w:color="auto"/>
              <w:right w:val="single" w:sz="8" w:space="0" w:color="auto"/>
            </w:tcBorders>
            <w:tcMar>
              <w:top w:w="0" w:type="dxa"/>
              <w:left w:w="108" w:type="dxa"/>
              <w:bottom w:w="0" w:type="dxa"/>
              <w:right w:w="108" w:type="dxa"/>
            </w:tcMar>
          </w:tcPr>
          <w:p w14:paraId="10994AEF" w14:textId="77777777" w:rsidR="00CE184E" w:rsidRPr="006A3D72" w:rsidRDefault="00CE184E">
            <w:pPr>
              <w:spacing w:line="256" w:lineRule="auto"/>
              <w:jc w:val="both"/>
              <w:rPr>
                <w:rFonts w:asciiTheme="minorHAnsi" w:hAnsiTheme="minorHAnsi" w:cstheme="minorHAnsi"/>
                <w:sz w:val="22"/>
                <w:szCs w:val="22"/>
                <w:lang w:val="es-CR"/>
              </w:rPr>
            </w:pPr>
          </w:p>
        </w:tc>
        <w:tc>
          <w:tcPr>
            <w:tcW w:w="365" w:type="dxa"/>
            <w:tcBorders>
              <w:top w:val="nil"/>
              <w:left w:val="nil"/>
              <w:bottom w:val="single" w:sz="8" w:space="0" w:color="auto"/>
              <w:right w:val="single" w:sz="8" w:space="0" w:color="auto"/>
            </w:tcBorders>
            <w:tcMar>
              <w:top w:w="0" w:type="dxa"/>
              <w:left w:w="108" w:type="dxa"/>
              <w:bottom w:w="0" w:type="dxa"/>
              <w:right w:w="108" w:type="dxa"/>
            </w:tcMar>
          </w:tcPr>
          <w:p w14:paraId="63DC6849" w14:textId="77777777" w:rsidR="00CE184E" w:rsidRPr="006A3D72" w:rsidRDefault="00CE184E">
            <w:pPr>
              <w:spacing w:line="256" w:lineRule="auto"/>
              <w:jc w:val="both"/>
              <w:rPr>
                <w:rFonts w:asciiTheme="minorHAnsi" w:hAnsiTheme="minorHAnsi" w:cstheme="minorHAnsi"/>
                <w:sz w:val="22"/>
                <w:szCs w:val="22"/>
                <w:lang w:val="es-CR"/>
              </w:rPr>
            </w:pPr>
          </w:p>
        </w:tc>
      </w:tr>
      <w:tr w:rsidR="00CE184E" w:rsidRPr="006A6DDC" w14:paraId="74A9F81C" w14:textId="77777777" w:rsidTr="00E7604C">
        <w:trPr>
          <w:trHeight w:val="1103"/>
          <w:jc w:val="center"/>
        </w:trPr>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24AE79" w14:textId="77777777" w:rsidR="00CE184E" w:rsidRPr="006A3D72" w:rsidRDefault="00CE184E">
            <w:pPr>
              <w:spacing w:line="256" w:lineRule="auto"/>
              <w:jc w:val="both"/>
              <w:rPr>
                <w:rFonts w:asciiTheme="minorHAnsi" w:hAnsiTheme="minorHAnsi" w:cstheme="minorHAnsi"/>
                <w:sz w:val="22"/>
                <w:szCs w:val="22"/>
                <w:lang w:val="es-CR"/>
              </w:rPr>
            </w:pPr>
          </w:p>
        </w:tc>
        <w:tc>
          <w:tcPr>
            <w:tcW w:w="3786" w:type="dxa"/>
            <w:tcBorders>
              <w:top w:val="nil"/>
              <w:left w:val="nil"/>
              <w:bottom w:val="single" w:sz="8" w:space="0" w:color="auto"/>
              <w:right w:val="single" w:sz="8" w:space="0" w:color="auto"/>
            </w:tcBorders>
            <w:tcMar>
              <w:top w:w="0" w:type="dxa"/>
              <w:left w:w="108" w:type="dxa"/>
              <w:bottom w:w="0" w:type="dxa"/>
              <w:right w:w="108" w:type="dxa"/>
            </w:tcMar>
          </w:tcPr>
          <w:p w14:paraId="7E462069" w14:textId="77777777" w:rsidR="00CE184E" w:rsidRPr="00E7604C" w:rsidRDefault="00CE184E" w:rsidP="00CE184E">
            <w:pPr>
              <w:numPr>
                <w:ilvl w:val="0"/>
                <w:numId w:val="24"/>
              </w:numPr>
              <w:spacing w:before="60" w:after="60" w:line="256" w:lineRule="auto"/>
              <w:rPr>
                <w:rFonts w:asciiTheme="minorHAnsi" w:hAnsiTheme="minorHAnsi" w:cstheme="minorHAnsi"/>
                <w:sz w:val="22"/>
                <w:szCs w:val="22"/>
                <w:lang w:val="es-CR"/>
              </w:rPr>
            </w:pPr>
            <w:r w:rsidRPr="00E7604C">
              <w:rPr>
                <w:rFonts w:asciiTheme="minorHAnsi" w:hAnsiTheme="minorHAnsi" w:cstheme="minorHAnsi"/>
                <w:b/>
                <w:sz w:val="22"/>
                <w:szCs w:val="22"/>
                <w:lang w:val="es-CR"/>
              </w:rPr>
              <w:t>Conocimiento del sector Ambiental de Costa Rica</w:t>
            </w:r>
          </w:p>
          <w:p w14:paraId="63564EC8" w14:textId="77777777" w:rsidR="00CE184E" w:rsidRPr="00E7604C" w:rsidRDefault="00CE184E" w:rsidP="00554F2D">
            <w:pPr>
              <w:spacing w:before="60" w:after="60" w:line="256" w:lineRule="auto"/>
              <w:ind w:left="720"/>
              <w:rPr>
                <w:rFonts w:asciiTheme="minorHAnsi" w:hAnsiTheme="minorHAnsi" w:cstheme="minorHAnsi"/>
                <w:sz w:val="22"/>
                <w:szCs w:val="22"/>
                <w:lang w:val="es-CR"/>
              </w:rPr>
            </w:pPr>
          </w:p>
          <w:p w14:paraId="01194B91" w14:textId="77777777" w:rsidR="00CE184E" w:rsidRPr="00E7604C" w:rsidRDefault="00CE184E" w:rsidP="00CE184E">
            <w:pPr>
              <w:numPr>
                <w:ilvl w:val="0"/>
                <w:numId w:val="24"/>
              </w:numPr>
              <w:spacing w:before="60" w:after="60" w:line="256" w:lineRule="auto"/>
              <w:rPr>
                <w:rFonts w:asciiTheme="minorHAnsi" w:hAnsiTheme="minorHAnsi" w:cstheme="minorHAnsi"/>
                <w:sz w:val="22"/>
                <w:szCs w:val="22"/>
              </w:rPr>
            </w:pPr>
            <w:r w:rsidRPr="00E7604C">
              <w:rPr>
                <w:rFonts w:asciiTheme="minorHAnsi" w:hAnsiTheme="minorHAnsi" w:cstheme="minorHAnsi"/>
                <w:sz w:val="22"/>
                <w:szCs w:val="22"/>
              </w:rPr>
              <w:t xml:space="preserve">Knowledge of Environmental Sector in Costa Rica (preferably MINAE). </w:t>
            </w:r>
            <w:r w:rsidRPr="00E7604C">
              <w:rPr>
                <w:rFonts w:asciiTheme="minorHAnsi" w:hAnsiTheme="minorHAnsi" w:cstheme="minorHAnsi"/>
                <w:b/>
                <w:sz w:val="22"/>
                <w:szCs w:val="22"/>
              </w:rPr>
              <w:t>(20%)</w:t>
            </w:r>
          </w:p>
          <w:p w14:paraId="4274A549" w14:textId="77777777" w:rsidR="00CE184E" w:rsidRPr="00E7604C" w:rsidRDefault="00CE184E">
            <w:pPr>
              <w:spacing w:before="60" w:after="60" w:line="256" w:lineRule="auto"/>
              <w:rPr>
                <w:rFonts w:asciiTheme="minorHAnsi" w:hAnsiTheme="minorHAnsi" w:cstheme="minorHAnsi"/>
                <w:sz w:val="22"/>
                <w:szCs w:val="22"/>
                <w:lang w:val="es-CR"/>
              </w:rPr>
            </w:pP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14:paraId="0FF5B06C" w14:textId="77777777" w:rsidR="00CE184E" w:rsidRPr="00E7604C" w:rsidRDefault="00CE184E">
            <w:pPr>
              <w:spacing w:line="256" w:lineRule="auto"/>
              <w:jc w:val="both"/>
              <w:rPr>
                <w:rFonts w:asciiTheme="minorHAnsi" w:hAnsiTheme="minorHAnsi" w:cstheme="minorHAnsi"/>
                <w:sz w:val="22"/>
                <w:szCs w:val="22"/>
                <w:lang w:val="es-CR"/>
              </w:rPr>
            </w:pPr>
            <w:r w:rsidRPr="00E7604C">
              <w:rPr>
                <w:rFonts w:asciiTheme="minorHAnsi" w:hAnsiTheme="minorHAnsi" w:cstheme="minorHAnsi"/>
                <w:sz w:val="22"/>
                <w:szCs w:val="22"/>
                <w:lang w:val="es-CR"/>
              </w:rPr>
              <w:t xml:space="preserve">Max: 200 </w:t>
            </w:r>
            <w:proofErr w:type="spellStart"/>
            <w:r w:rsidRPr="00E7604C">
              <w:rPr>
                <w:rFonts w:asciiTheme="minorHAnsi" w:hAnsiTheme="minorHAnsi" w:cstheme="minorHAnsi"/>
                <w:sz w:val="22"/>
                <w:szCs w:val="22"/>
                <w:lang w:val="es-CR"/>
              </w:rPr>
              <w:t>pts</w:t>
            </w:r>
            <w:proofErr w:type="spellEnd"/>
          </w:p>
          <w:p w14:paraId="5F7DE870" w14:textId="77777777" w:rsidR="00CE184E" w:rsidRPr="00E7604C" w:rsidRDefault="00CE184E">
            <w:pPr>
              <w:spacing w:line="256" w:lineRule="auto"/>
              <w:jc w:val="both"/>
              <w:rPr>
                <w:rFonts w:asciiTheme="minorHAnsi" w:hAnsiTheme="minorHAnsi" w:cstheme="minorHAnsi"/>
                <w:sz w:val="22"/>
                <w:szCs w:val="22"/>
                <w:lang w:val="es-CR"/>
              </w:rPr>
            </w:pPr>
          </w:p>
          <w:p w14:paraId="7C4AFC48" w14:textId="77777777" w:rsidR="00CE184E" w:rsidRPr="00E7604C" w:rsidRDefault="00CE184E">
            <w:pPr>
              <w:spacing w:line="256" w:lineRule="auto"/>
              <w:jc w:val="both"/>
              <w:rPr>
                <w:rFonts w:asciiTheme="minorHAnsi" w:hAnsiTheme="minorHAnsi" w:cstheme="minorHAnsi"/>
                <w:sz w:val="22"/>
                <w:szCs w:val="22"/>
                <w:lang w:val="es-CR"/>
              </w:rPr>
            </w:pPr>
          </w:p>
          <w:p w14:paraId="63BD5010" w14:textId="77777777" w:rsidR="00CE184E" w:rsidRPr="00E7604C" w:rsidRDefault="00CE184E">
            <w:pPr>
              <w:spacing w:line="256" w:lineRule="auto"/>
              <w:jc w:val="both"/>
              <w:rPr>
                <w:rFonts w:asciiTheme="minorHAnsi" w:hAnsiTheme="minorHAnsi" w:cstheme="minorHAnsi"/>
                <w:sz w:val="22"/>
                <w:szCs w:val="22"/>
                <w:lang w:val="es-CR"/>
              </w:rPr>
            </w:pPr>
            <w:r w:rsidRPr="00E7604C">
              <w:rPr>
                <w:rFonts w:asciiTheme="minorHAnsi" w:hAnsiTheme="minorHAnsi" w:cstheme="minorHAnsi"/>
                <w:sz w:val="22"/>
                <w:szCs w:val="22"/>
                <w:lang w:val="es-CR"/>
              </w:rPr>
              <w:t>Más de 6 años de experiencia laboral demuestra Conocimiento Del sector ambiental en Costa Rica:   200pts</w:t>
            </w:r>
          </w:p>
          <w:p w14:paraId="70B56408" w14:textId="77777777" w:rsidR="00CE184E" w:rsidRPr="00E7604C" w:rsidRDefault="00CE184E">
            <w:pPr>
              <w:spacing w:line="256" w:lineRule="auto"/>
              <w:jc w:val="both"/>
              <w:rPr>
                <w:rFonts w:asciiTheme="minorHAnsi" w:hAnsiTheme="minorHAnsi" w:cstheme="minorHAnsi"/>
                <w:sz w:val="22"/>
                <w:szCs w:val="22"/>
                <w:lang w:val="es-CR"/>
              </w:rPr>
            </w:pPr>
          </w:p>
          <w:p w14:paraId="79CB6829" w14:textId="77777777" w:rsidR="00CE184E" w:rsidRPr="00E7604C" w:rsidRDefault="00CE184E">
            <w:pPr>
              <w:spacing w:line="256" w:lineRule="auto"/>
              <w:jc w:val="both"/>
              <w:rPr>
                <w:rFonts w:asciiTheme="minorHAnsi" w:hAnsiTheme="minorHAnsi" w:cstheme="minorHAnsi"/>
                <w:sz w:val="22"/>
                <w:szCs w:val="22"/>
                <w:lang w:val="es-CR"/>
              </w:rPr>
            </w:pPr>
          </w:p>
          <w:p w14:paraId="0B67E469" w14:textId="77777777" w:rsidR="00CE184E" w:rsidRPr="00E7604C" w:rsidRDefault="00CE184E">
            <w:pPr>
              <w:spacing w:line="256" w:lineRule="auto"/>
              <w:jc w:val="both"/>
              <w:rPr>
                <w:rFonts w:asciiTheme="minorHAnsi" w:hAnsiTheme="minorHAnsi" w:cstheme="minorHAnsi"/>
                <w:sz w:val="22"/>
                <w:szCs w:val="22"/>
                <w:lang w:val="es-CR"/>
              </w:rPr>
            </w:pPr>
            <w:r w:rsidRPr="00E7604C">
              <w:rPr>
                <w:rFonts w:asciiTheme="minorHAnsi" w:hAnsiTheme="minorHAnsi" w:cstheme="minorHAnsi"/>
                <w:sz w:val="22"/>
                <w:szCs w:val="22"/>
                <w:lang w:val="es-CR"/>
              </w:rPr>
              <w:t>4-5 años de experiencia laboral demuestra Conocimiento Del sector ambiental en Costa Rica:   150pts</w:t>
            </w:r>
          </w:p>
          <w:p w14:paraId="2BB238D5" w14:textId="77777777" w:rsidR="00CE184E" w:rsidRPr="00E7604C" w:rsidRDefault="00CE184E">
            <w:pPr>
              <w:spacing w:line="256" w:lineRule="auto"/>
              <w:jc w:val="both"/>
              <w:rPr>
                <w:rFonts w:asciiTheme="minorHAnsi" w:hAnsiTheme="minorHAnsi" w:cstheme="minorHAnsi"/>
                <w:sz w:val="22"/>
                <w:szCs w:val="22"/>
                <w:lang w:val="es-CR"/>
              </w:rPr>
            </w:pPr>
          </w:p>
          <w:p w14:paraId="6F3B0F0E" w14:textId="77777777" w:rsidR="00CE184E" w:rsidRPr="00E7604C" w:rsidRDefault="00CE184E">
            <w:pPr>
              <w:spacing w:line="256" w:lineRule="auto"/>
              <w:jc w:val="both"/>
              <w:rPr>
                <w:rFonts w:asciiTheme="minorHAnsi" w:hAnsiTheme="minorHAnsi" w:cstheme="minorHAnsi"/>
                <w:sz w:val="22"/>
                <w:szCs w:val="22"/>
                <w:lang w:val="es-CR"/>
              </w:rPr>
            </w:pPr>
          </w:p>
          <w:p w14:paraId="47BD7775" w14:textId="77777777" w:rsidR="00CE184E" w:rsidRPr="00E7604C" w:rsidRDefault="00CE184E">
            <w:pPr>
              <w:spacing w:line="256" w:lineRule="auto"/>
              <w:jc w:val="both"/>
              <w:rPr>
                <w:rFonts w:asciiTheme="minorHAnsi" w:hAnsiTheme="minorHAnsi" w:cstheme="minorHAnsi"/>
                <w:sz w:val="22"/>
                <w:szCs w:val="22"/>
                <w:lang w:val="es-CR"/>
              </w:rPr>
            </w:pPr>
          </w:p>
          <w:p w14:paraId="4A9CA895" w14:textId="77777777" w:rsidR="00CE184E" w:rsidRPr="00E7604C" w:rsidRDefault="00CE184E">
            <w:pPr>
              <w:spacing w:line="256" w:lineRule="auto"/>
              <w:jc w:val="both"/>
              <w:rPr>
                <w:rFonts w:asciiTheme="minorHAnsi" w:hAnsiTheme="minorHAnsi" w:cstheme="minorHAnsi"/>
                <w:sz w:val="22"/>
                <w:szCs w:val="22"/>
                <w:lang w:val="es-CR"/>
              </w:rPr>
            </w:pPr>
            <w:r w:rsidRPr="00E7604C">
              <w:rPr>
                <w:rFonts w:asciiTheme="minorHAnsi" w:hAnsiTheme="minorHAnsi" w:cstheme="minorHAnsi"/>
                <w:sz w:val="22"/>
                <w:szCs w:val="22"/>
                <w:lang w:val="es-CR"/>
              </w:rPr>
              <w:t>2-3 años de experiencia laboral demuestra Conocimiento Del sector ambiental en Costa Rica:   100pts</w:t>
            </w:r>
          </w:p>
          <w:p w14:paraId="76FC373D" w14:textId="77777777" w:rsidR="00CE184E" w:rsidRPr="00E7604C" w:rsidRDefault="00CE184E">
            <w:pPr>
              <w:spacing w:line="256" w:lineRule="auto"/>
              <w:jc w:val="both"/>
              <w:rPr>
                <w:rFonts w:asciiTheme="minorHAnsi" w:hAnsiTheme="minorHAnsi" w:cstheme="minorHAnsi"/>
                <w:sz w:val="22"/>
                <w:szCs w:val="22"/>
                <w:lang w:val="es-CR"/>
              </w:rPr>
            </w:pPr>
          </w:p>
          <w:p w14:paraId="44E01A91" w14:textId="77777777" w:rsidR="00CE184E" w:rsidRPr="00E7604C" w:rsidRDefault="00CE184E">
            <w:pPr>
              <w:spacing w:before="60" w:after="60" w:line="256" w:lineRule="auto"/>
              <w:rPr>
                <w:rFonts w:asciiTheme="minorHAnsi" w:hAnsiTheme="minorHAnsi" w:cstheme="minorHAnsi"/>
                <w:sz w:val="22"/>
                <w:szCs w:val="22"/>
                <w:lang w:val="es-ES"/>
              </w:rPr>
            </w:pPr>
            <w:r w:rsidRPr="00E7604C">
              <w:rPr>
                <w:rFonts w:asciiTheme="minorHAnsi" w:hAnsiTheme="minorHAnsi" w:cstheme="minorHAnsi"/>
                <w:sz w:val="22"/>
                <w:szCs w:val="22"/>
                <w:lang w:val="es-CR"/>
              </w:rPr>
              <w:t>1 año de experiencia laboral demuestra Conocimiento Del sector ambiental en Costa Rica:   50pts</w:t>
            </w:r>
          </w:p>
          <w:p w14:paraId="64680CCF" w14:textId="77777777" w:rsidR="00CE184E" w:rsidRPr="00E7604C" w:rsidRDefault="00CE184E">
            <w:pPr>
              <w:spacing w:line="256" w:lineRule="auto"/>
              <w:jc w:val="both"/>
              <w:rPr>
                <w:rFonts w:asciiTheme="minorHAnsi" w:hAnsiTheme="minorHAnsi" w:cstheme="minorHAnsi"/>
                <w:sz w:val="22"/>
                <w:szCs w:val="22"/>
                <w:lang w:val="es-CR"/>
              </w:rPr>
            </w:pPr>
          </w:p>
        </w:tc>
        <w:tc>
          <w:tcPr>
            <w:tcW w:w="528" w:type="dxa"/>
            <w:tcBorders>
              <w:top w:val="nil"/>
              <w:left w:val="nil"/>
              <w:bottom w:val="single" w:sz="8" w:space="0" w:color="auto"/>
              <w:right w:val="single" w:sz="8" w:space="0" w:color="auto"/>
            </w:tcBorders>
            <w:tcMar>
              <w:top w:w="0" w:type="dxa"/>
              <w:left w:w="108" w:type="dxa"/>
              <w:bottom w:w="0" w:type="dxa"/>
              <w:right w:w="108" w:type="dxa"/>
            </w:tcMar>
          </w:tcPr>
          <w:p w14:paraId="06C03CC4" w14:textId="77777777" w:rsidR="00CE184E" w:rsidRPr="006A3D72" w:rsidRDefault="00CE184E">
            <w:pPr>
              <w:spacing w:line="256" w:lineRule="auto"/>
              <w:jc w:val="both"/>
              <w:rPr>
                <w:rFonts w:asciiTheme="minorHAnsi" w:hAnsiTheme="minorHAnsi" w:cstheme="minorHAnsi"/>
                <w:sz w:val="22"/>
                <w:szCs w:val="22"/>
                <w:lang w:val="es-CR"/>
              </w:rPr>
            </w:pPr>
          </w:p>
        </w:tc>
        <w:tc>
          <w:tcPr>
            <w:tcW w:w="336" w:type="dxa"/>
            <w:tcBorders>
              <w:top w:val="nil"/>
              <w:left w:val="nil"/>
              <w:bottom w:val="single" w:sz="8" w:space="0" w:color="auto"/>
              <w:right w:val="single" w:sz="8" w:space="0" w:color="auto"/>
            </w:tcBorders>
            <w:tcMar>
              <w:top w:w="0" w:type="dxa"/>
              <w:left w:w="108" w:type="dxa"/>
              <w:bottom w:w="0" w:type="dxa"/>
              <w:right w:w="108" w:type="dxa"/>
            </w:tcMar>
          </w:tcPr>
          <w:p w14:paraId="17E7DD55" w14:textId="77777777" w:rsidR="00CE184E" w:rsidRPr="006A3D72" w:rsidRDefault="00CE184E">
            <w:pPr>
              <w:spacing w:line="256" w:lineRule="auto"/>
              <w:jc w:val="both"/>
              <w:rPr>
                <w:rFonts w:asciiTheme="minorHAnsi" w:hAnsiTheme="minorHAnsi" w:cstheme="minorHAnsi"/>
                <w:sz w:val="22"/>
                <w:szCs w:val="22"/>
                <w:lang w:val="es-CR"/>
              </w:rPr>
            </w:pPr>
          </w:p>
        </w:tc>
        <w:tc>
          <w:tcPr>
            <w:tcW w:w="425" w:type="dxa"/>
            <w:tcBorders>
              <w:top w:val="nil"/>
              <w:left w:val="nil"/>
              <w:bottom w:val="single" w:sz="8" w:space="0" w:color="auto"/>
              <w:right w:val="single" w:sz="8" w:space="0" w:color="auto"/>
            </w:tcBorders>
            <w:tcMar>
              <w:top w:w="0" w:type="dxa"/>
              <w:left w:w="108" w:type="dxa"/>
              <w:bottom w:w="0" w:type="dxa"/>
              <w:right w:w="108" w:type="dxa"/>
            </w:tcMar>
          </w:tcPr>
          <w:p w14:paraId="3522CD36" w14:textId="77777777" w:rsidR="00CE184E" w:rsidRPr="006A3D72" w:rsidRDefault="00CE184E">
            <w:pPr>
              <w:spacing w:line="256" w:lineRule="auto"/>
              <w:jc w:val="both"/>
              <w:rPr>
                <w:rFonts w:asciiTheme="minorHAnsi" w:hAnsiTheme="minorHAnsi" w:cstheme="minorHAnsi"/>
                <w:sz w:val="22"/>
                <w:szCs w:val="22"/>
                <w:lang w:val="es-CR"/>
              </w:rPr>
            </w:pPr>
          </w:p>
        </w:tc>
        <w:tc>
          <w:tcPr>
            <w:tcW w:w="425" w:type="dxa"/>
            <w:tcBorders>
              <w:top w:val="nil"/>
              <w:left w:val="nil"/>
              <w:bottom w:val="single" w:sz="8" w:space="0" w:color="auto"/>
              <w:right w:val="single" w:sz="8" w:space="0" w:color="auto"/>
            </w:tcBorders>
            <w:tcMar>
              <w:top w:w="0" w:type="dxa"/>
              <w:left w:w="108" w:type="dxa"/>
              <w:bottom w:w="0" w:type="dxa"/>
              <w:right w:w="108" w:type="dxa"/>
            </w:tcMar>
          </w:tcPr>
          <w:p w14:paraId="13276776" w14:textId="77777777" w:rsidR="00CE184E" w:rsidRPr="006A3D72" w:rsidRDefault="00CE184E">
            <w:pPr>
              <w:spacing w:line="256" w:lineRule="auto"/>
              <w:jc w:val="both"/>
              <w:rPr>
                <w:rFonts w:asciiTheme="minorHAnsi" w:hAnsiTheme="minorHAnsi" w:cstheme="minorHAnsi"/>
                <w:sz w:val="22"/>
                <w:szCs w:val="22"/>
                <w:lang w:val="es-CR"/>
              </w:rPr>
            </w:pPr>
          </w:p>
        </w:tc>
        <w:tc>
          <w:tcPr>
            <w:tcW w:w="365" w:type="dxa"/>
            <w:tcBorders>
              <w:top w:val="nil"/>
              <w:left w:val="nil"/>
              <w:bottom w:val="single" w:sz="8" w:space="0" w:color="auto"/>
              <w:right w:val="single" w:sz="8" w:space="0" w:color="auto"/>
            </w:tcBorders>
            <w:tcMar>
              <w:top w:w="0" w:type="dxa"/>
              <w:left w:w="108" w:type="dxa"/>
              <w:bottom w:w="0" w:type="dxa"/>
              <w:right w:w="108" w:type="dxa"/>
            </w:tcMar>
          </w:tcPr>
          <w:p w14:paraId="69B8E159" w14:textId="77777777" w:rsidR="00CE184E" w:rsidRPr="006A3D72" w:rsidRDefault="00CE184E">
            <w:pPr>
              <w:spacing w:line="256" w:lineRule="auto"/>
              <w:jc w:val="both"/>
              <w:rPr>
                <w:rFonts w:asciiTheme="minorHAnsi" w:hAnsiTheme="minorHAnsi" w:cstheme="minorHAnsi"/>
                <w:sz w:val="22"/>
                <w:szCs w:val="22"/>
                <w:lang w:val="es-CR"/>
              </w:rPr>
            </w:pPr>
          </w:p>
        </w:tc>
      </w:tr>
      <w:tr w:rsidR="00CE184E" w:rsidRPr="006A3D72" w14:paraId="645C143C" w14:textId="77777777" w:rsidTr="00E7604C">
        <w:trPr>
          <w:trHeight w:val="1103"/>
          <w:jc w:val="center"/>
        </w:trPr>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A02FC7" w14:textId="77777777" w:rsidR="00CE184E" w:rsidRPr="006A3D72" w:rsidRDefault="00CE184E">
            <w:pPr>
              <w:spacing w:line="256" w:lineRule="auto"/>
              <w:jc w:val="both"/>
              <w:rPr>
                <w:rFonts w:asciiTheme="minorHAnsi" w:hAnsiTheme="minorHAnsi" w:cstheme="minorHAnsi"/>
                <w:sz w:val="22"/>
                <w:szCs w:val="22"/>
                <w:lang w:val="es-CR"/>
              </w:rPr>
            </w:pPr>
          </w:p>
        </w:tc>
        <w:tc>
          <w:tcPr>
            <w:tcW w:w="3786" w:type="dxa"/>
            <w:tcBorders>
              <w:top w:val="nil"/>
              <w:left w:val="nil"/>
              <w:bottom w:val="single" w:sz="8" w:space="0" w:color="auto"/>
              <w:right w:val="single" w:sz="8" w:space="0" w:color="auto"/>
            </w:tcBorders>
            <w:tcMar>
              <w:top w:w="0" w:type="dxa"/>
              <w:left w:w="108" w:type="dxa"/>
              <w:bottom w:w="0" w:type="dxa"/>
              <w:right w:w="108" w:type="dxa"/>
            </w:tcMar>
          </w:tcPr>
          <w:p w14:paraId="1755A476" w14:textId="77777777" w:rsidR="00CE184E" w:rsidRPr="00E7604C" w:rsidRDefault="00CE184E" w:rsidP="00CE184E">
            <w:pPr>
              <w:numPr>
                <w:ilvl w:val="0"/>
                <w:numId w:val="24"/>
              </w:numPr>
              <w:spacing w:before="60" w:after="60" w:line="256" w:lineRule="auto"/>
              <w:rPr>
                <w:rFonts w:asciiTheme="minorHAnsi" w:hAnsiTheme="minorHAnsi" w:cstheme="minorHAnsi"/>
                <w:sz w:val="22"/>
                <w:szCs w:val="22"/>
                <w:lang w:val="es-CR"/>
              </w:rPr>
            </w:pPr>
            <w:r w:rsidRPr="00E7604C">
              <w:rPr>
                <w:rFonts w:asciiTheme="minorHAnsi" w:hAnsiTheme="minorHAnsi" w:cstheme="minorHAnsi"/>
                <w:sz w:val="22"/>
                <w:szCs w:val="22"/>
                <w:lang w:val="es-CR"/>
              </w:rPr>
              <w:t xml:space="preserve">Excelentes destrezas de redacción y escribir reportes en inglés </w:t>
            </w:r>
          </w:p>
          <w:p w14:paraId="4B92FB10" w14:textId="77777777" w:rsidR="00CE184E" w:rsidRPr="00E7604C" w:rsidRDefault="00CE184E" w:rsidP="00CE184E">
            <w:pPr>
              <w:numPr>
                <w:ilvl w:val="0"/>
                <w:numId w:val="24"/>
              </w:numPr>
              <w:spacing w:before="60" w:after="60" w:line="256" w:lineRule="auto"/>
              <w:rPr>
                <w:rFonts w:asciiTheme="minorHAnsi" w:hAnsiTheme="minorHAnsi" w:cstheme="minorHAnsi"/>
                <w:sz w:val="22"/>
                <w:szCs w:val="22"/>
              </w:rPr>
            </w:pPr>
            <w:r w:rsidRPr="00E7604C">
              <w:rPr>
                <w:rFonts w:asciiTheme="minorHAnsi" w:hAnsiTheme="minorHAnsi" w:cstheme="minorHAnsi"/>
                <w:sz w:val="22"/>
                <w:szCs w:val="22"/>
                <w:shd w:val="clear" w:color="auto" w:fill="FFFFFF"/>
              </w:rPr>
              <w:t xml:space="preserve">Excellent English Writing and reporting skills (present at least 3 references of documents prepared). </w:t>
            </w:r>
            <w:r w:rsidRPr="00E7604C">
              <w:rPr>
                <w:rFonts w:asciiTheme="minorHAnsi" w:hAnsiTheme="minorHAnsi" w:cstheme="minorHAnsi"/>
                <w:b/>
                <w:sz w:val="22"/>
                <w:szCs w:val="22"/>
                <w:shd w:val="clear" w:color="auto" w:fill="FFFFFF"/>
              </w:rPr>
              <w:t>(10%)</w:t>
            </w:r>
          </w:p>
          <w:p w14:paraId="60B6777E" w14:textId="77777777" w:rsidR="00CE184E" w:rsidRPr="006A3D72" w:rsidRDefault="00CE184E">
            <w:pPr>
              <w:spacing w:before="60" w:after="60" w:line="256" w:lineRule="auto"/>
              <w:ind w:left="720"/>
              <w:rPr>
                <w:rFonts w:asciiTheme="minorHAnsi" w:hAnsiTheme="minorHAnsi" w:cstheme="minorHAnsi"/>
                <w:sz w:val="20"/>
              </w:rPr>
            </w:pP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14:paraId="5312FF14" w14:textId="77777777" w:rsidR="00CE184E" w:rsidRPr="006A3D72" w:rsidRDefault="00CE184E">
            <w:pPr>
              <w:spacing w:line="256" w:lineRule="auto"/>
              <w:jc w:val="both"/>
              <w:rPr>
                <w:rFonts w:asciiTheme="minorHAnsi" w:hAnsiTheme="minorHAnsi" w:cstheme="minorHAnsi"/>
                <w:sz w:val="22"/>
                <w:szCs w:val="22"/>
                <w:lang w:val="es-CR"/>
              </w:rPr>
            </w:pPr>
            <w:r w:rsidRPr="006A3D72">
              <w:rPr>
                <w:rFonts w:asciiTheme="minorHAnsi" w:hAnsiTheme="minorHAnsi" w:cstheme="minorHAnsi"/>
                <w:sz w:val="22"/>
                <w:szCs w:val="22"/>
                <w:lang w:val="es-CR"/>
              </w:rPr>
              <w:t>Max: 100pts</w:t>
            </w:r>
          </w:p>
          <w:p w14:paraId="1AD08819" w14:textId="77777777" w:rsidR="00CE184E" w:rsidRPr="006A3D72" w:rsidRDefault="00CE184E">
            <w:pPr>
              <w:spacing w:line="256" w:lineRule="auto"/>
              <w:jc w:val="both"/>
              <w:rPr>
                <w:rFonts w:asciiTheme="minorHAnsi" w:hAnsiTheme="minorHAnsi" w:cstheme="minorHAnsi"/>
                <w:sz w:val="22"/>
                <w:szCs w:val="22"/>
                <w:lang w:val="es-CR"/>
              </w:rPr>
            </w:pPr>
          </w:p>
          <w:p w14:paraId="4D01D4CA" w14:textId="3DC60FD3" w:rsidR="00CE184E" w:rsidRPr="006A3D72" w:rsidRDefault="00CE184E">
            <w:pPr>
              <w:spacing w:line="256" w:lineRule="auto"/>
              <w:jc w:val="both"/>
              <w:rPr>
                <w:rFonts w:asciiTheme="minorHAnsi" w:hAnsiTheme="minorHAnsi" w:cstheme="minorHAnsi"/>
                <w:sz w:val="22"/>
                <w:szCs w:val="22"/>
                <w:lang w:val="es-CR"/>
              </w:rPr>
            </w:pPr>
            <w:r w:rsidRPr="006A3D72">
              <w:rPr>
                <w:rFonts w:asciiTheme="minorHAnsi" w:hAnsiTheme="minorHAnsi" w:cstheme="minorHAnsi"/>
                <w:sz w:val="22"/>
                <w:szCs w:val="22"/>
                <w:lang w:val="es-CR"/>
              </w:rPr>
              <w:t xml:space="preserve">Tres ejemplos de reportes escritos en </w:t>
            </w:r>
            <w:proofErr w:type="gramStart"/>
            <w:r w:rsidRPr="006A3D72">
              <w:rPr>
                <w:rFonts w:asciiTheme="minorHAnsi" w:hAnsiTheme="minorHAnsi" w:cstheme="minorHAnsi"/>
                <w:sz w:val="22"/>
                <w:szCs w:val="22"/>
                <w:lang w:val="es-CR"/>
              </w:rPr>
              <w:t>inglés</w:t>
            </w:r>
            <w:r w:rsidR="00554F2D">
              <w:rPr>
                <w:rFonts w:asciiTheme="minorHAnsi" w:hAnsiTheme="minorHAnsi" w:cstheme="minorHAnsi"/>
                <w:sz w:val="22"/>
                <w:szCs w:val="22"/>
                <w:lang w:val="es-CR"/>
              </w:rPr>
              <w:t>,</w:t>
            </w:r>
            <w:proofErr w:type="gramEnd"/>
            <w:r w:rsidR="00554F2D">
              <w:rPr>
                <w:rFonts w:asciiTheme="minorHAnsi" w:hAnsiTheme="minorHAnsi" w:cstheme="minorHAnsi"/>
                <w:sz w:val="22"/>
                <w:szCs w:val="22"/>
                <w:lang w:val="es-CR"/>
              </w:rPr>
              <w:t xml:space="preserve"> </w:t>
            </w:r>
            <w:r w:rsidRPr="006A3D72">
              <w:rPr>
                <w:rFonts w:asciiTheme="minorHAnsi" w:hAnsiTheme="minorHAnsi" w:cstheme="minorHAnsi"/>
                <w:sz w:val="22"/>
                <w:szCs w:val="22"/>
                <w:lang w:val="es-CR"/>
              </w:rPr>
              <w:t>tiene</w:t>
            </w:r>
            <w:r w:rsidR="00554F2D">
              <w:rPr>
                <w:rFonts w:asciiTheme="minorHAnsi" w:hAnsiTheme="minorHAnsi" w:cstheme="minorHAnsi"/>
                <w:sz w:val="22"/>
                <w:szCs w:val="22"/>
                <w:lang w:val="es-CR"/>
              </w:rPr>
              <w:t>n</w:t>
            </w:r>
            <w:r w:rsidRPr="006A3D72">
              <w:rPr>
                <w:rFonts w:asciiTheme="minorHAnsi" w:hAnsiTheme="minorHAnsi" w:cstheme="minorHAnsi"/>
                <w:sz w:val="22"/>
                <w:szCs w:val="22"/>
                <w:lang w:val="es-CR"/>
              </w:rPr>
              <w:t xml:space="preserve"> muy alta calidad de redacción:</w:t>
            </w:r>
          </w:p>
          <w:p w14:paraId="5A4D1B94" w14:textId="77777777" w:rsidR="00CE184E" w:rsidRPr="006A3D72" w:rsidRDefault="00CE184E">
            <w:pPr>
              <w:spacing w:line="256" w:lineRule="auto"/>
              <w:jc w:val="both"/>
              <w:rPr>
                <w:rFonts w:asciiTheme="minorHAnsi" w:hAnsiTheme="minorHAnsi" w:cstheme="minorHAnsi"/>
                <w:sz w:val="22"/>
                <w:szCs w:val="22"/>
                <w:lang w:val="es-CR"/>
              </w:rPr>
            </w:pPr>
            <w:r w:rsidRPr="006A3D72">
              <w:rPr>
                <w:rFonts w:asciiTheme="minorHAnsi" w:hAnsiTheme="minorHAnsi" w:cstheme="minorHAnsi"/>
                <w:sz w:val="22"/>
                <w:szCs w:val="22"/>
                <w:lang w:val="es-CR"/>
              </w:rPr>
              <w:t>100pts</w:t>
            </w:r>
          </w:p>
          <w:p w14:paraId="5B27E092" w14:textId="77777777" w:rsidR="00CE184E" w:rsidRPr="006A3D72" w:rsidRDefault="00CE184E">
            <w:pPr>
              <w:spacing w:line="256" w:lineRule="auto"/>
              <w:jc w:val="both"/>
              <w:rPr>
                <w:rFonts w:asciiTheme="minorHAnsi" w:hAnsiTheme="minorHAnsi" w:cstheme="minorHAnsi"/>
                <w:sz w:val="22"/>
                <w:szCs w:val="22"/>
                <w:lang w:val="es-CR"/>
              </w:rPr>
            </w:pPr>
          </w:p>
          <w:p w14:paraId="23DF18C8" w14:textId="7E5B9610" w:rsidR="00CE184E" w:rsidRPr="006A3D72" w:rsidRDefault="00CE184E">
            <w:pPr>
              <w:spacing w:line="256" w:lineRule="auto"/>
              <w:jc w:val="both"/>
              <w:rPr>
                <w:rFonts w:asciiTheme="minorHAnsi" w:hAnsiTheme="minorHAnsi" w:cstheme="minorHAnsi"/>
                <w:sz w:val="22"/>
                <w:szCs w:val="22"/>
                <w:lang w:val="es-CR"/>
              </w:rPr>
            </w:pPr>
            <w:r w:rsidRPr="006A3D72">
              <w:rPr>
                <w:rFonts w:asciiTheme="minorHAnsi" w:hAnsiTheme="minorHAnsi" w:cstheme="minorHAnsi"/>
                <w:sz w:val="22"/>
                <w:szCs w:val="22"/>
                <w:lang w:val="es-CR"/>
              </w:rPr>
              <w:t xml:space="preserve">Tres ejemplos de reportes escritos en </w:t>
            </w:r>
            <w:proofErr w:type="gramStart"/>
            <w:r w:rsidRPr="006A3D72">
              <w:rPr>
                <w:rFonts w:asciiTheme="minorHAnsi" w:hAnsiTheme="minorHAnsi" w:cstheme="minorHAnsi"/>
                <w:sz w:val="22"/>
                <w:szCs w:val="22"/>
                <w:lang w:val="es-CR"/>
              </w:rPr>
              <w:t>inglés</w:t>
            </w:r>
            <w:r w:rsidR="00554F2D">
              <w:rPr>
                <w:rFonts w:asciiTheme="minorHAnsi" w:hAnsiTheme="minorHAnsi" w:cstheme="minorHAnsi"/>
                <w:sz w:val="22"/>
                <w:szCs w:val="22"/>
                <w:lang w:val="es-CR"/>
              </w:rPr>
              <w:t>,</w:t>
            </w:r>
            <w:proofErr w:type="gramEnd"/>
            <w:r w:rsidR="00554F2D">
              <w:rPr>
                <w:rFonts w:asciiTheme="minorHAnsi" w:hAnsiTheme="minorHAnsi" w:cstheme="minorHAnsi"/>
                <w:sz w:val="22"/>
                <w:szCs w:val="22"/>
                <w:lang w:val="es-CR"/>
              </w:rPr>
              <w:t xml:space="preserve"> </w:t>
            </w:r>
            <w:r w:rsidRPr="006A3D72">
              <w:rPr>
                <w:rFonts w:asciiTheme="minorHAnsi" w:hAnsiTheme="minorHAnsi" w:cstheme="minorHAnsi"/>
                <w:sz w:val="22"/>
                <w:szCs w:val="22"/>
                <w:lang w:val="es-CR"/>
              </w:rPr>
              <w:t>tienen buena calidad de redacción:</w:t>
            </w:r>
          </w:p>
          <w:p w14:paraId="40C67F08" w14:textId="77777777" w:rsidR="00CE184E" w:rsidRPr="006A3D72" w:rsidRDefault="00CE184E">
            <w:pPr>
              <w:spacing w:line="256" w:lineRule="auto"/>
              <w:jc w:val="both"/>
              <w:rPr>
                <w:rFonts w:asciiTheme="minorHAnsi" w:hAnsiTheme="minorHAnsi" w:cstheme="minorHAnsi"/>
                <w:sz w:val="22"/>
                <w:szCs w:val="22"/>
                <w:lang w:val="es-CR"/>
              </w:rPr>
            </w:pPr>
            <w:r w:rsidRPr="006A3D72">
              <w:rPr>
                <w:rFonts w:asciiTheme="minorHAnsi" w:hAnsiTheme="minorHAnsi" w:cstheme="minorHAnsi"/>
                <w:sz w:val="22"/>
                <w:szCs w:val="22"/>
                <w:lang w:val="es-CR"/>
              </w:rPr>
              <w:t>75pts</w:t>
            </w:r>
          </w:p>
          <w:p w14:paraId="1A042F99" w14:textId="77777777" w:rsidR="00CE184E" w:rsidRPr="006A3D72" w:rsidRDefault="00CE184E">
            <w:pPr>
              <w:spacing w:line="256" w:lineRule="auto"/>
              <w:jc w:val="both"/>
              <w:rPr>
                <w:rFonts w:asciiTheme="minorHAnsi" w:hAnsiTheme="minorHAnsi" w:cstheme="minorHAnsi"/>
                <w:sz w:val="22"/>
                <w:szCs w:val="22"/>
                <w:lang w:val="es-CR"/>
              </w:rPr>
            </w:pPr>
          </w:p>
          <w:p w14:paraId="2DA2C452" w14:textId="77777777" w:rsidR="00CE184E" w:rsidRPr="006A3D72" w:rsidRDefault="00CE184E">
            <w:pPr>
              <w:spacing w:line="256" w:lineRule="auto"/>
              <w:jc w:val="both"/>
              <w:rPr>
                <w:rFonts w:asciiTheme="minorHAnsi" w:hAnsiTheme="minorHAnsi" w:cstheme="minorHAnsi"/>
                <w:sz w:val="22"/>
                <w:szCs w:val="22"/>
                <w:lang w:val="es-CR"/>
              </w:rPr>
            </w:pPr>
          </w:p>
          <w:p w14:paraId="5852390E" w14:textId="77777777" w:rsidR="00CE184E" w:rsidRPr="006A3D72" w:rsidRDefault="00CE184E">
            <w:pPr>
              <w:spacing w:line="256" w:lineRule="auto"/>
              <w:jc w:val="both"/>
              <w:rPr>
                <w:rFonts w:asciiTheme="minorHAnsi" w:hAnsiTheme="minorHAnsi" w:cstheme="minorHAnsi"/>
                <w:sz w:val="22"/>
                <w:szCs w:val="22"/>
                <w:lang w:val="es-CR"/>
              </w:rPr>
            </w:pPr>
            <w:r w:rsidRPr="006A3D72">
              <w:rPr>
                <w:rFonts w:asciiTheme="minorHAnsi" w:hAnsiTheme="minorHAnsi" w:cstheme="minorHAnsi"/>
                <w:sz w:val="22"/>
                <w:szCs w:val="22"/>
                <w:lang w:val="es-CR"/>
              </w:rPr>
              <w:t>Tres ejemplos de reportes escritos en inglés tienen calidad de redacción satisfactoria:</w:t>
            </w:r>
          </w:p>
          <w:p w14:paraId="6563C1EC" w14:textId="77777777" w:rsidR="00CE184E" w:rsidRPr="006A3D72" w:rsidRDefault="00CE184E">
            <w:pPr>
              <w:spacing w:line="256" w:lineRule="auto"/>
              <w:jc w:val="both"/>
              <w:rPr>
                <w:rFonts w:asciiTheme="minorHAnsi" w:hAnsiTheme="minorHAnsi" w:cstheme="minorHAnsi"/>
                <w:sz w:val="22"/>
                <w:szCs w:val="22"/>
                <w:lang w:val="es-CR"/>
              </w:rPr>
            </w:pPr>
            <w:r w:rsidRPr="006A3D72">
              <w:rPr>
                <w:rFonts w:asciiTheme="minorHAnsi" w:hAnsiTheme="minorHAnsi" w:cstheme="minorHAnsi"/>
                <w:sz w:val="22"/>
                <w:szCs w:val="22"/>
                <w:lang w:val="es-CR"/>
              </w:rPr>
              <w:t>50pts</w:t>
            </w:r>
          </w:p>
          <w:p w14:paraId="3F1373E5" w14:textId="77777777" w:rsidR="00CE184E" w:rsidRPr="006A3D72" w:rsidRDefault="00CE184E">
            <w:pPr>
              <w:spacing w:line="256" w:lineRule="auto"/>
              <w:jc w:val="both"/>
              <w:rPr>
                <w:rFonts w:asciiTheme="minorHAnsi" w:hAnsiTheme="minorHAnsi" w:cstheme="minorHAnsi"/>
                <w:sz w:val="22"/>
                <w:szCs w:val="22"/>
                <w:lang w:val="es-CR"/>
              </w:rPr>
            </w:pPr>
          </w:p>
          <w:p w14:paraId="6851E704" w14:textId="77777777" w:rsidR="00CE184E" w:rsidRPr="006A3D72" w:rsidRDefault="00CE184E">
            <w:pPr>
              <w:spacing w:line="256" w:lineRule="auto"/>
              <w:jc w:val="both"/>
              <w:rPr>
                <w:rFonts w:asciiTheme="minorHAnsi" w:hAnsiTheme="minorHAnsi" w:cstheme="minorHAnsi"/>
                <w:sz w:val="22"/>
                <w:szCs w:val="22"/>
                <w:lang w:val="es-CR"/>
              </w:rPr>
            </w:pPr>
            <w:r w:rsidRPr="006A3D72">
              <w:rPr>
                <w:rFonts w:asciiTheme="minorHAnsi" w:hAnsiTheme="minorHAnsi" w:cstheme="minorHAnsi"/>
                <w:sz w:val="22"/>
                <w:szCs w:val="22"/>
                <w:lang w:val="es-CR"/>
              </w:rPr>
              <w:t>Tres ejemplos de reportes escritos en inglés tienen calidad de redacción poco satisfactoria:</w:t>
            </w:r>
          </w:p>
          <w:p w14:paraId="29186197" w14:textId="77777777" w:rsidR="00CE184E" w:rsidRPr="006A3D72" w:rsidRDefault="00CE184E">
            <w:pPr>
              <w:spacing w:line="256" w:lineRule="auto"/>
              <w:jc w:val="both"/>
              <w:rPr>
                <w:rFonts w:asciiTheme="minorHAnsi" w:hAnsiTheme="minorHAnsi" w:cstheme="minorHAnsi"/>
                <w:sz w:val="22"/>
                <w:szCs w:val="22"/>
                <w:lang w:val="es-CR"/>
              </w:rPr>
            </w:pPr>
            <w:r w:rsidRPr="006A3D72">
              <w:rPr>
                <w:rFonts w:asciiTheme="minorHAnsi" w:hAnsiTheme="minorHAnsi" w:cstheme="minorHAnsi"/>
                <w:sz w:val="22"/>
                <w:szCs w:val="22"/>
                <w:lang w:val="es-CR"/>
              </w:rPr>
              <w:t>25pts</w:t>
            </w:r>
          </w:p>
        </w:tc>
        <w:tc>
          <w:tcPr>
            <w:tcW w:w="528" w:type="dxa"/>
            <w:tcBorders>
              <w:top w:val="nil"/>
              <w:left w:val="nil"/>
              <w:bottom w:val="single" w:sz="8" w:space="0" w:color="auto"/>
              <w:right w:val="single" w:sz="8" w:space="0" w:color="auto"/>
            </w:tcBorders>
            <w:tcMar>
              <w:top w:w="0" w:type="dxa"/>
              <w:left w:w="108" w:type="dxa"/>
              <w:bottom w:w="0" w:type="dxa"/>
              <w:right w:w="108" w:type="dxa"/>
            </w:tcMar>
          </w:tcPr>
          <w:p w14:paraId="2764AF3B" w14:textId="77777777" w:rsidR="00CE184E" w:rsidRPr="006A3D72" w:rsidRDefault="00CE184E">
            <w:pPr>
              <w:spacing w:line="256" w:lineRule="auto"/>
              <w:jc w:val="both"/>
              <w:rPr>
                <w:rFonts w:asciiTheme="minorHAnsi" w:hAnsiTheme="minorHAnsi" w:cstheme="minorHAnsi"/>
                <w:sz w:val="22"/>
                <w:szCs w:val="22"/>
                <w:lang w:val="es-CR"/>
              </w:rPr>
            </w:pPr>
          </w:p>
        </w:tc>
        <w:tc>
          <w:tcPr>
            <w:tcW w:w="336" w:type="dxa"/>
            <w:tcBorders>
              <w:top w:val="nil"/>
              <w:left w:val="nil"/>
              <w:bottom w:val="single" w:sz="8" w:space="0" w:color="auto"/>
              <w:right w:val="single" w:sz="8" w:space="0" w:color="auto"/>
            </w:tcBorders>
            <w:tcMar>
              <w:top w:w="0" w:type="dxa"/>
              <w:left w:w="108" w:type="dxa"/>
              <w:bottom w:w="0" w:type="dxa"/>
              <w:right w:w="108" w:type="dxa"/>
            </w:tcMar>
          </w:tcPr>
          <w:p w14:paraId="5CA327F3" w14:textId="77777777" w:rsidR="00CE184E" w:rsidRPr="006A3D72" w:rsidRDefault="00CE184E">
            <w:pPr>
              <w:spacing w:line="256" w:lineRule="auto"/>
              <w:jc w:val="both"/>
              <w:rPr>
                <w:rFonts w:asciiTheme="minorHAnsi" w:hAnsiTheme="minorHAnsi" w:cstheme="minorHAnsi"/>
                <w:sz w:val="22"/>
                <w:szCs w:val="22"/>
                <w:lang w:val="es-CR"/>
              </w:rPr>
            </w:pPr>
          </w:p>
        </w:tc>
        <w:tc>
          <w:tcPr>
            <w:tcW w:w="425" w:type="dxa"/>
            <w:tcBorders>
              <w:top w:val="nil"/>
              <w:left w:val="nil"/>
              <w:bottom w:val="single" w:sz="8" w:space="0" w:color="auto"/>
              <w:right w:val="single" w:sz="8" w:space="0" w:color="auto"/>
            </w:tcBorders>
            <w:tcMar>
              <w:top w:w="0" w:type="dxa"/>
              <w:left w:w="108" w:type="dxa"/>
              <w:bottom w:w="0" w:type="dxa"/>
              <w:right w:w="108" w:type="dxa"/>
            </w:tcMar>
          </w:tcPr>
          <w:p w14:paraId="7A4073FC" w14:textId="77777777" w:rsidR="00CE184E" w:rsidRPr="006A3D72" w:rsidRDefault="00CE184E">
            <w:pPr>
              <w:spacing w:line="256" w:lineRule="auto"/>
              <w:jc w:val="both"/>
              <w:rPr>
                <w:rFonts w:asciiTheme="minorHAnsi" w:hAnsiTheme="minorHAnsi" w:cstheme="minorHAnsi"/>
                <w:sz w:val="22"/>
                <w:szCs w:val="22"/>
                <w:lang w:val="es-CR"/>
              </w:rPr>
            </w:pPr>
          </w:p>
        </w:tc>
        <w:tc>
          <w:tcPr>
            <w:tcW w:w="425" w:type="dxa"/>
            <w:tcBorders>
              <w:top w:val="nil"/>
              <w:left w:val="nil"/>
              <w:bottom w:val="single" w:sz="8" w:space="0" w:color="auto"/>
              <w:right w:val="single" w:sz="8" w:space="0" w:color="auto"/>
            </w:tcBorders>
            <w:tcMar>
              <w:top w:w="0" w:type="dxa"/>
              <w:left w:w="108" w:type="dxa"/>
              <w:bottom w:w="0" w:type="dxa"/>
              <w:right w:w="108" w:type="dxa"/>
            </w:tcMar>
          </w:tcPr>
          <w:p w14:paraId="15AE7B2B" w14:textId="77777777" w:rsidR="00CE184E" w:rsidRPr="006A3D72" w:rsidRDefault="00CE184E">
            <w:pPr>
              <w:spacing w:line="256" w:lineRule="auto"/>
              <w:jc w:val="both"/>
              <w:rPr>
                <w:rFonts w:asciiTheme="minorHAnsi" w:hAnsiTheme="minorHAnsi" w:cstheme="minorHAnsi"/>
                <w:sz w:val="22"/>
                <w:szCs w:val="22"/>
                <w:lang w:val="es-CR"/>
              </w:rPr>
            </w:pPr>
          </w:p>
        </w:tc>
        <w:tc>
          <w:tcPr>
            <w:tcW w:w="365" w:type="dxa"/>
            <w:tcBorders>
              <w:top w:val="nil"/>
              <w:left w:val="nil"/>
              <w:bottom w:val="single" w:sz="8" w:space="0" w:color="auto"/>
              <w:right w:val="single" w:sz="8" w:space="0" w:color="auto"/>
            </w:tcBorders>
            <w:tcMar>
              <w:top w:w="0" w:type="dxa"/>
              <w:left w:w="108" w:type="dxa"/>
              <w:bottom w:w="0" w:type="dxa"/>
              <w:right w:w="108" w:type="dxa"/>
            </w:tcMar>
          </w:tcPr>
          <w:p w14:paraId="61B7D465" w14:textId="77777777" w:rsidR="00CE184E" w:rsidRPr="006A3D72" w:rsidRDefault="00CE184E">
            <w:pPr>
              <w:spacing w:line="256" w:lineRule="auto"/>
              <w:jc w:val="both"/>
              <w:rPr>
                <w:rFonts w:asciiTheme="minorHAnsi" w:hAnsiTheme="minorHAnsi" w:cstheme="minorHAnsi"/>
                <w:sz w:val="22"/>
                <w:szCs w:val="22"/>
                <w:lang w:val="es-CR"/>
              </w:rPr>
            </w:pPr>
          </w:p>
        </w:tc>
      </w:tr>
      <w:tr w:rsidR="00CE184E" w:rsidRPr="006A6DDC" w14:paraId="368C6A68" w14:textId="77777777" w:rsidTr="005475D9">
        <w:trPr>
          <w:trHeight w:val="1103"/>
          <w:jc w:val="center"/>
        </w:trPr>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813111" w14:textId="77777777" w:rsidR="00CE184E" w:rsidRPr="006A3D72" w:rsidRDefault="00CE184E">
            <w:pPr>
              <w:spacing w:line="256" w:lineRule="auto"/>
              <w:jc w:val="both"/>
              <w:rPr>
                <w:rFonts w:asciiTheme="minorHAnsi" w:hAnsiTheme="minorHAnsi" w:cstheme="minorHAnsi"/>
                <w:sz w:val="22"/>
                <w:szCs w:val="22"/>
                <w:lang w:val="es-CR"/>
              </w:rPr>
            </w:pPr>
          </w:p>
        </w:tc>
        <w:tc>
          <w:tcPr>
            <w:tcW w:w="37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64428E6" w14:textId="77777777" w:rsidR="00CE184E" w:rsidRPr="005475D9" w:rsidRDefault="00CE184E" w:rsidP="00CE184E">
            <w:pPr>
              <w:numPr>
                <w:ilvl w:val="0"/>
                <w:numId w:val="24"/>
              </w:numPr>
              <w:spacing w:before="60" w:after="60" w:line="256" w:lineRule="auto"/>
              <w:rPr>
                <w:rFonts w:asciiTheme="minorHAnsi" w:hAnsiTheme="minorHAnsi" w:cstheme="minorHAnsi"/>
                <w:sz w:val="20"/>
              </w:rPr>
            </w:pPr>
            <w:r w:rsidRPr="005475D9">
              <w:rPr>
                <w:rFonts w:asciiTheme="minorHAnsi" w:hAnsiTheme="minorHAnsi" w:cstheme="minorHAnsi"/>
                <w:sz w:val="22"/>
                <w:szCs w:val="22"/>
                <w:lang w:val="es-CR"/>
              </w:rPr>
              <w:t>Buenas destrezas de comunicación:</w:t>
            </w:r>
          </w:p>
          <w:p w14:paraId="5FE1E395" w14:textId="77777777" w:rsidR="00CE184E" w:rsidRPr="005475D9" w:rsidRDefault="00CE184E" w:rsidP="00CE184E">
            <w:pPr>
              <w:numPr>
                <w:ilvl w:val="0"/>
                <w:numId w:val="24"/>
              </w:numPr>
              <w:spacing w:before="60" w:after="60" w:line="256" w:lineRule="auto"/>
              <w:rPr>
                <w:rFonts w:asciiTheme="minorHAnsi" w:hAnsiTheme="minorHAnsi" w:cstheme="minorHAnsi"/>
                <w:sz w:val="20"/>
              </w:rPr>
            </w:pPr>
            <w:r w:rsidRPr="005475D9">
              <w:rPr>
                <w:rFonts w:asciiTheme="minorHAnsi" w:hAnsiTheme="minorHAnsi" w:cstheme="minorHAnsi"/>
                <w:sz w:val="20"/>
                <w:shd w:val="clear" w:color="auto" w:fill="FFFFFF"/>
              </w:rPr>
              <w:t xml:space="preserve">Good communication skills and positive interrelation. </w:t>
            </w:r>
            <w:r w:rsidRPr="005475D9">
              <w:rPr>
                <w:rFonts w:asciiTheme="minorHAnsi" w:hAnsiTheme="minorHAnsi" w:cstheme="minorHAnsi"/>
                <w:b/>
                <w:sz w:val="20"/>
                <w:shd w:val="clear" w:color="auto" w:fill="FFFFFF"/>
              </w:rPr>
              <w:t>(10%)</w:t>
            </w:r>
          </w:p>
          <w:p w14:paraId="7F65FA5A" w14:textId="77777777" w:rsidR="00F05595" w:rsidRPr="005475D9" w:rsidRDefault="00F05595" w:rsidP="00F05595">
            <w:pPr>
              <w:numPr>
                <w:ilvl w:val="0"/>
                <w:numId w:val="24"/>
              </w:numPr>
              <w:spacing w:before="60" w:after="60" w:line="256" w:lineRule="auto"/>
              <w:rPr>
                <w:rFonts w:asciiTheme="minorHAnsi" w:hAnsiTheme="minorHAnsi" w:cstheme="minorHAnsi"/>
                <w:sz w:val="20"/>
                <w:lang w:val="es-ES"/>
              </w:rPr>
            </w:pPr>
            <w:r w:rsidRPr="005475D9">
              <w:rPr>
                <w:rFonts w:asciiTheme="minorHAnsi" w:hAnsiTheme="minorHAnsi" w:cstheme="minorHAnsi"/>
                <w:sz w:val="22"/>
                <w:szCs w:val="22"/>
                <w:lang w:val="es-CR"/>
              </w:rPr>
              <w:t>Presentar un documento de ejemplo de evaluación anterior</w:t>
            </w:r>
          </w:p>
          <w:p w14:paraId="239AA984" w14:textId="77777777" w:rsidR="00F05595" w:rsidRPr="005475D9" w:rsidRDefault="00F05595" w:rsidP="00F05595">
            <w:pPr>
              <w:spacing w:before="60" w:after="60" w:line="256" w:lineRule="auto"/>
              <w:ind w:left="360"/>
              <w:rPr>
                <w:rFonts w:asciiTheme="minorHAnsi" w:hAnsiTheme="minorHAnsi" w:cstheme="minorHAnsi"/>
                <w:sz w:val="20"/>
                <w:lang w:val="es-ES"/>
              </w:rPr>
            </w:pPr>
          </w:p>
          <w:p w14:paraId="77E4B7C6" w14:textId="77777777" w:rsidR="00CE184E" w:rsidRPr="005475D9" w:rsidRDefault="00CE184E">
            <w:pPr>
              <w:pStyle w:val="Sinespaciado"/>
              <w:spacing w:line="256" w:lineRule="auto"/>
              <w:ind w:left="720"/>
              <w:jc w:val="both"/>
              <w:rPr>
                <w:rFonts w:asciiTheme="minorHAnsi" w:hAnsiTheme="minorHAnsi" w:cstheme="minorHAnsi"/>
                <w:sz w:val="22"/>
                <w:szCs w:val="22"/>
              </w:rPr>
            </w:pPr>
          </w:p>
        </w:tc>
        <w:tc>
          <w:tcPr>
            <w:tcW w:w="357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C6B0F4F" w14:textId="77777777" w:rsidR="00CE184E" w:rsidRPr="005475D9" w:rsidRDefault="00CE184E">
            <w:pPr>
              <w:spacing w:line="256" w:lineRule="auto"/>
              <w:jc w:val="both"/>
              <w:rPr>
                <w:rFonts w:asciiTheme="minorHAnsi" w:hAnsiTheme="minorHAnsi" w:cstheme="minorHAnsi"/>
                <w:sz w:val="22"/>
                <w:szCs w:val="22"/>
                <w:lang w:val="es-CR"/>
              </w:rPr>
            </w:pPr>
            <w:r w:rsidRPr="005475D9">
              <w:rPr>
                <w:rFonts w:asciiTheme="minorHAnsi" w:hAnsiTheme="minorHAnsi" w:cstheme="minorHAnsi"/>
                <w:sz w:val="22"/>
                <w:szCs w:val="22"/>
                <w:lang w:val="es-CR"/>
              </w:rPr>
              <w:t>Max: 100pts</w:t>
            </w:r>
          </w:p>
          <w:p w14:paraId="5236FE39" w14:textId="77777777" w:rsidR="00CE184E" w:rsidRPr="005475D9" w:rsidRDefault="00CE184E">
            <w:pPr>
              <w:spacing w:line="256" w:lineRule="auto"/>
              <w:jc w:val="both"/>
              <w:rPr>
                <w:rFonts w:asciiTheme="minorHAnsi" w:hAnsiTheme="minorHAnsi" w:cstheme="minorHAnsi"/>
                <w:sz w:val="22"/>
                <w:szCs w:val="22"/>
                <w:lang w:val="es-CR"/>
              </w:rPr>
            </w:pPr>
          </w:p>
          <w:p w14:paraId="22C3B736" w14:textId="2DDD0173" w:rsidR="00CE184E" w:rsidRPr="005475D9" w:rsidRDefault="00B2754E">
            <w:pPr>
              <w:spacing w:line="256" w:lineRule="auto"/>
              <w:jc w:val="both"/>
              <w:rPr>
                <w:rFonts w:asciiTheme="minorHAnsi" w:hAnsiTheme="minorHAnsi" w:cstheme="minorHAnsi"/>
                <w:sz w:val="22"/>
                <w:szCs w:val="22"/>
                <w:lang w:val="es-CR"/>
              </w:rPr>
            </w:pPr>
            <w:r w:rsidRPr="005475D9">
              <w:rPr>
                <w:rFonts w:asciiTheme="minorHAnsi" w:hAnsiTheme="minorHAnsi" w:cstheme="minorHAnsi"/>
                <w:sz w:val="22"/>
                <w:szCs w:val="22"/>
                <w:lang w:val="es-CR"/>
              </w:rPr>
              <w:t>Documento de ejemplo de evaluación</w:t>
            </w:r>
            <w:r w:rsidR="00CE184E" w:rsidRPr="005475D9">
              <w:rPr>
                <w:rFonts w:asciiTheme="minorHAnsi" w:hAnsiTheme="minorHAnsi" w:cstheme="minorHAnsi"/>
                <w:sz w:val="22"/>
                <w:szCs w:val="22"/>
                <w:lang w:val="es-CR"/>
              </w:rPr>
              <w:t xml:space="preserve"> demuestra </w:t>
            </w:r>
            <w:r w:rsidR="00CE184E" w:rsidRPr="005475D9">
              <w:rPr>
                <w:rFonts w:asciiTheme="minorHAnsi" w:hAnsiTheme="minorHAnsi" w:cstheme="minorHAnsi"/>
                <w:sz w:val="22"/>
                <w:szCs w:val="22"/>
                <w:u w:val="single"/>
                <w:lang w:val="es-CR"/>
              </w:rPr>
              <w:t>Muy Buena</w:t>
            </w:r>
            <w:r w:rsidR="00CE184E" w:rsidRPr="005475D9">
              <w:rPr>
                <w:rFonts w:asciiTheme="minorHAnsi" w:hAnsiTheme="minorHAnsi" w:cstheme="minorHAnsi"/>
                <w:sz w:val="22"/>
                <w:szCs w:val="22"/>
                <w:lang w:val="es-CR"/>
              </w:rPr>
              <w:t xml:space="preserve"> claridad de planteamientos y buenas destrezas de comunicación: 100pts</w:t>
            </w:r>
          </w:p>
          <w:p w14:paraId="495858AD" w14:textId="77777777" w:rsidR="00CE184E" w:rsidRPr="005475D9" w:rsidRDefault="00CE184E">
            <w:pPr>
              <w:spacing w:line="256" w:lineRule="auto"/>
              <w:jc w:val="both"/>
              <w:rPr>
                <w:rFonts w:asciiTheme="minorHAnsi" w:hAnsiTheme="minorHAnsi" w:cstheme="minorHAnsi"/>
                <w:sz w:val="22"/>
                <w:szCs w:val="22"/>
                <w:lang w:val="es-CR"/>
              </w:rPr>
            </w:pPr>
          </w:p>
          <w:p w14:paraId="5D4EB851" w14:textId="4BF24F4B" w:rsidR="00CE184E" w:rsidRPr="005475D9" w:rsidRDefault="00B2754E">
            <w:pPr>
              <w:spacing w:line="256" w:lineRule="auto"/>
              <w:jc w:val="both"/>
              <w:rPr>
                <w:rFonts w:asciiTheme="minorHAnsi" w:hAnsiTheme="minorHAnsi" w:cstheme="minorHAnsi"/>
                <w:sz w:val="22"/>
                <w:szCs w:val="22"/>
                <w:lang w:val="es-CR"/>
              </w:rPr>
            </w:pPr>
            <w:r w:rsidRPr="005475D9">
              <w:rPr>
                <w:rFonts w:asciiTheme="minorHAnsi" w:hAnsiTheme="minorHAnsi" w:cstheme="minorHAnsi"/>
                <w:sz w:val="22"/>
                <w:szCs w:val="22"/>
                <w:lang w:val="es-CR"/>
              </w:rPr>
              <w:t>Documento de ejemplo de evaluación</w:t>
            </w:r>
            <w:r w:rsidR="00CE184E" w:rsidRPr="005475D9">
              <w:rPr>
                <w:rFonts w:asciiTheme="minorHAnsi" w:hAnsiTheme="minorHAnsi" w:cstheme="minorHAnsi"/>
                <w:sz w:val="22"/>
                <w:szCs w:val="22"/>
                <w:lang w:val="es-CR"/>
              </w:rPr>
              <w:t xml:space="preserve"> demuestra </w:t>
            </w:r>
            <w:r w:rsidR="00CE184E" w:rsidRPr="005475D9">
              <w:rPr>
                <w:rFonts w:asciiTheme="minorHAnsi" w:hAnsiTheme="minorHAnsi" w:cstheme="minorHAnsi"/>
                <w:sz w:val="22"/>
                <w:szCs w:val="22"/>
                <w:u w:val="single"/>
                <w:lang w:val="es-CR"/>
              </w:rPr>
              <w:t>buena</w:t>
            </w:r>
            <w:r w:rsidR="00CE184E" w:rsidRPr="005475D9">
              <w:rPr>
                <w:rFonts w:asciiTheme="minorHAnsi" w:hAnsiTheme="minorHAnsi" w:cstheme="minorHAnsi"/>
                <w:sz w:val="22"/>
                <w:szCs w:val="22"/>
                <w:lang w:val="es-CR"/>
              </w:rPr>
              <w:t xml:space="preserve"> claridad de planteamientos y buenas destrezas de comunicación: 75pts</w:t>
            </w:r>
          </w:p>
          <w:p w14:paraId="3001E29A" w14:textId="77777777" w:rsidR="00CE184E" w:rsidRPr="005475D9" w:rsidRDefault="00CE184E">
            <w:pPr>
              <w:spacing w:line="256" w:lineRule="auto"/>
              <w:jc w:val="both"/>
              <w:rPr>
                <w:rFonts w:asciiTheme="minorHAnsi" w:hAnsiTheme="minorHAnsi" w:cstheme="minorHAnsi"/>
                <w:sz w:val="22"/>
                <w:szCs w:val="22"/>
                <w:lang w:val="es-CR"/>
              </w:rPr>
            </w:pPr>
          </w:p>
          <w:p w14:paraId="535F0C5B" w14:textId="77777777" w:rsidR="00CE184E" w:rsidRPr="005475D9" w:rsidRDefault="00CE184E">
            <w:pPr>
              <w:spacing w:line="256" w:lineRule="auto"/>
              <w:jc w:val="both"/>
              <w:rPr>
                <w:rFonts w:asciiTheme="minorHAnsi" w:hAnsiTheme="minorHAnsi" w:cstheme="minorHAnsi"/>
                <w:sz w:val="22"/>
                <w:szCs w:val="22"/>
                <w:lang w:val="es-CR"/>
              </w:rPr>
            </w:pPr>
          </w:p>
          <w:p w14:paraId="0069D3CF" w14:textId="7F7F609F" w:rsidR="00CE184E" w:rsidRPr="005475D9" w:rsidRDefault="00B2754E">
            <w:pPr>
              <w:spacing w:line="256" w:lineRule="auto"/>
              <w:jc w:val="both"/>
              <w:rPr>
                <w:rFonts w:asciiTheme="minorHAnsi" w:hAnsiTheme="minorHAnsi" w:cstheme="minorHAnsi"/>
                <w:sz w:val="22"/>
                <w:szCs w:val="22"/>
                <w:lang w:val="es-CR"/>
              </w:rPr>
            </w:pPr>
            <w:r w:rsidRPr="005475D9">
              <w:rPr>
                <w:rFonts w:asciiTheme="minorHAnsi" w:hAnsiTheme="minorHAnsi" w:cstheme="minorHAnsi"/>
                <w:sz w:val="22"/>
                <w:szCs w:val="22"/>
                <w:lang w:val="es-CR"/>
              </w:rPr>
              <w:t>Documento de ejemplo de evaluación</w:t>
            </w:r>
            <w:r w:rsidR="00CE184E" w:rsidRPr="005475D9">
              <w:rPr>
                <w:rFonts w:asciiTheme="minorHAnsi" w:hAnsiTheme="minorHAnsi" w:cstheme="minorHAnsi"/>
                <w:sz w:val="22"/>
                <w:szCs w:val="22"/>
                <w:lang w:val="es-CR"/>
              </w:rPr>
              <w:t xml:space="preserve"> demuestra </w:t>
            </w:r>
            <w:r w:rsidR="00CE184E" w:rsidRPr="005475D9">
              <w:rPr>
                <w:rFonts w:asciiTheme="minorHAnsi" w:hAnsiTheme="minorHAnsi" w:cstheme="minorHAnsi"/>
                <w:sz w:val="22"/>
                <w:szCs w:val="22"/>
                <w:u w:val="single"/>
                <w:lang w:val="es-CR"/>
              </w:rPr>
              <w:t xml:space="preserve">Satisfactoria </w:t>
            </w:r>
            <w:r w:rsidR="00CE184E" w:rsidRPr="005475D9">
              <w:rPr>
                <w:rFonts w:asciiTheme="minorHAnsi" w:hAnsiTheme="minorHAnsi" w:cstheme="minorHAnsi"/>
                <w:sz w:val="22"/>
                <w:szCs w:val="22"/>
                <w:lang w:val="es-CR"/>
              </w:rPr>
              <w:t>claridad de planteamientos y destrezas de comunicación: 50pts</w:t>
            </w:r>
          </w:p>
          <w:p w14:paraId="76EF4A05" w14:textId="77777777" w:rsidR="00CE184E" w:rsidRPr="005475D9" w:rsidRDefault="00CE184E">
            <w:pPr>
              <w:spacing w:line="256" w:lineRule="auto"/>
              <w:jc w:val="both"/>
              <w:rPr>
                <w:rFonts w:asciiTheme="minorHAnsi" w:hAnsiTheme="minorHAnsi" w:cstheme="minorHAnsi"/>
                <w:sz w:val="22"/>
                <w:szCs w:val="22"/>
                <w:lang w:val="es-CR"/>
              </w:rPr>
            </w:pPr>
          </w:p>
          <w:p w14:paraId="54F786E5" w14:textId="34F78EC5" w:rsidR="00CE184E" w:rsidRPr="005475D9" w:rsidRDefault="00B2754E">
            <w:pPr>
              <w:spacing w:line="256" w:lineRule="auto"/>
              <w:jc w:val="both"/>
              <w:rPr>
                <w:rFonts w:asciiTheme="minorHAnsi" w:hAnsiTheme="minorHAnsi" w:cstheme="minorHAnsi"/>
                <w:sz w:val="22"/>
                <w:szCs w:val="22"/>
                <w:lang w:val="es-CR"/>
              </w:rPr>
            </w:pPr>
            <w:r w:rsidRPr="005475D9">
              <w:rPr>
                <w:rFonts w:asciiTheme="minorHAnsi" w:hAnsiTheme="minorHAnsi" w:cstheme="minorHAnsi"/>
                <w:sz w:val="22"/>
                <w:szCs w:val="22"/>
                <w:lang w:val="es-CR"/>
              </w:rPr>
              <w:t>Documento de ejemplo de evaluación</w:t>
            </w:r>
            <w:r w:rsidR="00CE184E" w:rsidRPr="005475D9">
              <w:rPr>
                <w:rFonts w:asciiTheme="minorHAnsi" w:hAnsiTheme="minorHAnsi" w:cstheme="minorHAnsi"/>
                <w:sz w:val="22"/>
                <w:szCs w:val="22"/>
                <w:lang w:val="es-CR"/>
              </w:rPr>
              <w:t xml:space="preserve"> demuestra </w:t>
            </w:r>
            <w:r w:rsidR="00CE184E" w:rsidRPr="005475D9">
              <w:rPr>
                <w:rFonts w:asciiTheme="minorHAnsi" w:hAnsiTheme="minorHAnsi" w:cstheme="minorHAnsi"/>
                <w:sz w:val="22"/>
                <w:szCs w:val="22"/>
                <w:u w:val="single"/>
                <w:lang w:val="es-CR"/>
              </w:rPr>
              <w:t>poca</w:t>
            </w:r>
            <w:r w:rsidR="00CE184E" w:rsidRPr="005475D9">
              <w:rPr>
                <w:rFonts w:asciiTheme="minorHAnsi" w:hAnsiTheme="minorHAnsi" w:cstheme="minorHAnsi"/>
                <w:sz w:val="22"/>
                <w:szCs w:val="22"/>
                <w:lang w:val="es-CR"/>
              </w:rPr>
              <w:t xml:space="preserve"> claridad de planteamientos y destrezas de comunicación débiles: 0pts</w:t>
            </w:r>
          </w:p>
          <w:p w14:paraId="36FEE8C4" w14:textId="77777777" w:rsidR="00CE184E" w:rsidRPr="005475D9" w:rsidRDefault="00CE184E">
            <w:pPr>
              <w:spacing w:line="256" w:lineRule="auto"/>
              <w:jc w:val="both"/>
              <w:rPr>
                <w:rFonts w:asciiTheme="minorHAnsi" w:hAnsiTheme="minorHAnsi" w:cstheme="minorHAnsi"/>
                <w:sz w:val="22"/>
                <w:szCs w:val="22"/>
                <w:lang w:val="es-CR"/>
              </w:rPr>
            </w:pPr>
          </w:p>
        </w:tc>
        <w:tc>
          <w:tcPr>
            <w:tcW w:w="528" w:type="dxa"/>
            <w:tcBorders>
              <w:top w:val="nil"/>
              <w:left w:val="nil"/>
              <w:bottom w:val="single" w:sz="8" w:space="0" w:color="auto"/>
              <w:right w:val="single" w:sz="8" w:space="0" w:color="auto"/>
            </w:tcBorders>
            <w:tcMar>
              <w:top w:w="0" w:type="dxa"/>
              <w:left w:w="108" w:type="dxa"/>
              <w:bottom w:w="0" w:type="dxa"/>
              <w:right w:w="108" w:type="dxa"/>
            </w:tcMar>
          </w:tcPr>
          <w:p w14:paraId="6C347E6B" w14:textId="77777777" w:rsidR="00CE184E" w:rsidRPr="006A3D72" w:rsidRDefault="00CE184E">
            <w:pPr>
              <w:spacing w:line="256" w:lineRule="auto"/>
              <w:jc w:val="both"/>
              <w:rPr>
                <w:rFonts w:asciiTheme="minorHAnsi" w:hAnsiTheme="minorHAnsi" w:cstheme="minorHAnsi"/>
                <w:sz w:val="22"/>
                <w:szCs w:val="22"/>
                <w:lang w:val="es-CR"/>
              </w:rPr>
            </w:pPr>
          </w:p>
        </w:tc>
        <w:tc>
          <w:tcPr>
            <w:tcW w:w="336" w:type="dxa"/>
            <w:tcBorders>
              <w:top w:val="nil"/>
              <w:left w:val="nil"/>
              <w:bottom w:val="single" w:sz="8" w:space="0" w:color="auto"/>
              <w:right w:val="single" w:sz="8" w:space="0" w:color="auto"/>
            </w:tcBorders>
            <w:tcMar>
              <w:top w:w="0" w:type="dxa"/>
              <w:left w:w="108" w:type="dxa"/>
              <w:bottom w:w="0" w:type="dxa"/>
              <w:right w:w="108" w:type="dxa"/>
            </w:tcMar>
          </w:tcPr>
          <w:p w14:paraId="34E2B932" w14:textId="77777777" w:rsidR="00CE184E" w:rsidRPr="006A3D72" w:rsidRDefault="00CE184E">
            <w:pPr>
              <w:spacing w:line="256" w:lineRule="auto"/>
              <w:jc w:val="both"/>
              <w:rPr>
                <w:rFonts w:asciiTheme="minorHAnsi" w:hAnsiTheme="minorHAnsi" w:cstheme="minorHAnsi"/>
                <w:sz w:val="22"/>
                <w:szCs w:val="22"/>
                <w:lang w:val="es-CR"/>
              </w:rPr>
            </w:pPr>
          </w:p>
        </w:tc>
        <w:tc>
          <w:tcPr>
            <w:tcW w:w="425" w:type="dxa"/>
            <w:tcBorders>
              <w:top w:val="nil"/>
              <w:left w:val="nil"/>
              <w:bottom w:val="single" w:sz="8" w:space="0" w:color="auto"/>
              <w:right w:val="single" w:sz="8" w:space="0" w:color="auto"/>
            </w:tcBorders>
            <w:tcMar>
              <w:top w:w="0" w:type="dxa"/>
              <w:left w:w="108" w:type="dxa"/>
              <w:bottom w:w="0" w:type="dxa"/>
              <w:right w:w="108" w:type="dxa"/>
            </w:tcMar>
          </w:tcPr>
          <w:p w14:paraId="78E78369" w14:textId="77777777" w:rsidR="00CE184E" w:rsidRPr="006A3D72" w:rsidRDefault="00CE184E">
            <w:pPr>
              <w:spacing w:line="256" w:lineRule="auto"/>
              <w:jc w:val="both"/>
              <w:rPr>
                <w:rFonts w:asciiTheme="minorHAnsi" w:hAnsiTheme="minorHAnsi" w:cstheme="minorHAnsi"/>
                <w:sz w:val="22"/>
                <w:szCs w:val="22"/>
                <w:lang w:val="es-CR"/>
              </w:rPr>
            </w:pPr>
          </w:p>
        </w:tc>
        <w:tc>
          <w:tcPr>
            <w:tcW w:w="425" w:type="dxa"/>
            <w:tcBorders>
              <w:top w:val="nil"/>
              <w:left w:val="nil"/>
              <w:bottom w:val="single" w:sz="8" w:space="0" w:color="auto"/>
              <w:right w:val="single" w:sz="8" w:space="0" w:color="auto"/>
            </w:tcBorders>
            <w:tcMar>
              <w:top w:w="0" w:type="dxa"/>
              <w:left w:w="108" w:type="dxa"/>
              <w:bottom w:w="0" w:type="dxa"/>
              <w:right w:w="108" w:type="dxa"/>
            </w:tcMar>
          </w:tcPr>
          <w:p w14:paraId="64A94196" w14:textId="77777777" w:rsidR="00CE184E" w:rsidRPr="006A3D72" w:rsidRDefault="00CE184E">
            <w:pPr>
              <w:spacing w:line="256" w:lineRule="auto"/>
              <w:jc w:val="both"/>
              <w:rPr>
                <w:rFonts w:asciiTheme="minorHAnsi" w:hAnsiTheme="minorHAnsi" w:cstheme="minorHAnsi"/>
                <w:sz w:val="22"/>
                <w:szCs w:val="22"/>
                <w:lang w:val="es-CR"/>
              </w:rPr>
            </w:pPr>
          </w:p>
        </w:tc>
        <w:tc>
          <w:tcPr>
            <w:tcW w:w="365" w:type="dxa"/>
            <w:tcBorders>
              <w:top w:val="nil"/>
              <w:left w:val="nil"/>
              <w:bottom w:val="single" w:sz="8" w:space="0" w:color="auto"/>
              <w:right w:val="single" w:sz="8" w:space="0" w:color="auto"/>
            </w:tcBorders>
            <w:tcMar>
              <w:top w:w="0" w:type="dxa"/>
              <w:left w:w="108" w:type="dxa"/>
              <w:bottom w:w="0" w:type="dxa"/>
              <w:right w:w="108" w:type="dxa"/>
            </w:tcMar>
          </w:tcPr>
          <w:p w14:paraId="4C460DCE" w14:textId="77777777" w:rsidR="00CE184E" w:rsidRPr="006A3D72" w:rsidRDefault="00CE184E">
            <w:pPr>
              <w:spacing w:line="256" w:lineRule="auto"/>
              <w:jc w:val="both"/>
              <w:rPr>
                <w:rFonts w:asciiTheme="minorHAnsi" w:hAnsiTheme="minorHAnsi" w:cstheme="minorHAnsi"/>
                <w:sz w:val="22"/>
                <w:szCs w:val="22"/>
                <w:lang w:val="es-CR"/>
              </w:rPr>
            </w:pPr>
          </w:p>
        </w:tc>
      </w:tr>
      <w:tr w:rsidR="00CE184E" w:rsidRPr="006A3D72" w14:paraId="678091B9" w14:textId="77777777" w:rsidTr="00E7604C">
        <w:trPr>
          <w:jc w:val="center"/>
        </w:trPr>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DAF810" w14:textId="77777777" w:rsidR="00CE184E" w:rsidRPr="006A3D72" w:rsidRDefault="00CE184E">
            <w:pPr>
              <w:spacing w:line="256" w:lineRule="auto"/>
              <w:jc w:val="both"/>
              <w:rPr>
                <w:rFonts w:asciiTheme="minorHAnsi" w:hAnsiTheme="minorHAnsi" w:cstheme="minorHAnsi"/>
                <w:sz w:val="22"/>
                <w:szCs w:val="22"/>
                <w:lang w:val="es-CR"/>
              </w:rPr>
            </w:pPr>
            <w:r w:rsidRPr="006A3D72">
              <w:rPr>
                <w:rFonts w:asciiTheme="minorHAnsi" w:hAnsiTheme="minorHAnsi" w:cstheme="minorHAnsi"/>
                <w:sz w:val="22"/>
                <w:szCs w:val="22"/>
                <w:lang w:val="es-CR"/>
              </w:rPr>
              <w:t> </w:t>
            </w:r>
          </w:p>
        </w:tc>
        <w:tc>
          <w:tcPr>
            <w:tcW w:w="735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26B6750" w14:textId="77777777" w:rsidR="00CE184E" w:rsidRPr="006A3D72" w:rsidRDefault="00CE184E">
            <w:pPr>
              <w:spacing w:line="256" w:lineRule="auto"/>
              <w:jc w:val="both"/>
              <w:rPr>
                <w:rFonts w:asciiTheme="minorHAnsi" w:hAnsiTheme="minorHAnsi" w:cstheme="minorHAnsi"/>
                <w:sz w:val="22"/>
                <w:szCs w:val="22"/>
                <w:lang w:val="es-CR"/>
              </w:rPr>
            </w:pPr>
            <w:proofErr w:type="gramStart"/>
            <w:r w:rsidRPr="006A3D72">
              <w:rPr>
                <w:rFonts w:asciiTheme="minorHAnsi" w:hAnsiTheme="minorHAnsi" w:cstheme="minorHAnsi"/>
                <w:sz w:val="22"/>
                <w:szCs w:val="22"/>
                <w:lang w:val="es-CR"/>
              </w:rPr>
              <w:t>TOTAL</w:t>
            </w:r>
            <w:proofErr w:type="gramEnd"/>
            <w:r w:rsidRPr="006A3D72">
              <w:rPr>
                <w:rFonts w:asciiTheme="minorHAnsi" w:hAnsiTheme="minorHAnsi" w:cstheme="minorHAnsi"/>
                <w:sz w:val="22"/>
                <w:szCs w:val="22"/>
                <w:lang w:val="es-CR"/>
              </w:rPr>
              <w:t xml:space="preserve"> de puntos 1000Ptos</w:t>
            </w:r>
          </w:p>
        </w:tc>
        <w:tc>
          <w:tcPr>
            <w:tcW w:w="528" w:type="dxa"/>
            <w:tcBorders>
              <w:top w:val="nil"/>
              <w:left w:val="nil"/>
              <w:bottom w:val="single" w:sz="8" w:space="0" w:color="auto"/>
              <w:right w:val="single" w:sz="8" w:space="0" w:color="auto"/>
            </w:tcBorders>
            <w:tcMar>
              <w:top w:w="0" w:type="dxa"/>
              <w:left w:w="108" w:type="dxa"/>
              <w:bottom w:w="0" w:type="dxa"/>
              <w:right w:w="108" w:type="dxa"/>
            </w:tcMar>
            <w:hideMark/>
          </w:tcPr>
          <w:p w14:paraId="2D673850" w14:textId="77777777" w:rsidR="00CE184E" w:rsidRPr="006A3D72" w:rsidRDefault="00CE184E">
            <w:pPr>
              <w:spacing w:line="256" w:lineRule="auto"/>
              <w:jc w:val="both"/>
              <w:rPr>
                <w:rFonts w:asciiTheme="minorHAnsi" w:hAnsiTheme="minorHAnsi" w:cstheme="minorHAnsi"/>
                <w:sz w:val="22"/>
                <w:szCs w:val="22"/>
                <w:lang w:val="es-CR"/>
              </w:rPr>
            </w:pPr>
            <w:r w:rsidRPr="006A3D72">
              <w:rPr>
                <w:rFonts w:asciiTheme="minorHAnsi" w:hAnsiTheme="minorHAnsi" w:cstheme="minorHAnsi"/>
                <w:sz w:val="22"/>
                <w:szCs w:val="22"/>
                <w:lang w:val="es-CR"/>
              </w:rPr>
              <w:t> </w:t>
            </w:r>
          </w:p>
        </w:tc>
        <w:tc>
          <w:tcPr>
            <w:tcW w:w="336" w:type="dxa"/>
            <w:tcBorders>
              <w:top w:val="nil"/>
              <w:left w:val="nil"/>
              <w:bottom w:val="single" w:sz="8" w:space="0" w:color="auto"/>
              <w:right w:val="single" w:sz="8" w:space="0" w:color="auto"/>
            </w:tcBorders>
            <w:tcMar>
              <w:top w:w="0" w:type="dxa"/>
              <w:left w:w="108" w:type="dxa"/>
              <w:bottom w:w="0" w:type="dxa"/>
              <w:right w:w="108" w:type="dxa"/>
            </w:tcMar>
            <w:hideMark/>
          </w:tcPr>
          <w:p w14:paraId="6BE81D24" w14:textId="77777777" w:rsidR="00CE184E" w:rsidRPr="006A3D72" w:rsidRDefault="00CE184E">
            <w:pPr>
              <w:spacing w:line="256" w:lineRule="auto"/>
              <w:jc w:val="both"/>
              <w:rPr>
                <w:rFonts w:asciiTheme="minorHAnsi" w:hAnsiTheme="minorHAnsi" w:cstheme="minorHAnsi"/>
                <w:sz w:val="22"/>
                <w:szCs w:val="22"/>
                <w:lang w:val="es-CR"/>
              </w:rPr>
            </w:pPr>
            <w:r w:rsidRPr="006A3D72">
              <w:rPr>
                <w:rFonts w:asciiTheme="minorHAnsi" w:hAnsiTheme="minorHAnsi" w:cstheme="minorHAnsi"/>
                <w:sz w:val="22"/>
                <w:szCs w:val="22"/>
                <w:lang w:val="es-C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42B2E43D" w14:textId="77777777" w:rsidR="00CE184E" w:rsidRPr="006A3D72" w:rsidRDefault="00CE184E">
            <w:pPr>
              <w:spacing w:line="256" w:lineRule="auto"/>
              <w:jc w:val="both"/>
              <w:rPr>
                <w:rFonts w:asciiTheme="minorHAnsi" w:hAnsiTheme="minorHAnsi" w:cstheme="minorHAnsi"/>
                <w:sz w:val="22"/>
                <w:szCs w:val="22"/>
                <w:lang w:val="es-CR"/>
              </w:rPr>
            </w:pPr>
            <w:r w:rsidRPr="006A3D72">
              <w:rPr>
                <w:rFonts w:asciiTheme="minorHAnsi" w:hAnsiTheme="minorHAnsi" w:cstheme="minorHAnsi"/>
                <w:sz w:val="22"/>
                <w:szCs w:val="22"/>
                <w:lang w:val="es-C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63EAE33B" w14:textId="77777777" w:rsidR="00CE184E" w:rsidRPr="006A3D72" w:rsidRDefault="00CE184E">
            <w:pPr>
              <w:spacing w:line="256" w:lineRule="auto"/>
              <w:jc w:val="both"/>
              <w:rPr>
                <w:rFonts w:asciiTheme="minorHAnsi" w:hAnsiTheme="minorHAnsi" w:cstheme="minorHAnsi"/>
                <w:sz w:val="22"/>
                <w:szCs w:val="22"/>
                <w:lang w:val="es-CR"/>
              </w:rPr>
            </w:pPr>
            <w:r w:rsidRPr="006A3D72">
              <w:rPr>
                <w:rFonts w:asciiTheme="minorHAnsi" w:hAnsiTheme="minorHAnsi" w:cstheme="minorHAnsi"/>
                <w:sz w:val="22"/>
                <w:szCs w:val="22"/>
                <w:lang w:val="es-CR"/>
              </w:rPr>
              <w:t> </w:t>
            </w:r>
          </w:p>
        </w:tc>
        <w:tc>
          <w:tcPr>
            <w:tcW w:w="365" w:type="dxa"/>
            <w:tcBorders>
              <w:top w:val="nil"/>
              <w:left w:val="nil"/>
              <w:bottom w:val="single" w:sz="8" w:space="0" w:color="auto"/>
              <w:right w:val="single" w:sz="8" w:space="0" w:color="auto"/>
            </w:tcBorders>
            <w:tcMar>
              <w:top w:w="0" w:type="dxa"/>
              <w:left w:w="108" w:type="dxa"/>
              <w:bottom w:w="0" w:type="dxa"/>
              <w:right w:w="108" w:type="dxa"/>
            </w:tcMar>
            <w:hideMark/>
          </w:tcPr>
          <w:p w14:paraId="451C3DED" w14:textId="77777777" w:rsidR="00CE184E" w:rsidRPr="006A3D72" w:rsidRDefault="00CE184E">
            <w:pPr>
              <w:spacing w:line="256" w:lineRule="auto"/>
              <w:jc w:val="both"/>
              <w:rPr>
                <w:rFonts w:asciiTheme="minorHAnsi" w:hAnsiTheme="minorHAnsi" w:cstheme="minorHAnsi"/>
                <w:sz w:val="22"/>
                <w:szCs w:val="22"/>
                <w:lang w:val="es-CR"/>
              </w:rPr>
            </w:pPr>
            <w:r w:rsidRPr="006A3D72">
              <w:rPr>
                <w:rFonts w:asciiTheme="minorHAnsi" w:hAnsiTheme="minorHAnsi" w:cstheme="minorHAnsi"/>
                <w:sz w:val="22"/>
                <w:szCs w:val="22"/>
                <w:lang w:val="es-CR"/>
              </w:rPr>
              <w:t> </w:t>
            </w:r>
          </w:p>
        </w:tc>
      </w:tr>
    </w:tbl>
    <w:p w14:paraId="4A63643C" w14:textId="77777777" w:rsidR="00CE184E" w:rsidRPr="006A3D72" w:rsidRDefault="00CE184E" w:rsidP="00CE184E">
      <w:pPr>
        <w:shd w:val="clear" w:color="auto" w:fill="FFFFFF"/>
        <w:jc w:val="both"/>
        <w:rPr>
          <w:rFonts w:asciiTheme="minorHAnsi" w:hAnsiTheme="minorHAnsi" w:cstheme="minorHAnsi"/>
          <w:sz w:val="22"/>
          <w:szCs w:val="22"/>
          <w:lang w:val="es-CR" w:eastAsia="es-ES"/>
        </w:rPr>
      </w:pPr>
      <w:r w:rsidRPr="006A3D72">
        <w:rPr>
          <w:rFonts w:asciiTheme="minorHAnsi" w:hAnsiTheme="minorHAnsi" w:cstheme="minorHAnsi"/>
          <w:sz w:val="22"/>
          <w:szCs w:val="22"/>
          <w:lang w:val="es-CR"/>
        </w:rPr>
        <w:t> </w:t>
      </w:r>
    </w:p>
    <w:p w14:paraId="62093F91" w14:textId="34E86D2D" w:rsidR="00CE184E" w:rsidRPr="006A3D72" w:rsidRDefault="00CE184E" w:rsidP="00CE184E">
      <w:pPr>
        <w:shd w:val="clear" w:color="auto" w:fill="FFFFFF"/>
        <w:rPr>
          <w:rFonts w:asciiTheme="minorHAnsi" w:hAnsiTheme="minorHAnsi" w:cstheme="minorHAnsi"/>
          <w:sz w:val="22"/>
          <w:szCs w:val="22"/>
          <w:lang w:val="es-CR"/>
        </w:rPr>
      </w:pPr>
      <w:r w:rsidRPr="006A3D72">
        <w:rPr>
          <w:rFonts w:asciiTheme="minorHAnsi" w:hAnsiTheme="minorHAnsi" w:cstheme="minorHAnsi"/>
          <w:sz w:val="22"/>
          <w:szCs w:val="22"/>
          <w:lang w:val="es-CR"/>
        </w:rPr>
        <w:t>El(</w:t>
      </w:r>
      <w:r w:rsidR="006A6DDC">
        <w:rPr>
          <w:rFonts w:asciiTheme="minorHAnsi" w:hAnsiTheme="minorHAnsi" w:cstheme="minorHAnsi"/>
          <w:sz w:val="22"/>
          <w:szCs w:val="22"/>
          <w:lang w:val="es-CR"/>
        </w:rPr>
        <w:t>l</w:t>
      </w:r>
      <w:r w:rsidRPr="006A3D72">
        <w:rPr>
          <w:rFonts w:asciiTheme="minorHAnsi" w:hAnsiTheme="minorHAnsi" w:cstheme="minorHAnsi"/>
          <w:sz w:val="22"/>
          <w:szCs w:val="22"/>
          <w:lang w:val="es-CR"/>
        </w:rPr>
        <w:t>a) oferente deberá presentar una propuesta económica detallada en colones por el valor total del producto/servicio, en la cual deben estar incluidos los montos por concepto de honorarios, hospedaje, alimentación, transporte, materiales y cualquier otro gasto incluyendo sus viáticos si aplica.</w:t>
      </w:r>
    </w:p>
    <w:p w14:paraId="17D87B7D" w14:textId="77777777" w:rsidR="00CE184E" w:rsidRPr="006A3D72" w:rsidRDefault="00CE184E" w:rsidP="00CE184E">
      <w:pPr>
        <w:shd w:val="clear" w:color="auto" w:fill="FFFFFF"/>
        <w:ind w:left="1080"/>
        <w:jc w:val="both"/>
        <w:rPr>
          <w:rFonts w:asciiTheme="minorHAnsi" w:hAnsiTheme="minorHAnsi" w:cstheme="minorHAnsi"/>
          <w:sz w:val="22"/>
          <w:szCs w:val="22"/>
          <w:lang w:val="es-CR"/>
        </w:rPr>
      </w:pPr>
      <w:r w:rsidRPr="006A3D72">
        <w:rPr>
          <w:rFonts w:asciiTheme="minorHAnsi" w:hAnsiTheme="minorHAnsi" w:cstheme="minorHAnsi"/>
          <w:sz w:val="22"/>
          <w:szCs w:val="22"/>
          <w:lang w:val="es-CR"/>
        </w:rPr>
        <w:t> </w:t>
      </w:r>
    </w:p>
    <w:p w14:paraId="67062DC5" w14:textId="77777777" w:rsidR="00CE184E" w:rsidRPr="006A3D72" w:rsidRDefault="00CE184E" w:rsidP="00CE184E">
      <w:pPr>
        <w:shd w:val="clear" w:color="auto" w:fill="FFFFFF"/>
        <w:jc w:val="both"/>
        <w:rPr>
          <w:rFonts w:asciiTheme="minorHAnsi" w:hAnsiTheme="minorHAnsi" w:cstheme="minorHAnsi"/>
          <w:sz w:val="22"/>
          <w:szCs w:val="22"/>
          <w:lang w:val="es-CR"/>
        </w:rPr>
      </w:pPr>
      <w:r w:rsidRPr="006A3D72">
        <w:rPr>
          <w:rFonts w:asciiTheme="minorHAnsi" w:hAnsiTheme="minorHAnsi" w:cstheme="minorHAnsi"/>
          <w:sz w:val="22"/>
          <w:szCs w:val="22"/>
          <w:lang w:val="es-CR"/>
        </w:rPr>
        <w:t>Se adjudicará la oferta que obtenga el puntaje total más alto.</w:t>
      </w:r>
    </w:p>
    <w:p w14:paraId="7316C3B8" w14:textId="77777777" w:rsidR="00CE184E" w:rsidRPr="00972EB4" w:rsidRDefault="00CE184E" w:rsidP="00CE184E">
      <w:pPr>
        <w:shd w:val="clear" w:color="auto" w:fill="FFFFFF"/>
        <w:ind w:left="1080"/>
        <w:jc w:val="both"/>
        <w:rPr>
          <w:rFonts w:asciiTheme="minorHAnsi" w:hAnsiTheme="minorHAnsi" w:cstheme="minorHAnsi"/>
          <w:sz w:val="22"/>
          <w:szCs w:val="22"/>
          <w:lang w:val="es-CR"/>
        </w:rPr>
      </w:pPr>
      <w:r w:rsidRPr="00972EB4">
        <w:rPr>
          <w:rFonts w:asciiTheme="minorHAnsi" w:hAnsiTheme="minorHAnsi" w:cstheme="minorHAnsi"/>
          <w:sz w:val="22"/>
          <w:szCs w:val="22"/>
          <w:lang w:val="es-CR"/>
        </w:rPr>
        <w:t> </w:t>
      </w:r>
    </w:p>
    <w:p w14:paraId="4B5F4BED" w14:textId="77777777" w:rsidR="00CE184E" w:rsidRPr="00972EB4" w:rsidRDefault="00CE184E" w:rsidP="00B17EFE">
      <w:pPr>
        <w:pStyle w:val="Prrafodelista"/>
        <w:numPr>
          <w:ilvl w:val="0"/>
          <w:numId w:val="30"/>
        </w:numPr>
        <w:spacing w:before="120" w:after="120" w:line="288" w:lineRule="auto"/>
        <w:ind w:left="0" w:firstLine="0"/>
        <w:contextualSpacing/>
        <w:jc w:val="both"/>
        <w:rPr>
          <w:rFonts w:asciiTheme="minorHAnsi" w:hAnsiTheme="minorHAnsi" w:cstheme="minorHAnsi"/>
          <w:b/>
          <w:sz w:val="22"/>
          <w:szCs w:val="22"/>
          <w:lang w:val="es-CR"/>
        </w:rPr>
      </w:pPr>
      <w:r w:rsidRPr="00972EB4">
        <w:rPr>
          <w:rFonts w:asciiTheme="minorHAnsi" w:hAnsiTheme="minorHAnsi" w:cstheme="minorHAnsi"/>
          <w:sz w:val="22"/>
          <w:szCs w:val="22"/>
          <w:lang w:val="es-CR"/>
        </w:rPr>
        <w:t> </w:t>
      </w:r>
      <w:r w:rsidRPr="00972EB4">
        <w:rPr>
          <w:rFonts w:asciiTheme="minorHAnsi" w:hAnsiTheme="minorHAnsi" w:cstheme="minorHAnsi"/>
          <w:b/>
          <w:sz w:val="22"/>
          <w:szCs w:val="22"/>
        </w:rPr>
        <w:t>REQUISITOS DE LA APLICACIÓN</w:t>
      </w:r>
    </w:p>
    <w:p w14:paraId="21F09419" w14:textId="3848976C" w:rsidR="00CE184E" w:rsidRPr="00972EB4" w:rsidRDefault="00CE184E" w:rsidP="00CE184E">
      <w:pPr>
        <w:pStyle w:val="Prrafodelista"/>
        <w:ind w:left="0"/>
        <w:rPr>
          <w:rFonts w:asciiTheme="minorHAnsi" w:hAnsiTheme="minorHAnsi" w:cstheme="minorHAnsi"/>
          <w:sz w:val="22"/>
          <w:szCs w:val="22"/>
          <w:lang w:val="es-CR"/>
        </w:rPr>
      </w:pPr>
      <w:r w:rsidRPr="00972EB4">
        <w:rPr>
          <w:rFonts w:asciiTheme="minorHAnsi" w:hAnsiTheme="minorHAnsi" w:cstheme="minorHAnsi"/>
          <w:sz w:val="22"/>
          <w:szCs w:val="22"/>
          <w:lang w:val="es-CR"/>
        </w:rPr>
        <w:t>Las personas que deseen postularse para esta consultoría deben presentar la siguiente documentación:</w:t>
      </w:r>
    </w:p>
    <w:p w14:paraId="7150DAFD" w14:textId="4887AAF9" w:rsidR="00972EB4" w:rsidRPr="005475D9" w:rsidRDefault="006A6DDC" w:rsidP="00972EB4">
      <w:pPr>
        <w:numPr>
          <w:ilvl w:val="0"/>
          <w:numId w:val="26"/>
        </w:numPr>
        <w:autoSpaceDE w:val="0"/>
        <w:autoSpaceDN w:val="0"/>
        <w:jc w:val="both"/>
        <w:rPr>
          <w:rFonts w:asciiTheme="minorHAnsi" w:hAnsiTheme="minorHAnsi" w:cstheme="minorHAnsi"/>
          <w:sz w:val="22"/>
          <w:szCs w:val="22"/>
          <w:lang w:val="es-CR"/>
        </w:rPr>
      </w:pPr>
      <w:bookmarkStart w:id="4" w:name="_Hlk524945159"/>
      <w:r w:rsidRPr="006A6DDC">
        <w:rPr>
          <w:rFonts w:asciiTheme="minorHAnsi" w:hAnsiTheme="minorHAnsi" w:cstheme="minorHAnsi"/>
          <w:b/>
          <w:sz w:val="22"/>
          <w:szCs w:val="22"/>
          <w:lang w:val="es-CR"/>
        </w:rPr>
        <w:t>Carta de la persona que presenta oferta al PNUD</w:t>
      </w:r>
      <w:r w:rsidRPr="002C5307">
        <w:rPr>
          <w:rFonts w:asciiTheme="minorHAnsi" w:hAnsiTheme="minorHAnsi" w:cstheme="minorHAnsi"/>
          <w:sz w:val="22"/>
          <w:szCs w:val="22"/>
          <w:lang w:val="es-ES"/>
        </w:rPr>
        <w:t xml:space="preserve"> </w:t>
      </w:r>
      <w:r w:rsidR="00972EB4" w:rsidRPr="002C5307">
        <w:rPr>
          <w:rFonts w:asciiTheme="minorHAnsi" w:hAnsiTheme="minorHAnsi" w:cstheme="minorHAnsi"/>
          <w:sz w:val="22"/>
          <w:szCs w:val="22"/>
          <w:lang w:val="es-ES"/>
        </w:rPr>
        <w:t>confirmando</w:t>
      </w:r>
      <w:r w:rsidR="00972EB4" w:rsidRPr="002C5307">
        <w:rPr>
          <w:rFonts w:asciiTheme="minorHAnsi" w:eastAsia="Calibri" w:hAnsiTheme="minorHAnsi" w:cstheme="minorHAnsi"/>
          <w:sz w:val="22"/>
          <w:szCs w:val="22"/>
          <w:lang w:val="es-ES"/>
        </w:rPr>
        <w:t xml:space="preserve"> interés y disponibilidad </w:t>
      </w:r>
      <w:r w:rsidR="00972EB4" w:rsidRPr="002C5307">
        <w:rPr>
          <w:rFonts w:asciiTheme="minorHAnsi" w:hAnsiTheme="minorHAnsi" w:cstheme="minorHAnsi"/>
          <w:sz w:val="22"/>
          <w:szCs w:val="22"/>
          <w:lang w:val="es-CR"/>
        </w:rPr>
        <w:t>utilizando el modelo propo</w:t>
      </w:r>
      <w:r w:rsidR="00E96769" w:rsidRPr="002C5307">
        <w:rPr>
          <w:rFonts w:asciiTheme="minorHAnsi" w:hAnsiTheme="minorHAnsi" w:cstheme="minorHAnsi"/>
          <w:sz w:val="22"/>
          <w:szCs w:val="22"/>
          <w:lang w:val="es-CR"/>
        </w:rPr>
        <w:t>r</w:t>
      </w:r>
      <w:r w:rsidR="00972EB4" w:rsidRPr="002C5307">
        <w:rPr>
          <w:rFonts w:asciiTheme="minorHAnsi" w:hAnsiTheme="minorHAnsi" w:cstheme="minorHAnsi"/>
          <w:sz w:val="22"/>
          <w:szCs w:val="22"/>
          <w:lang w:val="es-CR"/>
        </w:rPr>
        <w:t>cionado por el PNUD</w:t>
      </w:r>
      <w:r w:rsidR="00972EB4" w:rsidRPr="002C5307">
        <w:rPr>
          <w:rFonts w:asciiTheme="minorHAnsi" w:hAnsiTheme="minorHAnsi" w:cstheme="minorHAnsi"/>
          <w:b/>
          <w:sz w:val="22"/>
          <w:szCs w:val="22"/>
          <w:lang w:val="es-CR"/>
        </w:rPr>
        <w:t xml:space="preserve"> </w:t>
      </w:r>
      <w:r w:rsidR="00972EB4" w:rsidRPr="002C5307">
        <w:rPr>
          <w:rFonts w:asciiTheme="minorHAnsi" w:hAnsiTheme="minorHAnsi" w:cstheme="minorHAnsi"/>
          <w:sz w:val="22"/>
          <w:szCs w:val="22"/>
          <w:lang w:val="es-CR"/>
        </w:rPr>
        <w:t>(</w:t>
      </w:r>
      <w:r w:rsidR="00972EB4" w:rsidRPr="002C5307">
        <w:rPr>
          <w:rFonts w:asciiTheme="minorHAnsi" w:hAnsiTheme="minorHAnsi" w:cstheme="minorHAnsi"/>
          <w:b/>
          <w:sz w:val="22"/>
          <w:szCs w:val="22"/>
          <w:lang w:val="es-CR"/>
        </w:rPr>
        <w:t>Formato Adjunto</w:t>
      </w:r>
      <w:r w:rsidR="00972EB4" w:rsidRPr="002C5307">
        <w:rPr>
          <w:rFonts w:asciiTheme="minorHAnsi" w:hAnsiTheme="minorHAnsi" w:cstheme="minorHAnsi"/>
          <w:sz w:val="22"/>
          <w:szCs w:val="22"/>
          <w:lang w:val="es-CR"/>
        </w:rPr>
        <w:t xml:space="preserve">) se debe incluir un párrafo </w:t>
      </w:r>
      <w:bookmarkEnd w:id="4"/>
      <w:r w:rsidR="00972EB4" w:rsidRPr="005475D9">
        <w:rPr>
          <w:rFonts w:asciiTheme="minorHAnsi" w:hAnsiTheme="minorHAnsi" w:cstheme="minorHAnsi"/>
          <w:sz w:val="22"/>
          <w:szCs w:val="22"/>
          <w:lang w:val="es-CR"/>
        </w:rPr>
        <w:t>indicando cómo su labor y esta consultoría va a acelerar el cumplimiento de los objetivos de desarrollo sostenible y fortalecer la igualdad de género.</w:t>
      </w:r>
    </w:p>
    <w:p w14:paraId="45EE01D0" w14:textId="77777777" w:rsidR="00972EB4" w:rsidRPr="002C5307" w:rsidRDefault="00972EB4" w:rsidP="00972EB4">
      <w:pPr>
        <w:pStyle w:val="Prrafodelista"/>
        <w:numPr>
          <w:ilvl w:val="0"/>
          <w:numId w:val="26"/>
        </w:numPr>
        <w:contextualSpacing/>
        <w:jc w:val="both"/>
        <w:rPr>
          <w:rFonts w:asciiTheme="minorHAnsi" w:hAnsiTheme="minorHAnsi" w:cstheme="minorHAnsi"/>
          <w:sz w:val="22"/>
          <w:szCs w:val="22"/>
          <w:lang w:val="es-ES"/>
        </w:rPr>
      </w:pPr>
      <w:bookmarkStart w:id="5" w:name="_Hlk524945219"/>
      <w:r w:rsidRPr="002C5307">
        <w:rPr>
          <w:rFonts w:asciiTheme="minorHAnsi" w:hAnsiTheme="minorHAnsi" w:cstheme="minorHAnsi"/>
          <w:b/>
          <w:sz w:val="22"/>
          <w:szCs w:val="22"/>
          <w:lang w:val="es-CR"/>
        </w:rPr>
        <w:t xml:space="preserve">Hoja de vida </w:t>
      </w:r>
      <w:r w:rsidRPr="002C5307">
        <w:rPr>
          <w:rFonts w:asciiTheme="minorHAnsi" w:hAnsiTheme="minorHAnsi" w:cstheme="minorHAnsi"/>
          <w:sz w:val="22"/>
          <w:szCs w:val="22"/>
          <w:lang w:val="es-CR"/>
        </w:rPr>
        <w:t>actualizada</w:t>
      </w:r>
      <w:r w:rsidRPr="002C5307">
        <w:rPr>
          <w:rFonts w:asciiTheme="minorHAnsi" w:hAnsiTheme="minorHAnsi" w:cstheme="minorHAnsi"/>
          <w:color w:val="000000" w:themeColor="text1"/>
          <w:sz w:val="22"/>
          <w:szCs w:val="22"/>
          <w:lang w:val="es-CR"/>
        </w:rPr>
        <w:t xml:space="preserve"> que aporte la información necesaria para demostrar las calificaciones académicas, conocimiento y experiencia que la </w:t>
      </w:r>
      <w:r w:rsidRPr="002C5307">
        <w:rPr>
          <w:rFonts w:asciiTheme="minorHAnsi" w:hAnsiTheme="minorHAnsi" w:cstheme="minorHAnsi"/>
          <w:sz w:val="22"/>
          <w:szCs w:val="22"/>
          <w:lang w:val="es-ES"/>
        </w:rPr>
        <w:t>faculten para el desempeño de las tareas solicitadas en estos términos de referencia.</w:t>
      </w:r>
    </w:p>
    <w:p w14:paraId="56C86399" w14:textId="679093F0" w:rsidR="00972EB4" w:rsidRPr="00972EB4" w:rsidRDefault="00972EB4" w:rsidP="00972EB4">
      <w:pPr>
        <w:numPr>
          <w:ilvl w:val="0"/>
          <w:numId w:val="26"/>
        </w:numPr>
        <w:tabs>
          <w:tab w:val="num" w:pos="840"/>
        </w:tabs>
        <w:autoSpaceDE w:val="0"/>
        <w:autoSpaceDN w:val="0"/>
        <w:adjustRightInd w:val="0"/>
        <w:ind w:right="-40"/>
        <w:jc w:val="both"/>
        <w:rPr>
          <w:rFonts w:asciiTheme="minorHAnsi" w:hAnsiTheme="minorHAnsi" w:cstheme="minorHAnsi"/>
          <w:color w:val="000000" w:themeColor="text1"/>
          <w:sz w:val="22"/>
          <w:szCs w:val="22"/>
          <w:lang w:val="es-CR"/>
        </w:rPr>
      </w:pPr>
      <w:r w:rsidRPr="002C5307">
        <w:rPr>
          <w:rFonts w:asciiTheme="minorHAnsi" w:eastAsia="Arial Unicode MS" w:hAnsiTheme="minorHAnsi" w:cstheme="minorHAnsi"/>
          <w:b/>
          <w:sz w:val="22"/>
          <w:szCs w:val="22"/>
          <w:lang w:val="es-SV"/>
        </w:rPr>
        <w:t xml:space="preserve">Oferta económica </w:t>
      </w:r>
      <w:r w:rsidRPr="005475D9">
        <w:rPr>
          <w:rFonts w:asciiTheme="minorHAnsi" w:eastAsia="Arial Unicode MS" w:hAnsiTheme="minorHAnsi" w:cstheme="minorHAnsi"/>
          <w:b/>
          <w:sz w:val="22"/>
          <w:szCs w:val="22"/>
          <w:lang w:val="es-SV"/>
        </w:rPr>
        <w:t xml:space="preserve">en </w:t>
      </w:r>
      <w:r w:rsidR="00E96769" w:rsidRPr="005475D9">
        <w:rPr>
          <w:rFonts w:asciiTheme="minorHAnsi" w:eastAsia="Arial Unicode MS" w:hAnsiTheme="minorHAnsi" w:cstheme="minorHAnsi"/>
          <w:b/>
          <w:sz w:val="22"/>
          <w:szCs w:val="22"/>
          <w:lang w:val="es-SV"/>
        </w:rPr>
        <w:t>dólares US$</w:t>
      </w:r>
      <w:r w:rsidRPr="005475D9">
        <w:rPr>
          <w:rFonts w:asciiTheme="minorHAnsi" w:eastAsia="Arial Unicode MS" w:hAnsiTheme="minorHAnsi" w:cstheme="minorHAnsi"/>
          <w:b/>
          <w:sz w:val="22"/>
          <w:szCs w:val="22"/>
          <w:lang w:val="es-SV"/>
        </w:rPr>
        <w:t>,</w:t>
      </w:r>
      <w:r w:rsidRPr="002C5307">
        <w:rPr>
          <w:rFonts w:asciiTheme="minorHAnsi" w:eastAsia="Arial Unicode MS" w:hAnsiTheme="minorHAnsi" w:cstheme="minorHAnsi"/>
          <w:b/>
          <w:sz w:val="22"/>
          <w:szCs w:val="22"/>
          <w:lang w:val="es-SV"/>
        </w:rPr>
        <w:t xml:space="preserve"> </w:t>
      </w:r>
      <w:r w:rsidRPr="002C5307">
        <w:rPr>
          <w:rFonts w:asciiTheme="minorHAnsi" w:hAnsiTheme="minorHAnsi" w:cstheme="minorHAnsi"/>
          <w:color w:val="000000" w:themeColor="text1"/>
          <w:sz w:val="22"/>
          <w:szCs w:val="22"/>
          <w:lang w:val="es-CR"/>
        </w:rPr>
        <w:t>que indique el precio fijo total del contrato, todo incluido, sustentado con un desglose de los gastos, según el formato proporcionado</w:t>
      </w:r>
      <w:r w:rsidRPr="005475D9">
        <w:rPr>
          <w:rFonts w:asciiTheme="minorHAnsi" w:hAnsiTheme="minorHAnsi" w:cstheme="minorHAnsi"/>
          <w:color w:val="000000" w:themeColor="text1"/>
          <w:sz w:val="22"/>
          <w:szCs w:val="22"/>
          <w:lang w:val="es-CR"/>
        </w:rPr>
        <w:t>.  Si la persona Oferente trabaja</w:t>
      </w:r>
      <w:r w:rsidRPr="002C5307">
        <w:rPr>
          <w:rFonts w:asciiTheme="minorHAnsi" w:hAnsiTheme="minorHAnsi" w:cstheme="minorHAnsi"/>
          <w:color w:val="000000" w:themeColor="text1"/>
          <w:sz w:val="22"/>
          <w:szCs w:val="22"/>
          <w:lang w:val="es-CR"/>
        </w:rPr>
        <w:t xml:space="preserve"> para una organización / empresa / institución, y él / ella espera que su empleador cobre un costo de administración en el proceso de liberarlo/la al PNUD bajo un Acuerdo de Préstamo Reembolsable (RLA por sus siglas en inglés</w:t>
      </w:r>
      <w:r w:rsidRPr="005475D9">
        <w:rPr>
          <w:rFonts w:asciiTheme="minorHAnsi" w:hAnsiTheme="minorHAnsi" w:cstheme="minorHAnsi"/>
          <w:color w:val="000000" w:themeColor="text1"/>
          <w:sz w:val="22"/>
          <w:szCs w:val="22"/>
          <w:lang w:val="es-CR"/>
        </w:rPr>
        <w:t>), la persona</w:t>
      </w:r>
      <w:r w:rsidRPr="00972EB4">
        <w:rPr>
          <w:rFonts w:asciiTheme="minorHAnsi" w:hAnsiTheme="minorHAnsi" w:cstheme="minorHAnsi"/>
          <w:color w:val="000000" w:themeColor="text1"/>
          <w:sz w:val="22"/>
          <w:szCs w:val="22"/>
          <w:lang w:val="es-CR"/>
        </w:rPr>
        <w:t xml:space="preserve"> Oferente deberá indicar en este punto, y asegurarse que todos los gastos se encuentren debidamente incorporados en la propuesta financiera presentada al PNUD.</w:t>
      </w:r>
    </w:p>
    <w:p w14:paraId="60A1D905" w14:textId="77777777" w:rsidR="00972EB4" w:rsidRPr="00972EB4" w:rsidRDefault="00972EB4" w:rsidP="00972EB4">
      <w:pPr>
        <w:numPr>
          <w:ilvl w:val="0"/>
          <w:numId w:val="26"/>
        </w:numPr>
        <w:tabs>
          <w:tab w:val="num" w:pos="840"/>
        </w:tabs>
        <w:autoSpaceDE w:val="0"/>
        <w:autoSpaceDN w:val="0"/>
        <w:adjustRightInd w:val="0"/>
        <w:ind w:right="-40"/>
        <w:jc w:val="both"/>
        <w:rPr>
          <w:rFonts w:asciiTheme="minorHAnsi" w:hAnsiTheme="minorHAnsi" w:cstheme="minorHAnsi"/>
          <w:sz w:val="22"/>
          <w:szCs w:val="22"/>
          <w:lang w:val="es-CR"/>
        </w:rPr>
      </w:pPr>
      <w:r w:rsidRPr="00972EB4">
        <w:rPr>
          <w:rFonts w:asciiTheme="minorHAnsi" w:hAnsiTheme="minorHAnsi" w:cstheme="minorHAnsi"/>
          <w:b/>
          <w:sz w:val="22"/>
          <w:szCs w:val="22"/>
          <w:lang w:val="es-CR"/>
        </w:rPr>
        <w:t>Copias de títulos universitarios</w:t>
      </w:r>
      <w:r w:rsidRPr="00972EB4">
        <w:rPr>
          <w:rFonts w:asciiTheme="minorHAnsi" w:hAnsiTheme="minorHAnsi" w:cstheme="minorHAnsi"/>
          <w:sz w:val="22"/>
          <w:szCs w:val="22"/>
          <w:lang w:val="es-CR"/>
        </w:rPr>
        <w:t xml:space="preserve"> </w:t>
      </w:r>
      <w:r w:rsidRPr="00972EB4">
        <w:rPr>
          <w:rFonts w:asciiTheme="minorHAnsi" w:hAnsiTheme="minorHAnsi" w:cstheme="minorHAnsi"/>
          <w:color w:val="000000" w:themeColor="text1"/>
          <w:sz w:val="22"/>
          <w:szCs w:val="22"/>
          <w:lang w:val="es-CR"/>
        </w:rPr>
        <w:t>y los comprobantes necesarios para demostrar las calificaciones solicitadas.</w:t>
      </w:r>
    </w:p>
    <w:bookmarkEnd w:id="5"/>
    <w:p w14:paraId="3C0F78FF" w14:textId="66B710CD" w:rsidR="00972EB4" w:rsidRPr="005A4A23" w:rsidRDefault="00972EB4" w:rsidP="00972EB4">
      <w:pPr>
        <w:numPr>
          <w:ilvl w:val="0"/>
          <w:numId w:val="26"/>
        </w:numPr>
        <w:tabs>
          <w:tab w:val="num" w:pos="840"/>
        </w:tabs>
        <w:autoSpaceDE w:val="0"/>
        <w:autoSpaceDN w:val="0"/>
        <w:adjustRightInd w:val="0"/>
        <w:ind w:right="-40"/>
        <w:jc w:val="both"/>
        <w:rPr>
          <w:rFonts w:asciiTheme="minorHAnsi" w:hAnsiTheme="minorHAnsi" w:cstheme="minorHAnsi"/>
          <w:sz w:val="22"/>
          <w:szCs w:val="22"/>
          <w:lang w:val="es-CR"/>
        </w:rPr>
      </w:pPr>
      <w:r w:rsidRPr="00972EB4">
        <w:rPr>
          <w:rFonts w:asciiTheme="minorHAnsi" w:hAnsiTheme="minorHAnsi" w:cstheme="minorHAnsi"/>
          <w:b/>
          <w:color w:val="000000"/>
          <w:sz w:val="22"/>
          <w:szCs w:val="22"/>
          <w:lang w:val="es-ES"/>
        </w:rPr>
        <w:t>Propuesta de trabajo</w:t>
      </w:r>
      <w:r w:rsidRPr="00972EB4">
        <w:rPr>
          <w:rFonts w:asciiTheme="minorHAnsi" w:hAnsiTheme="minorHAnsi" w:cstheme="minorHAnsi"/>
          <w:color w:val="000000"/>
          <w:sz w:val="22"/>
          <w:szCs w:val="22"/>
          <w:lang w:val="es-ES"/>
        </w:rPr>
        <w:t xml:space="preserve"> con un nivel de detalle suficiente para comprender la estrategia y enfoque de abordaje y un cronograma de actividades, tomando en cuenta lo indicado en los presentes términos de referencia. </w:t>
      </w:r>
    </w:p>
    <w:p w14:paraId="3282966D" w14:textId="77777777" w:rsidR="005A4A23" w:rsidRPr="00972EB4" w:rsidRDefault="005A4A23" w:rsidP="005A4A23">
      <w:pPr>
        <w:pStyle w:val="Sinespaciado"/>
        <w:numPr>
          <w:ilvl w:val="1"/>
          <w:numId w:val="26"/>
        </w:numPr>
        <w:jc w:val="both"/>
        <w:rPr>
          <w:rFonts w:asciiTheme="minorHAnsi" w:hAnsiTheme="minorHAnsi" w:cstheme="minorHAnsi"/>
          <w:sz w:val="22"/>
          <w:szCs w:val="22"/>
        </w:rPr>
      </w:pPr>
      <w:r w:rsidRPr="00972EB4">
        <w:rPr>
          <w:rFonts w:asciiTheme="minorHAnsi" w:hAnsiTheme="minorHAnsi" w:cstheme="minorHAnsi"/>
          <w:bCs/>
          <w:sz w:val="22"/>
          <w:szCs w:val="22"/>
        </w:rPr>
        <w:t xml:space="preserve">Propuesta técnica en español. </w:t>
      </w:r>
    </w:p>
    <w:p w14:paraId="56D1B527" w14:textId="77777777" w:rsidR="005A4A23" w:rsidRPr="005A4A23" w:rsidRDefault="005A4A23" w:rsidP="005A4A23">
      <w:pPr>
        <w:pStyle w:val="Sinespaciado"/>
        <w:numPr>
          <w:ilvl w:val="1"/>
          <w:numId w:val="26"/>
        </w:numPr>
        <w:jc w:val="both"/>
        <w:rPr>
          <w:rFonts w:asciiTheme="minorHAnsi" w:hAnsiTheme="minorHAnsi" w:cstheme="minorHAnsi"/>
          <w:sz w:val="22"/>
          <w:szCs w:val="22"/>
        </w:rPr>
      </w:pPr>
      <w:r w:rsidRPr="00972EB4">
        <w:rPr>
          <w:rFonts w:asciiTheme="minorHAnsi" w:hAnsiTheme="minorHAnsi" w:cstheme="minorHAnsi"/>
          <w:bCs/>
          <w:sz w:val="22"/>
          <w:szCs w:val="22"/>
        </w:rPr>
        <w:t>Propuesta Económica en español.</w:t>
      </w:r>
    </w:p>
    <w:p w14:paraId="53E5E161" w14:textId="35041A3C" w:rsidR="002B5D79" w:rsidRPr="00972EB4" w:rsidRDefault="002B5D79" w:rsidP="00CE184E">
      <w:pPr>
        <w:pStyle w:val="Prrafodelista"/>
        <w:ind w:left="0"/>
        <w:rPr>
          <w:rFonts w:asciiTheme="minorHAnsi" w:hAnsiTheme="minorHAnsi" w:cstheme="minorHAnsi"/>
          <w:b/>
          <w:sz w:val="22"/>
          <w:szCs w:val="22"/>
          <w:lang w:val="es-CR"/>
        </w:rPr>
      </w:pPr>
    </w:p>
    <w:p w14:paraId="1866E6DC" w14:textId="77777777" w:rsidR="00C7648C" w:rsidRPr="00972EB4" w:rsidRDefault="00C7648C" w:rsidP="00C7648C">
      <w:pPr>
        <w:rPr>
          <w:rFonts w:asciiTheme="minorHAnsi" w:hAnsiTheme="minorHAnsi" w:cstheme="minorHAnsi"/>
          <w:sz w:val="22"/>
          <w:szCs w:val="22"/>
          <w:lang w:val="es-CR"/>
        </w:rPr>
      </w:pPr>
      <w:bookmarkStart w:id="6" w:name="_Hlk523945720"/>
      <w:r w:rsidRPr="00972EB4">
        <w:rPr>
          <w:rFonts w:asciiTheme="minorHAnsi" w:hAnsiTheme="minorHAnsi" w:cstheme="minorHAnsi"/>
          <w:sz w:val="22"/>
          <w:szCs w:val="22"/>
          <w:lang w:val="es-CR"/>
        </w:rPr>
        <w:t>La presentación de todos los requisitos descritos anteriormente es obligatoria, la falta u omisión de alguno(s) de los requisitos invalida la oferta, por ser considerada como incompleta</w:t>
      </w:r>
      <w:bookmarkEnd w:id="6"/>
      <w:r w:rsidRPr="00972EB4">
        <w:rPr>
          <w:rFonts w:asciiTheme="minorHAnsi" w:hAnsiTheme="minorHAnsi" w:cstheme="minorHAnsi"/>
          <w:sz w:val="22"/>
          <w:szCs w:val="22"/>
          <w:lang w:val="es-CR"/>
        </w:rPr>
        <w:t>.</w:t>
      </w:r>
    </w:p>
    <w:p w14:paraId="3EB333DA" w14:textId="77777777" w:rsidR="00C7648C" w:rsidRPr="00972EB4" w:rsidRDefault="00C7648C" w:rsidP="00C7648C">
      <w:pPr>
        <w:rPr>
          <w:rFonts w:asciiTheme="minorHAnsi" w:hAnsiTheme="minorHAnsi" w:cstheme="minorHAnsi"/>
          <w:sz w:val="22"/>
          <w:szCs w:val="22"/>
          <w:lang w:val="es-CR"/>
        </w:rPr>
      </w:pPr>
    </w:p>
    <w:p w14:paraId="7BD9194B" w14:textId="7BCCC55E" w:rsidR="00C7648C" w:rsidRPr="00F05595" w:rsidRDefault="00C7648C" w:rsidP="00C7648C">
      <w:pPr>
        <w:pStyle w:val="Default"/>
        <w:jc w:val="both"/>
        <w:rPr>
          <w:rFonts w:asciiTheme="minorHAnsi" w:hAnsiTheme="minorHAnsi" w:cstheme="minorHAnsi"/>
          <w:b/>
          <w:color w:val="auto"/>
          <w:sz w:val="22"/>
          <w:szCs w:val="22"/>
        </w:rPr>
      </w:pPr>
      <w:r w:rsidRPr="00972EB4">
        <w:rPr>
          <w:rFonts w:asciiTheme="minorHAnsi" w:hAnsiTheme="minorHAnsi" w:cstheme="minorHAnsi"/>
          <w:sz w:val="22"/>
          <w:szCs w:val="22"/>
        </w:rPr>
        <w:t>Las aplicaciones deberán dirigirse</w:t>
      </w:r>
      <w:r w:rsidR="00F05595">
        <w:rPr>
          <w:rFonts w:asciiTheme="minorHAnsi" w:hAnsiTheme="minorHAnsi" w:cstheme="minorHAnsi"/>
          <w:sz w:val="22"/>
          <w:szCs w:val="22"/>
        </w:rPr>
        <w:t xml:space="preserve"> </w:t>
      </w:r>
      <w:r w:rsidRPr="00972EB4">
        <w:rPr>
          <w:rFonts w:asciiTheme="minorHAnsi" w:hAnsiTheme="minorHAnsi" w:cstheme="minorHAnsi"/>
          <w:sz w:val="22"/>
          <w:szCs w:val="22"/>
        </w:rPr>
        <w:t xml:space="preserve">únicamente a la dirección electrónica </w:t>
      </w:r>
      <w:hyperlink r:id="rId13" w:history="1">
        <w:r w:rsidRPr="00972EB4">
          <w:rPr>
            <w:rStyle w:val="Hipervnculo"/>
            <w:rFonts w:asciiTheme="minorHAnsi" w:hAnsiTheme="minorHAnsi" w:cstheme="minorHAnsi"/>
            <w:sz w:val="22"/>
            <w:szCs w:val="22"/>
          </w:rPr>
          <w:t>adquisiciones.cr@undp.org</w:t>
        </w:r>
      </w:hyperlink>
      <w:r w:rsidRPr="00972EB4">
        <w:rPr>
          <w:rFonts w:asciiTheme="minorHAnsi" w:hAnsiTheme="minorHAnsi" w:cstheme="minorHAnsi"/>
          <w:sz w:val="22"/>
          <w:szCs w:val="22"/>
        </w:rPr>
        <w:t xml:space="preserve">, indicando en el asunto del correo: </w:t>
      </w:r>
      <w:r w:rsidRPr="00F05595">
        <w:rPr>
          <w:rFonts w:asciiTheme="minorHAnsi" w:hAnsiTheme="minorHAnsi" w:cstheme="minorHAnsi"/>
          <w:b/>
          <w:color w:val="auto"/>
          <w:sz w:val="22"/>
          <w:szCs w:val="22"/>
          <w:lang w:val="es-GT" w:eastAsia="en-PH"/>
        </w:rPr>
        <w:t>CI/CRI/</w:t>
      </w:r>
      <w:r w:rsidR="004F1EFE" w:rsidRPr="00F05595">
        <w:rPr>
          <w:rFonts w:asciiTheme="minorHAnsi" w:hAnsiTheme="minorHAnsi" w:cstheme="minorHAnsi"/>
          <w:b/>
          <w:color w:val="auto"/>
          <w:sz w:val="22"/>
          <w:szCs w:val="22"/>
          <w:lang w:val="es-GT" w:eastAsia="en-PH"/>
        </w:rPr>
        <w:t>2019</w:t>
      </w:r>
      <w:r w:rsidRPr="00F05595">
        <w:rPr>
          <w:rFonts w:asciiTheme="minorHAnsi" w:hAnsiTheme="minorHAnsi" w:cstheme="minorHAnsi"/>
          <w:b/>
          <w:color w:val="auto"/>
          <w:sz w:val="22"/>
          <w:szCs w:val="22"/>
          <w:lang w:val="es-GT" w:eastAsia="en-PH"/>
        </w:rPr>
        <w:t xml:space="preserve">/No. </w:t>
      </w:r>
      <w:r w:rsidR="004F1EFE" w:rsidRPr="005475D9">
        <w:rPr>
          <w:rFonts w:asciiTheme="minorHAnsi" w:hAnsiTheme="minorHAnsi" w:cstheme="minorHAnsi"/>
          <w:b/>
          <w:color w:val="auto"/>
          <w:sz w:val="22"/>
          <w:szCs w:val="22"/>
          <w:lang w:val="es-GT" w:eastAsia="en-PH"/>
        </w:rPr>
        <w:t>84331</w:t>
      </w:r>
      <w:r w:rsidRPr="00F05595">
        <w:rPr>
          <w:rFonts w:asciiTheme="minorHAnsi" w:hAnsiTheme="minorHAnsi" w:cstheme="minorHAnsi"/>
          <w:b/>
          <w:color w:val="auto"/>
          <w:sz w:val="22"/>
          <w:szCs w:val="22"/>
          <w:lang w:val="es-GT" w:eastAsia="en-PH"/>
        </w:rPr>
        <w:t>/</w:t>
      </w:r>
      <w:r w:rsidRPr="00F05595">
        <w:rPr>
          <w:rFonts w:asciiTheme="minorHAnsi" w:hAnsiTheme="minorHAnsi" w:cstheme="minorHAnsi"/>
          <w:b/>
          <w:color w:val="auto"/>
          <w:sz w:val="22"/>
          <w:szCs w:val="22"/>
        </w:rPr>
        <w:t xml:space="preserve"> </w:t>
      </w:r>
      <w:r w:rsidR="004F1EFE" w:rsidRPr="00F05595">
        <w:rPr>
          <w:rFonts w:asciiTheme="minorHAnsi" w:hAnsiTheme="minorHAnsi" w:cstheme="minorHAnsi"/>
          <w:b/>
          <w:color w:val="auto"/>
          <w:sz w:val="22"/>
          <w:szCs w:val="22"/>
        </w:rPr>
        <w:t xml:space="preserve">FINAL EVALUATION </w:t>
      </w:r>
      <w:proofErr w:type="spellStart"/>
      <w:r w:rsidR="004F1EFE" w:rsidRPr="00F05595">
        <w:rPr>
          <w:rFonts w:asciiTheme="minorHAnsi" w:hAnsiTheme="minorHAnsi" w:cstheme="minorHAnsi"/>
          <w:b/>
          <w:color w:val="auto"/>
          <w:sz w:val="22"/>
          <w:szCs w:val="22"/>
        </w:rPr>
        <w:t>PCBs</w:t>
      </w:r>
      <w:proofErr w:type="spellEnd"/>
      <w:r w:rsidR="004F1EFE" w:rsidRPr="00F05595">
        <w:rPr>
          <w:rFonts w:asciiTheme="minorHAnsi" w:hAnsiTheme="minorHAnsi" w:cstheme="minorHAnsi"/>
          <w:b/>
          <w:color w:val="auto"/>
          <w:sz w:val="22"/>
          <w:szCs w:val="22"/>
        </w:rPr>
        <w:t>.</w:t>
      </w:r>
    </w:p>
    <w:p w14:paraId="2F660B38" w14:textId="77777777" w:rsidR="00CE184E" w:rsidRPr="00972EB4" w:rsidRDefault="00CE184E" w:rsidP="00CE184E">
      <w:pPr>
        <w:jc w:val="both"/>
        <w:rPr>
          <w:rFonts w:asciiTheme="minorHAnsi" w:hAnsiTheme="minorHAnsi" w:cstheme="minorHAnsi"/>
          <w:sz w:val="22"/>
          <w:szCs w:val="22"/>
          <w:lang w:val="es-CR"/>
        </w:rPr>
      </w:pPr>
    </w:p>
    <w:p w14:paraId="29D756AD" w14:textId="77777777" w:rsidR="00CE184E" w:rsidRPr="00972EB4" w:rsidRDefault="00CE184E" w:rsidP="00CE184E">
      <w:pPr>
        <w:jc w:val="both"/>
        <w:rPr>
          <w:rFonts w:asciiTheme="minorHAnsi" w:hAnsiTheme="minorHAnsi" w:cstheme="minorHAnsi"/>
          <w:sz w:val="22"/>
          <w:szCs w:val="22"/>
          <w:lang w:val="es-CR"/>
        </w:rPr>
      </w:pPr>
      <w:bookmarkStart w:id="7" w:name="_Hlk504563916"/>
      <w:r w:rsidRPr="00972EB4">
        <w:rPr>
          <w:rFonts w:asciiTheme="minorHAnsi" w:hAnsiTheme="minorHAnsi" w:cstheme="minorHAnsi"/>
          <w:sz w:val="22"/>
          <w:szCs w:val="22"/>
          <w:lang w:val="es-CR"/>
        </w:rPr>
        <w:t xml:space="preserve">La oferta técnica y la oferta económica deberán adjuntarse en </w:t>
      </w:r>
      <w:r w:rsidRPr="00972EB4">
        <w:rPr>
          <w:rFonts w:asciiTheme="minorHAnsi" w:hAnsiTheme="minorHAnsi" w:cstheme="minorHAnsi"/>
          <w:b/>
          <w:sz w:val="22"/>
          <w:szCs w:val="22"/>
          <w:lang w:val="es-CR"/>
        </w:rPr>
        <w:t>documentos separados</w:t>
      </w:r>
      <w:bookmarkEnd w:id="7"/>
      <w:r w:rsidRPr="00972EB4">
        <w:rPr>
          <w:rFonts w:asciiTheme="minorHAnsi" w:hAnsiTheme="minorHAnsi" w:cstheme="minorHAnsi"/>
          <w:b/>
          <w:sz w:val="22"/>
          <w:szCs w:val="22"/>
          <w:lang w:val="es-CR"/>
        </w:rPr>
        <w:t>.</w:t>
      </w:r>
    </w:p>
    <w:p w14:paraId="45250151" w14:textId="77777777" w:rsidR="00CE184E" w:rsidRPr="00972EB4" w:rsidRDefault="00CE184E" w:rsidP="00373F54">
      <w:pPr>
        <w:pStyle w:val="Default"/>
        <w:jc w:val="both"/>
        <w:rPr>
          <w:rFonts w:asciiTheme="minorHAnsi" w:hAnsiTheme="minorHAnsi" w:cstheme="minorHAnsi"/>
          <w:b/>
          <w:bCs/>
          <w:sz w:val="22"/>
          <w:szCs w:val="22"/>
        </w:rPr>
      </w:pPr>
    </w:p>
    <w:p w14:paraId="1A5DE72B" w14:textId="77777777" w:rsidR="001C6E92" w:rsidRPr="00972EB4" w:rsidRDefault="001C6E92" w:rsidP="00373F54">
      <w:pPr>
        <w:jc w:val="both"/>
        <w:rPr>
          <w:rFonts w:asciiTheme="minorHAnsi" w:hAnsiTheme="minorHAnsi" w:cstheme="minorHAnsi"/>
          <w:sz w:val="22"/>
          <w:szCs w:val="22"/>
          <w:lang w:val="es-CR"/>
        </w:rPr>
      </w:pPr>
      <w:r w:rsidRPr="00972EB4">
        <w:rPr>
          <w:rFonts w:asciiTheme="minorHAnsi" w:hAnsiTheme="minorHAnsi" w:cstheme="minorHAnsi"/>
          <w:sz w:val="22"/>
          <w:szCs w:val="22"/>
          <w:lang w:val="es-CR"/>
        </w:rPr>
        <w:t xml:space="preserve">Debe enviarse cada documento en archivos </w:t>
      </w:r>
      <w:r w:rsidRPr="002C5307">
        <w:rPr>
          <w:rFonts w:asciiTheme="minorHAnsi" w:hAnsiTheme="minorHAnsi" w:cstheme="minorHAnsi"/>
          <w:sz w:val="22"/>
          <w:szCs w:val="22"/>
          <w:lang w:val="es-CR"/>
        </w:rPr>
        <w:t xml:space="preserve">separados, </w:t>
      </w:r>
      <w:r w:rsidRPr="005475D9">
        <w:rPr>
          <w:rFonts w:asciiTheme="minorHAnsi" w:hAnsiTheme="minorHAnsi" w:cstheme="minorHAnsi"/>
          <w:sz w:val="22"/>
          <w:szCs w:val="22"/>
          <w:lang w:val="es-CR"/>
        </w:rPr>
        <w:t>que no superen los 35Mb</w:t>
      </w:r>
      <w:r w:rsidRPr="002C5307">
        <w:rPr>
          <w:rFonts w:asciiTheme="minorHAnsi" w:hAnsiTheme="minorHAnsi" w:cstheme="minorHAnsi"/>
          <w:sz w:val="22"/>
          <w:szCs w:val="22"/>
          <w:lang w:val="es-CR"/>
        </w:rPr>
        <w:t>,</w:t>
      </w:r>
      <w:r w:rsidRPr="00972EB4">
        <w:rPr>
          <w:rFonts w:asciiTheme="minorHAnsi" w:hAnsiTheme="minorHAnsi" w:cstheme="minorHAnsi"/>
          <w:sz w:val="22"/>
          <w:szCs w:val="22"/>
          <w:lang w:val="es-CR"/>
        </w:rPr>
        <w:t xml:space="preserve"> identificados por el nombre del documento y de la persona oferente, adjuntos en un único </w:t>
      </w:r>
      <w:bookmarkStart w:id="8" w:name="_Hlk523945876"/>
      <w:r w:rsidRPr="00972EB4">
        <w:rPr>
          <w:rFonts w:asciiTheme="minorHAnsi" w:hAnsiTheme="minorHAnsi" w:cstheme="minorHAnsi"/>
          <w:sz w:val="22"/>
          <w:szCs w:val="22"/>
          <w:lang w:val="es-CR"/>
        </w:rPr>
        <w:t>correo.  En caso de superar los 35MB, favor enviar los adjuntos distribuidos en varios correos.</w:t>
      </w:r>
      <w:bookmarkEnd w:id="8"/>
    </w:p>
    <w:p w14:paraId="1F7A0B01" w14:textId="77777777" w:rsidR="001C6E92" w:rsidRPr="009A50DD" w:rsidRDefault="001C6E92" w:rsidP="001C6E92">
      <w:pPr>
        <w:shd w:val="clear" w:color="auto" w:fill="FFFFFF"/>
        <w:spacing w:before="100" w:beforeAutospacing="1" w:after="100" w:afterAutospacing="1" w:line="215" w:lineRule="atLeast"/>
        <w:rPr>
          <w:rFonts w:asciiTheme="minorHAnsi" w:hAnsiTheme="minorHAnsi" w:cstheme="minorHAnsi"/>
          <w:sz w:val="22"/>
          <w:szCs w:val="22"/>
          <w:lang w:val="es-ES" w:eastAsia="es-ES"/>
        </w:rPr>
      </w:pPr>
      <w:r w:rsidRPr="009A50DD">
        <w:rPr>
          <w:rFonts w:asciiTheme="minorHAnsi" w:hAnsiTheme="minorHAnsi" w:cstheme="minorHAnsi"/>
          <w:sz w:val="22"/>
          <w:szCs w:val="22"/>
          <w:lang w:val="es-ES" w:eastAsia="es-ES"/>
        </w:rPr>
        <w:t>Este proceso está dirigido a personas naturales en carácter individual.  Cualquier oferta recibida de una persona jurídica o de dos (2) o más personas será rechazada</w:t>
      </w:r>
    </w:p>
    <w:p w14:paraId="2435B9EA" w14:textId="1797E7F1" w:rsidR="00CE184E" w:rsidRPr="00972EB4" w:rsidRDefault="00CE184E" w:rsidP="00CE184E">
      <w:pPr>
        <w:jc w:val="both"/>
        <w:rPr>
          <w:rFonts w:asciiTheme="minorHAnsi" w:hAnsiTheme="minorHAnsi" w:cstheme="minorHAnsi"/>
          <w:b/>
          <w:color w:val="000000"/>
          <w:sz w:val="22"/>
          <w:szCs w:val="22"/>
          <w:lang w:val="es-CR"/>
        </w:rPr>
      </w:pPr>
      <w:r w:rsidRPr="00972EB4">
        <w:rPr>
          <w:rFonts w:asciiTheme="minorHAnsi" w:hAnsiTheme="minorHAnsi" w:cstheme="minorHAnsi"/>
          <w:sz w:val="22"/>
          <w:szCs w:val="22"/>
          <w:lang w:val="es-CR"/>
        </w:rPr>
        <w:t xml:space="preserve">La fecha límite para la recepción de aplicaciones a esta consultoría es el </w:t>
      </w:r>
      <w:r w:rsidRPr="00931385">
        <w:rPr>
          <w:rFonts w:asciiTheme="minorHAnsi" w:hAnsiTheme="minorHAnsi" w:cstheme="minorHAnsi"/>
          <w:color w:val="000000"/>
          <w:sz w:val="22"/>
          <w:szCs w:val="22"/>
          <w:lang w:val="es-CR"/>
        </w:rPr>
        <w:t>día</w:t>
      </w:r>
      <w:r w:rsidRPr="00931385">
        <w:rPr>
          <w:rFonts w:asciiTheme="minorHAnsi" w:hAnsiTheme="minorHAnsi" w:cstheme="minorHAnsi"/>
          <w:b/>
          <w:color w:val="000000"/>
          <w:sz w:val="22"/>
          <w:szCs w:val="22"/>
          <w:lang w:val="es-CR"/>
        </w:rPr>
        <w:t xml:space="preserve"> </w:t>
      </w:r>
      <w:r w:rsidR="00B122B1">
        <w:rPr>
          <w:rFonts w:asciiTheme="minorHAnsi" w:hAnsiTheme="minorHAnsi" w:cstheme="minorHAnsi"/>
          <w:b/>
          <w:color w:val="000000"/>
          <w:sz w:val="22"/>
          <w:szCs w:val="22"/>
          <w:lang w:val="es-CR"/>
        </w:rPr>
        <w:t>24</w:t>
      </w:r>
      <w:r w:rsidR="00B122B1" w:rsidRPr="00931385">
        <w:rPr>
          <w:rFonts w:asciiTheme="minorHAnsi" w:hAnsiTheme="minorHAnsi" w:cstheme="minorHAnsi"/>
          <w:b/>
          <w:color w:val="000000"/>
          <w:sz w:val="22"/>
          <w:szCs w:val="22"/>
          <w:lang w:val="es-CR"/>
        </w:rPr>
        <w:t xml:space="preserve"> </w:t>
      </w:r>
      <w:r w:rsidR="000F7C9C" w:rsidRPr="00931385">
        <w:rPr>
          <w:rFonts w:asciiTheme="minorHAnsi" w:hAnsiTheme="minorHAnsi" w:cstheme="minorHAnsi"/>
          <w:b/>
          <w:color w:val="000000"/>
          <w:sz w:val="22"/>
          <w:szCs w:val="22"/>
          <w:lang w:val="es-CR"/>
        </w:rPr>
        <w:t xml:space="preserve">de </w:t>
      </w:r>
      <w:r w:rsidR="00C442A3" w:rsidRPr="00931385">
        <w:rPr>
          <w:rFonts w:asciiTheme="minorHAnsi" w:hAnsiTheme="minorHAnsi" w:cstheme="minorHAnsi"/>
          <w:b/>
          <w:color w:val="000000"/>
          <w:sz w:val="22"/>
          <w:szCs w:val="22"/>
          <w:lang w:val="es-CR"/>
        </w:rPr>
        <w:t>febrero</w:t>
      </w:r>
      <w:r w:rsidR="000F7C9C" w:rsidRPr="00931385">
        <w:rPr>
          <w:rFonts w:asciiTheme="minorHAnsi" w:hAnsiTheme="minorHAnsi" w:cstheme="minorHAnsi"/>
          <w:b/>
          <w:color w:val="000000"/>
          <w:sz w:val="22"/>
          <w:szCs w:val="22"/>
          <w:lang w:val="es-CR"/>
        </w:rPr>
        <w:t xml:space="preserve"> de 2019, hasta las </w:t>
      </w:r>
      <w:r w:rsidR="00CC6EA7" w:rsidRPr="00931385">
        <w:rPr>
          <w:rFonts w:asciiTheme="minorHAnsi" w:hAnsiTheme="minorHAnsi" w:cstheme="minorHAnsi"/>
          <w:b/>
          <w:color w:val="000000"/>
          <w:sz w:val="22"/>
          <w:szCs w:val="22"/>
          <w:lang w:val="es-CR"/>
        </w:rPr>
        <w:t>23:</w:t>
      </w:r>
      <w:r w:rsidR="000F7C9C" w:rsidRPr="00931385">
        <w:rPr>
          <w:rFonts w:asciiTheme="minorHAnsi" w:hAnsiTheme="minorHAnsi" w:cstheme="minorHAnsi"/>
          <w:b/>
          <w:color w:val="000000"/>
          <w:sz w:val="22"/>
          <w:szCs w:val="22"/>
          <w:lang w:val="es-CR"/>
        </w:rPr>
        <w:t xml:space="preserve">59 </w:t>
      </w:r>
      <w:r w:rsidR="00CC6EA7" w:rsidRPr="00931385">
        <w:rPr>
          <w:rFonts w:asciiTheme="minorHAnsi" w:hAnsiTheme="minorHAnsi" w:cstheme="minorHAnsi"/>
          <w:b/>
          <w:color w:val="000000"/>
          <w:sz w:val="22"/>
          <w:szCs w:val="22"/>
          <w:lang w:val="es-CR"/>
        </w:rPr>
        <w:t>hora de Costa Rica.</w:t>
      </w:r>
      <w:r w:rsidRPr="00972EB4">
        <w:rPr>
          <w:rFonts w:asciiTheme="minorHAnsi" w:hAnsiTheme="minorHAnsi" w:cstheme="minorHAnsi"/>
          <w:b/>
          <w:color w:val="000000"/>
          <w:sz w:val="22"/>
          <w:szCs w:val="22"/>
          <w:lang w:val="es-CR"/>
        </w:rPr>
        <w:t xml:space="preserve">  </w:t>
      </w:r>
      <w:bookmarkStart w:id="9" w:name="_Hlk504563946"/>
    </w:p>
    <w:p w14:paraId="3C2A16C8" w14:textId="77777777" w:rsidR="00CE184E" w:rsidRPr="00972EB4" w:rsidRDefault="00CE184E" w:rsidP="00CE184E">
      <w:pPr>
        <w:jc w:val="both"/>
        <w:rPr>
          <w:rFonts w:asciiTheme="minorHAnsi" w:hAnsiTheme="minorHAnsi" w:cstheme="minorHAnsi"/>
          <w:b/>
          <w:color w:val="000000"/>
          <w:sz w:val="22"/>
          <w:szCs w:val="22"/>
          <w:lang w:val="es-CR"/>
        </w:rPr>
      </w:pPr>
    </w:p>
    <w:p w14:paraId="35B8D4A8" w14:textId="196B0511" w:rsidR="00CE184E" w:rsidRPr="00972EB4" w:rsidRDefault="00E97902" w:rsidP="00CE184E">
      <w:pPr>
        <w:jc w:val="both"/>
        <w:rPr>
          <w:rFonts w:asciiTheme="minorHAnsi" w:hAnsiTheme="minorHAnsi" w:cstheme="minorHAnsi"/>
          <w:sz w:val="22"/>
          <w:szCs w:val="22"/>
          <w:lang w:val="es-CR"/>
        </w:rPr>
      </w:pPr>
      <w:r w:rsidRPr="00972EB4">
        <w:rPr>
          <w:rFonts w:asciiTheme="minorHAnsi" w:hAnsiTheme="minorHAnsi" w:cstheme="minorHAnsi"/>
          <w:sz w:val="22"/>
          <w:szCs w:val="22"/>
          <w:lang w:val="es-CR"/>
        </w:rPr>
        <w:t xml:space="preserve">No se atenderán consultas técnicas o administrativas vía telefónica y deberán dirigirse únicamente a </w:t>
      </w:r>
      <w:hyperlink r:id="rId14" w:history="1">
        <w:r w:rsidRPr="00972EB4">
          <w:rPr>
            <w:rStyle w:val="Hipervnculo"/>
            <w:rFonts w:asciiTheme="minorHAnsi" w:hAnsiTheme="minorHAnsi" w:cstheme="minorHAnsi"/>
            <w:sz w:val="22"/>
            <w:szCs w:val="22"/>
            <w:lang w:val="es-CR"/>
          </w:rPr>
          <w:t>adquisiciones.cr@undp.org</w:t>
        </w:r>
      </w:hyperlink>
      <w:r w:rsidRPr="00972EB4">
        <w:rPr>
          <w:rFonts w:asciiTheme="minorHAnsi" w:hAnsiTheme="minorHAnsi" w:cstheme="minorHAnsi"/>
          <w:b/>
          <w:sz w:val="22"/>
          <w:szCs w:val="22"/>
          <w:lang w:val="es-CR"/>
        </w:rPr>
        <w:t xml:space="preserve"> </w:t>
      </w:r>
      <w:r w:rsidRPr="00972EB4">
        <w:rPr>
          <w:rFonts w:asciiTheme="minorHAnsi" w:hAnsiTheme="minorHAnsi" w:cstheme="minorHAnsi"/>
          <w:sz w:val="22"/>
          <w:szCs w:val="22"/>
          <w:lang w:val="es-CR"/>
        </w:rPr>
        <w:t xml:space="preserve">como máximo el </w:t>
      </w:r>
      <w:r w:rsidR="00B122B1" w:rsidRPr="005475D9">
        <w:rPr>
          <w:rFonts w:asciiTheme="minorHAnsi" w:hAnsiTheme="minorHAnsi" w:cstheme="minorHAnsi"/>
          <w:b/>
          <w:sz w:val="22"/>
          <w:szCs w:val="22"/>
          <w:lang w:val="es-CR"/>
        </w:rPr>
        <w:t>1</w:t>
      </w:r>
      <w:r w:rsidR="0048356E">
        <w:rPr>
          <w:rFonts w:asciiTheme="minorHAnsi" w:hAnsiTheme="minorHAnsi" w:cstheme="minorHAnsi"/>
          <w:b/>
          <w:sz w:val="22"/>
          <w:szCs w:val="22"/>
          <w:lang w:val="es-CR"/>
        </w:rPr>
        <w:t>8</w:t>
      </w:r>
      <w:r w:rsidR="00CC6EA7" w:rsidRPr="00931385">
        <w:rPr>
          <w:rFonts w:asciiTheme="minorHAnsi" w:hAnsiTheme="minorHAnsi" w:cstheme="minorHAnsi"/>
          <w:b/>
          <w:sz w:val="22"/>
          <w:szCs w:val="22"/>
          <w:lang w:val="es-CR"/>
        </w:rPr>
        <w:t xml:space="preserve"> de febrero </w:t>
      </w:r>
      <w:r w:rsidR="00CE184E" w:rsidRPr="00931385">
        <w:rPr>
          <w:rFonts w:asciiTheme="minorHAnsi" w:hAnsiTheme="minorHAnsi" w:cstheme="minorHAnsi"/>
          <w:b/>
          <w:sz w:val="22"/>
          <w:szCs w:val="22"/>
          <w:lang w:val="es-CR"/>
        </w:rPr>
        <w:t>del 201</w:t>
      </w:r>
      <w:r w:rsidR="002724FF" w:rsidRPr="00931385">
        <w:rPr>
          <w:rFonts w:asciiTheme="minorHAnsi" w:hAnsiTheme="minorHAnsi" w:cstheme="minorHAnsi"/>
          <w:b/>
          <w:sz w:val="22"/>
          <w:szCs w:val="22"/>
          <w:lang w:val="es-CR"/>
        </w:rPr>
        <w:t>9</w:t>
      </w:r>
      <w:r w:rsidRPr="00931385">
        <w:rPr>
          <w:rFonts w:asciiTheme="minorHAnsi" w:hAnsiTheme="minorHAnsi" w:cstheme="minorHAnsi"/>
          <w:b/>
          <w:sz w:val="22"/>
          <w:szCs w:val="22"/>
          <w:lang w:val="es-CR"/>
        </w:rPr>
        <w:t xml:space="preserve"> hasta las </w:t>
      </w:r>
      <w:r w:rsidR="00CC6EA7" w:rsidRPr="00931385">
        <w:rPr>
          <w:rFonts w:asciiTheme="minorHAnsi" w:hAnsiTheme="minorHAnsi" w:cstheme="minorHAnsi"/>
          <w:b/>
          <w:sz w:val="22"/>
          <w:szCs w:val="22"/>
          <w:lang w:val="es-CR"/>
        </w:rPr>
        <w:t>23:59</w:t>
      </w:r>
      <w:r w:rsidRPr="00931385">
        <w:rPr>
          <w:rFonts w:asciiTheme="minorHAnsi" w:hAnsiTheme="minorHAnsi" w:cstheme="minorHAnsi"/>
          <w:b/>
          <w:sz w:val="22"/>
          <w:szCs w:val="22"/>
          <w:lang w:val="es-CR"/>
        </w:rPr>
        <w:t xml:space="preserve"> horas de Costa Rica</w:t>
      </w:r>
      <w:r w:rsidR="00A61E65" w:rsidRPr="00931385">
        <w:rPr>
          <w:rFonts w:asciiTheme="minorHAnsi" w:hAnsiTheme="minorHAnsi" w:cstheme="minorHAnsi"/>
          <w:b/>
          <w:sz w:val="22"/>
          <w:szCs w:val="22"/>
          <w:lang w:val="es-CR"/>
        </w:rPr>
        <w:t>.</w:t>
      </w:r>
    </w:p>
    <w:bookmarkEnd w:id="9"/>
    <w:p w14:paraId="0EC2F2AC" w14:textId="77777777" w:rsidR="00CE184E" w:rsidRPr="006A3D72" w:rsidRDefault="00CE184E" w:rsidP="00CE184E">
      <w:pPr>
        <w:autoSpaceDE w:val="0"/>
        <w:spacing w:line="276" w:lineRule="auto"/>
        <w:jc w:val="both"/>
        <w:rPr>
          <w:rFonts w:asciiTheme="minorHAnsi" w:hAnsiTheme="minorHAnsi" w:cstheme="minorHAnsi"/>
          <w:sz w:val="22"/>
          <w:szCs w:val="22"/>
          <w:lang w:val="es-CR"/>
        </w:rPr>
      </w:pPr>
    </w:p>
    <w:p w14:paraId="694B50A0" w14:textId="77777777" w:rsidR="00A56AB2" w:rsidRPr="00A56AB2" w:rsidRDefault="00A56AB2" w:rsidP="00A56AB2">
      <w:pPr>
        <w:autoSpaceDE w:val="0"/>
        <w:autoSpaceDN w:val="0"/>
        <w:adjustRightInd w:val="0"/>
        <w:jc w:val="center"/>
        <w:rPr>
          <w:rFonts w:asciiTheme="minorHAnsi" w:hAnsiTheme="minorHAnsi" w:cstheme="minorHAnsi"/>
          <w:b/>
          <w:i/>
          <w:szCs w:val="22"/>
          <w:lang w:val="es-CR"/>
        </w:rPr>
      </w:pPr>
      <w:r w:rsidRPr="00A56AB2">
        <w:rPr>
          <w:rFonts w:asciiTheme="minorHAnsi" w:hAnsiTheme="minorHAnsi" w:cstheme="minorHAnsi"/>
          <w:b/>
          <w:lang w:val="es-CR"/>
        </w:rPr>
        <w:t>Solamente se contactarán las personas seleccionadas</w:t>
      </w:r>
    </w:p>
    <w:p w14:paraId="0960ED1C" w14:textId="77777777" w:rsidR="00A56AB2" w:rsidRPr="00A56AB2" w:rsidRDefault="00A56AB2" w:rsidP="00A56AB2">
      <w:pPr>
        <w:autoSpaceDE w:val="0"/>
        <w:autoSpaceDN w:val="0"/>
        <w:adjustRightInd w:val="0"/>
        <w:rPr>
          <w:rFonts w:asciiTheme="minorHAnsi" w:hAnsiTheme="minorHAnsi" w:cstheme="minorHAnsi"/>
          <w:b/>
          <w:i/>
          <w:lang w:val="es-CR"/>
        </w:rPr>
      </w:pPr>
    </w:p>
    <w:p w14:paraId="6674FC9F" w14:textId="77777777" w:rsidR="00A56AB2" w:rsidRPr="00A56AB2" w:rsidRDefault="00A56AB2" w:rsidP="00A56AB2">
      <w:pPr>
        <w:autoSpaceDE w:val="0"/>
        <w:autoSpaceDN w:val="0"/>
        <w:adjustRightInd w:val="0"/>
        <w:jc w:val="center"/>
        <w:rPr>
          <w:rFonts w:asciiTheme="minorHAnsi" w:hAnsiTheme="minorHAnsi" w:cstheme="minorHAnsi"/>
          <w:b/>
          <w:i/>
          <w:sz w:val="32"/>
          <w:szCs w:val="32"/>
          <w:lang w:val="es-CR"/>
        </w:rPr>
      </w:pPr>
      <w:r w:rsidRPr="00A56AB2">
        <w:rPr>
          <w:rFonts w:asciiTheme="minorHAnsi" w:hAnsiTheme="minorHAnsi" w:cstheme="minorHAnsi"/>
          <w:b/>
          <w:i/>
          <w:sz w:val="32"/>
          <w:szCs w:val="32"/>
          <w:lang w:val="es-CR"/>
        </w:rPr>
        <w:t>Se invita a las mujeres a presentar sus ofertas</w:t>
      </w:r>
    </w:p>
    <w:p w14:paraId="2C196563" w14:textId="67C04638" w:rsidR="00CE184E" w:rsidRPr="006A3D72" w:rsidRDefault="00DD5B1C" w:rsidP="009E5642">
      <w:pPr>
        <w:pStyle w:val="Sangra3detindependiente"/>
        <w:spacing w:after="0"/>
        <w:rPr>
          <w:rFonts w:asciiTheme="minorHAnsi" w:hAnsiTheme="minorHAnsi" w:cstheme="minorHAnsi"/>
          <w:b/>
          <w:bCs/>
          <w:szCs w:val="22"/>
          <w:lang w:val="es-CR"/>
        </w:rPr>
      </w:pPr>
      <w:r w:rsidRPr="006A3D72">
        <w:rPr>
          <w:rFonts w:asciiTheme="minorHAnsi" w:hAnsiTheme="minorHAnsi" w:cstheme="minorHAnsi"/>
          <w:b/>
          <w:bCs/>
          <w:szCs w:val="22"/>
          <w:lang w:val="es-CR"/>
        </w:rPr>
        <w:t xml:space="preserve">                 </w:t>
      </w:r>
    </w:p>
    <w:p w14:paraId="13EB62A1" w14:textId="77777777" w:rsidR="00BC00F2" w:rsidRPr="005475D9" w:rsidRDefault="00BC00F2">
      <w:pPr>
        <w:rPr>
          <w:rFonts w:asciiTheme="minorHAnsi" w:hAnsiTheme="minorHAnsi" w:cstheme="minorHAnsi"/>
          <w:b/>
          <w:sz w:val="22"/>
          <w:szCs w:val="22"/>
          <w:lang w:val="es-ES" w:eastAsia="es-ES"/>
        </w:rPr>
      </w:pPr>
      <w:r w:rsidRPr="005475D9">
        <w:rPr>
          <w:rFonts w:asciiTheme="minorHAnsi" w:hAnsiTheme="minorHAnsi" w:cstheme="minorHAnsi"/>
          <w:b/>
          <w:szCs w:val="22"/>
          <w:lang w:val="es-ES"/>
        </w:rPr>
        <w:br w:type="page"/>
      </w:r>
    </w:p>
    <w:p w14:paraId="4151657C" w14:textId="50DEF1B4" w:rsidR="00DD5B1C" w:rsidRPr="006A3D72" w:rsidRDefault="00B25CB7" w:rsidP="006A3D72">
      <w:pPr>
        <w:pStyle w:val="Sangra3detindependiente"/>
        <w:spacing w:after="0"/>
        <w:ind w:left="0"/>
        <w:jc w:val="center"/>
        <w:rPr>
          <w:rFonts w:asciiTheme="minorHAnsi" w:hAnsiTheme="minorHAnsi" w:cstheme="minorHAnsi"/>
          <w:b/>
          <w:bCs/>
          <w:szCs w:val="22"/>
          <w:lang w:val="en-US"/>
        </w:rPr>
      </w:pPr>
      <w:r w:rsidRPr="006A3D72">
        <w:rPr>
          <w:rFonts w:asciiTheme="minorHAnsi" w:hAnsiTheme="minorHAnsi" w:cstheme="minorHAnsi"/>
          <w:b/>
          <w:szCs w:val="22"/>
          <w:lang w:val="en-US"/>
        </w:rPr>
        <w:t>Annex</w:t>
      </w:r>
      <w:r w:rsidR="00DD5B1C" w:rsidRPr="006A3D72">
        <w:rPr>
          <w:rFonts w:asciiTheme="minorHAnsi" w:hAnsiTheme="minorHAnsi" w:cstheme="minorHAnsi"/>
          <w:b/>
          <w:szCs w:val="22"/>
          <w:lang w:val="en-US"/>
        </w:rPr>
        <w:t xml:space="preserve"> I</w:t>
      </w:r>
    </w:p>
    <w:p w14:paraId="6AAF286D" w14:textId="585D12CE" w:rsidR="00936D24" w:rsidRPr="006A3D72" w:rsidRDefault="00DB17D5" w:rsidP="009E5642">
      <w:pPr>
        <w:pStyle w:val="Sangra3detindependiente"/>
        <w:spacing w:after="0"/>
        <w:ind w:left="5760"/>
        <w:rPr>
          <w:rFonts w:asciiTheme="minorHAnsi" w:hAnsiTheme="minorHAnsi" w:cstheme="minorHAnsi"/>
          <w:iCs/>
          <w:szCs w:val="22"/>
          <w:lang w:val="en-US"/>
        </w:rPr>
      </w:pPr>
      <w:r w:rsidRPr="006A3D72">
        <w:rPr>
          <w:rFonts w:asciiTheme="minorHAnsi" w:hAnsiTheme="minorHAnsi" w:cstheme="minorHAnsi"/>
          <w:iCs/>
          <w:szCs w:val="22"/>
          <w:lang w:val="en-US"/>
        </w:rPr>
        <w:t xml:space="preserve">  </w:t>
      </w:r>
      <w:r w:rsidR="00DD5B1C" w:rsidRPr="006A3D72">
        <w:rPr>
          <w:rFonts w:asciiTheme="minorHAnsi" w:hAnsiTheme="minorHAnsi" w:cstheme="minorHAnsi"/>
          <w:iCs/>
          <w:szCs w:val="22"/>
          <w:lang w:val="en-US"/>
        </w:rPr>
        <w:t xml:space="preserve">  </w:t>
      </w:r>
      <w:r w:rsidR="00B25CB7" w:rsidRPr="006A3D72">
        <w:rPr>
          <w:rFonts w:asciiTheme="minorHAnsi" w:hAnsiTheme="minorHAnsi" w:cstheme="minorHAnsi"/>
          <w:iCs/>
          <w:szCs w:val="22"/>
          <w:lang w:val="en-US"/>
        </w:rPr>
        <w:t>Date</w:t>
      </w:r>
      <w:r w:rsidR="00C95A02" w:rsidRPr="006A3D72">
        <w:rPr>
          <w:rFonts w:asciiTheme="minorHAnsi" w:hAnsiTheme="minorHAnsi" w:cstheme="minorHAnsi"/>
          <w:iCs/>
          <w:szCs w:val="22"/>
          <w:lang w:val="en-US"/>
        </w:rPr>
        <w:t>:</w:t>
      </w:r>
      <w:r w:rsidR="00DD5B1C" w:rsidRPr="006A3D72">
        <w:rPr>
          <w:rFonts w:asciiTheme="minorHAnsi" w:hAnsiTheme="minorHAnsi" w:cstheme="minorHAnsi"/>
          <w:iCs/>
          <w:szCs w:val="22"/>
          <w:lang w:val="en-US"/>
        </w:rPr>
        <w:t xml:space="preserve"> </w:t>
      </w:r>
      <w:proofErr w:type="spellStart"/>
      <w:r w:rsidR="00790048" w:rsidRPr="006A3D72">
        <w:rPr>
          <w:rFonts w:asciiTheme="minorHAnsi" w:hAnsiTheme="minorHAnsi" w:cstheme="minorHAnsi"/>
          <w:iCs/>
          <w:szCs w:val="22"/>
          <w:lang w:val="en-US"/>
        </w:rPr>
        <w:t>Enero</w:t>
      </w:r>
      <w:proofErr w:type="spellEnd"/>
      <w:r w:rsidR="00790048" w:rsidRPr="006A3D72">
        <w:rPr>
          <w:rFonts w:asciiTheme="minorHAnsi" w:hAnsiTheme="minorHAnsi" w:cstheme="minorHAnsi"/>
          <w:iCs/>
          <w:szCs w:val="22"/>
          <w:lang w:val="en-US"/>
        </w:rPr>
        <w:t xml:space="preserve"> </w:t>
      </w:r>
      <w:r w:rsidR="00AC4D1E" w:rsidRPr="006A3D72">
        <w:rPr>
          <w:rFonts w:asciiTheme="minorHAnsi" w:hAnsiTheme="minorHAnsi" w:cstheme="minorHAnsi"/>
          <w:iCs/>
          <w:szCs w:val="22"/>
          <w:lang w:val="en-US"/>
        </w:rPr>
        <w:t>2018</w:t>
      </w:r>
    </w:p>
    <w:p w14:paraId="5CAECA64" w14:textId="77777777" w:rsidR="00D52855" w:rsidRPr="006A3D72" w:rsidRDefault="00D52855" w:rsidP="009E5642">
      <w:pPr>
        <w:pStyle w:val="Sangra3detindependiente"/>
        <w:spacing w:after="0"/>
        <w:ind w:left="5760"/>
        <w:rPr>
          <w:rFonts w:asciiTheme="minorHAnsi" w:hAnsiTheme="minorHAnsi" w:cstheme="minorHAnsi"/>
          <w:iCs/>
          <w:szCs w:val="22"/>
          <w:lang w:val="en-US"/>
        </w:rPr>
      </w:pPr>
    </w:p>
    <w:tbl>
      <w:tblPr>
        <w:tblW w:w="871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717"/>
      </w:tblGrid>
      <w:tr w:rsidR="00936D24" w:rsidRPr="006A3D72" w14:paraId="1B2E227F" w14:textId="77777777" w:rsidTr="00DB17D5">
        <w:trPr>
          <w:trHeight w:val="3968"/>
        </w:trPr>
        <w:tc>
          <w:tcPr>
            <w:tcW w:w="8717" w:type="dxa"/>
            <w:vAlign w:val="center"/>
          </w:tcPr>
          <w:p w14:paraId="389754A4" w14:textId="3C06AA13" w:rsidR="00537C5C" w:rsidRPr="006A3D72" w:rsidRDefault="00B25CB7" w:rsidP="006B7D8A">
            <w:pPr>
              <w:rPr>
                <w:rFonts w:asciiTheme="minorHAnsi" w:hAnsiTheme="minorHAnsi" w:cstheme="minorHAnsi"/>
                <w:sz w:val="22"/>
                <w:szCs w:val="22"/>
              </w:rPr>
            </w:pPr>
            <w:r w:rsidRPr="006A3D72">
              <w:rPr>
                <w:rFonts w:asciiTheme="minorHAnsi" w:hAnsiTheme="minorHAnsi" w:cstheme="minorHAnsi"/>
                <w:b/>
                <w:sz w:val="22"/>
                <w:szCs w:val="22"/>
              </w:rPr>
              <w:t>Services required</w:t>
            </w:r>
            <w:r w:rsidR="00537C5C" w:rsidRPr="006A3D72">
              <w:rPr>
                <w:rFonts w:asciiTheme="minorHAnsi" w:hAnsiTheme="minorHAnsi" w:cstheme="minorHAnsi"/>
                <w:b/>
                <w:sz w:val="22"/>
                <w:szCs w:val="22"/>
              </w:rPr>
              <w:t xml:space="preserve">: </w:t>
            </w:r>
            <w:r w:rsidR="008A2BE3" w:rsidRPr="006A3D72">
              <w:rPr>
                <w:rFonts w:asciiTheme="minorHAnsi" w:hAnsiTheme="minorHAnsi" w:cstheme="minorHAnsi"/>
                <w:sz w:val="22"/>
                <w:szCs w:val="22"/>
              </w:rPr>
              <w:t xml:space="preserve">Consultancy services to carry out the Terminal Evaluation of the project </w:t>
            </w:r>
            <w:r w:rsidR="0024596E" w:rsidRPr="006A3D72">
              <w:rPr>
                <w:rFonts w:asciiTheme="minorHAnsi" w:hAnsiTheme="minorHAnsi" w:cstheme="minorHAnsi"/>
                <w:sz w:val="22"/>
                <w:szCs w:val="22"/>
              </w:rPr>
              <w:t>“</w:t>
            </w:r>
            <w:r w:rsidR="006B7D8A" w:rsidRPr="006A3D72">
              <w:rPr>
                <w:rFonts w:asciiTheme="minorHAnsi" w:hAnsiTheme="minorHAnsi" w:cstheme="minorHAnsi"/>
                <w:sz w:val="22"/>
                <w:szCs w:val="22"/>
              </w:rPr>
              <w:t>Environmentally</w:t>
            </w:r>
            <w:r w:rsidR="00803B63" w:rsidRPr="006A3D72">
              <w:rPr>
                <w:rFonts w:asciiTheme="minorHAnsi" w:hAnsiTheme="minorHAnsi" w:cstheme="minorHAnsi"/>
                <w:sz w:val="22"/>
                <w:szCs w:val="22"/>
              </w:rPr>
              <w:t xml:space="preserve"> </w:t>
            </w:r>
            <w:r w:rsidR="006B7D8A" w:rsidRPr="006A3D72">
              <w:rPr>
                <w:rFonts w:asciiTheme="minorHAnsi" w:hAnsiTheme="minorHAnsi" w:cstheme="minorHAnsi"/>
                <w:sz w:val="22"/>
                <w:szCs w:val="22"/>
              </w:rPr>
              <w:t>Sound Management and Destruction of P</w:t>
            </w:r>
            <w:r w:rsidR="00CB4BCE" w:rsidRPr="006A3D72">
              <w:rPr>
                <w:rFonts w:asciiTheme="minorHAnsi" w:hAnsiTheme="minorHAnsi" w:cstheme="minorHAnsi"/>
                <w:sz w:val="22"/>
                <w:szCs w:val="22"/>
              </w:rPr>
              <w:t xml:space="preserve">oly </w:t>
            </w:r>
            <w:r w:rsidR="006B7D8A" w:rsidRPr="006A3D72">
              <w:rPr>
                <w:rFonts w:asciiTheme="minorHAnsi" w:hAnsiTheme="minorHAnsi" w:cstheme="minorHAnsi"/>
                <w:sz w:val="22"/>
                <w:szCs w:val="22"/>
              </w:rPr>
              <w:t>C</w:t>
            </w:r>
            <w:r w:rsidR="00CB4BCE" w:rsidRPr="006A3D72">
              <w:rPr>
                <w:rFonts w:asciiTheme="minorHAnsi" w:hAnsiTheme="minorHAnsi" w:cstheme="minorHAnsi"/>
                <w:sz w:val="22"/>
                <w:szCs w:val="22"/>
              </w:rPr>
              <w:t xml:space="preserve">hlorinated </w:t>
            </w:r>
            <w:r w:rsidR="0075207A" w:rsidRPr="006A3D72">
              <w:rPr>
                <w:rFonts w:asciiTheme="minorHAnsi" w:hAnsiTheme="minorHAnsi" w:cstheme="minorHAnsi"/>
                <w:sz w:val="22"/>
                <w:szCs w:val="22"/>
              </w:rPr>
              <w:t>Biphenyls</w:t>
            </w:r>
            <w:r w:rsidR="006B7D8A" w:rsidRPr="006A3D72">
              <w:rPr>
                <w:rFonts w:asciiTheme="minorHAnsi" w:hAnsiTheme="minorHAnsi" w:cstheme="minorHAnsi"/>
                <w:sz w:val="22"/>
                <w:szCs w:val="22"/>
              </w:rPr>
              <w:t xml:space="preserve"> in </w:t>
            </w:r>
            <w:r w:rsidR="00935A0A" w:rsidRPr="006A3D72">
              <w:rPr>
                <w:rFonts w:asciiTheme="minorHAnsi" w:hAnsiTheme="minorHAnsi" w:cstheme="minorHAnsi"/>
                <w:sz w:val="22"/>
                <w:szCs w:val="22"/>
              </w:rPr>
              <w:t>Costa Rica</w:t>
            </w:r>
            <w:r w:rsidR="008A2BE3" w:rsidRPr="006A3D72">
              <w:rPr>
                <w:rFonts w:asciiTheme="minorHAnsi" w:hAnsiTheme="minorHAnsi" w:cstheme="minorHAnsi"/>
                <w:sz w:val="22"/>
                <w:szCs w:val="22"/>
              </w:rPr>
              <w:t>”.</w:t>
            </w:r>
          </w:p>
          <w:p w14:paraId="2096EA27" w14:textId="77777777" w:rsidR="00537C5C" w:rsidRPr="006A3D72" w:rsidRDefault="00537C5C" w:rsidP="006B7D8A">
            <w:pPr>
              <w:autoSpaceDE w:val="0"/>
              <w:autoSpaceDN w:val="0"/>
              <w:adjustRightInd w:val="0"/>
              <w:rPr>
                <w:rFonts w:asciiTheme="minorHAnsi" w:hAnsiTheme="minorHAnsi" w:cstheme="minorHAnsi"/>
                <w:b/>
                <w:sz w:val="22"/>
                <w:szCs w:val="22"/>
              </w:rPr>
            </w:pPr>
          </w:p>
          <w:p w14:paraId="58A19416" w14:textId="49963AC4" w:rsidR="00537C5C" w:rsidRPr="00E22454" w:rsidRDefault="00B25CB7" w:rsidP="006B7D8A">
            <w:pPr>
              <w:autoSpaceDE w:val="0"/>
              <w:autoSpaceDN w:val="0"/>
              <w:adjustRightInd w:val="0"/>
              <w:rPr>
                <w:rFonts w:asciiTheme="minorHAnsi" w:hAnsiTheme="minorHAnsi" w:cstheme="minorHAnsi"/>
                <w:b/>
                <w:sz w:val="22"/>
                <w:szCs w:val="22"/>
              </w:rPr>
            </w:pPr>
            <w:r w:rsidRPr="006A3D72">
              <w:rPr>
                <w:rFonts w:asciiTheme="minorHAnsi" w:hAnsiTheme="minorHAnsi" w:cstheme="minorHAnsi"/>
                <w:b/>
                <w:sz w:val="22"/>
                <w:szCs w:val="22"/>
              </w:rPr>
              <w:t>Time of contract</w:t>
            </w:r>
            <w:r w:rsidR="00537C5C" w:rsidRPr="006A3D72">
              <w:rPr>
                <w:rFonts w:asciiTheme="minorHAnsi" w:hAnsiTheme="minorHAnsi" w:cstheme="minorHAnsi"/>
                <w:b/>
                <w:sz w:val="22"/>
                <w:szCs w:val="22"/>
              </w:rPr>
              <w:t xml:space="preserve">: </w:t>
            </w:r>
            <w:r w:rsidR="00537C5C" w:rsidRPr="006A3D72">
              <w:rPr>
                <w:rFonts w:asciiTheme="minorHAnsi" w:hAnsiTheme="minorHAnsi" w:cstheme="minorHAnsi"/>
                <w:sz w:val="22"/>
                <w:szCs w:val="22"/>
              </w:rPr>
              <w:t xml:space="preserve"> </w:t>
            </w:r>
            <w:r w:rsidR="00B122B1">
              <w:rPr>
                <w:rFonts w:asciiTheme="minorHAnsi" w:hAnsiTheme="minorHAnsi" w:cstheme="minorHAnsi"/>
                <w:sz w:val="22"/>
                <w:szCs w:val="22"/>
              </w:rPr>
              <w:t>2</w:t>
            </w:r>
            <w:r w:rsidR="00692C9F" w:rsidRPr="006A3D72">
              <w:rPr>
                <w:rFonts w:asciiTheme="minorHAnsi" w:hAnsiTheme="minorHAnsi" w:cstheme="minorHAnsi"/>
                <w:sz w:val="22"/>
                <w:szCs w:val="22"/>
              </w:rPr>
              <w:t xml:space="preserve"> month</w:t>
            </w:r>
            <w:r w:rsidR="00C50174">
              <w:rPr>
                <w:rFonts w:asciiTheme="minorHAnsi" w:hAnsiTheme="minorHAnsi" w:cstheme="minorHAnsi"/>
                <w:sz w:val="22"/>
                <w:szCs w:val="22"/>
              </w:rPr>
              <w:t>s</w:t>
            </w:r>
            <w:r w:rsidR="00692C9F" w:rsidRPr="006A3D72">
              <w:rPr>
                <w:rFonts w:asciiTheme="minorHAnsi" w:hAnsiTheme="minorHAnsi" w:cstheme="minorHAnsi"/>
                <w:sz w:val="22"/>
                <w:szCs w:val="22"/>
              </w:rPr>
              <w:t xml:space="preserve"> </w:t>
            </w:r>
            <w:r w:rsidR="00537C5C" w:rsidRPr="006A3D72">
              <w:rPr>
                <w:rFonts w:asciiTheme="minorHAnsi" w:hAnsiTheme="minorHAnsi" w:cstheme="minorHAnsi"/>
                <w:b/>
                <w:sz w:val="22"/>
                <w:szCs w:val="22"/>
              </w:rPr>
              <w:t xml:space="preserve">      </w:t>
            </w:r>
            <w:r w:rsidRPr="006A3D72">
              <w:rPr>
                <w:rFonts w:asciiTheme="minorHAnsi" w:hAnsiTheme="minorHAnsi" w:cstheme="minorHAnsi"/>
                <w:b/>
                <w:sz w:val="22"/>
                <w:szCs w:val="22"/>
              </w:rPr>
              <w:t>Beg</w:t>
            </w:r>
            <w:r w:rsidRPr="00E22454">
              <w:rPr>
                <w:rFonts w:asciiTheme="minorHAnsi" w:hAnsiTheme="minorHAnsi" w:cstheme="minorHAnsi"/>
                <w:b/>
                <w:sz w:val="22"/>
                <w:szCs w:val="22"/>
              </w:rPr>
              <w:t>ins</w:t>
            </w:r>
            <w:r w:rsidR="00537C5C" w:rsidRPr="005475D9">
              <w:rPr>
                <w:rFonts w:asciiTheme="minorHAnsi" w:hAnsiTheme="minorHAnsi" w:cstheme="minorHAnsi"/>
                <w:b/>
                <w:sz w:val="22"/>
                <w:szCs w:val="22"/>
              </w:rPr>
              <w:t xml:space="preserve">:  </w:t>
            </w:r>
            <w:r w:rsidR="00790048" w:rsidRPr="005475D9">
              <w:rPr>
                <w:rFonts w:asciiTheme="minorHAnsi" w:hAnsiTheme="minorHAnsi" w:cstheme="minorHAnsi"/>
                <w:sz w:val="22"/>
                <w:szCs w:val="22"/>
              </w:rPr>
              <w:t>1</w:t>
            </w:r>
            <w:r w:rsidR="00C50174" w:rsidRPr="005475D9">
              <w:rPr>
                <w:rFonts w:asciiTheme="minorHAnsi" w:hAnsiTheme="minorHAnsi" w:cstheme="minorHAnsi"/>
                <w:sz w:val="22"/>
                <w:szCs w:val="22"/>
              </w:rPr>
              <w:t>/3</w:t>
            </w:r>
            <w:r w:rsidR="00537C5C" w:rsidRPr="005475D9">
              <w:rPr>
                <w:rFonts w:asciiTheme="minorHAnsi" w:hAnsiTheme="minorHAnsi" w:cstheme="minorHAnsi"/>
                <w:sz w:val="22"/>
                <w:szCs w:val="22"/>
              </w:rPr>
              <w:t>/201</w:t>
            </w:r>
            <w:r w:rsidR="00AC4D1E" w:rsidRPr="005475D9">
              <w:rPr>
                <w:rFonts w:asciiTheme="minorHAnsi" w:hAnsiTheme="minorHAnsi" w:cstheme="minorHAnsi"/>
                <w:sz w:val="22"/>
                <w:szCs w:val="22"/>
              </w:rPr>
              <w:t>9</w:t>
            </w:r>
            <w:r w:rsidR="00537C5C" w:rsidRPr="005475D9">
              <w:rPr>
                <w:rFonts w:asciiTheme="minorHAnsi" w:hAnsiTheme="minorHAnsi" w:cstheme="minorHAnsi"/>
                <w:b/>
                <w:sz w:val="22"/>
                <w:szCs w:val="22"/>
              </w:rPr>
              <w:t xml:space="preserve">   </w:t>
            </w:r>
            <w:r w:rsidRPr="005475D9">
              <w:rPr>
                <w:rFonts w:asciiTheme="minorHAnsi" w:hAnsiTheme="minorHAnsi" w:cstheme="minorHAnsi"/>
                <w:b/>
                <w:sz w:val="22"/>
                <w:szCs w:val="22"/>
              </w:rPr>
              <w:t>Ends</w:t>
            </w:r>
            <w:r w:rsidR="00537C5C" w:rsidRPr="005475D9">
              <w:rPr>
                <w:rFonts w:asciiTheme="minorHAnsi" w:hAnsiTheme="minorHAnsi" w:cstheme="minorHAnsi"/>
                <w:b/>
                <w:sz w:val="22"/>
                <w:szCs w:val="22"/>
              </w:rPr>
              <w:t xml:space="preserve">: </w:t>
            </w:r>
            <w:r w:rsidR="00C50174" w:rsidRPr="005475D9">
              <w:rPr>
                <w:rFonts w:asciiTheme="minorHAnsi" w:hAnsiTheme="minorHAnsi" w:cstheme="minorHAnsi"/>
                <w:sz w:val="22"/>
                <w:szCs w:val="22"/>
              </w:rPr>
              <w:t>3</w:t>
            </w:r>
            <w:r w:rsidR="005E1FCC" w:rsidRPr="005475D9">
              <w:rPr>
                <w:rFonts w:asciiTheme="minorHAnsi" w:hAnsiTheme="minorHAnsi" w:cstheme="minorHAnsi"/>
                <w:sz w:val="22"/>
                <w:szCs w:val="22"/>
              </w:rPr>
              <w:t>0</w:t>
            </w:r>
            <w:r w:rsidR="00AC4D1E" w:rsidRPr="005475D9">
              <w:rPr>
                <w:rFonts w:asciiTheme="minorHAnsi" w:hAnsiTheme="minorHAnsi" w:cstheme="minorHAnsi"/>
                <w:sz w:val="22"/>
                <w:szCs w:val="22"/>
              </w:rPr>
              <w:t>/</w:t>
            </w:r>
            <w:r w:rsidR="005E1FCC" w:rsidRPr="005475D9">
              <w:rPr>
                <w:rFonts w:asciiTheme="minorHAnsi" w:hAnsiTheme="minorHAnsi" w:cstheme="minorHAnsi"/>
                <w:sz w:val="22"/>
                <w:szCs w:val="22"/>
              </w:rPr>
              <w:t>4</w:t>
            </w:r>
            <w:r w:rsidR="00537C5C" w:rsidRPr="005475D9">
              <w:rPr>
                <w:rFonts w:asciiTheme="minorHAnsi" w:hAnsiTheme="minorHAnsi" w:cstheme="minorHAnsi"/>
                <w:sz w:val="22"/>
                <w:szCs w:val="22"/>
              </w:rPr>
              <w:t>/201</w:t>
            </w:r>
            <w:r w:rsidR="00AC4D1E" w:rsidRPr="005475D9">
              <w:rPr>
                <w:rFonts w:asciiTheme="minorHAnsi" w:hAnsiTheme="minorHAnsi" w:cstheme="minorHAnsi"/>
                <w:sz w:val="22"/>
                <w:szCs w:val="22"/>
              </w:rPr>
              <w:t>9</w:t>
            </w:r>
          </w:p>
          <w:p w14:paraId="49BAF97E" w14:textId="77777777" w:rsidR="00936D24" w:rsidRPr="00E22454" w:rsidRDefault="00936D24" w:rsidP="006B7D8A">
            <w:pPr>
              <w:pStyle w:val="Sangra3detindependiente"/>
              <w:spacing w:after="0"/>
              <w:ind w:left="0"/>
              <w:jc w:val="left"/>
              <w:rPr>
                <w:rFonts w:asciiTheme="minorHAnsi" w:hAnsiTheme="minorHAnsi" w:cstheme="minorHAnsi"/>
                <w:szCs w:val="22"/>
                <w:lang w:val="en-US"/>
              </w:rPr>
            </w:pPr>
          </w:p>
          <w:p w14:paraId="25022706" w14:textId="33327CC9" w:rsidR="006B7D8A" w:rsidRPr="006A3D72" w:rsidRDefault="00B25CB7" w:rsidP="006B7D8A">
            <w:pPr>
              <w:rPr>
                <w:rFonts w:asciiTheme="minorHAnsi" w:hAnsiTheme="minorHAnsi" w:cstheme="minorHAnsi"/>
                <w:sz w:val="22"/>
                <w:szCs w:val="22"/>
              </w:rPr>
            </w:pPr>
            <w:r w:rsidRPr="00E22454">
              <w:rPr>
                <w:rFonts w:asciiTheme="minorHAnsi" w:hAnsiTheme="minorHAnsi" w:cstheme="minorHAnsi"/>
                <w:b/>
                <w:sz w:val="22"/>
                <w:szCs w:val="22"/>
              </w:rPr>
              <w:t>Number and project Name</w:t>
            </w:r>
            <w:r w:rsidR="00537C5C" w:rsidRPr="00E22454">
              <w:rPr>
                <w:rFonts w:asciiTheme="minorHAnsi" w:hAnsiTheme="minorHAnsi" w:cstheme="minorHAnsi"/>
                <w:b/>
                <w:sz w:val="22"/>
                <w:szCs w:val="22"/>
              </w:rPr>
              <w:t>:</w:t>
            </w:r>
            <w:r w:rsidRPr="00E22454">
              <w:rPr>
                <w:rFonts w:asciiTheme="minorHAnsi" w:hAnsiTheme="minorHAnsi" w:cstheme="minorHAnsi"/>
                <w:b/>
                <w:sz w:val="22"/>
                <w:szCs w:val="22"/>
              </w:rPr>
              <w:t xml:space="preserve"> </w:t>
            </w:r>
            <w:r w:rsidRPr="00E22454">
              <w:rPr>
                <w:rFonts w:asciiTheme="minorHAnsi" w:hAnsiTheme="minorHAnsi" w:cstheme="minorHAnsi"/>
                <w:sz w:val="22"/>
                <w:szCs w:val="22"/>
              </w:rPr>
              <w:t>000</w:t>
            </w:r>
            <w:r w:rsidR="00C50174" w:rsidRPr="00E22454">
              <w:rPr>
                <w:rFonts w:asciiTheme="minorHAnsi" w:hAnsiTheme="minorHAnsi" w:cstheme="minorHAnsi"/>
                <w:sz w:val="22"/>
                <w:szCs w:val="22"/>
              </w:rPr>
              <w:t>84331</w:t>
            </w:r>
            <w:r w:rsidRPr="006A3D72">
              <w:rPr>
                <w:rFonts w:asciiTheme="minorHAnsi" w:hAnsiTheme="minorHAnsi" w:cstheme="minorHAnsi"/>
                <w:b/>
                <w:sz w:val="22"/>
                <w:szCs w:val="22"/>
              </w:rPr>
              <w:t xml:space="preserve"> </w:t>
            </w:r>
            <w:r w:rsidR="006B7D8A" w:rsidRPr="006A3D72">
              <w:rPr>
                <w:rFonts w:asciiTheme="minorHAnsi" w:hAnsiTheme="minorHAnsi" w:cstheme="minorHAnsi"/>
                <w:sz w:val="22"/>
                <w:szCs w:val="22"/>
              </w:rPr>
              <w:t xml:space="preserve">Environmentally Sound Management and Destruction of PCBs in </w:t>
            </w:r>
            <w:r w:rsidR="00935A0A" w:rsidRPr="006A3D72">
              <w:rPr>
                <w:rFonts w:asciiTheme="minorHAnsi" w:hAnsiTheme="minorHAnsi" w:cstheme="minorHAnsi"/>
                <w:sz w:val="22"/>
                <w:szCs w:val="22"/>
              </w:rPr>
              <w:t>Costa Rica</w:t>
            </w:r>
          </w:p>
          <w:p w14:paraId="5E9FD942" w14:textId="77777777" w:rsidR="00754448" w:rsidRPr="006A3D72" w:rsidRDefault="00754448" w:rsidP="006B7D8A">
            <w:pPr>
              <w:pStyle w:val="Sangra3detindependiente"/>
              <w:spacing w:after="0"/>
              <w:ind w:left="0"/>
              <w:jc w:val="left"/>
              <w:rPr>
                <w:rFonts w:asciiTheme="minorHAnsi" w:hAnsiTheme="minorHAnsi" w:cstheme="minorHAnsi"/>
                <w:b/>
                <w:szCs w:val="22"/>
                <w:lang w:val="en-US"/>
              </w:rPr>
            </w:pPr>
          </w:p>
          <w:p w14:paraId="355EAF24" w14:textId="77777777" w:rsidR="00754448" w:rsidRPr="006A3D72" w:rsidRDefault="00537C5C" w:rsidP="006B7D8A">
            <w:pPr>
              <w:pStyle w:val="Sangra3detindependiente"/>
              <w:spacing w:after="0"/>
              <w:ind w:left="0"/>
              <w:jc w:val="left"/>
              <w:rPr>
                <w:rFonts w:asciiTheme="minorHAnsi" w:hAnsiTheme="minorHAnsi" w:cstheme="minorHAnsi"/>
                <w:szCs w:val="22"/>
                <w:lang w:val="en-US"/>
              </w:rPr>
            </w:pPr>
            <w:r w:rsidRPr="006A3D72">
              <w:rPr>
                <w:rFonts w:asciiTheme="minorHAnsi" w:hAnsiTheme="minorHAnsi" w:cstheme="minorHAnsi"/>
                <w:b/>
                <w:szCs w:val="22"/>
                <w:lang w:val="en-US"/>
              </w:rPr>
              <w:t>O</w:t>
            </w:r>
            <w:r w:rsidR="00B25CB7" w:rsidRPr="006A3D72">
              <w:rPr>
                <w:rFonts w:asciiTheme="minorHAnsi" w:hAnsiTheme="minorHAnsi" w:cstheme="minorHAnsi"/>
                <w:b/>
                <w:szCs w:val="22"/>
                <w:lang w:val="en-US"/>
              </w:rPr>
              <w:t>bjective</w:t>
            </w:r>
            <w:r w:rsidRPr="006A3D72">
              <w:rPr>
                <w:rFonts w:asciiTheme="minorHAnsi" w:hAnsiTheme="minorHAnsi" w:cstheme="minorHAnsi"/>
                <w:b/>
                <w:szCs w:val="22"/>
                <w:lang w:val="en-US"/>
              </w:rPr>
              <w:t>:</w:t>
            </w:r>
            <w:r w:rsidR="004B47F1" w:rsidRPr="006A3D72">
              <w:rPr>
                <w:rFonts w:asciiTheme="minorHAnsi" w:hAnsiTheme="minorHAnsi" w:cstheme="minorHAnsi"/>
                <w:b/>
                <w:szCs w:val="22"/>
                <w:lang w:val="en-US"/>
              </w:rPr>
              <w:t xml:space="preserve"> </w:t>
            </w:r>
            <w:r w:rsidR="004B47F1" w:rsidRPr="006A3D72">
              <w:rPr>
                <w:rFonts w:asciiTheme="minorHAnsi" w:hAnsiTheme="minorHAnsi" w:cstheme="minorHAnsi"/>
                <w:szCs w:val="22"/>
                <w:lang w:val="en-US"/>
              </w:rPr>
              <w:t xml:space="preserve">The overall objective of the Terminal Evaluation is to analyze the implementation of the project, review the achievements made by the project to deliver the specified objectives and outcomes. It will establish the relevance, performance and success of the project, including the sustainability of results. </w:t>
            </w:r>
          </w:p>
          <w:p w14:paraId="0C71BCB7" w14:textId="77777777" w:rsidR="00D612A0" w:rsidRPr="006A3D72" w:rsidRDefault="00D612A0" w:rsidP="006B7D8A">
            <w:pPr>
              <w:pStyle w:val="Sangra3detindependiente"/>
              <w:spacing w:after="0"/>
              <w:ind w:left="0"/>
              <w:jc w:val="left"/>
              <w:rPr>
                <w:rFonts w:asciiTheme="minorHAnsi" w:hAnsiTheme="minorHAnsi" w:cstheme="minorHAnsi"/>
                <w:szCs w:val="22"/>
                <w:lang w:val="en-US"/>
              </w:rPr>
            </w:pPr>
          </w:p>
          <w:p w14:paraId="02617AA5" w14:textId="77777777" w:rsidR="00692C9F" w:rsidRPr="006A3D72" w:rsidRDefault="00D612A0" w:rsidP="006B7D8A">
            <w:pPr>
              <w:pStyle w:val="Sangra3detindependiente"/>
              <w:spacing w:after="0"/>
              <w:ind w:left="0"/>
              <w:jc w:val="left"/>
              <w:rPr>
                <w:rStyle w:val="Hipervnculo"/>
                <w:rFonts w:asciiTheme="minorHAnsi" w:hAnsiTheme="minorHAnsi" w:cstheme="minorHAnsi"/>
                <w:szCs w:val="22"/>
              </w:rPr>
            </w:pPr>
            <w:r w:rsidRPr="006A3D72">
              <w:rPr>
                <w:rFonts w:asciiTheme="minorHAnsi" w:hAnsiTheme="minorHAnsi" w:cstheme="minorHAnsi"/>
                <w:szCs w:val="22"/>
                <w:lang w:val="en-US"/>
              </w:rPr>
              <w:t xml:space="preserve">The TE will be conducted according to the guidance, rules and procedures established by UNDP and GEF as reflected in the UNDP Evaluation Guidance for GEF Financed Projects.  </w:t>
            </w:r>
            <w:hyperlink r:id="rId15" w:history="1">
              <w:r w:rsidRPr="006A3D72">
                <w:rPr>
                  <w:rStyle w:val="Hipervnculo"/>
                  <w:rFonts w:asciiTheme="minorHAnsi" w:hAnsiTheme="minorHAnsi" w:cstheme="minorHAnsi"/>
                  <w:szCs w:val="22"/>
                </w:rPr>
                <w:t>http://web.undp.org/evaluation/documents/guidance/gef/undp-gef-te-guide.pdf</w:t>
              </w:r>
            </w:hyperlink>
          </w:p>
          <w:p w14:paraId="70AACE53" w14:textId="77777777" w:rsidR="00CB4BCE" w:rsidRPr="006A3D72" w:rsidRDefault="00CB4BCE" w:rsidP="006B7D8A">
            <w:pPr>
              <w:pStyle w:val="Sangra3detindependiente"/>
              <w:spacing w:after="0"/>
              <w:ind w:left="0"/>
              <w:jc w:val="left"/>
              <w:rPr>
                <w:rStyle w:val="Hipervnculo"/>
                <w:rFonts w:asciiTheme="minorHAnsi" w:hAnsiTheme="minorHAnsi" w:cstheme="minorHAnsi"/>
                <w:szCs w:val="22"/>
              </w:rPr>
            </w:pPr>
          </w:p>
          <w:p w14:paraId="63BA43CF" w14:textId="34F40248" w:rsidR="00537C5C" w:rsidRPr="006A3D72" w:rsidRDefault="00B25CB7" w:rsidP="006B7D8A">
            <w:pPr>
              <w:pStyle w:val="Sangra3detindependiente"/>
              <w:spacing w:after="0"/>
              <w:ind w:left="0"/>
              <w:jc w:val="left"/>
              <w:rPr>
                <w:rFonts w:asciiTheme="minorHAnsi" w:hAnsiTheme="minorHAnsi" w:cstheme="minorHAnsi"/>
                <w:szCs w:val="22"/>
                <w:lang w:val="en-US"/>
              </w:rPr>
            </w:pPr>
            <w:r w:rsidRPr="006A3D72">
              <w:rPr>
                <w:rFonts w:asciiTheme="minorHAnsi" w:hAnsiTheme="minorHAnsi" w:cstheme="minorHAnsi"/>
                <w:b/>
                <w:szCs w:val="22"/>
                <w:lang w:val="en-US"/>
              </w:rPr>
              <w:t>Name of supervisor of products and services</w:t>
            </w:r>
            <w:r w:rsidR="00537C5C" w:rsidRPr="006A3D72">
              <w:rPr>
                <w:rFonts w:asciiTheme="minorHAnsi" w:hAnsiTheme="minorHAnsi" w:cstheme="minorHAnsi"/>
                <w:b/>
                <w:szCs w:val="22"/>
                <w:lang w:val="en-US"/>
              </w:rPr>
              <w:t>:</w:t>
            </w:r>
            <w:r w:rsidR="004B47F1" w:rsidRPr="006A3D72">
              <w:rPr>
                <w:rFonts w:asciiTheme="minorHAnsi" w:hAnsiTheme="minorHAnsi" w:cstheme="minorHAnsi"/>
                <w:b/>
                <w:szCs w:val="22"/>
                <w:lang w:val="en-US"/>
              </w:rPr>
              <w:t xml:space="preserve"> </w:t>
            </w:r>
            <w:r w:rsidR="00935A0A" w:rsidRPr="006A3D72">
              <w:rPr>
                <w:rFonts w:asciiTheme="minorHAnsi" w:hAnsiTheme="minorHAnsi" w:cstheme="minorHAnsi"/>
                <w:szCs w:val="22"/>
                <w:lang w:val="en-US"/>
              </w:rPr>
              <w:t>Kifah Sasa</w:t>
            </w:r>
            <w:r w:rsidR="00692C9F" w:rsidRPr="006A3D72">
              <w:rPr>
                <w:rFonts w:asciiTheme="minorHAnsi" w:hAnsiTheme="minorHAnsi" w:cstheme="minorHAnsi"/>
                <w:szCs w:val="22"/>
                <w:lang w:val="en-US"/>
              </w:rPr>
              <w:t xml:space="preserve">, </w:t>
            </w:r>
            <w:proofErr w:type="spellStart"/>
            <w:r w:rsidR="00692C9F" w:rsidRPr="006A3D72">
              <w:rPr>
                <w:rFonts w:asciiTheme="minorHAnsi" w:hAnsiTheme="minorHAnsi" w:cstheme="minorHAnsi"/>
                <w:szCs w:val="22"/>
                <w:lang w:val="en-US"/>
              </w:rPr>
              <w:t>Programme</w:t>
            </w:r>
            <w:proofErr w:type="spellEnd"/>
            <w:r w:rsidR="00692C9F" w:rsidRPr="006A3D72">
              <w:rPr>
                <w:rFonts w:asciiTheme="minorHAnsi" w:hAnsiTheme="minorHAnsi" w:cstheme="minorHAnsi"/>
                <w:szCs w:val="22"/>
                <w:lang w:val="en-US"/>
              </w:rPr>
              <w:t xml:space="preserve"> Officer – UNDP / </w:t>
            </w:r>
            <w:r w:rsidR="00935A0A" w:rsidRPr="006A3D72">
              <w:rPr>
                <w:rFonts w:asciiTheme="minorHAnsi" w:hAnsiTheme="minorHAnsi" w:cstheme="minorHAnsi"/>
                <w:szCs w:val="22"/>
                <w:lang w:val="en-US"/>
              </w:rPr>
              <w:t>Jose Alberto Rodriguez</w:t>
            </w:r>
            <w:r w:rsidR="00692C9F" w:rsidRPr="006A3D72">
              <w:rPr>
                <w:rFonts w:asciiTheme="minorHAnsi" w:hAnsiTheme="minorHAnsi" w:cstheme="minorHAnsi"/>
                <w:szCs w:val="22"/>
                <w:lang w:val="en-US"/>
              </w:rPr>
              <w:t>–</w:t>
            </w:r>
            <w:r w:rsidR="00935A0A" w:rsidRPr="006A3D72">
              <w:rPr>
                <w:rFonts w:asciiTheme="minorHAnsi" w:hAnsiTheme="minorHAnsi" w:cstheme="minorHAnsi"/>
                <w:lang w:val="en-US"/>
              </w:rPr>
              <w:t>DIGECA</w:t>
            </w:r>
            <w:r w:rsidR="00935A0A" w:rsidRPr="006A3D72">
              <w:rPr>
                <w:rFonts w:asciiTheme="minorHAnsi" w:hAnsiTheme="minorHAnsi" w:cstheme="minorHAnsi"/>
                <w:szCs w:val="22"/>
                <w:lang w:val="en-US"/>
              </w:rPr>
              <w:t xml:space="preserve"> </w:t>
            </w:r>
            <w:r w:rsidR="00692C9F" w:rsidRPr="006A3D72">
              <w:rPr>
                <w:rFonts w:asciiTheme="minorHAnsi" w:hAnsiTheme="minorHAnsi" w:cstheme="minorHAnsi"/>
                <w:szCs w:val="22"/>
                <w:lang w:val="en-US"/>
              </w:rPr>
              <w:t xml:space="preserve">- Ministry of Environment and </w:t>
            </w:r>
            <w:r w:rsidR="00AC4D1E" w:rsidRPr="006A3D72">
              <w:rPr>
                <w:rFonts w:asciiTheme="minorHAnsi" w:hAnsiTheme="minorHAnsi" w:cstheme="minorHAnsi"/>
                <w:szCs w:val="22"/>
                <w:lang w:val="en-US"/>
              </w:rPr>
              <w:t>Energy</w:t>
            </w:r>
          </w:p>
          <w:p w14:paraId="7BC83E21" w14:textId="77777777" w:rsidR="00CB4BCE" w:rsidRPr="006A3D72" w:rsidRDefault="00CB4BCE" w:rsidP="006B7D8A">
            <w:pPr>
              <w:pStyle w:val="Sangra3detindependiente"/>
              <w:spacing w:after="0"/>
              <w:ind w:left="0"/>
              <w:jc w:val="left"/>
              <w:rPr>
                <w:rFonts w:asciiTheme="minorHAnsi" w:hAnsiTheme="minorHAnsi" w:cstheme="minorHAnsi"/>
                <w:szCs w:val="22"/>
                <w:lang w:val="en-US"/>
              </w:rPr>
            </w:pPr>
          </w:p>
          <w:p w14:paraId="4C046156" w14:textId="77777777" w:rsidR="00E4324F" w:rsidRPr="006A3D72" w:rsidRDefault="00B25CB7" w:rsidP="006B7D8A">
            <w:pPr>
              <w:pStyle w:val="Sangra3detindependiente"/>
              <w:spacing w:after="0"/>
              <w:ind w:left="0"/>
              <w:jc w:val="left"/>
              <w:rPr>
                <w:rFonts w:asciiTheme="minorHAnsi" w:hAnsiTheme="minorHAnsi" w:cstheme="minorHAnsi"/>
                <w:b/>
                <w:szCs w:val="22"/>
                <w:lang w:val="en-US"/>
              </w:rPr>
            </w:pPr>
            <w:r w:rsidRPr="006A3D72">
              <w:rPr>
                <w:rFonts w:asciiTheme="minorHAnsi" w:hAnsiTheme="minorHAnsi" w:cstheme="minorHAnsi"/>
                <w:b/>
                <w:szCs w:val="22"/>
                <w:lang w:val="en-US"/>
              </w:rPr>
              <w:t xml:space="preserve">Travel requirements: </w:t>
            </w:r>
            <w:r w:rsidR="004B47F1" w:rsidRPr="006A3D72">
              <w:rPr>
                <w:rFonts w:asciiTheme="minorHAnsi" w:hAnsiTheme="minorHAnsi" w:cstheme="minorHAnsi"/>
                <w:b/>
                <w:szCs w:val="22"/>
                <w:lang w:val="en-US"/>
              </w:rPr>
              <w:t xml:space="preserve"> </w:t>
            </w:r>
            <w:r w:rsidR="004B47F1" w:rsidRPr="006A3D72">
              <w:rPr>
                <w:rFonts w:asciiTheme="minorHAnsi" w:hAnsiTheme="minorHAnsi" w:cstheme="minorHAnsi"/>
                <w:szCs w:val="22"/>
                <w:lang w:val="en-US"/>
              </w:rPr>
              <w:t xml:space="preserve">Travel to </w:t>
            </w:r>
            <w:r w:rsidR="00935A0A" w:rsidRPr="006A3D72">
              <w:rPr>
                <w:rFonts w:asciiTheme="minorHAnsi" w:hAnsiTheme="minorHAnsi" w:cstheme="minorHAnsi"/>
                <w:szCs w:val="22"/>
                <w:lang w:val="en-US"/>
              </w:rPr>
              <w:t>Costa Rica</w:t>
            </w:r>
            <w:r w:rsidR="004B47F1" w:rsidRPr="006A3D72">
              <w:rPr>
                <w:rFonts w:asciiTheme="minorHAnsi" w:hAnsiTheme="minorHAnsi" w:cstheme="minorHAnsi"/>
                <w:szCs w:val="22"/>
                <w:lang w:val="en-US"/>
              </w:rPr>
              <w:t xml:space="preserve"> City (1)</w:t>
            </w:r>
          </w:p>
          <w:p w14:paraId="5F170911" w14:textId="77777777" w:rsidR="00E4324F" w:rsidRPr="006A3D72" w:rsidRDefault="00B25CB7" w:rsidP="006B7D8A">
            <w:pPr>
              <w:pStyle w:val="Sangra3detindependiente"/>
              <w:spacing w:after="0"/>
              <w:ind w:left="0"/>
              <w:jc w:val="left"/>
              <w:rPr>
                <w:rFonts w:asciiTheme="minorHAnsi" w:hAnsiTheme="minorHAnsi" w:cstheme="minorHAnsi"/>
                <w:b/>
                <w:szCs w:val="22"/>
                <w:lang w:val="en-US"/>
              </w:rPr>
            </w:pPr>
            <w:r w:rsidRPr="006A3D72">
              <w:rPr>
                <w:rFonts w:asciiTheme="minorHAnsi" w:hAnsiTheme="minorHAnsi" w:cstheme="minorHAnsi"/>
                <w:b/>
                <w:szCs w:val="22"/>
                <w:lang w:val="en-US"/>
              </w:rPr>
              <w:t>Work place</w:t>
            </w:r>
            <w:r w:rsidR="00E4324F" w:rsidRPr="006A3D72">
              <w:rPr>
                <w:rFonts w:asciiTheme="minorHAnsi" w:hAnsiTheme="minorHAnsi" w:cstheme="minorHAnsi"/>
                <w:b/>
                <w:szCs w:val="22"/>
                <w:lang w:val="en-US"/>
              </w:rPr>
              <w:t>:</w:t>
            </w:r>
            <w:r w:rsidR="004B47F1" w:rsidRPr="006A3D72">
              <w:rPr>
                <w:rFonts w:asciiTheme="minorHAnsi" w:hAnsiTheme="minorHAnsi" w:cstheme="minorHAnsi"/>
                <w:b/>
                <w:szCs w:val="22"/>
                <w:lang w:val="en-US"/>
              </w:rPr>
              <w:t xml:space="preserve"> </w:t>
            </w:r>
            <w:r w:rsidR="004B47F1" w:rsidRPr="006A3D72">
              <w:rPr>
                <w:rFonts w:asciiTheme="minorHAnsi" w:hAnsiTheme="minorHAnsi" w:cstheme="minorHAnsi"/>
                <w:szCs w:val="22"/>
                <w:lang w:val="en-US"/>
              </w:rPr>
              <w:t xml:space="preserve">Home-based and </w:t>
            </w:r>
            <w:r w:rsidR="00935A0A" w:rsidRPr="006A3D72">
              <w:rPr>
                <w:rFonts w:asciiTheme="minorHAnsi" w:hAnsiTheme="minorHAnsi" w:cstheme="minorHAnsi"/>
                <w:szCs w:val="22"/>
                <w:lang w:val="en-US"/>
              </w:rPr>
              <w:t>Costa Rica</w:t>
            </w:r>
            <w:r w:rsidR="004B47F1" w:rsidRPr="006A3D72">
              <w:rPr>
                <w:rFonts w:asciiTheme="minorHAnsi" w:hAnsiTheme="minorHAnsi" w:cstheme="minorHAnsi"/>
                <w:szCs w:val="22"/>
                <w:lang w:val="en-US"/>
              </w:rPr>
              <w:t xml:space="preserve"> City</w:t>
            </w:r>
          </w:p>
          <w:p w14:paraId="11C3AF70" w14:textId="77777777" w:rsidR="00E4324F" w:rsidRPr="006A3D72" w:rsidRDefault="00B25CB7" w:rsidP="00615C71">
            <w:pPr>
              <w:pStyle w:val="Sangra3detindependiente"/>
              <w:spacing w:after="0"/>
              <w:ind w:left="0"/>
              <w:jc w:val="left"/>
              <w:rPr>
                <w:rFonts w:asciiTheme="minorHAnsi" w:hAnsiTheme="minorHAnsi" w:cstheme="minorHAnsi"/>
                <w:b/>
                <w:szCs w:val="22"/>
                <w:lang w:val="en-US"/>
              </w:rPr>
            </w:pPr>
            <w:r w:rsidRPr="006A3D72">
              <w:rPr>
                <w:rFonts w:asciiTheme="minorHAnsi" w:hAnsiTheme="minorHAnsi" w:cstheme="minorHAnsi"/>
                <w:b/>
                <w:szCs w:val="22"/>
                <w:lang w:val="en-US"/>
              </w:rPr>
              <w:t>Payments:</w:t>
            </w:r>
            <w:r w:rsidR="004B47F1" w:rsidRPr="006A3D72">
              <w:rPr>
                <w:rFonts w:asciiTheme="minorHAnsi" w:hAnsiTheme="minorHAnsi" w:cstheme="minorHAnsi"/>
                <w:b/>
                <w:szCs w:val="22"/>
                <w:lang w:val="en-US"/>
              </w:rPr>
              <w:t xml:space="preserve"> </w:t>
            </w:r>
            <w:r w:rsidR="004B47F1" w:rsidRPr="006A3D72">
              <w:rPr>
                <w:rFonts w:asciiTheme="minorHAnsi" w:hAnsiTheme="minorHAnsi" w:cstheme="minorHAnsi"/>
                <w:szCs w:val="22"/>
                <w:lang w:val="en-US"/>
              </w:rPr>
              <w:t>According to T</w:t>
            </w:r>
            <w:r w:rsidR="00615C71" w:rsidRPr="006A3D72">
              <w:rPr>
                <w:rFonts w:asciiTheme="minorHAnsi" w:hAnsiTheme="minorHAnsi" w:cstheme="minorHAnsi"/>
                <w:szCs w:val="22"/>
                <w:lang w:val="en-US"/>
              </w:rPr>
              <w:t>O</w:t>
            </w:r>
            <w:r w:rsidR="004B47F1" w:rsidRPr="006A3D72">
              <w:rPr>
                <w:rFonts w:asciiTheme="minorHAnsi" w:hAnsiTheme="minorHAnsi" w:cstheme="minorHAnsi"/>
                <w:szCs w:val="22"/>
                <w:lang w:val="en-US"/>
              </w:rPr>
              <w:t>R</w:t>
            </w:r>
            <w:r w:rsidR="00615C71" w:rsidRPr="006A3D72">
              <w:rPr>
                <w:rFonts w:asciiTheme="minorHAnsi" w:hAnsiTheme="minorHAnsi" w:cstheme="minorHAnsi"/>
                <w:szCs w:val="22"/>
                <w:lang w:val="en-US"/>
              </w:rPr>
              <w:t>’s</w:t>
            </w:r>
          </w:p>
        </w:tc>
      </w:tr>
      <w:tr w:rsidR="00936D24" w:rsidRPr="006A3D72" w14:paraId="737D2EA3" w14:textId="77777777" w:rsidTr="00DB17D5">
        <w:trPr>
          <w:trHeight w:val="400"/>
        </w:trPr>
        <w:tc>
          <w:tcPr>
            <w:tcW w:w="8717" w:type="dxa"/>
            <w:vAlign w:val="center"/>
          </w:tcPr>
          <w:p w14:paraId="53EE2E90" w14:textId="77777777" w:rsidR="00936D24" w:rsidRPr="006A3D72" w:rsidRDefault="00936D24" w:rsidP="009E5642">
            <w:pPr>
              <w:pStyle w:val="Sangra3detindependiente"/>
              <w:spacing w:after="0"/>
              <w:ind w:left="0"/>
              <w:jc w:val="left"/>
              <w:rPr>
                <w:rFonts w:asciiTheme="minorHAnsi" w:hAnsiTheme="minorHAnsi" w:cstheme="minorHAnsi"/>
                <w:szCs w:val="22"/>
                <w:lang w:val="en-US"/>
              </w:rPr>
            </w:pPr>
          </w:p>
        </w:tc>
      </w:tr>
    </w:tbl>
    <w:p w14:paraId="24732BBC" w14:textId="77777777" w:rsidR="00936D24" w:rsidRPr="006A3D72" w:rsidRDefault="00936D24" w:rsidP="009E5642">
      <w:pPr>
        <w:pStyle w:val="Sangra3detindependiente"/>
        <w:spacing w:after="0"/>
        <w:jc w:val="left"/>
        <w:rPr>
          <w:rFonts w:asciiTheme="minorHAnsi" w:hAnsiTheme="minorHAnsi" w:cstheme="minorHAnsi"/>
          <w:smallCaps/>
          <w:color w:val="0000FF"/>
          <w:szCs w:val="22"/>
          <w:lang w:val="en-US"/>
        </w:rPr>
      </w:pPr>
    </w:p>
    <w:p w14:paraId="7161A356" w14:textId="77777777" w:rsidR="00D52855" w:rsidRPr="006A3D72" w:rsidRDefault="004B47F1" w:rsidP="004367D9">
      <w:pPr>
        <w:pStyle w:val="Prrafodelista"/>
        <w:numPr>
          <w:ilvl w:val="0"/>
          <w:numId w:val="1"/>
        </w:numPr>
        <w:jc w:val="both"/>
        <w:rPr>
          <w:rFonts w:asciiTheme="minorHAnsi" w:hAnsiTheme="minorHAnsi" w:cstheme="minorHAnsi"/>
          <w:b/>
          <w:sz w:val="22"/>
          <w:szCs w:val="22"/>
          <w:lang w:val="es-MX"/>
        </w:rPr>
      </w:pPr>
      <w:r w:rsidRPr="006A3D72">
        <w:rPr>
          <w:rFonts w:asciiTheme="minorHAnsi" w:hAnsiTheme="minorHAnsi" w:cstheme="minorHAnsi"/>
          <w:b/>
          <w:sz w:val="22"/>
          <w:szCs w:val="22"/>
          <w:lang w:val="es-MX"/>
        </w:rPr>
        <w:t>BACKGROUND</w:t>
      </w:r>
      <w:r w:rsidR="00D52855" w:rsidRPr="006A3D72">
        <w:rPr>
          <w:rFonts w:asciiTheme="minorHAnsi" w:hAnsiTheme="minorHAnsi" w:cstheme="minorHAnsi"/>
          <w:b/>
          <w:sz w:val="22"/>
          <w:szCs w:val="22"/>
          <w:lang w:val="es-MX"/>
        </w:rPr>
        <w:t xml:space="preserve"> </w:t>
      </w:r>
    </w:p>
    <w:p w14:paraId="49C4047E" w14:textId="77777777" w:rsidR="00803B63" w:rsidRPr="006A3D72" w:rsidRDefault="00803B63" w:rsidP="00803B63">
      <w:pPr>
        <w:rPr>
          <w:rFonts w:asciiTheme="minorHAnsi" w:eastAsia="Batang" w:hAnsiTheme="minorHAnsi" w:cstheme="minorHAnsi"/>
          <w:b/>
          <w:bCs/>
          <w:sz w:val="22"/>
          <w:szCs w:val="22"/>
        </w:rPr>
      </w:pPr>
    </w:p>
    <w:p w14:paraId="7FED1F20" w14:textId="77777777" w:rsidR="00803B63" w:rsidRPr="006A3D72" w:rsidRDefault="00803B63" w:rsidP="00803B63">
      <w:pPr>
        <w:rPr>
          <w:rFonts w:asciiTheme="minorHAnsi" w:eastAsia="Batang" w:hAnsiTheme="minorHAnsi" w:cstheme="minorHAnsi"/>
          <w:bCs/>
          <w:sz w:val="22"/>
          <w:szCs w:val="22"/>
        </w:rPr>
      </w:pPr>
      <w:r w:rsidRPr="006A3D72">
        <w:rPr>
          <w:rFonts w:asciiTheme="minorHAnsi" w:eastAsia="Batang" w:hAnsiTheme="minorHAnsi" w:cstheme="minorHAnsi"/>
          <w:bCs/>
          <w:sz w:val="22"/>
          <w:szCs w:val="22"/>
        </w:rPr>
        <w:t xml:space="preserve">In accordance with the United Nations Development </w:t>
      </w:r>
      <w:proofErr w:type="spellStart"/>
      <w:r w:rsidRPr="006A3D72">
        <w:rPr>
          <w:rFonts w:asciiTheme="minorHAnsi" w:eastAsia="Batang" w:hAnsiTheme="minorHAnsi" w:cstheme="minorHAnsi"/>
          <w:bCs/>
          <w:sz w:val="22"/>
          <w:szCs w:val="22"/>
        </w:rPr>
        <w:t>Programme</w:t>
      </w:r>
      <w:proofErr w:type="spellEnd"/>
      <w:r w:rsidRPr="006A3D72">
        <w:rPr>
          <w:rFonts w:asciiTheme="minorHAnsi" w:eastAsia="Batang" w:hAnsiTheme="minorHAnsi" w:cstheme="minorHAnsi"/>
          <w:bCs/>
          <w:sz w:val="22"/>
          <w:szCs w:val="22"/>
        </w:rPr>
        <w:t xml:space="preserve"> (UNDP) and the Global Environment Fund’s (GEF) monitoring and evaluation policies and procedures, all full and medium-sized UNDP support GEF financed projects are required to undergo a terminal evaluation upon completion of implementation.</w:t>
      </w:r>
    </w:p>
    <w:p w14:paraId="46D00829" w14:textId="77777777" w:rsidR="00803B63" w:rsidRPr="006A3D72" w:rsidRDefault="00803B63" w:rsidP="00803B63">
      <w:pPr>
        <w:rPr>
          <w:rFonts w:asciiTheme="minorHAnsi" w:eastAsia="Batang" w:hAnsiTheme="minorHAnsi" w:cstheme="minorHAnsi"/>
          <w:bCs/>
          <w:sz w:val="22"/>
          <w:szCs w:val="22"/>
        </w:rPr>
      </w:pPr>
      <w:r w:rsidRPr="006A3D72">
        <w:rPr>
          <w:rFonts w:asciiTheme="minorHAnsi" w:eastAsia="Batang" w:hAnsiTheme="minorHAnsi" w:cstheme="minorHAnsi"/>
          <w:bCs/>
          <w:sz w:val="22"/>
          <w:szCs w:val="22"/>
        </w:rPr>
        <w:t xml:space="preserve">These terms of reference set out the expectations for a Terminal Evaluation (TE) of the </w:t>
      </w:r>
      <w:r w:rsidRPr="006A3D72">
        <w:rPr>
          <w:rFonts w:asciiTheme="minorHAnsi" w:hAnsiTheme="minorHAnsi" w:cstheme="minorHAnsi"/>
          <w:sz w:val="22"/>
          <w:szCs w:val="22"/>
        </w:rPr>
        <w:t xml:space="preserve">Environmentally Sound Management and Destruction of PCBs in </w:t>
      </w:r>
      <w:r w:rsidR="00935A0A" w:rsidRPr="006A3D72">
        <w:rPr>
          <w:rFonts w:asciiTheme="minorHAnsi" w:hAnsiTheme="minorHAnsi" w:cstheme="minorHAnsi"/>
          <w:sz w:val="22"/>
          <w:szCs w:val="22"/>
        </w:rPr>
        <w:t>Costa Rica</w:t>
      </w:r>
      <w:r w:rsidRPr="006A3D72">
        <w:rPr>
          <w:rFonts w:asciiTheme="minorHAnsi" w:hAnsiTheme="minorHAnsi" w:cstheme="minorHAnsi"/>
          <w:sz w:val="22"/>
          <w:szCs w:val="22"/>
        </w:rPr>
        <w:t xml:space="preserve"> Project.</w:t>
      </w:r>
    </w:p>
    <w:p w14:paraId="35D5D859" w14:textId="77777777" w:rsidR="00803B63" w:rsidRPr="006A3D72" w:rsidRDefault="00803B63" w:rsidP="00803B63">
      <w:pPr>
        <w:rPr>
          <w:rFonts w:asciiTheme="minorHAnsi" w:eastAsia="Batang" w:hAnsiTheme="minorHAnsi" w:cstheme="minorHAnsi"/>
          <w:b/>
          <w:bCs/>
          <w:sz w:val="22"/>
          <w:szCs w:val="22"/>
        </w:rPr>
      </w:pPr>
    </w:p>
    <w:p w14:paraId="67D9A4CC" w14:textId="77777777" w:rsidR="00803B63" w:rsidRPr="006A3D72" w:rsidRDefault="00803B63" w:rsidP="00803B63">
      <w:pPr>
        <w:rPr>
          <w:rFonts w:asciiTheme="minorHAnsi" w:eastAsia="Batang" w:hAnsiTheme="minorHAnsi" w:cstheme="minorHAnsi"/>
          <w:b/>
          <w:bCs/>
          <w:sz w:val="22"/>
          <w:szCs w:val="22"/>
        </w:rPr>
      </w:pPr>
    </w:p>
    <w:p w14:paraId="2394177A" w14:textId="77777777" w:rsidR="009C49E8" w:rsidRPr="006A3D72" w:rsidRDefault="009C49E8" w:rsidP="00675546">
      <w:pPr>
        <w:rPr>
          <w:rFonts w:asciiTheme="minorHAnsi" w:eastAsia="Batang" w:hAnsiTheme="minorHAnsi" w:cstheme="minorHAnsi"/>
          <w:b/>
          <w:bCs/>
          <w:sz w:val="22"/>
          <w:szCs w:val="22"/>
        </w:rPr>
      </w:pPr>
      <w:r w:rsidRPr="006A3D72">
        <w:rPr>
          <w:rFonts w:asciiTheme="minorHAnsi" w:eastAsia="Batang" w:hAnsiTheme="minorHAnsi" w:cstheme="minorHAnsi"/>
          <w:b/>
          <w:bCs/>
          <w:sz w:val="22"/>
          <w:szCs w:val="22"/>
        </w:rPr>
        <w:t>Project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5491"/>
      </w:tblGrid>
      <w:tr w:rsidR="004B47F1" w:rsidRPr="006A3D72" w14:paraId="0CEA7305" w14:textId="77777777" w:rsidTr="00675546">
        <w:tc>
          <w:tcPr>
            <w:tcW w:w="3081" w:type="dxa"/>
          </w:tcPr>
          <w:p w14:paraId="03557658" w14:textId="77777777" w:rsidR="004B47F1" w:rsidRPr="006A3D72" w:rsidRDefault="00675546" w:rsidP="009E5642">
            <w:pPr>
              <w:rPr>
                <w:rFonts w:asciiTheme="minorHAnsi" w:eastAsia="Batang" w:hAnsiTheme="minorHAnsi" w:cstheme="minorHAnsi"/>
                <w:bCs/>
                <w:sz w:val="22"/>
                <w:szCs w:val="22"/>
              </w:rPr>
            </w:pPr>
            <w:r w:rsidRPr="006A3D72">
              <w:rPr>
                <w:rFonts w:asciiTheme="minorHAnsi" w:eastAsia="Batang" w:hAnsiTheme="minorHAnsi" w:cstheme="minorHAnsi"/>
                <w:bCs/>
                <w:sz w:val="22"/>
                <w:szCs w:val="22"/>
              </w:rPr>
              <w:t>Country</w:t>
            </w:r>
            <w:r w:rsidR="004B47F1" w:rsidRPr="006A3D72">
              <w:rPr>
                <w:rFonts w:asciiTheme="minorHAnsi" w:eastAsia="Batang" w:hAnsiTheme="minorHAnsi" w:cstheme="minorHAnsi"/>
                <w:bCs/>
                <w:sz w:val="22"/>
                <w:szCs w:val="22"/>
              </w:rPr>
              <w:t xml:space="preserve">: </w:t>
            </w:r>
          </w:p>
        </w:tc>
        <w:tc>
          <w:tcPr>
            <w:tcW w:w="5491" w:type="dxa"/>
          </w:tcPr>
          <w:p w14:paraId="00A9CB57" w14:textId="77777777" w:rsidR="004B47F1" w:rsidRPr="006A3D72" w:rsidRDefault="00935A0A" w:rsidP="009E5642">
            <w:pPr>
              <w:rPr>
                <w:rFonts w:asciiTheme="minorHAnsi" w:eastAsia="Batang" w:hAnsiTheme="minorHAnsi" w:cstheme="minorHAnsi"/>
                <w:bCs/>
                <w:sz w:val="22"/>
                <w:szCs w:val="22"/>
              </w:rPr>
            </w:pPr>
            <w:r w:rsidRPr="006A3D72">
              <w:rPr>
                <w:rFonts w:asciiTheme="minorHAnsi" w:eastAsia="Batang" w:hAnsiTheme="minorHAnsi" w:cstheme="minorHAnsi"/>
                <w:bCs/>
                <w:sz w:val="22"/>
                <w:szCs w:val="22"/>
              </w:rPr>
              <w:t>COSTA RICA</w:t>
            </w:r>
          </w:p>
        </w:tc>
      </w:tr>
      <w:tr w:rsidR="004B47F1" w:rsidRPr="006A3D72" w14:paraId="7BA8639F" w14:textId="77777777" w:rsidTr="00675546">
        <w:tc>
          <w:tcPr>
            <w:tcW w:w="3081" w:type="dxa"/>
          </w:tcPr>
          <w:p w14:paraId="194B32F4" w14:textId="77777777" w:rsidR="004B47F1" w:rsidRPr="006A3D72" w:rsidRDefault="004B47F1" w:rsidP="009E5642">
            <w:pPr>
              <w:rPr>
                <w:rFonts w:asciiTheme="minorHAnsi" w:eastAsia="Batang" w:hAnsiTheme="minorHAnsi" w:cstheme="minorHAnsi"/>
                <w:bCs/>
                <w:sz w:val="22"/>
                <w:szCs w:val="22"/>
              </w:rPr>
            </w:pPr>
            <w:r w:rsidRPr="006A3D72">
              <w:rPr>
                <w:rFonts w:asciiTheme="minorHAnsi" w:eastAsia="Batang" w:hAnsiTheme="minorHAnsi" w:cstheme="minorHAnsi"/>
                <w:bCs/>
                <w:sz w:val="22"/>
                <w:szCs w:val="22"/>
              </w:rPr>
              <w:t>ATLAS Award ID:</w:t>
            </w:r>
          </w:p>
        </w:tc>
        <w:tc>
          <w:tcPr>
            <w:tcW w:w="5491" w:type="dxa"/>
          </w:tcPr>
          <w:p w14:paraId="74EE7917" w14:textId="2F727A28" w:rsidR="004B47F1" w:rsidRPr="006A3D72" w:rsidRDefault="00AC4D1E" w:rsidP="009E5642">
            <w:pPr>
              <w:rPr>
                <w:rFonts w:asciiTheme="minorHAnsi" w:hAnsiTheme="minorHAnsi" w:cstheme="minorHAnsi"/>
                <w:sz w:val="22"/>
                <w:szCs w:val="22"/>
              </w:rPr>
            </w:pPr>
            <w:r w:rsidRPr="006A3D72">
              <w:rPr>
                <w:rFonts w:asciiTheme="minorHAnsi" w:eastAsia="Batang" w:hAnsiTheme="minorHAnsi" w:cstheme="minorHAnsi"/>
                <w:bCs/>
                <w:sz w:val="22"/>
                <w:szCs w:val="22"/>
              </w:rPr>
              <w:t>00070216</w:t>
            </w:r>
          </w:p>
        </w:tc>
      </w:tr>
      <w:tr w:rsidR="004B47F1" w:rsidRPr="006A3D72" w14:paraId="18820575" w14:textId="77777777" w:rsidTr="00675546">
        <w:tc>
          <w:tcPr>
            <w:tcW w:w="3081" w:type="dxa"/>
          </w:tcPr>
          <w:p w14:paraId="0602C187" w14:textId="77777777" w:rsidR="004B47F1" w:rsidRPr="006A3D72" w:rsidRDefault="004B47F1" w:rsidP="009E5642">
            <w:pPr>
              <w:rPr>
                <w:rFonts w:asciiTheme="minorHAnsi" w:eastAsia="Batang" w:hAnsiTheme="minorHAnsi" w:cstheme="minorHAnsi"/>
                <w:bCs/>
                <w:sz w:val="22"/>
                <w:szCs w:val="22"/>
              </w:rPr>
            </w:pPr>
            <w:r w:rsidRPr="006A3D72">
              <w:rPr>
                <w:rFonts w:asciiTheme="minorHAnsi" w:eastAsia="Batang" w:hAnsiTheme="minorHAnsi" w:cstheme="minorHAnsi"/>
                <w:bCs/>
                <w:sz w:val="22"/>
                <w:szCs w:val="22"/>
              </w:rPr>
              <w:t>PIMS Number:</w:t>
            </w:r>
          </w:p>
        </w:tc>
        <w:tc>
          <w:tcPr>
            <w:tcW w:w="5491" w:type="dxa"/>
          </w:tcPr>
          <w:p w14:paraId="32C707C6" w14:textId="2C1AD473" w:rsidR="004B47F1" w:rsidRPr="006A3D72" w:rsidRDefault="00AC4D1E" w:rsidP="009E5642">
            <w:pPr>
              <w:rPr>
                <w:rFonts w:asciiTheme="minorHAnsi" w:eastAsia="Batang" w:hAnsiTheme="minorHAnsi" w:cstheme="minorHAnsi"/>
                <w:bCs/>
                <w:sz w:val="22"/>
                <w:szCs w:val="22"/>
              </w:rPr>
            </w:pPr>
            <w:r w:rsidRPr="006A3D72">
              <w:rPr>
                <w:rFonts w:asciiTheme="minorHAnsi" w:eastAsia="Batang" w:hAnsiTheme="minorHAnsi" w:cstheme="minorHAnsi"/>
                <w:bCs/>
                <w:sz w:val="22"/>
                <w:szCs w:val="22"/>
              </w:rPr>
              <w:t>4092</w:t>
            </w:r>
          </w:p>
        </w:tc>
      </w:tr>
      <w:tr w:rsidR="004B47F1" w:rsidRPr="006A3D72" w14:paraId="0A2D28D5" w14:textId="77777777" w:rsidTr="00675546">
        <w:tc>
          <w:tcPr>
            <w:tcW w:w="3081" w:type="dxa"/>
          </w:tcPr>
          <w:p w14:paraId="4F181AC4" w14:textId="77777777" w:rsidR="004B47F1" w:rsidRPr="006A3D72" w:rsidRDefault="004B47F1" w:rsidP="009E5642">
            <w:pPr>
              <w:rPr>
                <w:rFonts w:asciiTheme="minorHAnsi" w:eastAsia="Batang" w:hAnsiTheme="minorHAnsi" w:cstheme="minorHAnsi"/>
                <w:bCs/>
                <w:sz w:val="22"/>
                <w:szCs w:val="22"/>
              </w:rPr>
            </w:pPr>
            <w:r w:rsidRPr="006A3D72">
              <w:rPr>
                <w:rFonts w:asciiTheme="minorHAnsi" w:eastAsia="Batang" w:hAnsiTheme="minorHAnsi" w:cstheme="minorHAnsi"/>
                <w:bCs/>
                <w:sz w:val="22"/>
                <w:szCs w:val="22"/>
              </w:rPr>
              <w:t>GEF Focal Area</w:t>
            </w:r>
          </w:p>
        </w:tc>
        <w:tc>
          <w:tcPr>
            <w:tcW w:w="5491" w:type="dxa"/>
          </w:tcPr>
          <w:p w14:paraId="6AC7B30F" w14:textId="77777777" w:rsidR="004B47F1" w:rsidRPr="006A3D72" w:rsidRDefault="006B7D8A" w:rsidP="009E5642">
            <w:pPr>
              <w:rPr>
                <w:rFonts w:asciiTheme="minorHAnsi" w:eastAsia="Batang" w:hAnsiTheme="minorHAnsi" w:cstheme="minorHAnsi"/>
                <w:bCs/>
                <w:sz w:val="22"/>
                <w:szCs w:val="22"/>
              </w:rPr>
            </w:pPr>
            <w:r w:rsidRPr="006A3D72">
              <w:rPr>
                <w:rFonts w:asciiTheme="minorHAnsi" w:eastAsia="Batang" w:hAnsiTheme="minorHAnsi" w:cstheme="minorHAnsi"/>
                <w:bCs/>
                <w:sz w:val="22"/>
                <w:szCs w:val="22"/>
              </w:rPr>
              <w:t>POPs</w:t>
            </w:r>
          </w:p>
        </w:tc>
      </w:tr>
      <w:tr w:rsidR="004B47F1" w:rsidRPr="006A3D72" w14:paraId="4588CE0D" w14:textId="77777777" w:rsidTr="00675546">
        <w:tc>
          <w:tcPr>
            <w:tcW w:w="3081" w:type="dxa"/>
          </w:tcPr>
          <w:p w14:paraId="018439E4" w14:textId="77777777" w:rsidR="004B47F1" w:rsidRPr="006A3D72" w:rsidRDefault="004B47F1" w:rsidP="009E5642">
            <w:pPr>
              <w:rPr>
                <w:rFonts w:asciiTheme="minorHAnsi" w:eastAsia="Batang" w:hAnsiTheme="minorHAnsi" w:cstheme="minorHAnsi"/>
                <w:bCs/>
                <w:sz w:val="22"/>
                <w:szCs w:val="22"/>
              </w:rPr>
            </w:pPr>
            <w:r w:rsidRPr="006A3D72">
              <w:rPr>
                <w:rFonts w:asciiTheme="minorHAnsi" w:eastAsia="Batang" w:hAnsiTheme="minorHAnsi" w:cstheme="minorHAnsi"/>
                <w:bCs/>
                <w:sz w:val="22"/>
                <w:szCs w:val="22"/>
              </w:rPr>
              <w:t>GEF Strategic Objective:</w:t>
            </w:r>
          </w:p>
        </w:tc>
        <w:tc>
          <w:tcPr>
            <w:tcW w:w="5491" w:type="dxa"/>
          </w:tcPr>
          <w:p w14:paraId="48AD9062" w14:textId="77777777" w:rsidR="004B47F1" w:rsidRPr="006A3D72" w:rsidRDefault="006B7D8A" w:rsidP="009E5642">
            <w:pPr>
              <w:rPr>
                <w:rFonts w:asciiTheme="minorHAnsi" w:hAnsiTheme="minorHAnsi" w:cstheme="minorHAnsi"/>
                <w:color w:val="000000"/>
                <w:sz w:val="22"/>
                <w:szCs w:val="22"/>
              </w:rPr>
            </w:pPr>
            <w:r w:rsidRPr="006A3D72">
              <w:rPr>
                <w:rFonts w:asciiTheme="minorHAnsi" w:eastAsia="Batang" w:hAnsiTheme="minorHAnsi" w:cstheme="minorHAnsi"/>
                <w:bCs/>
                <w:sz w:val="22"/>
                <w:szCs w:val="22"/>
              </w:rPr>
              <w:t>POPs SP-1 and POPs SP-2</w:t>
            </w:r>
          </w:p>
        </w:tc>
      </w:tr>
      <w:tr w:rsidR="004B47F1" w:rsidRPr="006A3D72" w14:paraId="12A26D43" w14:textId="77777777" w:rsidTr="00675546">
        <w:tc>
          <w:tcPr>
            <w:tcW w:w="3081" w:type="dxa"/>
          </w:tcPr>
          <w:p w14:paraId="2C55B4D9" w14:textId="77777777" w:rsidR="004B47F1" w:rsidRPr="006A3D72" w:rsidRDefault="004B47F1" w:rsidP="009E5642">
            <w:pPr>
              <w:rPr>
                <w:rFonts w:asciiTheme="minorHAnsi" w:eastAsia="Batang" w:hAnsiTheme="minorHAnsi" w:cstheme="minorHAnsi"/>
                <w:bCs/>
                <w:sz w:val="22"/>
                <w:szCs w:val="22"/>
              </w:rPr>
            </w:pPr>
            <w:r w:rsidRPr="006A3D72">
              <w:rPr>
                <w:rFonts w:asciiTheme="minorHAnsi" w:eastAsia="Batang" w:hAnsiTheme="minorHAnsi" w:cstheme="minorHAnsi"/>
                <w:bCs/>
                <w:sz w:val="22"/>
                <w:szCs w:val="22"/>
              </w:rPr>
              <w:t>GEF Budget (USD):</w:t>
            </w:r>
          </w:p>
        </w:tc>
        <w:tc>
          <w:tcPr>
            <w:tcW w:w="5491" w:type="dxa"/>
          </w:tcPr>
          <w:p w14:paraId="6F07A06D" w14:textId="0531D52C" w:rsidR="004B47F1" w:rsidRPr="006A3D72" w:rsidRDefault="005B7F1E" w:rsidP="009E5642">
            <w:pPr>
              <w:rPr>
                <w:rFonts w:asciiTheme="minorHAnsi" w:eastAsia="Batang" w:hAnsiTheme="minorHAnsi" w:cstheme="minorHAnsi"/>
                <w:bCs/>
                <w:sz w:val="22"/>
                <w:szCs w:val="22"/>
              </w:rPr>
            </w:pPr>
            <w:r w:rsidRPr="006A3D72">
              <w:rPr>
                <w:rFonts w:asciiTheme="minorHAnsi" w:eastAsia="Batang" w:hAnsiTheme="minorHAnsi" w:cstheme="minorHAnsi"/>
                <w:bCs/>
                <w:sz w:val="22"/>
                <w:szCs w:val="22"/>
              </w:rPr>
              <w:t>$</w:t>
            </w:r>
            <w:r w:rsidR="00AC4D1E" w:rsidRPr="006A3D72">
              <w:rPr>
                <w:rFonts w:asciiTheme="minorHAnsi" w:eastAsia="Batang" w:hAnsiTheme="minorHAnsi" w:cstheme="minorHAnsi"/>
                <w:bCs/>
                <w:sz w:val="22"/>
                <w:szCs w:val="22"/>
              </w:rPr>
              <w:t>1.930.000</w:t>
            </w:r>
          </w:p>
        </w:tc>
      </w:tr>
      <w:tr w:rsidR="004B47F1" w:rsidRPr="006A3D72" w14:paraId="49A36361" w14:textId="77777777" w:rsidTr="00675546">
        <w:tc>
          <w:tcPr>
            <w:tcW w:w="3081" w:type="dxa"/>
          </w:tcPr>
          <w:p w14:paraId="7C4659F6" w14:textId="77777777" w:rsidR="004B47F1" w:rsidRPr="006A3D72" w:rsidRDefault="004B47F1" w:rsidP="009E5642">
            <w:pPr>
              <w:rPr>
                <w:rFonts w:asciiTheme="minorHAnsi" w:eastAsia="Batang" w:hAnsiTheme="minorHAnsi" w:cstheme="minorHAnsi"/>
                <w:bCs/>
                <w:sz w:val="22"/>
                <w:szCs w:val="22"/>
              </w:rPr>
            </w:pPr>
            <w:r w:rsidRPr="006A3D72">
              <w:rPr>
                <w:rFonts w:asciiTheme="minorHAnsi" w:eastAsia="Batang" w:hAnsiTheme="minorHAnsi" w:cstheme="minorHAnsi"/>
                <w:bCs/>
                <w:sz w:val="22"/>
                <w:szCs w:val="22"/>
              </w:rPr>
              <w:t>Co-Financing Budget (USD):</w:t>
            </w:r>
          </w:p>
        </w:tc>
        <w:tc>
          <w:tcPr>
            <w:tcW w:w="5491" w:type="dxa"/>
          </w:tcPr>
          <w:p w14:paraId="31F61C2B" w14:textId="7CA3F001" w:rsidR="004B47F1" w:rsidRPr="006A3D72" w:rsidRDefault="005B7F1E" w:rsidP="009E5642">
            <w:pPr>
              <w:rPr>
                <w:rFonts w:asciiTheme="minorHAnsi" w:eastAsia="Batang" w:hAnsiTheme="minorHAnsi" w:cstheme="minorHAnsi"/>
                <w:bCs/>
                <w:sz w:val="22"/>
                <w:szCs w:val="22"/>
              </w:rPr>
            </w:pPr>
            <w:r w:rsidRPr="006A3D72">
              <w:rPr>
                <w:rFonts w:asciiTheme="minorHAnsi" w:eastAsia="Batang" w:hAnsiTheme="minorHAnsi" w:cstheme="minorHAnsi"/>
                <w:bCs/>
                <w:sz w:val="22"/>
                <w:szCs w:val="22"/>
              </w:rPr>
              <w:t>$</w:t>
            </w:r>
            <w:r w:rsidR="00AC4D1E" w:rsidRPr="006A3D72">
              <w:rPr>
                <w:rFonts w:asciiTheme="minorHAnsi" w:eastAsia="Batang" w:hAnsiTheme="minorHAnsi" w:cstheme="minorHAnsi"/>
                <w:bCs/>
                <w:sz w:val="22"/>
                <w:szCs w:val="22"/>
              </w:rPr>
              <w:t xml:space="preserve"> 8.709.274</w:t>
            </w:r>
          </w:p>
        </w:tc>
      </w:tr>
      <w:tr w:rsidR="004B47F1" w:rsidRPr="006A3D72" w14:paraId="0610CA91" w14:textId="77777777" w:rsidTr="00675546">
        <w:tc>
          <w:tcPr>
            <w:tcW w:w="3081" w:type="dxa"/>
          </w:tcPr>
          <w:p w14:paraId="1C285E33" w14:textId="77777777" w:rsidR="004B47F1" w:rsidRPr="006A3D72" w:rsidRDefault="004B47F1" w:rsidP="009E5642">
            <w:pPr>
              <w:rPr>
                <w:rFonts w:asciiTheme="minorHAnsi" w:eastAsia="Batang" w:hAnsiTheme="minorHAnsi" w:cstheme="minorHAnsi"/>
                <w:bCs/>
                <w:sz w:val="22"/>
                <w:szCs w:val="22"/>
              </w:rPr>
            </w:pPr>
            <w:r w:rsidRPr="006A3D72">
              <w:rPr>
                <w:rFonts w:asciiTheme="minorHAnsi" w:eastAsia="Batang" w:hAnsiTheme="minorHAnsi" w:cstheme="minorHAnsi"/>
                <w:bCs/>
                <w:sz w:val="22"/>
                <w:szCs w:val="22"/>
              </w:rPr>
              <w:t>Project Document Signature date:</w:t>
            </w:r>
          </w:p>
        </w:tc>
        <w:tc>
          <w:tcPr>
            <w:tcW w:w="5491" w:type="dxa"/>
          </w:tcPr>
          <w:p w14:paraId="53B29BD3" w14:textId="6C1D17CB" w:rsidR="004B47F1" w:rsidRPr="006A3D72" w:rsidRDefault="00935A0A" w:rsidP="009E5642">
            <w:pPr>
              <w:rPr>
                <w:rFonts w:asciiTheme="minorHAnsi" w:eastAsia="Batang" w:hAnsiTheme="minorHAnsi" w:cstheme="minorHAnsi"/>
                <w:bCs/>
                <w:sz w:val="22"/>
                <w:szCs w:val="22"/>
              </w:rPr>
            </w:pPr>
            <w:r w:rsidRPr="006A3D72">
              <w:rPr>
                <w:rFonts w:asciiTheme="minorHAnsi" w:eastAsia="Batang" w:hAnsiTheme="minorHAnsi" w:cstheme="minorHAnsi"/>
                <w:bCs/>
                <w:sz w:val="22"/>
                <w:szCs w:val="22"/>
              </w:rPr>
              <w:t>Costa Rica</w:t>
            </w:r>
            <w:r w:rsidR="00AC4D1E" w:rsidRPr="006A3D72">
              <w:rPr>
                <w:rFonts w:asciiTheme="minorHAnsi" w:eastAsia="Batang" w:hAnsiTheme="minorHAnsi" w:cstheme="minorHAnsi"/>
                <w:bCs/>
                <w:sz w:val="22"/>
                <w:szCs w:val="22"/>
              </w:rPr>
              <w:t xml:space="preserve">, </w:t>
            </w:r>
          </w:p>
        </w:tc>
      </w:tr>
      <w:tr w:rsidR="004B47F1" w:rsidRPr="006A3D72" w14:paraId="6C6E695F" w14:textId="77777777" w:rsidTr="00675546">
        <w:tc>
          <w:tcPr>
            <w:tcW w:w="3081" w:type="dxa"/>
          </w:tcPr>
          <w:p w14:paraId="4D37D924" w14:textId="77777777" w:rsidR="004B47F1" w:rsidRPr="006A3D72" w:rsidRDefault="004B47F1" w:rsidP="009E5642">
            <w:pPr>
              <w:rPr>
                <w:rFonts w:asciiTheme="minorHAnsi" w:eastAsia="Batang" w:hAnsiTheme="minorHAnsi" w:cstheme="minorHAnsi"/>
                <w:bCs/>
                <w:sz w:val="22"/>
                <w:szCs w:val="22"/>
              </w:rPr>
            </w:pPr>
            <w:r w:rsidRPr="006A3D72">
              <w:rPr>
                <w:rFonts w:asciiTheme="minorHAnsi" w:eastAsia="Batang" w:hAnsiTheme="minorHAnsi" w:cstheme="minorHAnsi"/>
                <w:bCs/>
                <w:sz w:val="22"/>
                <w:szCs w:val="22"/>
              </w:rPr>
              <w:t>Date of first disbursement:</w:t>
            </w:r>
          </w:p>
        </w:tc>
        <w:tc>
          <w:tcPr>
            <w:tcW w:w="5491" w:type="dxa"/>
          </w:tcPr>
          <w:p w14:paraId="72922A51" w14:textId="7A9D439A" w:rsidR="004B47F1" w:rsidRPr="006A3D72" w:rsidRDefault="00C51F4B" w:rsidP="009E5642">
            <w:pPr>
              <w:rPr>
                <w:rFonts w:asciiTheme="minorHAnsi" w:hAnsiTheme="minorHAnsi" w:cstheme="minorHAnsi"/>
                <w:color w:val="000000"/>
                <w:sz w:val="22"/>
                <w:szCs w:val="22"/>
              </w:rPr>
            </w:pPr>
            <w:r w:rsidRPr="006A3D72">
              <w:rPr>
                <w:rFonts w:asciiTheme="minorHAnsi" w:eastAsia="Batang" w:hAnsiTheme="minorHAnsi" w:cstheme="minorHAnsi"/>
                <w:bCs/>
                <w:sz w:val="22"/>
                <w:szCs w:val="22"/>
              </w:rPr>
              <w:t>November 2013</w:t>
            </w:r>
          </w:p>
        </w:tc>
      </w:tr>
      <w:tr w:rsidR="004B47F1" w:rsidRPr="006A3D72" w14:paraId="169EF3A6" w14:textId="77777777" w:rsidTr="00675546">
        <w:tc>
          <w:tcPr>
            <w:tcW w:w="3081" w:type="dxa"/>
          </w:tcPr>
          <w:p w14:paraId="62CD5CC4" w14:textId="77777777" w:rsidR="004B47F1" w:rsidRPr="006A3D72" w:rsidRDefault="004B47F1" w:rsidP="009E5642">
            <w:pPr>
              <w:rPr>
                <w:rFonts w:asciiTheme="minorHAnsi" w:eastAsia="Batang" w:hAnsiTheme="minorHAnsi" w:cstheme="minorHAnsi"/>
                <w:bCs/>
                <w:sz w:val="22"/>
                <w:szCs w:val="22"/>
              </w:rPr>
            </w:pPr>
            <w:r w:rsidRPr="006A3D72">
              <w:rPr>
                <w:rFonts w:asciiTheme="minorHAnsi" w:eastAsia="Batang" w:hAnsiTheme="minorHAnsi" w:cstheme="minorHAnsi"/>
                <w:bCs/>
                <w:sz w:val="22"/>
                <w:szCs w:val="22"/>
              </w:rPr>
              <w:t>Original Planned Closing Date:</w:t>
            </w:r>
          </w:p>
        </w:tc>
        <w:tc>
          <w:tcPr>
            <w:tcW w:w="5491" w:type="dxa"/>
          </w:tcPr>
          <w:p w14:paraId="7B6CC3C2" w14:textId="36205090" w:rsidR="004B47F1" w:rsidRPr="006A3D72" w:rsidRDefault="00AC4D1E" w:rsidP="009E5642">
            <w:pPr>
              <w:rPr>
                <w:rFonts w:asciiTheme="minorHAnsi" w:eastAsia="Batang" w:hAnsiTheme="minorHAnsi" w:cstheme="minorHAnsi"/>
                <w:bCs/>
                <w:sz w:val="22"/>
                <w:szCs w:val="22"/>
              </w:rPr>
            </w:pPr>
            <w:r w:rsidRPr="006A3D72">
              <w:rPr>
                <w:rFonts w:asciiTheme="minorHAnsi" w:eastAsia="Batang" w:hAnsiTheme="minorHAnsi" w:cstheme="minorHAnsi"/>
                <w:bCs/>
                <w:sz w:val="22"/>
                <w:szCs w:val="22"/>
              </w:rPr>
              <w:t>December 2017</w:t>
            </w:r>
          </w:p>
        </w:tc>
      </w:tr>
      <w:tr w:rsidR="004B47F1" w:rsidRPr="006A3D72" w14:paraId="66E7671D" w14:textId="77777777" w:rsidTr="00675546">
        <w:tc>
          <w:tcPr>
            <w:tcW w:w="3081" w:type="dxa"/>
          </w:tcPr>
          <w:p w14:paraId="6AF5D8AE" w14:textId="77777777" w:rsidR="004B47F1" w:rsidRPr="006A3D72" w:rsidRDefault="004B47F1" w:rsidP="009E5642">
            <w:pPr>
              <w:rPr>
                <w:rFonts w:asciiTheme="minorHAnsi" w:eastAsia="Batang" w:hAnsiTheme="minorHAnsi" w:cstheme="minorHAnsi"/>
                <w:bCs/>
                <w:sz w:val="22"/>
                <w:szCs w:val="22"/>
              </w:rPr>
            </w:pPr>
            <w:r w:rsidRPr="006A3D72">
              <w:rPr>
                <w:rFonts w:asciiTheme="minorHAnsi" w:eastAsia="Batang" w:hAnsiTheme="minorHAnsi" w:cstheme="minorHAnsi"/>
                <w:bCs/>
                <w:sz w:val="22"/>
                <w:szCs w:val="22"/>
              </w:rPr>
              <w:t>Executing Agency:</w:t>
            </w:r>
          </w:p>
        </w:tc>
        <w:tc>
          <w:tcPr>
            <w:tcW w:w="5491" w:type="dxa"/>
          </w:tcPr>
          <w:p w14:paraId="74867FF2" w14:textId="77777777" w:rsidR="004B47F1" w:rsidRPr="006A3D72" w:rsidRDefault="009D2D93" w:rsidP="009E5642">
            <w:pPr>
              <w:rPr>
                <w:rFonts w:asciiTheme="minorHAnsi" w:eastAsia="Batang" w:hAnsiTheme="minorHAnsi" w:cstheme="minorHAnsi"/>
                <w:bCs/>
                <w:sz w:val="22"/>
                <w:szCs w:val="22"/>
              </w:rPr>
            </w:pPr>
            <w:r w:rsidRPr="006A3D72">
              <w:rPr>
                <w:rFonts w:asciiTheme="minorHAnsi" w:eastAsia="Batang" w:hAnsiTheme="minorHAnsi" w:cstheme="minorHAnsi"/>
                <w:bCs/>
                <w:sz w:val="22"/>
                <w:szCs w:val="22"/>
              </w:rPr>
              <w:t>DIGEGA-MINAE</w:t>
            </w:r>
          </w:p>
        </w:tc>
      </w:tr>
      <w:tr w:rsidR="004B47F1" w:rsidRPr="006A3D72" w14:paraId="75421913" w14:textId="77777777" w:rsidTr="00675546">
        <w:tc>
          <w:tcPr>
            <w:tcW w:w="3081" w:type="dxa"/>
          </w:tcPr>
          <w:p w14:paraId="566BBBA5" w14:textId="77777777" w:rsidR="004B47F1" w:rsidRPr="006A3D72" w:rsidRDefault="004B47F1" w:rsidP="009E5642">
            <w:pPr>
              <w:rPr>
                <w:rFonts w:asciiTheme="minorHAnsi" w:eastAsia="Batang" w:hAnsiTheme="minorHAnsi" w:cstheme="minorHAnsi"/>
                <w:bCs/>
                <w:sz w:val="22"/>
                <w:szCs w:val="22"/>
              </w:rPr>
            </w:pPr>
            <w:r w:rsidRPr="006A3D72">
              <w:rPr>
                <w:rFonts w:asciiTheme="minorHAnsi" w:eastAsia="Batang" w:hAnsiTheme="minorHAnsi" w:cstheme="minorHAnsi"/>
                <w:bCs/>
                <w:sz w:val="22"/>
                <w:szCs w:val="22"/>
              </w:rPr>
              <w:t>Date Mid Term Evaluation took place:</w:t>
            </w:r>
          </w:p>
        </w:tc>
        <w:tc>
          <w:tcPr>
            <w:tcW w:w="5491" w:type="dxa"/>
          </w:tcPr>
          <w:p w14:paraId="7E0A894C" w14:textId="522CCC87" w:rsidR="004B47F1" w:rsidRPr="006A3D72" w:rsidRDefault="009D2D93" w:rsidP="009E5642">
            <w:pPr>
              <w:rPr>
                <w:rFonts w:asciiTheme="minorHAnsi" w:eastAsia="Batang" w:hAnsiTheme="minorHAnsi" w:cstheme="minorHAnsi"/>
                <w:bCs/>
                <w:sz w:val="22"/>
                <w:szCs w:val="22"/>
              </w:rPr>
            </w:pPr>
            <w:r w:rsidRPr="006A3D72">
              <w:rPr>
                <w:rFonts w:asciiTheme="minorHAnsi" w:eastAsia="Batang" w:hAnsiTheme="minorHAnsi" w:cstheme="minorHAnsi"/>
                <w:bCs/>
                <w:sz w:val="22"/>
                <w:szCs w:val="22"/>
              </w:rPr>
              <w:t>February</w:t>
            </w:r>
            <w:r w:rsidR="001B784B" w:rsidRPr="006A3D72">
              <w:rPr>
                <w:rFonts w:asciiTheme="minorHAnsi" w:eastAsia="Batang" w:hAnsiTheme="minorHAnsi" w:cstheme="minorHAnsi"/>
                <w:bCs/>
                <w:sz w:val="22"/>
                <w:szCs w:val="22"/>
              </w:rPr>
              <w:t>-</w:t>
            </w:r>
            <w:r w:rsidRPr="006A3D72">
              <w:rPr>
                <w:rFonts w:asciiTheme="minorHAnsi" w:eastAsia="Batang" w:hAnsiTheme="minorHAnsi" w:cstheme="minorHAnsi"/>
                <w:bCs/>
                <w:sz w:val="22"/>
                <w:szCs w:val="22"/>
              </w:rPr>
              <w:t>April</w:t>
            </w:r>
            <w:r w:rsidR="001B784B" w:rsidRPr="006A3D72">
              <w:rPr>
                <w:rFonts w:asciiTheme="minorHAnsi" w:eastAsia="Batang" w:hAnsiTheme="minorHAnsi" w:cstheme="minorHAnsi"/>
                <w:bCs/>
                <w:sz w:val="22"/>
                <w:szCs w:val="22"/>
              </w:rPr>
              <w:t>, 201</w:t>
            </w:r>
            <w:r w:rsidR="00996760" w:rsidRPr="006A3D72">
              <w:rPr>
                <w:rFonts w:asciiTheme="minorHAnsi" w:eastAsia="Batang" w:hAnsiTheme="minorHAnsi" w:cstheme="minorHAnsi"/>
                <w:bCs/>
                <w:sz w:val="22"/>
                <w:szCs w:val="22"/>
              </w:rPr>
              <w:t>7</w:t>
            </w:r>
          </w:p>
        </w:tc>
      </w:tr>
    </w:tbl>
    <w:p w14:paraId="03C8E079" w14:textId="77777777" w:rsidR="00D52855" w:rsidRPr="006A3D72" w:rsidRDefault="00D52855" w:rsidP="009E5642">
      <w:pPr>
        <w:pStyle w:val="Sangra3detindependiente"/>
        <w:spacing w:after="0"/>
        <w:ind w:left="0"/>
        <w:jc w:val="left"/>
        <w:rPr>
          <w:rFonts w:asciiTheme="minorHAnsi" w:hAnsiTheme="minorHAnsi" w:cstheme="minorHAnsi"/>
          <w:b/>
          <w:szCs w:val="22"/>
          <w:lang w:val="en-US"/>
        </w:rPr>
      </w:pPr>
    </w:p>
    <w:p w14:paraId="4C582B18" w14:textId="77777777" w:rsidR="00803B63" w:rsidRPr="006A3D72" w:rsidRDefault="00803B63" w:rsidP="009E5642">
      <w:pPr>
        <w:pStyle w:val="Sangra3detindependiente"/>
        <w:spacing w:after="0"/>
        <w:ind w:left="0"/>
        <w:jc w:val="left"/>
        <w:rPr>
          <w:rFonts w:asciiTheme="minorHAnsi" w:hAnsiTheme="minorHAnsi" w:cstheme="minorHAnsi"/>
          <w:b/>
          <w:szCs w:val="22"/>
          <w:lang w:val="en-US"/>
        </w:rPr>
      </w:pPr>
    </w:p>
    <w:p w14:paraId="6D7A06D7" w14:textId="77777777" w:rsidR="00803B63" w:rsidRPr="006A3D72" w:rsidRDefault="00803B63" w:rsidP="009E5642">
      <w:pPr>
        <w:pStyle w:val="Sangra3detindependiente"/>
        <w:spacing w:after="0"/>
        <w:ind w:left="0"/>
        <w:jc w:val="left"/>
        <w:rPr>
          <w:rFonts w:asciiTheme="minorHAnsi" w:hAnsiTheme="minorHAnsi" w:cstheme="minorHAnsi"/>
          <w:b/>
          <w:szCs w:val="22"/>
          <w:lang w:val="en-US"/>
        </w:rPr>
      </w:pPr>
      <w:r w:rsidRPr="006A3D72">
        <w:rPr>
          <w:rFonts w:asciiTheme="minorHAnsi" w:hAnsiTheme="minorHAnsi" w:cstheme="minorHAnsi"/>
          <w:b/>
          <w:szCs w:val="22"/>
          <w:lang w:val="en-US"/>
        </w:rPr>
        <w:t>Objective and Scope</w:t>
      </w:r>
    </w:p>
    <w:p w14:paraId="7D655F1C" w14:textId="77777777" w:rsidR="00803B63" w:rsidRPr="006A3D72" w:rsidRDefault="00803B63" w:rsidP="009E5642">
      <w:pPr>
        <w:pStyle w:val="Sangra3detindependiente"/>
        <w:spacing w:after="0"/>
        <w:ind w:left="0"/>
        <w:jc w:val="left"/>
        <w:rPr>
          <w:rFonts w:asciiTheme="minorHAnsi" w:hAnsiTheme="minorHAnsi" w:cstheme="minorHAnsi"/>
          <w:b/>
          <w:szCs w:val="22"/>
          <w:lang w:val="en-US"/>
        </w:rPr>
      </w:pPr>
    </w:p>
    <w:p w14:paraId="34FEC2DD" w14:textId="6D0EA745" w:rsidR="00803B63" w:rsidRPr="006A3D72" w:rsidRDefault="00803B63" w:rsidP="00803B63">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 xml:space="preserve">This Terms of Reference is for the conduct of a Terminal Evaluation UNDP project-- Environmentally Sound Management and Destruction of PCBs in </w:t>
      </w:r>
      <w:r w:rsidR="00935A0A" w:rsidRPr="006A3D72">
        <w:rPr>
          <w:rFonts w:asciiTheme="minorHAnsi" w:hAnsiTheme="minorHAnsi" w:cstheme="minorHAnsi"/>
          <w:szCs w:val="22"/>
          <w:lang w:val="en-US"/>
        </w:rPr>
        <w:t>Costa Rica</w:t>
      </w:r>
      <w:r w:rsidRPr="006A3D72">
        <w:rPr>
          <w:rFonts w:asciiTheme="minorHAnsi" w:hAnsiTheme="minorHAnsi" w:cstheme="minorHAnsi"/>
          <w:szCs w:val="22"/>
          <w:lang w:val="en-US"/>
        </w:rPr>
        <w:t>, funded by the Global Environment Facility (GEF), with a grant of US$</w:t>
      </w:r>
      <w:r w:rsidR="00235DAD" w:rsidRPr="006A3D72">
        <w:rPr>
          <w:rFonts w:asciiTheme="minorHAnsi" w:eastAsia="Batang" w:hAnsiTheme="minorHAnsi" w:cstheme="minorHAnsi"/>
          <w:bCs/>
          <w:szCs w:val="22"/>
          <w:lang w:val="en-US"/>
        </w:rPr>
        <w:t xml:space="preserve"> 1.930.000</w:t>
      </w:r>
      <w:r w:rsidRPr="006A3D72">
        <w:rPr>
          <w:rFonts w:asciiTheme="minorHAnsi" w:hAnsiTheme="minorHAnsi" w:cstheme="minorHAnsi"/>
          <w:szCs w:val="22"/>
          <w:lang w:val="en-US"/>
        </w:rPr>
        <w:t xml:space="preserve">. UNDP is the GEF implementing agency for the project. </w:t>
      </w:r>
    </w:p>
    <w:p w14:paraId="2C865E58" w14:textId="77777777" w:rsidR="00803B63" w:rsidRPr="006A3D72" w:rsidRDefault="00803B63" w:rsidP="00803B63">
      <w:pPr>
        <w:pStyle w:val="Sangra3detindependiente"/>
        <w:ind w:left="0"/>
        <w:rPr>
          <w:rFonts w:asciiTheme="minorHAnsi" w:hAnsiTheme="minorHAnsi" w:cstheme="minorHAnsi"/>
          <w:szCs w:val="22"/>
          <w:highlight w:val="yellow"/>
          <w:lang w:val="en-US"/>
        </w:rPr>
      </w:pPr>
    </w:p>
    <w:p w14:paraId="39DE2971" w14:textId="77777777" w:rsidR="00803B63" w:rsidRPr="006A3D72" w:rsidRDefault="00803B63" w:rsidP="00803B63">
      <w:pPr>
        <w:pStyle w:val="Sangra3detindependiente"/>
        <w:spacing w:after="0"/>
        <w:ind w:left="0"/>
        <w:rPr>
          <w:rFonts w:asciiTheme="minorHAnsi" w:hAnsiTheme="minorHAnsi" w:cstheme="minorHAnsi"/>
          <w:szCs w:val="22"/>
          <w:lang w:val="en-US"/>
        </w:rPr>
      </w:pPr>
      <w:r w:rsidRPr="006A3D72">
        <w:rPr>
          <w:rFonts w:asciiTheme="minorHAnsi" w:hAnsiTheme="minorHAnsi" w:cstheme="minorHAnsi"/>
          <w:szCs w:val="22"/>
          <w:lang w:val="en-US"/>
        </w:rPr>
        <w:t xml:space="preserve">The central objective of this project is to minimize risks of exposure from PCBs to </w:t>
      </w:r>
      <w:r w:rsidR="009D2D93" w:rsidRPr="006A3D72">
        <w:rPr>
          <w:rFonts w:asciiTheme="minorHAnsi" w:hAnsiTheme="minorHAnsi" w:cstheme="minorHAnsi"/>
          <w:szCs w:val="22"/>
          <w:lang w:val="en-US"/>
        </w:rPr>
        <w:t>Costa Ric</w:t>
      </w:r>
      <w:r w:rsidRPr="006A3D72">
        <w:rPr>
          <w:rFonts w:asciiTheme="minorHAnsi" w:hAnsiTheme="minorHAnsi" w:cstheme="minorHAnsi"/>
          <w:szCs w:val="22"/>
          <w:lang w:val="en-US"/>
        </w:rPr>
        <w:t xml:space="preserve">ans, including vulnerable populations, and to the environment, while promoting </w:t>
      </w:r>
      <w:r w:rsidR="00935A0A" w:rsidRPr="006A3D72">
        <w:rPr>
          <w:rFonts w:asciiTheme="minorHAnsi" w:hAnsiTheme="minorHAnsi" w:cstheme="minorHAnsi"/>
          <w:szCs w:val="22"/>
          <w:lang w:val="en-US"/>
        </w:rPr>
        <w:t>Costa Rica</w:t>
      </w:r>
      <w:r w:rsidRPr="006A3D72">
        <w:rPr>
          <w:rFonts w:asciiTheme="minorHAnsi" w:hAnsiTheme="minorHAnsi" w:cstheme="minorHAnsi"/>
          <w:szCs w:val="22"/>
          <w:lang w:val="en-US"/>
        </w:rPr>
        <w:t xml:space="preserve">’s compliance with Stockholm Convention requirements for PCB management and destruction. </w:t>
      </w:r>
    </w:p>
    <w:p w14:paraId="1AE894DE" w14:textId="77777777" w:rsidR="00803B63" w:rsidRPr="006A3D72" w:rsidRDefault="00803B63" w:rsidP="00803B63">
      <w:pPr>
        <w:pStyle w:val="Sangra3detindependiente"/>
        <w:spacing w:after="0"/>
        <w:ind w:left="0"/>
        <w:rPr>
          <w:rFonts w:asciiTheme="minorHAnsi" w:hAnsiTheme="minorHAnsi" w:cstheme="minorHAnsi"/>
          <w:szCs w:val="22"/>
          <w:highlight w:val="yellow"/>
          <w:lang w:val="en-US"/>
        </w:rPr>
      </w:pPr>
    </w:p>
    <w:p w14:paraId="67A3C0B1" w14:textId="47950E66" w:rsidR="00803B63" w:rsidRPr="006A3D72" w:rsidRDefault="00803B63" w:rsidP="00803B63">
      <w:pPr>
        <w:pStyle w:val="Sangra3detindependiente"/>
        <w:spacing w:after="0"/>
        <w:ind w:left="0"/>
        <w:rPr>
          <w:rFonts w:asciiTheme="minorHAnsi" w:hAnsiTheme="minorHAnsi" w:cstheme="minorHAnsi"/>
          <w:szCs w:val="22"/>
          <w:lang w:val="en-US"/>
        </w:rPr>
      </w:pPr>
      <w:r w:rsidRPr="006A3D72">
        <w:rPr>
          <w:rFonts w:asciiTheme="minorHAnsi" w:hAnsiTheme="minorHAnsi" w:cstheme="minorHAnsi"/>
          <w:szCs w:val="22"/>
          <w:lang w:val="en-US"/>
        </w:rPr>
        <w:t xml:space="preserve">The project, led by </w:t>
      </w:r>
      <w:r w:rsidR="00935A0A" w:rsidRPr="006A3D72">
        <w:rPr>
          <w:rFonts w:asciiTheme="minorHAnsi" w:hAnsiTheme="minorHAnsi" w:cstheme="minorHAnsi"/>
          <w:szCs w:val="22"/>
          <w:lang w:val="en-US"/>
        </w:rPr>
        <w:t>Costa Rica</w:t>
      </w:r>
      <w:r w:rsidRPr="006A3D72">
        <w:rPr>
          <w:rFonts w:asciiTheme="minorHAnsi" w:hAnsiTheme="minorHAnsi" w:cstheme="minorHAnsi"/>
          <w:szCs w:val="22"/>
          <w:lang w:val="en-US"/>
        </w:rPr>
        <w:t xml:space="preserve">’s </w:t>
      </w:r>
      <w:r w:rsidR="009D2D93" w:rsidRPr="006A3D72">
        <w:rPr>
          <w:rFonts w:asciiTheme="minorHAnsi" w:hAnsiTheme="minorHAnsi" w:cstheme="minorHAnsi"/>
          <w:szCs w:val="22"/>
          <w:lang w:val="en-US"/>
        </w:rPr>
        <w:t xml:space="preserve">Ministry of Environment and Energy </w:t>
      </w:r>
      <w:r w:rsidRPr="006A3D72">
        <w:rPr>
          <w:rFonts w:asciiTheme="minorHAnsi" w:hAnsiTheme="minorHAnsi" w:cstheme="minorHAnsi"/>
          <w:szCs w:val="22"/>
          <w:lang w:val="en-US"/>
        </w:rPr>
        <w:t>(</w:t>
      </w:r>
      <w:r w:rsidR="009D2D93" w:rsidRPr="006A3D72">
        <w:rPr>
          <w:rFonts w:asciiTheme="minorHAnsi" w:hAnsiTheme="minorHAnsi" w:cstheme="minorHAnsi"/>
          <w:szCs w:val="22"/>
          <w:lang w:val="en-US"/>
        </w:rPr>
        <w:t>DIGECA</w:t>
      </w:r>
      <w:r w:rsidRPr="006A3D72">
        <w:rPr>
          <w:rFonts w:asciiTheme="minorHAnsi" w:hAnsiTheme="minorHAnsi" w:cstheme="minorHAnsi"/>
          <w:szCs w:val="22"/>
          <w:lang w:val="en-US"/>
        </w:rPr>
        <w:t xml:space="preserve">), would achieve this objective through creation of an enabling environment for decommissioning and destruction of </w:t>
      </w:r>
      <w:r w:rsidR="00935A0A" w:rsidRPr="006A3D72">
        <w:rPr>
          <w:rFonts w:asciiTheme="minorHAnsi" w:hAnsiTheme="minorHAnsi" w:cstheme="minorHAnsi"/>
          <w:szCs w:val="22"/>
          <w:lang w:val="en-US"/>
        </w:rPr>
        <w:t>Costa Rica</w:t>
      </w:r>
      <w:r w:rsidRPr="006A3D72">
        <w:rPr>
          <w:rFonts w:asciiTheme="minorHAnsi" w:hAnsiTheme="minorHAnsi" w:cstheme="minorHAnsi"/>
          <w:szCs w:val="22"/>
          <w:lang w:val="en-US"/>
        </w:rPr>
        <w:t xml:space="preserve">’s remaining estimated inventory of </w:t>
      </w:r>
      <w:r w:rsidR="00FB5C8D" w:rsidRPr="006A3D72">
        <w:rPr>
          <w:rFonts w:asciiTheme="minorHAnsi" w:hAnsiTheme="minorHAnsi" w:cstheme="minorHAnsi"/>
          <w:szCs w:val="22"/>
          <w:lang w:val="en-US"/>
        </w:rPr>
        <w:t>1350</w:t>
      </w:r>
      <w:r w:rsidR="009D2D93" w:rsidRPr="006A3D72">
        <w:rPr>
          <w:rFonts w:asciiTheme="minorHAnsi" w:hAnsiTheme="minorHAnsi" w:cstheme="minorHAnsi"/>
          <w:szCs w:val="22"/>
          <w:lang w:val="en-US"/>
        </w:rPr>
        <w:t xml:space="preserve"> </w:t>
      </w:r>
      <w:r w:rsidRPr="006A3D72">
        <w:rPr>
          <w:rFonts w:asciiTheme="minorHAnsi" w:hAnsiTheme="minorHAnsi" w:cstheme="minorHAnsi"/>
          <w:szCs w:val="22"/>
          <w:lang w:val="en-US"/>
        </w:rPr>
        <w:t xml:space="preserve">tons of PCB wastes. PCB wastes to be destroyed during the project period would include </w:t>
      </w:r>
      <w:r w:rsidR="00935A0A" w:rsidRPr="006A3D72">
        <w:rPr>
          <w:rFonts w:asciiTheme="minorHAnsi" w:hAnsiTheme="minorHAnsi" w:cstheme="minorHAnsi"/>
          <w:szCs w:val="22"/>
          <w:lang w:val="en-US"/>
        </w:rPr>
        <w:t>Costa Rica</w:t>
      </w:r>
      <w:r w:rsidRPr="006A3D72">
        <w:rPr>
          <w:rFonts w:asciiTheme="minorHAnsi" w:hAnsiTheme="minorHAnsi" w:cstheme="minorHAnsi"/>
          <w:szCs w:val="22"/>
          <w:lang w:val="en-US"/>
        </w:rPr>
        <w:t xml:space="preserve">’s official (reported) inventory of </w:t>
      </w:r>
      <w:r w:rsidR="00FB5C8D" w:rsidRPr="006A3D72">
        <w:rPr>
          <w:rFonts w:asciiTheme="minorHAnsi" w:hAnsiTheme="minorHAnsi" w:cstheme="minorHAnsi"/>
          <w:szCs w:val="22"/>
          <w:lang w:val="en-US"/>
        </w:rPr>
        <w:t>1350</w:t>
      </w:r>
      <w:r w:rsidR="009D2D93" w:rsidRPr="006A3D72">
        <w:rPr>
          <w:rFonts w:asciiTheme="minorHAnsi" w:hAnsiTheme="minorHAnsi" w:cstheme="minorHAnsi"/>
          <w:szCs w:val="22"/>
          <w:lang w:val="en-US"/>
        </w:rPr>
        <w:t xml:space="preserve"> </w:t>
      </w:r>
      <w:r w:rsidRPr="006A3D72">
        <w:rPr>
          <w:rFonts w:asciiTheme="minorHAnsi" w:hAnsiTheme="minorHAnsi" w:cstheme="minorHAnsi"/>
          <w:szCs w:val="22"/>
          <w:lang w:val="en-US"/>
        </w:rPr>
        <w:t xml:space="preserve">tons and part of those wastes identified and decommissioned within three industrialized states and one municipality.  The enabling environment would be established via four project components:  (1) development and implementation of strategies and activities for strengthening </w:t>
      </w:r>
      <w:r w:rsidR="00935A0A" w:rsidRPr="006A3D72">
        <w:rPr>
          <w:rFonts w:asciiTheme="minorHAnsi" w:hAnsiTheme="minorHAnsi" w:cstheme="minorHAnsi"/>
          <w:szCs w:val="22"/>
          <w:lang w:val="en-US"/>
        </w:rPr>
        <w:t>Costa Rica</w:t>
      </w:r>
      <w:r w:rsidRPr="006A3D72">
        <w:rPr>
          <w:rFonts w:asciiTheme="minorHAnsi" w:hAnsiTheme="minorHAnsi" w:cstheme="minorHAnsi"/>
          <w:szCs w:val="22"/>
          <w:lang w:val="en-US"/>
        </w:rPr>
        <w:t xml:space="preserve">’s institutional capacity within central and state governments for environmentally sound management and destruction of PCBs, including legislation and enforcement (2) facilitation of expansion and/or upgrading of interim storage so that </w:t>
      </w:r>
      <w:r w:rsidR="00935A0A" w:rsidRPr="006A3D72">
        <w:rPr>
          <w:rFonts w:asciiTheme="minorHAnsi" w:hAnsiTheme="minorHAnsi" w:cstheme="minorHAnsi"/>
          <w:szCs w:val="22"/>
          <w:lang w:val="en-US"/>
        </w:rPr>
        <w:t>Costa Rica</w:t>
      </w:r>
      <w:r w:rsidRPr="006A3D72">
        <w:rPr>
          <w:rFonts w:asciiTheme="minorHAnsi" w:hAnsiTheme="minorHAnsi" w:cstheme="minorHAnsi"/>
          <w:szCs w:val="22"/>
          <w:lang w:val="en-US"/>
        </w:rPr>
        <w:t xml:space="preserve"> has adequate safe central and regional interim PCB storage facilities for its national PCB inventory, with particular emphasis on access to facilities by small- and medium-size enterprises (SMEs) (3) establishment and demonstration of a nationally-coordinated, comprehensive servicing system for PCB management, and (4) raising awareness of legal obligations and best practices for PCB management and destruction in the private and public sectors through outreach and training. </w:t>
      </w:r>
    </w:p>
    <w:p w14:paraId="10244169" w14:textId="77777777" w:rsidR="00803B63" w:rsidRPr="006A3D72" w:rsidRDefault="00803B63" w:rsidP="00803B63">
      <w:pPr>
        <w:pStyle w:val="Sangra3detindependiente"/>
        <w:spacing w:after="0"/>
        <w:ind w:left="0"/>
        <w:rPr>
          <w:rFonts w:asciiTheme="minorHAnsi" w:hAnsiTheme="minorHAnsi" w:cstheme="minorHAnsi"/>
          <w:szCs w:val="22"/>
          <w:lang w:val="en-US"/>
        </w:rPr>
      </w:pPr>
    </w:p>
    <w:p w14:paraId="59EE1D54" w14:textId="77777777" w:rsidR="00021A06" w:rsidRPr="006A3D72" w:rsidRDefault="00021A06" w:rsidP="00803B63">
      <w:pPr>
        <w:pStyle w:val="Sangra3detindependiente"/>
        <w:spacing w:after="0"/>
        <w:ind w:left="0"/>
        <w:rPr>
          <w:rFonts w:asciiTheme="minorHAnsi" w:hAnsiTheme="minorHAnsi" w:cstheme="minorHAnsi"/>
          <w:szCs w:val="22"/>
          <w:highlight w:val="yellow"/>
          <w:lang w:val="en-US"/>
        </w:rPr>
      </w:pPr>
    </w:p>
    <w:p w14:paraId="1EE80499" w14:textId="77777777" w:rsidR="00021A06" w:rsidRPr="006A3D72" w:rsidRDefault="00021A06" w:rsidP="00021A06">
      <w:pPr>
        <w:pStyle w:val="Sangra3detindependiente"/>
        <w:spacing w:after="0"/>
        <w:ind w:left="0"/>
        <w:rPr>
          <w:rFonts w:asciiTheme="minorHAnsi" w:hAnsiTheme="minorHAnsi" w:cstheme="minorHAnsi"/>
          <w:b/>
          <w:szCs w:val="22"/>
          <w:lang w:val="en-US"/>
        </w:rPr>
      </w:pPr>
      <w:r w:rsidRPr="006A3D72">
        <w:rPr>
          <w:rFonts w:asciiTheme="minorHAnsi" w:hAnsiTheme="minorHAnsi" w:cstheme="minorHAnsi"/>
          <w:b/>
          <w:szCs w:val="22"/>
          <w:lang w:val="en-US"/>
        </w:rPr>
        <w:t>The main stakeholders of this TE are:</w:t>
      </w:r>
    </w:p>
    <w:p w14:paraId="46051655" w14:textId="77777777" w:rsidR="00021A06" w:rsidRPr="006A3D72" w:rsidRDefault="00021A06" w:rsidP="00021A06">
      <w:pPr>
        <w:pStyle w:val="Sangra3detindependiente"/>
        <w:spacing w:after="0"/>
        <w:ind w:left="851" w:hanging="284"/>
        <w:rPr>
          <w:rFonts w:asciiTheme="minorHAnsi" w:hAnsiTheme="minorHAnsi" w:cstheme="minorHAnsi"/>
          <w:szCs w:val="22"/>
          <w:lang w:val="en-US"/>
        </w:rPr>
      </w:pPr>
    </w:p>
    <w:p w14:paraId="4C368FEC" w14:textId="5DCC54DD" w:rsidR="009D2D93" w:rsidRPr="006A3D72" w:rsidRDefault="009D2D93" w:rsidP="004367D9">
      <w:pPr>
        <w:pStyle w:val="Sangra3detindependiente"/>
        <w:numPr>
          <w:ilvl w:val="0"/>
          <w:numId w:val="2"/>
        </w:numPr>
        <w:spacing w:after="0"/>
        <w:rPr>
          <w:rFonts w:asciiTheme="minorHAnsi" w:hAnsiTheme="minorHAnsi" w:cstheme="minorHAnsi"/>
          <w:szCs w:val="22"/>
          <w:lang w:val="en-US"/>
        </w:rPr>
      </w:pPr>
      <w:r w:rsidRPr="006A3D72">
        <w:rPr>
          <w:rFonts w:asciiTheme="minorHAnsi" w:hAnsiTheme="minorHAnsi" w:cstheme="minorHAnsi"/>
          <w:szCs w:val="22"/>
          <w:lang w:val="en-US"/>
        </w:rPr>
        <w:t>DIGECA</w:t>
      </w:r>
      <w:r w:rsidR="0075207A" w:rsidRPr="006A3D72">
        <w:rPr>
          <w:rFonts w:asciiTheme="minorHAnsi" w:hAnsiTheme="minorHAnsi" w:cstheme="minorHAnsi"/>
          <w:szCs w:val="22"/>
          <w:lang w:val="en-US"/>
        </w:rPr>
        <w:t>- Ministry of Environment</w:t>
      </w:r>
    </w:p>
    <w:p w14:paraId="643C30CA" w14:textId="630C90F7" w:rsidR="00021A06" w:rsidRPr="006A3D72" w:rsidRDefault="009D2D93" w:rsidP="004367D9">
      <w:pPr>
        <w:pStyle w:val="Sangra3detindependiente"/>
        <w:numPr>
          <w:ilvl w:val="0"/>
          <w:numId w:val="2"/>
        </w:numPr>
        <w:spacing w:after="0"/>
        <w:rPr>
          <w:rFonts w:asciiTheme="minorHAnsi" w:hAnsiTheme="minorHAnsi" w:cstheme="minorHAnsi"/>
          <w:szCs w:val="22"/>
          <w:lang w:val="es-CR"/>
        </w:rPr>
      </w:pPr>
      <w:r w:rsidRPr="006A3D72">
        <w:rPr>
          <w:rFonts w:asciiTheme="minorHAnsi" w:hAnsiTheme="minorHAnsi" w:cstheme="minorHAnsi"/>
          <w:szCs w:val="22"/>
          <w:lang w:val="es-CR"/>
        </w:rPr>
        <w:t xml:space="preserve">Electric </w:t>
      </w:r>
      <w:proofErr w:type="spellStart"/>
      <w:r w:rsidRPr="006A3D72">
        <w:rPr>
          <w:rFonts w:asciiTheme="minorHAnsi" w:hAnsiTheme="minorHAnsi" w:cstheme="minorHAnsi"/>
          <w:szCs w:val="22"/>
          <w:lang w:val="es-CR"/>
        </w:rPr>
        <w:t>Service</w:t>
      </w:r>
      <w:proofErr w:type="spellEnd"/>
      <w:r w:rsidRPr="006A3D72">
        <w:rPr>
          <w:rFonts w:asciiTheme="minorHAnsi" w:hAnsiTheme="minorHAnsi" w:cstheme="minorHAnsi"/>
          <w:szCs w:val="22"/>
          <w:lang w:val="es-CR"/>
        </w:rPr>
        <w:t xml:space="preserve"> </w:t>
      </w:r>
      <w:proofErr w:type="spellStart"/>
      <w:r w:rsidRPr="006A3D72">
        <w:rPr>
          <w:rFonts w:asciiTheme="minorHAnsi" w:hAnsiTheme="minorHAnsi" w:cstheme="minorHAnsi"/>
          <w:szCs w:val="22"/>
          <w:lang w:val="es-CR"/>
        </w:rPr>
        <w:t>Provision</w:t>
      </w:r>
      <w:proofErr w:type="spellEnd"/>
      <w:r w:rsidRPr="006A3D72">
        <w:rPr>
          <w:rFonts w:asciiTheme="minorHAnsi" w:hAnsiTheme="minorHAnsi" w:cstheme="minorHAnsi"/>
          <w:szCs w:val="22"/>
          <w:lang w:val="es-CR"/>
        </w:rPr>
        <w:t xml:space="preserve"> </w:t>
      </w:r>
      <w:proofErr w:type="spellStart"/>
      <w:r w:rsidRPr="006A3D72">
        <w:rPr>
          <w:rFonts w:asciiTheme="minorHAnsi" w:hAnsiTheme="minorHAnsi" w:cstheme="minorHAnsi"/>
          <w:szCs w:val="22"/>
          <w:lang w:val="es-CR"/>
        </w:rPr>
        <w:t>Companies</w:t>
      </w:r>
      <w:proofErr w:type="spellEnd"/>
      <w:r w:rsidR="0075207A" w:rsidRPr="006A3D72">
        <w:rPr>
          <w:rFonts w:asciiTheme="minorHAnsi" w:hAnsiTheme="minorHAnsi" w:cstheme="minorHAnsi"/>
          <w:szCs w:val="22"/>
          <w:lang w:val="es-CR"/>
        </w:rPr>
        <w:t xml:space="preserve"> (</w:t>
      </w:r>
      <w:proofErr w:type="spellStart"/>
      <w:r w:rsidR="0075207A" w:rsidRPr="006A3D72">
        <w:rPr>
          <w:rFonts w:asciiTheme="minorHAnsi" w:hAnsiTheme="minorHAnsi" w:cstheme="minorHAnsi"/>
          <w:szCs w:val="22"/>
          <w:lang w:val="es-CR"/>
        </w:rPr>
        <w:t>Coopelesca</w:t>
      </w:r>
      <w:proofErr w:type="spellEnd"/>
      <w:r w:rsidR="0075207A" w:rsidRPr="006A3D72">
        <w:rPr>
          <w:rFonts w:asciiTheme="minorHAnsi" w:hAnsiTheme="minorHAnsi" w:cstheme="minorHAnsi"/>
          <w:szCs w:val="22"/>
          <w:lang w:val="es-CR"/>
        </w:rPr>
        <w:t xml:space="preserve">, </w:t>
      </w:r>
      <w:proofErr w:type="spellStart"/>
      <w:r w:rsidR="0075207A" w:rsidRPr="006A3D72">
        <w:rPr>
          <w:rFonts w:asciiTheme="minorHAnsi" w:hAnsiTheme="minorHAnsi" w:cstheme="minorHAnsi"/>
          <w:szCs w:val="22"/>
          <w:lang w:val="es-CR"/>
        </w:rPr>
        <w:t>Coopealfaroruiz</w:t>
      </w:r>
      <w:proofErr w:type="spellEnd"/>
      <w:r w:rsidR="0075207A" w:rsidRPr="006A3D72">
        <w:rPr>
          <w:rFonts w:asciiTheme="minorHAnsi" w:hAnsiTheme="minorHAnsi" w:cstheme="minorHAnsi"/>
          <w:szCs w:val="22"/>
          <w:lang w:val="es-CR"/>
        </w:rPr>
        <w:t xml:space="preserve">, </w:t>
      </w:r>
      <w:proofErr w:type="spellStart"/>
      <w:r w:rsidR="0075207A" w:rsidRPr="006A3D72">
        <w:rPr>
          <w:rFonts w:asciiTheme="minorHAnsi" w:hAnsiTheme="minorHAnsi" w:cstheme="minorHAnsi"/>
          <w:szCs w:val="22"/>
          <w:lang w:val="es-CR"/>
        </w:rPr>
        <w:t>Coopesantos</w:t>
      </w:r>
      <w:proofErr w:type="spellEnd"/>
      <w:r w:rsidR="0075207A" w:rsidRPr="006A3D72">
        <w:rPr>
          <w:rFonts w:asciiTheme="minorHAnsi" w:hAnsiTheme="minorHAnsi" w:cstheme="minorHAnsi"/>
          <w:szCs w:val="22"/>
          <w:lang w:val="es-CR"/>
        </w:rPr>
        <w:t xml:space="preserve">, </w:t>
      </w:r>
      <w:proofErr w:type="spellStart"/>
      <w:r w:rsidR="0075207A" w:rsidRPr="006A3D72">
        <w:rPr>
          <w:rFonts w:asciiTheme="minorHAnsi" w:hAnsiTheme="minorHAnsi" w:cstheme="minorHAnsi"/>
          <w:szCs w:val="22"/>
          <w:lang w:val="es-CR"/>
        </w:rPr>
        <w:t>Coopeguanacaste</w:t>
      </w:r>
      <w:proofErr w:type="spellEnd"/>
      <w:r w:rsidR="0075207A" w:rsidRPr="006A3D72">
        <w:rPr>
          <w:rFonts w:asciiTheme="minorHAnsi" w:hAnsiTheme="minorHAnsi" w:cstheme="minorHAnsi"/>
          <w:szCs w:val="22"/>
          <w:lang w:val="es-CR"/>
        </w:rPr>
        <w:t>, Empresa de Servicios Públicos de Heredia, Junta Administrativa del Servicios Eléctrico Municipal de Cartago, Instituto Costarricense de Electricidad, Compañía Nacional de Fuerza y Luz.</w:t>
      </w:r>
    </w:p>
    <w:p w14:paraId="7428B056" w14:textId="77777777" w:rsidR="00021A06" w:rsidRPr="006A3D72" w:rsidRDefault="00021A06" w:rsidP="004367D9">
      <w:pPr>
        <w:pStyle w:val="Sangra3detindependiente"/>
        <w:numPr>
          <w:ilvl w:val="0"/>
          <w:numId w:val="2"/>
        </w:numPr>
        <w:spacing w:after="0"/>
        <w:rPr>
          <w:rFonts w:asciiTheme="minorHAnsi" w:hAnsiTheme="minorHAnsi" w:cstheme="minorHAnsi"/>
          <w:szCs w:val="22"/>
          <w:lang w:val="en-US"/>
        </w:rPr>
      </w:pPr>
      <w:r w:rsidRPr="006A3D72">
        <w:rPr>
          <w:rFonts w:asciiTheme="minorHAnsi" w:hAnsiTheme="minorHAnsi" w:cstheme="minorHAnsi"/>
          <w:szCs w:val="22"/>
          <w:lang w:val="en-US"/>
        </w:rPr>
        <w:t>Final users of Project results: enterprises, organizations, universities</w:t>
      </w:r>
    </w:p>
    <w:p w14:paraId="5801D637" w14:textId="77777777" w:rsidR="00803B63" w:rsidRPr="006A3D72" w:rsidRDefault="00803B63" w:rsidP="00803B63">
      <w:pPr>
        <w:pStyle w:val="Sangra3detindependiente"/>
        <w:ind w:left="0"/>
        <w:rPr>
          <w:rFonts w:asciiTheme="minorHAnsi" w:hAnsiTheme="minorHAnsi" w:cstheme="minorHAnsi"/>
          <w:szCs w:val="22"/>
          <w:highlight w:val="yellow"/>
          <w:lang w:val="en-US"/>
        </w:rPr>
      </w:pPr>
    </w:p>
    <w:p w14:paraId="5983E94D" w14:textId="77777777" w:rsidR="00803B63" w:rsidRPr="006A3D72" w:rsidRDefault="00803B63" w:rsidP="00803B63">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The TE will be conducted according to the guidance, rules and procedures established by UNDP and GEF as reflected in the UNDP Evaluation Guidance for GEF Financed Projects.</w:t>
      </w:r>
    </w:p>
    <w:p w14:paraId="349A0956" w14:textId="77777777" w:rsidR="00803B63" w:rsidRPr="006A3D72" w:rsidRDefault="00803B63" w:rsidP="00803B63">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The objectives of the evaluation are to assess the achievement of project results, and to draw lessons that can both improve the sustainability of benefits from this project, and aid in the overall enhancement of UNDP programming.</w:t>
      </w:r>
    </w:p>
    <w:p w14:paraId="14650455" w14:textId="77777777" w:rsidR="00803B63" w:rsidRPr="006A3D72" w:rsidRDefault="00803B63" w:rsidP="00803B63">
      <w:pPr>
        <w:pStyle w:val="Sangra3detindependiente"/>
        <w:ind w:left="0"/>
        <w:rPr>
          <w:rFonts w:asciiTheme="minorHAnsi" w:hAnsiTheme="minorHAnsi" w:cstheme="minorHAnsi"/>
          <w:szCs w:val="22"/>
          <w:lang w:val="en-US"/>
        </w:rPr>
      </w:pPr>
    </w:p>
    <w:p w14:paraId="0263ED6D" w14:textId="77777777" w:rsidR="00803B63" w:rsidRPr="006A3D72" w:rsidRDefault="00803B63" w:rsidP="00803B63">
      <w:pPr>
        <w:pStyle w:val="Sangra3detindependiente"/>
        <w:ind w:left="0"/>
        <w:rPr>
          <w:rFonts w:asciiTheme="minorHAnsi" w:hAnsiTheme="minorHAnsi" w:cstheme="minorHAnsi"/>
          <w:b/>
          <w:szCs w:val="22"/>
          <w:lang w:val="en-US"/>
        </w:rPr>
      </w:pPr>
      <w:r w:rsidRPr="006A3D72">
        <w:rPr>
          <w:rFonts w:asciiTheme="minorHAnsi" w:hAnsiTheme="minorHAnsi" w:cstheme="minorHAnsi"/>
          <w:b/>
          <w:szCs w:val="22"/>
          <w:lang w:val="en-US"/>
        </w:rPr>
        <w:t>Evaluation approach and method</w:t>
      </w:r>
    </w:p>
    <w:p w14:paraId="4E981915" w14:textId="77777777" w:rsidR="00803B63" w:rsidRPr="006A3D72" w:rsidRDefault="00803B63" w:rsidP="00803B63">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An overall approach and method for conducting project terminal evaluations of UNDP supported GEF financed projects has developed over time. The evaluators are expected to use the criteria of relevance, effectiveness, efficiency, sustainability, and impact in the evaluation, as defined and explained in the UNDP Guidance for Conducting Terminal Evaluations of UNDP-supported, GEF-financed projects. A suggestive set of questions covering each of these criteria have been drafted and are included in Annex D, however the evaluators are expected to amend, complete, discuss, validate, justify and submit this matrix as part of an evaluation inception report, and shall include it as an annex to the final report.</w:t>
      </w:r>
    </w:p>
    <w:p w14:paraId="3C071419" w14:textId="77777777" w:rsidR="00803B63" w:rsidRPr="006A3D72" w:rsidRDefault="00803B63" w:rsidP="00803B63">
      <w:pPr>
        <w:pStyle w:val="Sangra3detindependiente"/>
        <w:ind w:left="0"/>
        <w:rPr>
          <w:rFonts w:asciiTheme="minorHAnsi" w:hAnsiTheme="minorHAnsi" w:cstheme="minorHAnsi"/>
          <w:szCs w:val="22"/>
          <w:lang w:val="en-US"/>
        </w:rPr>
      </w:pPr>
    </w:p>
    <w:p w14:paraId="769AC8EA" w14:textId="77777777" w:rsidR="00803B63" w:rsidRPr="006A3D72" w:rsidRDefault="00803B63" w:rsidP="00803B63">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 xml:space="preserve">The evaluation must provide evidence-based information that is credible, reliable and useful. The evaluator is expected to follow a participatory and consultative approach ensuring close engagement with government counterparts, UNDP Country Office, </w:t>
      </w:r>
      <w:r w:rsidR="009D2D93" w:rsidRPr="006A3D72">
        <w:rPr>
          <w:rFonts w:asciiTheme="minorHAnsi" w:hAnsiTheme="minorHAnsi" w:cstheme="minorHAnsi"/>
          <w:szCs w:val="22"/>
          <w:lang w:val="en-US"/>
        </w:rPr>
        <w:t>DIGECA</w:t>
      </w:r>
      <w:r w:rsidRPr="006A3D72">
        <w:rPr>
          <w:rFonts w:asciiTheme="minorHAnsi" w:hAnsiTheme="minorHAnsi" w:cstheme="minorHAnsi"/>
          <w:szCs w:val="22"/>
          <w:lang w:val="en-US"/>
        </w:rPr>
        <w:t xml:space="preserve">, project country teams, UNDP GEF staff (both in the region and at HQ) and other key stakeholders. The evaluator is expected to conduct field missions to the selected project countries - identified in Annex A. Interviews will be held with the key organizations and individuals, a list of stakeholders to consult will be provided for the evaluators, and consultations will be held with key stakeholders on the ground. If possible, the consultants will liaise with M&amp;E consultants that are assisting the PACC and PACC+ country project management units. The evaluator will review all relevant sources of information, such as the project document, log frames, project reports – including project implementation reviews (PIR), project budget revisions, midterm review and associated management response, progress reports, GEF focal area tracking tools, project files and any other materials that the evaluator considers useful for the conduct of an evidence-based Terminal Evaluation. A list of documents that the project team will provide to the evaluator for review is included in Annex C of this Terms of Reference. Any additional documentation that the evaluator seeks will be made available by UNDP and its partners where available. If any are not available, the evaluator will be provided an explanation as to why the requested documentation is not available and this will also be </w:t>
      </w:r>
      <w:proofErr w:type="gramStart"/>
      <w:r w:rsidRPr="006A3D72">
        <w:rPr>
          <w:rFonts w:asciiTheme="minorHAnsi" w:hAnsiTheme="minorHAnsi" w:cstheme="minorHAnsi"/>
          <w:szCs w:val="22"/>
          <w:lang w:val="en-US"/>
        </w:rPr>
        <w:t>taken into account</w:t>
      </w:r>
      <w:proofErr w:type="gramEnd"/>
      <w:r w:rsidRPr="006A3D72">
        <w:rPr>
          <w:rFonts w:asciiTheme="minorHAnsi" w:hAnsiTheme="minorHAnsi" w:cstheme="minorHAnsi"/>
          <w:szCs w:val="22"/>
          <w:lang w:val="en-US"/>
        </w:rPr>
        <w:t xml:space="preserve"> in the final terminal evaluation including rating for overall performance of the project.</w:t>
      </w:r>
    </w:p>
    <w:p w14:paraId="2B1A9DF0" w14:textId="77777777" w:rsidR="00803B63" w:rsidRPr="006A3D72" w:rsidRDefault="00803B63" w:rsidP="00803B63">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The project evaluation will be undertaken in accordance with UN evaluation norms and policies and should maintain a clear focus on results. The evaluation team is responsible for revising the approach as necessary and present its methodological proposal as part of their inception report to UNDP on the progress of the terminal evaluation. Evaluation methods should be selected for their rigor in producing conclusions based on evidence against the evaluation criteria. The evaluation team will also respond to the questions and comments raised on the evaluation by internal and external reviewers of the results ascertained.</w:t>
      </w:r>
    </w:p>
    <w:p w14:paraId="3729CD70" w14:textId="77777777" w:rsidR="00803B63" w:rsidRPr="006A3D72" w:rsidRDefault="00803B63" w:rsidP="009E5642">
      <w:pPr>
        <w:pStyle w:val="Sangra3detindependiente"/>
        <w:spacing w:after="0"/>
        <w:ind w:left="0"/>
        <w:jc w:val="left"/>
        <w:rPr>
          <w:rFonts w:asciiTheme="minorHAnsi" w:hAnsiTheme="minorHAnsi" w:cstheme="minorHAnsi"/>
          <w:b/>
          <w:szCs w:val="22"/>
          <w:lang w:val="en-US"/>
        </w:rPr>
      </w:pPr>
      <w:r w:rsidRPr="006A3D72">
        <w:rPr>
          <w:rFonts w:asciiTheme="minorHAnsi" w:hAnsiTheme="minorHAnsi" w:cstheme="minorHAnsi"/>
          <w:b/>
          <w:szCs w:val="22"/>
          <w:lang w:val="en-US"/>
        </w:rPr>
        <w:t>Evaluation criteria &amp; ratings</w:t>
      </w:r>
    </w:p>
    <w:p w14:paraId="59BB25F1" w14:textId="77777777" w:rsidR="00803B63" w:rsidRPr="006A3D72" w:rsidRDefault="00803B63" w:rsidP="009E5642">
      <w:pPr>
        <w:pStyle w:val="Sangra3detindependiente"/>
        <w:spacing w:after="0"/>
        <w:ind w:left="0"/>
        <w:jc w:val="left"/>
        <w:rPr>
          <w:rFonts w:asciiTheme="minorHAnsi" w:hAnsiTheme="minorHAnsi" w:cstheme="minorHAnsi"/>
          <w:b/>
          <w:szCs w:val="22"/>
          <w:lang w:val="en-US"/>
        </w:rPr>
      </w:pPr>
    </w:p>
    <w:p w14:paraId="7BAB69BC" w14:textId="77777777" w:rsidR="00803B63" w:rsidRPr="006A3D72" w:rsidRDefault="00803B63" w:rsidP="00803B63">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An assessment of project performance will be carried out, based against expectations set out in the Project Logical Framework/Results Framework (see Annex A), which provides performance and impact indicators for project implementation along with their corresponding means of verification. The evaluation will at a minimum cover the criteria of: relevance, effectiveness, efficiency, sustainability and impact.</w:t>
      </w:r>
    </w:p>
    <w:p w14:paraId="7A0453AB" w14:textId="77777777" w:rsidR="00803B63" w:rsidRPr="006A3D72" w:rsidRDefault="00803B63" w:rsidP="00803B63">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Ratings must be provided on the following performance criteria. The competed table must be included in the evaluation executive summary. The obligatory rating scales are included in TOR Annex D.</w:t>
      </w:r>
    </w:p>
    <w:p w14:paraId="130AC96D" w14:textId="77777777" w:rsidR="00803B63" w:rsidRPr="006A3D72" w:rsidRDefault="00803B63" w:rsidP="00803B63">
      <w:pPr>
        <w:pStyle w:val="Sangra3detindependiente"/>
        <w:ind w:left="0"/>
        <w:rPr>
          <w:rFonts w:asciiTheme="minorHAnsi" w:hAnsiTheme="minorHAnsi" w:cstheme="minorHAnsi"/>
          <w:szCs w:val="22"/>
          <w:lang w:val="en-US"/>
        </w:rPr>
      </w:pPr>
    </w:p>
    <w:tbl>
      <w:tblPr>
        <w:tblStyle w:val="Tablaconcuadrcula"/>
        <w:tblW w:w="0" w:type="auto"/>
        <w:tblLook w:val="04A0" w:firstRow="1" w:lastRow="0" w:firstColumn="1" w:lastColumn="0" w:noHBand="0" w:noVBand="1"/>
      </w:tblPr>
      <w:tblGrid>
        <w:gridCol w:w="3794"/>
        <w:gridCol w:w="1870"/>
        <w:gridCol w:w="2832"/>
      </w:tblGrid>
      <w:tr w:rsidR="00803B63" w:rsidRPr="006A3D72" w14:paraId="2416C8DA" w14:textId="77777777" w:rsidTr="00615C71">
        <w:tc>
          <w:tcPr>
            <w:tcW w:w="8496" w:type="dxa"/>
            <w:gridSpan w:val="3"/>
          </w:tcPr>
          <w:p w14:paraId="1FDE0948" w14:textId="77777777" w:rsidR="00803B63" w:rsidRPr="006A3D72" w:rsidRDefault="00803B63" w:rsidP="00803B63">
            <w:pPr>
              <w:pStyle w:val="Sangra3detindependiente"/>
              <w:ind w:left="0"/>
              <w:rPr>
                <w:rFonts w:asciiTheme="minorHAnsi" w:hAnsiTheme="minorHAnsi" w:cstheme="minorHAnsi"/>
                <w:b/>
                <w:szCs w:val="22"/>
                <w:lang w:val="en-US"/>
              </w:rPr>
            </w:pPr>
            <w:r w:rsidRPr="006A3D72">
              <w:rPr>
                <w:rFonts w:asciiTheme="minorHAnsi" w:hAnsiTheme="minorHAnsi" w:cstheme="minorHAnsi"/>
                <w:b/>
                <w:szCs w:val="22"/>
                <w:lang w:val="en-US"/>
              </w:rPr>
              <w:t>Rating Project Performance</w:t>
            </w:r>
          </w:p>
        </w:tc>
      </w:tr>
      <w:tr w:rsidR="00803B63" w:rsidRPr="006A3D72" w14:paraId="3A9E3695" w14:textId="77777777" w:rsidTr="00C8521D">
        <w:tc>
          <w:tcPr>
            <w:tcW w:w="3794" w:type="dxa"/>
          </w:tcPr>
          <w:p w14:paraId="192427CB" w14:textId="77777777" w:rsidR="00803B63" w:rsidRPr="006A3D72" w:rsidRDefault="00803B63" w:rsidP="00DD2BE3">
            <w:pPr>
              <w:pStyle w:val="Sangra3detindependiente"/>
              <w:ind w:left="0"/>
              <w:jc w:val="center"/>
              <w:rPr>
                <w:rFonts w:asciiTheme="minorHAnsi" w:hAnsiTheme="minorHAnsi" w:cstheme="minorHAnsi"/>
                <w:szCs w:val="22"/>
                <w:lang w:val="en-US"/>
              </w:rPr>
            </w:pPr>
            <w:r w:rsidRPr="006A3D72">
              <w:rPr>
                <w:rFonts w:asciiTheme="minorHAnsi" w:hAnsiTheme="minorHAnsi" w:cstheme="minorHAnsi"/>
                <w:szCs w:val="22"/>
                <w:lang w:val="en-US"/>
              </w:rPr>
              <w:t>Criteria</w:t>
            </w:r>
          </w:p>
        </w:tc>
        <w:tc>
          <w:tcPr>
            <w:tcW w:w="1870" w:type="dxa"/>
          </w:tcPr>
          <w:p w14:paraId="1B174CFF" w14:textId="77777777" w:rsidR="00803B63" w:rsidRPr="006A3D72" w:rsidRDefault="00803B63" w:rsidP="00DD2BE3">
            <w:pPr>
              <w:pStyle w:val="Sangra3detindependiente"/>
              <w:ind w:left="0"/>
              <w:jc w:val="center"/>
              <w:rPr>
                <w:rFonts w:asciiTheme="minorHAnsi" w:hAnsiTheme="minorHAnsi" w:cstheme="minorHAnsi"/>
                <w:szCs w:val="22"/>
                <w:lang w:val="en-US"/>
              </w:rPr>
            </w:pPr>
          </w:p>
        </w:tc>
        <w:tc>
          <w:tcPr>
            <w:tcW w:w="2832" w:type="dxa"/>
          </w:tcPr>
          <w:p w14:paraId="67F19997" w14:textId="77777777" w:rsidR="00803B63" w:rsidRPr="006A3D72" w:rsidRDefault="00DD2BE3" w:rsidP="00DD2BE3">
            <w:pPr>
              <w:pStyle w:val="Sangra3detindependiente"/>
              <w:ind w:left="0"/>
              <w:jc w:val="center"/>
              <w:rPr>
                <w:rFonts w:asciiTheme="minorHAnsi" w:hAnsiTheme="minorHAnsi" w:cstheme="minorHAnsi"/>
                <w:szCs w:val="22"/>
                <w:lang w:val="en-US"/>
              </w:rPr>
            </w:pPr>
            <w:r w:rsidRPr="006A3D72">
              <w:rPr>
                <w:rFonts w:asciiTheme="minorHAnsi" w:hAnsiTheme="minorHAnsi" w:cstheme="minorHAnsi"/>
                <w:szCs w:val="22"/>
                <w:lang w:val="en-US"/>
              </w:rPr>
              <w:t>Comments</w:t>
            </w:r>
          </w:p>
        </w:tc>
      </w:tr>
      <w:tr w:rsidR="00C8521D" w:rsidRPr="006A3D72" w14:paraId="4E13F6E3" w14:textId="77777777" w:rsidTr="00615C71">
        <w:tc>
          <w:tcPr>
            <w:tcW w:w="8496" w:type="dxa"/>
            <w:gridSpan w:val="3"/>
          </w:tcPr>
          <w:p w14:paraId="62A0CE37" w14:textId="77777777" w:rsidR="00C8521D" w:rsidRPr="006A3D72" w:rsidRDefault="00C8521D" w:rsidP="00C8521D">
            <w:pPr>
              <w:pStyle w:val="Sangra3detindependiente"/>
              <w:ind w:left="0"/>
              <w:rPr>
                <w:rFonts w:asciiTheme="minorHAnsi" w:hAnsiTheme="minorHAnsi" w:cstheme="minorHAnsi"/>
                <w:b/>
                <w:szCs w:val="22"/>
                <w:lang w:val="en-US"/>
              </w:rPr>
            </w:pPr>
            <w:r w:rsidRPr="006A3D72">
              <w:rPr>
                <w:rFonts w:asciiTheme="minorHAnsi" w:hAnsiTheme="minorHAnsi" w:cstheme="minorHAnsi"/>
                <w:b/>
                <w:szCs w:val="22"/>
                <w:lang w:val="en-US"/>
              </w:rPr>
              <w:t>Monitoring and Evaluations: Highly Satisfactory (HS), Satisfactory (S), Moderately Satisfactory (MS), Moderately Unsatisfactory (MU), Unsatisfactory (U), Highly Unsatisfactory (HU)</w:t>
            </w:r>
          </w:p>
        </w:tc>
      </w:tr>
      <w:tr w:rsidR="00803B63" w:rsidRPr="006A3D72" w14:paraId="58948089" w14:textId="77777777" w:rsidTr="00C8521D">
        <w:tc>
          <w:tcPr>
            <w:tcW w:w="3794" w:type="dxa"/>
          </w:tcPr>
          <w:p w14:paraId="6EF3334F" w14:textId="77777777" w:rsidR="00803B63" w:rsidRPr="006A3D72" w:rsidRDefault="00C8521D" w:rsidP="00803B63">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Overall quality of M&amp;E</w:t>
            </w:r>
          </w:p>
        </w:tc>
        <w:tc>
          <w:tcPr>
            <w:tcW w:w="1870" w:type="dxa"/>
          </w:tcPr>
          <w:p w14:paraId="03045D88" w14:textId="77777777" w:rsidR="00803B63" w:rsidRPr="006A3D72" w:rsidRDefault="00C8521D" w:rsidP="00803B63">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 xml:space="preserve">(rate 6 pt. scale) </w:t>
            </w:r>
          </w:p>
        </w:tc>
        <w:tc>
          <w:tcPr>
            <w:tcW w:w="2832" w:type="dxa"/>
          </w:tcPr>
          <w:p w14:paraId="5984D963" w14:textId="77777777" w:rsidR="00803B63" w:rsidRPr="006A3D72" w:rsidRDefault="00803B63" w:rsidP="00803B63">
            <w:pPr>
              <w:pStyle w:val="Sangra3detindependiente"/>
              <w:ind w:left="0"/>
              <w:rPr>
                <w:rFonts w:asciiTheme="minorHAnsi" w:hAnsiTheme="minorHAnsi" w:cstheme="minorHAnsi"/>
                <w:szCs w:val="22"/>
                <w:lang w:val="en-US"/>
              </w:rPr>
            </w:pPr>
          </w:p>
        </w:tc>
      </w:tr>
      <w:tr w:rsidR="00803B63" w:rsidRPr="006A3D72" w14:paraId="7E77D717" w14:textId="77777777" w:rsidTr="00C8521D">
        <w:tc>
          <w:tcPr>
            <w:tcW w:w="3794" w:type="dxa"/>
          </w:tcPr>
          <w:p w14:paraId="5413E2E2" w14:textId="77777777" w:rsidR="00803B63" w:rsidRPr="006A3D72" w:rsidRDefault="00C8521D" w:rsidP="00803B63">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M&amp;E design at project start up</w:t>
            </w:r>
          </w:p>
        </w:tc>
        <w:tc>
          <w:tcPr>
            <w:tcW w:w="1870" w:type="dxa"/>
          </w:tcPr>
          <w:p w14:paraId="19F3CD26" w14:textId="77777777" w:rsidR="00803B63" w:rsidRPr="006A3D72" w:rsidRDefault="00C8521D" w:rsidP="00803B63">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(rate 6 pt. scale)</w:t>
            </w:r>
          </w:p>
        </w:tc>
        <w:tc>
          <w:tcPr>
            <w:tcW w:w="2832" w:type="dxa"/>
          </w:tcPr>
          <w:p w14:paraId="3911E480" w14:textId="77777777" w:rsidR="00803B63" w:rsidRPr="006A3D72" w:rsidRDefault="00803B63" w:rsidP="00803B63">
            <w:pPr>
              <w:pStyle w:val="Sangra3detindependiente"/>
              <w:ind w:left="0"/>
              <w:rPr>
                <w:rFonts w:asciiTheme="minorHAnsi" w:hAnsiTheme="minorHAnsi" w:cstheme="minorHAnsi"/>
                <w:szCs w:val="22"/>
                <w:lang w:val="en-US"/>
              </w:rPr>
            </w:pPr>
          </w:p>
        </w:tc>
      </w:tr>
      <w:tr w:rsidR="00803B63" w:rsidRPr="006A3D72" w14:paraId="283B4EE6" w14:textId="77777777" w:rsidTr="00C8521D">
        <w:tc>
          <w:tcPr>
            <w:tcW w:w="3794" w:type="dxa"/>
          </w:tcPr>
          <w:p w14:paraId="56839054" w14:textId="77777777" w:rsidR="00803B63" w:rsidRPr="006A3D72" w:rsidRDefault="00C8521D" w:rsidP="00803B63">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M&amp;E plan implementation</w:t>
            </w:r>
          </w:p>
        </w:tc>
        <w:tc>
          <w:tcPr>
            <w:tcW w:w="1870" w:type="dxa"/>
          </w:tcPr>
          <w:p w14:paraId="1044D3D7" w14:textId="77777777" w:rsidR="00803B63" w:rsidRPr="006A3D72" w:rsidRDefault="00C8521D" w:rsidP="00803B63">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(rate 6 pt. scale)</w:t>
            </w:r>
          </w:p>
        </w:tc>
        <w:tc>
          <w:tcPr>
            <w:tcW w:w="2832" w:type="dxa"/>
          </w:tcPr>
          <w:p w14:paraId="3B7F931B" w14:textId="77777777" w:rsidR="00803B63" w:rsidRPr="006A3D72" w:rsidRDefault="00803B63" w:rsidP="00803B63">
            <w:pPr>
              <w:pStyle w:val="Sangra3detindependiente"/>
              <w:ind w:left="0"/>
              <w:rPr>
                <w:rFonts w:asciiTheme="minorHAnsi" w:hAnsiTheme="minorHAnsi" w:cstheme="minorHAnsi"/>
                <w:szCs w:val="22"/>
                <w:lang w:val="en-US"/>
              </w:rPr>
            </w:pPr>
          </w:p>
        </w:tc>
      </w:tr>
      <w:tr w:rsidR="00C8521D" w:rsidRPr="006A3D72" w14:paraId="0E14B1EF" w14:textId="77777777" w:rsidTr="00615C71">
        <w:tc>
          <w:tcPr>
            <w:tcW w:w="8496" w:type="dxa"/>
            <w:gridSpan w:val="3"/>
          </w:tcPr>
          <w:p w14:paraId="064E8A1A" w14:textId="77777777" w:rsidR="00C8521D" w:rsidRPr="006A3D72" w:rsidRDefault="00C8521D" w:rsidP="00803B63">
            <w:pPr>
              <w:pStyle w:val="Sangra3detindependiente"/>
              <w:ind w:left="0"/>
              <w:rPr>
                <w:rFonts w:asciiTheme="minorHAnsi" w:hAnsiTheme="minorHAnsi" w:cstheme="minorHAnsi"/>
                <w:b/>
                <w:szCs w:val="22"/>
                <w:lang w:val="en-US"/>
              </w:rPr>
            </w:pPr>
            <w:r w:rsidRPr="006A3D72">
              <w:rPr>
                <w:rFonts w:asciiTheme="minorHAnsi" w:hAnsiTheme="minorHAnsi" w:cstheme="minorHAnsi"/>
                <w:b/>
                <w:szCs w:val="22"/>
                <w:lang w:val="en-US"/>
              </w:rPr>
              <w:t>IA &amp; EA Execution: Highly Satisfactory (HS), Satisfactory (S), Moderately Satisfactory (MS), Moderately Unsatisfactory (MU), Unsatisfactory (U), Highly Unsatisfactory (HU)</w:t>
            </w:r>
          </w:p>
        </w:tc>
      </w:tr>
      <w:tr w:rsidR="00C8521D" w:rsidRPr="006A3D72" w14:paraId="4E90E917" w14:textId="77777777" w:rsidTr="00C8521D">
        <w:tc>
          <w:tcPr>
            <w:tcW w:w="3794" w:type="dxa"/>
          </w:tcPr>
          <w:p w14:paraId="4AFAD0ED" w14:textId="77777777" w:rsidR="00C8521D" w:rsidRPr="006A3D72" w:rsidRDefault="00C8521D" w:rsidP="00803B63">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Overall Quality of Project Implementation / Execution</w:t>
            </w:r>
          </w:p>
        </w:tc>
        <w:tc>
          <w:tcPr>
            <w:tcW w:w="1870" w:type="dxa"/>
          </w:tcPr>
          <w:p w14:paraId="132DE94B" w14:textId="77777777" w:rsidR="00C8521D" w:rsidRPr="006A3D72" w:rsidRDefault="00C8521D" w:rsidP="00803B63">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(rate 6 pt. scale)</w:t>
            </w:r>
          </w:p>
        </w:tc>
        <w:tc>
          <w:tcPr>
            <w:tcW w:w="2832" w:type="dxa"/>
          </w:tcPr>
          <w:p w14:paraId="635BA9E0" w14:textId="77777777" w:rsidR="00C8521D" w:rsidRPr="006A3D72" w:rsidRDefault="00C8521D" w:rsidP="00803B63">
            <w:pPr>
              <w:pStyle w:val="Sangra3detindependiente"/>
              <w:ind w:left="0"/>
              <w:rPr>
                <w:rFonts w:asciiTheme="minorHAnsi" w:hAnsiTheme="minorHAnsi" w:cstheme="minorHAnsi"/>
                <w:szCs w:val="22"/>
                <w:lang w:val="en-US"/>
              </w:rPr>
            </w:pPr>
          </w:p>
        </w:tc>
      </w:tr>
      <w:tr w:rsidR="00C8521D" w:rsidRPr="006A3D72" w14:paraId="6B4BBB1B" w14:textId="77777777" w:rsidTr="00C8521D">
        <w:tc>
          <w:tcPr>
            <w:tcW w:w="3794" w:type="dxa"/>
          </w:tcPr>
          <w:p w14:paraId="284AF4B8" w14:textId="77777777" w:rsidR="00C8521D" w:rsidRPr="006A3D72" w:rsidRDefault="00C8521D" w:rsidP="00803B63">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Implementing Agency Execution</w:t>
            </w:r>
          </w:p>
        </w:tc>
        <w:tc>
          <w:tcPr>
            <w:tcW w:w="1870" w:type="dxa"/>
          </w:tcPr>
          <w:p w14:paraId="5E9AF6C2" w14:textId="77777777" w:rsidR="00C8521D" w:rsidRPr="006A3D72" w:rsidRDefault="00C8521D" w:rsidP="00803B63">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(rate 6 pt. scale)</w:t>
            </w:r>
          </w:p>
        </w:tc>
        <w:tc>
          <w:tcPr>
            <w:tcW w:w="2832" w:type="dxa"/>
          </w:tcPr>
          <w:p w14:paraId="79F947FD" w14:textId="77777777" w:rsidR="00C8521D" w:rsidRPr="006A3D72" w:rsidRDefault="00C8521D" w:rsidP="00803B63">
            <w:pPr>
              <w:pStyle w:val="Sangra3detindependiente"/>
              <w:ind w:left="0"/>
              <w:rPr>
                <w:rFonts w:asciiTheme="minorHAnsi" w:hAnsiTheme="minorHAnsi" w:cstheme="minorHAnsi"/>
                <w:szCs w:val="22"/>
                <w:lang w:val="en-US"/>
              </w:rPr>
            </w:pPr>
          </w:p>
        </w:tc>
      </w:tr>
      <w:tr w:rsidR="00C8521D" w:rsidRPr="006A3D72" w14:paraId="1CF7DDFD" w14:textId="77777777" w:rsidTr="00C8521D">
        <w:tc>
          <w:tcPr>
            <w:tcW w:w="3794" w:type="dxa"/>
          </w:tcPr>
          <w:p w14:paraId="5355E0EF" w14:textId="77777777" w:rsidR="00C8521D" w:rsidRPr="006A3D72" w:rsidRDefault="00C8521D" w:rsidP="00803B63">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Executing Agency Execution</w:t>
            </w:r>
          </w:p>
        </w:tc>
        <w:tc>
          <w:tcPr>
            <w:tcW w:w="1870" w:type="dxa"/>
          </w:tcPr>
          <w:p w14:paraId="20A320D8" w14:textId="77777777" w:rsidR="00C8521D" w:rsidRPr="006A3D72" w:rsidRDefault="00C8521D" w:rsidP="00803B63">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(rate 6 pt. scale)</w:t>
            </w:r>
          </w:p>
        </w:tc>
        <w:tc>
          <w:tcPr>
            <w:tcW w:w="2832" w:type="dxa"/>
          </w:tcPr>
          <w:p w14:paraId="2D2FC727" w14:textId="77777777" w:rsidR="00C8521D" w:rsidRPr="006A3D72" w:rsidRDefault="00C8521D" w:rsidP="00803B63">
            <w:pPr>
              <w:pStyle w:val="Sangra3detindependiente"/>
              <w:ind w:left="0"/>
              <w:rPr>
                <w:rFonts w:asciiTheme="minorHAnsi" w:hAnsiTheme="minorHAnsi" w:cstheme="minorHAnsi"/>
                <w:szCs w:val="22"/>
                <w:lang w:val="en-US"/>
              </w:rPr>
            </w:pPr>
          </w:p>
        </w:tc>
      </w:tr>
      <w:tr w:rsidR="00C8521D" w:rsidRPr="006A3D72" w14:paraId="22F36EB6" w14:textId="77777777" w:rsidTr="00615C71">
        <w:tc>
          <w:tcPr>
            <w:tcW w:w="8496" w:type="dxa"/>
            <w:gridSpan w:val="3"/>
          </w:tcPr>
          <w:p w14:paraId="6C0BFCF0" w14:textId="77777777" w:rsidR="00C8521D" w:rsidRPr="006A3D72" w:rsidRDefault="00C8521D" w:rsidP="00803B63">
            <w:pPr>
              <w:pStyle w:val="Sangra3detindependiente"/>
              <w:ind w:left="0"/>
              <w:rPr>
                <w:rFonts w:asciiTheme="minorHAnsi" w:hAnsiTheme="minorHAnsi" w:cstheme="minorHAnsi"/>
                <w:b/>
                <w:szCs w:val="22"/>
                <w:lang w:val="en-US"/>
              </w:rPr>
            </w:pPr>
            <w:r w:rsidRPr="006A3D72">
              <w:rPr>
                <w:rFonts w:asciiTheme="minorHAnsi" w:hAnsiTheme="minorHAnsi" w:cstheme="minorHAnsi"/>
                <w:b/>
                <w:szCs w:val="22"/>
                <w:lang w:val="en-US"/>
              </w:rPr>
              <w:t>Outcomes: Highly Satisfactory (HS), Satisfactory (S), Moderately Satisfactory (MS), Moderately Unsatisfactory (MU), Unsatisfactory (U), Highly Unsatisfactory (HU)</w:t>
            </w:r>
          </w:p>
        </w:tc>
      </w:tr>
      <w:tr w:rsidR="00C8521D" w:rsidRPr="006A3D72" w14:paraId="7F69AD70" w14:textId="77777777" w:rsidTr="00C8521D">
        <w:tc>
          <w:tcPr>
            <w:tcW w:w="3794" w:type="dxa"/>
          </w:tcPr>
          <w:p w14:paraId="6FEB08C4" w14:textId="77777777" w:rsidR="00C8521D" w:rsidRPr="006A3D72" w:rsidRDefault="00C8521D" w:rsidP="00803B63">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Overall Quality of Project Outcomes</w:t>
            </w:r>
          </w:p>
        </w:tc>
        <w:tc>
          <w:tcPr>
            <w:tcW w:w="1870" w:type="dxa"/>
          </w:tcPr>
          <w:p w14:paraId="26BC4070" w14:textId="77777777" w:rsidR="00C8521D" w:rsidRPr="006A3D72" w:rsidRDefault="00C8521D" w:rsidP="00803B63">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(rate 6 pt. scale)</w:t>
            </w:r>
          </w:p>
        </w:tc>
        <w:tc>
          <w:tcPr>
            <w:tcW w:w="2832" w:type="dxa"/>
          </w:tcPr>
          <w:p w14:paraId="1F00DEA2" w14:textId="77777777" w:rsidR="00C8521D" w:rsidRPr="006A3D72" w:rsidRDefault="00C8521D" w:rsidP="00803B63">
            <w:pPr>
              <w:pStyle w:val="Sangra3detindependiente"/>
              <w:ind w:left="0"/>
              <w:rPr>
                <w:rFonts w:asciiTheme="minorHAnsi" w:hAnsiTheme="minorHAnsi" w:cstheme="minorHAnsi"/>
                <w:szCs w:val="22"/>
                <w:lang w:val="en-US"/>
              </w:rPr>
            </w:pPr>
          </w:p>
        </w:tc>
      </w:tr>
      <w:tr w:rsidR="00C8521D" w:rsidRPr="006A3D72" w14:paraId="2FCBA2BE" w14:textId="77777777" w:rsidTr="00C8521D">
        <w:tc>
          <w:tcPr>
            <w:tcW w:w="3794" w:type="dxa"/>
          </w:tcPr>
          <w:p w14:paraId="142F918F" w14:textId="77777777" w:rsidR="00C8521D" w:rsidRPr="006A3D72" w:rsidRDefault="00C8521D" w:rsidP="00C8521D">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Relevance: relevant (R) or not relevant (NR)</w:t>
            </w:r>
          </w:p>
        </w:tc>
        <w:tc>
          <w:tcPr>
            <w:tcW w:w="1870" w:type="dxa"/>
          </w:tcPr>
          <w:p w14:paraId="7FEFD5C4" w14:textId="77777777" w:rsidR="00C8521D" w:rsidRPr="006A3D72" w:rsidRDefault="00C8521D" w:rsidP="00803B63">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(rate 6 pt. scale)</w:t>
            </w:r>
          </w:p>
        </w:tc>
        <w:tc>
          <w:tcPr>
            <w:tcW w:w="2832" w:type="dxa"/>
          </w:tcPr>
          <w:p w14:paraId="2EE8B099" w14:textId="77777777" w:rsidR="00C8521D" w:rsidRPr="006A3D72" w:rsidRDefault="00C8521D" w:rsidP="00803B63">
            <w:pPr>
              <w:pStyle w:val="Sangra3detindependiente"/>
              <w:ind w:left="0"/>
              <w:rPr>
                <w:rFonts w:asciiTheme="minorHAnsi" w:hAnsiTheme="minorHAnsi" w:cstheme="minorHAnsi"/>
                <w:szCs w:val="22"/>
                <w:lang w:val="en-US"/>
              </w:rPr>
            </w:pPr>
          </w:p>
        </w:tc>
      </w:tr>
      <w:tr w:rsidR="00C8521D" w:rsidRPr="006A3D72" w14:paraId="3A895007" w14:textId="77777777" w:rsidTr="00C8521D">
        <w:tc>
          <w:tcPr>
            <w:tcW w:w="3794" w:type="dxa"/>
          </w:tcPr>
          <w:p w14:paraId="322F1F9A" w14:textId="77777777" w:rsidR="00C8521D" w:rsidRPr="006A3D72" w:rsidRDefault="00C8521D" w:rsidP="00803B63">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Effectiveness</w:t>
            </w:r>
          </w:p>
        </w:tc>
        <w:tc>
          <w:tcPr>
            <w:tcW w:w="1870" w:type="dxa"/>
          </w:tcPr>
          <w:p w14:paraId="54DC22D9" w14:textId="77777777" w:rsidR="00C8521D" w:rsidRPr="006A3D72" w:rsidRDefault="00C8521D" w:rsidP="00803B63">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(rate 6 pt. scale)</w:t>
            </w:r>
          </w:p>
        </w:tc>
        <w:tc>
          <w:tcPr>
            <w:tcW w:w="2832" w:type="dxa"/>
          </w:tcPr>
          <w:p w14:paraId="1C31B8C0" w14:textId="77777777" w:rsidR="00C8521D" w:rsidRPr="006A3D72" w:rsidRDefault="00C8521D" w:rsidP="00803B63">
            <w:pPr>
              <w:pStyle w:val="Sangra3detindependiente"/>
              <w:ind w:left="0"/>
              <w:rPr>
                <w:rFonts w:asciiTheme="minorHAnsi" w:hAnsiTheme="minorHAnsi" w:cstheme="minorHAnsi"/>
                <w:szCs w:val="22"/>
                <w:lang w:val="en-US"/>
              </w:rPr>
            </w:pPr>
          </w:p>
        </w:tc>
      </w:tr>
      <w:tr w:rsidR="00C8521D" w:rsidRPr="006A3D72" w14:paraId="74507F25" w14:textId="77777777" w:rsidTr="00C8521D">
        <w:tc>
          <w:tcPr>
            <w:tcW w:w="3794" w:type="dxa"/>
          </w:tcPr>
          <w:p w14:paraId="40CFF1D0" w14:textId="77777777" w:rsidR="00C8521D" w:rsidRPr="006A3D72" w:rsidRDefault="00C8521D" w:rsidP="00803B63">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Efficiency</w:t>
            </w:r>
          </w:p>
        </w:tc>
        <w:tc>
          <w:tcPr>
            <w:tcW w:w="1870" w:type="dxa"/>
          </w:tcPr>
          <w:p w14:paraId="047C872B" w14:textId="77777777" w:rsidR="00C8521D" w:rsidRPr="006A3D72" w:rsidRDefault="00C8521D" w:rsidP="00803B63">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(rate 6 pt. scale)</w:t>
            </w:r>
          </w:p>
        </w:tc>
        <w:tc>
          <w:tcPr>
            <w:tcW w:w="2832" w:type="dxa"/>
          </w:tcPr>
          <w:p w14:paraId="385A1E7D" w14:textId="77777777" w:rsidR="00C8521D" w:rsidRPr="006A3D72" w:rsidRDefault="00C8521D" w:rsidP="00803B63">
            <w:pPr>
              <w:pStyle w:val="Sangra3detindependiente"/>
              <w:ind w:left="0"/>
              <w:rPr>
                <w:rFonts w:asciiTheme="minorHAnsi" w:hAnsiTheme="minorHAnsi" w:cstheme="minorHAnsi"/>
                <w:szCs w:val="22"/>
                <w:lang w:val="en-US"/>
              </w:rPr>
            </w:pPr>
          </w:p>
        </w:tc>
      </w:tr>
      <w:tr w:rsidR="00C8521D" w:rsidRPr="006A3D72" w14:paraId="2F111497" w14:textId="77777777" w:rsidTr="00615C71">
        <w:tc>
          <w:tcPr>
            <w:tcW w:w="8496" w:type="dxa"/>
            <w:gridSpan w:val="3"/>
          </w:tcPr>
          <w:p w14:paraId="4F2A9132" w14:textId="77777777" w:rsidR="00C8521D" w:rsidRPr="006A3D72" w:rsidRDefault="00C8521D" w:rsidP="00803B63">
            <w:pPr>
              <w:pStyle w:val="Sangra3detindependiente"/>
              <w:ind w:left="0"/>
              <w:rPr>
                <w:rFonts w:asciiTheme="minorHAnsi" w:hAnsiTheme="minorHAnsi" w:cstheme="minorHAnsi"/>
                <w:b/>
                <w:szCs w:val="22"/>
                <w:lang w:val="en-US"/>
              </w:rPr>
            </w:pPr>
            <w:r w:rsidRPr="006A3D72">
              <w:rPr>
                <w:rFonts w:asciiTheme="minorHAnsi" w:hAnsiTheme="minorHAnsi" w:cstheme="minorHAnsi"/>
                <w:b/>
                <w:szCs w:val="22"/>
                <w:lang w:val="en-US"/>
              </w:rPr>
              <w:t>Sustainability: Likely (L), Moderately Likely (ML), Moderately Unlikely (MU), Unlikely (U)</w:t>
            </w:r>
          </w:p>
        </w:tc>
      </w:tr>
      <w:tr w:rsidR="00C8521D" w:rsidRPr="006A3D72" w14:paraId="018BC845" w14:textId="77777777" w:rsidTr="00C8521D">
        <w:tc>
          <w:tcPr>
            <w:tcW w:w="3794" w:type="dxa"/>
          </w:tcPr>
          <w:p w14:paraId="3D4FAE23" w14:textId="77777777" w:rsidR="00C8521D" w:rsidRPr="006A3D72" w:rsidRDefault="00C8521D" w:rsidP="00803B63">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Overall likelihood of risks to Sustainability</w:t>
            </w:r>
          </w:p>
        </w:tc>
        <w:tc>
          <w:tcPr>
            <w:tcW w:w="1870" w:type="dxa"/>
          </w:tcPr>
          <w:p w14:paraId="34D840EB" w14:textId="77777777" w:rsidR="00C8521D" w:rsidRPr="006A3D72" w:rsidRDefault="00C8521D" w:rsidP="00803B63">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(rate 6 pt. scale)</w:t>
            </w:r>
          </w:p>
        </w:tc>
        <w:tc>
          <w:tcPr>
            <w:tcW w:w="2832" w:type="dxa"/>
          </w:tcPr>
          <w:p w14:paraId="673F46CB" w14:textId="77777777" w:rsidR="00C8521D" w:rsidRPr="006A3D72" w:rsidRDefault="00C8521D" w:rsidP="00803B63">
            <w:pPr>
              <w:pStyle w:val="Sangra3detindependiente"/>
              <w:ind w:left="0"/>
              <w:rPr>
                <w:rFonts w:asciiTheme="minorHAnsi" w:hAnsiTheme="minorHAnsi" w:cstheme="minorHAnsi"/>
                <w:szCs w:val="22"/>
                <w:lang w:val="en-US"/>
              </w:rPr>
            </w:pPr>
          </w:p>
        </w:tc>
      </w:tr>
      <w:tr w:rsidR="00C8521D" w:rsidRPr="006A3D72" w14:paraId="0D83444B" w14:textId="77777777" w:rsidTr="00C8521D">
        <w:tc>
          <w:tcPr>
            <w:tcW w:w="3794" w:type="dxa"/>
          </w:tcPr>
          <w:p w14:paraId="6A8EAF78" w14:textId="77777777" w:rsidR="00C8521D" w:rsidRPr="006A3D72" w:rsidRDefault="00C8521D" w:rsidP="00803B63">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Financial resources</w:t>
            </w:r>
          </w:p>
        </w:tc>
        <w:tc>
          <w:tcPr>
            <w:tcW w:w="1870" w:type="dxa"/>
          </w:tcPr>
          <w:p w14:paraId="7EEE7578" w14:textId="77777777" w:rsidR="00C8521D" w:rsidRPr="006A3D72" w:rsidRDefault="00C8521D" w:rsidP="00803B63">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(rate 6 pt. scale)</w:t>
            </w:r>
          </w:p>
        </w:tc>
        <w:tc>
          <w:tcPr>
            <w:tcW w:w="2832" w:type="dxa"/>
          </w:tcPr>
          <w:p w14:paraId="1D1D70F6" w14:textId="77777777" w:rsidR="00C8521D" w:rsidRPr="006A3D72" w:rsidRDefault="00C8521D" w:rsidP="00803B63">
            <w:pPr>
              <w:pStyle w:val="Sangra3detindependiente"/>
              <w:ind w:left="0"/>
              <w:rPr>
                <w:rFonts w:asciiTheme="minorHAnsi" w:hAnsiTheme="minorHAnsi" w:cstheme="minorHAnsi"/>
                <w:szCs w:val="22"/>
                <w:lang w:val="en-US"/>
              </w:rPr>
            </w:pPr>
          </w:p>
        </w:tc>
      </w:tr>
      <w:tr w:rsidR="00C8521D" w:rsidRPr="006A3D72" w14:paraId="6F7CB9E2" w14:textId="77777777" w:rsidTr="00C8521D">
        <w:tc>
          <w:tcPr>
            <w:tcW w:w="3794" w:type="dxa"/>
          </w:tcPr>
          <w:p w14:paraId="7FDFAA30" w14:textId="77777777" w:rsidR="00C8521D" w:rsidRPr="006A3D72" w:rsidRDefault="00C8521D" w:rsidP="00803B63">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Socio-economic</w:t>
            </w:r>
          </w:p>
        </w:tc>
        <w:tc>
          <w:tcPr>
            <w:tcW w:w="1870" w:type="dxa"/>
          </w:tcPr>
          <w:p w14:paraId="4290F570" w14:textId="77777777" w:rsidR="00C8521D" w:rsidRPr="006A3D72" w:rsidRDefault="00C8521D" w:rsidP="00803B63">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(rate 6 pt. scale)</w:t>
            </w:r>
          </w:p>
        </w:tc>
        <w:tc>
          <w:tcPr>
            <w:tcW w:w="2832" w:type="dxa"/>
          </w:tcPr>
          <w:p w14:paraId="4E24A938" w14:textId="77777777" w:rsidR="00C8521D" w:rsidRPr="006A3D72" w:rsidRDefault="00C8521D" w:rsidP="00803B63">
            <w:pPr>
              <w:pStyle w:val="Sangra3detindependiente"/>
              <w:ind w:left="0"/>
              <w:rPr>
                <w:rFonts w:asciiTheme="minorHAnsi" w:hAnsiTheme="minorHAnsi" w:cstheme="minorHAnsi"/>
                <w:szCs w:val="22"/>
                <w:lang w:val="en-US"/>
              </w:rPr>
            </w:pPr>
          </w:p>
        </w:tc>
      </w:tr>
      <w:tr w:rsidR="00C8521D" w:rsidRPr="006A3D72" w14:paraId="76C2C3C3" w14:textId="77777777" w:rsidTr="00C8521D">
        <w:tc>
          <w:tcPr>
            <w:tcW w:w="3794" w:type="dxa"/>
          </w:tcPr>
          <w:p w14:paraId="1EF40C90" w14:textId="77777777" w:rsidR="00C8521D" w:rsidRPr="006A3D72" w:rsidRDefault="00C8521D" w:rsidP="00803B63">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Institutional framework and governance</w:t>
            </w:r>
          </w:p>
        </w:tc>
        <w:tc>
          <w:tcPr>
            <w:tcW w:w="1870" w:type="dxa"/>
          </w:tcPr>
          <w:p w14:paraId="1392B4BA" w14:textId="77777777" w:rsidR="00C8521D" w:rsidRPr="006A3D72" w:rsidRDefault="00C8521D" w:rsidP="00803B63">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(rate 6 pt. scale)</w:t>
            </w:r>
          </w:p>
        </w:tc>
        <w:tc>
          <w:tcPr>
            <w:tcW w:w="2832" w:type="dxa"/>
          </w:tcPr>
          <w:p w14:paraId="7E2BF0D3" w14:textId="77777777" w:rsidR="00C8521D" w:rsidRPr="006A3D72" w:rsidRDefault="00C8521D" w:rsidP="00803B63">
            <w:pPr>
              <w:pStyle w:val="Sangra3detindependiente"/>
              <w:ind w:left="0"/>
              <w:rPr>
                <w:rFonts w:asciiTheme="minorHAnsi" w:hAnsiTheme="minorHAnsi" w:cstheme="minorHAnsi"/>
                <w:szCs w:val="22"/>
                <w:lang w:val="en-US"/>
              </w:rPr>
            </w:pPr>
          </w:p>
        </w:tc>
      </w:tr>
      <w:tr w:rsidR="00C8521D" w:rsidRPr="006A3D72" w14:paraId="640F83F9" w14:textId="77777777" w:rsidTr="00C8521D">
        <w:tc>
          <w:tcPr>
            <w:tcW w:w="3794" w:type="dxa"/>
          </w:tcPr>
          <w:p w14:paraId="28DD0C73" w14:textId="77777777" w:rsidR="00C8521D" w:rsidRPr="006A3D72" w:rsidRDefault="00C8521D" w:rsidP="00803B63">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Environmental</w:t>
            </w:r>
          </w:p>
        </w:tc>
        <w:tc>
          <w:tcPr>
            <w:tcW w:w="1870" w:type="dxa"/>
          </w:tcPr>
          <w:p w14:paraId="43334DF3" w14:textId="77777777" w:rsidR="00C8521D" w:rsidRPr="006A3D72" w:rsidRDefault="00C8521D" w:rsidP="00803B63">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(rate 6 pt. scale)</w:t>
            </w:r>
          </w:p>
        </w:tc>
        <w:tc>
          <w:tcPr>
            <w:tcW w:w="2832" w:type="dxa"/>
          </w:tcPr>
          <w:p w14:paraId="224249A2" w14:textId="77777777" w:rsidR="00C8521D" w:rsidRPr="006A3D72" w:rsidRDefault="00C8521D" w:rsidP="00803B63">
            <w:pPr>
              <w:pStyle w:val="Sangra3detindependiente"/>
              <w:ind w:left="0"/>
              <w:rPr>
                <w:rFonts w:asciiTheme="minorHAnsi" w:hAnsiTheme="minorHAnsi" w:cstheme="minorHAnsi"/>
                <w:szCs w:val="22"/>
                <w:lang w:val="en-US"/>
              </w:rPr>
            </w:pPr>
          </w:p>
        </w:tc>
      </w:tr>
      <w:tr w:rsidR="00C8521D" w:rsidRPr="006A3D72" w14:paraId="2FBA2F0D" w14:textId="77777777" w:rsidTr="00615C71">
        <w:tc>
          <w:tcPr>
            <w:tcW w:w="8496" w:type="dxa"/>
            <w:gridSpan w:val="3"/>
          </w:tcPr>
          <w:p w14:paraId="4246C32B" w14:textId="77777777" w:rsidR="00C8521D" w:rsidRPr="006A3D72" w:rsidRDefault="00C8521D" w:rsidP="00803B63">
            <w:pPr>
              <w:pStyle w:val="Sangra3detindependiente"/>
              <w:ind w:left="0"/>
              <w:rPr>
                <w:rFonts w:asciiTheme="minorHAnsi" w:hAnsiTheme="minorHAnsi" w:cstheme="minorHAnsi"/>
                <w:b/>
                <w:szCs w:val="22"/>
                <w:lang w:val="en-US"/>
              </w:rPr>
            </w:pPr>
            <w:r w:rsidRPr="006A3D72">
              <w:rPr>
                <w:rFonts w:asciiTheme="minorHAnsi" w:hAnsiTheme="minorHAnsi" w:cstheme="minorHAnsi"/>
                <w:b/>
                <w:szCs w:val="22"/>
                <w:lang w:val="en-US"/>
              </w:rPr>
              <w:t>Impact: Significant (S), Minimal (MS), Negligible (N)</w:t>
            </w:r>
          </w:p>
        </w:tc>
      </w:tr>
      <w:tr w:rsidR="00C8521D" w:rsidRPr="006A3D72" w14:paraId="6E754106" w14:textId="77777777" w:rsidTr="00C8521D">
        <w:tc>
          <w:tcPr>
            <w:tcW w:w="3794" w:type="dxa"/>
          </w:tcPr>
          <w:p w14:paraId="14ABC4D1" w14:textId="77777777" w:rsidR="00C8521D" w:rsidRPr="006A3D72" w:rsidRDefault="00C8521D" w:rsidP="00803B63">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Environmental Status Improvement</w:t>
            </w:r>
          </w:p>
        </w:tc>
        <w:tc>
          <w:tcPr>
            <w:tcW w:w="1870" w:type="dxa"/>
          </w:tcPr>
          <w:p w14:paraId="1CAA3728" w14:textId="77777777" w:rsidR="00C8521D" w:rsidRPr="006A3D72" w:rsidRDefault="00C8521D" w:rsidP="00803B63">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(rate 6 pt. scale)</w:t>
            </w:r>
          </w:p>
        </w:tc>
        <w:tc>
          <w:tcPr>
            <w:tcW w:w="2832" w:type="dxa"/>
          </w:tcPr>
          <w:p w14:paraId="4912B9F8" w14:textId="77777777" w:rsidR="00C8521D" w:rsidRPr="006A3D72" w:rsidRDefault="00C8521D" w:rsidP="00803B63">
            <w:pPr>
              <w:pStyle w:val="Sangra3detindependiente"/>
              <w:ind w:left="0"/>
              <w:rPr>
                <w:rFonts w:asciiTheme="minorHAnsi" w:hAnsiTheme="minorHAnsi" w:cstheme="minorHAnsi"/>
                <w:szCs w:val="22"/>
                <w:lang w:val="en-US"/>
              </w:rPr>
            </w:pPr>
          </w:p>
        </w:tc>
      </w:tr>
      <w:tr w:rsidR="00C8521D" w:rsidRPr="006A3D72" w14:paraId="1DB7A274" w14:textId="77777777" w:rsidTr="00C8521D">
        <w:tc>
          <w:tcPr>
            <w:tcW w:w="3794" w:type="dxa"/>
          </w:tcPr>
          <w:p w14:paraId="234C6C88" w14:textId="77777777" w:rsidR="00C8521D" w:rsidRPr="006A3D72" w:rsidRDefault="00C8521D" w:rsidP="00803B63">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Environmental Stress Reduction</w:t>
            </w:r>
          </w:p>
        </w:tc>
        <w:tc>
          <w:tcPr>
            <w:tcW w:w="1870" w:type="dxa"/>
          </w:tcPr>
          <w:p w14:paraId="45EC5FDE" w14:textId="77777777" w:rsidR="00C8521D" w:rsidRPr="006A3D72" w:rsidRDefault="00C8521D" w:rsidP="00803B63">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(rate 6 pt. scale)</w:t>
            </w:r>
          </w:p>
        </w:tc>
        <w:tc>
          <w:tcPr>
            <w:tcW w:w="2832" w:type="dxa"/>
          </w:tcPr>
          <w:p w14:paraId="1826A5E9" w14:textId="77777777" w:rsidR="00C8521D" w:rsidRPr="006A3D72" w:rsidRDefault="00C8521D" w:rsidP="00803B63">
            <w:pPr>
              <w:pStyle w:val="Sangra3detindependiente"/>
              <w:ind w:left="0"/>
              <w:rPr>
                <w:rFonts w:asciiTheme="minorHAnsi" w:hAnsiTheme="minorHAnsi" w:cstheme="minorHAnsi"/>
                <w:szCs w:val="22"/>
                <w:lang w:val="en-US"/>
              </w:rPr>
            </w:pPr>
          </w:p>
        </w:tc>
      </w:tr>
      <w:tr w:rsidR="00C8521D" w:rsidRPr="006A3D72" w14:paraId="473EAD35" w14:textId="77777777" w:rsidTr="00C8521D">
        <w:tc>
          <w:tcPr>
            <w:tcW w:w="3794" w:type="dxa"/>
          </w:tcPr>
          <w:p w14:paraId="28E00892" w14:textId="77777777" w:rsidR="00C8521D" w:rsidRPr="006A3D72" w:rsidRDefault="00C8521D" w:rsidP="00803B63">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Progress towards stress/status change</w:t>
            </w:r>
          </w:p>
        </w:tc>
        <w:tc>
          <w:tcPr>
            <w:tcW w:w="1870" w:type="dxa"/>
          </w:tcPr>
          <w:p w14:paraId="35B58701" w14:textId="77777777" w:rsidR="00C8521D" w:rsidRPr="006A3D72" w:rsidRDefault="00C8521D" w:rsidP="00803B63">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(rate 6 pt. scale)</w:t>
            </w:r>
          </w:p>
        </w:tc>
        <w:tc>
          <w:tcPr>
            <w:tcW w:w="2832" w:type="dxa"/>
          </w:tcPr>
          <w:p w14:paraId="10091386" w14:textId="77777777" w:rsidR="00C8521D" w:rsidRPr="006A3D72" w:rsidRDefault="00C8521D" w:rsidP="00803B63">
            <w:pPr>
              <w:pStyle w:val="Sangra3detindependiente"/>
              <w:ind w:left="0"/>
              <w:rPr>
                <w:rFonts w:asciiTheme="minorHAnsi" w:hAnsiTheme="minorHAnsi" w:cstheme="minorHAnsi"/>
                <w:szCs w:val="22"/>
                <w:lang w:val="en-US"/>
              </w:rPr>
            </w:pPr>
          </w:p>
        </w:tc>
      </w:tr>
      <w:tr w:rsidR="00C8521D" w:rsidRPr="006A3D72" w14:paraId="0FA486C3" w14:textId="77777777" w:rsidTr="00C8521D">
        <w:tc>
          <w:tcPr>
            <w:tcW w:w="3794" w:type="dxa"/>
          </w:tcPr>
          <w:p w14:paraId="4A87A691" w14:textId="77777777" w:rsidR="00C8521D" w:rsidRPr="006A3D72" w:rsidRDefault="00C8521D" w:rsidP="00803B63">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Overall Project Results</w:t>
            </w:r>
          </w:p>
        </w:tc>
        <w:tc>
          <w:tcPr>
            <w:tcW w:w="1870" w:type="dxa"/>
          </w:tcPr>
          <w:p w14:paraId="510DDA1F" w14:textId="77777777" w:rsidR="00C8521D" w:rsidRPr="006A3D72" w:rsidRDefault="00C8521D" w:rsidP="00803B63">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(rate 6 pt. scale)</w:t>
            </w:r>
          </w:p>
        </w:tc>
        <w:tc>
          <w:tcPr>
            <w:tcW w:w="2832" w:type="dxa"/>
          </w:tcPr>
          <w:p w14:paraId="1B75C21D" w14:textId="77777777" w:rsidR="00C8521D" w:rsidRPr="006A3D72" w:rsidRDefault="00C8521D" w:rsidP="00803B63">
            <w:pPr>
              <w:pStyle w:val="Sangra3detindependiente"/>
              <w:ind w:left="0"/>
              <w:rPr>
                <w:rFonts w:asciiTheme="minorHAnsi" w:hAnsiTheme="minorHAnsi" w:cstheme="minorHAnsi"/>
                <w:szCs w:val="22"/>
                <w:lang w:val="en-US"/>
              </w:rPr>
            </w:pPr>
          </w:p>
        </w:tc>
      </w:tr>
    </w:tbl>
    <w:p w14:paraId="35D2B178" w14:textId="77777777" w:rsidR="00803B63" w:rsidRPr="006A3D72" w:rsidRDefault="00803B63" w:rsidP="00803B63">
      <w:pPr>
        <w:pStyle w:val="Sangra3detindependiente"/>
        <w:ind w:left="0"/>
        <w:rPr>
          <w:rFonts w:asciiTheme="minorHAnsi" w:hAnsiTheme="minorHAnsi" w:cstheme="minorHAnsi"/>
          <w:szCs w:val="22"/>
          <w:lang w:val="en-US"/>
        </w:rPr>
      </w:pPr>
    </w:p>
    <w:p w14:paraId="6EEF1F22" w14:textId="77777777" w:rsidR="00803B63" w:rsidRPr="006A3D72" w:rsidRDefault="00C8521D" w:rsidP="00803B63">
      <w:pPr>
        <w:pStyle w:val="Sangra3detindependiente"/>
        <w:ind w:left="0"/>
        <w:rPr>
          <w:rFonts w:asciiTheme="minorHAnsi" w:hAnsiTheme="minorHAnsi" w:cstheme="minorHAnsi"/>
          <w:b/>
          <w:szCs w:val="22"/>
          <w:lang w:val="en-US"/>
        </w:rPr>
      </w:pPr>
      <w:r w:rsidRPr="006A3D72">
        <w:rPr>
          <w:rFonts w:asciiTheme="minorHAnsi" w:hAnsiTheme="minorHAnsi" w:cstheme="minorHAnsi"/>
          <w:b/>
          <w:szCs w:val="22"/>
          <w:lang w:val="en-US"/>
        </w:rPr>
        <w:t>Project finance / co</w:t>
      </w:r>
      <w:r w:rsidR="00CB4BCE" w:rsidRPr="006A3D72">
        <w:rPr>
          <w:rFonts w:asciiTheme="minorHAnsi" w:hAnsiTheme="minorHAnsi" w:cstheme="minorHAnsi"/>
          <w:b/>
          <w:szCs w:val="22"/>
          <w:lang w:val="en-US"/>
        </w:rPr>
        <w:t>-</w:t>
      </w:r>
      <w:r w:rsidRPr="006A3D72">
        <w:rPr>
          <w:rFonts w:asciiTheme="minorHAnsi" w:hAnsiTheme="minorHAnsi" w:cstheme="minorHAnsi"/>
          <w:b/>
          <w:szCs w:val="22"/>
          <w:lang w:val="en-US"/>
        </w:rPr>
        <w:t>finance</w:t>
      </w:r>
    </w:p>
    <w:p w14:paraId="668A53AF" w14:textId="77777777" w:rsidR="00C8521D" w:rsidRPr="006A3D72" w:rsidRDefault="00C8521D" w:rsidP="00C8521D">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The Evaluation will assess the key financial aspects of the project, including the extent of co-financing planned and realized. Project cost and funding data will be required, including annual expenditures.</w:t>
      </w:r>
    </w:p>
    <w:p w14:paraId="63B955FC" w14:textId="77777777" w:rsidR="00F26F76" w:rsidRPr="006A3D72" w:rsidRDefault="00C8521D" w:rsidP="00C8521D">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 xml:space="preserve">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w:t>
      </w:r>
      <w:proofErr w:type="gramStart"/>
      <w:r w:rsidRPr="006A3D72">
        <w:rPr>
          <w:rFonts w:asciiTheme="minorHAnsi" w:hAnsiTheme="minorHAnsi" w:cstheme="minorHAnsi"/>
          <w:szCs w:val="22"/>
          <w:lang w:val="en-US"/>
        </w:rPr>
        <w:t>in order to</w:t>
      </w:r>
      <w:proofErr w:type="gramEnd"/>
      <w:r w:rsidRPr="006A3D72">
        <w:rPr>
          <w:rFonts w:asciiTheme="minorHAnsi" w:hAnsiTheme="minorHAnsi" w:cstheme="minorHAnsi"/>
          <w:szCs w:val="22"/>
          <w:lang w:val="en-US"/>
        </w:rPr>
        <w:t xml:space="preserve"> complete the co-financing table below, which will be included in the terminal evaluation report.</w:t>
      </w:r>
    </w:p>
    <w:p w14:paraId="58249696" w14:textId="77777777" w:rsidR="00615C71" w:rsidRPr="006A3D72" w:rsidRDefault="00615C71" w:rsidP="00C8521D">
      <w:pPr>
        <w:pStyle w:val="Sangra3detindependiente"/>
        <w:ind w:left="0"/>
        <w:rPr>
          <w:rFonts w:asciiTheme="minorHAnsi" w:hAnsiTheme="minorHAnsi" w:cstheme="minorHAnsi"/>
          <w:szCs w:val="22"/>
          <w:lang w:val="en-US"/>
        </w:rPr>
      </w:pPr>
    </w:p>
    <w:tbl>
      <w:tblPr>
        <w:tblStyle w:val="Tablaconcuadrcula"/>
        <w:tblW w:w="8572" w:type="dxa"/>
        <w:tblLayout w:type="fixed"/>
        <w:tblLook w:val="04A0" w:firstRow="1" w:lastRow="0" w:firstColumn="1" w:lastColumn="0" w:noHBand="0" w:noVBand="1"/>
      </w:tblPr>
      <w:tblGrid>
        <w:gridCol w:w="1413"/>
        <w:gridCol w:w="963"/>
        <w:gridCol w:w="851"/>
        <w:gridCol w:w="992"/>
        <w:gridCol w:w="851"/>
        <w:gridCol w:w="992"/>
        <w:gridCol w:w="830"/>
        <w:gridCol w:w="917"/>
        <w:gridCol w:w="763"/>
      </w:tblGrid>
      <w:tr w:rsidR="00F26F76" w:rsidRPr="006A3D72" w14:paraId="5242B962" w14:textId="77777777" w:rsidTr="005F7D02">
        <w:tc>
          <w:tcPr>
            <w:tcW w:w="1413" w:type="dxa"/>
          </w:tcPr>
          <w:p w14:paraId="0EB1E3DE" w14:textId="77777777" w:rsidR="00F26F76" w:rsidRPr="006A3D72" w:rsidRDefault="00F26F76" w:rsidP="00803B63">
            <w:pPr>
              <w:pStyle w:val="Sangra3detindependiente"/>
              <w:ind w:left="0"/>
              <w:rPr>
                <w:rFonts w:asciiTheme="minorHAnsi" w:hAnsiTheme="minorHAnsi" w:cstheme="minorHAnsi"/>
                <w:sz w:val="20"/>
                <w:lang w:val="en-US"/>
              </w:rPr>
            </w:pPr>
            <w:r w:rsidRPr="006A3D72">
              <w:rPr>
                <w:rFonts w:asciiTheme="minorHAnsi" w:hAnsiTheme="minorHAnsi" w:cstheme="minorHAnsi"/>
                <w:sz w:val="20"/>
                <w:lang w:val="en-US"/>
              </w:rPr>
              <w:t>Co-financing (type/source)</w:t>
            </w:r>
          </w:p>
        </w:tc>
        <w:tc>
          <w:tcPr>
            <w:tcW w:w="1814" w:type="dxa"/>
            <w:gridSpan w:val="2"/>
          </w:tcPr>
          <w:p w14:paraId="597F7A4A" w14:textId="77777777" w:rsidR="00F26F76" w:rsidRPr="006A3D72" w:rsidRDefault="00F26F76" w:rsidP="00803B63">
            <w:pPr>
              <w:pStyle w:val="Sangra3detindependiente"/>
              <w:ind w:left="0"/>
              <w:rPr>
                <w:rFonts w:asciiTheme="minorHAnsi" w:hAnsiTheme="minorHAnsi" w:cstheme="minorHAnsi"/>
                <w:sz w:val="20"/>
                <w:lang w:val="en-US"/>
              </w:rPr>
            </w:pPr>
            <w:r w:rsidRPr="006A3D72">
              <w:rPr>
                <w:rFonts w:asciiTheme="minorHAnsi" w:hAnsiTheme="minorHAnsi" w:cstheme="minorHAnsi"/>
                <w:sz w:val="20"/>
                <w:lang w:val="en-US"/>
              </w:rPr>
              <w:t>UNDP own financing (mill. US$)</w:t>
            </w:r>
          </w:p>
        </w:tc>
        <w:tc>
          <w:tcPr>
            <w:tcW w:w="1843" w:type="dxa"/>
            <w:gridSpan w:val="2"/>
          </w:tcPr>
          <w:p w14:paraId="0A833D08" w14:textId="77777777" w:rsidR="00F26F76" w:rsidRPr="006A3D72" w:rsidRDefault="00F26F76" w:rsidP="00803B63">
            <w:pPr>
              <w:pStyle w:val="Sangra3detindependiente"/>
              <w:ind w:left="0"/>
              <w:rPr>
                <w:rFonts w:asciiTheme="minorHAnsi" w:hAnsiTheme="minorHAnsi" w:cstheme="minorHAnsi"/>
                <w:sz w:val="20"/>
                <w:lang w:val="en-US"/>
              </w:rPr>
            </w:pPr>
            <w:r w:rsidRPr="006A3D72">
              <w:rPr>
                <w:rFonts w:asciiTheme="minorHAnsi" w:hAnsiTheme="minorHAnsi" w:cstheme="minorHAnsi"/>
                <w:sz w:val="20"/>
                <w:lang w:val="en-US"/>
              </w:rPr>
              <w:t>Government (mill. US$)</w:t>
            </w:r>
          </w:p>
        </w:tc>
        <w:tc>
          <w:tcPr>
            <w:tcW w:w="1822" w:type="dxa"/>
            <w:gridSpan w:val="2"/>
          </w:tcPr>
          <w:p w14:paraId="67C90EB5" w14:textId="77777777" w:rsidR="00F26F76" w:rsidRPr="006A3D72" w:rsidRDefault="00F26F76" w:rsidP="00803B63">
            <w:pPr>
              <w:pStyle w:val="Sangra3detindependiente"/>
              <w:ind w:left="0"/>
              <w:rPr>
                <w:rFonts w:asciiTheme="minorHAnsi" w:hAnsiTheme="minorHAnsi" w:cstheme="minorHAnsi"/>
                <w:sz w:val="20"/>
                <w:lang w:val="en-US"/>
              </w:rPr>
            </w:pPr>
            <w:r w:rsidRPr="006A3D72">
              <w:rPr>
                <w:rFonts w:asciiTheme="minorHAnsi" w:hAnsiTheme="minorHAnsi" w:cstheme="minorHAnsi"/>
                <w:sz w:val="20"/>
                <w:lang w:val="en-US"/>
              </w:rPr>
              <w:t xml:space="preserve">Partner agency </w:t>
            </w:r>
          </w:p>
          <w:p w14:paraId="27461570" w14:textId="77777777" w:rsidR="00F26F76" w:rsidRPr="006A3D72" w:rsidRDefault="00F26F76" w:rsidP="00803B63">
            <w:pPr>
              <w:pStyle w:val="Sangra3detindependiente"/>
              <w:ind w:left="0"/>
              <w:rPr>
                <w:rFonts w:asciiTheme="minorHAnsi" w:hAnsiTheme="minorHAnsi" w:cstheme="minorHAnsi"/>
                <w:sz w:val="20"/>
                <w:lang w:val="en-US"/>
              </w:rPr>
            </w:pPr>
            <w:r w:rsidRPr="006A3D72">
              <w:rPr>
                <w:rFonts w:asciiTheme="minorHAnsi" w:hAnsiTheme="minorHAnsi" w:cstheme="minorHAnsi"/>
                <w:sz w:val="20"/>
                <w:lang w:val="en-US"/>
              </w:rPr>
              <w:t>(mill. US$)</w:t>
            </w:r>
          </w:p>
        </w:tc>
        <w:tc>
          <w:tcPr>
            <w:tcW w:w="1680" w:type="dxa"/>
            <w:gridSpan w:val="2"/>
          </w:tcPr>
          <w:p w14:paraId="46B141CE" w14:textId="77777777" w:rsidR="00F26F76" w:rsidRPr="006A3D72" w:rsidRDefault="00F26F76" w:rsidP="00803B63">
            <w:pPr>
              <w:pStyle w:val="Sangra3detindependiente"/>
              <w:ind w:left="0"/>
              <w:rPr>
                <w:rFonts w:asciiTheme="minorHAnsi" w:hAnsiTheme="minorHAnsi" w:cstheme="minorHAnsi"/>
                <w:sz w:val="20"/>
                <w:lang w:val="en-US"/>
              </w:rPr>
            </w:pPr>
            <w:r w:rsidRPr="006A3D72">
              <w:rPr>
                <w:rFonts w:asciiTheme="minorHAnsi" w:hAnsiTheme="minorHAnsi" w:cstheme="minorHAnsi"/>
                <w:sz w:val="20"/>
                <w:lang w:val="en-US"/>
              </w:rPr>
              <w:t>Total</w:t>
            </w:r>
          </w:p>
          <w:p w14:paraId="193646B1" w14:textId="77777777" w:rsidR="00F26F76" w:rsidRPr="006A3D72" w:rsidRDefault="00F26F76" w:rsidP="00803B63">
            <w:pPr>
              <w:pStyle w:val="Sangra3detindependiente"/>
              <w:ind w:left="0"/>
              <w:rPr>
                <w:rFonts w:asciiTheme="minorHAnsi" w:hAnsiTheme="minorHAnsi" w:cstheme="minorHAnsi"/>
                <w:sz w:val="20"/>
                <w:lang w:val="en-US"/>
              </w:rPr>
            </w:pPr>
            <w:r w:rsidRPr="006A3D72">
              <w:rPr>
                <w:rFonts w:asciiTheme="minorHAnsi" w:hAnsiTheme="minorHAnsi" w:cstheme="minorHAnsi"/>
                <w:sz w:val="20"/>
                <w:lang w:val="en-US"/>
              </w:rPr>
              <w:t>(mill. US$)</w:t>
            </w:r>
          </w:p>
        </w:tc>
      </w:tr>
      <w:tr w:rsidR="00F26F76" w:rsidRPr="006A3D72" w14:paraId="38E7C542" w14:textId="77777777" w:rsidTr="005F7D02">
        <w:tc>
          <w:tcPr>
            <w:tcW w:w="1413" w:type="dxa"/>
          </w:tcPr>
          <w:p w14:paraId="64CED092" w14:textId="77777777" w:rsidR="00F26F76" w:rsidRPr="006A3D72" w:rsidRDefault="00F26F76" w:rsidP="00F26F76">
            <w:pPr>
              <w:pStyle w:val="Sangra3detindependiente"/>
              <w:ind w:left="0"/>
              <w:rPr>
                <w:rFonts w:asciiTheme="minorHAnsi" w:hAnsiTheme="minorHAnsi" w:cstheme="minorHAnsi"/>
                <w:sz w:val="20"/>
                <w:lang w:val="en-US"/>
              </w:rPr>
            </w:pPr>
            <w:r w:rsidRPr="006A3D72">
              <w:rPr>
                <w:rFonts w:asciiTheme="minorHAnsi" w:hAnsiTheme="minorHAnsi" w:cstheme="minorHAnsi"/>
                <w:sz w:val="20"/>
                <w:lang w:val="en-US"/>
              </w:rPr>
              <w:t>Grants</w:t>
            </w:r>
          </w:p>
        </w:tc>
        <w:tc>
          <w:tcPr>
            <w:tcW w:w="963" w:type="dxa"/>
          </w:tcPr>
          <w:p w14:paraId="6D24676C" w14:textId="77777777" w:rsidR="00F26F76" w:rsidRPr="006A3D72" w:rsidRDefault="00F26F76" w:rsidP="00F26F76">
            <w:pPr>
              <w:pStyle w:val="Sangra3detindependiente"/>
              <w:ind w:left="0"/>
              <w:rPr>
                <w:rFonts w:asciiTheme="minorHAnsi" w:hAnsiTheme="minorHAnsi" w:cstheme="minorHAnsi"/>
                <w:sz w:val="20"/>
                <w:lang w:val="en-US"/>
              </w:rPr>
            </w:pPr>
            <w:r w:rsidRPr="006A3D72">
              <w:rPr>
                <w:rFonts w:asciiTheme="minorHAnsi" w:hAnsiTheme="minorHAnsi" w:cstheme="minorHAnsi"/>
                <w:sz w:val="20"/>
                <w:lang w:val="en-US"/>
              </w:rPr>
              <w:t>Planned</w:t>
            </w:r>
          </w:p>
        </w:tc>
        <w:tc>
          <w:tcPr>
            <w:tcW w:w="851" w:type="dxa"/>
          </w:tcPr>
          <w:p w14:paraId="28A09A24" w14:textId="77777777" w:rsidR="00F26F76" w:rsidRPr="006A3D72" w:rsidRDefault="00F26F76" w:rsidP="00F26F76">
            <w:pPr>
              <w:pStyle w:val="Sangra3detindependiente"/>
              <w:ind w:left="0"/>
              <w:rPr>
                <w:rFonts w:asciiTheme="minorHAnsi" w:hAnsiTheme="minorHAnsi" w:cstheme="minorHAnsi"/>
                <w:sz w:val="20"/>
                <w:lang w:val="en-US"/>
              </w:rPr>
            </w:pPr>
            <w:r w:rsidRPr="006A3D72">
              <w:rPr>
                <w:rFonts w:asciiTheme="minorHAnsi" w:hAnsiTheme="minorHAnsi" w:cstheme="minorHAnsi"/>
                <w:sz w:val="20"/>
                <w:lang w:val="en-US"/>
              </w:rPr>
              <w:t>Actual</w:t>
            </w:r>
          </w:p>
        </w:tc>
        <w:tc>
          <w:tcPr>
            <w:tcW w:w="992" w:type="dxa"/>
          </w:tcPr>
          <w:p w14:paraId="34460CF4" w14:textId="77777777" w:rsidR="00F26F76" w:rsidRPr="006A3D72" w:rsidRDefault="00F26F76" w:rsidP="00F26F76">
            <w:pPr>
              <w:pStyle w:val="Sangra3detindependiente"/>
              <w:ind w:left="0"/>
              <w:rPr>
                <w:rFonts w:asciiTheme="minorHAnsi" w:hAnsiTheme="minorHAnsi" w:cstheme="minorHAnsi"/>
                <w:sz w:val="20"/>
                <w:lang w:val="en-US"/>
              </w:rPr>
            </w:pPr>
            <w:r w:rsidRPr="006A3D72">
              <w:rPr>
                <w:rFonts w:asciiTheme="minorHAnsi" w:hAnsiTheme="minorHAnsi" w:cstheme="minorHAnsi"/>
                <w:sz w:val="20"/>
                <w:lang w:val="en-US"/>
              </w:rPr>
              <w:t>Planned</w:t>
            </w:r>
          </w:p>
        </w:tc>
        <w:tc>
          <w:tcPr>
            <w:tcW w:w="851" w:type="dxa"/>
          </w:tcPr>
          <w:p w14:paraId="7E6BB71E" w14:textId="77777777" w:rsidR="00F26F76" w:rsidRPr="006A3D72" w:rsidRDefault="00F26F76" w:rsidP="00F26F76">
            <w:pPr>
              <w:pStyle w:val="Sangra3detindependiente"/>
              <w:ind w:left="0"/>
              <w:rPr>
                <w:rFonts w:asciiTheme="minorHAnsi" w:hAnsiTheme="minorHAnsi" w:cstheme="minorHAnsi"/>
                <w:sz w:val="20"/>
                <w:lang w:val="en-US"/>
              </w:rPr>
            </w:pPr>
            <w:r w:rsidRPr="006A3D72">
              <w:rPr>
                <w:rFonts w:asciiTheme="minorHAnsi" w:hAnsiTheme="minorHAnsi" w:cstheme="minorHAnsi"/>
                <w:sz w:val="20"/>
                <w:lang w:val="en-US"/>
              </w:rPr>
              <w:t>Actual</w:t>
            </w:r>
          </w:p>
        </w:tc>
        <w:tc>
          <w:tcPr>
            <w:tcW w:w="992" w:type="dxa"/>
          </w:tcPr>
          <w:p w14:paraId="055CE8DF" w14:textId="77777777" w:rsidR="00F26F76" w:rsidRPr="006A3D72" w:rsidRDefault="00F26F76" w:rsidP="00F26F76">
            <w:pPr>
              <w:pStyle w:val="Sangra3detindependiente"/>
              <w:ind w:left="0"/>
              <w:rPr>
                <w:rFonts w:asciiTheme="minorHAnsi" w:hAnsiTheme="minorHAnsi" w:cstheme="minorHAnsi"/>
                <w:sz w:val="20"/>
                <w:lang w:val="en-US"/>
              </w:rPr>
            </w:pPr>
            <w:r w:rsidRPr="006A3D72">
              <w:rPr>
                <w:rFonts w:asciiTheme="minorHAnsi" w:hAnsiTheme="minorHAnsi" w:cstheme="minorHAnsi"/>
                <w:sz w:val="20"/>
                <w:lang w:val="en-US"/>
              </w:rPr>
              <w:t>Planned</w:t>
            </w:r>
          </w:p>
        </w:tc>
        <w:tc>
          <w:tcPr>
            <w:tcW w:w="830" w:type="dxa"/>
          </w:tcPr>
          <w:p w14:paraId="585E66F0" w14:textId="77777777" w:rsidR="00F26F76" w:rsidRPr="006A3D72" w:rsidRDefault="00F26F76" w:rsidP="00F26F76">
            <w:pPr>
              <w:pStyle w:val="Sangra3detindependiente"/>
              <w:ind w:left="0"/>
              <w:rPr>
                <w:rFonts w:asciiTheme="minorHAnsi" w:hAnsiTheme="minorHAnsi" w:cstheme="minorHAnsi"/>
                <w:sz w:val="20"/>
                <w:lang w:val="en-US"/>
              </w:rPr>
            </w:pPr>
            <w:r w:rsidRPr="006A3D72">
              <w:rPr>
                <w:rFonts w:asciiTheme="minorHAnsi" w:hAnsiTheme="minorHAnsi" w:cstheme="minorHAnsi"/>
                <w:sz w:val="20"/>
                <w:lang w:val="en-US"/>
              </w:rPr>
              <w:t>Actual</w:t>
            </w:r>
          </w:p>
        </w:tc>
        <w:tc>
          <w:tcPr>
            <w:tcW w:w="917" w:type="dxa"/>
          </w:tcPr>
          <w:p w14:paraId="389FDA4F" w14:textId="77777777" w:rsidR="00F26F76" w:rsidRPr="006A3D72" w:rsidRDefault="00F26F76" w:rsidP="00F26F76">
            <w:pPr>
              <w:pStyle w:val="Sangra3detindependiente"/>
              <w:ind w:left="0"/>
              <w:rPr>
                <w:rFonts w:asciiTheme="minorHAnsi" w:hAnsiTheme="minorHAnsi" w:cstheme="minorHAnsi"/>
                <w:sz w:val="20"/>
                <w:lang w:val="en-US"/>
              </w:rPr>
            </w:pPr>
            <w:r w:rsidRPr="006A3D72">
              <w:rPr>
                <w:rFonts w:asciiTheme="minorHAnsi" w:hAnsiTheme="minorHAnsi" w:cstheme="minorHAnsi"/>
                <w:sz w:val="20"/>
                <w:lang w:val="en-US"/>
              </w:rPr>
              <w:t>Planned</w:t>
            </w:r>
          </w:p>
        </w:tc>
        <w:tc>
          <w:tcPr>
            <w:tcW w:w="763" w:type="dxa"/>
          </w:tcPr>
          <w:p w14:paraId="6786C95C" w14:textId="77777777" w:rsidR="00F26F76" w:rsidRPr="006A3D72" w:rsidRDefault="00F26F76" w:rsidP="00F26F76">
            <w:pPr>
              <w:pStyle w:val="Sangra3detindependiente"/>
              <w:ind w:left="0"/>
              <w:rPr>
                <w:rFonts w:asciiTheme="minorHAnsi" w:hAnsiTheme="minorHAnsi" w:cstheme="minorHAnsi"/>
                <w:sz w:val="20"/>
                <w:lang w:val="en-US"/>
              </w:rPr>
            </w:pPr>
            <w:r w:rsidRPr="006A3D72">
              <w:rPr>
                <w:rFonts w:asciiTheme="minorHAnsi" w:hAnsiTheme="minorHAnsi" w:cstheme="minorHAnsi"/>
                <w:sz w:val="20"/>
                <w:lang w:val="en-US"/>
              </w:rPr>
              <w:t>Actual</w:t>
            </w:r>
          </w:p>
        </w:tc>
      </w:tr>
      <w:tr w:rsidR="00F26F76" w:rsidRPr="006A3D72" w14:paraId="27C674B2" w14:textId="77777777" w:rsidTr="005F7D02">
        <w:tc>
          <w:tcPr>
            <w:tcW w:w="1413" w:type="dxa"/>
          </w:tcPr>
          <w:p w14:paraId="2E8751F7" w14:textId="77777777" w:rsidR="00F26F76" w:rsidRPr="006A3D72" w:rsidRDefault="00F26F76" w:rsidP="00F26F76">
            <w:pPr>
              <w:pStyle w:val="Sangra3detindependiente"/>
              <w:ind w:left="0"/>
              <w:rPr>
                <w:rFonts w:asciiTheme="minorHAnsi" w:hAnsiTheme="minorHAnsi" w:cstheme="minorHAnsi"/>
                <w:sz w:val="20"/>
                <w:lang w:val="en-US"/>
              </w:rPr>
            </w:pPr>
            <w:r w:rsidRPr="006A3D72">
              <w:rPr>
                <w:rFonts w:asciiTheme="minorHAnsi" w:hAnsiTheme="minorHAnsi" w:cstheme="minorHAnsi"/>
                <w:sz w:val="20"/>
                <w:lang w:val="en-US"/>
              </w:rPr>
              <w:t>Loans/Concessions</w:t>
            </w:r>
          </w:p>
        </w:tc>
        <w:tc>
          <w:tcPr>
            <w:tcW w:w="963" w:type="dxa"/>
          </w:tcPr>
          <w:p w14:paraId="1860342B" w14:textId="77777777" w:rsidR="00F26F76" w:rsidRPr="006A3D72" w:rsidRDefault="00F26F76" w:rsidP="00F26F76">
            <w:pPr>
              <w:pStyle w:val="Sangra3detindependiente"/>
              <w:ind w:left="0"/>
              <w:rPr>
                <w:rFonts w:asciiTheme="minorHAnsi" w:hAnsiTheme="minorHAnsi" w:cstheme="minorHAnsi"/>
                <w:sz w:val="20"/>
                <w:lang w:val="en-US"/>
              </w:rPr>
            </w:pPr>
          </w:p>
        </w:tc>
        <w:tc>
          <w:tcPr>
            <w:tcW w:w="851" w:type="dxa"/>
          </w:tcPr>
          <w:p w14:paraId="3DBE1B61" w14:textId="77777777" w:rsidR="00F26F76" w:rsidRPr="006A3D72" w:rsidRDefault="00F26F76" w:rsidP="00F26F76">
            <w:pPr>
              <w:pStyle w:val="Sangra3detindependiente"/>
              <w:ind w:left="0"/>
              <w:rPr>
                <w:rFonts w:asciiTheme="minorHAnsi" w:hAnsiTheme="minorHAnsi" w:cstheme="minorHAnsi"/>
                <w:sz w:val="20"/>
                <w:lang w:val="en-US"/>
              </w:rPr>
            </w:pPr>
          </w:p>
        </w:tc>
        <w:tc>
          <w:tcPr>
            <w:tcW w:w="992" w:type="dxa"/>
          </w:tcPr>
          <w:p w14:paraId="412D3633" w14:textId="77777777" w:rsidR="00F26F76" w:rsidRPr="006A3D72" w:rsidRDefault="00F26F76" w:rsidP="00F26F76">
            <w:pPr>
              <w:pStyle w:val="Sangra3detindependiente"/>
              <w:ind w:left="0"/>
              <w:rPr>
                <w:rFonts w:asciiTheme="minorHAnsi" w:hAnsiTheme="minorHAnsi" w:cstheme="minorHAnsi"/>
                <w:sz w:val="20"/>
                <w:lang w:val="en-US"/>
              </w:rPr>
            </w:pPr>
          </w:p>
        </w:tc>
        <w:tc>
          <w:tcPr>
            <w:tcW w:w="851" w:type="dxa"/>
          </w:tcPr>
          <w:p w14:paraId="7E8513D2" w14:textId="77777777" w:rsidR="00F26F76" w:rsidRPr="006A3D72" w:rsidRDefault="00F26F76" w:rsidP="00F26F76">
            <w:pPr>
              <w:pStyle w:val="Sangra3detindependiente"/>
              <w:ind w:left="0"/>
              <w:rPr>
                <w:rFonts w:asciiTheme="minorHAnsi" w:hAnsiTheme="minorHAnsi" w:cstheme="minorHAnsi"/>
                <w:sz w:val="20"/>
                <w:lang w:val="en-US"/>
              </w:rPr>
            </w:pPr>
          </w:p>
        </w:tc>
        <w:tc>
          <w:tcPr>
            <w:tcW w:w="992" w:type="dxa"/>
          </w:tcPr>
          <w:p w14:paraId="52566290" w14:textId="77777777" w:rsidR="00F26F76" w:rsidRPr="006A3D72" w:rsidRDefault="00F26F76" w:rsidP="00F26F76">
            <w:pPr>
              <w:pStyle w:val="Sangra3detindependiente"/>
              <w:ind w:left="0"/>
              <w:rPr>
                <w:rFonts w:asciiTheme="minorHAnsi" w:hAnsiTheme="minorHAnsi" w:cstheme="minorHAnsi"/>
                <w:sz w:val="20"/>
                <w:lang w:val="en-US"/>
              </w:rPr>
            </w:pPr>
          </w:p>
        </w:tc>
        <w:tc>
          <w:tcPr>
            <w:tcW w:w="830" w:type="dxa"/>
          </w:tcPr>
          <w:p w14:paraId="57101124" w14:textId="77777777" w:rsidR="00F26F76" w:rsidRPr="006A3D72" w:rsidRDefault="00F26F76" w:rsidP="00F26F76">
            <w:pPr>
              <w:pStyle w:val="Sangra3detindependiente"/>
              <w:ind w:left="0"/>
              <w:rPr>
                <w:rFonts w:asciiTheme="minorHAnsi" w:hAnsiTheme="minorHAnsi" w:cstheme="minorHAnsi"/>
                <w:sz w:val="20"/>
                <w:lang w:val="en-US"/>
              </w:rPr>
            </w:pPr>
          </w:p>
        </w:tc>
        <w:tc>
          <w:tcPr>
            <w:tcW w:w="917" w:type="dxa"/>
          </w:tcPr>
          <w:p w14:paraId="1E6E8253" w14:textId="77777777" w:rsidR="00F26F76" w:rsidRPr="006A3D72" w:rsidRDefault="00F26F76" w:rsidP="00F26F76">
            <w:pPr>
              <w:pStyle w:val="Sangra3detindependiente"/>
              <w:ind w:left="0"/>
              <w:rPr>
                <w:rFonts w:asciiTheme="minorHAnsi" w:hAnsiTheme="minorHAnsi" w:cstheme="minorHAnsi"/>
                <w:sz w:val="20"/>
                <w:lang w:val="en-US"/>
              </w:rPr>
            </w:pPr>
          </w:p>
        </w:tc>
        <w:tc>
          <w:tcPr>
            <w:tcW w:w="763" w:type="dxa"/>
          </w:tcPr>
          <w:p w14:paraId="108A6161" w14:textId="77777777" w:rsidR="00F26F76" w:rsidRPr="006A3D72" w:rsidRDefault="00F26F76" w:rsidP="00F26F76">
            <w:pPr>
              <w:pStyle w:val="Sangra3detindependiente"/>
              <w:ind w:left="0"/>
              <w:rPr>
                <w:rFonts w:asciiTheme="minorHAnsi" w:hAnsiTheme="minorHAnsi" w:cstheme="minorHAnsi"/>
                <w:sz w:val="20"/>
                <w:lang w:val="en-US"/>
              </w:rPr>
            </w:pPr>
          </w:p>
        </w:tc>
      </w:tr>
      <w:tr w:rsidR="00F26F76" w:rsidRPr="006A3D72" w14:paraId="6C6C77DA" w14:textId="77777777" w:rsidTr="005F7D02">
        <w:tc>
          <w:tcPr>
            <w:tcW w:w="1413" w:type="dxa"/>
          </w:tcPr>
          <w:p w14:paraId="03779BD2" w14:textId="77777777" w:rsidR="00F26F76" w:rsidRPr="006A3D72" w:rsidRDefault="00F26F76" w:rsidP="00F26F76">
            <w:pPr>
              <w:pStyle w:val="Sangra3detindependiente"/>
              <w:ind w:left="0"/>
              <w:rPr>
                <w:rFonts w:asciiTheme="minorHAnsi" w:hAnsiTheme="minorHAnsi" w:cstheme="minorHAnsi"/>
                <w:sz w:val="20"/>
                <w:lang w:val="en-US"/>
              </w:rPr>
            </w:pPr>
            <w:r w:rsidRPr="006A3D72">
              <w:rPr>
                <w:rFonts w:asciiTheme="minorHAnsi" w:hAnsiTheme="minorHAnsi" w:cstheme="minorHAnsi"/>
                <w:sz w:val="20"/>
                <w:lang w:val="en-US"/>
              </w:rPr>
              <w:t xml:space="preserve"> In-kind support</w:t>
            </w:r>
          </w:p>
        </w:tc>
        <w:tc>
          <w:tcPr>
            <w:tcW w:w="963" w:type="dxa"/>
          </w:tcPr>
          <w:p w14:paraId="1EA181E3" w14:textId="77777777" w:rsidR="00F26F76" w:rsidRPr="006A3D72" w:rsidRDefault="00F26F76" w:rsidP="00F26F76">
            <w:pPr>
              <w:pStyle w:val="Sangra3detindependiente"/>
              <w:ind w:left="0"/>
              <w:rPr>
                <w:rFonts w:asciiTheme="minorHAnsi" w:hAnsiTheme="minorHAnsi" w:cstheme="minorHAnsi"/>
                <w:sz w:val="20"/>
                <w:lang w:val="en-US"/>
              </w:rPr>
            </w:pPr>
          </w:p>
        </w:tc>
        <w:tc>
          <w:tcPr>
            <w:tcW w:w="851" w:type="dxa"/>
          </w:tcPr>
          <w:p w14:paraId="35009697" w14:textId="77777777" w:rsidR="00F26F76" w:rsidRPr="006A3D72" w:rsidRDefault="00F26F76" w:rsidP="00F26F76">
            <w:pPr>
              <w:pStyle w:val="Sangra3detindependiente"/>
              <w:ind w:left="0"/>
              <w:rPr>
                <w:rFonts w:asciiTheme="minorHAnsi" w:hAnsiTheme="minorHAnsi" w:cstheme="minorHAnsi"/>
                <w:sz w:val="20"/>
                <w:lang w:val="en-US"/>
              </w:rPr>
            </w:pPr>
          </w:p>
        </w:tc>
        <w:tc>
          <w:tcPr>
            <w:tcW w:w="992" w:type="dxa"/>
          </w:tcPr>
          <w:p w14:paraId="729DF060" w14:textId="77777777" w:rsidR="00F26F76" w:rsidRPr="006A3D72" w:rsidRDefault="00F26F76" w:rsidP="00F26F76">
            <w:pPr>
              <w:pStyle w:val="Sangra3detindependiente"/>
              <w:ind w:left="0"/>
              <w:rPr>
                <w:rFonts w:asciiTheme="minorHAnsi" w:hAnsiTheme="minorHAnsi" w:cstheme="minorHAnsi"/>
                <w:sz w:val="20"/>
                <w:lang w:val="en-US"/>
              </w:rPr>
            </w:pPr>
          </w:p>
        </w:tc>
        <w:tc>
          <w:tcPr>
            <w:tcW w:w="851" w:type="dxa"/>
          </w:tcPr>
          <w:p w14:paraId="301B84B1" w14:textId="77777777" w:rsidR="00F26F76" w:rsidRPr="006A3D72" w:rsidRDefault="00F26F76" w:rsidP="00F26F76">
            <w:pPr>
              <w:pStyle w:val="Sangra3detindependiente"/>
              <w:ind w:left="0"/>
              <w:rPr>
                <w:rFonts w:asciiTheme="minorHAnsi" w:hAnsiTheme="minorHAnsi" w:cstheme="minorHAnsi"/>
                <w:sz w:val="20"/>
                <w:lang w:val="en-US"/>
              </w:rPr>
            </w:pPr>
          </w:p>
        </w:tc>
        <w:tc>
          <w:tcPr>
            <w:tcW w:w="992" w:type="dxa"/>
          </w:tcPr>
          <w:p w14:paraId="2ABE50D8" w14:textId="77777777" w:rsidR="00F26F76" w:rsidRPr="006A3D72" w:rsidRDefault="00F26F76" w:rsidP="00F26F76">
            <w:pPr>
              <w:pStyle w:val="Sangra3detindependiente"/>
              <w:ind w:left="0"/>
              <w:rPr>
                <w:rFonts w:asciiTheme="minorHAnsi" w:hAnsiTheme="minorHAnsi" w:cstheme="minorHAnsi"/>
                <w:sz w:val="20"/>
                <w:lang w:val="en-US"/>
              </w:rPr>
            </w:pPr>
          </w:p>
        </w:tc>
        <w:tc>
          <w:tcPr>
            <w:tcW w:w="830" w:type="dxa"/>
          </w:tcPr>
          <w:p w14:paraId="62304070" w14:textId="77777777" w:rsidR="00F26F76" w:rsidRPr="006A3D72" w:rsidRDefault="00F26F76" w:rsidP="00F26F76">
            <w:pPr>
              <w:pStyle w:val="Sangra3detindependiente"/>
              <w:ind w:left="0"/>
              <w:rPr>
                <w:rFonts w:asciiTheme="minorHAnsi" w:hAnsiTheme="minorHAnsi" w:cstheme="minorHAnsi"/>
                <w:sz w:val="20"/>
                <w:lang w:val="en-US"/>
              </w:rPr>
            </w:pPr>
          </w:p>
        </w:tc>
        <w:tc>
          <w:tcPr>
            <w:tcW w:w="917" w:type="dxa"/>
          </w:tcPr>
          <w:p w14:paraId="7024FDF3" w14:textId="77777777" w:rsidR="00F26F76" w:rsidRPr="006A3D72" w:rsidRDefault="00F26F76" w:rsidP="00F26F76">
            <w:pPr>
              <w:pStyle w:val="Sangra3detindependiente"/>
              <w:ind w:left="0"/>
              <w:rPr>
                <w:rFonts w:asciiTheme="minorHAnsi" w:hAnsiTheme="minorHAnsi" w:cstheme="minorHAnsi"/>
                <w:sz w:val="20"/>
                <w:lang w:val="en-US"/>
              </w:rPr>
            </w:pPr>
          </w:p>
        </w:tc>
        <w:tc>
          <w:tcPr>
            <w:tcW w:w="763" w:type="dxa"/>
          </w:tcPr>
          <w:p w14:paraId="562F3761" w14:textId="77777777" w:rsidR="00F26F76" w:rsidRPr="006A3D72" w:rsidRDefault="00F26F76" w:rsidP="00F26F76">
            <w:pPr>
              <w:pStyle w:val="Sangra3detindependiente"/>
              <w:ind w:left="0"/>
              <w:rPr>
                <w:rFonts w:asciiTheme="minorHAnsi" w:hAnsiTheme="minorHAnsi" w:cstheme="minorHAnsi"/>
                <w:sz w:val="20"/>
                <w:lang w:val="en-US"/>
              </w:rPr>
            </w:pPr>
          </w:p>
        </w:tc>
      </w:tr>
      <w:tr w:rsidR="00F26F76" w:rsidRPr="006A3D72" w14:paraId="37FC42C0" w14:textId="77777777" w:rsidTr="005F7D02">
        <w:tc>
          <w:tcPr>
            <w:tcW w:w="1413" w:type="dxa"/>
          </w:tcPr>
          <w:p w14:paraId="183ECA74" w14:textId="77777777" w:rsidR="00F26F76" w:rsidRPr="006A3D72" w:rsidRDefault="00F26F76" w:rsidP="00F26F76">
            <w:pPr>
              <w:pStyle w:val="Sangra3detindependiente"/>
              <w:ind w:left="0"/>
              <w:rPr>
                <w:rFonts w:asciiTheme="minorHAnsi" w:hAnsiTheme="minorHAnsi" w:cstheme="minorHAnsi"/>
                <w:sz w:val="20"/>
                <w:lang w:val="en-US"/>
              </w:rPr>
            </w:pPr>
            <w:r w:rsidRPr="006A3D72">
              <w:rPr>
                <w:rFonts w:asciiTheme="minorHAnsi" w:hAnsiTheme="minorHAnsi" w:cstheme="minorHAnsi"/>
                <w:sz w:val="20"/>
                <w:lang w:val="en-US"/>
              </w:rPr>
              <w:t xml:space="preserve">  Other</w:t>
            </w:r>
          </w:p>
        </w:tc>
        <w:tc>
          <w:tcPr>
            <w:tcW w:w="963" w:type="dxa"/>
          </w:tcPr>
          <w:p w14:paraId="3BE9791E" w14:textId="77777777" w:rsidR="00F26F76" w:rsidRPr="006A3D72" w:rsidRDefault="00F26F76" w:rsidP="00F26F76">
            <w:pPr>
              <w:pStyle w:val="Sangra3detindependiente"/>
              <w:ind w:left="0"/>
              <w:rPr>
                <w:rFonts w:asciiTheme="minorHAnsi" w:hAnsiTheme="minorHAnsi" w:cstheme="minorHAnsi"/>
                <w:sz w:val="20"/>
                <w:lang w:val="en-US"/>
              </w:rPr>
            </w:pPr>
          </w:p>
        </w:tc>
        <w:tc>
          <w:tcPr>
            <w:tcW w:w="851" w:type="dxa"/>
          </w:tcPr>
          <w:p w14:paraId="06D8377D" w14:textId="77777777" w:rsidR="00F26F76" w:rsidRPr="006A3D72" w:rsidRDefault="00F26F76" w:rsidP="00F26F76">
            <w:pPr>
              <w:pStyle w:val="Sangra3detindependiente"/>
              <w:ind w:left="0"/>
              <w:rPr>
                <w:rFonts w:asciiTheme="minorHAnsi" w:hAnsiTheme="minorHAnsi" w:cstheme="minorHAnsi"/>
                <w:sz w:val="20"/>
                <w:lang w:val="en-US"/>
              </w:rPr>
            </w:pPr>
          </w:p>
        </w:tc>
        <w:tc>
          <w:tcPr>
            <w:tcW w:w="992" w:type="dxa"/>
          </w:tcPr>
          <w:p w14:paraId="2FD563BE" w14:textId="77777777" w:rsidR="00F26F76" w:rsidRPr="006A3D72" w:rsidRDefault="00F26F76" w:rsidP="00F26F76">
            <w:pPr>
              <w:pStyle w:val="Sangra3detindependiente"/>
              <w:ind w:left="0"/>
              <w:rPr>
                <w:rFonts w:asciiTheme="minorHAnsi" w:hAnsiTheme="minorHAnsi" w:cstheme="minorHAnsi"/>
                <w:sz w:val="20"/>
                <w:lang w:val="en-US"/>
              </w:rPr>
            </w:pPr>
          </w:p>
        </w:tc>
        <w:tc>
          <w:tcPr>
            <w:tcW w:w="851" w:type="dxa"/>
          </w:tcPr>
          <w:p w14:paraId="286045BE" w14:textId="77777777" w:rsidR="00F26F76" w:rsidRPr="006A3D72" w:rsidRDefault="00F26F76" w:rsidP="00F26F76">
            <w:pPr>
              <w:pStyle w:val="Sangra3detindependiente"/>
              <w:ind w:left="0"/>
              <w:rPr>
                <w:rFonts w:asciiTheme="minorHAnsi" w:hAnsiTheme="minorHAnsi" w:cstheme="minorHAnsi"/>
                <w:sz w:val="20"/>
                <w:lang w:val="en-US"/>
              </w:rPr>
            </w:pPr>
          </w:p>
        </w:tc>
        <w:tc>
          <w:tcPr>
            <w:tcW w:w="992" w:type="dxa"/>
          </w:tcPr>
          <w:p w14:paraId="10605C13" w14:textId="77777777" w:rsidR="00F26F76" w:rsidRPr="006A3D72" w:rsidRDefault="00F26F76" w:rsidP="00F26F76">
            <w:pPr>
              <w:pStyle w:val="Sangra3detindependiente"/>
              <w:ind w:left="0"/>
              <w:rPr>
                <w:rFonts w:asciiTheme="minorHAnsi" w:hAnsiTheme="minorHAnsi" w:cstheme="minorHAnsi"/>
                <w:sz w:val="20"/>
                <w:lang w:val="en-US"/>
              </w:rPr>
            </w:pPr>
          </w:p>
        </w:tc>
        <w:tc>
          <w:tcPr>
            <w:tcW w:w="830" w:type="dxa"/>
          </w:tcPr>
          <w:p w14:paraId="5BB8F468" w14:textId="77777777" w:rsidR="00F26F76" w:rsidRPr="006A3D72" w:rsidRDefault="00F26F76" w:rsidP="00F26F76">
            <w:pPr>
              <w:pStyle w:val="Sangra3detindependiente"/>
              <w:ind w:left="0"/>
              <w:rPr>
                <w:rFonts w:asciiTheme="minorHAnsi" w:hAnsiTheme="minorHAnsi" w:cstheme="minorHAnsi"/>
                <w:sz w:val="20"/>
                <w:lang w:val="en-US"/>
              </w:rPr>
            </w:pPr>
          </w:p>
        </w:tc>
        <w:tc>
          <w:tcPr>
            <w:tcW w:w="917" w:type="dxa"/>
          </w:tcPr>
          <w:p w14:paraId="618519C3" w14:textId="77777777" w:rsidR="00F26F76" w:rsidRPr="006A3D72" w:rsidRDefault="00F26F76" w:rsidP="00F26F76">
            <w:pPr>
              <w:pStyle w:val="Sangra3detindependiente"/>
              <w:ind w:left="0"/>
              <w:rPr>
                <w:rFonts w:asciiTheme="minorHAnsi" w:hAnsiTheme="minorHAnsi" w:cstheme="minorHAnsi"/>
                <w:sz w:val="20"/>
                <w:lang w:val="en-US"/>
              </w:rPr>
            </w:pPr>
          </w:p>
        </w:tc>
        <w:tc>
          <w:tcPr>
            <w:tcW w:w="763" w:type="dxa"/>
          </w:tcPr>
          <w:p w14:paraId="4A3A41D4" w14:textId="77777777" w:rsidR="00F26F76" w:rsidRPr="006A3D72" w:rsidRDefault="00F26F76" w:rsidP="00F26F76">
            <w:pPr>
              <w:pStyle w:val="Sangra3detindependiente"/>
              <w:ind w:left="0"/>
              <w:rPr>
                <w:rFonts w:asciiTheme="minorHAnsi" w:hAnsiTheme="minorHAnsi" w:cstheme="minorHAnsi"/>
                <w:sz w:val="20"/>
                <w:lang w:val="en-US"/>
              </w:rPr>
            </w:pPr>
          </w:p>
        </w:tc>
      </w:tr>
      <w:tr w:rsidR="00F26F76" w:rsidRPr="006A3D72" w14:paraId="6D64B539" w14:textId="77777777" w:rsidTr="005F7D02">
        <w:tc>
          <w:tcPr>
            <w:tcW w:w="1413" w:type="dxa"/>
          </w:tcPr>
          <w:p w14:paraId="63998655" w14:textId="77777777" w:rsidR="00F26F76" w:rsidRPr="006A3D72" w:rsidRDefault="00F26F76" w:rsidP="00F26F76">
            <w:pPr>
              <w:pStyle w:val="Sangra3detindependiente"/>
              <w:ind w:left="0"/>
              <w:rPr>
                <w:rFonts w:asciiTheme="minorHAnsi" w:hAnsiTheme="minorHAnsi" w:cstheme="minorHAnsi"/>
                <w:sz w:val="20"/>
                <w:lang w:val="en-US"/>
              </w:rPr>
            </w:pPr>
            <w:r w:rsidRPr="006A3D72">
              <w:rPr>
                <w:rFonts w:asciiTheme="minorHAnsi" w:hAnsiTheme="minorHAnsi" w:cstheme="minorHAnsi"/>
                <w:sz w:val="20"/>
                <w:lang w:val="en-US"/>
              </w:rPr>
              <w:t>Totals</w:t>
            </w:r>
          </w:p>
        </w:tc>
        <w:tc>
          <w:tcPr>
            <w:tcW w:w="963" w:type="dxa"/>
          </w:tcPr>
          <w:p w14:paraId="13C348C4" w14:textId="77777777" w:rsidR="00F26F76" w:rsidRPr="006A3D72" w:rsidRDefault="00F26F76" w:rsidP="00F26F76">
            <w:pPr>
              <w:pStyle w:val="Sangra3detindependiente"/>
              <w:ind w:left="0"/>
              <w:rPr>
                <w:rFonts w:asciiTheme="minorHAnsi" w:hAnsiTheme="minorHAnsi" w:cstheme="minorHAnsi"/>
                <w:sz w:val="20"/>
                <w:lang w:val="en-US"/>
              </w:rPr>
            </w:pPr>
          </w:p>
        </w:tc>
        <w:tc>
          <w:tcPr>
            <w:tcW w:w="851" w:type="dxa"/>
          </w:tcPr>
          <w:p w14:paraId="45CB5188" w14:textId="77777777" w:rsidR="00F26F76" w:rsidRPr="006A3D72" w:rsidRDefault="00F26F76" w:rsidP="00F26F76">
            <w:pPr>
              <w:pStyle w:val="Sangra3detindependiente"/>
              <w:ind w:left="0"/>
              <w:rPr>
                <w:rFonts w:asciiTheme="minorHAnsi" w:hAnsiTheme="minorHAnsi" w:cstheme="minorHAnsi"/>
                <w:sz w:val="20"/>
                <w:lang w:val="en-US"/>
              </w:rPr>
            </w:pPr>
          </w:p>
        </w:tc>
        <w:tc>
          <w:tcPr>
            <w:tcW w:w="992" w:type="dxa"/>
          </w:tcPr>
          <w:p w14:paraId="2403AF71" w14:textId="77777777" w:rsidR="00F26F76" w:rsidRPr="006A3D72" w:rsidRDefault="00F26F76" w:rsidP="00F26F76">
            <w:pPr>
              <w:pStyle w:val="Sangra3detindependiente"/>
              <w:ind w:left="0"/>
              <w:rPr>
                <w:rFonts w:asciiTheme="minorHAnsi" w:hAnsiTheme="minorHAnsi" w:cstheme="minorHAnsi"/>
                <w:sz w:val="20"/>
                <w:lang w:val="en-US"/>
              </w:rPr>
            </w:pPr>
          </w:p>
        </w:tc>
        <w:tc>
          <w:tcPr>
            <w:tcW w:w="851" w:type="dxa"/>
          </w:tcPr>
          <w:p w14:paraId="3C6E3E25" w14:textId="77777777" w:rsidR="00F26F76" w:rsidRPr="006A3D72" w:rsidRDefault="00F26F76" w:rsidP="00F26F76">
            <w:pPr>
              <w:pStyle w:val="Sangra3detindependiente"/>
              <w:ind w:left="0"/>
              <w:rPr>
                <w:rFonts w:asciiTheme="minorHAnsi" w:hAnsiTheme="minorHAnsi" w:cstheme="minorHAnsi"/>
                <w:sz w:val="20"/>
                <w:lang w:val="en-US"/>
              </w:rPr>
            </w:pPr>
          </w:p>
        </w:tc>
        <w:tc>
          <w:tcPr>
            <w:tcW w:w="992" w:type="dxa"/>
          </w:tcPr>
          <w:p w14:paraId="6C52DED7" w14:textId="77777777" w:rsidR="00F26F76" w:rsidRPr="006A3D72" w:rsidRDefault="00F26F76" w:rsidP="00F26F76">
            <w:pPr>
              <w:pStyle w:val="Sangra3detindependiente"/>
              <w:ind w:left="0"/>
              <w:rPr>
                <w:rFonts w:asciiTheme="minorHAnsi" w:hAnsiTheme="minorHAnsi" w:cstheme="minorHAnsi"/>
                <w:sz w:val="20"/>
                <w:lang w:val="en-US"/>
              </w:rPr>
            </w:pPr>
          </w:p>
        </w:tc>
        <w:tc>
          <w:tcPr>
            <w:tcW w:w="830" w:type="dxa"/>
          </w:tcPr>
          <w:p w14:paraId="423BD04C" w14:textId="77777777" w:rsidR="00F26F76" w:rsidRPr="006A3D72" w:rsidRDefault="00F26F76" w:rsidP="00F26F76">
            <w:pPr>
              <w:pStyle w:val="Sangra3detindependiente"/>
              <w:ind w:left="0"/>
              <w:rPr>
                <w:rFonts w:asciiTheme="minorHAnsi" w:hAnsiTheme="minorHAnsi" w:cstheme="minorHAnsi"/>
                <w:sz w:val="20"/>
                <w:lang w:val="en-US"/>
              </w:rPr>
            </w:pPr>
          </w:p>
        </w:tc>
        <w:tc>
          <w:tcPr>
            <w:tcW w:w="917" w:type="dxa"/>
          </w:tcPr>
          <w:p w14:paraId="0BB2C68F" w14:textId="77777777" w:rsidR="00F26F76" w:rsidRPr="006A3D72" w:rsidRDefault="00F26F76" w:rsidP="00F26F76">
            <w:pPr>
              <w:pStyle w:val="Sangra3detindependiente"/>
              <w:ind w:left="0"/>
              <w:rPr>
                <w:rFonts w:asciiTheme="minorHAnsi" w:hAnsiTheme="minorHAnsi" w:cstheme="minorHAnsi"/>
                <w:sz w:val="20"/>
                <w:lang w:val="en-US"/>
              </w:rPr>
            </w:pPr>
          </w:p>
        </w:tc>
        <w:tc>
          <w:tcPr>
            <w:tcW w:w="763" w:type="dxa"/>
          </w:tcPr>
          <w:p w14:paraId="64781258" w14:textId="77777777" w:rsidR="00F26F76" w:rsidRPr="006A3D72" w:rsidRDefault="00F26F76" w:rsidP="00F26F76">
            <w:pPr>
              <w:pStyle w:val="Sangra3detindependiente"/>
              <w:ind w:left="0"/>
              <w:rPr>
                <w:rFonts w:asciiTheme="minorHAnsi" w:hAnsiTheme="minorHAnsi" w:cstheme="minorHAnsi"/>
                <w:sz w:val="20"/>
                <w:lang w:val="en-US"/>
              </w:rPr>
            </w:pPr>
          </w:p>
        </w:tc>
      </w:tr>
    </w:tbl>
    <w:p w14:paraId="4B894431" w14:textId="77777777" w:rsidR="00C8521D" w:rsidRPr="006A3D72" w:rsidRDefault="00C8521D" w:rsidP="00803B63">
      <w:pPr>
        <w:pStyle w:val="Sangra3detindependiente"/>
        <w:ind w:left="0"/>
        <w:rPr>
          <w:rFonts w:asciiTheme="minorHAnsi" w:hAnsiTheme="minorHAnsi" w:cstheme="minorHAnsi"/>
          <w:szCs w:val="22"/>
          <w:lang w:val="en-US"/>
        </w:rPr>
      </w:pPr>
    </w:p>
    <w:p w14:paraId="6C09E8A2" w14:textId="77777777" w:rsidR="00C8521D" w:rsidRPr="006A3D72" w:rsidRDefault="00F26F76" w:rsidP="00803B63">
      <w:pPr>
        <w:pStyle w:val="Sangra3detindependiente"/>
        <w:ind w:left="0"/>
        <w:rPr>
          <w:rFonts w:asciiTheme="minorHAnsi" w:hAnsiTheme="minorHAnsi" w:cstheme="minorHAnsi"/>
          <w:b/>
          <w:szCs w:val="22"/>
          <w:lang w:val="en-US"/>
        </w:rPr>
      </w:pPr>
      <w:r w:rsidRPr="006A3D72">
        <w:rPr>
          <w:rFonts w:asciiTheme="minorHAnsi" w:hAnsiTheme="minorHAnsi" w:cstheme="minorHAnsi"/>
          <w:b/>
          <w:szCs w:val="22"/>
          <w:lang w:val="en-US"/>
        </w:rPr>
        <w:t>Mainstreaming</w:t>
      </w:r>
    </w:p>
    <w:p w14:paraId="532E9113" w14:textId="77777777" w:rsidR="00F26F76" w:rsidRPr="006A3D72" w:rsidRDefault="00F26F76" w:rsidP="00F26F76">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 xml:space="preserve">UNDP supported GEF financed projects are key components in UNDP country programming, as well as regional and global </w:t>
      </w:r>
      <w:proofErr w:type="spellStart"/>
      <w:r w:rsidRPr="006A3D72">
        <w:rPr>
          <w:rFonts w:asciiTheme="minorHAnsi" w:hAnsiTheme="minorHAnsi" w:cstheme="minorHAnsi"/>
          <w:szCs w:val="22"/>
          <w:lang w:val="en-US"/>
        </w:rPr>
        <w:t>programmes</w:t>
      </w:r>
      <w:proofErr w:type="spellEnd"/>
      <w:r w:rsidRPr="006A3D72">
        <w:rPr>
          <w:rFonts w:asciiTheme="minorHAnsi" w:hAnsiTheme="minorHAnsi" w:cstheme="minorHAnsi"/>
          <w:szCs w:val="22"/>
          <w:lang w:val="en-US"/>
        </w:rPr>
        <w:t>. The evaluation will assess the extent to which the project was successfully mainstreamed with other UNDP priorities, including poverty alleviation, improved governance, the prevention and recovery from natural disasters, and gender. In addition, the evaluation will be included in the country office evaluation plan.</w:t>
      </w:r>
    </w:p>
    <w:p w14:paraId="3C807A6B" w14:textId="77777777" w:rsidR="00D64854" w:rsidRPr="006A3D72" w:rsidRDefault="00D64854" w:rsidP="00F26F76">
      <w:pPr>
        <w:pStyle w:val="Sangra3detindependiente"/>
        <w:ind w:left="0"/>
        <w:rPr>
          <w:rFonts w:asciiTheme="minorHAnsi" w:hAnsiTheme="minorHAnsi" w:cstheme="minorHAnsi"/>
          <w:szCs w:val="22"/>
          <w:lang w:val="en-US"/>
        </w:rPr>
      </w:pPr>
    </w:p>
    <w:p w14:paraId="27E51FA8" w14:textId="77777777" w:rsidR="00F26F76" w:rsidRPr="006A3D72" w:rsidRDefault="00F26F76" w:rsidP="00803B63">
      <w:pPr>
        <w:pStyle w:val="Sangra3detindependiente"/>
        <w:ind w:left="0"/>
        <w:rPr>
          <w:rFonts w:asciiTheme="minorHAnsi" w:hAnsiTheme="minorHAnsi" w:cstheme="minorHAnsi"/>
          <w:b/>
          <w:szCs w:val="22"/>
          <w:lang w:val="en-US"/>
        </w:rPr>
      </w:pPr>
      <w:r w:rsidRPr="006A3D72">
        <w:rPr>
          <w:rFonts w:asciiTheme="minorHAnsi" w:hAnsiTheme="minorHAnsi" w:cstheme="minorHAnsi"/>
          <w:b/>
          <w:szCs w:val="22"/>
          <w:lang w:val="en-US"/>
        </w:rPr>
        <w:t>Impact</w:t>
      </w:r>
    </w:p>
    <w:p w14:paraId="1BFC4022" w14:textId="77777777" w:rsidR="00F26F76" w:rsidRPr="006A3D72" w:rsidRDefault="00253FC3" w:rsidP="00F26F76">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The evaluator</w:t>
      </w:r>
      <w:r w:rsidR="00F26F76" w:rsidRPr="006A3D72">
        <w:rPr>
          <w:rFonts w:asciiTheme="minorHAnsi" w:hAnsiTheme="minorHAnsi" w:cstheme="minorHAnsi"/>
          <w:szCs w:val="22"/>
          <w:lang w:val="en-US"/>
        </w:rPr>
        <w:t xml:space="preserve">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or c) demonstrated progress towards these impact achievements.</w:t>
      </w:r>
    </w:p>
    <w:p w14:paraId="3735127F" w14:textId="77777777" w:rsidR="00F26F76" w:rsidRPr="006A3D72" w:rsidRDefault="00F26F76" w:rsidP="00803B63">
      <w:pPr>
        <w:pStyle w:val="Sangra3detindependiente"/>
        <w:ind w:left="0"/>
        <w:rPr>
          <w:rFonts w:asciiTheme="minorHAnsi" w:hAnsiTheme="minorHAnsi" w:cstheme="minorHAnsi"/>
          <w:szCs w:val="22"/>
          <w:lang w:val="en-US"/>
        </w:rPr>
      </w:pPr>
    </w:p>
    <w:p w14:paraId="0A136A2E" w14:textId="77777777" w:rsidR="00F26F76" w:rsidRPr="006A3D72" w:rsidRDefault="00F26F76" w:rsidP="00803B63">
      <w:pPr>
        <w:pStyle w:val="Sangra3detindependiente"/>
        <w:ind w:left="0"/>
        <w:rPr>
          <w:rFonts w:asciiTheme="minorHAnsi" w:hAnsiTheme="minorHAnsi" w:cstheme="minorHAnsi"/>
          <w:b/>
          <w:szCs w:val="22"/>
          <w:lang w:val="en-US"/>
        </w:rPr>
      </w:pPr>
      <w:r w:rsidRPr="006A3D72">
        <w:rPr>
          <w:rFonts w:asciiTheme="minorHAnsi" w:hAnsiTheme="minorHAnsi" w:cstheme="minorHAnsi"/>
          <w:b/>
          <w:szCs w:val="22"/>
          <w:lang w:val="en-US"/>
        </w:rPr>
        <w:t>Conclusions, recommendations &amp; lessons</w:t>
      </w:r>
    </w:p>
    <w:p w14:paraId="25DD2A99" w14:textId="77777777" w:rsidR="00C8521D" w:rsidRPr="006A3D72" w:rsidRDefault="00F26F76" w:rsidP="00021A06">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The evaluation report must include a chapter providing a set of conclusions, recommendations and lessons.</w:t>
      </w:r>
    </w:p>
    <w:p w14:paraId="6261668E" w14:textId="77777777" w:rsidR="007F431C" w:rsidRPr="006A3D72" w:rsidRDefault="007F431C" w:rsidP="00021A06">
      <w:pPr>
        <w:pStyle w:val="Sangra3detindependiente"/>
        <w:spacing w:after="0"/>
        <w:ind w:left="0"/>
        <w:rPr>
          <w:rFonts w:asciiTheme="minorHAnsi" w:hAnsiTheme="minorHAnsi" w:cstheme="minorHAnsi"/>
          <w:b/>
          <w:szCs w:val="22"/>
          <w:lang w:val="en-US"/>
        </w:rPr>
      </w:pPr>
    </w:p>
    <w:p w14:paraId="2967B881" w14:textId="77777777" w:rsidR="00F26F76" w:rsidRPr="006A3D72" w:rsidRDefault="00F26F76" w:rsidP="00021A06">
      <w:pPr>
        <w:pStyle w:val="Sangra3detindependiente"/>
        <w:spacing w:after="0"/>
        <w:ind w:left="0"/>
        <w:rPr>
          <w:rFonts w:asciiTheme="minorHAnsi" w:hAnsiTheme="minorHAnsi" w:cstheme="minorHAnsi"/>
          <w:b/>
          <w:szCs w:val="22"/>
          <w:lang w:val="en-US"/>
        </w:rPr>
      </w:pPr>
      <w:r w:rsidRPr="006A3D72">
        <w:rPr>
          <w:rFonts w:asciiTheme="minorHAnsi" w:hAnsiTheme="minorHAnsi" w:cstheme="minorHAnsi"/>
          <w:b/>
          <w:szCs w:val="22"/>
          <w:lang w:val="en-US"/>
        </w:rPr>
        <w:t>Implementation arrangements</w:t>
      </w:r>
    </w:p>
    <w:p w14:paraId="0B1DE54A" w14:textId="77777777" w:rsidR="00253FC3" w:rsidRPr="006A3D72" w:rsidRDefault="00253FC3" w:rsidP="00021A06">
      <w:pPr>
        <w:pStyle w:val="Sangra3detindependiente"/>
        <w:spacing w:after="0"/>
        <w:ind w:left="0"/>
        <w:rPr>
          <w:rFonts w:asciiTheme="minorHAnsi" w:hAnsiTheme="minorHAnsi" w:cstheme="minorHAnsi"/>
          <w:b/>
          <w:szCs w:val="22"/>
          <w:lang w:val="en-US"/>
        </w:rPr>
      </w:pPr>
    </w:p>
    <w:p w14:paraId="14F1F2BF" w14:textId="77777777" w:rsidR="00F26F76" w:rsidRPr="006A3D72" w:rsidRDefault="00F26F76" w:rsidP="00021A06">
      <w:pPr>
        <w:pStyle w:val="Sangra3detindependiente"/>
        <w:ind w:left="0"/>
        <w:rPr>
          <w:rFonts w:asciiTheme="minorHAnsi" w:hAnsiTheme="minorHAnsi" w:cstheme="minorHAnsi"/>
          <w:szCs w:val="22"/>
          <w:lang w:val="en-US"/>
        </w:rPr>
      </w:pPr>
      <w:r w:rsidRPr="006A3D72">
        <w:rPr>
          <w:rFonts w:asciiTheme="minorHAnsi" w:hAnsiTheme="minorHAnsi" w:cstheme="minorHAnsi"/>
          <w:szCs w:val="22"/>
          <w:lang w:val="en-US"/>
        </w:rPr>
        <w:t xml:space="preserve">The principal responsibility for managing this evaluation resides with the UNDP CO in </w:t>
      </w:r>
      <w:r w:rsidR="00935A0A" w:rsidRPr="006A3D72">
        <w:rPr>
          <w:rFonts w:asciiTheme="minorHAnsi" w:hAnsiTheme="minorHAnsi" w:cstheme="minorHAnsi"/>
          <w:szCs w:val="22"/>
          <w:lang w:val="en-US"/>
        </w:rPr>
        <w:t>Costa Rica</w:t>
      </w:r>
      <w:r w:rsidRPr="006A3D72">
        <w:rPr>
          <w:rFonts w:asciiTheme="minorHAnsi" w:hAnsiTheme="minorHAnsi" w:cstheme="minorHAnsi"/>
          <w:szCs w:val="22"/>
          <w:lang w:val="en-US"/>
        </w:rPr>
        <w:t xml:space="preserve">. The </w:t>
      </w:r>
      <w:r w:rsidR="00253FC3" w:rsidRPr="006A3D72">
        <w:rPr>
          <w:rFonts w:asciiTheme="minorHAnsi" w:hAnsiTheme="minorHAnsi" w:cstheme="minorHAnsi"/>
          <w:szCs w:val="22"/>
          <w:lang w:val="en-US"/>
        </w:rPr>
        <w:t>evaluator</w:t>
      </w:r>
      <w:r w:rsidRPr="006A3D72">
        <w:rPr>
          <w:rFonts w:asciiTheme="minorHAnsi" w:hAnsiTheme="minorHAnsi" w:cstheme="minorHAnsi"/>
          <w:szCs w:val="22"/>
          <w:lang w:val="en-US"/>
        </w:rPr>
        <w:t xml:space="preserve"> will be responsible for liaising to set up stakeholder interviews, arrange field visits, coordinate with the Government etc.</w:t>
      </w:r>
    </w:p>
    <w:p w14:paraId="20FA38F8" w14:textId="77777777" w:rsidR="00803B63" w:rsidRPr="006A3D72" w:rsidRDefault="00803B63" w:rsidP="00021A06">
      <w:pPr>
        <w:pStyle w:val="Sangra3detindependiente"/>
        <w:spacing w:after="0"/>
        <w:ind w:left="0"/>
        <w:rPr>
          <w:rFonts w:asciiTheme="minorHAnsi" w:hAnsiTheme="minorHAnsi" w:cstheme="minorHAnsi"/>
          <w:b/>
          <w:szCs w:val="22"/>
          <w:lang w:val="en-US"/>
        </w:rPr>
      </w:pPr>
    </w:p>
    <w:p w14:paraId="3A6842AF" w14:textId="77777777" w:rsidR="00F26F76" w:rsidRPr="006A3D72" w:rsidRDefault="00F26F76" w:rsidP="00021A06">
      <w:pPr>
        <w:pStyle w:val="Sangra3detindependiente"/>
        <w:spacing w:after="0"/>
        <w:ind w:left="0"/>
        <w:rPr>
          <w:rFonts w:asciiTheme="minorHAnsi" w:hAnsiTheme="minorHAnsi" w:cstheme="minorHAnsi"/>
          <w:b/>
          <w:szCs w:val="22"/>
          <w:lang w:val="en-US"/>
        </w:rPr>
      </w:pPr>
      <w:r w:rsidRPr="006A3D72">
        <w:rPr>
          <w:rFonts w:asciiTheme="minorHAnsi" w:hAnsiTheme="minorHAnsi" w:cstheme="minorHAnsi"/>
          <w:b/>
          <w:szCs w:val="22"/>
          <w:lang w:val="en-US"/>
        </w:rPr>
        <w:t>Evaluation timeframe</w:t>
      </w:r>
    </w:p>
    <w:p w14:paraId="4CD2FD14" w14:textId="77777777" w:rsidR="00253FC3" w:rsidRPr="006A3D72" w:rsidRDefault="00253FC3" w:rsidP="00021A06">
      <w:pPr>
        <w:pStyle w:val="Sangra3detindependiente"/>
        <w:spacing w:after="0"/>
        <w:ind w:left="0"/>
        <w:rPr>
          <w:rFonts w:asciiTheme="minorHAnsi" w:hAnsiTheme="minorHAnsi" w:cstheme="minorHAnsi"/>
          <w:b/>
          <w:szCs w:val="22"/>
          <w:lang w:val="en-US"/>
        </w:rPr>
      </w:pPr>
    </w:p>
    <w:p w14:paraId="5543C95F" w14:textId="77777777" w:rsidR="00F26F76" w:rsidRPr="006A3D72" w:rsidRDefault="00F26F76" w:rsidP="00021A06">
      <w:pPr>
        <w:pStyle w:val="Sangra3detindependiente"/>
        <w:spacing w:after="0"/>
        <w:ind w:left="0"/>
        <w:rPr>
          <w:rFonts w:asciiTheme="minorHAnsi" w:hAnsiTheme="minorHAnsi" w:cstheme="minorHAnsi"/>
          <w:szCs w:val="22"/>
          <w:lang w:val="en-US"/>
        </w:rPr>
      </w:pPr>
      <w:r w:rsidRPr="006A3D72">
        <w:rPr>
          <w:rFonts w:asciiTheme="minorHAnsi" w:hAnsiTheme="minorHAnsi" w:cstheme="minorHAnsi"/>
          <w:szCs w:val="22"/>
          <w:lang w:val="en-US"/>
        </w:rPr>
        <w:t xml:space="preserve">The total duration of the evaluation </w:t>
      </w:r>
      <w:r w:rsidRPr="005475D9">
        <w:rPr>
          <w:rFonts w:asciiTheme="minorHAnsi" w:hAnsiTheme="minorHAnsi" w:cstheme="minorHAnsi"/>
          <w:szCs w:val="22"/>
          <w:lang w:val="en-US"/>
        </w:rPr>
        <w:t xml:space="preserve">will be </w:t>
      </w:r>
      <w:r w:rsidR="009A28E6" w:rsidRPr="005475D9">
        <w:rPr>
          <w:rFonts w:asciiTheme="minorHAnsi" w:hAnsiTheme="minorHAnsi" w:cstheme="minorHAnsi"/>
          <w:szCs w:val="22"/>
          <w:lang w:val="en-US"/>
        </w:rPr>
        <w:t>30</w:t>
      </w:r>
      <w:r w:rsidR="00DD2BE3" w:rsidRPr="005475D9">
        <w:rPr>
          <w:rFonts w:asciiTheme="minorHAnsi" w:hAnsiTheme="minorHAnsi" w:cstheme="minorHAnsi"/>
          <w:szCs w:val="22"/>
          <w:lang w:val="en-US"/>
        </w:rPr>
        <w:t xml:space="preserve"> </w:t>
      </w:r>
      <w:r w:rsidRPr="005475D9">
        <w:rPr>
          <w:rFonts w:asciiTheme="minorHAnsi" w:hAnsiTheme="minorHAnsi" w:cstheme="minorHAnsi"/>
          <w:szCs w:val="22"/>
          <w:lang w:val="en-US"/>
        </w:rPr>
        <w:t>days according to the following plan:</w:t>
      </w:r>
    </w:p>
    <w:p w14:paraId="24912AF0" w14:textId="77777777" w:rsidR="00021A06" w:rsidRPr="006A3D72" w:rsidRDefault="00021A06" w:rsidP="009E5642">
      <w:pPr>
        <w:pStyle w:val="Sangra3detindependiente"/>
        <w:spacing w:after="0"/>
        <w:ind w:left="0"/>
        <w:jc w:val="left"/>
        <w:rPr>
          <w:rFonts w:asciiTheme="minorHAnsi" w:hAnsiTheme="minorHAnsi" w:cstheme="minorHAnsi"/>
          <w:szCs w:val="22"/>
          <w:lang w:val="en-US"/>
        </w:rPr>
      </w:pPr>
    </w:p>
    <w:tbl>
      <w:tblPr>
        <w:tblStyle w:val="Tablaconcuadrcula"/>
        <w:tblW w:w="9067" w:type="dxa"/>
        <w:tblLook w:val="04A0" w:firstRow="1" w:lastRow="0" w:firstColumn="1" w:lastColumn="0" w:noHBand="0" w:noVBand="1"/>
      </w:tblPr>
      <w:tblGrid>
        <w:gridCol w:w="1555"/>
        <w:gridCol w:w="2693"/>
        <w:gridCol w:w="4819"/>
      </w:tblGrid>
      <w:tr w:rsidR="00F26F76" w:rsidRPr="006A3D72" w14:paraId="47BEB5DF" w14:textId="77777777" w:rsidTr="007F431C">
        <w:tc>
          <w:tcPr>
            <w:tcW w:w="1555" w:type="dxa"/>
          </w:tcPr>
          <w:p w14:paraId="70290277" w14:textId="77777777" w:rsidR="00F26F76" w:rsidRPr="006A3D72" w:rsidRDefault="00F26F76" w:rsidP="009E5642">
            <w:pPr>
              <w:pStyle w:val="Sangra3detindependiente"/>
              <w:spacing w:after="0"/>
              <w:ind w:left="0"/>
              <w:jc w:val="left"/>
              <w:rPr>
                <w:rFonts w:asciiTheme="minorHAnsi" w:hAnsiTheme="minorHAnsi" w:cstheme="minorHAnsi"/>
                <w:b/>
                <w:szCs w:val="22"/>
                <w:lang w:val="en-US"/>
              </w:rPr>
            </w:pPr>
            <w:r w:rsidRPr="006A3D72">
              <w:rPr>
                <w:rFonts w:asciiTheme="minorHAnsi" w:hAnsiTheme="minorHAnsi" w:cstheme="minorHAnsi"/>
                <w:b/>
                <w:szCs w:val="22"/>
                <w:lang w:val="en-US"/>
              </w:rPr>
              <w:t>Activity</w:t>
            </w:r>
          </w:p>
        </w:tc>
        <w:tc>
          <w:tcPr>
            <w:tcW w:w="2693" w:type="dxa"/>
          </w:tcPr>
          <w:p w14:paraId="705081CB" w14:textId="77777777" w:rsidR="00F26F76" w:rsidRPr="006A3D72" w:rsidRDefault="00F26F76" w:rsidP="009E5642">
            <w:pPr>
              <w:pStyle w:val="Sangra3detindependiente"/>
              <w:spacing w:after="0"/>
              <w:ind w:left="0"/>
              <w:jc w:val="left"/>
              <w:rPr>
                <w:rFonts w:asciiTheme="minorHAnsi" w:hAnsiTheme="minorHAnsi" w:cstheme="minorHAnsi"/>
                <w:b/>
                <w:szCs w:val="22"/>
                <w:lang w:val="en-US"/>
              </w:rPr>
            </w:pPr>
            <w:r w:rsidRPr="006A3D72">
              <w:rPr>
                <w:rFonts w:asciiTheme="minorHAnsi" w:hAnsiTheme="minorHAnsi" w:cstheme="minorHAnsi"/>
                <w:b/>
                <w:szCs w:val="22"/>
                <w:lang w:val="en-US"/>
              </w:rPr>
              <w:t>Timing</w:t>
            </w:r>
          </w:p>
        </w:tc>
        <w:tc>
          <w:tcPr>
            <w:tcW w:w="4819" w:type="dxa"/>
          </w:tcPr>
          <w:p w14:paraId="5B903E9B" w14:textId="77777777" w:rsidR="00F26F76" w:rsidRPr="006A3D72" w:rsidRDefault="00021A06" w:rsidP="009E5642">
            <w:pPr>
              <w:pStyle w:val="Sangra3detindependiente"/>
              <w:spacing w:after="0"/>
              <w:ind w:left="0"/>
              <w:jc w:val="left"/>
              <w:rPr>
                <w:rFonts w:asciiTheme="minorHAnsi" w:hAnsiTheme="minorHAnsi" w:cstheme="minorHAnsi"/>
                <w:b/>
                <w:szCs w:val="22"/>
                <w:lang w:val="en-US"/>
              </w:rPr>
            </w:pPr>
            <w:r w:rsidRPr="006A3D72">
              <w:rPr>
                <w:rFonts w:asciiTheme="minorHAnsi" w:hAnsiTheme="minorHAnsi" w:cstheme="minorHAnsi"/>
                <w:b/>
                <w:szCs w:val="22"/>
                <w:lang w:val="en-US"/>
              </w:rPr>
              <w:t>Deliverables</w:t>
            </w:r>
          </w:p>
        </w:tc>
      </w:tr>
      <w:tr w:rsidR="00F26F76" w:rsidRPr="006A3D72" w14:paraId="3A6D5171" w14:textId="77777777" w:rsidTr="007F431C">
        <w:tc>
          <w:tcPr>
            <w:tcW w:w="1555" w:type="dxa"/>
          </w:tcPr>
          <w:p w14:paraId="7A54059F" w14:textId="77777777" w:rsidR="00F26F76" w:rsidRPr="006A3D72" w:rsidRDefault="00F26F76" w:rsidP="009E5642">
            <w:pPr>
              <w:pStyle w:val="Sangra3detindependiente"/>
              <w:spacing w:after="0"/>
              <w:ind w:left="0"/>
              <w:jc w:val="left"/>
              <w:rPr>
                <w:rFonts w:asciiTheme="minorHAnsi" w:hAnsiTheme="minorHAnsi" w:cstheme="minorHAnsi"/>
                <w:szCs w:val="22"/>
                <w:lang w:val="en-US"/>
              </w:rPr>
            </w:pPr>
            <w:r w:rsidRPr="006A3D72">
              <w:rPr>
                <w:rFonts w:asciiTheme="minorHAnsi" w:hAnsiTheme="minorHAnsi" w:cstheme="minorHAnsi"/>
                <w:szCs w:val="22"/>
                <w:lang w:val="en-US"/>
              </w:rPr>
              <w:t>Preparation</w:t>
            </w:r>
          </w:p>
        </w:tc>
        <w:tc>
          <w:tcPr>
            <w:tcW w:w="2693" w:type="dxa"/>
          </w:tcPr>
          <w:p w14:paraId="0468AE42" w14:textId="77777777" w:rsidR="00F26F76" w:rsidRPr="006A3D72" w:rsidRDefault="00021A06" w:rsidP="009E5642">
            <w:pPr>
              <w:pStyle w:val="Sangra3detindependiente"/>
              <w:spacing w:after="0"/>
              <w:ind w:left="0"/>
              <w:jc w:val="left"/>
              <w:rPr>
                <w:rFonts w:asciiTheme="minorHAnsi" w:hAnsiTheme="minorHAnsi" w:cstheme="minorHAnsi"/>
                <w:szCs w:val="22"/>
                <w:lang w:val="en-US"/>
              </w:rPr>
            </w:pPr>
            <w:r w:rsidRPr="006A3D72">
              <w:rPr>
                <w:rFonts w:asciiTheme="minorHAnsi" w:hAnsiTheme="minorHAnsi" w:cstheme="minorHAnsi"/>
                <w:szCs w:val="22"/>
                <w:lang w:val="en-US"/>
              </w:rPr>
              <w:t>3 days including travel time</w:t>
            </w:r>
          </w:p>
        </w:tc>
        <w:tc>
          <w:tcPr>
            <w:tcW w:w="4819" w:type="dxa"/>
          </w:tcPr>
          <w:p w14:paraId="3EF1D971" w14:textId="77777777" w:rsidR="00021A06" w:rsidRPr="006A3D72" w:rsidRDefault="00021A06" w:rsidP="004367D9">
            <w:pPr>
              <w:numPr>
                <w:ilvl w:val="0"/>
                <w:numId w:val="3"/>
              </w:numPr>
              <w:jc w:val="both"/>
              <w:rPr>
                <w:rFonts w:asciiTheme="minorHAnsi" w:hAnsiTheme="minorHAnsi" w:cstheme="minorHAnsi"/>
                <w:sz w:val="22"/>
                <w:szCs w:val="22"/>
                <w:lang w:eastAsia="es-ES"/>
              </w:rPr>
            </w:pPr>
            <w:r w:rsidRPr="006A3D72">
              <w:rPr>
                <w:rFonts w:asciiTheme="minorHAnsi" w:hAnsiTheme="minorHAnsi" w:cstheme="minorHAnsi"/>
                <w:sz w:val="22"/>
                <w:szCs w:val="22"/>
                <w:lang w:eastAsia="es-ES"/>
              </w:rPr>
              <w:t>Acquaintance with the project document and other relevant materials with information about the project (PIRs and other evaluation reports, products, etc</w:t>
            </w:r>
            <w:r w:rsidR="00253FC3" w:rsidRPr="006A3D72">
              <w:rPr>
                <w:rFonts w:asciiTheme="minorHAnsi" w:hAnsiTheme="minorHAnsi" w:cstheme="minorHAnsi"/>
                <w:sz w:val="22"/>
                <w:szCs w:val="22"/>
                <w:lang w:eastAsia="es-ES"/>
              </w:rPr>
              <w:t>.</w:t>
            </w:r>
            <w:r w:rsidRPr="006A3D72">
              <w:rPr>
                <w:rFonts w:asciiTheme="minorHAnsi" w:hAnsiTheme="minorHAnsi" w:cstheme="minorHAnsi"/>
                <w:sz w:val="22"/>
                <w:szCs w:val="22"/>
                <w:lang w:eastAsia="es-ES"/>
              </w:rPr>
              <w:t>);</w:t>
            </w:r>
          </w:p>
          <w:p w14:paraId="5F2F981E" w14:textId="77777777" w:rsidR="00021A06" w:rsidRPr="006A3D72" w:rsidRDefault="00021A06" w:rsidP="004367D9">
            <w:pPr>
              <w:numPr>
                <w:ilvl w:val="0"/>
                <w:numId w:val="3"/>
              </w:numPr>
              <w:jc w:val="both"/>
              <w:rPr>
                <w:rFonts w:asciiTheme="minorHAnsi" w:hAnsiTheme="minorHAnsi" w:cstheme="minorHAnsi"/>
                <w:sz w:val="22"/>
                <w:szCs w:val="22"/>
                <w:lang w:eastAsia="es-ES"/>
              </w:rPr>
            </w:pPr>
            <w:r w:rsidRPr="006A3D72">
              <w:rPr>
                <w:rFonts w:asciiTheme="minorHAnsi" w:hAnsiTheme="minorHAnsi" w:cstheme="minorHAnsi"/>
                <w:sz w:val="22"/>
                <w:szCs w:val="22"/>
                <w:lang w:eastAsia="es-ES"/>
              </w:rPr>
              <w:t>Familiarization with overall development situation of country (based on reading of UNDP- Common Country Assessment and other reports on the country).</w:t>
            </w:r>
          </w:p>
          <w:p w14:paraId="3FEBAF75" w14:textId="77777777" w:rsidR="00021A06" w:rsidRPr="006A3D72" w:rsidRDefault="00021A06" w:rsidP="004367D9">
            <w:pPr>
              <w:numPr>
                <w:ilvl w:val="0"/>
                <w:numId w:val="3"/>
              </w:numPr>
              <w:jc w:val="both"/>
              <w:rPr>
                <w:rFonts w:asciiTheme="minorHAnsi" w:hAnsiTheme="minorHAnsi" w:cstheme="minorHAnsi"/>
                <w:sz w:val="22"/>
                <w:szCs w:val="22"/>
                <w:lang w:eastAsia="es-ES"/>
              </w:rPr>
            </w:pPr>
            <w:r w:rsidRPr="006A3D72">
              <w:rPr>
                <w:rFonts w:asciiTheme="minorHAnsi" w:hAnsiTheme="minorHAnsi" w:cstheme="minorHAnsi"/>
                <w:sz w:val="22"/>
                <w:szCs w:val="22"/>
                <w:lang w:eastAsia="es-ES"/>
              </w:rPr>
              <w:t xml:space="preserve">Detailed mission </w:t>
            </w:r>
            <w:proofErr w:type="spellStart"/>
            <w:r w:rsidRPr="006A3D72">
              <w:rPr>
                <w:rFonts w:asciiTheme="minorHAnsi" w:hAnsiTheme="minorHAnsi" w:cstheme="minorHAnsi"/>
                <w:sz w:val="22"/>
                <w:szCs w:val="22"/>
                <w:lang w:eastAsia="es-ES"/>
              </w:rPr>
              <w:t>programme</w:t>
            </w:r>
            <w:proofErr w:type="spellEnd"/>
            <w:r w:rsidRPr="006A3D72">
              <w:rPr>
                <w:rFonts w:asciiTheme="minorHAnsi" w:hAnsiTheme="minorHAnsi" w:cstheme="minorHAnsi"/>
                <w:sz w:val="22"/>
                <w:szCs w:val="22"/>
                <w:lang w:eastAsia="es-ES"/>
              </w:rPr>
              <w:t xml:space="preserve"> preparation, including methodology, in cooperation with the UNDP Country office.</w:t>
            </w:r>
          </w:p>
          <w:p w14:paraId="4FB6FF4F" w14:textId="77777777" w:rsidR="00F26F76" w:rsidRPr="006A3D72" w:rsidRDefault="00021A06" w:rsidP="00253FC3">
            <w:pPr>
              <w:numPr>
                <w:ilvl w:val="0"/>
                <w:numId w:val="3"/>
              </w:numPr>
              <w:jc w:val="both"/>
              <w:rPr>
                <w:rFonts w:asciiTheme="minorHAnsi" w:hAnsiTheme="minorHAnsi" w:cstheme="minorHAnsi"/>
                <w:sz w:val="22"/>
                <w:szCs w:val="22"/>
                <w:lang w:eastAsia="es-ES"/>
              </w:rPr>
            </w:pPr>
            <w:r w:rsidRPr="006A3D72">
              <w:rPr>
                <w:rFonts w:asciiTheme="minorHAnsi" w:hAnsiTheme="minorHAnsi" w:cstheme="minorHAnsi"/>
                <w:sz w:val="22"/>
                <w:szCs w:val="22"/>
                <w:lang w:eastAsia="es-ES"/>
              </w:rPr>
              <w:t xml:space="preserve">Initial telephone discussion with UNDP CO and UNDP-GEF Regional Technical Advisor </w:t>
            </w:r>
          </w:p>
        </w:tc>
      </w:tr>
      <w:tr w:rsidR="00F26F76" w:rsidRPr="006A3D72" w14:paraId="0734E810" w14:textId="77777777" w:rsidTr="007F431C">
        <w:tc>
          <w:tcPr>
            <w:tcW w:w="1555" w:type="dxa"/>
          </w:tcPr>
          <w:p w14:paraId="0EDA2A6E" w14:textId="77777777" w:rsidR="00F26F76" w:rsidRPr="006A3D72" w:rsidRDefault="00F26F76" w:rsidP="009E5642">
            <w:pPr>
              <w:pStyle w:val="Sangra3detindependiente"/>
              <w:spacing w:after="0"/>
              <w:ind w:left="0"/>
              <w:jc w:val="left"/>
              <w:rPr>
                <w:rFonts w:asciiTheme="minorHAnsi" w:hAnsiTheme="minorHAnsi" w:cstheme="minorHAnsi"/>
                <w:szCs w:val="22"/>
                <w:lang w:val="en-US"/>
              </w:rPr>
            </w:pPr>
            <w:r w:rsidRPr="006A3D72">
              <w:rPr>
                <w:rFonts w:asciiTheme="minorHAnsi" w:hAnsiTheme="minorHAnsi" w:cstheme="minorHAnsi"/>
                <w:szCs w:val="22"/>
                <w:lang w:val="en-US"/>
              </w:rPr>
              <w:t>Evaluation Mission</w:t>
            </w:r>
          </w:p>
          <w:p w14:paraId="629A7149" w14:textId="77777777" w:rsidR="00F52599" w:rsidRPr="006A3D72" w:rsidRDefault="00F52599" w:rsidP="009E5642">
            <w:pPr>
              <w:pStyle w:val="Sangra3detindependiente"/>
              <w:spacing w:after="0"/>
              <w:ind w:left="0"/>
              <w:jc w:val="left"/>
              <w:rPr>
                <w:rFonts w:asciiTheme="minorHAnsi" w:hAnsiTheme="minorHAnsi" w:cstheme="minorHAnsi"/>
                <w:szCs w:val="22"/>
                <w:lang w:val="en-US"/>
              </w:rPr>
            </w:pPr>
          </w:p>
          <w:p w14:paraId="59F8E79E" w14:textId="77777777" w:rsidR="00F52599" w:rsidRPr="006A3D72" w:rsidRDefault="00F52599" w:rsidP="009E5642">
            <w:pPr>
              <w:pStyle w:val="Sangra3detindependiente"/>
              <w:spacing w:after="0"/>
              <w:ind w:left="0"/>
              <w:jc w:val="left"/>
              <w:rPr>
                <w:rFonts w:asciiTheme="minorHAnsi" w:hAnsiTheme="minorHAnsi" w:cstheme="minorHAnsi"/>
                <w:szCs w:val="22"/>
                <w:lang w:val="en-US"/>
              </w:rPr>
            </w:pPr>
          </w:p>
        </w:tc>
        <w:tc>
          <w:tcPr>
            <w:tcW w:w="2693" w:type="dxa"/>
          </w:tcPr>
          <w:p w14:paraId="3CDA7A08" w14:textId="77777777" w:rsidR="00F26F76" w:rsidRPr="006A3D72" w:rsidRDefault="00021A06" w:rsidP="009E5642">
            <w:pPr>
              <w:pStyle w:val="Sangra3detindependiente"/>
              <w:spacing w:after="0"/>
              <w:ind w:left="0"/>
              <w:jc w:val="left"/>
              <w:rPr>
                <w:rFonts w:asciiTheme="minorHAnsi" w:hAnsiTheme="minorHAnsi" w:cstheme="minorHAnsi"/>
                <w:szCs w:val="22"/>
                <w:lang w:val="en-US"/>
              </w:rPr>
            </w:pPr>
            <w:r w:rsidRPr="006A3D72">
              <w:rPr>
                <w:rFonts w:asciiTheme="minorHAnsi" w:hAnsiTheme="minorHAnsi" w:cstheme="minorHAnsi"/>
                <w:szCs w:val="22"/>
                <w:lang w:val="en-US"/>
              </w:rPr>
              <w:t>5 days</w:t>
            </w:r>
          </w:p>
          <w:p w14:paraId="24885262" w14:textId="77777777" w:rsidR="00F52599" w:rsidRPr="006A3D72" w:rsidRDefault="00F52599" w:rsidP="009E5642">
            <w:pPr>
              <w:pStyle w:val="Sangra3detindependiente"/>
              <w:spacing w:after="0"/>
              <w:ind w:left="0"/>
              <w:jc w:val="left"/>
              <w:rPr>
                <w:rFonts w:asciiTheme="minorHAnsi" w:hAnsiTheme="minorHAnsi" w:cstheme="minorHAnsi"/>
                <w:szCs w:val="22"/>
                <w:lang w:val="en-US"/>
              </w:rPr>
            </w:pPr>
          </w:p>
          <w:p w14:paraId="1CCD4C66" w14:textId="75312B39" w:rsidR="00F52599" w:rsidRPr="006A3D72" w:rsidRDefault="00F52599" w:rsidP="00F52599">
            <w:pPr>
              <w:pStyle w:val="Sangra3detindependiente"/>
              <w:spacing w:after="0"/>
              <w:ind w:left="0"/>
              <w:jc w:val="left"/>
              <w:rPr>
                <w:rFonts w:asciiTheme="minorHAnsi" w:hAnsiTheme="minorHAnsi" w:cstheme="minorHAnsi"/>
                <w:b/>
                <w:szCs w:val="22"/>
                <w:lang w:val="en-US"/>
              </w:rPr>
            </w:pPr>
            <w:r w:rsidRPr="006A3D72">
              <w:rPr>
                <w:rFonts w:asciiTheme="minorHAnsi" w:hAnsiTheme="minorHAnsi" w:cstheme="minorHAnsi"/>
                <w:b/>
                <w:szCs w:val="22"/>
                <w:lang w:val="en-US"/>
              </w:rPr>
              <w:t xml:space="preserve">The dates for the mission </w:t>
            </w:r>
            <w:proofErr w:type="gramStart"/>
            <w:r w:rsidRPr="006A3D72">
              <w:rPr>
                <w:rFonts w:asciiTheme="minorHAnsi" w:hAnsiTheme="minorHAnsi" w:cstheme="minorHAnsi"/>
                <w:b/>
                <w:szCs w:val="22"/>
                <w:lang w:val="en-US"/>
              </w:rPr>
              <w:t>have to</w:t>
            </w:r>
            <w:proofErr w:type="gramEnd"/>
            <w:r w:rsidRPr="006A3D72">
              <w:rPr>
                <w:rFonts w:asciiTheme="minorHAnsi" w:hAnsiTheme="minorHAnsi" w:cstheme="minorHAnsi"/>
                <w:b/>
                <w:szCs w:val="22"/>
                <w:lang w:val="en-US"/>
              </w:rPr>
              <w:t xml:space="preserve"> be: </w:t>
            </w:r>
            <w:r w:rsidR="00996760" w:rsidRPr="006A3D72">
              <w:rPr>
                <w:rFonts w:asciiTheme="minorHAnsi" w:hAnsiTheme="minorHAnsi" w:cstheme="minorHAnsi"/>
                <w:b/>
                <w:szCs w:val="22"/>
                <w:lang w:val="en-US"/>
              </w:rPr>
              <w:t>8 to 12 April</w:t>
            </w:r>
          </w:p>
          <w:p w14:paraId="0AF8B3E2" w14:textId="6C59F584" w:rsidR="00F52599" w:rsidRPr="006A3D72" w:rsidRDefault="00F52599" w:rsidP="00F52599">
            <w:pPr>
              <w:pStyle w:val="Sangra3detindependiente"/>
              <w:spacing w:after="0"/>
              <w:ind w:left="0"/>
              <w:jc w:val="left"/>
              <w:rPr>
                <w:rFonts w:asciiTheme="minorHAnsi" w:hAnsiTheme="minorHAnsi" w:cstheme="minorHAnsi"/>
                <w:szCs w:val="22"/>
                <w:lang w:val="en-US"/>
              </w:rPr>
            </w:pPr>
            <w:r w:rsidRPr="006A3D72">
              <w:rPr>
                <w:rFonts w:asciiTheme="minorHAnsi" w:hAnsiTheme="minorHAnsi" w:cstheme="minorHAnsi"/>
                <w:b/>
                <w:szCs w:val="22"/>
                <w:lang w:val="en-US"/>
              </w:rPr>
              <w:t>201</w:t>
            </w:r>
            <w:r w:rsidR="00996760" w:rsidRPr="006A3D72">
              <w:rPr>
                <w:rFonts w:asciiTheme="minorHAnsi" w:hAnsiTheme="minorHAnsi" w:cstheme="minorHAnsi"/>
                <w:b/>
                <w:szCs w:val="22"/>
                <w:lang w:val="en-US"/>
              </w:rPr>
              <w:t>9</w:t>
            </w:r>
          </w:p>
        </w:tc>
        <w:tc>
          <w:tcPr>
            <w:tcW w:w="4819" w:type="dxa"/>
          </w:tcPr>
          <w:p w14:paraId="02199BE1" w14:textId="77777777" w:rsidR="00021A06" w:rsidRPr="006A3D72" w:rsidRDefault="00021A06" w:rsidP="004367D9">
            <w:pPr>
              <w:numPr>
                <w:ilvl w:val="0"/>
                <w:numId w:val="6"/>
              </w:numPr>
              <w:jc w:val="both"/>
              <w:rPr>
                <w:rFonts w:asciiTheme="minorHAnsi" w:hAnsiTheme="minorHAnsi" w:cstheme="minorHAnsi"/>
                <w:sz w:val="22"/>
                <w:szCs w:val="22"/>
                <w:lang w:eastAsia="es-ES"/>
              </w:rPr>
            </w:pPr>
            <w:r w:rsidRPr="006A3D72">
              <w:rPr>
                <w:rFonts w:asciiTheme="minorHAnsi" w:hAnsiTheme="minorHAnsi" w:cstheme="minorHAnsi"/>
                <w:sz w:val="22"/>
                <w:szCs w:val="22"/>
                <w:lang w:eastAsia="es-ES"/>
              </w:rPr>
              <w:t xml:space="preserve">Meeting with UNDP Country office team and </w:t>
            </w:r>
            <w:r w:rsidR="00197953" w:rsidRPr="006A3D72">
              <w:rPr>
                <w:rFonts w:asciiTheme="minorHAnsi" w:hAnsiTheme="minorHAnsi" w:cstheme="minorHAnsi"/>
                <w:sz w:val="22"/>
                <w:szCs w:val="22"/>
                <w:lang w:eastAsia="es-ES"/>
              </w:rPr>
              <w:t>DIGECA</w:t>
            </w:r>
            <w:r w:rsidRPr="006A3D72">
              <w:rPr>
                <w:rFonts w:asciiTheme="minorHAnsi" w:hAnsiTheme="minorHAnsi" w:cstheme="minorHAnsi"/>
                <w:sz w:val="22"/>
                <w:szCs w:val="22"/>
                <w:lang w:eastAsia="es-ES"/>
              </w:rPr>
              <w:t xml:space="preserve"> staff;</w:t>
            </w:r>
          </w:p>
          <w:p w14:paraId="2B7DB1C0" w14:textId="77777777" w:rsidR="00021A06" w:rsidRPr="006A3D72" w:rsidRDefault="00021A06" w:rsidP="004367D9">
            <w:pPr>
              <w:numPr>
                <w:ilvl w:val="0"/>
                <w:numId w:val="6"/>
              </w:numPr>
              <w:jc w:val="both"/>
              <w:rPr>
                <w:rFonts w:asciiTheme="minorHAnsi" w:hAnsiTheme="minorHAnsi" w:cstheme="minorHAnsi"/>
                <w:sz w:val="22"/>
                <w:szCs w:val="22"/>
                <w:lang w:eastAsia="es-ES"/>
              </w:rPr>
            </w:pPr>
            <w:r w:rsidRPr="006A3D72">
              <w:rPr>
                <w:rFonts w:asciiTheme="minorHAnsi" w:hAnsiTheme="minorHAnsi" w:cstheme="minorHAnsi"/>
                <w:sz w:val="22"/>
                <w:szCs w:val="22"/>
                <w:lang w:eastAsia="es-ES"/>
              </w:rPr>
              <w:t xml:space="preserve">Meetings with key stakeholders in country  </w:t>
            </w:r>
          </w:p>
          <w:p w14:paraId="1018D046" w14:textId="77777777" w:rsidR="00021A06" w:rsidRPr="006A3D72" w:rsidRDefault="00021A06" w:rsidP="004367D9">
            <w:pPr>
              <w:numPr>
                <w:ilvl w:val="0"/>
                <w:numId w:val="6"/>
              </w:numPr>
              <w:jc w:val="both"/>
              <w:rPr>
                <w:rFonts w:asciiTheme="minorHAnsi" w:hAnsiTheme="minorHAnsi" w:cstheme="minorHAnsi"/>
                <w:sz w:val="22"/>
                <w:szCs w:val="22"/>
                <w:lang w:eastAsia="es-ES"/>
              </w:rPr>
            </w:pPr>
            <w:r w:rsidRPr="006A3D72">
              <w:rPr>
                <w:rFonts w:asciiTheme="minorHAnsi" w:hAnsiTheme="minorHAnsi" w:cstheme="minorHAnsi"/>
                <w:sz w:val="22"/>
                <w:szCs w:val="22"/>
                <w:lang w:eastAsia="es-ES"/>
              </w:rPr>
              <w:t>Joint review of all available materials with focused attention to project outcomes and outputs</w:t>
            </w:r>
          </w:p>
          <w:p w14:paraId="22FAB66B" w14:textId="77777777" w:rsidR="00F26F76" w:rsidRPr="006A3D72" w:rsidRDefault="00021A06" w:rsidP="00253FC3">
            <w:pPr>
              <w:numPr>
                <w:ilvl w:val="0"/>
                <w:numId w:val="6"/>
              </w:numPr>
              <w:jc w:val="both"/>
              <w:rPr>
                <w:rFonts w:asciiTheme="minorHAnsi" w:hAnsiTheme="minorHAnsi" w:cstheme="minorHAnsi"/>
                <w:sz w:val="22"/>
                <w:szCs w:val="22"/>
                <w:lang w:eastAsia="es-ES"/>
              </w:rPr>
            </w:pPr>
            <w:r w:rsidRPr="006A3D72">
              <w:rPr>
                <w:rFonts w:asciiTheme="minorHAnsi" w:hAnsiTheme="minorHAnsi" w:cstheme="minorHAnsi"/>
                <w:sz w:val="22"/>
                <w:szCs w:val="22"/>
                <w:lang w:eastAsia="es-ES"/>
              </w:rPr>
              <w:t>Interviews with key beneficiaries and stakeholders, including representatives of local authorities, local environmental protection authorities, local community stakeholders, etc.</w:t>
            </w:r>
          </w:p>
        </w:tc>
      </w:tr>
      <w:tr w:rsidR="00F26F76" w:rsidRPr="006A3D72" w14:paraId="59A87AD6" w14:textId="77777777" w:rsidTr="007F431C">
        <w:tc>
          <w:tcPr>
            <w:tcW w:w="1555" w:type="dxa"/>
          </w:tcPr>
          <w:p w14:paraId="13B76257" w14:textId="77777777" w:rsidR="00F26F76" w:rsidRPr="006A3D72" w:rsidRDefault="00F26F76" w:rsidP="009E5642">
            <w:pPr>
              <w:pStyle w:val="Sangra3detindependiente"/>
              <w:spacing w:after="0"/>
              <w:ind w:left="0"/>
              <w:jc w:val="left"/>
              <w:rPr>
                <w:rFonts w:asciiTheme="minorHAnsi" w:hAnsiTheme="minorHAnsi" w:cstheme="minorHAnsi"/>
                <w:szCs w:val="22"/>
                <w:lang w:val="en-US"/>
              </w:rPr>
            </w:pPr>
            <w:r w:rsidRPr="006A3D72">
              <w:rPr>
                <w:rFonts w:asciiTheme="minorHAnsi" w:hAnsiTheme="minorHAnsi" w:cstheme="minorHAnsi"/>
                <w:szCs w:val="22"/>
                <w:lang w:val="en-US"/>
              </w:rPr>
              <w:t>Draft Evaluation Report</w:t>
            </w:r>
          </w:p>
        </w:tc>
        <w:tc>
          <w:tcPr>
            <w:tcW w:w="2693" w:type="dxa"/>
          </w:tcPr>
          <w:p w14:paraId="7D4463BE" w14:textId="77777777" w:rsidR="00F26F76" w:rsidRPr="006A3D72" w:rsidRDefault="00021A06" w:rsidP="009E5642">
            <w:pPr>
              <w:pStyle w:val="Sangra3detindependiente"/>
              <w:spacing w:after="0"/>
              <w:ind w:left="0"/>
              <w:jc w:val="left"/>
              <w:rPr>
                <w:rFonts w:asciiTheme="minorHAnsi" w:hAnsiTheme="minorHAnsi" w:cstheme="minorHAnsi"/>
                <w:szCs w:val="22"/>
                <w:lang w:val="en-US"/>
              </w:rPr>
            </w:pPr>
            <w:r w:rsidRPr="006A3D72">
              <w:rPr>
                <w:rFonts w:asciiTheme="minorHAnsi" w:hAnsiTheme="minorHAnsi" w:cstheme="minorHAnsi"/>
                <w:szCs w:val="22"/>
                <w:lang w:val="en-US"/>
              </w:rPr>
              <w:t>7 days</w:t>
            </w:r>
          </w:p>
        </w:tc>
        <w:tc>
          <w:tcPr>
            <w:tcW w:w="4819" w:type="dxa"/>
          </w:tcPr>
          <w:p w14:paraId="43B35C72" w14:textId="77777777" w:rsidR="00021A06" w:rsidRPr="006A3D72" w:rsidRDefault="00021A06" w:rsidP="004367D9">
            <w:pPr>
              <w:numPr>
                <w:ilvl w:val="0"/>
                <w:numId w:val="4"/>
              </w:numPr>
              <w:jc w:val="both"/>
              <w:rPr>
                <w:rFonts w:asciiTheme="minorHAnsi" w:hAnsiTheme="minorHAnsi" w:cstheme="minorHAnsi"/>
                <w:sz w:val="22"/>
                <w:szCs w:val="22"/>
                <w:lang w:eastAsia="es-ES"/>
              </w:rPr>
            </w:pPr>
            <w:r w:rsidRPr="006A3D72">
              <w:rPr>
                <w:rFonts w:asciiTheme="minorHAnsi" w:hAnsiTheme="minorHAnsi" w:cstheme="minorHAnsi"/>
                <w:sz w:val="22"/>
                <w:szCs w:val="22"/>
                <w:lang w:eastAsia="es-ES"/>
              </w:rPr>
              <w:t xml:space="preserve">Final interviews / cross checking with UNDP CO, UNDP RCU and </w:t>
            </w:r>
            <w:r w:rsidR="00197953" w:rsidRPr="006A3D72">
              <w:rPr>
                <w:rFonts w:asciiTheme="minorHAnsi" w:hAnsiTheme="minorHAnsi" w:cstheme="minorHAnsi"/>
                <w:sz w:val="22"/>
                <w:szCs w:val="22"/>
                <w:lang w:eastAsia="es-ES"/>
              </w:rPr>
              <w:t>DIGECA</w:t>
            </w:r>
            <w:r w:rsidRPr="006A3D72">
              <w:rPr>
                <w:rFonts w:asciiTheme="minorHAnsi" w:hAnsiTheme="minorHAnsi" w:cstheme="minorHAnsi"/>
                <w:sz w:val="22"/>
                <w:szCs w:val="22"/>
                <w:lang w:eastAsia="es-ES"/>
              </w:rPr>
              <w:t>.</w:t>
            </w:r>
          </w:p>
          <w:p w14:paraId="52EE54F5" w14:textId="77777777" w:rsidR="00021A06" w:rsidRPr="006A3D72" w:rsidRDefault="00021A06" w:rsidP="004367D9">
            <w:pPr>
              <w:numPr>
                <w:ilvl w:val="0"/>
                <w:numId w:val="4"/>
              </w:numPr>
              <w:jc w:val="both"/>
              <w:rPr>
                <w:rFonts w:asciiTheme="minorHAnsi" w:hAnsiTheme="minorHAnsi" w:cstheme="minorHAnsi"/>
                <w:sz w:val="22"/>
                <w:szCs w:val="22"/>
                <w:lang w:eastAsia="es-ES"/>
              </w:rPr>
            </w:pPr>
            <w:r w:rsidRPr="006A3D72">
              <w:rPr>
                <w:rFonts w:asciiTheme="minorHAnsi" w:hAnsiTheme="minorHAnsi" w:cstheme="minorHAnsi"/>
                <w:sz w:val="22"/>
                <w:szCs w:val="22"/>
                <w:lang w:eastAsia="es-ES"/>
              </w:rPr>
              <w:t>Drafting of report in proposed format</w:t>
            </w:r>
          </w:p>
          <w:p w14:paraId="1C3E2927" w14:textId="77777777" w:rsidR="00021A06" w:rsidRPr="006A3D72" w:rsidRDefault="00021A06" w:rsidP="004367D9">
            <w:pPr>
              <w:numPr>
                <w:ilvl w:val="0"/>
                <w:numId w:val="4"/>
              </w:numPr>
              <w:jc w:val="both"/>
              <w:rPr>
                <w:rFonts w:asciiTheme="minorHAnsi" w:hAnsiTheme="minorHAnsi" w:cstheme="minorHAnsi"/>
                <w:sz w:val="22"/>
                <w:szCs w:val="22"/>
                <w:lang w:eastAsia="es-ES"/>
              </w:rPr>
            </w:pPr>
            <w:r w:rsidRPr="006A3D72">
              <w:rPr>
                <w:rFonts w:asciiTheme="minorHAnsi" w:hAnsiTheme="minorHAnsi" w:cstheme="minorHAnsi"/>
                <w:sz w:val="22"/>
                <w:szCs w:val="22"/>
                <w:lang w:eastAsia="es-ES"/>
              </w:rPr>
              <w:t xml:space="preserve">Telephone review of major findings with </w:t>
            </w:r>
            <w:r w:rsidR="00197953" w:rsidRPr="006A3D72">
              <w:rPr>
                <w:rFonts w:asciiTheme="minorHAnsi" w:hAnsiTheme="minorHAnsi" w:cstheme="minorHAnsi"/>
                <w:sz w:val="22"/>
                <w:szCs w:val="22"/>
                <w:lang w:eastAsia="es-ES"/>
              </w:rPr>
              <w:t>DIGECA</w:t>
            </w:r>
            <w:r w:rsidRPr="006A3D72">
              <w:rPr>
                <w:rFonts w:asciiTheme="minorHAnsi" w:hAnsiTheme="minorHAnsi" w:cstheme="minorHAnsi"/>
                <w:sz w:val="22"/>
                <w:szCs w:val="22"/>
                <w:lang w:eastAsia="es-ES"/>
              </w:rPr>
              <w:t>, UNDP CO and UNDP-GEF RTA</w:t>
            </w:r>
          </w:p>
          <w:p w14:paraId="17BD7119" w14:textId="77777777" w:rsidR="00F26F76" w:rsidRPr="006A3D72" w:rsidRDefault="00021A06" w:rsidP="00253FC3">
            <w:pPr>
              <w:numPr>
                <w:ilvl w:val="0"/>
                <w:numId w:val="4"/>
              </w:numPr>
              <w:jc w:val="both"/>
              <w:rPr>
                <w:rFonts w:asciiTheme="minorHAnsi" w:hAnsiTheme="minorHAnsi" w:cstheme="minorHAnsi"/>
                <w:sz w:val="22"/>
                <w:szCs w:val="22"/>
                <w:lang w:eastAsia="es-ES"/>
              </w:rPr>
            </w:pPr>
            <w:r w:rsidRPr="006A3D72">
              <w:rPr>
                <w:rFonts w:asciiTheme="minorHAnsi" w:hAnsiTheme="minorHAnsi" w:cstheme="minorHAnsi"/>
                <w:sz w:val="22"/>
                <w:szCs w:val="22"/>
                <w:lang w:eastAsia="es-ES"/>
              </w:rPr>
              <w:t>Completing of the draft report and presentation of draft report for comments and suggestions within 2 weeks.</w:t>
            </w:r>
          </w:p>
        </w:tc>
      </w:tr>
      <w:tr w:rsidR="00F26F76" w:rsidRPr="006A3D72" w14:paraId="1E01FB46" w14:textId="77777777" w:rsidTr="007F431C">
        <w:tc>
          <w:tcPr>
            <w:tcW w:w="1555" w:type="dxa"/>
          </w:tcPr>
          <w:p w14:paraId="2F7D4AC5" w14:textId="77777777" w:rsidR="00F26F76" w:rsidRPr="006A3D72" w:rsidRDefault="00F26F76" w:rsidP="009E5642">
            <w:pPr>
              <w:pStyle w:val="Sangra3detindependiente"/>
              <w:spacing w:after="0"/>
              <w:ind w:left="0"/>
              <w:jc w:val="left"/>
              <w:rPr>
                <w:rFonts w:asciiTheme="minorHAnsi" w:hAnsiTheme="minorHAnsi" w:cstheme="minorHAnsi"/>
                <w:szCs w:val="22"/>
                <w:lang w:val="en-US"/>
              </w:rPr>
            </w:pPr>
            <w:r w:rsidRPr="006A3D72">
              <w:rPr>
                <w:rFonts w:asciiTheme="minorHAnsi" w:hAnsiTheme="minorHAnsi" w:cstheme="minorHAnsi"/>
                <w:szCs w:val="22"/>
                <w:lang w:val="en-US"/>
              </w:rPr>
              <w:t>Final Report</w:t>
            </w:r>
          </w:p>
        </w:tc>
        <w:tc>
          <w:tcPr>
            <w:tcW w:w="2693" w:type="dxa"/>
          </w:tcPr>
          <w:p w14:paraId="74AA3809" w14:textId="77777777" w:rsidR="00F26F76" w:rsidRPr="006A3D72" w:rsidRDefault="00021A06" w:rsidP="009E5642">
            <w:pPr>
              <w:pStyle w:val="Sangra3detindependiente"/>
              <w:spacing w:after="0"/>
              <w:ind w:left="0"/>
              <w:jc w:val="left"/>
              <w:rPr>
                <w:rFonts w:asciiTheme="minorHAnsi" w:hAnsiTheme="minorHAnsi" w:cstheme="minorHAnsi"/>
                <w:szCs w:val="22"/>
                <w:lang w:val="en-US"/>
              </w:rPr>
            </w:pPr>
            <w:r w:rsidRPr="006A3D72">
              <w:rPr>
                <w:rFonts w:asciiTheme="minorHAnsi" w:hAnsiTheme="minorHAnsi" w:cstheme="minorHAnsi"/>
                <w:szCs w:val="22"/>
                <w:lang w:val="en-US"/>
              </w:rPr>
              <w:t>2 days</w:t>
            </w:r>
          </w:p>
        </w:tc>
        <w:tc>
          <w:tcPr>
            <w:tcW w:w="4819" w:type="dxa"/>
          </w:tcPr>
          <w:p w14:paraId="4134B49E" w14:textId="77777777" w:rsidR="00F26F76" w:rsidRPr="006A3D72" w:rsidRDefault="00021A06" w:rsidP="00253FC3">
            <w:pPr>
              <w:numPr>
                <w:ilvl w:val="0"/>
                <w:numId w:val="5"/>
              </w:numPr>
              <w:jc w:val="both"/>
              <w:rPr>
                <w:rFonts w:asciiTheme="minorHAnsi" w:hAnsiTheme="minorHAnsi" w:cstheme="minorHAnsi"/>
                <w:sz w:val="22"/>
                <w:szCs w:val="22"/>
                <w:lang w:eastAsia="es-ES"/>
              </w:rPr>
            </w:pPr>
            <w:r w:rsidRPr="006A3D72">
              <w:rPr>
                <w:rFonts w:asciiTheme="minorHAnsi" w:hAnsiTheme="minorHAnsi" w:cstheme="minorHAnsi"/>
                <w:sz w:val="22"/>
                <w:szCs w:val="22"/>
                <w:lang w:eastAsia="es-ES"/>
              </w:rPr>
              <w:t>Presentation of final evaluation report within 1 week.</w:t>
            </w:r>
          </w:p>
        </w:tc>
      </w:tr>
    </w:tbl>
    <w:p w14:paraId="4D117928" w14:textId="77777777" w:rsidR="00F26F76" w:rsidRPr="006A3D72" w:rsidRDefault="00F26F76" w:rsidP="009E5642">
      <w:pPr>
        <w:pStyle w:val="Sangra3detindependiente"/>
        <w:spacing w:after="0"/>
        <w:ind w:left="0"/>
        <w:jc w:val="left"/>
        <w:rPr>
          <w:rFonts w:asciiTheme="minorHAnsi" w:hAnsiTheme="minorHAnsi" w:cstheme="minorHAnsi"/>
          <w:b/>
          <w:szCs w:val="22"/>
          <w:lang w:val="en-US"/>
        </w:rPr>
      </w:pPr>
    </w:p>
    <w:p w14:paraId="3261CD5F" w14:textId="77777777" w:rsidR="00F26F76" w:rsidRPr="006A3D72" w:rsidRDefault="00F26F76" w:rsidP="009E5642">
      <w:pPr>
        <w:pStyle w:val="Sangra3detindependiente"/>
        <w:spacing w:after="0"/>
        <w:ind w:left="0"/>
        <w:jc w:val="left"/>
        <w:rPr>
          <w:rFonts w:asciiTheme="minorHAnsi" w:hAnsiTheme="minorHAnsi" w:cstheme="minorHAnsi"/>
          <w:b/>
          <w:szCs w:val="22"/>
          <w:lang w:val="en-US"/>
        </w:rPr>
      </w:pPr>
    </w:p>
    <w:p w14:paraId="6D10872E" w14:textId="77777777" w:rsidR="00F26F76" w:rsidRPr="006A3D72" w:rsidRDefault="00F26F76" w:rsidP="009E5642">
      <w:pPr>
        <w:pStyle w:val="Sangra3detindependiente"/>
        <w:spacing w:after="0"/>
        <w:ind w:left="0"/>
        <w:jc w:val="left"/>
        <w:rPr>
          <w:rFonts w:asciiTheme="minorHAnsi" w:hAnsiTheme="minorHAnsi" w:cstheme="minorHAnsi"/>
          <w:b/>
          <w:szCs w:val="22"/>
          <w:lang w:val="en-US"/>
        </w:rPr>
      </w:pPr>
      <w:r w:rsidRPr="006A3D72">
        <w:rPr>
          <w:rFonts w:asciiTheme="minorHAnsi" w:hAnsiTheme="minorHAnsi" w:cstheme="minorHAnsi"/>
          <w:b/>
          <w:szCs w:val="22"/>
          <w:lang w:val="en-US"/>
        </w:rPr>
        <w:t>Evaluation deliverables</w:t>
      </w:r>
    </w:p>
    <w:p w14:paraId="2E1EEF77" w14:textId="77777777" w:rsidR="00F26F76" w:rsidRPr="006A3D72" w:rsidRDefault="00F26F76" w:rsidP="009E5642">
      <w:pPr>
        <w:pStyle w:val="Sangra3detindependiente"/>
        <w:spacing w:after="0"/>
        <w:ind w:left="0"/>
        <w:jc w:val="left"/>
        <w:rPr>
          <w:rFonts w:asciiTheme="minorHAnsi" w:hAnsiTheme="minorHAnsi" w:cstheme="minorHAnsi"/>
          <w:b/>
          <w:szCs w:val="22"/>
          <w:lang w:val="en-US"/>
        </w:rPr>
      </w:pPr>
    </w:p>
    <w:p w14:paraId="73D57687" w14:textId="77777777" w:rsidR="00F26F76" w:rsidRPr="006A3D72" w:rsidRDefault="00F26F76" w:rsidP="009E5642">
      <w:pPr>
        <w:pStyle w:val="Sangra3detindependiente"/>
        <w:spacing w:after="0"/>
        <w:ind w:left="0"/>
        <w:jc w:val="left"/>
        <w:rPr>
          <w:rFonts w:asciiTheme="minorHAnsi" w:hAnsiTheme="minorHAnsi" w:cstheme="minorHAnsi"/>
          <w:szCs w:val="22"/>
          <w:lang w:val="en-US"/>
        </w:rPr>
      </w:pPr>
      <w:r w:rsidRPr="006A3D72">
        <w:rPr>
          <w:rFonts w:asciiTheme="minorHAnsi" w:hAnsiTheme="minorHAnsi" w:cstheme="minorHAnsi"/>
          <w:szCs w:val="22"/>
          <w:lang w:val="en-US"/>
        </w:rPr>
        <w:t>The evaluation team is expected to deliver the following:</w:t>
      </w:r>
    </w:p>
    <w:p w14:paraId="5F311220" w14:textId="77777777" w:rsidR="00F26F76" w:rsidRPr="006A3D72" w:rsidRDefault="00F26F76" w:rsidP="009E5642">
      <w:pPr>
        <w:pStyle w:val="Sangra3detindependiente"/>
        <w:spacing w:after="0"/>
        <w:ind w:left="0"/>
        <w:jc w:val="left"/>
        <w:rPr>
          <w:rFonts w:asciiTheme="minorHAnsi" w:hAnsiTheme="minorHAnsi" w:cstheme="minorHAnsi"/>
          <w:szCs w:val="22"/>
          <w:lang w:val="en-US"/>
        </w:rPr>
      </w:pPr>
    </w:p>
    <w:tbl>
      <w:tblPr>
        <w:tblStyle w:val="Tablaconcuadrcula"/>
        <w:tblW w:w="9067" w:type="dxa"/>
        <w:tblLook w:val="04A0" w:firstRow="1" w:lastRow="0" w:firstColumn="1" w:lastColumn="0" w:noHBand="0" w:noVBand="1"/>
      </w:tblPr>
      <w:tblGrid>
        <w:gridCol w:w="1838"/>
        <w:gridCol w:w="2334"/>
        <w:gridCol w:w="2076"/>
        <w:gridCol w:w="2819"/>
      </w:tblGrid>
      <w:tr w:rsidR="00895FE5" w:rsidRPr="006A3D72" w14:paraId="32C977DF" w14:textId="77777777" w:rsidTr="007F431C">
        <w:tc>
          <w:tcPr>
            <w:tcW w:w="1838" w:type="dxa"/>
          </w:tcPr>
          <w:p w14:paraId="789143D7" w14:textId="77777777" w:rsidR="00F26F76" w:rsidRPr="006A3D72" w:rsidRDefault="00895FE5" w:rsidP="00DD2BE3">
            <w:pPr>
              <w:pStyle w:val="Sangra3detindependiente"/>
              <w:spacing w:after="0"/>
              <w:ind w:left="0"/>
              <w:jc w:val="center"/>
              <w:rPr>
                <w:rFonts w:asciiTheme="minorHAnsi" w:hAnsiTheme="minorHAnsi" w:cstheme="minorHAnsi"/>
                <w:szCs w:val="22"/>
                <w:lang w:val="en-US"/>
              </w:rPr>
            </w:pPr>
            <w:r w:rsidRPr="006A3D72">
              <w:rPr>
                <w:rFonts w:asciiTheme="minorHAnsi" w:hAnsiTheme="minorHAnsi" w:cstheme="minorHAnsi"/>
                <w:szCs w:val="22"/>
                <w:lang w:val="en-US"/>
              </w:rPr>
              <w:t>Deliverable</w:t>
            </w:r>
          </w:p>
        </w:tc>
        <w:tc>
          <w:tcPr>
            <w:tcW w:w="2334" w:type="dxa"/>
          </w:tcPr>
          <w:p w14:paraId="77E496B9" w14:textId="77777777" w:rsidR="00F26F76" w:rsidRPr="006A3D72" w:rsidRDefault="00895FE5" w:rsidP="00DD2BE3">
            <w:pPr>
              <w:pStyle w:val="Sangra3detindependiente"/>
              <w:spacing w:after="0"/>
              <w:ind w:left="0"/>
              <w:jc w:val="center"/>
              <w:rPr>
                <w:rFonts w:asciiTheme="minorHAnsi" w:hAnsiTheme="minorHAnsi" w:cstheme="minorHAnsi"/>
                <w:szCs w:val="22"/>
                <w:lang w:val="en-US"/>
              </w:rPr>
            </w:pPr>
            <w:r w:rsidRPr="006A3D72">
              <w:rPr>
                <w:rFonts w:asciiTheme="minorHAnsi" w:hAnsiTheme="minorHAnsi" w:cstheme="minorHAnsi"/>
                <w:szCs w:val="22"/>
                <w:lang w:val="en-US"/>
              </w:rPr>
              <w:t>Content</w:t>
            </w:r>
          </w:p>
        </w:tc>
        <w:tc>
          <w:tcPr>
            <w:tcW w:w="2076" w:type="dxa"/>
          </w:tcPr>
          <w:p w14:paraId="17772EB8" w14:textId="77777777" w:rsidR="00F26F76" w:rsidRPr="006A3D72" w:rsidRDefault="00895FE5" w:rsidP="00DD2BE3">
            <w:pPr>
              <w:pStyle w:val="Sangra3detindependiente"/>
              <w:spacing w:after="0"/>
              <w:ind w:left="0"/>
              <w:jc w:val="center"/>
              <w:rPr>
                <w:rFonts w:asciiTheme="minorHAnsi" w:hAnsiTheme="minorHAnsi" w:cstheme="minorHAnsi"/>
                <w:szCs w:val="22"/>
                <w:lang w:val="en-US"/>
              </w:rPr>
            </w:pPr>
            <w:r w:rsidRPr="006A3D72">
              <w:rPr>
                <w:rFonts w:asciiTheme="minorHAnsi" w:hAnsiTheme="minorHAnsi" w:cstheme="minorHAnsi"/>
                <w:szCs w:val="22"/>
                <w:lang w:val="en-US"/>
              </w:rPr>
              <w:t>Timing</w:t>
            </w:r>
          </w:p>
        </w:tc>
        <w:tc>
          <w:tcPr>
            <w:tcW w:w="2819" w:type="dxa"/>
          </w:tcPr>
          <w:p w14:paraId="524817E4" w14:textId="77777777" w:rsidR="00F26F76" w:rsidRPr="006A3D72" w:rsidRDefault="00895FE5" w:rsidP="00DD2BE3">
            <w:pPr>
              <w:pStyle w:val="Sangra3detindependiente"/>
              <w:spacing w:after="0"/>
              <w:ind w:left="0"/>
              <w:jc w:val="center"/>
              <w:rPr>
                <w:rFonts w:asciiTheme="minorHAnsi" w:hAnsiTheme="minorHAnsi" w:cstheme="minorHAnsi"/>
                <w:szCs w:val="22"/>
                <w:lang w:val="en-US"/>
              </w:rPr>
            </w:pPr>
            <w:r w:rsidRPr="006A3D72">
              <w:rPr>
                <w:rFonts w:asciiTheme="minorHAnsi" w:hAnsiTheme="minorHAnsi" w:cstheme="minorHAnsi"/>
                <w:szCs w:val="22"/>
                <w:lang w:val="en-US"/>
              </w:rPr>
              <w:t>Responsibilities</w:t>
            </w:r>
          </w:p>
        </w:tc>
      </w:tr>
      <w:tr w:rsidR="00895FE5" w:rsidRPr="006A3D72" w14:paraId="0E4B8519" w14:textId="77777777" w:rsidTr="007F431C">
        <w:tc>
          <w:tcPr>
            <w:tcW w:w="1838" w:type="dxa"/>
          </w:tcPr>
          <w:p w14:paraId="76086B05" w14:textId="77777777" w:rsidR="00F26F76" w:rsidRPr="006A3D72" w:rsidRDefault="00895FE5" w:rsidP="009E5642">
            <w:pPr>
              <w:pStyle w:val="Sangra3detindependiente"/>
              <w:spacing w:after="0"/>
              <w:ind w:left="0"/>
              <w:jc w:val="left"/>
              <w:rPr>
                <w:rFonts w:asciiTheme="minorHAnsi" w:hAnsiTheme="minorHAnsi" w:cstheme="minorHAnsi"/>
                <w:szCs w:val="22"/>
                <w:lang w:val="en-US"/>
              </w:rPr>
            </w:pPr>
            <w:r w:rsidRPr="006A3D72">
              <w:rPr>
                <w:rFonts w:asciiTheme="minorHAnsi" w:hAnsiTheme="minorHAnsi" w:cstheme="minorHAnsi"/>
                <w:szCs w:val="22"/>
                <w:lang w:val="en-US"/>
              </w:rPr>
              <w:t>Inception Report</w:t>
            </w:r>
          </w:p>
        </w:tc>
        <w:tc>
          <w:tcPr>
            <w:tcW w:w="2334" w:type="dxa"/>
          </w:tcPr>
          <w:p w14:paraId="3BFE83D2" w14:textId="77777777" w:rsidR="00F26F76" w:rsidRPr="006A3D72" w:rsidRDefault="00895FE5" w:rsidP="00895FE5">
            <w:pPr>
              <w:pStyle w:val="Sangra3detindependiente"/>
              <w:spacing w:after="0"/>
              <w:ind w:left="0"/>
              <w:jc w:val="left"/>
              <w:rPr>
                <w:rFonts w:asciiTheme="minorHAnsi" w:hAnsiTheme="minorHAnsi" w:cstheme="minorHAnsi"/>
                <w:szCs w:val="22"/>
                <w:lang w:val="en-US"/>
              </w:rPr>
            </w:pPr>
            <w:r w:rsidRPr="006A3D72">
              <w:rPr>
                <w:rFonts w:asciiTheme="minorHAnsi" w:hAnsiTheme="minorHAnsi" w:cstheme="minorHAnsi"/>
                <w:szCs w:val="22"/>
                <w:lang w:val="en-US"/>
              </w:rPr>
              <w:t>Evaluator provides clarifications on timing and method</w:t>
            </w:r>
          </w:p>
        </w:tc>
        <w:tc>
          <w:tcPr>
            <w:tcW w:w="2076" w:type="dxa"/>
          </w:tcPr>
          <w:p w14:paraId="2E13E36F" w14:textId="77777777" w:rsidR="00F26F76" w:rsidRPr="006A3D72" w:rsidRDefault="00895FE5" w:rsidP="009E5642">
            <w:pPr>
              <w:pStyle w:val="Sangra3detindependiente"/>
              <w:spacing w:after="0"/>
              <w:ind w:left="0"/>
              <w:jc w:val="left"/>
              <w:rPr>
                <w:rFonts w:asciiTheme="minorHAnsi" w:hAnsiTheme="minorHAnsi" w:cstheme="minorHAnsi"/>
                <w:szCs w:val="22"/>
                <w:lang w:val="en-US"/>
              </w:rPr>
            </w:pPr>
            <w:r w:rsidRPr="006A3D72">
              <w:rPr>
                <w:rFonts w:asciiTheme="minorHAnsi" w:hAnsiTheme="minorHAnsi" w:cstheme="minorHAnsi"/>
                <w:szCs w:val="22"/>
                <w:lang w:val="en-US"/>
              </w:rPr>
              <w:t>No later than 2 weeks before the evaluation mission</w:t>
            </w:r>
          </w:p>
        </w:tc>
        <w:tc>
          <w:tcPr>
            <w:tcW w:w="2819" w:type="dxa"/>
          </w:tcPr>
          <w:p w14:paraId="4C08F27D" w14:textId="77777777" w:rsidR="00F26F76" w:rsidRPr="006A3D72" w:rsidRDefault="00895FE5" w:rsidP="009E5642">
            <w:pPr>
              <w:pStyle w:val="Sangra3detindependiente"/>
              <w:spacing w:after="0"/>
              <w:ind w:left="0"/>
              <w:jc w:val="left"/>
              <w:rPr>
                <w:rFonts w:asciiTheme="minorHAnsi" w:hAnsiTheme="minorHAnsi" w:cstheme="minorHAnsi"/>
                <w:szCs w:val="22"/>
                <w:lang w:val="en-US"/>
              </w:rPr>
            </w:pPr>
            <w:r w:rsidRPr="006A3D72">
              <w:rPr>
                <w:rFonts w:asciiTheme="minorHAnsi" w:hAnsiTheme="minorHAnsi" w:cstheme="minorHAnsi"/>
                <w:szCs w:val="22"/>
                <w:lang w:val="en-US"/>
              </w:rPr>
              <w:t>Evaluator submits to UNDP CO</w:t>
            </w:r>
          </w:p>
        </w:tc>
      </w:tr>
      <w:tr w:rsidR="00895FE5" w:rsidRPr="006A3D72" w14:paraId="5ACE9E41" w14:textId="77777777" w:rsidTr="007F431C">
        <w:tc>
          <w:tcPr>
            <w:tcW w:w="1838" w:type="dxa"/>
          </w:tcPr>
          <w:p w14:paraId="023DC1D7" w14:textId="77777777" w:rsidR="00F26F76" w:rsidRPr="006A3D72" w:rsidRDefault="00895FE5" w:rsidP="009E5642">
            <w:pPr>
              <w:pStyle w:val="Sangra3detindependiente"/>
              <w:spacing w:after="0"/>
              <w:ind w:left="0"/>
              <w:jc w:val="left"/>
              <w:rPr>
                <w:rFonts w:asciiTheme="minorHAnsi" w:hAnsiTheme="minorHAnsi" w:cstheme="minorHAnsi"/>
                <w:szCs w:val="22"/>
                <w:lang w:val="en-US"/>
              </w:rPr>
            </w:pPr>
            <w:r w:rsidRPr="006A3D72">
              <w:rPr>
                <w:rFonts w:asciiTheme="minorHAnsi" w:hAnsiTheme="minorHAnsi" w:cstheme="minorHAnsi"/>
                <w:szCs w:val="22"/>
                <w:lang w:val="en-US"/>
              </w:rPr>
              <w:t>Presentation</w:t>
            </w:r>
          </w:p>
        </w:tc>
        <w:tc>
          <w:tcPr>
            <w:tcW w:w="2334" w:type="dxa"/>
          </w:tcPr>
          <w:p w14:paraId="1641F999" w14:textId="77777777" w:rsidR="00F26F76" w:rsidRPr="006A3D72" w:rsidRDefault="00895FE5" w:rsidP="009E5642">
            <w:pPr>
              <w:pStyle w:val="Sangra3detindependiente"/>
              <w:spacing w:after="0"/>
              <w:ind w:left="0"/>
              <w:jc w:val="left"/>
              <w:rPr>
                <w:rFonts w:asciiTheme="minorHAnsi" w:hAnsiTheme="minorHAnsi" w:cstheme="minorHAnsi"/>
                <w:szCs w:val="22"/>
                <w:lang w:val="en-US"/>
              </w:rPr>
            </w:pPr>
            <w:r w:rsidRPr="006A3D72">
              <w:rPr>
                <w:rFonts w:asciiTheme="minorHAnsi" w:hAnsiTheme="minorHAnsi" w:cstheme="minorHAnsi"/>
                <w:szCs w:val="22"/>
                <w:lang w:val="en-US"/>
              </w:rPr>
              <w:t>Initial Findings</w:t>
            </w:r>
          </w:p>
        </w:tc>
        <w:tc>
          <w:tcPr>
            <w:tcW w:w="2076" w:type="dxa"/>
          </w:tcPr>
          <w:p w14:paraId="7C1127AA" w14:textId="77777777" w:rsidR="00F26F76" w:rsidRPr="006A3D72" w:rsidRDefault="00895FE5" w:rsidP="009E5642">
            <w:pPr>
              <w:pStyle w:val="Sangra3detindependiente"/>
              <w:spacing w:after="0"/>
              <w:ind w:left="0"/>
              <w:jc w:val="left"/>
              <w:rPr>
                <w:rFonts w:asciiTheme="minorHAnsi" w:hAnsiTheme="minorHAnsi" w:cstheme="minorHAnsi"/>
                <w:szCs w:val="22"/>
                <w:lang w:val="en-US"/>
              </w:rPr>
            </w:pPr>
            <w:r w:rsidRPr="006A3D72">
              <w:rPr>
                <w:rFonts w:asciiTheme="minorHAnsi" w:hAnsiTheme="minorHAnsi" w:cstheme="minorHAnsi"/>
                <w:szCs w:val="22"/>
                <w:lang w:val="en-US"/>
              </w:rPr>
              <w:t>End of evaluation mission</w:t>
            </w:r>
          </w:p>
        </w:tc>
        <w:tc>
          <w:tcPr>
            <w:tcW w:w="2819" w:type="dxa"/>
          </w:tcPr>
          <w:p w14:paraId="392BA7BC" w14:textId="77777777" w:rsidR="00F26F76" w:rsidRPr="006A3D72" w:rsidRDefault="00895FE5" w:rsidP="009E5642">
            <w:pPr>
              <w:pStyle w:val="Sangra3detindependiente"/>
              <w:spacing w:after="0"/>
              <w:ind w:left="0"/>
              <w:jc w:val="left"/>
              <w:rPr>
                <w:rFonts w:asciiTheme="minorHAnsi" w:hAnsiTheme="minorHAnsi" w:cstheme="minorHAnsi"/>
                <w:szCs w:val="22"/>
                <w:lang w:val="en-US"/>
              </w:rPr>
            </w:pPr>
            <w:r w:rsidRPr="006A3D72">
              <w:rPr>
                <w:rFonts w:asciiTheme="minorHAnsi" w:hAnsiTheme="minorHAnsi" w:cstheme="minorHAnsi"/>
                <w:szCs w:val="22"/>
                <w:lang w:val="en-US"/>
              </w:rPr>
              <w:t>To project management, UNDP CO</w:t>
            </w:r>
          </w:p>
        </w:tc>
      </w:tr>
      <w:tr w:rsidR="00895FE5" w:rsidRPr="006A3D72" w14:paraId="3CEBCA0F" w14:textId="77777777" w:rsidTr="007F431C">
        <w:tc>
          <w:tcPr>
            <w:tcW w:w="1838" w:type="dxa"/>
          </w:tcPr>
          <w:p w14:paraId="4399FDFA" w14:textId="77777777" w:rsidR="00F26F76" w:rsidRPr="006A3D72" w:rsidRDefault="00895FE5" w:rsidP="009E5642">
            <w:pPr>
              <w:pStyle w:val="Sangra3detindependiente"/>
              <w:spacing w:after="0"/>
              <w:ind w:left="0"/>
              <w:jc w:val="left"/>
              <w:rPr>
                <w:rFonts w:asciiTheme="minorHAnsi" w:hAnsiTheme="minorHAnsi" w:cstheme="minorHAnsi"/>
                <w:szCs w:val="22"/>
                <w:lang w:val="en-US"/>
              </w:rPr>
            </w:pPr>
            <w:r w:rsidRPr="006A3D72">
              <w:rPr>
                <w:rFonts w:asciiTheme="minorHAnsi" w:hAnsiTheme="minorHAnsi" w:cstheme="minorHAnsi"/>
                <w:szCs w:val="22"/>
                <w:lang w:val="en-US"/>
              </w:rPr>
              <w:t>Draft Final Report</w:t>
            </w:r>
          </w:p>
        </w:tc>
        <w:tc>
          <w:tcPr>
            <w:tcW w:w="2334" w:type="dxa"/>
          </w:tcPr>
          <w:p w14:paraId="05B13BE9" w14:textId="77777777" w:rsidR="00F26F76" w:rsidRPr="006A3D72" w:rsidRDefault="00895FE5" w:rsidP="009E5642">
            <w:pPr>
              <w:pStyle w:val="Sangra3detindependiente"/>
              <w:spacing w:after="0"/>
              <w:ind w:left="0"/>
              <w:jc w:val="left"/>
              <w:rPr>
                <w:rFonts w:asciiTheme="minorHAnsi" w:hAnsiTheme="minorHAnsi" w:cstheme="minorHAnsi"/>
                <w:szCs w:val="22"/>
                <w:lang w:val="en-US"/>
              </w:rPr>
            </w:pPr>
            <w:r w:rsidRPr="006A3D72">
              <w:rPr>
                <w:rFonts w:asciiTheme="minorHAnsi" w:hAnsiTheme="minorHAnsi" w:cstheme="minorHAnsi"/>
                <w:szCs w:val="22"/>
                <w:lang w:val="en-US"/>
              </w:rPr>
              <w:t>Full report, (per annexed template) with annexes</w:t>
            </w:r>
          </w:p>
        </w:tc>
        <w:tc>
          <w:tcPr>
            <w:tcW w:w="2076" w:type="dxa"/>
          </w:tcPr>
          <w:p w14:paraId="7B54162F" w14:textId="77777777" w:rsidR="00F26F76" w:rsidRPr="006A3D72" w:rsidRDefault="00895FE5" w:rsidP="009E5642">
            <w:pPr>
              <w:pStyle w:val="Sangra3detindependiente"/>
              <w:spacing w:after="0"/>
              <w:ind w:left="0"/>
              <w:jc w:val="left"/>
              <w:rPr>
                <w:rFonts w:asciiTheme="minorHAnsi" w:hAnsiTheme="minorHAnsi" w:cstheme="minorHAnsi"/>
                <w:szCs w:val="22"/>
                <w:lang w:val="en-US"/>
              </w:rPr>
            </w:pPr>
            <w:r w:rsidRPr="006A3D72">
              <w:rPr>
                <w:rFonts w:asciiTheme="minorHAnsi" w:hAnsiTheme="minorHAnsi" w:cstheme="minorHAnsi"/>
                <w:szCs w:val="22"/>
                <w:lang w:val="en-US"/>
              </w:rPr>
              <w:t>Within 3 weeks of the evaluation mission</w:t>
            </w:r>
          </w:p>
        </w:tc>
        <w:tc>
          <w:tcPr>
            <w:tcW w:w="2819" w:type="dxa"/>
          </w:tcPr>
          <w:p w14:paraId="63E40049" w14:textId="77777777" w:rsidR="00F26F76" w:rsidRPr="006A3D72" w:rsidRDefault="00895FE5" w:rsidP="009E5642">
            <w:pPr>
              <w:pStyle w:val="Sangra3detindependiente"/>
              <w:spacing w:after="0"/>
              <w:ind w:left="0"/>
              <w:jc w:val="left"/>
              <w:rPr>
                <w:rFonts w:asciiTheme="minorHAnsi" w:hAnsiTheme="minorHAnsi" w:cstheme="minorHAnsi"/>
                <w:szCs w:val="22"/>
                <w:lang w:val="en-US"/>
              </w:rPr>
            </w:pPr>
            <w:r w:rsidRPr="006A3D72">
              <w:rPr>
                <w:rFonts w:asciiTheme="minorHAnsi" w:hAnsiTheme="minorHAnsi" w:cstheme="minorHAnsi"/>
                <w:szCs w:val="22"/>
                <w:lang w:val="en-US"/>
              </w:rPr>
              <w:t>Sent to CO, reviewed by RTA, PCU, GEF OFPs</w:t>
            </w:r>
          </w:p>
        </w:tc>
      </w:tr>
      <w:tr w:rsidR="00895FE5" w:rsidRPr="006A3D72" w14:paraId="3130D08D" w14:textId="77777777" w:rsidTr="007F431C">
        <w:tc>
          <w:tcPr>
            <w:tcW w:w="1838" w:type="dxa"/>
          </w:tcPr>
          <w:p w14:paraId="3CB37D9D" w14:textId="77777777" w:rsidR="00F26F76" w:rsidRPr="006A3D72" w:rsidRDefault="00895FE5" w:rsidP="009E5642">
            <w:pPr>
              <w:pStyle w:val="Sangra3detindependiente"/>
              <w:spacing w:after="0"/>
              <w:ind w:left="0"/>
              <w:jc w:val="left"/>
              <w:rPr>
                <w:rFonts w:asciiTheme="minorHAnsi" w:hAnsiTheme="minorHAnsi" w:cstheme="minorHAnsi"/>
                <w:szCs w:val="22"/>
                <w:lang w:val="en-US"/>
              </w:rPr>
            </w:pPr>
            <w:r w:rsidRPr="006A3D72">
              <w:rPr>
                <w:rFonts w:asciiTheme="minorHAnsi" w:hAnsiTheme="minorHAnsi" w:cstheme="minorHAnsi"/>
                <w:szCs w:val="22"/>
                <w:lang w:val="en-US"/>
              </w:rPr>
              <w:t xml:space="preserve">Final Report * </w:t>
            </w:r>
          </w:p>
        </w:tc>
        <w:tc>
          <w:tcPr>
            <w:tcW w:w="2334" w:type="dxa"/>
          </w:tcPr>
          <w:p w14:paraId="4CE6B38C" w14:textId="77777777" w:rsidR="00F26F76" w:rsidRPr="006A3D72" w:rsidRDefault="00895FE5" w:rsidP="009E5642">
            <w:pPr>
              <w:pStyle w:val="Sangra3detindependiente"/>
              <w:spacing w:after="0"/>
              <w:ind w:left="0"/>
              <w:jc w:val="left"/>
              <w:rPr>
                <w:rFonts w:asciiTheme="minorHAnsi" w:hAnsiTheme="minorHAnsi" w:cstheme="minorHAnsi"/>
                <w:szCs w:val="22"/>
                <w:lang w:val="en-US"/>
              </w:rPr>
            </w:pPr>
            <w:r w:rsidRPr="006A3D72">
              <w:rPr>
                <w:rFonts w:asciiTheme="minorHAnsi" w:hAnsiTheme="minorHAnsi" w:cstheme="minorHAnsi"/>
                <w:szCs w:val="22"/>
                <w:lang w:val="en-US"/>
              </w:rPr>
              <w:t>Revised report</w:t>
            </w:r>
          </w:p>
        </w:tc>
        <w:tc>
          <w:tcPr>
            <w:tcW w:w="2076" w:type="dxa"/>
          </w:tcPr>
          <w:p w14:paraId="4982CE96" w14:textId="77777777" w:rsidR="00F26F76" w:rsidRPr="006A3D72" w:rsidRDefault="00895FE5" w:rsidP="009E5642">
            <w:pPr>
              <w:pStyle w:val="Sangra3detindependiente"/>
              <w:spacing w:after="0"/>
              <w:ind w:left="0"/>
              <w:jc w:val="left"/>
              <w:rPr>
                <w:rFonts w:asciiTheme="minorHAnsi" w:hAnsiTheme="minorHAnsi" w:cstheme="minorHAnsi"/>
                <w:szCs w:val="22"/>
                <w:lang w:val="en-US"/>
              </w:rPr>
            </w:pPr>
            <w:r w:rsidRPr="006A3D72">
              <w:rPr>
                <w:rFonts w:asciiTheme="minorHAnsi" w:hAnsiTheme="minorHAnsi" w:cstheme="minorHAnsi"/>
                <w:szCs w:val="22"/>
                <w:lang w:val="en-US"/>
              </w:rPr>
              <w:t>Within 1 week of receiving UNDP comments on draft</w:t>
            </w:r>
          </w:p>
        </w:tc>
        <w:tc>
          <w:tcPr>
            <w:tcW w:w="2819" w:type="dxa"/>
          </w:tcPr>
          <w:p w14:paraId="3A3C2A55" w14:textId="77777777" w:rsidR="00F26F76" w:rsidRPr="006A3D72" w:rsidRDefault="00895FE5" w:rsidP="009E5642">
            <w:pPr>
              <w:pStyle w:val="Sangra3detindependiente"/>
              <w:spacing w:after="0"/>
              <w:ind w:left="0"/>
              <w:jc w:val="left"/>
              <w:rPr>
                <w:rFonts w:asciiTheme="minorHAnsi" w:hAnsiTheme="minorHAnsi" w:cstheme="minorHAnsi"/>
                <w:szCs w:val="22"/>
                <w:lang w:val="en-US"/>
              </w:rPr>
            </w:pPr>
            <w:r w:rsidRPr="006A3D72">
              <w:rPr>
                <w:rFonts w:asciiTheme="minorHAnsi" w:hAnsiTheme="minorHAnsi" w:cstheme="minorHAnsi"/>
                <w:szCs w:val="22"/>
                <w:lang w:val="en-US"/>
              </w:rPr>
              <w:t>Sent to CO for uploading to UNDP ERC.</w:t>
            </w:r>
          </w:p>
        </w:tc>
      </w:tr>
    </w:tbl>
    <w:p w14:paraId="38BD8A9D" w14:textId="77777777" w:rsidR="00F26F76" w:rsidRPr="006A3D72" w:rsidRDefault="00F26F76" w:rsidP="009E5642">
      <w:pPr>
        <w:pStyle w:val="Sangra3detindependiente"/>
        <w:spacing w:after="0"/>
        <w:ind w:left="0"/>
        <w:jc w:val="left"/>
        <w:rPr>
          <w:rFonts w:asciiTheme="minorHAnsi" w:hAnsiTheme="minorHAnsi" w:cstheme="minorHAnsi"/>
          <w:szCs w:val="22"/>
          <w:lang w:val="en-US"/>
        </w:rPr>
      </w:pPr>
    </w:p>
    <w:p w14:paraId="5A7B7742" w14:textId="77777777" w:rsidR="0096730B" w:rsidRPr="006A3D72" w:rsidRDefault="0096730B" w:rsidP="0096730B">
      <w:pPr>
        <w:rPr>
          <w:rFonts w:asciiTheme="minorHAnsi" w:hAnsiTheme="minorHAnsi" w:cstheme="minorHAnsi"/>
          <w:sz w:val="22"/>
          <w:szCs w:val="22"/>
        </w:rPr>
      </w:pPr>
      <w:r w:rsidRPr="006A3D72">
        <w:rPr>
          <w:rFonts w:asciiTheme="minorHAnsi" w:hAnsiTheme="minorHAnsi" w:cstheme="minorHAnsi"/>
          <w:sz w:val="22"/>
          <w:szCs w:val="22"/>
        </w:rPr>
        <w:t>* When submitting the final evaluation report, the evaluator is required also to provide an 'audit trail', detailing how all received comments have (and have not) been addressed in the final evaluation report.</w:t>
      </w:r>
    </w:p>
    <w:p w14:paraId="4D9B1118" w14:textId="77777777" w:rsidR="0096730B" w:rsidRPr="006A3D72" w:rsidRDefault="0096730B" w:rsidP="0096730B">
      <w:pPr>
        <w:pStyle w:val="Prrafodelista"/>
        <w:ind w:left="360"/>
        <w:rPr>
          <w:rFonts w:asciiTheme="minorHAnsi" w:hAnsiTheme="minorHAnsi" w:cstheme="minorHAnsi"/>
        </w:rPr>
      </w:pPr>
    </w:p>
    <w:p w14:paraId="50EB91B2" w14:textId="77777777" w:rsidR="0096730B" w:rsidRPr="006A3D72" w:rsidRDefault="0096730B" w:rsidP="0096730B">
      <w:pPr>
        <w:pStyle w:val="Prrafodelista"/>
        <w:ind w:left="360"/>
        <w:rPr>
          <w:rFonts w:asciiTheme="minorHAnsi" w:hAnsiTheme="minorHAnsi" w:cstheme="minorHAnsi"/>
        </w:rPr>
      </w:pPr>
    </w:p>
    <w:p w14:paraId="529DE782" w14:textId="77777777" w:rsidR="00021A06" w:rsidRPr="006A3D72" w:rsidRDefault="00021A06" w:rsidP="009E5642">
      <w:pPr>
        <w:pStyle w:val="Sangra3detindependiente"/>
        <w:spacing w:after="0"/>
        <w:ind w:left="0"/>
        <w:jc w:val="left"/>
        <w:rPr>
          <w:rFonts w:asciiTheme="minorHAnsi" w:hAnsiTheme="minorHAnsi" w:cstheme="minorHAnsi"/>
          <w:b/>
          <w:szCs w:val="22"/>
          <w:lang w:val="en-US"/>
        </w:rPr>
      </w:pPr>
    </w:p>
    <w:p w14:paraId="0EC73940" w14:textId="77777777" w:rsidR="00C41A24" w:rsidRPr="006A3D72" w:rsidRDefault="005F7D02" w:rsidP="009E5642">
      <w:pPr>
        <w:pStyle w:val="Sangra3detindependiente"/>
        <w:spacing w:after="0"/>
        <w:ind w:left="0"/>
        <w:jc w:val="left"/>
        <w:rPr>
          <w:rFonts w:asciiTheme="minorHAnsi" w:hAnsiTheme="minorHAnsi" w:cstheme="minorHAnsi"/>
          <w:b/>
          <w:szCs w:val="22"/>
          <w:lang w:val="en-US"/>
        </w:rPr>
      </w:pPr>
      <w:r w:rsidRPr="006A3D72">
        <w:rPr>
          <w:rFonts w:asciiTheme="minorHAnsi" w:hAnsiTheme="minorHAnsi" w:cstheme="minorHAnsi"/>
          <w:b/>
          <w:szCs w:val="22"/>
          <w:lang w:val="en-US"/>
        </w:rPr>
        <w:t>Evaluator Ethics</w:t>
      </w:r>
    </w:p>
    <w:p w14:paraId="0BEC099F" w14:textId="77777777" w:rsidR="0096730B" w:rsidRPr="006A3D72" w:rsidRDefault="0096730B" w:rsidP="009E5642">
      <w:pPr>
        <w:pStyle w:val="Sangra3detindependiente"/>
        <w:spacing w:after="0"/>
        <w:ind w:left="0"/>
        <w:jc w:val="left"/>
        <w:rPr>
          <w:rFonts w:asciiTheme="minorHAnsi" w:hAnsiTheme="minorHAnsi" w:cstheme="minorHAnsi"/>
          <w:b/>
          <w:szCs w:val="22"/>
          <w:lang w:val="en-US"/>
        </w:rPr>
      </w:pPr>
    </w:p>
    <w:p w14:paraId="7939C32B" w14:textId="77777777" w:rsidR="005F7D02" w:rsidRPr="006A3D72" w:rsidRDefault="005F7D02" w:rsidP="005F7D02">
      <w:pPr>
        <w:pStyle w:val="Sangra3detindependiente"/>
        <w:spacing w:after="0"/>
        <w:ind w:left="0"/>
        <w:rPr>
          <w:rFonts w:asciiTheme="minorHAnsi" w:hAnsiTheme="minorHAnsi" w:cstheme="minorHAnsi"/>
          <w:b/>
          <w:szCs w:val="22"/>
          <w:lang w:val="en-US"/>
        </w:rPr>
      </w:pPr>
      <w:r w:rsidRPr="006A3D72">
        <w:rPr>
          <w:rFonts w:asciiTheme="minorHAnsi" w:hAnsiTheme="minorHAnsi" w:cstheme="minorHAnsi"/>
          <w:szCs w:val="22"/>
          <w:lang w:val="en-US"/>
        </w:rPr>
        <w:t>Evaluation consultant will be held to the highest ethical standards and are required to sign a Code of Conduct (Annex E) upon acceptance of the assignment. UNDP evaluations are conducted in accordance with the principles outlined in the UNEG 'Ethical Guidelines for Evaluations'.</w:t>
      </w:r>
    </w:p>
    <w:p w14:paraId="3801417B" w14:textId="77777777" w:rsidR="005F7D02" w:rsidRPr="006A3D72" w:rsidRDefault="005F7D02" w:rsidP="009E5642">
      <w:pPr>
        <w:pStyle w:val="Ttulo2"/>
        <w:ind w:left="576" w:hanging="576"/>
        <w:jc w:val="left"/>
        <w:rPr>
          <w:rFonts w:asciiTheme="minorHAnsi" w:hAnsiTheme="minorHAnsi" w:cstheme="minorHAnsi"/>
          <w:b/>
          <w:sz w:val="22"/>
          <w:szCs w:val="22"/>
        </w:rPr>
      </w:pPr>
    </w:p>
    <w:p w14:paraId="2339E513" w14:textId="37A76B56" w:rsidR="005F7D02" w:rsidRPr="006A3D72" w:rsidRDefault="008D5C9F" w:rsidP="005F7D02">
      <w:pPr>
        <w:rPr>
          <w:rFonts w:asciiTheme="minorHAnsi" w:hAnsiTheme="minorHAnsi" w:cstheme="minorHAnsi"/>
          <w:b/>
          <w:sz w:val="22"/>
          <w:szCs w:val="22"/>
        </w:rPr>
      </w:pPr>
      <w:r>
        <w:rPr>
          <w:rFonts w:asciiTheme="minorHAnsi" w:hAnsiTheme="minorHAnsi" w:cstheme="minorHAnsi"/>
          <w:b/>
          <w:sz w:val="22"/>
          <w:szCs w:val="22"/>
        </w:rPr>
        <w:t>S</w:t>
      </w:r>
      <w:r w:rsidR="005F7D02" w:rsidRPr="006A3D72">
        <w:rPr>
          <w:rFonts w:asciiTheme="minorHAnsi" w:hAnsiTheme="minorHAnsi" w:cstheme="minorHAnsi"/>
          <w:b/>
          <w:sz w:val="22"/>
          <w:szCs w:val="22"/>
        </w:rPr>
        <w:t>pecifications</w:t>
      </w:r>
    </w:p>
    <w:p w14:paraId="7F15D820" w14:textId="6857F29A" w:rsidR="005F7D02" w:rsidRPr="006A3D72" w:rsidRDefault="005F7D02" w:rsidP="005F7D02">
      <w:pPr>
        <w:rPr>
          <w:rFonts w:asciiTheme="minorHAnsi" w:hAnsiTheme="minorHAnsi" w:cstheme="minorHAnsi"/>
          <w:sz w:val="22"/>
          <w:szCs w:val="22"/>
        </w:rPr>
      </w:pPr>
    </w:p>
    <w:tbl>
      <w:tblPr>
        <w:tblW w:w="89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4"/>
        <w:gridCol w:w="7767"/>
      </w:tblGrid>
      <w:tr w:rsidR="001E06B9" w:rsidRPr="006A3D72" w14:paraId="48DDF511" w14:textId="77777777" w:rsidTr="00E36C66">
        <w:tc>
          <w:tcPr>
            <w:tcW w:w="1164" w:type="dxa"/>
            <w:tcBorders>
              <w:top w:val="single" w:sz="4" w:space="0" w:color="000000"/>
              <w:left w:val="single" w:sz="4" w:space="0" w:color="000000"/>
              <w:bottom w:val="single" w:sz="4" w:space="0" w:color="000000"/>
              <w:right w:val="single" w:sz="4" w:space="0" w:color="000000"/>
            </w:tcBorders>
          </w:tcPr>
          <w:p w14:paraId="20401898" w14:textId="77777777" w:rsidR="001E06B9" w:rsidRPr="006A3D72" w:rsidRDefault="001E06B9" w:rsidP="00E36C66">
            <w:pPr>
              <w:pStyle w:val="Textoindependiente"/>
              <w:spacing w:after="0"/>
              <w:jc w:val="both"/>
              <w:rPr>
                <w:rFonts w:asciiTheme="minorHAnsi" w:eastAsia="Calibri" w:hAnsiTheme="minorHAnsi" w:cstheme="minorHAnsi"/>
                <w:sz w:val="22"/>
                <w:szCs w:val="22"/>
              </w:rPr>
            </w:pPr>
            <w:r w:rsidRPr="006A3D72">
              <w:rPr>
                <w:rFonts w:asciiTheme="minorHAnsi" w:eastAsia="Calibri" w:hAnsiTheme="minorHAnsi" w:cstheme="minorHAnsi"/>
                <w:sz w:val="22"/>
                <w:szCs w:val="22"/>
              </w:rPr>
              <w:t>10%</w:t>
            </w:r>
          </w:p>
        </w:tc>
        <w:tc>
          <w:tcPr>
            <w:tcW w:w="7767" w:type="dxa"/>
            <w:tcBorders>
              <w:top w:val="single" w:sz="4" w:space="0" w:color="000000"/>
              <w:left w:val="single" w:sz="4" w:space="0" w:color="000000"/>
              <w:bottom w:val="single" w:sz="4" w:space="0" w:color="000000"/>
            </w:tcBorders>
          </w:tcPr>
          <w:p w14:paraId="55FC3DDC" w14:textId="77777777" w:rsidR="001E06B9" w:rsidRPr="006A3D72" w:rsidRDefault="001E06B9" w:rsidP="00E36C66">
            <w:pPr>
              <w:jc w:val="both"/>
              <w:rPr>
                <w:rFonts w:asciiTheme="minorHAnsi" w:eastAsia="Calibri" w:hAnsiTheme="minorHAnsi" w:cstheme="minorHAnsi"/>
                <w:sz w:val="22"/>
                <w:szCs w:val="22"/>
              </w:rPr>
            </w:pPr>
            <w:r w:rsidRPr="006A3D72">
              <w:rPr>
                <w:rFonts w:asciiTheme="minorHAnsi" w:hAnsiTheme="minorHAnsi" w:cstheme="minorHAnsi"/>
              </w:rPr>
              <w:t xml:space="preserve">Following approval of work and mission plan after contract signature. </w:t>
            </w:r>
          </w:p>
        </w:tc>
      </w:tr>
      <w:tr w:rsidR="001E06B9" w:rsidRPr="006A3D72" w14:paraId="4C3272A4" w14:textId="77777777" w:rsidTr="00E36C66">
        <w:tc>
          <w:tcPr>
            <w:tcW w:w="1164" w:type="dxa"/>
            <w:tcBorders>
              <w:top w:val="single" w:sz="4" w:space="0" w:color="000000"/>
              <w:left w:val="single" w:sz="4" w:space="0" w:color="000000"/>
              <w:bottom w:val="single" w:sz="4" w:space="0" w:color="000000"/>
              <w:right w:val="single" w:sz="4" w:space="0" w:color="000000"/>
            </w:tcBorders>
          </w:tcPr>
          <w:p w14:paraId="060F6658" w14:textId="77777777" w:rsidR="001E06B9" w:rsidRPr="006A3D72" w:rsidRDefault="001E06B9" w:rsidP="00E36C66">
            <w:pPr>
              <w:pStyle w:val="Textoindependiente"/>
              <w:spacing w:after="0"/>
              <w:jc w:val="both"/>
              <w:rPr>
                <w:rFonts w:asciiTheme="minorHAnsi" w:eastAsia="Calibri" w:hAnsiTheme="minorHAnsi" w:cstheme="minorHAnsi"/>
                <w:sz w:val="22"/>
                <w:szCs w:val="22"/>
              </w:rPr>
            </w:pPr>
            <w:r w:rsidRPr="006A3D72">
              <w:rPr>
                <w:rFonts w:asciiTheme="minorHAnsi" w:eastAsia="Calibri" w:hAnsiTheme="minorHAnsi" w:cstheme="minorHAnsi"/>
                <w:sz w:val="22"/>
                <w:szCs w:val="22"/>
              </w:rPr>
              <w:t>30%</w:t>
            </w:r>
          </w:p>
        </w:tc>
        <w:tc>
          <w:tcPr>
            <w:tcW w:w="7767" w:type="dxa"/>
            <w:tcBorders>
              <w:top w:val="single" w:sz="4" w:space="0" w:color="000000"/>
              <w:left w:val="single" w:sz="4" w:space="0" w:color="000000"/>
              <w:bottom w:val="single" w:sz="4" w:space="0" w:color="000000"/>
            </w:tcBorders>
            <w:vAlign w:val="center"/>
          </w:tcPr>
          <w:p w14:paraId="17D5F74B" w14:textId="77777777" w:rsidR="001E06B9" w:rsidRPr="006A3D72" w:rsidRDefault="001E06B9" w:rsidP="00E36C66">
            <w:pPr>
              <w:autoSpaceDE w:val="0"/>
              <w:autoSpaceDN w:val="0"/>
              <w:adjustRightInd w:val="0"/>
              <w:jc w:val="both"/>
              <w:rPr>
                <w:rFonts w:asciiTheme="minorHAnsi" w:eastAsia="Calibri" w:hAnsiTheme="minorHAnsi" w:cstheme="minorHAnsi"/>
                <w:sz w:val="22"/>
                <w:szCs w:val="22"/>
              </w:rPr>
            </w:pPr>
            <w:r w:rsidRPr="006A3D72">
              <w:rPr>
                <w:rFonts w:asciiTheme="minorHAnsi" w:eastAsia="Calibri" w:hAnsiTheme="minorHAnsi" w:cstheme="minorHAnsi"/>
                <w:sz w:val="22"/>
                <w:szCs w:val="22"/>
              </w:rPr>
              <w:t xml:space="preserve">Following submission of first drat terminal evaluation report and an oral presentation of main findings of the evaluation to UNDP CO and Project Team before the mission is concluded </w:t>
            </w:r>
            <w:proofErr w:type="gramStart"/>
            <w:r w:rsidRPr="006A3D72">
              <w:rPr>
                <w:rFonts w:asciiTheme="minorHAnsi" w:eastAsia="Calibri" w:hAnsiTheme="minorHAnsi" w:cstheme="minorHAnsi"/>
                <w:sz w:val="22"/>
                <w:szCs w:val="22"/>
              </w:rPr>
              <w:t>in order to</w:t>
            </w:r>
            <w:proofErr w:type="gramEnd"/>
            <w:r w:rsidRPr="006A3D72">
              <w:rPr>
                <w:rFonts w:asciiTheme="minorHAnsi" w:eastAsia="Calibri" w:hAnsiTheme="minorHAnsi" w:cstheme="minorHAnsi"/>
                <w:sz w:val="22"/>
                <w:szCs w:val="22"/>
              </w:rPr>
              <w:t xml:space="preserve"> allow for clarification and validation of evaluation findings:</w:t>
            </w:r>
          </w:p>
          <w:p w14:paraId="067CAA01" w14:textId="77777777" w:rsidR="001E06B9" w:rsidRPr="006A3D72" w:rsidRDefault="001E06B9" w:rsidP="00E36C66">
            <w:pPr>
              <w:pStyle w:val="Prrafodelista"/>
              <w:numPr>
                <w:ilvl w:val="0"/>
                <w:numId w:val="8"/>
              </w:numPr>
              <w:autoSpaceDE w:val="0"/>
              <w:autoSpaceDN w:val="0"/>
              <w:adjustRightInd w:val="0"/>
              <w:jc w:val="both"/>
              <w:rPr>
                <w:rFonts w:asciiTheme="minorHAnsi" w:eastAsia="Calibri" w:hAnsiTheme="minorHAnsi" w:cstheme="minorHAnsi"/>
                <w:sz w:val="22"/>
                <w:szCs w:val="22"/>
              </w:rPr>
            </w:pPr>
            <w:r w:rsidRPr="006A3D72">
              <w:rPr>
                <w:rFonts w:asciiTheme="minorHAnsi" w:eastAsia="Calibri" w:hAnsiTheme="minorHAnsi" w:cstheme="minorHAnsi"/>
                <w:sz w:val="22"/>
                <w:szCs w:val="22"/>
              </w:rPr>
              <w:t>Review key documentation of the project. UNDP Guidelines for Evaluations and carry out a meeting with DIGECA and UNDP to agree on dates and other issues to develop and inception report.</w:t>
            </w:r>
          </w:p>
          <w:p w14:paraId="77928CDA" w14:textId="77777777" w:rsidR="001E06B9" w:rsidRPr="006A3D72" w:rsidRDefault="001E06B9" w:rsidP="00E36C66">
            <w:pPr>
              <w:pStyle w:val="Prrafodelista"/>
              <w:numPr>
                <w:ilvl w:val="0"/>
                <w:numId w:val="8"/>
              </w:numPr>
              <w:autoSpaceDE w:val="0"/>
              <w:autoSpaceDN w:val="0"/>
              <w:adjustRightInd w:val="0"/>
              <w:jc w:val="both"/>
              <w:rPr>
                <w:rFonts w:asciiTheme="minorHAnsi" w:eastAsia="Calibri" w:hAnsiTheme="minorHAnsi" w:cstheme="minorHAnsi"/>
                <w:sz w:val="22"/>
                <w:szCs w:val="22"/>
              </w:rPr>
            </w:pPr>
            <w:r w:rsidRPr="006A3D72">
              <w:rPr>
                <w:rFonts w:asciiTheme="minorHAnsi" w:eastAsia="Calibri" w:hAnsiTheme="minorHAnsi" w:cstheme="minorHAnsi"/>
                <w:sz w:val="22"/>
                <w:szCs w:val="22"/>
              </w:rPr>
              <w:t>Review documentation, prepare and carry out interviews with key actors, and present a first draft of the evaluation reports a well as an oral presentation of the main findings.</w:t>
            </w:r>
          </w:p>
        </w:tc>
      </w:tr>
      <w:tr w:rsidR="001E06B9" w:rsidRPr="006A3D72" w14:paraId="2E1BBC3C" w14:textId="77777777" w:rsidTr="00E36C66">
        <w:tc>
          <w:tcPr>
            <w:tcW w:w="1164" w:type="dxa"/>
            <w:tcBorders>
              <w:top w:val="single" w:sz="4" w:space="0" w:color="000000"/>
              <w:left w:val="single" w:sz="4" w:space="0" w:color="000000"/>
              <w:right w:val="single" w:sz="4" w:space="0" w:color="000000"/>
            </w:tcBorders>
          </w:tcPr>
          <w:p w14:paraId="4664E9B3" w14:textId="77777777" w:rsidR="001E06B9" w:rsidRPr="006A3D72" w:rsidRDefault="001E06B9" w:rsidP="00E36C66">
            <w:pPr>
              <w:pStyle w:val="Textoindependiente"/>
              <w:spacing w:after="0"/>
              <w:jc w:val="both"/>
              <w:rPr>
                <w:rFonts w:asciiTheme="minorHAnsi" w:eastAsia="Calibri" w:hAnsiTheme="minorHAnsi" w:cstheme="minorHAnsi"/>
                <w:sz w:val="22"/>
                <w:szCs w:val="22"/>
              </w:rPr>
            </w:pPr>
            <w:r w:rsidRPr="006A3D72">
              <w:rPr>
                <w:rFonts w:asciiTheme="minorHAnsi" w:eastAsia="Calibri" w:hAnsiTheme="minorHAnsi" w:cstheme="minorHAnsi"/>
                <w:sz w:val="22"/>
                <w:szCs w:val="22"/>
              </w:rPr>
              <w:t>60%</w:t>
            </w:r>
          </w:p>
          <w:p w14:paraId="286655FD" w14:textId="77777777" w:rsidR="001E06B9" w:rsidRPr="006A3D72" w:rsidRDefault="001E06B9" w:rsidP="00E36C66">
            <w:pPr>
              <w:autoSpaceDE w:val="0"/>
              <w:autoSpaceDN w:val="0"/>
              <w:adjustRightInd w:val="0"/>
              <w:jc w:val="both"/>
              <w:rPr>
                <w:rFonts w:asciiTheme="minorHAnsi" w:eastAsia="Calibri" w:hAnsiTheme="minorHAnsi" w:cstheme="minorHAnsi"/>
                <w:sz w:val="22"/>
                <w:szCs w:val="22"/>
              </w:rPr>
            </w:pPr>
          </w:p>
        </w:tc>
        <w:tc>
          <w:tcPr>
            <w:tcW w:w="7767" w:type="dxa"/>
            <w:tcBorders>
              <w:top w:val="single" w:sz="4" w:space="0" w:color="000000"/>
              <w:left w:val="single" w:sz="4" w:space="0" w:color="000000"/>
              <w:right w:val="single" w:sz="4" w:space="0" w:color="000000"/>
            </w:tcBorders>
            <w:vAlign w:val="center"/>
          </w:tcPr>
          <w:p w14:paraId="78FD9C34" w14:textId="77777777" w:rsidR="001E06B9" w:rsidRPr="006A3D72" w:rsidRDefault="001E06B9" w:rsidP="00E36C66">
            <w:pPr>
              <w:autoSpaceDE w:val="0"/>
              <w:autoSpaceDN w:val="0"/>
              <w:adjustRightInd w:val="0"/>
              <w:jc w:val="both"/>
              <w:rPr>
                <w:rFonts w:asciiTheme="minorHAnsi" w:eastAsia="Calibri" w:hAnsiTheme="minorHAnsi" w:cstheme="minorHAnsi"/>
                <w:sz w:val="22"/>
                <w:szCs w:val="22"/>
              </w:rPr>
            </w:pPr>
            <w:r w:rsidRPr="006A3D72">
              <w:rPr>
                <w:rFonts w:asciiTheme="minorHAnsi" w:eastAsia="Calibri" w:hAnsiTheme="minorHAnsi" w:cstheme="minorHAnsi"/>
                <w:sz w:val="22"/>
                <w:szCs w:val="22"/>
              </w:rPr>
              <w:t xml:space="preserve">Following submission and approval (UNDP CO and UNDP RTA) of the final terminal evaluation report: </w:t>
            </w:r>
          </w:p>
          <w:p w14:paraId="345E7A2B" w14:textId="77777777" w:rsidR="001E06B9" w:rsidRPr="006A3D72" w:rsidRDefault="001E06B9" w:rsidP="00E36C66">
            <w:pPr>
              <w:pStyle w:val="Prrafodelista"/>
              <w:numPr>
                <w:ilvl w:val="0"/>
                <w:numId w:val="9"/>
              </w:numPr>
              <w:autoSpaceDE w:val="0"/>
              <w:autoSpaceDN w:val="0"/>
              <w:adjustRightInd w:val="0"/>
              <w:jc w:val="both"/>
              <w:rPr>
                <w:rFonts w:asciiTheme="minorHAnsi" w:eastAsia="Calibri" w:hAnsiTheme="minorHAnsi" w:cstheme="minorHAnsi"/>
                <w:sz w:val="22"/>
                <w:szCs w:val="22"/>
              </w:rPr>
            </w:pPr>
            <w:r w:rsidRPr="006A3D72">
              <w:rPr>
                <w:rFonts w:asciiTheme="minorHAnsi" w:eastAsia="Calibri" w:hAnsiTheme="minorHAnsi" w:cstheme="minorHAnsi"/>
                <w:sz w:val="22"/>
                <w:szCs w:val="22"/>
              </w:rPr>
              <w:t xml:space="preserve">Integrate comments received from DIGECA and UNDP into the final Evaluation Report. </w:t>
            </w:r>
          </w:p>
          <w:p w14:paraId="27818017" w14:textId="77777777" w:rsidR="001E06B9" w:rsidRPr="006A3D72" w:rsidRDefault="001E06B9" w:rsidP="00E36C66">
            <w:pPr>
              <w:pStyle w:val="Prrafodelista"/>
              <w:numPr>
                <w:ilvl w:val="0"/>
                <w:numId w:val="9"/>
              </w:numPr>
              <w:autoSpaceDE w:val="0"/>
              <w:autoSpaceDN w:val="0"/>
              <w:adjustRightInd w:val="0"/>
              <w:jc w:val="both"/>
              <w:rPr>
                <w:rFonts w:asciiTheme="minorHAnsi" w:hAnsiTheme="minorHAnsi" w:cstheme="minorHAnsi"/>
                <w:sz w:val="22"/>
                <w:szCs w:val="22"/>
                <w:lang w:eastAsia="es-MX"/>
              </w:rPr>
            </w:pPr>
            <w:r w:rsidRPr="006A3D72">
              <w:rPr>
                <w:rFonts w:asciiTheme="minorHAnsi" w:eastAsia="Calibri" w:hAnsiTheme="minorHAnsi" w:cstheme="minorHAnsi"/>
                <w:sz w:val="22"/>
                <w:szCs w:val="22"/>
              </w:rPr>
              <w:t>Evaluation Report which is to be in line with the Report Outline described in the UNDP Evaluation Guidance for GEF Financed Projects (approved by UNDP and DIGECA)</w:t>
            </w:r>
          </w:p>
        </w:tc>
      </w:tr>
    </w:tbl>
    <w:p w14:paraId="1102F4A3" w14:textId="396FB9E7" w:rsidR="001E06B9" w:rsidRPr="006A3D72" w:rsidRDefault="001E06B9" w:rsidP="005F7D02">
      <w:pPr>
        <w:rPr>
          <w:rFonts w:asciiTheme="minorHAnsi" w:hAnsiTheme="minorHAnsi" w:cstheme="minorHAnsi"/>
          <w:sz w:val="22"/>
          <w:szCs w:val="22"/>
        </w:rPr>
      </w:pPr>
    </w:p>
    <w:p w14:paraId="0E3B9E99" w14:textId="77777777" w:rsidR="001E06B9" w:rsidRPr="006A3D72" w:rsidRDefault="001E06B9" w:rsidP="005F7D02">
      <w:pPr>
        <w:rPr>
          <w:rFonts w:asciiTheme="minorHAnsi" w:hAnsiTheme="minorHAnsi" w:cstheme="minorHAnsi"/>
          <w:sz w:val="22"/>
          <w:szCs w:val="22"/>
        </w:rPr>
      </w:pPr>
    </w:p>
    <w:p w14:paraId="3BA43691" w14:textId="77777777" w:rsidR="00E26499" w:rsidRPr="006A3D72" w:rsidRDefault="00E26499" w:rsidP="005F7D02">
      <w:pPr>
        <w:rPr>
          <w:rFonts w:asciiTheme="minorHAnsi" w:hAnsiTheme="minorHAnsi" w:cstheme="minorHAnsi"/>
          <w:sz w:val="22"/>
          <w:szCs w:val="22"/>
          <w:highlight w:val="yellow"/>
        </w:rPr>
        <w:sectPr w:rsidR="00E26499" w:rsidRPr="006A3D72" w:rsidSect="007F431C">
          <w:headerReference w:type="default" r:id="rId16"/>
          <w:footerReference w:type="default" r:id="rId17"/>
          <w:pgSz w:w="12240" w:h="15840"/>
          <w:pgMar w:top="1502" w:right="1892" w:bottom="1710" w:left="1440" w:header="720" w:footer="720" w:gutter="0"/>
          <w:cols w:space="720"/>
        </w:sectPr>
      </w:pPr>
    </w:p>
    <w:p w14:paraId="25CE3B5C"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Annex A – Project logical framework</w:t>
      </w:r>
    </w:p>
    <w:tbl>
      <w:tblPr>
        <w:tblW w:w="14688"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2266"/>
        <w:gridCol w:w="2406"/>
        <w:gridCol w:w="2587"/>
        <w:gridCol w:w="2245"/>
        <w:gridCol w:w="3221"/>
      </w:tblGrid>
      <w:tr w:rsidR="00FB5C8D" w:rsidRPr="006A3D72" w14:paraId="5486E82B" w14:textId="77777777" w:rsidTr="00FB5C8D">
        <w:tc>
          <w:tcPr>
            <w:tcW w:w="14688" w:type="dxa"/>
            <w:gridSpan w:val="6"/>
            <w:shd w:val="clear" w:color="auto" w:fill="auto"/>
          </w:tcPr>
          <w:p w14:paraId="3984E780" w14:textId="77777777" w:rsidR="00FB5C8D" w:rsidRPr="006A3D72" w:rsidRDefault="00FB5C8D" w:rsidP="00FB5C8D">
            <w:pPr>
              <w:rPr>
                <w:rFonts w:asciiTheme="minorHAnsi" w:hAnsiTheme="minorHAnsi" w:cstheme="minorHAnsi"/>
                <w:b/>
                <w:bCs/>
                <w:sz w:val="20"/>
              </w:rPr>
            </w:pPr>
            <w:r w:rsidRPr="006A3D72">
              <w:rPr>
                <w:rFonts w:asciiTheme="minorHAnsi" w:hAnsiTheme="minorHAnsi" w:cstheme="minorHAnsi"/>
                <w:b/>
                <w:bCs/>
                <w:sz w:val="20"/>
              </w:rPr>
              <w:t xml:space="preserve">This project will contribute to achieving the following Country </w:t>
            </w:r>
            <w:proofErr w:type="spellStart"/>
            <w:r w:rsidRPr="006A3D72">
              <w:rPr>
                <w:rFonts w:asciiTheme="minorHAnsi" w:hAnsiTheme="minorHAnsi" w:cstheme="minorHAnsi"/>
                <w:b/>
                <w:bCs/>
                <w:sz w:val="20"/>
              </w:rPr>
              <w:t>Programme</w:t>
            </w:r>
            <w:proofErr w:type="spellEnd"/>
            <w:r w:rsidRPr="006A3D72">
              <w:rPr>
                <w:rFonts w:asciiTheme="minorHAnsi" w:hAnsiTheme="minorHAnsi" w:cstheme="minorHAnsi"/>
                <w:b/>
                <w:bCs/>
                <w:sz w:val="20"/>
              </w:rPr>
              <w:t xml:space="preserve"> Outcome as defined in CPAP or CPD: </w:t>
            </w:r>
          </w:p>
          <w:p w14:paraId="3AB1DD63" w14:textId="77777777" w:rsidR="00FB5C8D" w:rsidRPr="006A3D72" w:rsidRDefault="00FB5C8D" w:rsidP="00FB5C8D">
            <w:pPr>
              <w:rPr>
                <w:rFonts w:asciiTheme="minorHAnsi" w:hAnsiTheme="minorHAnsi" w:cstheme="minorHAnsi"/>
                <w:b/>
                <w:bCs/>
                <w:sz w:val="20"/>
              </w:rPr>
            </w:pPr>
            <w:r w:rsidRPr="006A3D72">
              <w:rPr>
                <w:rFonts w:asciiTheme="minorHAnsi" w:hAnsiTheme="minorHAnsi" w:cstheme="minorHAnsi"/>
                <w:b/>
                <w:bCs/>
                <w:sz w:val="20"/>
              </w:rPr>
              <w:t>Consolidate the national capacities to promote environmental sustainability, the management of disaster risks and sustainable territorial planning.</w:t>
            </w:r>
          </w:p>
        </w:tc>
      </w:tr>
      <w:tr w:rsidR="00FB5C8D" w:rsidRPr="006A3D72" w14:paraId="4CCD7A9C" w14:textId="77777777" w:rsidTr="00FB5C8D">
        <w:trPr>
          <w:trHeight w:val="245"/>
        </w:trPr>
        <w:tc>
          <w:tcPr>
            <w:tcW w:w="14688" w:type="dxa"/>
            <w:gridSpan w:val="6"/>
            <w:shd w:val="clear" w:color="auto" w:fill="auto"/>
          </w:tcPr>
          <w:p w14:paraId="5685A538" w14:textId="77777777" w:rsidR="00FB5C8D" w:rsidRPr="006A3D72" w:rsidRDefault="00FB5C8D" w:rsidP="00FB5C8D">
            <w:pPr>
              <w:rPr>
                <w:rFonts w:asciiTheme="minorHAnsi" w:hAnsiTheme="minorHAnsi" w:cstheme="minorHAnsi"/>
                <w:b/>
                <w:bCs/>
                <w:sz w:val="20"/>
              </w:rPr>
            </w:pPr>
            <w:r w:rsidRPr="006A3D72">
              <w:rPr>
                <w:rFonts w:asciiTheme="minorHAnsi" w:hAnsiTheme="minorHAnsi" w:cstheme="minorHAnsi"/>
                <w:b/>
                <w:bCs/>
                <w:sz w:val="20"/>
              </w:rPr>
              <w:t xml:space="preserve">Country </w:t>
            </w:r>
            <w:proofErr w:type="spellStart"/>
            <w:r w:rsidRPr="006A3D72">
              <w:rPr>
                <w:rFonts w:asciiTheme="minorHAnsi" w:hAnsiTheme="minorHAnsi" w:cstheme="minorHAnsi"/>
                <w:b/>
                <w:bCs/>
                <w:sz w:val="20"/>
              </w:rPr>
              <w:t>Programme</w:t>
            </w:r>
            <w:proofErr w:type="spellEnd"/>
            <w:r w:rsidRPr="006A3D72">
              <w:rPr>
                <w:rFonts w:asciiTheme="minorHAnsi" w:hAnsiTheme="minorHAnsi" w:cstheme="minorHAnsi"/>
                <w:b/>
                <w:bCs/>
                <w:sz w:val="20"/>
              </w:rPr>
              <w:t xml:space="preserve"> Outcome Indicators:</w:t>
            </w:r>
          </w:p>
          <w:p w14:paraId="602028E3" w14:textId="77777777" w:rsidR="00FB5C8D" w:rsidRPr="006A3D72" w:rsidRDefault="00FB5C8D" w:rsidP="00FB5C8D">
            <w:pPr>
              <w:rPr>
                <w:rFonts w:asciiTheme="minorHAnsi" w:hAnsiTheme="minorHAnsi" w:cstheme="minorHAnsi"/>
                <w:b/>
                <w:bCs/>
                <w:sz w:val="20"/>
              </w:rPr>
            </w:pPr>
            <w:r w:rsidRPr="006A3D72">
              <w:rPr>
                <w:rFonts w:asciiTheme="minorHAnsi" w:hAnsiTheme="minorHAnsi" w:cstheme="minorHAnsi"/>
                <w:b/>
                <w:bCs/>
                <w:sz w:val="20"/>
              </w:rPr>
              <w:t>Public institutions and civil society strengthen capacities to address and reduce the negative impact of climate change, the reduction of the ozone layer, solid waste management, integrated management of water resources, and persistent organic pollutants in accordance with international agreements.</w:t>
            </w:r>
          </w:p>
        </w:tc>
      </w:tr>
      <w:tr w:rsidR="00FB5C8D" w:rsidRPr="006A3D72" w14:paraId="46301213" w14:textId="77777777" w:rsidTr="00FB5C8D">
        <w:trPr>
          <w:trHeight w:val="244"/>
        </w:trPr>
        <w:tc>
          <w:tcPr>
            <w:tcW w:w="14688" w:type="dxa"/>
            <w:gridSpan w:val="6"/>
            <w:shd w:val="clear" w:color="auto" w:fill="auto"/>
          </w:tcPr>
          <w:p w14:paraId="01E58CF7" w14:textId="77777777" w:rsidR="00FB5C8D" w:rsidRPr="006A3D72" w:rsidRDefault="00FB5C8D" w:rsidP="00FB5C8D">
            <w:pPr>
              <w:rPr>
                <w:rFonts w:asciiTheme="minorHAnsi" w:hAnsiTheme="minorHAnsi" w:cstheme="minorHAnsi"/>
                <w:b/>
                <w:bCs/>
                <w:sz w:val="20"/>
              </w:rPr>
            </w:pPr>
            <w:r w:rsidRPr="006A3D72">
              <w:rPr>
                <w:rFonts w:asciiTheme="minorHAnsi" w:hAnsiTheme="minorHAnsi" w:cstheme="minorHAnsi"/>
                <w:b/>
                <w:bCs/>
                <w:sz w:val="20"/>
              </w:rPr>
              <w:t xml:space="preserve">Primary applicable Key Environment and Sustainable Development Key Result Area (same as that on the cover page, circle one): </w:t>
            </w:r>
          </w:p>
          <w:p w14:paraId="5E5D8E7C" w14:textId="77777777" w:rsidR="00FB5C8D" w:rsidRPr="006A3D72" w:rsidRDefault="00FB5C8D" w:rsidP="00FB5C8D">
            <w:pPr>
              <w:rPr>
                <w:rFonts w:asciiTheme="minorHAnsi" w:hAnsiTheme="minorHAnsi" w:cstheme="minorHAnsi"/>
                <w:b/>
                <w:bCs/>
                <w:sz w:val="20"/>
              </w:rPr>
            </w:pPr>
            <w:r w:rsidRPr="006A3D72">
              <w:rPr>
                <w:rFonts w:asciiTheme="minorHAnsi" w:hAnsiTheme="minorHAnsi" w:cstheme="minorHAnsi"/>
                <w:b/>
                <w:bCs/>
                <w:sz w:val="20"/>
              </w:rPr>
              <w:t>Catalyzing environmental finance</w:t>
            </w:r>
          </w:p>
        </w:tc>
      </w:tr>
      <w:tr w:rsidR="00FB5C8D" w:rsidRPr="006A3D72" w14:paraId="4D5C3F28" w14:textId="77777777" w:rsidTr="00FB5C8D">
        <w:tc>
          <w:tcPr>
            <w:tcW w:w="14688" w:type="dxa"/>
            <w:gridSpan w:val="6"/>
            <w:shd w:val="clear" w:color="auto" w:fill="auto"/>
          </w:tcPr>
          <w:p w14:paraId="3D324A61" w14:textId="77777777" w:rsidR="00FB5C8D" w:rsidRPr="006A3D72" w:rsidRDefault="00FB5C8D" w:rsidP="00FB5C8D">
            <w:pPr>
              <w:rPr>
                <w:rFonts w:asciiTheme="minorHAnsi" w:hAnsiTheme="minorHAnsi" w:cstheme="minorHAnsi"/>
                <w:b/>
                <w:bCs/>
                <w:sz w:val="20"/>
              </w:rPr>
            </w:pPr>
            <w:r w:rsidRPr="006A3D72">
              <w:rPr>
                <w:rFonts w:asciiTheme="minorHAnsi" w:hAnsiTheme="minorHAnsi" w:cstheme="minorHAnsi"/>
                <w:b/>
                <w:bCs/>
                <w:sz w:val="20"/>
              </w:rPr>
              <w:t>Applicable GEF Strategic Objective and Program: 1. Phase out of POPs and reduce POP releases.</w:t>
            </w:r>
          </w:p>
        </w:tc>
      </w:tr>
      <w:tr w:rsidR="00FB5C8D" w:rsidRPr="006A3D72" w14:paraId="1877E038" w14:textId="77777777" w:rsidTr="00FB5C8D">
        <w:tc>
          <w:tcPr>
            <w:tcW w:w="14688" w:type="dxa"/>
            <w:gridSpan w:val="6"/>
            <w:shd w:val="clear" w:color="auto" w:fill="auto"/>
          </w:tcPr>
          <w:p w14:paraId="66EFCC27" w14:textId="77777777" w:rsidR="00FB5C8D" w:rsidRPr="006A3D72" w:rsidRDefault="00FB5C8D" w:rsidP="00FB5C8D">
            <w:pPr>
              <w:rPr>
                <w:rFonts w:asciiTheme="minorHAnsi" w:hAnsiTheme="minorHAnsi" w:cstheme="minorHAnsi"/>
                <w:b/>
                <w:bCs/>
                <w:sz w:val="20"/>
              </w:rPr>
            </w:pPr>
            <w:r w:rsidRPr="006A3D72">
              <w:rPr>
                <w:rFonts w:asciiTheme="minorHAnsi" w:hAnsiTheme="minorHAnsi" w:cstheme="minorHAnsi"/>
                <w:b/>
                <w:bCs/>
                <w:sz w:val="20"/>
              </w:rPr>
              <w:t xml:space="preserve">Applicable GEF Expected Outcomes: 1.4 POPs waste prevented, managed and disposed of, and POPs contaminated sites managed in an environmentally sound manner. 1.5 Country capacity built to effectively phase out and reduce releases of POPs. </w:t>
            </w:r>
          </w:p>
        </w:tc>
      </w:tr>
      <w:tr w:rsidR="00FB5C8D" w:rsidRPr="006A3D72" w14:paraId="695149E0" w14:textId="77777777" w:rsidTr="00FB5C8D">
        <w:tc>
          <w:tcPr>
            <w:tcW w:w="14688" w:type="dxa"/>
            <w:gridSpan w:val="6"/>
            <w:shd w:val="clear" w:color="auto" w:fill="auto"/>
          </w:tcPr>
          <w:p w14:paraId="49E174F9" w14:textId="77777777" w:rsidR="00FB5C8D" w:rsidRPr="006A3D72" w:rsidRDefault="00FB5C8D" w:rsidP="00FB5C8D">
            <w:pPr>
              <w:rPr>
                <w:rFonts w:asciiTheme="minorHAnsi" w:hAnsiTheme="minorHAnsi" w:cstheme="minorHAnsi"/>
                <w:b/>
                <w:bCs/>
                <w:sz w:val="20"/>
              </w:rPr>
            </w:pPr>
            <w:r w:rsidRPr="006A3D72">
              <w:rPr>
                <w:rFonts w:asciiTheme="minorHAnsi" w:hAnsiTheme="minorHAnsi" w:cstheme="minorHAnsi"/>
                <w:b/>
                <w:bCs/>
                <w:sz w:val="20"/>
              </w:rPr>
              <w:t xml:space="preserve">Applicable GEF Outcome Indicators: 1.4.1. </w:t>
            </w:r>
            <w:proofErr w:type="gramStart"/>
            <w:r w:rsidRPr="006A3D72">
              <w:rPr>
                <w:rFonts w:asciiTheme="minorHAnsi" w:hAnsiTheme="minorHAnsi" w:cstheme="minorHAnsi"/>
                <w:b/>
                <w:bCs/>
                <w:sz w:val="20"/>
              </w:rPr>
              <w:t>Amount</w:t>
            </w:r>
            <w:proofErr w:type="gramEnd"/>
            <w:r w:rsidRPr="006A3D72">
              <w:rPr>
                <w:rFonts w:asciiTheme="minorHAnsi" w:hAnsiTheme="minorHAnsi" w:cstheme="minorHAnsi"/>
                <w:b/>
                <w:bCs/>
                <w:sz w:val="20"/>
              </w:rPr>
              <w:t xml:space="preserve"> of PCBs and PCB- related waste disposed of, or decontaminated, measures in tons as recorded in the POPs tracking tool. 1.5.1. Progress in developing and implementing a legislative and regulatory framework for environmentally sound management of PCBs, and for the sound management of chemicals in general, as recorded through the POPs tracking tool.</w:t>
            </w:r>
          </w:p>
        </w:tc>
      </w:tr>
      <w:tr w:rsidR="00FB5C8D" w:rsidRPr="006A3D72" w14:paraId="240CB1F7" w14:textId="77777777" w:rsidTr="00FB5C8D">
        <w:trPr>
          <w:trHeight w:val="544"/>
        </w:trPr>
        <w:tc>
          <w:tcPr>
            <w:tcW w:w="1963" w:type="dxa"/>
            <w:shd w:val="pct12" w:color="auto" w:fill="auto"/>
            <w:vAlign w:val="center"/>
          </w:tcPr>
          <w:p w14:paraId="6E8BF2E9" w14:textId="77777777" w:rsidR="00FB5C8D" w:rsidRPr="006A3D72" w:rsidRDefault="00FB5C8D" w:rsidP="00FB5C8D">
            <w:pPr>
              <w:jc w:val="center"/>
              <w:rPr>
                <w:rFonts w:asciiTheme="minorHAnsi" w:hAnsiTheme="minorHAnsi" w:cstheme="minorHAnsi"/>
                <w:b/>
                <w:bCs/>
                <w:sz w:val="20"/>
              </w:rPr>
            </w:pPr>
          </w:p>
        </w:tc>
        <w:tc>
          <w:tcPr>
            <w:tcW w:w="2266" w:type="dxa"/>
            <w:shd w:val="pct12" w:color="auto" w:fill="auto"/>
            <w:vAlign w:val="center"/>
          </w:tcPr>
          <w:p w14:paraId="09F2BB00" w14:textId="77777777" w:rsidR="00FB5C8D" w:rsidRPr="006A3D72" w:rsidRDefault="00FB5C8D" w:rsidP="00FB5C8D">
            <w:pPr>
              <w:jc w:val="center"/>
              <w:rPr>
                <w:rFonts w:asciiTheme="minorHAnsi" w:hAnsiTheme="minorHAnsi" w:cstheme="minorHAnsi"/>
                <w:b/>
                <w:bCs/>
                <w:sz w:val="20"/>
              </w:rPr>
            </w:pPr>
            <w:r w:rsidRPr="006A3D72">
              <w:rPr>
                <w:rFonts w:asciiTheme="minorHAnsi" w:hAnsiTheme="minorHAnsi" w:cstheme="minorHAnsi"/>
                <w:b/>
                <w:bCs/>
                <w:sz w:val="20"/>
              </w:rPr>
              <w:t>Indicator</w:t>
            </w:r>
          </w:p>
        </w:tc>
        <w:tc>
          <w:tcPr>
            <w:tcW w:w="2406" w:type="dxa"/>
            <w:tcBorders>
              <w:bottom w:val="single" w:sz="4" w:space="0" w:color="auto"/>
            </w:tcBorders>
            <w:shd w:val="pct12" w:color="auto" w:fill="auto"/>
            <w:vAlign w:val="center"/>
          </w:tcPr>
          <w:p w14:paraId="3FFCA745" w14:textId="77777777" w:rsidR="00FB5C8D" w:rsidRPr="006A3D72" w:rsidRDefault="00FB5C8D" w:rsidP="00FB5C8D">
            <w:pPr>
              <w:jc w:val="center"/>
              <w:rPr>
                <w:rFonts w:asciiTheme="minorHAnsi" w:hAnsiTheme="minorHAnsi" w:cstheme="minorHAnsi"/>
                <w:b/>
                <w:bCs/>
                <w:sz w:val="20"/>
              </w:rPr>
            </w:pPr>
            <w:r w:rsidRPr="006A3D72">
              <w:rPr>
                <w:rFonts w:asciiTheme="minorHAnsi" w:hAnsiTheme="minorHAnsi" w:cstheme="minorHAnsi"/>
                <w:b/>
                <w:bCs/>
                <w:sz w:val="20"/>
              </w:rPr>
              <w:t>Baseline</w:t>
            </w:r>
          </w:p>
        </w:tc>
        <w:tc>
          <w:tcPr>
            <w:tcW w:w="2587" w:type="dxa"/>
            <w:shd w:val="pct12" w:color="auto" w:fill="auto"/>
            <w:vAlign w:val="center"/>
          </w:tcPr>
          <w:p w14:paraId="5AA9EBB7" w14:textId="77777777" w:rsidR="00FB5C8D" w:rsidRPr="006A3D72" w:rsidRDefault="00FB5C8D" w:rsidP="00FB5C8D">
            <w:pPr>
              <w:jc w:val="center"/>
              <w:rPr>
                <w:rFonts w:asciiTheme="minorHAnsi" w:hAnsiTheme="minorHAnsi" w:cstheme="minorHAnsi"/>
                <w:b/>
                <w:bCs/>
                <w:sz w:val="20"/>
              </w:rPr>
            </w:pPr>
            <w:r w:rsidRPr="006A3D72">
              <w:rPr>
                <w:rFonts w:asciiTheme="minorHAnsi" w:hAnsiTheme="minorHAnsi" w:cstheme="minorHAnsi"/>
                <w:b/>
                <w:bCs/>
                <w:sz w:val="20"/>
              </w:rPr>
              <w:t>Targets</w:t>
            </w:r>
          </w:p>
          <w:p w14:paraId="43C4A9AA" w14:textId="77777777" w:rsidR="00FB5C8D" w:rsidRPr="006A3D72" w:rsidRDefault="00FB5C8D" w:rsidP="00FB5C8D">
            <w:pPr>
              <w:jc w:val="center"/>
              <w:rPr>
                <w:rFonts w:asciiTheme="minorHAnsi" w:hAnsiTheme="minorHAnsi" w:cstheme="minorHAnsi"/>
                <w:b/>
                <w:bCs/>
                <w:sz w:val="20"/>
              </w:rPr>
            </w:pPr>
            <w:r w:rsidRPr="006A3D72">
              <w:rPr>
                <w:rFonts w:asciiTheme="minorHAnsi" w:hAnsiTheme="minorHAnsi" w:cstheme="minorHAnsi"/>
                <w:b/>
                <w:bCs/>
                <w:sz w:val="20"/>
              </w:rPr>
              <w:t>End of Project</w:t>
            </w:r>
          </w:p>
        </w:tc>
        <w:tc>
          <w:tcPr>
            <w:tcW w:w="2245" w:type="dxa"/>
            <w:shd w:val="pct12" w:color="auto" w:fill="auto"/>
            <w:vAlign w:val="center"/>
          </w:tcPr>
          <w:p w14:paraId="6AADC4F5" w14:textId="77777777" w:rsidR="00FB5C8D" w:rsidRPr="006A3D72" w:rsidRDefault="00FB5C8D" w:rsidP="00FB5C8D">
            <w:pPr>
              <w:jc w:val="center"/>
              <w:rPr>
                <w:rFonts w:asciiTheme="minorHAnsi" w:hAnsiTheme="minorHAnsi" w:cstheme="minorHAnsi"/>
                <w:b/>
                <w:bCs/>
                <w:sz w:val="20"/>
              </w:rPr>
            </w:pPr>
            <w:r w:rsidRPr="006A3D72">
              <w:rPr>
                <w:rFonts w:asciiTheme="minorHAnsi" w:hAnsiTheme="minorHAnsi" w:cstheme="minorHAnsi"/>
                <w:b/>
                <w:bCs/>
                <w:sz w:val="20"/>
              </w:rPr>
              <w:t>Source of verification</w:t>
            </w:r>
          </w:p>
        </w:tc>
        <w:tc>
          <w:tcPr>
            <w:tcW w:w="3221" w:type="dxa"/>
            <w:shd w:val="pct12" w:color="auto" w:fill="auto"/>
            <w:vAlign w:val="center"/>
          </w:tcPr>
          <w:p w14:paraId="2769E1EB" w14:textId="77777777" w:rsidR="00FB5C8D" w:rsidRPr="006A3D72" w:rsidRDefault="00FB5C8D" w:rsidP="00FB5C8D">
            <w:pPr>
              <w:jc w:val="center"/>
              <w:rPr>
                <w:rFonts w:asciiTheme="minorHAnsi" w:hAnsiTheme="minorHAnsi" w:cstheme="minorHAnsi"/>
                <w:b/>
                <w:bCs/>
                <w:sz w:val="20"/>
              </w:rPr>
            </w:pPr>
            <w:r w:rsidRPr="006A3D72">
              <w:rPr>
                <w:rFonts w:asciiTheme="minorHAnsi" w:hAnsiTheme="minorHAnsi" w:cstheme="minorHAnsi"/>
                <w:b/>
                <w:bCs/>
                <w:sz w:val="20"/>
              </w:rPr>
              <w:t>Risks and Assumptions</w:t>
            </w:r>
          </w:p>
        </w:tc>
      </w:tr>
      <w:tr w:rsidR="00FB5C8D" w:rsidRPr="006A3D72" w14:paraId="1B6B84DC" w14:textId="77777777" w:rsidTr="00FB5C8D">
        <w:tc>
          <w:tcPr>
            <w:tcW w:w="1963" w:type="dxa"/>
            <w:shd w:val="pct12" w:color="auto" w:fill="auto"/>
          </w:tcPr>
          <w:p w14:paraId="1614100C" w14:textId="77777777" w:rsidR="00FB5C8D" w:rsidRPr="006A3D72" w:rsidRDefault="00FB5C8D" w:rsidP="00FB5C8D">
            <w:pPr>
              <w:rPr>
                <w:rFonts w:asciiTheme="minorHAnsi" w:hAnsiTheme="minorHAnsi" w:cstheme="minorHAnsi"/>
                <w:b/>
                <w:bCs/>
                <w:sz w:val="20"/>
              </w:rPr>
            </w:pPr>
            <w:r w:rsidRPr="006A3D72">
              <w:rPr>
                <w:rFonts w:asciiTheme="minorHAnsi" w:hAnsiTheme="minorHAnsi" w:cstheme="minorHAnsi"/>
                <w:b/>
                <w:bCs/>
                <w:sz w:val="20"/>
              </w:rPr>
              <w:t>Project Objective</w:t>
            </w:r>
            <w:r w:rsidRPr="006A3D72">
              <w:rPr>
                <w:rStyle w:val="Refdenotaalpie"/>
                <w:rFonts w:asciiTheme="minorHAnsi" w:hAnsiTheme="minorHAnsi" w:cstheme="minorHAnsi"/>
                <w:b/>
                <w:bCs/>
                <w:sz w:val="20"/>
              </w:rPr>
              <w:footnoteReference w:id="1"/>
            </w:r>
            <w:r w:rsidRPr="006A3D72">
              <w:rPr>
                <w:rFonts w:asciiTheme="minorHAnsi" w:hAnsiTheme="minorHAnsi" w:cstheme="minorHAnsi"/>
                <w:b/>
                <w:bCs/>
                <w:sz w:val="20"/>
              </w:rPr>
              <w:t xml:space="preserve"> </w:t>
            </w:r>
          </w:p>
          <w:p w14:paraId="1AB8627F" w14:textId="77777777" w:rsidR="00FB5C8D" w:rsidRPr="006A3D72" w:rsidRDefault="00FB5C8D" w:rsidP="00FB5C8D">
            <w:pPr>
              <w:rPr>
                <w:rFonts w:asciiTheme="minorHAnsi" w:hAnsiTheme="minorHAnsi" w:cstheme="minorHAnsi"/>
                <w:b/>
                <w:bCs/>
                <w:sz w:val="20"/>
              </w:rPr>
            </w:pPr>
            <w:r w:rsidRPr="006A3D72">
              <w:rPr>
                <w:rFonts w:asciiTheme="minorHAnsi" w:hAnsiTheme="minorHAnsi" w:cstheme="minorHAnsi"/>
                <w:b/>
                <w:bCs/>
                <w:sz w:val="20"/>
              </w:rPr>
              <w:t xml:space="preserve">Minimize risks of exposure from PCBs to people and the environment in Costa Rica. </w:t>
            </w:r>
          </w:p>
          <w:p w14:paraId="2EA75637" w14:textId="77777777" w:rsidR="00FB5C8D" w:rsidRPr="006A3D72" w:rsidRDefault="00FB5C8D" w:rsidP="00FB5C8D">
            <w:pPr>
              <w:rPr>
                <w:rFonts w:asciiTheme="minorHAnsi" w:hAnsiTheme="minorHAnsi" w:cstheme="minorHAnsi"/>
                <w:b/>
                <w:bCs/>
                <w:sz w:val="20"/>
              </w:rPr>
            </w:pPr>
            <w:r w:rsidRPr="006A3D72">
              <w:rPr>
                <w:rFonts w:asciiTheme="minorHAnsi" w:hAnsiTheme="minorHAnsi" w:cstheme="minorHAnsi"/>
                <w:b/>
                <w:bCs/>
                <w:sz w:val="20"/>
              </w:rPr>
              <w:t>(equivalent to output in ATLAS)</w:t>
            </w:r>
          </w:p>
        </w:tc>
        <w:tc>
          <w:tcPr>
            <w:tcW w:w="2266" w:type="dxa"/>
          </w:tcPr>
          <w:p w14:paraId="64A338AC" w14:textId="77777777" w:rsidR="00FB5C8D" w:rsidRPr="006A3D72" w:rsidRDefault="00FB5C8D" w:rsidP="00FB5C8D">
            <w:pPr>
              <w:rPr>
                <w:rFonts w:asciiTheme="minorHAnsi" w:hAnsiTheme="minorHAnsi" w:cstheme="minorHAnsi"/>
                <w:bCs/>
                <w:sz w:val="20"/>
              </w:rPr>
            </w:pPr>
            <w:r w:rsidRPr="006A3D72">
              <w:rPr>
                <w:rFonts w:asciiTheme="minorHAnsi" w:hAnsiTheme="minorHAnsi" w:cstheme="minorHAnsi"/>
                <w:bCs/>
                <w:sz w:val="20"/>
              </w:rPr>
              <w:t>Quantity of PCBs (liquids and solids) destroyed in the project period (2013-2017).</w:t>
            </w:r>
          </w:p>
          <w:p w14:paraId="64C1FD44" w14:textId="77777777" w:rsidR="00FB5C8D" w:rsidRPr="006A3D72" w:rsidRDefault="00FB5C8D" w:rsidP="00FB5C8D">
            <w:pPr>
              <w:rPr>
                <w:rFonts w:asciiTheme="minorHAnsi" w:hAnsiTheme="minorHAnsi" w:cstheme="minorHAnsi"/>
                <w:bCs/>
                <w:sz w:val="20"/>
              </w:rPr>
            </w:pPr>
          </w:p>
          <w:p w14:paraId="011E114B" w14:textId="77777777" w:rsidR="00FB5C8D" w:rsidRPr="006A3D72" w:rsidRDefault="00FB5C8D" w:rsidP="00FB5C8D">
            <w:pPr>
              <w:rPr>
                <w:rFonts w:asciiTheme="minorHAnsi" w:hAnsiTheme="minorHAnsi" w:cstheme="minorHAnsi"/>
                <w:bCs/>
                <w:sz w:val="20"/>
              </w:rPr>
            </w:pPr>
            <w:r w:rsidRPr="006A3D72">
              <w:rPr>
                <w:rFonts w:asciiTheme="minorHAnsi" w:hAnsiTheme="minorHAnsi" w:cstheme="minorHAnsi"/>
                <w:bCs/>
                <w:sz w:val="20"/>
              </w:rPr>
              <w:t>Quantity of PCB material safeguarded.</w:t>
            </w:r>
          </w:p>
        </w:tc>
        <w:tc>
          <w:tcPr>
            <w:tcW w:w="2406" w:type="dxa"/>
            <w:tcBorders>
              <w:bottom w:val="single" w:sz="4" w:space="0" w:color="auto"/>
            </w:tcBorders>
          </w:tcPr>
          <w:p w14:paraId="798A19D3" w14:textId="77777777" w:rsidR="00FB5C8D" w:rsidRPr="006A3D72" w:rsidRDefault="00FB5C8D" w:rsidP="00FB5C8D">
            <w:pPr>
              <w:rPr>
                <w:rFonts w:asciiTheme="minorHAnsi" w:hAnsiTheme="minorHAnsi" w:cstheme="minorHAnsi"/>
                <w:bCs/>
                <w:sz w:val="20"/>
              </w:rPr>
            </w:pPr>
            <w:r w:rsidRPr="006A3D72">
              <w:rPr>
                <w:rFonts w:asciiTheme="minorHAnsi" w:hAnsiTheme="minorHAnsi" w:cstheme="minorHAnsi"/>
                <w:bCs/>
                <w:sz w:val="20"/>
              </w:rPr>
              <w:t>1000 MT PCBs destroyed pre- project through exports and in-country treatment.</w:t>
            </w:r>
          </w:p>
          <w:p w14:paraId="420D9A9B" w14:textId="77777777" w:rsidR="00FB5C8D" w:rsidRPr="006A3D72" w:rsidRDefault="00FB5C8D" w:rsidP="00FB5C8D">
            <w:pPr>
              <w:rPr>
                <w:rFonts w:asciiTheme="minorHAnsi" w:hAnsiTheme="minorHAnsi" w:cstheme="minorHAnsi"/>
                <w:bCs/>
                <w:sz w:val="20"/>
              </w:rPr>
            </w:pPr>
          </w:p>
          <w:p w14:paraId="1EF1015B" w14:textId="77777777" w:rsidR="00FB5C8D" w:rsidRPr="006A3D72" w:rsidRDefault="00FB5C8D" w:rsidP="00FB5C8D">
            <w:pPr>
              <w:rPr>
                <w:rFonts w:asciiTheme="minorHAnsi" w:hAnsiTheme="minorHAnsi" w:cstheme="minorHAnsi"/>
                <w:bCs/>
                <w:sz w:val="20"/>
              </w:rPr>
            </w:pPr>
          </w:p>
          <w:p w14:paraId="1ECDB9C1" w14:textId="77777777" w:rsidR="00FB5C8D" w:rsidRPr="006A3D72" w:rsidRDefault="00FB5C8D" w:rsidP="00FB5C8D">
            <w:pPr>
              <w:rPr>
                <w:rFonts w:asciiTheme="minorHAnsi" w:hAnsiTheme="minorHAnsi" w:cstheme="minorHAnsi"/>
                <w:bCs/>
                <w:sz w:val="20"/>
              </w:rPr>
            </w:pPr>
            <w:r w:rsidRPr="006A3D72">
              <w:rPr>
                <w:rFonts w:asciiTheme="minorHAnsi" w:hAnsiTheme="minorHAnsi" w:cstheme="minorHAnsi"/>
                <w:bCs/>
                <w:sz w:val="20"/>
              </w:rPr>
              <w:t>National inventory but outdated.</w:t>
            </w:r>
          </w:p>
        </w:tc>
        <w:tc>
          <w:tcPr>
            <w:tcW w:w="2587" w:type="dxa"/>
          </w:tcPr>
          <w:p w14:paraId="555BF5B5" w14:textId="77777777" w:rsidR="00FB5C8D" w:rsidRPr="006A3D72" w:rsidRDefault="00FB5C8D" w:rsidP="00FB5C8D">
            <w:pPr>
              <w:rPr>
                <w:rFonts w:asciiTheme="minorHAnsi" w:hAnsiTheme="minorHAnsi" w:cstheme="minorHAnsi"/>
                <w:bCs/>
                <w:sz w:val="20"/>
              </w:rPr>
            </w:pPr>
            <w:r w:rsidRPr="006A3D72">
              <w:rPr>
                <w:rFonts w:asciiTheme="minorHAnsi" w:hAnsiTheme="minorHAnsi" w:cstheme="minorHAnsi"/>
                <w:bCs/>
                <w:sz w:val="20"/>
              </w:rPr>
              <w:t>1350 MT of PCBs (liquids and solids) disposed of in an environmentally sound manner.</w:t>
            </w:r>
          </w:p>
          <w:p w14:paraId="43EDFD5E" w14:textId="77777777" w:rsidR="00FB5C8D" w:rsidRPr="006A3D72" w:rsidRDefault="00FB5C8D" w:rsidP="00FB5C8D">
            <w:pPr>
              <w:rPr>
                <w:rFonts w:asciiTheme="minorHAnsi" w:hAnsiTheme="minorHAnsi" w:cstheme="minorHAnsi"/>
                <w:bCs/>
                <w:sz w:val="20"/>
              </w:rPr>
            </w:pPr>
          </w:p>
          <w:p w14:paraId="1C1DC61C" w14:textId="77777777" w:rsidR="00FB5C8D" w:rsidRPr="006A3D72" w:rsidRDefault="00FB5C8D" w:rsidP="00FB5C8D">
            <w:pPr>
              <w:rPr>
                <w:rFonts w:asciiTheme="minorHAnsi" w:hAnsiTheme="minorHAnsi" w:cstheme="minorHAnsi"/>
                <w:bCs/>
                <w:sz w:val="20"/>
              </w:rPr>
            </w:pPr>
            <w:r w:rsidRPr="006A3D72">
              <w:rPr>
                <w:rFonts w:asciiTheme="minorHAnsi" w:hAnsiTheme="minorHAnsi" w:cstheme="minorHAnsi"/>
                <w:bCs/>
                <w:sz w:val="20"/>
              </w:rPr>
              <w:t>All known PCBs safely stockpiled.</w:t>
            </w:r>
          </w:p>
          <w:p w14:paraId="3D45D42C" w14:textId="77777777" w:rsidR="00FB5C8D" w:rsidRPr="006A3D72" w:rsidRDefault="00FB5C8D" w:rsidP="00FB5C8D">
            <w:pPr>
              <w:rPr>
                <w:rFonts w:asciiTheme="minorHAnsi" w:hAnsiTheme="minorHAnsi" w:cstheme="minorHAnsi"/>
                <w:bCs/>
                <w:sz w:val="20"/>
              </w:rPr>
            </w:pPr>
          </w:p>
        </w:tc>
        <w:tc>
          <w:tcPr>
            <w:tcW w:w="2245" w:type="dxa"/>
          </w:tcPr>
          <w:p w14:paraId="3AE97812" w14:textId="77777777" w:rsidR="00FB5C8D" w:rsidRPr="006A3D72" w:rsidRDefault="00FB5C8D" w:rsidP="00FB5C8D">
            <w:pPr>
              <w:rPr>
                <w:rFonts w:asciiTheme="minorHAnsi" w:hAnsiTheme="minorHAnsi" w:cstheme="minorHAnsi"/>
                <w:bCs/>
                <w:sz w:val="20"/>
              </w:rPr>
            </w:pPr>
            <w:r w:rsidRPr="006A3D72">
              <w:rPr>
                <w:rFonts w:asciiTheme="minorHAnsi" w:hAnsiTheme="minorHAnsi" w:cstheme="minorHAnsi"/>
                <w:bCs/>
                <w:sz w:val="20"/>
              </w:rPr>
              <w:t>Certificate of destruction.</w:t>
            </w:r>
          </w:p>
          <w:p w14:paraId="29B02D72" w14:textId="77777777" w:rsidR="00FB5C8D" w:rsidRPr="006A3D72" w:rsidRDefault="00FB5C8D" w:rsidP="00FB5C8D">
            <w:pPr>
              <w:rPr>
                <w:rFonts w:asciiTheme="minorHAnsi" w:hAnsiTheme="minorHAnsi" w:cstheme="minorHAnsi"/>
                <w:bCs/>
                <w:sz w:val="20"/>
              </w:rPr>
            </w:pPr>
          </w:p>
          <w:p w14:paraId="66CC3F42" w14:textId="77777777" w:rsidR="00FB5C8D" w:rsidRPr="006A3D72" w:rsidRDefault="00FB5C8D" w:rsidP="00FB5C8D">
            <w:pPr>
              <w:rPr>
                <w:rFonts w:asciiTheme="minorHAnsi" w:hAnsiTheme="minorHAnsi" w:cstheme="minorHAnsi"/>
                <w:bCs/>
                <w:sz w:val="20"/>
              </w:rPr>
            </w:pPr>
          </w:p>
          <w:p w14:paraId="44A3C6CE" w14:textId="77777777" w:rsidR="00FB5C8D" w:rsidRPr="006A3D72" w:rsidRDefault="00FB5C8D" w:rsidP="00FB5C8D">
            <w:pPr>
              <w:rPr>
                <w:rFonts w:asciiTheme="minorHAnsi" w:hAnsiTheme="minorHAnsi" w:cstheme="minorHAnsi"/>
                <w:bCs/>
                <w:sz w:val="20"/>
              </w:rPr>
            </w:pPr>
          </w:p>
          <w:p w14:paraId="5A0EA207" w14:textId="77777777" w:rsidR="00FB5C8D" w:rsidRPr="006A3D72" w:rsidRDefault="00FB5C8D" w:rsidP="00FB5C8D">
            <w:pPr>
              <w:rPr>
                <w:rFonts w:asciiTheme="minorHAnsi" w:hAnsiTheme="minorHAnsi" w:cstheme="minorHAnsi"/>
                <w:bCs/>
                <w:sz w:val="20"/>
              </w:rPr>
            </w:pPr>
          </w:p>
          <w:p w14:paraId="7E6AD489" w14:textId="77777777" w:rsidR="00FB5C8D" w:rsidRPr="006A3D72" w:rsidRDefault="00FB5C8D" w:rsidP="00FB5C8D">
            <w:pPr>
              <w:rPr>
                <w:rFonts w:asciiTheme="minorHAnsi" w:hAnsiTheme="minorHAnsi" w:cstheme="minorHAnsi"/>
                <w:bCs/>
                <w:sz w:val="20"/>
              </w:rPr>
            </w:pPr>
            <w:r w:rsidRPr="006A3D72">
              <w:rPr>
                <w:rFonts w:asciiTheme="minorHAnsi" w:hAnsiTheme="minorHAnsi" w:cstheme="minorHAnsi"/>
                <w:bCs/>
                <w:sz w:val="20"/>
              </w:rPr>
              <w:t>National database on stockpiled PCBs.</w:t>
            </w:r>
          </w:p>
        </w:tc>
        <w:tc>
          <w:tcPr>
            <w:tcW w:w="3221" w:type="dxa"/>
          </w:tcPr>
          <w:p w14:paraId="63687E7C" w14:textId="77777777" w:rsidR="00FB5C8D" w:rsidRPr="006A3D72" w:rsidRDefault="00FB5C8D" w:rsidP="00FB5C8D">
            <w:pPr>
              <w:rPr>
                <w:rFonts w:asciiTheme="minorHAnsi" w:hAnsiTheme="minorHAnsi" w:cstheme="minorHAnsi"/>
                <w:bCs/>
                <w:sz w:val="20"/>
              </w:rPr>
            </w:pPr>
            <w:r w:rsidRPr="006A3D72">
              <w:rPr>
                <w:rFonts w:asciiTheme="minorHAnsi" w:hAnsiTheme="minorHAnsi" w:cstheme="minorHAnsi"/>
                <w:bCs/>
                <w:sz w:val="20"/>
              </w:rPr>
              <w:t xml:space="preserve">The assumption is that 1350 MT would be available for destruction and that national disposal solutions (if relevant) would be accepted by the civil society </w:t>
            </w:r>
            <w:proofErr w:type="gramStart"/>
            <w:r w:rsidRPr="006A3D72">
              <w:rPr>
                <w:rFonts w:asciiTheme="minorHAnsi" w:hAnsiTheme="minorHAnsi" w:cstheme="minorHAnsi"/>
                <w:bCs/>
                <w:sz w:val="20"/>
              </w:rPr>
              <w:t>as a result of</w:t>
            </w:r>
            <w:proofErr w:type="gramEnd"/>
            <w:r w:rsidRPr="006A3D72">
              <w:rPr>
                <w:rFonts w:asciiTheme="minorHAnsi" w:hAnsiTheme="minorHAnsi" w:cstheme="minorHAnsi"/>
                <w:bCs/>
                <w:sz w:val="20"/>
              </w:rPr>
              <w:t xml:space="preserve"> the project.</w:t>
            </w:r>
          </w:p>
          <w:p w14:paraId="3AC9387C" w14:textId="77777777" w:rsidR="00FB5C8D" w:rsidRPr="006A3D72" w:rsidRDefault="00FB5C8D" w:rsidP="00FB5C8D">
            <w:pPr>
              <w:rPr>
                <w:rFonts w:asciiTheme="minorHAnsi" w:hAnsiTheme="minorHAnsi" w:cstheme="minorHAnsi"/>
                <w:bCs/>
                <w:sz w:val="20"/>
              </w:rPr>
            </w:pPr>
          </w:p>
          <w:p w14:paraId="5488B3EE" w14:textId="77777777" w:rsidR="00FB5C8D" w:rsidRPr="006A3D72" w:rsidRDefault="00FB5C8D" w:rsidP="00FB5C8D">
            <w:pPr>
              <w:rPr>
                <w:rFonts w:asciiTheme="minorHAnsi" w:hAnsiTheme="minorHAnsi" w:cstheme="minorHAnsi"/>
                <w:bCs/>
                <w:sz w:val="20"/>
              </w:rPr>
            </w:pPr>
            <w:r w:rsidRPr="006A3D72">
              <w:rPr>
                <w:rFonts w:asciiTheme="minorHAnsi" w:hAnsiTheme="minorHAnsi" w:cstheme="minorHAnsi"/>
                <w:b/>
                <w:bCs/>
                <w:sz w:val="20"/>
              </w:rPr>
              <w:t>Risk</w:t>
            </w:r>
            <w:r w:rsidRPr="006A3D72">
              <w:rPr>
                <w:rFonts w:asciiTheme="minorHAnsi" w:hAnsiTheme="minorHAnsi" w:cstheme="minorHAnsi"/>
                <w:bCs/>
                <w:sz w:val="20"/>
              </w:rPr>
              <w:t>: Low</w:t>
            </w:r>
          </w:p>
        </w:tc>
      </w:tr>
      <w:tr w:rsidR="00FB5C8D" w:rsidRPr="006A3D72" w14:paraId="418516C2" w14:textId="77777777" w:rsidTr="00FB5C8D">
        <w:tc>
          <w:tcPr>
            <w:tcW w:w="1963" w:type="dxa"/>
            <w:shd w:val="pct12" w:color="auto" w:fill="auto"/>
          </w:tcPr>
          <w:p w14:paraId="06D4A5C5" w14:textId="77777777" w:rsidR="00FB5C8D" w:rsidRPr="006A3D72" w:rsidRDefault="00FB5C8D" w:rsidP="00FB5C8D">
            <w:pPr>
              <w:rPr>
                <w:rFonts w:asciiTheme="minorHAnsi" w:hAnsiTheme="minorHAnsi" w:cstheme="minorHAnsi"/>
                <w:b/>
                <w:bCs/>
                <w:sz w:val="20"/>
              </w:rPr>
            </w:pPr>
          </w:p>
        </w:tc>
        <w:tc>
          <w:tcPr>
            <w:tcW w:w="2266" w:type="dxa"/>
          </w:tcPr>
          <w:p w14:paraId="26E832BC" w14:textId="77777777" w:rsidR="00FB5C8D" w:rsidRPr="006A3D72" w:rsidRDefault="00FB5C8D" w:rsidP="00FB5C8D">
            <w:pPr>
              <w:rPr>
                <w:rFonts w:asciiTheme="minorHAnsi" w:hAnsiTheme="minorHAnsi" w:cstheme="minorHAnsi"/>
                <w:bCs/>
                <w:sz w:val="20"/>
              </w:rPr>
            </w:pPr>
            <w:r w:rsidRPr="006A3D72">
              <w:rPr>
                <w:rFonts w:asciiTheme="minorHAnsi" w:hAnsiTheme="minorHAnsi" w:cstheme="minorHAnsi"/>
                <w:bCs/>
                <w:sz w:val="20"/>
              </w:rPr>
              <w:t xml:space="preserve">Number of environmental, health and customs authorities' personnel trained to monitor compliance of Stockholm Convention requirements and national norms. </w:t>
            </w:r>
          </w:p>
          <w:p w14:paraId="34EF2AAB" w14:textId="77777777" w:rsidR="00FB5C8D" w:rsidRPr="006A3D72" w:rsidRDefault="00FB5C8D" w:rsidP="00FB5C8D">
            <w:pPr>
              <w:rPr>
                <w:rFonts w:asciiTheme="minorHAnsi" w:hAnsiTheme="minorHAnsi" w:cstheme="minorHAnsi"/>
                <w:bCs/>
                <w:sz w:val="20"/>
              </w:rPr>
            </w:pPr>
          </w:p>
          <w:p w14:paraId="5644A9D4" w14:textId="77777777" w:rsidR="00FB5C8D" w:rsidRPr="006A3D72" w:rsidRDefault="00FB5C8D" w:rsidP="00FB5C8D">
            <w:pPr>
              <w:rPr>
                <w:rFonts w:asciiTheme="minorHAnsi" w:hAnsiTheme="minorHAnsi" w:cstheme="minorHAnsi"/>
                <w:bCs/>
                <w:sz w:val="20"/>
              </w:rPr>
            </w:pPr>
          </w:p>
        </w:tc>
        <w:tc>
          <w:tcPr>
            <w:tcW w:w="2406" w:type="dxa"/>
            <w:tcBorders>
              <w:bottom w:val="single" w:sz="4" w:space="0" w:color="auto"/>
            </w:tcBorders>
          </w:tcPr>
          <w:p w14:paraId="2333FD57" w14:textId="77777777" w:rsidR="00FB5C8D" w:rsidRPr="006A3D72" w:rsidRDefault="00FB5C8D" w:rsidP="00FB5C8D">
            <w:pPr>
              <w:rPr>
                <w:rFonts w:asciiTheme="minorHAnsi" w:hAnsiTheme="minorHAnsi" w:cstheme="minorHAnsi"/>
                <w:bCs/>
                <w:sz w:val="20"/>
              </w:rPr>
            </w:pPr>
            <w:r w:rsidRPr="006A3D72">
              <w:rPr>
                <w:rFonts w:asciiTheme="minorHAnsi" w:hAnsiTheme="minorHAnsi" w:cstheme="minorHAnsi"/>
                <w:bCs/>
                <w:sz w:val="20"/>
              </w:rPr>
              <w:t>Environmental, health and customs authorities' personnel do not have the knowledge and training to execute control and monitoring of the PCB stockpiles in the country.</w:t>
            </w:r>
          </w:p>
          <w:p w14:paraId="1C8AA57C" w14:textId="77777777" w:rsidR="00FB5C8D" w:rsidRPr="006A3D72" w:rsidRDefault="00FB5C8D" w:rsidP="00FB5C8D">
            <w:pPr>
              <w:rPr>
                <w:rFonts w:asciiTheme="minorHAnsi" w:hAnsiTheme="minorHAnsi" w:cstheme="minorHAnsi"/>
                <w:bCs/>
                <w:sz w:val="20"/>
              </w:rPr>
            </w:pPr>
          </w:p>
          <w:p w14:paraId="0DFB4657" w14:textId="77777777" w:rsidR="00FB5C8D" w:rsidRPr="006A3D72" w:rsidRDefault="00FB5C8D" w:rsidP="00FB5C8D">
            <w:pPr>
              <w:rPr>
                <w:rFonts w:asciiTheme="minorHAnsi" w:hAnsiTheme="minorHAnsi" w:cstheme="minorHAnsi"/>
                <w:bCs/>
                <w:sz w:val="20"/>
              </w:rPr>
            </w:pPr>
          </w:p>
        </w:tc>
        <w:tc>
          <w:tcPr>
            <w:tcW w:w="2587" w:type="dxa"/>
          </w:tcPr>
          <w:p w14:paraId="7BC6253C" w14:textId="77777777" w:rsidR="00FB5C8D" w:rsidRPr="006A3D72" w:rsidRDefault="00FB5C8D" w:rsidP="00FB5C8D">
            <w:pPr>
              <w:rPr>
                <w:rFonts w:asciiTheme="minorHAnsi" w:hAnsiTheme="minorHAnsi" w:cstheme="minorHAnsi"/>
                <w:bCs/>
                <w:sz w:val="20"/>
              </w:rPr>
            </w:pPr>
            <w:r w:rsidRPr="006A3D72">
              <w:rPr>
                <w:rFonts w:asciiTheme="minorHAnsi" w:hAnsiTheme="minorHAnsi" w:cstheme="minorHAnsi"/>
                <w:bCs/>
                <w:sz w:val="20"/>
              </w:rPr>
              <w:t xml:space="preserve">30 officials of the environmental, health and commerce authorities trained to control the commerce, storage, transport, treatment and final disposal of PCBs, </w:t>
            </w:r>
          </w:p>
          <w:p w14:paraId="7B8F6063" w14:textId="77777777" w:rsidR="00FB5C8D" w:rsidRPr="006A3D72" w:rsidRDefault="00FB5C8D" w:rsidP="00FB5C8D">
            <w:pPr>
              <w:rPr>
                <w:rFonts w:asciiTheme="minorHAnsi" w:hAnsiTheme="minorHAnsi" w:cstheme="minorHAnsi"/>
                <w:bCs/>
                <w:sz w:val="20"/>
              </w:rPr>
            </w:pPr>
          </w:p>
          <w:p w14:paraId="46719DE4" w14:textId="77777777" w:rsidR="00FB5C8D" w:rsidRPr="006A3D72" w:rsidRDefault="00FB5C8D" w:rsidP="00FB5C8D">
            <w:pPr>
              <w:rPr>
                <w:rFonts w:asciiTheme="minorHAnsi" w:hAnsiTheme="minorHAnsi" w:cstheme="minorHAnsi"/>
                <w:bCs/>
                <w:strike/>
                <w:sz w:val="20"/>
              </w:rPr>
            </w:pPr>
            <w:r w:rsidRPr="006A3D72">
              <w:rPr>
                <w:rFonts w:asciiTheme="minorHAnsi" w:hAnsiTheme="minorHAnsi" w:cstheme="minorHAnsi"/>
                <w:bCs/>
                <w:sz w:val="20"/>
              </w:rPr>
              <w:t>1 Norm developed and validated</w:t>
            </w:r>
          </w:p>
          <w:p w14:paraId="0FC30B46" w14:textId="77777777" w:rsidR="00FB5C8D" w:rsidRPr="006A3D72" w:rsidRDefault="00FB5C8D" w:rsidP="00FB5C8D">
            <w:pPr>
              <w:rPr>
                <w:rFonts w:asciiTheme="minorHAnsi" w:hAnsiTheme="minorHAnsi" w:cstheme="minorHAnsi"/>
                <w:bCs/>
                <w:sz w:val="20"/>
              </w:rPr>
            </w:pPr>
          </w:p>
          <w:p w14:paraId="48942EEE" w14:textId="77777777" w:rsidR="00FB5C8D" w:rsidRPr="006A3D72" w:rsidRDefault="00FB5C8D" w:rsidP="00FB5C8D">
            <w:pPr>
              <w:rPr>
                <w:rFonts w:asciiTheme="minorHAnsi" w:hAnsiTheme="minorHAnsi" w:cstheme="minorHAnsi"/>
                <w:bCs/>
                <w:sz w:val="20"/>
              </w:rPr>
            </w:pPr>
            <w:r w:rsidRPr="006A3D72">
              <w:rPr>
                <w:rFonts w:asciiTheme="minorHAnsi" w:hAnsiTheme="minorHAnsi" w:cstheme="minorHAnsi"/>
                <w:bCs/>
                <w:sz w:val="20"/>
              </w:rPr>
              <w:t>4 guidelines / manuals developed by end of the project</w:t>
            </w:r>
          </w:p>
        </w:tc>
        <w:tc>
          <w:tcPr>
            <w:tcW w:w="2245" w:type="dxa"/>
          </w:tcPr>
          <w:p w14:paraId="77D94AA2" w14:textId="77777777" w:rsidR="00FB5C8D" w:rsidRPr="006A3D72" w:rsidRDefault="00FB5C8D" w:rsidP="00FB5C8D">
            <w:pPr>
              <w:rPr>
                <w:rFonts w:asciiTheme="minorHAnsi" w:hAnsiTheme="minorHAnsi" w:cstheme="minorHAnsi"/>
                <w:bCs/>
                <w:sz w:val="20"/>
              </w:rPr>
            </w:pPr>
            <w:r w:rsidRPr="006A3D72">
              <w:rPr>
                <w:rFonts w:asciiTheme="minorHAnsi" w:hAnsiTheme="minorHAnsi" w:cstheme="minorHAnsi"/>
                <w:bCs/>
                <w:sz w:val="20"/>
              </w:rPr>
              <w:t>Lists of attendance of workshops and training sessions.</w:t>
            </w:r>
          </w:p>
          <w:p w14:paraId="66111173" w14:textId="77777777" w:rsidR="00FB5C8D" w:rsidRPr="006A3D72" w:rsidRDefault="00FB5C8D" w:rsidP="00FB5C8D">
            <w:pPr>
              <w:rPr>
                <w:rFonts w:asciiTheme="minorHAnsi" w:hAnsiTheme="minorHAnsi" w:cstheme="minorHAnsi"/>
                <w:bCs/>
                <w:sz w:val="20"/>
              </w:rPr>
            </w:pPr>
          </w:p>
          <w:p w14:paraId="37D7587F" w14:textId="77777777" w:rsidR="00FB5C8D" w:rsidRPr="006A3D72" w:rsidRDefault="00FB5C8D" w:rsidP="00FB5C8D">
            <w:pPr>
              <w:rPr>
                <w:rFonts w:asciiTheme="minorHAnsi" w:hAnsiTheme="minorHAnsi" w:cstheme="minorHAnsi"/>
                <w:bCs/>
                <w:sz w:val="20"/>
              </w:rPr>
            </w:pPr>
            <w:r w:rsidRPr="006A3D72">
              <w:rPr>
                <w:rFonts w:asciiTheme="minorHAnsi" w:hAnsiTheme="minorHAnsi" w:cstheme="minorHAnsi"/>
                <w:bCs/>
                <w:sz w:val="20"/>
              </w:rPr>
              <w:t xml:space="preserve"> 1 norm validated </w:t>
            </w:r>
          </w:p>
          <w:p w14:paraId="5B6AD34E" w14:textId="77777777" w:rsidR="00FB5C8D" w:rsidRPr="006A3D72" w:rsidRDefault="00FB5C8D" w:rsidP="00FB5C8D">
            <w:pPr>
              <w:rPr>
                <w:rFonts w:asciiTheme="minorHAnsi" w:hAnsiTheme="minorHAnsi" w:cstheme="minorHAnsi"/>
                <w:bCs/>
                <w:sz w:val="20"/>
              </w:rPr>
            </w:pPr>
          </w:p>
          <w:p w14:paraId="2C394901" w14:textId="77777777" w:rsidR="00FB5C8D" w:rsidRPr="006A3D72" w:rsidRDefault="00FB5C8D" w:rsidP="00FB5C8D">
            <w:pPr>
              <w:rPr>
                <w:rFonts w:asciiTheme="minorHAnsi" w:hAnsiTheme="minorHAnsi" w:cstheme="minorHAnsi"/>
                <w:bCs/>
                <w:sz w:val="20"/>
              </w:rPr>
            </w:pPr>
            <w:r w:rsidRPr="006A3D72">
              <w:rPr>
                <w:rFonts w:asciiTheme="minorHAnsi" w:hAnsiTheme="minorHAnsi" w:cstheme="minorHAnsi"/>
                <w:bCs/>
                <w:sz w:val="20"/>
              </w:rPr>
              <w:t>Manuals and guidelines on PCB management published.</w:t>
            </w:r>
          </w:p>
          <w:p w14:paraId="2CB273E5" w14:textId="77777777" w:rsidR="00FB5C8D" w:rsidRPr="006A3D72" w:rsidRDefault="00FB5C8D" w:rsidP="00FB5C8D">
            <w:pPr>
              <w:rPr>
                <w:rFonts w:asciiTheme="minorHAnsi" w:hAnsiTheme="minorHAnsi" w:cstheme="minorHAnsi"/>
                <w:bCs/>
                <w:sz w:val="20"/>
              </w:rPr>
            </w:pPr>
          </w:p>
        </w:tc>
        <w:tc>
          <w:tcPr>
            <w:tcW w:w="3221" w:type="dxa"/>
          </w:tcPr>
          <w:p w14:paraId="5514EB70" w14:textId="77777777" w:rsidR="00FB5C8D" w:rsidRPr="006A3D72" w:rsidRDefault="00FB5C8D" w:rsidP="00FB5C8D">
            <w:pPr>
              <w:rPr>
                <w:rFonts w:asciiTheme="minorHAnsi" w:hAnsiTheme="minorHAnsi" w:cstheme="minorHAnsi"/>
                <w:bCs/>
                <w:sz w:val="20"/>
              </w:rPr>
            </w:pPr>
            <w:r w:rsidRPr="006A3D72">
              <w:rPr>
                <w:rFonts w:asciiTheme="minorHAnsi" w:hAnsiTheme="minorHAnsi" w:cstheme="minorHAnsi"/>
                <w:bCs/>
                <w:sz w:val="20"/>
              </w:rPr>
              <w:t>Costa Rica has an inter-ministerial committee that deals with Chemical related issues and are expected to have a high interest in receiving proper training.</w:t>
            </w:r>
          </w:p>
          <w:p w14:paraId="1E98F9F6" w14:textId="77777777" w:rsidR="00FB5C8D" w:rsidRPr="006A3D72" w:rsidRDefault="00FB5C8D" w:rsidP="00FB5C8D">
            <w:pPr>
              <w:rPr>
                <w:rFonts w:asciiTheme="minorHAnsi" w:hAnsiTheme="minorHAnsi" w:cstheme="minorHAnsi"/>
                <w:bCs/>
                <w:sz w:val="20"/>
              </w:rPr>
            </w:pPr>
          </w:p>
          <w:p w14:paraId="6DBA16C6" w14:textId="77777777" w:rsidR="00FB5C8D" w:rsidRPr="006A3D72" w:rsidRDefault="00FB5C8D" w:rsidP="00FB5C8D">
            <w:pPr>
              <w:rPr>
                <w:rFonts w:asciiTheme="minorHAnsi" w:hAnsiTheme="minorHAnsi" w:cstheme="minorHAnsi"/>
                <w:bCs/>
                <w:sz w:val="20"/>
              </w:rPr>
            </w:pPr>
          </w:p>
          <w:p w14:paraId="1708A3EA" w14:textId="77777777" w:rsidR="00FB5C8D" w:rsidRPr="006A3D72" w:rsidRDefault="00FB5C8D" w:rsidP="00FB5C8D">
            <w:pPr>
              <w:rPr>
                <w:rFonts w:asciiTheme="minorHAnsi" w:hAnsiTheme="minorHAnsi" w:cstheme="minorHAnsi"/>
                <w:bCs/>
                <w:sz w:val="20"/>
              </w:rPr>
            </w:pPr>
            <w:r w:rsidRPr="006A3D72">
              <w:rPr>
                <w:rFonts w:asciiTheme="minorHAnsi" w:hAnsiTheme="minorHAnsi" w:cstheme="minorHAnsi"/>
                <w:b/>
                <w:bCs/>
                <w:sz w:val="20"/>
              </w:rPr>
              <w:t xml:space="preserve">Risk: </w:t>
            </w:r>
            <w:r w:rsidRPr="006A3D72">
              <w:rPr>
                <w:rFonts w:asciiTheme="minorHAnsi" w:hAnsiTheme="minorHAnsi" w:cstheme="minorHAnsi"/>
                <w:bCs/>
                <w:sz w:val="20"/>
              </w:rPr>
              <w:t>Low</w:t>
            </w:r>
          </w:p>
        </w:tc>
      </w:tr>
      <w:tr w:rsidR="00FB5C8D" w:rsidRPr="006A3D72" w14:paraId="39A0E4AA" w14:textId="77777777" w:rsidTr="00FB5C8D">
        <w:tc>
          <w:tcPr>
            <w:tcW w:w="1963" w:type="dxa"/>
            <w:shd w:val="pct12" w:color="auto" w:fill="auto"/>
          </w:tcPr>
          <w:p w14:paraId="29C6E6A5" w14:textId="77777777" w:rsidR="00FB5C8D" w:rsidRPr="006A3D72" w:rsidRDefault="00FB5C8D" w:rsidP="00FB5C8D">
            <w:pPr>
              <w:rPr>
                <w:rFonts w:asciiTheme="minorHAnsi" w:hAnsiTheme="minorHAnsi" w:cstheme="minorHAnsi"/>
                <w:b/>
                <w:bCs/>
                <w:sz w:val="20"/>
              </w:rPr>
            </w:pPr>
          </w:p>
        </w:tc>
        <w:tc>
          <w:tcPr>
            <w:tcW w:w="2266" w:type="dxa"/>
          </w:tcPr>
          <w:p w14:paraId="4E8B1D6F" w14:textId="77777777" w:rsidR="00FB5C8D" w:rsidRPr="006A3D72" w:rsidRDefault="00FB5C8D" w:rsidP="00FB5C8D">
            <w:pPr>
              <w:rPr>
                <w:rFonts w:asciiTheme="minorHAnsi" w:hAnsiTheme="minorHAnsi" w:cstheme="minorHAnsi"/>
                <w:bCs/>
                <w:sz w:val="20"/>
              </w:rPr>
            </w:pPr>
            <w:r w:rsidRPr="006A3D72">
              <w:rPr>
                <w:rFonts w:asciiTheme="minorHAnsi" w:hAnsiTheme="minorHAnsi" w:cstheme="minorHAnsi"/>
                <w:bCs/>
                <w:sz w:val="20"/>
              </w:rPr>
              <w:t xml:space="preserve">Number of safe </w:t>
            </w:r>
            <w:proofErr w:type="gramStart"/>
            <w:r w:rsidRPr="006A3D72">
              <w:rPr>
                <w:rFonts w:asciiTheme="minorHAnsi" w:hAnsiTheme="minorHAnsi" w:cstheme="minorHAnsi"/>
                <w:bCs/>
                <w:sz w:val="20"/>
              </w:rPr>
              <w:t>PCB  management</w:t>
            </w:r>
            <w:proofErr w:type="gramEnd"/>
            <w:r w:rsidRPr="006A3D72">
              <w:rPr>
                <w:rFonts w:asciiTheme="minorHAnsi" w:hAnsiTheme="minorHAnsi" w:cstheme="minorHAnsi"/>
                <w:bCs/>
                <w:sz w:val="20"/>
              </w:rPr>
              <w:t xml:space="preserve"> and disposal options </w:t>
            </w:r>
          </w:p>
          <w:p w14:paraId="49F50ED4" w14:textId="77777777" w:rsidR="00FB5C8D" w:rsidRPr="006A3D72" w:rsidRDefault="00FB5C8D" w:rsidP="00FB5C8D">
            <w:pPr>
              <w:rPr>
                <w:rFonts w:asciiTheme="minorHAnsi" w:hAnsiTheme="minorHAnsi" w:cstheme="minorHAnsi"/>
                <w:bCs/>
                <w:sz w:val="20"/>
              </w:rPr>
            </w:pPr>
          </w:p>
          <w:p w14:paraId="5946BD3F" w14:textId="77777777" w:rsidR="00FB5C8D" w:rsidRPr="006A3D72" w:rsidRDefault="00FB5C8D" w:rsidP="00FB5C8D">
            <w:pPr>
              <w:rPr>
                <w:rFonts w:asciiTheme="minorHAnsi" w:hAnsiTheme="minorHAnsi" w:cstheme="minorHAnsi"/>
                <w:bCs/>
                <w:sz w:val="20"/>
              </w:rPr>
            </w:pPr>
          </w:p>
          <w:p w14:paraId="09D6F8C0" w14:textId="77777777" w:rsidR="00FB5C8D" w:rsidRPr="006A3D72" w:rsidRDefault="00FB5C8D" w:rsidP="00FB5C8D">
            <w:pPr>
              <w:rPr>
                <w:rFonts w:asciiTheme="minorHAnsi" w:hAnsiTheme="minorHAnsi" w:cstheme="minorHAnsi"/>
                <w:bCs/>
                <w:sz w:val="20"/>
              </w:rPr>
            </w:pPr>
            <w:r w:rsidRPr="006A3D72">
              <w:rPr>
                <w:rFonts w:asciiTheme="minorHAnsi" w:hAnsiTheme="minorHAnsi" w:cstheme="minorHAnsi"/>
                <w:bCs/>
                <w:sz w:val="20"/>
              </w:rPr>
              <w:t xml:space="preserve">Number companies trained </w:t>
            </w:r>
            <w:proofErr w:type="gramStart"/>
            <w:r w:rsidRPr="006A3D72">
              <w:rPr>
                <w:rFonts w:asciiTheme="minorHAnsi" w:hAnsiTheme="minorHAnsi" w:cstheme="minorHAnsi"/>
                <w:bCs/>
                <w:sz w:val="20"/>
              </w:rPr>
              <w:t>and  implementing</w:t>
            </w:r>
            <w:proofErr w:type="gramEnd"/>
            <w:r w:rsidRPr="006A3D72">
              <w:rPr>
                <w:rFonts w:asciiTheme="minorHAnsi" w:hAnsiTheme="minorHAnsi" w:cstheme="minorHAnsi"/>
                <w:bCs/>
                <w:sz w:val="20"/>
              </w:rPr>
              <w:t xml:space="preserve"> the new regulatory guidelines</w:t>
            </w:r>
          </w:p>
          <w:p w14:paraId="17118F95" w14:textId="77777777" w:rsidR="00FB5C8D" w:rsidRPr="006A3D72" w:rsidRDefault="00FB5C8D" w:rsidP="00FB5C8D">
            <w:pPr>
              <w:rPr>
                <w:rFonts w:asciiTheme="minorHAnsi" w:hAnsiTheme="minorHAnsi" w:cstheme="minorHAnsi"/>
                <w:bCs/>
                <w:sz w:val="20"/>
              </w:rPr>
            </w:pPr>
          </w:p>
          <w:p w14:paraId="17BDF297" w14:textId="77777777" w:rsidR="00FB5C8D" w:rsidRPr="006A3D72" w:rsidRDefault="00FB5C8D" w:rsidP="00FB5C8D">
            <w:pPr>
              <w:rPr>
                <w:rFonts w:asciiTheme="minorHAnsi" w:hAnsiTheme="minorHAnsi" w:cstheme="minorHAnsi"/>
                <w:bCs/>
                <w:sz w:val="20"/>
              </w:rPr>
            </w:pPr>
          </w:p>
          <w:p w14:paraId="6D104BD1" w14:textId="77777777" w:rsidR="00FB5C8D" w:rsidRPr="006A3D72" w:rsidRDefault="00FB5C8D" w:rsidP="00FB5C8D">
            <w:pPr>
              <w:rPr>
                <w:rFonts w:asciiTheme="minorHAnsi" w:hAnsiTheme="minorHAnsi" w:cstheme="minorHAnsi"/>
                <w:bCs/>
                <w:sz w:val="20"/>
              </w:rPr>
            </w:pPr>
          </w:p>
          <w:p w14:paraId="25397D46" w14:textId="77777777" w:rsidR="00FB5C8D" w:rsidRPr="006A3D72" w:rsidRDefault="00FB5C8D" w:rsidP="00FB5C8D">
            <w:pPr>
              <w:rPr>
                <w:rFonts w:asciiTheme="minorHAnsi" w:hAnsiTheme="minorHAnsi" w:cstheme="minorHAnsi"/>
                <w:bCs/>
                <w:sz w:val="20"/>
              </w:rPr>
            </w:pPr>
          </w:p>
          <w:p w14:paraId="2987B315" w14:textId="77777777" w:rsidR="00FB5C8D" w:rsidRPr="006A3D72" w:rsidRDefault="00FB5C8D" w:rsidP="00FB5C8D">
            <w:pPr>
              <w:rPr>
                <w:rFonts w:asciiTheme="minorHAnsi" w:hAnsiTheme="minorHAnsi" w:cstheme="minorHAnsi"/>
                <w:bCs/>
                <w:sz w:val="20"/>
              </w:rPr>
            </w:pPr>
          </w:p>
          <w:p w14:paraId="55EDFF80" w14:textId="77777777" w:rsidR="00FB5C8D" w:rsidRPr="006A3D72" w:rsidRDefault="00FB5C8D" w:rsidP="00FB5C8D">
            <w:pPr>
              <w:rPr>
                <w:rFonts w:asciiTheme="minorHAnsi" w:hAnsiTheme="minorHAnsi" w:cstheme="minorHAnsi"/>
                <w:bCs/>
                <w:sz w:val="20"/>
              </w:rPr>
            </w:pPr>
            <w:r w:rsidRPr="006A3D72">
              <w:rPr>
                <w:rFonts w:asciiTheme="minorHAnsi" w:hAnsiTheme="minorHAnsi" w:cstheme="minorHAnsi"/>
                <w:bCs/>
                <w:sz w:val="20"/>
              </w:rPr>
              <w:t xml:space="preserve">Number </w:t>
            </w:r>
            <w:proofErr w:type="gramStart"/>
            <w:r w:rsidRPr="006A3D72">
              <w:rPr>
                <w:rFonts w:asciiTheme="minorHAnsi" w:hAnsiTheme="minorHAnsi" w:cstheme="minorHAnsi"/>
                <w:bCs/>
                <w:sz w:val="20"/>
              </w:rPr>
              <w:t>of  inspectors</w:t>
            </w:r>
            <w:proofErr w:type="gramEnd"/>
            <w:r w:rsidRPr="006A3D72">
              <w:rPr>
                <w:rFonts w:asciiTheme="minorHAnsi" w:hAnsiTheme="minorHAnsi" w:cstheme="minorHAnsi"/>
                <w:bCs/>
                <w:sz w:val="20"/>
              </w:rPr>
              <w:t xml:space="preserve"> / enforcement officers trained to enforce national laws / norms on PCB management</w:t>
            </w:r>
          </w:p>
          <w:p w14:paraId="266FA74B" w14:textId="77777777" w:rsidR="00FB5C8D" w:rsidRPr="006A3D72" w:rsidRDefault="00FB5C8D" w:rsidP="00FB5C8D">
            <w:pPr>
              <w:rPr>
                <w:rFonts w:asciiTheme="minorHAnsi" w:hAnsiTheme="minorHAnsi" w:cstheme="minorHAnsi"/>
                <w:bCs/>
                <w:sz w:val="20"/>
              </w:rPr>
            </w:pPr>
          </w:p>
        </w:tc>
        <w:tc>
          <w:tcPr>
            <w:tcW w:w="2406" w:type="dxa"/>
            <w:tcBorders>
              <w:bottom w:val="single" w:sz="4" w:space="0" w:color="auto"/>
            </w:tcBorders>
          </w:tcPr>
          <w:p w14:paraId="2471C143" w14:textId="77777777" w:rsidR="00FB5C8D" w:rsidRPr="006A3D72" w:rsidRDefault="00FB5C8D" w:rsidP="00FB5C8D">
            <w:pPr>
              <w:rPr>
                <w:rFonts w:asciiTheme="minorHAnsi" w:hAnsiTheme="minorHAnsi" w:cstheme="minorHAnsi"/>
                <w:bCs/>
                <w:sz w:val="20"/>
              </w:rPr>
            </w:pPr>
            <w:r w:rsidRPr="006A3D72">
              <w:rPr>
                <w:rFonts w:asciiTheme="minorHAnsi" w:hAnsiTheme="minorHAnsi" w:cstheme="minorHAnsi"/>
                <w:bCs/>
                <w:sz w:val="20"/>
              </w:rPr>
              <w:t>The country has no centralized facility for treatment PCB contaminated transformers.</w:t>
            </w:r>
          </w:p>
          <w:p w14:paraId="3B0FF916" w14:textId="77777777" w:rsidR="00FB5C8D" w:rsidRPr="006A3D72" w:rsidRDefault="00FB5C8D" w:rsidP="00FB5C8D">
            <w:pPr>
              <w:rPr>
                <w:rFonts w:asciiTheme="minorHAnsi" w:hAnsiTheme="minorHAnsi" w:cstheme="minorHAnsi"/>
                <w:bCs/>
                <w:sz w:val="20"/>
              </w:rPr>
            </w:pPr>
          </w:p>
          <w:p w14:paraId="6ED3A159" w14:textId="77777777" w:rsidR="00FB5C8D" w:rsidRPr="006A3D72" w:rsidRDefault="00FB5C8D" w:rsidP="00FB5C8D">
            <w:pPr>
              <w:rPr>
                <w:rFonts w:asciiTheme="minorHAnsi" w:hAnsiTheme="minorHAnsi" w:cstheme="minorHAnsi"/>
                <w:bCs/>
                <w:sz w:val="20"/>
              </w:rPr>
            </w:pPr>
            <w:r w:rsidRPr="006A3D72">
              <w:rPr>
                <w:rFonts w:asciiTheme="minorHAnsi" w:hAnsiTheme="minorHAnsi" w:cstheme="minorHAnsi"/>
                <w:bCs/>
                <w:sz w:val="20"/>
              </w:rPr>
              <w:t xml:space="preserve"> No guidelines for PCB management in place.</w:t>
            </w:r>
          </w:p>
          <w:p w14:paraId="47E1C3CD" w14:textId="77777777" w:rsidR="00FB5C8D" w:rsidRPr="006A3D72" w:rsidRDefault="00FB5C8D" w:rsidP="00FB5C8D">
            <w:pPr>
              <w:rPr>
                <w:rFonts w:asciiTheme="minorHAnsi" w:hAnsiTheme="minorHAnsi" w:cstheme="minorHAnsi"/>
                <w:bCs/>
                <w:sz w:val="20"/>
              </w:rPr>
            </w:pPr>
          </w:p>
          <w:p w14:paraId="3B215BAD" w14:textId="77777777" w:rsidR="00FB5C8D" w:rsidRPr="006A3D72" w:rsidRDefault="00FB5C8D" w:rsidP="00FB5C8D">
            <w:pPr>
              <w:rPr>
                <w:rFonts w:asciiTheme="minorHAnsi" w:hAnsiTheme="minorHAnsi" w:cstheme="minorHAnsi"/>
                <w:bCs/>
                <w:sz w:val="20"/>
              </w:rPr>
            </w:pPr>
            <w:r w:rsidRPr="006A3D72">
              <w:rPr>
                <w:rFonts w:asciiTheme="minorHAnsi" w:hAnsiTheme="minorHAnsi" w:cstheme="minorHAnsi"/>
                <w:bCs/>
                <w:sz w:val="20"/>
              </w:rPr>
              <w:t>Limited knowledge about PCB management among environmental inspectors.</w:t>
            </w:r>
          </w:p>
        </w:tc>
        <w:tc>
          <w:tcPr>
            <w:tcW w:w="2587" w:type="dxa"/>
          </w:tcPr>
          <w:p w14:paraId="09C6CB46" w14:textId="77777777" w:rsidR="00FB5C8D" w:rsidRPr="006A3D72" w:rsidRDefault="00FB5C8D" w:rsidP="00FB5C8D">
            <w:pPr>
              <w:rPr>
                <w:rFonts w:asciiTheme="minorHAnsi" w:hAnsiTheme="minorHAnsi" w:cstheme="minorHAnsi"/>
                <w:bCs/>
                <w:sz w:val="20"/>
              </w:rPr>
            </w:pPr>
            <w:r w:rsidRPr="006A3D72">
              <w:rPr>
                <w:rFonts w:asciiTheme="minorHAnsi" w:hAnsiTheme="minorHAnsi" w:cstheme="minorHAnsi"/>
                <w:bCs/>
                <w:sz w:val="20"/>
              </w:rPr>
              <w:t>At least one treatment/disposal alternative (interim storage/transfer station) in operation at the end of the project.</w:t>
            </w:r>
          </w:p>
          <w:p w14:paraId="2A710496" w14:textId="77777777" w:rsidR="00FB5C8D" w:rsidRPr="006A3D72" w:rsidRDefault="00FB5C8D" w:rsidP="00FB5C8D">
            <w:pPr>
              <w:rPr>
                <w:rFonts w:asciiTheme="minorHAnsi" w:hAnsiTheme="minorHAnsi" w:cstheme="minorHAnsi"/>
                <w:bCs/>
                <w:sz w:val="20"/>
              </w:rPr>
            </w:pPr>
          </w:p>
          <w:p w14:paraId="4CC9C542" w14:textId="77777777" w:rsidR="00FB5C8D" w:rsidRPr="006A3D72" w:rsidRDefault="00FB5C8D" w:rsidP="00FB5C8D">
            <w:pPr>
              <w:rPr>
                <w:rFonts w:asciiTheme="minorHAnsi" w:hAnsiTheme="minorHAnsi" w:cstheme="minorHAnsi"/>
                <w:bCs/>
                <w:sz w:val="20"/>
              </w:rPr>
            </w:pPr>
            <w:r w:rsidRPr="006A3D72">
              <w:rPr>
                <w:rFonts w:asciiTheme="minorHAnsi" w:hAnsiTheme="minorHAnsi" w:cstheme="minorHAnsi"/>
                <w:bCs/>
                <w:sz w:val="20"/>
              </w:rPr>
              <w:t>8 companies trained and implementing the new regulatory guidelines.</w:t>
            </w:r>
          </w:p>
          <w:p w14:paraId="73A15BDA" w14:textId="77777777" w:rsidR="00FB5C8D" w:rsidRPr="006A3D72" w:rsidRDefault="00FB5C8D" w:rsidP="00FB5C8D">
            <w:pPr>
              <w:rPr>
                <w:rFonts w:asciiTheme="minorHAnsi" w:hAnsiTheme="minorHAnsi" w:cstheme="minorHAnsi"/>
                <w:bCs/>
                <w:sz w:val="20"/>
              </w:rPr>
            </w:pPr>
          </w:p>
          <w:p w14:paraId="104DA319" w14:textId="77777777" w:rsidR="00FB5C8D" w:rsidRPr="006A3D72" w:rsidRDefault="00FB5C8D" w:rsidP="00FB5C8D">
            <w:pPr>
              <w:rPr>
                <w:rFonts w:asciiTheme="minorHAnsi" w:hAnsiTheme="minorHAnsi" w:cstheme="minorHAnsi"/>
                <w:bCs/>
                <w:sz w:val="20"/>
              </w:rPr>
            </w:pPr>
            <w:r w:rsidRPr="006A3D72">
              <w:rPr>
                <w:rFonts w:asciiTheme="minorHAnsi" w:hAnsiTheme="minorHAnsi" w:cstheme="minorHAnsi"/>
                <w:bCs/>
                <w:sz w:val="20"/>
              </w:rPr>
              <w:t>20 maintenance and other personnel at PCB holders trained in safe PCB handling.</w:t>
            </w:r>
          </w:p>
          <w:p w14:paraId="0D76B4F3" w14:textId="77777777" w:rsidR="00FB5C8D" w:rsidRPr="006A3D72" w:rsidRDefault="00FB5C8D" w:rsidP="00FB5C8D">
            <w:pPr>
              <w:rPr>
                <w:rFonts w:asciiTheme="minorHAnsi" w:hAnsiTheme="minorHAnsi" w:cstheme="minorHAnsi"/>
                <w:bCs/>
                <w:sz w:val="20"/>
              </w:rPr>
            </w:pPr>
          </w:p>
          <w:p w14:paraId="1E0890F7" w14:textId="77777777" w:rsidR="00FB5C8D" w:rsidRPr="006A3D72" w:rsidRDefault="00FB5C8D" w:rsidP="00FB5C8D">
            <w:pPr>
              <w:rPr>
                <w:rFonts w:asciiTheme="minorHAnsi" w:hAnsiTheme="minorHAnsi" w:cstheme="minorHAnsi"/>
                <w:bCs/>
                <w:sz w:val="20"/>
              </w:rPr>
            </w:pPr>
          </w:p>
          <w:p w14:paraId="49AE2088" w14:textId="77777777" w:rsidR="00FB5C8D" w:rsidRPr="006A3D72" w:rsidRDefault="00FB5C8D" w:rsidP="00FB5C8D">
            <w:pPr>
              <w:rPr>
                <w:rFonts w:asciiTheme="minorHAnsi" w:hAnsiTheme="minorHAnsi" w:cstheme="minorHAnsi"/>
                <w:bCs/>
                <w:sz w:val="20"/>
              </w:rPr>
            </w:pPr>
            <w:r w:rsidRPr="006A3D72">
              <w:rPr>
                <w:rFonts w:asciiTheme="minorHAnsi" w:hAnsiTheme="minorHAnsi" w:cstheme="minorHAnsi"/>
                <w:bCs/>
                <w:sz w:val="20"/>
              </w:rPr>
              <w:t>4 inspectors/enforcement officers trained to enforce national laws/norms on PCB management.</w:t>
            </w:r>
          </w:p>
        </w:tc>
        <w:tc>
          <w:tcPr>
            <w:tcW w:w="2245" w:type="dxa"/>
          </w:tcPr>
          <w:p w14:paraId="3822E237" w14:textId="77777777" w:rsidR="00FB5C8D" w:rsidRPr="006A3D72" w:rsidRDefault="00FB5C8D" w:rsidP="00FB5C8D">
            <w:pPr>
              <w:rPr>
                <w:rFonts w:asciiTheme="minorHAnsi" w:hAnsiTheme="minorHAnsi" w:cstheme="minorHAnsi"/>
                <w:bCs/>
                <w:sz w:val="20"/>
              </w:rPr>
            </w:pPr>
            <w:r w:rsidRPr="006A3D72">
              <w:rPr>
                <w:rFonts w:asciiTheme="minorHAnsi" w:hAnsiTheme="minorHAnsi" w:cstheme="minorHAnsi"/>
                <w:bCs/>
                <w:sz w:val="20"/>
              </w:rPr>
              <w:t>Disposal Certificates. Natio</w:t>
            </w:r>
            <w:r w:rsidRPr="006A3D72">
              <w:rPr>
                <w:rFonts w:asciiTheme="minorHAnsi" w:hAnsiTheme="minorHAnsi" w:cstheme="minorHAnsi"/>
                <w:bCs/>
                <w:sz w:val="20"/>
              </w:rPr>
              <w:softHyphen/>
              <w:t>nal and international consultants' reports on the establishment/operation of interim storage/transfer station.</w:t>
            </w:r>
          </w:p>
          <w:p w14:paraId="2D4D2588" w14:textId="77777777" w:rsidR="00FB5C8D" w:rsidRPr="006A3D72" w:rsidRDefault="00FB5C8D" w:rsidP="00FB5C8D">
            <w:pPr>
              <w:rPr>
                <w:rFonts w:asciiTheme="minorHAnsi" w:hAnsiTheme="minorHAnsi" w:cstheme="minorHAnsi"/>
                <w:bCs/>
                <w:sz w:val="20"/>
              </w:rPr>
            </w:pPr>
          </w:p>
          <w:p w14:paraId="03A5AC2D" w14:textId="77777777" w:rsidR="00FB5C8D" w:rsidRPr="006A3D72" w:rsidRDefault="00FB5C8D" w:rsidP="00FB5C8D">
            <w:pPr>
              <w:rPr>
                <w:rFonts w:asciiTheme="minorHAnsi" w:hAnsiTheme="minorHAnsi" w:cstheme="minorHAnsi"/>
                <w:bCs/>
                <w:sz w:val="20"/>
              </w:rPr>
            </w:pPr>
            <w:r w:rsidRPr="006A3D72">
              <w:rPr>
                <w:rFonts w:asciiTheme="minorHAnsi" w:hAnsiTheme="minorHAnsi" w:cstheme="minorHAnsi"/>
                <w:bCs/>
                <w:sz w:val="20"/>
              </w:rPr>
              <w:t>Monitoring reports</w:t>
            </w:r>
          </w:p>
          <w:p w14:paraId="05CADEB1" w14:textId="77777777" w:rsidR="00FB5C8D" w:rsidRPr="006A3D72" w:rsidRDefault="00FB5C8D" w:rsidP="00FB5C8D">
            <w:pPr>
              <w:rPr>
                <w:rFonts w:asciiTheme="minorHAnsi" w:hAnsiTheme="minorHAnsi" w:cstheme="minorHAnsi"/>
                <w:bCs/>
                <w:sz w:val="20"/>
              </w:rPr>
            </w:pPr>
          </w:p>
          <w:p w14:paraId="52CDE372" w14:textId="77777777" w:rsidR="00FB5C8D" w:rsidRPr="006A3D72" w:rsidRDefault="00FB5C8D" w:rsidP="00FB5C8D">
            <w:pPr>
              <w:rPr>
                <w:rFonts w:asciiTheme="minorHAnsi" w:hAnsiTheme="minorHAnsi" w:cstheme="minorHAnsi"/>
                <w:bCs/>
                <w:sz w:val="20"/>
              </w:rPr>
            </w:pPr>
            <w:r w:rsidRPr="006A3D72">
              <w:rPr>
                <w:rFonts w:asciiTheme="minorHAnsi" w:hAnsiTheme="minorHAnsi" w:cstheme="minorHAnsi"/>
                <w:bCs/>
                <w:sz w:val="20"/>
              </w:rPr>
              <w:t>Reports from training of inspectors</w:t>
            </w:r>
          </w:p>
          <w:p w14:paraId="3F9B80A1" w14:textId="77777777" w:rsidR="00FB5C8D" w:rsidRPr="006A3D72" w:rsidRDefault="00FB5C8D" w:rsidP="00FB5C8D">
            <w:pPr>
              <w:rPr>
                <w:rFonts w:asciiTheme="minorHAnsi" w:hAnsiTheme="minorHAnsi" w:cstheme="minorHAnsi"/>
                <w:bCs/>
                <w:sz w:val="20"/>
              </w:rPr>
            </w:pPr>
          </w:p>
          <w:p w14:paraId="4BA26FC3" w14:textId="77777777" w:rsidR="00FB5C8D" w:rsidRPr="006A3D72" w:rsidRDefault="00FB5C8D" w:rsidP="00FB5C8D">
            <w:pPr>
              <w:rPr>
                <w:rFonts w:asciiTheme="minorHAnsi" w:hAnsiTheme="minorHAnsi" w:cstheme="minorHAnsi"/>
                <w:bCs/>
                <w:sz w:val="20"/>
              </w:rPr>
            </w:pPr>
          </w:p>
          <w:p w14:paraId="31A66C6C" w14:textId="77777777" w:rsidR="00FB5C8D" w:rsidRPr="006A3D72" w:rsidRDefault="00FB5C8D" w:rsidP="00FB5C8D">
            <w:pPr>
              <w:rPr>
                <w:rFonts w:asciiTheme="minorHAnsi" w:hAnsiTheme="minorHAnsi" w:cstheme="minorHAnsi"/>
                <w:bCs/>
                <w:sz w:val="20"/>
              </w:rPr>
            </w:pPr>
          </w:p>
          <w:p w14:paraId="589A4A3E" w14:textId="77777777" w:rsidR="00FB5C8D" w:rsidRPr="006A3D72" w:rsidRDefault="00FB5C8D" w:rsidP="00FB5C8D">
            <w:pPr>
              <w:rPr>
                <w:rFonts w:asciiTheme="minorHAnsi" w:hAnsiTheme="minorHAnsi" w:cstheme="minorHAnsi"/>
                <w:bCs/>
                <w:sz w:val="20"/>
              </w:rPr>
            </w:pPr>
          </w:p>
        </w:tc>
        <w:tc>
          <w:tcPr>
            <w:tcW w:w="3221" w:type="dxa"/>
          </w:tcPr>
          <w:p w14:paraId="321F12A7" w14:textId="77777777" w:rsidR="00FB5C8D" w:rsidRPr="006A3D72" w:rsidRDefault="00FB5C8D" w:rsidP="00FB5C8D">
            <w:pPr>
              <w:rPr>
                <w:rFonts w:asciiTheme="minorHAnsi" w:hAnsiTheme="minorHAnsi" w:cstheme="minorHAnsi"/>
                <w:bCs/>
                <w:sz w:val="20"/>
              </w:rPr>
            </w:pPr>
            <w:r w:rsidRPr="006A3D72">
              <w:rPr>
                <w:rFonts w:asciiTheme="minorHAnsi" w:hAnsiTheme="minorHAnsi" w:cstheme="minorHAnsi"/>
                <w:bCs/>
                <w:sz w:val="20"/>
              </w:rPr>
              <w:t>Regulatory framework and permits for operation of interim storage/transfer station in place</w:t>
            </w:r>
          </w:p>
          <w:p w14:paraId="6D1B5A3F" w14:textId="77777777" w:rsidR="00FB5C8D" w:rsidRPr="006A3D72" w:rsidRDefault="00FB5C8D" w:rsidP="00FB5C8D">
            <w:pPr>
              <w:rPr>
                <w:rFonts w:asciiTheme="minorHAnsi" w:hAnsiTheme="minorHAnsi" w:cstheme="minorHAnsi"/>
                <w:bCs/>
                <w:sz w:val="20"/>
              </w:rPr>
            </w:pPr>
          </w:p>
          <w:p w14:paraId="4D620AF6" w14:textId="77777777" w:rsidR="00FB5C8D" w:rsidRPr="006A3D72" w:rsidRDefault="00FB5C8D" w:rsidP="00FB5C8D">
            <w:pPr>
              <w:rPr>
                <w:rFonts w:asciiTheme="minorHAnsi" w:hAnsiTheme="minorHAnsi" w:cstheme="minorHAnsi"/>
                <w:bCs/>
                <w:sz w:val="20"/>
              </w:rPr>
            </w:pPr>
            <w:r w:rsidRPr="006A3D72">
              <w:rPr>
                <w:rFonts w:asciiTheme="minorHAnsi" w:hAnsiTheme="minorHAnsi" w:cstheme="minorHAnsi"/>
                <w:bCs/>
                <w:sz w:val="20"/>
              </w:rPr>
              <w:t>Agreement among Electrical Utility and Distribution companies to develop a common centralized solution.</w:t>
            </w:r>
          </w:p>
          <w:p w14:paraId="454B64BF" w14:textId="77777777" w:rsidR="00FB5C8D" w:rsidRPr="006A3D72" w:rsidRDefault="00FB5C8D" w:rsidP="00FB5C8D">
            <w:pPr>
              <w:rPr>
                <w:rFonts w:asciiTheme="minorHAnsi" w:hAnsiTheme="minorHAnsi" w:cstheme="minorHAnsi"/>
                <w:bCs/>
                <w:sz w:val="20"/>
              </w:rPr>
            </w:pPr>
          </w:p>
          <w:p w14:paraId="7864C402" w14:textId="77777777" w:rsidR="00FB5C8D" w:rsidRPr="006A3D72" w:rsidRDefault="00FB5C8D" w:rsidP="00FB5C8D">
            <w:pPr>
              <w:rPr>
                <w:rFonts w:asciiTheme="minorHAnsi" w:hAnsiTheme="minorHAnsi" w:cstheme="minorHAnsi"/>
                <w:bCs/>
                <w:sz w:val="20"/>
              </w:rPr>
            </w:pPr>
            <w:r w:rsidRPr="006A3D72">
              <w:rPr>
                <w:rFonts w:asciiTheme="minorHAnsi" w:hAnsiTheme="minorHAnsi" w:cstheme="minorHAnsi"/>
                <w:b/>
                <w:bCs/>
                <w:sz w:val="20"/>
              </w:rPr>
              <w:t xml:space="preserve">Risk: </w:t>
            </w:r>
            <w:r w:rsidRPr="006A3D72">
              <w:rPr>
                <w:rFonts w:asciiTheme="minorHAnsi" w:hAnsiTheme="minorHAnsi" w:cstheme="minorHAnsi"/>
                <w:bCs/>
                <w:sz w:val="20"/>
              </w:rPr>
              <w:t>Medium</w:t>
            </w:r>
          </w:p>
          <w:p w14:paraId="4CC06BA6" w14:textId="77777777" w:rsidR="00FB5C8D" w:rsidRPr="006A3D72" w:rsidRDefault="00FB5C8D" w:rsidP="00FB5C8D">
            <w:pPr>
              <w:rPr>
                <w:rFonts w:asciiTheme="minorHAnsi" w:hAnsiTheme="minorHAnsi" w:cstheme="minorHAnsi"/>
                <w:bCs/>
                <w:sz w:val="20"/>
              </w:rPr>
            </w:pPr>
          </w:p>
          <w:p w14:paraId="0CEEA0F1" w14:textId="77777777" w:rsidR="00FB5C8D" w:rsidRPr="006A3D72" w:rsidRDefault="00FB5C8D" w:rsidP="00FB5C8D">
            <w:pPr>
              <w:rPr>
                <w:rFonts w:asciiTheme="minorHAnsi" w:hAnsiTheme="minorHAnsi" w:cstheme="minorHAnsi"/>
                <w:bCs/>
                <w:sz w:val="20"/>
              </w:rPr>
            </w:pPr>
          </w:p>
        </w:tc>
      </w:tr>
      <w:tr w:rsidR="00FB5C8D" w:rsidRPr="006A3D72" w14:paraId="4E18C1EE" w14:textId="77777777" w:rsidTr="00FB5C8D">
        <w:tc>
          <w:tcPr>
            <w:tcW w:w="1963" w:type="dxa"/>
            <w:shd w:val="pct12" w:color="auto" w:fill="auto"/>
            <w:vAlign w:val="center"/>
          </w:tcPr>
          <w:p w14:paraId="6C71208D" w14:textId="77777777" w:rsidR="00FB5C8D" w:rsidRPr="006A3D72" w:rsidRDefault="00FB5C8D" w:rsidP="00FB5C8D">
            <w:pPr>
              <w:jc w:val="center"/>
              <w:rPr>
                <w:rFonts w:asciiTheme="minorHAnsi" w:hAnsiTheme="minorHAnsi" w:cstheme="minorHAnsi"/>
                <w:b/>
                <w:bCs/>
                <w:sz w:val="20"/>
              </w:rPr>
            </w:pPr>
            <w:r w:rsidRPr="006A3D72">
              <w:rPr>
                <w:rFonts w:asciiTheme="minorHAnsi" w:hAnsiTheme="minorHAnsi" w:cstheme="minorHAnsi"/>
                <w:b/>
                <w:bCs/>
                <w:sz w:val="20"/>
              </w:rPr>
              <w:t>Outcome 1</w:t>
            </w:r>
            <w:r w:rsidRPr="006A3D72">
              <w:rPr>
                <w:rStyle w:val="Refdenotaalpie"/>
                <w:rFonts w:asciiTheme="minorHAnsi" w:hAnsiTheme="minorHAnsi" w:cstheme="minorHAnsi"/>
                <w:b/>
                <w:bCs/>
                <w:sz w:val="20"/>
              </w:rPr>
              <w:footnoteReference w:id="2"/>
            </w:r>
          </w:p>
          <w:p w14:paraId="4AFAB669" w14:textId="77777777" w:rsidR="00FB5C8D" w:rsidRPr="006A3D72" w:rsidRDefault="00FB5C8D" w:rsidP="00FB5C8D">
            <w:pPr>
              <w:jc w:val="center"/>
              <w:rPr>
                <w:rFonts w:asciiTheme="minorHAnsi" w:hAnsiTheme="minorHAnsi" w:cstheme="minorHAnsi"/>
                <w:b/>
                <w:bCs/>
                <w:sz w:val="20"/>
              </w:rPr>
            </w:pPr>
            <w:r w:rsidRPr="006A3D72">
              <w:rPr>
                <w:rFonts w:asciiTheme="minorHAnsi" w:hAnsiTheme="minorHAnsi" w:cstheme="minorHAnsi"/>
                <w:b/>
                <w:bCs/>
                <w:sz w:val="20"/>
              </w:rPr>
              <w:t>Strengthened Institutional Capacity in Costa Rica for the environmentally sound management of PCBs.</w:t>
            </w:r>
          </w:p>
          <w:p w14:paraId="0F34B749" w14:textId="77777777" w:rsidR="00FB5C8D" w:rsidRPr="006A3D72" w:rsidRDefault="00FB5C8D" w:rsidP="00FB5C8D">
            <w:pPr>
              <w:jc w:val="center"/>
              <w:rPr>
                <w:rFonts w:asciiTheme="minorHAnsi" w:hAnsiTheme="minorHAnsi" w:cstheme="minorHAnsi"/>
                <w:b/>
                <w:bCs/>
                <w:sz w:val="20"/>
              </w:rPr>
            </w:pPr>
          </w:p>
        </w:tc>
        <w:tc>
          <w:tcPr>
            <w:tcW w:w="2266" w:type="dxa"/>
            <w:vAlign w:val="center"/>
          </w:tcPr>
          <w:p w14:paraId="74681687" w14:textId="77777777" w:rsidR="00FB5C8D" w:rsidRPr="006A3D72" w:rsidRDefault="00FB5C8D" w:rsidP="00FB5C8D">
            <w:pPr>
              <w:jc w:val="center"/>
              <w:rPr>
                <w:rFonts w:asciiTheme="minorHAnsi" w:hAnsiTheme="minorHAnsi" w:cstheme="minorHAnsi"/>
                <w:bCs/>
                <w:sz w:val="20"/>
              </w:rPr>
            </w:pPr>
          </w:p>
          <w:p w14:paraId="58351CEC"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Number of PCB management regulations developed and validated by regulating institution.</w:t>
            </w:r>
          </w:p>
          <w:p w14:paraId="08A36886" w14:textId="77777777" w:rsidR="00FB5C8D" w:rsidRPr="006A3D72" w:rsidRDefault="00FB5C8D" w:rsidP="00FB5C8D">
            <w:pPr>
              <w:jc w:val="center"/>
              <w:rPr>
                <w:rFonts w:asciiTheme="minorHAnsi" w:hAnsiTheme="minorHAnsi" w:cstheme="minorHAnsi"/>
                <w:bCs/>
                <w:sz w:val="20"/>
              </w:rPr>
            </w:pPr>
          </w:p>
          <w:p w14:paraId="7FED8789"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Number of inspectors trained to conduct site visits for the verification of compliance of the regulations for PCB management.</w:t>
            </w:r>
          </w:p>
          <w:p w14:paraId="56758F13" w14:textId="77777777" w:rsidR="00FB5C8D" w:rsidRPr="006A3D72" w:rsidRDefault="00FB5C8D" w:rsidP="00FB5C8D">
            <w:pPr>
              <w:jc w:val="center"/>
              <w:rPr>
                <w:rFonts w:asciiTheme="minorHAnsi" w:hAnsiTheme="minorHAnsi" w:cstheme="minorHAnsi"/>
                <w:bCs/>
                <w:sz w:val="20"/>
              </w:rPr>
            </w:pPr>
          </w:p>
          <w:p w14:paraId="76FEB2ED"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Number of inspections carried out during project implementation (2013-17)</w:t>
            </w:r>
          </w:p>
          <w:p w14:paraId="242324F0" w14:textId="77777777" w:rsidR="00FB5C8D" w:rsidRPr="006A3D72" w:rsidRDefault="00FB5C8D" w:rsidP="00FB5C8D">
            <w:pPr>
              <w:jc w:val="center"/>
              <w:rPr>
                <w:rFonts w:asciiTheme="minorHAnsi" w:hAnsiTheme="minorHAnsi" w:cstheme="minorHAnsi"/>
                <w:bCs/>
                <w:sz w:val="20"/>
              </w:rPr>
            </w:pPr>
          </w:p>
          <w:p w14:paraId="734CC1F5" w14:textId="77777777" w:rsidR="00FB5C8D" w:rsidRPr="006A3D72" w:rsidRDefault="00FB5C8D" w:rsidP="00FB5C8D">
            <w:pPr>
              <w:jc w:val="center"/>
              <w:rPr>
                <w:rFonts w:asciiTheme="minorHAnsi" w:hAnsiTheme="minorHAnsi" w:cstheme="minorHAnsi"/>
                <w:bCs/>
                <w:sz w:val="20"/>
              </w:rPr>
            </w:pPr>
          </w:p>
          <w:p w14:paraId="62B9CBBD"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Number of potential contaminated sites</w:t>
            </w:r>
          </w:p>
          <w:p w14:paraId="0CC9F5B1"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Number of national inventories updated on line with information from electrical companies on contaminated equipment and oils identified and inventories eliminated.</w:t>
            </w:r>
          </w:p>
          <w:p w14:paraId="3AE34D96" w14:textId="77777777" w:rsidR="00FB5C8D" w:rsidRPr="006A3D72" w:rsidRDefault="00FB5C8D" w:rsidP="00FB5C8D">
            <w:pPr>
              <w:jc w:val="center"/>
              <w:rPr>
                <w:rFonts w:asciiTheme="minorHAnsi" w:hAnsiTheme="minorHAnsi" w:cstheme="minorHAnsi"/>
                <w:bCs/>
                <w:sz w:val="20"/>
              </w:rPr>
            </w:pPr>
          </w:p>
          <w:p w14:paraId="3D243581"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Number of reports submitted to the Stockholm Convention Secretariat</w:t>
            </w:r>
          </w:p>
          <w:p w14:paraId="312570AD" w14:textId="77777777" w:rsidR="00FB5C8D" w:rsidRPr="006A3D72" w:rsidRDefault="00FB5C8D" w:rsidP="00FB5C8D">
            <w:pPr>
              <w:jc w:val="center"/>
              <w:rPr>
                <w:rFonts w:asciiTheme="minorHAnsi" w:hAnsiTheme="minorHAnsi" w:cstheme="minorHAnsi"/>
                <w:bCs/>
                <w:sz w:val="20"/>
              </w:rPr>
            </w:pPr>
          </w:p>
          <w:p w14:paraId="04607C63"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National PCB Management and Elimination Plan</w:t>
            </w:r>
          </w:p>
          <w:p w14:paraId="049085C9" w14:textId="77777777" w:rsidR="00FB5C8D" w:rsidRPr="006A3D72" w:rsidRDefault="00FB5C8D" w:rsidP="00FB5C8D">
            <w:pPr>
              <w:jc w:val="center"/>
              <w:rPr>
                <w:rFonts w:asciiTheme="minorHAnsi" w:hAnsiTheme="minorHAnsi" w:cstheme="minorHAnsi"/>
                <w:b/>
                <w:bCs/>
                <w:sz w:val="20"/>
              </w:rPr>
            </w:pPr>
          </w:p>
        </w:tc>
        <w:tc>
          <w:tcPr>
            <w:tcW w:w="2406" w:type="dxa"/>
            <w:tcBorders>
              <w:top w:val="single" w:sz="4" w:space="0" w:color="auto"/>
            </w:tcBorders>
            <w:vAlign w:val="center"/>
          </w:tcPr>
          <w:p w14:paraId="37691CC1" w14:textId="77777777" w:rsidR="00FB5C8D" w:rsidRPr="006A3D72" w:rsidRDefault="00FB5C8D" w:rsidP="00FB5C8D">
            <w:pPr>
              <w:jc w:val="center"/>
              <w:rPr>
                <w:rFonts w:asciiTheme="minorHAnsi" w:hAnsiTheme="minorHAnsi" w:cstheme="minorHAnsi"/>
                <w:bCs/>
                <w:sz w:val="20"/>
              </w:rPr>
            </w:pPr>
          </w:p>
          <w:p w14:paraId="5680DC72"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PCB management is not established by regulations and norms that guarantee their environmentally sound management.</w:t>
            </w:r>
          </w:p>
          <w:p w14:paraId="2895F46E" w14:textId="77777777" w:rsidR="00FB5C8D" w:rsidRPr="006A3D72" w:rsidRDefault="00FB5C8D" w:rsidP="00FB5C8D">
            <w:pPr>
              <w:jc w:val="center"/>
              <w:rPr>
                <w:rFonts w:asciiTheme="minorHAnsi" w:hAnsiTheme="minorHAnsi" w:cstheme="minorHAnsi"/>
                <w:bCs/>
                <w:sz w:val="20"/>
              </w:rPr>
            </w:pPr>
          </w:p>
          <w:p w14:paraId="1BCEF2D6"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The regulating institution does not have trained inspectors that can evaluate the environmentally sound management of PCBs.</w:t>
            </w:r>
          </w:p>
          <w:p w14:paraId="6D46AB2B" w14:textId="77777777" w:rsidR="00FB5C8D" w:rsidRPr="006A3D72" w:rsidRDefault="00FB5C8D" w:rsidP="00FB5C8D">
            <w:pPr>
              <w:jc w:val="center"/>
              <w:rPr>
                <w:rFonts w:asciiTheme="minorHAnsi" w:hAnsiTheme="minorHAnsi" w:cstheme="minorHAnsi"/>
                <w:bCs/>
                <w:sz w:val="20"/>
              </w:rPr>
            </w:pPr>
          </w:p>
          <w:p w14:paraId="4B219000" w14:textId="77777777" w:rsidR="00FB5C8D" w:rsidRPr="006A3D72" w:rsidRDefault="00FB5C8D" w:rsidP="00FB5C8D">
            <w:pPr>
              <w:jc w:val="center"/>
              <w:rPr>
                <w:rFonts w:asciiTheme="minorHAnsi" w:hAnsiTheme="minorHAnsi" w:cstheme="minorHAnsi"/>
                <w:bCs/>
                <w:sz w:val="20"/>
              </w:rPr>
            </w:pPr>
          </w:p>
          <w:p w14:paraId="619E21BF" w14:textId="77777777" w:rsidR="00FB5C8D" w:rsidRPr="006A3D72" w:rsidRDefault="00FB5C8D" w:rsidP="00FB5C8D">
            <w:pPr>
              <w:jc w:val="center"/>
              <w:rPr>
                <w:rFonts w:asciiTheme="minorHAnsi" w:hAnsiTheme="minorHAnsi" w:cstheme="minorHAnsi"/>
                <w:bCs/>
                <w:sz w:val="20"/>
              </w:rPr>
            </w:pPr>
          </w:p>
          <w:p w14:paraId="0A817CC0"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Currently contaminated sites have not been identified.</w:t>
            </w:r>
          </w:p>
          <w:p w14:paraId="249B757E"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 xml:space="preserve">The national inventory was done in 2005 and was based on out of service equipment and primarily with </w:t>
            </w:r>
            <w:proofErr w:type="spellStart"/>
            <w:r w:rsidRPr="006A3D72">
              <w:rPr>
                <w:rFonts w:asciiTheme="minorHAnsi" w:hAnsiTheme="minorHAnsi" w:cstheme="minorHAnsi"/>
                <w:bCs/>
                <w:sz w:val="20"/>
              </w:rPr>
              <w:t>Clor</w:t>
            </w:r>
            <w:proofErr w:type="spellEnd"/>
            <w:r w:rsidRPr="006A3D72">
              <w:rPr>
                <w:rFonts w:asciiTheme="minorHAnsi" w:hAnsiTheme="minorHAnsi" w:cstheme="minorHAnsi"/>
                <w:bCs/>
                <w:sz w:val="20"/>
              </w:rPr>
              <w:t>-N-</w:t>
            </w:r>
            <w:r w:rsidRPr="006A3D72">
              <w:rPr>
                <w:rFonts w:asciiTheme="minorHAnsi" w:hAnsiTheme="minorHAnsi" w:cstheme="minorHAnsi"/>
                <w:bCs/>
                <w:sz w:val="20"/>
              </w:rPr>
              <w:br/>
              <w:t>Oil testing.</w:t>
            </w:r>
          </w:p>
          <w:p w14:paraId="7AF72EE6" w14:textId="77777777" w:rsidR="00FB5C8D" w:rsidRPr="006A3D72" w:rsidRDefault="00FB5C8D" w:rsidP="00FB5C8D">
            <w:pPr>
              <w:jc w:val="center"/>
              <w:rPr>
                <w:rFonts w:asciiTheme="minorHAnsi" w:hAnsiTheme="minorHAnsi" w:cstheme="minorHAnsi"/>
                <w:bCs/>
                <w:sz w:val="20"/>
              </w:rPr>
            </w:pPr>
          </w:p>
          <w:p w14:paraId="77CF1C5F"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Currently one annual report is submitted to the SC Secretariat.</w:t>
            </w:r>
          </w:p>
          <w:p w14:paraId="5F805B3A" w14:textId="77777777" w:rsidR="00FB5C8D" w:rsidRPr="006A3D72" w:rsidRDefault="00FB5C8D" w:rsidP="00FB5C8D">
            <w:pPr>
              <w:jc w:val="center"/>
              <w:rPr>
                <w:rFonts w:asciiTheme="minorHAnsi" w:hAnsiTheme="minorHAnsi" w:cstheme="minorHAnsi"/>
                <w:bCs/>
                <w:sz w:val="20"/>
              </w:rPr>
            </w:pPr>
          </w:p>
        </w:tc>
        <w:tc>
          <w:tcPr>
            <w:tcW w:w="2587" w:type="dxa"/>
            <w:vAlign w:val="center"/>
          </w:tcPr>
          <w:p w14:paraId="5A389D81" w14:textId="200A889D"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PCB management regulations and environmentally sound management norms developed and validated.</w:t>
            </w:r>
          </w:p>
          <w:p w14:paraId="48FF4B1C" w14:textId="77777777" w:rsidR="00FB5C8D" w:rsidRPr="006A3D72" w:rsidRDefault="00FB5C8D" w:rsidP="00FB5C8D">
            <w:pPr>
              <w:jc w:val="center"/>
              <w:rPr>
                <w:rFonts w:asciiTheme="minorHAnsi" w:hAnsiTheme="minorHAnsi" w:cstheme="minorHAnsi"/>
                <w:bCs/>
                <w:sz w:val="20"/>
              </w:rPr>
            </w:pPr>
          </w:p>
          <w:p w14:paraId="04F14492" w14:textId="77777777" w:rsidR="00FB5C8D" w:rsidRPr="006A3D72" w:rsidRDefault="00FB5C8D" w:rsidP="00FB5C8D">
            <w:pPr>
              <w:jc w:val="center"/>
              <w:rPr>
                <w:rFonts w:asciiTheme="minorHAnsi" w:hAnsiTheme="minorHAnsi" w:cstheme="minorHAnsi"/>
                <w:bCs/>
                <w:sz w:val="20"/>
              </w:rPr>
            </w:pPr>
          </w:p>
          <w:p w14:paraId="36E04EE2"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At least 4 inspectors trained in PCB management evaluation and enforcement.</w:t>
            </w:r>
          </w:p>
          <w:p w14:paraId="563F16A2" w14:textId="77777777" w:rsidR="00FB5C8D" w:rsidRPr="006A3D72" w:rsidRDefault="00FB5C8D" w:rsidP="00FB5C8D">
            <w:pPr>
              <w:jc w:val="center"/>
              <w:rPr>
                <w:rFonts w:asciiTheme="minorHAnsi" w:hAnsiTheme="minorHAnsi" w:cstheme="minorHAnsi"/>
                <w:bCs/>
                <w:sz w:val="20"/>
              </w:rPr>
            </w:pPr>
          </w:p>
          <w:p w14:paraId="4D541938"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 xml:space="preserve">At least1 inspection made by inspectors to each electrical sector company per semester. </w:t>
            </w:r>
          </w:p>
          <w:p w14:paraId="2E58676A" w14:textId="77777777" w:rsidR="00FB5C8D" w:rsidRPr="006A3D72" w:rsidRDefault="00FB5C8D" w:rsidP="00FB5C8D">
            <w:pPr>
              <w:jc w:val="center"/>
              <w:rPr>
                <w:rFonts w:asciiTheme="minorHAnsi" w:hAnsiTheme="minorHAnsi" w:cstheme="minorHAnsi"/>
                <w:bCs/>
                <w:sz w:val="20"/>
                <w:highlight w:val="yellow"/>
              </w:rPr>
            </w:pPr>
          </w:p>
          <w:p w14:paraId="108420D5"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A preliminary inventory of potentially PCB contaminated sites.</w:t>
            </w:r>
          </w:p>
          <w:p w14:paraId="37EC3E42" w14:textId="77777777" w:rsidR="00FB5C8D" w:rsidRPr="006A3D72" w:rsidRDefault="00FB5C8D" w:rsidP="00FB5C8D">
            <w:pPr>
              <w:jc w:val="center"/>
              <w:rPr>
                <w:rFonts w:asciiTheme="minorHAnsi" w:hAnsiTheme="minorHAnsi" w:cstheme="minorHAnsi"/>
                <w:bCs/>
                <w:sz w:val="20"/>
              </w:rPr>
            </w:pPr>
          </w:p>
          <w:p w14:paraId="7D1D2A43"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PCB data base operating with on line reporting from electrical sector companies with inventory update information.</w:t>
            </w:r>
          </w:p>
          <w:p w14:paraId="62EB46B2" w14:textId="77777777" w:rsidR="00FB5C8D" w:rsidRPr="006A3D72" w:rsidRDefault="00FB5C8D" w:rsidP="00FB5C8D">
            <w:pPr>
              <w:jc w:val="center"/>
              <w:rPr>
                <w:rFonts w:asciiTheme="minorHAnsi" w:hAnsiTheme="minorHAnsi" w:cstheme="minorHAnsi"/>
                <w:bCs/>
                <w:sz w:val="20"/>
              </w:rPr>
            </w:pPr>
          </w:p>
          <w:p w14:paraId="77040C54" w14:textId="77777777" w:rsidR="00FB5C8D" w:rsidRPr="006A3D72" w:rsidRDefault="00FB5C8D" w:rsidP="00FB5C8D">
            <w:pPr>
              <w:jc w:val="center"/>
              <w:rPr>
                <w:rFonts w:asciiTheme="minorHAnsi" w:hAnsiTheme="minorHAnsi" w:cstheme="minorHAnsi"/>
                <w:bCs/>
                <w:sz w:val="20"/>
              </w:rPr>
            </w:pPr>
          </w:p>
          <w:p w14:paraId="7159E168" w14:textId="77777777" w:rsidR="00FB5C8D" w:rsidRPr="006A3D72" w:rsidRDefault="00FB5C8D" w:rsidP="00FB5C8D">
            <w:pPr>
              <w:jc w:val="center"/>
              <w:rPr>
                <w:rFonts w:asciiTheme="minorHAnsi" w:hAnsiTheme="minorHAnsi" w:cstheme="minorHAnsi"/>
                <w:bCs/>
                <w:sz w:val="20"/>
              </w:rPr>
            </w:pPr>
          </w:p>
          <w:p w14:paraId="20294C64"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1 annual report on PCBs submitted to the Stockholm Convention Secretariat.</w:t>
            </w:r>
          </w:p>
          <w:p w14:paraId="6B646AAC" w14:textId="77777777" w:rsidR="00FB5C8D" w:rsidRPr="006A3D72" w:rsidRDefault="00FB5C8D" w:rsidP="00FB5C8D">
            <w:pPr>
              <w:jc w:val="center"/>
              <w:rPr>
                <w:rFonts w:asciiTheme="minorHAnsi" w:hAnsiTheme="minorHAnsi" w:cstheme="minorHAnsi"/>
                <w:bCs/>
                <w:sz w:val="20"/>
              </w:rPr>
            </w:pPr>
          </w:p>
          <w:p w14:paraId="065D3A3B" w14:textId="77777777" w:rsidR="00FB5C8D" w:rsidRPr="006A3D72" w:rsidRDefault="00FB5C8D" w:rsidP="00FB5C8D">
            <w:pPr>
              <w:jc w:val="center"/>
              <w:rPr>
                <w:rFonts w:asciiTheme="minorHAnsi" w:hAnsiTheme="minorHAnsi" w:cstheme="minorHAnsi"/>
                <w:bCs/>
                <w:sz w:val="20"/>
              </w:rPr>
            </w:pPr>
          </w:p>
          <w:p w14:paraId="418F92B8"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National PCB Management and Elimination Plan approved and in implementation process</w:t>
            </w:r>
          </w:p>
        </w:tc>
        <w:tc>
          <w:tcPr>
            <w:tcW w:w="2245" w:type="dxa"/>
            <w:vAlign w:val="center"/>
          </w:tcPr>
          <w:p w14:paraId="3BFC79E8"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PCB management regulation developed, validated, and distributed among the electrical sector companies and other interested stakeholders.</w:t>
            </w:r>
          </w:p>
          <w:p w14:paraId="5FDD83AF" w14:textId="77777777" w:rsidR="00FB5C8D" w:rsidRPr="006A3D72" w:rsidRDefault="00FB5C8D" w:rsidP="00FB5C8D">
            <w:pPr>
              <w:jc w:val="center"/>
              <w:rPr>
                <w:rFonts w:asciiTheme="minorHAnsi" w:hAnsiTheme="minorHAnsi" w:cstheme="minorHAnsi"/>
                <w:bCs/>
                <w:sz w:val="20"/>
              </w:rPr>
            </w:pPr>
          </w:p>
          <w:p w14:paraId="5011B893"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Training completion certificates.</w:t>
            </w:r>
          </w:p>
          <w:p w14:paraId="52E2BDBC" w14:textId="77777777" w:rsidR="00FB5C8D" w:rsidRPr="006A3D72" w:rsidRDefault="00FB5C8D" w:rsidP="00FB5C8D">
            <w:pPr>
              <w:jc w:val="center"/>
              <w:rPr>
                <w:rFonts w:asciiTheme="minorHAnsi" w:hAnsiTheme="minorHAnsi" w:cstheme="minorHAnsi"/>
                <w:bCs/>
                <w:sz w:val="20"/>
              </w:rPr>
            </w:pPr>
          </w:p>
          <w:p w14:paraId="5F95C96F"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Semester Inspection reports</w:t>
            </w:r>
          </w:p>
          <w:p w14:paraId="105D95FF" w14:textId="77777777" w:rsidR="00FB5C8D" w:rsidRPr="006A3D72" w:rsidRDefault="00FB5C8D" w:rsidP="00FB5C8D">
            <w:pPr>
              <w:jc w:val="center"/>
              <w:rPr>
                <w:rFonts w:asciiTheme="minorHAnsi" w:hAnsiTheme="minorHAnsi" w:cstheme="minorHAnsi"/>
                <w:bCs/>
                <w:sz w:val="20"/>
              </w:rPr>
            </w:pPr>
          </w:p>
          <w:p w14:paraId="715015F9"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Reports from quarterly updated PCB inventory</w:t>
            </w:r>
          </w:p>
          <w:p w14:paraId="2867F675"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w:t>
            </w:r>
          </w:p>
          <w:p w14:paraId="3766A9DE"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Stockholm Convention report with updated and verifiable information on PCB inventory and contaminated equipment and oil elimination.</w:t>
            </w:r>
          </w:p>
          <w:p w14:paraId="788F686F" w14:textId="77777777" w:rsidR="00FB5C8D" w:rsidRPr="006A3D72" w:rsidRDefault="00FB5C8D" w:rsidP="00FB5C8D">
            <w:pPr>
              <w:jc w:val="center"/>
              <w:rPr>
                <w:rFonts w:asciiTheme="minorHAnsi" w:hAnsiTheme="minorHAnsi" w:cstheme="minorHAnsi"/>
                <w:bCs/>
                <w:sz w:val="20"/>
              </w:rPr>
            </w:pPr>
          </w:p>
          <w:p w14:paraId="30A672C5" w14:textId="77777777" w:rsidR="00FB5C8D" w:rsidRPr="006A3D72" w:rsidRDefault="00FB5C8D" w:rsidP="00FB5C8D">
            <w:pPr>
              <w:jc w:val="center"/>
              <w:rPr>
                <w:rFonts w:asciiTheme="minorHAnsi" w:hAnsiTheme="minorHAnsi" w:cstheme="minorHAnsi"/>
                <w:bCs/>
                <w:sz w:val="20"/>
              </w:rPr>
            </w:pPr>
          </w:p>
          <w:p w14:paraId="7C8DC08F" w14:textId="77777777" w:rsidR="00FB5C8D" w:rsidRPr="006A3D72" w:rsidRDefault="00FB5C8D" w:rsidP="00FB5C8D">
            <w:pPr>
              <w:jc w:val="center"/>
              <w:rPr>
                <w:rFonts w:asciiTheme="minorHAnsi" w:hAnsiTheme="minorHAnsi" w:cstheme="minorHAnsi"/>
                <w:bCs/>
                <w:sz w:val="20"/>
              </w:rPr>
            </w:pPr>
          </w:p>
          <w:p w14:paraId="65213BB6" w14:textId="77777777" w:rsidR="00FB5C8D" w:rsidRPr="006A3D72" w:rsidRDefault="00FB5C8D" w:rsidP="00FB5C8D">
            <w:pPr>
              <w:jc w:val="center"/>
              <w:rPr>
                <w:rFonts w:asciiTheme="minorHAnsi" w:hAnsiTheme="minorHAnsi" w:cstheme="minorHAnsi"/>
                <w:bCs/>
                <w:sz w:val="20"/>
              </w:rPr>
            </w:pPr>
          </w:p>
          <w:p w14:paraId="46FCA86F" w14:textId="77777777" w:rsidR="00FB5C8D" w:rsidRPr="006A3D72" w:rsidRDefault="00FB5C8D" w:rsidP="00FB5C8D">
            <w:pPr>
              <w:jc w:val="center"/>
              <w:rPr>
                <w:rFonts w:asciiTheme="minorHAnsi" w:hAnsiTheme="minorHAnsi" w:cstheme="minorHAnsi"/>
                <w:bCs/>
                <w:sz w:val="20"/>
              </w:rPr>
            </w:pPr>
          </w:p>
          <w:p w14:paraId="65D672B4"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 xml:space="preserve">National PCB Management and Elimination Plan </w:t>
            </w:r>
          </w:p>
          <w:p w14:paraId="6EFB4F0F" w14:textId="77777777" w:rsidR="00FB5C8D" w:rsidRPr="006A3D72" w:rsidRDefault="00FB5C8D" w:rsidP="00FB5C8D">
            <w:pPr>
              <w:jc w:val="center"/>
              <w:rPr>
                <w:rFonts w:asciiTheme="minorHAnsi" w:hAnsiTheme="minorHAnsi" w:cstheme="minorHAnsi"/>
                <w:bCs/>
                <w:sz w:val="20"/>
              </w:rPr>
            </w:pPr>
          </w:p>
          <w:p w14:paraId="3A14F354" w14:textId="77777777" w:rsidR="00FB5C8D" w:rsidRPr="006A3D72" w:rsidRDefault="00FB5C8D" w:rsidP="00FB5C8D">
            <w:pPr>
              <w:jc w:val="center"/>
              <w:rPr>
                <w:rFonts w:asciiTheme="minorHAnsi" w:hAnsiTheme="minorHAnsi" w:cstheme="minorHAnsi"/>
                <w:bCs/>
                <w:sz w:val="20"/>
              </w:rPr>
            </w:pPr>
          </w:p>
          <w:p w14:paraId="50C7A12D" w14:textId="77777777" w:rsidR="00FB5C8D" w:rsidRPr="006A3D72" w:rsidRDefault="00FB5C8D" w:rsidP="00FB5C8D">
            <w:pPr>
              <w:jc w:val="center"/>
              <w:rPr>
                <w:rFonts w:asciiTheme="minorHAnsi" w:hAnsiTheme="minorHAnsi" w:cstheme="minorHAnsi"/>
                <w:bCs/>
                <w:sz w:val="20"/>
              </w:rPr>
            </w:pPr>
          </w:p>
          <w:p w14:paraId="157F1604" w14:textId="77777777" w:rsidR="00FB5C8D" w:rsidRPr="006A3D72" w:rsidRDefault="00FB5C8D" w:rsidP="00FB5C8D">
            <w:pPr>
              <w:jc w:val="center"/>
              <w:rPr>
                <w:rFonts w:asciiTheme="minorHAnsi" w:hAnsiTheme="minorHAnsi" w:cstheme="minorHAnsi"/>
                <w:bCs/>
                <w:sz w:val="20"/>
              </w:rPr>
            </w:pPr>
          </w:p>
        </w:tc>
        <w:tc>
          <w:tcPr>
            <w:tcW w:w="3221" w:type="dxa"/>
            <w:vAlign w:val="center"/>
          </w:tcPr>
          <w:p w14:paraId="477C42B0"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 xml:space="preserve">The formulation and approval of regulations and norms could be a slow process due to political pressure and the Ministry of Health as national authority would have to approve the regulation also. </w:t>
            </w:r>
          </w:p>
          <w:p w14:paraId="05172C5D" w14:textId="77777777" w:rsidR="00FB5C8D" w:rsidRPr="006A3D72" w:rsidRDefault="00FB5C8D" w:rsidP="00FB5C8D">
            <w:pPr>
              <w:jc w:val="center"/>
              <w:rPr>
                <w:rFonts w:asciiTheme="minorHAnsi" w:hAnsiTheme="minorHAnsi" w:cstheme="minorHAnsi"/>
                <w:bCs/>
                <w:sz w:val="20"/>
              </w:rPr>
            </w:pPr>
          </w:p>
          <w:p w14:paraId="650D97C4"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There may be resistance from PCB holders against approval of new norms and regulations for PCB management.</w:t>
            </w:r>
          </w:p>
          <w:p w14:paraId="55842BF1" w14:textId="77777777" w:rsidR="00FB5C8D" w:rsidRPr="006A3D72" w:rsidRDefault="00FB5C8D" w:rsidP="00FB5C8D">
            <w:pPr>
              <w:jc w:val="center"/>
              <w:rPr>
                <w:rFonts w:asciiTheme="minorHAnsi" w:hAnsiTheme="minorHAnsi" w:cstheme="minorHAnsi"/>
                <w:bCs/>
                <w:sz w:val="20"/>
              </w:rPr>
            </w:pPr>
          </w:p>
          <w:p w14:paraId="4A96B26A"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It is assumed that sites where PCB equipment has been storage could represent potentially contaminated sites.</w:t>
            </w:r>
          </w:p>
          <w:p w14:paraId="12475BA3" w14:textId="77777777" w:rsidR="00FB5C8D" w:rsidRPr="006A3D72" w:rsidRDefault="00FB5C8D" w:rsidP="00FB5C8D">
            <w:pPr>
              <w:jc w:val="center"/>
              <w:rPr>
                <w:rFonts w:asciiTheme="minorHAnsi" w:hAnsiTheme="minorHAnsi" w:cstheme="minorHAnsi"/>
                <w:bCs/>
                <w:sz w:val="20"/>
              </w:rPr>
            </w:pPr>
          </w:p>
          <w:p w14:paraId="5693287F" w14:textId="77777777" w:rsidR="00FB5C8D" w:rsidRPr="006A3D72" w:rsidRDefault="00FB5C8D" w:rsidP="00FB5C8D">
            <w:pPr>
              <w:jc w:val="center"/>
              <w:rPr>
                <w:rFonts w:asciiTheme="minorHAnsi" w:hAnsiTheme="minorHAnsi" w:cstheme="minorHAnsi"/>
                <w:bCs/>
                <w:sz w:val="20"/>
              </w:rPr>
            </w:pPr>
          </w:p>
          <w:p w14:paraId="66857763" w14:textId="4FB64F3C"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 xml:space="preserve">It is assumed that updated inventories will include the equipment that belong to private entities or individuals that are under the distribution </w:t>
            </w:r>
            <w:proofErr w:type="gramStart"/>
            <w:r w:rsidRPr="006A3D72">
              <w:rPr>
                <w:rFonts w:asciiTheme="minorHAnsi" w:hAnsiTheme="minorHAnsi" w:cstheme="minorHAnsi"/>
                <w:bCs/>
                <w:sz w:val="20"/>
              </w:rPr>
              <w:t>companies</w:t>
            </w:r>
            <w:proofErr w:type="gramEnd"/>
            <w:r w:rsidRPr="006A3D72">
              <w:rPr>
                <w:rFonts w:asciiTheme="minorHAnsi" w:hAnsiTheme="minorHAnsi" w:cstheme="minorHAnsi"/>
                <w:bCs/>
                <w:sz w:val="20"/>
              </w:rPr>
              <w:t xml:space="preserve"> </w:t>
            </w:r>
            <w:r w:rsidR="006A3D72">
              <w:rPr>
                <w:rFonts w:asciiTheme="minorHAnsi" w:hAnsiTheme="minorHAnsi" w:cstheme="minorHAnsi"/>
                <w:bCs/>
                <w:sz w:val="20"/>
              </w:rPr>
              <w:t>s</w:t>
            </w:r>
            <w:r w:rsidRPr="006A3D72">
              <w:rPr>
                <w:rFonts w:asciiTheme="minorHAnsi" w:hAnsiTheme="minorHAnsi" w:cstheme="minorHAnsi"/>
                <w:bCs/>
                <w:sz w:val="20"/>
              </w:rPr>
              <w:t xml:space="preserve">upervision. </w:t>
            </w:r>
          </w:p>
          <w:p w14:paraId="2941F658" w14:textId="77777777" w:rsidR="00FB5C8D" w:rsidRPr="006A3D72" w:rsidRDefault="00FB5C8D" w:rsidP="00FB5C8D">
            <w:pPr>
              <w:jc w:val="center"/>
              <w:rPr>
                <w:rFonts w:asciiTheme="minorHAnsi" w:hAnsiTheme="minorHAnsi" w:cstheme="minorHAnsi"/>
                <w:bCs/>
                <w:sz w:val="20"/>
              </w:rPr>
            </w:pPr>
          </w:p>
          <w:p w14:paraId="62945E97"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
                <w:bCs/>
                <w:sz w:val="20"/>
              </w:rPr>
              <w:t>Risk</w:t>
            </w:r>
            <w:r w:rsidRPr="006A3D72">
              <w:rPr>
                <w:rFonts w:asciiTheme="minorHAnsi" w:hAnsiTheme="minorHAnsi" w:cstheme="minorHAnsi"/>
                <w:bCs/>
                <w:sz w:val="20"/>
              </w:rPr>
              <w:t>: Low</w:t>
            </w:r>
          </w:p>
          <w:p w14:paraId="70FDB1C7" w14:textId="77777777" w:rsidR="00FB5C8D" w:rsidRPr="006A3D72" w:rsidRDefault="00FB5C8D" w:rsidP="00FB5C8D">
            <w:pPr>
              <w:jc w:val="center"/>
              <w:rPr>
                <w:rFonts w:asciiTheme="minorHAnsi" w:hAnsiTheme="minorHAnsi" w:cstheme="minorHAnsi"/>
                <w:b/>
                <w:bCs/>
                <w:sz w:val="20"/>
              </w:rPr>
            </w:pPr>
          </w:p>
          <w:p w14:paraId="4F9A00D9" w14:textId="77777777" w:rsidR="00FB5C8D" w:rsidRPr="006A3D72" w:rsidRDefault="00FB5C8D" w:rsidP="00FB5C8D">
            <w:pPr>
              <w:jc w:val="center"/>
              <w:rPr>
                <w:rFonts w:asciiTheme="minorHAnsi" w:hAnsiTheme="minorHAnsi" w:cstheme="minorHAnsi"/>
                <w:b/>
                <w:bCs/>
                <w:sz w:val="20"/>
              </w:rPr>
            </w:pPr>
          </w:p>
          <w:p w14:paraId="621F71DA" w14:textId="77777777" w:rsidR="00FB5C8D" w:rsidRPr="006A3D72" w:rsidRDefault="00FB5C8D" w:rsidP="00FB5C8D">
            <w:pPr>
              <w:jc w:val="center"/>
              <w:rPr>
                <w:rFonts w:asciiTheme="minorHAnsi" w:hAnsiTheme="minorHAnsi" w:cstheme="minorHAnsi"/>
                <w:b/>
                <w:bCs/>
                <w:sz w:val="20"/>
              </w:rPr>
            </w:pPr>
          </w:p>
          <w:p w14:paraId="6B5F9D0C" w14:textId="77777777" w:rsidR="00FB5C8D" w:rsidRPr="006A3D72" w:rsidRDefault="00FB5C8D" w:rsidP="00FB5C8D">
            <w:pPr>
              <w:jc w:val="center"/>
              <w:rPr>
                <w:rFonts w:asciiTheme="minorHAnsi" w:hAnsiTheme="minorHAnsi" w:cstheme="minorHAnsi"/>
                <w:b/>
                <w:bCs/>
                <w:sz w:val="20"/>
              </w:rPr>
            </w:pPr>
          </w:p>
        </w:tc>
      </w:tr>
      <w:tr w:rsidR="00FB5C8D" w:rsidRPr="006A3D72" w14:paraId="0C76680C" w14:textId="77777777" w:rsidTr="00FB5C8D">
        <w:tc>
          <w:tcPr>
            <w:tcW w:w="1963" w:type="dxa"/>
            <w:vMerge w:val="restart"/>
            <w:shd w:val="pct12" w:color="auto" w:fill="auto"/>
            <w:vAlign w:val="center"/>
          </w:tcPr>
          <w:p w14:paraId="26D4A8F2" w14:textId="77777777" w:rsidR="00FB5C8D" w:rsidRPr="006A3D72" w:rsidRDefault="00FB5C8D" w:rsidP="00FB5C8D">
            <w:pPr>
              <w:jc w:val="center"/>
              <w:rPr>
                <w:rFonts w:asciiTheme="minorHAnsi" w:hAnsiTheme="minorHAnsi" w:cstheme="minorHAnsi"/>
                <w:b/>
                <w:bCs/>
                <w:sz w:val="20"/>
              </w:rPr>
            </w:pPr>
            <w:r w:rsidRPr="006A3D72">
              <w:rPr>
                <w:rFonts w:asciiTheme="minorHAnsi" w:hAnsiTheme="minorHAnsi" w:cstheme="minorHAnsi"/>
                <w:b/>
                <w:bCs/>
                <w:sz w:val="20"/>
              </w:rPr>
              <w:t>Outcome 2</w:t>
            </w:r>
          </w:p>
          <w:p w14:paraId="47620B74" w14:textId="77777777" w:rsidR="00FB5C8D" w:rsidRPr="006A3D72" w:rsidRDefault="00FB5C8D" w:rsidP="00FB5C8D">
            <w:pPr>
              <w:jc w:val="center"/>
              <w:rPr>
                <w:rFonts w:asciiTheme="minorHAnsi" w:hAnsiTheme="minorHAnsi" w:cstheme="minorHAnsi"/>
                <w:b/>
                <w:bCs/>
                <w:sz w:val="20"/>
              </w:rPr>
            </w:pPr>
            <w:r w:rsidRPr="006A3D72">
              <w:rPr>
                <w:rFonts w:asciiTheme="minorHAnsi" w:hAnsiTheme="minorHAnsi" w:cstheme="minorHAnsi"/>
                <w:b/>
                <w:bCs/>
                <w:sz w:val="20"/>
              </w:rPr>
              <w:t>Environmentally sound management and interim storage of PCBs,</w:t>
            </w:r>
          </w:p>
          <w:p w14:paraId="175E3C2E" w14:textId="77777777" w:rsidR="00FB5C8D" w:rsidRPr="006A3D72" w:rsidRDefault="00FB5C8D" w:rsidP="00FB5C8D">
            <w:pPr>
              <w:jc w:val="center"/>
              <w:rPr>
                <w:rFonts w:asciiTheme="minorHAnsi" w:hAnsiTheme="minorHAnsi" w:cstheme="minorHAnsi"/>
                <w:b/>
                <w:bCs/>
                <w:sz w:val="20"/>
              </w:rPr>
            </w:pPr>
          </w:p>
          <w:p w14:paraId="15377ECA" w14:textId="77777777" w:rsidR="00FB5C8D" w:rsidRPr="006A3D72" w:rsidRDefault="00FB5C8D" w:rsidP="00FB5C8D">
            <w:pPr>
              <w:jc w:val="center"/>
              <w:rPr>
                <w:rFonts w:asciiTheme="minorHAnsi" w:hAnsiTheme="minorHAnsi" w:cstheme="minorHAnsi"/>
                <w:b/>
                <w:bCs/>
                <w:sz w:val="20"/>
              </w:rPr>
            </w:pPr>
          </w:p>
        </w:tc>
        <w:tc>
          <w:tcPr>
            <w:tcW w:w="2266" w:type="dxa"/>
            <w:vAlign w:val="center"/>
          </w:tcPr>
          <w:p w14:paraId="0D07C934"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Number of Electrical sector companies with PCB management plans, developed and presented to national authority for approval.</w:t>
            </w:r>
          </w:p>
          <w:p w14:paraId="7EBE7DBE" w14:textId="77777777" w:rsidR="00FB5C8D" w:rsidRPr="006A3D72" w:rsidRDefault="00FB5C8D" w:rsidP="00FB5C8D">
            <w:pPr>
              <w:jc w:val="center"/>
              <w:rPr>
                <w:rFonts w:asciiTheme="minorHAnsi" w:hAnsiTheme="minorHAnsi" w:cstheme="minorHAnsi"/>
                <w:bCs/>
                <w:sz w:val="20"/>
              </w:rPr>
            </w:pPr>
          </w:p>
          <w:p w14:paraId="6CEAE884"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Number of Guidelines and technical standards for the environmentally sound management of PCBs approved.</w:t>
            </w:r>
          </w:p>
          <w:p w14:paraId="0AE711F5" w14:textId="77777777" w:rsidR="00FB5C8D" w:rsidRPr="006A3D72" w:rsidRDefault="00FB5C8D" w:rsidP="00FB5C8D">
            <w:pPr>
              <w:jc w:val="center"/>
              <w:rPr>
                <w:rFonts w:asciiTheme="minorHAnsi" w:hAnsiTheme="minorHAnsi" w:cstheme="minorHAnsi"/>
                <w:bCs/>
                <w:sz w:val="20"/>
              </w:rPr>
            </w:pPr>
          </w:p>
          <w:p w14:paraId="5DA89D2C"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Number of Occupational health and safety guidelines issued and implemented by electrical sector companies.</w:t>
            </w:r>
          </w:p>
          <w:p w14:paraId="28A29187" w14:textId="77777777" w:rsidR="00FB5C8D" w:rsidRPr="006A3D72" w:rsidRDefault="00FB5C8D" w:rsidP="00FB5C8D">
            <w:pPr>
              <w:jc w:val="center"/>
              <w:rPr>
                <w:rFonts w:asciiTheme="minorHAnsi" w:hAnsiTheme="minorHAnsi" w:cstheme="minorHAnsi"/>
                <w:bCs/>
                <w:sz w:val="20"/>
              </w:rPr>
            </w:pPr>
          </w:p>
          <w:p w14:paraId="7FB5BB23"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Number of trainers trained on Best practices for PCB Management</w:t>
            </w:r>
          </w:p>
        </w:tc>
        <w:tc>
          <w:tcPr>
            <w:tcW w:w="2406" w:type="dxa"/>
            <w:vAlign w:val="center"/>
          </w:tcPr>
          <w:p w14:paraId="79D91869"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There is a lack of a national environmental management plan that includes an elimination plan so that electrical companies can use as guidelines for their activities, regarding their PCB issues.</w:t>
            </w:r>
          </w:p>
          <w:p w14:paraId="188A672A" w14:textId="77777777" w:rsidR="00FB5C8D" w:rsidRPr="006A3D72" w:rsidRDefault="00FB5C8D" w:rsidP="00FB5C8D">
            <w:pPr>
              <w:jc w:val="center"/>
              <w:rPr>
                <w:rFonts w:asciiTheme="minorHAnsi" w:hAnsiTheme="minorHAnsi" w:cstheme="minorHAnsi"/>
                <w:bCs/>
                <w:sz w:val="20"/>
              </w:rPr>
            </w:pPr>
          </w:p>
          <w:p w14:paraId="10A462D8"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No guidelines and technical standards are currently being used.</w:t>
            </w:r>
          </w:p>
          <w:p w14:paraId="0D70AEDF" w14:textId="77777777" w:rsidR="00FB5C8D" w:rsidRPr="006A3D72" w:rsidRDefault="00FB5C8D" w:rsidP="00FB5C8D">
            <w:pPr>
              <w:jc w:val="center"/>
              <w:rPr>
                <w:rFonts w:asciiTheme="minorHAnsi" w:hAnsiTheme="minorHAnsi" w:cstheme="minorHAnsi"/>
                <w:bCs/>
                <w:sz w:val="20"/>
              </w:rPr>
            </w:pPr>
          </w:p>
          <w:p w14:paraId="36F14F8B"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Occupational health and safety issues are important when evaluating potential risk for workers who have already been exposed to PCBs in the past and to prevent future incidents</w:t>
            </w:r>
          </w:p>
          <w:p w14:paraId="6285599E" w14:textId="77777777" w:rsidR="00FB5C8D" w:rsidRPr="006A3D72" w:rsidRDefault="00FB5C8D" w:rsidP="00FB5C8D">
            <w:pPr>
              <w:jc w:val="center"/>
              <w:rPr>
                <w:rFonts w:asciiTheme="minorHAnsi" w:hAnsiTheme="minorHAnsi" w:cstheme="minorHAnsi"/>
                <w:bCs/>
                <w:sz w:val="20"/>
              </w:rPr>
            </w:pPr>
          </w:p>
          <w:p w14:paraId="30CBDF3C"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No trainers trained.</w:t>
            </w:r>
          </w:p>
        </w:tc>
        <w:tc>
          <w:tcPr>
            <w:tcW w:w="2587" w:type="dxa"/>
            <w:vAlign w:val="center"/>
          </w:tcPr>
          <w:p w14:paraId="183FDCA9"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PCB environmentally sound management practices implemented in at least 7 electrical sector companies.</w:t>
            </w:r>
          </w:p>
          <w:p w14:paraId="65010D65" w14:textId="77777777" w:rsidR="00FB5C8D" w:rsidRPr="006A3D72" w:rsidRDefault="00FB5C8D" w:rsidP="00FB5C8D">
            <w:pPr>
              <w:jc w:val="center"/>
              <w:rPr>
                <w:rFonts w:asciiTheme="minorHAnsi" w:hAnsiTheme="minorHAnsi" w:cstheme="minorHAnsi"/>
                <w:bCs/>
                <w:sz w:val="20"/>
              </w:rPr>
            </w:pPr>
          </w:p>
          <w:p w14:paraId="746BB8E6"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7 PCB owners with management plans presented to regulating institution and compliance verified.</w:t>
            </w:r>
          </w:p>
          <w:p w14:paraId="63A14E42" w14:textId="77777777" w:rsidR="00FB5C8D" w:rsidRPr="006A3D72" w:rsidRDefault="00FB5C8D" w:rsidP="00FB5C8D">
            <w:pPr>
              <w:jc w:val="center"/>
              <w:rPr>
                <w:rFonts w:asciiTheme="minorHAnsi" w:hAnsiTheme="minorHAnsi" w:cstheme="minorHAnsi"/>
                <w:bCs/>
                <w:sz w:val="20"/>
              </w:rPr>
            </w:pPr>
          </w:p>
          <w:p w14:paraId="3E4419CF"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1 set of Guidelines and technical standards for management of PCB equipment established and implemented (transportation, storage, management and disposal).</w:t>
            </w:r>
          </w:p>
          <w:p w14:paraId="559F0040" w14:textId="77777777" w:rsidR="00FB5C8D" w:rsidRPr="006A3D72" w:rsidRDefault="00FB5C8D" w:rsidP="00FB5C8D">
            <w:pPr>
              <w:jc w:val="center"/>
              <w:rPr>
                <w:rFonts w:asciiTheme="minorHAnsi" w:hAnsiTheme="minorHAnsi" w:cstheme="minorHAnsi"/>
                <w:bCs/>
                <w:sz w:val="20"/>
              </w:rPr>
            </w:pPr>
          </w:p>
          <w:p w14:paraId="4FD98039"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1 set of national occupational health and safety standards for PCB management formulated for national application, approved by regulating authority and in operation in electrical sector companies.</w:t>
            </w:r>
          </w:p>
          <w:p w14:paraId="6618F6E7" w14:textId="77777777" w:rsidR="00FB5C8D" w:rsidRPr="006A3D72" w:rsidRDefault="00FB5C8D" w:rsidP="00FB5C8D">
            <w:pPr>
              <w:jc w:val="center"/>
              <w:rPr>
                <w:rFonts w:asciiTheme="minorHAnsi" w:hAnsiTheme="minorHAnsi" w:cstheme="minorHAnsi"/>
                <w:bCs/>
                <w:sz w:val="20"/>
              </w:rPr>
            </w:pPr>
          </w:p>
          <w:p w14:paraId="66C4E0D8"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A minimum of 10 trainers trained on Best Practices for PCB management.</w:t>
            </w:r>
          </w:p>
        </w:tc>
        <w:tc>
          <w:tcPr>
            <w:tcW w:w="2245" w:type="dxa"/>
            <w:vAlign w:val="center"/>
          </w:tcPr>
          <w:p w14:paraId="29F2B203"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Copy of PCB management plans</w:t>
            </w:r>
          </w:p>
          <w:p w14:paraId="5EA3D403" w14:textId="77777777" w:rsidR="00FB5C8D" w:rsidRPr="006A3D72" w:rsidRDefault="00FB5C8D" w:rsidP="00FB5C8D">
            <w:pPr>
              <w:jc w:val="center"/>
              <w:rPr>
                <w:rFonts w:asciiTheme="minorHAnsi" w:hAnsiTheme="minorHAnsi" w:cstheme="minorHAnsi"/>
                <w:bCs/>
                <w:sz w:val="20"/>
              </w:rPr>
            </w:pPr>
          </w:p>
          <w:p w14:paraId="4E095666" w14:textId="77777777" w:rsidR="00FB5C8D" w:rsidRPr="006A3D72" w:rsidRDefault="00FB5C8D" w:rsidP="00FB5C8D">
            <w:pPr>
              <w:jc w:val="center"/>
              <w:rPr>
                <w:rFonts w:asciiTheme="minorHAnsi" w:hAnsiTheme="minorHAnsi" w:cstheme="minorHAnsi"/>
                <w:bCs/>
                <w:sz w:val="20"/>
              </w:rPr>
            </w:pPr>
          </w:p>
          <w:p w14:paraId="574462B1" w14:textId="77777777" w:rsidR="00FB5C8D" w:rsidRPr="006A3D72" w:rsidRDefault="00FB5C8D" w:rsidP="00FB5C8D">
            <w:pPr>
              <w:jc w:val="center"/>
              <w:rPr>
                <w:rFonts w:asciiTheme="minorHAnsi" w:hAnsiTheme="minorHAnsi" w:cstheme="minorHAnsi"/>
                <w:bCs/>
                <w:sz w:val="20"/>
              </w:rPr>
            </w:pPr>
          </w:p>
          <w:p w14:paraId="758AFFC2" w14:textId="77777777" w:rsidR="00FB5C8D" w:rsidRPr="006A3D72" w:rsidRDefault="00FB5C8D" w:rsidP="00FB5C8D">
            <w:pPr>
              <w:jc w:val="center"/>
              <w:rPr>
                <w:rFonts w:asciiTheme="minorHAnsi" w:hAnsiTheme="minorHAnsi" w:cstheme="minorHAnsi"/>
                <w:bCs/>
                <w:sz w:val="20"/>
              </w:rPr>
            </w:pPr>
          </w:p>
          <w:p w14:paraId="70829F0C"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Copy of Guidelines and technical standards.</w:t>
            </w:r>
          </w:p>
          <w:p w14:paraId="5E1C8D03" w14:textId="77777777" w:rsidR="00FB5C8D" w:rsidRPr="006A3D72" w:rsidRDefault="00FB5C8D" w:rsidP="00FB5C8D">
            <w:pPr>
              <w:jc w:val="center"/>
              <w:rPr>
                <w:rFonts w:asciiTheme="minorHAnsi" w:hAnsiTheme="minorHAnsi" w:cstheme="minorHAnsi"/>
                <w:bCs/>
                <w:sz w:val="20"/>
              </w:rPr>
            </w:pPr>
          </w:p>
          <w:p w14:paraId="085A9D76" w14:textId="77777777" w:rsidR="00FB5C8D" w:rsidRPr="006A3D72" w:rsidRDefault="00FB5C8D" w:rsidP="00FB5C8D">
            <w:pPr>
              <w:jc w:val="center"/>
              <w:rPr>
                <w:rFonts w:asciiTheme="minorHAnsi" w:hAnsiTheme="minorHAnsi" w:cstheme="minorHAnsi"/>
                <w:bCs/>
                <w:sz w:val="20"/>
              </w:rPr>
            </w:pPr>
          </w:p>
          <w:p w14:paraId="17576487" w14:textId="77777777" w:rsidR="00FB5C8D" w:rsidRPr="006A3D72" w:rsidRDefault="00FB5C8D" w:rsidP="00FB5C8D">
            <w:pPr>
              <w:jc w:val="center"/>
              <w:rPr>
                <w:rFonts w:asciiTheme="minorHAnsi" w:hAnsiTheme="minorHAnsi" w:cstheme="minorHAnsi"/>
                <w:bCs/>
                <w:sz w:val="20"/>
              </w:rPr>
            </w:pPr>
          </w:p>
          <w:p w14:paraId="0EB84C6A"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Copy of Occupational Health and safety guidelines</w:t>
            </w:r>
          </w:p>
          <w:p w14:paraId="4F5828EB" w14:textId="77777777" w:rsidR="00FB5C8D" w:rsidRPr="006A3D72" w:rsidRDefault="00FB5C8D" w:rsidP="00FB5C8D">
            <w:pPr>
              <w:jc w:val="center"/>
              <w:rPr>
                <w:rFonts w:asciiTheme="minorHAnsi" w:hAnsiTheme="minorHAnsi" w:cstheme="minorHAnsi"/>
                <w:bCs/>
                <w:sz w:val="20"/>
              </w:rPr>
            </w:pPr>
          </w:p>
          <w:p w14:paraId="042691DF" w14:textId="77777777" w:rsidR="00FB5C8D" w:rsidRPr="006A3D72" w:rsidRDefault="00FB5C8D" w:rsidP="00FB5C8D">
            <w:pPr>
              <w:jc w:val="center"/>
              <w:rPr>
                <w:rFonts w:asciiTheme="minorHAnsi" w:hAnsiTheme="minorHAnsi" w:cstheme="minorHAnsi"/>
                <w:bCs/>
                <w:sz w:val="20"/>
              </w:rPr>
            </w:pPr>
          </w:p>
          <w:p w14:paraId="56B6CAF6" w14:textId="77777777" w:rsidR="00FB5C8D" w:rsidRPr="006A3D72" w:rsidRDefault="00FB5C8D" w:rsidP="00FB5C8D">
            <w:pPr>
              <w:jc w:val="center"/>
              <w:rPr>
                <w:rFonts w:asciiTheme="minorHAnsi" w:hAnsiTheme="minorHAnsi" w:cstheme="minorHAnsi"/>
                <w:bCs/>
                <w:sz w:val="20"/>
              </w:rPr>
            </w:pPr>
          </w:p>
          <w:p w14:paraId="3D952CFD" w14:textId="77777777" w:rsidR="00FB5C8D" w:rsidRPr="006A3D72" w:rsidRDefault="00FB5C8D" w:rsidP="00FB5C8D">
            <w:pPr>
              <w:jc w:val="center"/>
              <w:rPr>
                <w:rFonts w:asciiTheme="minorHAnsi" w:hAnsiTheme="minorHAnsi" w:cstheme="minorHAnsi"/>
                <w:bCs/>
                <w:sz w:val="20"/>
              </w:rPr>
            </w:pPr>
          </w:p>
          <w:p w14:paraId="1EEBB5C9" w14:textId="3E439FC9"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 xml:space="preserve">Reports from train the </w:t>
            </w:r>
            <w:proofErr w:type="gramStart"/>
            <w:r w:rsidRPr="006A3D72">
              <w:rPr>
                <w:rFonts w:asciiTheme="minorHAnsi" w:hAnsiTheme="minorHAnsi" w:cstheme="minorHAnsi"/>
                <w:bCs/>
                <w:sz w:val="20"/>
              </w:rPr>
              <w:t>trainer</w:t>
            </w:r>
            <w:r w:rsidR="00A653A5">
              <w:rPr>
                <w:rFonts w:asciiTheme="minorHAnsi" w:hAnsiTheme="minorHAnsi" w:cstheme="minorHAnsi"/>
                <w:bCs/>
                <w:sz w:val="20"/>
              </w:rPr>
              <w:t>s</w:t>
            </w:r>
            <w:proofErr w:type="gramEnd"/>
            <w:r w:rsidRPr="006A3D72">
              <w:rPr>
                <w:rFonts w:asciiTheme="minorHAnsi" w:hAnsiTheme="minorHAnsi" w:cstheme="minorHAnsi"/>
                <w:bCs/>
                <w:sz w:val="20"/>
              </w:rPr>
              <w:t xml:space="preserve"> seminars.</w:t>
            </w:r>
          </w:p>
          <w:p w14:paraId="53A9AB9F" w14:textId="77777777" w:rsidR="00FB5C8D" w:rsidRPr="006A3D72" w:rsidRDefault="00FB5C8D" w:rsidP="00FB5C8D">
            <w:pPr>
              <w:jc w:val="center"/>
              <w:rPr>
                <w:rFonts w:asciiTheme="minorHAnsi" w:hAnsiTheme="minorHAnsi" w:cstheme="minorHAnsi"/>
                <w:bCs/>
                <w:sz w:val="20"/>
              </w:rPr>
            </w:pPr>
          </w:p>
        </w:tc>
        <w:tc>
          <w:tcPr>
            <w:tcW w:w="3221" w:type="dxa"/>
            <w:vAlign w:val="center"/>
          </w:tcPr>
          <w:p w14:paraId="2F29D72B"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The national authority for approval of hazardous waste management plans is the Ministry of Health which could be a slow process.</w:t>
            </w:r>
          </w:p>
          <w:p w14:paraId="73304F61" w14:textId="77777777" w:rsidR="00FB5C8D" w:rsidRPr="006A3D72" w:rsidRDefault="00FB5C8D" w:rsidP="00FB5C8D">
            <w:pPr>
              <w:jc w:val="center"/>
              <w:rPr>
                <w:rFonts w:asciiTheme="minorHAnsi" w:hAnsiTheme="minorHAnsi" w:cstheme="minorHAnsi"/>
                <w:bCs/>
                <w:sz w:val="20"/>
              </w:rPr>
            </w:pPr>
          </w:p>
          <w:p w14:paraId="1F623660"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National guidelines and technical standards will be approved by both Ministry of Health and Environment.</w:t>
            </w:r>
          </w:p>
          <w:p w14:paraId="15CCB75A" w14:textId="77777777" w:rsidR="00FB5C8D" w:rsidRPr="006A3D72" w:rsidRDefault="00FB5C8D" w:rsidP="00FB5C8D">
            <w:pPr>
              <w:jc w:val="center"/>
              <w:rPr>
                <w:rFonts w:asciiTheme="minorHAnsi" w:hAnsiTheme="minorHAnsi" w:cstheme="minorHAnsi"/>
                <w:bCs/>
                <w:sz w:val="20"/>
              </w:rPr>
            </w:pPr>
          </w:p>
          <w:p w14:paraId="69A2AD31"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The local communities may be against the establishment of a hazardous waste interim storage/transfer station in their area.</w:t>
            </w:r>
          </w:p>
          <w:p w14:paraId="20DB252B" w14:textId="77777777" w:rsidR="00FB5C8D" w:rsidRPr="006A3D72" w:rsidRDefault="00FB5C8D" w:rsidP="00FB5C8D">
            <w:pPr>
              <w:jc w:val="center"/>
              <w:rPr>
                <w:rFonts w:asciiTheme="minorHAnsi" w:hAnsiTheme="minorHAnsi" w:cstheme="minorHAnsi"/>
                <w:bCs/>
                <w:sz w:val="20"/>
              </w:rPr>
            </w:pPr>
          </w:p>
          <w:p w14:paraId="122D9979" w14:textId="77777777" w:rsidR="00FB5C8D" w:rsidRPr="006A3D72" w:rsidRDefault="00FB5C8D" w:rsidP="00FB5C8D">
            <w:pPr>
              <w:jc w:val="center"/>
              <w:rPr>
                <w:rFonts w:asciiTheme="minorHAnsi" w:hAnsiTheme="minorHAnsi" w:cstheme="minorHAnsi"/>
                <w:bCs/>
                <w:sz w:val="20"/>
              </w:rPr>
            </w:pPr>
          </w:p>
          <w:p w14:paraId="7A6568EE"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The Environmental Impact Assessment could be a slow process due to the interim storage/transfer station being a hazardous waste and decontamination center.</w:t>
            </w:r>
          </w:p>
          <w:p w14:paraId="1F777896" w14:textId="77777777" w:rsidR="00FB5C8D" w:rsidRPr="006A3D72" w:rsidRDefault="00FB5C8D" w:rsidP="00FB5C8D">
            <w:pPr>
              <w:jc w:val="center"/>
              <w:rPr>
                <w:rFonts w:asciiTheme="minorHAnsi" w:hAnsiTheme="minorHAnsi" w:cstheme="minorHAnsi"/>
                <w:bCs/>
                <w:sz w:val="20"/>
              </w:rPr>
            </w:pPr>
          </w:p>
          <w:p w14:paraId="4559CB5D" w14:textId="77777777" w:rsidR="00FB5C8D" w:rsidRPr="006A3D72" w:rsidRDefault="00FB5C8D" w:rsidP="00FB5C8D">
            <w:pPr>
              <w:jc w:val="center"/>
              <w:rPr>
                <w:rFonts w:asciiTheme="minorHAnsi" w:hAnsiTheme="minorHAnsi" w:cstheme="minorHAnsi"/>
                <w:bCs/>
                <w:sz w:val="20"/>
              </w:rPr>
            </w:pPr>
          </w:p>
          <w:p w14:paraId="20DB8375" w14:textId="77777777" w:rsidR="00FB5C8D" w:rsidRPr="006A3D72" w:rsidRDefault="00FB5C8D" w:rsidP="00FB5C8D">
            <w:pPr>
              <w:jc w:val="center"/>
              <w:rPr>
                <w:rFonts w:asciiTheme="minorHAnsi" w:hAnsiTheme="minorHAnsi" w:cstheme="minorHAnsi"/>
                <w:bCs/>
                <w:sz w:val="20"/>
              </w:rPr>
            </w:pPr>
          </w:p>
          <w:p w14:paraId="204EDCB9" w14:textId="77777777" w:rsidR="00FB5C8D" w:rsidRPr="006A3D72" w:rsidRDefault="00FB5C8D" w:rsidP="00FB5C8D">
            <w:pPr>
              <w:jc w:val="center"/>
              <w:rPr>
                <w:rFonts w:asciiTheme="minorHAnsi" w:hAnsiTheme="minorHAnsi" w:cstheme="minorHAnsi"/>
                <w:bCs/>
                <w:sz w:val="20"/>
              </w:rPr>
            </w:pPr>
          </w:p>
        </w:tc>
      </w:tr>
      <w:tr w:rsidR="00FB5C8D" w:rsidRPr="006A3D72" w14:paraId="106F1BE8" w14:textId="77777777" w:rsidTr="00FB5C8D">
        <w:tc>
          <w:tcPr>
            <w:tcW w:w="1963" w:type="dxa"/>
            <w:vMerge/>
            <w:shd w:val="pct12" w:color="auto" w:fill="auto"/>
            <w:vAlign w:val="center"/>
          </w:tcPr>
          <w:p w14:paraId="358248BC" w14:textId="77777777" w:rsidR="00FB5C8D" w:rsidRPr="006A3D72" w:rsidRDefault="00FB5C8D" w:rsidP="00FB5C8D">
            <w:pPr>
              <w:jc w:val="center"/>
              <w:rPr>
                <w:rFonts w:asciiTheme="minorHAnsi" w:hAnsiTheme="minorHAnsi" w:cstheme="minorHAnsi"/>
                <w:b/>
                <w:bCs/>
                <w:sz w:val="20"/>
              </w:rPr>
            </w:pPr>
          </w:p>
        </w:tc>
        <w:tc>
          <w:tcPr>
            <w:tcW w:w="2266" w:type="dxa"/>
            <w:vAlign w:val="center"/>
          </w:tcPr>
          <w:p w14:paraId="622D2CDC"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Number of Designs for Interim storage/transfer station.</w:t>
            </w:r>
          </w:p>
          <w:p w14:paraId="7A1EE895" w14:textId="77777777" w:rsidR="00FB5C8D" w:rsidRPr="006A3D72" w:rsidRDefault="00FB5C8D" w:rsidP="00FB5C8D">
            <w:pPr>
              <w:jc w:val="center"/>
              <w:rPr>
                <w:rFonts w:asciiTheme="minorHAnsi" w:hAnsiTheme="minorHAnsi" w:cstheme="minorHAnsi"/>
                <w:bCs/>
                <w:sz w:val="20"/>
              </w:rPr>
            </w:pPr>
          </w:p>
          <w:p w14:paraId="0ECD9537"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Number of Environmental Impact Assessments for Interim storage/transfer station.</w:t>
            </w:r>
          </w:p>
          <w:p w14:paraId="7FE226D5" w14:textId="77777777" w:rsidR="00FB5C8D" w:rsidRPr="006A3D72" w:rsidRDefault="00FB5C8D" w:rsidP="00FB5C8D">
            <w:pPr>
              <w:jc w:val="center"/>
              <w:rPr>
                <w:rFonts w:asciiTheme="minorHAnsi" w:hAnsiTheme="minorHAnsi" w:cstheme="minorHAnsi"/>
                <w:bCs/>
                <w:sz w:val="20"/>
              </w:rPr>
            </w:pPr>
          </w:p>
          <w:p w14:paraId="21F8C100" w14:textId="77777777" w:rsidR="00FB5C8D" w:rsidRPr="006A3D72" w:rsidRDefault="00FB5C8D" w:rsidP="00FB5C8D">
            <w:pPr>
              <w:jc w:val="center"/>
              <w:rPr>
                <w:rFonts w:asciiTheme="minorHAnsi" w:hAnsiTheme="minorHAnsi" w:cstheme="minorHAnsi"/>
                <w:bCs/>
                <w:sz w:val="20"/>
              </w:rPr>
            </w:pPr>
          </w:p>
          <w:p w14:paraId="5F10EE25"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Number of Technical standards developed for interim storage/transfer station.</w:t>
            </w:r>
          </w:p>
          <w:p w14:paraId="278CF6C8" w14:textId="77777777" w:rsidR="00FB5C8D" w:rsidRPr="006A3D72" w:rsidRDefault="00FB5C8D" w:rsidP="00FB5C8D">
            <w:pPr>
              <w:jc w:val="center"/>
              <w:rPr>
                <w:rFonts w:asciiTheme="minorHAnsi" w:hAnsiTheme="minorHAnsi" w:cstheme="minorHAnsi"/>
                <w:bCs/>
                <w:sz w:val="20"/>
              </w:rPr>
            </w:pPr>
          </w:p>
          <w:p w14:paraId="65E41B5D" w14:textId="77777777" w:rsidR="00FB5C8D" w:rsidRPr="006A3D72" w:rsidRDefault="00FB5C8D" w:rsidP="00FB5C8D">
            <w:pPr>
              <w:jc w:val="center"/>
              <w:rPr>
                <w:rFonts w:asciiTheme="minorHAnsi" w:hAnsiTheme="minorHAnsi" w:cstheme="minorHAnsi"/>
                <w:bCs/>
                <w:sz w:val="20"/>
              </w:rPr>
            </w:pPr>
          </w:p>
          <w:p w14:paraId="7AFAAE46" w14:textId="77777777" w:rsidR="00FB5C8D" w:rsidRPr="006A3D72" w:rsidRDefault="00FB5C8D" w:rsidP="00FB5C8D">
            <w:pPr>
              <w:jc w:val="center"/>
              <w:rPr>
                <w:rFonts w:asciiTheme="minorHAnsi" w:hAnsiTheme="minorHAnsi" w:cstheme="minorHAnsi"/>
                <w:bCs/>
                <w:sz w:val="20"/>
              </w:rPr>
            </w:pPr>
          </w:p>
          <w:p w14:paraId="7DFCBE6B" w14:textId="77777777" w:rsidR="00FB5C8D" w:rsidRPr="006A3D72" w:rsidDel="00AA1E18" w:rsidRDefault="00FB5C8D" w:rsidP="00FB5C8D">
            <w:pPr>
              <w:jc w:val="center"/>
              <w:rPr>
                <w:rFonts w:asciiTheme="minorHAnsi" w:hAnsiTheme="minorHAnsi" w:cstheme="minorHAnsi"/>
                <w:bCs/>
                <w:sz w:val="20"/>
              </w:rPr>
            </w:pPr>
          </w:p>
          <w:p w14:paraId="64220CF9" w14:textId="77777777" w:rsidR="00FB5C8D" w:rsidRPr="006A3D72" w:rsidRDefault="00FB5C8D" w:rsidP="00FB5C8D">
            <w:pPr>
              <w:jc w:val="center"/>
              <w:rPr>
                <w:rFonts w:asciiTheme="minorHAnsi" w:hAnsiTheme="minorHAnsi" w:cstheme="minorHAnsi"/>
                <w:bCs/>
                <w:sz w:val="20"/>
              </w:rPr>
            </w:pPr>
          </w:p>
          <w:p w14:paraId="0958A146"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Interim storage/transfer station built and ready for operation.</w:t>
            </w:r>
          </w:p>
        </w:tc>
        <w:tc>
          <w:tcPr>
            <w:tcW w:w="2406" w:type="dxa"/>
            <w:vAlign w:val="center"/>
          </w:tcPr>
          <w:p w14:paraId="282FB4BA"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No design for interim storage/transfer station exists currently.</w:t>
            </w:r>
          </w:p>
          <w:p w14:paraId="4935032F" w14:textId="77777777" w:rsidR="00FB5C8D" w:rsidRPr="006A3D72" w:rsidRDefault="00FB5C8D" w:rsidP="00FB5C8D">
            <w:pPr>
              <w:jc w:val="center"/>
              <w:rPr>
                <w:rFonts w:asciiTheme="minorHAnsi" w:hAnsiTheme="minorHAnsi" w:cstheme="minorHAnsi"/>
                <w:bCs/>
                <w:sz w:val="20"/>
              </w:rPr>
            </w:pPr>
          </w:p>
          <w:p w14:paraId="11C80415"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No EIAs prepared.</w:t>
            </w:r>
          </w:p>
          <w:p w14:paraId="41516395" w14:textId="77777777" w:rsidR="00FB5C8D" w:rsidRPr="006A3D72" w:rsidRDefault="00FB5C8D" w:rsidP="00FB5C8D">
            <w:pPr>
              <w:jc w:val="center"/>
              <w:rPr>
                <w:rFonts w:asciiTheme="minorHAnsi" w:hAnsiTheme="minorHAnsi" w:cstheme="minorHAnsi"/>
                <w:bCs/>
                <w:sz w:val="20"/>
              </w:rPr>
            </w:pPr>
          </w:p>
          <w:p w14:paraId="6A662FAE" w14:textId="77777777" w:rsidR="00FB5C8D" w:rsidRPr="006A3D72" w:rsidRDefault="00FB5C8D" w:rsidP="00FB5C8D">
            <w:pPr>
              <w:jc w:val="center"/>
              <w:rPr>
                <w:rFonts w:asciiTheme="minorHAnsi" w:hAnsiTheme="minorHAnsi" w:cstheme="minorHAnsi"/>
                <w:bCs/>
                <w:sz w:val="20"/>
              </w:rPr>
            </w:pPr>
          </w:p>
          <w:p w14:paraId="6D401D45" w14:textId="77777777" w:rsidR="00FB5C8D" w:rsidRPr="006A3D72" w:rsidRDefault="00FB5C8D" w:rsidP="00FB5C8D">
            <w:pPr>
              <w:jc w:val="center"/>
              <w:rPr>
                <w:rFonts w:asciiTheme="minorHAnsi" w:hAnsiTheme="minorHAnsi" w:cstheme="minorHAnsi"/>
                <w:bCs/>
                <w:sz w:val="20"/>
              </w:rPr>
            </w:pPr>
          </w:p>
          <w:p w14:paraId="4FAFD1F5"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No Technical standards for interim storage/transfer station have been developed.</w:t>
            </w:r>
          </w:p>
          <w:p w14:paraId="27168171" w14:textId="77777777" w:rsidR="00FB5C8D" w:rsidRPr="006A3D72" w:rsidRDefault="00FB5C8D" w:rsidP="00FB5C8D">
            <w:pPr>
              <w:jc w:val="center"/>
              <w:rPr>
                <w:rFonts w:asciiTheme="minorHAnsi" w:hAnsiTheme="minorHAnsi" w:cstheme="minorHAnsi"/>
                <w:bCs/>
                <w:sz w:val="20"/>
              </w:rPr>
            </w:pPr>
          </w:p>
          <w:p w14:paraId="257092EF" w14:textId="77777777" w:rsidR="00FB5C8D" w:rsidRPr="006A3D72" w:rsidRDefault="00FB5C8D" w:rsidP="00FB5C8D">
            <w:pPr>
              <w:jc w:val="center"/>
              <w:rPr>
                <w:rFonts w:asciiTheme="minorHAnsi" w:hAnsiTheme="minorHAnsi" w:cstheme="minorHAnsi"/>
                <w:bCs/>
                <w:sz w:val="20"/>
              </w:rPr>
            </w:pPr>
          </w:p>
          <w:p w14:paraId="6AC1AE38" w14:textId="77777777" w:rsidR="00FB5C8D" w:rsidRPr="006A3D72" w:rsidRDefault="00FB5C8D" w:rsidP="00FB5C8D">
            <w:pPr>
              <w:jc w:val="center"/>
              <w:rPr>
                <w:rFonts w:asciiTheme="minorHAnsi" w:hAnsiTheme="minorHAnsi" w:cstheme="minorHAnsi"/>
                <w:bCs/>
                <w:sz w:val="20"/>
              </w:rPr>
            </w:pPr>
          </w:p>
          <w:p w14:paraId="23457A8E" w14:textId="77777777" w:rsidR="00FB5C8D" w:rsidRPr="006A3D72" w:rsidDel="00AA1E18" w:rsidRDefault="00FB5C8D" w:rsidP="00FB5C8D">
            <w:pPr>
              <w:jc w:val="center"/>
              <w:rPr>
                <w:rFonts w:asciiTheme="minorHAnsi" w:hAnsiTheme="minorHAnsi" w:cstheme="minorHAnsi"/>
                <w:bCs/>
                <w:sz w:val="20"/>
              </w:rPr>
            </w:pPr>
          </w:p>
          <w:p w14:paraId="3B7B55C1" w14:textId="77777777" w:rsidR="00FB5C8D" w:rsidRPr="006A3D72" w:rsidRDefault="00FB5C8D" w:rsidP="00FB5C8D">
            <w:pPr>
              <w:jc w:val="center"/>
              <w:rPr>
                <w:rFonts w:asciiTheme="minorHAnsi" w:hAnsiTheme="minorHAnsi" w:cstheme="minorHAnsi"/>
                <w:bCs/>
                <w:sz w:val="20"/>
              </w:rPr>
            </w:pPr>
          </w:p>
          <w:p w14:paraId="0595A17D"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No interim storage/transfer station in operation.</w:t>
            </w:r>
          </w:p>
          <w:p w14:paraId="5860D9C1" w14:textId="77777777" w:rsidR="00FB5C8D" w:rsidRPr="006A3D72" w:rsidRDefault="00FB5C8D" w:rsidP="00FB5C8D">
            <w:pPr>
              <w:jc w:val="center"/>
              <w:rPr>
                <w:rFonts w:asciiTheme="minorHAnsi" w:hAnsiTheme="minorHAnsi" w:cstheme="minorHAnsi"/>
                <w:bCs/>
                <w:sz w:val="20"/>
              </w:rPr>
            </w:pPr>
          </w:p>
        </w:tc>
        <w:tc>
          <w:tcPr>
            <w:tcW w:w="2587" w:type="dxa"/>
            <w:vAlign w:val="center"/>
          </w:tcPr>
          <w:p w14:paraId="168E9470"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1 Design for interim storage/transfer station developed according to international best practices.</w:t>
            </w:r>
          </w:p>
          <w:p w14:paraId="76E13F90" w14:textId="77777777" w:rsidR="00FB5C8D" w:rsidRPr="006A3D72" w:rsidRDefault="00FB5C8D" w:rsidP="00FB5C8D">
            <w:pPr>
              <w:jc w:val="center"/>
              <w:rPr>
                <w:rFonts w:asciiTheme="minorHAnsi" w:hAnsiTheme="minorHAnsi" w:cstheme="minorHAnsi"/>
                <w:bCs/>
                <w:sz w:val="20"/>
              </w:rPr>
            </w:pPr>
          </w:p>
          <w:p w14:paraId="3A505DF7"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1 Environmental impact assessment developed and approved.</w:t>
            </w:r>
          </w:p>
          <w:p w14:paraId="3831A0E0" w14:textId="77777777" w:rsidR="00FB5C8D" w:rsidRPr="006A3D72" w:rsidRDefault="00FB5C8D" w:rsidP="00FB5C8D">
            <w:pPr>
              <w:jc w:val="center"/>
              <w:rPr>
                <w:rFonts w:asciiTheme="minorHAnsi" w:hAnsiTheme="minorHAnsi" w:cstheme="minorHAnsi"/>
                <w:bCs/>
                <w:sz w:val="20"/>
              </w:rPr>
            </w:pPr>
          </w:p>
          <w:p w14:paraId="62F58A8A"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Technical standards developed and implemented according to national conditions for Interim storage/transfer station, including design, operation, interim storage, and management of hazardous substances.</w:t>
            </w:r>
          </w:p>
          <w:p w14:paraId="00D0AFD2"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w:t>
            </w:r>
          </w:p>
          <w:p w14:paraId="60F5BD0A" w14:textId="77777777" w:rsidR="00FB5C8D" w:rsidRPr="006A3D72" w:rsidRDefault="00FB5C8D" w:rsidP="00FB5C8D">
            <w:pPr>
              <w:jc w:val="center"/>
              <w:rPr>
                <w:rFonts w:asciiTheme="minorHAnsi" w:hAnsiTheme="minorHAnsi" w:cstheme="minorHAnsi"/>
                <w:bCs/>
                <w:sz w:val="20"/>
              </w:rPr>
            </w:pPr>
          </w:p>
          <w:p w14:paraId="4E6219DA"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1 Interim storage/transfer station in operation according to developed standards and national law.</w:t>
            </w:r>
          </w:p>
        </w:tc>
        <w:tc>
          <w:tcPr>
            <w:tcW w:w="2245" w:type="dxa"/>
            <w:vAlign w:val="center"/>
          </w:tcPr>
          <w:p w14:paraId="248690BF"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Copy of design</w:t>
            </w:r>
          </w:p>
          <w:p w14:paraId="596BACFA" w14:textId="77777777" w:rsidR="00FB5C8D" w:rsidRPr="006A3D72" w:rsidRDefault="00FB5C8D" w:rsidP="00FB5C8D">
            <w:pPr>
              <w:jc w:val="center"/>
              <w:rPr>
                <w:rFonts w:asciiTheme="minorHAnsi" w:hAnsiTheme="minorHAnsi" w:cstheme="minorHAnsi"/>
                <w:bCs/>
                <w:sz w:val="20"/>
              </w:rPr>
            </w:pPr>
          </w:p>
          <w:p w14:paraId="12D7D880" w14:textId="77777777" w:rsidR="00FB5C8D" w:rsidRPr="006A3D72" w:rsidRDefault="00FB5C8D" w:rsidP="00FB5C8D">
            <w:pPr>
              <w:jc w:val="center"/>
              <w:rPr>
                <w:rFonts w:asciiTheme="minorHAnsi" w:hAnsiTheme="minorHAnsi" w:cstheme="minorHAnsi"/>
                <w:bCs/>
                <w:sz w:val="20"/>
              </w:rPr>
            </w:pPr>
          </w:p>
          <w:p w14:paraId="7D996CA1"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Copy of approval of EIA</w:t>
            </w:r>
          </w:p>
          <w:p w14:paraId="01E95D4B" w14:textId="77777777" w:rsidR="00FB5C8D" w:rsidRPr="006A3D72" w:rsidRDefault="00FB5C8D" w:rsidP="00FB5C8D">
            <w:pPr>
              <w:jc w:val="center"/>
              <w:rPr>
                <w:rFonts w:asciiTheme="minorHAnsi" w:hAnsiTheme="minorHAnsi" w:cstheme="minorHAnsi"/>
                <w:bCs/>
                <w:sz w:val="20"/>
              </w:rPr>
            </w:pPr>
          </w:p>
          <w:p w14:paraId="70ACC303"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Interim storage/transfer station operation permitting approved.</w:t>
            </w:r>
          </w:p>
          <w:p w14:paraId="2EC22FD9" w14:textId="77777777" w:rsidR="00FB5C8D" w:rsidRPr="006A3D72" w:rsidRDefault="00FB5C8D" w:rsidP="00FB5C8D">
            <w:pPr>
              <w:jc w:val="center"/>
              <w:rPr>
                <w:rFonts w:asciiTheme="minorHAnsi" w:hAnsiTheme="minorHAnsi" w:cstheme="minorHAnsi"/>
                <w:bCs/>
                <w:sz w:val="20"/>
              </w:rPr>
            </w:pPr>
          </w:p>
          <w:p w14:paraId="6AB255A5"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Copy of approved Technical standards for interim storage,</w:t>
            </w:r>
          </w:p>
          <w:p w14:paraId="568C9586" w14:textId="77777777" w:rsidR="00FB5C8D" w:rsidRPr="006A3D72" w:rsidRDefault="00FB5C8D" w:rsidP="00FB5C8D">
            <w:pPr>
              <w:jc w:val="center"/>
              <w:rPr>
                <w:rFonts w:asciiTheme="minorHAnsi" w:hAnsiTheme="minorHAnsi" w:cstheme="minorHAnsi"/>
                <w:bCs/>
                <w:sz w:val="20"/>
              </w:rPr>
            </w:pPr>
          </w:p>
          <w:p w14:paraId="6A5115CF"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w:t>
            </w:r>
          </w:p>
          <w:p w14:paraId="43BEA820" w14:textId="77777777" w:rsidR="00FB5C8D" w:rsidRPr="006A3D72" w:rsidRDefault="00FB5C8D" w:rsidP="00FB5C8D">
            <w:pPr>
              <w:jc w:val="center"/>
              <w:rPr>
                <w:rFonts w:asciiTheme="minorHAnsi" w:hAnsiTheme="minorHAnsi" w:cstheme="minorHAnsi"/>
                <w:bCs/>
                <w:sz w:val="20"/>
              </w:rPr>
            </w:pPr>
          </w:p>
          <w:p w14:paraId="0444AC1F" w14:textId="77777777" w:rsidR="00FB5C8D" w:rsidRPr="006A3D72" w:rsidRDefault="00FB5C8D" w:rsidP="00FB5C8D">
            <w:pPr>
              <w:jc w:val="center"/>
              <w:rPr>
                <w:rFonts w:asciiTheme="minorHAnsi" w:hAnsiTheme="minorHAnsi" w:cstheme="minorHAnsi"/>
                <w:bCs/>
                <w:sz w:val="20"/>
              </w:rPr>
            </w:pPr>
          </w:p>
          <w:p w14:paraId="598BC23B" w14:textId="77777777" w:rsidR="00FB5C8D" w:rsidRPr="006A3D72" w:rsidRDefault="00FB5C8D" w:rsidP="00FB5C8D">
            <w:pPr>
              <w:jc w:val="center"/>
              <w:rPr>
                <w:rFonts w:asciiTheme="minorHAnsi" w:hAnsiTheme="minorHAnsi" w:cstheme="minorHAnsi"/>
                <w:bCs/>
                <w:sz w:val="20"/>
              </w:rPr>
            </w:pPr>
          </w:p>
          <w:p w14:paraId="61A72846"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Copy of operation license/permit for Interim storage/transfer station.</w:t>
            </w:r>
          </w:p>
        </w:tc>
        <w:tc>
          <w:tcPr>
            <w:tcW w:w="3221" w:type="dxa"/>
            <w:vAlign w:val="center"/>
          </w:tcPr>
          <w:p w14:paraId="64C0F346"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 xml:space="preserve">EIA will be approved by the Technical Environmental Secretariat, which could be a </w:t>
            </w:r>
            <w:proofErr w:type="gramStart"/>
            <w:r w:rsidRPr="006A3D72">
              <w:rPr>
                <w:rFonts w:asciiTheme="minorHAnsi" w:hAnsiTheme="minorHAnsi" w:cstheme="minorHAnsi"/>
                <w:bCs/>
                <w:sz w:val="20"/>
              </w:rPr>
              <w:t>long lasting</w:t>
            </w:r>
            <w:proofErr w:type="gramEnd"/>
            <w:r w:rsidRPr="006A3D72">
              <w:rPr>
                <w:rFonts w:asciiTheme="minorHAnsi" w:hAnsiTheme="minorHAnsi" w:cstheme="minorHAnsi"/>
                <w:bCs/>
                <w:sz w:val="20"/>
              </w:rPr>
              <w:t xml:space="preserve"> process.</w:t>
            </w:r>
          </w:p>
          <w:p w14:paraId="5941A935" w14:textId="77777777" w:rsidR="00FB5C8D" w:rsidRPr="006A3D72" w:rsidRDefault="00FB5C8D" w:rsidP="00FB5C8D">
            <w:pPr>
              <w:jc w:val="center"/>
              <w:rPr>
                <w:rFonts w:asciiTheme="minorHAnsi" w:hAnsiTheme="minorHAnsi" w:cstheme="minorHAnsi"/>
                <w:bCs/>
                <w:sz w:val="20"/>
              </w:rPr>
            </w:pPr>
          </w:p>
          <w:p w14:paraId="47053BDB"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 xml:space="preserve">It is understood that the interim storage may be in each electrical company and the transfer station could be operated virtually or that a centralized interim storage/transfer station could be established depending on the existing conditions at the time of its planning. </w:t>
            </w:r>
          </w:p>
          <w:p w14:paraId="2ED62616" w14:textId="77777777" w:rsidR="00FB5C8D" w:rsidRPr="006A3D72" w:rsidRDefault="00FB5C8D" w:rsidP="00FB5C8D">
            <w:pPr>
              <w:jc w:val="center"/>
              <w:rPr>
                <w:rFonts w:asciiTheme="minorHAnsi" w:hAnsiTheme="minorHAnsi" w:cstheme="minorHAnsi"/>
                <w:bCs/>
                <w:sz w:val="20"/>
              </w:rPr>
            </w:pPr>
          </w:p>
          <w:p w14:paraId="687FF88D" w14:textId="77777777" w:rsidR="00FB5C8D" w:rsidRPr="006A3D72" w:rsidRDefault="00FB5C8D" w:rsidP="00FB5C8D">
            <w:pPr>
              <w:jc w:val="center"/>
              <w:rPr>
                <w:rFonts w:asciiTheme="minorHAnsi" w:hAnsiTheme="minorHAnsi" w:cstheme="minorHAnsi"/>
                <w:b/>
                <w:bCs/>
                <w:sz w:val="20"/>
              </w:rPr>
            </w:pPr>
            <w:r w:rsidRPr="006A3D72">
              <w:rPr>
                <w:rFonts w:asciiTheme="minorHAnsi" w:hAnsiTheme="minorHAnsi" w:cstheme="minorHAnsi"/>
                <w:bCs/>
                <w:sz w:val="20"/>
              </w:rPr>
              <w:t>Risk: Medium</w:t>
            </w:r>
          </w:p>
        </w:tc>
      </w:tr>
      <w:tr w:rsidR="00FB5C8D" w:rsidRPr="006A3D72" w14:paraId="52E4E7F1" w14:textId="77777777" w:rsidTr="00FB5C8D">
        <w:tc>
          <w:tcPr>
            <w:tcW w:w="1963" w:type="dxa"/>
            <w:vMerge w:val="restart"/>
            <w:shd w:val="pct12" w:color="auto" w:fill="auto"/>
            <w:vAlign w:val="center"/>
          </w:tcPr>
          <w:p w14:paraId="118E4F3A" w14:textId="77777777" w:rsidR="00FB5C8D" w:rsidRPr="006A3D72" w:rsidRDefault="00FB5C8D" w:rsidP="00FB5C8D">
            <w:pPr>
              <w:jc w:val="center"/>
              <w:rPr>
                <w:rFonts w:asciiTheme="minorHAnsi" w:hAnsiTheme="minorHAnsi" w:cstheme="minorHAnsi"/>
                <w:b/>
                <w:bCs/>
                <w:sz w:val="20"/>
              </w:rPr>
            </w:pPr>
            <w:r w:rsidRPr="006A3D72">
              <w:rPr>
                <w:rFonts w:asciiTheme="minorHAnsi" w:hAnsiTheme="minorHAnsi" w:cstheme="minorHAnsi"/>
                <w:b/>
                <w:bCs/>
                <w:sz w:val="20"/>
              </w:rPr>
              <w:t>Outcome 3</w:t>
            </w:r>
          </w:p>
          <w:p w14:paraId="1B82238A" w14:textId="77777777" w:rsidR="00FB5C8D" w:rsidRPr="006A3D72" w:rsidRDefault="00FB5C8D" w:rsidP="00FB5C8D">
            <w:pPr>
              <w:jc w:val="center"/>
              <w:rPr>
                <w:rFonts w:asciiTheme="minorHAnsi" w:hAnsiTheme="minorHAnsi" w:cstheme="minorHAnsi"/>
                <w:b/>
                <w:bCs/>
                <w:sz w:val="20"/>
              </w:rPr>
            </w:pPr>
            <w:r w:rsidRPr="006A3D72">
              <w:rPr>
                <w:rFonts w:asciiTheme="minorHAnsi" w:hAnsiTheme="minorHAnsi" w:cstheme="minorHAnsi"/>
                <w:b/>
                <w:bCs/>
                <w:sz w:val="20"/>
              </w:rPr>
              <w:t>Environmentally sound destruction of PCBs and management of contaminated equipment.</w:t>
            </w:r>
          </w:p>
          <w:p w14:paraId="6A9A12D6" w14:textId="77777777" w:rsidR="00FB5C8D" w:rsidRPr="006A3D72" w:rsidRDefault="00FB5C8D" w:rsidP="00FB5C8D">
            <w:pPr>
              <w:jc w:val="center"/>
              <w:rPr>
                <w:rFonts w:asciiTheme="minorHAnsi" w:hAnsiTheme="minorHAnsi" w:cstheme="minorHAnsi"/>
                <w:b/>
                <w:bCs/>
                <w:sz w:val="20"/>
              </w:rPr>
            </w:pPr>
          </w:p>
          <w:p w14:paraId="33D1944E" w14:textId="77777777" w:rsidR="00FB5C8D" w:rsidRPr="006A3D72" w:rsidRDefault="00FB5C8D" w:rsidP="00FB5C8D">
            <w:pPr>
              <w:jc w:val="center"/>
              <w:rPr>
                <w:rFonts w:asciiTheme="minorHAnsi" w:hAnsiTheme="minorHAnsi" w:cstheme="minorHAnsi"/>
                <w:b/>
                <w:bCs/>
                <w:sz w:val="20"/>
              </w:rPr>
            </w:pPr>
          </w:p>
        </w:tc>
        <w:tc>
          <w:tcPr>
            <w:tcW w:w="2266" w:type="dxa"/>
            <w:vAlign w:val="center"/>
          </w:tcPr>
          <w:p w14:paraId="0A3331C8"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National Coordination mechanism established among PCB holders and government companies in operation.</w:t>
            </w:r>
          </w:p>
          <w:p w14:paraId="69097708" w14:textId="77777777" w:rsidR="00FB5C8D" w:rsidRPr="006A3D72" w:rsidRDefault="00FB5C8D" w:rsidP="00FB5C8D">
            <w:pPr>
              <w:jc w:val="center"/>
              <w:rPr>
                <w:rFonts w:asciiTheme="minorHAnsi" w:hAnsiTheme="minorHAnsi" w:cstheme="minorHAnsi"/>
                <w:bCs/>
                <w:sz w:val="20"/>
              </w:rPr>
            </w:pPr>
          </w:p>
          <w:p w14:paraId="2B2862A5"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Environmentally sound destruction of existing PCB inventory.</w:t>
            </w:r>
          </w:p>
          <w:p w14:paraId="475D2DA1" w14:textId="77777777" w:rsidR="00FB5C8D" w:rsidRPr="006A3D72" w:rsidRDefault="00FB5C8D" w:rsidP="00FB5C8D">
            <w:pPr>
              <w:jc w:val="center"/>
              <w:rPr>
                <w:rFonts w:asciiTheme="minorHAnsi" w:hAnsiTheme="minorHAnsi" w:cstheme="minorHAnsi"/>
                <w:bCs/>
                <w:sz w:val="20"/>
              </w:rPr>
            </w:pPr>
          </w:p>
          <w:p w14:paraId="5CAC6396"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Feasibility study for interim storage/transfer station administration completed.</w:t>
            </w:r>
          </w:p>
          <w:p w14:paraId="5C75531F" w14:textId="77777777" w:rsidR="00FB5C8D" w:rsidRPr="006A3D72" w:rsidRDefault="00FB5C8D" w:rsidP="00FB5C8D">
            <w:pPr>
              <w:jc w:val="center"/>
              <w:rPr>
                <w:rFonts w:asciiTheme="minorHAnsi" w:hAnsiTheme="minorHAnsi" w:cstheme="minorHAnsi"/>
                <w:bCs/>
                <w:sz w:val="20"/>
              </w:rPr>
            </w:pPr>
          </w:p>
          <w:p w14:paraId="1C02C01A" w14:textId="77777777" w:rsidR="00FB5C8D" w:rsidRPr="006A3D72" w:rsidRDefault="00FB5C8D" w:rsidP="00FB5C8D">
            <w:pPr>
              <w:jc w:val="center"/>
              <w:rPr>
                <w:rFonts w:asciiTheme="minorHAnsi" w:hAnsiTheme="minorHAnsi" w:cstheme="minorHAnsi"/>
                <w:bCs/>
                <w:sz w:val="20"/>
              </w:rPr>
            </w:pPr>
          </w:p>
          <w:p w14:paraId="3090783E"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Number of agreements between PCBs holders to develop interim storage/transfer station.</w:t>
            </w:r>
          </w:p>
          <w:p w14:paraId="3161B159" w14:textId="77777777" w:rsidR="00FB5C8D" w:rsidRPr="006A3D72" w:rsidRDefault="00FB5C8D" w:rsidP="00FB5C8D">
            <w:pPr>
              <w:jc w:val="center"/>
              <w:rPr>
                <w:rFonts w:asciiTheme="minorHAnsi" w:hAnsiTheme="minorHAnsi" w:cstheme="minorHAnsi"/>
                <w:bCs/>
                <w:sz w:val="20"/>
              </w:rPr>
            </w:pPr>
          </w:p>
        </w:tc>
        <w:tc>
          <w:tcPr>
            <w:tcW w:w="2406" w:type="dxa"/>
            <w:vAlign w:val="center"/>
          </w:tcPr>
          <w:p w14:paraId="0BDD8079"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The only option for the decontamination, treatment and disposal of PCB contaminated equipment and oils is through exportation to installations at very high cost.</w:t>
            </w:r>
          </w:p>
          <w:p w14:paraId="4B964CF7" w14:textId="77777777" w:rsidR="00FB5C8D" w:rsidRPr="006A3D72" w:rsidRDefault="00FB5C8D" w:rsidP="00FB5C8D">
            <w:pPr>
              <w:jc w:val="center"/>
              <w:rPr>
                <w:rFonts w:asciiTheme="minorHAnsi" w:hAnsiTheme="minorHAnsi" w:cstheme="minorHAnsi"/>
                <w:bCs/>
                <w:sz w:val="20"/>
              </w:rPr>
            </w:pPr>
          </w:p>
          <w:p w14:paraId="6013839C" w14:textId="4AB2FCFE"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 xml:space="preserve">There is no technically and economically viable alternative to exporting which needs to be developed, </w:t>
            </w:r>
            <w:proofErr w:type="gramStart"/>
            <w:r w:rsidRPr="006A3D72">
              <w:rPr>
                <w:rFonts w:asciiTheme="minorHAnsi" w:hAnsiTheme="minorHAnsi" w:cstheme="minorHAnsi"/>
                <w:bCs/>
                <w:sz w:val="20"/>
              </w:rPr>
              <w:t>in order for</w:t>
            </w:r>
            <w:proofErr w:type="gramEnd"/>
            <w:r w:rsidRPr="006A3D72">
              <w:rPr>
                <w:rFonts w:asciiTheme="minorHAnsi" w:hAnsiTheme="minorHAnsi" w:cstheme="minorHAnsi"/>
                <w:bCs/>
                <w:sz w:val="20"/>
              </w:rPr>
              <w:t xml:space="preserve"> the PCB owners to complete the elimination process and fulfill the Stockholm Convention goals</w:t>
            </w:r>
          </w:p>
          <w:p w14:paraId="67ACD661"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No formal agreement exists among the 7 PCB holders in the country.</w:t>
            </w:r>
          </w:p>
          <w:p w14:paraId="6CA937DA" w14:textId="77777777" w:rsidR="00FB5C8D" w:rsidRPr="006A3D72" w:rsidRDefault="00FB5C8D" w:rsidP="00FB5C8D">
            <w:pPr>
              <w:jc w:val="center"/>
              <w:rPr>
                <w:rFonts w:asciiTheme="minorHAnsi" w:hAnsiTheme="minorHAnsi" w:cstheme="minorHAnsi"/>
                <w:bCs/>
                <w:sz w:val="20"/>
              </w:rPr>
            </w:pPr>
          </w:p>
        </w:tc>
        <w:tc>
          <w:tcPr>
            <w:tcW w:w="2587" w:type="dxa"/>
            <w:vAlign w:val="center"/>
          </w:tcPr>
          <w:p w14:paraId="32D0A6A0"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National Coordination mechanism operating.</w:t>
            </w:r>
          </w:p>
          <w:p w14:paraId="0995087E" w14:textId="77777777" w:rsidR="00FB5C8D" w:rsidRPr="006A3D72" w:rsidRDefault="00FB5C8D" w:rsidP="00FB5C8D">
            <w:pPr>
              <w:jc w:val="center"/>
              <w:rPr>
                <w:rFonts w:asciiTheme="minorHAnsi" w:hAnsiTheme="minorHAnsi" w:cstheme="minorHAnsi"/>
                <w:bCs/>
                <w:sz w:val="20"/>
              </w:rPr>
            </w:pPr>
          </w:p>
          <w:p w14:paraId="35737E60"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A feasibility study completed to determine the best available technological alternative and the interim storage/transfer station options.</w:t>
            </w:r>
          </w:p>
          <w:p w14:paraId="2AC3EFFC"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Environmentally sound alternative for decontamination, treatment and disposal of PCB contaminated equipment and oils made available for electrical sector companies and other PCB owners.</w:t>
            </w:r>
          </w:p>
          <w:p w14:paraId="39DA587C" w14:textId="77777777" w:rsidR="00FB5C8D" w:rsidRPr="006A3D72" w:rsidRDefault="00FB5C8D" w:rsidP="00FB5C8D">
            <w:pPr>
              <w:jc w:val="center"/>
              <w:rPr>
                <w:rFonts w:asciiTheme="minorHAnsi" w:hAnsiTheme="minorHAnsi" w:cstheme="minorHAnsi"/>
                <w:bCs/>
                <w:sz w:val="20"/>
              </w:rPr>
            </w:pPr>
          </w:p>
          <w:p w14:paraId="088160E5"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Public Private Partnership developed for the interim storage/transfer station administration.</w:t>
            </w:r>
          </w:p>
          <w:p w14:paraId="666EEE7B"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1 agreement reached between interested parties regarding interim storage/transfer station operation.</w:t>
            </w:r>
          </w:p>
        </w:tc>
        <w:tc>
          <w:tcPr>
            <w:tcW w:w="2245" w:type="dxa"/>
            <w:vAlign w:val="center"/>
          </w:tcPr>
          <w:p w14:paraId="48BFD4DA"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Meeting minutes and attendance lists.</w:t>
            </w:r>
          </w:p>
          <w:p w14:paraId="025585D1" w14:textId="77777777" w:rsidR="00FB5C8D" w:rsidRPr="006A3D72" w:rsidRDefault="00FB5C8D" w:rsidP="00FB5C8D">
            <w:pPr>
              <w:jc w:val="center"/>
              <w:rPr>
                <w:rFonts w:asciiTheme="minorHAnsi" w:hAnsiTheme="minorHAnsi" w:cstheme="minorHAnsi"/>
                <w:bCs/>
                <w:sz w:val="20"/>
              </w:rPr>
            </w:pPr>
          </w:p>
          <w:p w14:paraId="25FB5581"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Environmentally sound destruction of 1350 tons of PCB equipment and oils (&gt;50 ppm</w:t>
            </w:r>
            <w:proofErr w:type="gramStart"/>
            <w:r w:rsidRPr="006A3D72">
              <w:rPr>
                <w:rFonts w:asciiTheme="minorHAnsi" w:hAnsiTheme="minorHAnsi" w:cstheme="minorHAnsi"/>
                <w:bCs/>
                <w:sz w:val="20"/>
              </w:rPr>
              <w:t>)..</w:t>
            </w:r>
            <w:proofErr w:type="gramEnd"/>
          </w:p>
          <w:p w14:paraId="360C00A5"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Destruction or treatment certificates presented to national authority.</w:t>
            </w:r>
          </w:p>
          <w:p w14:paraId="05818F10" w14:textId="77777777" w:rsidR="00FB5C8D" w:rsidRPr="006A3D72" w:rsidRDefault="00FB5C8D" w:rsidP="00FB5C8D">
            <w:pPr>
              <w:jc w:val="center"/>
              <w:rPr>
                <w:rFonts w:asciiTheme="minorHAnsi" w:hAnsiTheme="minorHAnsi" w:cstheme="minorHAnsi"/>
                <w:bCs/>
                <w:sz w:val="20"/>
              </w:rPr>
            </w:pPr>
          </w:p>
          <w:p w14:paraId="565A1979"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Public private partnership feasibility study completed to analyze the alternative for interim storage/transfer station operation and results implemented.</w:t>
            </w:r>
          </w:p>
          <w:p w14:paraId="59902DCB" w14:textId="77777777" w:rsidR="00FB5C8D" w:rsidRPr="006A3D72" w:rsidRDefault="00FB5C8D" w:rsidP="00FB5C8D">
            <w:pPr>
              <w:jc w:val="center"/>
              <w:rPr>
                <w:rFonts w:asciiTheme="minorHAnsi" w:hAnsiTheme="minorHAnsi" w:cstheme="minorHAnsi"/>
                <w:bCs/>
                <w:sz w:val="20"/>
              </w:rPr>
            </w:pPr>
          </w:p>
          <w:p w14:paraId="0B39A1BC" w14:textId="77777777" w:rsidR="00FB5C8D" w:rsidRPr="006A3D72" w:rsidRDefault="00FB5C8D" w:rsidP="00FB5C8D">
            <w:pPr>
              <w:jc w:val="center"/>
              <w:rPr>
                <w:rFonts w:asciiTheme="minorHAnsi" w:hAnsiTheme="minorHAnsi" w:cstheme="minorHAnsi"/>
                <w:bCs/>
                <w:sz w:val="20"/>
              </w:rPr>
            </w:pPr>
          </w:p>
          <w:p w14:paraId="3CFE6CBC" w14:textId="77777777" w:rsidR="00FB5C8D" w:rsidRPr="006A3D72" w:rsidRDefault="00FB5C8D" w:rsidP="00FB5C8D">
            <w:pPr>
              <w:jc w:val="center"/>
              <w:rPr>
                <w:rFonts w:asciiTheme="minorHAnsi" w:hAnsiTheme="minorHAnsi" w:cstheme="minorHAnsi"/>
                <w:bCs/>
                <w:sz w:val="20"/>
              </w:rPr>
            </w:pPr>
          </w:p>
          <w:p w14:paraId="079E2E0F"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Copy of agreement</w:t>
            </w:r>
          </w:p>
          <w:p w14:paraId="5A59AD0B" w14:textId="77777777" w:rsidR="00FB5C8D" w:rsidRPr="006A3D72" w:rsidRDefault="00FB5C8D" w:rsidP="00FB5C8D">
            <w:pPr>
              <w:jc w:val="center"/>
              <w:rPr>
                <w:rFonts w:asciiTheme="minorHAnsi" w:hAnsiTheme="minorHAnsi" w:cstheme="minorHAnsi"/>
                <w:bCs/>
                <w:sz w:val="20"/>
              </w:rPr>
            </w:pPr>
          </w:p>
        </w:tc>
        <w:tc>
          <w:tcPr>
            <w:tcW w:w="3221" w:type="dxa"/>
            <w:vMerge w:val="restart"/>
            <w:vAlign w:val="center"/>
          </w:tcPr>
          <w:p w14:paraId="3D5076A8"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There may be insufficient financial resources available, for PCB environmentally sound disposal, among the electrical sector companies due to present national budget constraints.</w:t>
            </w:r>
          </w:p>
        </w:tc>
      </w:tr>
      <w:tr w:rsidR="00FB5C8D" w:rsidRPr="006A3D72" w14:paraId="4E5C10FC" w14:textId="77777777" w:rsidTr="00FB5C8D">
        <w:tc>
          <w:tcPr>
            <w:tcW w:w="1963" w:type="dxa"/>
            <w:vMerge/>
            <w:shd w:val="pct12" w:color="auto" w:fill="auto"/>
            <w:vAlign w:val="center"/>
          </w:tcPr>
          <w:p w14:paraId="32A2EB62" w14:textId="77777777" w:rsidR="00FB5C8D" w:rsidRPr="006A3D72" w:rsidRDefault="00FB5C8D" w:rsidP="00FB5C8D">
            <w:pPr>
              <w:jc w:val="center"/>
              <w:rPr>
                <w:rFonts w:asciiTheme="minorHAnsi" w:hAnsiTheme="minorHAnsi" w:cstheme="minorHAnsi"/>
                <w:b/>
                <w:bCs/>
                <w:sz w:val="20"/>
              </w:rPr>
            </w:pPr>
          </w:p>
        </w:tc>
        <w:tc>
          <w:tcPr>
            <w:tcW w:w="2266" w:type="dxa"/>
            <w:vAlign w:val="center"/>
          </w:tcPr>
          <w:p w14:paraId="2F2CD87B" w14:textId="77777777" w:rsidR="00FB5C8D" w:rsidRPr="006A3D72" w:rsidRDefault="00FB5C8D" w:rsidP="00FB5C8D">
            <w:pPr>
              <w:jc w:val="center"/>
              <w:rPr>
                <w:rFonts w:asciiTheme="minorHAnsi" w:hAnsiTheme="minorHAnsi" w:cstheme="minorHAnsi"/>
                <w:bCs/>
                <w:sz w:val="20"/>
              </w:rPr>
            </w:pPr>
          </w:p>
          <w:p w14:paraId="6679C444"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Number of feasibility studies to determine if low concentration PCB oils s can be destroyed locally.</w:t>
            </w:r>
          </w:p>
          <w:p w14:paraId="686B5FE2" w14:textId="77777777" w:rsidR="00FB5C8D" w:rsidRPr="006A3D72" w:rsidRDefault="00FB5C8D" w:rsidP="00FB5C8D">
            <w:pPr>
              <w:jc w:val="center"/>
              <w:rPr>
                <w:rFonts w:asciiTheme="minorHAnsi" w:hAnsiTheme="minorHAnsi" w:cstheme="minorHAnsi"/>
                <w:bCs/>
                <w:sz w:val="20"/>
              </w:rPr>
            </w:pPr>
          </w:p>
        </w:tc>
        <w:tc>
          <w:tcPr>
            <w:tcW w:w="2406" w:type="dxa"/>
            <w:vAlign w:val="center"/>
          </w:tcPr>
          <w:p w14:paraId="7A4A529D"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 xml:space="preserve">Low concentration PCB oils cannot be destroyed </w:t>
            </w:r>
            <w:proofErr w:type="gramStart"/>
            <w:r w:rsidRPr="006A3D72">
              <w:rPr>
                <w:rFonts w:asciiTheme="minorHAnsi" w:hAnsiTheme="minorHAnsi" w:cstheme="minorHAnsi"/>
                <w:bCs/>
                <w:sz w:val="20"/>
              </w:rPr>
              <w:t>locally</w:t>
            </w:r>
            <w:proofErr w:type="gramEnd"/>
            <w:r w:rsidRPr="006A3D72">
              <w:rPr>
                <w:rFonts w:asciiTheme="minorHAnsi" w:hAnsiTheme="minorHAnsi" w:cstheme="minorHAnsi"/>
                <w:bCs/>
                <w:sz w:val="20"/>
              </w:rPr>
              <w:t xml:space="preserve"> and no study has been conducted to evaluate the feasibility.</w:t>
            </w:r>
          </w:p>
        </w:tc>
        <w:tc>
          <w:tcPr>
            <w:tcW w:w="2587" w:type="dxa"/>
            <w:vAlign w:val="center"/>
          </w:tcPr>
          <w:p w14:paraId="1050585C"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 xml:space="preserve">1 study to determine if PCB contaminated </w:t>
            </w:r>
            <w:proofErr w:type="spellStart"/>
            <w:r w:rsidRPr="006A3D72">
              <w:rPr>
                <w:rFonts w:asciiTheme="minorHAnsi" w:hAnsiTheme="minorHAnsi" w:cstheme="minorHAnsi"/>
                <w:bCs/>
                <w:sz w:val="20"/>
              </w:rPr>
              <w:t>oils</w:t>
            </w:r>
            <w:proofErr w:type="spellEnd"/>
            <w:r w:rsidRPr="006A3D72">
              <w:rPr>
                <w:rFonts w:asciiTheme="minorHAnsi" w:hAnsiTheme="minorHAnsi" w:cstheme="minorHAnsi"/>
                <w:bCs/>
                <w:sz w:val="20"/>
              </w:rPr>
              <w:t xml:space="preserve"> with less than 5.000 ppm are destroyed locally (where ODS will be destroyed).</w:t>
            </w:r>
          </w:p>
        </w:tc>
        <w:tc>
          <w:tcPr>
            <w:tcW w:w="2245" w:type="dxa"/>
            <w:vAlign w:val="center"/>
          </w:tcPr>
          <w:p w14:paraId="755A76B1"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Copy of final report.</w:t>
            </w:r>
          </w:p>
        </w:tc>
        <w:tc>
          <w:tcPr>
            <w:tcW w:w="3221" w:type="dxa"/>
            <w:vMerge/>
            <w:vAlign w:val="center"/>
          </w:tcPr>
          <w:p w14:paraId="2A886A20" w14:textId="77777777" w:rsidR="00FB5C8D" w:rsidRPr="006A3D72" w:rsidRDefault="00FB5C8D" w:rsidP="00FB5C8D">
            <w:pPr>
              <w:jc w:val="center"/>
              <w:rPr>
                <w:rFonts w:asciiTheme="minorHAnsi" w:hAnsiTheme="minorHAnsi" w:cstheme="minorHAnsi"/>
                <w:b/>
                <w:bCs/>
                <w:sz w:val="20"/>
              </w:rPr>
            </w:pPr>
          </w:p>
        </w:tc>
      </w:tr>
      <w:tr w:rsidR="00FB5C8D" w:rsidRPr="006A3D72" w14:paraId="488BA0D0" w14:textId="77777777" w:rsidTr="00FB5C8D">
        <w:tc>
          <w:tcPr>
            <w:tcW w:w="1963" w:type="dxa"/>
            <w:shd w:val="pct12" w:color="auto" w:fill="auto"/>
            <w:vAlign w:val="center"/>
          </w:tcPr>
          <w:p w14:paraId="3D0478B3" w14:textId="77777777" w:rsidR="00FB5C8D" w:rsidRPr="006A3D72" w:rsidRDefault="00FB5C8D" w:rsidP="00FB5C8D">
            <w:pPr>
              <w:jc w:val="center"/>
              <w:rPr>
                <w:rFonts w:asciiTheme="minorHAnsi" w:hAnsiTheme="minorHAnsi" w:cstheme="minorHAnsi"/>
                <w:b/>
                <w:bCs/>
                <w:sz w:val="20"/>
              </w:rPr>
            </w:pPr>
            <w:r w:rsidRPr="006A3D72">
              <w:rPr>
                <w:rFonts w:asciiTheme="minorHAnsi" w:hAnsiTheme="minorHAnsi" w:cstheme="minorHAnsi"/>
                <w:b/>
                <w:bCs/>
                <w:sz w:val="20"/>
              </w:rPr>
              <w:t>Outcome 4</w:t>
            </w:r>
          </w:p>
          <w:p w14:paraId="6F974D1B" w14:textId="77777777" w:rsidR="00FB5C8D" w:rsidRPr="006A3D72" w:rsidRDefault="00FB5C8D" w:rsidP="00FB5C8D">
            <w:pPr>
              <w:jc w:val="center"/>
              <w:rPr>
                <w:rFonts w:asciiTheme="minorHAnsi" w:hAnsiTheme="minorHAnsi" w:cstheme="minorHAnsi"/>
                <w:b/>
                <w:bCs/>
                <w:sz w:val="20"/>
              </w:rPr>
            </w:pPr>
            <w:r w:rsidRPr="006A3D72">
              <w:rPr>
                <w:rFonts w:asciiTheme="minorHAnsi" w:hAnsiTheme="minorHAnsi" w:cstheme="minorHAnsi"/>
                <w:b/>
                <w:bCs/>
                <w:sz w:val="20"/>
              </w:rPr>
              <w:t>Awareness raising and communication.</w:t>
            </w:r>
          </w:p>
          <w:p w14:paraId="1A75FC19" w14:textId="77777777" w:rsidR="00FB5C8D" w:rsidRPr="006A3D72" w:rsidRDefault="00FB5C8D" w:rsidP="00FB5C8D">
            <w:pPr>
              <w:jc w:val="center"/>
              <w:rPr>
                <w:rFonts w:asciiTheme="minorHAnsi" w:hAnsiTheme="minorHAnsi" w:cstheme="minorHAnsi"/>
                <w:b/>
                <w:bCs/>
                <w:sz w:val="20"/>
              </w:rPr>
            </w:pPr>
          </w:p>
          <w:p w14:paraId="3B550527" w14:textId="77777777" w:rsidR="00FB5C8D" w:rsidRPr="006A3D72" w:rsidRDefault="00FB5C8D" w:rsidP="00FB5C8D">
            <w:pPr>
              <w:jc w:val="center"/>
              <w:rPr>
                <w:rFonts w:asciiTheme="minorHAnsi" w:hAnsiTheme="minorHAnsi" w:cstheme="minorHAnsi"/>
                <w:b/>
                <w:bCs/>
                <w:sz w:val="20"/>
              </w:rPr>
            </w:pPr>
          </w:p>
        </w:tc>
        <w:tc>
          <w:tcPr>
            <w:tcW w:w="2266" w:type="dxa"/>
            <w:vAlign w:val="center"/>
          </w:tcPr>
          <w:p w14:paraId="47B37A3E"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 xml:space="preserve">Number of Awareness </w:t>
            </w:r>
            <w:proofErr w:type="gramStart"/>
            <w:r w:rsidRPr="006A3D72">
              <w:rPr>
                <w:rFonts w:asciiTheme="minorHAnsi" w:hAnsiTheme="minorHAnsi" w:cstheme="minorHAnsi"/>
                <w:bCs/>
                <w:sz w:val="20"/>
              </w:rPr>
              <w:t>raising</w:t>
            </w:r>
            <w:proofErr w:type="gramEnd"/>
            <w:r w:rsidRPr="006A3D72">
              <w:rPr>
                <w:rFonts w:asciiTheme="minorHAnsi" w:hAnsiTheme="minorHAnsi" w:cstheme="minorHAnsi"/>
                <w:bCs/>
                <w:sz w:val="20"/>
              </w:rPr>
              <w:t xml:space="preserve"> and communications strategies developed.</w:t>
            </w:r>
          </w:p>
          <w:p w14:paraId="4B656487" w14:textId="77777777" w:rsidR="00FB5C8D" w:rsidRPr="006A3D72" w:rsidRDefault="00FB5C8D" w:rsidP="00FB5C8D">
            <w:pPr>
              <w:jc w:val="center"/>
              <w:rPr>
                <w:rFonts w:asciiTheme="minorHAnsi" w:hAnsiTheme="minorHAnsi" w:cstheme="minorHAnsi"/>
                <w:bCs/>
                <w:sz w:val="20"/>
              </w:rPr>
            </w:pPr>
          </w:p>
          <w:p w14:paraId="0BCE7E3D"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Number of workshops with populations living close to Interim storage/transfer station.</w:t>
            </w:r>
          </w:p>
        </w:tc>
        <w:tc>
          <w:tcPr>
            <w:tcW w:w="2406" w:type="dxa"/>
            <w:vAlign w:val="center"/>
          </w:tcPr>
          <w:p w14:paraId="0BCDB2EB" w14:textId="77777777" w:rsidR="00FB5C8D" w:rsidRPr="006A3D72" w:rsidRDefault="00FB5C8D" w:rsidP="00FB5C8D">
            <w:pPr>
              <w:jc w:val="center"/>
              <w:rPr>
                <w:rFonts w:asciiTheme="minorHAnsi" w:hAnsiTheme="minorHAnsi" w:cstheme="minorHAnsi"/>
                <w:bCs/>
                <w:sz w:val="20"/>
              </w:rPr>
            </w:pPr>
          </w:p>
          <w:p w14:paraId="6D55A328"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 xml:space="preserve">Currently no awareness </w:t>
            </w:r>
            <w:proofErr w:type="gramStart"/>
            <w:r w:rsidRPr="006A3D72">
              <w:rPr>
                <w:rFonts w:asciiTheme="minorHAnsi" w:hAnsiTheme="minorHAnsi" w:cstheme="minorHAnsi"/>
                <w:bCs/>
                <w:sz w:val="20"/>
              </w:rPr>
              <w:t>raising</w:t>
            </w:r>
            <w:proofErr w:type="gramEnd"/>
            <w:r w:rsidRPr="006A3D72">
              <w:rPr>
                <w:rFonts w:asciiTheme="minorHAnsi" w:hAnsiTheme="minorHAnsi" w:cstheme="minorHAnsi"/>
                <w:bCs/>
                <w:sz w:val="20"/>
              </w:rPr>
              <w:t xml:space="preserve"> and communication strategy has been developed regarding PCBs and the risk it poses to the people and the environment.</w:t>
            </w:r>
          </w:p>
          <w:p w14:paraId="096121CE" w14:textId="77777777" w:rsidR="00FB5C8D" w:rsidRPr="006A3D72" w:rsidRDefault="00FB5C8D" w:rsidP="00FB5C8D">
            <w:pPr>
              <w:jc w:val="center"/>
              <w:rPr>
                <w:rFonts w:asciiTheme="minorHAnsi" w:hAnsiTheme="minorHAnsi" w:cstheme="minorHAnsi"/>
                <w:bCs/>
                <w:sz w:val="20"/>
              </w:rPr>
            </w:pPr>
          </w:p>
          <w:p w14:paraId="6E5AA171"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 xml:space="preserve">Physical location of interim storage/transfer station has not yet been determined, and therefore no communication exists with potentially affected population. </w:t>
            </w:r>
          </w:p>
        </w:tc>
        <w:tc>
          <w:tcPr>
            <w:tcW w:w="2587" w:type="dxa"/>
            <w:vAlign w:val="center"/>
          </w:tcPr>
          <w:p w14:paraId="25F06270"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 xml:space="preserve">1 Awareness raising strategy developed and implemented with the main stakeholders (electrical sector companies, regulating institutions and </w:t>
            </w:r>
            <w:proofErr w:type="gramStart"/>
            <w:r w:rsidRPr="006A3D72">
              <w:rPr>
                <w:rFonts w:asciiTheme="minorHAnsi" w:hAnsiTheme="minorHAnsi" w:cstheme="minorHAnsi"/>
                <w:bCs/>
                <w:sz w:val="20"/>
              </w:rPr>
              <w:t>general public</w:t>
            </w:r>
            <w:proofErr w:type="gramEnd"/>
            <w:r w:rsidRPr="006A3D72">
              <w:rPr>
                <w:rFonts w:asciiTheme="minorHAnsi" w:hAnsiTheme="minorHAnsi" w:cstheme="minorHAnsi"/>
                <w:bCs/>
                <w:sz w:val="20"/>
              </w:rPr>
              <w:t>).</w:t>
            </w:r>
          </w:p>
          <w:p w14:paraId="11FD3C3B" w14:textId="77777777" w:rsidR="00FB5C8D" w:rsidRPr="006A3D72" w:rsidRDefault="00FB5C8D" w:rsidP="00FB5C8D">
            <w:pPr>
              <w:jc w:val="center"/>
              <w:rPr>
                <w:rFonts w:asciiTheme="minorHAnsi" w:hAnsiTheme="minorHAnsi" w:cstheme="minorHAnsi"/>
                <w:bCs/>
                <w:sz w:val="20"/>
              </w:rPr>
            </w:pPr>
          </w:p>
          <w:p w14:paraId="3AFC593C"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4 Community workshops carried out for population living close to the interim storage/transfer station to inform about the benefits of interim storage/transfer station in terms of environmental protection and technical safeguards put in place for the operation. Regular workshops on a yearly basis as follow up this activity.</w:t>
            </w:r>
          </w:p>
        </w:tc>
        <w:tc>
          <w:tcPr>
            <w:tcW w:w="2245" w:type="dxa"/>
            <w:vAlign w:val="center"/>
          </w:tcPr>
          <w:p w14:paraId="7DF8164E"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Awareness raising publications distributed among electrical sector companies and interested communities.</w:t>
            </w:r>
          </w:p>
          <w:p w14:paraId="317CA16D" w14:textId="77777777" w:rsidR="00FB5C8D" w:rsidRPr="006A3D72" w:rsidRDefault="00FB5C8D" w:rsidP="00FB5C8D">
            <w:pPr>
              <w:jc w:val="center"/>
              <w:rPr>
                <w:rFonts w:asciiTheme="minorHAnsi" w:hAnsiTheme="minorHAnsi" w:cstheme="minorHAnsi"/>
                <w:bCs/>
                <w:sz w:val="20"/>
              </w:rPr>
            </w:pPr>
          </w:p>
          <w:p w14:paraId="1549AC71"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Copy of workshop reports and random interviews with relevant population.</w:t>
            </w:r>
          </w:p>
        </w:tc>
        <w:tc>
          <w:tcPr>
            <w:tcW w:w="3221" w:type="dxa"/>
            <w:vAlign w:val="center"/>
          </w:tcPr>
          <w:p w14:paraId="4669165C"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There may be concerned among the population about the approval of the environmental viability of a hazardous waste interim storage/transfer station.</w:t>
            </w:r>
          </w:p>
        </w:tc>
      </w:tr>
      <w:tr w:rsidR="00FB5C8D" w:rsidRPr="006A3D72" w14:paraId="539D060B" w14:textId="77777777" w:rsidTr="00FB5C8D">
        <w:tc>
          <w:tcPr>
            <w:tcW w:w="1963" w:type="dxa"/>
            <w:shd w:val="pct12" w:color="auto" w:fill="auto"/>
          </w:tcPr>
          <w:p w14:paraId="2FA519CA" w14:textId="77777777" w:rsidR="00FB5C8D" w:rsidRPr="006A3D72" w:rsidRDefault="00FB5C8D" w:rsidP="00FB5C8D">
            <w:pPr>
              <w:jc w:val="center"/>
              <w:rPr>
                <w:rFonts w:asciiTheme="minorHAnsi" w:hAnsiTheme="minorHAnsi" w:cstheme="minorHAnsi"/>
                <w:b/>
                <w:bCs/>
                <w:sz w:val="20"/>
              </w:rPr>
            </w:pPr>
            <w:r w:rsidRPr="006A3D72">
              <w:rPr>
                <w:rFonts w:asciiTheme="minorHAnsi" w:hAnsiTheme="minorHAnsi" w:cstheme="minorHAnsi"/>
                <w:b/>
                <w:bCs/>
                <w:sz w:val="20"/>
              </w:rPr>
              <w:t>Monitoring, adaptive feedback, outreach and evaluation.</w:t>
            </w:r>
          </w:p>
        </w:tc>
        <w:tc>
          <w:tcPr>
            <w:tcW w:w="2266" w:type="dxa"/>
          </w:tcPr>
          <w:p w14:paraId="6BDB2622"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 xml:space="preserve">Number of </w:t>
            </w:r>
            <w:proofErr w:type="gramStart"/>
            <w:r w:rsidRPr="006A3D72">
              <w:rPr>
                <w:rFonts w:asciiTheme="minorHAnsi" w:hAnsiTheme="minorHAnsi" w:cstheme="minorHAnsi"/>
                <w:bCs/>
                <w:sz w:val="20"/>
              </w:rPr>
              <w:t>high quality</w:t>
            </w:r>
            <w:proofErr w:type="gramEnd"/>
            <w:r w:rsidRPr="006A3D72">
              <w:rPr>
                <w:rFonts w:asciiTheme="minorHAnsi" w:hAnsiTheme="minorHAnsi" w:cstheme="minorHAnsi"/>
                <w:bCs/>
                <w:sz w:val="20"/>
              </w:rPr>
              <w:t xml:space="preserve"> monitoring and evaluation documents prepared during project implementation</w:t>
            </w:r>
          </w:p>
        </w:tc>
        <w:tc>
          <w:tcPr>
            <w:tcW w:w="2406" w:type="dxa"/>
          </w:tcPr>
          <w:p w14:paraId="5152D8B1"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No documents in baseline situation.</w:t>
            </w:r>
          </w:p>
        </w:tc>
        <w:tc>
          <w:tcPr>
            <w:tcW w:w="2587" w:type="dxa"/>
          </w:tcPr>
          <w:p w14:paraId="724FDF55"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4 Quarterly Operational Reports submitted to UNDP each year</w:t>
            </w:r>
          </w:p>
          <w:p w14:paraId="7D37A255"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1 annual APR/PIR submitted to UNDP each year.</w:t>
            </w:r>
          </w:p>
          <w:p w14:paraId="5A5B8ACB"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1 Mid-term evaluation.</w:t>
            </w:r>
          </w:p>
          <w:p w14:paraId="04E86797"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1 Final evaluation</w:t>
            </w:r>
          </w:p>
          <w:p w14:paraId="62DAB72A" w14:textId="16277F0D"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 xml:space="preserve">MTE and FE must include </w:t>
            </w:r>
            <w:proofErr w:type="gramStart"/>
            <w:r w:rsidRPr="006A3D72">
              <w:rPr>
                <w:rFonts w:asciiTheme="minorHAnsi" w:hAnsiTheme="minorHAnsi" w:cstheme="minorHAnsi"/>
                <w:bCs/>
                <w:sz w:val="20"/>
              </w:rPr>
              <w:t>a</w:t>
            </w:r>
            <w:r w:rsidR="00326D19">
              <w:rPr>
                <w:rFonts w:asciiTheme="minorHAnsi" w:hAnsiTheme="minorHAnsi" w:cstheme="minorHAnsi"/>
                <w:bCs/>
                <w:sz w:val="20"/>
              </w:rPr>
              <w:t>n</w:t>
            </w:r>
            <w:proofErr w:type="gramEnd"/>
            <w:r w:rsidRPr="006A3D72">
              <w:rPr>
                <w:rFonts w:asciiTheme="minorHAnsi" w:hAnsiTheme="minorHAnsi" w:cstheme="minorHAnsi"/>
                <w:bCs/>
                <w:sz w:val="20"/>
              </w:rPr>
              <w:t xml:space="preserve"> lessons learned section and a strategy for dissemination of project results.</w:t>
            </w:r>
          </w:p>
        </w:tc>
        <w:tc>
          <w:tcPr>
            <w:tcW w:w="2245" w:type="dxa"/>
          </w:tcPr>
          <w:p w14:paraId="7BB19FA5"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Reports submitted to UNDP</w:t>
            </w:r>
          </w:p>
        </w:tc>
        <w:tc>
          <w:tcPr>
            <w:tcW w:w="3221" w:type="dxa"/>
          </w:tcPr>
          <w:p w14:paraId="68467187"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It is assumed that the project manager will prepare all the reports that are required by the GEF and UNDP.</w:t>
            </w:r>
          </w:p>
          <w:p w14:paraId="717E3A28" w14:textId="77777777" w:rsidR="00FB5C8D" w:rsidRPr="006A3D72" w:rsidRDefault="00FB5C8D" w:rsidP="00FB5C8D">
            <w:pPr>
              <w:jc w:val="center"/>
              <w:rPr>
                <w:rFonts w:asciiTheme="minorHAnsi" w:hAnsiTheme="minorHAnsi" w:cstheme="minorHAnsi"/>
                <w:bCs/>
                <w:sz w:val="20"/>
              </w:rPr>
            </w:pPr>
          </w:p>
          <w:p w14:paraId="128A02E0" w14:textId="77777777" w:rsidR="00FB5C8D" w:rsidRPr="006A3D72" w:rsidRDefault="00FB5C8D" w:rsidP="00FB5C8D">
            <w:pPr>
              <w:jc w:val="center"/>
              <w:rPr>
                <w:rFonts w:asciiTheme="minorHAnsi" w:hAnsiTheme="minorHAnsi" w:cstheme="minorHAnsi"/>
                <w:bCs/>
                <w:sz w:val="20"/>
              </w:rPr>
            </w:pPr>
            <w:r w:rsidRPr="006A3D72">
              <w:rPr>
                <w:rFonts w:asciiTheme="minorHAnsi" w:hAnsiTheme="minorHAnsi" w:cstheme="minorHAnsi"/>
                <w:bCs/>
                <w:sz w:val="20"/>
              </w:rPr>
              <w:t>Risk: Low</w:t>
            </w:r>
          </w:p>
        </w:tc>
      </w:tr>
    </w:tbl>
    <w:p w14:paraId="58F6799D" w14:textId="77777777" w:rsidR="00E26499" w:rsidRPr="006A3D72" w:rsidRDefault="00E26499" w:rsidP="005F7D02">
      <w:pPr>
        <w:rPr>
          <w:rFonts w:asciiTheme="minorHAnsi" w:hAnsiTheme="minorHAnsi" w:cstheme="minorHAnsi"/>
          <w:sz w:val="22"/>
          <w:szCs w:val="22"/>
        </w:rPr>
        <w:sectPr w:rsidR="00E26499" w:rsidRPr="006A3D72" w:rsidSect="00E26499">
          <w:pgSz w:w="15840" w:h="12240" w:orient="landscape"/>
          <w:pgMar w:top="1440" w:right="2070" w:bottom="2444" w:left="1712" w:header="720" w:footer="720" w:gutter="0"/>
          <w:cols w:space="720"/>
        </w:sectPr>
      </w:pPr>
    </w:p>
    <w:p w14:paraId="02A4502F"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Annex B – List of documents to be revi</w:t>
      </w:r>
      <w:r w:rsidR="00F01761" w:rsidRPr="006A3D72">
        <w:rPr>
          <w:rFonts w:asciiTheme="minorHAnsi" w:hAnsiTheme="minorHAnsi" w:cstheme="minorHAnsi"/>
          <w:sz w:val="22"/>
          <w:szCs w:val="22"/>
        </w:rPr>
        <w:t>ewed by the evaluator</w:t>
      </w:r>
    </w:p>
    <w:p w14:paraId="74A4CDDF" w14:textId="77777777" w:rsidR="00BF7F29" w:rsidRPr="006A3D72" w:rsidRDefault="00BF7F29" w:rsidP="005F7D02">
      <w:pPr>
        <w:rPr>
          <w:rFonts w:asciiTheme="minorHAnsi" w:hAnsiTheme="minorHAnsi" w:cstheme="minorHAnsi"/>
          <w:sz w:val="22"/>
          <w:szCs w:val="22"/>
        </w:rPr>
      </w:pPr>
    </w:p>
    <w:p w14:paraId="717AEA0F" w14:textId="77777777" w:rsidR="00BF7F29" w:rsidRPr="006A3D72" w:rsidRDefault="00BF7F29" w:rsidP="004367D9">
      <w:pPr>
        <w:pStyle w:val="Prrafodelista"/>
        <w:numPr>
          <w:ilvl w:val="0"/>
          <w:numId w:val="19"/>
        </w:numPr>
        <w:rPr>
          <w:rFonts w:asciiTheme="minorHAnsi" w:hAnsiTheme="minorHAnsi" w:cstheme="minorHAnsi"/>
          <w:sz w:val="22"/>
          <w:szCs w:val="22"/>
        </w:rPr>
      </w:pPr>
      <w:r w:rsidRPr="006A3D72">
        <w:rPr>
          <w:rFonts w:asciiTheme="minorHAnsi" w:hAnsiTheme="minorHAnsi" w:cstheme="minorHAnsi"/>
          <w:sz w:val="22"/>
          <w:szCs w:val="22"/>
        </w:rPr>
        <w:t>Project Document</w:t>
      </w:r>
    </w:p>
    <w:p w14:paraId="13723092" w14:textId="77777777" w:rsidR="00BF7F29" w:rsidRPr="006A3D72" w:rsidRDefault="00BF7F29" w:rsidP="004367D9">
      <w:pPr>
        <w:pStyle w:val="Prrafodelista"/>
        <w:numPr>
          <w:ilvl w:val="0"/>
          <w:numId w:val="19"/>
        </w:numPr>
        <w:rPr>
          <w:rFonts w:asciiTheme="minorHAnsi" w:hAnsiTheme="minorHAnsi" w:cstheme="minorHAnsi"/>
          <w:sz w:val="22"/>
          <w:szCs w:val="22"/>
        </w:rPr>
      </w:pPr>
      <w:r w:rsidRPr="006A3D72">
        <w:rPr>
          <w:rFonts w:asciiTheme="minorHAnsi" w:hAnsiTheme="minorHAnsi" w:cstheme="minorHAnsi"/>
          <w:sz w:val="22"/>
          <w:szCs w:val="22"/>
        </w:rPr>
        <w:t>Cooperation agreements signed between UNDP and donors</w:t>
      </w:r>
    </w:p>
    <w:p w14:paraId="1EBE12E7" w14:textId="77777777" w:rsidR="00BF7F29" w:rsidRPr="006A3D72" w:rsidRDefault="00BF7F29" w:rsidP="004367D9">
      <w:pPr>
        <w:pStyle w:val="Prrafodelista"/>
        <w:numPr>
          <w:ilvl w:val="0"/>
          <w:numId w:val="19"/>
        </w:numPr>
        <w:rPr>
          <w:rFonts w:asciiTheme="minorHAnsi" w:hAnsiTheme="minorHAnsi" w:cstheme="minorHAnsi"/>
          <w:sz w:val="22"/>
          <w:szCs w:val="22"/>
        </w:rPr>
      </w:pPr>
      <w:r w:rsidRPr="006A3D72">
        <w:rPr>
          <w:rFonts w:asciiTheme="minorHAnsi" w:hAnsiTheme="minorHAnsi" w:cstheme="minorHAnsi"/>
          <w:sz w:val="22"/>
          <w:szCs w:val="22"/>
        </w:rPr>
        <w:t>Project Technical Reports</w:t>
      </w:r>
    </w:p>
    <w:p w14:paraId="7CE7F4CA" w14:textId="77777777" w:rsidR="00BF7F29" w:rsidRPr="006A3D72" w:rsidRDefault="00BF7F29" w:rsidP="004367D9">
      <w:pPr>
        <w:pStyle w:val="Prrafodelista"/>
        <w:numPr>
          <w:ilvl w:val="0"/>
          <w:numId w:val="19"/>
        </w:numPr>
        <w:rPr>
          <w:rFonts w:asciiTheme="minorHAnsi" w:hAnsiTheme="minorHAnsi" w:cstheme="minorHAnsi"/>
          <w:sz w:val="22"/>
          <w:szCs w:val="22"/>
        </w:rPr>
      </w:pPr>
      <w:r w:rsidRPr="006A3D72">
        <w:rPr>
          <w:rFonts w:asciiTheme="minorHAnsi" w:hAnsiTheme="minorHAnsi" w:cstheme="minorHAnsi"/>
          <w:sz w:val="22"/>
          <w:szCs w:val="22"/>
        </w:rPr>
        <w:t>Annual work plans including budgets</w:t>
      </w:r>
    </w:p>
    <w:p w14:paraId="69A6F785" w14:textId="77777777" w:rsidR="00BF7F29" w:rsidRPr="006A3D72" w:rsidRDefault="00BF7F29" w:rsidP="004367D9">
      <w:pPr>
        <w:pStyle w:val="Prrafodelista"/>
        <w:numPr>
          <w:ilvl w:val="0"/>
          <w:numId w:val="19"/>
        </w:numPr>
        <w:rPr>
          <w:rFonts w:asciiTheme="minorHAnsi" w:hAnsiTheme="minorHAnsi" w:cstheme="minorHAnsi"/>
          <w:sz w:val="22"/>
          <w:szCs w:val="22"/>
        </w:rPr>
      </w:pPr>
      <w:r w:rsidRPr="006A3D72">
        <w:rPr>
          <w:rFonts w:asciiTheme="minorHAnsi" w:hAnsiTheme="minorHAnsi" w:cstheme="minorHAnsi"/>
          <w:sz w:val="22"/>
          <w:szCs w:val="22"/>
        </w:rPr>
        <w:t>Annual Project Reports (APR)</w:t>
      </w:r>
    </w:p>
    <w:p w14:paraId="4572992F" w14:textId="77777777" w:rsidR="00BF7F29" w:rsidRPr="006A3D72" w:rsidRDefault="00BF7F29" w:rsidP="004367D9">
      <w:pPr>
        <w:pStyle w:val="Prrafodelista"/>
        <w:numPr>
          <w:ilvl w:val="0"/>
          <w:numId w:val="19"/>
        </w:numPr>
        <w:rPr>
          <w:rFonts w:asciiTheme="minorHAnsi" w:hAnsiTheme="minorHAnsi" w:cstheme="minorHAnsi"/>
          <w:sz w:val="22"/>
          <w:szCs w:val="22"/>
        </w:rPr>
      </w:pPr>
      <w:r w:rsidRPr="006A3D72">
        <w:rPr>
          <w:rFonts w:asciiTheme="minorHAnsi" w:hAnsiTheme="minorHAnsi" w:cstheme="minorHAnsi"/>
          <w:sz w:val="22"/>
          <w:szCs w:val="22"/>
        </w:rPr>
        <w:t xml:space="preserve">Project Implementation Review (API/PIR) </w:t>
      </w:r>
    </w:p>
    <w:p w14:paraId="586B812E" w14:textId="77777777" w:rsidR="00BF7F29" w:rsidRPr="006A3D72" w:rsidRDefault="00BF7F29" w:rsidP="004367D9">
      <w:pPr>
        <w:pStyle w:val="Prrafodelista"/>
        <w:numPr>
          <w:ilvl w:val="0"/>
          <w:numId w:val="19"/>
        </w:numPr>
        <w:rPr>
          <w:rFonts w:asciiTheme="minorHAnsi" w:hAnsiTheme="minorHAnsi" w:cstheme="minorHAnsi"/>
          <w:sz w:val="22"/>
          <w:szCs w:val="22"/>
        </w:rPr>
      </w:pPr>
      <w:r w:rsidRPr="006A3D72">
        <w:rPr>
          <w:rFonts w:asciiTheme="minorHAnsi" w:hAnsiTheme="minorHAnsi" w:cstheme="minorHAnsi"/>
          <w:sz w:val="22"/>
          <w:szCs w:val="22"/>
        </w:rPr>
        <w:t>Quarterly/six monthly Progress Reports (QPRs) and quarterly Financial Reports (FRs)</w:t>
      </w:r>
    </w:p>
    <w:p w14:paraId="2F47AB23" w14:textId="77777777" w:rsidR="00BF7F29" w:rsidRPr="006A3D72" w:rsidRDefault="00BF7F29" w:rsidP="004367D9">
      <w:pPr>
        <w:pStyle w:val="Prrafodelista"/>
        <w:numPr>
          <w:ilvl w:val="0"/>
          <w:numId w:val="19"/>
        </w:numPr>
        <w:rPr>
          <w:rFonts w:asciiTheme="minorHAnsi" w:hAnsiTheme="minorHAnsi" w:cstheme="minorHAnsi"/>
          <w:sz w:val="22"/>
          <w:szCs w:val="22"/>
        </w:rPr>
      </w:pPr>
      <w:r w:rsidRPr="006A3D72">
        <w:rPr>
          <w:rFonts w:asciiTheme="minorHAnsi" w:hAnsiTheme="minorHAnsi" w:cstheme="minorHAnsi"/>
          <w:sz w:val="22"/>
          <w:szCs w:val="22"/>
        </w:rPr>
        <w:t>Multipartite Review Meeting (MPR) Reports</w:t>
      </w:r>
    </w:p>
    <w:p w14:paraId="6B7D26FE" w14:textId="77777777" w:rsidR="00BF7F29" w:rsidRPr="006A3D72" w:rsidRDefault="00BF7F29" w:rsidP="004367D9">
      <w:pPr>
        <w:pStyle w:val="Prrafodelista"/>
        <w:numPr>
          <w:ilvl w:val="0"/>
          <w:numId w:val="19"/>
        </w:numPr>
        <w:rPr>
          <w:rFonts w:asciiTheme="minorHAnsi" w:hAnsiTheme="minorHAnsi" w:cstheme="minorHAnsi"/>
          <w:sz w:val="22"/>
          <w:szCs w:val="22"/>
        </w:rPr>
      </w:pPr>
      <w:r w:rsidRPr="006A3D72">
        <w:rPr>
          <w:rFonts w:asciiTheme="minorHAnsi" w:hAnsiTheme="minorHAnsi" w:cstheme="minorHAnsi"/>
          <w:sz w:val="22"/>
          <w:szCs w:val="22"/>
        </w:rPr>
        <w:t xml:space="preserve">Project board meetings/Project board meeting minutes, </w:t>
      </w:r>
    </w:p>
    <w:p w14:paraId="3B4DD0D7" w14:textId="77777777" w:rsidR="00F01761" w:rsidRPr="006A3D72" w:rsidRDefault="00BF7F29" w:rsidP="00F01761">
      <w:pPr>
        <w:pStyle w:val="Prrafodelista"/>
        <w:numPr>
          <w:ilvl w:val="0"/>
          <w:numId w:val="19"/>
        </w:numPr>
        <w:rPr>
          <w:rFonts w:asciiTheme="minorHAnsi" w:hAnsiTheme="minorHAnsi" w:cstheme="minorHAnsi"/>
          <w:sz w:val="22"/>
          <w:szCs w:val="22"/>
        </w:rPr>
      </w:pPr>
      <w:r w:rsidRPr="006A3D72">
        <w:rPr>
          <w:rFonts w:asciiTheme="minorHAnsi" w:hAnsiTheme="minorHAnsi" w:cstheme="minorHAnsi"/>
          <w:sz w:val="22"/>
          <w:szCs w:val="22"/>
        </w:rPr>
        <w:t xml:space="preserve">Mid-term evaluation report </w:t>
      </w:r>
    </w:p>
    <w:p w14:paraId="3351979B" w14:textId="77777777" w:rsidR="00F01761" w:rsidRPr="006A3D72" w:rsidRDefault="00F01761" w:rsidP="00F01761">
      <w:pPr>
        <w:pStyle w:val="Prrafodelista"/>
        <w:ind w:left="720"/>
        <w:rPr>
          <w:rFonts w:asciiTheme="minorHAnsi" w:hAnsiTheme="minorHAnsi" w:cstheme="minorHAnsi"/>
          <w:sz w:val="22"/>
          <w:szCs w:val="22"/>
        </w:rPr>
      </w:pPr>
    </w:p>
    <w:p w14:paraId="5C31E46E" w14:textId="77777777" w:rsidR="00F01761" w:rsidRPr="006A3D72" w:rsidRDefault="00F01761" w:rsidP="00F01761">
      <w:pPr>
        <w:pStyle w:val="Prrafodelista"/>
        <w:ind w:left="720"/>
        <w:rPr>
          <w:rFonts w:asciiTheme="minorHAnsi" w:hAnsiTheme="minorHAnsi" w:cstheme="minorHAnsi"/>
          <w:sz w:val="22"/>
          <w:szCs w:val="22"/>
        </w:rPr>
      </w:pPr>
    </w:p>
    <w:p w14:paraId="011548F9" w14:textId="77777777" w:rsidR="00F01761" w:rsidRPr="006A3D72" w:rsidRDefault="00F01761" w:rsidP="00F01761">
      <w:pPr>
        <w:pStyle w:val="Prrafodelista"/>
        <w:ind w:left="720"/>
        <w:rPr>
          <w:rFonts w:asciiTheme="minorHAnsi" w:hAnsiTheme="minorHAnsi" w:cstheme="minorHAnsi"/>
          <w:sz w:val="22"/>
          <w:szCs w:val="22"/>
        </w:rPr>
      </w:pPr>
    </w:p>
    <w:p w14:paraId="289D3959" w14:textId="77777777" w:rsidR="005F7D02" w:rsidRPr="006A3D72" w:rsidRDefault="005F7D02" w:rsidP="00F01761">
      <w:pPr>
        <w:pStyle w:val="Prrafodelista"/>
        <w:ind w:left="0"/>
        <w:rPr>
          <w:rFonts w:asciiTheme="minorHAnsi" w:hAnsiTheme="minorHAnsi" w:cstheme="minorHAnsi"/>
          <w:sz w:val="22"/>
          <w:szCs w:val="22"/>
        </w:rPr>
      </w:pPr>
      <w:r w:rsidRPr="006A3D72">
        <w:rPr>
          <w:rFonts w:asciiTheme="minorHAnsi" w:hAnsiTheme="minorHAnsi" w:cstheme="minorHAnsi"/>
          <w:sz w:val="22"/>
          <w:szCs w:val="22"/>
        </w:rPr>
        <w:t>Annex C – Evaluation questions</w:t>
      </w:r>
    </w:p>
    <w:p w14:paraId="32ADCA59" w14:textId="77777777" w:rsidR="005F7D02" w:rsidRPr="006A3D72" w:rsidRDefault="005F7D02" w:rsidP="005F7D02">
      <w:pPr>
        <w:rPr>
          <w:rFonts w:asciiTheme="minorHAnsi" w:hAnsiTheme="minorHAnsi" w:cstheme="minorHAnsi"/>
          <w:sz w:val="22"/>
          <w:szCs w:val="22"/>
        </w:rPr>
      </w:pPr>
    </w:p>
    <w:p w14:paraId="50389475"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Relevance: How does the project relate to the main objectives of the GEF focal area, and to the environment and development priorities at the local, regional and national levels?</w:t>
      </w:r>
    </w:p>
    <w:p w14:paraId="25A41FB7" w14:textId="77777777" w:rsidR="005F7D02" w:rsidRPr="006A3D72" w:rsidRDefault="005F7D02" w:rsidP="005F7D02">
      <w:pPr>
        <w:rPr>
          <w:rFonts w:asciiTheme="minorHAnsi" w:hAnsiTheme="minorHAnsi" w:cstheme="minorHAnsi"/>
          <w:sz w:val="22"/>
          <w:szCs w:val="22"/>
        </w:rPr>
      </w:pPr>
    </w:p>
    <w:p w14:paraId="24616B20"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Effectiveness: To what extent have the expected outcomes and objectives of the project been achieved?</w:t>
      </w:r>
    </w:p>
    <w:p w14:paraId="48577494" w14:textId="77777777" w:rsidR="005F7D02" w:rsidRPr="006A3D72" w:rsidRDefault="005F7D02" w:rsidP="005F7D02">
      <w:pPr>
        <w:rPr>
          <w:rFonts w:asciiTheme="minorHAnsi" w:hAnsiTheme="minorHAnsi" w:cstheme="minorHAnsi"/>
          <w:sz w:val="22"/>
          <w:szCs w:val="22"/>
        </w:rPr>
      </w:pPr>
    </w:p>
    <w:p w14:paraId="5E203651"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Efficiency: Was the project implemented efficiently, in-line with international and national norms and standards?</w:t>
      </w:r>
    </w:p>
    <w:p w14:paraId="14D0B87D" w14:textId="77777777" w:rsidR="005F7D02" w:rsidRPr="006A3D72" w:rsidRDefault="005F7D02" w:rsidP="005F7D02">
      <w:pPr>
        <w:rPr>
          <w:rFonts w:asciiTheme="minorHAnsi" w:hAnsiTheme="minorHAnsi" w:cstheme="minorHAnsi"/>
          <w:sz w:val="22"/>
          <w:szCs w:val="22"/>
        </w:rPr>
      </w:pPr>
    </w:p>
    <w:p w14:paraId="26425EF1"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Sustainability: To what extent are there financial, institutional, social-economic, and/or environmental risks to sustaining long-term project results?</w:t>
      </w:r>
    </w:p>
    <w:p w14:paraId="5B40FA9F" w14:textId="77777777" w:rsidR="005F7D02" w:rsidRPr="006A3D72" w:rsidRDefault="005F7D02" w:rsidP="005F7D02">
      <w:pPr>
        <w:rPr>
          <w:rFonts w:asciiTheme="minorHAnsi" w:hAnsiTheme="minorHAnsi" w:cstheme="minorHAnsi"/>
          <w:sz w:val="22"/>
          <w:szCs w:val="22"/>
        </w:rPr>
      </w:pPr>
    </w:p>
    <w:p w14:paraId="66DB9301"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Impact: Are there indications that the project has contributed to, or enabled progress toward, reduced environmental stress and/or improved ecological status?</w:t>
      </w:r>
    </w:p>
    <w:p w14:paraId="10A38720" w14:textId="77777777" w:rsidR="005F7D02" w:rsidRPr="006A3D72" w:rsidRDefault="005F7D02" w:rsidP="005F7D02">
      <w:pPr>
        <w:rPr>
          <w:rFonts w:asciiTheme="minorHAnsi" w:hAnsiTheme="minorHAnsi" w:cstheme="minorHAnsi"/>
          <w:sz w:val="22"/>
          <w:szCs w:val="22"/>
        </w:rPr>
      </w:pPr>
    </w:p>
    <w:p w14:paraId="6C839078" w14:textId="77777777" w:rsidR="00BF7F29" w:rsidRPr="006A3D72" w:rsidRDefault="00BF7F29">
      <w:pPr>
        <w:rPr>
          <w:rFonts w:asciiTheme="minorHAnsi" w:hAnsiTheme="minorHAnsi" w:cstheme="minorHAnsi"/>
          <w:sz w:val="22"/>
          <w:szCs w:val="22"/>
        </w:rPr>
      </w:pPr>
      <w:r w:rsidRPr="006A3D72">
        <w:rPr>
          <w:rFonts w:asciiTheme="minorHAnsi" w:hAnsiTheme="minorHAnsi" w:cstheme="minorHAnsi"/>
          <w:sz w:val="22"/>
          <w:szCs w:val="22"/>
        </w:rPr>
        <w:br w:type="page"/>
      </w:r>
    </w:p>
    <w:p w14:paraId="0E4A2E21"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Annex D – Ratings</w:t>
      </w:r>
    </w:p>
    <w:p w14:paraId="4ED85612" w14:textId="77777777" w:rsidR="005F7D02" w:rsidRPr="006A3D72" w:rsidRDefault="005F7D02" w:rsidP="005F7D02">
      <w:pPr>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3964"/>
        <w:gridCol w:w="2268"/>
        <w:gridCol w:w="2114"/>
      </w:tblGrid>
      <w:tr w:rsidR="005F7D02" w:rsidRPr="006A3D72" w14:paraId="0636702F" w14:textId="77777777" w:rsidTr="00615C71">
        <w:tc>
          <w:tcPr>
            <w:tcW w:w="8346" w:type="dxa"/>
            <w:gridSpan w:val="3"/>
          </w:tcPr>
          <w:p w14:paraId="5C6ABF36"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Rating scores</w:t>
            </w:r>
          </w:p>
        </w:tc>
      </w:tr>
      <w:tr w:rsidR="005F7D02" w:rsidRPr="006A3D72" w14:paraId="32473A0F" w14:textId="77777777" w:rsidTr="00F01761">
        <w:tc>
          <w:tcPr>
            <w:tcW w:w="3964" w:type="dxa"/>
          </w:tcPr>
          <w:p w14:paraId="717A6E53"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Ratings for Outcomes, Effectiveness, Efficiency, M&amp;E, I&amp;E</w:t>
            </w:r>
          </w:p>
          <w:p w14:paraId="00E74949"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Execution</w:t>
            </w:r>
          </w:p>
        </w:tc>
        <w:tc>
          <w:tcPr>
            <w:tcW w:w="2268" w:type="dxa"/>
          </w:tcPr>
          <w:p w14:paraId="43F334FC"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Sustainability ratings: Relevance ratings</w:t>
            </w:r>
          </w:p>
        </w:tc>
        <w:tc>
          <w:tcPr>
            <w:tcW w:w="2114" w:type="dxa"/>
          </w:tcPr>
          <w:p w14:paraId="64447B9E"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Relevance ratings</w:t>
            </w:r>
          </w:p>
        </w:tc>
      </w:tr>
      <w:tr w:rsidR="005F7D02" w:rsidRPr="006A3D72" w14:paraId="54382232" w14:textId="77777777" w:rsidTr="00F01761">
        <w:tc>
          <w:tcPr>
            <w:tcW w:w="3964" w:type="dxa"/>
          </w:tcPr>
          <w:p w14:paraId="718B2D3C"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6: Highly Satisfactory (HS): The project had no shortcomings in the achievement of its objectives in terms of relevance, effectiveness, or efficiency</w:t>
            </w:r>
          </w:p>
          <w:p w14:paraId="03534432"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5: Satisfactory (S): There were only minor shortcomings</w:t>
            </w:r>
          </w:p>
          <w:p w14:paraId="2C6BED22"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4: Moderately Satisfactory (MS</w:t>
            </w:r>
            <w:proofErr w:type="gramStart"/>
            <w:r w:rsidRPr="006A3D72">
              <w:rPr>
                <w:rFonts w:asciiTheme="minorHAnsi" w:hAnsiTheme="minorHAnsi" w:cstheme="minorHAnsi"/>
                <w:sz w:val="22"/>
                <w:szCs w:val="22"/>
              </w:rPr>
              <w:t>):there</w:t>
            </w:r>
            <w:proofErr w:type="gramEnd"/>
            <w:r w:rsidRPr="006A3D72">
              <w:rPr>
                <w:rFonts w:asciiTheme="minorHAnsi" w:hAnsiTheme="minorHAnsi" w:cstheme="minorHAnsi"/>
                <w:sz w:val="22"/>
                <w:szCs w:val="22"/>
              </w:rPr>
              <w:t xml:space="preserve"> were moderate shortcomings</w:t>
            </w:r>
          </w:p>
          <w:p w14:paraId="43750952"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3. Moderately Unsatisfactory (MU): the project had significant shortcomings</w:t>
            </w:r>
          </w:p>
          <w:p w14:paraId="7BF362B5"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2. Unsatisfactory (U): there were major shortcomings in the achievement of project objectives in terms of relevance, effectiveness, or efficiency</w:t>
            </w:r>
          </w:p>
          <w:p w14:paraId="431EA461"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1. Highly Unsatisfactory (HU): The project had severe shortcomings</w:t>
            </w:r>
          </w:p>
        </w:tc>
        <w:tc>
          <w:tcPr>
            <w:tcW w:w="2268" w:type="dxa"/>
          </w:tcPr>
          <w:p w14:paraId="0994E300"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4. Likely (L): negligible risks to sustainability</w:t>
            </w:r>
          </w:p>
          <w:p w14:paraId="2FD52E99"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3. Moderately Likely (ML</w:t>
            </w:r>
            <w:proofErr w:type="gramStart"/>
            <w:r w:rsidRPr="006A3D72">
              <w:rPr>
                <w:rFonts w:asciiTheme="minorHAnsi" w:hAnsiTheme="minorHAnsi" w:cstheme="minorHAnsi"/>
                <w:sz w:val="22"/>
                <w:szCs w:val="22"/>
              </w:rPr>
              <w:t>):moderate</w:t>
            </w:r>
            <w:proofErr w:type="gramEnd"/>
            <w:r w:rsidRPr="006A3D72">
              <w:rPr>
                <w:rFonts w:asciiTheme="minorHAnsi" w:hAnsiTheme="minorHAnsi" w:cstheme="minorHAnsi"/>
                <w:sz w:val="22"/>
                <w:szCs w:val="22"/>
              </w:rPr>
              <w:t xml:space="preserve"> risks</w:t>
            </w:r>
          </w:p>
          <w:p w14:paraId="206974E2"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2. Moderately Unlikely (MU): significant risks</w:t>
            </w:r>
          </w:p>
          <w:p w14:paraId="08B5B8A7"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1. Unlikely (U): severe risks</w:t>
            </w:r>
          </w:p>
        </w:tc>
        <w:tc>
          <w:tcPr>
            <w:tcW w:w="2114" w:type="dxa"/>
          </w:tcPr>
          <w:p w14:paraId="3E799B23"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2. Relevant (R)</w:t>
            </w:r>
          </w:p>
          <w:p w14:paraId="5A415798"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1. Not relevant (NR)</w:t>
            </w:r>
          </w:p>
          <w:p w14:paraId="17CA3FCF" w14:textId="77777777" w:rsidR="005F7D02" w:rsidRPr="006A3D72" w:rsidRDefault="005F7D02" w:rsidP="005F7D02">
            <w:pPr>
              <w:rPr>
                <w:rFonts w:asciiTheme="minorHAnsi" w:hAnsiTheme="minorHAnsi" w:cstheme="minorHAnsi"/>
                <w:sz w:val="22"/>
                <w:szCs w:val="22"/>
              </w:rPr>
            </w:pPr>
          </w:p>
          <w:p w14:paraId="44FE96A8"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Impact Ratings:</w:t>
            </w:r>
          </w:p>
          <w:p w14:paraId="75E6762E"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3. Significant (S)</w:t>
            </w:r>
          </w:p>
          <w:p w14:paraId="2550CA09"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2. Minimal (M)</w:t>
            </w:r>
          </w:p>
          <w:p w14:paraId="2763708C"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1. Negligible (N)</w:t>
            </w:r>
          </w:p>
          <w:p w14:paraId="2CE163F5" w14:textId="77777777" w:rsidR="005F7D02" w:rsidRPr="006A3D72" w:rsidRDefault="005F7D02" w:rsidP="005F7D02">
            <w:pPr>
              <w:rPr>
                <w:rFonts w:asciiTheme="minorHAnsi" w:hAnsiTheme="minorHAnsi" w:cstheme="minorHAnsi"/>
                <w:sz w:val="22"/>
                <w:szCs w:val="22"/>
              </w:rPr>
            </w:pPr>
          </w:p>
          <w:p w14:paraId="5DC47137" w14:textId="77777777" w:rsidR="005F7D02" w:rsidRPr="006A3D72" w:rsidRDefault="005F7D02" w:rsidP="005F7D02">
            <w:pPr>
              <w:rPr>
                <w:rFonts w:asciiTheme="minorHAnsi" w:hAnsiTheme="minorHAnsi" w:cstheme="minorHAnsi"/>
                <w:sz w:val="22"/>
                <w:szCs w:val="22"/>
              </w:rPr>
            </w:pPr>
          </w:p>
        </w:tc>
      </w:tr>
    </w:tbl>
    <w:p w14:paraId="0884C27E" w14:textId="77777777" w:rsidR="005F7D02" w:rsidRPr="006A3D72" w:rsidRDefault="005F7D02" w:rsidP="005F7D02">
      <w:pPr>
        <w:rPr>
          <w:rFonts w:asciiTheme="minorHAnsi" w:hAnsiTheme="minorHAnsi" w:cstheme="minorHAnsi"/>
          <w:sz w:val="22"/>
          <w:szCs w:val="22"/>
        </w:rPr>
      </w:pPr>
    </w:p>
    <w:p w14:paraId="68260595" w14:textId="77777777" w:rsidR="005F7D02" w:rsidRPr="006A3D72" w:rsidRDefault="005F7D02" w:rsidP="005F7D02">
      <w:pPr>
        <w:rPr>
          <w:rFonts w:asciiTheme="minorHAnsi" w:hAnsiTheme="minorHAnsi" w:cstheme="minorHAnsi"/>
          <w:sz w:val="22"/>
          <w:szCs w:val="22"/>
        </w:rPr>
      </w:pPr>
    </w:p>
    <w:p w14:paraId="15B10C9C" w14:textId="77777777" w:rsidR="00BF7F29" w:rsidRPr="006A3D72" w:rsidRDefault="00BF7F29">
      <w:pPr>
        <w:rPr>
          <w:rFonts w:asciiTheme="minorHAnsi" w:hAnsiTheme="minorHAnsi" w:cstheme="minorHAnsi"/>
          <w:sz w:val="22"/>
          <w:szCs w:val="22"/>
        </w:rPr>
      </w:pPr>
      <w:r w:rsidRPr="006A3D72">
        <w:rPr>
          <w:rFonts w:asciiTheme="minorHAnsi" w:hAnsiTheme="minorHAnsi" w:cstheme="minorHAnsi"/>
          <w:sz w:val="22"/>
          <w:szCs w:val="22"/>
        </w:rPr>
        <w:br w:type="page"/>
      </w:r>
    </w:p>
    <w:p w14:paraId="443D6A3A"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Annex E – Evaluation Consultant Code of Conduct and Agreement Form</w:t>
      </w:r>
    </w:p>
    <w:tbl>
      <w:tblPr>
        <w:tblStyle w:val="Tablaconcuadrcula"/>
        <w:tblW w:w="0" w:type="auto"/>
        <w:tblLook w:val="04A0" w:firstRow="1" w:lastRow="0" w:firstColumn="1" w:lastColumn="0" w:noHBand="0" w:noVBand="1"/>
      </w:tblPr>
      <w:tblGrid>
        <w:gridCol w:w="8346"/>
      </w:tblGrid>
      <w:tr w:rsidR="005F7D02" w:rsidRPr="006A3D72" w14:paraId="6CE4545A" w14:textId="77777777" w:rsidTr="005F7D02">
        <w:tc>
          <w:tcPr>
            <w:tcW w:w="8346" w:type="dxa"/>
          </w:tcPr>
          <w:p w14:paraId="287CFB59" w14:textId="77777777" w:rsidR="005F7D02" w:rsidRPr="006A3D72" w:rsidRDefault="005F7D02" w:rsidP="005F7D02">
            <w:pPr>
              <w:rPr>
                <w:rFonts w:asciiTheme="minorHAnsi" w:hAnsiTheme="minorHAnsi" w:cstheme="minorHAnsi"/>
                <w:b/>
                <w:sz w:val="22"/>
                <w:szCs w:val="22"/>
              </w:rPr>
            </w:pPr>
            <w:r w:rsidRPr="006A3D72">
              <w:rPr>
                <w:rFonts w:asciiTheme="minorHAnsi" w:hAnsiTheme="minorHAnsi" w:cstheme="minorHAnsi"/>
                <w:b/>
                <w:sz w:val="22"/>
                <w:szCs w:val="22"/>
              </w:rPr>
              <w:t>Evaluators:</w:t>
            </w:r>
          </w:p>
          <w:p w14:paraId="5DC35C53"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1. Must present information that is complete and fair in its assessment of strengths and weaknesses so that decisions or actions taken are well founded.</w:t>
            </w:r>
          </w:p>
          <w:p w14:paraId="2AB9C893"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2. Must disclose the full set of evaluation findings along with information on their limitations and have this accessible to all affected by the evaluation with expressed legal rights to receive results.</w:t>
            </w:r>
          </w:p>
          <w:p w14:paraId="345082E0"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 xml:space="preserve">3. Should protect the anonymity and confidentiality of individual informants. They should provide maximum notice, minimize demands on time, and respect people’s right not to engage. Evaluators must respect people’s right to provide information in </w:t>
            </w:r>
            <w:proofErr w:type="gramStart"/>
            <w:r w:rsidRPr="006A3D72">
              <w:rPr>
                <w:rFonts w:asciiTheme="minorHAnsi" w:hAnsiTheme="minorHAnsi" w:cstheme="minorHAnsi"/>
                <w:sz w:val="22"/>
                <w:szCs w:val="22"/>
              </w:rPr>
              <w:t>confidence, and</w:t>
            </w:r>
            <w:proofErr w:type="gramEnd"/>
            <w:r w:rsidRPr="006A3D72">
              <w:rPr>
                <w:rFonts w:asciiTheme="minorHAnsi" w:hAnsiTheme="minorHAnsi" w:cstheme="minorHAnsi"/>
                <w:sz w:val="22"/>
                <w:szCs w:val="22"/>
              </w:rPr>
              <w:t xml:space="preserve"> must ensure that sensitive information cannot be traced to its source. Evaluators are not expected to evaluate </w:t>
            </w:r>
            <w:proofErr w:type="gramStart"/>
            <w:r w:rsidRPr="006A3D72">
              <w:rPr>
                <w:rFonts w:asciiTheme="minorHAnsi" w:hAnsiTheme="minorHAnsi" w:cstheme="minorHAnsi"/>
                <w:sz w:val="22"/>
                <w:szCs w:val="22"/>
              </w:rPr>
              <w:t>individuals, and</w:t>
            </w:r>
            <w:proofErr w:type="gramEnd"/>
            <w:r w:rsidRPr="006A3D72">
              <w:rPr>
                <w:rFonts w:asciiTheme="minorHAnsi" w:hAnsiTheme="minorHAnsi" w:cstheme="minorHAnsi"/>
                <w:sz w:val="22"/>
                <w:szCs w:val="22"/>
              </w:rPr>
              <w:t xml:space="preserve"> must balance an evaluation of management functions with this general principle.</w:t>
            </w:r>
          </w:p>
          <w:p w14:paraId="0FB98C31"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4. 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5C43EBD9"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 xml:space="preserve">5. 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w:t>
            </w:r>
            <w:proofErr w:type="gramStart"/>
            <w:r w:rsidRPr="006A3D72">
              <w:rPr>
                <w:rFonts w:asciiTheme="minorHAnsi" w:hAnsiTheme="minorHAnsi" w:cstheme="minorHAnsi"/>
                <w:sz w:val="22"/>
                <w:szCs w:val="22"/>
              </w:rPr>
              <w:t>in the course of</w:t>
            </w:r>
            <w:proofErr w:type="gramEnd"/>
            <w:r w:rsidRPr="006A3D72">
              <w:rPr>
                <w:rFonts w:asciiTheme="minorHAnsi" w:hAnsiTheme="minorHAnsi" w:cstheme="minorHAnsi"/>
                <w:sz w:val="22"/>
                <w:szCs w:val="22"/>
              </w:rPr>
              <w:t xml:space="preserve"> the evaluation. Knowing that evaluation might negatively affect the interests of some stakeholders, evaluators should conduct the evaluation and communicate its purpose and results in</w:t>
            </w:r>
            <w:r w:rsidR="00F01761" w:rsidRPr="006A3D72">
              <w:rPr>
                <w:rFonts w:asciiTheme="minorHAnsi" w:hAnsiTheme="minorHAnsi" w:cstheme="minorHAnsi"/>
                <w:sz w:val="22"/>
                <w:szCs w:val="22"/>
              </w:rPr>
              <w:t xml:space="preserve"> </w:t>
            </w:r>
            <w:r w:rsidRPr="006A3D72">
              <w:rPr>
                <w:rFonts w:asciiTheme="minorHAnsi" w:hAnsiTheme="minorHAnsi" w:cstheme="minorHAnsi"/>
                <w:sz w:val="22"/>
                <w:szCs w:val="22"/>
              </w:rPr>
              <w:t>a way that clearly respects the stakeholders’ dignity and self-worth.</w:t>
            </w:r>
          </w:p>
          <w:p w14:paraId="34BBB894"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6. Are responsible for their performance and their product(s). They are responsible for the clear, accurate and fair written and/or oral presentation of study imitations, findings and recommendations.</w:t>
            </w:r>
          </w:p>
          <w:p w14:paraId="20A4C9F4"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7. Should reflect sound accounting procedures and be prudent in using the resources of the evaluation</w:t>
            </w:r>
          </w:p>
        </w:tc>
      </w:tr>
      <w:tr w:rsidR="005F7D02" w:rsidRPr="006A3D72" w14:paraId="1093A7A4" w14:textId="77777777" w:rsidTr="005F7D02">
        <w:tc>
          <w:tcPr>
            <w:tcW w:w="8346" w:type="dxa"/>
          </w:tcPr>
          <w:p w14:paraId="0E85022D" w14:textId="77777777" w:rsidR="005F7D02" w:rsidRPr="006A3D72" w:rsidRDefault="005F7D02" w:rsidP="005F7D02">
            <w:pPr>
              <w:rPr>
                <w:rFonts w:asciiTheme="minorHAnsi" w:hAnsiTheme="minorHAnsi" w:cstheme="minorHAnsi"/>
                <w:b/>
                <w:sz w:val="22"/>
                <w:szCs w:val="22"/>
              </w:rPr>
            </w:pPr>
            <w:r w:rsidRPr="006A3D72">
              <w:rPr>
                <w:rFonts w:asciiTheme="minorHAnsi" w:hAnsiTheme="minorHAnsi" w:cstheme="minorHAnsi"/>
                <w:b/>
                <w:sz w:val="22"/>
                <w:szCs w:val="22"/>
              </w:rPr>
              <w:t>Evaluation Consultant Agreement Form</w:t>
            </w:r>
          </w:p>
          <w:p w14:paraId="1FB12708"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Agreement to abide by the Code of Conduct for Evaluation in the UN System</w:t>
            </w:r>
          </w:p>
          <w:p w14:paraId="6A331799"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Name of Consultant: __________________________________________________</w:t>
            </w:r>
          </w:p>
          <w:p w14:paraId="451D438A"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Name of Consultancy Organization (where relevant): ________________________</w:t>
            </w:r>
          </w:p>
          <w:p w14:paraId="0EB4E1BF"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I confirm that I have received and understood and will abide by the United Nations Code of</w:t>
            </w:r>
          </w:p>
          <w:p w14:paraId="4C452358"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Conduct for Evaluation.</w:t>
            </w:r>
          </w:p>
          <w:p w14:paraId="1369C156"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Signed at (place) on date</w:t>
            </w:r>
          </w:p>
          <w:p w14:paraId="5B2AB5F7"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Signature:</w:t>
            </w:r>
          </w:p>
        </w:tc>
      </w:tr>
    </w:tbl>
    <w:p w14:paraId="0B92E911" w14:textId="77777777" w:rsidR="005F7D02" w:rsidRPr="006A3D72" w:rsidRDefault="005F7D02" w:rsidP="005F7D02">
      <w:pPr>
        <w:rPr>
          <w:rFonts w:asciiTheme="minorHAnsi" w:hAnsiTheme="minorHAnsi" w:cstheme="minorHAnsi"/>
          <w:sz w:val="22"/>
          <w:szCs w:val="22"/>
        </w:rPr>
      </w:pPr>
    </w:p>
    <w:p w14:paraId="1E03E447" w14:textId="77777777" w:rsidR="00BF7F29" w:rsidRPr="006A3D72" w:rsidRDefault="00BF7F29">
      <w:pPr>
        <w:rPr>
          <w:rFonts w:asciiTheme="minorHAnsi" w:hAnsiTheme="minorHAnsi" w:cstheme="minorHAnsi"/>
          <w:sz w:val="22"/>
          <w:szCs w:val="22"/>
        </w:rPr>
      </w:pPr>
      <w:r w:rsidRPr="006A3D72">
        <w:rPr>
          <w:rFonts w:asciiTheme="minorHAnsi" w:hAnsiTheme="minorHAnsi" w:cstheme="minorHAnsi"/>
          <w:sz w:val="22"/>
          <w:szCs w:val="22"/>
        </w:rPr>
        <w:br w:type="page"/>
      </w:r>
    </w:p>
    <w:p w14:paraId="16594CFD"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Annex F – Evaluation Report Outline</w:t>
      </w:r>
    </w:p>
    <w:p w14:paraId="7AEB4D8A" w14:textId="77777777" w:rsidR="005F7D02" w:rsidRPr="006A3D72" w:rsidRDefault="005F7D02" w:rsidP="005F7D02">
      <w:pPr>
        <w:rPr>
          <w:rFonts w:asciiTheme="minorHAnsi" w:hAnsiTheme="minorHAnsi" w:cstheme="minorHAnsi"/>
          <w:sz w:val="22"/>
          <w:szCs w:val="22"/>
        </w:rPr>
      </w:pPr>
    </w:p>
    <w:p w14:paraId="300A99D9" w14:textId="77777777" w:rsidR="005F7D02" w:rsidRPr="006A3D72" w:rsidRDefault="005F7D02" w:rsidP="005F7D02">
      <w:pPr>
        <w:rPr>
          <w:rFonts w:asciiTheme="minorHAnsi" w:hAnsiTheme="minorHAnsi" w:cstheme="minorHAnsi"/>
          <w:sz w:val="22"/>
          <w:szCs w:val="22"/>
        </w:rPr>
      </w:pPr>
      <w:proofErr w:type="spellStart"/>
      <w:r w:rsidRPr="006A3D72">
        <w:rPr>
          <w:rFonts w:asciiTheme="minorHAnsi" w:hAnsiTheme="minorHAnsi" w:cstheme="minorHAnsi"/>
          <w:sz w:val="22"/>
          <w:szCs w:val="22"/>
        </w:rPr>
        <w:t>i</w:t>
      </w:r>
      <w:proofErr w:type="spellEnd"/>
      <w:r w:rsidRPr="006A3D72">
        <w:rPr>
          <w:rFonts w:asciiTheme="minorHAnsi" w:hAnsiTheme="minorHAnsi" w:cstheme="minorHAnsi"/>
          <w:sz w:val="22"/>
          <w:szCs w:val="22"/>
        </w:rPr>
        <w:t>. Opening page:</w:t>
      </w:r>
    </w:p>
    <w:p w14:paraId="21BCF745" w14:textId="77777777" w:rsidR="005F7D02" w:rsidRPr="006A3D72" w:rsidRDefault="005F7D02" w:rsidP="004367D9">
      <w:pPr>
        <w:pStyle w:val="Prrafodelista"/>
        <w:numPr>
          <w:ilvl w:val="0"/>
          <w:numId w:val="10"/>
        </w:numPr>
        <w:rPr>
          <w:rFonts w:asciiTheme="minorHAnsi" w:hAnsiTheme="minorHAnsi" w:cstheme="minorHAnsi"/>
          <w:sz w:val="22"/>
          <w:szCs w:val="22"/>
        </w:rPr>
      </w:pPr>
      <w:r w:rsidRPr="006A3D72">
        <w:rPr>
          <w:rFonts w:asciiTheme="minorHAnsi" w:hAnsiTheme="minorHAnsi" w:cstheme="minorHAnsi"/>
          <w:sz w:val="22"/>
          <w:szCs w:val="22"/>
        </w:rPr>
        <w:t>Title of UNDP supported GEF financed project</w:t>
      </w:r>
    </w:p>
    <w:p w14:paraId="6966D8F2" w14:textId="77777777" w:rsidR="005F7D02" w:rsidRPr="006A3D72" w:rsidRDefault="005F7D02" w:rsidP="004367D9">
      <w:pPr>
        <w:pStyle w:val="Prrafodelista"/>
        <w:numPr>
          <w:ilvl w:val="0"/>
          <w:numId w:val="10"/>
        </w:numPr>
        <w:rPr>
          <w:rFonts w:asciiTheme="minorHAnsi" w:hAnsiTheme="minorHAnsi" w:cstheme="minorHAnsi"/>
          <w:sz w:val="22"/>
          <w:szCs w:val="22"/>
        </w:rPr>
      </w:pPr>
      <w:r w:rsidRPr="006A3D72">
        <w:rPr>
          <w:rFonts w:asciiTheme="minorHAnsi" w:hAnsiTheme="minorHAnsi" w:cstheme="minorHAnsi"/>
          <w:sz w:val="22"/>
          <w:szCs w:val="22"/>
        </w:rPr>
        <w:t>UNDP and GEF project ID#s.</w:t>
      </w:r>
    </w:p>
    <w:p w14:paraId="299DB5AD" w14:textId="77777777" w:rsidR="005F7D02" w:rsidRPr="006A3D72" w:rsidRDefault="005F7D02" w:rsidP="004367D9">
      <w:pPr>
        <w:pStyle w:val="Prrafodelista"/>
        <w:numPr>
          <w:ilvl w:val="0"/>
          <w:numId w:val="10"/>
        </w:numPr>
        <w:rPr>
          <w:rFonts w:asciiTheme="minorHAnsi" w:hAnsiTheme="minorHAnsi" w:cstheme="minorHAnsi"/>
          <w:sz w:val="22"/>
          <w:szCs w:val="22"/>
        </w:rPr>
      </w:pPr>
      <w:r w:rsidRPr="006A3D72">
        <w:rPr>
          <w:rFonts w:asciiTheme="minorHAnsi" w:hAnsiTheme="minorHAnsi" w:cstheme="minorHAnsi"/>
          <w:sz w:val="22"/>
          <w:szCs w:val="22"/>
        </w:rPr>
        <w:t>Evaluation time frame and date of evaluation report</w:t>
      </w:r>
    </w:p>
    <w:p w14:paraId="224F67B2" w14:textId="77777777" w:rsidR="005F7D02" w:rsidRPr="006A3D72" w:rsidRDefault="005F7D02" w:rsidP="004367D9">
      <w:pPr>
        <w:pStyle w:val="Prrafodelista"/>
        <w:numPr>
          <w:ilvl w:val="0"/>
          <w:numId w:val="10"/>
        </w:numPr>
        <w:rPr>
          <w:rFonts w:asciiTheme="minorHAnsi" w:hAnsiTheme="minorHAnsi" w:cstheme="minorHAnsi"/>
          <w:sz w:val="22"/>
          <w:szCs w:val="22"/>
        </w:rPr>
      </w:pPr>
      <w:r w:rsidRPr="006A3D72">
        <w:rPr>
          <w:rFonts w:asciiTheme="minorHAnsi" w:hAnsiTheme="minorHAnsi" w:cstheme="minorHAnsi"/>
          <w:sz w:val="22"/>
          <w:szCs w:val="22"/>
        </w:rPr>
        <w:t>Region and countries included in the project</w:t>
      </w:r>
    </w:p>
    <w:p w14:paraId="5B49D3D5" w14:textId="77777777" w:rsidR="005F7D02" w:rsidRPr="006A3D72" w:rsidRDefault="005F7D02" w:rsidP="004367D9">
      <w:pPr>
        <w:pStyle w:val="Prrafodelista"/>
        <w:numPr>
          <w:ilvl w:val="0"/>
          <w:numId w:val="10"/>
        </w:numPr>
        <w:rPr>
          <w:rFonts w:asciiTheme="minorHAnsi" w:hAnsiTheme="minorHAnsi" w:cstheme="minorHAnsi"/>
          <w:sz w:val="22"/>
          <w:szCs w:val="22"/>
        </w:rPr>
      </w:pPr>
      <w:r w:rsidRPr="006A3D72">
        <w:rPr>
          <w:rFonts w:asciiTheme="minorHAnsi" w:hAnsiTheme="minorHAnsi" w:cstheme="minorHAnsi"/>
          <w:sz w:val="22"/>
          <w:szCs w:val="22"/>
        </w:rPr>
        <w:t>GEF Operational Program/Strategic Program</w:t>
      </w:r>
    </w:p>
    <w:p w14:paraId="3A5066C0" w14:textId="77777777" w:rsidR="005F7D02" w:rsidRPr="006A3D72" w:rsidRDefault="005F7D02" w:rsidP="004367D9">
      <w:pPr>
        <w:pStyle w:val="Prrafodelista"/>
        <w:numPr>
          <w:ilvl w:val="0"/>
          <w:numId w:val="10"/>
        </w:numPr>
        <w:rPr>
          <w:rFonts w:asciiTheme="minorHAnsi" w:hAnsiTheme="minorHAnsi" w:cstheme="minorHAnsi"/>
          <w:sz w:val="22"/>
          <w:szCs w:val="22"/>
        </w:rPr>
      </w:pPr>
      <w:r w:rsidRPr="006A3D72">
        <w:rPr>
          <w:rFonts w:asciiTheme="minorHAnsi" w:hAnsiTheme="minorHAnsi" w:cstheme="minorHAnsi"/>
          <w:sz w:val="22"/>
          <w:szCs w:val="22"/>
        </w:rPr>
        <w:t>Implementing Partner and other project partners</w:t>
      </w:r>
    </w:p>
    <w:p w14:paraId="39829B75" w14:textId="77777777" w:rsidR="005F7D02" w:rsidRPr="006A3D72" w:rsidRDefault="005F7D02" w:rsidP="004367D9">
      <w:pPr>
        <w:pStyle w:val="Prrafodelista"/>
        <w:numPr>
          <w:ilvl w:val="0"/>
          <w:numId w:val="10"/>
        </w:numPr>
        <w:rPr>
          <w:rFonts w:asciiTheme="minorHAnsi" w:hAnsiTheme="minorHAnsi" w:cstheme="minorHAnsi"/>
          <w:sz w:val="22"/>
          <w:szCs w:val="22"/>
        </w:rPr>
      </w:pPr>
      <w:r w:rsidRPr="006A3D72">
        <w:rPr>
          <w:rFonts w:asciiTheme="minorHAnsi" w:hAnsiTheme="minorHAnsi" w:cstheme="minorHAnsi"/>
          <w:sz w:val="22"/>
          <w:szCs w:val="22"/>
        </w:rPr>
        <w:t>Evaluation team members</w:t>
      </w:r>
    </w:p>
    <w:p w14:paraId="6292AAD3" w14:textId="77777777" w:rsidR="005F7D02" w:rsidRPr="006A3D72" w:rsidRDefault="005F7D02" w:rsidP="004367D9">
      <w:pPr>
        <w:pStyle w:val="Prrafodelista"/>
        <w:numPr>
          <w:ilvl w:val="0"/>
          <w:numId w:val="10"/>
        </w:numPr>
        <w:rPr>
          <w:rFonts w:asciiTheme="minorHAnsi" w:hAnsiTheme="minorHAnsi" w:cstheme="minorHAnsi"/>
          <w:sz w:val="22"/>
          <w:szCs w:val="22"/>
        </w:rPr>
      </w:pPr>
      <w:r w:rsidRPr="006A3D72">
        <w:rPr>
          <w:rFonts w:asciiTheme="minorHAnsi" w:hAnsiTheme="minorHAnsi" w:cstheme="minorHAnsi"/>
          <w:sz w:val="22"/>
          <w:szCs w:val="22"/>
        </w:rPr>
        <w:t>Acknowledgements</w:t>
      </w:r>
    </w:p>
    <w:p w14:paraId="2FB039E5"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ii. Executive Summary</w:t>
      </w:r>
    </w:p>
    <w:p w14:paraId="16A9C67C" w14:textId="77777777" w:rsidR="005F7D02" w:rsidRPr="006A3D72" w:rsidRDefault="005F7D02" w:rsidP="004367D9">
      <w:pPr>
        <w:pStyle w:val="Prrafodelista"/>
        <w:numPr>
          <w:ilvl w:val="0"/>
          <w:numId w:val="11"/>
        </w:numPr>
        <w:rPr>
          <w:rFonts w:asciiTheme="minorHAnsi" w:hAnsiTheme="minorHAnsi" w:cstheme="minorHAnsi"/>
          <w:sz w:val="22"/>
          <w:szCs w:val="22"/>
        </w:rPr>
      </w:pPr>
      <w:r w:rsidRPr="006A3D72">
        <w:rPr>
          <w:rFonts w:asciiTheme="minorHAnsi" w:hAnsiTheme="minorHAnsi" w:cstheme="minorHAnsi"/>
          <w:sz w:val="22"/>
          <w:szCs w:val="22"/>
        </w:rPr>
        <w:t>Project Summary Table</w:t>
      </w:r>
    </w:p>
    <w:p w14:paraId="0A3030AF" w14:textId="77777777" w:rsidR="005F7D02" w:rsidRPr="006A3D72" w:rsidRDefault="005F7D02" w:rsidP="004367D9">
      <w:pPr>
        <w:pStyle w:val="Prrafodelista"/>
        <w:numPr>
          <w:ilvl w:val="0"/>
          <w:numId w:val="11"/>
        </w:numPr>
        <w:rPr>
          <w:rFonts w:asciiTheme="minorHAnsi" w:hAnsiTheme="minorHAnsi" w:cstheme="minorHAnsi"/>
          <w:sz w:val="22"/>
          <w:szCs w:val="22"/>
        </w:rPr>
      </w:pPr>
      <w:r w:rsidRPr="006A3D72">
        <w:rPr>
          <w:rFonts w:asciiTheme="minorHAnsi" w:hAnsiTheme="minorHAnsi" w:cstheme="minorHAnsi"/>
          <w:sz w:val="22"/>
          <w:szCs w:val="22"/>
        </w:rPr>
        <w:t>Project Description (brief)</w:t>
      </w:r>
    </w:p>
    <w:p w14:paraId="75C84E70" w14:textId="77777777" w:rsidR="005F7D02" w:rsidRPr="006A3D72" w:rsidRDefault="005F7D02" w:rsidP="004367D9">
      <w:pPr>
        <w:pStyle w:val="Prrafodelista"/>
        <w:numPr>
          <w:ilvl w:val="0"/>
          <w:numId w:val="11"/>
        </w:numPr>
        <w:rPr>
          <w:rFonts w:asciiTheme="minorHAnsi" w:hAnsiTheme="minorHAnsi" w:cstheme="minorHAnsi"/>
          <w:sz w:val="22"/>
          <w:szCs w:val="22"/>
        </w:rPr>
      </w:pPr>
      <w:r w:rsidRPr="006A3D72">
        <w:rPr>
          <w:rFonts w:asciiTheme="minorHAnsi" w:hAnsiTheme="minorHAnsi" w:cstheme="minorHAnsi"/>
          <w:sz w:val="22"/>
          <w:szCs w:val="22"/>
        </w:rPr>
        <w:t>Evaluation Rating Table</w:t>
      </w:r>
    </w:p>
    <w:p w14:paraId="2076069E" w14:textId="77777777" w:rsidR="005F7D02" w:rsidRPr="006A3D72" w:rsidRDefault="005F7D02" w:rsidP="004367D9">
      <w:pPr>
        <w:pStyle w:val="Prrafodelista"/>
        <w:numPr>
          <w:ilvl w:val="0"/>
          <w:numId w:val="11"/>
        </w:numPr>
        <w:rPr>
          <w:rFonts w:asciiTheme="minorHAnsi" w:hAnsiTheme="minorHAnsi" w:cstheme="minorHAnsi"/>
          <w:sz w:val="22"/>
          <w:szCs w:val="22"/>
        </w:rPr>
      </w:pPr>
      <w:r w:rsidRPr="006A3D72">
        <w:rPr>
          <w:rFonts w:asciiTheme="minorHAnsi" w:hAnsiTheme="minorHAnsi" w:cstheme="minorHAnsi"/>
          <w:sz w:val="22"/>
          <w:szCs w:val="22"/>
        </w:rPr>
        <w:t>Summary of conclusions, recommendations and lessons</w:t>
      </w:r>
    </w:p>
    <w:p w14:paraId="6AE88C79"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iii. Acronyms and Abbreviations</w:t>
      </w:r>
      <w:r w:rsidR="00551406" w:rsidRPr="006A3D72">
        <w:rPr>
          <w:rFonts w:asciiTheme="minorHAnsi" w:hAnsiTheme="minorHAnsi" w:cstheme="minorHAnsi"/>
          <w:sz w:val="22"/>
          <w:szCs w:val="22"/>
        </w:rPr>
        <w:t xml:space="preserve"> </w:t>
      </w:r>
      <w:r w:rsidRPr="006A3D72">
        <w:rPr>
          <w:rFonts w:asciiTheme="minorHAnsi" w:hAnsiTheme="minorHAnsi" w:cstheme="minorHAnsi"/>
          <w:sz w:val="22"/>
          <w:szCs w:val="22"/>
        </w:rPr>
        <w:t>(See: UNDP Editorial Manual)</w:t>
      </w:r>
    </w:p>
    <w:p w14:paraId="7661FD2F" w14:textId="77777777" w:rsidR="00F01761" w:rsidRPr="006A3D72" w:rsidRDefault="00F01761" w:rsidP="005F7D02">
      <w:pPr>
        <w:rPr>
          <w:rFonts w:asciiTheme="minorHAnsi" w:hAnsiTheme="minorHAnsi" w:cstheme="minorHAnsi"/>
          <w:sz w:val="22"/>
          <w:szCs w:val="22"/>
        </w:rPr>
      </w:pPr>
    </w:p>
    <w:p w14:paraId="283ADE66"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1. Introduction</w:t>
      </w:r>
    </w:p>
    <w:p w14:paraId="7572BF4D" w14:textId="77777777" w:rsidR="005F7D02" w:rsidRPr="006A3D72" w:rsidRDefault="005F7D02" w:rsidP="004367D9">
      <w:pPr>
        <w:pStyle w:val="Prrafodelista"/>
        <w:numPr>
          <w:ilvl w:val="0"/>
          <w:numId w:val="12"/>
        </w:numPr>
        <w:rPr>
          <w:rFonts w:asciiTheme="minorHAnsi" w:hAnsiTheme="minorHAnsi" w:cstheme="minorHAnsi"/>
          <w:sz w:val="22"/>
          <w:szCs w:val="22"/>
        </w:rPr>
      </w:pPr>
      <w:r w:rsidRPr="006A3D72">
        <w:rPr>
          <w:rFonts w:asciiTheme="minorHAnsi" w:hAnsiTheme="minorHAnsi" w:cstheme="minorHAnsi"/>
          <w:sz w:val="22"/>
          <w:szCs w:val="22"/>
        </w:rPr>
        <w:t>Purpose of the evaluation</w:t>
      </w:r>
    </w:p>
    <w:p w14:paraId="4E21DB6B" w14:textId="77777777" w:rsidR="005F7D02" w:rsidRPr="006A3D72" w:rsidRDefault="005F7D02" w:rsidP="004367D9">
      <w:pPr>
        <w:pStyle w:val="Prrafodelista"/>
        <w:numPr>
          <w:ilvl w:val="0"/>
          <w:numId w:val="12"/>
        </w:numPr>
        <w:rPr>
          <w:rFonts w:asciiTheme="minorHAnsi" w:hAnsiTheme="minorHAnsi" w:cstheme="minorHAnsi"/>
          <w:sz w:val="22"/>
          <w:szCs w:val="22"/>
        </w:rPr>
      </w:pPr>
      <w:r w:rsidRPr="006A3D72">
        <w:rPr>
          <w:rFonts w:asciiTheme="minorHAnsi" w:hAnsiTheme="minorHAnsi" w:cstheme="minorHAnsi"/>
          <w:sz w:val="22"/>
          <w:szCs w:val="22"/>
        </w:rPr>
        <w:t>Scope &amp; Methodology</w:t>
      </w:r>
    </w:p>
    <w:p w14:paraId="03EB67D3" w14:textId="77777777" w:rsidR="005F7D02" w:rsidRPr="006A3D72" w:rsidRDefault="005F7D02" w:rsidP="004367D9">
      <w:pPr>
        <w:pStyle w:val="Prrafodelista"/>
        <w:numPr>
          <w:ilvl w:val="0"/>
          <w:numId w:val="12"/>
        </w:numPr>
        <w:rPr>
          <w:rFonts w:asciiTheme="minorHAnsi" w:hAnsiTheme="minorHAnsi" w:cstheme="minorHAnsi"/>
          <w:sz w:val="22"/>
          <w:szCs w:val="22"/>
        </w:rPr>
      </w:pPr>
      <w:r w:rsidRPr="006A3D72">
        <w:rPr>
          <w:rFonts w:asciiTheme="minorHAnsi" w:hAnsiTheme="minorHAnsi" w:cstheme="minorHAnsi"/>
          <w:sz w:val="22"/>
          <w:szCs w:val="22"/>
        </w:rPr>
        <w:t>Structure of the evaluation report</w:t>
      </w:r>
    </w:p>
    <w:p w14:paraId="78FAB5DB" w14:textId="77777777" w:rsidR="00F01761" w:rsidRPr="006A3D72" w:rsidRDefault="00F01761" w:rsidP="005F7D02">
      <w:pPr>
        <w:rPr>
          <w:rFonts w:asciiTheme="minorHAnsi" w:hAnsiTheme="minorHAnsi" w:cstheme="minorHAnsi"/>
          <w:sz w:val="22"/>
          <w:szCs w:val="22"/>
        </w:rPr>
      </w:pPr>
    </w:p>
    <w:p w14:paraId="451F9934"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2. Project description and development context</w:t>
      </w:r>
    </w:p>
    <w:p w14:paraId="68454976" w14:textId="77777777" w:rsidR="005F7D02" w:rsidRPr="006A3D72" w:rsidRDefault="005F7D02" w:rsidP="004367D9">
      <w:pPr>
        <w:pStyle w:val="Prrafodelista"/>
        <w:numPr>
          <w:ilvl w:val="0"/>
          <w:numId w:val="13"/>
        </w:numPr>
        <w:rPr>
          <w:rFonts w:asciiTheme="minorHAnsi" w:hAnsiTheme="minorHAnsi" w:cstheme="minorHAnsi"/>
          <w:sz w:val="22"/>
          <w:szCs w:val="22"/>
        </w:rPr>
      </w:pPr>
      <w:r w:rsidRPr="006A3D72">
        <w:rPr>
          <w:rFonts w:asciiTheme="minorHAnsi" w:hAnsiTheme="minorHAnsi" w:cstheme="minorHAnsi"/>
          <w:sz w:val="22"/>
          <w:szCs w:val="22"/>
        </w:rPr>
        <w:t>Project start and duration</w:t>
      </w:r>
    </w:p>
    <w:p w14:paraId="45203172" w14:textId="77777777" w:rsidR="005F7D02" w:rsidRPr="006A3D72" w:rsidRDefault="005F7D02" w:rsidP="004367D9">
      <w:pPr>
        <w:pStyle w:val="Prrafodelista"/>
        <w:numPr>
          <w:ilvl w:val="0"/>
          <w:numId w:val="13"/>
        </w:numPr>
        <w:rPr>
          <w:rFonts w:asciiTheme="minorHAnsi" w:hAnsiTheme="minorHAnsi" w:cstheme="minorHAnsi"/>
          <w:sz w:val="22"/>
          <w:szCs w:val="22"/>
        </w:rPr>
      </w:pPr>
      <w:r w:rsidRPr="006A3D72">
        <w:rPr>
          <w:rFonts w:asciiTheme="minorHAnsi" w:hAnsiTheme="minorHAnsi" w:cstheme="minorHAnsi"/>
          <w:sz w:val="22"/>
          <w:szCs w:val="22"/>
        </w:rPr>
        <w:t>Problems that the project sought to address</w:t>
      </w:r>
    </w:p>
    <w:p w14:paraId="7F15CCBC" w14:textId="77777777" w:rsidR="005F7D02" w:rsidRPr="006A3D72" w:rsidRDefault="005F7D02" w:rsidP="004367D9">
      <w:pPr>
        <w:pStyle w:val="Prrafodelista"/>
        <w:numPr>
          <w:ilvl w:val="0"/>
          <w:numId w:val="13"/>
        </w:numPr>
        <w:rPr>
          <w:rFonts w:asciiTheme="minorHAnsi" w:hAnsiTheme="minorHAnsi" w:cstheme="minorHAnsi"/>
          <w:sz w:val="22"/>
          <w:szCs w:val="22"/>
        </w:rPr>
      </w:pPr>
      <w:r w:rsidRPr="006A3D72">
        <w:rPr>
          <w:rFonts w:asciiTheme="minorHAnsi" w:hAnsiTheme="minorHAnsi" w:cstheme="minorHAnsi"/>
          <w:sz w:val="22"/>
          <w:szCs w:val="22"/>
        </w:rPr>
        <w:t>Immediate and development objectives of the project</w:t>
      </w:r>
    </w:p>
    <w:p w14:paraId="025C3ED6" w14:textId="77777777" w:rsidR="005F7D02" w:rsidRPr="006A3D72" w:rsidRDefault="005F7D02" w:rsidP="004367D9">
      <w:pPr>
        <w:pStyle w:val="Prrafodelista"/>
        <w:numPr>
          <w:ilvl w:val="0"/>
          <w:numId w:val="13"/>
        </w:numPr>
        <w:rPr>
          <w:rFonts w:asciiTheme="minorHAnsi" w:hAnsiTheme="minorHAnsi" w:cstheme="minorHAnsi"/>
          <w:sz w:val="22"/>
          <w:szCs w:val="22"/>
        </w:rPr>
      </w:pPr>
      <w:r w:rsidRPr="006A3D72">
        <w:rPr>
          <w:rFonts w:asciiTheme="minorHAnsi" w:hAnsiTheme="minorHAnsi" w:cstheme="minorHAnsi"/>
          <w:sz w:val="22"/>
          <w:szCs w:val="22"/>
        </w:rPr>
        <w:t>Baseline Indicators established</w:t>
      </w:r>
    </w:p>
    <w:p w14:paraId="27E35902" w14:textId="77777777" w:rsidR="005F7D02" w:rsidRPr="006A3D72" w:rsidRDefault="005F7D02" w:rsidP="004367D9">
      <w:pPr>
        <w:pStyle w:val="Prrafodelista"/>
        <w:numPr>
          <w:ilvl w:val="0"/>
          <w:numId w:val="13"/>
        </w:numPr>
        <w:rPr>
          <w:rFonts w:asciiTheme="minorHAnsi" w:hAnsiTheme="minorHAnsi" w:cstheme="minorHAnsi"/>
          <w:sz w:val="22"/>
          <w:szCs w:val="22"/>
        </w:rPr>
      </w:pPr>
      <w:r w:rsidRPr="006A3D72">
        <w:rPr>
          <w:rFonts w:asciiTheme="minorHAnsi" w:hAnsiTheme="minorHAnsi" w:cstheme="minorHAnsi"/>
          <w:sz w:val="22"/>
          <w:szCs w:val="22"/>
        </w:rPr>
        <w:t>Main stakeholders</w:t>
      </w:r>
    </w:p>
    <w:p w14:paraId="57DA5D39" w14:textId="77777777" w:rsidR="005F7D02" w:rsidRPr="006A3D72" w:rsidRDefault="005F7D02" w:rsidP="004367D9">
      <w:pPr>
        <w:pStyle w:val="Prrafodelista"/>
        <w:numPr>
          <w:ilvl w:val="0"/>
          <w:numId w:val="13"/>
        </w:numPr>
        <w:rPr>
          <w:rFonts w:asciiTheme="minorHAnsi" w:hAnsiTheme="minorHAnsi" w:cstheme="minorHAnsi"/>
          <w:sz w:val="22"/>
          <w:szCs w:val="22"/>
        </w:rPr>
      </w:pPr>
      <w:r w:rsidRPr="006A3D72">
        <w:rPr>
          <w:rFonts w:asciiTheme="minorHAnsi" w:hAnsiTheme="minorHAnsi" w:cstheme="minorHAnsi"/>
          <w:sz w:val="22"/>
          <w:szCs w:val="22"/>
        </w:rPr>
        <w:t>Expected Results</w:t>
      </w:r>
    </w:p>
    <w:p w14:paraId="6F3726BA" w14:textId="77777777" w:rsidR="00F01761" w:rsidRPr="006A3D72" w:rsidRDefault="00F01761" w:rsidP="005F7D02">
      <w:pPr>
        <w:rPr>
          <w:rFonts w:asciiTheme="minorHAnsi" w:hAnsiTheme="minorHAnsi" w:cstheme="minorHAnsi"/>
          <w:sz w:val="22"/>
          <w:szCs w:val="22"/>
        </w:rPr>
      </w:pPr>
    </w:p>
    <w:p w14:paraId="31D5914D"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3. Findings</w:t>
      </w:r>
    </w:p>
    <w:p w14:paraId="693407D1"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 xml:space="preserve">(In addition to a descriptive assessment, all criteria marked with (*) must be </w:t>
      </w:r>
      <w:r w:rsidR="00551406" w:rsidRPr="006A3D72">
        <w:rPr>
          <w:rFonts w:asciiTheme="minorHAnsi" w:hAnsiTheme="minorHAnsi" w:cstheme="minorHAnsi"/>
          <w:sz w:val="22"/>
          <w:szCs w:val="22"/>
        </w:rPr>
        <w:t>rated</w:t>
      </w:r>
      <w:r w:rsidR="00551406" w:rsidRPr="006A3D72">
        <w:rPr>
          <w:rStyle w:val="Refdenotaalpie"/>
          <w:rFonts w:asciiTheme="minorHAnsi" w:hAnsiTheme="minorHAnsi" w:cstheme="minorHAnsi"/>
          <w:sz w:val="22"/>
          <w:szCs w:val="22"/>
        </w:rPr>
        <w:footnoteReference w:id="3"/>
      </w:r>
      <w:r w:rsidR="00551406" w:rsidRPr="006A3D72">
        <w:rPr>
          <w:rFonts w:asciiTheme="minorHAnsi" w:hAnsiTheme="minorHAnsi" w:cstheme="minorHAnsi"/>
          <w:sz w:val="22"/>
          <w:szCs w:val="22"/>
        </w:rPr>
        <w:t>)</w:t>
      </w:r>
    </w:p>
    <w:p w14:paraId="0C1CDCC2" w14:textId="77777777" w:rsidR="00F01761" w:rsidRPr="006A3D72" w:rsidRDefault="00F01761" w:rsidP="005F7D02">
      <w:pPr>
        <w:rPr>
          <w:rFonts w:asciiTheme="minorHAnsi" w:hAnsiTheme="minorHAnsi" w:cstheme="minorHAnsi"/>
          <w:sz w:val="22"/>
          <w:szCs w:val="22"/>
        </w:rPr>
      </w:pPr>
    </w:p>
    <w:p w14:paraId="4A4DAD4E"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3.1 Project Design / Formulation</w:t>
      </w:r>
    </w:p>
    <w:p w14:paraId="20FE7755" w14:textId="77777777" w:rsidR="005F7D02" w:rsidRPr="006A3D72" w:rsidRDefault="005F7D02" w:rsidP="004367D9">
      <w:pPr>
        <w:pStyle w:val="Prrafodelista"/>
        <w:numPr>
          <w:ilvl w:val="0"/>
          <w:numId w:val="14"/>
        </w:numPr>
        <w:rPr>
          <w:rFonts w:asciiTheme="minorHAnsi" w:hAnsiTheme="minorHAnsi" w:cstheme="minorHAnsi"/>
          <w:sz w:val="22"/>
          <w:szCs w:val="22"/>
        </w:rPr>
      </w:pPr>
      <w:r w:rsidRPr="006A3D72">
        <w:rPr>
          <w:rFonts w:asciiTheme="minorHAnsi" w:hAnsiTheme="minorHAnsi" w:cstheme="minorHAnsi"/>
          <w:sz w:val="22"/>
          <w:szCs w:val="22"/>
        </w:rPr>
        <w:t>Analysis of LFA/Results Framework (Project logic /strategy; Indicators)</w:t>
      </w:r>
    </w:p>
    <w:p w14:paraId="5D34C43B" w14:textId="77777777" w:rsidR="005F7D02" w:rsidRPr="006A3D72" w:rsidRDefault="005F7D02" w:rsidP="004367D9">
      <w:pPr>
        <w:pStyle w:val="Prrafodelista"/>
        <w:numPr>
          <w:ilvl w:val="0"/>
          <w:numId w:val="14"/>
        </w:numPr>
        <w:rPr>
          <w:rFonts w:asciiTheme="minorHAnsi" w:hAnsiTheme="minorHAnsi" w:cstheme="minorHAnsi"/>
          <w:sz w:val="22"/>
          <w:szCs w:val="22"/>
        </w:rPr>
      </w:pPr>
      <w:r w:rsidRPr="006A3D72">
        <w:rPr>
          <w:rFonts w:asciiTheme="minorHAnsi" w:hAnsiTheme="minorHAnsi" w:cstheme="minorHAnsi"/>
          <w:sz w:val="22"/>
          <w:szCs w:val="22"/>
        </w:rPr>
        <w:t>Assumptions and Risks</w:t>
      </w:r>
    </w:p>
    <w:p w14:paraId="4C58E8CB" w14:textId="77777777" w:rsidR="005F7D02" w:rsidRPr="006A3D72" w:rsidRDefault="005F7D02" w:rsidP="004367D9">
      <w:pPr>
        <w:pStyle w:val="Prrafodelista"/>
        <w:numPr>
          <w:ilvl w:val="0"/>
          <w:numId w:val="14"/>
        </w:numPr>
        <w:rPr>
          <w:rFonts w:asciiTheme="minorHAnsi" w:hAnsiTheme="minorHAnsi" w:cstheme="minorHAnsi"/>
          <w:sz w:val="22"/>
          <w:szCs w:val="22"/>
        </w:rPr>
      </w:pPr>
      <w:r w:rsidRPr="006A3D72">
        <w:rPr>
          <w:rFonts w:asciiTheme="minorHAnsi" w:hAnsiTheme="minorHAnsi" w:cstheme="minorHAnsi"/>
          <w:sz w:val="22"/>
          <w:szCs w:val="22"/>
        </w:rPr>
        <w:t>Lessons from other relevant projects (e.g., same focal area) incorporated into project design</w:t>
      </w:r>
    </w:p>
    <w:p w14:paraId="09E79A07" w14:textId="77777777" w:rsidR="005F7D02" w:rsidRPr="006A3D72" w:rsidRDefault="005F7D02" w:rsidP="004367D9">
      <w:pPr>
        <w:pStyle w:val="Prrafodelista"/>
        <w:numPr>
          <w:ilvl w:val="0"/>
          <w:numId w:val="14"/>
        </w:numPr>
        <w:rPr>
          <w:rFonts w:asciiTheme="minorHAnsi" w:hAnsiTheme="minorHAnsi" w:cstheme="minorHAnsi"/>
          <w:sz w:val="22"/>
          <w:szCs w:val="22"/>
        </w:rPr>
      </w:pPr>
      <w:r w:rsidRPr="006A3D72">
        <w:rPr>
          <w:rFonts w:asciiTheme="minorHAnsi" w:hAnsiTheme="minorHAnsi" w:cstheme="minorHAnsi"/>
          <w:sz w:val="22"/>
          <w:szCs w:val="22"/>
        </w:rPr>
        <w:t>Planned stakeholder participation</w:t>
      </w:r>
    </w:p>
    <w:p w14:paraId="150CAFB3" w14:textId="77777777" w:rsidR="005F7D02" w:rsidRPr="006A3D72" w:rsidRDefault="005F7D02" w:rsidP="004367D9">
      <w:pPr>
        <w:pStyle w:val="Prrafodelista"/>
        <w:numPr>
          <w:ilvl w:val="0"/>
          <w:numId w:val="14"/>
        </w:numPr>
        <w:rPr>
          <w:rFonts w:asciiTheme="minorHAnsi" w:hAnsiTheme="minorHAnsi" w:cstheme="minorHAnsi"/>
          <w:sz w:val="22"/>
          <w:szCs w:val="22"/>
        </w:rPr>
      </w:pPr>
      <w:r w:rsidRPr="006A3D72">
        <w:rPr>
          <w:rFonts w:asciiTheme="minorHAnsi" w:hAnsiTheme="minorHAnsi" w:cstheme="minorHAnsi"/>
          <w:sz w:val="22"/>
          <w:szCs w:val="22"/>
        </w:rPr>
        <w:t>Replication approach</w:t>
      </w:r>
    </w:p>
    <w:p w14:paraId="22BD1F80" w14:textId="77777777" w:rsidR="005F7D02" w:rsidRPr="006A3D72" w:rsidRDefault="005F7D02" w:rsidP="004367D9">
      <w:pPr>
        <w:pStyle w:val="Prrafodelista"/>
        <w:numPr>
          <w:ilvl w:val="0"/>
          <w:numId w:val="14"/>
        </w:numPr>
        <w:rPr>
          <w:rFonts w:asciiTheme="minorHAnsi" w:hAnsiTheme="minorHAnsi" w:cstheme="minorHAnsi"/>
          <w:sz w:val="22"/>
          <w:szCs w:val="22"/>
        </w:rPr>
      </w:pPr>
      <w:r w:rsidRPr="006A3D72">
        <w:rPr>
          <w:rFonts w:asciiTheme="minorHAnsi" w:hAnsiTheme="minorHAnsi" w:cstheme="minorHAnsi"/>
          <w:sz w:val="22"/>
          <w:szCs w:val="22"/>
        </w:rPr>
        <w:t>UNDP comparative advantage</w:t>
      </w:r>
    </w:p>
    <w:p w14:paraId="4C6E3130" w14:textId="77777777" w:rsidR="005F7D02" w:rsidRPr="006A3D72" w:rsidRDefault="005F7D02" w:rsidP="004367D9">
      <w:pPr>
        <w:pStyle w:val="Prrafodelista"/>
        <w:numPr>
          <w:ilvl w:val="0"/>
          <w:numId w:val="14"/>
        </w:numPr>
        <w:rPr>
          <w:rFonts w:asciiTheme="minorHAnsi" w:hAnsiTheme="minorHAnsi" w:cstheme="minorHAnsi"/>
          <w:sz w:val="22"/>
          <w:szCs w:val="22"/>
        </w:rPr>
      </w:pPr>
      <w:r w:rsidRPr="006A3D72">
        <w:rPr>
          <w:rFonts w:asciiTheme="minorHAnsi" w:hAnsiTheme="minorHAnsi" w:cstheme="minorHAnsi"/>
          <w:sz w:val="22"/>
          <w:szCs w:val="22"/>
        </w:rPr>
        <w:t>Linkages between project and other interventions within the sector</w:t>
      </w:r>
    </w:p>
    <w:p w14:paraId="3A61E76A" w14:textId="77777777" w:rsidR="005F7D02" w:rsidRPr="006A3D72" w:rsidRDefault="005F7D02" w:rsidP="004367D9">
      <w:pPr>
        <w:pStyle w:val="Prrafodelista"/>
        <w:numPr>
          <w:ilvl w:val="0"/>
          <w:numId w:val="14"/>
        </w:numPr>
        <w:rPr>
          <w:rFonts w:asciiTheme="minorHAnsi" w:hAnsiTheme="minorHAnsi" w:cstheme="minorHAnsi"/>
          <w:sz w:val="22"/>
          <w:szCs w:val="22"/>
        </w:rPr>
      </w:pPr>
      <w:r w:rsidRPr="006A3D72">
        <w:rPr>
          <w:rFonts w:asciiTheme="minorHAnsi" w:hAnsiTheme="minorHAnsi" w:cstheme="minorHAnsi"/>
          <w:sz w:val="22"/>
          <w:szCs w:val="22"/>
        </w:rPr>
        <w:t>Management arrangements</w:t>
      </w:r>
    </w:p>
    <w:p w14:paraId="58F79357" w14:textId="77777777" w:rsidR="00F01761" w:rsidRPr="006A3D72" w:rsidRDefault="00F01761" w:rsidP="005F7D02">
      <w:pPr>
        <w:rPr>
          <w:rFonts w:asciiTheme="minorHAnsi" w:hAnsiTheme="minorHAnsi" w:cstheme="minorHAnsi"/>
          <w:sz w:val="22"/>
          <w:szCs w:val="22"/>
        </w:rPr>
      </w:pPr>
    </w:p>
    <w:p w14:paraId="2CDC5589"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 xml:space="preserve"> The Report length should not exceed 40 pages in total </w:t>
      </w:r>
    </w:p>
    <w:p w14:paraId="1BCA35F3" w14:textId="77777777" w:rsidR="00F01761" w:rsidRPr="006A3D72" w:rsidRDefault="00F01761" w:rsidP="005F7D02">
      <w:pPr>
        <w:rPr>
          <w:rFonts w:asciiTheme="minorHAnsi" w:hAnsiTheme="minorHAnsi" w:cstheme="minorHAnsi"/>
          <w:sz w:val="22"/>
          <w:szCs w:val="22"/>
        </w:rPr>
      </w:pPr>
    </w:p>
    <w:p w14:paraId="37846233"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3.2 Project Implementation</w:t>
      </w:r>
    </w:p>
    <w:p w14:paraId="6CB81DD5" w14:textId="77777777" w:rsidR="005F7D02" w:rsidRPr="006A3D72" w:rsidRDefault="005F7D02" w:rsidP="004367D9">
      <w:pPr>
        <w:pStyle w:val="Prrafodelista"/>
        <w:numPr>
          <w:ilvl w:val="0"/>
          <w:numId w:val="15"/>
        </w:numPr>
        <w:rPr>
          <w:rFonts w:asciiTheme="minorHAnsi" w:hAnsiTheme="minorHAnsi" w:cstheme="minorHAnsi"/>
          <w:sz w:val="22"/>
          <w:szCs w:val="22"/>
        </w:rPr>
      </w:pPr>
      <w:r w:rsidRPr="006A3D72">
        <w:rPr>
          <w:rFonts w:asciiTheme="minorHAnsi" w:hAnsiTheme="minorHAnsi" w:cstheme="minorHAnsi"/>
          <w:sz w:val="22"/>
          <w:szCs w:val="22"/>
        </w:rPr>
        <w:t>Adaptive management (changes to the project design and project outputs during implementation)</w:t>
      </w:r>
    </w:p>
    <w:p w14:paraId="6E5D7661" w14:textId="77777777" w:rsidR="005F7D02" w:rsidRPr="006A3D72" w:rsidRDefault="005F7D02" w:rsidP="004367D9">
      <w:pPr>
        <w:pStyle w:val="Prrafodelista"/>
        <w:numPr>
          <w:ilvl w:val="0"/>
          <w:numId w:val="15"/>
        </w:numPr>
        <w:rPr>
          <w:rFonts w:asciiTheme="minorHAnsi" w:hAnsiTheme="minorHAnsi" w:cstheme="minorHAnsi"/>
          <w:sz w:val="22"/>
          <w:szCs w:val="22"/>
        </w:rPr>
      </w:pPr>
      <w:r w:rsidRPr="006A3D72">
        <w:rPr>
          <w:rFonts w:asciiTheme="minorHAnsi" w:hAnsiTheme="minorHAnsi" w:cstheme="minorHAnsi"/>
          <w:sz w:val="22"/>
          <w:szCs w:val="22"/>
        </w:rPr>
        <w:t>Partnership arrangements (with relevant stakeholders involved in the country/region)</w:t>
      </w:r>
    </w:p>
    <w:p w14:paraId="129346C6" w14:textId="77777777" w:rsidR="005F7D02" w:rsidRPr="006A3D72" w:rsidRDefault="005F7D02" w:rsidP="004367D9">
      <w:pPr>
        <w:pStyle w:val="Prrafodelista"/>
        <w:numPr>
          <w:ilvl w:val="0"/>
          <w:numId w:val="15"/>
        </w:numPr>
        <w:rPr>
          <w:rFonts w:asciiTheme="minorHAnsi" w:hAnsiTheme="minorHAnsi" w:cstheme="minorHAnsi"/>
          <w:sz w:val="22"/>
          <w:szCs w:val="22"/>
        </w:rPr>
      </w:pPr>
      <w:r w:rsidRPr="006A3D72">
        <w:rPr>
          <w:rFonts w:asciiTheme="minorHAnsi" w:hAnsiTheme="minorHAnsi" w:cstheme="minorHAnsi"/>
          <w:sz w:val="22"/>
          <w:szCs w:val="22"/>
        </w:rPr>
        <w:t>Feedback from M&amp;E activities used for adaptive management</w:t>
      </w:r>
    </w:p>
    <w:p w14:paraId="370EE42F" w14:textId="77777777" w:rsidR="005F7D02" w:rsidRPr="006A3D72" w:rsidRDefault="005F7D02" w:rsidP="004367D9">
      <w:pPr>
        <w:pStyle w:val="Prrafodelista"/>
        <w:numPr>
          <w:ilvl w:val="0"/>
          <w:numId w:val="15"/>
        </w:numPr>
        <w:rPr>
          <w:rFonts w:asciiTheme="minorHAnsi" w:hAnsiTheme="minorHAnsi" w:cstheme="minorHAnsi"/>
          <w:sz w:val="22"/>
          <w:szCs w:val="22"/>
        </w:rPr>
      </w:pPr>
      <w:r w:rsidRPr="006A3D72">
        <w:rPr>
          <w:rFonts w:asciiTheme="minorHAnsi" w:hAnsiTheme="minorHAnsi" w:cstheme="minorHAnsi"/>
          <w:sz w:val="22"/>
          <w:szCs w:val="22"/>
        </w:rPr>
        <w:t>Project Finance:</w:t>
      </w:r>
    </w:p>
    <w:p w14:paraId="5154B923" w14:textId="77777777" w:rsidR="005F7D02" w:rsidRPr="006A3D72" w:rsidRDefault="005F7D02" w:rsidP="004367D9">
      <w:pPr>
        <w:pStyle w:val="Prrafodelista"/>
        <w:numPr>
          <w:ilvl w:val="0"/>
          <w:numId w:val="15"/>
        </w:numPr>
        <w:rPr>
          <w:rFonts w:asciiTheme="minorHAnsi" w:hAnsiTheme="minorHAnsi" w:cstheme="minorHAnsi"/>
          <w:sz w:val="22"/>
          <w:szCs w:val="22"/>
        </w:rPr>
      </w:pPr>
      <w:r w:rsidRPr="006A3D72">
        <w:rPr>
          <w:rFonts w:asciiTheme="minorHAnsi" w:hAnsiTheme="minorHAnsi" w:cstheme="minorHAnsi"/>
          <w:sz w:val="22"/>
          <w:szCs w:val="22"/>
        </w:rPr>
        <w:t>Monitoring and evaluation: design at entry and implementation (*)</w:t>
      </w:r>
    </w:p>
    <w:p w14:paraId="3A4F5A4B" w14:textId="77777777" w:rsidR="005F7D02" w:rsidRPr="006A3D72" w:rsidRDefault="005F7D02" w:rsidP="004367D9">
      <w:pPr>
        <w:pStyle w:val="Prrafodelista"/>
        <w:numPr>
          <w:ilvl w:val="0"/>
          <w:numId w:val="15"/>
        </w:numPr>
        <w:rPr>
          <w:rFonts w:asciiTheme="minorHAnsi" w:hAnsiTheme="minorHAnsi" w:cstheme="minorHAnsi"/>
          <w:sz w:val="22"/>
          <w:szCs w:val="22"/>
        </w:rPr>
      </w:pPr>
      <w:r w:rsidRPr="006A3D72">
        <w:rPr>
          <w:rFonts w:asciiTheme="minorHAnsi" w:hAnsiTheme="minorHAnsi" w:cstheme="minorHAnsi"/>
          <w:sz w:val="22"/>
          <w:szCs w:val="22"/>
        </w:rPr>
        <w:t>UNDP and Implementing Partner implementation / execution (*) coordination, and operational issues</w:t>
      </w:r>
    </w:p>
    <w:p w14:paraId="1147BC47" w14:textId="77777777" w:rsidR="00342276" w:rsidRPr="006A3D72" w:rsidRDefault="00342276" w:rsidP="005F7D02">
      <w:pPr>
        <w:rPr>
          <w:rFonts w:asciiTheme="minorHAnsi" w:hAnsiTheme="minorHAnsi" w:cstheme="minorHAnsi"/>
          <w:sz w:val="22"/>
          <w:szCs w:val="22"/>
        </w:rPr>
      </w:pPr>
    </w:p>
    <w:p w14:paraId="080E98C8"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3.3 Project Results</w:t>
      </w:r>
    </w:p>
    <w:p w14:paraId="3307F1D8"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Overall results (attainment of objectives) (*)</w:t>
      </w:r>
    </w:p>
    <w:p w14:paraId="52D5C65B" w14:textId="77777777" w:rsidR="005F7D02" w:rsidRPr="006A3D72" w:rsidRDefault="005F7D02" w:rsidP="004367D9">
      <w:pPr>
        <w:pStyle w:val="Prrafodelista"/>
        <w:numPr>
          <w:ilvl w:val="0"/>
          <w:numId w:val="16"/>
        </w:numPr>
        <w:rPr>
          <w:rFonts w:asciiTheme="minorHAnsi" w:hAnsiTheme="minorHAnsi" w:cstheme="minorHAnsi"/>
          <w:sz w:val="22"/>
          <w:szCs w:val="22"/>
        </w:rPr>
      </w:pPr>
      <w:proofErr w:type="gramStart"/>
      <w:r w:rsidRPr="006A3D72">
        <w:rPr>
          <w:rFonts w:asciiTheme="minorHAnsi" w:hAnsiTheme="minorHAnsi" w:cstheme="minorHAnsi"/>
          <w:sz w:val="22"/>
          <w:szCs w:val="22"/>
        </w:rPr>
        <w:t>Relevance(</w:t>
      </w:r>
      <w:proofErr w:type="gramEnd"/>
      <w:r w:rsidRPr="006A3D72">
        <w:rPr>
          <w:rFonts w:asciiTheme="minorHAnsi" w:hAnsiTheme="minorHAnsi" w:cstheme="minorHAnsi"/>
          <w:sz w:val="22"/>
          <w:szCs w:val="22"/>
        </w:rPr>
        <w:t>*)</w:t>
      </w:r>
    </w:p>
    <w:p w14:paraId="6E27778F" w14:textId="77777777" w:rsidR="005F7D02" w:rsidRPr="006A3D72" w:rsidRDefault="005F7D02" w:rsidP="004367D9">
      <w:pPr>
        <w:pStyle w:val="Prrafodelista"/>
        <w:numPr>
          <w:ilvl w:val="0"/>
          <w:numId w:val="16"/>
        </w:numPr>
        <w:rPr>
          <w:rFonts w:asciiTheme="minorHAnsi" w:hAnsiTheme="minorHAnsi" w:cstheme="minorHAnsi"/>
          <w:sz w:val="22"/>
          <w:szCs w:val="22"/>
        </w:rPr>
      </w:pPr>
      <w:r w:rsidRPr="006A3D72">
        <w:rPr>
          <w:rFonts w:asciiTheme="minorHAnsi" w:hAnsiTheme="minorHAnsi" w:cstheme="minorHAnsi"/>
          <w:sz w:val="22"/>
          <w:szCs w:val="22"/>
        </w:rPr>
        <w:t>Effectiveness &amp; Efficiency (*)</w:t>
      </w:r>
    </w:p>
    <w:p w14:paraId="7B22955E" w14:textId="77777777" w:rsidR="005F7D02" w:rsidRPr="006A3D72" w:rsidRDefault="005F7D02" w:rsidP="004367D9">
      <w:pPr>
        <w:pStyle w:val="Prrafodelista"/>
        <w:numPr>
          <w:ilvl w:val="0"/>
          <w:numId w:val="16"/>
        </w:numPr>
        <w:rPr>
          <w:rFonts w:asciiTheme="minorHAnsi" w:hAnsiTheme="minorHAnsi" w:cstheme="minorHAnsi"/>
          <w:sz w:val="22"/>
          <w:szCs w:val="22"/>
        </w:rPr>
      </w:pPr>
      <w:r w:rsidRPr="006A3D72">
        <w:rPr>
          <w:rFonts w:asciiTheme="minorHAnsi" w:hAnsiTheme="minorHAnsi" w:cstheme="minorHAnsi"/>
          <w:sz w:val="22"/>
          <w:szCs w:val="22"/>
        </w:rPr>
        <w:t>Country ownership</w:t>
      </w:r>
    </w:p>
    <w:p w14:paraId="78C9310E" w14:textId="77777777" w:rsidR="005F7D02" w:rsidRPr="006A3D72" w:rsidRDefault="005F7D02" w:rsidP="004367D9">
      <w:pPr>
        <w:pStyle w:val="Prrafodelista"/>
        <w:numPr>
          <w:ilvl w:val="0"/>
          <w:numId w:val="16"/>
        </w:numPr>
        <w:rPr>
          <w:rFonts w:asciiTheme="minorHAnsi" w:hAnsiTheme="minorHAnsi" w:cstheme="minorHAnsi"/>
          <w:sz w:val="22"/>
          <w:szCs w:val="22"/>
        </w:rPr>
      </w:pPr>
      <w:r w:rsidRPr="006A3D72">
        <w:rPr>
          <w:rFonts w:asciiTheme="minorHAnsi" w:hAnsiTheme="minorHAnsi" w:cstheme="minorHAnsi"/>
          <w:sz w:val="22"/>
          <w:szCs w:val="22"/>
        </w:rPr>
        <w:t>Mainstreaming</w:t>
      </w:r>
    </w:p>
    <w:p w14:paraId="596BD44E" w14:textId="77777777" w:rsidR="005F7D02" w:rsidRPr="006A3D72" w:rsidRDefault="005F7D02" w:rsidP="004367D9">
      <w:pPr>
        <w:pStyle w:val="Prrafodelista"/>
        <w:numPr>
          <w:ilvl w:val="0"/>
          <w:numId w:val="16"/>
        </w:numPr>
        <w:rPr>
          <w:rFonts w:asciiTheme="minorHAnsi" w:hAnsiTheme="minorHAnsi" w:cstheme="minorHAnsi"/>
          <w:sz w:val="22"/>
          <w:szCs w:val="22"/>
        </w:rPr>
      </w:pPr>
      <w:r w:rsidRPr="006A3D72">
        <w:rPr>
          <w:rFonts w:asciiTheme="minorHAnsi" w:hAnsiTheme="minorHAnsi" w:cstheme="minorHAnsi"/>
          <w:sz w:val="22"/>
          <w:szCs w:val="22"/>
        </w:rPr>
        <w:t>Sustainability (*)</w:t>
      </w:r>
    </w:p>
    <w:p w14:paraId="18BC95AC" w14:textId="77777777" w:rsidR="005F7D02" w:rsidRPr="006A3D72" w:rsidRDefault="005F7D02" w:rsidP="004367D9">
      <w:pPr>
        <w:pStyle w:val="Prrafodelista"/>
        <w:numPr>
          <w:ilvl w:val="0"/>
          <w:numId w:val="16"/>
        </w:numPr>
        <w:rPr>
          <w:rFonts w:asciiTheme="minorHAnsi" w:hAnsiTheme="minorHAnsi" w:cstheme="minorHAnsi"/>
          <w:sz w:val="22"/>
          <w:szCs w:val="22"/>
        </w:rPr>
      </w:pPr>
      <w:r w:rsidRPr="006A3D72">
        <w:rPr>
          <w:rFonts w:asciiTheme="minorHAnsi" w:hAnsiTheme="minorHAnsi" w:cstheme="minorHAnsi"/>
          <w:sz w:val="22"/>
          <w:szCs w:val="22"/>
        </w:rPr>
        <w:t>Impact</w:t>
      </w:r>
    </w:p>
    <w:p w14:paraId="15C69917" w14:textId="77777777" w:rsidR="00342276" w:rsidRPr="006A3D72" w:rsidRDefault="00342276" w:rsidP="005F7D02">
      <w:pPr>
        <w:rPr>
          <w:rFonts w:asciiTheme="minorHAnsi" w:hAnsiTheme="minorHAnsi" w:cstheme="minorHAnsi"/>
          <w:sz w:val="22"/>
          <w:szCs w:val="22"/>
        </w:rPr>
      </w:pPr>
    </w:p>
    <w:p w14:paraId="7EEBC445"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4. Conclusions, Recommendations &amp; Lessons</w:t>
      </w:r>
    </w:p>
    <w:p w14:paraId="35D57EC2" w14:textId="77777777" w:rsidR="005F7D02" w:rsidRPr="006A3D72" w:rsidRDefault="005F7D02" w:rsidP="004367D9">
      <w:pPr>
        <w:pStyle w:val="Prrafodelista"/>
        <w:numPr>
          <w:ilvl w:val="0"/>
          <w:numId w:val="17"/>
        </w:numPr>
        <w:rPr>
          <w:rFonts w:asciiTheme="minorHAnsi" w:hAnsiTheme="minorHAnsi" w:cstheme="minorHAnsi"/>
          <w:sz w:val="22"/>
          <w:szCs w:val="22"/>
        </w:rPr>
      </w:pPr>
      <w:r w:rsidRPr="006A3D72">
        <w:rPr>
          <w:rFonts w:asciiTheme="minorHAnsi" w:hAnsiTheme="minorHAnsi" w:cstheme="minorHAnsi"/>
          <w:sz w:val="22"/>
          <w:szCs w:val="22"/>
        </w:rPr>
        <w:t>Corrective actions for the design, implementation, monitoring and evaluation of the project</w:t>
      </w:r>
    </w:p>
    <w:p w14:paraId="5A6C9D56" w14:textId="77777777" w:rsidR="005F7D02" w:rsidRPr="006A3D72" w:rsidRDefault="005F7D02" w:rsidP="004367D9">
      <w:pPr>
        <w:pStyle w:val="Prrafodelista"/>
        <w:numPr>
          <w:ilvl w:val="0"/>
          <w:numId w:val="17"/>
        </w:numPr>
        <w:rPr>
          <w:rFonts w:asciiTheme="minorHAnsi" w:hAnsiTheme="minorHAnsi" w:cstheme="minorHAnsi"/>
          <w:sz w:val="22"/>
          <w:szCs w:val="22"/>
        </w:rPr>
      </w:pPr>
      <w:r w:rsidRPr="006A3D72">
        <w:rPr>
          <w:rFonts w:asciiTheme="minorHAnsi" w:hAnsiTheme="minorHAnsi" w:cstheme="minorHAnsi"/>
          <w:sz w:val="22"/>
          <w:szCs w:val="22"/>
        </w:rPr>
        <w:t>Actions to follow up or reinforce initial benefits from the project</w:t>
      </w:r>
    </w:p>
    <w:p w14:paraId="13DCC350" w14:textId="77777777" w:rsidR="005F7D02" w:rsidRPr="006A3D72" w:rsidRDefault="005F7D02" w:rsidP="004367D9">
      <w:pPr>
        <w:pStyle w:val="Prrafodelista"/>
        <w:numPr>
          <w:ilvl w:val="0"/>
          <w:numId w:val="17"/>
        </w:numPr>
        <w:rPr>
          <w:rFonts w:asciiTheme="minorHAnsi" w:hAnsiTheme="minorHAnsi" w:cstheme="minorHAnsi"/>
          <w:sz w:val="22"/>
          <w:szCs w:val="22"/>
        </w:rPr>
      </w:pPr>
      <w:r w:rsidRPr="006A3D72">
        <w:rPr>
          <w:rFonts w:asciiTheme="minorHAnsi" w:hAnsiTheme="minorHAnsi" w:cstheme="minorHAnsi"/>
          <w:sz w:val="22"/>
          <w:szCs w:val="22"/>
        </w:rPr>
        <w:t>Proposals for future directions underlining main objectives</w:t>
      </w:r>
    </w:p>
    <w:p w14:paraId="173D8A17" w14:textId="77777777" w:rsidR="005F7D02" w:rsidRPr="006A3D72" w:rsidRDefault="005F7D02" w:rsidP="004367D9">
      <w:pPr>
        <w:pStyle w:val="Prrafodelista"/>
        <w:numPr>
          <w:ilvl w:val="0"/>
          <w:numId w:val="17"/>
        </w:numPr>
        <w:rPr>
          <w:rFonts w:asciiTheme="minorHAnsi" w:hAnsiTheme="minorHAnsi" w:cstheme="minorHAnsi"/>
          <w:sz w:val="22"/>
          <w:szCs w:val="22"/>
        </w:rPr>
      </w:pPr>
      <w:r w:rsidRPr="006A3D72">
        <w:rPr>
          <w:rFonts w:asciiTheme="minorHAnsi" w:hAnsiTheme="minorHAnsi" w:cstheme="minorHAnsi"/>
          <w:sz w:val="22"/>
          <w:szCs w:val="22"/>
        </w:rPr>
        <w:t>Best and worst practices in addressing issues relating to relevance, performance and success</w:t>
      </w:r>
    </w:p>
    <w:p w14:paraId="2EE74669" w14:textId="77777777" w:rsidR="005F7D02" w:rsidRPr="006A3D72" w:rsidRDefault="005F7D02" w:rsidP="005F7D02">
      <w:pPr>
        <w:rPr>
          <w:rFonts w:asciiTheme="minorHAnsi" w:hAnsiTheme="minorHAnsi" w:cstheme="minorHAnsi"/>
          <w:sz w:val="22"/>
          <w:szCs w:val="22"/>
        </w:rPr>
      </w:pPr>
      <w:r w:rsidRPr="006A3D72">
        <w:rPr>
          <w:rFonts w:asciiTheme="minorHAnsi" w:hAnsiTheme="minorHAnsi" w:cstheme="minorHAnsi"/>
          <w:sz w:val="22"/>
          <w:szCs w:val="22"/>
        </w:rPr>
        <w:t>5. Annexes</w:t>
      </w:r>
    </w:p>
    <w:p w14:paraId="7984EA81" w14:textId="77777777" w:rsidR="005F7D02" w:rsidRPr="006A3D72" w:rsidRDefault="005F7D02" w:rsidP="004367D9">
      <w:pPr>
        <w:pStyle w:val="Prrafodelista"/>
        <w:numPr>
          <w:ilvl w:val="0"/>
          <w:numId w:val="18"/>
        </w:numPr>
        <w:rPr>
          <w:rFonts w:asciiTheme="minorHAnsi" w:hAnsiTheme="minorHAnsi" w:cstheme="minorHAnsi"/>
          <w:sz w:val="22"/>
          <w:szCs w:val="22"/>
        </w:rPr>
      </w:pPr>
      <w:proofErr w:type="spellStart"/>
      <w:r w:rsidRPr="006A3D72">
        <w:rPr>
          <w:rFonts w:asciiTheme="minorHAnsi" w:hAnsiTheme="minorHAnsi" w:cstheme="minorHAnsi"/>
          <w:sz w:val="22"/>
          <w:szCs w:val="22"/>
        </w:rPr>
        <w:t>ToR</w:t>
      </w:r>
      <w:proofErr w:type="spellEnd"/>
    </w:p>
    <w:p w14:paraId="7B255830" w14:textId="77777777" w:rsidR="005F7D02" w:rsidRPr="006A3D72" w:rsidRDefault="005F7D02" w:rsidP="004367D9">
      <w:pPr>
        <w:pStyle w:val="Prrafodelista"/>
        <w:numPr>
          <w:ilvl w:val="0"/>
          <w:numId w:val="18"/>
        </w:numPr>
        <w:rPr>
          <w:rFonts w:asciiTheme="minorHAnsi" w:hAnsiTheme="minorHAnsi" w:cstheme="minorHAnsi"/>
          <w:sz w:val="22"/>
          <w:szCs w:val="22"/>
        </w:rPr>
      </w:pPr>
      <w:r w:rsidRPr="006A3D72">
        <w:rPr>
          <w:rFonts w:asciiTheme="minorHAnsi" w:hAnsiTheme="minorHAnsi" w:cstheme="minorHAnsi"/>
          <w:sz w:val="22"/>
          <w:szCs w:val="22"/>
        </w:rPr>
        <w:t>Itinerary</w:t>
      </w:r>
    </w:p>
    <w:p w14:paraId="62B5170E" w14:textId="77777777" w:rsidR="005F7D02" w:rsidRPr="006A3D72" w:rsidRDefault="005F7D02" w:rsidP="004367D9">
      <w:pPr>
        <w:pStyle w:val="Prrafodelista"/>
        <w:numPr>
          <w:ilvl w:val="0"/>
          <w:numId w:val="18"/>
        </w:numPr>
        <w:rPr>
          <w:rFonts w:asciiTheme="minorHAnsi" w:hAnsiTheme="minorHAnsi" w:cstheme="minorHAnsi"/>
          <w:sz w:val="22"/>
          <w:szCs w:val="22"/>
        </w:rPr>
      </w:pPr>
      <w:r w:rsidRPr="006A3D72">
        <w:rPr>
          <w:rFonts w:asciiTheme="minorHAnsi" w:hAnsiTheme="minorHAnsi" w:cstheme="minorHAnsi"/>
          <w:sz w:val="22"/>
          <w:szCs w:val="22"/>
        </w:rPr>
        <w:t>List of persons interviewed</w:t>
      </w:r>
    </w:p>
    <w:p w14:paraId="58426A66" w14:textId="77777777" w:rsidR="005F7D02" w:rsidRPr="006A3D72" w:rsidRDefault="005F7D02" w:rsidP="004367D9">
      <w:pPr>
        <w:pStyle w:val="Prrafodelista"/>
        <w:numPr>
          <w:ilvl w:val="0"/>
          <w:numId w:val="18"/>
        </w:numPr>
        <w:rPr>
          <w:rFonts w:asciiTheme="minorHAnsi" w:hAnsiTheme="minorHAnsi" w:cstheme="minorHAnsi"/>
          <w:sz w:val="22"/>
          <w:szCs w:val="22"/>
        </w:rPr>
      </w:pPr>
      <w:r w:rsidRPr="006A3D72">
        <w:rPr>
          <w:rFonts w:asciiTheme="minorHAnsi" w:hAnsiTheme="minorHAnsi" w:cstheme="minorHAnsi"/>
          <w:sz w:val="22"/>
          <w:szCs w:val="22"/>
        </w:rPr>
        <w:t>Summary of field visits</w:t>
      </w:r>
    </w:p>
    <w:p w14:paraId="06F89DA1" w14:textId="77777777" w:rsidR="005F7D02" w:rsidRPr="006A3D72" w:rsidRDefault="005F7D02" w:rsidP="004367D9">
      <w:pPr>
        <w:pStyle w:val="Prrafodelista"/>
        <w:numPr>
          <w:ilvl w:val="0"/>
          <w:numId w:val="18"/>
        </w:numPr>
        <w:rPr>
          <w:rFonts w:asciiTheme="minorHAnsi" w:hAnsiTheme="minorHAnsi" w:cstheme="minorHAnsi"/>
          <w:sz w:val="22"/>
          <w:szCs w:val="22"/>
        </w:rPr>
      </w:pPr>
      <w:r w:rsidRPr="006A3D72">
        <w:rPr>
          <w:rFonts w:asciiTheme="minorHAnsi" w:hAnsiTheme="minorHAnsi" w:cstheme="minorHAnsi"/>
          <w:sz w:val="22"/>
          <w:szCs w:val="22"/>
        </w:rPr>
        <w:t>List of documents reviewed</w:t>
      </w:r>
    </w:p>
    <w:p w14:paraId="0AC3E369" w14:textId="77777777" w:rsidR="005F7D02" w:rsidRPr="006A3D72" w:rsidRDefault="005F7D02" w:rsidP="004367D9">
      <w:pPr>
        <w:pStyle w:val="Prrafodelista"/>
        <w:numPr>
          <w:ilvl w:val="0"/>
          <w:numId w:val="18"/>
        </w:numPr>
        <w:rPr>
          <w:rFonts w:asciiTheme="minorHAnsi" w:hAnsiTheme="minorHAnsi" w:cstheme="minorHAnsi"/>
          <w:sz w:val="22"/>
          <w:szCs w:val="22"/>
        </w:rPr>
      </w:pPr>
      <w:r w:rsidRPr="006A3D72">
        <w:rPr>
          <w:rFonts w:asciiTheme="minorHAnsi" w:hAnsiTheme="minorHAnsi" w:cstheme="minorHAnsi"/>
          <w:sz w:val="22"/>
          <w:szCs w:val="22"/>
        </w:rPr>
        <w:t>Evaluation Question Matrix</w:t>
      </w:r>
    </w:p>
    <w:p w14:paraId="17F7F648" w14:textId="77777777" w:rsidR="005F7D02" w:rsidRPr="006A3D72" w:rsidRDefault="005F7D02" w:rsidP="004367D9">
      <w:pPr>
        <w:pStyle w:val="Prrafodelista"/>
        <w:numPr>
          <w:ilvl w:val="0"/>
          <w:numId w:val="18"/>
        </w:numPr>
        <w:rPr>
          <w:rFonts w:asciiTheme="minorHAnsi" w:hAnsiTheme="minorHAnsi" w:cstheme="minorHAnsi"/>
          <w:sz w:val="22"/>
          <w:szCs w:val="22"/>
        </w:rPr>
      </w:pPr>
      <w:r w:rsidRPr="006A3D72">
        <w:rPr>
          <w:rFonts w:asciiTheme="minorHAnsi" w:hAnsiTheme="minorHAnsi" w:cstheme="minorHAnsi"/>
          <w:sz w:val="22"/>
          <w:szCs w:val="22"/>
        </w:rPr>
        <w:t>Questionnaire used and summary of results</w:t>
      </w:r>
    </w:p>
    <w:p w14:paraId="1EAFF868" w14:textId="77777777" w:rsidR="00BE5CD1" w:rsidRPr="006A3D72" w:rsidRDefault="005F7D02" w:rsidP="004367D9">
      <w:pPr>
        <w:pStyle w:val="Prrafodelista"/>
        <w:numPr>
          <w:ilvl w:val="0"/>
          <w:numId w:val="18"/>
        </w:numPr>
        <w:rPr>
          <w:rFonts w:asciiTheme="minorHAnsi" w:hAnsiTheme="minorHAnsi" w:cstheme="minorHAnsi"/>
          <w:sz w:val="22"/>
          <w:szCs w:val="22"/>
        </w:rPr>
      </w:pPr>
      <w:r w:rsidRPr="006A3D72">
        <w:rPr>
          <w:rFonts w:asciiTheme="minorHAnsi" w:hAnsiTheme="minorHAnsi" w:cstheme="minorHAnsi"/>
          <w:sz w:val="22"/>
          <w:szCs w:val="22"/>
        </w:rPr>
        <w:t>Evaluation Consultant Agreement Form</w:t>
      </w:r>
    </w:p>
    <w:p w14:paraId="7CEFE01C" w14:textId="171A00C0" w:rsidR="00BE5CD1" w:rsidRPr="006A3D72" w:rsidRDefault="00BE5CD1" w:rsidP="00A850ED">
      <w:pPr>
        <w:suppressAutoHyphens/>
        <w:ind w:left="360"/>
        <w:jc w:val="both"/>
        <w:rPr>
          <w:rFonts w:asciiTheme="minorHAnsi" w:hAnsiTheme="minorHAnsi" w:cstheme="minorHAnsi"/>
          <w:smallCaps/>
          <w:spacing w:val="-2"/>
          <w:sz w:val="22"/>
          <w:szCs w:val="22"/>
        </w:rPr>
      </w:pPr>
      <w:r w:rsidRPr="006A3D72">
        <w:rPr>
          <w:rFonts w:asciiTheme="minorHAnsi" w:hAnsiTheme="minorHAnsi" w:cstheme="minorHAnsi"/>
          <w:sz w:val="22"/>
          <w:szCs w:val="22"/>
        </w:rPr>
        <w:br w:type="page"/>
      </w:r>
      <w:r w:rsidR="00A850ED" w:rsidRPr="006A3D72">
        <w:rPr>
          <w:rFonts w:asciiTheme="minorHAnsi" w:hAnsiTheme="minorHAnsi" w:cstheme="minorHAnsi"/>
          <w:smallCaps/>
          <w:spacing w:val="-2"/>
          <w:sz w:val="22"/>
          <w:szCs w:val="22"/>
        </w:rPr>
        <w:t xml:space="preserve"> </w:t>
      </w:r>
    </w:p>
    <w:p w14:paraId="19759AD8" w14:textId="77777777" w:rsidR="00BE5CD1" w:rsidRPr="006A3D72" w:rsidRDefault="00BE5CD1">
      <w:pPr>
        <w:rPr>
          <w:rFonts w:asciiTheme="minorHAnsi" w:hAnsiTheme="minorHAnsi" w:cstheme="minorHAnsi"/>
          <w:sz w:val="22"/>
          <w:szCs w:val="22"/>
          <w:lang w:val="es-MX"/>
        </w:rPr>
      </w:pPr>
    </w:p>
    <w:sectPr w:rsidR="00BE5CD1" w:rsidRPr="006A3D72" w:rsidSect="00E26499">
      <w:pgSz w:w="12240" w:h="15840"/>
      <w:pgMar w:top="2070" w:right="2444" w:bottom="171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C3C23" w14:textId="77777777" w:rsidR="00722FD4" w:rsidRDefault="00722FD4">
      <w:r>
        <w:separator/>
      </w:r>
    </w:p>
  </w:endnote>
  <w:endnote w:type="continuationSeparator" w:id="0">
    <w:p w14:paraId="33236EC1" w14:textId="77777777" w:rsidR="00722FD4" w:rsidRDefault="0072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793450"/>
      <w:docPartObj>
        <w:docPartGallery w:val="Page Numbers (Bottom of Page)"/>
        <w:docPartUnique/>
      </w:docPartObj>
    </w:sdtPr>
    <w:sdtEndPr/>
    <w:sdtContent>
      <w:p w14:paraId="4D4A9D9E" w14:textId="4E2ACB94" w:rsidR="00DB6233" w:rsidRDefault="00DB6233">
        <w:pPr>
          <w:pStyle w:val="Piedepgina"/>
          <w:jc w:val="right"/>
        </w:pPr>
        <w:r>
          <w:fldChar w:fldCharType="begin"/>
        </w:r>
        <w:r>
          <w:instrText>PAGE   \* MERGEFORMAT</w:instrText>
        </w:r>
        <w:r>
          <w:fldChar w:fldCharType="separate"/>
        </w:r>
        <w:r>
          <w:rPr>
            <w:lang w:val="es-ES"/>
          </w:rPr>
          <w:t>2</w:t>
        </w:r>
        <w:r>
          <w:fldChar w:fldCharType="end"/>
        </w:r>
      </w:p>
    </w:sdtContent>
  </w:sdt>
  <w:p w14:paraId="78AC891C" w14:textId="5923CBB4" w:rsidR="00DB6233" w:rsidRPr="00FF2FE6" w:rsidRDefault="00DB6233">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F67B4" w14:textId="77777777" w:rsidR="00722FD4" w:rsidRDefault="00722FD4">
      <w:r>
        <w:separator/>
      </w:r>
    </w:p>
  </w:footnote>
  <w:footnote w:type="continuationSeparator" w:id="0">
    <w:p w14:paraId="5D2022A2" w14:textId="77777777" w:rsidR="00722FD4" w:rsidRDefault="00722FD4">
      <w:r>
        <w:continuationSeparator/>
      </w:r>
    </w:p>
  </w:footnote>
  <w:footnote w:id="1">
    <w:p w14:paraId="49FDB674" w14:textId="77777777" w:rsidR="00DB6233" w:rsidRPr="0068701B" w:rsidRDefault="00DB6233" w:rsidP="00FB5C8D">
      <w:pPr>
        <w:pStyle w:val="Textonotapie"/>
        <w:rPr>
          <w:i/>
          <w:sz w:val="18"/>
          <w:szCs w:val="18"/>
        </w:rPr>
      </w:pPr>
      <w:r>
        <w:rPr>
          <w:rStyle w:val="Refdenotaalpie"/>
        </w:rPr>
        <w:footnoteRef/>
      </w:r>
      <w:r>
        <w:t xml:space="preserve"> </w:t>
      </w:r>
      <w:r w:rsidRPr="0068701B">
        <w:rPr>
          <w:i/>
          <w:sz w:val="18"/>
          <w:szCs w:val="18"/>
        </w:rPr>
        <w:t>Objective (Atlas output) monitored quarterly</w:t>
      </w:r>
      <w:r>
        <w:rPr>
          <w:i/>
          <w:sz w:val="18"/>
          <w:szCs w:val="18"/>
        </w:rPr>
        <w:t xml:space="preserve"> ERBM </w:t>
      </w:r>
      <w:r w:rsidRPr="0068701B">
        <w:rPr>
          <w:i/>
          <w:sz w:val="18"/>
          <w:szCs w:val="18"/>
        </w:rPr>
        <w:t>and annually in APR/PIR</w:t>
      </w:r>
    </w:p>
  </w:footnote>
  <w:footnote w:id="2">
    <w:p w14:paraId="254D4D8B" w14:textId="77777777" w:rsidR="00DB6233" w:rsidRPr="0068701B" w:rsidRDefault="00DB6233" w:rsidP="00FB5C8D">
      <w:pPr>
        <w:pStyle w:val="Textonotapie"/>
        <w:rPr>
          <w:i/>
        </w:rPr>
      </w:pPr>
      <w:r w:rsidRPr="0068701B">
        <w:rPr>
          <w:rStyle w:val="Refdenotaalpie"/>
          <w:i/>
        </w:rPr>
        <w:footnoteRef/>
      </w:r>
      <w:r w:rsidRPr="0068701B">
        <w:rPr>
          <w:i/>
        </w:rPr>
        <w:t xml:space="preserve"> </w:t>
      </w:r>
      <w:r w:rsidRPr="0068701B">
        <w:rPr>
          <w:i/>
          <w:sz w:val="18"/>
          <w:szCs w:val="18"/>
        </w:rPr>
        <w:t>All outcomes</w:t>
      </w:r>
      <w:r>
        <w:rPr>
          <w:i/>
          <w:sz w:val="18"/>
          <w:szCs w:val="18"/>
        </w:rPr>
        <w:t xml:space="preserve"> monitored annually in the </w:t>
      </w:r>
      <w:r w:rsidRPr="0068701B">
        <w:rPr>
          <w:i/>
          <w:sz w:val="18"/>
          <w:szCs w:val="18"/>
        </w:rPr>
        <w:t>APR/PIR</w:t>
      </w:r>
      <w:r>
        <w:rPr>
          <w:i/>
          <w:sz w:val="18"/>
          <w:szCs w:val="18"/>
        </w:rPr>
        <w:t>. It is highly recommended not to have more than 4 outcomes.</w:t>
      </w:r>
    </w:p>
  </w:footnote>
  <w:footnote w:id="3">
    <w:p w14:paraId="02B8BE92" w14:textId="77777777" w:rsidR="00DB6233" w:rsidRPr="00551406" w:rsidRDefault="00DB6233" w:rsidP="00551406">
      <w:pPr>
        <w:pStyle w:val="Textonotapie"/>
      </w:pPr>
      <w:r>
        <w:rPr>
          <w:rStyle w:val="Refdenotaalpie"/>
        </w:rPr>
        <w:footnoteRef/>
      </w:r>
      <w:r>
        <w:t xml:space="preserve"> Using a six-point rating scale: 6: Highly Satisfactory, 5: Satisfactory, 4: Marginally Satisfactory, 3: Marginally, Unsatisfactory, 2: Unsatisfactory and 1: Highly Unsatisfactory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E588F" w14:textId="4F69EBD4" w:rsidR="00DB6233" w:rsidRDefault="00DB6233">
    <w:pPr>
      <w:pStyle w:val="Encabezado"/>
    </w:pPr>
    <w:r>
      <w:rPr>
        <w:noProof/>
        <w:lang w:val="es-CR" w:eastAsia="es-CR"/>
      </w:rPr>
      <w:t xml:space="preserve">                                 </w:t>
    </w:r>
    <w:r>
      <w:rPr>
        <w:noProof/>
        <w:lang w:val="es-ES" w:eastAsia="es-ES"/>
      </w:rPr>
      <w:drawing>
        <wp:inline distT="0" distB="0" distL="0" distR="0" wp14:anchorId="10203B57" wp14:editId="37437FCF">
          <wp:extent cx="303784" cy="730250"/>
          <wp:effectExtent l="0" t="0" r="1270" b="0"/>
          <wp:docPr id="6" name="Picture 6" descr="UNDP_Spani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Spanish_Logo"/>
                  <pic:cNvPicPr>
                    <a:picLocks noChangeAspect="1" noChangeArrowheads="1"/>
                  </pic:cNvPicPr>
                </pic:nvPicPr>
                <pic:blipFill>
                  <a:blip r:embed="rId1"/>
                  <a:srcRect/>
                  <a:stretch>
                    <a:fillRect/>
                  </a:stretch>
                </pic:blipFill>
                <pic:spPr bwMode="auto">
                  <a:xfrm>
                    <a:off x="0" y="0"/>
                    <a:ext cx="313694" cy="754073"/>
                  </a:xfrm>
                  <a:prstGeom prst="rect">
                    <a:avLst/>
                  </a:prstGeom>
                  <a:noFill/>
                  <a:ln w="9525">
                    <a:noFill/>
                    <a:miter lim="800000"/>
                    <a:headEnd/>
                    <a:tailEnd/>
                  </a:ln>
                </pic:spPr>
              </pic:pic>
            </a:graphicData>
          </a:graphic>
        </wp:inline>
      </w:drawing>
    </w:r>
    <w:r>
      <w:rPr>
        <w:noProof/>
        <w:lang w:val="es-ES" w:eastAsia="es-ES"/>
      </w:rPr>
      <mc:AlternateContent>
        <mc:Choice Requires="wps">
          <w:drawing>
            <wp:anchor distT="0" distB="0" distL="114300" distR="114300" simplePos="0" relativeHeight="251657728" behindDoc="0" locked="0" layoutInCell="1" allowOverlap="1" wp14:anchorId="1390FECB" wp14:editId="3C8B7974">
              <wp:simplePos x="0" y="0"/>
              <wp:positionH relativeFrom="column">
                <wp:posOffset>-116205</wp:posOffset>
              </wp:positionH>
              <wp:positionV relativeFrom="paragraph">
                <wp:posOffset>-9525</wp:posOffset>
              </wp:positionV>
              <wp:extent cx="3455670" cy="275590"/>
              <wp:effectExtent l="0" t="0" r="0" b="0"/>
              <wp:wrapTight wrapText="bothSides">
                <wp:wrapPolygon edited="0">
                  <wp:start x="238" y="0"/>
                  <wp:lineTo x="238" y="19410"/>
                  <wp:lineTo x="21195" y="19410"/>
                  <wp:lineTo x="21195" y="0"/>
                  <wp:lineTo x="238"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67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CBBB0" w14:textId="77777777" w:rsidR="00DB6233" w:rsidRDefault="00DB6233" w:rsidP="00DD2613">
                          <w:r>
                            <w:rPr>
                              <w:noProof/>
                              <w:lang w:val="es-ES" w:eastAsia="es-ES"/>
                            </w:rPr>
                            <w:drawing>
                              <wp:inline distT="0" distB="0" distL="0" distR="0" wp14:anchorId="3261615D" wp14:editId="5CE0FA1C">
                                <wp:extent cx="3270250" cy="184150"/>
                                <wp:effectExtent l="19050" t="0" r="6350" b="0"/>
                                <wp:docPr id="7" name="Picture 7" descr="Screen shot 2011-11-22 a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1-11-22 at 2"/>
                                        <pic:cNvPicPr>
                                          <a:picLocks noChangeAspect="1" noChangeArrowheads="1"/>
                                        </pic:cNvPicPr>
                                      </pic:nvPicPr>
                                      <pic:blipFill>
                                        <a:blip r:embed="rId2"/>
                                        <a:srcRect/>
                                        <a:stretch>
                                          <a:fillRect/>
                                        </a:stretch>
                                      </pic:blipFill>
                                      <pic:spPr bwMode="auto">
                                        <a:xfrm>
                                          <a:off x="0" y="0"/>
                                          <a:ext cx="3270250" cy="1841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0FECB" id="_x0000_t202" coordsize="21600,21600" o:spt="202" path="m,l,21600r21600,l21600,xe">
              <v:stroke joinstyle="miter"/>
              <v:path gradientshapeok="t" o:connecttype="rect"/>
            </v:shapetype>
            <v:shape id="Text Box 2" o:spid="_x0000_s1026" type="#_x0000_t202" style="position:absolute;margin-left:-9.15pt;margin-top:-.75pt;width:272.1pt;height:2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cLStQ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" filled="f" stroked="f">
              <v:textbox>
                <w:txbxContent>
                  <w:p w14:paraId="474CBBB0" w14:textId="77777777" w:rsidR="00DB6233" w:rsidRDefault="00DB6233" w:rsidP="00DD2613">
                    <w:r>
                      <w:rPr>
                        <w:noProof/>
                        <w:lang w:val="es-ES" w:eastAsia="es-ES"/>
                      </w:rPr>
                      <w:drawing>
                        <wp:inline distT="0" distB="0" distL="0" distR="0" wp14:anchorId="3261615D" wp14:editId="5CE0FA1C">
                          <wp:extent cx="3270250" cy="184150"/>
                          <wp:effectExtent l="19050" t="0" r="6350" b="0"/>
                          <wp:docPr id="7" name="Picture 7" descr="Screen shot 2011-11-22 a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1-11-22 at 2"/>
                                  <pic:cNvPicPr>
                                    <a:picLocks noChangeAspect="1" noChangeArrowheads="1"/>
                                  </pic:cNvPicPr>
                                </pic:nvPicPr>
                                <pic:blipFill>
                                  <a:blip r:embed="rId3"/>
                                  <a:srcRect/>
                                  <a:stretch>
                                    <a:fillRect/>
                                  </a:stretch>
                                </pic:blipFill>
                                <pic:spPr bwMode="auto">
                                  <a:xfrm>
                                    <a:off x="0" y="0"/>
                                    <a:ext cx="3270250" cy="184150"/>
                                  </a:xfrm>
                                  <a:prstGeom prst="rect">
                                    <a:avLst/>
                                  </a:prstGeom>
                                  <a:noFill/>
                                  <a:ln w="9525">
                                    <a:noFill/>
                                    <a:miter lim="800000"/>
                                    <a:headEnd/>
                                    <a:tailEnd/>
                                  </a:ln>
                                </pic:spPr>
                              </pic:pic>
                            </a:graphicData>
                          </a:graphic>
                        </wp:inline>
                      </w:drawing>
                    </w: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42B"/>
    <w:multiLevelType w:val="hybridMultilevel"/>
    <w:tmpl w:val="B2C0F4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466981"/>
    <w:multiLevelType w:val="multilevel"/>
    <w:tmpl w:val="873EFE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940586"/>
    <w:multiLevelType w:val="hybridMultilevel"/>
    <w:tmpl w:val="0B148384"/>
    <w:lvl w:ilvl="0" w:tplc="080A0001">
      <w:start w:val="1"/>
      <w:numFmt w:val="bullet"/>
      <w:lvlText w:val=""/>
      <w:lvlJc w:val="left"/>
      <w:pPr>
        <w:tabs>
          <w:tab w:val="num" w:pos="360"/>
        </w:tabs>
        <w:ind w:left="360" w:hanging="360"/>
      </w:pPr>
      <w:rPr>
        <w:rFonts w:ascii="Symbol" w:hAnsi="Symbol" w:hint="default"/>
        <w:b/>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621F7B"/>
    <w:multiLevelType w:val="hybridMultilevel"/>
    <w:tmpl w:val="B56C7B92"/>
    <w:lvl w:ilvl="0" w:tplc="EF1CB4A8">
      <w:start w:val="1"/>
      <w:numFmt w:val="decimal"/>
      <w:lvlText w:val="%1."/>
      <w:lvlJc w:val="left"/>
      <w:pPr>
        <w:ind w:left="720" w:hanging="360"/>
      </w:pPr>
      <w:rPr>
        <w:rFonts w:asciiTheme="minorHAnsi" w:hAnsiTheme="minorHAnsi" w:hint="default"/>
        <w:b/>
        <w:color w:val="000000" w:themeColor="text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8750A5"/>
    <w:multiLevelType w:val="hybridMultilevel"/>
    <w:tmpl w:val="2C5AC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B00EF2"/>
    <w:multiLevelType w:val="hybridMultilevel"/>
    <w:tmpl w:val="F7D8C11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9BF742E"/>
    <w:multiLevelType w:val="hybridMultilevel"/>
    <w:tmpl w:val="9C1C44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166DFC"/>
    <w:multiLevelType w:val="hybridMultilevel"/>
    <w:tmpl w:val="A058E72C"/>
    <w:lvl w:ilvl="0" w:tplc="01206FB8">
      <w:start w:val="1"/>
      <w:numFmt w:val="decimal"/>
      <w:lvlText w:val="%1."/>
      <w:lvlJc w:val="left"/>
      <w:pPr>
        <w:tabs>
          <w:tab w:val="num" w:pos="360"/>
        </w:tabs>
        <w:ind w:left="360" w:hanging="360"/>
      </w:pPr>
      <w:rPr>
        <w:rFonts w:hint="default"/>
        <w:lang w:val="es-ES"/>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4506A6"/>
    <w:multiLevelType w:val="hybridMultilevel"/>
    <w:tmpl w:val="6D7C9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B308C1"/>
    <w:multiLevelType w:val="hybridMultilevel"/>
    <w:tmpl w:val="5E704394"/>
    <w:lvl w:ilvl="0" w:tplc="CF547CA8">
      <w:start w:val="1"/>
      <w:numFmt w:val="bullet"/>
      <w:lvlText w:val="•"/>
      <w:lvlJc w:val="left"/>
      <w:pPr>
        <w:tabs>
          <w:tab w:val="num" w:pos="1080"/>
        </w:tabs>
        <w:ind w:left="1080" w:hanging="360"/>
      </w:pPr>
      <w:rPr>
        <w:rFonts w:ascii="Arial" w:hAnsi="Arial" w:hint="default"/>
        <w:color w:val="auto"/>
        <w:sz w:val="22"/>
        <w:lang w:val="es-ES"/>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1" w15:restartNumberingAfterBreak="0">
    <w:nsid w:val="1E9157E6"/>
    <w:multiLevelType w:val="multilevel"/>
    <w:tmpl w:val="65E473E8"/>
    <w:lvl w:ilvl="0">
      <w:start w:val="1"/>
      <w:numFmt w:val="decimal"/>
      <w:lvlText w:val="%1."/>
      <w:lvlJc w:val="left"/>
      <w:pPr>
        <w:ind w:left="360" w:hanging="360"/>
      </w:pPr>
      <w:rPr>
        <w:b/>
        <w:color w:val="000000" w:themeColor="text1"/>
      </w:rPr>
    </w:lvl>
    <w:lvl w:ilvl="1">
      <w:start w:val="1"/>
      <w:numFmt w:val="decimal"/>
      <w:isLgl/>
      <w:lvlText w:val="%1.%2."/>
      <w:lvlJc w:val="left"/>
      <w:pPr>
        <w:ind w:left="360" w:hanging="360"/>
      </w:pPr>
      <w:rPr>
        <w:b w:val="0"/>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440" w:hanging="1440"/>
      </w:pPr>
      <w:rPr>
        <w:b w:val="0"/>
      </w:rPr>
    </w:lvl>
    <w:lvl w:ilvl="8">
      <w:start w:val="1"/>
      <w:numFmt w:val="decimal"/>
      <w:isLgl/>
      <w:lvlText w:val="%1.%2.%3.%4.%5.%6.%7.%8.%9."/>
      <w:lvlJc w:val="left"/>
      <w:pPr>
        <w:ind w:left="1800" w:hanging="1800"/>
      </w:pPr>
      <w:rPr>
        <w:b w:val="0"/>
      </w:rPr>
    </w:lvl>
  </w:abstractNum>
  <w:abstractNum w:abstractNumId="12" w15:restartNumberingAfterBreak="0">
    <w:nsid w:val="2CB66B45"/>
    <w:multiLevelType w:val="hybridMultilevel"/>
    <w:tmpl w:val="233CFD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33992BF1"/>
    <w:multiLevelType w:val="hybridMultilevel"/>
    <w:tmpl w:val="C9F676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FE11D1"/>
    <w:multiLevelType w:val="hybridMultilevel"/>
    <w:tmpl w:val="706AFA72"/>
    <w:lvl w:ilvl="0" w:tplc="7BB68564">
      <w:start w:val="1"/>
      <w:numFmt w:val="bullet"/>
      <w:lvlText w:val="•"/>
      <w:lvlJc w:val="left"/>
      <w:pPr>
        <w:ind w:left="360" w:hanging="360"/>
      </w:pPr>
      <w:rPr>
        <w:rFonts w:ascii="Arial" w:hAnsi="Arial" w:hint="default"/>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65B7E87"/>
    <w:multiLevelType w:val="hybridMultilevel"/>
    <w:tmpl w:val="9D7637FE"/>
    <w:lvl w:ilvl="0" w:tplc="C712AB62">
      <w:start w:val="1"/>
      <w:numFmt w:val="bullet"/>
      <w:lvlText w:val=""/>
      <w:lvlJc w:val="left"/>
      <w:pPr>
        <w:tabs>
          <w:tab w:val="num" w:pos="360"/>
        </w:tabs>
        <w:ind w:left="360" w:hanging="360"/>
      </w:pPr>
      <w:rPr>
        <w:rFonts w:ascii="Symbol" w:hAnsi="Symbol" w:hint="default"/>
        <w:b/>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3FAF58AA"/>
    <w:multiLevelType w:val="hybridMultilevel"/>
    <w:tmpl w:val="7E7024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14042BA"/>
    <w:multiLevelType w:val="hybridMultilevel"/>
    <w:tmpl w:val="22207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2053DD5"/>
    <w:multiLevelType w:val="hybridMultilevel"/>
    <w:tmpl w:val="AD10D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7AF295F"/>
    <w:multiLevelType w:val="multilevel"/>
    <w:tmpl w:val="65E473E8"/>
    <w:lvl w:ilvl="0">
      <w:start w:val="1"/>
      <w:numFmt w:val="decimal"/>
      <w:lvlText w:val="%1."/>
      <w:lvlJc w:val="left"/>
      <w:pPr>
        <w:ind w:left="360" w:hanging="360"/>
      </w:pPr>
      <w:rPr>
        <w:b/>
        <w:color w:val="000000" w:themeColor="text1"/>
      </w:rPr>
    </w:lvl>
    <w:lvl w:ilvl="1">
      <w:start w:val="1"/>
      <w:numFmt w:val="decimal"/>
      <w:isLgl/>
      <w:lvlText w:val="%1.%2."/>
      <w:lvlJc w:val="left"/>
      <w:pPr>
        <w:ind w:left="360" w:hanging="360"/>
      </w:pPr>
      <w:rPr>
        <w:b w:val="0"/>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440" w:hanging="1440"/>
      </w:pPr>
      <w:rPr>
        <w:b w:val="0"/>
      </w:rPr>
    </w:lvl>
    <w:lvl w:ilvl="8">
      <w:start w:val="1"/>
      <w:numFmt w:val="decimal"/>
      <w:isLgl/>
      <w:lvlText w:val="%1.%2.%3.%4.%5.%6.%7.%8.%9."/>
      <w:lvlJc w:val="left"/>
      <w:pPr>
        <w:ind w:left="1800" w:hanging="1800"/>
      </w:pPr>
      <w:rPr>
        <w:b w:val="0"/>
      </w:rPr>
    </w:lvl>
  </w:abstractNum>
  <w:abstractNum w:abstractNumId="20" w15:restartNumberingAfterBreak="0">
    <w:nsid w:val="5BD9705E"/>
    <w:multiLevelType w:val="hybridMultilevel"/>
    <w:tmpl w:val="4462D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08B0345"/>
    <w:multiLevelType w:val="hybridMultilevel"/>
    <w:tmpl w:val="8140114E"/>
    <w:lvl w:ilvl="0" w:tplc="55368C12">
      <w:start w:val="1"/>
      <w:numFmt w:val="decimal"/>
      <w:lvlText w:val="%1."/>
      <w:lvlJc w:val="left"/>
      <w:pPr>
        <w:ind w:left="360" w:hanging="360"/>
      </w:pPr>
      <w:rPr>
        <w:rFonts w:ascii="Calibri" w:hAnsi="Calibri" w:hint="default"/>
        <w:b w:val="0"/>
        <w:i w:val="0"/>
        <w:color w:val="auto"/>
        <w:sz w:val="22"/>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61FC3D99"/>
    <w:multiLevelType w:val="hybridMultilevel"/>
    <w:tmpl w:val="8B6AF93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3" w15:restartNumberingAfterBreak="0">
    <w:nsid w:val="6B027C47"/>
    <w:multiLevelType w:val="hybridMultilevel"/>
    <w:tmpl w:val="E4EA6F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02E57D2"/>
    <w:multiLevelType w:val="hybridMultilevel"/>
    <w:tmpl w:val="959AC1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3E27323"/>
    <w:multiLevelType w:val="hybridMultilevel"/>
    <w:tmpl w:val="CB749FBA"/>
    <w:lvl w:ilvl="0" w:tplc="080A0001">
      <w:start w:val="1"/>
      <w:numFmt w:val="bullet"/>
      <w:lvlText w:val=""/>
      <w:lvlJc w:val="left"/>
      <w:pPr>
        <w:tabs>
          <w:tab w:val="num" w:pos="360"/>
        </w:tabs>
        <w:ind w:left="360" w:hanging="360"/>
      </w:pPr>
      <w:rPr>
        <w:rFonts w:ascii="Symbol" w:hAnsi="Symbol" w:hint="default"/>
        <w:b/>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6F1D05"/>
    <w:multiLevelType w:val="multilevel"/>
    <w:tmpl w:val="D954F4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DF5014"/>
    <w:multiLevelType w:val="multilevel"/>
    <w:tmpl w:val="B85402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F20727"/>
    <w:multiLevelType w:val="hybridMultilevel"/>
    <w:tmpl w:val="1F58F696"/>
    <w:lvl w:ilvl="0" w:tplc="080A0001">
      <w:start w:val="1"/>
      <w:numFmt w:val="bullet"/>
      <w:lvlText w:val=""/>
      <w:lvlJc w:val="left"/>
      <w:pPr>
        <w:tabs>
          <w:tab w:val="num" w:pos="360"/>
        </w:tabs>
        <w:ind w:left="360" w:hanging="360"/>
      </w:pPr>
      <w:rPr>
        <w:rFonts w:ascii="Symbol" w:hAnsi="Symbol" w:hint="default"/>
        <w:b/>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247883"/>
    <w:multiLevelType w:val="hybridMultilevel"/>
    <w:tmpl w:val="363AA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5"/>
  </w:num>
  <w:num w:numId="4">
    <w:abstractNumId w:val="28"/>
  </w:num>
  <w:num w:numId="5">
    <w:abstractNumId w:val="2"/>
  </w:num>
  <w:num w:numId="6">
    <w:abstractNumId w:val="25"/>
  </w:num>
  <w:num w:numId="7">
    <w:abstractNumId w:val="0"/>
  </w:num>
  <w:num w:numId="8">
    <w:abstractNumId w:val="6"/>
  </w:num>
  <w:num w:numId="9">
    <w:abstractNumId w:val="12"/>
  </w:num>
  <w:num w:numId="10">
    <w:abstractNumId w:val="24"/>
  </w:num>
  <w:num w:numId="11">
    <w:abstractNumId w:val="13"/>
  </w:num>
  <w:num w:numId="12">
    <w:abstractNumId w:val="4"/>
  </w:num>
  <w:num w:numId="13">
    <w:abstractNumId w:val="23"/>
  </w:num>
  <w:num w:numId="14">
    <w:abstractNumId w:val="16"/>
  </w:num>
  <w:num w:numId="15">
    <w:abstractNumId w:val="7"/>
  </w:num>
  <w:num w:numId="16">
    <w:abstractNumId w:val="17"/>
  </w:num>
  <w:num w:numId="17">
    <w:abstractNumId w:val="29"/>
  </w:num>
  <w:num w:numId="18">
    <w:abstractNumId w:val="20"/>
  </w:num>
  <w:num w:numId="19">
    <w:abstractNumId w:val="1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6"/>
  </w:num>
  <w:num w:numId="23">
    <w:abstractNumId w:val="5"/>
  </w:num>
  <w:num w:numId="24">
    <w:abstractNumId w:val="1"/>
  </w:num>
  <w:num w:numId="25">
    <w:abstractNumId w:val="22"/>
  </w:num>
  <w:num w:numId="26">
    <w:abstractNumId w:val="8"/>
  </w:num>
  <w:num w:numId="27">
    <w:abstractNumId w:val="21"/>
  </w:num>
  <w:num w:numId="28">
    <w:abstractNumId w:val="14"/>
  </w:num>
  <w:num w:numId="29">
    <w:abstractNumId w:val="10"/>
  </w:num>
  <w:num w:numId="3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C73"/>
    <w:rsid w:val="00002C1C"/>
    <w:rsid w:val="00004FF7"/>
    <w:rsid w:val="0000624A"/>
    <w:rsid w:val="00021A06"/>
    <w:rsid w:val="00032099"/>
    <w:rsid w:val="00034296"/>
    <w:rsid w:val="00037DF9"/>
    <w:rsid w:val="00057D51"/>
    <w:rsid w:val="00065C67"/>
    <w:rsid w:val="0007138C"/>
    <w:rsid w:val="0007258B"/>
    <w:rsid w:val="00072960"/>
    <w:rsid w:val="00073CDC"/>
    <w:rsid w:val="00081C91"/>
    <w:rsid w:val="000969EA"/>
    <w:rsid w:val="00096ECB"/>
    <w:rsid w:val="000A3480"/>
    <w:rsid w:val="000C1C8A"/>
    <w:rsid w:val="000E03B0"/>
    <w:rsid w:val="000E323D"/>
    <w:rsid w:val="000E39B8"/>
    <w:rsid w:val="000E7D9F"/>
    <w:rsid w:val="000F2DC3"/>
    <w:rsid w:val="000F7C9C"/>
    <w:rsid w:val="0010234E"/>
    <w:rsid w:val="00150406"/>
    <w:rsid w:val="001665BF"/>
    <w:rsid w:val="00175992"/>
    <w:rsid w:val="00176476"/>
    <w:rsid w:val="00197953"/>
    <w:rsid w:val="001A09A0"/>
    <w:rsid w:val="001B1E50"/>
    <w:rsid w:val="001B784B"/>
    <w:rsid w:val="001C6E92"/>
    <w:rsid w:val="001E00EA"/>
    <w:rsid w:val="001E06B9"/>
    <w:rsid w:val="001F4619"/>
    <w:rsid w:val="00205D96"/>
    <w:rsid w:val="00221A42"/>
    <w:rsid w:val="00227B0C"/>
    <w:rsid w:val="00235DAD"/>
    <w:rsid w:val="0024596E"/>
    <w:rsid w:val="00253FC3"/>
    <w:rsid w:val="002724FF"/>
    <w:rsid w:val="00281C7B"/>
    <w:rsid w:val="002B3E50"/>
    <w:rsid w:val="002B5D79"/>
    <w:rsid w:val="002C5307"/>
    <w:rsid w:val="002C54FE"/>
    <w:rsid w:val="002D3D94"/>
    <w:rsid w:val="002D4E8B"/>
    <w:rsid w:val="002E6987"/>
    <w:rsid w:val="00324412"/>
    <w:rsid w:val="00326D19"/>
    <w:rsid w:val="00336673"/>
    <w:rsid w:val="00342276"/>
    <w:rsid w:val="00371A5E"/>
    <w:rsid w:val="00373F54"/>
    <w:rsid w:val="0038028D"/>
    <w:rsid w:val="0038471A"/>
    <w:rsid w:val="00393AD8"/>
    <w:rsid w:val="003B6C74"/>
    <w:rsid w:val="003C10DF"/>
    <w:rsid w:val="003C3282"/>
    <w:rsid w:val="003E02D7"/>
    <w:rsid w:val="003F3010"/>
    <w:rsid w:val="003F5168"/>
    <w:rsid w:val="003F7DA6"/>
    <w:rsid w:val="0040101B"/>
    <w:rsid w:val="00413DC9"/>
    <w:rsid w:val="004178D4"/>
    <w:rsid w:val="004367D9"/>
    <w:rsid w:val="0043743E"/>
    <w:rsid w:val="00446995"/>
    <w:rsid w:val="00450E5D"/>
    <w:rsid w:val="00454A2F"/>
    <w:rsid w:val="0048356E"/>
    <w:rsid w:val="00497286"/>
    <w:rsid w:val="004A5326"/>
    <w:rsid w:val="004B0554"/>
    <w:rsid w:val="004B47F1"/>
    <w:rsid w:val="004C088A"/>
    <w:rsid w:val="004D0EFC"/>
    <w:rsid w:val="004E1DE5"/>
    <w:rsid w:val="004F1EFE"/>
    <w:rsid w:val="00501F42"/>
    <w:rsid w:val="00512EFC"/>
    <w:rsid w:val="005316F3"/>
    <w:rsid w:val="0053291A"/>
    <w:rsid w:val="00537C5C"/>
    <w:rsid w:val="005475D9"/>
    <w:rsid w:val="00551406"/>
    <w:rsid w:val="00554F2D"/>
    <w:rsid w:val="00562300"/>
    <w:rsid w:val="00563A0F"/>
    <w:rsid w:val="00563A32"/>
    <w:rsid w:val="00575482"/>
    <w:rsid w:val="005944CD"/>
    <w:rsid w:val="005A21A0"/>
    <w:rsid w:val="005A4A23"/>
    <w:rsid w:val="005B502C"/>
    <w:rsid w:val="005B74E7"/>
    <w:rsid w:val="005B7F1E"/>
    <w:rsid w:val="005C763A"/>
    <w:rsid w:val="005D105D"/>
    <w:rsid w:val="005D6144"/>
    <w:rsid w:val="005E1C37"/>
    <w:rsid w:val="005E1FCC"/>
    <w:rsid w:val="005F278D"/>
    <w:rsid w:val="005F7D02"/>
    <w:rsid w:val="0060687A"/>
    <w:rsid w:val="00607775"/>
    <w:rsid w:val="00615C71"/>
    <w:rsid w:val="00626D1C"/>
    <w:rsid w:val="00632512"/>
    <w:rsid w:val="006444EF"/>
    <w:rsid w:val="00650238"/>
    <w:rsid w:val="00665D9B"/>
    <w:rsid w:val="00675546"/>
    <w:rsid w:val="00686DC5"/>
    <w:rsid w:val="00692C9F"/>
    <w:rsid w:val="006A0C04"/>
    <w:rsid w:val="006A2BCF"/>
    <w:rsid w:val="006A3D72"/>
    <w:rsid w:val="006A6DDC"/>
    <w:rsid w:val="006B5B95"/>
    <w:rsid w:val="006B7D8A"/>
    <w:rsid w:val="006C1277"/>
    <w:rsid w:val="006C2C1F"/>
    <w:rsid w:val="006C6CEF"/>
    <w:rsid w:val="006D1227"/>
    <w:rsid w:val="006D3883"/>
    <w:rsid w:val="006D4FF2"/>
    <w:rsid w:val="006F1718"/>
    <w:rsid w:val="00700C98"/>
    <w:rsid w:val="00705CE2"/>
    <w:rsid w:val="00706BB2"/>
    <w:rsid w:val="00722FD4"/>
    <w:rsid w:val="00730540"/>
    <w:rsid w:val="0073141E"/>
    <w:rsid w:val="007350AF"/>
    <w:rsid w:val="00747901"/>
    <w:rsid w:val="0075207A"/>
    <w:rsid w:val="00754448"/>
    <w:rsid w:val="007846A2"/>
    <w:rsid w:val="00787C59"/>
    <w:rsid w:val="00790048"/>
    <w:rsid w:val="00797132"/>
    <w:rsid w:val="007A2984"/>
    <w:rsid w:val="007C3F9D"/>
    <w:rsid w:val="007C534B"/>
    <w:rsid w:val="007D0C33"/>
    <w:rsid w:val="007F431C"/>
    <w:rsid w:val="00803B63"/>
    <w:rsid w:val="00830B9E"/>
    <w:rsid w:val="0083564F"/>
    <w:rsid w:val="00842A7D"/>
    <w:rsid w:val="00843B57"/>
    <w:rsid w:val="00855E42"/>
    <w:rsid w:val="00860BFA"/>
    <w:rsid w:val="0087571C"/>
    <w:rsid w:val="00893E8A"/>
    <w:rsid w:val="00894084"/>
    <w:rsid w:val="00895FE5"/>
    <w:rsid w:val="008A2BE3"/>
    <w:rsid w:val="008B456A"/>
    <w:rsid w:val="008D5C9F"/>
    <w:rsid w:val="008F19B1"/>
    <w:rsid w:val="00915CEB"/>
    <w:rsid w:val="00931385"/>
    <w:rsid w:val="00935A0A"/>
    <w:rsid w:val="00936D24"/>
    <w:rsid w:val="00943F4E"/>
    <w:rsid w:val="0096669F"/>
    <w:rsid w:val="00966C64"/>
    <w:rsid w:val="0096730B"/>
    <w:rsid w:val="00972EB4"/>
    <w:rsid w:val="00996760"/>
    <w:rsid w:val="009A020B"/>
    <w:rsid w:val="009A28E6"/>
    <w:rsid w:val="009A50DD"/>
    <w:rsid w:val="009A7ACB"/>
    <w:rsid w:val="009C092F"/>
    <w:rsid w:val="009C147F"/>
    <w:rsid w:val="009C2ACF"/>
    <w:rsid w:val="009C49E8"/>
    <w:rsid w:val="009D2D93"/>
    <w:rsid w:val="009E5642"/>
    <w:rsid w:val="00A062B5"/>
    <w:rsid w:val="00A3701B"/>
    <w:rsid w:val="00A4681C"/>
    <w:rsid w:val="00A56AB2"/>
    <w:rsid w:val="00A61E65"/>
    <w:rsid w:val="00A6473F"/>
    <w:rsid w:val="00A64D58"/>
    <w:rsid w:val="00A653A5"/>
    <w:rsid w:val="00A850ED"/>
    <w:rsid w:val="00AB2E11"/>
    <w:rsid w:val="00AB6948"/>
    <w:rsid w:val="00AB7736"/>
    <w:rsid w:val="00AC2510"/>
    <w:rsid w:val="00AC4D1E"/>
    <w:rsid w:val="00AD7F59"/>
    <w:rsid w:val="00AE1EBE"/>
    <w:rsid w:val="00AF1812"/>
    <w:rsid w:val="00AF795D"/>
    <w:rsid w:val="00B10855"/>
    <w:rsid w:val="00B122B1"/>
    <w:rsid w:val="00B17EFE"/>
    <w:rsid w:val="00B25CB7"/>
    <w:rsid w:val="00B2754E"/>
    <w:rsid w:val="00B3321F"/>
    <w:rsid w:val="00B35AE4"/>
    <w:rsid w:val="00B37489"/>
    <w:rsid w:val="00B52027"/>
    <w:rsid w:val="00B53CD8"/>
    <w:rsid w:val="00B61B34"/>
    <w:rsid w:val="00B7155F"/>
    <w:rsid w:val="00B7586B"/>
    <w:rsid w:val="00B81AE3"/>
    <w:rsid w:val="00B95180"/>
    <w:rsid w:val="00B97278"/>
    <w:rsid w:val="00BC00F2"/>
    <w:rsid w:val="00BD142D"/>
    <w:rsid w:val="00BD23B8"/>
    <w:rsid w:val="00BE42E6"/>
    <w:rsid w:val="00BE5CD1"/>
    <w:rsid w:val="00BF0D15"/>
    <w:rsid w:val="00BF46F2"/>
    <w:rsid w:val="00BF5149"/>
    <w:rsid w:val="00BF7F29"/>
    <w:rsid w:val="00C001D9"/>
    <w:rsid w:val="00C06EB4"/>
    <w:rsid w:val="00C17BE7"/>
    <w:rsid w:val="00C2106B"/>
    <w:rsid w:val="00C30B13"/>
    <w:rsid w:val="00C31CD3"/>
    <w:rsid w:val="00C41A24"/>
    <w:rsid w:val="00C442A3"/>
    <w:rsid w:val="00C50174"/>
    <w:rsid w:val="00C51F4B"/>
    <w:rsid w:val="00C7648C"/>
    <w:rsid w:val="00C8521D"/>
    <w:rsid w:val="00C854DF"/>
    <w:rsid w:val="00C90DDB"/>
    <w:rsid w:val="00C95A02"/>
    <w:rsid w:val="00CA68BB"/>
    <w:rsid w:val="00CB2C29"/>
    <w:rsid w:val="00CB4BCE"/>
    <w:rsid w:val="00CC6EA7"/>
    <w:rsid w:val="00CD1CFF"/>
    <w:rsid w:val="00CD219D"/>
    <w:rsid w:val="00CE184E"/>
    <w:rsid w:val="00CE1C73"/>
    <w:rsid w:val="00CE30CA"/>
    <w:rsid w:val="00D22997"/>
    <w:rsid w:val="00D22AF6"/>
    <w:rsid w:val="00D32A81"/>
    <w:rsid w:val="00D51003"/>
    <w:rsid w:val="00D52855"/>
    <w:rsid w:val="00D612A0"/>
    <w:rsid w:val="00D64854"/>
    <w:rsid w:val="00D700E8"/>
    <w:rsid w:val="00D718B2"/>
    <w:rsid w:val="00D75B4F"/>
    <w:rsid w:val="00D847D9"/>
    <w:rsid w:val="00D84FCB"/>
    <w:rsid w:val="00D90106"/>
    <w:rsid w:val="00D95B8A"/>
    <w:rsid w:val="00DA03B1"/>
    <w:rsid w:val="00DB17D5"/>
    <w:rsid w:val="00DB6233"/>
    <w:rsid w:val="00DD2613"/>
    <w:rsid w:val="00DD2BE3"/>
    <w:rsid w:val="00DD5B1C"/>
    <w:rsid w:val="00DE23C2"/>
    <w:rsid w:val="00DF7B86"/>
    <w:rsid w:val="00E02F9F"/>
    <w:rsid w:val="00E208F0"/>
    <w:rsid w:val="00E22454"/>
    <w:rsid w:val="00E26499"/>
    <w:rsid w:val="00E27770"/>
    <w:rsid w:val="00E36C66"/>
    <w:rsid w:val="00E36CDB"/>
    <w:rsid w:val="00E37902"/>
    <w:rsid w:val="00E409ED"/>
    <w:rsid w:val="00E41C96"/>
    <w:rsid w:val="00E4324F"/>
    <w:rsid w:val="00E443B6"/>
    <w:rsid w:val="00E552C4"/>
    <w:rsid w:val="00E70085"/>
    <w:rsid w:val="00E7604C"/>
    <w:rsid w:val="00E870F5"/>
    <w:rsid w:val="00E948C8"/>
    <w:rsid w:val="00E96769"/>
    <w:rsid w:val="00E97902"/>
    <w:rsid w:val="00EA0211"/>
    <w:rsid w:val="00EB03C1"/>
    <w:rsid w:val="00EB3329"/>
    <w:rsid w:val="00EC2008"/>
    <w:rsid w:val="00EC2DB7"/>
    <w:rsid w:val="00ED32EF"/>
    <w:rsid w:val="00EE00B9"/>
    <w:rsid w:val="00EE05EC"/>
    <w:rsid w:val="00EE5315"/>
    <w:rsid w:val="00EE72D7"/>
    <w:rsid w:val="00F01761"/>
    <w:rsid w:val="00F05595"/>
    <w:rsid w:val="00F1141E"/>
    <w:rsid w:val="00F252AD"/>
    <w:rsid w:val="00F26F76"/>
    <w:rsid w:val="00F30846"/>
    <w:rsid w:val="00F520A8"/>
    <w:rsid w:val="00F52599"/>
    <w:rsid w:val="00F648A1"/>
    <w:rsid w:val="00F80B82"/>
    <w:rsid w:val="00F92A9A"/>
    <w:rsid w:val="00F932D8"/>
    <w:rsid w:val="00FB4284"/>
    <w:rsid w:val="00FB5C8D"/>
    <w:rsid w:val="00FC14E8"/>
    <w:rsid w:val="00FD0295"/>
    <w:rsid w:val="00FE026D"/>
    <w:rsid w:val="00FE276D"/>
    <w:rsid w:val="00FE2D89"/>
    <w:rsid w:val="00FE4855"/>
    <w:rsid w:val="00FF2FE6"/>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DE7EF65"/>
  <w15:docId w15:val="{B8AAA4E1-A762-453E-95F5-13AEF85F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5B4F"/>
    <w:rPr>
      <w:sz w:val="24"/>
      <w:lang w:val="en-US" w:eastAsia="en-US"/>
    </w:rPr>
  </w:style>
  <w:style w:type="paragraph" w:styleId="Ttulo1">
    <w:name w:val="heading 1"/>
    <w:basedOn w:val="Normal"/>
    <w:next w:val="Normal"/>
    <w:link w:val="Ttulo1Car"/>
    <w:qFormat/>
    <w:rsid w:val="00E700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607775"/>
    <w:pPr>
      <w:keepNext/>
      <w:jc w:val="center"/>
      <w:outlineLvl w:val="1"/>
    </w:pPr>
  </w:style>
  <w:style w:type="paragraph" w:styleId="Ttulo3">
    <w:name w:val="heading 3"/>
    <w:basedOn w:val="Normal"/>
    <w:next w:val="Normal"/>
    <w:link w:val="Ttulo3Car"/>
    <w:semiHidden/>
    <w:unhideWhenUsed/>
    <w:qFormat/>
    <w:rsid w:val="00E948C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E948C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936D2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4C088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14FDA"/>
    <w:pPr>
      <w:tabs>
        <w:tab w:val="center" w:pos="4320"/>
        <w:tab w:val="right" w:pos="8640"/>
      </w:tabs>
    </w:pPr>
  </w:style>
  <w:style w:type="character" w:customStyle="1" w:styleId="EncabezadoCar">
    <w:name w:val="Encabezado Car"/>
    <w:link w:val="Encabezado"/>
    <w:rsid w:val="00814FDA"/>
    <w:rPr>
      <w:sz w:val="24"/>
    </w:rPr>
  </w:style>
  <w:style w:type="paragraph" w:styleId="Piedepgina">
    <w:name w:val="footer"/>
    <w:basedOn w:val="Normal"/>
    <w:link w:val="PiedepginaCar"/>
    <w:uiPriority w:val="99"/>
    <w:rsid w:val="00814FDA"/>
    <w:pPr>
      <w:tabs>
        <w:tab w:val="center" w:pos="4320"/>
        <w:tab w:val="right" w:pos="8640"/>
      </w:tabs>
    </w:pPr>
  </w:style>
  <w:style w:type="character" w:customStyle="1" w:styleId="PiedepginaCar">
    <w:name w:val="Pie de página Car"/>
    <w:link w:val="Piedepgina"/>
    <w:uiPriority w:val="99"/>
    <w:rsid w:val="00814FDA"/>
    <w:rPr>
      <w:sz w:val="24"/>
    </w:rPr>
  </w:style>
  <w:style w:type="character" w:styleId="Hipervnculo">
    <w:name w:val="Hyperlink"/>
    <w:basedOn w:val="Fuentedeprrafopredeter"/>
    <w:rsid w:val="00FF2FE6"/>
    <w:rPr>
      <w:color w:val="0000FF" w:themeColor="hyperlink"/>
      <w:u w:val="single"/>
    </w:rPr>
  </w:style>
  <w:style w:type="paragraph" w:styleId="Textodeglobo">
    <w:name w:val="Balloon Text"/>
    <w:basedOn w:val="Normal"/>
    <w:link w:val="TextodegloboCar"/>
    <w:rsid w:val="006C6CEF"/>
    <w:rPr>
      <w:rFonts w:ascii="Tahoma" w:hAnsi="Tahoma" w:cs="Tahoma"/>
      <w:sz w:val="16"/>
      <w:szCs w:val="16"/>
    </w:rPr>
  </w:style>
  <w:style w:type="character" w:customStyle="1" w:styleId="TextodegloboCar">
    <w:name w:val="Texto de globo Car"/>
    <w:basedOn w:val="Fuentedeprrafopredeter"/>
    <w:link w:val="Textodeglobo"/>
    <w:rsid w:val="006C6CEF"/>
    <w:rPr>
      <w:rFonts w:ascii="Tahoma" w:hAnsi="Tahoma" w:cs="Tahoma"/>
      <w:sz w:val="16"/>
      <w:szCs w:val="16"/>
      <w:lang w:val="en-US" w:eastAsia="en-US"/>
    </w:rPr>
  </w:style>
  <w:style w:type="character" w:customStyle="1" w:styleId="Ttulo2Car">
    <w:name w:val="Título 2 Car"/>
    <w:basedOn w:val="Fuentedeprrafopredeter"/>
    <w:link w:val="Ttulo2"/>
    <w:rsid w:val="00607775"/>
    <w:rPr>
      <w:sz w:val="24"/>
      <w:lang w:val="en-US" w:eastAsia="en-US"/>
    </w:rPr>
  </w:style>
  <w:style w:type="character" w:customStyle="1" w:styleId="Ttulo6Car">
    <w:name w:val="Título 6 Car"/>
    <w:basedOn w:val="Fuentedeprrafopredeter"/>
    <w:link w:val="Ttulo6"/>
    <w:semiHidden/>
    <w:rsid w:val="004C088A"/>
    <w:rPr>
      <w:rFonts w:asciiTheme="majorHAnsi" w:eastAsiaTheme="majorEastAsia" w:hAnsiTheme="majorHAnsi" w:cstheme="majorBidi"/>
      <w:i/>
      <w:iCs/>
      <w:color w:val="243F60" w:themeColor="accent1" w:themeShade="7F"/>
      <w:sz w:val="24"/>
      <w:lang w:val="en-US" w:eastAsia="en-US"/>
    </w:rPr>
  </w:style>
  <w:style w:type="paragraph" w:styleId="Sangra3detindependiente">
    <w:name w:val="Body Text Indent 3"/>
    <w:basedOn w:val="Normal"/>
    <w:link w:val="Sangra3detindependienteCar"/>
    <w:rsid w:val="004C088A"/>
    <w:pPr>
      <w:spacing w:after="120"/>
      <w:ind w:left="1416"/>
      <w:jc w:val="both"/>
    </w:pPr>
    <w:rPr>
      <w:sz w:val="22"/>
      <w:lang w:val="es-MX" w:eastAsia="es-ES"/>
    </w:rPr>
  </w:style>
  <w:style w:type="character" w:customStyle="1" w:styleId="Sangra3detindependienteCar">
    <w:name w:val="Sangría 3 de t. independiente Car"/>
    <w:basedOn w:val="Fuentedeprrafopredeter"/>
    <w:link w:val="Sangra3detindependiente"/>
    <w:rsid w:val="004C088A"/>
    <w:rPr>
      <w:sz w:val="22"/>
      <w:lang w:eastAsia="es-ES"/>
    </w:rPr>
  </w:style>
  <w:style w:type="character" w:styleId="Textoennegrita">
    <w:name w:val="Strong"/>
    <w:basedOn w:val="Fuentedeprrafopredeter"/>
    <w:uiPriority w:val="22"/>
    <w:qFormat/>
    <w:rsid w:val="004C088A"/>
    <w:rPr>
      <w:b/>
      <w:bCs/>
    </w:rPr>
  </w:style>
  <w:style w:type="character" w:customStyle="1" w:styleId="Ttulo3Car">
    <w:name w:val="Título 3 Car"/>
    <w:basedOn w:val="Fuentedeprrafopredeter"/>
    <w:link w:val="Ttulo3"/>
    <w:semiHidden/>
    <w:rsid w:val="00E948C8"/>
    <w:rPr>
      <w:rFonts w:asciiTheme="majorHAnsi" w:eastAsiaTheme="majorEastAsia" w:hAnsiTheme="majorHAnsi" w:cstheme="majorBidi"/>
      <w:b/>
      <w:bCs/>
      <w:color w:val="4F81BD" w:themeColor="accent1"/>
      <w:sz w:val="24"/>
      <w:lang w:val="en-US" w:eastAsia="en-US"/>
    </w:rPr>
  </w:style>
  <w:style w:type="character" w:customStyle="1" w:styleId="Ttulo4Car">
    <w:name w:val="Título 4 Car"/>
    <w:basedOn w:val="Fuentedeprrafopredeter"/>
    <w:link w:val="Ttulo4"/>
    <w:semiHidden/>
    <w:rsid w:val="00E948C8"/>
    <w:rPr>
      <w:rFonts w:asciiTheme="majorHAnsi" w:eastAsiaTheme="majorEastAsia" w:hAnsiTheme="majorHAnsi" w:cstheme="majorBidi"/>
      <w:b/>
      <w:bCs/>
      <w:i/>
      <w:iCs/>
      <w:color w:val="4F81BD" w:themeColor="accent1"/>
      <w:sz w:val="24"/>
      <w:lang w:val="en-US" w:eastAsia="en-US"/>
    </w:rPr>
  </w:style>
  <w:style w:type="paragraph" w:styleId="Sangra2detindependiente">
    <w:name w:val="Body Text Indent 2"/>
    <w:basedOn w:val="Normal"/>
    <w:link w:val="Sangra2detindependienteCar"/>
    <w:rsid w:val="00E948C8"/>
    <w:pPr>
      <w:spacing w:after="120" w:line="480" w:lineRule="auto"/>
      <w:ind w:left="283"/>
    </w:pPr>
  </w:style>
  <w:style w:type="character" w:customStyle="1" w:styleId="Sangra2detindependienteCar">
    <w:name w:val="Sangría 2 de t. independiente Car"/>
    <w:basedOn w:val="Fuentedeprrafopredeter"/>
    <w:link w:val="Sangra2detindependiente"/>
    <w:rsid w:val="00E948C8"/>
    <w:rPr>
      <w:sz w:val="24"/>
      <w:lang w:val="en-US" w:eastAsia="en-US"/>
    </w:rPr>
  </w:style>
  <w:style w:type="paragraph" w:styleId="Sangradetextonormal">
    <w:name w:val="Body Text Indent"/>
    <w:basedOn w:val="Normal"/>
    <w:link w:val="SangradetextonormalCar"/>
    <w:uiPriority w:val="99"/>
    <w:unhideWhenUsed/>
    <w:rsid w:val="00E948C8"/>
    <w:pPr>
      <w:spacing w:after="120"/>
      <w:ind w:left="283"/>
    </w:pPr>
    <w:rPr>
      <w:sz w:val="20"/>
      <w:lang w:eastAsia="es-ES"/>
    </w:rPr>
  </w:style>
  <w:style w:type="character" w:customStyle="1" w:styleId="SangradetextonormalCar">
    <w:name w:val="Sangría de texto normal Car"/>
    <w:basedOn w:val="Fuentedeprrafopredeter"/>
    <w:link w:val="Sangradetextonormal"/>
    <w:uiPriority w:val="99"/>
    <w:rsid w:val="00E948C8"/>
    <w:rPr>
      <w:lang w:val="en-US" w:eastAsia="es-ES"/>
    </w:rPr>
  </w:style>
  <w:style w:type="paragraph" w:styleId="Prrafodelista">
    <w:name w:val="List Paragraph"/>
    <w:aliases w:val="Cuadros,figuras y gráficos,Lista multicolor - Énfasis 11"/>
    <w:basedOn w:val="Normal"/>
    <w:link w:val="PrrafodelistaCar"/>
    <w:uiPriority w:val="34"/>
    <w:qFormat/>
    <w:rsid w:val="00E948C8"/>
    <w:pPr>
      <w:ind w:left="708"/>
    </w:pPr>
    <w:rPr>
      <w:sz w:val="20"/>
    </w:rPr>
  </w:style>
  <w:style w:type="character" w:customStyle="1" w:styleId="Ttulo5Car">
    <w:name w:val="Título 5 Car"/>
    <w:basedOn w:val="Fuentedeprrafopredeter"/>
    <w:link w:val="Ttulo5"/>
    <w:semiHidden/>
    <w:rsid w:val="00936D24"/>
    <w:rPr>
      <w:rFonts w:asciiTheme="majorHAnsi" w:eastAsiaTheme="majorEastAsia" w:hAnsiTheme="majorHAnsi" w:cstheme="majorBidi"/>
      <w:color w:val="243F60" w:themeColor="accent1" w:themeShade="7F"/>
      <w:sz w:val="24"/>
      <w:lang w:val="en-US" w:eastAsia="en-US"/>
    </w:rPr>
  </w:style>
  <w:style w:type="paragraph" w:styleId="Textoindependiente">
    <w:name w:val="Body Text"/>
    <w:basedOn w:val="Normal"/>
    <w:link w:val="TextoindependienteCar"/>
    <w:rsid w:val="00936D24"/>
    <w:pPr>
      <w:spacing w:after="120"/>
    </w:pPr>
  </w:style>
  <w:style w:type="character" w:customStyle="1" w:styleId="TextoindependienteCar">
    <w:name w:val="Texto independiente Car"/>
    <w:basedOn w:val="Fuentedeprrafopredeter"/>
    <w:link w:val="Textoindependiente"/>
    <w:rsid w:val="00936D24"/>
    <w:rPr>
      <w:sz w:val="24"/>
      <w:lang w:val="en-US" w:eastAsia="en-US"/>
    </w:rPr>
  </w:style>
  <w:style w:type="character" w:customStyle="1" w:styleId="PrrafodelistaCar">
    <w:name w:val="Párrafo de lista Car"/>
    <w:aliases w:val="Cuadros Car,figuras y gráficos Car,Lista multicolor - Énfasis 11 Car"/>
    <w:link w:val="Prrafodelista"/>
    <w:uiPriority w:val="34"/>
    <w:locked/>
    <w:rsid w:val="00D52855"/>
    <w:rPr>
      <w:lang w:val="en-US" w:eastAsia="en-US"/>
    </w:rPr>
  </w:style>
  <w:style w:type="paragraph" w:styleId="Subttulo">
    <w:name w:val="Subtitle"/>
    <w:basedOn w:val="Normal"/>
    <w:link w:val="SubttuloCar"/>
    <w:qFormat/>
    <w:rsid w:val="00D52855"/>
    <w:pPr>
      <w:jc w:val="center"/>
    </w:pPr>
    <w:rPr>
      <w:b/>
      <w:bCs/>
      <w:szCs w:val="24"/>
      <w:u w:val="single"/>
    </w:rPr>
  </w:style>
  <w:style w:type="character" w:customStyle="1" w:styleId="SubttuloCar">
    <w:name w:val="Subtítulo Car"/>
    <w:basedOn w:val="Fuentedeprrafopredeter"/>
    <w:link w:val="Subttulo"/>
    <w:rsid w:val="00D52855"/>
    <w:rPr>
      <w:b/>
      <w:bCs/>
      <w:sz w:val="24"/>
      <w:szCs w:val="24"/>
      <w:u w:val="single"/>
      <w:lang w:val="en-US" w:eastAsia="en-US"/>
    </w:rPr>
  </w:style>
  <w:style w:type="character" w:customStyle="1" w:styleId="Ttulo1Car">
    <w:name w:val="Título 1 Car"/>
    <w:basedOn w:val="Fuentedeprrafopredeter"/>
    <w:link w:val="Ttulo1"/>
    <w:rsid w:val="00E70085"/>
    <w:rPr>
      <w:rFonts w:asciiTheme="majorHAnsi" w:eastAsiaTheme="majorEastAsia" w:hAnsiTheme="majorHAnsi" w:cstheme="majorBidi"/>
      <w:b/>
      <w:bCs/>
      <w:color w:val="365F91" w:themeColor="accent1" w:themeShade="BF"/>
      <w:sz w:val="28"/>
      <w:szCs w:val="28"/>
      <w:lang w:val="en-US" w:eastAsia="en-US"/>
    </w:rPr>
  </w:style>
  <w:style w:type="table" w:styleId="Tablaconcuadrcula">
    <w:name w:val="Table Grid"/>
    <w:basedOn w:val="Tablanormal"/>
    <w:uiPriority w:val="59"/>
    <w:rsid w:val="00803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Geneva 9,Font: Geneva 9,Boston 10,f,single space,footnote text,Footnote,otnote Text,Footnote Text Char1 Char,Footnote Text Char Char Char,Footnote Text Char1 Char Char Char,Footnote Text Char Char Char Char Char,Times Roman 9"/>
    <w:basedOn w:val="Normal"/>
    <w:link w:val="TextonotapieCar"/>
    <w:uiPriority w:val="99"/>
    <w:unhideWhenUsed/>
    <w:rsid w:val="00551406"/>
    <w:rPr>
      <w:sz w:val="20"/>
    </w:rPr>
  </w:style>
  <w:style w:type="character" w:customStyle="1" w:styleId="TextonotapieCar">
    <w:name w:val="Texto nota pie Car"/>
    <w:aliases w:val="Geneva 9 Car,Font: Geneva 9 Car,Boston 10 Car,f Car,single space Car,footnote text Car,Footnote Car,otnote Text Car,Footnote Text Char1 Char Car,Footnote Text Char Char Char Car,Footnote Text Char1 Char Char Char Car,Times Roman 9 Car"/>
    <w:basedOn w:val="Fuentedeprrafopredeter"/>
    <w:link w:val="Textonotapie"/>
    <w:uiPriority w:val="99"/>
    <w:rsid w:val="00551406"/>
    <w:rPr>
      <w:lang w:val="en-US" w:eastAsia="en-US"/>
    </w:rPr>
  </w:style>
  <w:style w:type="character" w:styleId="Refdenotaalpie">
    <w:name w:val="footnote reference"/>
    <w:aliases w:val="16 Point,Superscript 6 Point,Superscript 6 Point + 11 pt"/>
    <w:basedOn w:val="Fuentedeprrafopredeter"/>
    <w:uiPriority w:val="99"/>
    <w:unhideWhenUsed/>
    <w:rsid w:val="00551406"/>
    <w:rPr>
      <w:vertAlign w:val="superscript"/>
    </w:rPr>
  </w:style>
  <w:style w:type="paragraph" w:customStyle="1" w:styleId="BoxText">
    <w:name w:val="BoxText"/>
    <w:basedOn w:val="Normal"/>
    <w:rsid w:val="00E26499"/>
    <w:pPr>
      <w:widowControl w:val="0"/>
      <w:tabs>
        <w:tab w:val="right" w:pos="9360"/>
      </w:tabs>
      <w:spacing w:before="120" w:after="120"/>
    </w:pPr>
    <w:rPr>
      <w:rFonts w:ascii="Arial" w:eastAsia="MS Mincho" w:hAnsi="Arial" w:cs="Arial"/>
      <w:sz w:val="17"/>
      <w:szCs w:val="24"/>
      <w:lang w:val="en-CA"/>
    </w:rPr>
  </w:style>
  <w:style w:type="character" w:styleId="Refdecomentario">
    <w:name w:val="annotation reference"/>
    <w:basedOn w:val="Fuentedeprrafopredeter"/>
    <w:semiHidden/>
    <w:unhideWhenUsed/>
    <w:rsid w:val="00454A2F"/>
    <w:rPr>
      <w:sz w:val="16"/>
      <w:szCs w:val="16"/>
    </w:rPr>
  </w:style>
  <w:style w:type="paragraph" w:styleId="Textocomentario">
    <w:name w:val="annotation text"/>
    <w:basedOn w:val="Normal"/>
    <w:link w:val="TextocomentarioCar"/>
    <w:semiHidden/>
    <w:unhideWhenUsed/>
    <w:rsid w:val="00454A2F"/>
    <w:rPr>
      <w:sz w:val="20"/>
    </w:rPr>
  </w:style>
  <w:style w:type="character" w:customStyle="1" w:styleId="TextocomentarioCar">
    <w:name w:val="Texto comentario Car"/>
    <w:basedOn w:val="Fuentedeprrafopredeter"/>
    <w:link w:val="Textocomentario"/>
    <w:semiHidden/>
    <w:rsid w:val="00454A2F"/>
    <w:rPr>
      <w:lang w:val="en-US" w:eastAsia="en-US"/>
    </w:rPr>
  </w:style>
  <w:style w:type="paragraph" w:styleId="Asuntodelcomentario">
    <w:name w:val="annotation subject"/>
    <w:basedOn w:val="Textocomentario"/>
    <w:next w:val="Textocomentario"/>
    <w:link w:val="AsuntodelcomentarioCar"/>
    <w:semiHidden/>
    <w:unhideWhenUsed/>
    <w:rsid w:val="00454A2F"/>
    <w:rPr>
      <w:b/>
      <w:bCs/>
    </w:rPr>
  </w:style>
  <w:style w:type="character" w:customStyle="1" w:styleId="AsuntodelcomentarioCar">
    <w:name w:val="Asunto del comentario Car"/>
    <w:basedOn w:val="TextocomentarioCar"/>
    <w:link w:val="Asuntodelcomentario"/>
    <w:semiHidden/>
    <w:rsid w:val="00454A2F"/>
    <w:rPr>
      <w:b/>
      <w:bCs/>
      <w:lang w:val="en-US" w:eastAsia="en-US"/>
    </w:rPr>
  </w:style>
  <w:style w:type="character" w:customStyle="1" w:styleId="SinespaciadoCar">
    <w:name w:val="Sin espaciado Car"/>
    <w:basedOn w:val="Fuentedeprrafopredeter"/>
    <w:link w:val="Sinespaciado"/>
    <w:uiPriority w:val="1"/>
    <w:locked/>
    <w:rsid w:val="00CE184E"/>
    <w:rPr>
      <w:sz w:val="24"/>
      <w:szCs w:val="24"/>
      <w:lang w:val="es-ES" w:eastAsia="es-ES"/>
    </w:rPr>
  </w:style>
  <w:style w:type="paragraph" w:styleId="Sinespaciado">
    <w:name w:val="No Spacing"/>
    <w:link w:val="SinespaciadoCar"/>
    <w:uiPriority w:val="1"/>
    <w:qFormat/>
    <w:rsid w:val="00CE184E"/>
    <w:rPr>
      <w:sz w:val="24"/>
      <w:szCs w:val="24"/>
      <w:lang w:val="es-ES" w:eastAsia="es-ES"/>
    </w:rPr>
  </w:style>
  <w:style w:type="paragraph" w:customStyle="1" w:styleId="Default">
    <w:name w:val="Default"/>
    <w:rsid w:val="00CE184E"/>
    <w:pPr>
      <w:autoSpaceDE w:val="0"/>
      <w:autoSpaceDN w:val="0"/>
      <w:adjustRightInd w:val="0"/>
    </w:pPr>
    <w:rPr>
      <w:rFonts w:ascii="Calibri" w:eastAsiaTheme="minorHAnsi" w:hAnsi="Calibri" w:cs="Calibri"/>
      <w:color w:val="000000"/>
      <w:sz w:val="24"/>
      <w:szCs w:val="24"/>
      <w:lang w:val="es-C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105697">
      <w:bodyDiv w:val="1"/>
      <w:marLeft w:val="0"/>
      <w:marRight w:val="0"/>
      <w:marTop w:val="0"/>
      <w:marBottom w:val="0"/>
      <w:divBdr>
        <w:top w:val="none" w:sz="0" w:space="0" w:color="auto"/>
        <w:left w:val="none" w:sz="0" w:space="0" w:color="auto"/>
        <w:bottom w:val="none" w:sz="0" w:space="0" w:color="auto"/>
        <w:right w:val="none" w:sz="0" w:space="0" w:color="auto"/>
      </w:divBdr>
    </w:div>
    <w:div w:id="1355957136">
      <w:bodyDiv w:val="1"/>
      <w:marLeft w:val="0"/>
      <w:marRight w:val="0"/>
      <w:marTop w:val="0"/>
      <w:marBottom w:val="0"/>
      <w:divBdr>
        <w:top w:val="none" w:sz="0" w:space="0" w:color="auto"/>
        <w:left w:val="none" w:sz="0" w:space="0" w:color="auto"/>
        <w:bottom w:val="none" w:sz="0" w:space="0" w:color="auto"/>
        <w:right w:val="none" w:sz="0" w:space="0" w:color="auto"/>
      </w:divBdr>
    </w:div>
    <w:div w:id="1998915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dquisiciones.cr@undp.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eb.undp.org/evaluation/documents/guidance/gef/undp-gef-te-guide.pdf"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dquisiciones.cr@undp.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228049EB6A0D40A488D2E566DA2343" ma:contentTypeVersion="2" ma:contentTypeDescription="Create a new document." ma:contentTypeScope="" ma:versionID="8e4adc2c043fbe68a98dfe7879fbd0cc">
  <xsd:schema xmlns:xsd="http://www.w3.org/2001/XMLSchema" xmlns:xs="http://www.w3.org/2001/XMLSchema" xmlns:p="http://schemas.microsoft.com/office/2006/metadata/properties" xmlns:ns2="62f0073b-7eff-4593-94c2-d8e359bedc05" xmlns:ns3="059678d3-0933-4798-85ce-4e8030ba05bc" targetNamespace="http://schemas.microsoft.com/office/2006/metadata/properties" ma:root="true" ma:fieldsID="eb336233dd3f4e67c302378bd9160b14" ns2:_="" ns3:_="">
    <xsd:import namespace="62f0073b-7eff-4593-94c2-d8e359bedc05"/>
    <xsd:import namespace="059678d3-0933-4798-85ce-4e8030ba05bc"/>
    <xsd:element name="properties">
      <xsd:complexType>
        <xsd:sequence>
          <xsd:element name="documentManagement">
            <xsd:complexType>
              <xsd:all>
                <xsd:element ref="ns2:Language"/>
                <xsd:element ref="ns2:Description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073b-7eff-4593-94c2-d8e359bedc05" elementFormDefault="qualified">
    <xsd:import namespace="http://schemas.microsoft.com/office/2006/documentManagement/types"/>
    <xsd:import namespace="http://schemas.microsoft.com/office/infopath/2007/PartnerControls"/>
    <xsd:element name="Language" ma:index="8" ma:displayName="Language" ma:format="Dropdown" ma:internalName="Language">
      <xsd:simpleType>
        <xsd:restriction base="dms:Choice">
          <xsd:enumeration value="Arabic"/>
          <xsd:enumeration value="Chinese"/>
          <xsd:enumeration value="English"/>
          <xsd:enumeration value="French"/>
          <xsd:enumeration value="Russian"/>
          <xsd:enumeration value="Spanish"/>
        </xsd:restriction>
      </xsd:simpleType>
    </xsd:element>
    <xsd:element name="Description0" ma:index="9" ma:displayName="Description" ma:format="Dropdown" ma:internalName="Description0">
      <xsd:simpleType>
        <xsd:restriction base="dms:Choice">
          <xsd:enumeration value="Logo with tagline"/>
          <xsd:enumeration value="Myriad Pro fonts – for PC and MAC"/>
          <xsd:enumeration value="PowerPoint Template"/>
          <xsd:enumeration value="Press Releases and Media Advisories"/>
          <xsd:enumeration value="UNDP at a Glance - corporate brochure files"/>
          <xsd:enumeration value="UNDP stationery"/>
          <xsd:enumeration value="UNDP boilerplate text"/>
          <xsd:enumeration value="Promotional items"/>
          <xsd:enumeration value="UNDP business cards and e-signature"/>
          <xsd:enumeration value="Font"/>
          <xsd:enumeration value="Policy on logo and tagline use"/>
          <xsd:enumeration value="UN Emblem"/>
          <xsd:enumeration value="Graphic Standards for Design"/>
          <xsd:enumeration value="Photography Guidelines"/>
        </xsd:restriction>
      </xsd:simpleType>
    </xsd:element>
  </xsd:schema>
  <xsd:schema xmlns:xsd="http://www.w3.org/2001/XMLSchema" xmlns:xs="http://www.w3.org/2001/XMLSchema" xmlns:dms="http://schemas.microsoft.com/office/2006/documentManagement/types" xmlns:pc="http://schemas.microsoft.com/office/infopath/2007/PartnerControls" targetNamespace="059678d3-0933-4798-85ce-4e8030ba05b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Description0 xmlns="62f0073b-7eff-4593-94c2-d8e359bedc05">UNDP stationery</Description0>
    <Language xmlns="62f0073b-7eff-4593-94c2-d8e359bedc05">Spanish</Languag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D71E5-989E-41F6-8F3B-A19C0295A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073b-7eff-4593-94c2-d8e359bedc05"/>
    <ds:schemaRef ds:uri="059678d3-0933-4798-85ce-4e8030ba0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DC11E8-5715-42C4-8B74-06BC12487521}">
  <ds:schemaRefs>
    <ds:schemaRef ds:uri="http://schemas.microsoft.com/sharepoint/events"/>
  </ds:schemaRefs>
</ds:datastoreItem>
</file>

<file path=customXml/itemProps3.xml><?xml version="1.0" encoding="utf-8"?>
<ds:datastoreItem xmlns:ds="http://schemas.openxmlformats.org/officeDocument/2006/customXml" ds:itemID="{0BBBA1EE-8722-4C8B-B5E4-6A24A13B8BFA}">
  <ds:schemaRefs>
    <ds:schemaRef ds:uri="http://schemas.microsoft.com/office/2006/metadata/properties"/>
    <ds:schemaRef ds:uri="62f0073b-7eff-4593-94c2-d8e359bedc05"/>
  </ds:schemaRefs>
</ds:datastoreItem>
</file>

<file path=customXml/itemProps4.xml><?xml version="1.0" encoding="utf-8"?>
<ds:datastoreItem xmlns:ds="http://schemas.openxmlformats.org/officeDocument/2006/customXml" ds:itemID="{2A97B7F1-14E4-46FD-96E3-3375C730E110}">
  <ds:schemaRefs>
    <ds:schemaRef ds:uri="http://schemas.microsoft.com/sharepoint/v3/contenttype/forms"/>
  </ds:schemaRefs>
</ds:datastoreItem>
</file>

<file path=customXml/itemProps5.xml><?xml version="1.0" encoding="utf-8"?>
<ds:datastoreItem xmlns:ds="http://schemas.openxmlformats.org/officeDocument/2006/customXml" ds:itemID="{A34D5DF5-90E7-42BF-A7F7-0D93D59936D7}">
  <ds:schemaRefs>
    <ds:schemaRef ds:uri="http://schemas.microsoft.com/office/2006/metadata/longProperties"/>
  </ds:schemaRefs>
</ds:datastoreItem>
</file>

<file path=customXml/itemProps6.xml><?xml version="1.0" encoding="utf-8"?>
<ds:datastoreItem xmlns:ds="http://schemas.openxmlformats.org/officeDocument/2006/customXml" ds:itemID="{5399F4E9-E67E-4DFB-B839-9ED343EB2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8252</Words>
  <Characters>45386</Characters>
  <Application>Microsoft Office Word</Application>
  <DocSecurity>0</DocSecurity>
  <Lines>378</Lines>
  <Paragraphs>107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8.5x11 inch-formatted Word doc, letterhead, Spanish, editable text</vt:lpstr>
      <vt:lpstr>8.5x11 inch-formatted Word doc, letterhead, Spanish, editable text</vt:lpstr>
    </vt:vector>
  </TitlesOfParts>
  <Company>Grizli777</Company>
  <LinksUpToDate>false</LinksUpToDate>
  <CharactersWithSpaces>53531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8.5x11 inch-formatted Word doc, letterhead, Spanish, editable text</dc:title>
  <dc:subject/>
  <dc:creator>Paloma Somohano</dc:creator>
  <cp:keywords/>
  <dc:description/>
  <cp:lastModifiedBy>Rocio Cartin</cp:lastModifiedBy>
  <cp:revision>6</cp:revision>
  <cp:lastPrinted>2015-02-18T18:58:00Z</cp:lastPrinted>
  <dcterms:created xsi:type="dcterms:W3CDTF">2019-02-08T17:16:00Z</dcterms:created>
  <dcterms:modified xsi:type="dcterms:W3CDTF">2019-02-12T16:37:00Z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UNITPB-86-363</vt:lpwstr>
  </property>
  <property fmtid="{D5CDD505-2E9C-101B-9397-08002B2CF9AE}" pid="3" name="_dlc_DocIdItemGuid">
    <vt:lpwstr>d7ff98d3-0711-4f82-bf7b-d6b37bc0000c</vt:lpwstr>
  </property>
  <property fmtid="{D5CDD505-2E9C-101B-9397-08002B2CF9AE}" pid="4" name="_dlc_DocIdUrl">
    <vt:lpwstr>https://intranet.undp.org/unit/pb/communicate/tagline/_layouts/DocIdRedir.aspx?ID=UNITPB-86-363, UNITPB-86-363</vt:lpwstr>
  </property>
</Properties>
</file>