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rsidR="009E2B22" w:rsidRPr="00DE1432" w:rsidRDefault="009E2B22" w:rsidP="00DB77DD">
      <w:pPr>
        <w:tabs>
          <w:tab w:val="left" w:pos="1410"/>
        </w:tabs>
      </w:pPr>
      <w:r>
        <w:t xml:space="preserve">                           </w:t>
      </w:r>
    </w:p>
    <w:p w:rsidR="009E2B22" w:rsidRDefault="009E2B22" w:rsidP="009E2B22">
      <w:pPr>
        <w:tabs>
          <w:tab w:val="left" w:pos="1410"/>
        </w:tabs>
      </w:pPr>
      <w:r>
        <w:t xml:space="preserve">                                                                                                                                   </w:t>
      </w:r>
      <w:r w:rsidR="00086485">
        <w:t xml:space="preserve">              </w:t>
      </w:r>
      <w:r w:rsidR="0047024D">
        <w:t>Date: 01/03</w:t>
      </w:r>
      <w:bookmarkStart w:id="0" w:name="_GoBack"/>
      <w:bookmarkEnd w:id="0"/>
      <w:r w:rsidR="005469CC">
        <w:t>/2019</w:t>
      </w:r>
      <w:r>
        <w:t xml:space="preserve">                                        </w:t>
      </w:r>
    </w:p>
    <w:p w:rsidR="009E2B22" w:rsidRPr="009E2B22" w:rsidRDefault="00EE539E" w:rsidP="009E2B22">
      <w:pPr>
        <w:tabs>
          <w:tab w:val="left" w:pos="1410"/>
        </w:tabs>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1D9D2"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65710B" w:rsidRPr="009E2B22" w:rsidRDefault="0065710B" w:rsidP="0065710B">
      <w:pPr>
        <w:tabs>
          <w:tab w:val="left" w:pos="1410"/>
        </w:tabs>
        <w:rPr>
          <w:b/>
        </w:rPr>
      </w:pPr>
      <w:r w:rsidRPr="009E2B22">
        <w:rPr>
          <w:b/>
        </w:rPr>
        <w:t>Country:</w:t>
      </w:r>
      <w:r w:rsidR="00413AE8">
        <w:rPr>
          <w:b/>
        </w:rPr>
        <w:t xml:space="preserve"> </w:t>
      </w:r>
      <w:r w:rsidR="005469CC">
        <w:rPr>
          <w:b/>
        </w:rPr>
        <w:t>NIGERIA</w:t>
      </w:r>
    </w:p>
    <w:p w:rsidR="00413AE8" w:rsidRDefault="0065710B" w:rsidP="0065710B">
      <w:pPr>
        <w:tabs>
          <w:tab w:val="left" w:pos="1410"/>
        </w:tabs>
        <w:rPr>
          <w:b/>
        </w:rPr>
      </w:pPr>
      <w:r>
        <w:rPr>
          <w:b/>
        </w:rPr>
        <w:t>Description of the assignment</w:t>
      </w:r>
      <w:r w:rsidRPr="009E2B22">
        <w:rPr>
          <w:b/>
        </w:rPr>
        <w:t>:</w:t>
      </w:r>
      <w:r w:rsidR="005469CC">
        <w:rPr>
          <w:b/>
        </w:rPr>
        <w:t xml:space="preserve"> </w:t>
      </w:r>
      <w:r w:rsidR="00413AE8">
        <w:rPr>
          <w:b/>
        </w:rPr>
        <w:t xml:space="preserve"> </w:t>
      </w:r>
      <w:r w:rsidR="00007202" w:rsidRPr="00007202">
        <w:rPr>
          <w:b/>
        </w:rPr>
        <w:t>CONSULTANCY TO EVALUATE “LAGOS STATE EMPLOYABILITY SUPPORT PROJECT”</w:t>
      </w:r>
    </w:p>
    <w:p w:rsidR="0065710B" w:rsidRPr="009E2B22" w:rsidRDefault="00413AE8" w:rsidP="0065710B">
      <w:pPr>
        <w:tabs>
          <w:tab w:val="left" w:pos="1410"/>
        </w:tabs>
        <w:rPr>
          <w:b/>
        </w:rPr>
      </w:pPr>
      <w:r w:rsidRPr="009E2B22">
        <w:rPr>
          <w:b/>
        </w:rPr>
        <w:t>Project Name:</w:t>
      </w:r>
      <w:r>
        <w:rPr>
          <w:b/>
        </w:rPr>
        <w:t xml:space="preserve"> </w:t>
      </w:r>
      <w:r w:rsidR="00007202" w:rsidRPr="00007202">
        <w:rPr>
          <w:b/>
        </w:rPr>
        <w:t>LAGOS STATE EMPLOYABILITY SUPPORT PROJECT</w:t>
      </w:r>
    </w:p>
    <w:p w:rsidR="0065710B" w:rsidRPr="009E2B22" w:rsidRDefault="0065710B" w:rsidP="0065710B">
      <w:pPr>
        <w:tabs>
          <w:tab w:val="left" w:pos="1410"/>
        </w:tabs>
        <w:rPr>
          <w:b/>
        </w:rPr>
      </w:pPr>
      <w:r w:rsidRPr="009E2B22">
        <w:rPr>
          <w:b/>
        </w:rPr>
        <w:t>Period of assignment/services</w:t>
      </w:r>
      <w:r>
        <w:rPr>
          <w:b/>
        </w:rPr>
        <w:t xml:space="preserve"> (if applicable)</w:t>
      </w:r>
      <w:r w:rsidRPr="009E2B22">
        <w:rPr>
          <w:b/>
        </w:rPr>
        <w:t>:</w:t>
      </w:r>
      <w:r w:rsidR="00007202">
        <w:rPr>
          <w:b/>
        </w:rPr>
        <w:t xml:space="preserve"> FIFTEEN (15) WORKING DAYS</w:t>
      </w:r>
    </w:p>
    <w:p w:rsidR="0065710B" w:rsidRDefault="0065710B" w:rsidP="0065710B">
      <w:pPr>
        <w:tabs>
          <w:tab w:val="left" w:pos="1410"/>
        </w:tabs>
      </w:pPr>
      <w:r>
        <w:t>Proposal should be submitted at the following address</w:t>
      </w:r>
      <w:r w:rsidR="0045515F">
        <w:t xml:space="preserve"> </w:t>
      </w:r>
      <w:hyperlink r:id="rId13" w:history="1">
        <w:r w:rsidR="0045515F" w:rsidRPr="00833EA3">
          <w:rPr>
            <w:rStyle w:val="Hyperlink"/>
          </w:rPr>
          <w:t>icrecruitments.ng@undp.org</w:t>
        </w:r>
      </w:hyperlink>
      <w:r w:rsidR="0045515F">
        <w:t xml:space="preserve"> </w:t>
      </w:r>
      <w:r>
        <w:t xml:space="preserve"> </w:t>
      </w:r>
      <w:r w:rsidR="0045515F">
        <w:t xml:space="preserve"> </w:t>
      </w:r>
      <w:r>
        <w:t xml:space="preserve">no later than </w:t>
      </w:r>
      <w:r w:rsidR="0090365F">
        <w:t>1</w:t>
      </w:r>
      <w:r w:rsidR="0047024D">
        <w:t>5</w:t>
      </w:r>
      <w:r w:rsidR="0045515F" w:rsidRPr="0045515F">
        <w:rPr>
          <w:vertAlign w:val="superscript"/>
        </w:rPr>
        <w:t>th</w:t>
      </w:r>
      <w:r w:rsidR="00007202">
        <w:t xml:space="preserve"> March </w:t>
      </w:r>
      <w:r w:rsidR="00413AE8">
        <w:t>2019</w:t>
      </w:r>
    </w:p>
    <w:p w:rsidR="0065710B" w:rsidRDefault="0065710B" w:rsidP="0065710B">
      <w:pPr>
        <w:tabs>
          <w:tab w:val="left" w:pos="1410"/>
        </w:tabs>
      </w:pPr>
      <w:r>
        <w:t>Any request for clarification must be sent in writing, or by standard electronic communication to the addr</w:t>
      </w:r>
      <w:r w:rsidR="0045515F">
        <w:t xml:space="preserve">ess or e-mail indicated above. UNDP </w:t>
      </w:r>
      <w:r>
        <w:t>will respond in writing or by standard electronic mail and will send written copies of the response, including an explanation of the query without identifying the source of inquiry, to all consultants.</w:t>
      </w:r>
    </w:p>
    <w:p w:rsidR="009E2B22" w:rsidRDefault="00EE539E" w:rsidP="009E2B22">
      <w:pPr>
        <w:tabs>
          <w:tab w:val="left" w:pos="1410"/>
        </w:tabs>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D8E7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9E2B22" w:rsidRDefault="009E2B22" w:rsidP="009E2B22">
      <w:pPr>
        <w:tabs>
          <w:tab w:val="left" w:pos="1410"/>
        </w:tabs>
        <w:rPr>
          <w:b/>
        </w:rPr>
      </w:pPr>
      <w:r w:rsidRPr="009E2B22">
        <w:rPr>
          <w:b/>
        </w:rPr>
        <w:t>1.</w:t>
      </w:r>
      <w:r>
        <w:rPr>
          <w:b/>
        </w:rPr>
        <w:t xml:space="preserve"> </w:t>
      </w:r>
      <w:r w:rsidRPr="009E2B22">
        <w:rPr>
          <w:b/>
        </w:rPr>
        <w:t>BACKGROUND</w:t>
      </w:r>
    </w:p>
    <w:tbl>
      <w:tblPr>
        <w:tblStyle w:val="TableGrid"/>
        <w:tblW w:w="0" w:type="auto"/>
        <w:tblLook w:val="04A0" w:firstRow="1" w:lastRow="0" w:firstColumn="1" w:lastColumn="0" w:noHBand="0" w:noVBand="1"/>
      </w:tblPr>
      <w:tblGrid>
        <w:gridCol w:w="9350"/>
      </w:tblGrid>
      <w:tr w:rsidR="0065710B" w:rsidTr="0065710B">
        <w:tc>
          <w:tcPr>
            <w:tcW w:w="9576" w:type="dxa"/>
          </w:tcPr>
          <w:p w:rsidR="00007202" w:rsidRDefault="00007202" w:rsidP="00007202">
            <w:pPr>
              <w:jc w:val="both"/>
            </w:pPr>
            <w:r>
              <w:t>The “Lagos State Employability Support Project” was designed by the Lagos State Government and United Nations Development Programme to respond to the unemployment challenge faced by youths residence in Lagos state. The project expected to last from 2017- 2019 aims mainly at increasing the pool of skilled manpower to alleviate the acute shortages of employable labour which has forced several private sector companies in Lagos State to rely on neighbouring countries for artisans and craftsmen and targets unemployed and under employed youths with or without skills aged between 18 – 35 years with special consideration for women</w:t>
            </w:r>
          </w:p>
          <w:p w:rsidR="00007202" w:rsidRDefault="00007202" w:rsidP="00007202">
            <w:pPr>
              <w:jc w:val="both"/>
            </w:pPr>
            <w:r>
              <w:t>The project is comprised of three outputs namely: a) A New/improved curricula and training materials designed for 25 VTCs to define the priorities, capacity gaps and technical assistance requirements for the project; b) Vocational trainings completed in private companies and or other institutions for youth (women and men) in manufacturing, construction, healthcare, entertainment, hospitality and garment making sectors; c) Job matching and skills promotion through employment mapping, skill promotion website, job fairs and provision of high-calibre advisory services.</w:t>
            </w:r>
          </w:p>
          <w:p w:rsidR="00007202" w:rsidRDefault="00007202" w:rsidP="00007202">
            <w:pPr>
              <w:jc w:val="both"/>
            </w:pPr>
            <w:r>
              <w:t xml:space="preserve">To address the challenge of lack of employability skills of the targeted group, the project provided youth with industry relevant skills to enable them to compete in the labour market. The project has helped them to seek job opportunities in private sector by providing internship opportunities after undertaking </w:t>
            </w:r>
            <w:r>
              <w:lastRenderedPageBreak/>
              <w:t xml:space="preserve">detailed training courses on employability and life skills. Through the VTCs, these skilled professionals have received industry standard training and were certified with a joint certificate endorsed by both the Lagos State Technical and Vocational Education Board (LASTVEB) and the Australian Vocational Training and Employment Group (AVTEG).  </w:t>
            </w:r>
          </w:p>
          <w:p w:rsidR="00007202" w:rsidRDefault="00007202" w:rsidP="00007202">
            <w:pPr>
              <w:jc w:val="both"/>
            </w:pPr>
            <w:r>
              <w:t>The program objectives are:</w:t>
            </w:r>
          </w:p>
          <w:p w:rsidR="00007202" w:rsidRDefault="00007202" w:rsidP="00007202">
            <w:pPr>
              <w:jc w:val="both"/>
            </w:pPr>
            <w:r>
              <w:t>•</w:t>
            </w:r>
            <w:r>
              <w:tab/>
              <w:t>Increase the pool of skilled manpower to alleviate acute shortages of employable labour.</w:t>
            </w:r>
          </w:p>
          <w:p w:rsidR="00007202" w:rsidRDefault="00007202" w:rsidP="00007202">
            <w:pPr>
              <w:jc w:val="both"/>
            </w:pPr>
            <w:r>
              <w:t>•</w:t>
            </w:r>
            <w:r>
              <w:tab/>
              <w:t xml:space="preserve">Match skilled manpower with hiring opportunities &amp; ensure that no less than 60% of manpower produced either have jobs or setup businesses in their skills areas. </w:t>
            </w:r>
          </w:p>
          <w:p w:rsidR="00007202" w:rsidRDefault="00007202" w:rsidP="00007202">
            <w:pPr>
              <w:jc w:val="both"/>
            </w:pPr>
            <w:r>
              <w:t>•</w:t>
            </w:r>
            <w:r>
              <w:tab/>
              <w:t>Improve the quality of the curriculum offered by vocational training programmes for skills in identified the six sectors.</w:t>
            </w:r>
          </w:p>
          <w:p w:rsidR="0065710B" w:rsidRPr="0065710B" w:rsidRDefault="00007202" w:rsidP="00007202">
            <w:pPr>
              <w:tabs>
                <w:tab w:val="left" w:pos="1410"/>
              </w:tabs>
            </w:pPr>
            <w:r>
              <w:t>•</w:t>
            </w:r>
            <w:r>
              <w:tab/>
              <w:t>Improve the capabilities of the participating Vocational Training Centers (VTCs) to plan &amp; manage the training programmes.</w:t>
            </w:r>
          </w:p>
        </w:tc>
      </w:tr>
    </w:tbl>
    <w:p w:rsidR="00A24134" w:rsidRDefault="00A24134" w:rsidP="009E2B22">
      <w:pPr>
        <w:tabs>
          <w:tab w:val="left" w:pos="1410"/>
        </w:tabs>
        <w:rPr>
          <w:b/>
        </w:rPr>
      </w:pPr>
    </w:p>
    <w:p w:rsidR="00CD0746" w:rsidRDefault="00CD0746" w:rsidP="009E2B22">
      <w:pPr>
        <w:tabs>
          <w:tab w:val="left" w:pos="1410"/>
        </w:tabs>
        <w:rPr>
          <w:b/>
        </w:rPr>
      </w:pPr>
      <w:r>
        <w:rPr>
          <w:b/>
        </w:rPr>
        <w:t>2.  OBJECTIVES OF THE ASSIGNMENT</w:t>
      </w:r>
    </w:p>
    <w:tbl>
      <w:tblPr>
        <w:tblStyle w:val="TableGrid"/>
        <w:tblW w:w="0" w:type="auto"/>
        <w:tblLook w:val="04A0" w:firstRow="1" w:lastRow="0" w:firstColumn="1" w:lastColumn="0" w:noHBand="0" w:noVBand="1"/>
      </w:tblPr>
      <w:tblGrid>
        <w:gridCol w:w="9350"/>
      </w:tblGrid>
      <w:tr w:rsidR="00CD0746" w:rsidTr="00CD0746">
        <w:tc>
          <w:tcPr>
            <w:tcW w:w="9350" w:type="dxa"/>
          </w:tcPr>
          <w:p w:rsidR="00CD0746" w:rsidRPr="001D37E4" w:rsidRDefault="00CD0746" w:rsidP="00CD0746">
            <w:pPr>
              <w:jc w:val="both"/>
              <w:rPr>
                <w:rFonts w:cs="Calibri"/>
                <w:lang w:val="en-GB"/>
              </w:rPr>
            </w:pPr>
            <w:r w:rsidRPr="001D37E4">
              <w:rPr>
                <w:rFonts w:cs="Calibri"/>
                <w:lang w:val="en-GB"/>
              </w:rPr>
              <w:t xml:space="preserve">An evaluation of this project is needed to objectively assess both on-going or completed aspects of the project, its design, implementation and results. The aim is to determine the relevance of activities and achievement of objectives; level of implementation efficiency and effectiveness; immediate impact and its sustainability. The evaluation report will also recommend how to improve the design and implementation of future </w:t>
            </w:r>
            <w:r w:rsidRPr="001D37E4">
              <w:rPr>
                <w:rFonts w:cs="Calibri"/>
                <w:bCs/>
                <w:lang w:val="en-GB"/>
              </w:rPr>
              <w:t>Employability Support Projects</w:t>
            </w:r>
            <w:r w:rsidRPr="001D37E4">
              <w:rPr>
                <w:rFonts w:cs="Calibri"/>
                <w:lang w:val="en-GB"/>
              </w:rPr>
              <w:t xml:space="preserve"> building on findings from the evaluation. The objectives of the evaluation will mainly focus on:</w:t>
            </w:r>
          </w:p>
          <w:p w:rsidR="00CD0746" w:rsidRPr="001D37E4" w:rsidRDefault="00CD0746" w:rsidP="00CD0746">
            <w:pPr>
              <w:pStyle w:val="ListParagraph"/>
              <w:numPr>
                <w:ilvl w:val="0"/>
                <w:numId w:val="36"/>
              </w:numPr>
              <w:ind w:left="714" w:hanging="357"/>
              <w:jc w:val="both"/>
              <w:rPr>
                <w:rFonts w:cs="Calibri"/>
                <w:lang w:val="en-GB"/>
              </w:rPr>
            </w:pPr>
            <w:r w:rsidRPr="001D37E4">
              <w:rPr>
                <w:rFonts w:cs="Calibri"/>
                <w:lang w:val="en-GB"/>
              </w:rPr>
              <w:t>Evaluating the achievements of the project outputs and their contribution to the outcome.</w:t>
            </w:r>
          </w:p>
          <w:p w:rsidR="00CD0746" w:rsidRPr="001D37E4" w:rsidRDefault="00CD0746" w:rsidP="00CD0746">
            <w:pPr>
              <w:pStyle w:val="ListParagraph"/>
              <w:numPr>
                <w:ilvl w:val="0"/>
                <w:numId w:val="36"/>
              </w:numPr>
              <w:ind w:left="714" w:hanging="357"/>
              <w:jc w:val="both"/>
              <w:rPr>
                <w:rFonts w:cs="Calibri"/>
                <w:lang w:val="en-GB"/>
              </w:rPr>
            </w:pPr>
            <w:r w:rsidRPr="001D37E4">
              <w:rPr>
                <w:rFonts w:cs="Calibri"/>
                <w:lang w:val="en-GB"/>
              </w:rPr>
              <w:t xml:space="preserve">Assessing the effectiveness and efficiency of the project. </w:t>
            </w:r>
          </w:p>
          <w:p w:rsidR="00CD0746" w:rsidRPr="001D37E4" w:rsidRDefault="00CD0746" w:rsidP="00CD0746">
            <w:pPr>
              <w:pStyle w:val="ListParagraph"/>
              <w:numPr>
                <w:ilvl w:val="0"/>
                <w:numId w:val="36"/>
              </w:numPr>
              <w:ind w:left="714" w:hanging="357"/>
              <w:jc w:val="both"/>
              <w:rPr>
                <w:rFonts w:cs="Calibri"/>
                <w:lang w:val="en-GB"/>
              </w:rPr>
            </w:pPr>
            <w:r w:rsidRPr="001D37E4">
              <w:rPr>
                <w:rFonts w:cs="Calibri"/>
                <w:lang w:val="en-GB"/>
              </w:rPr>
              <w:t>Identifying issues encountered through implementation.</w:t>
            </w:r>
          </w:p>
          <w:p w:rsidR="00CD0746" w:rsidRPr="001D37E4" w:rsidRDefault="00CD0746" w:rsidP="00CD0746">
            <w:pPr>
              <w:pStyle w:val="ListParagraph"/>
              <w:numPr>
                <w:ilvl w:val="0"/>
                <w:numId w:val="36"/>
              </w:numPr>
              <w:ind w:left="714" w:hanging="357"/>
              <w:jc w:val="both"/>
              <w:rPr>
                <w:rFonts w:cs="Calibri"/>
                <w:lang w:val="en-GB"/>
              </w:rPr>
            </w:pPr>
            <w:r w:rsidRPr="001D37E4">
              <w:rPr>
                <w:rFonts w:cs="Calibri"/>
                <w:lang w:val="en-GB"/>
              </w:rPr>
              <w:t xml:space="preserve">Drawing lessons learned through the project implementation. </w:t>
            </w:r>
          </w:p>
          <w:p w:rsidR="00CD0746" w:rsidRPr="001D37E4" w:rsidRDefault="00CD0746" w:rsidP="00CD0746">
            <w:pPr>
              <w:pStyle w:val="ListParagraph"/>
              <w:numPr>
                <w:ilvl w:val="0"/>
                <w:numId w:val="36"/>
              </w:numPr>
              <w:ind w:left="714" w:hanging="357"/>
              <w:jc w:val="both"/>
              <w:rPr>
                <w:rFonts w:cs="Calibri"/>
                <w:lang w:val="en-GB"/>
              </w:rPr>
            </w:pPr>
            <w:r w:rsidRPr="001D37E4">
              <w:rPr>
                <w:rFonts w:cs="Calibri"/>
                <w:lang w:val="en-GB"/>
              </w:rPr>
              <w:t>Recommendations on types of actions needed to address immediate problems and in designing similar projects in the future.</w:t>
            </w:r>
          </w:p>
          <w:p w:rsidR="00CD0746" w:rsidRDefault="00CD0746" w:rsidP="009E2B22">
            <w:pPr>
              <w:tabs>
                <w:tab w:val="left" w:pos="1410"/>
              </w:tabs>
              <w:rPr>
                <w:b/>
              </w:rPr>
            </w:pPr>
          </w:p>
        </w:tc>
      </w:tr>
    </w:tbl>
    <w:p w:rsidR="00CD0746" w:rsidRDefault="00CD0746" w:rsidP="009E2B22">
      <w:pPr>
        <w:tabs>
          <w:tab w:val="left" w:pos="1410"/>
        </w:tabs>
        <w:rPr>
          <w:b/>
        </w:rPr>
      </w:pPr>
    </w:p>
    <w:p w:rsidR="00944F40" w:rsidRDefault="00CD0746" w:rsidP="00A24134">
      <w:pPr>
        <w:rPr>
          <w:b/>
        </w:rPr>
      </w:pPr>
      <w:r>
        <w:rPr>
          <w:b/>
        </w:rPr>
        <w:t>3</w:t>
      </w:r>
      <w:r w:rsidR="00944F40">
        <w:rPr>
          <w:b/>
        </w:rPr>
        <w:t xml:space="preserve">. SCOPE OF WORK, </w:t>
      </w:r>
      <w:r w:rsidR="00DE1432">
        <w:rPr>
          <w:b/>
        </w:rPr>
        <w:t>RESPONSIBILITIES</w:t>
      </w:r>
      <w:r w:rsidR="00944F40">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rsidTr="0065710B">
        <w:tc>
          <w:tcPr>
            <w:tcW w:w="9576" w:type="dxa"/>
          </w:tcPr>
          <w:p w:rsidR="00007202" w:rsidRDefault="00007202" w:rsidP="00F01796">
            <w:pPr>
              <w:rPr>
                <w:rFonts w:cs="Calibri"/>
                <w:b/>
                <w:bCs/>
              </w:rPr>
            </w:pPr>
            <w:r w:rsidRPr="001D37E4">
              <w:rPr>
                <w:rFonts w:cs="Calibri"/>
                <w:b/>
                <w:bCs/>
              </w:rPr>
              <w:t>SCOPE OF WORK</w:t>
            </w:r>
          </w:p>
          <w:p w:rsidR="00F01796" w:rsidRPr="001D37E4" w:rsidRDefault="00F01796" w:rsidP="00F01796">
            <w:pPr>
              <w:rPr>
                <w:rFonts w:cs="Calibri"/>
                <w:b/>
                <w:bCs/>
              </w:rPr>
            </w:pPr>
          </w:p>
          <w:p w:rsidR="00007202" w:rsidRPr="001D37E4" w:rsidRDefault="00007202" w:rsidP="00007202">
            <w:pPr>
              <w:jc w:val="lowKashida"/>
              <w:rPr>
                <w:rFonts w:eastAsia="Cambria" w:cs="Calibri"/>
                <w:lang w:val="en-GB"/>
              </w:rPr>
            </w:pPr>
            <w:r w:rsidRPr="001D37E4">
              <w:rPr>
                <w:rFonts w:cs="Calibri"/>
                <w:lang w:val="en-GB"/>
              </w:rPr>
              <w:t xml:space="preserve">Within the context outlined above, UNDP seeks to recruit a </w:t>
            </w:r>
            <w:r>
              <w:rPr>
                <w:rFonts w:cs="Calibri"/>
                <w:lang w:val="en-GB"/>
              </w:rPr>
              <w:t xml:space="preserve">team of two </w:t>
            </w:r>
            <w:r w:rsidRPr="001D37E4">
              <w:rPr>
                <w:rFonts w:cs="Calibri"/>
                <w:lang w:val="en-GB"/>
              </w:rPr>
              <w:t>national consultant</w:t>
            </w:r>
            <w:r>
              <w:rPr>
                <w:rFonts w:cs="Calibri"/>
                <w:lang w:val="en-GB"/>
              </w:rPr>
              <w:t>s</w:t>
            </w:r>
            <w:r w:rsidRPr="001D37E4">
              <w:rPr>
                <w:rFonts w:cs="Calibri"/>
                <w:lang w:val="en-GB"/>
              </w:rPr>
              <w:t xml:space="preserve"> to conduct an evaluation of the project.</w:t>
            </w:r>
          </w:p>
          <w:p w:rsidR="00007202" w:rsidRPr="001D37E4" w:rsidRDefault="00007202" w:rsidP="00007202">
            <w:pPr>
              <w:rPr>
                <w:rFonts w:cs="Calibri"/>
                <w:lang w:val="en-GB"/>
              </w:rPr>
            </w:pPr>
            <w:r w:rsidRPr="001D37E4">
              <w:rPr>
                <w:rFonts w:cs="Calibri"/>
                <w:lang w:val="en-GB"/>
              </w:rPr>
              <w:t>The scope of the evaluation should cover the following:</w:t>
            </w:r>
          </w:p>
          <w:p w:rsidR="00007202" w:rsidRPr="001D37E4" w:rsidRDefault="00007202" w:rsidP="00007202">
            <w:pPr>
              <w:pStyle w:val="ListParagraph"/>
              <w:numPr>
                <w:ilvl w:val="0"/>
                <w:numId w:val="25"/>
              </w:numPr>
              <w:rPr>
                <w:rFonts w:cs="Calibri"/>
                <w:lang w:val="en-GB"/>
              </w:rPr>
            </w:pPr>
            <w:r w:rsidRPr="001D37E4">
              <w:rPr>
                <w:rFonts w:cs="Calibri"/>
                <w:lang w:val="en-GB"/>
              </w:rPr>
              <w:t>The project objectives, inputs, outputs and activities and their relevance to the outcome statement.</w:t>
            </w:r>
          </w:p>
          <w:p w:rsidR="00007202" w:rsidRPr="001D37E4" w:rsidRDefault="00007202" w:rsidP="00007202">
            <w:pPr>
              <w:pStyle w:val="ListParagraph"/>
              <w:numPr>
                <w:ilvl w:val="0"/>
                <w:numId w:val="25"/>
              </w:numPr>
              <w:rPr>
                <w:rFonts w:cs="Calibri"/>
                <w:lang w:val="en-GB"/>
              </w:rPr>
            </w:pPr>
            <w:r w:rsidRPr="001D37E4">
              <w:rPr>
                <w:rFonts w:cs="Calibri"/>
                <w:lang w:val="en-GB"/>
              </w:rPr>
              <w:t>The implementation and selection at geographic areas, and target groups.</w:t>
            </w:r>
          </w:p>
          <w:p w:rsidR="00007202" w:rsidRPr="001D37E4" w:rsidRDefault="00007202" w:rsidP="00007202">
            <w:pPr>
              <w:pStyle w:val="ListParagraph"/>
              <w:numPr>
                <w:ilvl w:val="0"/>
                <w:numId w:val="25"/>
              </w:numPr>
              <w:rPr>
                <w:rFonts w:cs="Calibri"/>
                <w:lang w:val="en-GB"/>
              </w:rPr>
            </w:pPr>
            <w:r w:rsidRPr="001D37E4">
              <w:rPr>
                <w:rFonts w:cs="Calibri"/>
                <w:lang w:val="en-GB"/>
              </w:rPr>
              <w:t>Issues and challenges related to the implementation of the project.</w:t>
            </w:r>
          </w:p>
          <w:p w:rsidR="00007202" w:rsidRPr="001D37E4" w:rsidRDefault="00007202" w:rsidP="00007202">
            <w:pPr>
              <w:pStyle w:val="ListParagraph"/>
              <w:numPr>
                <w:ilvl w:val="0"/>
                <w:numId w:val="25"/>
              </w:numPr>
              <w:rPr>
                <w:rFonts w:cs="Calibri"/>
                <w:lang w:val="en-GB"/>
              </w:rPr>
            </w:pPr>
            <w:r w:rsidRPr="001D37E4">
              <w:rPr>
                <w:rFonts w:cs="Calibri"/>
                <w:lang w:val="en-GB"/>
              </w:rPr>
              <w:t>Impact of the vocational skills program on enhancing the trainee’s chances to get jobs in the market place.</w:t>
            </w:r>
          </w:p>
          <w:p w:rsidR="00007202" w:rsidRPr="001D37E4" w:rsidRDefault="00007202" w:rsidP="00007202">
            <w:pPr>
              <w:pStyle w:val="ListParagraph"/>
              <w:numPr>
                <w:ilvl w:val="0"/>
                <w:numId w:val="25"/>
              </w:numPr>
              <w:rPr>
                <w:rFonts w:cs="Calibri"/>
                <w:lang w:val="en-GB"/>
              </w:rPr>
            </w:pPr>
            <w:r w:rsidRPr="001D37E4">
              <w:rPr>
                <w:rFonts w:cs="Calibri"/>
                <w:lang w:val="en-GB"/>
              </w:rPr>
              <w:t>Level of cooperation and support of the responsible and relevant parties especially the private sector.</w:t>
            </w:r>
          </w:p>
          <w:p w:rsidR="00F01796" w:rsidRDefault="00F01796" w:rsidP="00F01796">
            <w:pPr>
              <w:rPr>
                <w:rFonts w:cs="Calibri"/>
                <w:sz w:val="24"/>
                <w:szCs w:val="24"/>
                <w:lang w:val="en-GB"/>
              </w:rPr>
            </w:pPr>
          </w:p>
          <w:p w:rsidR="00007202" w:rsidRPr="00F01796" w:rsidRDefault="00007202" w:rsidP="00F01796">
            <w:pPr>
              <w:rPr>
                <w:rFonts w:cs="Calibri"/>
                <w:b/>
              </w:rPr>
            </w:pPr>
            <w:r w:rsidRPr="00F01796">
              <w:rPr>
                <w:rFonts w:cs="Calibri"/>
                <w:b/>
              </w:rPr>
              <w:t>METHODOLOGY:</w:t>
            </w:r>
          </w:p>
          <w:p w:rsidR="00007202" w:rsidRPr="001D37E4" w:rsidRDefault="00007202" w:rsidP="00007202">
            <w:pPr>
              <w:contextualSpacing/>
              <w:jc w:val="lowKashida"/>
              <w:rPr>
                <w:rFonts w:cs="Calibri"/>
                <w:lang w:val="en-GB"/>
              </w:rPr>
            </w:pPr>
            <w:r w:rsidRPr="001D37E4" w:rsidDel="00565D60">
              <w:rPr>
                <w:rFonts w:cs="Calibri"/>
                <w:lang w:val="en-GB"/>
              </w:rPr>
              <w:lastRenderedPageBreak/>
              <w:t>The consultant</w:t>
            </w:r>
            <w:r>
              <w:rPr>
                <w:rFonts w:cs="Calibri"/>
                <w:lang w:val="en-GB"/>
              </w:rPr>
              <w:t>s are</w:t>
            </w:r>
            <w:r w:rsidRPr="001D37E4" w:rsidDel="00565D60">
              <w:rPr>
                <w:rFonts w:cs="Calibri"/>
                <w:lang w:val="en-GB"/>
              </w:rPr>
              <w:t xml:space="preserve"> expected to work </w:t>
            </w:r>
            <w:r w:rsidRPr="001D37E4">
              <w:rPr>
                <w:rFonts w:cs="Calibri"/>
                <w:lang w:val="en-GB"/>
              </w:rPr>
              <w:t>with the Lagos State Employment Trust Fund, (the implementing Partners), the Global Education Management Systems Nigeria Limited (Arc skills) Technical partners</w:t>
            </w:r>
            <w:r w:rsidR="008C1863">
              <w:rPr>
                <w:rFonts w:cs="Calibri"/>
                <w:lang w:val="en-GB"/>
              </w:rPr>
              <w:t>,  in Lagos</w:t>
            </w:r>
            <w:r w:rsidRPr="001D37E4" w:rsidDel="00565D60">
              <w:rPr>
                <w:rFonts w:cs="Calibri"/>
                <w:lang w:val="en-GB"/>
              </w:rPr>
              <w:t xml:space="preserve"> and with </w:t>
            </w:r>
            <w:r w:rsidRPr="001D37E4">
              <w:rPr>
                <w:rFonts w:cs="Calibri"/>
                <w:lang w:val="en-GB"/>
              </w:rPr>
              <w:t xml:space="preserve">the Inclusive Growth team in </w:t>
            </w:r>
            <w:r w:rsidRPr="001D37E4" w:rsidDel="00565D60">
              <w:rPr>
                <w:rFonts w:cs="Calibri"/>
                <w:lang w:val="en-GB"/>
              </w:rPr>
              <w:t>UNDP</w:t>
            </w:r>
            <w:r w:rsidR="008C1863">
              <w:rPr>
                <w:rFonts w:cs="Calibri"/>
                <w:lang w:val="en-GB"/>
              </w:rPr>
              <w:t>, Abuja,</w:t>
            </w:r>
            <w:r w:rsidRPr="001D37E4">
              <w:rPr>
                <w:rFonts w:cs="Calibri"/>
                <w:lang w:val="en-GB"/>
              </w:rPr>
              <w:t>Nigeria</w:t>
            </w:r>
            <w:r w:rsidRPr="001D37E4" w:rsidDel="00565D60">
              <w:rPr>
                <w:rFonts w:cs="Calibri"/>
                <w:lang w:val="en-GB"/>
              </w:rPr>
              <w:t>.</w:t>
            </w:r>
            <w:r>
              <w:rPr>
                <w:rFonts w:cs="Calibri"/>
                <w:lang w:val="en-GB"/>
              </w:rPr>
              <w:t xml:space="preserve"> </w:t>
            </w:r>
            <w:r w:rsidRPr="001D37E4">
              <w:rPr>
                <w:rFonts w:cs="Calibri"/>
                <w:lang w:val="en-GB"/>
              </w:rPr>
              <w:t xml:space="preserve"> Based on the objectives and scope of work outlined above, the consultant</w:t>
            </w:r>
            <w:r>
              <w:rPr>
                <w:rFonts w:cs="Calibri"/>
                <w:lang w:val="en-GB"/>
              </w:rPr>
              <w:t>s are</w:t>
            </w:r>
            <w:r w:rsidRPr="001D37E4">
              <w:rPr>
                <w:rFonts w:cs="Calibri"/>
                <w:lang w:val="en-GB"/>
              </w:rPr>
              <w:t xml:space="preserve"> expected to undertake the following tasks during the evaluation process:</w:t>
            </w:r>
          </w:p>
          <w:p w:rsidR="00007202" w:rsidRPr="001D37E4" w:rsidRDefault="00007202" w:rsidP="00007202">
            <w:pPr>
              <w:contextualSpacing/>
              <w:rPr>
                <w:rFonts w:cs="Calibri"/>
              </w:rPr>
            </w:pPr>
          </w:p>
          <w:p w:rsidR="00007202" w:rsidRPr="001D37E4" w:rsidRDefault="00007202" w:rsidP="00007202">
            <w:pPr>
              <w:numPr>
                <w:ilvl w:val="0"/>
                <w:numId w:val="27"/>
              </w:numPr>
              <w:contextualSpacing/>
              <w:jc w:val="both"/>
              <w:rPr>
                <w:rFonts w:cs="Calibri"/>
                <w:lang w:val="en-GB"/>
              </w:rPr>
            </w:pPr>
            <w:r w:rsidRPr="001D37E4">
              <w:rPr>
                <w:rFonts w:cs="Calibri"/>
                <w:lang w:val="en-GB"/>
              </w:rPr>
              <w:t xml:space="preserve">Review of relevant documents including: documents on national and state policies related to the project, the Project Document, progress reports, and all relevant documentation related to implementation including: gap analysis, assessment reports and activity reports. </w:t>
            </w:r>
          </w:p>
          <w:p w:rsidR="00007202" w:rsidRPr="001D37E4" w:rsidRDefault="00007202" w:rsidP="00007202">
            <w:pPr>
              <w:ind w:left="360"/>
              <w:contextualSpacing/>
              <w:rPr>
                <w:rFonts w:cs="Calibri"/>
                <w:lang w:val="en-GB"/>
              </w:rPr>
            </w:pPr>
          </w:p>
          <w:p w:rsidR="00007202" w:rsidRPr="001D37E4" w:rsidRDefault="00007202" w:rsidP="00007202">
            <w:pPr>
              <w:numPr>
                <w:ilvl w:val="0"/>
                <w:numId w:val="27"/>
              </w:numPr>
              <w:contextualSpacing/>
              <w:jc w:val="both"/>
              <w:rPr>
                <w:rFonts w:cs="Calibri"/>
                <w:lang w:val="en-GB"/>
              </w:rPr>
            </w:pPr>
            <w:r w:rsidRPr="001D37E4">
              <w:rPr>
                <w:rFonts w:cs="Calibri"/>
                <w:lang w:val="en-GB"/>
              </w:rPr>
              <w:t>Conduct interviews and meetings with project stakeholders and partners.</w:t>
            </w:r>
          </w:p>
          <w:p w:rsidR="00007202" w:rsidRPr="001D37E4" w:rsidRDefault="00007202" w:rsidP="00007202">
            <w:pPr>
              <w:ind w:left="360"/>
              <w:contextualSpacing/>
              <w:jc w:val="both"/>
              <w:rPr>
                <w:rFonts w:cs="Calibri"/>
                <w:lang w:val="en-GB"/>
              </w:rPr>
            </w:pPr>
          </w:p>
          <w:p w:rsidR="00007202" w:rsidRPr="001D37E4" w:rsidRDefault="00007202" w:rsidP="00007202">
            <w:pPr>
              <w:numPr>
                <w:ilvl w:val="0"/>
                <w:numId w:val="27"/>
              </w:numPr>
              <w:contextualSpacing/>
              <w:rPr>
                <w:rFonts w:cs="Calibri"/>
                <w:lang w:val="en-GB"/>
              </w:rPr>
            </w:pPr>
            <w:r w:rsidRPr="001D37E4">
              <w:rPr>
                <w:rFonts w:cs="Calibri"/>
                <w:lang w:val="en-GB"/>
              </w:rPr>
              <w:t xml:space="preserve">Any other methods the consultant finds valuable to determine the best methods and tools for collecting and analyzing data. </w:t>
            </w:r>
          </w:p>
          <w:p w:rsidR="00007202" w:rsidRPr="001D37E4" w:rsidRDefault="00007202" w:rsidP="00007202">
            <w:pPr>
              <w:contextualSpacing/>
              <w:rPr>
                <w:rFonts w:cs="Calibri"/>
                <w:lang w:val="en-GB"/>
              </w:rPr>
            </w:pPr>
          </w:p>
          <w:p w:rsidR="00007202" w:rsidRPr="001D37E4" w:rsidRDefault="00007202" w:rsidP="00007202">
            <w:pPr>
              <w:jc w:val="both"/>
              <w:rPr>
                <w:rFonts w:cs="Calibri"/>
                <w:lang w:val="en-GB"/>
              </w:rPr>
            </w:pPr>
            <w:r w:rsidRPr="001D37E4">
              <w:rPr>
                <w:rFonts w:cs="Calibri"/>
                <w:lang w:val="en-GB"/>
              </w:rPr>
              <w:t>Below are the criteria to be considered for the evaluation process and the main questions to be addressed:</w:t>
            </w:r>
          </w:p>
          <w:p w:rsidR="00007202" w:rsidRPr="001D37E4" w:rsidRDefault="00007202" w:rsidP="00007202">
            <w:pPr>
              <w:spacing w:before="120" w:after="120"/>
              <w:contextualSpacing/>
              <w:jc w:val="both"/>
              <w:rPr>
                <w:rFonts w:cs="Calibri"/>
              </w:rPr>
            </w:pPr>
          </w:p>
          <w:tbl>
            <w:tblPr>
              <w:tblW w:w="8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183"/>
            </w:tblGrid>
            <w:tr w:rsidR="00007202" w:rsidRPr="001D37E4" w:rsidTr="00F01796">
              <w:trPr>
                <w:trHeight w:val="483"/>
              </w:trPr>
              <w:tc>
                <w:tcPr>
                  <w:tcW w:w="1661" w:type="dxa"/>
                  <w:shd w:val="clear" w:color="auto" w:fill="FFFF00"/>
                  <w:vAlign w:val="center"/>
                </w:tcPr>
                <w:p w:rsidR="00007202" w:rsidRPr="001D37E4" w:rsidRDefault="00007202" w:rsidP="00007202">
                  <w:pPr>
                    <w:spacing w:before="120" w:after="120"/>
                    <w:contextualSpacing/>
                    <w:jc w:val="center"/>
                    <w:rPr>
                      <w:rFonts w:cs="Calibri"/>
                      <w:lang w:val="en-GB"/>
                    </w:rPr>
                  </w:pPr>
                  <w:r w:rsidRPr="001D37E4">
                    <w:rPr>
                      <w:rFonts w:cs="Calibri"/>
                      <w:lang w:val="en-GB"/>
                    </w:rPr>
                    <w:t>Criteria</w:t>
                  </w:r>
                </w:p>
              </w:tc>
              <w:tc>
                <w:tcPr>
                  <w:tcW w:w="7196" w:type="dxa"/>
                  <w:shd w:val="clear" w:color="auto" w:fill="FFFF00"/>
                  <w:vAlign w:val="center"/>
                </w:tcPr>
                <w:p w:rsidR="00007202" w:rsidRPr="001D37E4" w:rsidRDefault="00007202" w:rsidP="00007202">
                  <w:pPr>
                    <w:ind w:left="432"/>
                    <w:jc w:val="center"/>
                    <w:rPr>
                      <w:rFonts w:cs="Calibri"/>
                      <w:lang w:val="en-GB"/>
                    </w:rPr>
                  </w:pPr>
                  <w:r w:rsidRPr="001D37E4">
                    <w:rPr>
                      <w:rFonts w:cs="Calibri"/>
                      <w:lang w:val="en-GB"/>
                    </w:rPr>
                    <w:t>Main questions</w:t>
                  </w:r>
                </w:p>
              </w:tc>
            </w:tr>
            <w:tr w:rsidR="00007202" w:rsidRPr="001D37E4" w:rsidTr="00F01796">
              <w:trPr>
                <w:trHeight w:val="682"/>
              </w:trPr>
              <w:tc>
                <w:tcPr>
                  <w:tcW w:w="1661" w:type="dxa"/>
                </w:tcPr>
                <w:p w:rsidR="00007202" w:rsidRPr="001D37E4" w:rsidRDefault="00007202" w:rsidP="00007202">
                  <w:pPr>
                    <w:spacing w:before="120" w:after="120"/>
                    <w:contextualSpacing/>
                    <w:jc w:val="both"/>
                    <w:rPr>
                      <w:rFonts w:cs="Calibri"/>
                      <w:lang w:val="en-GB"/>
                    </w:rPr>
                  </w:pPr>
                  <w:r w:rsidRPr="001D37E4">
                    <w:rPr>
                      <w:rFonts w:cs="Calibri"/>
                      <w:lang w:val="en-GB"/>
                    </w:rPr>
                    <w:t xml:space="preserve">Project Management </w:t>
                  </w:r>
                </w:p>
              </w:tc>
              <w:tc>
                <w:tcPr>
                  <w:tcW w:w="7196" w:type="dxa"/>
                  <w:shd w:val="clear" w:color="auto" w:fill="auto"/>
                </w:tcPr>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Are the Project Management arrangements and set-up appropriate to carry out its responsibility of implementation, monitoring, reporting and establishing partnerships? (This is not an evaluation of individual performance and capacity but of the appropriateness of the structure and set-up in addressing the management)</w:t>
                  </w:r>
                </w:p>
              </w:tc>
            </w:tr>
            <w:tr w:rsidR="00007202" w:rsidRPr="001D37E4" w:rsidTr="00F01796">
              <w:trPr>
                <w:trHeight w:val="709"/>
              </w:trPr>
              <w:tc>
                <w:tcPr>
                  <w:tcW w:w="1661" w:type="dxa"/>
                </w:tcPr>
                <w:p w:rsidR="00007202" w:rsidRPr="001D37E4" w:rsidRDefault="00007202" w:rsidP="00007202">
                  <w:pPr>
                    <w:spacing w:before="120" w:after="120"/>
                    <w:jc w:val="both"/>
                    <w:rPr>
                      <w:rFonts w:cs="Calibri"/>
                      <w:lang w:val="en-GB"/>
                    </w:rPr>
                  </w:pPr>
                </w:p>
                <w:p w:rsidR="00007202" w:rsidRPr="001D37E4" w:rsidRDefault="00007202" w:rsidP="00007202">
                  <w:pPr>
                    <w:spacing w:before="120" w:after="120"/>
                    <w:jc w:val="both"/>
                    <w:rPr>
                      <w:rFonts w:cs="Calibri"/>
                      <w:lang w:val="en-GB"/>
                    </w:rPr>
                  </w:pPr>
                </w:p>
                <w:p w:rsidR="00007202" w:rsidRPr="001D37E4" w:rsidRDefault="00007202" w:rsidP="00007202">
                  <w:pPr>
                    <w:spacing w:before="120" w:after="120"/>
                    <w:jc w:val="both"/>
                    <w:rPr>
                      <w:rFonts w:cs="Calibri"/>
                      <w:lang w:val="en-GB"/>
                    </w:rPr>
                  </w:pPr>
                  <w:r w:rsidRPr="001D37E4">
                    <w:rPr>
                      <w:rFonts w:cs="Calibri"/>
                      <w:lang w:val="en-GB"/>
                    </w:rPr>
                    <w:t xml:space="preserve">Project Design </w:t>
                  </w:r>
                </w:p>
              </w:tc>
              <w:tc>
                <w:tcPr>
                  <w:tcW w:w="7196" w:type="dxa"/>
                  <w:shd w:val="clear" w:color="auto" w:fill="auto"/>
                </w:tcPr>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To what extent did the design of the project help in achieving its own goals?</w:t>
                  </w:r>
                </w:p>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Was the context, problem, needs and priorities well analyzed while designing the project?</w:t>
                  </w:r>
                </w:p>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 xml:space="preserve">Were there clear objectives and strategy?  </w:t>
                  </w:r>
                </w:p>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Were there clear baselines indicators and/or benchmarks for performance?</w:t>
                  </w:r>
                </w:p>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Was the process of project design sufficiently participatory? Was there any impact of the process?</w:t>
                  </w:r>
                </w:p>
              </w:tc>
            </w:tr>
            <w:tr w:rsidR="00007202" w:rsidRPr="001D37E4" w:rsidTr="00F01796">
              <w:trPr>
                <w:trHeight w:val="1986"/>
              </w:trPr>
              <w:tc>
                <w:tcPr>
                  <w:tcW w:w="1661" w:type="dxa"/>
                </w:tcPr>
                <w:p w:rsidR="00007202" w:rsidRPr="001D37E4" w:rsidRDefault="00007202" w:rsidP="00007202">
                  <w:pPr>
                    <w:spacing w:before="120" w:after="120"/>
                    <w:rPr>
                      <w:rFonts w:cs="Calibri"/>
                      <w:lang w:val="en-GB"/>
                    </w:rPr>
                  </w:pPr>
                  <w:r w:rsidRPr="001D37E4">
                    <w:rPr>
                      <w:rFonts w:cs="Calibri"/>
                      <w:lang w:val="en-GB"/>
                    </w:rPr>
                    <w:t xml:space="preserve">Relevance and appropriateness </w:t>
                  </w:r>
                </w:p>
              </w:tc>
              <w:tc>
                <w:tcPr>
                  <w:tcW w:w="7196" w:type="dxa"/>
                  <w:shd w:val="clear" w:color="auto" w:fill="auto"/>
                </w:tcPr>
                <w:p w:rsidR="00007202" w:rsidRPr="001D37E4" w:rsidRDefault="00007202" w:rsidP="00007202">
                  <w:pPr>
                    <w:numPr>
                      <w:ilvl w:val="0"/>
                      <w:numId w:val="26"/>
                    </w:numPr>
                    <w:spacing w:after="0" w:line="240" w:lineRule="auto"/>
                    <w:jc w:val="both"/>
                    <w:rPr>
                      <w:rFonts w:cs="Calibri"/>
                      <w:lang w:val="en-GB"/>
                    </w:rPr>
                  </w:pPr>
                  <w:r w:rsidRPr="001D37E4">
                    <w:rPr>
                      <w:rFonts w:cs="Calibri"/>
                      <w:lang w:val="en-GB"/>
                    </w:rPr>
                    <w:t xml:space="preserve"> Was the project relevant, appropriate and strategic to national goals and challenges?</w:t>
                  </w:r>
                </w:p>
                <w:p w:rsidR="00007202" w:rsidRPr="001D37E4" w:rsidRDefault="00007202" w:rsidP="00007202">
                  <w:pPr>
                    <w:numPr>
                      <w:ilvl w:val="0"/>
                      <w:numId w:val="26"/>
                    </w:numPr>
                    <w:spacing w:after="0" w:line="240" w:lineRule="auto"/>
                    <w:jc w:val="both"/>
                    <w:rPr>
                      <w:rFonts w:cs="Calibri"/>
                      <w:lang w:val="en-GB"/>
                    </w:rPr>
                  </w:pPr>
                  <w:r w:rsidRPr="001D37E4">
                    <w:rPr>
                      <w:rFonts w:cs="Calibri"/>
                      <w:lang w:val="en-GB"/>
                    </w:rPr>
                    <w:t>Was the project relevant, appropriate and strategic to UNDP mandate?</w:t>
                  </w:r>
                </w:p>
                <w:p w:rsidR="00007202" w:rsidRPr="001D37E4" w:rsidRDefault="00007202" w:rsidP="00007202">
                  <w:pPr>
                    <w:numPr>
                      <w:ilvl w:val="0"/>
                      <w:numId w:val="26"/>
                    </w:numPr>
                    <w:spacing w:after="0" w:line="240" w:lineRule="auto"/>
                    <w:jc w:val="both"/>
                    <w:rPr>
                      <w:rFonts w:cs="Calibri"/>
                      <w:lang w:val="en-GB"/>
                    </w:rPr>
                  </w:pPr>
                  <w:r w:rsidRPr="001D37E4">
                    <w:rPr>
                      <w:rFonts w:cs="Calibri"/>
                      <w:lang w:val="en-GB"/>
                    </w:rPr>
                    <w:t>Was the outcome and associated activities relevant, appropriate and strategic to state goals, and UNDP mandate?</w:t>
                  </w:r>
                </w:p>
              </w:tc>
            </w:tr>
            <w:tr w:rsidR="00007202" w:rsidRPr="001D37E4" w:rsidTr="00F01796">
              <w:trPr>
                <w:trHeight w:val="414"/>
              </w:trPr>
              <w:tc>
                <w:tcPr>
                  <w:tcW w:w="1661" w:type="dxa"/>
                </w:tcPr>
                <w:p w:rsidR="00007202" w:rsidRPr="001D37E4" w:rsidRDefault="00007202" w:rsidP="00007202">
                  <w:pPr>
                    <w:spacing w:before="120" w:after="120"/>
                    <w:jc w:val="both"/>
                    <w:rPr>
                      <w:rFonts w:cs="Calibri"/>
                      <w:lang w:val="en-GB"/>
                    </w:rPr>
                  </w:pPr>
                </w:p>
                <w:p w:rsidR="00007202" w:rsidRPr="001D37E4" w:rsidRDefault="00007202" w:rsidP="00007202">
                  <w:pPr>
                    <w:spacing w:before="120" w:after="120"/>
                    <w:jc w:val="both"/>
                    <w:rPr>
                      <w:rFonts w:cs="Calibri"/>
                      <w:lang w:val="en-GB"/>
                    </w:rPr>
                  </w:pPr>
                  <w:r w:rsidRPr="001D37E4">
                    <w:rPr>
                      <w:rFonts w:cs="Calibri"/>
                      <w:lang w:val="en-GB"/>
                    </w:rPr>
                    <w:t>Effectiveness and efficiency</w:t>
                  </w:r>
                </w:p>
              </w:tc>
              <w:tc>
                <w:tcPr>
                  <w:tcW w:w="7196" w:type="dxa"/>
                  <w:tcBorders>
                    <w:bottom w:val="single" w:sz="4" w:space="0" w:color="auto"/>
                  </w:tcBorders>
                  <w:shd w:val="clear" w:color="auto" w:fill="auto"/>
                </w:tcPr>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Was the project effective in terms of design, relevance, efficiency, impact, sustainability, identifying challenges, constraints and success factors and providing conclusions and lessons learnt?</w:t>
                  </w:r>
                </w:p>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Were the actions to achieve the outputs and outcomes effective and efficient?</w:t>
                  </w:r>
                </w:p>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 xml:space="preserve">Were there any lessons learned, failures/lost opportunities? What might have been done better or differently? </w:t>
                  </w:r>
                </w:p>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How did the project deal with issues and risks?</w:t>
                  </w:r>
                </w:p>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lastRenderedPageBreak/>
                    <w:t>Were the outputs achieved in a timely manner?</w:t>
                  </w:r>
                </w:p>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Were the resources utilized in the best way possible?</w:t>
                  </w:r>
                </w:p>
              </w:tc>
            </w:tr>
            <w:tr w:rsidR="00007202" w:rsidRPr="001D37E4" w:rsidTr="00F01796">
              <w:trPr>
                <w:trHeight w:val="1695"/>
              </w:trPr>
              <w:tc>
                <w:tcPr>
                  <w:tcW w:w="1661" w:type="dxa"/>
                </w:tcPr>
                <w:p w:rsidR="00007202" w:rsidRPr="001D37E4" w:rsidRDefault="00007202" w:rsidP="00007202">
                  <w:pPr>
                    <w:spacing w:before="120" w:after="120"/>
                    <w:rPr>
                      <w:rFonts w:cs="Calibri"/>
                      <w:lang w:val="en-GB"/>
                    </w:rPr>
                  </w:pPr>
                </w:p>
                <w:p w:rsidR="00007202" w:rsidRPr="001D37E4" w:rsidRDefault="00007202" w:rsidP="00007202">
                  <w:pPr>
                    <w:spacing w:before="120" w:after="120"/>
                    <w:rPr>
                      <w:rFonts w:cs="Calibri"/>
                      <w:lang w:val="en-GB"/>
                    </w:rPr>
                  </w:pPr>
                  <w:r w:rsidRPr="001D37E4">
                    <w:rPr>
                      <w:rFonts w:cs="Calibri"/>
                      <w:lang w:val="en-GB"/>
                    </w:rPr>
                    <w:t>Impact and sustainability</w:t>
                  </w:r>
                </w:p>
                <w:p w:rsidR="00007202" w:rsidRPr="001D37E4" w:rsidRDefault="00007202" w:rsidP="00007202">
                  <w:pPr>
                    <w:jc w:val="center"/>
                    <w:rPr>
                      <w:rFonts w:cs="Calibri"/>
                      <w:lang w:val="en-GB"/>
                    </w:rPr>
                  </w:pPr>
                </w:p>
              </w:tc>
              <w:tc>
                <w:tcPr>
                  <w:tcW w:w="7196" w:type="dxa"/>
                  <w:tcBorders>
                    <w:top w:val="single" w:sz="4" w:space="0" w:color="auto"/>
                    <w:bottom w:val="single" w:sz="4" w:space="0" w:color="auto"/>
                  </w:tcBorders>
                  <w:shd w:val="clear" w:color="auto" w:fill="auto"/>
                </w:tcPr>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 xml:space="preserve">Will the outputs/outcomes lead to benefits beyond the life of the existing project? </w:t>
                  </w:r>
                </w:p>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 xml:space="preserve">Were the actions and results adopted by the local partners and stakeholders?  </w:t>
                  </w:r>
                </w:p>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Was capacity built through the actions of the project?</w:t>
                  </w:r>
                </w:p>
                <w:p w:rsidR="00007202" w:rsidRPr="001D37E4" w:rsidRDefault="00007202" w:rsidP="00007202">
                  <w:pPr>
                    <w:numPr>
                      <w:ilvl w:val="0"/>
                      <w:numId w:val="26"/>
                    </w:numPr>
                    <w:spacing w:after="0" w:line="240" w:lineRule="auto"/>
                    <w:ind w:left="432" w:hanging="270"/>
                    <w:jc w:val="both"/>
                    <w:rPr>
                      <w:rFonts w:cs="Calibri"/>
                      <w:lang w:val="en-GB"/>
                    </w:rPr>
                  </w:pPr>
                  <w:r w:rsidRPr="001D37E4">
                    <w:rPr>
                      <w:rFonts w:cs="Calibri"/>
                      <w:lang w:val="en-GB"/>
                    </w:rPr>
                    <w:t>Were the modes of deliveries of the outputs appropriate to promote sustainability of the results achieved?</w:t>
                  </w:r>
                </w:p>
                <w:p w:rsidR="00007202" w:rsidRPr="001D37E4" w:rsidRDefault="00007202" w:rsidP="00007202">
                  <w:pPr>
                    <w:ind w:left="432"/>
                    <w:jc w:val="both"/>
                    <w:rPr>
                      <w:rFonts w:cs="Calibri"/>
                      <w:lang w:val="en-GB"/>
                    </w:rPr>
                  </w:pPr>
                </w:p>
              </w:tc>
            </w:tr>
          </w:tbl>
          <w:p w:rsidR="00F01796" w:rsidRDefault="00F01796" w:rsidP="00F01796">
            <w:pPr>
              <w:rPr>
                <w:rFonts w:cs="Calibri"/>
                <w:b/>
              </w:rPr>
            </w:pPr>
          </w:p>
          <w:p w:rsidR="00F01796" w:rsidRDefault="00F01796" w:rsidP="00F01796">
            <w:pPr>
              <w:rPr>
                <w:rFonts w:cs="Calibri"/>
                <w:b/>
              </w:rPr>
            </w:pPr>
          </w:p>
          <w:p w:rsidR="00F01796" w:rsidRDefault="00F01796" w:rsidP="00F01796">
            <w:pPr>
              <w:rPr>
                <w:rFonts w:cs="Calibri"/>
                <w:b/>
              </w:rPr>
            </w:pPr>
          </w:p>
          <w:p w:rsidR="00F01796" w:rsidRDefault="00F01796" w:rsidP="00F01796">
            <w:pPr>
              <w:rPr>
                <w:rFonts w:cs="Calibri"/>
                <w:b/>
              </w:rPr>
            </w:pPr>
          </w:p>
          <w:p w:rsidR="00F01796" w:rsidRDefault="00F01796" w:rsidP="00F01796">
            <w:pPr>
              <w:rPr>
                <w:rFonts w:cs="Calibri"/>
                <w:b/>
              </w:rPr>
            </w:pPr>
          </w:p>
          <w:p w:rsidR="00F01796" w:rsidRDefault="00F01796" w:rsidP="00F01796">
            <w:pPr>
              <w:rPr>
                <w:rFonts w:cs="Calibri"/>
                <w:b/>
              </w:rPr>
            </w:pPr>
          </w:p>
          <w:p w:rsidR="00F01796" w:rsidRDefault="00F01796" w:rsidP="00F01796">
            <w:pPr>
              <w:rPr>
                <w:rFonts w:cs="Calibri"/>
                <w:b/>
              </w:rPr>
            </w:pPr>
          </w:p>
          <w:p w:rsidR="00F01796" w:rsidRDefault="00F01796" w:rsidP="00F01796">
            <w:pPr>
              <w:rPr>
                <w:rFonts w:cs="Calibri"/>
                <w:b/>
              </w:rPr>
            </w:pPr>
            <w:r w:rsidRPr="00F01796">
              <w:rPr>
                <w:rFonts w:cs="Calibri"/>
                <w:b/>
              </w:rPr>
              <w:t>Outputs and Timeframe:</w:t>
            </w:r>
          </w:p>
          <w:p w:rsidR="00F01796" w:rsidRPr="00F01796" w:rsidRDefault="00F01796" w:rsidP="00F01796">
            <w:pPr>
              <w:rPr>
                <w:rFonts w:cs="Calibri"/>
                <w:b/>
              </w:rPr>
            </w:pPr>
          </w:p>
          <w:p w:rsidR="00F01796" w:rsidRDefault="00F01796" w:rsidP="00F01796">
            <w:pPr>
              <w:jc w:val="lowKashida"/>
              <w:rPr>
                <w:rFonts w:cs="Calibri"/>
                <w:lang w:val="en-GB"/>
              </w:rPr>
            </w:pPr>
            <w:r w:rsidRPr="001D37E4">
              <w:rPr>
                <w:rFonts w:cs="Calibri"/>
                <w:lang w:val="en-GB"/>
              </w:rPr>
              <w:t>Below are the required activities and expected outputs, based on the objectives and scope of work stated above, respective timelines/deadlines and number of working days:</w:t>
            </w:r>
          </w:p>
          <w:p w:rsidR="00F01796" w:rsidRPr="001D37E4" w:rsidRDefault="00F01796" w:rsidP="00F01796">
            <w:pPr>
              <w:jc w:val="lowKashida"/>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0"/>
              <w:gridCol w:w="2634"/>
            </w:tblGrid>
            <w:tr w:rsidR="00F01796" w:rsidRPr="001D37E4" w:rsidTr="00285141">
              <w:tc>
                <w:tcPr>
                  <w:tcW w:w="6771" w:type="dxa"/>
                  <w:shd w:val="clear" w:color="auto" w:fill="FFFF00"/>
                </w:tcPr>
                <w:p w:rsidR="00F01796" w:rsidRPr="001D37E4" w:rsidRDefault="00F01796" w:rsidP="00F01796">
                  <w:pPr>
                    <w:contextualSpacing/>
                    <w:jc w:val="center"/>
                    <w:rPr>
                      <w:rFonts w:cs="Calibri"/>
                      <w:b/>
                      <w:bCs/>
                    </w:rPr>
                  </w:pPr>
                  <w:r w:rsidRPr="001D37E4">
                    <w:rPr>
                      <w:rFonts w:cs="Calibri"/>
                      <w:b/>
                      <w:bCs/>
                    </w:rPr>
                    <w:t>Output</w:t>
                  </w:r>
                </w:p>
              </w:tc>
              <w:tc>
                <w:tcPr>
                  <w:tcW w:w="2732" w:type="dxa"/>
                  <w:shd w:val="clear" w:color="auto" w:fill="FFFF00"/>
                </w:tcPr>
                <w:p w:rsidR="00F01796" w:rsidRPr="001D37E4" w:rsidRDefault="00F01796" w:rsidP="00F01796">
                  <w:pPr>
                    <w:contextualSpacing/>
                    <w:jc w:val="center"/>
                    <w:rPr>
                      <w:rFonts w:cs="Calibri"/>
                      <w:b/>
                      <w:bCs/>
                    </w:rPr>
                  </w:pPr>
                  <w:r w:rsidRPr="001D37E4">
                    <w:rPr>
                      <w:rFonts w:cs="Calibri"/>
                      <w:b/>
                      <w:bCs/>
                    </w:rPr>
                    <w:t>timeline</w:t>
                  </w:r>
                </w:p>
              </w:tc>
            </w:tr>
            <w:tr w:rsidR="00F01796" w:rsidRPr="001D37E4" w:rsidTr="00285141">
              <w:tc>
                <w:tcPr>
                  <w:tcW w:w="6771" w:type="dxa"/>
                </w:tcPr>
                <w:p w:rsidR="00F01796" w:rsidRPr="001D37E4" w:rsidRDefault="00F01796" w:rsidP="00F01796">
                  <w:pPr>
                    <w:pStyle w:val="ListParagraph"/>
                    <w:numPr>
                      <w:ilvl w:val="0"/>
                      <w:numId w:val="29"/>
                    </w:numPr>
                    <w:spacing w:after="0" w:line="240" w:lineRule="auto"/>
                    <w:rPr>
                      <w:rFonts w:cs="Calibri"/>
                      <w:lang w:val="en-GB"/>
                    </w:rPr>
                  </w:pPr>
                  <w:r w:rsidRPr="001D37E4">
                    <w:rPr>
                      <w:rFonts w:cs="Calibri"/>
                      <w:lang w:val="en-GB"/>
                    </w:rPr>
                    <w:t xml:space="preserve">Evaluation inception report containing proposed methods, proposed sources of data, and data collection procedures, proposed schedule of tasks, activities and </w:t>
                  </w:r>
                  <w:r>
                    <w:rPr>
                      <w:rFonts w:cs="Calibri"/>
                      <w:lang w:val="en-GB"/>
                    </w:rPr>
                    <w:t>deliverables. (20% payment)</w:t>
                  </w:r>
                </w:p>
              </w:tc>
              <w:tc>
                <w:tcPr>
                  <w:tcW w:w="2732" w:type="dxa"/>
                </w:tcPr>
                <w:p w:rsidR="00F01796" w:rsidRDefault="00F01796" w:rsidP="00F01796">
                  <w:pPr>
                    <w:spacing w:after="0" w:line="240" w:lineRule="auto"/>
                    <w:contextualSpacing/>
                    <w:rPr>
                      <w:rFonts w:cs="Calibri"/>
                      <w:lang w:val="en-GB"/>
                    </w:rPr>
                  </w:pPr>
                  <w:r w:rsidRPr="001D37E4">
                    <w:rPr>
                      <w:rFonts w:cs="Calibri"/>
                      <w:lang w:val="en-GB"/>
                    </w:rPr>
                    <w:t>After conclusion of necessary meetings</w:t>
                  </w:r>
                  <w:r>
                    <w:rPr>
                      <w:rFonts w:cs="Calibri"/>
                      <w:lang w:val="en-GB"/>
                    </w:rPr>
                    <w:t>.</w:t>
                  </w:r>
                </w:p>
                <w:p w:rsidR="00F01796" w:rsidRPr="001D37E4" w:rsidRDefault="00F01796" w:rsidP="00F01796">
                  <w:pPr>
                    <w:spacing w:after="0" w:line="240" w:lineRule="auto"/>
                    <w:contextualSpacing/>
                    <w:rPr>
                      <w:rFonts w:cs="Calibri"/>
                      <w:lang w:val="en-GB"/>
                    </w:rPr>
                  </w:pPr>
                  <w:r w:rsidRPr="001D37E4">
                    <w:rPr>
                      <w:rFonts w:cs="Calibri"/>
                      <w:lang w:val="en-GB"/>
                    </w:rPr>
                    <w:t>After Review of documents.</w:t>
                  </w:r>
                </w:p>
                <w:p w:rsidR="00F01796" w:rsidRPr="001D37E4" w:rsidRDefault="00F01796" w:rsidP="00F01796">
                  <w:pPr>
                    <w:spacing w:after="0" w:line="240" w:lineRule="auto"/>
                    <w:rPr>
                      <w:rFonts w:cs="Calibri"/>
                      <w:lang w:val="en-GB"/>
                    </w:rPr>
                  </w:pPr>
                  <w:r w:rsidRPr="001D37E4">
                    <w:rPr>
                      <w:rFonts w:cs="Calibri"/>
                      <w:lang w:val="en-GB"/>
                    </w:rPr>
                    <w:t>Within 3 working days</w:t>
                  </w:r>
                  <w:r>
                    <w:rPr>
                      <w:rFonts w:cs="Calibri"/>
                      <w:lang w:val="en-GB"/>
                    </w:rPr>
                    <w:t>.</w:t>
                  </w:r>
                </w:p>
              </w:tc>
            </w:tr>
            <w:tr w:rsidR="00F01796" w:rsidRPr="001D37E4" w:rsidTr="00285141">
              <w:tc>
                <w:tcPr>
                  <w:tcW w:w="6771" w:type="dxa"/>
                </w:tcPr>
                <w:p w:rsidR="00F01796" w:rsidRPr="001D37E4" w:rsidRDefault="00F01796" w:rsidP="00F01796">
                  <w:pPr>
                    <w:pStyle w:val="ListParagraph"/>
                    <w:numPr>
                      <w:ilvl w:val="0"/>
                      <w:numId w:val="29"/>
                    </w:numPr>
                    <w:spacing w:line="240" w:lineRule="auto"/>
                    <w:rPr>
                      <w:rFonts w:cs="Calibri"/>
                      <w:lang w:val="en-GB"/>
                    </w:rPr>
                  </w:pPr>
                  <w:r w:rsidRPr="001D37E4">
                    <w:rPr>
                      <w:rFonts w:cs="Calibri"/>
                      <w:lang w:val="en-GB"/>
                    </w:rPr>
                    <w:t>A first draft of the evaluation results, including findings/ recommendations that should be considered in any possible next phase of the project.</w:t>
                  </w:r>
                  <w:r>
                    <w:rPr>
                      <w:rFonts w:cs="Calibri"/>
                      <w:lang w:val="en-GB"/>
                    </w:rPr>
                    <w:t xml:space="preserve"> (30% payment)</w:t>
                  </w:r>
                </w:p>
              </w:tc>
              <w:tc>
                <w:tcPr>
                  <w:tcW w:w="2732" w:type="dxa"/>
                </w:tcPr>
                <w:p w:rsidR="00F01796" w:rsidRPr="001D37E4" w:rsidRDefault="00F01796" w:rsidP="00F01796">
                  <w:pPr>
                    <w:contextualSpacing/>
                    <w:rPr>
                      <w:rFonts w:cs="Calibri"/>
                      <w:lang w:val="en-GB"/>
                    </w:rPr>
                  </w:pPr>
                  <w:r w:rsidRPr="001D37E4">
                    <w:rPr>
                      <w:rFonts w:cs="Calibri"/>
                      <w:lang w:val="en-GB"/>
                    </w:rPr>
                    <w:t>within 5 working days</w:t>
                  </w:r>
                </w:p>
              </w:tc>
            </w:tr>
            <w:tr w:rsidR="00F01796" w:rsidRPr="001D37E4" w:rsidTr="00285141">
              <w:tc>
                <w:tcPr>
                  <w:tcW w:w="6771" w:type="dxa"/>
                </w:tcPr>
                <w:p w:rsidR="00F01796" w:rsidRPr="001D37E4" w:rsidRDefault="00F01796" w:rsidP="00F01796">
                  <w:pPr>
                    <w:pStyle w:val="ListParagraph"/>
                    <w:numPr>
                      <w:ilvl w:val="0"/>
                      <w:numId w:val="29"/>
                    </w:numPr>
                    <w:spacing w:after="0" w:line="240" w:lineRule="auto"/>
                    <w:rPr>
                      <w:rFonts w:cs="Calibri"/>
                      <w:lang w:val="en-GB"/>
                    </w:rPr>
                  </w:pPr>
                  <w:r w:rsidRPr="001D37E4">
                    <w:rPr>
                      <w:rFonts w:cs="Calibri"/>
                      <w:lang w:val="en-GB"/>
                    </w:rPr>
                    <w:t xml:space="preserve">Final evaluation report: the report should include the following sections: </w:t>
                  </w:r>
                  <w:r>
                    <w:rPr>
                      <w:rFonts w:cs="Calibri"/>
                      <w:lang w:val="en-GB"/>
                    </w:rPr>
                    <w:t>(50% payment)</w:t>
                  </w:r>
                </w:p>
                <w:p w:rsidR="00F01796" w:rsidRPr="001D37E4" w:rsidRDefault="00F01796" w:rsidP="00F01796">
                  <w:pPr>
                    <w:numPr>
                      <w:ilvl w:val="0"/>
                      <w:numId w:val="28"/>
                    </w:numPr>
                    <w:spacing w:after="0" w:line="240" w:lineRule="auto"/>
                    <w:contextualSpacing/>
                    <w:rPr>
                      <w:rFonts w:cs="Calibri"/>
                      <w:lang w:val="en-GB"/>
                    </w:rPr>
                  </w:pPr>
                  <w:r w:rsidRPr="001D37E4">
                    <w:rPr>
                      <w:rFonts w:cs="Calibri"/>
                      <w:lang w:val="en-GB"/>
                    </w:rPr>
                    <w:t xml:space="preserve">Title page </w:t>
                  </w:r>
                </w:p>
                <w:p w:rsidR="00F01796" w:rsidRPr="001D37E4" w:rsidRDefault="00F01796" w:rsidP="00F01796">
                  <w:pPr>
                    <w:numPr>
                      <w:ilvl w:val="0"/>
                      <w:numId w:val="28"/>
                    </w:numPr>
                    <w:spacing w:after="0" w:line="240" w:lineRule="auto"/>
                    <w:contextualSpacing/>
                    <w:rPr>
                      <w:rFonts w:cs="Calibri"/>
                      <w:lang w:val="en-GB"/>
                    </w:rPr>
                  </w:pPr>
                  <w:r w:rsidRPr="001D37E4">
                    <w:rPr>
                      <w:rFonts w:cs="Calibri"/>
                      <w:lang w:val="en-GB"/>
                    </w:rPr>
                    <w:t>List of acronyms and abbreviations</w:t>
                  </w:r>
                </w:p>
                <w:p w:rsidR="00F01796" w:rsidRPr="001D37E4" w:rsidRDefault="00F01796" w:rsidP="00F01796">
                  <w:pPr>
                    <w:numPr>
                      <w:ilvl w:val="0"/>
                      <w:numId w:val="28"/>
                    </w:numPr>
                    <w:spacing w:after="0" w:line="240" w:lineRule="auto"/>
                    <w:contextualSpacing/>
                    <w:rPr>
                      <w:rFonts w:cs="Calibri"/>
                      <w:lang w:val="en-GB"/>
                    </w:rPr>
                  </w:pPr>
                  <w:r w:rsidRPr="001D37E4">
                    <w:rPr>
                      <w:rFonts w:cs="Calibri"/>
                      <w:lang w:val="en-GB"/>
                    </w:rPr>
                    <w:t>Table of contents, including list of annexes</w:t>
                  </w:r>
                </w:p>
                <w:p w:rsidR="00F01796" w:rsidRPr="001D37E4" w:rsidRDefault="00F01796" w:rsidP="00F01796">
                  <w:pPr>
                    <w:numPr>
                      <w:ilvl w:val="0"/>
                      <w:numId w:val="28"/>
                    </w:numPr>
                    <w:spacing w:after="0" w:line="240" w:lineRule="auto"/>
                    <w:contextualSpacing/>
                    <w:rPr>
                      <w:rFonts w:cs="Calibri"/>
                      <w:lang w:val="en-GB"/>
                    </w:rPr>
                  </w:pPr>
                  <w:r w:rsidRPr="001D37E4">
                    <w:rPr>
                      <w:rFonts w:cs="Calibri"/>
                      <w:lang w:val="en-GB"/>
                    </w:rPr>
                    <w:t>Executive summary</w:t>
                  </w:r>
                </w:p>
                <w:p w:rsidR="00F01796" w:rsidRPr="001D37E4" w:rsidRDefault="00F01796" w:rsidP="00F01796">
                  <w:pPr>
                    <w:numPr>
                      <w:ilvl w:val="0"/>
                      <w:numId w:val="28"/>
                    </w:numPr>
                    <w:spacing w:after="0" w:line="240" w:lineRule="auto"/>
                    <w:contextualSpacing/>
                    <w:rPr>
                      <w:rFonts w:cs="Calibri"/>
                      <w:lang w:val="en-GB"/>
                    </w:rPr>
                  </w:pPr>
                  <w:r w:rsidRPr="001D37E4">
                    <w:rPr>
                      <w:rFonts w:cs="Calibri"/>
                      <w:lang w:val="en-GB"/>
                    </w:rPr>
                    <w:t>Introduction: background and context of the programme</w:t>
                  </w:r>
                </w:p>
                <w:p w:rsidR="00F01796" w:rsidRPr="001D37E4" w:rsidRDefault="00F01796" w:rsidP="00F01796">
                  <w:pPr>
                    <w:numPr>
                      <w:ilvl w:val="0"/>
                      <w:numId w:val="28"/>
                    </w:numPr>
                    <w:spacing w:after="0" w:line="240" w:lineRule="auto"/>
                    <w:contextualSpacing/>
                    <w:rPr>
                      <w:rFonts w:cs="Calibri"/>
                      <w:lang w:val="en-GB"/>
                    </w:rPr>
                  </w:pPr>
                  <w:r w:rsidRPr="001D37E4">
                    <w:rPr>
                      <w:rFonts w:cs="Calibri"/>
                      <w:lang w:val="en-GB"/>
                    </w:rPr>
                    <w:t>Description of the project – its logic theory, results framework and external factors likely to affect success</w:t>
                  </w:r>
                </w:p>
                <w:p w:rsidR="00F01796" w:rsidRPr="001D37E4" w:rsidRDefault="00F01796" w:rsidP="00F01796">
                  <w:pPr>
                    <w:numPr>
                      <w:ilvl w:val="0"/>
                      <w:numId w:val="28"/>
                    </w:numPr>
                    <w:spacing w:after="0" w:line="240" w:lineRule="auto"/>
                    <w:contextualSpacing/>
                    <w:rPr>
                      <w:rFonts w:cs="Calibri"/>
                      <w:lang w:val="en-GB"/>
                    </w:rPr>
                  </w:pPr>
                  <w:r w:rsidRPr="001D37E4">
                    <w:rPr>
                      <w:rFonts w:cs="Calibri"/>
                      <w:lang w:val="en-GB"/>
                    </w:rPr>
                    <w:t>Purpose of the evaluation; key questions and scope of the evaluation with information on limitations and de-limitations</w:t>
                  </w:r>
                </w:p>
                <w:p w:rsidR="00F01796" w:rsidRPr="001D37E4" w:rsidRDefault="00F01796" w:rsidP="00F01796">
                  <w:pPr>
                    <w:numPr>
                      <w:ilvl w:val="0"/>
                      <w:numId w:val="28"/>
                    </w:numPr>
                    <w:spacing w:after="0" w:line="240" w:lineRule="auto"/>
                    <w:contextualSpacing/>
                    <w:rPr>
                      <w:rFonts w:cs="Calibri"/>
                      <w:lang w:val="en-GB"/>
                    </w:rPr>
                  </w:pPr>
                  <w:r w:rsidRPr="001D37E4">
                    <w:rPr>
                      <w:rFonts w:cs="Calibri"/>
                      <w:lang w:val="en-GB"/>
                    </w:rPr>
                    <w:t>Approach and methodology</w:t>
                  </w:r>
                </w:p>
                <w:p w:rsidR="00F01796" w:rsidRPr="001D37E4" w:rsidRDefault="00F01796" w:rsidP="00F01796">
                  <w:pPr>
                    <w:numPr>
                      <w:ilvl w:val="0"/>
                      <w:numId w:val="28"/>
                    </w:numPr>
                    <w:spacing w:after="0" w:line="240" w:lineRule="auto"/>
                    <w:contextualSpacing/>
                    <w:rPr>
                      <w:rFonts w:cs="Calibri"/>
                      <w:lang w:val="en-GB"/>
                    </w:rPr>
                  </w:pPr>
                  <w:r w:rsidRPr="001D37E4">
                    <w:rPr>
                      <w:rFonts w:cs="Calibri"/>
                      <w:lang w:val="en-GB"/>
                    </w:rPr>
                    <w:t>Findings; summary and explanation of findings and interpretations</w:t>
                  </w:r>
                </w:p>
                <w:p w:rsidR="00F01796" w:rsidRPr="001D37E4" w:rsidRDefault="00F01796" w:rsidP="00F01796">
                  <w:pPr>
                    <w:numPr>
                      <w:ilvl w:val="0"/>
                      <w:numId w:val="28"/>
                    </w:numPr>
                    <w:spacing w:after="0" w:line="240" w:lineRule="auto"/>
                    <w:contextualSpacing/>
                    <w:rPr>
                      <w:rFonts w:cs="Calibri"/>
                      <w:lang w:val="en-GB"/>
                    </w:rPr>
                  </w:pPr>
                  <w:r w:rsidRPr="001D37E4">
                    <w:rPr>
                      <w:rFonts w:cs="Calibri"/>
                      <w:lang w:val="en-GB"/>
                    </w:rPr>
                    <w:t xml:space="preserve">Conclusions and recommendations; lessons learned. </w:t>
                  </w:r>
                </w:p>
                <w:p w:rsidR="00F01796" w:rsidRPr="001D37E4" w:rsidRDefault="00F01796" w:rsidP="00F01796">
                  <w:pPr>
                    <w:numPr>
                      <w:ilvl w:val="0"/>
                      <w:numId w:val="28"/>
                    </w:numPr>
                    <w:spacing w:after="0" w:line="240" w:lineRule="auto"/>
                    <w:contextualSpacing/>
                    <w:rPr>
                      <w:rFonts w:cs="Calibri"/>
                      <w:lang w:val="en-GB"/>
                    </w:rPr>
                  </w:pPr>
                  <w:r w:rsidRPr="001D37E4">
                    <w:rPr>
                      <w:rFonts w:cs="Calibri"/>
                      <w:lang w:val="en-GB"/>
                    </w:rPr>
                    <w:t>Annexes</w:t>
                  </w:r>
                </w:p>
              </w:tc>
              <w:tc>
                <w:tcPr>
                  <w:tcW w:w="2732" w:type="dxa"/>
                </w:tcPr>
                <w:p w:rsidR="00F01796" w:rsidRPr="001D37E4" w:rsidRDefault="00F01796" w:rsidP="00F01796">
                  <w:pPr>
                    <w:spacing w:after="0" w:line="240" w:lineRule="auto"/>
                    <w:contextualSpacing/>
                    <w:rPr>
                      <w:rFonts w:cs="Calibri"/>
                      <w:lang w:val="en-GB"/>
                    </w:rPr>
                  </w:pPr>
                  <w:r w:rsidRPr="001D37E4">
                    <w:rPr>
                      <w:rFonts w:cs="Calibri"/>
                      <w:lang w:val="en-GB"/>
                    </w:rPr>
                    <w:t xml:space="preserve">within 3 working days </w:t>
                  </w:r>
                </w:p>
                <w:p w:rsidR="00F01796" w:rsidRPr="001D37E4" w:rsidRDefault="00F01796" w:rsidP="00F01796">
                  <w:pPr>
                    <w:contextualSpacing/>
                    <w:rPr>
                      <w:rFonts w:cs="Calibri"/>
                    </w:rPr>
                  </w:pPr>
                </w:p>
              </w:tc>
            </w:tr>
            <w:tr w:rsidR="00F01796" w:rsidRPr="001D37E4" w:rsidTr="00285141">
              <w:tc>
                <w:tcPr>
                  <w:tcW w:w="6771" w:type="dxa"/>
                </w:tcPr>
                <w:p w:rsidR="00F01796" w:rsidRPr="001D37E4" w:rsidRDefault="00F01796" w:rsidP="00F01796">
                  <w:pPr>
                    <w:pStyle w:val="ListParagraph"/>
                    <w:numPr>
                      <w:ilvl w:val="0"/>
                      <w:numId w:val="29"/>
                    </w:numPr>
                    <w:rPr>
                      <w:rFonts w:cs="Calibri"/>
                    </w:rPr>
                  </w:pPr>
                  <w:r w:rsidRPr="001D37E4">
                    <w:rPr>
                      <w:rFonts w:cs="Calibri"/>
                      <w:lang w:val="en-GB"/>
                    </w:rPr>
                    <w:lastRenderedPageBreak/>
                    <w:t>Debriefing meeting on evaluation results with stakeholders</w:t>
                  </w:r>
                </w:p>
              </w:tc>
              <w:tc>
                <w:tcPr>
                  <w:tcW w:w="2732" w:type="dxa"/>
                </w:tcPr>
                <w:p w:rsidR="00F01796" w:rsidRPr="001D37E4" w:rsidRDefault="00F01796" w:rsidP="00F01796">
                  <w:pPr>
                    <w:contextualSpacing/>
                    <w:rPr>
                      <w:rFonts w:cs="Calibri"/>
                    </w:rPr>
                  </w:pPr>
                  <w:r w:rsidRPr="001D37E4">
                    <w:rPr>
                      <w:rFonts w:cs="Calibri"/>
                      <w:lang w:val="en-GB"/>
                    </w:rPr>
                    <w:t>Within 4 working days</w:t>
                  </w:r>
                  <w:r w:rsidRPr="001D37E4">
                    <w:rPr>
                      <w:rFonts w:cs="Calibri"/>
                    </w:rPr>
                    <w:t xml:space="preserve"> </w:t>
                  </w:r>
                </w:p>
              </w:tc>
            </w:tr>
          </w:tbl>
          <w:p w:rsidR="00386620" w:rsidRPr="00413AE8" w:rsidRDefault="00386620" w:rsidP="00F01796">
            <w:pPr>
              <w:autoSpaceDE w:val="0"/>
              <w:autoSpaceDN w:val="0"/>
              <w:adjustRightInd w:val="0"/>
              <w:jc w:val="both"/>
              <w:rPr>
                <w:rFonts w:cstheme="minorHAnsi"/>
              </w:rPr>
            </w:pPr>
          </w:p>
        </w:tc>
      </w:tr>
    </w:tbl>
    <w:p w:rsidR="00DA646F" w:rsidRDefault="00DA646F" w:rsidP="00A24134">
      <w:pPr>
        <w:rPr>
          <w:b/>
        </w:rPr>
      </w:pPr>
    </w:p>
    <w:p w:rsidR="00F01796" w:rsidRDefault="00F01796" w:rsidP="00A24134">
      <w:pPr>
        <w:rPr>
          <w:b/>
        </w:rPr>
      </w:pPr>
    </w:p>
    <w:p w:rsidR="002223E0" w:rsidRDefault="002223E0" w:rsidP="00A24134">
      <w:pPr>
        <w:rPr>
          <w:b/>
        </w:rPr>
      </w:pPr>
      <w:r>
        <w:rPr>
          <w:b/>
        </w:rPr>
        <w:t>3.</w:t>
      </w:r>
      <w:r w:rsidRPr="002223E0">
        <w:rPr>
          <w:b/>
        </w:rPr>
        <w:t xml:space="preserve"> </w:t>
      </w:r>
      <w:r w:rsidR="00C22E07">
        <w:rPr>
          <w:b/>
        </w:rPr>
        <w:t xml:space="preserve">REQUIREMENTS FOR EXPERIENCE AND </w:t>
      </w:r>
      <w:r>
        <w:rPr>
          <w:b/>
        </w:rPr>
        <w:t>QUALIFICATIONS</w:t>
      </w:r>
    </w:p>
    <w:tbl>
      <w:tblPr>
        <w:tblStyle w:val="TableGrid"/>
        <w:tblW w:w="0" w:type="auto"/>
        <w:tblLook w:val="04A0" w:firstRow="1" w:lastRow="0" w:firstColumn="1" w:lastColumn="0" w:noHBand="0" w:noVBand="1"/>
      </w:tblPr>
      <w:tblGrid>
        <w:gridCol w:w="9350"/>
      </w:tblGrid>
      <w:tr w:rsidR="00443E94" w:rsidTr="00443E94">
        <w:tc>
          <w:tcPr>
            <w:tcW w:w="9576" w:type="dxa"/>
          </w:tcPr>
          <w:p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 Academic Qualifications:</w:t>
            </w:r>
          </w:p>
          <w:p w:rsidR="007E5D3F" w:rsidRPr="00F01796" w:rsidRDefault="00F01796" w:rsidP="00F01796">
            <w:pPr>
              <w:pStyle w:val="ListParagraph"/>
              <w:numPr>
                <w:ilvl w:val="0"/>
                <w:numId w:val="23"/>
              </w:numPr>
              <w:rPr>
                <w:rFonts w:ascii="Calibri" w:hAnsi="Calibri" w:cs="Arial"/>
              </w:rPr>
            </w:pPr>
            <w:r w:rsidRPr="00F01796">
              <w:rPr>
                <w:rFonts w:ascii="Calibri" w:hAnsi="Calibri" w:cs="Arial"/>
              </w:rPr>
              <w:t>Advanced university degree in public adminis</w:t>
            </w:r>
            <w:r w:rsidR="007B1968">
              <w:rPr>
                <w:rFonts w:ascii="Calibri" w:hAnsi="Calibri" w:cs="Arial"/>
              </w:rPr>
              <w:t>tration, or related discipline</w:t>
            </w:r>
          </w:p>
          <w:p w:rsidR="00F01796" w:rsidRDefault="00F01796" w:rsidP="00F75D47">
            <w:pPr>
              <w:spacing w:before="120" w:after="120" w:line="288" w:lineRule="auto"/>
              <w:jc w:val="both"/>
              <w:rPr>
                <w:rFonts w:ascii="Calibri" w:hAnsi="Calibri" w:cs="Arial"/>
                <w:u w:val="single"/>
              </w:rPr>
            </w:pPr>
          </w:p>
          <w:p w:rsidR="00F01796" w:rsidRDefault="00F01796" w:rsidP="00F75D47">
            <w:pPr>
              <w:spacing w:before="120" w:after="120" w:line="288" w:lineRule="auto"/>
              <w:jc w:val="both"/>
              <w:rPr>
                <w:rFonts w:ascii="Calibri" w:hAnsi="Calibri" w:cs="Arial"/>
                <w:u w:val="single"/>
              </w:rPr>
            </w:pPr>
          </w:p>
          <w:p w:rsidR="0065710B" w:rsidRPr="00F75D47" w:rsidRDefault="0065710B" w:rsidP="00F75D47">
            <w:pPr>
              <w:spacing w:before="120" w:after="120" w:line="288" w:lineRule="auto"/>
              <w:jc w:val="both"/>
              <w:rPr>
                <w:rFonts w:ascii="Calibri" w:hAnsi="Calibri" w:cs="Arial"/>
                <w:u w:val="single"/>
              </w:rPr>
            </w:pPr>
            <w:r w:rsidRPr="00F75D47">
              <w:rPr>
                <w:rFonts w:ascii="Calibri" w:hAnsi="Calibri" w:cs="Arial"/>
                <w:u w:val="single"/>
              </w:rPr>
              <w:t>II. Years of experience:</w:t>
            </w:r>
          </w:p>
          <w:p w:rsidR="00F01796" w:rsidRPr="00F01796" w:rsidRDefault="000E59C9" w:rsidP="00F01796">
            <w:pPr>
              <w:pStyle w:val="ListParagraph"/>
              <w:numPr>
                <w:ilvl w:val="0"/>
                <w:numId w:val="23"/>
              </w:numPr>
              <w:spacing w:before="120" w:after="120" w:line="288" w:lineRule="auto"/>
              <w:jc w:val="both"/>
              <w:rPr>
                <w:rFonts w:cs="Times New Roman"/>
              </w:rPr>
            </w:pPr>
            <w:r>
              <w:rPr>
                <w:rFonts w:cs="Times New Roman"/>
              </w:rPr>
              <w:t>Five years e</w:t>
            </w:r>
            <w:r w:rsidR="00F01796" w:rsidRPr="00F01796">
              <w:rPr>
                <w:rFonts w:cs="Times New Roman"/>
              </w:rPr>
              <w:t>xtensive experience in fields of employment and youth.</w:t>
            </w:r>
          </w:p>
          <w:p w:rsidR="00F01796" w:rsidRPr="00F01796" w:rsidRDefault="00F01796" w:rsidP="00F01796">
            <w:pPr>
              <w:pStyle w:val="ListParagraph"/>
              <w:numPr>
                <w:ilvl w:val="0"/>
                <w:numId w:val="23"/>
              </w:numPr>
              <w:spacing w:before="120" w:after="120" w:line="288" w:lineRule="auto"/>
              <w:jc w:val="both"/>
              <w:rPr>
                <w:rFonts w:cs="Times New Roman"/>
              </w:rPr>
            </w:pPr>
            <w:r w:rsidRPr="00F01796">
              <w:rPr>
                <w:rFonts w:cs="Times New Roman"/>
              </w:rPr>
              <w:t>Solid knowledge of the Lagos economic and labour market context, government structure and relevant state policies.</w:t>
            </w:r>
          </w:p>
          <w:p w:rsidR="00F01796" w:rsidRPr="00F01796" w:rsidRDefault="000E59C9" w:rsidP="00F01796">
            <w:pPr>
              <w:pStyle w:val="ListParagraph"/>
              <w:numPr>
                <w:ilvl w:val="0"/>
                <w:numId w:val="23"/>
              </w:numPr>
              <w:spacing w:before="120" w:after="120" w:line="288" w:lineRule="auto"/>
              <w:jc w:val="both"/>
              <w:rPr>
                <w:rFonts w:cs="Times New Roman"/>
              </w:rPr>
            </w:pPr>
            <w:r>
              <w:rPr>
                <w:rFonts w:cs="Times New Roman"/>
              </w:rPr>
              <w:t xml:space="preserve">Five years </w:t>
            </w:r>
            <w:r w:rsidR="00790320">
              <w:rPr>
                <w:rFonts w:cs="Times New Roman"/>
              </w:rPr>
              <w:t>e</w:t>
            </w:r>
            <w:r w:rsidR="00F01796" w:rsidRPr="00F01796">
              <w:rPr>
                <w:rFonts w:cs="Times New Roman"/>
              </w:rPr>
              <w:t>xperience in youth employment issues and in conducting evaluation.</w:t>
            </w:r>
          </w:p>
          <w:p w:rsidR="00F01796" w:rsidRPr="00F01796" w:rsidRDefault="00F01796" w:rsidP="00F01796">
            <w:pPr>
              <w:pStyle w:val="ListParagraph"/>
              <w:numPr>
                <w:ilvl w:val="0"/>
                <w:numId w:val="23"/>
              </w:numPr>
              <w:spacing w:before="120" w:after="120" w:line="288" w:lineRule="auto"/>
              <w:jc w:val="both"/>
              <w:rPr>
                <w:rFonts w:cs="Times New Roman"/>
              </w:rPr>
            </w:pPr>
            <w:r w:rsidRPr="00F01796">
              <w:rPr>
                <w:rFonts w:cs="Times New Roman"/>
              </w:rPr>
              <w:t>Knowledge of local language relevant to the evaluation.</w:t>
            </w:r>
          </w:p>
          <w:p w:rsidR="0065710B" w:rsidRPr="000736BF" w:rsidRDefault="0065710B" w:rsidP="007E5D3F">
            <w:pPr>
              <w:spacing w:before="120" w:after="120" w:line="288" w:lineRule="auto"/>
              <w:jc w:val="both"/>
              <w:rPr>
                <w:sz w:val="20"/>
                <w:szCs w:val="20"/>
              </w:rPr>
            </w:pPr>
            <w:r w:rsidRPr="007C4235">
              <w:rPr>
                <w:rFonts w:ascii="Calibri" w:hAnsi="Calibri" w:cs="Arial"/>
                <w:u w:val="single"/>
              </w:rPr>
              <w:t>III. Competencies:</w:t>
            </w:r>
          </w:p>
          <w:p w:rsidR="00F01796" w:rsidRPr="007B1968" w:rsidRDefault="00F01796" w:rsidP="007B1968">
            <w:pPr>
              <w:pStyle w:val="ListParagraph"/>
              <w:numPr>
                <w:ilvl w:val="0"/>
                <w:numId w:val="34"/>
              </w:numPr>
              <w:spacing w:line="20" w:lineRule="atLeast"/>
              <w:jc w:val="both"/>
              <w:rPr>
                <w:rFonts w:cs="Times New Roman"/>
              </w:rPr>
            </w:pPr>
            <w:r w:rsidRPr="007B1968">
              <w:rPr>
                <w:rFonts w:cs="Times New Roman"/>
              </w:rPr>
              <w:t>Work under pressure against strict deadlines,</w:t>
            </w:r>
          </w:p>
          <w:p w:rsidR="00F01796" w:rsidRPr="007B1968" w:rsidRDefault="00F01796" w:rsidP="007B1968">
            <w:pPr>
              <w:pStyle w:val="ListParagraph"/>
              <w:numPr>
                <w:ilvl w:val="0"/>
                <w:numId w:val="34"/>
              </w:numPr>
              <w:spacing w:line="20" w:lineRule="atLeast"/>
              <w:jc w:val="both"/>
              <w:rPr>
                <w:rFonts w:cs="Times New Roman"/>
              </w:rPr>
            </w:pPr>
            <w:r w:rsidRPr="007B1968">
              <w:rPr>
                <w:rFonts w:cs="Times New Roman"/>
              </w:rPr>
              <w:t xml:space="preserve">Think out-of-the-box, </w:t>
            </w:r>
          </w:p>
          <w:p w:rsidR="00F01796" w:rsidRPr="007B1968" w:rsidRDefault="00F01796" w:rsidP="007B1968">
            <w:pPr>
              <w:pStyle w:val="ListParagraph"/>
              <w:numPr>
                <w:ilvl w:val="0"/>
                <w:numId w:val="34"/>
              </w:numPr>
              <w:spacing w:line="20" w:lineRule="atLeast"/>
              <w:jc w:val="both"/>
              <w:rPr>
                <w:rFonts w:cs="Times New Roman"/>
              </w:rPr>
            </w:pPr>
            <w:r w:rsidRPr="007B1968">
              <w:rPr>
                <w:rFonts w:cs="Times New Roman"/>
              </w:rPr>
              <w:t>Present complex issues persuasively and simply.</w:t>
            </w:r>
          </w:p>
          <w:p w:rsidR="00443E94" w:rsidRPr="007B1968" w:rsidRDefault="00F01796" w:rsidP="007B1968">
            <w:pPr>
              <w:pStyle w:val="ListParagraph"/>
              <w:numPr>
                <w:ilvl w:val="0"/>
                <w:numId w:val="34"/>
              </w:numPr>
              <w:spacing w:line="20" w:lineRule="atLeast"/>
              <w:jc w:val="both"/>
              <w:rPr>
                <w:rFonts w:cs="Times New Roman"/>
              </w:rPr>
            </w:pPr>
            <w:r w:rsidRPr="007B1968">
              <w:rPr>
                <w:rFonts w:cs="Times New Roman"/>
              </w:rPr>
              <w:t>Contextualize global trends in accordance with the dynamics of the operating (working)                     environment.</w:t>
            </w:r>
          </w:p>
          <w:p w:rsidR="007B1968" w:rsidRPr="007B1968" w:rsidRDefault="007B1968" w:rsidP="007B1968">
            <w:pPr>
              <w:pStyle w:val="ListParagraph"/>
              <w:numPr>
                <w:ilvl w:val="0"/>
                <w:numId w:val="34"/>
              </w:numPr>
              <w:spacing w:line="20" w:lineRule="atLeast"/>
              <w:jc w:val="both"/>
              <w:rPr>
                <w:rFonts w:cs="Times New Roman"/>
              </w:rPr>
            </w:pPr>
            <w:r w:rsidRPr="007B1968">
              <w:rPr>
                <w:rFonts w:cs="Times New Roman"/>
              </w:rPr>
              <w:t xml:space="preserve">Proficiency in English language; both oral communication and report writing skills. </w:t>
            </w:r>
          </w:p>
          <w:p w:rsidR="007B1968" w:rsidRPr="007B1968" w:rsidRDefault="007B1968" w:rsidP="007B1968">
            <w:pPr>
              <w:pStyle w:val="ListParagraph"/>
              <w:numPr>
                <w:ilvl w:val="0"/>
                <w:numId w:val="34"/>
              </w:numPr>
              <w:spacing w:line="20" w:lineRule="atLeast"/>
              <w:jc w:val="both"/>
              <w:rPr>
                <w:rFonts w:cs="Times New Roman"/>
              </w:rPr>
            </w:pPr>
            <w:r w:rsidRPr="007B1968">
              <w:rPr>
                <w:rFonts w:cs="Times New Roman"/>
              </w:rPr>
              <w:t>Full computer literacy</w:t>
            </w:r>
          </w:p>
          <w:p w:rsidR="007B1968" w:rsidRDefault="007B1968" w:rsidP="007B1968">
            <w:pPr>
              <w:spacing w:line="20" w:lineRule="atLeast"/>
              <w:jc w:val="both"/>
              <w:rPr>
                <w:rFonts w:cs="Times New Roman"/>
              </w:rPr>
            </w:pPr>
          </w:p>
          <w:p w:rsidR="007B1968" w:rsidRPr="007B1968" w:rsidRDefault="007B1968" w:rsidP="007B1968">
            <w:pPr>
              <w:spacing w:before="120" w:after="120" w:line="288" w:lineRule="auto"/>
              <w:jc w:val="both"/>
              <w:rPr>
                <w:rFonts w:ascii="Calibri" w:hAnsi="Calibri" w:cs="Arial"/>
                <w:u w:val="single"/>
              </w:rPr>
            </w:pPr>
            <w:r>
              <w:rPr>
                <w:rFonts w:ascii="Calibri" w:hAnsi="Calibri" w:cs="Arial"/>
                <w:u w:val="single"/>
              </w:rPr>
              <w:t xml:space="preserve">IV. </w:t>
            </w:r>
            <w:r w:rsidRPr="007B1968">
              <w:rPr>
                <w:rFonts w:ascii="Calibri" w:hAnsi="Calibri" w:cs="Arial"/>
                <w:u w:val="single"/>
              </w:rPr>
              <w:t>General professional experience:</w:t>
            </w:r>
          </w:p>
          <w:p w:rsidR="007B1968" w:rsidRPr="007B1968" w:rsidRDefault="000E59C9" w:rsidP="007B1968">
            <w:pPr>
              <w:pStyle w:val="ListParagraph"/>
              <w:numPr>
                <w:ilvl w:val="0"/>
                <w:numId w:val="35"/>
              </w:numPr>
              <w:spacing w:line="20" w:lineRule="atLeast"/>
              <w:jc w:val="both"/>
              <w:rPr>
                <w:rFonts w:cs="Times New Roman"/>
              </w:rPr>
            </w:pPr>
            <w:r>
              <w:rPr>
                <w:rFonts w:cs="Times New Roman"/>
              </w:rPr>
              <w:t xml:space="preserve">Five years </w:t>
            </w:r>
            <w:r w:rsidR="007B1968" w:rsidRPr="007B1968">
              <w:rPr>
                <w:rFonts w:cs="Times New Roman"/>
              </w:rPr>
              <w:t>experience in fields of employment and youth.</w:t>
            </w:r>
          </w:p>
          <w:p w:rsidR="007B1968" w:rsidRPr="007B1968" w:rsidRDefault="007B1968" w:rsidP="007B1968">
            <w:pPr>
              <w:pStyle w:val="ListParagraph"/>
              <w:numPr>
                <w:ilvl w:val="0"/>
                <w:numId w:val="35"/>
              </w:numPr>
              <w:spacing w:line="20" w:lineRule="atLeast"/>
              <w:jc w:val="both"/>
              <w:rPr>
                <w:rFonts w:cs="Times New Roman"/>
              </w:rPr>
            </w:pPr>
            <w:r w:rsidRPr="007B1968">
              <w:rPr>
                <w:rFonts w:cs="Times New Roman"/>
              </w:rPr>
              <w:t>Solid knowledge of the Lagos economic and labour market context, government structure and relevant state policies.</w:t>
            </w:r>
          </w:p>
          <w:p w:rsidR="007B1968" w:rsidRPr="007B1968" w:rsidRDefault="000E59C9" w:rsidP="007B1968">
            <w:pPr>
              <w:pStyle w:val="ListParagraph"/>
              <w:numPr>
                <w:ilvl w:val="0"/>
                <w:numId w:val="35"/>
              </w:numPr>
              <w:spacing w:line="20" w:lineRule="atLeast"/>
              <w:jc w:val="both"/>
              <w:rPr>
                <w:rFonts w:cs="Times New Roman"/>
              </w:rPr>
            </w:pPr>
            <w:r>
              <w:rPr>
                <w:rFonts w:cs="Times New Roman"/>
              </w:rPr>
              <w:t>Five years e</w:t>
            </w:r>
            <w:r w:rsidR="007B1968" w:rsidRPr="007B1968">
              <w:rPr>
                <w:rFonts w:cs="Times New Roman"/>
              </w:rPr>
              <w:t>xperience in youth employment issues and in conducting evaluation.</w:t>
            </w:r>
          </w:p>
          <w:p w:rsidR="007B1968" w:rsidRPr="007B1968" w:rsidRDefault="007B1968" w:rsidP="007B1968">
            <w:pPr>
              <w:pStyle w:val="ListParagraph"/>
              <w:numPr>
                <w:ilvl w:val="0"/>
                <w:numId w:val="35"/>
              </w:numPr>
              <w:spacing w:line="20" w:lineRule="atLeast"/>
              <w:jc w:val="both"/>
              <w:rPr>
                <w:rFonts w:cs="Times New Roman"/>
              </w:rPr>
            </w:pPr>
            <w:r w:rsidRPr="007B1968">
              <w:rPr>
                <w:rFonts w:cs="Times New Roman"/>
              </w:rPr>
              <w:t>Knowledge of local language relevant to the evaluation.</w:t>
            </w:r>
          </w:p>
        </w:tc>
      </w:tr>
    </w:tbl>
    <w:p w:rsidR="0065710B" w:rsidRDefault="0065710B" w:rsidP="00A24134">
      <w:pPr>
        <w:rPr>
          <w:b/>
        </w:rPr>
      </w:pPr>
    </w:p>
    <w:p w:rsidR="002223E0" w:rsidRDefault="006C491D" w:rsidP="00A24134">
      <w:pPr>
        <w:rPr>
          <w:b/>
        </w:rPr>
      </w:pPr>
      <w:r>
        <w:rPr>
          <w:b/>
        </w:rPr>
        <w:t xml:space="preserve">4. DOCUMENTS TO BE </w:t>
      </w:r>
      <w:r w:rsidR="004D3F24">
        <w:rPr>
          <w:b/>
        </w:rPr>
        <w:t xml:space="preserve">INCLUDED </w:t>
      </w:r>
      <w:r>
        <w:rPr>
          <w:b/>
        </w:rPr>
        <w:t>WHEN SUBMITTING THE PROPOSALS.</w:t>
      </w:r>
    </w:p>
    <w:tbl>
      <w:tblPr>
        <w:tblStyle w:val="TableGrid"/>
        <w:tblW w:w="0" w:type="auto"/>
        <w:tblLook w:val="04A0" w:firstRow="1" w:lastRow="0" w:firstColumn="1" w:lastColumn="0" w:noHBand="0" w:noVBand="1"/>
      </w:tblPr>
      <w:tblGrid>
        <w:gridCol w:w="9350"/>
      </w:tblGrid>
      <w:tr w:rsidR="00443E94" w:rsidTr="00443E94">
        <w:tc>
          <w:tcPr>
            <w:tcW w:w="9576" w:type="dxa"/>
          </w:tcPr>
          <w:p w:rsidR="0065710B" w:rsidRDefault="0065710B" w:rsidP="0065710B">
            <w:r>
              <w:t>Interested individual consultants must submit the following documents/information to demonstrate their qualifications:</w:t>
            </w:r>
          </w:p>
          <w:p w:rsidR="0065710B" w:rsidRDefault="0065710B" w:rsidP="0065710B">
            <w:r>
              <w:t>1.</w:t>
            </w:r>
            <w:r w:rsidR="007B1968">
              <w:t xml:space="preserve"> 2-3 Pages</w:t>
            </w:r>
            <w:r>
              <w:t xml:space="preserve"> Proposal:</w:t>
            </w:r>
          </w:p>
          <w:p w:rsidR="0065710B" w:rsidRDefault="0065710B" w:rsidP="0065710B">
            <w:r>
              <w:t>(i) Explaining why they are the most suitable for the work</w:t>
            </w:r>
          </w:p>
          <w:p w:rsidR="0065710B" w:rsidRDefault="0065710B" w:rsidP="0065710B">
            <w:r>
              <w:t>(ii) Provide a brief methodology on how they will approach and conduct the work (if applicable)</w:t>
            </w:r>
          </w:p>
          <w:p w:rsidR="0065710B" w:rsidRDefault="0065710B" w:rsidP="0065710B"/>
          <w:p w:rsidR="0065710B" w:rsidRDefault="0065710B" w:rsidP="0065710B">
            <w:r>
              <w:t>2. Financial proposal</w:t>
            </w:r>
          </w:p>
          <w:p w:rsidR="0065710B" w:rsidRDefault="0065710B" w:rsidP="00A24134">
            <w:pPr>
              <w:rPr>
                <w:b/>
              </w:rPr>
            </w:pPr>
            <w:r>
              <w:t>3. Personal CV including past experience in similar projects and at least 3 reference</w:t>
            </w:r>
            <w:r>
              <w:rPr>
                <w:b/>
              </w:rPr>
              <w:t>s</w:t>
            </w:r>
          </w:p>
        </w:tc>
      </w:tr>
    </w:tbl>
    <w:p w:rsidR="003836C0" w:rsidRDefault="003836C0" w:rsidP="0033411B">
      <w:pPr>
        <w:autoSpaceDE w:val="0"/>
        <w:autoSpaceDN w:val="0"/>
        <w:adjustRightInd w:val="0"/>
        <w:spacing w:after="0" w:line="240" w:lineRule="auto"/>
        <w:rPr>
          <w:rFonts w:ascii="Calibri" w:hAnsi="Calibri" w:cs="Calibri"/>
          <w:b/>
        </w:rPr>
      </w:pPr>
    </w:p>
    <w:p w:rsidR="0065710B" w:rsidRDefault="0065710B" w:rsidP="0033411B">
      <w:pPr>
        <w:autoSpaceDE w:val="0"/>
        <w:autoSpaceDN w:val="0"/>
        <w:adjustRightInd w:val="0"/>
        <w:spacing w:after="0" w:line="240" w:lineRule="auto"/>
        <w:rPr>
          <w:rFonts w:ascii="Calibri" w:hAnsi="Calibri" w:cs="Calibri"/>
          <w:b/>
        </w:rPr>
      </w:pPr>
    </w:p>
    <w:p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sidR="0001012F">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443E94" w:rsidTr="00443E94">
        <w:tc>
          <w:tcPr>
            <w:tcW w:w="9576" w:type="dxa"/>
          </w:tcPr>
          <w:p w:rsidR="00324B6D" w:rsidRPr="00A55CB5" w:rsidRDefault="00324B6D" w:rsidP="00324B6D">
            <w:pPr>
              <w:spacing w:line="20" w:lineRule="atLeast"/>
              <w:ind w:left="360"/>
              <w:jc w:val="both"/>
              <w:rPr>
                <w:rFonts w:cstheme="minorHAnsi"/>
              </w:rPr>
            </w:pPr>
            <w:r w:rsidRPr="00A55CB5">
              <w:rPr>
                <w:rFonts w:cstheme="minorHAnsi"/>
              </w:rPr>
              <w:t>The consul</w:t>
            </w:r>
            <w:r w:rsidR="00311E98">
              <w:rPr>
                <w:rFonts w:cstheme="minorHAnsi"/>
              </w:rPr>
              <w:t xml:space="preserve">tancy shall be for </w:t>
            </w:r>
            <w:r w:rsidR="003347D3">
              <w:rPr>
                <w:rFonts w:cstheme="minorHAnsi"/>
              </w:rPr>
              <w:t>15</w:t>
            </w:r>
            <w:r w:rsidR="00311E98" w:rsidRPr="00311E98">
              <w:rPr>
                <w:rFonts w:cstheme="minorHAnsi"/>
              </w:rPr>
              <w:t xml:space="preserve"> </w:t>
            </w:r>
            <w:r w:rsidR="00ED0BA6">
              <w:rPr>
                <w:rFonts w:cstheme="minorHAnsi"/>
              </w:rPr>
              <w:t xml:space="preserve">working </w:t>
            </w:r>
            <w:r w:rsidR="00311E98" w:rsidRPr="00311E98">
              <w:rPr>
                <w:rFonts w:cstheme="minorHAnsi"/>
              </w:rPr>
              <w:t>days (</w:t>
            </w:r>
            <w:r w:rsidR="003347D3">
              <w:rPr>
                <w:rFonts w:cstheme="minorHAnsi"/>
              </w:rPr>
              <w:t>March to April</w:t>
            </w:r>
            <w:r w:rsidR="00311E98" w:rsidRPr="00311E98">
              <w:rPr>
                <w:rFonts w:cstheme="minorHAnsi"/>
              </w:rPr>
              <w:t xml:space="preserve"> 2019</w:t>
            </w:r>
            <w:r w:rsidR="003347D3">
              <w:rPr>
                <w:rFonts w:cstheme="minorHAnsi"/>
              </w:rPr>
              <w:t>)</w:t>
            </w:r>
            <w:r w:rsidR="0045515F" w:rsidRPr="00A55CB5">
              <w:rPr>
                <w:rFonts w:cstheme="minorHAnsi"/>
              </w:rPr>
              <w:t xml:space="preserve"> and carries </w:t>
            </w:r>
            <w:r w:rsidRPr="00A55CB5">
              <w:rPr>
                <w:rFonts w:cstheme="minorHAnsi"/>
              </w:rPr>
              <w:t>no expectation of continuity.  The consultancy is deliverable</w:t>
            </w:r>
            <w:r w:rsidR="00ED0BA6">
              <w:rPr>
                <w:rFonts w:cstheme="minorHAnsi"/>
              </w:rPr>
              <w:t>s</w:t>
            </w:r>
            <w:r w:rsidRPr="00A55CB5">
              <w:rPr>
                <w:rFonts w:cstheme="minorHAnsi"/>
              </w:rPr>
              <w:t xml:space="preserve"> based and the fees shall be paid in three installments and contingent on the deliverables specified against each installment. The milestones shall be paid upon satisfactory acceptance of the deliverable by UNDP.  Upon acceptance of the deliverables, UNDP shall issue a Certificate of Satisfactory Performance to the consultant which shall form the basis for the payment of the due milestone.</w:t>
            </w:r>
          </w:p>
          <w:p w:rsidR="00324B6D" w:rsidRDefault="00324B6D" w:rsidP="0045515F">
            <w:pPr>
              <w:spacing w:line="20" w:lineRule="atLeast"/>
              <w:jc w:val="both"/>
              <w:rPr>
                <w:rFonts w:cstheme="minorHAnsi"/>
              </w:rPr>
            </w:pPr>
          </w:p>
          <w:p w:rsidR="00145510" w:rsidRDefault="00145510" w:rsidP="0045515F">
            <w:pPr>
              <w:spacing w:line="20" w:lineRule="atLeast"/>
              <w:jc w:val="both"/>
              <w:rPr>
                <w:rFonts w:cstheme="minorHAnsi"/>
              </w:rPr>
            </w:pPr>
          </w:p>
          <w:p w:rsidR="00145510" w:rsidRDefault="00145510" w:rsidP="0045515F">
            <w:pPr>
              <w:spacing w:line="20" w:lineRule="atLeast"/>
              <w:jc w:val="both"/>
              <w:rPr>
                <w:rFonts w:cstheme="minorHAnsi"/>
              </w:rPr>
            </w:pPr>
          </w:p>
          <w:p w:rsidR="00145510" w:rsidRPr="00A55CB5" w:rsidRDefault="00145510" w:rsidP="0045515F">
            <w:pPr>
              <w:spacing w:line="20" w:lineRule="atLeast"/>
              <w:jc w:val="both"/>
              <w:rPr>
                <w:rFonts w:cstheme="minorHAnsi"/>
              </w:rPr>
            </w:pPr>
          </w:p>
          <w:tbl>
            <w:tblPr>
              <w:tblStyle w:val="TableGrid"/>
              <w:tblW w:w="0" w:type="auto"/>
              <w:tblInd w:w="1555" w:type="dxa"/>
              <w:tblLook w:val="04A0" w:firstRow="1" w:lastRow="0" w:firstColumn="1" w:lastColumn="0" w:noHBand="0" w:noVBand="1"/>
            </w:tblPr>
            <w:tblGrid>
              <w:gridCol w:w="2126"/>
              <w:gridCol w:w="4111"/>
            </w:tblGrid>
            <w:tr w:rsidR="00324B6D" w:rsidRPr="00A55CB5" w:rsidTr="00EC5650">
              <w:tc>
                <w:tcPr>
                  <w:tcW w:w="2126" w:type="dxa"/>
                </w:tcPr>
                <w:p w:rsidR="00324B6D" w:rsidRPr="00A55CB5" w:rsidRDefault="00324B6D" w:rsidP="00324B6D">
                  <w:pPr>
                    <w:spacing w:line="20" w:lineRule="atLeast"/>
                    <w:jc w:val="both"/>
                    <w:rPr>
                      <w:rFonts w:cstheme="minorHAnsi"/>
                    </w:rPr>
                  </w:pPr>
                  <w:r w:rsidRPr="00A55CB5">
                    <w:rPr>
                      <w:rFonts w:cstheme="minorHAnsi"/>
                    </w:rPr>
                    <w:t>1</w:t>
                  </w:r>
                  <w:r w:rsidRPr="00A55CB5">
                    <w:rPr>
                      <w:rFonts w:cstheme="minorHAnsi"/>
                      <w:vertAlign w:val="superscript"/>
                    </w:rPr>
                    <w:t>st</w:t>
                  </w:r>
                  <w:r w:rsidRPr="00A55CB5">
                    <w:rPr>
                      <w:rFonts w:cstheme="minorHAnsi"/>
                    </w:rPr>
                    <w:t xml:space="preserve"> Installment (20%)</w:t>
                  </w:r>
                </w:p>
              </w:tc>
              <w:tc>
                <w:tcPr>
                  <w:tcW w:w="4111" w:type="dxa"/>
                </w:tcPr>
                <w:p w:rsidR="00324B6D" w:rsidRPr="00A55CB5" w:rsidRDefault="00324B6D" w:rsidP="00324B6D">
                  <w:pPr>
                    <w:spacing w:line="20" w:lineRule="atLeast"/>
                    <w:jc w:val="both"/>
                    <w:rPr>
                      <w:rFonts w:cstheme="minorHAnsi"/>
                    </w:rPr>
                  </w:pPr>
                  <w:r w:rsidRPr="00A55CB5">
                    <w:rPr>
                      <w:rFonts w:cstheme="minorHAnsi"/>
                    </w:rPr>
                    <w:t>Upon submission of Inception Report/Plan</w:t>
                  </w:r>
                </w:p>
              </w:tc>
            </w:tr>
            <w:tr w:rsidR="00324B6D" w:rsidRPr="00A55CB5" w:rsidTr="00EC5650">
              <w:tc>
                <w:tcPr>
                  <w:tcW w:w="2126" w:type="dxa"/>
                </w:tcPr>
                <w:p w:rsidR="00324B6D" w:rsidRPr="00A55CB5" w:rsidRDefault="00324B6D" w:rsidP="00324B6D">
                  <w:pPr>
                    <w:spacing w:line="20" w:lineRule="atLeast"/>
                    <w:jc w:val="both"/>
                    <w:rPr>
                      <w:rFonts w:cstheme="minorHAnsi"/>
                    </w:rPr>
                  </w:pPr>
                  <w:r w:rsidRPr="00A55CB5">
                    <w:rPr>
                      <w:rFonts w:cstheme="minorHAnsi"/>
                    </w:rPr>
                    <w:t>2</w:t>
                  </w:r>
                  <w:r w:rsidRPr="00A55CB5">
                    <w:rPr>
                      <w:rFonts w:cstheme="minorHAnsi"/>
                      <w:vertAlign w:val="superscript"/>
                    </w:rPr>
                    <w:t>nd</w:t>
                  </w:r>
                  <w:r w:rsidRPr="00A55CB5">
                    <w:rPr>
                      <w:rFonts w:cstheme="minorHAnsi"/>
                    </w:rPr>
                    <w:t xml:space="preserve"> Installment (50%)</w:t>
                  </w:r>
                </w:p>
              </w:tc>
              <w:tc>
                <w:tcPr>
                  <w:tcW w:w="4111" w:type="dxa"/>
                </w:tcPr>
                <w:p w:rsidR="00324B6D" w:rsidRPr="00A55CB5" w:rsidRDefault="00324B6D" w:rsidP="00324B6D">
                  <w:pPr>
                    <w:spacing w:line="20" w:lineRule="atLeast"/>
                    <w:jc w:val="both"/>
                    <w:rPr>
                      <w:rFonts w:cstheme="minorHAnsi"/>
                    </w:rPr>
                  </w:pPr>
                  <w:r w:rsidRPr="00A55CB5">
                    <w:rPr>
                      <w:rFonts w:cstheme="minorHAnsi"/>
                    </w:rPr>
                    <w:t>Upon submission of</w:t>
                  </w:r>
                  <w:r w:rsidR="003347D3">
                    <w:rPr>
                      <w:rFonts w:cstheme="minorHAnsi"/>
                    </w:rPr>
                    <w:t xml:space="preserve"> draft evaluation report</w:t>
                  </w:r>
                  <w:r w:rsidRPr="00A55CB5">
                    <w:rPr>
                      <w:rFonts w:cstheme="minorHAnsi"/>
                    </w:rPr>
                    <w:t xml:space="preserve"> </w:t>
                  </w:r>
                </w:p>
              </w:tc>
            </w:tr>
            <w:tr w:rsidR="00324B6D" w:rsidRPr="00A55CB5" w:rsidTr="00EC5650">
              <w:tc>
                <w:tcPr>
                  <w:tcW w:w="2126" w:type="dxa"/>
                </w:tcPr>
                <w:p w:rsidR="00324B6D" w:rsidRPr="00A55CB5" w:rsidRDefault="00324B6D" w:rsidP="00324B6D">
                  <w:pPr>
                    <w:spacing w:line="20" w:lineRule="atLeast"/>
                    <w:jc w:val="both"/>
                    <w:rPr>
                      <w:rFonts w:cstheme="minorHAnsi"/>
                    </w:rPr>
                  </w:pPr>
                  <w:r w:rsidRPr="00A55CB5">
                    <w:rPr>
                      <w:rFonts w:cstheme="minorHAnsi"/>
                    </w:rPr>
                    <w:t>3</w:t>
                  </w:r>
                  <w:r w:rsidRPr="00A55CB5">
                    <w:rPr>
                      <w:rFonts w:cstheme="minorHAnsi"/>
                      <w:vertAlign w:val="superscript"/>
                    </w:rPr>
                    <w:t>rd</w:t>
                  </w:r>
                  <w:r w:rsidRPr="00A55CB5">
                    <w:rPr>
                      <w:rFonts w:cstheme="minorHAnsi"/>
                    </w:rPr>
                    <w:t xml:space="preserve"> Installment (30%)</w:t>
                  </w:r>
                </w:p>
              </w:tc>
              <w:tc>
                <w:tcPr>
                  <w:tcW w:w="4111" w:type="dxa"/>
                </w:tcPr>
                <w:p w:rsidR="00324B6D" w:rsidRPr="00A55CB5" w:rsidRDefault="00324B6D" w:rsidP="00324B6D">
                  <w:pPr>
                    <w:spacing w:line="20" w:lineRule="atLeast"/>
                    <w:jc w:val="both"/>
                    <w:rPr>
                      <w:rFonts w:cstheme="minorHAnsi"/>
                    </w:rPr>
                  </w:pPr>
                  <w:r w:rsidRPr="00A55CB5">
                    <w:rPr>
                      <w:rFonts w:cstheme="minorHAnsi"/>
                    </w:rPr>
                    <w:t xml:space="preserve">Upon submission of Final </w:t>
                  </w:r>
                  <w:r w:rsidR="003347D3">
                    <w:rPr>
                      <w:rFonts w:cstheme="minorHAnsi"/>
                    </w:rPr>
                    <w:t>Evaluation</w:t>
                  </w:r>
                  <w:r w:rsidRPr="00A55CB5">
                    <w:rPr>
                      <w:rFonts w:cstheme="minorHAnsi"/>
                    </w:rPr>
                    <w:t xml:space="preserve"> Report.</w:t>
                  </w:r>
                </w:p>
              </w:tc>
            </w:tr>
          </w:tbl>
          <w:p w:rsidR="00324B6D" w:rsidRPr="00A55CB5" w:rsidRDefault="00324B6D" w:rsidP="00324B6D">
            <w:pPr>
              <w:spacing w:line="20" w:lineRule="atLeast"/>
              <w:ind w:left="360"/>
              <w:jc w:val="both"/>
              <w:rPr>
                <w:rFonts w:cstheme="minorHAnsi"/>
              </w:rPr>
            </w:pPr>
          </w:p>
          <w:p w:rsidR="0065710B" w:rsidRPr="00311E98" w:rsidRDefault="00324B6D" w:rsidP="00311E98">
            <w:pPr>
              <w:spacing w:line="20" w:lineRule="atLeast"/>
              <w:ind w:left="360"/>
              <w:jc w:val="both"/>
              <w:rPr>
                <w:rFonts w:cstheme="minorHAnsi"/>
              </w:rPr>
            </w:pPr>
            <w:r w:rsidRPr="00A55CB5">
              <w:rPr>
                <w:rFonts w:cstheme="minorHAnsi"/>
              </w:rPr>
              <w:t xml:space="preserve">The </w:t>
            </w:r>
            <w:r w:rsidR="008C1863">
              <w:rPr>
                <w:rFonts w:cstheme="minorHAnsi"/>
              </w:rPr>
              <w:t>financial proposal should include a breakdown of consultancy fees and travel cost.</w:t>
            </w:r>
          </w:p>
        </w:tc>
      </w:tr>
    </w:tbl>
    <w:p w:rsidR="00443E94" w:rsidRDefault="00443E94" w:rsidP="00A24134">
      <w:pPr>
        <w:rPr>
          <w:b/>
        </w:rPr>
      </w:pPr>
    </w:p>
    <w:p w:rsidR="00E94857" w:rsidRDefault="00FE7C9D" w:rsidP="00A24134">
      <w:pPr>
        <w:rPr>
          <w:b/>
        </w:rPr>
      </w:pPr>
      <w:r>
        <w:rPr>
          <w:b/>
        </w:rPr>
        <w:t>6</w:t>
      </w:r>
      <w:r w:rsidR="00E94857">
        <w:rPr>
          <w:b/>
        </w:rPr>
        <w:t>. EVALUATION</w:t>
      </w:r>
    </w:p>
    <w:tbl>
      <w:tblPr>
        <w:tblStyle w:val="TableGrid"/>
        <w:tblW w:w="0" w:type="auto"/>
        <w:tblLook w:val="04A0" w:firstRow="1" w:lastRow="0" w:firstColumn="1" w:lastColumn="0" w:noHBand="0" w:noVBand="1"/>
      </w:tblPr>
      <w:tblGrid>
        <w:gridCol w:w="9350"/>
      </w:tblGrid>
      <w:tr w:rsidR="00443E94" w:rsidTr="00443E94">
        <w:tc>
          <w:tcPr>
            <w:tcW w:w="9576" w:type="dxa"/>
          </w:tcPr>
          <w:p w:rsidR="0045515F" w:rsidRDefault="0045515F" w:rsidP="00324B6D">
            <w:pPr>
              <w:pStyle w:val="ListParagraph"/>
              <w:spacing w:line="20" w:lineRule="atLeast"/>
              <w:ind w:left="360"/>
              <w:jc w:val="both"/>
              <w:rPr>
                <w:rFonts w:cs="Times New Roman"/>
                <w:sz w:val="20"/>
                <w:szCs w:val="20"/>
              </w:rPr>
            </w:pPr>
          </w:p>
          <w:p w:rsidR="0045515F" w:rsidRPr="0045515F" w:rsidRDefault="0045515F" w:rsidP="0045515F">
            <w:r>
              <w:t>I</w:t>
            </w:r>
            <w:r w:rsidRPr="00816B78">
              <w:t>n</w:t>
            </w:r>
            <w:r>
              <w:t>dividual consultants will be evaluated based on the following methodologies:</w:t>
            </w:r>
            <w:r w:rsidRPr="00432027">
              <w:rPr>
                <w:i/>
              </w:rPr>
              <w:t xml:space="preserve"> </w:t>
            </w:r>
          </w:p>
          <w:p w:rsidR="0045515F" w:rsidRDefault="0045515F" w:rsidP="0045515F">
            <w:pPr>
              <w:rPr>
                <w:i/>
              </w:rPr>
            </w:pPr>
          </w:p>
          <w:p w:rsidR="0045515F" w:rsidRPr="00432027" w:rsidRDefault="0045515F" w:rsidP="0045515F">
            <w:pPr>
              <w:rPr>
                <w:i/>
                <w:u w:val="thick"/>
              </w:rPr>
            </w:pPr>
            <w:r w:rsidRPr="00432027">
              <w:rPr>
                <w:i/>
                <w:u w:val="thick"/>
              </w:rPr>
              <w:t xml:space="preserve">Cumulative analysis </w:t>
            </w:r>
          </w:p>
          <w:p w:rsidR="0045515F" w:rsidRPr="00432027" w:rsidRDefault="0045515F" w:rsidP="0045515F">
            <w:pPr>
              <w:rPr>
                <w:i/>
              </w:rPr>
            </w:pPr>
            <w:r>
              <w:rPr>
                <w:i/>
              </w:rPr>
              <w:t>The</w:t>
            </w:r>
            <w:r w:rsidRPr="00432027">
              <w:rPr>
                <w:i/>
              </w:rPr>
              <w:t xml:space="preserve"> award of the contract sh</w:t>
            </w:r>
            <w:r>
              <w:rPr>
                <w:i/>
              </w:rPr>
              <w:t>all</w:t>
            </w:r>
            <w:r w:rsidRPr="00432027">
              <w:rPr>
                <w:i/>
              </w:rPr>
              <w:t xml:space="preserve"> be made to </w:t>
            </w:r>
            <w:r>
              <w:rPr>
                <w:i/>
              </w:rPr>
              <w:t>the individual consultant whose offer has bee</w:t>
            </w:r>
            <w:r w:rsidRPr="00432027">
              <w:rPr>
                <w:i/>
              </w:rPr>
              <w:t>n evaluated and determined as:</w:t>
            </w:r>
          </w:p>
          <w:p w:rsidR="0045515F" w:rsidRPr="00432027" w:rsidRDefault="0045515F" w:rsidP="0045515F">
            <w:pPr>
              <w:rPr>
                <w:i/>
              </w:rPr>
            </w:pPr>
            <w:r w:rsidRPr="00432027">
              <w:rPr>
                <w:i/>
              </w:rPr>
              <w:t>a) responsive/compliant/acceptable, and</w:t>
            </w:r>
          </w:p>
          <w:p w:rsidR="0045515F" w:rsidRDefault="0045515F" w:rsidP="0045515F">
            <w:pPr>
              <w:rPr>
                <w:i/>
              </w:rPr>
            </w:pPr>
            <w:r w:rsidRPr="00432027">
              <w:rPr>
                <w:i/>
              </w:rPr>
              <w:t xml:space="preserve">b) Having received the highest score </w:t>
            </w:r>
          </w:p>
          <w:p w:rsidR="0045515F" w:rsidRDefault="0045515F" w:rsidP="0045515F">
            <w:pPr>
              <w:spacing w:line="360" w:lineRule="auto"/>
              <w:rPr>
                <w:i/>
              </w:rPr>
            </w:pPr>
            <w:r>
              <w:rPr>
                <w:i/>
              </w:rPr>
              <w:t>* Technical Criteria weight; [70%]</w:t>
            </w:r>
          </w:p>
          <w:p w:rsidR="0045515F" w:rsidRDefault="0045515F" w:rsidP="0045515F">
            <w:pPr>
              <w:spacing w:line="360" w:lineRule="auto"/>
              <w:rPr>
                <w:i/>
              </w:rPr>
            </w:pPr>
            <w:r>
              <w:rPr>
                <w:i/>
              </w:rPr>
              <w:t>* Financial Criteria weight; [30%]</w:t>
            </w:r>
          </w:p>
          <w:p w:rsidR="00EA697D" w:rsidRPr="0045515F" w:rsidRDefault="0045515F" w:rsidP="0045515F">
            <w:pPr>
              <w:pStyle w:val="ListParagraph"/>
              <w:spacing w:line="20" w:lineRule="atLeast"/>
              <w:ind w:left="360"/>
              <w:jc w:val="both"/>
              <w:rPr>
                <w:rFonts w:cs="Times New Roman"/>
                <w:sz w:val="20"/>
                <w:szCs w:val="20"/>
              </w:rPr>
            </w:pPr>
            <w:r>
              <w:rPr>
                <w:i/>
              </w:rPr>
              <w:t>Only candidates obtaining a minimum of 70 points would be considered for the Financial Evaluation</w:t>
            </w:r>
          </w:p>
          <w:tbl>
            <w:tblPr>
              <w:tblStyle w:val="TableGrid"/>
              <w:tblW w:w="0" w:type="auto"/>
              <w:tblLook w:val="04A0" w:firstRow="1" w:lastRow="0" w:firstColumn="1" w:lastColumn="0" w:noHBand="0" w:noVBand="1"/>
            </w:tblPr>
            <w:tblGrid>
              <w:gridCol w:w="3213"/>
              <w:gridCol w:w="2971"/>
              <w:gridCol w:w="2940"/>
            </w:tblGrid>
            <w:tr w:rsidR="00EA697D" w:rsidTr="0045515F">
              <w:tc>
                <w:tcPr>
                  <w:tcW w:w="3213" w:type="dxa"/>
                </w:tcPr>
                <w:p w:rsidR="00EA697D" w:rsidRPr="004758AA" w:rsidRDefault="00EA697D" w:rsidP="0060250C">
                  <w:pPr>
                    <w:spacing w:line="360" w:lineRule="auto"/>
                    <w:rPr>
                      <w:b/>
                      <w:i/>
                    </w:rPr>
                  </w:pPr>
                  <w:r w:rsidRPr="004758AA">
                    <w:rPr>
                      <w:b/>
                      <w:i/>
                    </w:rPr>
                    <w:t>Criteria</w:t>
                  </w:r>
                </w:p>
              </w:tc>
              <w:tc>
                <w:tcPr>
                  <w:tcW w:w="2971" w:type="dxa"/>
                </w:tcPr>
                <w:p w:rsidR="00EA697D" w:rsidRPr="004758AA" w:rsidRDefault="00EA697D" w:rsidP="0060250C">
                  <w:pPr>
                    <w:spacing w:line="360" w:lineRule="auto"/>
                    <w:rPr>
                      <w:b/>
                      <w:i/>
                    </w:rPr>
                  </w:pPr>
                  <w:r w:rsidRPr="004758AA">
                    <w:rPr>
                      <w:b/>
                      <w:i/>
                    </w:rPr>
                    <w:t xml:space="preserve">Weight </w:t>
                  </w:r>
                </w:p>
              </w:tc>
              <w:tc>
                <w:tcPr>
                  <w:tcW w:w="2940" w:type="dxa"/>
                </w:tcPr>
                <w:p w:rsidR="00EA697D" w:rsidRPr="004758AA" w:rsidRDefault="00EA697D" w:rsidP="0060250C">
                  <w:pPr>
                    <w:spacing w:line="360" w:lineRule="auto"/>
                    <w:rPr>
                      <w:b/>
                      <w:i/>
                    </w:rPr>
                  </w:pPr>
                  <w:r w:rsidRPr="004758AA">
                    <w:rPr>
                      <w:b/>
                      <w:i/>
                    </w:rPr>
                    <w:t>Max. Point</w:t>
                  </w:r>
                </w:p>
              </w:tc>
            </w:tr>
            <w:tr w:rsidR="0045515F" w:rsidTr="0045515F">
              <w:tc>
                <w:tcPr>
                  <w:tcW w:w="3213" w:type="dxa"/>
                </w:tcPr>
                <w:p w:rsidR="0045515F" w:rsidRPr="004758AA" w:rsidRDefault="0045515F" w:rsidP="0060250C">
                  <w:pPr>
                    <w:spacing w:line="360" w:lineRule="auto"/>
                    <w:rPr>
                      <w:i/>
                      <w:u w:val="single"/>
                    </w:rPr>
                  </w:pPr>
                  <w:r w:rsidRPr="004758AA">
                    <w:rPr>
                      <w:i/>
                      <w:u w:val="single"/>
                    </w:rPr>
                    <w:t>Technical</w:t>
                  </w:r>
                </w:p>
              </w:tc>
              <w:tc>
                <w:tcPr>
                  <w:tcW w:w="2971" w:type="dxa"/>
                  <w:vMerge w:val="restart"/>
                </w:tcPr>
                <w:p w:rsidR="0045515F" w:rsidRDefault="0045515F" w:rsidP="0060250C">
                  <w:pPr>
                    <w:spacing w:line="360" w:lineRule="auto"/>
                    <w:rPr>
                      <w:i/>
                    </w:rPr>
                  </w:pPr>
                  <w:r>
                    <w:rPr>
                      <w:i/>
                    </w:rPr>
                    <w:t>70%</w:t>
                  </w:r>
                </w:p>
              </w:tc>
              <w:tc>
                <w:tcPr>
                  <w:tcW w:w="2940" w:type="dxa"/>
                </w:tcPr>
                <w:p w:rsidR="0045515F" w:rsidRDefault="0045515F" w:rsidP="0060250C">
                  <w:pPr>
                    <w:spacing w:line="360" w:lineRule="auto"/>
                    <w:rPr>
                      <w:i/>
                    </w:rPr>
                  </w:pPr>
                </w:p>
              </w:tc>
            </w:tr>
            <w:tr w:rsidR="0045515F" w:rsidTr="0045515F">
              <w:trPr>
                <w:trHeight w:val="685"/>
              </w:trPr>
              <w:tc>
                <w:tcPr>
                  <w:tcW w:w="3213" w:type="dxa"/>
                </w:tcPr>
                <w:p w:rsidR="0045515F" w:rsidRPr="004758AA" w:rsidRDefault="00145510" w:rsidP="007B1968">
                  <w:pPr>
                    <w:pStyle w:val="ListParagraph"/>
                    <w:numPr>
                      <w:ilvl w:val="0"/>
                      <w:numId w:val="4"/>
                    </w:numPr>
                    <w:spacing w:line="360" w:lineRule="auto"/>
                    <w:rPr>
                      <w:i/>
                    </w:rPr>
                  </w:pPr>
                  <w:r w:rsidRPr="001D37E4">
                    <w:rPr>
                      <w:rFonts w:cs="Calibri"/>
                      <w:lang w:val="en-GB"/>
                    </w:rPr>
                    <w:t>Relevant professional experience</w:t>
                  </w:r>
                </w:p>
              </w:tc>
              <w:tc>
                <w:tcPr>
                  <w:tcW w:w="2971" w:type="dxa"/>
                  <w:vMerge/>
                </w:tcPr>
                <w:p w:rsidR="0045515F" w:rsidRDefault="0045515F" w:rsidP="0060250C">
                  <w:pPr>
                    <w:spacing w:line="360" w:lineRule="auto"/>
                    <w:rPr>
                      <w:i/>
                    </w:rPr>
                  </w:pPr>
                </w:p>
              </w:tc>
              <w:tc>
                <w:tcPr>
                  <w:tcW w:w="2940" w:type="dxa"/>
                </w:tcPr>
                <w:p w:rsidR="0045515F" w:rsidRDefault="00D1178A" w:rsidP="0060250C">
                  <w:pPr>
                    <w:spacing w:line="360" w:lineRule="auto"/>
                    <w:rPr>
                      <w:i/>
                    </w:rPr>
                  </w:pPr>
                  <w:r>
                    <w:rPr>
                      <w:i/>
                    </w:rPr>
                    <w:t>20</w:t>
                  </w:r>
                </w:p>
              </w:tc>
            </w:tr>
            <w:tr w:rsidR="0045515F" w:rsidTr="0045515F">
              <w:tc>
                <w:tcPr>
                  <w:tcW w:w="3213" w:type="dxa"/>
                </w:tcPr>
                <w:p w:rsidR="0045515F" w:rsidRPr="00311E98" w:rsidRDefault="00D1178A" w:rsidP="00D1178A">
                  <w:pPr>
                    <w:pStyle w:val="ListParagraph"/>
                    <w:numPr>
                      <w:ilvl w:val="0"/>
                      <w:numId w:val="4"/>
                    </w:numPr>
                    <w:spacing w:line="360" w:lineRule="auto"/>
                    <w:rPr>
                      <w:rFonts w:cs="Times New Roman"/>
                      <w:sz w:val="20"/>
                      <w:szCs w:val="20"/>
                    </w:rPr>
                  </w:pPr>
                  <w:r w:rsidRPr="00D1178A">
                    <w:rPr>
                      <w:rFonts w:cs="Times New Roman"/>
                      <w:sz w:val="20"/>
                      <w:szCs w:val="20"/>
                    </w:rPr>
                    <w:t>Knowledge and experience in enterprise development</w:t>
                  </w:r>
                </w:p>
              </w:tc>
              <w:tc>
                <w:tcPr>
                  <w:tcW w:w="2971" w:type="dxa"/>
                  <w:vMerge w:val="restart"/>
                </w:tcPr>
                <w:p w:rsidR="0045515F" w:rsidRDefault="0045515F" w:rsidP="0060250C">
                  <w:pPr>
                    <w:spacing w:line="360" w:lineRule="auto"/>
                    <w:rPr>
                      <w:i/>
                    </w:rPr>
                  </w:pPr>
                </w:p>
              </w:tc>
              <w:tc>
                <w:tcPr>
                  <w:tcW w:w="2940" w:type="dxa"/>
                </w:tcPr>
                <w:p w:rsidR="0045515F" w:rsidRDefault="00D1178A" w:rsidP="0060250C">
                  <w:pPr>
                    <w:spacing w:line="360" w:lineRule="auto"/>
                    <w:rPr>
                      <w:i/>
                    </w:rPr>
                  </w:pPr>
                  <w:r>
                    <w:rPr>
                      <w:i/>
                    </w:rPr>
                    <w:t>10</w:t>
                  </w:r>
                </w:p>
              </w:tc>
            </w:tr>
            <w:tr w:rsidR="0045515F" w:rsidTr="0045515F">
              <w:tc>
                <w:tcPr>
                  <w:tcW w:w="3213" w:type="dxa"/>
                </w:tcPr>
                <w:p w:rsidR="0045515F" w:rsidRPr="006D7555" w:rsidRDefault="00D1178A" w:rsidP="006D7555">
                  <w:pPr>
                    <w:pStyle w:val="ListParagraph"/>
                    <w:numPr>
                      <w:ilvl w:val="0"/>
                      <w:numId w:val="4"/>
                    </w:numPr>
                    <w:spacing w:line="360" w:lineRule="auto"/>
                    <w:rPr>
                      <w:sz w:val="20"/>
                      <w:szCs w:val="20"/>
                    </w:rPr>
                  </w:pPr>
                  <w:r w:rsidRPr="001D37E4">
                    <w:rPr>
                      <w:rFonts w:cs="Calibri"/>
                      <w:lang w:val="en-GB"/>
                    </w:rPr>
                    <w:lastRenderedPageBreak/>
                    <w:t>Previous working experience on similar assignments</w:t>
                  </w:r>
                </w:p>
              </w:tc>
              <w:tc>
                <w:tcPr>
                  <w:tcW w:w="2971" w:type="dxa"/>
                  <w:vMerge/>
                </w:tcPr>
                <w:p w:rsidR="0045515F" w:rsidRDefault="0045515F" w:rsidP="0060250C">
                  <w:pPr>
                    <w:spacing w:line="360" w:lineRule="auto"/>
                    <w:rPr>
                      <w:i/>
                    </w:rPr>
                  </w:pPr>
                </w:p>
              </w:tc>
              <w:tc>
                <w:tcPr>
                  <w:tcW w:w="2940" w:type="dxa"/>
                </w:tcPr>
                <w:p w:rsidR="0045515F" w:rsidRDefault="00D1178A" w:rsidP="0060250C">
                  <w:pPr>
                    <w:spacing w:line="360" w:lineRule="auto"/>
                    <w:rPr>
                      <w:i/>
                    </w:rPr>
                  </w:pPr>
                  <w:r>
                    <w:rPr>
                      <w:i/>
                    </w:rPr>
                    <w:t>25</w:t>
                  </w:r>
                </w:p>
              </w:tc>
            </w:tr>
            <w:tr w:rsidR="0045515F" w:rsidTr="0045515F">
              <w:tc>
                <w:tcPr>
                  <w:tcW w:w="3213" w:type="dxa"/>
                </w:tcPr>
                <w:p w:rsidR="0045515F" w:rsidRPr="004758AA" w:rsidRDefault="0045515F" w:rsidP="0060250C">
                  <w:pPr>
                    <w:pStyle w:val="ListParagraph"/>
                    <w:numPr>
                      <w:ilvl w:val="0"/>
                      <w:numId w:val="4"/>
                    </w:numPr>
                    <w:spacing w:line="360" w:lineRule="auto"/>
                    <w:rPr>
                      <w:i/>
                    </w:rPr>
                  </w:pPr>
                  <w:r>
                    <w:rPr>
                      <w:rFonts w:cs="Times New Roman"/>
                      <w:sz w:val="20"/>
                      <w:szCs w:val="20"/>
                    </w:rPr>
                    <w:t>Sound in technical report writing skill and proven ability to engage with multiple stakeholders to achieve desired results</w:t>
                  </w:r>
                </w:p>
              </w:tc>
              <w:tc>
                <w:tcPr>
                  <w:tcW w:w="2971" w:type="dxa"/>
                  <w:vMerge/>
                </w:tcPr>
                <w:p w:rsidR="0045515F" w:rsidRDefault="0045515F" w:rsidP="0060250C">
                  <w:pPr>
                    <w:spacing w:line="360" w:lineRule="auto"/>
                    <w:rPr>
                      <w:i/>
                    </w:rPr>
                  </w:pPr>
                </w:p>
              </w:tc>
              <w:tc>
                <w:tcPr>
                  <w:tcW w:w="2940" w:type="dxa"/>
                </w:tcPr>
                <w:p w:rsidR="0045515F" w:rsidRDefault="00D1178A" w:rsidP="0060250C">
                  <w:pPr>
                    <w:spacing w:line="360" w:lineRule="auto"/>
                    <w:rPr>
                      <w:i/>
                    </w:rPr>
                  </w:pPr>
                  <w:r>
                    <w:rPr>
                      <w:i/>
                    </w:rPr>
                    <w:t>15</w:t>
                  </w:r>
                </w:p>
              </w:tc>
            </w:tr>
            <w:tr w:rsidR="00EA697D" w:rsidTr="0045515F">
              <w:tc>
                <w:tcPr>
                  <w:tcW w:w="3213" w:type="dxa"/>
                </w:tcPr>
                <w:p w:rsidR="00EA697D" w:rsidRPr="004758AA" w:rsidRDefault="00EA697D" w:rsidP="0060250C">
                  <w:pPr>
                    <w:spacing w:line="360" w:lineRule="auto"/>
                    <w:rPr>
                      <w:i/>
                      <w:u w:val="single"/>
                    </w:rPr>
                  </w:pPr>
                  <w:r w:rsidRPr="004758AA">
                    <w:rPr>
                      <w:i/>
                      <w:u w:val="single"/>
                    </w:rPr>
                    <w:t>Financial</w:t>
                  </w:r>
                </w:p>
              </w:tc>
              <w:tc>
                <w:tcPr>
                  <w:tcW w:w="2971" w:type="dxa"/>
                </w:tcPr>
                <w:p w:rsidR="00EA697D" w:rsidRDefault="0045515F" w:rsidP="0060250C">
                  <w:pPr>
                    <w:spacing w:line="360" w:lineRule="auto"/>
                    <w:rPr>
                      <w:i/>
                    </w:rPr>
                  </w:pPr>
                  <w:r>
                    <w:rPr>
                      <w:i/>
                    </w:rPr>
                    <w:t>30%</w:t>
                  </w:r>
                </w:p>
              </w:tc>
              <w:tc>
                <w:tcPr>
                  <w:tcW w:w="2940" w:type="dxa"/>
                </w:tcPr>
                <w:p w:rsidR="00EA697D" w:rsidRDefault="00EA697D" w:rsidP="0060250C">
                  <w:pPr>
                    <w:spacing w:line="360" w:lineRule="auto"/>
                    <w:rPr>
                      <w:i/>
                    </w:rPr>
                  </w:pPr>
                </w:p>
              </w:tc>
            </w:tr>
          </w:tbl>
          <w:p w:rsidR="00443E94" w:rsidRDefault="00443E94" w:rsidP="00A24134">
            <w:pPr>
              <w:rPr>
                <w:b/>
              </w:rPr>
            </w:pPr>
          </w:p>
        </w:tc>
      </w:tr>
    </w:tbl>
    <w:p w:rsidR="008A6F73" w:rsidRDefault="008A6F73" w:rsidP="00A24134">
      <w:pPr>
        <w:rPr>
          <w:b/>
        </w:rPr>
      </w:pPr>
    </w:p>
    <w:p w:rsidR="00EA50D0" w:rsidRDefault="002A1486" w:rsidP="00A24134">
      <w:pPr>
        <w:rPr>
          <w:b/>
          <w:sz w:val="24"/>
          <w:szCs w:val="24"/>
          <w:u w:val="single"/>
        </w:rPr>
      </w:pPr>
      <w:r w:rsidRPr="002F799A">
        <w:rPr>
          <w:b/>
          <w:sz w:val="24"/>
          <w:szCs w:val="24"/>
          <w:u w:val="single"/>
        </w:rPr>
        <w:t>ANNEX</w:t>
      </w:r>
    </w:p>
    <w:p w:rsidR="00103276" w:rsidRPr="00EA50D0" w:rsidRDefault="00103276" w:rsidP="00A24134">
      <w:pPr>
        <w:rPr>
          <w:b/>
          <w:sz w:val="24"/>
          <w:szCs w:val="24"/>
          <w:u w:val="single"/>
        </w:rPr>
      </w:pPr>
      <w:r>
        <w:rPr>
          <w:b/>
        </w:rPr>
        <w:t>ANNEX 1- TERMS OF REFERENCES (TOR</w:t>
      </w:r>
      <w:r w:rsidR="00ED649B">
        <w:rPr>
          <w:b/>
        </w:rPr>
        <w:t>)</w:t>
      </w:r>
      <w:r w:rsidR="007650C2">
        <w:rPr>
          <w:b/>
        </w:rPr>
        <w:t xml:space="preserve"> </w:t>
      </w:r>
    </w:p>
    <w:p w:rsidR="00103276" w:rsidRDefault="00103276" w:rsidP="00103276">
      <w:pPr>
        <w:rPr>
          <w:b/>
        </w:rPr>
      </w:pPr>
      <w:r>
        <w:rPr>
          <w:b/>
        </w:rPr>
        <w:t xml:space="preserve">ANNEX 2- INDIVIDUAL CONSULTANT GENERAL TERMS AND CONDITIONS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CB" w:rsidRDefault="001F25CB" w:rsidP="00A24134">
      <w:pPr>
        <w:spacing w:after="0" w:line="240" w:lineRule="auto"/>
      </w:pPr>
      <w:r>
        <w:separator/>
      </w:r>
    </w:p>
  </w:endnote>
  <w:endnote w:type="continuationSeparator" w:id="0">
    <w:p w:rsidR="001F25CB" w:rsidRDefault="001F25C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CB" w:rsidRDefault="001F25CB" w:rsidP="00A24134">
      <w:pPr>
        <w:spacing w:after="0" w:line="240" w:lineRule="auto"/>
      </w:pPr>
      <w:r>
        <w:separator/>
      </w:r>
    </w:p>
  </w:footnote>
  <w:footnote w:type="continuationSeparator" w:id="0">
    <w:p w:rsidR="001F25CB" w:rsidRDefault="001F25CB"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in;height:3in" o:bullet="t"/>
    </w:pict>
  </w:numPicBullet>
  <w:numPicBullet w:numPicBulletId="1">
    <w:pict>
      <v:shape id="_x0000_i1074" type="#_x0000_t75" style="width:3in;height:3in" o:bullet="t"/>
    </w:pict>
  </w:numPicBullet>
  <w:numPicBullet w:numPicBulletId="2">
    <w:pict>
      <v:shape id="_x0000_i1075" type="#_x0000_t75" style="width:3.5pt;height:3.5pt" o:bullet="t">
        <v:imagedata r:id="rId1" o:title="bullet"/>
      </v:shape>
    </w:pict>
  </w:numPicBullet>
  <w:numPicBullet w:numPicBulletId="3">
    <w:pict>
      <v:shape id="_x0000_i1076" type="#_x0000_t75" style="width:3in;height:3in" o:bullet="t"/>
    </w:pict>
  </w:numPicBullet>
  <w:numPicBullet w:numPicBulletId="4">
    <w:pict>
      <v:shape id="_x0000_i1077" type="#_x0000_t75" style="width:3in;height:3in" o:bullet="t"/>
    </w:pict>
  </w:numPicBullet>
  <w:numPicBullet w:numPicBulletId="5">
    <w:pict>
      <v:shape id="_x0000_i1078" type="#_x0000_t75" style="width:3in;height:3in" o:bullet="t"/>
    </w:pict>
  </w:numPicBullet>
  <w:numPicBullet w:numPicBulletId="6">
    <w:pict>
      <v:shape id="_x0000_i1079" type="#_x0000_t75" style="width:3in;height:3in" o:bullet="t"/>
    </w:pict>
  </w:numPicBullet>
  <w:numPicBullet w:numPicBulletId="7">
    <w:pict>
      <v:shape id="_x0000_i1080" type="#_x0000_t75" style="width:3in;height:3in" o:bullet="t"/>
    </w:pict>
  </w:numPicBullet>
  <w:numPicBullet w:numPicBulletId="8">
    <w:pict>
      <v:shape id="_x0000_i1081" type="#_x0000_t75" style="width:3in;height:3in" o:bullet="t"/>
    </w:pict>
  </w:numPicBullet>
  <w:numPicBullet w:numPicBulletId="9">
    <w:pict>
      <v:shape id="_x0000_i1082" type="#_x0000_t75" style="width:3in;height:3in" o:bullet="t"/>
    </w:pict>
  </w:numPicBullet>
  <w:numPicBullet w:numPicBulletId="10">
    <w:pict>
      <v:shape id="_x0000_i1083" type="#_x0000_t75" style="width:3in;height:3in" o:bullet="t"/>
    </w:pict>
  </w:numPicBullet>
  <w:abstractNum w:abstractNumId="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47BF6"/>
    <w:multiLevelType w:val="hybridMultilevel"/>
    <w:tmpl w:val="C5A840BE"/>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14A96"/>
    <w:multiLevelType w:val="hybridMultilevel"/>
    <w:tmpl w:val="719627AA"/>
    <w:lvl w:ilvl="0" w:tplc="92ECE4B4">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D4D92"/>
    <w:multiLevelType w:val="hybridMultilevel"/>
    <w:tmpl w:val="12DE4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268A4"/>
    <w:multiLevelType w:val="multilevel"/>
    <w:tmpl w:val="556A1A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7"/>
      <w:lvlJc w:val="left"/>
      <w:pPr>
        <w:tabs>
          <w:tab w:val="num" w:pos="1080"/>
        </w:tabs>
        <w:ind w:left="1080" w:hanging="360"/>
      </w:pPr>
      <w:rPr>
        <w:rFonts w:ascii="Courier New" w:hAnsi="Courier New" w:hint="default"/>
        <w:sz w:val="20"/>
      </w:rPr>
    </w:lvl>
    <w:lvl w:ilvl="2" w:tentative="1">
      <w:start w:val="1"/>
      <w:numFmt w:val="bullet"/>
      <w:lvlText w:val=""/>
      <w:lvlPicBulletId w:val="8"/>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C5A0E43"/>
    <w:multiLevelType w:val="hybridMultilevel"/>
    <w:tmpl w:val="D214D8C6"/>
    <w:lvl w:ilvl="0" w:tplc="CFAC7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45EA0"/>
    <w:multiLevelType w:val="hybridMultilevel"/>
    <w:tmpl w:val="51A813DC"/>
    <w:lvl w:ilvl="0" w:tplc="556ECD68">
      <w:start w:val="1"/>
      <w:numFmt w:val="lowerLetter"/>
      <w:lvlText w:val="%1)"/>
      <w:lvlJc w:val="left"/>
      <w:pPr>
        <w:tabs>
          <w:tab w:val="num" w:pos="720"/>
        </w:tabs>
        <w:ind w:left="720" w:hanging="360"/>
      </w:pPr>
      <w:rPr>
        <w:rFonts w:ascii="Calibri" w:eastAsia="Times New Roman" w:hAnsi="Calibri" w:cs="Calibr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93768"/>
    <w:multiLevelType w:val="hybridMultilevel"/>
    <w:tmpl w:val="8BA8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C122C"/>
    <w:multiLevelType w:val="hybridMultilevel"/>
    <w:tmpl w:val="74CE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E102E"/>
    <w:multiLevelType w:val="hybridMultilevel"/>
    <w:tmpl w:val="49B2B2A2"/>
    <w:lvl w:ilvl="0" w:tplc="00000001">
      <w:start w:val="1"/>
      <w:numFmt w:val="bullet"/>
      <w:lvlText w:val=""/>
      <w:lvlJc w:val="left"/>
      <w:pPr>
        <w:ind w:left="360" w:hanging="360"/>
      </w:pPr>
      <w:rPr>
        <w:rFonts w:ascii="Symbol" w:hAnsi="Symbol" w:hint="default"/>
      </w:rPr>
    </w:lvl>
    <w:lvl w:ilvl="1" w:tplc="00000003" w:tentative="1">
      <w:start w:val="1"/>
      <w:numFmt w:val="bullet"/>
      <w:lvlText w:val="o"/>
      <w:lvlJc w:val="left"/>
      <w:pPr>
        <w:ind w:left="1080" w:hanging="360"/>
      </w:pPr>
      <w:rPr>
        <w:rFonts w:ascii="Courier New" w:hAnsi="Courier New" w:cs="Courier New" w:hint="default"/>
      </w:rPr>
    </w:lvl>
    <w:lvl w:ilvl="2" w:tplc="00000005" w:tentative="1">
      <w:start w:val="1"/>
      <w:numFmt w:val="bullet"/>
      <w:lvlText w:val=""/>
      <w:lvlJc w:val="left"/>
      <w:pPr>
        <w:ind w:left="1800" w:hanging="360"/>
      </w:pPr>
      <w:rPr>
        <w:rFonts w:ascii="Wingdings" w:hAnsi="Wingdings" w:hint="default"/>
      </w:rPr>
    </w:lvl>
    <w:lvl w:ilvl="3" w:tplc="00000001" w:tentative="1">
      <w:start w:val="1"/>
      <w:numFmt w:val="bullet"/>
      <w:lvlText w:val=""/>
      <w:lvlJc w:val="left"/>
      <w:pPr>
        <w:ind w:left="2520" w:hanging="360"/>
      </w:pPr>
      <w:rPr>
        <w:rFonts w:ascii="Symbol" w:hAnsi="Symbol" w:hint="default"/>
      </w:rPr>
    </w:lvl>
    <w:lvl w:ilvl="4" w:tplc="00000003"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1" w:tentative="1">
      <w:start w:val="1"/>
      <w:numFmt w:val="bullet"/>
      <w:lvlText w:val=""/>
      <w:lvlJc w:val="left"/>
      <w:pPr>
        <w:ind w:left="4680" w:hanging="360"/>
      </w:pPr>
      <w:rPr>
        <w:rFonts w:ascii="Symbol" w:hAnsi="Symbol" w:hint="default"/>
      </w:rPr>
    </w:lvl>
    <w:lvl w:ilvl="7" w:tplc="00000003" w:tentative="1">
      <w:start w:val="1"/>
      <w:numFmt w:val="bullet"/>
      <w:lvlText w:val="o"/>
      <w:lvlJc w:val="left"/>
      <w:pPr>
        <w:ind w:left="5400" w:hanging="360"/>
      </w:pPr>
      <w:rPr>
        <w:rFonts w:ascii="Courier New" w:hAnsi="Courier New" w:cs="Courier New" w:hint="default"/>
      </w:rPr>
    </w:lvl>
    <w:lvl w:ilvl="8" w:tplc="00000005" w:tentative="1">
      <w:start w:val="1"/>
      <w:numFmt w:val="bullet"/>
      <w:lvlText w:val=""/>
      <w:lvlJc w:val="left"/>
      <w:pPr>
        <w:ind w:left="6120" w:hanging="360"/>
      </w:pPr>
      <w:rPr>
        <w:rFonts w:ascii="Wingdings" w:hAnsi="Wingdings" w:hint="default"/>
      </w:rPr>
    </w:lvl>
  </w:abstractNum>
  <w:abstractNum w:abstractNumId="11">
    <w:nsid w:val="2A437C6F"/>
    <w:multiLevelType w:val="hybridMultilevel"/>
    <w:tmpl w:val="00BC6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E5036E"/>
    <w:multiLevelType w:val="hybridMultilevel"/>
    <w:tmpl w:val="76D2F172"/>
    <w:lvl w:ilvl="0" w:tplc="6AC442F4">
      <w:start w:val="1"/>
      <w:numFmt w:val="lowerRoman"/>
      <w:lvlText w:val="%1."/>
      <w:lvlJc w:val="left"/>
      <w:pPr>
        <w:ind w:left="1080" w:hanging="72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5085D"/>
    <w:multiLevelType w:val="multilevel"/>
    <w:tmpl w:val="048E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A6F70"/>
    <w:multiLevelType w:val="hybridMultilevel"/>
    <w:tmpl w:val="C9C2BA00"/>
    <w:lvl w:ilvl="0" w:tplc="90AEDBA0">
      <w:start w:val="1"/>
      <w:numFmt w:val="bullet"/>
      <w:lvlText w:val="-"/>
      <w:lvlJc w:val="left"/>
      <w:pPr>
        <w:ind w:left="720" w:hanging="360"/>
      </w:pPr>
      <w:rPr>
        <w:rFonts w:ascii="Eras Medium ITC" w:hAnsi="Eras Medium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75685"/>
    <w:multiLevelType w:val="hybridMultilevel"/>
    <w:tmpl w:val="12E2A414"/>
    <w:lvl w:ilvl="0" w:tplc="017C6D56">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81089"/>
    <w:multiLevelType w:val="hybridMultilevel"/>
    <w:tmpl w:val="16983CF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nsid w:val="4252186C"/>
    <w:multiLevelType w:val="multilevel"/>
    <w:tmpl w:val="24F2D0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3B36DD8"/>
    <w:multiLevelType w:val="hybridMultilevel"/>
    <w:tmpl w:val="4F14016C"/>
    <w:lvl w:ilvl="0" w:tplc="FF422E4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003CF5"/>
    <w:multiLevelType w:val="hybridMultilevel"/>
    <w:tmpl w:val="4D4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B1000"/>
    <w:multiLevelType w:val="hybridMultilevel"/>
    <w:tmpl w:val="E820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05207C"/>
    <w:multiLevelType w:val="hybridMultilevel"/>
    <w:tmpl w:val="B44C7444"/>
    <w:lvl w:ilvl="0" w:tplc="BD6C6DDC">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82050"/>
    <w:multiLevelType w:val="hybridMultilevel"/>
    <w:tmpl w:val="D8F49970"/>
    <w:lvl w:ilvl="0" w:tplc="6AC442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2067CB"/>
    <w:multiLevelType w:val="multilevel"/>
    <w:tmpl w:val="A1C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7D6294"/>
    <w:multiLevelType w:val="hybridMultilevel"/>
    <w:tmpl w:val="7F28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6F35E2"/>
    <w:multiLevelType w:val="multilevel"/>
    <w:tmpl w:val="9F004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B147B"/>
    <w:multiLevelType w:val="hybridMultilevel"/>
    <w:tmpl w:val="F3EA1CFA"/>
    <w:lvl w:ilvl="0" w:tplc="90AEDBA0">
      <w:start w:val="1"/>
      <w:numFmt w:val="bullet"/>
      <w:lvlText w:val="-"/>
      <w:lvlJc w:val="left"/>
      <w:pPr>
        <w:ind w:left="720" w:hanging="360"/>
      </w:pPr>
      <w:rPr>
        <w:rFonts w:ascii="Eras Medium ITC" w:hAnsi="Eras Medium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B5C95"/>
    <w:multiLevelType w:val="hybridMultilevel"/>
    <w:tmpl w:val="0CEAD570"/>
    <w:lvl w:ilvl="0" w:tplc="92ECE4B4">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0"/>
  </w:num>
  <w:num w:numId="4">
    <w:abstractNumId w:val="1"/>
  </w:num>
  <w:num w:numId="5">
    <w:abstractNumId w:val="23"/>
  </w:num>
  <w:num w:numId="6">
    <w:abstractNumId w:val="25"/>
  </w:num>
  <w:num w:numId="7">
    <w:abstractNumId w:val="31"/>
  </w:num>
  <w:num w:numId="8">
    <w:abstractNumId w:val="15"/>
  </w:num>
  <w:num w:numId="9">
    <w:abstractNumId w:val="29"/>
  </w:num>
  <w:num w:numId="10">
    <w:abstractNumId w:val="32"/>
  </w:num>
  <w:num w:numId="11">
    <w:abstractNumId w:val="28"/>
  </w:num>
  <w:num w:numId="12">
    <w:abstractNumId w:val="4"/>
  </w:num>
  <w:num w:numId="13">
    <w:abstractNumId w:val="10"/>
  </w:num>
  <w:num w:numId="14">
    <w:abstractNumId w:val="13"/>
  </w:num>
  <w:num w:numId="15">
    <w:abstractNumId w:val="26"/>
  </w:num>
  <w:num w:numId="16">
    <w:abstractNumId w:val="5"/>
  </w:num>
  <w:num w:numId="17">
    <w:abstractNumId w:val="3"/>
  </w:num>
  <w:num w:numId="18">
    <w:abstractNumId w:val="18"/>
  </w:num>
  <w:num w:numId="19">
    <w:abstractNumId w:val="27"/>
  </w:num>
  <w:num w:numId="20">
    <w:abstractNumId w:val="17"/>
  </w:num>
  <w:num w:numId="21">
    <w:abstractNumId w:val="12"/>
  </w:num>
  <w:num w:numId="22">
    <w:abstractNumId w:val="11"/>
  </w:num>
  <w:num w:numId="23">
    <w:abstractNumId w:val="20"/>
  </w:num>
  <w:num w:numId="24">
    <w:abstractNumId w:val="16"/>
  </w:num>
  <w:num w:numId="25">
    <w:abstractNumId w:val="35"/>
  </w:num>
  <w:num w:numId="26">
    <w:abstractNumId w:val="33"/>
  </w:num>
  <w:num w:numId="27">
    <w:abstractNumId w:val="19"/>
  </w:num>
  <w:num w:numId="28">
    <w:abstractNumId w:val="22"/>
  </w:num>
  <w:num w:numId="29">
    <w:abstractNumId w:val="9"/>
  </w:num>
  <w:num w:numId="30">
    <w:abstractNumId w:val="6"/>
  </w:num>
  <w:num w:numId="31">
    <w:abstractNumId w:val="24"/>
  </w:num>
  <w:num w:numId="32">
    <w:abstractNumId w:val="14"/>
  </w:num>
  <w:num w:numId="33">
    <w:abstractNumId w:val="34"/>
  </w:num>
  <w:num w:numId="34">
    <w:abstractNumId w:val="21"/>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7202"/>
    <w:rsid w:val="0001012F"/>
    <w:rsid w:val="0002367D"/>
    <w:rsid w:val="00057DA8"/>
    <w:rsid w:val="000736BF"/>
    <w:rsid w:val="00086485"/>
    <w:rsid w:val="000964DE"/>
    <w:rsid w:val="000E2C6B"/>
    <w:rsid w:val="000E45E5"/>
    <w:rsid w:val="000E59C9"/>
    <w:rsid w:val="00103276"/>
    <w:rsid w:val="00134A66"/>
    <w:rsid w:val="00145510"/>
    <w:rsid w:val="001473B3"/>
    <w:rsid w:val="00170428"/>
    <w:rsid w:val="00180DF8"/>
    <w:rsid w:val="00181F5B"/>
    <w:rsid w:val="001A0DCE"/>
    <w:rsid w:val="001E30BA"/>
    <w:rsid w:val="001F25CB"/>
    <w:rsid w:val="002223E0"/>
    <w:rsid w:val="002A1486"/>
    <w:rsid w:val="002B197A"/>
    <w:rsid w:val="002F799A"/>
    <w:rsid w:val="00311E98"/>
    <w:rsid w:val="00324B6D"/>
    <w:rsid w:val="0033411B"/>
    <w:rsid w:val="003347D3"/>
    <w:rsid w:val="003754C3"/>
    <w:rsid w:val="003812A9"/>
    <w:rsid w:val="003836C0"/>
    <w:rsid w:val="00386620"/>
    <w:rsid w:val="003A22D4"/>
    <w:rsid w:val="003B0C3C"/>
    <w:rsid w:val="003D64DF"/>
    <w:rsid w:val="003F0258"/>
    <w:rsid w:val="00413AE8"/>
    <w:rsid w:val="00432027"/>
    <w:rsid w:val="00440ECE"/>
    <w:rsid w:val="00443E94"/>
    <w:rsid w:val="0045515F"/>
    <w:rsid w:val="0047024D"/>
    <w:rsid w:val="004758AA"/>
    <w:rsid w:val="004A2B79"/>
    <w:rsid w:val="004D3F24"/>
    <w:rsid w:val="005469CC"/>
    <w:rsid w:val="005B038A"/>
    <w:rsid w:val="005C61EE"/>
    <w:rsid w:val="005F1B65"/>
    <w:rsid w:val="0063524A"/>
    <w:rsid w:val="0065710B"/>
    <w:rsid w:val="00676AD5"/>
    <w:rsid w:val="006C491D"/>
    <w:rsid w:val="006D7555"/>
    <w:rsid w:val="006E1090"/>
    <w:rsid w:val="007354EA"/>
    <w:rsid w:val="00752790"/>
    <w:rsid w:val="007650C2"/>
    <w:rsid w:val="00772A1D"/>
    <w:rsid w:val="0078276F"/>
    <w:rsid w:val="00790320"/>
    <w:rsid w:val="007B1968"/>
    <w:rsid w:val="007C4235"/>
    <w:rsid w:val="007D382E"/>
    <w:rsid w:val="007E4F76"/>
    <w:rsid w:val="007E5D3F"/>
    <w:rsid w:val="00810FC3"/>
    <w:rsid w:val="00816B78"/>
    <w:rsid w:val="00834D1A"/>
    <w:rsid w:val="0083711D"/>
    <w:rsid w:val="00837F09"/>
    <w:rsid w:val="00882780"/>
    <w:rsid w:val="008A0260"/>
    <w:rsid w:val="008A4E69"/>
    <w:rsid w:val="008A6F73"/>
    <w:rsid w:val="008B33D2"/>
    <w:rsid w:val="008C1863"/>
    <w:rsid w:val="008E21EC"/>
    <w:rsid w:val="0090365F"/>
    <w:rsid w:val="00944F40"/>
    <w:rsid w:val="0094779C"/>
    <w:rsid w:val="009723CE"/>
    <w:rsid w:val="009912B9"/>
    <w:rsid w:val="00993E07"/>
    <w:rsid w:val="009E2B22"/>
    <w:rsid w:val="00A030A0"/>
    <w:rsid w:val="00A24134"/>
    <w:rsid w:val="00A46E12"/>
    <w:rsid w:val="00A55CB5"/>
    <w:rsid w:val="00A6756E"/>
    <w:rsid w:val="00A83454"/>
    <w:rsid w:val="00A84AEE"/>
    <w:rsid w:val="00AA4872"/>
    <w:rsid w:val="00AA76B6"/>
    <w:rsid w:val="00AC6F4C"/>
    <w:rsid w:val="00AF3C0C"/>
    <w:rsid w:val="00AF6929"/>
    <w:rsid w:val="00B2445F"/>
    <w:rsid w:val="00B40654"/>
    <w:rsid w:val="00B438A3"/>
    <w:rsid w:val="00B60FD8"/>
    <w:rsid w:val="00B879BD"/>
    <w:rsid w:val="00C22E07"/>
    <w:rsid w:val="00C32055"/>
    <w:rsid w:val="00C62F49"/>
    <w:rsid w:val="00C64099"/>
    <w:rsid w:val="00CB403B"/>
    <w:rsid w:val="00CD0746"/>
    <w:rsid w:val="00CF522C"/>
    <w:rsid w:val="00D1178A"/>
    <w:rsid w:val="00D17475"/>
    <w:rsid w:val="00D2659A"/>
    <w:rsid w:val="00D64504"/>
    <w:rsid w:val="00D92FCE"/>
    <w:rsid w:val="00DA646F"/>
    <w:rsid w:val="00DB0EB6"/>
    <w:rsid w:val="00DB77DD"/>
    <w:rsid w:val="00DB7F57"/>
    <w:rsid w:val="00DD3BA3"/>
    <w:rsid w:val="00DE1432"/>
    <w:rsid w:val="00E009D9"/>
    <w:rsid w:val="00E430E5"/>
    <w:rsid w:val="00E56341"/>
    <w:rsid w:val="00E8310E"/>
    <w:rsid w:val="00E8783F"/>
    <w:rsid w:val="00E90323"/>
    <w:rsid w:val="00E94857"/>
    <w:rsid w:val="00EA50D0"/>
    <w:rsid w:val="00EA697D"/>
    <w:rsid w:val="00ED0BA6"/>
    <w:rsid w:val="00ED649B"/>
    <w:rsid w:val="00EE539E"/>
    <w:rsid w:val="00F01796"/>
    <w:rsid w:val="00F40EEB"/>
    <w:rsid w:val="00F662A3"/>
    <w:rsid w:val="00F75D47"/>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81C88-84FB-46F1-9F58-7CB88366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Heading1">
    <w:name w:val="heading 1"/>
    <w:basedOn w:val="Normal"/>
    <w:next w:val="Normal"/>
    <w:link w:val="Heading1Char"/>
    <w:uiPriority w:val="9"/>
    <w:qFormat/>
    <w:rsid w:val="00386620"/>
    <w:pPr>
      <w:keepNext/>
      <w:keepLines/>
      <w:widowControl w:val="0"/>
      <w:spacing w:before="240" w:after="0" w:line="240" w:lineRule="auto"/>
      <w:jc w:val="both"/>
      <w:outlineLvl w:val="0"/>
    </w:pPr>
    <w:rPr>
      <w:rFonts w:asciiTheme="majorHAnsi" w:eastAsiaTheme="majorEastAsia" w:hAnsiTheme="majorHAnsi" w:cstheme="majorBidi"/>
      <w:color w:val="365F91" w:themeColor="accent1" w:themeShade="BF"/>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apis Bulleted List,List Paragraph (numbered (a)),Dot pt,F5 List Paragraph,List Paragraph1,List Paragraph Char Char Char,Indicator Text,Numbered Para 1,Bullet 1,List Paragraph12,Bullet Points,MAIN CONTENT,WB Para,List 100s,List 100,Bullet"/>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customStyle="1" w:styleId="Default">
    <w:name w:val="Default"/>
    <w:rsid w:val="00D6450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Lapis Bulleted List Char,List Paragraph (numbered (a)) Char,Dot pt Char,F5 List Paragraph Char,List Paragraph1 Char,List Paragraph Char Char Char Char,Indicator Text Char,Numbered Para 1 Char,Bullet 1 Char,List Paragraph12 Char"/>
    <w:link w:val="ListParagraph"/>
    <w:uiPriority w:val="34"/>
    <w:qFormat/>
    <w:locked/>
    <w:rsid w:val="00D64504"/>
  </w:style>
  <w:style w:type="character" w:customStyle="1" w:styleId="UnresolvedMention1">
    <w:name w:val="Unresolved Mention1"/>
    <w:basedOn w:val="DefaultParagraphFont"/>
    <w:uiPriority w:val="99"/>
    <w:semiHidden/>
    <w:unhideWhenUsed/>
    <w:rsid w:val="0045515F"/>
    <w:rPr>
      <w:color w:val="808080"/>
      <w:shd w:val="clear" w:color="auto" w:fill="E6E6E6"/>
    </w:rPr>
  </w:style>
  <w:style w:type="character" w:customStyle="1" w:styleId="Heading1Char">
    <w:name w:val="Heading 1 Char"/>
    <w:basedOn w:val="DefaultParagraphFont"/>
    <w:link w:val="Heading1"/>
    <w:uiPriority w:val="9"/>
    <w:rsid w:val="00386620"/>
    <w:rPr>
      <w:rFonts w:asciiTheme="majorHAnsi" w:eastAsiaTheme="majorEastAsia" w:hAnsiTheme="majorHAnsi" w:cstheme="majorBidi"/>
      <w:color w:val="365F91" w:themeColor="accent1" w:themeShade="BF"/>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crecruitments.ng@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4.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C9FA08-9BB6-4993-B7C6-EB9CDAD2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Emmanuel Ango</dc:creator>
  <cp:lastModifiedBy>Emmanuel Ango</cp:lastModifiedBy>
  <cp:revision>5</cp:revision>
  <cp:lastPrinted>2011-03-24T14:16:00Z</cp:lastPrinted>
  <dcterms:created xsi:type="dcterms:W3CDTF">2019-02-27T14:21:00Z</dcterms:created>
  <dcterms:modified xsi:type="dcterms:W3CDTF">2019-03-01T13:48:00Z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