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0407E7CE">
            <wp:extent cx="306529" cy="55372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543" cy="575422"/>
                    </a:xfrm>
                    <a:prstGeom prst="rect">
                      <a:avLst/>
                    </a:prstGeom>
                    <a:noFill/>
                    <a:ln>
                      <a:noFill/>
                    </a:ln>
                  </pic:spPr>
                </pic:pic>
              </a:graphicData>
            </a:graphic>
          </wp:inline>
        </w:drawing>
      </w:r>
    </w:p>
    <w:p w14:paraId="60343722" w14:textId="77777777" w:rsidR="002A7F13" w:rsidRDefault="002A7F13" w:rsidP="00A56EE3">
      <w:pPr>
        <w:jc w:val="center"/>
        <w:rPr>
          <w:rFonts w:ascii="Calibri" w:hAnsi="Calibri" w:cs="Calibri"/>
          <w:b/>
          <w:sz w:val="28"/>
          <w:szCs w:val="28"/>
        </w:rPr>
      </w:pPr>
    </w:p>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B" w14:textId="77777777" w:rsidR="00EB486B" w:rsidRPr="00B62D71" w:rsidRDefault="00EB486B" w:rsidP="00284955">
      <w:pPr>
        <w:rPr>
          <w:rFonts w:ascii="Calibri" w:hAnsi="Calibri" w:cs="Calibri"/>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195"/>
      </w:tblGrid>
      <w:tr w:rsidR="002B425D" w:rsidRPr="00B62D71" w14:paraId="60343741" w14:textId="77777777" w:rsidTr="009A1A11">
        <w:trPr>
          <w:cantSplit/>
        </w:trPr>
        <w:tc>
          <w:tcPr>
            <w:tcW w:w="1985"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7195" w:type="dxa"/>
          </w:tcPr>
          <w:p w14:paraId="6034373F" w14:textId="77777777" w:rsidR="00B41B3B" w:rsidRPr="00B62D71" w:rsidRDefault="00B41B3B">
            <w:pPr>
              <w:rPr>
                <w:rFonts w:ascii="Calibri" w:hAnsi="Calibri" w:cs="Calibri"/>
                <w:color w:val="FF0000"/>
                <w:sz w:val="22"/>
                <w:szCs w:val="22"/>
              </w:rPr>
            </w:pPr>
          </w:p>
          <w:p w14:paraId="60343740" w14:textId="67FAC073"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19-03-18T00:00:00Z">
                  <w:dateFormat w:val="MMMM d, yyyy"/>
                  <w:lid w:val="en-US"/>
                  <w:storeMappedDataAs w:val="dateTime"/>
                  <w:calendar w:val="gregorian"/>
                </w:date>
              </w:sdtPr>
              <w:sdtEndPr/>
              <w:sdtContent>
                <w:r w:rsidR="00052EE4">
                  <w:rPr>
                    <w:rFonts w:ascii="Calibri" w:hAnsi="Calibri" w:cs="Calibri"/>
                    <w:color w:val="FF0000"/>
                    <w:sz w:val="22"/>
                    <w:szCs w:val="22"/>
                  </w:rPr>
                  <w:t>March 18, 2019</w:t>
                </w:r>
              </w:sdtContent>
            </w:sdt>
          </w:p>
        </w:tc>
      </w:tr>
      <w:tr w:rsidR="002B425D" w:rsidRPr="00B62D71" w14:paraId="60343745" w14:textId="77777777" w:rsidTr="009A1A11">
        <w:trPr>
          <w:cantSplit/>
          <w:trHeight w:val="460"/>
        </w:trPr>
        <w:tc>
          <w:tcPr>
            <w:tcW w:w="1985" w:type="dxa"/>
            <w:vMerge/>
          </w:tcPr>
          <w:p w14:paraId="60343742" w14:textId="77777777" w:rsidR="002B425D" w:rsidRPr="00B62D71" w:rsidRDefault="002B425D">
            <w:pPr>
              <w:rPr>
                <w:rFonts w:ascii="Calibri" w:hAnsi="Calibri" w:cs="Calibri"/>
                <w:color w:val="FF0000"/>
                <w:sz w:val="22"/>
                <w:szCs w:val="22"/>
              </w:rPr>
            </w:pPr>
          </w:p>
        </w:tc>
        <w:tc>
          <w:tcPr>
            <w:tcW w:w="7195"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2EFFEA22"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052EE4" w:rsidRPr="00052EE4">
              <w:rPr>
                <w:rFonts w:ascii="Calibri" w:hAnsi="Calibri" w:cs="Calibri"/>
                <w:bCs/>
                <w:color w:val="FF0000"/>
                <w:sz w:val="22"/>
                <w:szCs w:val="22"/>
              </w:rPr>
              <w:t>Q-015/19 Organization and management of workshop</w:t>
            </w:r>
          </w:p>
        </w:tc>
      </w:tr>
    </w:tbl>
    <w:p w14:paraId="60343746" w14:textId="77777777" w:rsidR="002B425D" w:rsidRPr="00B62D71" w:rsidRDefault="002B425D">
      <w:pPr>
        <w:rPr>
          <w:rFonts w:ascii="Calibri" w:hAnsi="Calibri" w:cs="Calibri"/>
          <w:color w:val="FF0000"/>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B" w14:textId="34D52E15" w:rsidR="009B6742" w:rsidRPr="00B62D71" w:rsidRDefault="009B6742" w:rsidP="00437CF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Calibri" w:hAnsi="Calibri" w:cs="Calibri"/>
            <w:sz w:val="22"/>
            <w:szCs w:val="22"/>
          </w:rPr>
          <w:id w:val="1370645091"/>
          <w:placeholder>
            <w:docPart w:val="6F251170F57B41D5BF32887072A6CC2F"/>
          </w:placeholder>
          <w:text/>
        </w:sdtPr>
        <w:sdtEndPr/>
        <w:sdtContent>
          <w:r w:rsidR="00CA561A" w:rsidRPr="00284955">
            <w:rPr>
              <w:rFonts w:ascii="Calibri" w:hAnsi="Calibri" w:cs="Calibri"/>
              <w:sz w:val="22"/>
              <w:szCs w:val="22"/>
            </w:rPr>
            <w:t>International Consultancy to Pilot the Social Cohesion and Reconciliation Index in South Sudan</w:t>
          </w:r>
        </w:sdtContent>
      </w:sdt>
      <w:r w:rsidR="005A50DB">
        <w:rPr>
          <w:rFonts w:ascii="Calibri" w:hAnsi="Calibri" w:cs="Calibri"/>
          <w:sz w:val="22"/>
          <w:szCs w:val="22"/>
        </w:rPr>
        <w:t>.</w:t>
      </w:r>
      <w:r w:rsidR="00CA561A">
        <w:rPr>
          <w:rFonts w:ascii="Calibri" w:hAnsi="Calibri" w:cs="Calibri"/>
          <w:sz w:val="22"/>
          <w:szCs w:val="22"/>
        </w:rPr>
        <w:t xml:space="preserve"> </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6034374F" w14:textId="23B58453" w:rsidR="000E4019" w:rsidRDefault="00EB4053" w:rsidP="000E4019">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r w:rsidR="009B3D83">
        <w:rPr>
          <w:rFonts w:ascii="Calibri" w:hAnsi="Calibri" w:cs="Calibri"/>
          <w:sz w:val="22"/>
          <w:szCs w:val="22"/>
        </w:rPr>
        <w:t xml:space="preserve">Friday </w:t>
      </w:r>
      <w:r w:rsidR="00CA561A">
        <w:rPr>
          <w:rFonts w:ascii="Calibri" w:hAnsi="Calibri" w:cs="Calibri"/>
          <w:sz w:val="22"/>
          <w:szCs w:val="22"/>
        </w:rPr>
        <w:t>22</w:t>
      </w:r>
      <w:r w:rsidR="00CA561A" w:rsidRPr="00CA561A">
        <w:rPr>
          <w:rFonts w:ascii="Calibri" w:hAnsi="Calibri" w:cs="Calibri"/>
          <w:sz w:val="22"/>
          <w:szCs w:val="22"/>
          <w:vertAlign w:val="superscript"/>
        </w:rPr>
        <w:t>nd</w:t>
      </w:r>
      <w:r w:rsidR="00CA561A">
        <w:rPr>
          <w:rFonts w:ascii="Calibri" w:hAnsi="Calibri" w:cs="Calibri"/>
          <w:sz w:val="22"/>
          <w:szCs w:val="22"/>
        </w:rPr>
        <w:t xml:space="preserve"> March</w:t>
      </w:r>
      <w:r w:rsidR="009B3D83">
        <w:rPr>
          <w:rFonts w:ascii="Calibri" w:hAnsi="Calibri" w:cs="Calibri"/>
          <w:sz w:val="22"/>
          <w:szCs w:val="22"/>
        </w:rPr>
        <w:t xml:space="preserve"> 201</w:t>
      </w:r>
      <w:r w:rsidR="00CA561A">
        <w:rPr>
          <w:rFonts w:ascii="Calibri" w:hAnsi="Calibri" w:cs="Calibri"/>
          <w:sz w:val="22"/>
          <w:szCs w:val="22"/>
        </w:rPr>
        <w:t>9</w:t>
      </w:r>
      <w:r w:rsidR="009B5997">
        <w:rPr>
          <w:rFonts w:ascii="Calibri" w:hAnsi="Calibri" w:cs="Calibri"/>
          <w:sz w:val="22"/>
          <w:szCs w:val="22"/>
        </w:rPr>
        <w:t>, 2:00pm</w:t>
      </w:r>
      <w:r w:rsidR="009B3D83">
        <w:rPr>
          <w:rFonts w:ascii="Calibri" w:hAnsi="Calibri" w:cs="Calibri"/>
          <w:sz w:val="22"/>
          <w:szCs w:val="22"/>
        </w:rPr>
        <w:t xml:space="preserve">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9B3D83">
        <w:rPr>
          <w:rFonts w:ascii="Calibri" w:hAnsi="Calibri" w:cs="Calibri"/>
          <w:sz w:val="22"/>
          <w:szCs w:val="22"/>
        </w:rPr>
        <w:t xml:space="preserve">email </w:t>
      </w:r>
      <w:r w:rsidR="000E4019" w:rsidRPr="00B62D71">
        <w:rPr>
          <w:rFonts w:ascii="Calibri" w:hAnsi="Calibri" w:cs="Calibri"/>
          <w:sz w:val="22"/>
          <w:szCs w:val="22"/>
        </w:rPr>
        <w:t>to the address below:</w:t>
      </w:r>
    </w:p>
    <w:p w14:paraId="17147FCC" w14:textId="339B08A8" w:rsidR="009B3D83" w:rsidRDefault="009B3D83" w:rsidP="00787ADE">
      <w:pPr>
        <w:outlineLvl w:val="0"/>
        <w:rPr>
          <w:rFonts w:ascii="Calibri" w:hAnsi="Calibri" w:cs="Calibri"/>
          <w:sz w:val="22"/>
          <w:szCs w:val="22"/>
        </w:rPr>
      </w:pPr>
    </w:p>
    <w:p w14:paraId="26994A1E" w14:textId="02508E2D" w:rsidR="006B17C4" w:rsidRPr="00C35812" w:rsidRDefault="00B53282" w:rsidP="00C35812">
      <w:pPr>
        <w:ind w:firstLine="720"/>
        <w:jc w:val="center"/>
        <w:outlineLvl w:val="0"/>
        <w:rPr>
          <w:rFonts w:ascii="Calibri" w:hAnsi="Calibri" w:cs="Calibri"/>
          <w:color w:val="0000FF"/>
          <w:sz w:val="22"/>
          <w:szCs w:val="22"/>
          <w:u w:val="single"/>
        </w:rPr>
      </w:pPr>
      <w:r w:rsidRPr="00DB45C7">
        <w:rPr>
          <w:rFonts w:ascii="Calibri" w:hAnsi="Calibri" w:cs="Calibri"/>
          <w:color w:val="000000" w:themeColor="text1"/>
          <w:sz w:val="22"/>
          <w:szCs w:val="22"/>
        </w:rPr>
        <w:t>Email:</w:t>
      </w:r>
      <w:r>
        <w:rPr>
          <w:rFonts w:ascii="Calibri" w:hAnsi="Calibri" w:cs="Calibri"/>
          <w:color w:val="0000FF"/>
          <w:sz w:val="22"/>
          <w:szCs w:val="22"/>
        </w:rPr>
        <w:t xml:space="preserve"> </w:t>
      </w:r>
      <w:hyperlink r:id="rId13" w:history="1">
        <w:r w:rsidRPr="001F1519">
          <w:rPr>
            <w:rStyle w:val="Hyperlink"/>
            <w:rFonts w:ascii="Calibri" w:hAnsi="Calibri" w:cs="Calibri"/>
            <w:sz w:val="22"/>
            <w:szCs w:val="22"/>
          </w:rPr>
          <w:t>bids.juba@undp.org</w:t>
        </w:r>
      </w:hyperlink>
    </w:p>
    <w:p w14:paraId="50F21EDD" w14:textId="61BD35F1" w:rsidR="006B17C4" w:rsidRPr="00B62D71" w:rsidRDefault="006B17C4" w:rsidP="00CA561A">
      <w:pPr>
        <w:ind w:firstLine="720"/>
        <w:jc w:val="center"/>
        <w:outlineLvl w:val="0"/>
        <w:rPr>
          <w:rFonts w:ascii="Calibri" w:hAnsi="Calibri" w:cs="Calibri"/>
          <w:sz w:val="22"/>
          <w:szCs w:val="22"/>
        </w:rPr>
      </w:pPr>
      <w:r>
        <w:rPr>
          <w:rFonts w:ascii="Calibri" w:hAnsi="Calibri" w:cs="Calibri"/>
          <w:sz w:val="22"/>
          <w:szCs w:val="22"/>
        </w:rPr>
        <w:t xml:space="preserve"> </w:t>
      </w:r>
    </w:p>
    <w:p w14:paraId="4884B332" w14:textId="582DCD7E" w:rsidR="006B17C4" w:rsidRPr="00284955" w:rsidRDefault="006B17C4" w:rsidP="006B17C4">
      <w:pPr>
        <w:outlineLvl w:val="0"/>
        <w:rPr>
          <w:rFonts w:ascii="Calibri" w:hAnsi="Calibri" w:cs="Calibri"/>
          <w:color w:val="0000CC"/>
          <w:sz w:val="22"/>
          <w:szCs w:val="22"/>
        </w:rPr>
      </w:pPr>
      <w:r w:rsidRPr="00284955">
        <w:rPr>
          <w:rFonts w:ascii="Calibri" w:hAnsi="Calibri" w:cs="Calibri"/>
          <w:color w:val="0000CC"/>
          <w:sz w:val="22"/>
          <w:szCs w:val="22"/>
        </w:rPr>
        <w:t xml:space="preserve">Financial proposals must be </w:t>
      </w:r>
      <w:r w:rsidR="00C35812" w:rsidRPr="00284955">
        <w:rPr>
          <w:rFonts w:ascii="Calibri" w:hAnsi="Calibri" w:cs="Calibri"/>
          <w:color w:val="0000CC"/>
          <w:sz w:val="22"/>
          <w:szCs w:val="22"/>
        </w:rPr>
        <w:t>locked, and p</w:t>
      </w:r>
      <w:r w:rsidRPr="00284955">
        <w:rPr>
          <w:rFonts w:ascii="Calibri" w:hAnsi="Calibri" w:cs="Calibri"/>
          <w:color w:val="0000CC"/>
          <w:sz w:val="22"/>
          <w:szCs w:val="22"/>
        </w:rPr>
        <w:t xml:space="preserve">assword provided </w:t>
      </w:r>
      <w:r w:rsidR="00C35812" w:rsidRPr="00284955">
        <w:rPr>
          <w:rFonts w:ascii="Calibri" w:hAnsi="Calibri" w:cs="Calibri"/>
          <w:color w:val="0000CC"/>
          <w:sz w:val="22"/>
          <w:szCs w:val="22"/>
        </w:rPr>
        <w:t>only when</w:t>
      </w:r>
      <w:r w:rsidRPr="00284955">
        <w:rPr>
          <w:rFonts w:ascii="Calibri" w:hAnsi="Calibri" w:cs="Calibri"/>
          <w:color w:val="0000CC"/>
          <w:sz w:val="22"/>
          <w:szCs w:val="22"/>
        </w:rPr>
        <w:t xml:space="preserve"> requested </w:t>
      </w:r>
      <w:r w:rsidR="002B41CF" w:rsidRPr="00284955">
        <w:rPr>
          <w:rFonts w:ascii="Calibri" w:hAnsi="Calibri" w:cs="Calibri"/>
          <w:color w:val="0000CC"/>
          <w:sz w:val="22"/>
          <w:szCs w:val="22"/>
        </w:rPr>
        <w:t xml:space="preserve">for </w:t>
      </w:r>
      <w:r w:rsidRPr="00284955">
        <w:rPr>
          <w:rFonts w:ascii="Calibri" w:hAnsi="Calibri" w:cs="Calibri"/>
          <w:color w:val="0000CC"/>
          <w:sz w:val="22"/>
          <w:szCs w:val="22"/>
        </w:rPr>
        <w:t>by UNDP.</w:t>
      </w:r>
    </w:p>
    <w:p w14:paraId="60343750" w14:textId="77777777" w:rsidR="000E4019" w:rsidRPr="00B62D71" w:rsidRDefault="000E4019" w:rsidP="000E4019">
      <w:pPr>
        <w:ind w:firstLine="720"/>
        <w:outlineLvl w:val="0"/>
        <w:rPr>
          <w:rFonts w:ascii="Calibri" w:hAnsi="Calibri" w:cs="Calibri"/>
          <w:sz w:val="22"/>
          <w:szCs w:val="22"/>
        </w:rPr>
      </w:pPr>
    </w:p>
    <w:p w14:paraId="60343755" w14:textId="280AC9D1" w:rsidR="00425637" w:rsidRPr="00DB45C7" w:rsidRDefault="005F7E3D" w:rsidP="000E4019">
      <w:pPr>
        <w:jc w:val="both"/>
        <w:rPr>
          <w:rFonts w:ascii="Calibri" w:hAnsi="Calibri" w:cs="Calibri"/>
          <w:color w:val="000000" w:themeColor="text1"/>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color w:val="000000" w:themeColor="text1"/>
            <w:sz w:val="22"/>
            <w:szCs w:val="22"/>
          </w:rPr>
          <w:id w:val="1947578100"/>
          <w:placeholder>
            <w:docPart w:val="A4DB42D15C5044EAAE518FBBF9A6E92E"/>
          </w:placeholder>
          <w:text/>
        </w:sdtPr>
        <w:sdtEndPr/>
        <w:sdtContent>
          <w:r w:rsidR="009B3D83" w:rsidRPr="00DB45C7">
            <w:rPr>
              <w:rFonts w:ascii="Calibri" w:hAnsi="Calibri" w:cs="Calibri"/>
              <w:color w:val="000000" w:themeColor="text1"/>
              <w:sz w:val="22"/>
              <w:szCs w:val="22"/>
            </w:rPr>
            <w:t>English Language</w:t>
          </w:r>
        </w:sdtContent>
      </w:sdt>
      <w:r w:rsidR="00425637" w:rsidRPr="00DB45C7">
        <w:rPr>
          <w:rFonts w:ascii="Calibri" w:hAnsi="Calibri" w:cs="Calibri"/>
          <w:color w:val="000000" w:themeColor="text1"/>
          <w:sz w:val="22"/>
          <w:szCs w:val="22"/>
        </w:rPr>
        <w:t xml:space="preserve">, and valid for a minimum period of </w:t>
      </w:r>
      <w:sdt>
        <w:sdtPr>
          <w:rPr>
            <w:rFonts w:ascii="Calibri" w:hAnsi="Calibri" w:cs="Calibri"/>
            <w:color w:val="000000" w:themeColor="text1"/>
            <w:sz w:val="22"/>
            <w:szCs w:val="22"/>
          </w:rPr>
          <w:id w:val="1668826431"/>
          <w:placeholder>
            <w:docPart w:val="3CC0C4BB285740168B1203CFA5353697"/>
          </w:placeholder>
          <w:text/>
        </w:sdtPr>
        <w:sdtEndPr/>
        <w:sdtContent>
          <w:r w:rsidR="009B3D83" w:rsidRPr="00DB45C7">
            <w:rPr>
              <w:rFonts w:ascii="Calibri" w:hAnsi="Calibri" w:cs="Calibri"/>
              <w:color w:val="000000" w:themeColor="text1"/>
              <w:sz w:val="22"/>
              <w:szCs w:val="22"/>
            </w:rPr>
            <w:t>120 days.</w:t>
          </w:r>
        </w:sdtContent>
      </w:sdt>
    </w:p>
    <w:p w14:paraId="60343756" w14:textId="77777777" w:rsidR="00425637" w:rsidRPr="00DB45C7" w:rsidRDefault="00425637" w:rsidP="000E4019">
      <w:pPr>
        <w:jc w:val="both"/>
        <w:rPr>
          <w:rFonts w:ascii="Calibri" w:hAnsi="Calibri" w:cs="Calibri"/>
          <w:color w:val="000000" w:themeColor="text1"/>
          <w:sz w:val="22"/>
          <w:szCs w:val="22"/>
        </w:rPr>
      </w:pPr>
    </w:p>
    <w:p w14:paraId="60343757"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56849FCD"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w:t>
      </w:r>
      <w:r w:rsidR="00D60311">
        <w:rPr>
          <w:rFonts w:ascii="Calibri" w:hAnsi="Calibri" w:cs="Calibri"/>
          <w:bCs/>
          <w:szCs w:val="22"/>
          <w:lang w:val="en-GB"/>
        </w:rPr>
        <w:lastRenderedPageBreak/>
        <w:t>services and/or g</w:t>
      </w:r>
      <w:r w:rsidR="00E067B8">
        <w:rPr>
          <w:rFonts w:ascii="Calibri" w:hAnsi="Calibri" w:cs="Calibri"/>
          <w:bCs/>
          <w:szCs w:val="22"/>
          <w:lang w:val="en-GB"/>
        </w:rPr>
        <w:t>oods, by up to a maximum twenty-</w:t>
      </w:r>
      <w:r w:rsidR="00D60311">
        <w:rPr>
          <w:rFonts w:ascii="Calibri" w:hAnsi="Calibri" w:cs="Calibri"/>
          <w:bCs/>
          <w:szCs w:val="22"/>
          <w:lang w:val="en-GB"/>
        </w:rPr>
        <w:t xml:space="preserve">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80A3C00" w14:textId="1C025EE0" w:rsidR="000F1673" w:rsidRPr="00A12B17" w:rsidRDefault="00437CF9" w:rsidP="000F1673">
      <w:pPr>
        <w:shd w:val="clear" w:color="auto" w:fill="FEFEFE"/>
        <w:rPr>
          <w:rFonts w:ascii="Calibri" w:hAnsi="Calibri" w:cs="Arial"/>
          <w:color w:val="0A0A0A"/>
          <w:spacing w:val="8"/>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w:t>
      </w:r>
      <w:r w:rsidR="00E067B8">
        <w:rPr>
          <w:rFonts w:ascii="Calibri" w:hAnsi="Calibri" w:cs="Calibri"/>
          <w:sz w:val="22"/>
          <w:szCs w:val="22"/>
        </w:rPr>
        <w:t>indicated herein</w:t>
      </w:r>
      <w:r w:rsidRPr="00437CF9">
        <w:rPr>
          <w:rFonts w:ascii="Calibri" w:hAnsi="Calibri" w:cs="Calibri"/>
          <w:sz w:val="22"/>
          <w:szCs w:val="22"/>
        </w:rPr>
        <w:t xml:space="preserve">.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E067B8">
        <w:rPr>
          <w:rFonts w:ascii="Calibri" w:hAnsi="Calibri" w:cs="Calibri"/>
          <w:sz w:val="22"/>
          <w:szCs w:val="22"/>
        </w:rPr>
        <w:t xml:space="preserve"> in this link: </w:t>
      </w:r>
      <w:hyperlink r:id="rId14" w:history="1">
        <w:r w:rsidR="000F1673" w:rsidRPr="00A12B17">
          <w:rPr>
            <w:rStyle w:val="Hyperlink"/>
            <w:rFonts w:ascii="Calibri" w:hAnsi="Calibri" w:cs="Arial"/>
            <w:spacing w:val="8"/>
            <w:sz w:val="22"/>
            <w:szCs w:val="22"/>
          </w:rPr>
          <w:t>http://www.undp.org/content/undp/en/home/procurement/business/how-we-buy.html</w:t>
        </w:r>
      </w:hyperlink>
      <w:r w:rsidR="000F1673" w:rsidRPr="00A12B17">
        <w:rPr>
          <w:rFonts w:ascii="Calibri" w:hAnsi="Calibri" w:cs="Arial"/>
          <w:color w:val="0A0A0A"/>
          <w:spacing w:val="8"/>
          <w:sz w:val="22"/>
          <w:szCs w:val="22"/>
        </w:rPr>
        <w:t xml:space="preserve"> </w:t>
      </w:r>
    </w:p>
    <w:p w14:paraId="60343762" w14:textId="598F4300" w:rsidR="00437CF9" w:rsidRPr="00437CF9" w:rsidRDefault="00437CF9" w:rsidP="000F1673">
      <w:pPr>
        <w:ind w:firstLine="720"/>
        <w:jc w:val="both"/>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763F70"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4F31F62A"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6"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F"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4266CD1D" w14:textId="77777777" w:rsidR="009B3D83" w:rsidRDefault="009B3D83" w:rsidP="009B3D83">
      <w:pPr>
        <w:ind w:left="5760" w:firstLine="720"/>
        <w:jc w:val="both"/>
        <w:rPr>
          <w:rFonts w:ascii="Calibri" w:hAnsi="Calibri" w:cs="Calibri"/>
          <w:i/>
          <w:iCs/>
          <w:snapToGrid w:val="0"/>
          <w:color w:val="000000" w:themeColor="text1"/>
          <w:sz w:val="22"/>
          <w:szCs w:val="22"/>
        </w:rPr>
      </w:pPr>
    </w:p>
    <w:p w14:paraId="0FD1190D" w14:textId="5F3BDEA3" w:rsidR="009B3D83" w:rsidRDefault="00CA561A" w:rsidP="009B3D8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Bogere Chaplain Justin</w:t>
      </w:r>
    </w:p>
    <w:p w14:paraId="16D92663" w14:textId="6FD97228" w:rsidR="009B3D83" w:rsidRDefault="009B3D83" w:rsidP="009B3D8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 xml:space="preserve">Procurement </w:t>
      </w:r>
      <w:r w:rsidR="00CA561A">
        <w:rPr>
          <w:rFonts w:ascii="Calibri" w:hAnsi="Calibri" w:cs="Calibri"/>
          <w:i/>
          <w:iCs/>
          <w:snapToGrid w:val="0"/>
          <w:color w:val="000000" w:themeColor="text1"/>
          <w:sz w:val="22"/>
          <w:szCs w:val="22"/>
        </w:rPr>
        <w:t>Associate</w:t>
      </w:r>
    </w:p>
    <w:p w14:paraId="60343774" w14:textId="17811C93" w:rsidR="00437CF9" w:rsidRPr="009B3D83" w:rsidRDefault="00DB45C7" w:rsidP="009B3D8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18</w:t>
      </w:r>
      <w:r w:rsidR="00CA561A">
        <w:rPr>
          <w:rFonts w:ascii="Calibri" w:hAnsi="Calibri" w:cs="Calibri"/>
          <w:sz w:val="22"/>
          <w:szCs w:val="22"/>
        </w:rPr>
        <w:t xml:space="preserve"> March 2019</w:t>
      </w:r>
    </w:p>
    <w:p w14:paraId="60343775" w14:textId="0C59EE48"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lastRenderedPageBreak/>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276"/>
      </w:tblGrid>
      <w:tr w:rsidR="00DB7701" w:rsidRPr="0021187D" w14:paraId="6034377E" w14:textId="77777777" w:rsidTr="00FD47BC">
        <w:tc>
          <w:tcPr>
            <w:tcW w:w="3415"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5935" w:type="dxa"/>
            <w:shd w:val="clear" w:color="auto" w:fill="auto"/>
          </w:tcPr>
          <w:p w14:paraId="6034377C" w14:textId="77777777" w:rsidR="00DB7701" w:rsidRPr="009E1C14" w:rsidRDefault="00DB7701" w:rsidP="0021187D">
            <w:pPr>
              <w:jc w:val="both"/>
              <w:rPr>
                <w:rFonts w:ascii="Calibri" w:hAnsi="Calibri" w:cs="Calibri"/>
                <w:bCs/>
                <w:color w:val="000000" w:themeColor="text1"/>
                <w:sz w:val="22"/>
                <w:szCs w:val="22"/>
              </w:rPr>
            </w:pPr>
          </w:p>
          <w:p w14:paraId="6034377D" w14:textId="65AA146C" w:rsidR="00E26142" w:rsidRPr="00CA561A" w:rsidRDefault="00052EE4" w:rsidP="0021187D">
            <w:pPr>
              <w:jc w:val="both"/>
              <w:rPr>
                <w:rFonts w:ascii="Calibri" w:hAnsi="Calibri" w:cs="Calibri"/>
                <w:bCs/>
                <w:i/>
                <w:color w:val="000000" w:themeColor="text1"/>
                <w:sz w:val="22"/>
                <w:szCs w:val="22"/>
              </w:rPr>
            </w:pPr>
            <w:r w:rsidRPr="00052EE4">
              <w:rPr>
                <w:rFonts w:ascii="Calibri" w:hAnsi="Calibri" w:cs="Calibri"/>
                <w:bCs/>
                <w:color w:val="000000" w:themeColor="text1"/>
                <w:sz w:val="22"/>
                <w:szCs w:val="22"/>
              </w:rPr>
              <w:t xml:space="preserve">Organization and management of workshop </w:t>
            </w:r>
          </w:p>
        </w:tc>
      </w:tr>
      <w:tr w:rsidR="00DB7701" w:rsidRPr="0021187D" w14:paraId="60343782" w14:textId="77777777" w:rsidTr="00FD47BC">
        <w:tc>
          <w:tcPr>
            <w:tcW w:w="3415" w:type="dxa"/>
            <w:shd w:val="clear" w:color="auto" w:fill="auto"/>
          </w:tcPr>
          <w:p w14:paraId="18FA2087" w14:textId="77777777" w:rsidR="00F80BE1" w:rsidRDefault="00F80BE1" w:rsidP="00D85C6C">
            <w:pPr>
              <w:rPr>
                <w:rFonts w:ascii="Calibri" w:hAnsi="Calibri" w:cs="Calibri"/>
                <w:bCs/>
                <w:sz w:val="22"/>
                <w:szCs w:val="22"/>
              </w:rPr>
            </w:pPr>
          </w:p>
          <w:p w14:paraId="6034377F" w14:textId="7B842E88"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5935" w:type="dxa"/>
            <w:shd w:val="clear" w:color="auto" w:fill="auto"/>
          </w:tcPr>
          <w:p w14:paraId="6220C9E0" w14:textId="77777777" w:rsidR="00F80BE1" w:rsidRDefault="00F80BE1" w:rsidP="0021187D">
            <w:pPr>
              <w:jc w:val="both"/>
              <w:rPr>
                <w:rFonts w:ascii="Calibri" w:hAnsi="Calibri" w:cs="Calibri"/>
                <w:bCs/>
                <w:color w:val="000000" w:themeColor="text1"/>
                <w:sz w:val="22"/>
                <w:szCs w:val="22"/>
              </w:rPr>
            </w:pPr>
          </w:p>
          <w:p w14:paraId="60343780" w14:textId="48F7B67E" w:rsidR="00BE4871" w:rsidRPr="009E1C14" w:rsidRDefault="006B516A"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N/A</w:t>
            </w:r>
          </w:p>
          <w:p w14:paraId="60343781"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6" w14:textId="77777777" w:rsidTr="00FD47BC">
        <w:tc>
          <w:tcPr>
            <w:tcW w:w="3415" w:type="dxa"/>
            <w:shd w:val="clear" w:color="auto" w:fill="auto"/>
          </w:tcPr>
          <w:p w14:paraId="6FBE2D5F" w14:textId="77777777" w:rsidR="00F80BE1" w:rsidRDefault="00F80BE1" w:rsidP="003338DE">
            <w:pPr>
              <w:rPr>
                <w:rFonts w:ascii="Calibri" w:hAnsi="Calibri" w:cs="Calibri"/>
                <w:bCs/>
                <w:sz w:val="22"/>
                <w:szCs w:val="22"/>
              </w:rPr>
            </w:pPr>
          </w:p>
          <w:p w14:paraId="60343783" w14:textId="579AFBE4"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p>
        </w:tc>
        <w:tc>
          <w:tcPr>
            <w:tcW w:w="5935" w:type="dxa"/>
            <w:shd w:val="clear" w:color="auto" w:fill="auto"/>
          </w:tcPr>
          <w:p w14:paraId="70065A9C" w14:textId="77777777" w:rsidR="00052EE4" w:rsidRDefault="00052EE4" w:rsidP="0021187D">
            <w:pPr>
              <w:jc w:val="both"/>
              <w:rPr>
                <w:rFonts w:ascii="Calibri" w:hAnsi="Calibri" w:cs="Calibri"/>
                <w:bCs/>
                <w:color w:val="000000" w:themeColor="text1"/>
                <w:sz w:val="22"/>
                <w:szCs w:val="22"/>
              </w:rPr>
            </w:pPr>
          </w:p>
          <w:p w14:paraId="60343785" w14:textId="7F04A3A1" w:rsidR="00FD76E1" w:rsidRPr="009E1C14" w:rsidRDefault="00052EE4" w:rsidP="0021187D">
            <w:pPr>
              <w:jc w:val="both"/>
              <w:rPr>
                <w:rFonts w:ascii="Calibri" w:hAnsi="Calibri" w:cs="Calibri"/>
                <w:bCs/>
                <w:color w:val="000000" w:themeColor="text1"/>
                <w:sz w:val="22"/>
                <w:szCs w:val="22"/>
              </w:rPr>
            </w:pPr>
            <w:r w:rsidRPr="00052EE4">
              <w:rPr>
                <w:rFonts w:ascii="Calibri" w:hAnsi="Calibri" w:cs="Calibri"/>
                <w:bCs/>
                <w:color w:val="000000" w:themeColor="text1"/>
                <w:sz w:val="22"/>
                <w:szCs w:val="22"/>
              </w:rPr>
              <w:t>Organization and management of workshop</w:t>
            </w:r>
          </w:p>
        </w:tc>
      </w:tr>
      <w:tr w:rsidR="00DB7701" w:rsidRPr="0021187D" w14:paraId="6034378B" w14:textId="77777777" w:rsidTr="00FD47BC">
        <w:tc>
          <w:tcPr>
            <w:tcW w:w="3415" w:type="dxa"/>
            <w:shd w:val="clear" w:color="auto" w:fill="auto"/>
          </w:tcPr>
          <w:p w14:paraId="08A0DF41" w14:textId="77777777" w:rsidR="00F80BE1" w:rsidRDefault="00F80BE1" w:rsidP="00D85C6C">
            <w:pPr>
              <w:rPr>
                <w:rFonts w:ascii="Calibri" w:hAnsi="Calibri" w:cs="Calibri"/>
                <w:bCs/>
                <w:sz w:val="22"/>
                <w:szCs w:val="22"/>
              </w:rPr>
            </w:pPr>
          </w:p>
          <w:p w14:paraId="60343787" w14:textId="7ED33B8F"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5935" w:type="dxa"/>
            <w:shd w:val="clear" w:color="auto" w:fill="auto"/>
          </w:tcPr>
          <w:p w14:paraId="60343788" w14:textId="77777777" w:rsidR="00DB7701" w:rsidRPr="009E1C14" w:rsidRDefault="00DB7701" w:rsidP="0021187D">
            <w:pPr>
              <w:jc w:val="both"/>
              <w:rPr>
                <w:rFonts w:ascii="Calibri" w:hAnsi="Calibri" w:cs="Calibri"/>
                <w:bCs/>
                <w:color w:val="000000" w:themeColor="text1"/>
                <w:sz w:val="22"/>
                <w:szCs w:val="22"/>
              </w:rPr>
            </w:pPr>
          </w:p>
          <w:p w14:paraId="60343789" w14:textId="6928BDA7" w:rsidR="00FD76E1" w:rsidRPr="009E1C14" w:rsidRDefault="00CA561A" w:rsidP="0021187D">
            <w:pPr>
              <w:jc w:val="both"/>
              <w:rPr>
                <w:rFonts w:ascii="Calibri" w:hAnsi="Calibri" w:cs="Calibri"/>
                <w:bCs/>
                <w:color w:val="000000" w:themeColor="text1"/>
                <w:sz w:val="22"/>
                <w:szCs w:val="22"/>
              </w:rPr>
            </w:pPr>
            <w:r>
              <w:rPr>
                <w:rFonts w:asciiTheme="minorHAnsi" w:hAnsiTheme="minorHAnsi" w:cstheme="minorHAnsi"/>
                <w:sz w:val="22"/>
                <w:szCs w:val="22"/>
              </w:rPr>
              <w:t>As per TOR attached</w:t>
            </w:r>
            <w:r>
              <w:rPr>
                <w:rFonts w:ascii="Calibri" w:hAnsi="Calibri" w:cs="Calibri"/>
                <w:bCs/>
                <w:color w:val="000000" w:themeColor="text1"/>
                <w:sz w:val="22"/>
                <w:szCs w:val="22"/>
              </w:rPr>
              <w:t>.</w:t>
            </w:r>
            <w:r w:rsidRPr="009E1C14">
              <w:rPr>
                <w:rFonts w:ascii="Calibri" w:hAnsi="Calibri" w:cs="Calibri"/>
                <w:bCs/>
                <w:color w:val="000000" w:themeColor="text1"/>
                <w:sz w:val="22"/>
                <w:szCs w:val="22"/>
              </w:rPr>
              <w:t xml:space="preserve"> </w:t>
            </w:r>
          </w:p>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FD47BC">
        <w:tc>
          <w:tcPr>
            <w:tcW w:w="3415" w:type="dxa"/>
            <w:shd w:val="clear" w:color="auto" w:fill="auto"/>
          </w:tcPr>
          <w:p w14:paraId="1BC8C0C0" w14:textId="77777777" w:rsidR="00F80BE1" w:rsidRDefault="00F80BE1" w:rsidP="00186CBF">
            <w:pPr>
              <w:rPr>
                <w:rFonts w:ascii="Calibri" w:hAnsi="Calibri" w:cs="Calibri"/>
                <w:bCs/>
                <w:sz w:val="22"/>
                <w:szCs w:val="22"/>
              </w:rPr>
            </w:pPr>
          </w:p>
          <w:p w14:paraId="6034378C" w14:textId="722BF7A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5935" w:type="dxa"/>
            <w:shd w:val="clear" w:color="auto" w:fill="auto"/>
          </w:tcPr>
          <w:p w14:paraId="6034378D" w14:textId="77777777" w:rsidR="00DB7701" w:rsidRPr="009E1C14" w:rsidRDefault="00DB7701" w:rsidP="0021187D">
            <w:pPr>
              <w:jc w:val="both"/>
              <w:rPr>
                <w:rFonts w:ascii="Calibri" w:hAnsi="Calibri" w:cs="Calibri"/>
                <w:bCs/>
                <w:color w:val="000000" w:themeColor="text1"/>
                <w:sz w:val="22"/>
                <w:szCs w:val="22"/>
              </w:rPr>
            </w:pPr>
          </w:p>
          <w:p w14:paraId="6034378E" w14:textId="3AD7CC17" w:rsidR="002D4431" w:rsidRPr="009E1C14" w:rsidRDefault="00052EE4"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Senior Economist - SAU</w:t>
            </w:r>
          </w:p>
        </w:tc>
      </w:tr>
      <w:tr w:rsidR="00DB7701" w:rsidRPr="0021187D" w14:paraId="60343792" w14:textId="77777777" w:rsidTr="00FD47BC">
        <w:tc>
          <w:tcPr>
            <w:tcW w:w="3415" w:type="dxa"/>
            <w:shd w:val="clear" w:color="auto" w:fill="auto"/>
          </w:tcPr>
          <w:p w14:paraId="1EEB6A09" w14:textId="77777777" w:rsidR="00F80BE1" w:rsidRDefault="00F80BE1" w:rsidP="00D85C6C">
            <w:pPr>
              <w:rPr>
                <w:rFonts w:ascii="Calibri" w:hAnsi="Calibri" w:cs="Calibri"/>
                <w:bCs/>
                <w:sz w:val="22"/>
                <w:szCs w:val="22"/>
              </w:rPr>
            </w:pPr>
          </w:p>
          <w:p w14:paraId="60343790" w14:textId="101C0B55"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5935" w:type="dxa"/>
            <w:shd w:val="clear" w:color="auto" w:fill="auto"/>
          </w:tcPr>
          <w:p w14:paraId="7EAC0E01" w14:textId="77777777" w:rsidR="00F80BE1" w:rsidRPr="00F80BE1" w:rsidRDefault="00F80BE1" w:rsidP="00F80BE1">
            <w:pPr>
              <w:jc w:val="both"/>
              <w:rPr>
                <w:rFonts w:ascii="Calibri" w:hAnsi="Calibri" w:cs="Calibri"/>
                <w:bCs/>
                <w:i/>
                <w:color w:val="000000" w:themeColor="text1"/>
                <w:szCs w:val="22"/>
              </w:rPr>
            </w:pPr>
          </w:p>
          <w:p w14:paraId="60343791" w14:textId="07D219B1" w:rsidR="00D14985" w:rsidRPr="00CA561A" w:rsidRDefault="00CA561A" w:rsidP="00CA561A">
            <w:pPr>
              <w:jc w:val="both"/>
              <w:rPr>
                <w:rFonts w:ascii="Calibri" w:hAnsi="Calibri" w:cs="Calibri"/>
                <w:bCs/>
                <w:i/>
                <w:color w:val="000000" w:themeColor="text1"/>
                <w:szCs w:val="22"/>
              </w:rPr>
            </w:pPr>
            <w:r w:rsidRPr="00225E4A">
              <w:rPr>
                <w:rFonts w:ascii="Calibri" w:hAnsi="Calibri" w:cs="Calibri"/>
                <w:bCs/>
                <w:i/>
                <w:color w:val="000000" w:themeColor="text1"/>
                <w:sz w:val="22"/>
                <w:szCs w:val="22"/>
              </w:rPr>
              <w:t>As per deliverables</w:t>
            </w:r>
          </w:p>
        </w:tc>
      </w:tr>
      <w:tr w:rsidR="00DB7701" w:rsidRPr="0021187D" w14:paraId="60343796" w14:textId="77777777" w:rsidTr="00FD47BC">
        <w:tc>
          <w:tcPr>
            <w:tcW w:w="3415" w:type="dxa"/>
            <w:shd w:val="clear" w:color="auto" w:fill="auto"/>
          </w:tcPr>
          <w:p w14:paraId="67C80D85" w14:textId="77777777" w:rsidR="00F80BE1" w:rsidRDefault="00F80BE1" w:rsidP="00D85C6C">
            <w:pPr>
              <w:rPr>
                <w:rFonts w:ascii="Calibri" w:hAnsi="Calibri" w:cs="Calibri"/>
                <w:bCs/>
                <w:sz w:val="22"/>
                <w:szCs w:val="22"/>
              </w:rPr>
            </w:pPr>
          </w:p>
          <w:p w14:paraId="60343793" w14:textId="1E421262"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5935" w:type="dxa"/>
            <w:shd w:val="clear" w:color="auto" w:fill="auto"/>
          </w:tcPr>
          <w:p w14:paraId="5B0BC85E" w14:textId="77777777" w:rsidR="00F80BE1" w:rsidRDefault="00F80BE1" w:rsidP="00D14985">
            <w:pPr>
              <w:jc w:val="both"/>
              <w:rPr>
                <w:rFonts w:ascii="Calibri" w:hAnsi="Calibri" w:cs="Calibri"/>
                <w:bCs/>
                <w:sz w:val="22"/>
                <w:szCs w:val="22"/>
              </w:rPr>
            </w:pPr>
          </w:p>
          <w:p w14:paraId="60343794" w14:textId="0C36D70F" w:rsidR="00DB7701" w:rsidRDefault="00D14985" w:rsidP="0021187D">
            <w:pPr>
              <w:jc w:val="both"/>
              <w:rPr>
                <w:rFonts w:ascii="Calibri" w:hAnsi="Calibri" w:cs="Calibri"/>
                <w:bCs/>
                <w:sz w:val="22"/>
                <w:szCs w:val="22"/>
              </w:rPr>
            </w:pPr>
            <w:r>
              <w:rPr>
                <w:rFonts w:ascii="Calibri" w:hAnsi="Calibri" w:cs="Calibri"/>
                <w:bCs/>
                <w:sz w:val="22"/>
                <w:szCs w:val="22"/>
              </w:rPr>
              <w:t xml:space="preserve">As </w:t>
            </w:r>
            <w:r w:rsidR="00CA561A">
              <w:rPr>
                <w:rFonts w:ascii="Calibri" w:hAnsi="Calibri" w:cs="Calibri"/>
                <w:bCs/>
                <w:sz w:val="22"/>
                <w:szCs w:val="22"/>
              </w:rPr>
              <w:t>per TOR</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FD47BC">
        <w:tc>
          <w:tcPr>
            <w:tcW w:w="3415" w:type="dxa"/>
            <w:shd w:val="clear" w:color="auto" w:fill="auto"/>
          </w:tcPr>
          <w:p w14:paraId="60343797" w14:textId="77777777" w:rsidR="00074C9B" w:rsidRDefault="00074C9B" w:rsidP="0021187D">
            <w:pPr>
              <w:rPr>
                <w:rFonts w:ascii="Calibri" w:hAnsi="Calibri" w:cs="Calibri"/>
                <w:bCs/>
                <w:sz w:val="22"/>
                <w:szCs w:val="22"/>
              </w:rPr>
            </w:pPr>
          </w:p>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5935" w:type="dxa"/>
            <w:shd w:val="clear" w:color="auto" w:fill="auto"/>
          </w:tcPr>
          <w:p w14:paraId="1E902D4C" w14:textId="77777777" w:rsidR="00F80BE1" w:rsidRDefault="00F80BE1" w:rsidP="00D14985">
            <w:pPr>
              <w:pStyle w:val="BankNormal"/>
              <w:spacing w:after="0"/>
              <w:rPr>
                <w:rFonts w:ascii="Calibri" w:hAnsi="Calibri" w:cs="Calibri"/>
                <w:snapToGrid w:val="0"/>
                <w:sz w:val="22"/>
                <w:szCs w:val="22"/>
              </w:rPr>
            </w:pPr>
          </w:p>
          <w:p w14:paraId="4E4F4F75" w14:textId="67881725" w:rsidR="00CA561A" w:rsidRPr="00CA561A" w:rsidRDefault="00DB45C7" w:rsidP="00CA561A">
            <w:pPr>
              <w:pStyle w:val="BankNormal"/>
              <w:rPr>
                <w:rFonts w:ascii="Calibri" w:hAnsi="Calibri" w:cs="Calibri"/>
                <w:snapToGrid w:val="0"/>
                <w:sz w:val="22"/>
                <w:szCs w:val="22"/>
              </w:rPr>
            </w:pPr>
            <w:r>
              <w:rPr>
                <w:rFonts w:ascii="Calibri" w:hAnsi="Calibri" w:cs="Calibri"/>
                <w:snapToGrid w:val="0"/>
                <w:sz w:val="22"/>
                <w:szCs w:val="22"/>
              </w:rPr>
              <w:t>Juba, South Sudan</w:t>
            </w:r>
          </w:p>
          <w:p w14:paraId="6034379A" w14:textId="5E75AF6D" w:rsidR="00E26142" w:rsidRPr="0021187D" w:rsidRDefault="00E26142" w:rsidP="00DB45C7">
            <w:pPr>
              <w:pStyle w:val="BankNormal"/>
              <w:spacing w:after="0"/>
              <w:rPr>
                <w:rFonts w:ascii="Calibri" w:hAnsi="Calibri" w:cs="Calibri"/>
                <w:snapToGrid w:val="0"/>
                <w:sz w:val="22"/>
                <w:szCs w:val="22"/>
              </w:rPr>
            </w:pPr>
          </w:p>
        </w:tc>
      </w:tr>
      <w:tr w:rsidR="00D85C6C" w:rsidRPr="0021187D" w14:paraId="6034379E" w14:textId="77777777" w:rsidTr="00FD47BC">
        <w:tc>
          <w:tcPr>
            <w:tcW w:w="3415" w:type="dxa"/>
            <w:shd w:val="clear" w:color="auto" w:fill="auto"/>
          </w:tcPr>
          <w:p w14:paraId="3B4AFE7B" w14:textId="77777777" w:rsidR="00F80BE1" w:rsidRDefault="00F80BE1" w:rsidP="007F0F39">
            <w:pPr>
              <w:rPr>
                <w:rFonts w:ascii="Calibri" w:hAnsi="Calibri" w:cs="Calibri"/>
                <w:bCs/>
                <w:sz w:val="22"/>
                <w:szCs w:val="22"/>
              </w:rPr>
            </w:pPr>
          </w:p>
          <w:p w14:paraId="6034379C" w14:textId="2BA385A6"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5935" w:type="dxa"/>
            <w:shd w:val="clear" w:color="auto" w:fill="auto"/>
          </w:tcPr>
          <w:p w14:paraId="3788DDFB" w14:textId="77777777" w:rsidR="00F80BE1" w:rsidRDefault="00F80BE1" w:rsidP="0021187D">
            <w:pPr>
              <w:jc w:val="both"/>
              <w:rPr>
                <w:rFonts w:ascii="Calibri" w:hAnsi="Calibri" w:cs="Calibri"/>
                <w:bCs/>
                <w:sz w:val="22"/>
                <w:szCs w:val="22"/>
              </w:rPr>
            </w:pPr>
          </w:p>
          <w:p w14:paraId="6034379D" w14:textId="209F8342" w:rsidR="00D85C6C" w:rsidRPr="0021187D" w:rsidRDefault="00763F70" w:rsidP="0021187D">
            <w:pPr>
              <w:jc w:val="both"/>
              <w:rPr>
                <w:rFonts w:ascii="Calibri" w:hAnsi="Calibri" w:cs="Calibri"/>
                <w:bCs/>
                <w:sz w:val="22"/>
                <w:szCs w:val="22"/>
              </w:rPr>
            </w:pPr>
            <w:sdt>
              <w:sdtPr>
                <w:rPr>
                  <w:rFonts w:ascii="Calibri" w:hAnsi="Calibri" w:cs="Calibri"/>
                  <w:bCs/>
                  <w:sz w:val="22"/>
                  <w:szCs w:val="22"/>
                  <w:lang w:val="en-GB"/>
                </w:rPr>
                <w:id w:val="-1365356154"/>
                <w:placeholder>
                  <w:docPart w:val="C28C4AECFDA440058A584275EF58E4B5"/>
                </w:placeholder>
                <w:text w:multiLine="1"/>
              </w:sdtPr>
              <w:sdtEndPr/>
              <w:sdtContent>
                <w:r w:rsidR="00CA561A" w:rsidRPr="00CA561A">
                  <w:rPr>
                    <w:rFonts w:ascii="Calibri" w:hAnsi="Calibri" w:cs="Calibri"/>
                    <w:bCs/>
                    <w:sz w:val="22"/>
                    <w:szCs w:val="22"/>
                    <w:lang w:val="en-GB"/>
                  </w:rPr>
                  <w:t xml:space="preserve">120 working days.  </w:t>
                </w:r>
              </w:sdtContent>
            </w:sdt>
            <w:r w:rsidR="00CA561A">
              <w:rPr>
                <w:rFonts w:ascii="Calibri" w:hAnsi="Calibri" w:cs="Calibri"/>
                <w:bCs/>
                <w:sz w:val="22"/>
                <w:szCs w:val="22"/>
                <w:lang w:val="en-GB"/>
              </w:rPr>
              <w:t xml:space="preserve"> </w:t>
            </w:r>
          </w:p>
        </w:tc>
      </w:tr>
      <w:tr w:rsidR="00D85C6C" w:rsidRPr="0021187D" w14:paraId="603437A1" w14:textId="77777777" w:rsidTr="00FD47BC">
        <w:tc>
          <w:tcPr>
            <w:tcW w:w="3415" w:type="dxa"/>
            <w:shd w:val="clear" w:color="auto" w:fill="auto"/>
          </w:tcPr>
          <w:p w14:paraId="19737C3A" w14:textId="77777777" w:rsidR="00F80BE1" w:rsidRDefault="00F80BE1" w:rsidP="0021187D">
            <w:pPr>
              <w:rPr>
                <w:rFonts w:ascii="Calibri" w:hAnsi="Calibri" w:cs="Calibri"/>
                <w:bCs/>
                <w:sz w:val="22"/>
                <w:szCs w:val="22"/>
              </w:rPr>
            </w:pPr>
          </w:p>
          <w:p w14:paraId="6034379F" w14:textId="1F8A588A"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5935" w:type="dxa"/>
            <w:shd w:val="clear" w:color="auto" w:fill="auto"/>
          </w:tcPr>
          <w:p w14:paraId="4B5CBFF9" w14:textId="77777777" w:rsidR="00F80BE1" w:rsidRDefault="00F80BE1" w:rsidP="0021187D">
            <w:pPr>
              <w:jc w:val="both"/>
              <w:rPr>
                <w:rFonts w:ascii="Calibri" w:hAnsi="Calibri" w:cs="Calibri"/>
                <w:bCs/>
                <w:sz w:val="22"/>
                <w:szCs w:val="22"/>
              </w:rPr>
            </w:pPr>
          </w:p>
          <w:p w14:paraId="603437A0" w14:textId="374DDDBB" w:rsidR="00D14985" w:rsidRPr="0021187D" w:rsidRDefault="00D14985" w:rsidP="00F80BE1">
            <w:pPr>
              <w:jc w:val="both"/>
              <w:rPr>
                <w:rFonts w:ascii="Calibri" w:hAnsi="Calibri" w:cs="Calibri"/>
                <w:bCs/>
                <w:sz w:val="22"/>
                <w:szCs w:val="22"/>
              </w:rPr>
            </w:pPr>
            <w:r>
              <w:rPr>
                <w:rFonts w:ascii="Calibri" w:hAnsi="Calibri" w:cs="Calibri"/>
                <w:bCs/>
                <w:sz w:val="22"/>
                <w:szCs w:val="22"/>
              </w:rPr>
              <w:t>1</w:t>
            </w:r>
            <w:r w:rsidRPr="00D14985">
              <w:rPr>
                <w:rFonts w:ascii="Calibri" w:hAnsi="Calibri" w:cs="Calibri"/>
                <w:bCs/>
                <w:sz w:val="22"/>
                <w:szCs w:val="22"/>
                <w:vertAlign w:val="superscript"/>
              </w:rPr>
              <w:t>st</w:t>
            </w:r>
            <w:r>
              <w:rPr>
                <w:rFonts w:ascii="Calibri" w:hAnsi="Calibri" w:cs="Calibri"/>
                <w:bCs/>
                <w:sz w:val="22"/>
                <w:szCs w:val="22"/>
              </w:rPr>
              <w:t xml:space="preserve"> </w:t>
            </w:r>
            <w:r w:rsidR="00CA561A">
              <w:rPr>
                <w:rFonts w:ascii="Calibri" w:hAnsi="Calibri" w:cs="Calibri"/>
                <w:bCs/>
                <w:sz w:val="22"/>
                <w:szCs w:val="22"/>
              </w:rPr>
              <w:t xml:space="preserve">April </w:t>
            </w:r>
            <w:r>
              <w:rPr>
                <w:rFonts w:ascii="Calibri" w:hAnsi="Calibri" w:cs="Calibri"/>
                <w:bCs/>
                <w:sz w:val="22"/>
                <w:szCs w:val="22"/>
              </w:rPr>
              <w:t>201</w:t>
            </w:r>
            <w:r w:rsidR="00CA561A">
              <w:rPr>
                <w:rFonts w:ascii="Calibri" w:hAnsi="Calibri" w:cs="Calibri"/>
                <w:bCs/>
                <w:sz w:val="22"/>
                <w:szCs w:val="22"/>
              </w:rPr>
              <w:t>9</w:t>
            </w:r>
          </w:p>
        </w:tc>
      </w:tr>
      <w:tr w:rsidR="00D85C6C" w:rsidRPr="0021187D" w14:paraId="603437C0" w14:textId="77777777" w:rsidTr="00FD47BC">
        <w:tc>
          <w:tcPr>
            <w:tcW w:w="3415" w:type="dxa"/>
            <w:shd w:val="clear" w:color="auto" w:fill="auto"/>
          </w:tcPr>
          <w:p w14:paraId="603437A5" w14:textId="77777777" w:rsidR="00C33A0E" w:rsidRPr="0021187D" w:rsidRDefault="00C33A0E" w:rsidP="0021187D">
            <w:pPr>
              <w:rPr>
                <w:rFonts w:ascii="Calibri" w:hAnsi="Calibri" w:cs="Calibri"/>
                <w:bCs/>
                <w:sz w:val="22"/>
                <w:szCs w:val="22"/>
              </w:rPr>
            </w:pPr>
          </w:p>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5935" w:type="dxa"/>
            <w:shd w:val="clear" w:color="auto" w:fill="auto"/>
          </w:tcPr>
          <w:p w14:paraId="491FEFF2" w14:textId="77777777" w:rsidR="00F80BE1" w:rsidRDefault="00F80BE1" w:rsidP="00D14985">
            <w:pPr>
              <w:jc w:val="both"/>
              <w:rPr>
                <w:rFonts w:ascii="Calibri" w:hAnsi="Calibri" w:cs="Calibri"/>
                <w:bCs/>
                <w:sz w:val="22"/>
                <w:szCs w:val="22"/>
              </w:rPr>
            </w:pPr>
          </w:p>
          <w:p w14:paraId="25131FCC" w14:textId="648F3B30" w:rsidR="00C33A0E" w:rsidRDefault="00D14985" w:rsidP="00CA561A">
            <w:pPr>
              <w:jc w:val="both"/>
              <w:rPr>
                <w:rFonts w:ascii="Calibri" w:hAnsi="Calibri" w:cs="Calibri"/>
                <w:bCs/>
                <w:szCs w:val="22"/>
              </w:rPr>
            </w:pPr>
            <w:r>
              <w:rPr>
                <w:rFonts w:ascii="Calibri" w:hAnsi="Calibri" w:cs="Calibri"/>
                <w:bCs/>
                <w:sz w:val="22"/>
                <w:szCs w:val="22"/>
              </w:rPr>
              <w:t xml:space="preserve">It is the Contractor’s responsibility to anticipate and plan for necessary travel at their own expense </w:t>
            </w:r>
            <w:r w:rsidR="00CA561A">
              <w:rPr>
                <w:rFonts w:ascii="Calibri" w:hAnsi="Calibri" w:cs="Calibri"/>
                <w:bCs/>
                <w:sz w:val="22"/>
                <w:szCs w:val="22"/>
              </w:rPr>
              <w:t>as per the TOR</w:t>
            </w:r>
            <w:r w:rsidR="00A97393">
              <w:rPr>
                <w:rFonts w:ascii="Calibri" w:hAnsi="Calibri" w:cs="Calibri"/>
                <w:bCs/>
                <w:sz w:val="22"/>
                <w:szCs w:val="22"/>
              </w:rPr>
              <w:t xml:space="preserve"> requirement</w:t>
            </w:r>
            <w:r w:rsidRPr="00631005">
              <w:rPr>
                <w:rFonts w:ascii="Calibri" w:hAnsi="Calibri" w:cs="Calibri"/>
                <w:bCs/>
                <w:szCs w:val="22"/>
              </w:rPr>
              <w:t>.</w:t>
            </w:r>
          </w:p>
          <w:p w14:paraId="603437BF" w14:textId="1B04E007" w:rsidR="00CA3695" w:rsidRPr="0021187D" w:rsidRDefault="00CA3695" w:rsidP="00CA561A">
            <w:pPr>
              <w:jc w:val="both"/>
              <w:rPr>
                <w:rFonts w:ascii="Calibri" w:hAnsi="Calibri" w:cs="Calibri"/>
                <w:bCs/>
                <w:szCs w:val="22"/>
              </w:rPr>
            </w:pPr>
          </w:p>
        </w:tc>
      </w:tr>
      <w:tr w:rsidR="008C23C9" w:rsidRPr="00E933A8" w14:paraId="603437C8" w14:textId="77777777" w:rsidTr="00FD47BC">
        <w:tblPrEx>
          <w:tblLook w:val="0000" w:firstRow="0" w:lastRow="0" w:firstColumn="0" w:lastColumn="0" w:noHBand="0" w:noVBand="0"/>
        </w:tblPrEx>
        <w:tc>
          <w:tcPr>
            <w:tcW w:w="3415" w:type="dxa"/>
          </w:tcPr>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5935" w:type="dxa"/>
          </w:tcPr>
          <w:p w14:paraId="603437C7" w14:textId="12402AB2" w:rsidR="00D14985" w:rsidRPr="008C23C9" w:rsidRDefault="00D14985" w:rsidP="009E1C14">
            <w:pPr>
              <w:rPr>
                <w:rFonts w:ascii="Calibri" w:hAnsi="Calibri" w:cs="Calibri"/>
                <w:sz w:val="22"/>
                <w:szCs w:val="22"/>
              </w:rPr>
            </w:pPr>
            <w:r>
              <w:rPr>
                <w:rFonts w:ascii="Calibri" w:hAnsi="Calibri" w:cs="Calibri"/>
                <w:sz w:val="22"/>
                <w:szCs w:val="22"/>
              </w:rPr>
              <w:t>N/A</w:t>
            </w:r>
          </w:p>
        </w:tc>
      </w:tr>
      <w:tr w:rsidR="008C23C9" w:rsidRPr="00E933A8" w14:paraId="603437D0" w14:textId="77777777" w:rsidTr="00FD47BC">
        <w:tblPrEx>
          <w:tblLook w:val="0000" w:firstRow="0" w:lastRow="0" w:firstColumn="0" w:lastColumn="0" w:noHBand="0" w:noVBand="0"/>
        </w:tblPrEx>
        <w:tc>
          <w:tcPr>
            <w:tcW w:w="3415" w:type="dxa"/>
          </w:tcPr>
          <w:p w14:paraId="603437C9" w14:textId="77777777" w:rsidR="008C23C9" w:rsidRDefault="008C23C9" w:rsidP="002726B1">
            <w:pPr>
              <w:rPr>
                <w:rFonts w:ascii="Calibri" w:hAnsi="Calibri" w:cs="Calibri"/>
                <w:sz w:val="22"/>
                <w:szCs w:val="22"/>
              </w:rPr>
            </w:pPr>
          </w:p>
          <w:p w14:paraId="603437CA" w14:textId="77777777" w:rsidR="008C23C9" w:rsidRDefault="008C23C9" w:rsidP="002726B1">
            <w:pPr>
              <w:rPr>
                <w:rFonts w:ascii="Calibri" w:hAnsi="Calibri" w:cs="Calibri"/>
                <w:sz w:val="22"/>
                <w:szCs w:val="22"/>
              </w:rPr>
            </w:pPr>
            <w:r>
              <w:rPr>
                <w:rFonts w:ascii="Calibri" w:hAnsi="Calibri" w:cs="Calibri"/>
                <w:sz w:val="22"/>
                <w:szCs w:val="22"/>
              </w:rPr>
              <w:t xml:space="preserve">Facilities to be Provided by UNDP (i.e., must be </w:t>
            </w:r>
            <w:r>
              <w:rPr>
                <w:rFonts w:ascii="Calibri" w:hAnsi="Calibri" w:cs="Calibri"/>
                <w:sz w:val="22"/>
                <w:szCs w:val="22"/>
              </w:rPr>
              <w:lastRenderedPageBreak/>
              <w:t>excluded from Price Proposal)</w:t>
            </w:r>
          </w:p>
        </w:tc>
        <w:tc>
          <w:tcPr>
            <w:tcW w:w="5935" w:type="dxa"/>
          </w:tcPr>
          <w:p w14:paraId="603437CB" w14:textId="77777777" w:rsidR="008C23C9" w:rsidRDefault="008C23C9" w:rsidP="008C23C9">
            <w:pPr>
              <w:ind w:left="432"/>
              <w:rPr>
                <w:rFonts w:ascii="Calibri" w:hAnsi="Calibri" w:cs="Calibri"/>
                <w:sz w:val="22"/>
                <w:szCs w:val="22"/>
              </w:rPr>
            </w:pPr>
          </w:p>
          <w:p w14:paraId="603437CF" w14:textId="09863D95" w:rsidR="008C23C9" w:rsidRDefault="00D14985" w:rsidP="00D14985">
            <w:pPr>
              <w:rPr>
                <w:rFonts w:ascii="Calibri" w:hAnsi="Calibri" w:cs="Calibri"/>
                <w:sz w:val="22"/>
                <w:szCs w:val="22"/>
              </w:rPr>
            </w:pPr>
            <w:r>
              <w:rPr>
                <w:rFonts w:ascii="Calibri" w:hAnsi="Calibri" w:cs="Calibri"/>
                <w:sz w:val="22"/>
                <w:szCs w:val="22"/>
              </w:rPr>
              <w:t>N/A</w:t>
            </w:r>
          </w:p>
        </w:tc>
      </w:tr>
      <w:tr w:rsidR="002726B1" w:rsidRPr="00E933A8" w14:paraId="603437D5" w14:textId="77777777" w:rsidTr="00FD47BC">
        <w:tblPrEx>
          <w:tblLook w:val="0000" w:firstRow="0" w:lastRow="0" w:firstColumn="0" w:lastColumn="0" w:noHBand="0" w:noVBand="0"/>
        </w:tblPrEx>
        <w:tc>
          <w:tcPr>
            <w:tcW w:w="3415" w:type="dxa"/>
          </w:tcPr>
          <w:p w14:paraId="1B4A538B" w14:textId="77777777" w:rsidR="00D14985" w:rsidRDefault="00D14985" w:rsidP="002726B1">
            <w:pPr>
              <w:rPr>
                <w:rFonts w:ascii="Calibri" w:hAnsi="Calibri" w:cs="Calibri"/>
                <w:sz w:val="22"/>
                <w:szCs w:val="22"/>
              </w:rPr>
            </w:pPr>
          </w:p>
          <w:p w14:paraId="603437D1" w14:textId="2BC40D98"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5935" w:type="dxa"/>
          </w:tcPr>
          <w:p w14:paraId="603437D2" w14:textId="77777777" w:rsidR="000B585E" w:rsidRDefault="000B585E" w:rsidP="000B585E">
            <w:pPr>
              <w:ind w:left="432"/>
              <w:rPr>
                <w:rFonts w:ascii="Calibri" w:hAnsi="Calibri" w:cs="Calibri"/>
                <w:sz w:val="22"/>
                <w:szCs w:val="22"/>
              </w:rPr>
            </w:pPr>
          </w:p>
          <w:p w14:paraId="603437D4" w14:textId="2A8DED11" w:rsidR="002726B1" w:rsidRPr="00E933A8" w:rsidRDefault="00763F70" w:rsidP="009E1C14">
            <w:pPr>
              <w:rPr>
                <w:rFonts w:ascii="Calibri" w:hAnsi="Calibri" w:cs="Calibri"/>
                <w:sz w:val="22"/>
                <w:szCs w:val="22"/>
              </w:rPr>
            </w:pPr>
            <w:sdt>
              <w:sdtPr>
                <w:rPr>
                  <w:rFonts w:ascii="Calibri" w:hAnsi="Calibri" w:cs="Calibri"/>
                  <w:sz w:val="22"/>
                  <w:szCs w:val="22"/>
                </w:rPr>
                <w:id w:val="650632607"/>
                <w14:checkbox>
                  <w14:checked w14:val="1"/>
                  <w14:checkedState w14:val="2612" w14:font="MS Gothic"/>
                  <w14:uncheckedState w14:val="2610" w14:font="MS Gothic"/>
                </w14:checkbox>
              </w:sdtPr>
              <w:sdtEndPr/>
              <w:sdtContent>
                <w:r w:rsidR="00D1498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tc>
      </w:tr>
      <w:tr w:rsidR="000B585E" w:rsidRPr="00E933A8" w14:paraId="603437DA" w14:textId="77777777" w:rsidTr="00FD47BC">
        <w:tblPrEx>
          <w:tblLook w:val="0000" w:firstRow="0" w:lastRow="0" w:firstColumn="0" w:lastColumn="0" w:noHBand="0" w:noVBand="0"/>
        </w:tblPrEx>
        <w:tc>
          <w:tcPr>
            <w:tcW w:w="3415" w:type="dxa"/>
          </w:tcPr>
          <w:p w14:paraId="0EA302FC" w14:textId="77777777" w:rsidR="00D14985" w:rsidRDefault="00D14985" w:rsidP="00262445">
            <w:pPr>
              <w:rPr>
                <w:rFonts w:ascii="Calibri" w:hAnsi="Calibri" w:cs="Calibri"/>
                <w:sz w:val="22"/>
                <w:szCs w:val="22"/>
              </w:rPr>
            </w:pPr>
          </w:p>
          <w:p w14:paraId="603437D6" w14:textId="3ABD639B"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5935" w:type="dxa"/>
          </w:tcPr>
          <w:p w14:paraId="603437D7" w14:textId="77777777" w:rsidR="000B585E" w:rsidRDefault="000B585E" w:rsidP="00262445">
            <w:pPr>
              <w:ind w:left="432"/>
              <w:rPr>
                <w:rFonts w:ascii="Calibri" w:hAnsi="Calibri" w:cs="Calibri"/>
                <w:sz w:val="22"/>
                <w:szCs w:val="22"/>
              </w:rPr>
            </w:pPr>
          </w:p>
          <w:p w14:paraId="603437D8" w14:textId="766EBB2A" w:rsidR="000B585E" w:rsidRDefault="00763F70"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D1498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2FE22091" w14:textId="77777777" w:rsidR="00D14985" w:rsidRDefault="00D14985" w:rsidP="00D14985">
            <w:pPr>
              <w:rPr>
                <w:rFonts w:ascii="Calibri" w:hAnsi="Calibri" w:cs="Calibri"/>
                <w:sz w:val="22"/>
                <w:szCs w:val="22"/>
              </w:rPr>
            </w:pPr>
          </w:p>
          <w:p w14:paraId="0069056C" w14:textId="66900FF4" w:rsidR="000B585E" w:rsidRDefault="00D14985" w:rsidP="00D14985">
            <w:pPr>
              <w:rPr>
                <w:rFonts w:asciiTheme="minorHAnsi" w:hAnsiTheme="minorHAnsi" w:cs="Calibri"/>
                <w:i/>
                <w:sz w:val="22"/>
                <w:szCs w:val="22"/>
              </w:rPr>
            </w:pPr>
            <w:r w:rsidRPr="00E219BC">
              <w:rPr>
                <w:rFonts w:asciiTheme="minorHAnsi" w:hAnsiTheme="minorHAnsi" w:cs="Calibri"/>
                <w:i/>
                <w:sz w:val="22"/>
                <w:szCs w:val="22"/>
              </w:rPr>
              <w:t xml:space="preserve">CVs </w:t>
            </w:r>
            <w:r>
              <w:rPr>
                <w:rFonts w:asciiTheme="minorHAnsi" w:hAnsiTheme="minorHAnsi" w:cs="Calibri"/>
                <w:i/>
                <w:sz w:val="22"/>
                <w:szCs w:val="22"/>
              </w:rPr>
              <w:t xml:space="preserve">and </w:t>
            </w:r>
            <w:r w:rsidRPr="00536B27">
              <w:rPr>
                <w:rFonts w:asciiTheme="minorHAnsi" w:hAnsiTheme="minorHAnsi" w:cs="Calibri"/>
                <w:i/>
                <w:sz w:val="22"/>
                <w:szCs w:val="22"/>
              </w:rPr>
              <w:t>copies of certificates for at least three key staff that will be engaged on the Contract meeting the qualifications and experiences indicated in the TORs (</w:t>
            </w:r>
            <w:r w:rsidRPr="00D14985">
              <w:rPr>
                <w:rFonts w:asciiTheme="minorHAnsi" w:hAnsiTheme="minorHAnsi" w:cs="Calibri"/>
                <w:i/>
                <w:sz w:val="22"/>
                <w:szCs w:val="22"/>
                <w:highlight w:val="yellow"/>
              </w:rPr>
              <w:t>Annex 3</w:t>
            </w:r>
            <w:r w:rsidRPr="00536B27">
              <w:rPr>
                <w:rFonts w:asciiTheme="minorHAnsi" w:hAnsiTheme="minorHAnsi" w:cs="Calibri"/>
                <w:i/>
                <w:sz w:val="22"/>
                <w:szCs w:val="22"/>
              </w:rPr>
              <w:t>) should be submitted with the proposal. The CVs should clearly indicate the qualifications, experience and relevant previous projects undertaken by the staff.</w:t>
            </w:r>
            <w:r w:rsidR="00225E4A">
              <w:rPr>
                <w:rFonts w:asciiTheme="minorHAnsi" w:hAnsiTheme="minorHAnsi" w:cs="Calibri"/>
                <w:i/>
                <w:sz w:val="22"/>
                <w:szCs w:val="22"/>
              </w:rPr>
              <w:t xml:space="preserve"> </w:t>
            </w:r>
          </w:p>
          <w:p w14:paraId="603437D9" w14:textId="118397F3" w:rsidR="00CA3695" w:rsidRPr="00E933A8" w:rsidRDefault="00CA3695" w:rsidP="00D14985">
            <w:pPr>
              <w:rPr>
                <w:rFonts w:ascii="Calibri" w:hAnsi="Calibri" w:cs="Calibri"/>
                <w:sz w:val="22"/>
                <w:szCs w:val="22"/>
              </w:rPr>
            </w:pPr>
          </w:p>
        </w:tc>
      </w:tr>
      <w:tr w:rsidR="00BE45B5" w:rsidRPr="0021187D" w14:paraId="603437E1" w14:textId="77777777" w:rsidTr="00FD47BC">
        <w:tc>
          <w:tcPr>
            <w:tcW w:w="3415" w:type="dxa"/>
            <w:shd w:val="clear" w:color="auto" w:fill="auto"/>
          </w:tcPr>
          <w:p w14:paraId="603437DB" w14:textId="77777777" w:rsidR="003D08FE" w:rsidRDefault="003D08FE" w:rsidP="0021187D">
            <w:pPr>
              <w:rPr>
                <w:rFonts w:ascii="Calibri" w:hAnsi="Calibri" w:cs="Calibri"/>
                <w:bCs/>
                <w:sz w:val="22"/>
                <w:szCs w:val="22"/>
              </w:rPr>
            </w:pPr>
          </w:p>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5935" w:type="dxa"/>
            <w:shd w:val="clear" w:color="auto" w:fill="auto"/>
          </w:tcPr>
          <w:p w14:paraId="603437DD" w14:textId="77777777" w:rsidR="003D08FE" w:rsidRPr="0021187D" w:rsidRDefault="003D08FE" w:rsidP="003D08FE">
            <w:pPr>
              <w:jc w:val="both"/>
              <w:rPr>
                <w:rFonts w:ascii="Calibri" w:hAnsi="Calibri" w:cs="Calibri"/>
                <w:bCs/>
                <w:sz w:val="22"/>
                <w:szCs w:val="22"/>
              </w:rPr>
            </w:pPr>
          </w:p>
          <w:p w14:paraId="603437DE" w14:textId="3EBAAF27" w:rsidR="003D08FE" w:rsidRDefault="00763F70"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D14985">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p>
          <w:p w14:paraId="603437E0" w14:textId="66DB9FD9" w:rsidR="00BE45B5" w:rsidRPr="003D08FE" w:rsidRDefault="00BE45B5" w:rsidP="009E1C14">
            <w:pPr>
              <w:pStyle w:val="BankNormal"/>
              <w:spacing w:after="0"/>
              <w:rPr>
                <w:rFonts w:ascii="Calibri" w:hAnsi="Calibri" w:cs="Calibri"/>
                <w:snapToGrid w:val="0"/>
                <w:sz w:val="22"/>
                <w:szCs w:val="22"/>
              </w:rPr>
            </w:pPr>
          </w:p>
        </w:tc>
      </w:tr>
      <w:tr w:rsidR="00102ABA" w:rsidRPr="00E933A8" w14:paraId="603437E5" w14:textId="77777777" w:rsidTr="00FD47BC">
        <w:tblPrEx>
          <w:tblLook w:val="0000" w:firstRow="0" w:lastRow="0" w:firstColumn="0" w:lastColumn="0" w:noHBand="0" w:noVBand="0"/>
        </w:tblPrEx>
        <w:tc>
          <w:tcPr>
            <w:tcW w:w="3415" w:type="dxa"/>
          </w:tcPr>
          <w:p w14:paraId="05C03721" w14:textId="77777777" w:rsidR="00D14985" w:rsidRDefault="00D14985" w:rsidP="00262445">
            <w:pPr>
              <w:rPr>
                <w:rFonts w:ascii="Calibri" w:hAnsi="Calibri" w:cs="Calibri"/>
                <w:sz w:val="22"/>
                <w:szCs w:val="22"/>
              </w:rPr>
            </w:pPr>
          </w:p>
          <w:p w14:paraId="603437E2" w14:textId="6498A4BF"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p>
        </w:tc>
        <w:tc>
          <w:tcPr>
            <w:tcW w:w="5935" w:type="dxa"/>
          </w:tcPr>
          <w:p w14:paraId="0473347A" w14:textId="77777777" w:rsidR="00D14985" w:rsidRDefault="00D14985" w:rsidP="00D14985">
            <w:pPr>
              <w:rPr>
                <w:rFonts w:ascii="Calibri" w:hAnsi="Calibri" w:cs="Calibri"/>
                <w:sz w:val="22"/>
                <w:szCs w:val="22"/>
              </w:rPr>
            </w:pPr>
          </w:p>
          <w:p w14:paraId="476B638E" w14:textId="466AA61B" w:rsidR="00D14985" w:rsidRDefault="00763F70" w:rsidP="00D14985">
            <w:pPr>
              <w:rPr>
                <w:rFonts w:ascii="Calibri" w:hAnsi="Calibri" w:cs="Calibri"/>
                <w:sz w:val="22"/>
                <w:szCs w:val="22"/>
              </w:rPr>
            </w:pPr>
            <w:sdt>
              <w:sdtPr>
                <w:rPr>
                  <w:rFonts w:ascii="Calibri" w:hAnsi="Calibri" w:cs="Calibri"/>
                  <w:sz w:val="22"/>
                  <w:szCs w:val="22"/>
                </w:rPr>
                <w:id w:val="1460910523"/>
                <w14:checkbox>
                  <w14:checked w14:val="1"/>
                  <w14:checkedState w14:val="2612" w14:font="MS Gothic"/>
                  <w14:uncheckedState w14:val="2610" w14:font="MS Gothic"/>
                </w14:checkbox>
              </w:sdtPr>
              <w:sdtEndPr/>
              <w:sdtContent>
                <w:r w:rsidR="00D14985">
                  <w:rPr>
                    <w:rFonts w:ascii="MS Gothic" w:eastAsia="MS Gothic" w:hAnsi="MS Gothic" w:cs="Calibri" w:hint="eastAsia"/>
                    <w:sz w:val="22"/>
                    <w:szCs w:val="22"/>
                  </w:rPr>
                  <w:t>☒</w:t>
                </w:r>
              </w:sdtContent>
            </w:sdt>
            <w:r w:rsidR="00D14985">
              <w:rPr>
                <w:rFonts w:ascii="Calibri" w:hAnsi="Calibri" w:cs="Calibri"/>
                <w:sz w:val="22"/>
                <w:szCs w:val="22"/>
              </w:rPr>
              <w:t xml:space="preserve"> M</w:t>
            </w:r>
            <w:r w:rsidR="00D14985" w:rsidRPr="00E933A8">
              <w:rPr>
                <w:rFonts w:ascii="Calibri" w:hAnsi="Calibri" w:cs="Calibri"/>
                <w:sz w:val="22"/>
                <w:szCs w:val="22"/>
              </w:rPr>
              <w:t>ust be exclusive of VAT and other applicable indirect taxes</w:t>
            </w:r>
          </w:p>
          <w:p w14:paraId="603437E4" w14:textId="0FC3DD27" w:rsidR="00CA3695" w:rsidRPr="00E933A8" w:rsidRDefault="00CA3695" w:rsidP="0043068F">
            <w:pPr>
              <w:rPr>
                <w:rFonts w:ascii="Calibri" w:hAnsi="Calibri" w:cs="Calibri"/>
                <w:sz w:val="22"/>
                <w:szCs w:val="22"/>
              </w:rPr>
            </w:pPr>
          </w:p>
        </w:tc>
      </w:tr>
      <w:tr w:rsidR="005B4DA5" w:rsidRPr="0021187D" w14:paraId="603437EE" w14:textId="77777777" w:rsidTr="00FD47BC">
        <w:tc>
          <w:tcPr>
            <w:tcW w:w="3415" w:type="dxa"/>
            <w:shd w:val="clear" w:color="auto" w:fill="auto"/>
          </w:tcPr>
          <w:p w14:paraId="603437E6" w14:textId="77777777" w:rsidR="007F6174" w:rsidRDefault="007F6174" w:rsidP="007F6174">
            <w:pPr>
              <w:rPr>
                <w:rFonts w:ascii="Calibri" w:hAnsi="Calibri" w:cs="Calibri"/>
                <w:bCs/>
                <w:sz w:val="22"/>
                <w:szCs w:val="22"/>
              </w:rPr>
            </w:pPr>
          </w:p>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5935" w:type="dxa"/>
            <w:shd w:val="clear" w:color="auto" w:fill="auto"/>
          </w:tcPr>
          <w:p w14:paraId="603437E8" w14:textId="77777777" w:rsidR="007F6174" w:rsidRDefault="007F6174" w:rsidP="007F6174">
            <w:pPr>
              <w:rPr>
                <w:rFonts w:ascii="Calibri" w:hAnsi="Calibri" w:cs="Calibri"/>
                <w:iCs/>
                <w:sz w:val="22"/>
                <w:szCs w:val="22"/>
              </w:rPr>
            </w:pPr>
          </w:p>
          <w:p w14:paraId="603437EB" w14:textId="2FA95357" w:rsidR="00E86504" w:rsidRDefault="00763F70"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D14985">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C" w14:textId="77777777" w:rsidR="00D16C58" w:rsidRDefault="00D16C58" w:rsidP="00E86504">
            <w:pPr>
              <w:ind w:left="432" w:hanging="360"/>
              <w:jc w:val="both"/>
              <w:rPr>
                <w:rFonts w:ascii="Calibri" w:hAnsi="Calibri" w:cs="Calibri"/>
                <w:iCs/>
                <w:sz w:val="22"/>
                <w:szCs w:val="22"/>
              </w:rPr>
            </w:pPr>
          </w:p>
          <w:p w14:paraId="792F9C3B" w14:textId="77777777" w:rsidR="00D16C58"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p w14:paraId="603437ED" w14:textId="7364B2E3" w:rsidR="00CA3695" w:rsidRPr="00E86504" w:rsidRDefault="00CA3695" w:rsidP="00D16C58">
            <w:pPr>
              <w:ind w:left="72"/>
              <w:jc w:val="both"/>
              <w:rPr>
                <w:rFonts w:ascii="Calibri" w:hAnsi="Calibri" w:cs="Calibri"/>
                <w:iCs/>
                <w:sz w:val="22"/>
                <w:szCs w:val="22"/>
              </w:rPr>
            </w:pPr>
          </w:p>
        </w:tc>
      </w:tr>
      <w:tr w:rsidR="007F6174" w:rsidRPr="00E933A8" w14:paraId="603437F4" w14:textId="77777777" w:rsidTr="00FD47BC">
        <w:tblPrEx>
          <w:tblLook w:val="0000" w:firstRow="0" w:lastRow="0" w:firstColumn="0" w:lastColumn="0" w:noHBand="0" w:noVBand="0"/>
        </w:tblPrEx>
        <w:tc>
          <w:tcPr>
            <w:tcW w:w="3415" w:type="dxa"/>
            <w:tcBorders>
              <w:top w:val="single" w:sz="4" w:space="0" w:color="auto"/>
              <w:left w:val="single" w:sz="4" w:space="0" w:color="auto"/>
              <w:bottom w:val="single" w:sz="4" w:space="0" w:color="auto"/>
              <w:right w:val="single" w:sz="4" w:space="0" w:color="auto"/>
            </w:tcBorders>
          </w:tcPr>
          <w:p w14:paraId="603437EF" w14:textId="77777777" w:rsidR="007F6174" w:rsidRDefault="007F6174" w:rsidP="00262445">
            <w:pPr>
              <w:rPr>
                <w:rFonts w:ascii="Calibri" w:hAnsi="Calibri" w:cs="Calibri"/>
                <w:sz w:val="22"/>
                <w:szCs w:val="22"/>
              </w:rPr>
            </w:pPr>
          </w:p>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5935" w:type="dxa"/>
            <w:tcBorders>
              <w:top w:val="single" w:sz="4" w:space="0" w:color="auto"/>
              <w:left w:val="single" w:sz="4" w:space="0" w:color="auto"/>
              <w:bottom w:val="single" w:sz="4" w:space="0" w:color="auto"/>
              <w:right w:val="single" w:sz="4" w:space="0" w:color="auto"/>
            </w:tcBorders>
          </w:tcPr>
          <w:p w14:paraId="603437F1" w14:textId="77777777" w:rsidR="003B0929" w:rsidRDefault="003B0929" w:rsidP="003B0929">
            <w:pPr>
              <w:ind w:left="432" w:hanging="360"/>
              <w:rPr>
                <w:rFonts w:ascii="Calibri" w:hAnsi="Calibri" w:cs="Calibri"/>
                <w:iCs/>
                <w:sz w:val="22"/>
                <w:szCs w:val="22"/>
              </w:rPr>
            </w:pPr>
          </w:p>
          <w:p w14:paraId="603437F2" w14:textId="5B6BE137" w:rsidR="007F6174" w:rsidRPr="00074C9B" w:rsidRDefault="00763F70"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D14985">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43304447" w14:textId="77777777" w:rsidR="007F6174" w:rsidRDefault="007F6174" w:rsidP="003B0929">
            <w:pPr>
              <w:ind w:left="432" w:hanging="360"/>
              <w:rPr>
                <w:rFonts w:ascii="Calibri" w:hAnsi="Calibri" w:cs="Calibri"/>
                <w:iCs/>
                <w:sz w:val="22"/>
                <w:szCs w:val="22"/>
              </w:rPr>
            </w:pPr>
          </w:p>
          <w:p w14:paraId="603437F3" w14:textId="3A35F622" w:rsidR="00E26142" w:rsidRPr="00074C9B" w:rsidRDefault="00E26142" w:rsidP="003B0929">
            <w:pPr>
              <w:ind w:left="432" w:hanging="360"/>
              <w:rPr>
                <w:rFonts w:ascii="Calibri" w:hAnsi="Calibri" w:cs="Calibri"/>
                <w:iCs/>
                <w:sz w:val="22"/>
                <w:szCs w:val="22"/>
              </w:rPr>
            </w:pPr>
          </w:p>
        </w:tc>
      </w:tr>
      <w:tr w:rsidR="00D85C6C" w:rsidRPr="0021187D" w14:paraId="6034381C" w14:textId="77777777" w:rsidTr="00DB45C7">
        <w:trPr>
          <w:trHeight w:val="51"/>
        </w:trPr>
        <w:tc>
          <w:tcPr>
            <w:tcW w:w="3415" w:type="dxa"/>
            <w:shd w:val="clear" w:color="auto" w:fill="auto"/>
          </w:tcPr>
          <w:p w14:paraId="603437F5" w14:textId="77777777" w:rsidR="00BE45B5" w:rsidRDefault="00BE45B5" w:rsidP="0021187D">
            <w:pPr>
              <w:rPr>
                <w:rFonts w:ascii="Calibri" w:hAnsi="Calibri" w:cs="Calibri"/>
                <w:bCs/>
                <w:sz w:val="22"/>
                <w:szCs w:val="22"/>
              </w:rPr>
            </w:pPr>
          </w:p>
          <w:p w14:paraId="516140EF" w14:textId="77777777" w:rsidR="00CA3695" w:rsidRDefault="00CA3695" w:rsidP="0021187D">
            <w:pPr>
              <w:rPr>
                <w:rFonts w:ascii="Calibri" w:hAnsi="Calibri" w:cs="Calibri"/>
                <w:bCs/>
                <w:sz w:val="22"/>
                <w:szCs w:val="22"/>
              </w:rPr>
            </w:pPr>
          </w:p>
          <w:p w14:paraId="603437F6" w14:textId="58019FEE"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1"/>
            </w:r>
          </w:p>
        </w:tc>
        <w:tc>
          <w:tcPr>
            <w:tcW w:w="5935" w:type="dxa"/>
            <w:shd w:val="clear" w:color="auto" w:fill="auto"/>
          </w:tcPr>
          <w:p w14:paraId="603437F7" w14:textId="52472E31" w:rsidR="00321832" w:rsidRDefault="00321832" w:rsidP="0021187D">
            <w:pPr>
              <w:jc w:val="both"/>
              <w:rPr>
                <w:rFonts w:ascii="Calibri" w:hAnsi="Calibri" w:cs="Calibri"/>
                <w:bCs/>
                <w:sz w:val="22"/>
                <w:szCs w:val="22"/>
              </w:rPr>
            </w:pPr>
          </w:p>
          <w:tbl>
            <w:tblPr>
              <w:tblW w:w="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226"/>
              <w:gridCol w:w="820"/>
              <w:gridCol w:w="4287"/>
            </w:tblGrid>
            <w:tr w:rsidR="00296B95" w:rsidRPr="0021187D" w14:paraId="603437FC" w14:textId="77777777" w:rsidTr="00DB45C7">
              <w:trPr>
                <w:trHeight w:val="45"/>
              </w:trPr>
              <w:tc>
                <w:tcPr>
                  <w:tcW w:w="942" w:type="dxa"/>
                </w:tcPr>
                <w:p w14:paraId="603437F8" w14:textId="77777777" w:rsidR="00296B95" w:rsidRPr="0021187D" w:rsidRDefault="00296B95" w:rsidP="0021187D">
                  <w:pPr>
                    <w:jc w:val="center"/>
                    <w:rPr>
                      <w:rFonts w:ascii="Calibri" w:hAnsi="Calibri" w:cs="Calibri"/>
                      <w:bCs/>
                      <w:sz w:val="22"/>
                      <w:szCs w:val="22"/>
                    </w:rPr>
                  </w:pPr>
                  <w:r>
                    <w:rPr>
                      <w:rFonts w:ascii="Calibri" w:hAnsi="Calibri" w:cs="Calibri"/>
                      <w:bCs/>
                      <w:sz w:val="22"/>
                      <w:szCs w:val="22"/>
                    </w:rPr>
                    <w:t>Outputs</w:t>
                  </w:r>
                </w:p>
              </w:tc>
              <w:tc>
                <w:tcPr>
                  <w:tcW w:w="1226" w:type="dxa"/>
                  <w:shd w:val="clear" w:color="auto" w:fill="auto"/>
                </w:tcPr>
                <w:p w14:paraId="603437F9"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Percentage</w:t>
                  </w:r>
                </w:p>
              </w:tc>
              <w:tc>
                <w:tcPr>
                  <w:tcW w:w="699" w:type="dxa"/>
                  <w:shd w:val="clear" w:color="auto" w:fill="auto"/>
                </w:tcPr>
                <w:p w14:paraId="603437FA"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Timing</w:t>
                  </w:r>
                </w:p>
              </w:tc>
              <w:tc>
                <w:tcPr>
                  <w:tcW w:w="4408" w:type="dxa"/>
                  <w:shd w:val="clear" w:color="auto" w:fill="auto"/>
                </w:tcPr>
                <w:p w14:paraId="603437FB"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Condition for Payment Release</w:t>
                  </w:r>
                </w:p>
              </w:tc>
            </w:tr>
            <w:tr w:rsidR="00296B95" w:rsidRPr="0021187D" w14:paraId="60343804" w14:textId="77777777" w:rsidTr="00DB45C7">
              <w:trPr>
                <w:trHeight w:val="269"/>
              </w:trPr>
              <w:tc>
                <w:tcPr>
                  <w:tcW w:w="942" w:type="dxa"/>
                </w:tcPr>
                <w:p w14:paraId="603437FD" w14:textId="77777777" w:rsidR="00296B95" w:rsidRPr="0021187D" w:rsidRDefault="00296B95" w:rsidP="0021187D">
                  <w:pPr>
                    <w:jc w:val="both"/>
                    <w:rPr>
                      <w:rFonts w:ascii="Calibri" w:hAnsi="Calibri" w:cs="Calibri"/>
                      <w:bCs/>
                      <w:sz w:val="22"/>
                      <w:szCs w:val="22"/>
                    </w:rPr>
                  </w:pPr>
                </w:p>
              </w:tc>
              <w:tc>
                <w:tcPr>
                  <w:tcW w:w="1226" w:type="dxa"/>
                  <w:shd w:val="clear" w:color="auto" w:fill="auto"/>
                </w:tcPr>
                <w:p w14:paraId="603437FE" w14:textId="77777777" w:rsidR="00296B95" w:rsidRPr="0021187D" w:rsidRDefault="00296B95" w:rsidP="0021187D">
                  <w:pPr>
                    <w:jc w:val="both"/>
                    <w:rPr>
                      <w:rFonts w:ascii="Calibri" w:hAnsi="Calibri" w:cs="Calibri"/>
                      <w:bCs/>
                      <w:sz w:val="22"/>
                      <w:szCs w:val="22"/>
                    </w:rPr>
                  </w:pPr>
                </w:p>
              </w:tc>
              <w:tc>
                <w:tcPr>
                  <w:tcW w:w="699" w:type="dxa"/>
                  <w:shd w:val="clear" w:color="auto" w:fill="auto"/>
                </w:tcPr>
                <w:p w14:paraId="603437FF" w14:textId="77777777" w:rsidR="00296B95" w:rsidRDefault="00296B95" w:rsidP="0021187D">
                  <w:pPr>
                    <w:jc w:val="both"/>
                    <w:rPr>
                      <w:rFonts w:ascii="Calibri" w:hAnsi="Calibri" w:cs="Calibri"/>
                      <w:bCs/>
                      <w:sz w:val="22"/>
                      <w:szCs w:val="22"/>
                    </w:rPr>
                  </w:pPr>
                </w:p>
                <w:p w14:paraId="60343800" w14:textId="77777777" w:rsidR="00296B95" w:rsidRPr="0021187D" w:rsidRDefault="00296B95" w:rsidP="0021187D">
                  <w:pPr>
                    <w:jc w:val="both"/>
                    <w:rPr>
                      <w:rFonts w:ascii="Calibri" w:hAnsi="Calibri" w:cs="Calibri"/>
                      <w:bCs/>
                      <w:sz w:val="22"/>
                      <w:szCs w:val="22"/>
                    </w:rPr>
                  </w:pPr>
                </w:p>
              </w:tc>
              <w:tc>
                <w:tcPr>
                  <w:tcW w:w="4408" w:type="dxa"/>
                  <w:vMerge w:val="restart"/>
                  <w:shd w:val="clear" w:color="auto" w:fill="auto"/>
                </w:tcPr>
                <w:p w14:paraId="60343801" w14:textId="75F20D42" w:rsidR="00296B95" w:rsidRPr="00C04586" w:rsidRDefault="00296B95" w:rsidP="00C04586">
                  <w:pPr>
                    <w:jc w:val="both"/>
                    <w:rPr>
                      <w:rFonts w:ascii="Calibri" w:hAnsi="Calibri" w:cs="Calibri"/>
                      <w:bCs/>
                    </w:rPr>
                  </w:pPr>
                  <w:r w:rsidRPr="00C04586">
                    <w:rPr>
                      <w:rFonts w:ascii="Calibri" w:hAnsi="Calibri" w:cs="Calibri"/>
                      <w:bCs/>
                    </w:rPr>
                    <w:t xml:space="preserve">Within thirty (30) days </w:t>
                  </w:r>
                  <w:r w:rsidR="00052EE4">
                    <w:rPr>
                      <w:rFonts w:ascii="Calibri" w:hAnsi="Calibri" w:cs="Calibri"/>
                      <w:bCs/>
                    </w:rPr>
                    <w:t xml:space="preserve">as per TOR </w:t>
                  </w:r>
                  <w:r w:rsidRPr="00C04586">
                    <w:rPr>
                      <w:rFonts w:ascii="Calibri" w:hAnsi="Calibri" w:cs="Calibri"/>
                      <w:bCs/>
                    </w:rPr>
                    <w:t>from the date of meeting the following conditions:</w:t>
                  </w:r>
                </w:p>
                <w:p w14:paraId="60343802" w14:textId="77777777" w:rsidR="00296B95" w:rsidRPr="00C04586" w:rsidRDefault="00296B95" w:rsidP="00C04586">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60343803" w14:textId="77777777" w:rsidR="00296B95" w:rsidRPr="00C04586" w:rsidRDefault="00296B95" w:rsidP="00C04586">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296B95" w:rsidRPr="0021187D" w14:paraId="6034380A" w14:textId="77777777" w:rsidTr="00DB45C7">
              <w:trPr>
                <w:trHeight w:val="589"/>
              </w:trPr>
              <w:tc>
                <w:tcPr>
                  <w:tcW w:w="942" w:type="dxa"/>
                </w:tcPr>
                <w:p w14:paraId="60343805" w14:textId="77777777" w:rsidR="00296B95" w:rsidRPr="0021187D" w:rsidRDefault="00296B95" w:rsidP="0021187D">
                  <w:pPr>
                    <w:jc w:val="both"/>
                    <w:rPr>
                      <w:rFonts w:ascii="Calibri" w:hAnsi="Calibri" w:cs="Calibri"/>
                      <w:bCs/>
                      <w:sz w:val="22"/>
                      <w:szCs w:val="22"/>
                    </w:rPr>
                  </w:pPr>
                </w:p>
              </w:tc>
              <w:tc>
                <w:tcPr>
                  <w:tcW w:w="1226" w:type="dxa"/>
                  <w:shd w:val="clear" w:color="auto" w:fill="auto"/>
                </w:tcPr>
                <w:p w14:paraId="60343806" w14:textId="77777777" w:rsidR="00296B95" w:rsidRPr="0021187D" w:rsidRDefault="00296B95" w:rsidP="0021187D">
                  <w:pPr>
                    <w:jc w:val="both"/>
                    <w:rPr>
                      <w:rFonts w:ascii="Calibri" w:hAnsi="Calibri" w:cs="Calibri"/>
                      <w:bCs/>
                      <w:sz w:val="22"/>
                      <w:szCs w:val="22"/>
                    </w:rPr>
                  </w:pPr>
                </w:p>
              </w:tc>
              <w:tc>
                <w:tcPr>
                  <w:tcW w:w="699" w:type="dxa"/>
                  <w:shd w:val="clear" w:color="auto" w:fill="auto"/>
                </w:tcPr>
                <w:p w14:paraId="60343808" w14:textId="77777777" w:rsidR="00296B95" w:rsidRPr="0021187D" w:rsidRDefault="00296B95" w:rsidP="0021187D">
                  <w:pPr>
                    <w:jc w:val="both"/>
                    <w:rPr>
                      <w:rFonts w:ascii="Calibri" w:hAnsi="Calibri" w:cs="Calibri"/>
                      <w:bCs/>
                      <w:sz w:val="22"/>
                      <w:szCs w:val="22"/>
                    </w:rPr>
                  </w:pPr>
                </w:p>
              </w:tc>
              <w:tc>
                <w:tcPr>
                  <w:tcW w:w="4408" w:type="dxa"/>
                  <w:vMerge/>
                  <w:shd w:val="clear" w:color="auto" w:fill="auto"/>
                </w:tcPr>
                <w:p w14:paraId="60343809" w14:textId="77777777" w:rsidR="00296B95" w:rsidRPr="0021187D" w:rsidRDefault="00296B95" w:rsidP="0021187D">
                  <w:pPr>
                    <w:jc w:val="both"/>
                    <w:rPr>
                      <w:rFonts w:ascii="Calibri" w:hAnsi="Calibri" w:cs="Calibri"/>
                      <w:bCs/>
                      <w:sz w:val="22"/>
                      <w:szCs w:val="22"/>
                    </w:rPr>
                  </w:pPr>
                </w:p>
              </w:tc>
            </w:tr>
            <w:tr w:rsidR="00296B95" w:rsidRPr="0021187D" w14:paraId="60343810" w14:textId="77777777" w:rsidTr="00DB45C7">
              <w:trPr>
                <w:trHeight w:val="402"/>
              </w:trPr>
              <w:tc>
                <w:tcPr>
                  <w:tcW w:w="942" w:type="dxa"/>
                </w:tcPr>
                <w:p w14:paraId="6034380B" w14:textId="77777777" w:rsidR="00296B95" w:rsidRDefault="00296B95" w:rsidP="0021187D">
                  <w:pPr>
                    <w:jc w:val="both"/>
                    <w:rPr>
                      <w:rFonts w:ascii="Calibri" w:hAnsi="Calibri" w:cs="Calibri"/>
                      <w:bCs/>
                      <w:sz w:val="22"/>
                      <w:szCs w:val="22"/>
                    </w:rPr>
                  </w:pPr>
                </w:p>
              </w:tc>
              <w:tc>
                <w:tcPr>
                  <w:tcW w:w="1226" w:type="dxa"/>
                  <w:shd w:val="clear" w:color="auto" w:fill="auto"/>
                </w:tcPr>
                <w:p w14:paraId="6034380C" w14:textId="77777777" w:rsidR="00296B95" w:rsidRDefault="00296B95" w:rsidP="0021187D">
                  <w:pPr>
                    <w:jc w:val="both"/>
                    <w:rPr>
                      <w:rFonts w:ascii="Calibri" w:hAnsi="Calibri" w:cs="Calibri"/>
                      <w:bCs/>
                      <w:sz w:val="22"/>
                      <w:szCs w:val="22"/>
                    </w:rPr>
                  </w:pPr>
                </w:p>
                <w:p w14:paraId="6034380D" w14:textId="77777777" w:rsidR="00296B95" w:rsidRPr="0021187D" w:rsidRDefault="00296B95" w:rsidP="0021187D">
                  <w:pPr>
                    <w:jc w:val="both"/>
                    <w:rPr>
                      <w:rFonts w:ascii="Calibri" w:hAnsi="Calibri" w:cs="Calibri"/>
                      <w:bCs/>
                      <w:sz w:val="22"/>
                      <w:szCs w:val="22"/>
                    </w:rPr>
                  </w:pPr>
                </w:p>
              </w:tc>
              <w:tc>
                <w:tcPr>
                  <w:tcW w:w="699" w:type="dxa"/>
                  <w:shd w:val="clear" w:color="auto" w:fill="auto"/>
                </w:tcPr>
                <w:p w14:paraId="6034380E" w14:textId="77777777" w:rsidR="00296B95" w:rsidRDefault="00296B95" w:rsidP="0021187D">
                  <w:pPr>
                    <w:jc w:val="both"/>
                    <w:rPr>
                      <w:rFonts w:ascii="Calibri" w:hAnsi="Calibri" w:cs="Calibri"/>
                      <w:bCs/>
                      <w:sz w:val="22"/>
                      <w:szCs w:val="22"/>
                    </w:rPr>
                  </w:pPr>
                </w:p>
              </w:tc>
              <w:tc>
                <w:tcPr>
                  <w:tcW w:w="4408" w:type="dxa"/>
                  <w:vMerge/>
                  <w:shd w:val="clear" w:color="auto" w:fill="auto"/>
                </w:tcPr>
                <w:p w14:paraId="6034380F" w14:textId="77777777" w:rsidR="00296B95" w:rsidRPr="0021187D" w:rsidRDefault="00296B95" w:rsidP="0021187D">
                  <w:pPr>
                    <w:jc w:val="both"/>
                    <w:rPr>
                      <w:rFonts w:ascii="Calibri" w:hAnsi="Calibri" w:cs="Calibri"/>
                      <w:bCs/>
                      <w:sz w:val="22"/>
                      <w:szCs w:val="22"/>
                    </w:rPr>
                  </w:pPr>
                </w:p>
              </w:tc>
            </w:tr>
          </w:tbl>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FD47BC">
        <w:tc>
          <w:tcPr>
            <w:tcW w:w="3415"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lastRenderedPageBreak/>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5935" w:type="dxa"/>
            <w:shd w:val="clear" w:color="auto" w:fill="auto"/>
          </w:tcPr>
          <w:p w14:paraId="6034381E" w14:textId="77777777" w:rsidR="00074C9B" w:rsidRPr="0021187D" w:rsidRDefault="00074C9B" w:rsidP="00262445">
            <w:pPr>
              <w:jc w:val="both"/>
              <w:rPr>
                <w:rFonts w:ascii="Calibri" w:hAnsi="Calibri" w:cs="Calibri"/>
                <w:bCs/>
                <w:i/>
                <w:color w:val="FF0000"/>
                <w:sz w:val="22"/>
                <w:szCs w:val="22"/>
              </w:rPr>
            </w:pPr>
          </w:p>
          <w:sdt>
            <w:sdtPr>
              <w:rPr>
                <w:rFonts w:ascii="Calibri" w:hAnsi="Calibri" w:cs="Calibri"/>
                <w:bCs/>
                <w:i/>
                <w:color w:val="000000" w:themeColor="text1"/>
                <w:sz w:val="22"/>
                <w:szCs w:val="22"/>
              </w:rPr>
              <w:id w:val="1025286465"/>
              <w:text/>
            </w:sdtPr>
            <w:sdtEndPr/>
            <w:sdtContent>
              <w:p w14:paraId="6034381F" w14:textId="1BBC6D33" w:rsidR="00074C9B" w:rsidRPr="0021187D" w:rsidRDefault="00DB45C7" w:rsidP="00262445">
                <w:pPr>
                  <w:jc w:val="both"/>
                  <w:rPr>
                    <w:rFonts w:ascii="Calibri" w:hAnsi="Calibri" w:cs="Calibri"/>
                    <w:bCs/>
                    <w:sz w:val="22"/>
                    <w:szCs w:val="22"/>
                  </w:rPr>
                </w:pPr>
                <w:r w:rsidRPr="00DB45C7">
                  <w:rPr>
                    <w:rFonts w:ascii="Calibri" w:hAnsi="Calibri" w:cs="Calibri"/>
                    <w:bCs/>
                    <w:i/>
                    <w:color w:val="000000" w:themeColor="text1"/>
                    <w:sz w:val="22"/>
                    <w:szCs w:val="22"/>
                  </w:rPr>
                  <w:t>Senior Economist - SAU</w:t>
                </w:r>
              </w:p>
            </w:sdtContent>
          </w:sdt>
        </w:tc>
      </w:tr>
      <w:tr w:rsidR="00D85C6C" w:rsidRPr="0021187D" w14:paraId="60343830" w14:textId="77777777" w:rsidTr="00FD47BC">
        <w:tc>
          <w:tcPr>
            <w:tcW w:w="3415"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5935" w:type="dxa"/>
            <w:shd w:val="clear" w:color="auto" w:fill="auto"/>
          </w:tcPr>
          <w:p w14:paraId="6034382C" w14:textId="77777777" w:rsidR="007104C0" w:rsidRPr="0021187D" w:rsidRDefault="007104C0" w:rsidP="0021187D">
            <w:pPr>
              <w:pStyle w:val="BankNormal"/>
              <w:spacing w:after="0"/>
              <w:ind w:left="342"/>
              <w:jc w:val="both"/>
              <w:rPr>
                <w:rFonts w:ascii="Calibri" w:hAnsi="Calibri" w:cs="Calibri"/>
                <w:snapToGrid w:val="0"/>
                <w:sz w:val="22"/>
                <w:szCs w:val="22"/>
              </w:rPr>
            </w:pPr>
          </w:p>
          <w:p w14:paraId="6034382D" w14:textId="625A9049" w:rsidR="007104C0" w:rsidRPr="0021187D" w:rsidRDefault="00763F70"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836627">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r w:rsidR="00836627">
              <w:rPr>
                <w:rFonts w:ascii="Calibri" w:hAnsi="Calibri" w:cs="Calibri"/>
                <w:snapToGrid w:val="0"/>
                <w:sz w:val="22"/>
                <w:szCs w:val="22"/>
              </w:rPr>
              <w:t>.</w:t>
            </w:r>
          </w:p>
          <w:p w14:paraId="6034382E" w14:textId="522B4DF5" w:rsidR="00B346B2" w:rsidRPr="00B346B2" w:rsidRDefault="00763F70"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836627">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r w:rsidR="00CA561A" w:rsidRPr="0021187D">
              <w:rPr>
                <w:rFonts w:ascii="Calibri" w:hAnsi="Calibri" w:cs="Calibri"/>
                <w:snapToGrid w:val="0"/>
                <w:sz w:val="22"/>
                <w:szCs w:val="22"/>
              </w:rPr>
              <w:t>Scor</w:t>
            </w:r>
            <w:r w:rsidR="00CA561A">
              <w:rPr>
                <w:rFonts w:ascii="Calibri" w:hAnsi="Calibri" w:cs="Calibri"/>
                <w:snapToGrid w:val="0"/>
                <w:sz w:val="22"/>
                <w:szCs w:val="22"/>
              </w:rPr>
              <w:t>e</w:t>
            </w:r>
            <w:r w:rsidR="00CA561A" w:rsidRPr="0021187D">
              <w:rPr>
                <w:rFonts w:ascii="Calibri" w:hAnsi="Calibri" w:cs="Calibri"/>
                <w:snapToGrid w:val="0"/>
                <w:sz w:val="22"/>
                <w:szCs w:val="22"/>
              </w:rPr>
              <w:t xml:space="preserve"> </w:t>
            </w:r>
            <w:r w:rsidR="00CA561A">
              <w:rPr>
                <w:rFonts w:ascii="Calibri" w:hAnsi="Calibri" w:cs="Calibri"/>
                <w:snapToGrid w:val="0"/>
                <w:sz w:val="22"/>
                <w:szCs w:val="22"/>
              </w:rPr>
              <w:t>(</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w:t>
            </w:r>
            <w:r w:rsidR="00CA561A">
              <w:rPr>
                <w:rFonts w:ascii="Calibri" w:hAnsi="Calibri" w:cs="Calibri"/>
                <w:snapToGrid w:val="0"/>
                <w:sz w:val="22"/>
                <w:szCs w:val="22"/>
              </w:rPr>
              <w:t>offer and</w:t>
            </w:r>
            <w:r w:rsidR="00B346B2">
              <w:rPr>
                <w:rFonts w:ascii="Calibri" w:hAnsi="Calibri" w:cs="Calibri"/>
                <w:snapToGrid w:val="0"/>
                <w:sz w:val="22"/>
                <w:szCs w:val="22"/>
              </w:rPr>
              <w:t xml:space="preserve">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836627">
              <w:rPr>
                <w:rFonts w:ascii="Calibri" w:hAnsi="Calibri" w:cs="Calibri"/>
                <w:snapToGrid w:val="0"/>
                <w:sz w:val="22"/>
                <w:szCs w:val="22"/>
              </w:rPr>
              <w:t>.</w:t>
            </w:r>
            <w:r w:rsidR="00B346B2">
              <w:rPr>
                <w:rFonts w:ascii="Calibri" w:hAnsi="Calibri" w:cs="Calibri"/>
                <w:sz w:val="22"/>
                <w:szCs w:val="22"/>
              </w:rPr>
              <w:t xml:space="preserve"> </w:t>
            </w:r>
          </w:p>
          <w:p w14:paraId="485A3018" w14:textId="77777777" w:rsidR="00D85C6C" w:rsidRDefault="00763F70" w:rsidP="00445EEC">
            <w:pPr>
              <w:pStyle w:val="BankNormal"/>
              <w:spacing w:after="0"/>
              <w:rPr>
                <w:rFonts w:ascii="Calibri" w:hAnsi="Calibri" w:cs="Calibri"/>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836627">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r w:rsidR="00CA561A" w:rsidRPr="00705FAF">
              <w:rPr>
                <w:rFonts w:ascii="Calibri" w:hAnsi="Calibri" w:cs="Calibri"/>
                <w:sz w:val="22"/>
                <w:szCs w:val="22"/>
              </w:rPr>
              <w:t>mandatory criterion</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xml:space="preserve">.  </w:t>
            </w:r>
            <w:r w:rsidR="00CA561A">
              <w:rPr>
                <w:rFonts w:ascii="Calibri" w:hAnsi="Calibri" w:cs="Calibri"/>
                <w:sz w:val="22"/>
                <w:szCs w:val="22"/>
              </w:rPr>
              <w:t>Non-acceptance</w:t>
            </w:r>
            <w:r w:rsidR="00705FAF">
              <w:rPr>
                <w:rFonts w:ascii="Calibri" w:hAnsi="Calibri" w:cs="Calibri"/>
                <w:sz w:val="22"/>
                <w:szCs w:val="22"/>
              </w:rPr>
              <w:t xml:space="preserve"> of the GTC may be grounds for the rejection of the Proposal.</w:t>
            </w:r>
          </w:p>
          <w:p w14:paraId="6034382F" w14:textId="61991226" w:rsidR="006820ED" w:rsidRPr="0021187D" w:rsidRDefault="006820ED" w:rsidP="00445EEC">
            <w:pPr>
              <w:pStyle w:val="BankNormal"/>
              <w:spacing w:after="0"/>
              <w:rPr>
                <w:rFonts w:ascii="Calibri" w:hAnsi="Calibri" w:cs="Calibri"/>
                <w:snapToGrid w:val="0"/>
                <w:sz w:val="22"/>
                <w:szCs w:val="22"/>
              </w:rPr>
            </w:pPr>
          </w:p>
        </w:tc>
      </w:tr>
      <w:tr w:rsidR="003D44BB" w:rsidRPr="0021187D" w14:paraId="6034383C" w14:textId="77777777" w:rsidTr="00FD47BC">
        <w:tc>
          <w:tcPr>
            <w:tcW w:w="3415"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5935" w:type="dxa"/>
            <w:shd w:val="clear" w:color="auto" w:fill="auto"/>
          </w:tcPr>
          <w:p w14:paraId="60343833" w14:textId="77777777" w:rsidR="003D44BB" w:rsidRDefault="003D44BB" w:rsidP="003D44BB">
            <w:pPr>
              <w:pStyle w:val="BankNormal"/>
              <w:spacing w:after="0"/>
              <w:ind w:left="342"/>
              <w:jc w:val="both"/>
              <w:rPr>
                <w:rFonts w:ascii="Calibri" w:hAnsi="Calibri" w:cs="Calibri"/>
                <w:snapToGrid w:val="0"/>
                <w:sz w:val="22"/>
                <w:szCs w:val="22"/>
              </w:rPr>
            </w:pPr>
          </w:p>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60343835" w14:textId="558B197C" w:rsidR="003D44BB" w:rsidRPr="00445EEC" w:rsidRDefault="00763F70"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0"/>
                  <w14:checkedState w14:val="2612" w14:font="MS Gothic"/>
                  <w14:uncheckedState w14:val="2610" w14:font="MS Gothic"/>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253749">
                  <w:rPr>
                    <w:rFonts w:ascii="Calibri" w:hAnsi="Calibri" w:cs="Calibri"/>
                    <w:snapToGrid w:val="0"/>
                    <w:color w:val="000000" w:themeColor="text1"/>
                    <w:sz w:val="22"/>
                    <w:szCs w:val="22"/>
                  </w:rPr>
                  <w:t>20</w:t>
                </w:r>
                <w:r w:rsidR="00B53282">
                  <w:rPr>
                    <w:rFonts w:ascii="Calibri" w:hAnsi="Calibri" w:cs="Calibri"/>
                    <w:snapToGrid w:val="0"/>
                    <w:color w:val="000000" w:themeColor="text1"/>
                    <w:sz w:val="22"/>
                    <w:szCs w:val="22"/>
                  </w:rPr>
                  <w:t>%</w:t>
                </w:r>
              </w:sdtContent>
            </w:sdt>
          </w:p>
          <w:p w14:paraId="60343836" w14:textId="1FD5D6D3" w:rsidR="003D44BB" w:rsidRPr="00445EEC" w:rsidRDefault="00763F70"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0"/>
                  <w14:checkedState w14:val="2612" w14:font="MS Gothic"/>
                  <w14:uncheckedState w14:val="2610" w14:font="MS Gothic"/>
                </w14:checkbox>
              </w:sdtPr>
              <w:sdtEndPr/>
              <w:sdtContent>
                <w:r w:rsidR="00445EEC" w:rsidRPr="00445EE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sidR="009B2B97">
                  <w:rPr>
                    <w:rFonts w:ascii="Calibri" w:hAnsi="Calibri" w:cs="Calibri"/>
                    <w:snapToGrid w:val="0"/>
                    <w:color w:val="000000" w:themeColor="text1"/>
                    <w:sz w:val="22"/>
                    <w:szCs w:val="22"/>
                  </w:rPr>
                  <w:t>30</w:t>
                </w:r>
                <w:r w:rsidR="00B53282">
                  <w:rPr>
                    <w:rFonts w:ascii="Calibri" w:hAnsi="Calibri" w:cs="Calibri"/>
                    <w:snapToGrid w:val="0"/>
                    <w:color w:val="000000" w:themeColor="text1"/>
                    <w:sz w:val="22"/>
                    <w:szCs w:val="22"/>
                  </w:rPr>
                  <w:t>%</w:t>
                </w:r>
              </w:sdtContent>
            </w:sdt>
          </w:p>
          <w:p w14:paraId="60343837" w14:textId="1914B2D0" w:rsidR="003D44BB" w:rsidRPr="00445EEC" w:rsidRDefault="00763F70"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0"/>
                  <w14:checkedState w14:val="2612" w14:font="MS Gothic"/>
                  <w14:uncheckedState w14:val="2610" w14:font="MS Gothic"/>
                </w14:checkbox>
              </w:sdtPr>
              <w:sdtEndPr/>
              <w:sdtContent>
                <w:r w:rsidR="00445EEC" w:rsidRPr="00445EE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text/>
              </w:sdtPr>
              <w:sdtEndPr/>
              <w:sdtContent>
                <w:r w:rsidR="009B2B97">
                  <w:rPr>
                    <w:rFonts w:ascii="Calibri" w:hAnsi="Calibri" w:cs="Calibri"/>
                    <w:snapToGrid w:val="0"/>
                    <w:color w:val="000000" w:themeColor="text1"/>
                    <w:sz w:val="22"/>
                    <w:szCs w:val="22"/>
                  </w:rPr>
                  <w:t>2</w:t>
                </w:r>
                <w:r w:rsidR="00B53282">
                  <w:rPr>
                    <w:rFonts w:ascii="Calibri" w:hAnsi="Calibri" w:cs="Calibri"/>
                    <w:snapToGrid w:val="0"/>
                    <w:color w:val="000000" w:themeColor="text1"/>
                    <w:sz w:val="22"/>
                    <w:szCs w:val="22"/>
                  </w:rPr>
                  <w:t>0%</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77777777"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034383B"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60343842" w14:textId="77777777" w:rsidTr="00FD47BC">
        <w:tc>
          <w:tcPr>
            <w:tcW w:w="3415" w:type="dxa"/>
            <w:shd w:val="clear" w:color="auto" w:fill="auto"/>
          </w:tcPr>
          <w:p w14:paraId="6034383D"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5935" w:type="dxa"/>
            <w:shd w:val="clear" w:color="auto" w:fill="auto"/>
          </w:tcPr>
          <w:p w14:paraId="6034383F"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14:paraId="60343840" w14:textId="7E10EFAB" w:rsidR="00BF18F3" w:rsidRPr="00063E98" w:rsidRDefault="00763F70"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CA369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6AC77CE9" w:rsidR="00BF18F3" w:rsidRPr="00063E98" w:rsidRDefault="00763F70"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or more Service Provider</w:t>
            </w:r>
            <w:r w:rsidR="00B81864">
              <w:rPr>
                <w:rFonts w:ascii="Calibri" w:hAnsi="Calibri" w:cs="Calibri"/>
                <w:sz w:val="22"/>
                <w:szCs w:val="22"/>
              </w:rPr>
              <w:t>s</w:t>
            </w:r>
            <w:r w:rsidR="00BF18F3" w:rsidRPr="00063E98">
              <w:rPr>
                <w:rFonts w:ascii="Calibri" w:hAnsi="Calibri" w:cs="Calibri"/>
                <w:sz w:val="22"/>
                <w:szCs w:val="22"/>
              </w:rPr>
              <w:t xml:space="preserve">, </w:t>
            </w:r>
            <w:r w:rsidR="00BF18F3" w:rsidRPr="00063E98">
              <w:rPr>
                <w:rFonts w:ascii="Calibri" w:hAnsi="Calibri" w:cs="Calibri"/>
                <w:sz w:val="22"/>
                <w:szCs w:val="22"/>
                <w:lang w:val="en-GB"/>
              </w:rPr>
              <w:t xml:space="preserve">depending on the following </w:t>
            </w:r>
            <w:r w:rsidR="00CA561A" w:rsidRPr="00063E98">
              <w:rPr>
                <w:rFonts w:ascii="Calibri" w:hAnsi="Calibri" w:cs="Calibri"/>
                <w:sz w:val="22"/>
                <w:szCs w:val="22"/>
                <w:lang w:val="en-GB"/>
              </w:rPr>
              <w:t>factors:</w:t>
            </w:r>
            <w:r w:rsidR="00BF18F3" w:rsidRPr="00063E98">
              <w:rPr>
                <w:rFonts w:ascii="Calibri" w:hAnsi="Calibri" w:cs="Calibri"/>
                <w:sz w:val="22"/>
                <w:szCs w:val="22"/>
                <w:lang w:val="en-GB"/>
              </w:rPr>
              <w:t xml:space="preserve">  </w:t>
            </w:r>
          </w:p>
        </w:tc>
      </w:tr>
      <w:tr w:rsidR="0016756D" w:rsidRPr="0021187D" w14:paraId="0B7163D0" w14:textId="77777777" w:rsidTr="00FD47BC">
        <w:tc>
          <w:tcPr>
            <w:tcW w:w="3415" w:type="dxa"/>
            <w:shd w:val="clear" w:color="auto" w:fill="auto"/>
          </w:tcPr>
          <w:p w14:paraId="67E089CF" w14:textId="77E19A9E" w:rsidR="0016756D" w:rsidRPr="00063E98" w:rsidRDefault="0016756D" w:rsidP="0016756D">
            <w:pPr>
              <w:tabs>
                <w:tab w:val="left" w:pos="5686"/>
                <w:tab w:val="right" w:pos="7218"/>
              </w:tabs>
              <w:rPr>
                <w:rFonts w:ascii="Calibri" w:hAnsi="Calibri" w:cs="Calibri"/>
                <w:bCs/>
                <w:sz w:val="22"/>
                <w:szCs w:val="22"/>
                <w:lang w:val="en-GB"/>
              </w:rPr>
            </w:pPr>
            <w:r w:rsidRPr="0021187D">
              <w:rPr>
                <w:rFonts w:ascii="Calibri" w:hAnsi="Calibri" w:cs="Calibri"/>
                <w:bCs/>
                <w:sz w:val="22"/>
                <w:szCs w:val="22"/>
              </w:rPr>
              <w:t>Type of Contract to be Signed</w:t>
            </w:r>
          </w:p>
        </w:tc>
        <w:tc>
          <w:tcPr>
            <w:tcW w:w="5935" w:type="dxa"/>
            <w:shd w:val="clear" w:color="auto" w:fill="auto"/>
          </w:tcPr>
          <w:p w14:paraId="5665BD27" w14:textId="360E0E92" w:rsidR="0016756D" w:rsidRPr="0021187D" w:rsidRDefault="00763F70" w:rsidP="0016756D">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0"/>
                  <w14:checkedState w14:val="2612" w14:font="MS Gothic"/>
                  <w14:uncheckedState w14:val="2610" w14:font="MS Gothic"/>
                </w14:checkbox>
              </w:sdtPr>
              <w:sdtEndPr/>
              <w:sdtContent>
                <w:r w:rsidR="0016756D">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21187D">
              <w:rPr>
                <w:rFonts w:ascii="Calibri" w:hAnsi="Calibri" w:cs="Calibri"/>
                <w:snapToGrid w:val="0"/>
                <w:sz w:val="22"/>
                <w:szCs w:val="22"/>
              </w:rPr>
              <w:t>Purchase Order</w:t>
            </w:r>
          </w:p>
          <w:p w14:paraId="1816705D" w14:textId="39B731FE" w:rsidR="0016756D" w:rsidRPr="0021187D" w:rsidRDefault="00763F70" w:rsidP="0016756D">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CA3695">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AA6D35">
              <w:rPr>
                <w:rFonts w:ascii="Calibri" w:hAnsi="Calibri" w:cs="Calibri"/>
                <w:snapToGrid w:val="0"/>
                <w:sz w:val="22"/>
                <w:szCs w:val="22"/>
              </w:rPr>
              <w:t>Contract Face Sheet (Goods and-or Services) UNDP</w:t>
            </w:r>
            <w:r w:rsidR="0016756D">
              <w:rPr>
                <w:rFonts w:ascii="Calibri" w:hAnsi="Calibri" w:cs="Calibri"/>
                <w:snapToGrid w:val="0"/>
                <w:sz w:val="22"/>
                <w:szCs w:val="22"/>
              </w:rPr>
              <w:t xml:space="preserve"> (this template is also </w:t>
            </w:r>
            <w:proofErr w:type="spellStart"/>
            <w:r w:rsidR="0016756D">
              <w:rPr>
                <w:rFonts w:ascii="Calibri" w:hAnsi="Calibri" w:cs="Calibri"/>
                <w:snapToGrid w:val="0"/>
                <w:sz w:val="22"/>
                <w:szCs w:val="22"/>
              </w:rPr>
              <w:t>utilised</w:t>
            </w:r>
            <w:proofErr w:type="spellEnd"/>
            <w:r w:rsidR="0016756D">
              <w:rPr>
                <w:rFonts w:ascii="Calibri" w:hAnsi="Calibri" w:cs="Calibri"/>
                <w:snapToGrid w:val="0"/>
                <w:sz w:val="22"/>
                <w:szCs w:val="22"/>
              </w:rPr>
              <w:t xml:space="preserve"> for Long-Term Agreement</w:t>
            </w:r>
            <w:r w:rsidR="0016756D">
              <w:rPr>
                <w:rStyle w:val="FootnoteReference"/>
                <w:rFonts w:ascii="Calibri" w:hAnsi="Calibri" w:cs="Calibri"/>
                <w:snapToGrid w:val="0"/>
                <w:sz w:val="22"/>
                <w:szCs w:val="22"/>
              </w:rPr>
              <w:footnoteReference w:id="2"/>
            </w:r>
            <w:r w:rsidR="0016756D">
              <w:rPr>
                <w:rFonts w:ascii="Calibri" w:hAnsi="Calibri" w:cs="Calibri"/>
                <w:snapToGrid w:val="0"/>
                <w:sz w:val="22"/>
                <w:szCs w:val="22"/>
              </w:rPr>
              <w:t xml:space="preserve"> and </w:t>
            </w:r>
            <w:r w:rsidR="0016756D" w:rsidRPr="007F1C54">
              <w:rPr>
                <w:rFonts w:ascii="Calibri" w:hAnsi="Calibri" w:cs="Calibri"/>
                <w:i/>
                <w:snapToGrid w:val="0"/>
                <w:color w:val="000000" w:themeColor="text1"/>
                <w:sz w:val="22"/>
                <w:szCs w:val="22"/>
              </w:rPr>
              <w:t>if LTA will be signed, specify the document that will trigger the call-off.  E.g., PO, etc.)</w:t>
            </w:r>
          </w:p>
          <w:p w14:paraId="2C13B772" w14:textId="2399BF63" w:rsidR="0016756D" w:rsidRPr="00063E98" w:rsidRDefault="00763F70" w:rsidP="0016756D">
            <w:pPr>
              <w:tabs>
                <w:tab w:val="left" w:pos="342"/>
                <w:tab w:val="right" w:pos="7218"/>
              </w:tabs>
              <w:rPr>
                <w:rFonts w:ascii="Calibri" w:hAnsi="Calibri" w:cs="Calibri"/>
                <w:sz w:val="22"/>
                <w:szCs w:val="22"/>
                <w:lang w:val="en-GB"/>
              </w:rPr>
            </w:pPr>
            <w:sdt>
              <w:sdtPr>
                <w:rPr>
                  <w:rFonts w:ascii="Calibri" w:hAnsi="Calibri" w:cs="Calibri"/>
                  <w:snapToGrid w:val="0"/>
                  <w:sz w:val="22"/>
                  <w:szCs w:val="22"/>
                </w:rPr>
                <w:id w:val="1015655232"/>
                <w14:checkbox>
                  <w14:checked w14:val="0"/>
                  <w14:checkedState w14:val="2612" w14:font="MS Gothic"/>
                  <w14:uncheckedState w14:val="2610" w14:font="MS Gothic"/>
                </w14:checkbox>
              </w:sdtPr>
              <w:sdtEndPr/>
              <w:sdtContent>
                <w:r w:rsidR="0016756D">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proofErr w:type="gramStart"/>
            <w:r w:rsidR="0016756D" w:rsidRPr="0021187D">
              <w:rPr>
                <w:rFonts w:ascii="Calibri" w:hAnsi="Calibri" w:cs="Calibri"/>
                <w:snapToGrid w:val="0"/>
                <w:sz w:val="22"/>
                <w:szCs w:val="22"/>
              </w:rPr>
              <w:t>Other</w:t>
            </w:r>
            <w:proofErr w:type="gramEnd"/>
            <w:r w:rsidR="0016756D" w:rsidRPr="0021187D">
              <w:rPr>
                <w:rFonts w:ascii="Calibri" w:hAnsi="Calibri" w:cs="Calibri"/>
                <w:snapToGrid w:val="0"/>
                <w:sz w:val="22"/>
                <w:szCs w:val="22"/>
              </w:rPr>
              <w:t xml:space="preserve"> Type</w:t>
            </w:r>
            <w:r w:rsidR="0016756D">
              <w:rPr>
                <w:rFonts w:ascii="Calibri" w:hAnsi="Calibri" w:cs="Calibri"/>
                <w:snapToGrid w:val="0"/>
                <w:sz w:val="22"/>
                <w:szCs w:val="22"/>
              </w:rPr>
              <w:t>/s</w:t>
            </w:r>
            <w:r w:rsidR="0016756D" w:rsidRPr="0021187D">
              <w:rPr>
                <w:rFonts w:ascii="Calibri" w:hAnsi="Calibri" w:cs="Calibri"/>
                <w:snapToGrid w:val="0"/>
                <w:sz w:val="22"/>
                <w:szCs w:val="22"/>
              </w:rPr>
              <w:t xml:space="preserve"> of Contract </w:t>
            </w:r>
          </w:p>
        </w:tc>
      </w:tr>
      <w:tr w:rsidR="0016756D" w:rsidRPr="0021187D" w14:paraId="62C9D3E0" w14:textId="77777777" w:rsidTr="00FD47BC">
        <w:tc>
          <w:tcPr>
            <w:tcW w:w="3415" w:type="dxa"/>
          </w:tcPr>
          <w:p w14:paraId="648BEEE8" w14:textId="405EC5FA" w:rsidR="0016756D" w:rsidRPr="0016756D" w:rsidRDefault="0016756D" w:rsidP="0016756D">
            <w:pPr>
              <w:pStyle w:val="BankNormal"/>
              <w:tabs>
                <w:tab w:val="left" w:pos="5686"/>
                <w:tab w:val="right" w:pos="7218"/>
              </w:tabs>
              <w:spacing w:after="0"/>
              <w:rPr>
                <w:rFonts w:asciiTheme="minorHAnsi" w:hAnsiTheme="minorHAnsi" w:cs="Calibri"/>
                <w:bCs/>
                <w:sz w:val="22"/>
                <w:szCs w:val="22"/>
                <w:lang w:val="en-GB"/>
              </w:rPr>
            </w:pPr>
            <w:r w:rsidRPr="0016756D">
              <w:rPr>
                <w:rFonts w:asciiTheme="minorHAnsi" w:hAnsiTheme="minorHAnsi" w:cs="Calibri"/>
                <w:sz w:val="22"/>
                <w:szCs w:val="22"/>
              </w:rPr>
              <w:t>Contract General Terms and Conditions</w:t>
            </w:r>
            <w:r w:rsidR="00A12416">
              <w:rPr>
                <w:rStyle w:val="FootnoteReference"/>
                <w:rFonts w:ascii="Calibri" w:hAnsi="Calibri" w:cs="Calibri"/>
                <w:sz w:val="22"/>
                <w:szCs w:val="22"/>
              </w:rPr>
              <w:footnoteReference w:id="3"/>
            </w:r>
          </w:p>
        </w:tc>
        <w:tc>
          <w:tcPr>
            <w:tcW w:w="5935" w:type="dxa"/>
          </w:tcPr>
          <w:p w14:paraId="045DE15B" w14:textId="2A6E5ACA" w:rsidR="0016756D" w:rsidRPr="00A12B17" w:rsidRDefault="00763F70" w:rsidP="001675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CA3695">
                  <w:rPr>
                    <w:rFonts w:ascii="MS Gothic" w:eastAsia="MS Gothic" w:hAnsi="MS Gothic" w:cs="Calibri" w:hint="eastAsia"/>
                    <w:snapToGrid w:val="0"/>
                    <w:sz w:val="22"/>
                    <w:szCs w:val="22"/>
                  </w:rPr>
                  <w:t>☒</w:t>
                </w:r>
              </w:sdtContent>
            </w:sdt>
            <w:r w:rsidR="0016756D" w:rsidRPr="00A12B17">
              <w:rPr>
                <w:rFonts w:ascii="Calibri" w:hAnsi="Calibri" w:cs="Calibri"/>
                <w:snapToGrid w:val="0"/>
                <w:sz w:val="22"/>
                <w:szCs w:val="22"/>
              </w:rPr>
              <w:t xml:space="preserve"> </w:t>
            </w:r>
            <w:r w:rsidR="0016756D" w:rsidRPr="00A12B17">
              <w:rPr>
                <w:rFonts w:ascii="Calibri" w:hAnsi="Calibri" w:cs="Arial"/>
                <w:color w:val="0A0A0A"/>
                <w:spacing w:val="8"/>
                <w:sz w:val="22"/>
                <w:szCs w:val="22"/>
              </w:rPr>
              <w:t>General Terms and Conditions for contracts (goods and/or services)</w:t>
            </w:r>
          </w:p>
          <w:p w14:paraId="209B15DC" w14:textId="77777777" w:rsidR="0016756D" w:rsidRPr="00A12B17" w:rsidRDefault="00763F70" w:rsidP="001675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EndPr/>
              <w:sdtContent>
                <w:r w:rsidR="0016756D" w:rsidRPr="00A12B17">
                  <w:rPr>
                    <w:rFonts w:ascii="Segoe UI Symbol" w:eastAsia="MS Gothic" w:hAnsi="Segoe UI Symbol" w:cs="Segoe UI Symbol"/>
                    <w:snapToGrid w:val="0"/>
                    <w:sz w:val="22"/>
                    <w:szCs w:val="22"/>
                  </w:rPr>
                  <w:t>☐</w:t>
                </w:r>
              </w:sdtContent>
            </w:sdt>
            <w:r w:rsidR="0016756D" w:rsidRPr="00A12B17">
              <w:rPr>
                <w:rFonts w:ascii="Calibri" w:hAnsi="Calibri" w:cs="Calibri"/>
                <w:snapToGrid w:val="0"/>
                <w:sz w:val="22"/>
                <w:szCs w:val="22"/>
              </w:rPr>
              <w:t xml:space="preserve"> </w:t>
            </w:r>
            <w:r w:rsidR="0016756D" w:rsidRPr="00A12B17">
              <w:rPr>
                <w:rFonts w:ascii="Calibri" w:hAnsi="Calibri" w:cs="Arial"/>
                <w:color w:val="0A0A0A"/>
                <w:spacing w:val="8"/>
                <w:sz w:val="22"/>
                <w:szCs w:val="22"/>
              </w:rPr>
              <w:t xml:space="preserve">General Terms and Conditions for de </w:t>
            </w:r>
            <w:proofErr w:type="spellStart"/>
            <w:r w:rsidR="0016756D" w:rsidRPr="00A12B17">
              <w:rPr>
                <w:rFonts w:ascii="Calibri" w:hAnsi="Calibri" w:cs="Arial"/>
                <w:color w:val="0A0A0A"/>
                <w:spacing w:val="8"/>
                <w:sz w:val="22"/>
                <w:szCs w:val="22"/>
              </w:rPr>
              <w:t>minimi</w:t>
            </w:r>
            <w:proofErr w:type="spellEnd"/>
            <w:r w:rsidR="0016756D" w:rsidRPr="00A12B17">
              <w:rPr>
                <w:rFonts w:ascii="Calibri" w:hAnsi="Calibri" w:cs="Arial"/>
                <w:color w:val="0A0A0A"/>
                <w:spacing w:val="8"/>
                <w:sz w:val="22"/>
                <w:szCs w:val="22"/>
              </w:rPr>
              <w:t xml:space="preserve"> contracts (services only, less than $50,000)</w:t>
            </w:r>
          </w:p>
          <w:p w14:paraId="78A25C6E" w14:textId="77777777" w:rsidR="0016756D" w:rsidRPr="00A12B17" w:rsidRDefault="0016756D" w:rsidP="0016756D">
            <w:pPr>
              <w:shd w:val="clear" w:color="auto" w:fill="FEFEFE"/>
              <w:rPr>
                <w:rFonts w:ascii="Calibri" w:hAnsi="Calibri" w:cs="Arial"/>
                <w:color w:val="0A0A0A"/>
                <w:spacing w:val="8"/>
                <w:sz w:val="22"/>
                <w:szCs w:val="22"/>
              </w:rPr>
            </w:pPr>
          </w:p>
          <w:p w14:paraId="07C0DB0E" w14:textId="0B045613" w:rsidR="0016756D" w:rsidRPr="00A12B17" w:rsidRDefault="0016756D" w:rsidP="0016756D">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sidR="00A12B17">
              <w:rPr>
                <w:rFonts w:ascii="Calibri" w:hAnsi="Calibri" w:cs="Arial"/>
                <w:color w:val="0A0A0A"/>
                <w:spacing w:val="8"/>
                <w:sz w:val="22"/>
                <w:szCs w:val="22"/>
              </w:rPr>
              <w:t>and Conditions are available at:</w:t>
            </w:r>
          </w:p>
          <w:p w14:paraId="0CA05B91" w14:textId="77777777" w:rsidR="0016756D" w:rsidRPr="00A12B17" w:rsidRDefault="00763F70" w:rsidP="0016756D">
            <w:pPr>
              <w:shd w:val="clear" w:color="auto" w:fill="FEFEFE"/>
              <w:rPr>
                <w:rFonts w:ascii="Calibri" w:hAnsi="Calibri" w:cs="Arial"/>
                <w:color w:val="0A0A0A"/>
                <w:spacing w:val="8"/>
                <w:sz w:val="22"/>
                <w:szCs w:val="22"/>
              </w:rPr>
            </w:pPr>
            <w:hyperlink r:id="rId17" w:history="1">
              <w:r w:rsidR="0016756D" w:rsidRPr="00A12B17">
                <w:rPr>
                  <w:rStyle w:val="Hyperlink"/>
                  <w:rFonts w:ascii="Calibri" w:hAnsi="Calibri" w:cs="Arial"/>
                  <w:spacing w:val="8"/>
                  <w:sz w:val="22"/>
                  <w:szCs w:val="22"/>
                </w:rPr>
                <w:t>http://www.undp.org/content/undp/en/home/procurement/business/how-we-buy.html</w:t>
              </w:r>
            </w:hyperlink>
            <w:r w:rsidR="0016756D" w:rsidRPr="00A12B17">
              <w:rPr>
                <w:rFonts w:ascii="Calibri" w:hAnsi="Calibri" w:cs="Arial"/>
                <w:color w:val="0A0A0A"/>
                <w:spacing w:val="8"/>
                <w:sz w:val="22"/>
                <w:szCs w:val="22"/>
              </w:rPr>
              <w:t xml:space="preserve"> </w:t>
            </w:r>
          </w:p>
          <w:p w14:paraId="67592ABF" w14:textId="3DF9F796" w:rsidR="0016756D" w:rsidRPr="0016756D" w:rsidRDefault="0016756D" w:rsidP="0016756D">
            <w:pPr>
              <w:pStyle w:val="BankNormal"/>
              <w:tabs>
                <w:tab w:val="left" w:pos="342"/>
                <w:tab w:val="right" w:pos="7218"/>
              </w:tabs>
              <w:spacing w:after="0"/>
              <w:ind w:left="378"/>
              <w:rPr>
                <w:rFonts w:asciiTheme="minorHAnsi" w:hAnsiTheme="minorHAnsi" w:cs="Calibri"/>
                <w:sz w:val="22"/>
                <w:szCs w:val="22"/>
                <w:lang w:val="en-GB"/>
              </w:rPr>
            </w:pPr>
          </w:p>
        </w:tc>
      </w:tr>
      <w:tr w:rsidR="00BF18F3" w:rsidRPr="00E933A8" w14:paraId="6034384A" w14:textId="77777777" w:rsidTr="00FD47BC">
        <w:tblPrEx>
          <w:tblLook w:val="0000" w:firstRow="0" w:lastRow="0" w:firstColumn="0" w:lastColumn="0" w:noHBand="0" w:noVBand="0"/>
        </w:tblPrEx>
        <w:trPr>
          <w:cantSplit/>
          <w:trHeight w:val="460"/>
        </w:trPr>
        <w:tc>
          <w:tcPr>
            <w:tcW w:w="3415" w:type="dxa"/>
          </w:tcPr>
          <w:p w14:paraId="60343843" w14:textId="77777777" w:rsidR="00BF18F3" w:rsidRPr="00E933A8" w:rsidRDefault="00BF18F3" w:rsidP="0016756D">
            <w:pPr>
              <w:rPr>
                <w:rFonts w:ascii="Calibri" w:hAnsi="Calibri" w:cs="Calibri"/>
                <w:sz w:val="22"/>
                <w:szCs w:val="22"/>
              </w:rPr>
            </w:pPr>
          </w:p>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5935" w:type="dxa"/>
          </w:tcPr>
          <w:p w14:paraId="60343845" w14:textId="77777777" w:rsidR="00BF18F3" w:rsidRPr="00E933A8" w:rsidRDefault="00BF18F3" w:rsidP="00262445">
            <w:pPr>
              <w:ind w:left="342"/>
              <w:rPr>
                <w:rFonts w:ascii="Calibri" w:hAnsi="Calibri" w:cs="Calibri"/>
                <w:sz w:val="22"/>
                <w:szCs w:val="22"/>
              </w:rPr>
            </w:pPr>
          </w:p>
          <w:p w14:paraId="60343846" w14:textId="4CF7E5D5" w:rsidR="00BF18F3" w:rsidRPr="00E933A8" w:rsidRDefault="00763F70"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CA369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2C95607B" w14:textId="365B8585" w:rsidR="00CA3695" w:rsidRDefault="00763F70" w:rsidP="00CA3695">
            <w:pPr>
              <w:rPr>
                <w:rFonts w:ascii="Calibri" w:hAnsi="Calibri" w:cs="Calibri"/>
                <w:i/>
                <w:color w:val="FF0000"/>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CA369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284955">
              <w:rPr>
                <w:rFonts w:ascii="Calibri" w:hAnsi="Calibri" w:cs="Calibri"/>
                <w:sz w:val="22"/>
                <w:szCs w:val="22"/>
              </w:rPr>
              <w:t>(Annex 2)</w:t>
            </w:r>
          </w:p>
          <w:p w14:paraId="60343849" w14:textId="723D1682" w:rsidR="00BF18F3" w:rsidRPr="009E3B0B" w:rsidRDefault="00763F70" w:rsidP="00CA3695">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5"/>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445EEC" w:rsidRPr="00445EEC">
                  <w:rPr>
                    <w:rFonts w:ascii="Calibri" w:hAnsi="Calibri" w:cs="Calibri"/>
                    <w:i/>
                    <w:snapToGrid w:val="0"/>
                    <w:color w:val="000000" w:themeColor="text1"/>
                    <w:sz w:val="22"/>
                    <w:szCs w:val="22"/>
                  </w:rPr>
                  <w:t>[pls. specify]</w:t>
                </w:r>
              </w:sdtContent>
            </w:sdt>
          </w:p>
        </w:tc>
      </w:tr>
      <w:tr w:rsidR="00BF18F3" w:rsidRPr="00E933A8" w14:paraId="60343853" w14:textId="77777777" w:rsidTr="00FD47BC">
        <w:tblPrEx>
          <w:tblLook w:val="0000" w:firstRow="0" w:lastRow="0" w:firstColumn="0" w:lastColumn="0" w:noHBand="0" w:noVBand="0"/>
        </w:tblPrEx>
        <w:trPr>
          <w:cantSplit/>
          <w:trHeight w:val="460"/>
        </w:trPr>
        <w:tc>
          <w:tcPr>
            <w:tcW w:w="3415" w:type="dxa"/>
          </w:tcPr>
          <w:p w14:paraId="6034384B" w14:textId="77777777" w:rsidR="00BF18F3" w:rsidRPr="00E933A8" w:rsidRDefault="00BF18F3" w:rsidP="00262445">
            <w:pPr>
              <w:rPr>
                <w:rFonts w:ascii="Calibri" w:hAnsi="Calibri" w:cs="Calibri"/>
                <w:sz w:val="22"/>
                <w:szCs w:val="22"/>
              </w:rPr>
            </w:pPr>
          </w:p>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5935" w:type="dxa"/>
          </w:tcPr>
          <w:p w14:paraId="6034384E" w14:textId="77777777" w:rsidR="00BF18F3" w:rsidRPr="00E933A8" w:rsidRDefault="00BF18F3" w:rsidP="00262445">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6034384F" w14:textId="61C2D712" w:rsidR="00445EEC" w:rsidRDefault="00CA3695" w:rsidP="00262445">
                <w:pPr>
                  <w:rPr>
                    <w:rFonts w:ascii="Calibri" w:hAnsi="Calibri" w:cs="Calibri"/>
                    <w:i/>
                    <w:color w:val="000000" w:themeColor="text1"/>
                    <w:sz w:val="22"/>
                    <w:szCs w:val="22"/>
                  </w:rPr>
                </w:pPr>
                <w:r>
                  <w:rPr>
                    <w:rFonts w:ascii="Calibri" w:hAnsi="Calibri" w:cs="Calibri"/>
                    <w:i/>
                    <w:color w:val="000000" w:themeColor="text1"/>
                    <w:sz w:val="22"/>
                    <w:szCs w:val="22"/>
                  </w:rPr>
                  <w:t>Bogere Chaplain Justin</w:t>
                </w:r>
              </w:p>
            </w:sdtContent>
          </w:sdt>
          <w:p w14:paraId="60343850" w14:textId="2C3E57FB" w:rsidR="00BF18F3" w:rsidRPr="00445EEC" w:rsidRDefault="00445EEC" w:rsidP="00262445">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CA3695">
                  <w:rPr>
                    <w:rFonts w:ascii="Calibri" w:hAnsi="Calibri" w:cs="Calibri"/>
                    <w:i/>
                    <w:color w:val="000000" w:themeColor="text1"/>
                    <w:sz w:val="22"/>
                    <w:szCs w:val="22"/>
                  </w:rPr>
                  <w:t>Procurement Associate</w:t>
                </w:r>
              </w:sdtContent>
            </w:sdt>
          </w:p>
          <w:p w14:paraId="60343851" w14:textId="2A4490BC" w:rsidR="007D2AD8" w:rsidRPr="00445EEC" w:rsidRDefault="00763F70" w:rsidP="00262445">
            <w:pPr>
              <w:rPr>
                <w:rFonts w:ascii="Calibri" w:hAnsi="Calibri" w:cs="Calibri"/>
                <w:i/>
                <w:color w:val="000000" w:themeColor="text1"/>
                <w:sz w:val="22"/>
                <w:szCs w:val="22"/>
              </w:rPr>
            </w:pPr>
            <w:hyperlink r:id="rId18" w:history="1">
              <w:r w:rsidR="00CA3695" w:rsidRPr="001F1519">
                <w:rPr>
                  <w:rStyle w:val="Hyperlink"/>
                  <w:rFonts w:cs="Segoe UI"/>
                  <w:lang w:val="it-IT"/>
                </w:rPr>
                <w:t>procurement.info.ss@undp.org</w:t>
              </w:r>
            </w:hyperlink>
            <w:r w:rsidR="00CA3695">
              <w:rPr>
                <w:rFonts w:cs="Segoe UI"/>
                <w:color w:val="000000" w:themeColor="text1"/>
                <w:lang w:val="it-IT"/>
              </w:rPr>
              <w:t xml:space="preserve">   </w:t>
            </w:r>
          </w:p>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FD47BC">
        <w:tblPrEx>
          <w:tblLook w:val="0000" w:firstRow="0" w:lastRow="0" w:firstColumn="0" w:lastColumn="0" w:noHBand="0" w:noVBand="0"/>
        </w:tblPrEx>
        <w:trPr>
          <w:cantSplit/>
          <w:trHeight w:val="460"/>
        </w:trPr>
        <w:tc>
          <w:tcPr>
            <w:tcW w:w="3415" w:type="dxa"/>
          </w:tcPr>
          <w:p w14:paraId="60343854" w14:textId="77777777" w:rsidR="00A378C4" w:rsidRDefault="00A378C4" w:rsidP="00A378C4">
            <w:pPr>
              <w:rPr>
                <w:rFonts w:ascii="Calibri" w:hAnsi="Calibri" w:cs="Calibri"/>
                <w:sz w:val="22"/>
                <w:szCs w:val="22"/>
              </w:rPr>
            </w:pPr>
          </w:p>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5935" w:type="dxa"/>
          </w:tcPr>
          <w:p w14:paraId="60343856" w14:textId="77777777" w:rsidR="00A378C4" w:rsidRPr="00E933A8" w:rsidRDefault="00A378C4" w:rsidP="00262445">
            <w:pPr>
              <w:rPr>
                <w:rFonts w:ascii="Calibri" w:hAnsi="Calibri" w:cs="Calibri"/>
                <w:sz w:val="22"/>
                <w:szCs w:val="22"/>
              </w:rPr>
            </w:pPr>
          </w:p>
        </w:tc>
      </w:tr>
    </w:tbl>
    <w:p w14:paraId="60343858" w14:textId="77777777" w:rsidR="00535884" w:rsidRDefault="00535884" w:rsidP="00535884">
      <w:r>
        <w:br w:type="page"/>
      </w:r>
    </w:p>
    <w:p w14:paraId="60343859" w14:textId="7CF1AFD4" w:rsidR="000713C5" w:rsidRDefault="00A12416" w:rsidP="00430F40">
      <w:pPr>
        <w:jc w:val="right"/>
        <w:rPr>
          <w:rFonts w:ascii="Calibri" w:hAnsi="Calibri" w:cs="Calibri"/>
          <w:b/>
          <w:sz w:val="22"/>
          <w:szCs w:val="22"/>
        </w:rPr>
      </w:pPr>
      <w:r>
        <w:rPr>
          <w:rFonts w:ascii="Calibri" w:hAnsi="Calibri" w:cs="Calibri"/>
          <w:b/>
          <w:sz w:val="22"/>
          <w:szCs w:val="22"/>
        </w:rPr>
        <w:lastRenderedPageBreak/>
        <w:t xml:space="preserve"> </w:t>
      </w:r>
    </w:p>
    <w:p w14:paraId="6034385A" w14:textId="711705E9" w:rsidR="00430F40" w:rsidRPr="00B62D71" w:rsidRDefault="00284955" w:rsidP="00430F40">
      <w:pPr>
        <w:jc w:val="right"/>
        <w:rPr>
          <w:rFonts w:ascii="Calibri" w:hAnsi="Calibri" w:cs="Calibri"/>
          <w:sz w:val="22"/>
          <w:szCs w:val="22"/>
        </w:rPr>
      </w:pPr>
      <w:r w:rsidRPr="00B62D71">
        <w:rPr>
          <w:rFonts w:ascii="Calibri" w:hAnsi="Calibri" w:cs="Calibri"/>
          <w:b/>
          <w:sz w:val="22"/>
          <w:szCs w:val="22"/>
        </w:rPr>
        <w:t>Annex 1</w:t>
      </w:r>
    </w:p>
    <w:p w14:paraId="6034385B" w14:textId="1185E1EA"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CA561A"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7"/>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C0CC993"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18EC5D23"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r w:rsidR="00B53282">
        <w:rPr>
          <w:rFonts w:ascii="Calibri" w:hAnsi="Calibri" w:cs="Calibri"/>
          <w:b/>
          <w:snapToGrid w:val="0"/>
        </w:rPr>
        <w:t xml:space="preserve"> (Expertise of the firm)</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2F70B7A8"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4DAC1DC4"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r w:rsidR="00CA3695">
        <w:rPr>
          <w:rFonts w:ascii="Calibri" w:hAnsi="Calibri" w:cs="Calibri"/>
          <w:i/>
          <w:snapToGrid w:val="0"/>
          <w:sz w:val="20"/>
          <w:szCs w:val="20"/>
        </w:rPr>
        <w:t>etc.;</w:t>
      </w:r>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820" w:type="dxa"/>
        <w:tblInd w:w="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0"/>
      </w:tblGrid>
      <w:tr w:rsidR="00F83245" w:rsidRPr="00D243BB" w14:paraId="6034387B" w14:textId="77777777" w:rsidTr="00B53282">
        <w:tc>
          <w:tcPr>
            <w:tcW w:w="882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AF23A1B"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88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3512"/>
        <w:gridCol w:w="2552"/>
        <w:gridCol w:w="2396"/>
      </w:tblGrid>
      <w:tr w:rsidR="00F83245" w:rsidRPr="002E3F79" w14:paraId="6034388F" w14:textId="77777777" w:rsidTr="00B53282">
        <w:tc>
          <w:tcPr>
            <w:tcW w:w="360" w:type="dxa"/>
          </w:tcPr>
          <w:p w14:paraId="60343889" w14:textId="77777777" w:rsidR="00F83245" w:rsidRPr="002E3F79" w:rsidRDefault="00F83245" w:rsidP="00BD3609">
            <w:pPr>
              <w:jc w:val="center"/>
              <w:rPr>
                <w:rFonts w:ascii="Calibri" w:eastAsia="Calibri" w:hAnsi="Calibri" w:cs="Calibri"/>
                <w:b/>
                <w:snapToGrid w:val="0"/>
              </w:rPr>
            </w:pPr>
          </w:p>
        </w:tc>
        <w:tc>
          <w:tcPr>
            <w:tcW w:w="3512"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552"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396"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B53282">
        <w:tc>
          <w:tcPr>
            <w:tcW w:w="360" w:type="dxa"/>
          </w:tcPr>
          <w:p w14:paraId="6034389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2" w:type="dxa"/>
          </w:tcPr>
          <w:p w14:paraId="6034389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552" w:type="dxa"/>
          </w:tcPr>
          <w:p w14:paraId="60343892"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2396"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B53282">
        <w:tc>
          <w:tcPr>
            <w:tcW w:w="360" w:type="dxa"/>
          </w:tcPr>
          <w:p w14:paraId="60343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2" w:type="dxa"/>
          </w:tcPr>
          <w:p w14:paraId="6034389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552" w:type="dxa"/>
          </w:tcPr>
          <w:p w14:paraId="60343897" w14:textId="77777777" w:rsidR="00F83245" w:rsidRPr="002E3F79" w:rsidRDefault="00F83245" w:rsidP="00B62D71">
            <w:pPr>
              <w:rPr>
                <w:rFonts w:ascii="Calibri" w:eastAsia="Calibri" w:hAnsi="Calibri" w:cs="Calibri"/>
                <w:snapToGrid w:val="0"/>
              </w:rPr>
            </w:pPr>
          </w:p>
        </w:tc>
        <w:tc>
          <w:tcPr>
            <w:tcW w:w="2396" w:type="dxa"/>
          </w:tcPr>
          <w:p w14:paraId="60343898" w14:textId="77777777" w:rsidR="00F83245" w:rsidRPr="002E3F79" w:rsidRDefault="00F83245" w:rsidP="00B62D71">
            <w:pPr>
              <w:rPr>
                <w:rFonts w:ascii="Calibri" w:eastAsia="Calibri" w:hAnsi="Calibri" w:cs="Calibri"/>
                <w:snapToGrid w:val="0"/>
              </w:rPr>
            </w:pPr>
          </w:p>
        </w:tc>
      </w:tr>
      <w:tr w:rsidR="00F83245" w:rsidRPr="002E3F79" w14:paraId="6034389E" w14:textId="77777777" w:rsidTr="00B53282">
        <w:tc>
          <w:tcPr>
            <w:tcW w:w="360" w:type="dxa"/>
          </w:tcPr>
          <w:p w14:paraId="6034389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2" w:type="dxa"/>
          </w:tcPr>
          <w:p w14:paraId="6034389B" w14:textId="3A30A53A" w:rsidR="00F83245" w:rsidRPr="002E3F79" w:rsidRDefault="00CA561A" w:rsidP="00B62D71">
            <w:pPr>
              <w:rPr>
                <w:rFonts w:ascii="Calibri" w:eastAsia="Calibri" w:hAnsi="Calibri" w:cs="Calibri"/>
                <w:snapToGrid w:val="0"/>
              </w:rPr>
            </w:pPr>
            <w:r w:rsidRPr="002E3F79">
              <w:rPr>
                <w:rFonts w:ascii="Calibri" w:eastAsia="Calibri" w:hAnsi="Calibri" w:cs="Calibri"/>
                <w:snapToGrid w:val="0"/>
              </w:rPr>
              <w:t xml:space="preserve">Deliverable </w:t>
            </w:r>
            <w:r>
              <w:rPr>
                <w:rFonts w:ascii="Calibri" w:eastAsia="Calibri" w:hAnsi="Calibri" w:cs="Calibri"/>
                <w:snapToGrid w:val="0"/>
              </w:rPr>
              <w:t>3</w:t>
            </w:r>
          </w:p>
        </w:tc>
        <w:tc>
          <w:tcPr>
            <w:tcW w:w="2552" w:type="dxa"/>
          </w:tcPr>
          <w:p w14:paraId="6034389C" w14:textId="77777777" w:rsidR="00F83245" w:rsidRPr="002E3F79" w:rsidRDefault="00F83245" w:rsidP="00B62D71">
            <w:pPr>
              <w:rPr>
                <w:rFonts w:ascii="Calibri" w:eastAsia="Calibri" w:hAnsi="Calibri" w:cs="Calibri"/>
                <w:snapToGrid w:val="0"/>
              </w:rPr>
            </w:pPr>
          </w:p>
        </w:tc>
        <w:tc>
          <w:tcPr>
            <w:tcW w:w="2396" w:type="dxa"/>
          </w:tcPr>
          <w:p w14:paraId="6034389D" w14:textId="77777777" w:rsidR="00F83245" w:rsidRPr="002E3F79" w:rsidRDefault="00F83245" w:rsidP="00B62D71">
            <w:pPr>
              <w:rPr>
                <w:rFonts w:ascii="Calibri" w:eastAsia="Calibri" w:hAnsi="Calibri" w:cs="Calibri"/>
                <w:snapToGrid w:val="0"/>
              </w:rPr>
            </w:pPr>
          </w:p>
        </w:tc>
      </w:tr>
      <w:tr w:rsidR="00F83245" w:rsidRPr="002E3F79" w14:paraId="603438A3" w14:textId="77777777" w:rsidTr="00B53282">
        <w:tc>
          <w:tcPr>
            <w:tcW w:w="360" w:type="dxa"/>
          </w:tcPr>
          <w:p w14:paraId="6034389F" w14:textId="77777777" w:rsidR="00F83245" w:rsidRPr="002E3F79" w:rsidRDefault="00F83245" w:rsidP="00B62D71">
            <w:pPr>
              <w:rPr>
                <w:rFonts w:ascii="Calibri" w:eastAsia="Calibri" w:hAnsi="Calibri" w:cs="Calibri"/>
                <w:snapToGrid w:val="0"/>
              </w:rPr>
            </w:pPr>
          </w:p>
        </w:tc>
        <w:tc>
          <w:tcPr>
            <w:tcW w:w="3512"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552"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2396"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6E27434F" w:rsidR="00F83245" w:rsidRPr="00990EA2" w:rsidRDefault="00F83245" w:rsidP="00B62D71">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856"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2"/>
        <w:gridCol w:w="1527"/>
        <w:gridCol w:w="1481"/>
        <w:gridCol w:w="1064"/>
        <w:gridCol w:w="1272"/>
      </w:tblGrid>
      <w:tr w:rsidR="00F83245" w:rsidRPr="002E3F79" w14:paraId="603438AC" w14:textId="77777777" w:rsidTr="00B53282">
        <w:trPr>
          <w:trHeight w:val="486"/>
        </w:trPr>
        <w:tc>
          <w:tcPr>
            <w:tcW w:w="3512"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527"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481"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064"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272"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B53282">
        <w:trPr>
          <w:trHeight w:val="242"/>
        </w:trPr>
        <w:tc>
          <w:tcPr>
            <w:tcW w:w="3512"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527" w:type="dxa"/>
          </w:tcPr>
          <w:p w14:paraId="603438AE" w14:textId="77777777" w:rsidR="00F83245" w:rsidRPr="002E3F79" w:rsidRDefault="00F83245" w:rsidP="00B62D71">
            <w:pPr>
              <w:rPr>
                <w:rFonts w:ascii="Calibri" w:eastAsia="Calibri" w:hAnsi="Calibri" w:cs="Calibri"/>
                <w:snapToGrid w:val="0"/>
              </w:rPr>
            </w:pPr>
          </w:p>
        </w:tc>
        <w:tc>
          <w:tcPr>
            <w:tcW w:w="1481" w:type="dxa"/>
          </w:tcPr>
          <w:p w14:paraId="603438AF" w14:textId="77777777" w:rsidR="00F83245" w:rsidRPr="002E3F79" w:rsidRDefault="00F83245" w:rsidP="00B62D71">
            <w:pPr>
              <w:rPr>
                <w:rFonts w:ascii="Calibri" w:eastAsia="Calibri" w:hAnsi="Calibri" w:cs="Calibri"/>
                <w:snapToGrid w:val="0"/>
              </w:rPr>
            </w:pPr>
          </w:p>
        </w:tc>
        <w:tc>
          <w:tcPr>
            <w:tcW w:w="1064" w:type="dxa"/>
          </w:tcPr>
          <w:p w14:paraId="603438B0" w14:textId="77777777" w:rsidR="00F83245" w:rsidRPr="002E3F79" w:rsidRDefault="00F83245" w:rsidP="00B62D71">
            <w:pPr>
              <w:rPr>
                <w:rFonts w:ascii="Calibri" w:eastAsia="Calibri" w:hAnsi="Calibri" w:cs="Calibri"/>
                <w:snapToGrid w:val="0"/>
              </w:rPr>
            </w:pPr>
          </w:p>
        </w:tc>
        <w:tc>
          <w:tcPr>
            <w:tcW w:w="1272"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8" w14:textId="77777777" w:rsidTr="00B53282">
        <w:trPr>
          <w:trHeight w:val="242"/>
        </w:trPr>
        <w:tc>
          <w:tcPr>
            <w:tcW w:w="3512" w:type="dxa"/>
          </w:tcPr>
          <w:p w14:paraId="603438B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527" w:type="dxa"/>
          </w:tcPr>
          <w:p w14:paraId="603438B4" w14:textId="77777777" w:rsidR="00F83245" w:rsidRPr="002E3F79" w:rsidRDefault="00F83245" w:rsidP="00B62D71">
            <w:pPr>
              <w:rPr>
                <w:rFonts w:ascii="Calibri" w:eastAsia="Calibri" w:hAnsi="Calibri" w:cs="Calibri"/>
                <w:snapToGrid w:val="0"/>
              </w:rPr>
            </w:pPr>
          </w:p>
        </w:tc>
        <w:tc>
          <w:tcPr>
            <w:tcW w:w="1481" w:type="dxa"/>
          </w:tcPr>
          <w:p w14:paraId="603438B5" w14:textId="77777777" w:rsidR="00F83245" w:rsidRPr="002E3F79" w:rsidRDefault="00F83245" w:rsidP="00B62D71">
            <w:pPr>
              <w:rPr>
                <w:rFonts w:ascii="Calibri" w:eastAsia="Calibri" w:hAnsi="Calibri" w:cs="Calibri"/>
                <w:snapToGrid w:val="0"/>
              </w:rPr>
            </w:pPr>
          </w:p>
        </w:tc>
        <w:tc>
          <w:tcPr>
            <w:tcW w:w="1064" w:type="dxa"/>
          </w:tcPr>
          <w:p w14:paraId="603438B6" w14:textId="77777777" w:rsidR="00F83245" w:rsidRPr="002E3F79" w:rsidRDefault="00F83245" w:rsidP="00B62D71">
            <w:pPr>
              <w:rPr>
                <w:rFonts w:ascii="Calibri" w:eastAsia="Calibri" w:hAnsi="Calibri" w:cs="Calibri"/>
                <w:snapToGrid w:val="0"/>
              </w:rPr>
            </w:pPr>
          </w:p>
        </w:tc>
        <w:tc>
          <w:tcPr>
            <w:tcW w:w="1272" w:type="dxa"/>
          </w:tcPr>
          <w:p w14:paraId="603438B7"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B53282">
        <w:trPr>
          <w:trHeight w:val="242"/>
        </w:trPr>
        <w:tc>
          <w:tcPr>
            <w:tcW w:w="3512" w:type="dxa"/>
          </w:tcPr>
          <w:p w14:paraId="603438B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527" w:type="dxa"/>
          </w:tcPr>
          <w:p w14:paraId="603438BA" w14:textId="77777777" w:rsidR="00F83245" w:rsidRPr="002E3F79" w:rsidRDefault="00F83245" w:rsidP="00B62D71">
            <w:pPr>
              <w:rPr>
                <w:rFonts w:ascii="Calibri" w:eastAsia="Calibri" w:hAnsi="Calibri" w:cs="Calibri"/>
                <w:snapToGrid w:val="0"/>
              </w:rPr>
            </w:pPr>
          </w:p>
        </w:tc>
        <w:tc>
          <w:tcPr>
            <w:tcW w:w="1481" w:type="dxa"/>
          </w:tcPr>
          <w:p w14:paraId="603438BB" w14:textId="77777777" w:rsidR="00F83245" w:rsidRPr="002E3F79" w:rsidRDefault="00F83245" w:rsidP="00B62D71">
            <w:pPr>
              <w:rPr>
                <w:rFonts w:ascii="Calibri" w:eastAsia="Calibri" w:hAnsi="Calibri" w:cs="Calibri"/>
                <w:snapToGrid w:val="0"/>
              </w:rPr>
            </w:pPr>
          </w:p>
        </w:tc>
        <w:tc>
          <w:tcPr>
            <w:tcW w:w="1064" w:type="dxa"/>
          </w:tcPr>
          <w:p w14:paraId="603438BC" w14:textId="77777777" w:rsidR="00F83245" w:rsidRPr="002E3F79" w:rsidRDefault="00F83245" w:rsidP="00B62D71">
            <w:pPr>
              <w:rPr>
                <w:rFonts w:ascii="Calibri" w:eastAsia="Calibri" w:hAnsi="Calibri" w:cs="Calibri"/>
                <w:snapToGrid w:val="0"/>
              </w:rPr>
            </w:pPr>
          </w:p>
        </w:tc>
        <w:tc>
          <w:tcPr>
            <w:tcW w:w="1272" w:type="dxa"/>
          </w:tcPr>
          <w:p w14:paraId="603438BD" w14:textId="77777777" w:rsidR="00F83245" w:rsidRPr="002E3F79" w:rsidRDefault="00F83245" w:rsidP="00B62D71">
            <w:pPr>
              <w:rPr>
                <w:rFonts w:ascii="Calibri" w:eastAsia="Calibri" w:hAnsi="Calibri" w:cs="Calibri"/>
                <w:snapToGrid w:val="0"/>
              </w:rPr>
            </w:pPr>
          </w:p>
        </w:tc>
      </w:tr>
      <w:tr w:rsidR="00F83245" w:rsidRPr="002E3F79" w14:paraId="603438C4" w14:textId="77777777" w:rsidTr="00B53282">
        <w:trPr>
          <w:trHeight w:val="251"/>
        </w:trPr>
        <w:tc>
          <w:tcPr>
            <w:tcW w:w="3512" w:type="dxa"/>
          </w:tcPr>
          <w:p w14:paraId="603438B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527" w:type="dxa"/>
          </w:tcPr>
          <w:p w14:paraId="603438C0" w14:textId="77777777" w:rsidR="00F83245" w:rsidRPr="002E3F79" w:rsidRDefault="00F83245" w:rsidP="00B62D71">
            <w:pPr>
              <w:rPr>
                <w:rFonts w:ascii="Calibri" w:eastAsia="Calibri" w:hAnsi="Calibri" w:cs="Calibri"/>
                <w:snapToGrid w:val="0"/>
              </w:rPr>
            </w:pPr>
          </w:p>
        </w:tc>
        <w:tc>
          <w:tcPr>
            <w:tcW w:w="1481" w:type="dxa"/>
          </w:tcPr>
          <w:p w14:paraId="603438C1" w14:textId="77777777" w:rsidR="00F83245" w:rsidRPr="002E3F79" w:rsidRDefault="00F83245" w:rsidP="00B62D71">
            <w:pPr>
              <w:rPr>
                <w:rFonts w:ascii="Calibri" w:eastAsia="Calibri" w:hAnsi="Calibri" w:cs="Calibri"/>
                <w:snapToGrid w:val="0"/>
              </w:rPr>
            </w:pPr>
          </w:p>
        </w:tc>
        <w:tc>
          <w:tcPr>
            <w:tcW w:w="1064" w:type="dxa"/>
          </w:tcPr>
          <w:p w14:paraId="603438C2" w14:textId="77777777" w:rsidR="00F83245" w:rsidRPr="002E3F79" w:rsidRDefault="00F83245" w:rsidP="00B62D71">
            <w:pPr>
              <w:rPr>
                <w:rFonts w:ascii="Calibri" w:eastAsia="Calibri" w:hAnsi="Calibri" w:cs="Calibri"/>
                <w:snapToGrid w:val="0"/>
              </w:rPr>
            </w:pPr>
          </w:p>
        </w:tc>
        <w:tc>
          <w:tcPr>
            <w:tcW w:w="1272" w:type="dxa"/>
          </w:tcPr>
          <w:p w14:paraId="603438C3" w14:textId="77777777" w:rsidR="00F83245" w:rsidRPr="002E3F79" w:rsidRDefault="00F83245" w:rsidP="00B62D71">
            <w:pPr>
              <w:rPr>
                <w:rFonts w:ascii="Calibri" w:eastAsia="Calibri" w:hAnsi="Calibri" w:cs="Calibri"/>
                <w:snapToGrid w:val="0"/>
              </w:rPr>
            </w:pPr>
          </w:p>
        </w:tc>
      </w:tr>
      <w:tr w:rsidR="00F83245" w:rsidRPr="002E3F79" w14:paraId="603438D0" w14:textId="77777777" w:rsidTr="00B53282">
        <w:trPr>
          <w:trHeight w:val="242"/>
        </w:trPr>
        <w:tc>
          <w:tcPr>
            <w:tcW w:w="3512" w:type="dxa"/>
          </w:tcPr>
          <w:p w14:paraId="603438CB" w14:textId="0BC9197D"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r w:rsidR="00763F70">
              <w:rPr>
                <w:rFonts w:ascii="Calibri" w:eastAsia="Calibri" w:hAnsi="Calibri" w:cs="Calibri"/>
                <w:snapToGrid w:val="0"/>
              </w:rPr>
              <w:t>c</w:t>
            </w:r>
            <w:r w:rsidR="00CA561A" w:rsidRPr="002E3F79">
              <w:rPr>
                <w:rFonts w:ascii="Calibri" w:eastAsia="Calibri" w:hAnsi="Calibri" w:cs="Calibri"/>
                <w:snapToGrid w:val="0"/>
              </w:rPr>
              <w:t>.</w:t>
            </w:r>
            <w:r w:rsidRPr="002E3F79">
              <w:rPr>
                <w:rFonts w:ascii="Calibri" w:eastAsia="Calibri" w:hAnsi="Calibri" w:cs="Calibri"/>
                <w:snapToGrid w:val="0"/>
              </w:rPr>
              <w:t xml:space="preserve">  Expertise </w:t>
            </w:r>
            <w:r w:rsidR="00763F70">
              <w:rPr>
                <w:rFonts w:ascii="Calibri" w:eastAsia="Calibri" w:hAnsi="Calibri" w:cs="Calibri"/>
                <w:snapToGrid w:val="0"/>
              </w:rPr>
              <w:t>3</w:t>
            </w:r>
          </w:p>
        </w:tc>
        <w:tc>
          <w:tcPr>
            <w:tcW w:w="1527" w:type="dxa"/>
          </w:tcPr>
          <w:p w14:paraId="603438CC" w14:textId="77777777" w:rsidR="00F83245" w:rsidRPr="002E3F79" w:rsidRDefault="00F83245" w:rsidP="00B62D71">
            <w:pPr>
              <w:rPr>
                <w:rFonts w:ascii="Calibri" w:eastAsia="Calibri" w:hAnsi="Calibri" w:cs="Calibri"/>
                <w:snapToGrid w:val="0"/>
              </w:rPr>
            </w:pPr>
          </w:p>
        </w:tc>
        <w:tc>
          <w:tcPr>
            <w:tcW w:w="1481" w:type="dxa"/>
          </w:tcPr>
          <w:p w14:paraId="603438CD" w14:textId="77777777" w:rsidR="00F83245" w:rsidRPr="002E3F79" w:rsidRDefault="00F83245" w:rsidP="00B62D71">
            <w:pPr>
              <w:rPr>
                <w:rFonts w:ascii="Calibri" w:eastAsia="Calibri" w:hAnsi="Calibri" w:cs="Calibri"/>
                <w:snapToGrid w:val="0"/>
              </w:rPr>
            </w:pPr>
          </w:p>
        </w:tc>
        <w:tc>
          <w:tcPr>
            <w:tcW w:w="1064" w:type="dxa"/>
          </w:tcPr>
          <w:p w14:paraId="603438CE" w14:textId="77777777" w:rsidR="00F83245" w:rsidRPr="002E3F79" w:rsidRDefault="00F83245" w:rsidP="00B62D71">
            <w:pPr>
              <w:rPr>
                <w:rFonts w:ascii="Calibri" w:eastAsia="Calibri" w:hAnsi="Calibri" w:cs="Calibri"/>
                <w:snapToGrid w:val="0"/>
              </w:rPr>
            </w:pPr>
          </w:p>
        </w:tc>
        <w:tc>
          <w:tcPr>
            <w:tcW w:w="1272" w:type="dxa"/>
          </w:tcPr>
          <w:p w14:paraId="603438CF" w14:textId="77777777" w:rsidR="00F83245" w:rsidRPr="002E3F79" w:rsidRDefault="00F83245" w:rsidP="00B62D71">
            <w:pPr>
              <w:rPr>
                <w:rFonts w:ascii="Calibri" w:eastAsia="Calibri" w:hAnsi="Calibri" w:cs="Calibri"/>
                <w:snapToGrid w:val="0"/>
              </w:rPr>
            </w:pPr>
          </w:p>
        </w:tc>
      </w:tr>
      <w:tr w:rsidR="00F83245" w:rsidRPr="002E3F79" w14:paraId="603438EE" w14:textId="77777777" w:rsidTr="00B53282">
        <w:trPr>
          <w:trHeight w:val="249"/>
        </w:trPr>
        <w:tc>
          <w:tcPr>
            <w:tcW w:w="3512" w:type="dxa"/>
          </w:tcPr>
          <w:p w14:paraId="603438E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527" w:type="dxa"/>
          </w:tcPr>
          <w:p w14:paraId="603438EA" w14:textId="77777777" w:rsidR="00F83245" w:rsidRPr="002E3F79" w:rsidRDefault="00F83245" w:rsidP="00B62D71">
            <w:pPr>
              <w:rPr>
                <w:rFonts w:ascii="Calibri" w:eastAsia="Calibri" w:hAnsi="Calibri" w:cs="Calibri"/>
                <w:snapToGrid w:val="0"/>
              </w:rPr>
            </w:pPr>
          </w:p>
        </w:tc>
        <w:tc>
          <w:tcPr>
            <w:tcW w:w="1481" w:type="dxa"/>
          </w:tcPr>
          <w:p w14:paraId="603438EB" w14:textId="77777777" w:rsidR="00F83245" w:rsidRPr="002E3F79" w:rsidRDefault="00F83245" w:rsidP="00B62D71">
            <w:pPr>
              <w:rPr>
                <w:rFonts w:ascii="Calibri" w:eastAsia="Calibri" w:hAnsi="Calibri" w:cs="Calibri"/>
                <w:snapToGrid w:val="0"/>
              </w:rPr>
            </w:pPr>
          </w:p>
        </w:tc>
        <w:tc>
          <w:tcPr>
            <w:tcW w:w="1064" w:type="dxa"/>
          </w:tcPr>
          <w:p w14:paraId="603438EC" w14:textId="77777777" w:rsidR="00F83245" w:rsidRPr="002E3F79" w:rsidRDefault="00F83245" w:rsidP="00B62D71">
            <w:pPr>
              <w:rPr>
                <w:rFonts w:ascii="Calibri" w:eastAsia="Calibri" w:hAnsi="Calibri" w:cs="Calibri"/>
                <w:snapToGrid w:val="0"/>
              </w:rPr>
            </w:pPr>
          </w:p>
        </w:tc>
        <w:tc>
          <w:tcPr>
            <w:tcW w:w="1272" w:type="dxa"/>
          </w:tcPr>
          <w:p w14:paraId="603438ED" w14:textId="77777777" w:rsidR="00F83245" w:rsidRPr="002E3F79" w:rsidRDefault="00F83245" w:rsidP="00B62D71">
            <w:pPr>
              <w:rPr>
                <w:rFonts w:ascii="Calibri" w:eastAsia="Calibri" w:hAnsi="Calibri" w:cs="Calibri"/>
                <w:snapToGrid w:val="0"/>
              </w:rPr>
            </w:pPr>
          </w:p>
        </w:tc>
      </w:tr>
      <w:tr w:rsidR="00F83245" w:rsidRPr="002E3F79" w14:paraId="603438F4" w14:textId="77777777" w:rsidTr="00B53282">
        <w:trPr>
          <w:trHeight w:val="249"/>
        </w:trPr>
        <w:tc>
          <w:tcPr>
            <w:tcW w:w="3512" w:type="dxa"/>
          </w:tcPr>
          <w:p w14:paraId="603438E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527" w:type="dxa"/>
          </w:tcPr>
          <w:p w14:paraId="603438F0" w14:textId="77777777" w:rsidR="00F83245" w:rsidRPr="002E3F79" w:rsidRDefault="00F83245" w:rsidP="00B62D71">
            <w:pPr>
              <w:rPr>
                <w:rFonts w:ascii="Calibri" w:eastAsia="Calibri" w:hAnsi="Calibri" w:cs="Calibri"/>
                <w:snapToGrid w:val="0"/>
              </w:rPr>
            </w:pPr>
          </w:p>
        </w:tc>
        <w:tc>
          <w:tcPr>
            <w:tcW w:w="1481" w:type="dxa"/>
          </w:tcPr>
          <w:p w14:paraId="603438F1" w14:textId="77777777" w:rsidR="00F83245" w:rsidRPr="002E3F79" w:rsidRDefault="00F83245" w:rsidP="00B62D71">
            <w:pPr>
              <w:rPr>
                <w:rFonts w:ascii="Calibri" w:eastAsia="Calibri" w:hAnsi="Calibri" w:cs="Calibri"/>
                <w:snapToGrid w:val="0"/>
              </w:rPr>
            </w:pPr>
          </w:p>
        </w:tc>
        <w:tc>
          <w:tcPr>
            <w:tcW w:w="1064" w:type="dxa"/>
          </w:tcPr>
          <w:p w14:paraId="603438F2" w14:textId="77777777" w:rsidR="00F83245" w:rsidRPr="002E3F79" w:rsidRDefault="00F83245" w:rsidP="00B62D71">
            <w:pPr>
              <w:rPr>
                <w:rFonts w:ascii="Calibri" w:eastAsia="Calibri" w:hAnsi="Calibri" w:cs="Calibri"/>
                <w:snapToGrid w:val="0"/>
              </w:rPr>
            </w:pPr>
          </w:p>
        </w:tc>
        <w:tc>
          <w:tcPr>
            <w:tcW w:w="1272" w:type="dxa"/>
          </w:tcPr>
          <w:p w14:paraId="603438F3" w14:textId="77777777" w:rsidR="00F83245" w:rsidRPr="002E3F79" w:rsidRDefault="00F83245" w:rsidP="00B62D71">
            <w:pPr>
              <w:rPr>
                <w:rFonts w:ascii="Calibri" w:eastAsia="Calibri" w:hAnsi="Calibri" w:cs="Calibri"/>
                <w:snapToGrid w:val="0"/>
              </w:rPr>
            </w:pPr>
          </w:p>
        </w:tc>
      </w:tr>
      <w:tr w:rsidR="00F83245" w:rsidRPr="002E3F79" w14:paraId="603438FA" w14:textId="77777777" w:rsidTr="00B53282">
        <w:trPr>
          <w:trHeight w:val="249"/>
        </w:trPr>
        <w:tc>
          <w:tcPr>
            <w:tcW w:w="3512" w:type="dxa"/>
          </w:tcPr>
          <w:p w14:paraId="603438F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527" w:type="dxa"/>
          </w:tcPr>
          <w:p w14:paraId="603438F6" w14:textId="77777777" w:rsidR="00F83245" w:rsidRPr="002E3F79" w:rsidRDefault="00F83245" w:rsidP="00B62D71">
            <w:pPr>
              <w:rPr>
                <w:rFonts w:ascii="Calibri" w:eastAsia="Calibri" w:hAnsi="Calibri" w:cs="Calibri"/>
                <w:snapToGrid w:val="0"/>
              </w:rPr>
            </w:pPr>
          </w:p>
        </w:tc>
        <w:tc>
          <w:tcPr>
            <w:tcW w:w="1481" w:type="dxa"/>
          </w:tcPr>
          <w:p w14:paraId="603438F7" w14:textId="77777777" w:rsidR="00F83245" w:rsidRPr="002E3F79" w:rsidRDefault="00F83245" w:rsidP="00B62D71">
            <w:pPr>
              <w:rPr>
                <w:rFonts w:ascii="Calibri" w:eastAsia="Calibri" w:hAnsi="Calibri" w:cs="Calibri"/>
                <w:snapToGrid w:val="0"/>
              </w:rPr>
            </w:pPr>
          </w:p>
        </w:tc>
        <w:tc>
          <w:tcPr>
            <w:tcW w:w="1064" w:type="dxa"/>
          </w:tcPr>
          <w:p w14:paraId="603438F8" w14:textId="77777777" w:rsidR="00F83245" w:rsidRPr="002E3F79" w:rsidRDefault="00F83245" w:rsidP="00B62D71">
            <w:pPr>
              <w:rPr>
                <w:rFonts w:ascii="Calibri" w:eastAsia="Calibri" w:hAnsi="Calibri" w:cs="Calibri"/>
                <w:snapToGrid w:val="0"/>
              </w:rPr>
            </w:pPr>
          </w:p>
        </w:tc>
        <w:tc>
          <w:tcPr>
            <w:tcW w:w="1272" w:type="dxa"/>
          </w:tcPr>
          <w:p w14:paraId="603438F9" w14:textId="77777777" w:rsidR="00F83245" w:rsidRPr="002E3F79" w:rsidRDefault="00F83245" w:rsidP="00B62D71">
            <w:pPr>
              <w:rPr>
                <w:rFonts w:ascii="Calibri" w:eastAsia="Calibri" w:hAnsi="Calibri" w:cs="Calibri"/>
                <w:snapToGrid w:val="0"/>
              </w:rPr>
            </w:pPr>
          </w:p>
        </w:tc>
      </w:tr>
      <w:tr w:rsidR="00F83245" w:rsidRPr="002E3F79" w14:paraId="60343900" w14:textId="77777777" w:rsidTr="00B53282">
        <w:trPr>
          <w:trHeight w:val="249"/>
        </w:trPr>
        <w:tc>
          <w:tcPr>
            <w:tcW w:w="3512" w:type="dxa"/>
          </w:tcPr>
          <w:p w14:paraId="603438F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527" w:type="dxa"/>
          </w:tcPr>
          <w:p w14:paraId="603438FC" w14:textId="77777777" w:rsidR="00F83245" w:rsidRPr="002E3F79" w:rsidRDefault="00F83245" w:rsidP="00B62D71">
            <w:pPr>
              <w:rPr>
                <w:rFonts w:ascii="Calibri" w:eastAsia="Calibri" w:hAnsi="Calibri" w:cs="Calibri"/>
                <w:snapToGrid w:val="0"/>
              </w:rPr>
            </w:pPr>
          </w:p>
        </w:tc>
        <w:tc>
          <w:tcPr>
            <w:tcW w:w="1481" w:type="dxa"/>
          </w:tcPr>
          <w:p w14:paraId="603438FD" w14:textId="77777777" w:rsidR="00F83245" w:rsidRPr="002E3F79" w:rsidRDefault="00F83245" w:rsidP="00B62D71">
            <w:pPr>
              <w:rPr>
                <w:rFonts w:ascii="Calibri" w:eastAsia="Calibri" w:hAnsi="Calibri" w:cs="Calibri"/>
                <w:snapToGrid w:val="0"/>
              </w:rPr>
            </w:pPr>
          </w:p>
        </w:tc>
        <w:tc>
          <w:tcPr>
            <w:tcW w:w="1064" w:type="dxa"/>
          </w:tcPr>
          <w:p w14:paraId="603438FE" w14:textId="77777777" w:rsidR="00F83245" w:rsidRPr="002E3F79" w:rsidRDefault="00F83245" w:rsidP="00B62D71">
            <w:pPr>
              <w:rPr>
                <w:rFonts w:ascii="Calibri" w:eastAsia="Calibri" w:hAnsi="Calibri" w:cs="Calibri"/>
                <w:snapToGrid w:val="0"/>
              </w:rPr>
            </w:pPr>
          </w:p>
        </w:tc>
        <w:tc>
          <w:tcPr>
            <w:tcW w:w="1272" w:type="dxa"/>
          </w:tcPr>
          <w:p w14:paraId="603438FF" w14:textId="77777777" w:rsidR="00F83245" w:rsidRPr="002E3F79" w:rsidRDefault="00F83245" w:rsidP="00B62D71">
            <w:pPr>
              <w:rPr>
                <w:rFonts w:ascii="Calibri" w:eastAsia="Calibri" w:hAnsi="Calibri" w:cs="Calibri"/>
                <w:snapToGrid w:val="0"/>
              </w:rPr>
            </w:pPr>
          </w:p>
        </w:tc>
      </w:tr>
      <w:tr w:rsidR="00F83245" w:rsidRPr="002E3F79" w14:paraId="60343912" w14:textId="77777777" w:rsidTr="00B53282">
        <w:trPr>
          <w:trHeight w:val="249"/>
        </w:trPr>
        <w:tc>
          <w:tcPr>
            <w:tcW w:w="3512" w:type="dxa"/>
          </w:tcPr>
          <w:p w14:paraId="6034390D" w14:textId="7FA08920"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r w:rsidR="00763F70">
              <w:rPr>
                <w:rFonts w:ascii="Calibri" w:eastAsia="Calibri" w:hAnsi="Calibri" w:cs="Calibri"/>
                <w:snapToGrid w:val="0"/>
              </w:rPr>
              <w:t>4</w:t>
            </w:r>
            <w:r w:rsidRPr="002E3F79">
              <w:rPr>
                <w:rFonts w:ascii="Calibri" w:eastAsia="Calibri" w:hAnsi="Calibri" w:cs="Calibri"/>
                <w:snapToGrid w:val="0"/>
              </w:rPr>
              <w:t>.  Others</w:t>
            </w:r>
          </w:p>
        </w:tc>
        <w:tc>
          <w:tcPr>
            <w:tcW w:w="1527" w:type="dxa"/>
          </w:tcPr>
          <w:p w14:paraId="6034390E" w14:textId="77777777" w:rsidR="00F83245" w:rsidRPr="002E3F79" w:rsidRDefault="00F83245" w:rsidP="00B62D71">
            <w:pPr>
              <w:rPr>
                <w:rFonts w:ascii="Calibri" w:eastAsia="Calibri" w:hAnsi="Calibri" w:cs="Calibri"/>
                <w:snapToGrid w:val="0"/>
              </w:rPr>
            </w:pPr>
          </w:p>
        </w:tc>
        <w:tc>
          <w:tcPr>
            <w:tcW w:w="1481" w:type="dxa"/>
          </w:tcPr>
          <w:p w14:paraId="6034390F" w14:textId="77777777" w:rsidR="00F83245" w:rsidRPr="002E3F79" w:rsidRDefault="00F83245" w:rsidP="00B62D71">
            <w:pPr>
              <w:rPr>
                <w:rFonts w:ascii="Calibri" w:eastAsia="Calibri" w:hAnsi="Calibri" w:cs="Calibri"/>
                <w:snapToGrid w:val="0"/>
              </w:rPr>
            </w:pPr>
          </w:p>
        </w:tc>
        <w:tc>
          <w:tcPr>
            <w:tcW w:w="1064" w:type="dxa"/>
          </w:tcPr>
          <w:p w14:paraId="60343910" w14:textId="77777777" w:rsidR="00F83245" w:rsidRPr="002E3F79" w:rsidRDefault="00F83245" w:rsidP="00B62D71">
            <w:pPr>
              <w:rPr>
                <w:rFonts w:ascii="Calibri" w:eastAsia="Calibri" w:hAnsi="Calibri" w:cs="Calibri"/>
                <w:snapToGrid w:val="0"/>
              </w:rPr>
            </w:pPr>
          </w:p>
        </w:tc>
        <w:tc>
          <w:tcPr>
            <w:tcW w:w="1272" w:type="dxa"/>
          </w:tcPr>
          <w:p w14:paraId="60343911" w14:textId="77777777" w:rsidR="00F83245" w:rsidRPr="002E3F79" w:rsidRDefault="00F83245" w:rsidP="00B62D71">
            <w:pPr>
              <w:rPr>
                <w:rFonts w:ascii="Calibri" w:eastAsia="Calibri" w:hAnsi="Calibri" w:cs="Calibri"/>
                <w:snapToGrid w:val="0"/>
              </w:rPr>
            </w:pPr>
          </w:p>
        </w:tc>
      </w:tr>
      <w:tr w:rsidR="00F83245" w:rsidRPr="002E3F79" w14:paraId="60343918" w14:textId="77777777" w:rsidTr="00B53282">
        <w:trPr>
          <w:trHeight w:val="249"/>
        </w:trPr>
        <w:tc>
          <w:tcPr>
            <w:tcW w:w="3512" w:type="dxa"/>
          </w:tcPr>
          <w:p w14:paraId="6034391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527" w:type="dxa"/>
          </w:tcPr>
          <w:p w14:paraId="60343914" w14:textId="77777777" w:rsidR="00F83245" w:rsidRPr="002E3F79" w:rsidRDefault="00F83245" w:rsidP="00B62D71">
            <w:pPr>
              <w:rPr>
                <w:rFonts w:ascii="Calibri" w:eastAsia="Calibri" w:hAnsi="Calibri" w:cs="Calibri"/>
                <w:snapToGrid w:val="0"/>
              </w:rPr>
            </w:pPr>
          </w:p>
        </w:tc>
        <w:tc>
          <w:tcPr>
            <w:tcW w:w="1481" w:type="dxa"/>
          </w:tcPr>
          <w:p w14:paraId="60343915" w14:textId="77777777" w:rsidR="00F83245" w:rsidRPr="002E3F79" w:rsidRDefault="00F83245" w:rsidP="00B62D71">
            <w:pPr>
              <w:rPr>
                <w:rFonts w:ascii="Calibri" w:eastAsia="Calibri" w:hAnsi="Calibri" w:cs="Calibri"/>
                <w:snapToGrid w:val="0"/>
              </w:rPr>
            </w:pPr>
          </w:p>
        </w:tc>
        <w:tc>
          <w:tcPr>
            <w:tcW w:w="1064" w:type="dxa"/>
          </w:tcPr>
          <w:p w14:paraId="60343916" w14:textId="77777777" w:rsidR="00F83245" w:rsidRPr="002E3F79" w:rsidRDefault="00F83245" w:rsidP="00B62D71">
            <w:pPr>
              <w:rPr>
                <w:rFonts w:ascii="Calibri" w:eastAsia="Calibri" w:hAnsi="Calibri" w:cs="Calibri"/>
                <w:snapToGrid w:val="0"/>
              </w:rPr>
            </w:pPr>
          </w:p>
        </w:tc>
        <w:tc>
          <w:tcPr>
            <w:tcW w:w="1272" w:type="dxa"/>
          </w:tcPr>
          <w:p w14:paraId="60343917" w14:textId="77777777" w:rsidR="00F83245" w:rsidRPr="002E3F79" w:rsidRDefault="00F83245"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47143D11" w14:textId="77777777" w:rsidR="000654B8" w:rsidRDefault="000654B8" w:rsidP="008A2DD6">
      <w:pPr>
        <w:ind w:left="4320"/>
        <w:rPr>
          <w:i/>
          <w:sz w:val="22"/>
          <w:szCs w:val="22"/>
        </w:rPr>
      </w:pPr>
    </w:p>
    <w:p w14:paraId="6034391B" w14:textId="62D2ABC3" w:rsidR="00686142" w:rsidRPr="00EB486B" w:rsidRDefault="00686142" w:rsidP="008A2DD6">
      <w:pPr>
        <w:ind w:left="4320"/>
        <w:rPr>
          <w:i/>
          <w:sz w:val="22"/>
          <w:szCs w:val="22"/>
        </w:rPr>
      </w:pPr>
      <w:r w:rsidRPr="00EB486B">
        <w:rPr>
          <w:i/>
          <w:sz w:val="22"/>
          <w:szCs w:val="22"/>
        </w:rPr>
        <w:t>[Designation]</w:t>
      </w:r>
    </w:p>
    <w:p w14:paraId="7DFDE3DE" w14:textId="77777777" w:rsidR="000654B8" w:rsidRDefault="000654B8" w:rsidP="0016756D">
      <w:pPr>
        <w:ind w:left="4320"/>
        <w:rPr>
          <w:i/>
          <w:sz w:val="22"/>
          <w:szCs w:val="22"/>
        </w:rPr>
      </w:pPr>
    </w:p>
    <w:p w14:paraId="6034391E" w14:textId="6E779E39" w:rsidR="000E4019" w:rsidRDefault="0016756D" w:rsidP="0016756D">
      <w:pPr>
        <w:ind w:left="4320"/>
        <w:rPr>
          <w:i/>
          <w:sz w:val="22"/>
          <w:szCs w:val="22"/>
        </w:rPr>
      </w:pPr>
      <w:r>
        <w:rPr>
          <w:i/>
          <w:sz w:val="22"/>
          <w:szCs w:val="22"/>
        </w:rPr>
        <w:t>[Date</w:t>
      </w:r>
    </w:p>
    <w:p w14:paraId="3DA5BA66" w14:textId="77777777" w:rsidR="00B53282" w:rsidRDefault="00B53282" w:rsidP="00B53282">
      <w:pPr>
        <w:tabs>
          <w:tab w:val="left" w:pos="4128"/>
        </w:tabs>
        <w:rPr>
          <w:bCs/>
          <w:sz w:val="22"/>
          <w:szCs w:val="22"/>
        </w:rPr>
      </w:pPr>
    </w:p>
    <w:p w14:paraId="2A9C5314" w14:textId="4CB983B7" w:rsidR="00B53282" w:rsidRDefault="00B53282" w:rsidP="00B53282">
      <w:pPr>
        <w:tabs>
          <w:tab w:val="left" w:pos="4128"/>
        </w:tabs>
        <w:rPr>
          <w:bCs/>
          <w:sz w:val="22"/>
          <w:szCs w:val="22"/>
        </w:rPr>
      </w:pPr>
    </w:p>
    <w:p w14:paraId="03FEDD53" w14:textId="637D6476" w:rsidR="00763F70" w:rsidRDefault="00763F70" w:rsidP="00B53282">
      <w:pPr>
        <w:tabs>
          <w:tab w:val="left" w:pos="4128"/>
        </w:tabs>
        <w:rPr>
          <w:bCs/>
          <w:sz w:val="22"/>
          <w:szCs w:val="22"/>
        </w:rPr>
      </w:pPr>
    </w:p>
    <w:p w14:paraId="5C83DC41" w14:textId="49A59E34" w:rsidR="00763F70" w:rsidRDefault="00763F70" w:rsidP="00B53282">
      <w:pPr>
        <w:tabs>
          <w:tab w:val="left" w:pos="4128"/>
        </w:tabs>
        <w:rPr>
          <w:bCs/>
          <w:sz w:val="22"/>
          <w:szCs w:val="22"/>
        </w:rPr>
      </w:pPr>
    </w:p>
    <w:p w14:paraId="71B2FCA4" w14:textId="7A9311EA" w:rsidR="00763F70" w:rsidRDefault="00763F70" w:rsidP="00B53282">
      <w:pPr>
        <w:tabs>
          <w:tab w:val="left" w:pos="4128"/>
        </w:tabs>
        <w:rPr>
          <w:bCs/>
          <w:sz w:val="22"/>
          <w:szCs w:val="22"/>
        </w:rPr>
      </w:pPr>
    </w:p>
    <w:p w14:paraId="77234566" w14:textId="1F2A62F3" w:rsidR="00763F70" w:rsidRDefault="00763F70" w:rsidP="00B53282">
      <w:pPr>
        <w:tabs>
          <w:tab w:val="left" w:pos="4128"/>
        </w:tabs>
        <w:rPr>
          <w:bCs/>
          <w:sz w:val="22"/>
          <w:szCs w:val="22"/>
        </w:rPr>
      </w:pPr>
    </w:p>
    <w:p w14:paraId="3822D8B9" w14:textId="2BE0FFE2" w:rsidR="00763F70" w:rsidRDefault="00763F70" w:rsidP="00B53282">
      <w:pPr>
        <w:tabs>
          <w:tab w:val="left" w:pos="4128"/>
        </w:tabs>
        <w:rPr>
          <w:bCs/>
          <w:sz w:val="22"/>
          <w:szCs w:val="22"/>
        </w:rPr>
      </w:pPr>
    </w:p>
    <w:p w14:paraId="71C5504C" w14:textId="39A67396" w:rsidR="00763F70" w:rsidRDefault="00763F70" w:rsidP="00B53282">
      <w:pPr>
        <w:tabs>
          <w:tab w:val="left" w:pos="4128"/>
        </w:tabs>
        <w:rPr>
          <w:bCs/>
          <w:sz w:val="22"/>
          <w:szCs w:val="22"/>
        </w:rPr>
      </w:pPr>
    </w:p>
    <w:p w14:paraId="41AD249F" w14:textId="77777777" w:rsidR="00763F70" w:rsidRDefault="00763F70" w:rsidP="00B53282">
      <w:pPr>
        <w:tabs>
          <w:tab w:val="left" w:pos="4128"/>
        </w:tabs>
        <w:rPr>
          <w:bCs/>
          <w:sz w:val="22"/>
          <w:szCs w:val="22"/>
        </w:rPr>
      </w:pPr>
      <w:bookmarkStart w:id="0" w:name="_GoBack"/>
      <w:bookmarkEnd w:id="0"/>
    </w:p>
    <w:p w14:paraId="127A9B19" w14:textId="09F829C5" w:rsidR="00B53282" w:rsidRDefault="00B53282" w:rsidP="00B53282">
      <w:pPr>
        <w:tabs>
          <w:tab w:val="left" w:pos="4128"/>
        </w:tabs>
        <w:rPr>
          <w:bCs/>
          <w:sz w:val="22"/>
          <w:szCs w:val="22"/>
        </w:rPr>
      </w:pPr>
    </w:p>
    <w:p w14:paraId="1067217E" w14:textId="77777777" w:rsidR="008A482C" w:rsidRDefault="008A482C" w:rsidP="00B53282">
      <w:pPr>
        <w:tabs>
          <w:tab w:val="left" w:pos="4128"/>
        </w:tabs>
        <w:rPr>
          <w:bCs/>
          <w:sz w:val="22"/>
          <w:szCs w:val="22"/>
        </w:rPr>
      </w:pPr>
    </w:p>
    <w:p w14:paraId="4ECD3FF7" w14:textId="7016D9F9" w:rsidR="00DB45C7" w:rsidRDefault="00284955" w:rsidP="00B53282">
      <w:pPr>
        <w:tabs>
          <w:tab w:val="left" w:pos="4128"/>
        </w:tabs>
        <w:rPr>
          <w:b/>
          <w:bCs/>
          <w:color w:val="0070C0"/>
          <w:sz w:val="28"/>
          <w:szCs w:val="28"/>
        </w:rPr>
      </w:pPr>
      <w:r w:rsidRPr="000375B9">
        <w:rPr>
          <w:bCs/>
          <w:color w:val="0070C0"/>
          <w:sz w:val="28"/>
          <w:szCs w:val="28"/>
        </w:rPr>
        <w:lastRenderedPageBreak/>
        <w:t xml:space="preserve">Annex 2: </w:t>
      </w:r>
      <w:r w:rsidR="00B53282" w:rsidRPr="000375B9">
        <w:rPr>
          <w:bCs/>
          <w:color w:val="0070C0"/>
          <w:sz w:val="28"/>
          <w:szCs w:val="28"/>
        </w:rPr>
        <w:t>Terms of Reference</w:t>
      </w:r>
    </w:p>
    <w:p w14:paraId="37B51C4B" w14:textId="3A0B4662" w:rsidR="00DB45C7" w:rsidRPr="00DB45C7" w:rsidRDefault="00DB45C7" w:rsidP="00DB45C7">
      <w:pPr>
        <w:jc w:val="both"/>
        <w:rPr>
          <w:rFonts w:ascii="Calibri" w:hAnsi="Calibri" w:cs="Calibri"/>
        </w:rPr>
      </w:pPr>
    </w:p>
    <w:p w14:paraId="0FF31364" w14:textId="77777777" w:rsidR="00DB45C7" w:rsidRPr="00DB45C7" w:rsidRDefault="00DB45C7" w:rsidP="00DB45C7">
      <w:pPr>
        <w:jc w:val="both"/>
        <w:rPr>
          <w:rFonts w:ascii="Calibri" w:hAnsi="Calibri" w:cs="Calibri"/>
        </w:rPr>
      </w:pPr>
      <w:r w:rsidRPr="00DB45C7">
        <w:rPr>
          <w:rFonts w:ascii="Calibri" w:hAnsi="Calibri" w:cs="Calibri"/>
          <w:b/>
        </w:rPr>
        <w:t>Consultancy:</w:t>
      </w:r>
      <w:r w:rsidRPr="00DB45C7">
        <w:rPr>
          <w:rFonts w:ascii="Calibri" w:hAnsi="Calibri" w:cs="Calibri"/>
        </w:rPr>
        <w:t xml:space="preserve"> </w:t>
      </w:r>
      <w:r w:rsidRPr="00DB45C7">
        <w:rPr>
          <w:rFonts w:ascii="Calibri" w:hAnsi="Calibri" w:cs="Calibri"/>
          <w:b/>
        </w:rPr>
        <w:t>Organization and management of workshop</w:t>
      </w:r>
    </w:p>
    <w:p w14:paraId="7B3BA51D" w14:textId="77777777" w:rsidR="00DB45C7" w:rsidRPr="00DB45C7" w:rsidRDefault="00DB45C7" w:rsidP="00DB45C7">
      <w:pPr>
        <w:jc w:val="both"/>
        <w:rPr>
          <w:rFonts w:ascii="Calibri" w:hAnsi="Calibri" w:cs="Calibri"/>
          <w:b/>
        </w:rPr>
      </w:pPr>
    </w:p>
    <w:p w14:paraId="3A3A35CF" w14:textId="77777777" w:rsidR="00DB45C7" w:rsidRPr="00DB45C7" w:rsidRDefault="00DB45C7" w:rsidP="00DB45C7">
      <w:pPr>
        <w:jc w:val="both"/>
        <w:rPr>
          <w:rFonts w:ascii="Calibri" w:hAnsi="Calibri" w:cs="Calibri"/>
        </w:rPr>
      </w:pPr>
      <w:proofErr w:type="spellStart"/>
      <w:r w:rsidRPr="00DB45C7">
        <w:rPr>
          <w:rFonts w:ascii="Calibri" w:hAnsi="Calibri" w:cs="Calibri"/>
          <w:b/>
        </w:rPr>
        <w:t>Programme</w:t>
      </w:r>
      <w:proofErr w:type="spellEnd"/>
      <w:r w:rsidRPr="00DB45C7">
        <w:rPr>
          <w:rFonts w:ascii="Calibri" w:hAnsi="Calibri" w:cs="Calibri"/>
          <w:b/>
        </w:rPr>
        <w:t xml:space="preserve"> Unit</w:t>
      </w:r>
      <w:r w:rsidRPr="00DB45C7">
        <w:rPr>
          <w:rFonts w:ascii="Calibri" w:hAnsi="Calibri" w:cs="Calibri"/>
        </w:rPr>
        <w:t>:  Strategic and Analysis Unit</w:t>
      </w:r>
    </w:p>
    <w:p w14:paraId="662F0BCE" w14:textId="77777777" w:rsidR="00DB45C7" w:rsidRPr="00DB45C7" w:rsidRDefault="00DB45C7" w:rsidP="00DB45C7">
      <w:pPr>
        <w:jc w:val="both"/>
        <w:rPr>
          <w:rFonts w:ascii="Calibri" w:hAnsi="Calibri" w:cs="Calibri"/>
          <w:b/>
        </w:rPr>
      </w:pPr>
    </w:p>
    <w:p w14:paraId="35E4D439" w14:textId="77777777" w:rsidR="00DB45C7" w:rsidRPr="00DB45C7" w:rsidRDefault="00DB45C7" w:rsidP="00DB45C7">
      <w:pPr>
        <w:jc w:val="both"/>
        <w:rPr>
          <w:rFonts w:ascii="Calibri" w:hAnsi="Calibri" w:cs="Calibri"/>
        </w:rPr>
      </w:pPr>
      <w:r w:rsidRPr="00DB45C7">
        <w:rPr>
          <w:rFonts w:ascii="Calibri" w:hAnsi="Calibri" w:cs="Calibri"/>
          <w:b/>
        </w:rPr>
        <w:t>Duration</w:t>
      </w:r>
      <w:r w:rsidRPr="00DB45C7">
        <w:rPr>
          <w:rFonts w:ascii="Calibri" w:hAnsi="Calibri" w:cs="Calibri"/>
        </w:rPr>
        <w:t>:  March-April 2019</w:t>
      </w:r>
    </w:p>
    <w:p w14:paraId="26AE6840" w14:textId="77777777" w:rsidR="00DB45C7" w:rsidRPr="00DB45C7" w:rsidRDefault="00DB45C7" w:rsidP="00DB45C7">
      <w:pPr>
        <w:jc w:val="both"/>
        <w:rPr>
          <w:rFonts w:ascii="Calibri" w:hAnsi="Calibri" w:cs="Calibri"/>
          <w:b/>
        </w:rPr>
      </w:pPr>
    </w:p>
    <w:p w14:paraId="0BE2150D" w14:textId="77777777" w:rsidR="00DB45C7" w:rsidRPr="00DB45C7" w:rsidRDefault="00DB45C7" w:rsidP="00DB45C7">
      <w:pPr>
        <w:jc w:val="both"/>
        <w:rPr>
          <w:rFonts w:ascii="Calibri" w:hAnsi="Calibri" w:cs="Calibri"/>
        </w:rPr>
      </w:pPr>
      <w:r w:rsidRPr="00DB45C7">
        <w:rPr>
          <w:rFonts w:ascii="Calibri" w:hAnsi="Calibri" w:cs="Calibri"/>
          <w:b/>
        </w:rPr>
        <w:t>Project Locations:</w:t>
      </w:r>
      <w:r w:rsidRPr="00DB45C7">
        <w:rPr>
          <w:rFonts w:ascii="Calibri" w:hAnsi="Calibri" w:cs="Calibri"/>
        </w:rPr>
        <w:t xml:space="preserve"> Juba </w:t>
      </w:r>
    </w:p>
    <w:p w14:paraId="7B4E573B" w14:textId="77777777" w:rsidR="00DB45C7" w:rsidRPr="00DB45C7" w:rsidRDefault="00DB45C7" w:rsidP="00DB45C7">
      <w:pPr>
        <w:jc w:val="both"/>
        <w:rPr>
          <w:rFonts w:ascii="Calibri" w:hAnsi="Calibri" w:cs="Calibri"/>
          <w:b/>
        </w:rPr>
      </w:pPr>
    </w:p>
    <w:p w14:paraId="07756587" w14:textId="77777777" w:rsidR="00DB45C7" w:rsidRPr="00DB45C7" w:rsidRDefault="00DB45C7" w:rsidP="00DB45C7">
      <w:pPr>
        <w:jc w:val="both"/>
        <w:rPr>
          <w:rFonts w:ascii="Calibri" w:hAnsi="Calibri" w:cs="Calibri"/>
        </w:rPr>
      </w:pPr>
      <w:r w:rsidRPr="00DB45C7">
        <w:rPr>
          <w:rFonts w:ascii="Calibri" w:hAnsi="Calibri" w:cs="Calibri"/>
          <w:b/>
        </w:rPr>
        <w:t>Project Title:</w:t>
      </w:r>
      <w:r w:rsidRPr="00DB45C7">
        <w:rPr>
          <w:rFonts w:ascii="Calibri" w:hAnsi="Calibri" w:cs="Calibri"/>
        </w:rPr>
        <w:t xml:space="preserve"> Support to Public Financial Management Project </w:t>
      </w:r>
    </w:p>
    <w:p w14:paraId="3DC49F85" w14:textId="77777777" w:rsidR="00DB45C7" w:rsidRPr="00DB45C7" w:rsidRDefault="00DB45C7" w:rsidP="00DB45C7">
      <w:pPr>
        <w:jc w:val="both"/>
        <w:rPr>
          <w:rFonts w:ascii="Calibri" w:hAnsi="Calibri" w:cs="Calibri"/>
          <w:b/>
        </w:rPr>
      </w:pPr>
    </w:p>
    <w:p w14:paraId="3B2882FD" w14:textId="77777777" w:rsidR="00DB45C7" w:rsidRPr="00DB45C7" w:rsidRDefault="00DB45C7" w:rsidP="00DB45C7">
      <w:pPr>
        <w:numPr>
          <w:ilvl w:val="0"/>
          <w:numId w:val="42"/>
        </w:numPr>
        <w:jc w:val="both"/>
        <w:rPr>
          <w:rFonts w:ascii="Calibri" w:hAnsi="Calibri" w:cs="Calibri"/>
          <w:b/>
        </w:rPr>
      </w:pPr>
      <w:r w:rsidRPr="00DB45C7">
        <w:rPr>
          <w:rFonts w:ascii="Calibri" w:hAnsi="Calibri" w:cs="Calibri"/>
          <w:b/>
        </w:rPr>
        <w:t>Project Background</w:t>
      </w:r>
    </w:p>
    <w:p w14:paraId="1C35FD4D" w14:textId="77777777" w:rsidR="00DB45C7" w:rsidRPr="00DB45C7" w:rsidRDefault="00DB45C7" w:rsidP="00DB45C7">
      <w:pPr>
        <w:jc w:val="both"/>
        <w:rPr>
          <w:rFonts w:ascii="Calibri" w:hAnsi="Calibri" w:cs="Calibri"/>
        </w:rPr>
      </w:pPr>
      <w:r w:rsidRPr="00DB45C7">
        <w:rPr>
          <w:rFonts w:ascii="Calibri" w:hAnsi="Calibri" w:cs="Calibri"/>
        </w:rPr>
        <w:t>The Transitional Constitution of the Republic of South Sudan, 2011, specifies a three-tiered system of decentralized government: national, state and local governments.  While most high-yielding revenues are collected by the national government the rest are given to state and local governments. The Constitution, together with the Local Government Act of 2009, devolve responsibility for primary service delivery and infrastructure building to states and counties.</w:t>
      </w:r>
    </w:p>
    <w:p w14:paraId="5E434132" w14:textId="77777777" w:rsidR="00DB45C7" w:rsidRPr="00DB45C7" w:rsidRDefault="00DB45C7" w:rsidP="00DB45C7">
      <w:pPr>
        <w:jc w:val="both"/>
        <w:rPr>
          <w:rFonts w:ascii="Calibri" w:hAnsi="Calibri" w:cs="Calibri"/>
        </w:rPr>
      </w:pPr>
      <w:r w:rsidRPr="00DB45C7">
        <w:rPr>
          <w:rFonts w:ascii="Calibri" w:hAnsi="Calibri" w:cs="Calibri"/>
        </w:rPr>
        <w:t>At the states and counties level, the resources are most limited and public financial management capacity is very low. In addition, the fall in oil revenue receipts coupled with the impact of the December 2013 and 2016 conflicts exacerbated poor public service delivery at the subnational levels due to inadequate budget allocation. This further worsened the capacity of the subnational governments to deliver basic social services to their people.</w:t>
      </w:r>
    </w:p>
    <w:p w14:paraId="55290D47" w14:textId="77777777" w:rsidR="00DB45C7" w:rsidRPr="00DB45C7" w:rsidRDefault="00DB45C7" w:rsidP="00DB45C7">
      <w:pPr>
        <w:jc w:val="both"/>
        <w:rPr>
          <w:rFonts w:ascii="Calibri" w:hAnsi="Calibri" w:cs="Calibri"/>
        </w:rPr>
      </w:pPr>
      <w:r w:rsidRPr="00DB45C7">
        <w:rPr>
          <w:rFonts w:ascii="Calibri" w:hAnsi="Calibri" w:cs="Calibri"/>
        </w:rPr>
        <w:t xml:space="preserve">The Support to Public Financial Management project adopted a strategic implementation approach to focus on 3 regions of Equatoria, Bahr el Ghazal and Greater Upper Nile at the regional level, as well as a state-specific orientation of </w:t>
      </w:r>
      <w:proofErr w:type="spellStart"/>
      <w:r w:rsidRPr="00DB45C7">
        <w:rPr>
          <w:rFonts w:ascii="Calibri" w:hAnsi="Calibri" w:cs="Calibri"/>
        </w:rPr>
        <w:t>Jubek</w:t>
      </w:r>
      <w:proofErr w:type="spellEnd"/>
      <w:r w:rsidRPr="00DB45C7">
        <w:rPr>
          <w:rFonts w:ascii="Calibri" w:hAnsi="Calibri" w:cs="Calibri"/>
        </w:rPr>
        <w:t xml:space="preserve">, Gbudue, and Aweil states. In 2018, the project also scaled up its support to three new states of </w:t>
      </w:r>
      <w:proofErr w:type="spellStart"/>
      <w:r w:rsidRPr="00DB45C7">
        <w:rPr>
          <w:rFonts w:ascii="Calibri" w:hAnsi="Calibri" w:cs="Calibri"/>
        </w:rPr>
        <w:t>Gogrial</w:t>
      </w:r>
      <w:proofErr w:type="spellEnd"/>
      <w:r w:rsidRPr="00DB45C7">
        <w:rPr>
          <w:rFonts w:ascii="Calibri" w:hAnsi="Calibri" w:cs="Calibri"/>
        </w:rPr>
        <w:t xml:space="preserve">, Jonglei, and </w:t>
      </w:r>
      <w:proofErr w:type="spellStart"/>
      <w:r w:rsidRPr="00DB45C7">
        <w:rPr>
          <w:rFonts w:ascii="Calibri" w:hAnsi="Calibri" w:cs="Calibri"/>
        </w:rPr>
        <w:t>Imatong</w:t>
      </w:r>
      <w:proofErr w:type="spellEnd"/>
      <w:r w:rsidRPr="00DB45C7">
        <w:rPr>
          <w:rFonts w:ascii="Calibri" w:hAnsi="Calibri" w:cs="Calibri"/>
        </w:rPr>
        <w:t>. This project is supported by the Africa Development Bank (AfDB), Government of Japan and UNDP.</w:t>
      </w:r>
    </w:p>
    <w:p w14:paraId="22EF4F23" w14:textId="1197AF3E" w:rsidR="00DB45C7" w:rsidRDefault="00DB45C7" w:rsidP="00DB45C7">
      <w:pPr>
        <w:jc w:val="both"/>
        <w:rPr>
          <w:rFonts w:ascii="Calibri" w:hAnsi="Calibri" w:cs="Calibri"/>
        </w:rPr>
      </w:pPr>
      <w:r w:rsidRPr="00DB45C7">
        <w:rPr>
          <w:rFonts w:ascii="Calibri" w:hAnsi="Calibri" w:cs="Calibri"/>
        </w:rPr>
        <w:t xml:space="preserve">The project aims to support and strengthen non-oil revenue generating systems in key areas of governance of revenue mobilization, capacity building of tax officers and institutions, oversight providing institutions and tax-awareness.  </w:t>
      </w:r>
    </w:p>
    <w:p w14:paraId="032A9CD8" w14:textId="77777777" w:rsidR="00DB45C7" w:rsidRPr="00DB45C7" w:rsidRDefault="00DB45C7" w:rsidP="00DB45C7">
      <w:pPr>
        <w:jc w:val="both"/>
        <w:rPr>
          <w:rFonts w:ascii="Calibri" w:hAnsi="Calibri" w:cs="Calibri"/>
        </w:rPr>
      </w:pPr>
    </w:p>
    <w:p w14:paraId="51BBAC3C" w14:textId="77777777" w:rsidR="00DB45C7" w:rsidRPr="00DB45C7" w:rsidRDefault="00DB45C7" w:rsidP="00DB45C7">
      <w:pPr>
        <w:numPr>
          <w:ilvl w:val="0"/>
          <w:numId w:val="42"/>
        </w:numPr>
        <w:jc w:val="both"/>
        <w:rPr>
          <w:rFonts w:ascii="Calibri" w:hAnsi="Calibri" w:cs="Calibri"/>
          <w:b/>
        </w:rPr>
      </w:pPr>
      <w:r w:rsidRPr="00DB45C7">
        <w:rPr>
          <w:rFonts w:ascii="Calibri" w:hAnsi="Calibri" w:cs="Calibri"/>
          <w:b/>
        </w:rPr>
        <w:t>About the workshop</w:t>
      </w:r>
    </w:p>
    <w:p w14:paraId="27CB4E51" w14:textId="77777777" w:rsidR="00DB45C7" w:rsidRPr="00DB45C7" w:rsidRDefault="00DB45C7" w:rsidP="00DB45C7">
      <w:pPr>
        <w:jc w:val="both"/>
        <w:rPr>
          <w:rFonts w:ascii="Calibri" w:hAnsi="Calibri" w:cs="Calibri"/>
        </w:rPr>
      </w:pPr>
      <w:r w:rsidRPr="00DB45C7">
        <w:rPr>
          <w:rFonts w:ascii="Calibri" w:hAnsi="Calibri" w:cs="Calibri"/>
        </w:rPr>
        <w:t xml:space="preserve">As part of the effort to improve taxable revenue base for </w:t>
      </w:r>
      <w:proofErr w:type="spellStart"/>
      <w:r w:rsidRPr="00DB45C7">
        <w:rPr>
          <w:rFonts w:ascii="Calibri" w:hAnsi="Calibri" w:cs="Calibri"/>
        </w:rPr>
        <w:t>Jubek</w:t>
      </w:r>
      <w:proofErr w:type="spellEnd"/>
      <w:r w:rsidRPr="00DB45C7">
        <w:rPr>
          <w:rFonts w:ascii="Calibri" w:hAnsi="Calibri" w:cs="Calibri"/>
        </w:rPr>
        <w:t xml:space="preserve"> state, </w:t>
      </w:r>
      <w:proofErr w:type="spellStart"/>
      <w:r w:rsidRPr="00DB45C7">
        <w:rPr>
          <w:rFonts w:ascii="Calibri" w:hAnsi="Calibri" w:cs="Calibri"/>
        </w:rPr>
        <w:t>Jubek</w:t>
      </w:r>
      <w:proofErr w:type="spellEnd"/>
      <w:r w:rsidRPr="00DB45C7">
        <w:rPr>
          <w:rFonts w:ascii="Calibri" w:hAnsi="Calibri" w:cs="Calibri"/>
        </w:rPr>
        <w:t xml:space="preserve"> Investment Authority/Corporation and UNDP South Sudan held consultative meetings to explore areas and issues for strategic collaboration and partnership between the two institutions. In these discussions, the authority identified its key priorities such as validation and finalization of the Authority policy framework, resource mapping- research, data collection, documentation, validation, and publication, institutional and staffs’ capacity building, office equipment, and supplies.</w:t>
      </w:r>
    </w:p>
    <w:p w14:paraId="3D884F12" w14:textId="77777777" w:rsidR="00DB45C7" w:rsidRPr="00DB45C7" w:rsidRDefault="00DB45C7" w:rsidP="00DB45C7">
      <w:pPr>
        <w:jc w:val="both"/>
        <w:rPr>
          <w:rFonts w:ascii="Calibri" w:hAnsi="Calibri" w:cs="Calibri"/>
        </w:rPr>
      </w:pPr>
      <w:r w:rsidRPr="00DB45C7">
        <w:rPr>
          <w:rFonts w:ascii="Calibri" w:hAnsi="Calibri" w:cs="Calibri"/>
        </w:rPr>
        <w:t xml:space="preserve">As a step toward developing a regulatory framework and resource mapping, the authority has made progress on drafting a policy framework, but it needs further fine-tuning. Necessary information and data must be collected from the old staffs, former employees, communities, current staffs, chiefs, technocrats, historians and leaders. The Authority has prioritized to conduct stakeholders’ work and requested UNDP to finance the workshop planned for April 2019. </w:t>
      </w:r>
    </w:p>
    <w:p w14:paraId="314E309E" w14:textId="77777777" w:rsidR="00DB45C7" w:rsidRPr="00DB45C7" w:rsidRDefault="00DB45C7" w:rsidP="00DB45C7">
      <w:pPr>
        <w:jc w:val="both"/>
        <w:rPr>
          <w:rFonts w:ascii="Calibri" w:hAnsi="Calibri" w:cs="Calibri"/>
        </w:rPr>
      </w:pPr>
      <w:r w:rsidRPr="00DB45C7">
        <w:rPr>
          <w:rFonts w:ascii="Calibri" w:hAnsi="Calibri" w:cs="Calibri"/>
        </w:rPr>
        <w:t xml:space="preserve">To speed up the process for preparing a legal framework and resource mapping, UNDP has accepted to use some of its resource from Support to Public Financial Management Project to support the workshop. The stakeholders who will be invited to this workshop include 13 commissioners from the </w:t>
      </w:r>
      <w:proofErr w:type="spellStart"/>
      <w:r w:rsidRPr="00DB45C7">
        <w:rPr>
          <w:rFonts w:ascii="Calibri" w:hAnsi="Calibri" w:cs="Calibri"/>
        </w:rPr>
        <w:t>Jubek</w:t>
      </w:r>
      <w:proofErr w:type="spellEnd"/>
      <w:r w:rsidRPr="00DB45C7">
        <w:rPr>
          <w:rFonts w:ascii="Calibri" w:hAnsi="Calibri" w:cs="Calibri"/>
        </w:rPr>
        <w:t xml:space="preserve"> counties, administrators, chiefs, government officials, development partners, and investors. The workshop will be attended by about 30 people.</w:t>
      </w:r>
    </w:p>
    <w:p w14:paraId="1FABF764" w14:textId="14CFAA3E" w:rsidR="00DB45C7" w:rsidRDefault="00DB45C7" w:rsidP="00DB45C7">
      <w:pPr>
        <w:jc w:val="both"/>
        <w:rPr>
          <w:rFonts w:ascii="Calibri" w:hAnsi="Calibri" w:cs="Calibri"/>
        </w:rPr>
      </w:pPr>
      <w:r w:rsidRPr="00DB45C7">
        <w:rPr>
          <w:rFonts w:ascii="Calibri" w:hAnsi="Calibri" w:cs="Calibri"/>
        </w:rPr>
        <w:t>To manage the workshop planning, process and documentation of the workshop’s proceedings, the authority with support from UNDP would like to recruit a firm to provide the necessary support service as defined in the scope of work.</w:t>
      </w:r>
    </w:p>
    <w:p w14:paraId="7DC2C099" w14:textId="77777777" w:rsidR="00DB45C7" w:rsidRPr="00DB45C7" w:rsidRDefault="00DB45C7" w:rsidP="00DB45C7">
      <w:pPr>
        <w:jc w:val="both"/>
        <w:rPr>
          <w:rFonts w:ascii="Calibri" w:hAnsi="Calibri" w:cs="Calibri"/>
        </w:rPr>
      </w:pPr>
    </w:p>
    <w:p w14:paraId="233E7093" w14:textId="77777777" w:rsidR="00DB45C7" w:rsidRPr="00DB45C7" w:rsidRDefault="00DB45C7" w:rsidP="00DB45C7">
      <w:pPr>
        <w:numPr>
          <w:ilvl w:val="0"/>
          <w:numId w:val="42"/>
        </w:numPr>
        <w:jc w:val="both"/>
        <w:rPr>
          <w:rFonts w:ascii="Calibri" w:hAnsi="Calibri" w:cs="Calibri"/>
          <w:b/>
        </w:rPr>
      </w:pPr>
      <w:r w:rsidRPr="00DB45C7">
        <w:rPr>
          <w:rFonts w:ascii="Calibri" w:hAnsi="Calibri" w:cs="Calibri"/>
          <w:b/>
        </w:rPr>
        <w:t>Objectives of the workshop</w:t>
      </w:r>
    </w:p>
    <w:p w14:paraId="2D71888D" w14:textId="77777777" w:rsidR="00DB45C7" w:rsidRPr="00DB45C7" w:rsidRDefault="00DB45C7" w:rsidP="00DB45C7">
      <w:pPr>
        <w:jc w:val="both"/>
        <w:rPr>
          <w:rFonts w:ascii="Calibri" w:hAnsi="Calibri" w:cs="Calibri"/>
          <w:b/>
        </w:rPr>
      </w:pPr>
    </w:p>
    <w:p w14:paraId="77905832" w14:textId="77777777" w:rsidR="00DB45C7" w:rsidRPr="00DB45C7" w:rsidRDefault="00DB45C7" w:rsidP="00DB45C7">
      <w:pPr>
        <w:numPr>
          <w:ilvl w:val="0"/>
          <w:numId w:val="45"/>
        </w:numPr>
        <w:jc w:val="both"/>
        <w:rPr>
          <w:rFonts w:ascii="Calibri" w:hAnsi="Calibri" w:cs="Calibri"/>
        </w:rPr>
      </w:pPr>
      <w:r w:rsidRPr="00DB45C7">
        <w:rPr>
          <w:rFonts w:ascii="Calibri" w:hAnsi="Calibri" w:cs="Calibri"/>
        </w:rPr>
        <w:t>Act as a forum to consolidate gains made in preparing resource mapping and regulatory framework;</w:t>
      </w:r>
    </w:p>
    <w:p w14:paraId="7794613C" w14:textId="77777777" w:rsidR="00DB45C7" w:rsidRPr="00DB45C7" w:rsidRDefault="00DB45C7" w:rsidP="00DB45C7">
      <w:pPr>
        <w:numPr>
          <w:ilvl w:val="0"/>
          <w:numId w:val="45"/>
        </w:numPr>
        <w:jc w:val="both"/>
        <w:rPr>
          <w:rFonts w:ascii="Calibri" w:hAnsi="Calibri" w:cs="Calibri"/>
        </w:rPr>
      </w:pPr>
      <w:r w:rsidRPr="00DB45C7">
        <w:rPr>
          <w:rFonts w:ascii="Calibri" w:hAnsi="Calibri" w:cs="Calibri"/>
        </w:rPr>
        <w:lastRenderedPageBreak/>
        <w:t xml:space="preserve"> Raise awareness and understanding of investment profile in </w:t>
      </w:r>
      <w:proofErr w:type="spellStart"/>
      <w:r w:rsidRPr="00DB45C7">
        <w:rPr>
          <w:rFonts w:ascii="Calibri" w:hAnsi="Calibri" w:cs="Calibri"/>
        </w:rPr>
        <w:t>Jubek</w:t>
      </w:r>
      <w:proofErr w:type="spellEnd"/>
      <w:r w:rsidRPr="00DB45C7">
        <w:rPr>
          <w:rFonts w:ascii="Calibri" w:hAnsi="Calibri" w:cs="Calibri"/>
        </w:rPr>
        <w:t xml:space="preserve"> state, and sensitize the stakeholders about the authority’s work and investment opportunities;</w:t>
      </w:r>
    </w:p>
    <w:p w14:paraId="12632A5E" w14:textId="77777777" w:rsidR="00DB45C7" w:rsidRPr="00DB45C7" w:rsidRDefault="00DB45C7" w:rsidP="00DB45C7">
      <w:pPr>
        <w:numPr>
          <w:ilvl w:val="0"/>
          <w:numId w:val="45"/>
        </w:numPr>
        <w:jc w:val="both"/>
        <w:rPr>
          <w:rFonts w:ascii="Calibri" w:hAnsi="Calibri" w:cs="Calibri"/>
        </w:rPr>
      </w:pPr>
      <w:r w:rsidRPr="00DB45C7">
        <w:rPr>
          <w:rFonts w:ascii="Calibri" w:hAnsi="Calibri" w:cs="Calibri"/>
        </w:rPr>
        <w:t>Produce an action plan for the authority on resource-mapping, regulatory framework, and strategic future engagements.</w:t>
      </w:r>
    </w:p>
    <w:p w14:paraId="015D1D76" w14:textId="77777777" w:rsidR="00DB45C7" w:rsidRPr="00DB45C7" w:rsidRDefault="00DB45C7" w:rsidP="00DB45C7">
      <w:pPr>
        <w:jc w:val="both"/>
        <w:rPr>
          <w:rFonts w:ascii="Calibri" w:hAnsi="Calibri" w:cs="Calibri"/>
        </w:rPr>
      </w:pPr>
    </w:p>
    <w:p w14:paraId="6C3FEC04" w14:textId="77777777" w:rsidR="00DB45C7" w:rsidRPr="00DB45C7" w:rsidRDefault="00DB45C7" w:rsidP="00DB45C7">
      <w:pPr>
        <w:numPr>
          <w:ilvl w:val="0"/>
          <w:numId w:val="42"/>
        </w:numPr>
        <w:jc w:val="both"/>
        <w:rPr>
          <w:rFonts w:ascii="Calibri" w:hAnsi="Calibri" w:cs="Calibri"/>
          <w:b/>
        </w:rPr>
      </w:pPr>
      <w:r w:rsidRPr="00DB45C7">
        <w:rPr>
          <w:rFonts w:ascii="Calibri" w:hAnsi="Calibri" w:cs="Calibri"/>
          <w:b/>
        </w:rPr>
        <w:t>Scope of Service</w:t>
      </w:r>
    </w:p>
    <w:p w14:paraId="6B4E3F7A" w14:textId="77777777" w:rsidR="00DB45C7" w:rsidRPr="00DB45C7" w:rsidRDefault="00DB45C7" w:rsidP="00DB45C7">
      <w:pPr>
        <w:jc w:val="both"/>
        <w:rPr>
          <w:rFonts w:ascii="Calibri" w:hAnsi="Calibri" w:cs="Calibri"/>
        </w:rPr>
      </w:pPr>
      <w:r w:rsidRPr="00DB45C7">
        <w:rPr>
          <w:rFonts w:ascii="Calibri" w:hAnsi="Calibri" w:cs="Calibri"/>
        </w:rPr>
        <w:t xml:space="preserve">The following work will be required from the selected consulting firm:  </w:t>
      </w:r>
    </w:p>
    <w:p w14:paraId="33E61199" w14:textId="77777777" w:rsidR="00DB45C7" w:rsidRPr="00DB45C7" w:rsidRDefault="00DB45C7" w:rsidP="00DB45C7">
      <w:pPr>
        <w:numPr>
          <w:ilvl w:val="0"/>
          <w:numId w:val="46"/>
        </w:numPr>
        <w:jc w:val="both"/>
        <w:rPr>
          <w:rFonts w:ascii="Calibri" w:hAnsi="Calibri" w:cs="Calibri"/>
        </w:rPr>
      </w:pPr>
      <w:r w:rsidRPr="00DB45C7">
        <w:rPr>
          <w:rFonts w:ascii="Calibri" w:hAnsi="Calibri" w:cs="Calibri"/>
        </w:rPr>
        <w:t>The firm must plan the workshop to ensure an action plan for the authority on resource-mapping and regulatory framework is produced by the workshop.</w:t>
      </w:r>
    </w:p>
    <w:p w14:paraId="1C3DF22D" w14:textId="77777777" w:rsidR="00DB45C7" w:rsidRPr="00DB45C7" w:rsidRDefault="00DB45C7" w:rsidP="00DB45C7">
      <w:pPr>
        <w:numPr>
          <w:ilvl w:val="0"/>
          <w:numId w:val="46"/>
        </w:numPr>
        <w:jc w:val="both"/>
        <w:rPr>
          <w:rFonts w:ascii="Calibri" w:hAnsi="Calibri" w:cs="Calibri"/>
        </w:rPr>
      </w:pPr>
      <w:r w:rsidRPr="00DB45C7">
        <w:rPr>
          <w:rFonts w:ascii="Calibri" w:hAnsi="Calibri" w:cs="Calibri"/>
        </w:rPr>
        <w:t>In consultation with the authority, the firm will prepare a program for a one-day workshop.</w:t>
      </w:r>
    </w:p>
    <w:p w14:paraId="0F8068CA" w14:textId="77777777" w:rsidR="00DB45C7" w:rsidRPr="00DB45C7" w:rsidRDefault="00DB45C7" w:rsidP="00DB45C7">
      <w:pPr>
        <w:numPr>
          <w:ilvl w:val="0"/>
          <w:numId w:val="46"/>
        </w:numPr>
        <w:jc w:val="both"/>
        <w:rPr>
          <w:rFonts w:ascii="Calibri" w:hAnsi="Calibri" w:cs="Calibri"/>
        </w:rPr>
      </w:pPr>
      <w:r w:rsidRPr="00DB45C7">
        <w:rPr>
          <w:rFonts w:ascii="Calibri" w:hAnsi="Calibri" w:cs="Calibri"/>
        </w:rPr>
        <w:t>In consultation with the authority, the firm will identify resource-persons and enlist their services and manage them.</w:t>
      </w:r>
    </w:p>
    <w:p w14:paraId="4C40C8F3" w14:textId="1A7B91DE" w:rsidR="00DB45C7" w:rsidRPr="00DB45C7" w:rsidRDefault="00DB45C7" w:rsidP="00DB45C7">
      <w:pPr>
        <w:numPr>
          <w:ilvl w:val="0"/>
          <w:numId w:val="46"/>
        </w:numPr>
        <w:jc w:val="both"/>
        <w:rPr>
          <w:rFonts w:ascii="Calibri" w:hAnsi="Calibri" w:cs="Calibri"/>
        </w:rPr>
      </w:pPr>
      <w:r w:rsidRPr="00DB45C7">
        <w:rPr>
          <w:rFonts w:ascii="Calibri" w:hAnsi="Calibri" w:cs="Calibri"/>
        </w:rPr>
        <w:t>In consultation with the authority, the firm will identify invitees and invite them to the workshop. The firm will arrange for a venue, refreshment, accommodation, travel and other necessary logistics to invitees.</w:t>
      </w:r>
    </w:p>
    <w:p w14:paraId="6C69FBA0" w14:textId="77777777" w:rsidR="00DB45C7" w:rsidRPr="00DB45C7" w:rsidRDefault="00DB45C7" w:rsidP="00DB45C7">
      <w:pPr>
        <w:numPr>
          <w:ilvl w:val="0"/>
          <w:numId w:val="46"/>
        </w:numPr>
        <w:jc w:val="both"/>
        <w:rPr>
          <w:rFonts w:ascii="Calibri" w:hAnsi="Calibri" w:cs="Calibri"/>
        </w:rPr>
      </w:pPr>
      <w:r w:rsidRPr="00DB45C7">
        <w:rPr>
          <w:rFonts w:ascii="Calibri" w:hAnsi="Calibri" w:cs="Calibri"/>
        </w:rPr>
        <w:t>The firm will facilitate the workshop and write a report from the workshop’s proceedings. This report must detail actionable items from the workshop.</w:t>
      </w:r>
    </w:p>
    <w:p w14:paraId="38E711CD" w14:textId="77777777" w:rsidR="00DB45C7" w:rsidRPr="00DB45C7" w:rsidRDefault="00DB45C7" w:rsidP="00DB45C7">
      <w:pPr>
        <w:jc w:val="both"/>
        <w:rPr>
          <w:rFonts w:ascii="Calibri" w:hAnsi="Calibri" w:cs="Calibri"/>
        </w:rPr>
      </w:pPr>
    </w:p>
    <w:p w14:paraId="13A2B5E0" w14:textId="77777777" w:rsidR="00DB45C7" w:rsidRPr="00DB45C7" w:rsidRDefault="00DB45C7" w:rsidP="00DB45C7">
      <w:pPr>
        <w:numPr>
          <w:ilvl w:val="0"/>
          <w:numId w:val="42"/>
        </w:numPr>
        <w:jc w:val="both"/>
        <w:rPr>
          <w:rFonts w:ascii="Calibri" w:hAnsi="Calibri" w:cs="Calibri"/>
          <w:b/>
        </w:rPr>
      </w:pPr>
      <w:r w:rsidRPr="00DB45C7">
        <w:rPr>
          <w:rFonts w:ascii="Calibri" w:hAnsi="Calibri" w:cs="Calibri"/>
          <w:b/>
        </w:rPr>
        <w:t>General Selection Criteria</w:t>
      </w:r>
    </w:p>
    <w:p w14:paraId="64280207" w14:textId="77777777" w:rsidR="00DB45C7" w:rsidRPr="00DB45C7" w:rsidRDefault="00DB45C7" w:rsidP="00DB45C7">
      <w:pPr>
        <w:jc w:val="both"/>
        <w:rPr>
          <w:rFonts w:ascii="Calibri" w:hAnsi="Calibri" w:cs="Calibri"/>
        </w:rPr>
      </w:pPr>
      <w:r w:rsidRPr="00DB45C7">
        <w:rPr>
          <w:rFonts w:ascii="Calibri" w:hAnsi="Calibri" w:cs="Calibri"/>
        </w:rPr>
        <w:t xml:space="preserve">Firms should submit their technical and financial proposal to UNDP for evaluations. In submitting their proposals, the firms must outline their detail methodology, key staffs and how each of the proposed activity contributes to the objective of the workshop. </w:t>
      </w:r>
    </w:p>
    <w:p w14:paraId="6DE2B476" w14:textId="77777777" w:rsidR="00DB45C7" w:rsidRPr="00DB45C7" w:rsidRDefault="00DB45C7" w:rsidP="00DB45C7">
      <w:pPr>
        <w:jc w:val="both"/>
        <w:rPr>
          <w:rFonts w:ascii="Calibri" w:hAnsi="Calibri" w:cs="Calibri"/>
          <w:b/>
        </w:rPr>
      </w:pPr>
      <w:r w:rsidRPr="00DB45C7">
        <w:rPr>
          <w:rFonts w:ascii="Calibri" w:hAnsi="Calibri" w:cs="Calibri"/>
          <w:b/>
        </w:rPr>
        <w:t>Bid Price and Schedule of Payments</w:t>
      </w:r>
    </w:p>
    <w:p w14:paraId="2D31FE9E" w14:textId="77777777" w:rsidR="00DB45C7" w:rsidRPr="00DB45C7" w:rsidRDefault="00DB45C7" w:rsidP="00DB45C7">
      <w:pPr>
        <w:jc w:val="both"/>
        <w:rPr>
          <w:rFonts w:ascii="Calibri" w:hAnsi="Calibri" w:cs="Calibri"/>
        </w:rPr>
      </w:pPr>
      <w:r w:rsidRPr="00DB45C7">
        <w:rPr>
          <w:rFonts w:ascii="Calibri" w:hAnsi="Calibri" w:cs="Calibri"/>
        </w:rPr>
        <w:t>Payment will be made after completion of the below milestones as shown in the below schedule</w:t>
      </w:r>
    </w:p>
    <w:p w14:paraId="7201AEAA" w14:textId="77777777" w:rsidR="00DB45C7" w:rsidRPr="00DB45C7" w:rsidRDefault="00DB45C7" w:rsidP="00DB45C7">
      <w:pPr>
        <w:jc w:val="both"/>
        <w:rPr>
          <w:rFonts w:ascii="Calibri" w:hAnsi="Calibri" w:cs="Calibri"/>
        </w:rPr>
      </w:pPr>
      <w:r w:rsidRPr="00DB45C7">
        <w:rPr>
          <w:rFonts w:ascii="Calibri" w:hAnsi="Calibri" w:cs="Calibri"/>
        </w:rPr>
        <w:t xml:space="preserve">The payment will be affected in three tranches </w:t>
      </w:r>
    </w:p>
    <w:p w14:paraId="4596A399" w14:textId="77777777" w:rsidR="00DB45C7" w:rsidRPr="00DB45C7" w:rsidRDefault="00DB45C7" w:rsidP="00DB45C7">
      <w:pPr>
        <w:numPr>
          <w:ilvl w:val="0"/>
          <w:numId w:val="43"/>
        </w:numPr>
        <w:jc w:val="both"/>
        <w:rPr>
          <w:rFonts w:ascii="Calibri" w:hAnsi="Calibri" w:cs="Calibri"/>
        </w:rPr>
      </w:pPr>
      <w:r w:rsidRPr="00DB45C7">
        <w:rPr>
          <w:rFonts w:ascii="Calibri" w:hAnsi="Calibri" w:cs="Calibri"/>
        </w:rPr>
        <w:t>The first 40% payment on an authority’s acceptance of an inception report after incorporating its comments.</w:t>
      </w:r>
    </w:p>
    <w:p w14:paraId="3F0EF787" w14:textId="77777777" w:rsidR="00DB45C7" w:rsidRPr="00DB45C7" w:rsidRDefault="00DB45C7" w:rsidP="00DB45C7">
      <w:pPr>
        <w:numPr>
          <w:ilvl w:val="0"/>
          <w:numId w:val="43"/>
        </w:numPr>
        <w:jc w:val="both"/>
        <w:rPr>
          <w:rFonts w:ascii="Calibri" w:hAnsi="Calibri" w:cs="Calibri"/>
        </w:rPr>
      </w:pPr>
      <w:r w:rsidRPr="00DB45C7">
        <w:rPr>
          <w:rFonts w:ascii="Calibri" w:hAnsi="Calibri" w:cs="Calibri"/>
        </w:rPr>
        <w:t>The second 30% once a workshop has been completed.</w:t>
      </w:r>
    </w:p>
    <w:p w14:paraId="3C3AD2CE" w14:textId="77777777" w:rsidR="00DB45C7" w:rsidRPr="00DB45C7" w:rsidRDefault="00DB45C7" w:rsidP="00DB45C7">
      <w:pPr>
        <w:numPr>
          <w:ilvl w:val="0"/>
          <w:numId w:val="43"/>
        </w:numPr>
        <w:jc w:val="both"/>
        <w:rPr>
          <w:rFonts w:ascii="Calibri" w:hAnsi="Calibri" w:cs="Calibri"/>
        </w:rPr>
      </w:pPr>
      <w:r w:rsidRPr="00DB45C7">
        <w:rPr>
          <w:rFonts w:ascii="Calibri" w:hAnsi="Calibri" w:cs="Calibri"/>
        </w:rPr>
        <w:t>The third and final 30% payment on submission and acceptance of the workshop’s report by the authority.</w:t>
      </w:r>
    </w:p>
    <w:p w14:paraId="37B5FDBB" w14:textId="77777777" w:rsidR="00DB45C7" w:rsidRPr="00DB45C7" w:rsidRDefault="00DB45C7" w:rsidP="00DB45C7">
      <w:pPr>
        <w:jc w:val="both"/>
        <w:rPr>
          <w:rFonts w:ascii="Calibri" w:hAnsi="Calibri" w:cs="Calibri"/>
        </w:rPr>
      </w:pPr>
    </w:p>
    <w:p w14:paraId="5BD3C10E" w14:textId="77777777" w:rsidR="00DB45C7" w:rsidRPr="00DB45C7" w:rsidRDefault="00DB45C7" w:rsidP="00DB45C7">
      <w:pPr>
        <w:numPr>
          <w:ilvl w:val="0"/>
          <w:numId w:val="42"/>
        </w:numPr>
        <w:jc w:val="both"/>
        <w:rPr>
          <w:rFonts w:ascii="Calibri" w:hAnsi="Calibri" w:cs="Calibri"/>
          <w:b/>
        </w:rPr>
      </w:pPr>
      <w:r w:rsidRPr="00DB45C7">
        <w:rPr>
          <w:rFonts w:ascii="Calibri" w:hAnsi="Calibri" w:cs="Calibri"/>
          <w:b/>
        </w:rPr>
        <w:t>General Responsibilities / Requirements.</w:t>
      </w:r>
    </w:p>
    <w:p w14:paraId="65A212EC" w14:textId="673A64FA" w:rsidR="00DB45C7" w:rsidRDefault="00DB45C7" w:rsidP="00DB45C7">
      <w:pPr>
        <w:jc w:val="both"/>
        <w:rPr>
          <w:rFonts w:ascii="Calibri" w:hAnsi="Calibri" w:cs="Calibri"/>
        </w:rPr>
      </w:pPr>
      <w:r w:rsidRPr="00DB45C7">
        <w:rPr>
          <w:rFonts w:ascii="Calibri" w:hAnsi="Calibri" w:cs="Calibri"/>
        </w:rPr>
        <w:t xml:space="preserve">The service provider shall be responsible for the smooth planning and management of the workshop. </w:t>
      </w:r>
    </w:p>
    <w:p w14:paraId="4640B658" w14:textId="77777777" w:rsidR="00DB45C7" w:rsidRPr="00DB45C7" w:rsidRDefault="00DB45C7" w:rsidP="00DB45C7">
      <w:pPr>
        <w:jc w:val="both"/>
        <w:rPr>
          <w:rFonts w:ascii="Calibri" w:hAnsi="Calibri" w:cs="Calibri"/>
        </w:rPr>
      </w:pPr>
    </w:p>
    <w:p w14:paraId="15BCC399" w14:textId="77777777" w:rsidR="00DB45C7" w:rsidRPr="00DB45C7" w:rsidRDefault="00DB45C7" w:rsidP="00DB45C7">
      <w:pPr>
        <w:numPr>
          <w:ilvl w:val="0"/>
          <w:numId w:val="42"/>
        </w:numPr>
        <w:jc w:val="both"/>
        <w:rPr>
          <w:rFonts w:ascii="Calibri" w:hAnsi="Calibri" w:cs="Calibri"/>
          <w:b/>
        </w:rPr>
      </w:pPr>
      <w:r w:rsidRPr="00DB45C7">
        <w:rPr>
          <w:rFonts w:ascii="Calibri" w:hAnsi="Calibri" w:cs="Calibri"/>
          <w:b/>
        </w:rPr>
        <w:t>Reporting</w:t>
      </w:r>
    </w:p>
    <w:p w14:paraId="05A89296" w14:textId="3363A7A4" w:rsidR="00DB45C7" w:rsidRDefault="00DB45C7" w:rsidP="00DB45C7">
      <w:pPr>
        <w:jc w:val="both"/>
        <w:rPr>
          <w:rFonts w:ascii="Calibri" w:hAnsi="Calibri" w:cs="Calibri"/>
        </w:rPr>
      </w:pPr>
      <w:r w:rsidRPr="00DB45C7">
        <w:rPr>
          <w:rFonts w:ascii="Calibri" w:hAnsi="Calibri" w:cs="Calibri"/>
        </w:rPr>
        <w:t>The selected firm will submit the inception report and workshop’s completion report</w:t>
      </w:r>
    </w:p>
    <w:p w14:paraId="11231460" w14:textId="77777777" w:rsidR="00DB45C7" w:rsidRPr="00DB45C7" w:rsidRDefault="00DB45C7" w:rsidP="00DB45C7">
      <w:pPr>
        <w:jc w:val="both"/>
        <w:rPr>
          <w:rFonts w:ascii="Calibri" w:hAnsi="Calibri" w:cs="Calibri"/>
        </w:rPr>
      </w:pPr>
    </w:p>
    <w:p w14:paraId="2F0C3B57" w14:textId="3EFC118F" w:rsidR="00DB45C7" w:rsidRPr="00DB45C7" w:rsidRDefault="00DB45C7" w:rsidP="00DB45C7">
      <w:pPr>
        <w:pStyle w:val="ListParagraph"/>
        <w:numPr>
          <w:ilvl w:val="0"/>
          <w:numId w:val="42"/>
        </w:numPr>
        <w:jc w:val="both"/>
        <w:rPr>
          <w:rFonts w:ascii="Calibri" w:hAnsi="Calibri" w:cs="Calibri"/>
          <w:b/>
        </w:rPr>
      </w:pPr>
      <w:r w:rsidRPr="00DB45C7">
        <w:rPr>
          <w:rFonts w:ascii="Calibri" w:hAnsi="Calibri" w:cs="Calibri"/>
          <w:b/>
        </w:rPr>
        <w:t>Profile of the consulting firm</w:t>
      </w:r>
      <w:r>
        <w:rPr>
          <w:rFonts w:ascii="Calibri" w:hAnsi="Calibri" w:cs="Calibri"/>
          <w:b/>
        </w:rPr>
        <w:t xml:space="preserve"> </w:t>
      </w:r>
    </w:p>
    <w:p w14:paraId="3F6461CA" w14:textId="050C2BE1" w:rsidR="00DB45C7" w:rsidRPr="00DB45C7" w:rsidRDefault="00DB45C7" w:rsidP="00DB45C7">
      <w:pPr>
        <w:pStyle w:val="ListParagraph"/>
        <w:ind w:left="360"/>
        <w:jc w:val="both"/>
        <w:rPr>
          <w:rFonts w:ascii="Calibri" w:hAnsi="Calibri" w:cs="Calibri"/>
          <w:b/>
        </w:rPr>
      </w:pPr>
      <w:r>
        <w:rPr>
          <w:rFonts w:ascii="Calibri" w:hAnsi="Calibri" w:cs="Calibri"/>
          <w:b/>
        </w:rPr>
        <w:t xml:space="preserve"> </w:t>
      </w:r>
    </w:p>
    <w:p w14:paraId="034D50F3" w14:textId="77777777" w:rsidR="00DB45C7" w:rsidRPr="00DB45C7" w:rsidRDefault="00DB45C7" w:rsidP="00DB45C7">
      <w:pPr>
        <w:jc w:val="both"/>
        <w:rPr>
          <w:rFonts w:ascii="Calibri" w:hAnsi="Calibri" w:cs="Calibri"/>
          <w:b/>
        </w:rPr>
      </w:pPr>
      <w:r w:rsidRPr="00DB45C7">
        <w:rPr>
          <w:rFonts w:ascii="Calibri" w:hAnsi="Calibri" w:cs="Calibri"/>
          <w:b/>
        </w:rPr>
        <w:t>7.1 Technical and Professional Qualification</w:t>
      </w:r>
    </w:p>
    <w:p w14:paraId="482733AC" w14:textId="77777777" w:rsidR="00DB45C7" w:rsidRPr="00DB45C7" w:rsidRDefault="00DB45C7" w:rsidP="00DB45C7">
      <w:pPr>
        <w:numPr>
          <w:ilvl w:val="0"/>
          <w:numId w:val="44"/>
        </w:numPr>
        <w:jc w:val="both"/>
        <w:rPr>
          <w:rFonts w:ascii="Calibri" w:hAnsi="Calibri" w:cs="Calibri"/>
        </w:rPr>
      </w:pPr>
      <w:r w:rsidRPr="00DB45C7">
        <w:rPr>
          <w:rFonts w:ascii="Calibri" w:hAnsi="Calibri" w:cs="Calibri"/>
        </w:rPr>
        <w:t xml:space="preserve">The firm should have at least five years of experience in the program’s management, particularly in workshop facilitation.  </w:t>
      </w:r>
    </w:p>
    <w:p w14:paraId="22F62C93" w14:textId="77777777" w:rsidR="00DB45C7" w:rsidRPr="00DB45C7" w:rsidRDefault="00DB45C7" w:rsidP="00DB45C7">
      <w:pPr>
        <w:numPr>
          <w:ilvl w:val="0"/>
          <w:numId w:val="44"/>
        </w:numPr>
        <w:jc w:val="both"/>
        <w:rPr>
          <w:rFonts w:ascii="Calibri" w:hAnsi="Calibri" w:cs="Calibri"/>
        </w:rPr>
      </w:pPr>
      <w:r w:rsidRPr="00DB45C7">
        <w:rPr>
          <w:rFonts w:ascii="Calibri" w:hAnsi="Calibri" w:cs="Calibri"/>
        </w:rPr>
        <w:t>The firm should be a reputable consulting firm with experience in South Sudan</w:t>
      </w:r>
    </w:p>
    <w:p w14:paraId="5918BAC6" w14:textId="77777777" w:rsidR="00DB45C7" w:rsidRPr="00DB45C7" w:rsidRDefault="00DB45C7" w:rsidP="00DB45C7">
      <w:pPr>
        <w:numPr>
          <w:ilvl w:val="0"/>
          <w:numId w:val="44"/>
        </w:numPr>
        <w:jc w:val="both"/>
        <w:rPr>
          <w:rFonts w:ascii="Calibri" w:hAnsi="Calibri" w:cs="Calibri"/>
        </w:rPr>
      </w:pPr>
      <w:r w:rsidRPr="00DB45C7">
        <w:rPr>
          <w:rFonts w:ascii="Calibri" w:hAnsi="Calibri" w:cs="Calibri"/>
        </w:rPr>
        <w:t>The consultant firm should have expert’s regulatory framework and resource-mapping with experience in South Sudan</w:t>
      </w:r>
    </w:p>
    <w:p w14:paraId="24C220B0" w14:textId="77777777" w:rsidR="00DB45C7" w:rsidRPr="00DB45C7" w:rsidRDefault="00DB45C7" w:rsidP="00DB45C7">
      <w:pPr>
        <w:numPr>
          <w:ilvl w:val="0"/>
          <w:numId w:val="44"/>
        </w:numPr>
        <w:jc w:val="both"/>
        <w:rPr>
          <w:rFonts w:ascii="Calibri" w:hAnsi="Calibri" w:cs="Calibri"/>
        </w:rPr>
      </w:pPr>
      <w:r w:rsidRPr="00DB45C7">
        <w:rPr>
          <w:rFonts w:ascii="Calibri" w:hAnsi="Calibri" w:cs="Calibri"/>
        </w:rPr>
        <w:t>The composition of the firm team should include both English and Arabic speakers.</w:t>
      </w:r>
    </w:p>
    <w:p w14:paraId="466CC2D9" w14:textId="77777777" w:rsidR="00DB45C7" w:rsidRPr="00DB45C7" w:rsidRDefault="00DB45C7" w:rsidP="00DB45C7">
      <w:pPr>
        <w:numPr>
          <w:ilvl w:val="0"/>
          <w:numId w:val="44"/>
        </w:numPr>
        <w:jc w:val="both"/>
        <w:rPr>
          <w:rFonts w:ascii="Calibri" w:hAnsi="Calibri" w:cs="Calibri"/>
          <w:bCs/>
        </w:rPr>
      </w:pPr>
      <w:r w:rsidRPr="00DB45C7">
        <w:rPr>
          <w:rFonts w:ascii="Calibri" w:hAnsi="Calibri" w:cs="Calibri"/>
          <w:bCs/>
        </w:rPr>
        <w:t>The firm should demonstrate an understanding of the assignment and form the team accordingly to the acceptable methodology.</w:t>
      </w:r>
    </w:p>
    <w:p w14:paraId="557BE08A" w14:textId="77777777" w:rsidR="00DB45C7" w:rsidRPr="00DB45C7" w:rsidRDefault="00DB45C7" w:rsidP="00DB45C7">
      <w:pPr>
        <w:jc w:val="both"/>
        <w:rPr>
          <w:rFonts w:ascii="Calibri" w:hAnsi="Calibri" w:cs="Calibri"/>
          <w:bCs/>
        </w:rPr>
      </w:pPr>
    </w:p>
    <w:p w14:paraId="0C61E295" w14:textId="77777777" w:rsidR="00DB45C7" w:rsidRPr="00DB45C7" w:rsidRDefault="00DB45C7" w:rsidP="00DB45C7">
      <w:pPr>
        <w:jc w:val="both"/>
        <w:rPr>
          <w:rFonts w:ascii="Calibri" w:hAnsi="Calibri" w:cs="Calibri"/>
          <w:b/>
        </w:rPr>
      </w:pPr>
      <w:r w:rsidRPr="00DB45C7">
        <w:rPr>
          <w:rFonts w:ascii="Calibri" w:hAnsi="Calibri" w:cs="Calibri"/>
          <w:b/>
        </w:rPr>
        <w:t xml:space="preserve">7.2 The following criteria are used in technical qualification evaluation: </w:t>
      </w:r>
    </w:p>
    <w:p w14:paraId="223E1671" w14:textId="77777777" w:rsidR="00DB45C7" w:rsidRPr="00DB45C7" w:rsidRDefault="00DB45C7" w:rsidP="00DB45C7">
      <w:pPr>
        <w:numPr>
          <w:ilvl w:val="0"/>
          <w:numId w:val="40"/>
        </w:numPr>
        <w:jc w:val="both"/>
        <w:rPr>
          <w:rFonts w:ascii="Calibri" w:hAnsi="Calibri" w:cs="Calibri"/>
        </w:rPr>
      </w:pPr>
      <w:r w:rsidRPr="00DB45C7">
        <w:rPr>
          <w:rFonts w:ascii="Calibri" w:hAnsi="Calibri" w:cs="Calibri"/>
        </w:rPr>
        <w:t>The firm’s reputation and experience (20% points).</w:t>
      </w:r>
    </w:p>
    <w:p w14:paraId="42EFBC40" w14:textId="77777777" w:rsidR="00DB45C7" w:rsidRPr="00DB45C7" w:rsidRDefault="00DB45C7" w:rsidP="00DB45C7">
      <w:pPr>
        <w:numPr>
          <w:ilvl w:val="0"/>
          <w:numId w:val="40"/>
        </w:numPr>
        <w:jc w:val="both"/>
        <w:rPr>
          <w:rFonts w:ascii="Calibri" w:hAnsi="Calibri" w:cs="Calibri"/>
        </w:rPr>
      </w:pPr>
      <w:r w:rsidRPr="00DB45C7">
        <w:rPr>
          <w:rFonts w:ascii="Calibri" w:hAnsi="Calibri" w:cs="Calibri"/>
        </w:rPr>
        <w:t>Proposed Approach &amp; Methodology (30% points).</w:t>
      </w:r>
    </w:p>
    <w:p w14:paraId="0215BCDE" w14:textId="77777777" w:rsidR="00DB45C7" w:rsidRPr="00DB45C7" w:rsidRDefault="00DB45C7" w:rsidP="00DB45C7">
      <w:pPr>
        <w:numPr>
          <w:ilvl w:val="0"/>
          <w:numId w:val="40"/>
        </w:numPr>
        <w:jc w:val="both"/>
        <w:rPr>
          <w:rFonts w:ascii="Calibri" w:hAnsi="Calibri" w:cs="Calibri"/>
        </w:rPr>
      </w:pPr>
      <w:r w:rsidRPr="00DB45C7">
        <w:rPr>
          <w:rFonts w:ascii="Calibri" w:hAnsi="Calibri" w:cs="Calibri"/>
        </w:rPr>
        <w:t>CVs of personnel /consultants fronted by a firm (15% points)</w:t>
      </w:r>
    </w:p>
    <w:p w14:paraId="16FB4D6B" w14:textId="77777777" w:rsidR="00DB45C7" w:rsidRPr="00DB45C7" w:rsidRDefault="00DB45C7" w:rsidP="00DB45C7">
      <w:pPr>
        <w:numPr>
          <w:ilvl w:val="0"/>
          <w:numId w:val="40"/>
        </w:numPr>
        <w:jc w:val="both"/>
        <w:rPr>
          <w:rFonts w:ascii="Calibri" w:hAnsi="Calibri" w:cs="Calibri"/>
        </w:rPr>
      </w:pPr>
      <w:r w:rsidRPr="00DB45C7">
        <w:rPr>
          <w:rFonts w:ascii="Calibri" w:hAnsi="Calibri" w:cs="Calibri"/>
        </w:rPr>
        <w:t>Ability to produce an acceptable outline of inception and workshop completion reports (5 points)</w:t>
      </w:r>
    </w:p>
    <w:p w14:paraId="41D5C143" w14:textId="77777777" w:rsidR="00DB45C7" w:rsidRPr="00DB45C7" w:rsidRDefault="00DB45C7" w:rsidP="00DB45C7">
      <w:pPr>
        <w:numPr>
          <w:ilvl w:val="0"/>
          <w:numId w:val="40"/>
        </w:numPr>
        <w:jc w:val="both"/>
        <w:rPr>
          <w:rFonts w:ascii="Calibri" w:hAnsi="Calibri" w:cs="Calibri"/>
          <w:b/>
        </w:rPr>
      </w:pPr>
      <w:r w:rsidRPr="00DB45C7">
        <w:rPr>
          <w:rFonts w:ascii="Calibri" w:hAnsi="Calibri" w:cs="Calibri"/>
        </w:rPr>
        <w:lastRenderedPageBreak/>
        <w:t>Budget details</w:t>
      </w:r>
      <w:r w:rsidRPr="00DB45C7">
        <w:rPr>
          <w:rFonts w:ascii="Calibri" w:hAnsi="Calibri" w:cs="Calibri"/>
          <w:b/>
        </w:rPr>
        <w:t xml:space="preserve"> </w:t>
      </w:r>
      <w:r w:rsidRPr="00DB45C7">
        <w:rPr>
          <w:rFonts w:ascii="Calibri" w:hAnsi="Calibri" w:cs="Calibri"/>
        </w:rPr>
        <w:t>(30%)</w:t>
      </w:r>
    </w:p>
    <w:p w14:paraId="40640B72" w14:textId="77777777" w:rsidR="00DB45C7" w:rsidRPr="00DB45C7" w:rsidRDefault="00DB45C7" w:rsidP="00DB45C7">
      <w:pPr>
        <w:jc w:val="both"/>
        <w:rPr>
          <w:rFonts w:ascii="Calibri" w:hAnsi="Calibri" w:cs="Calibri"/>
        </w:rPr>
      </w:pPr>
    </w:p>
    <w:p w14:paraId="5917E1AA" w14:textId="77777777" w:rsidR="00DB45C7" w:rsidRPr="00DB45C7" w:rsidRDefault="00DB45C7" w:rsidP="00DB45C7">
      <w:pPr>
        <w:jc w:val="both"/>
        <w:rPr>
          <w:rFonts w:ascii="Calibri" w:hAnsi="Calibri" w:cs="Calibri"/>
          <w:b/>
        </w:rPr>
      </w:pPr>
      <w:r w:rsidRPr="00DB45C7">
        <w:rPr>
          <w:rFonts w:ascii="Calibri" w:hAnsi="Calibri" w:cs="Calibri"/>
          <w:b/>
        </w:rPr>
        <w:t>7.3 Competencies</w:t>
      </w:r>
    </w:p>
    <w:p w14:paraId="04391B04" w14:textId="77777777" w:rsidR="00DB45C7" w:rsidRPr="00DB45C7" w:rsidRDefault="00DB45C7" w:rsidP="00DB45C7">
      <w:pPr>
        <w:numPr>
          <w:ilvl w:val="0"/>
          <w:numId w:val="41"/>
        </w:numPr>
        <w:jc w:val="both"/>
        <w:rPr>
          <w:rFonts w:ascii="Calibri" w:hAnsi="Calibri" w:cs="Calibri"/>
        </w:rPr>
      </w:pPr>
      <w:r w:rsidRPr="00DB45C7">
        <w:rPr>
          <w:rFonts w:ascii="Calibri" w:hAnsi="Calibri" w:cs="Calibri"/>
        </w:rPr>
        <w:t>Political, cultural sensitivity and commitment to diversity.</w:t>
      </w:r>
    </w:p>
    <w:p w14:paraId="1DCE1D48" w14:textId="77777777" w:rsidR="00DB45C7" w:rsidRPr="00DB45C7" w:rsidRDefault="00DB45C7" w:rsidP="00DB45C7">
      <w:pPr>
        <w:numPr>
          <w:ilvl w:val="0"/>
          <w:numId w:val="41"/>
        </w:numPr>
        <w:jc w:val="both"/>
        <w:rPr>
          <w:rFonts w:ascii="Calibri" w:hAnsi="Calibri" w:cs="Calibri"/>
        </w:rPr>
      </w:pPr>
      <w:r w:rsidRPr="00DB45C7">
        <w:rPr>
          <w:rFonts w:ascii="Calibri" w:hAnsi="Calibri" w:cs="Calibri"/>
        </w:rPr>
        <w:t>Ability to communicate effectively and in a timely manner.</w:t>
      </w:r>
    </w:p>
    <w:p w14:paraId="074608CF" w14:textId="77777777" w:rsidR="00DB45C7" w:rsidRPr="00DB45C7" w:rsidRDefault="00DB45C7" w:rsidP="00DB45C7">
      <w:pPr>
        <w:numPr>
          <w:ilvl w:val="0"/>
          <w:numId w:val="41"/>
        </w:numPr>
        <w:jc w:val="both"/>
        <w:rPr>
          <w:rFonts w:ascii="Calibri" w:hAnsi="Calibri" w:cs="Calibri"/>
        </w:rPr>
      </w:pPr>
      <w:r w:rsidRPr="00DB45C7">
        <w:rPr>
          <w:rFonts w:ascii="Calibri" w:hAnsi="Calibri" w:cs="Calibri"/>
        </w:rPr>
        <w:t>Ability to meeting strict deadlines</w:t>
      </w:r>
    </w:p>
    <w:p w14:paraId="24CCA2C6" w14:textId="77777777" w:rsidR="00DB45C7" w:rsidRPr="00DB45C7" w:rsidRDefault="00DB45C7" w:rsidP="00DB45C7">
      <w:pPr>
        <w:jc w:val="both"/>
        <w:rPr>
          <w:rFonts w:ascii="Calibri" w:hAnsi="Calibri" w:cs="Calibri"/>
          <w:b/>
        </w:rPr>
      </w:pPr>
      <w:r w:rsidRPr="00DB45C7">
        <w:rPr>
          <w:rFonts w:ascii="Calibri" w:hAnsi="Calibri" w:cs="Calibri"/>
          <w:b/>
        </w:rPr>
        <w:t>8. Duration</w:t>
      </w:r>
    </w:p>
    <w:p w14:paraId="598D5AE6" w14:textId="77777777" w:rsidR="00DB45C7" w:rsidRPr="00DB45C7" w:rsidRDefault="00DB45C7" w:rsidP="00DB45C7">
      <w:pPr>
        <w:jc w:val="both"/>
        <w:rPr>
          <w:rFonts w:ascii="Calibri" w:hAnsi="Calibri" w:cs="Calibri"/>
        </w:rPr>
      </w:pPr>
      <w:r w:rsidRPr="00DB45C7">
        <w:rPr>
          <w:rFonts w:ascii="Calibri" w:hAnsi="Calibri" w:cs="Calibri"/>
        </w:rPr>
        <w:t>The successful firm will produce an inception report and workshop completion both to be submitted to the authority five days after contract signature and workshop’s completion respectively. The workshop will take two days in April 2019. The consulting firm will identify and cost activities that it deems necessary to carry out this assignment and this will be included in the contract’s agreement.</w:t>
      </w:r>
    </w:p>
    <w:p w14:paraId="1EE502A6" w14:textId="77777777" w:rsidR="00DB45C7" w:rsidRPr="00DB45C7" w:rsidRDefault="00DB45C7" w:rsidP="00DB45C7">
      <w:pPr>
        <w:jc w:val="both"/>
        <w:rPr>
          <w:rFonts w:ascii="Calibri" w:hAnsi="Calibri" w:cs="Calibri"/>
        </w:rPr>
      </w:pPr>
    </w:p>
    <w:p w14:paraId="52A34CA8" w14:textId="77777777" w:rsidR="00DB45C7" w:rsidRPr="00DB45C7" w:rsidRDefault="00DB45C7" w:rsidP="00DB45C7">
      <w:pPr>
        <w:jc w:val="both"/>
        <w:rPr>
          <w:rFonts w:ascii="Calibri" w:hAnsi="Calibri" w:cs="Calibri"/>
          <w:b/>
          <w:lang w:val="en-GB"/>
        </w:rPr>
      </w:pPr>
      <w:r w:rsidRPr="00DB45C7">
        <w:rPr>
          <w:rFonts w:ascii="Calibri" w:hAnsi="Calibri" w:cs="Calibri"/>
          <w:b/>
          <w:lang w:val="en-GB"/>
        </w:rPr>
        <w:t xml:space="preserve">9.  How to apply: </w:t>
      </w:r>
    </w:p>
    <w:p w14:paraId="5DC0A544" w14:textId="77777777" w:rsidR="00DB45C7" w:rsidRPr="00DB45C7" w:rsidRDefault="00DB45C7" w:rsidP="00DB45C7">
      <w:pPr>
        <w:jc w:val="both"/>
        <w:rPr>
          <w:rFonts w:ascii="Calibri" w:hAnsi="Calibri" w:cs="Calibri"/>
          <w:b/>
        </w:rPr>
      </w:pPr>
      <w:r w:rsidRPr="00DB45C7">
        <w:rPr>
          <w:rFonts w:ascii="Calibri" w:hAnsi="Calibri" w:cs="Calibri"/>
          <w:lang w:val="en-GB"/>
        </w:rPr>
        <w:t xml:space="preserve">The qualified </w:t>
      </w:r>
      <w:r w:rsidRPr="00DB45C7">
        <w:rPr>
          <w:rFonts w:ascii="Calibri" w:hAnsi="Calibri" w:cs="Calibri"/>
        </w:rPr>
        <w:t>firm</w:t>
      </w:r>
      <w:r w:rsidRPr="00DB45C7">
        <w:rPr>
          <w:rFonts w:ascii="Calibri" w:hAnsi="Calibri" w:cs="Calibri"/>
          <w:lang w:val="en-GB"/>
        </w:rPr>
        <w:t xml:space="preserve"> is hereby requested to apply. The application must contain the </w:t>
      </w:r>
      <w:r w:rsidRPr="00DB45C7">
        <w:rPr>
          <w:rFonts w:ascii="Calibri" w:hAnsi="Calibri" w:cs="Calibri"/>
        </w:rPr>
        <w:t>financial and technical proposals.</w:t>
      </w:r>
    </w:p>
    <w:p w14:paraId="290E83F4" w14:textId="77777777" w:rsidR="00B53282" w:rsidRPr="00DB45C7" w:rsidRDefault="00B53282" w:rsidP="00DB45C7">
      <w:pPr>
        <w:rPr>
          <w:sz w:val="28"/>
          <w:szCs w:val="28"/>
        </w:rPr>
      </w:pPr>
    </w:p>
    <w:sectPr w:rsidR="00B53282" w:rsidRPr="00DB45C7" w:rsidSect="00DB45C7">
      <w:footerReference w:type="even" r:id="rId19"/>
      <w:footerReference w:type="default" r:id="rId20"/>
      <w:pgSz w:w="12240" w:h="15840"/>
      <w:pgMar w:top="1140" w:right="1360" w:bottom="980" w:left="172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39C4" w14:textId="77777777" w:rsidR="00B53282" w:rsidRDefault="00B53282">
      <w:r>
        <w:separator/>
      </w:r>
    </w:p>
  </w:endnote>
  <w:endnote w:type="continuationSeparator" w:id="0">
    <w:p w14:paraId="603439C5" w14:textId="77777777" w:rsidR="00B53282" w:rsidRDefault="00B5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CG Times">
    <w:altName w:val="Times New Roman"/>
    <w:charset w:val="00"/>
    <w:family w:val="auto"/>
    <w:pitch w:val="default"/>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charset w:val="00"/>
    <w:family w:val="swiss"/>
    <w:pitch w:val="variable"/>
    <w:sig w:usb0="8000006F" w:usb1="1200FBEF" w:usb2="0004C000" w:usb3="00000000" w:csb0="00000001"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B53282" w:rsidRDefault="00B53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B53282" w:rsidRDefault="00B53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0B808200" w:rsidR="00B53282" w:rsidRDefault="00B53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3439C9" w14:textId="77777777" w:rsidR="00B53282" w:rsidRDefault="00B5328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39C2" w14:textId="77777777" w:rsidR="00B53282" w:rsidRDefault="00B53282">
      <w:r>
        <w:separator/>
      </w:r>
    </w:p>
  </w:footnote>
  <w:footnote w:type="continuationSeparator" w:id="0">
    <w:p w14:paraId="603439C3" w14:textId="77777777" w:rsidR="00B53282" w:rsidRDefault="00B53282">
      <w:r>
        <w:continuationSeparator/>
      </w:r>
    </w:p>
  </w:footnote>
  <w:footnote w:id="1">
    <w:p w14:paraId="603439CC" w14:textId="58BB4608" w:rsidR="00B53282" w:rsidRPr="00074C9B" w:rsidRDefault="00B53282">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2">
    <w:p w14:paraId="75745E48" w14:textId="77777777" w:rsidR="00B53282" w:rsidRPr="000B373B" w:rsidRDefault="00B53282" w:rsidP="00B53282">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3">
    <w:p w14:paraId="0EDDE3B0" w14:textId="77777777" w:rsidR="00B53282" w:rsidRPr="007F6174" w:rsidRDefault="00B53282"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4">
    <w:p w14:paraId="603439CE" w14:textId="77777777" w:rsidR="00B53282" w:rsidRPr="006C0BCE" w:rsidRDefault="00B53282">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D0" w14:textId="77777777" w:rsidR="00B53282" w:rsidRDefault="00B53282">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6">
    <w:p w14:paraId="603439D1" w14:textId="77777777" w:rsidR="00B53282" w:rsidRPr="00183891" w:rsidRDefault="00B53282"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603439D2" w14:textId="77777777" w:rsidR="00B53282" w:rsidRPr="00CF14DB" w:rsidRDefault="00B53282"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603439D3" w14:textId="77777777" w:rsidR="00B53282" w:rsidRPr="007E6019" w:rsidRDefault="00B5328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63E33"/>
    <w:multiLevelType w:val="multilevel"/>
    <w:tmpl w:val="F8E05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81065C9"/>
    <w:multiLevelType w:val="hybridMultilevel"/>
    <w:tmpl w:val="5888EE2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8" w15:restartNumberingAfterBreak="0">
    <w:nsid w:val="1EFD1858"/>
    <w:multiLevelType w:val="hybridMultilevel"/>
    <w:tmpl w:val="43BE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6447A"/>
    <w:multiLevelType w:val="hybridMultilevel"/>
    <w:tmpl w:val="2EE6A846"/>
    <w:lvl w:ilvl="0" w:tplc="00DE8E62">
      <w:start w:val="5"/>
      <w:numFmt w:val="bullet"/>
      <w:lvlText w:val="-"/>
      <w:lvlJc w:val="left"/>
      <w:pPr>
        <w:ind w:left="1080" w:hanging="360"/>
      </w:pPr>
      <w:rPr>
        <w:rFonts w:ascii="Calibri" w:eastAsiaTheme="minorHAnsi" w:hAnsi="Calibri" w:cs="Calibri" w:hint="default"/>
      </w:rPr>
    </w:lvl>
    <w:lvl w:ilvl="1" w:tplc="DCEE3F96" w:tentative="1">
      <w:start w:val="1"/>
      <w:numFmt w:val="bullet"/>
      <w:lvlText w:val="o"/>
      <w:lvlJc w:val="left"/>
      <w:pPr>
        <w:ind w:left="1800" w:hanging="360"/>
      </w:pPr>
      <w:rPr>
        <w:rFonts w:ascii="Courier New" w:hAnsi="Courier New" w:cs="Courier New" w:hint="default"/>
      </w:rPr>
    </w:lvl>
    <w:lvl w:ilvl="2" w:tplc="EE5E5180" w:tentative="1">
      <w:start w:val="1"/>
      <w:numFmt w:val="bullet"/>
      <w:lvlText w:val=""/>
      <w:lvlJc w:val="left"/>
      <w:pPr>
        <w:ind w:left="2520" w:hanging="360"/>
      </w:pPr>
      <w:rPr>
        <w:rFonts w:ascii="Wingdings" w:hAnsi="Wingdings" w:hint="default"/>
      </w:rPr>
    </w:lvl>
    <w:lvl w:ilvl="3" w:tplc="2236D3D2" w:tentative="1">
      <w:start w:val="1"/>
      <w:numFmt w:val="bullet"/>
      <w:lvlText w:val=""/>
      <w:lvlJc w:val="left"/>
      <w:pPr>
        <w:ind w:left="3240" w:hanging="360"/>
      </w:pPr>
      <w:rPr>
        <w:rFonts w:ascii="Symbol" w:hAnsi="Symbol" w:hint="default"/>
      </w:rPr>
    </w:lvl>
    <w:lvl w:ilvl="4" w:tplc="B9324916" w:tentative="1">
      <w:start w:val="1"/>
      <w:numFmt w:val="bullet"/>
      <w:lvlText w:val="o"/>
      <w:lvlJc w:val="left"/>
      <w:pPr>
        <w:ind w:left="3960" w:hanging="360"/>
      </w:pPr>
      <w:rPr>
        <w:rFonts w:ascii="Courier New" w:hAnsi="Courier New" w:cs="Courier New" w:hint="default"/>
      </w:rPr>
    </w:lvl>
    <w:lvl w:ilvl="5" w:tplc="5CCA45A6" w:tentative="1">
      <w:start w:val="1"/>
      <w:numFmt w:val="bullet"/>
      <w:lvlText w:val=""/>
      <w:lvlJc w:val="left"/>
      <w:pPr>
        <w:ind w:left="4680" w:hanging="360"/>
      </w:pPr>
      <w:rPr>
        <w:rFonts w:ascii="Wingdings" w:hAnsi="Wingdings" w:hint="default"/>
      </w:rPr>
    </w:lvl>
    <w:lvl w:ilvl="6" w:tplc="781A0056" w:tentative="1">
      <w:start w:val="1"/>
      <w:numFmt w:val="bullet"/>
      <w:lvlText w:val=""/>
      <w:lvlJc w:val="left"/>
      <w:pPr>
        <w:ind w:left="5400" w:hanging="360"/>
      </w:pPr>
      <w:rPr>
        <w:rFonts w:ascii="Symbol" w:hAnsi="Symbol" w:hint="default"/>
      </w:rPr>
    </w:lvl>
    <w:lvl w:ilvl="7" w:tplc="5900C478" w:tentative="1">
      <w:start w:val="1"/>
      <w:numFmt w:val="bullet"/>
      <w:lvlText w:val="o"/>
      <w:lvlJc w:val="left"/>
      <w:pPr>
        <w:ind w:left="6120" w:hanging="360"/>
      </w:pPr>
      <w:rPr>
        <w:rFonts w:ascii="Courier New" w:hAnsi="Courier New" w:cs="Courier New" w:hint="default"/>
      </w:rPr>
    </w:lvl>
    <w:lvl w:ilvl="8" w:tplc="D20CB5C8" w:tentative="1">
      <w:start w:val="1"/>
      <w:numFmt w:val="bullet"/>
      <w:lvlText w:val=""/>
      <w:lvlJc w:val="left"/>
      <w:pPr>
        <w:ind w:left="6840" w:hanging="360"/>
      </w:pPr>
      <w:rPr>
        <w:rFonts w:ascii="Wingdings" w:hAnsi="Wingdings" w:hint="default"/>
      </w:rPr>
    </w:lvl>
  </w:abstractNum>
  <w:abstractNum w:abstractNumId="10" w15:restartNumberingAfterBreak="0">
    <w:nsid w:val="285A3200"/>
    <w:multiLevelType w:val="hybridMultilevel"/>
    <w:tmpl w:val="ED16092E"/>
    <w:lvl w:ilvl="0" w:tplc="D8AE1E92">
      <w:numFmt w:val="bullet"/>
      <w:lvlText w:val="•"/>
      <w:lvlJc w:val="left"/>
      <w:pPr>
        <w:ind w:left="720" w:hanging="720"/>
      </w:pPr>
      <w:rPr>
        <w:rFonts w:ascii="Calibri" w:eastAsia="Times New Roman"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B0C26"/>
    <w:multiLevelType w:val="hybridMultilevel"/>
    <w:tmpl w:val="803E39EE"/>
    <w:lvl w:ilvl="0" w:tplc="2E4A39EC">
      <w:start w:val="1"/>
      <w:numFmt w:val="decimal"/>
      <w:lvlText w:val="%1."/>
      <w:lvlJc w:val="left"/>
      <w:pPr>
        <w:ind w:left="720" w:hanging="360"/>
      </w:pPr>
    </w:lvl>
    <w:lvl w:ilvl="1" w:tplc="78F4B1B2" w:tentative="1">
      <w:start w:val="1"/>
      <w:numFmt w:val="lowerLetter"/>
      <w:lvlText w:val="%2."/>
      <w:lvlJc w:val="left"/>
      <w:pPr>
        <w:ind w:left="1440" w:hanging="360"/>
      </w:pPr>
    </w:lvl>
    <w:lvl w:ilvl="2" w:tplc="66BCD0E6" w:tentative="1">
      <w:start w:val="1"/>
      <w:numFmt w:val="lowerRoman"/>
      <w:lvlText w:val="%3."/>
      <w:lvlJc w:val="right"/>
      <w:pPr>
        <w:ind w:left="2160" w:hanging="180"/>
      </w:pPr>
    </w:lvl>
    <w:lvl w:ilvl="3" w:tplc="ADF62D16" w:tentative="1">
      <w:start w:val="1"/>
      <w:numFmt w:val="decimal"/>
      <w:lvlText w:val="%4."/>
      <w:lvlJc w:val="left"/>
      <w:pPr>
        <w:ind w:left="2880" w:hanging="360"/>
      </w:pPr>
    </w:lvl>
    <w:lvl w:ilvl="4" w:tplc="1C6CB2C8" w:tentative="1">
      <w:start w:val="1"/>
      <w:numFmt w:val="lowerLetter"/>
      <w:lvlText w:val="%5."/>
      <w:lvlJc w:val="left"/>
      <w:pPr>
        <w:ind w:left="3600" w:hanging="360"/>
      </w:pPr>
    </w:lvl>
    <w:lvl w:ilvl="5" w:tplc="0F6E3058" w:tentative="1">
      <w:start w:val="1"/>
      <w:numFmt w:val="lowerRoman"/>
      <w:lvlText w:val="%6."/>
      <w:lvlJc w:val="right"/>
      <w:pPr>
        <w:ind w:left="4320" w:hanging="180"/>
      </w:pPr>
    </w:lvl>
    <w:lvl w:ilvl="6" w:tplc="E6DADA8C" w:tentative="1">
      <w:start w:val="1"/>
      <w:numFmt w:val="decimal"/>
      <w:lvlText w:val="%7."/>
      <w:lvlJc w:val="left"/>
      <w:pPr>
        <w:ind w:left="5040" w:hanging="360"/>
      </w:pPr>
    </w:lvl>
    <w:lvl w:ilvl="7" w:tplc="A70609E4" w:tentative="1">
      <w:start w:val="1"/>
      <w:numFmt w:val="lowerLetter"/>
      <w:lvlText w:val="%8."/>
      <w:lvlJc w:val="left"/>
      <w:pPr>
        <w:ind w:left="5760" w:hanging="360"/>
      </w:pPr>
    </w:lvl>
    <w:lvl w:ilvl="8" w:tplc="F224E9DA" w:tentative="1">
      <w:start w:val="1"/>
      <w:numFmt w:val="lowerRoman"/>
      <w:lvlText w:val="%9."/>
      <w:lvlJc w:val="right"/>
      <w:pPr>
        <w:ind w:left="6480" w:hanging="180"/>
      </w:pPr>
    </w:lvl>
  </w:abstractNum>
  <w:abstractNum w:abstractNumId="14"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49004BF5"/>
    <w:multiLevelType w:val="hybridMultilevel"/>
    <w:tmpl w:val="BE78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C4C3654"/>
    <w:multiLevelType w:val="hybridMultilevel"/>
    <w:tmpl w:val="D632D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CEA6C56"/>
    <w:multiLevelType w:val="hybridMultilevel"/>
    <w:tmpl w:val="F7B09B76"/>
    <w:lvl w:ilvl="0" w:tplc="F2A2CEDC">
      <w:start w:val="1"/>
      <w:numFmt w:val="lowerRoman"/>
      <w:lvlText w:val="%1."/>
      <w:lvlJc w:val="right"/>
      <w:pPr>
        <w:ind w:left="720" w:hanging="360"/>
      </w:pPr>
    </w:lvl>
    <w:lvl w:ilvl="1" w:tplc="7556D9BC" w:tentative="1">
      <w:start w:val="1"/>
      <w:numFmt w:val="lowerLetter"/>
      <w:lvlText w:val="%2."/>
      <w:lvlJc w:val="left"/>
      <w:pPr>
        <w:ind w:left="1440" w:hanging="360"/>
      </w:pPr>
    </w:lvl>
    <w:lvl w:ilvl="2" w:tplc="9F04ED24" w:tentative="1">
      <w:start w:val="1"/>
      <w:numFmt w:val="lowerRoman"/>
      <w:lvlText w:val="%3."/>
      <w:lvlJc w:val="right"/>
      <w:pPr>
        <w:ind w:left="2160" w:hanging="180"/>
      </w:pPr>
    </w:lvl>
    <w:lvl w:ilvl="3" w:tplc="2360722C" w:tentative="1">
      <w:start w:val="1"/>
      <w:numFmt w:val="decimal"/>
      <w:lvlText w:val="%4."/>
      <w:lvlJc w:val="left"/>
      <w:pPr>
        <w:ind w:left="2880" w:hanging="360"/>
      </w:pPr>
    </w:lvl>
    <w:lvl w:ilvl="4" w:tplc="68340A1E" w:tentative="1">
      <w:start w:val="1"/>
      <w:numFmt w:val="lowerLetter"/>
      <w:lvlText w:val="%5."/>
      <w:lvlJc w:val="left"/>
      <w:pPr>
        <w:ind w:left="3600" w:hanging="360"/>
      </w:pPr>
    </w:lvl>
    <w:lvl w:ilvl="5" w:tplc="733407C6" w:tentative="1">
      <w:start w:val="1"/>
      <w:numFmt w:val="lowerRoman"/>
      <w:lvlText w:val="%6."/>
      <w:lvlJc w:val="right"/>
      <w:pPr>
        <w:ind w:left="4320" w:hanging="180"/>
      </w:pPr>
    </w:lvl>
    <w:lvl w:ilvl="6" w:tplc="A37E90FE" w:tentative="1">
      <w:start w:val="1"/>
      <w:numFmt w:val="decimal"/>
      <w:lvlText w:val="%7."/>
      <w:lvlJc w:val="left"/>
      <w:pPr>
        <w:ind w:left="5040" w:hanging="360"/>
      </w:pPr>
    </w:lvl>
    <w:lvl w:ilvl="7" w:tplc="FCF275CA" w:tentative="1">
      <w:start w:val="1"/>
      <w:numFmt w:val="lowerLetter"/>
      <w:lvlText w:val="%8."/>
      <w:lvlJc w:val="left"/>
      <w:pPr>
        <w:ind w:left="5760" w:hanging="360"/>
      </w:pPr>
    </w:lvl>
    <w:lvl w:ilvl="8" w:tplc="666C932C" w:tentative="1">
      <w:start w:val="1"/>
      <w:numFmt w:val="lowerRoman"/>
      <w:lvlText w:val="%9."/>
      <w:lvlJc w:val="right"/>
      <w:pPr>
        <w:ind w:left="6480" w:hanging="180"/>
      </w:pPr>
    </w:lvl>
  </w:abstractNum>
  <w:abstractNum w:abstractNumId="2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865A91"/>
    <w:multiLevelType w:val="hybridMultilevel"/>
    <w:tmpl w:val="DD3ABE02"/>
    <w:lvl w:ilvl="0" w:tplc="04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F10167"/>
    <w:multiLevelType w:val="hybridMultilevel"/>
    <w:tmpl w:val="ED8CC6F0"/>
    <w:lvl w:ilvl="0" w:tplc="B3B47FCE">
      <w:start w:val="1"/>
      <w:numFmt w:val="lowerRoman"/>
      <w:lvlText w:val="%1."/>
      <w:lvlJc w:val="right"/>
      <w:pPr>
        <w:ind w:left="720" w:hanging="360"/>
      </w:pPr>
    </w:lvl>
    <w:lvl w:ilvl="1" w:tplc="5E8EFA4C" w:tentative="1">
      <w:start w:val="1"/>
      <w:numFmt w:val="lowerLetter"/>
      <w:lvlText w:val="%2."/>
      <w:lvlJc w:val="left"/>
      <w:pPr>
        <w:ind w:left="1440" w:hanging="360"/>
      </w:pPr>
    </w:lvl>
    <w:lvl w:ilvl="2" w:tplc="D0F2496A" w:tentative="1">
      <w:start w:val="1"/>
      <w:numFmt w:val="lowerRoman"/>
      <w:lvlText w:val="%3."/>
      <w:lvlJc w:val="right"/>
      <w:pPr>
        <w:ind w:left="2160" w:hanging="180"/>
      </w:pPr>
    </w:lvl>
    <w:lvl w:ilvl="3" w:tplc="D6588E48" w:tentative="1">
      <w:start w:val="1"/>
      <w:numFmt w:val="decimal"/>
      <w:lvlText w:val="%4."/>
      <w:lvlJc w:val="left"/>
      <w:pPr>
        <w:ind w:left="2880" w:hanging="360"/>
      </w:pPr>
    </w:lvl>
    <w:lvl w:ilvl="4" w:tplc="F00CC70C" w:tentative="1">
      <w:start w:val="1"/>
      <w:numFmt w:val="lowerLetter"/>
      <w:lvlText w:val="%5."/>
      <w:lvlJc w:val="left"/>
      <w:pPr>
        <w:ind w:left="3600" w:hanging="360"/>
      </w:pPr>
    </w:lvl>
    <w:lvl w:ilvl="5" w:tplc="A62698B2" w:tentative="1">
      <w:start w:val="1"/>
      <w:numFmt w:val="lowerRoman"/>
      <w:lvlText w:val="%6."/>
      <w:lvlJc w:val="right"/>
      <w:pPr>
        <w:ind w:left="4320" w:hanging="180"/>
      </w:pPr>
    </w:lvl>
    <w:lvl w:ilvl="6" w:tplc="8586F21E" w:tentative="1">
      <w:start w:val="1"/>
      <w:numFmt w:val="decimal"/>
      <w:lvlText w:val="%7."/>
      <w:lvlJc w:val="left"/>
      <w:pPr>
        <w:ind w:left="5040" w:hanging="360"/>
      </w:pPr>
    </w:lvl>
    <w:lvl w:ilvl="7" w:tplc="FAA40B14" w:tentative="1">
      <w:start w:val="1"/>
      <w:numFmt w:val="lowerLetter"/>
      <w:lvlText w:val="%8."/>
      <w:lvlJc w:val="left"/>
      <w:pPr>
        <w:ind w:left="5760" w:hanging="360"/>
      </w:pPr>
    </w:lvl>
    <w:lvl w:ilvl="8" w:tplc="42565324" w:tentative="1">
      <w:start w:val="1"/>
      <w:numFmt w:val="lowerRoman"/>
      <w:lvlText w:val="%9."/>
      <w:lvlJc w:val="right"/>
      <w:pPr>
        <w:ind w:left="6480" w:hanging="180"/>
      </w:pPr>
    </w:lvl>
  </w:abstractNum>
  <w:abstractNum w:abstractNumId="2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CA3E17"/>
    <w:multiLevelType w:val="hybridMultilevel"/>
    <w:tmpl w:val="846CAA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945340"/>
    <w:multiLevelType w:val="hybridMultilevel"/>
    <w:tmpl w:val="1DD4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56946B8"/>
    <w:multiLevelType w:val="hybridMultilevel"/>
    <w:tmpl w:val="6E902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4B05F26"/>
    <w:multiLevelType w:val="hybridMultilevel"/>
    <w:tmpl w:val="0606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9E71E9"/>
    <w:multiLevelType w:val="hybridMultilevel"/>
    <w:tmpl w:val="CA12B32E"/>
    <w:lvl w:ilvl="0" w:tplc="4A1453E0">
      <w:start w:val="1"/>
      <w:numFmt w:val="decimal"/>
      <w:lvlText w:val="%1."/>
      <w:lvlJc w:val="left"/>
      <w:pPr>
        <w:ind w:left="360" w:hanging="360"/>
      </w:pPr>
      <w:rPr>
        <w:rFonts w:hint="default"/>
      </w:rPr>
    </w:lvl>
    <w:lvl w:ilvl="1" w:tplc="42482210" w:tentative="1">
      <w:start w:val="1"/>
      <w:numFmt w:val="lowerLetter"/>
      <w:lvlText w:val="%2."/>
      <w:lvlJc w:val="left"/>
      <w:pPr>
        <w:ind w:left="1440" w:hanging="360"/>
      </w:pPr>
    </w:lvl>
    <w:lvl w:ilvl="2" w:tplc="2CD09B8C" w:tentative="1">
      <w:start w:val="1"/>
      <w:numFmt w:val="lowerRoman"/>
      <w:lvlText w:val="%3."/>
      <w:lvlJc w:val="right"/>
      <w:pPr>
        <w:ind w:left="2160" w:hanging="180"/>
      </w:pPr>
    </w:lvl>
    <w:lvl w:ilvl="3" w:tplc="D84EB602" w:tentative="1">
      <w:start w:val="1"/>
      <w:numFmt w:val="decimal"/>
      <w:lvlText w:val="%4."/>
      <w:lvlJc w:val="left"/>
      <w:pPr>
        <w:ind w:left="2880" w:hanging="360"/>
      </w:pPr>
    </w:lvl>
    <w:lvl w:ilvl="4" w:tplc="07769622" w:tentative="1">
      <w:start w:val="1"/>
      <w:numFmt w:val="lowerLetter"/>
      <w:lvlText w:val="%5."/>
      <w:lvlJc w:val="left"/>
      <w:pPr>
        <w:ind w:left="3600" w:hanging="360"/>
      </w:pPr>
    </w:lvl>
    <w:lvl w:ilvl="5" w:tplc="345036F4" w:tentative="1">
      <w:start w:val="1"/>
      <w:numFmt w:val="lowerRoman"/>
      <w:lvlText w:val="%6."/>
      <w:lvlJc w:val="right"/>
      <w:pPr>
        <w:ind w:left="4320" w:hanging="180"/>
      </w:pPr>
    </w:lvl>
    <w:lvl w:ilvl="6" w:tplc="7924FFB8" w:tentative="1">
      <w:start w:val="1"/>
      <w:numFmt w:val="decimal"/>
      <w:lvlText w:val="%7."/>
      <w:lvlJc w:val="left"/>
      <w:pPr>
        <w:ind w:left="5040" w:hanging="360"/>
      </w:pPr>
    </w:lvl>
    <w:lvl w:ilvl="7" w:tplc="BAF49FBA" w:tentative="1">
      <w:start w:val="1"/>
      <w:numFmt w:val="lowerLetter"/>
      <w:lvlText w:val="%8."/>
      <w:lvlJc w:val="left"/>
      <w:pPr>
        <w:ind w:left="5760" w:hanging="360"/>
      </w:pPr>
    </w:lvl>
    <w:lvl w:ilvl="8" w:tplc="3A88E46A" w:tentative="1">
      <w:start w:val="1"/>
      <w:numFmt w:val="lowerRoman"/>
      <w:lvlText w:val="%9."/>
      <w:lvlJc w:val="right"/>
      <w:pPr>
        <w:ind w:left="6480" w:hanging="180"/>
      </w:pPr>
    </w:lvl>
  </w:abstractNum>
  <w:abstractNum w:abstractNumId="41"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B2F5C"/>
    <w:multiLevelType w:val="hybridMultilevel"/>
    <w:tmpl w:val="30A0B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5" w15:restartNumberingAfterBreak="0">
    <w:nsid w:val="7FC73F71"/>
    <w:multiLevelType w:val="hybridMultilevel"/>
    <w:tmpl w:val="223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43"/>
  </w:num>
  <w:num w:numId="5">
    <w:abstractNumId w:val="44"/>
  </w:num>
  <w:num w:numId="6">
    <w:abstractNumId w:val="4"/>
  </w:num>
  <w:num w:numId="7">
    <w:abstractNumId w:val="12"/>
  </w:num>
  <w:num w:numId="8">
    <w:abstractNumId w:val="16"/>
  </w:num>
  <w:num w:numId="9">
    <w:abstractNumId w:val="24"/>
  </w:num>
  <w:num w:numId="10">
    <w:abstractNumId w:val="38"/>
  </w:num>
  <w:num w:numId="11">
    <w:abstractNumId w:val="37"/>
  </w:num>
  <w:num w:numId="12">
    <w:abstractNumId w:val="27"/>
  </w:num>
  <w:num w:numId="13">
    <w:abstractNumId w:val="35"/>
  </w:num>
  <w:num w:numId="14">
    <w:abstractNumId w:val="41"/>
  </w:num>
  <w:num w:numId="15">
    <w:abstractNumId w:val="21"/>
  </w:num>
  <w:num w:numId="16">
    <w:abstractNumId w:val="34"/>
  </w:num>
  <w:num w:numId="17">
    <w:abstractNumId w:val="15"/>
  </w:num>
  <w:num w:numId="18">
    <w:abstractNumId w:val="28"/>
  </w:num>
  <w:num w:numId="19">
    <w:abstractNumId w:val="2"/>
  </w:num>
  <w:num w:numId="20">
    <w:abstractNumId w:val="33"/>
  </w:num>
  <w:num w:numId="21">
    <w:abstractNumId w:val="31"/>
  </w:num>
  <w:num w:numId="22">
    <w:abstractNumId w:val="36"/>
  </w:num>
  <w:num w:numId="23">
    <w:abstractNumId w:val="1"/>
  </w:num>
  <w:num w:numId="24">
    <w:abstractNumId w:val="26"/>
  </w:num>
  <w:num w:numId="25">
    <w:abstractNumId w:val="3"/>
  </w:num>
  <w:num w:numId="26">
    <w:abstractNumId w:val="0"/>
  </w:num>
  <w:num w:numId="27">
    <w:abstractNumId w:val="14"/>
  </w:num>
  <w:num w:numId="28">
    <w:abstractNumId w:val="7"/>
  </w:num>
  <w:num w:numId="29">
    <w:abstractNumId w:val="10"/>
  </w:num>
  <w:num w:numId="30">
    <w:abstractNumId w:val="29"/>
  </w:num>
  <w:num w:numId="31">
    <w:abstractNumId w:val="39"/>
  </w:num>
  <w:num w:numId="32">
    <w:abstractNumId w:val="32"/>
  </w:num>
  <w:num w:numId="33">
    <w:abstractNumId w:val="23"/>
  </w:num>
  <w:num w:numId="34">
    <w:abstractNumId w:val="17"/>
  </w:num>
  <w:num w:numId="35">
    <w:abstractNumId w:val="8"/>
  </w:num>
  <w:num w:numId="36">
    <w:abstractNumId w:val="30"/>
  </w:num>
  <w:num w:numId="37">
    <w:abstractNumId w:val="6"/>
  </w:num>
  <w:num w:numId="38">
    <w:abstractNumId w:val="5"/>
  </w:num>
  <w:num w:numId="39">
    <w:abstractNumId w:val="19"/>
  </w:num>
  <w:num w:numId="40">
    <w:abstractNumId w:val="20"/>
  </w:num>
  <w:num w:numId="41">
    <w:abstractNumId w:val="25"/>
  </w:num>
  <w:num w:numId="42">
    <w:abstractNumId w:val="40"/>
  </w:num>
  <w:num w:numId="43">
    <w:abstractNumId w:val="9"/>
  </w:num>
  <w:num w:numId="44">
    <w:abstractNumId w:val="13"/>
  </w:num>
  <w:num w:numId="45">
    <w:abstractNumId w:val="45"/>
  </w:num>
  <w:num w:numId="46">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375B9"/>
    <w:rsid w:val="00040E3E"/>
    <w:rsid w:val="0004353B"/>
    <w:rsid w:val="000449CE"/>
    <w:rsid w:val="00052EE4"/>
    <w:rsid w:val="00060444"/>
    <w:rsid w:val="00060F9E"/>
    <w:rsid w:val="00061CE4"/>
    <w:rsid w:val="00063E98"/>
    <w:rsid w:val="000654B8"/>
    <w:rsid w:val="00066AB4"/>
    <w:rsid w:val="000713C5"/>
    <w:rsid w:val="00073B8E"/>
    <w:rsid w:val="00074C9B"/>
    <w:rsid w:val="00076EE1"/>
    <w:rsid w:val="00090DB8"/>
    <w:rsid w:val="00094800"/>
    <w:rsid w:val="000954D9"/>
    <w:rsid w:val="00096B73"/>
    <w:rsid w:val="000B373B"/>
    <w:rsid w:val="000B585E"/>
    <w:rsid w:val="000D414E"/>
    <w:rsid w:val="000E4019"/>
    <w:rsid w:val="000E4D2B"/>
    <w:rsid w:val="000F1673"/>
    <w:rsid w:val="000F2AB3"/>
    <w:rsid w:val="000F32BE"/>
    <w:rsid w:val="00101814"/>
    <w:rsid w:val="00102ABA"/>
    <w:rsid w:val="00105E94"/>
    <w:rsid w:val="001438F3"/>
    <w:rsid w:val="00144912"/>
    <w:rsid w:val="001542CF"/>
    <w:rsid w:val="0016135C"/>
    <w:rsid w:val="00163CAD"/>
    <w:rsid w:val="00165692"/>
    <w:rsid w:val="00166BA4"/>
    <w:rsid w:val="0016756D"/>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25E4A"/>
    <w:rsid w:val="00237611"/>
    <w:rsid w:val="00253749"/>
    <w:rsid w:val="00262445"/>
    <w:rsid w:val="002637BD"/>
    <w:rsid w:val="00264E2F"/>
    <w:rsid w:val="00265D58"/>
    <w:rsid w:val="002702E5"/>
    <w:rsid w:val="002726B1"/>
    <w:rsid w:val="00284955"/>
    <w:rsid w:val="00285BE0"/>
    <w:rsid w:val="00287221"/>
    <w:rsid w:val="002878BF"/>
    <w:rsid w:val="00293F22"/>
    <w:rsid w:val="00296B95"/>
    <w:rsid w:val="002A5E26"/>
    <w:rsid w:val="002A6082"/>
    <w:rsid w:val="002A7F13"/>
    <w:rsid w:val="002B41CF"/>
    <w:rsid w:val="002B425D"/>
    <w:rsid w:val="002C08B6"/>
    <w:rsid w:val="002D0A95"/>
    <w:rsid w:val="002D345A"/>
    <w:rsid w:val="002D4431"/>
    <w:rsid w:val="002E3F79"/>
    <w:rsid w:val="002F7345"/>
    <w:rsid w:val="00301B30"/>
    <w:rsid w:val="00307F3E"/>
    <w:rsid w:val="003162F1"/>
    <w:rsid w:val="0031724E"/>
    <w:rsid w:val="00321832"/>
    <w:rsid w:val="00324260"/>
    <w:rsid w:val="003338DE"/>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68F"/>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0EF1"/>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20ED"/>
    <w:rsid w:val="00686142"/>
    <w:rsid w:val="006A3010"/>
    <w:rsid w:val="006A4B36"/>
    <w:rsid w:val="006B11F3"/>
    <w:rsid w:val="006B17C4"/>
    <w:rsid w:val="006B2A62"/>
    <w:rsid w:val="006B516A"/>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63ACC"/>
    <w:rsid w:val="00763F70"/>
    <w:rsid w:val="007641F1"/>
    <w:rsid w:val="007733B5"/>
    <w:rsid w:val="00773D02"/>
    <w:rsid w:val="00780BCC"/>
    <w:rsid w:val="00785B9B"/>
    <w:rsid w:val="007876CD"/>
    <w:rsid w:val="00787ADE"/>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627"/>
    <w:rsid w:val="00836CF5"/>
    <w:rsid w:val="008419F2"/>
    <w:rsid w:val="008428B1"/>
    <w:rsid w:val="0084315A"/>
    <w:rsid w:val="00843C89"/>
    <w:rsid w:val="00844CE5"/>
    <w:rsid w:val="00863CF6"/>
    <w:rsid w:val="0088197A"/>
    <w:rsid w:val="008870C6"/>
    <w:rsid w:val="008871D8"/>
    <w:rsid w:val="00893913"/>
    <w:rsid w:val="008A2DD6"/>
    <w:rsid w:val="008A482C"/>
    <w:rsid w:val="008B4A92"/>
    <w:rsid w:val="008B6703"/>
    <w:rsid w:val="008B768B"/>
    <w:rsid w:val="008C23C9"/>
    <w:rsid w:val="008D1A45"/>
    <w:rsid w:val="008D4B00"/>
    <w:rsid w:val="008E0EDD"/>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A1A11"/>
    <w:rsid w:val="009B2B97"/>
    <w:rsid w:val="009B3D83"/>
    <w:rsid w:val="009B4ED3"/>
    <w:rsid w:val="009B5997"/>
    <w:rsid w:val="009B6178"/>
    <w:rsid w:val="009B6742"/>
    <w:rsid w:val="009C15AD"/>
    <w:rsid w:val="009D5424"/>
    <w:rsid w:val="009E1C14"/>
    <w:rsid w:val="009E3381"/>
    <w:rsid w:val="009E3B0B"/>
    <w:rsid w:val="009E5436"/>
    <w:rsid w:val="009E6BD7"/>
    <w:rsid w:val="009E6DA3"/>
    <w:rsid w:val="009F2832"/>
    <w:rsid w:val="009F39DE"/>
    <w:rsid w:val="00A03A76"/>
    <w:rsid w:val="00A12416"/>
    <w:rsid w:val="00A12B17"/>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97393"/>
    <w:rsid w:val="00AA2D27"/>
    <w:rsid w:val="00AA4D93"/>
    <w:rsid w:val="00AA5146"/>
    <w:rsid w:val="00AA6986"/>
    <w:rsid w:val="00AC3C3E"/>
    <w:rsid w:val="00AC5AA7"/>
    <w:rsid w:val="00AD298E"/>
    <w:rsid w:val="00AE729F"/>
    <w:rsid w:val="00AF0C77"/>
    <w:rsid w:val="00AF660C"/>
    <w:rsid w:val="00AF7619"/>
    <w:rsid w:val="00B12521"/>
    <w:rsid w:val="00B231F2"/>
    <w:rsid w:val="00B26886"/>
    <w:rsid w:val="00B346B2"/>
    <w:rsid w:val="00B371A4"/>
    <w:rsid w:val="00B41B3B"/>
    <w:rsid w:val="00B53282"/>
    <w:rsid w:val="00B62D71"/>
    <w:rsid w:val="00B70E0D"/>
    <w:rsid w:val="00B70FA8"/>
    <w:rsid w:val="00B7194B"/>
    <w:rsid w:val="00B7445D"/>
    <w:rsid w:val="00B766EA"/>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BF5DE5"/>
    <w:rsid w:val="00C01190"/>
    <w:rsid w:val="00C04586"/>
    <w:rsid w:val="00C075DF"/>
    <w:rsid w:val="00C07889"/>
    <w:rsid w:val="00C25D0F"/>
    <w:rsid w:val="00C33A0E"/>
    <w:rsid w:val="00C35812"/>
    <w:rsid w:val="00C36A93"/>
    <w:rsid w:val="00C4060A"/>
    <w:rsid w:val="00C40C85"/>
    <w:rsid w:val="00C417CC"/>
    <w:rsid w:val="00C424F4"/>
    <w:rsid w:val="00C45620"/>
    <w:rsid w:val="00C47F07"/>
    <w:rsid w:val="00C56EC4"/>
    <w:rsid w:val="00C625D2"/>
    <w:rsid w:val="00C63D10"/>
    <w:rsid w:val="00C65F7D"/>
    <w:rsid w:val="00C759F7"/>
    <w:rsid w:val="00C9208A"/>
    <w:rsid w:val="00CA3695"/>
    <w:rsid w:val="00CA561A"/>
    <w:rsid w:val="00CC156B"/>
    <w:rsid w:val="00CC1944"/>
    <w:rsid w:val="00CC4744"/>
    <w:rsid w:val="00CC5232"/>
    <w:rsid w:val="00CF14DB"/>
    <w:rsid w:val="00CF3BAE"/>
    <w:rsid w:val="00CF7E42"/>
    <w:rsid w:val="00D02D74"/>
    <w:rsid w:val="00D03B98"/>
    <w:rsid w:val="00D03D27"/>
    <w:rsid w:val="00D14985"/>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A3F1F"/>
    <w:rsid w:val="00DB21ED"/>
    <w:rsid w:val="00DB45C7"/>
    <w:rsid w:val="00DB7701"/>
    <w:rsid w:val="00DC0535"/>
    <w:rsid w:val="00DC6D66"/>
    <w:rsid w:val="00DD4681"/>
    <w:rsid w:val="00DD4CAC"/>
    <w:rsid w:val="00DE47CB"/>
    <w:rsid w:val="00DE6745"/>
    <w:rsid w:val="00DF5222"/>
    <w:rsid w:val="00E067B8"/>
    <w:rsid w:val="00E07A6D"/>
    <w:rsid w:val="00E145E4"/>
    <w:rsid w:val="00E1483A"/>
    <w:rsid w:val="00E14C97"/>
    <w:rsid w:val="00E164E8"/>
    <w:rsid w:val="00E1709D"/>
    <w:rsid w:val="00E21171"/>
    <w:rsid w:val="00E26142"/>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F02BA4"/>
    <w:rsid w:val="00F037E2"/>
    <w:rsid w:val="00F14EA1"/>
    <w:rsid w:val="00F200DB"/>
    <w:rsid w:val="00F20245"/>
    <w:rsid w:val="00F348F9"/>
    <w:rsid w:val="00F35C1E"/>
    <w:rsid w:val="00F41417"/>
    <w:rsid w:val="00F44C7C"/>
    <w:rsid w:val="00F5623F"/>
    <w:rsid w:val="00F63DC6"/>
    <w:rsid w:val="00F80BE1"/>
    <w:rsid w:val="00F81EA6"/>
    <w:rsid w:val="00F83245"/>
    <w:rsid w:val="00F84374"/>
    <w:rsid w:val="00FA7755"/>
    <w:rsid w:val="00FB0919"/>
    <w:rsid w:val="00FC0645"/>
    <w:rsid w:val="00FC077D"/>
    <w:rsid w:val="00FC647D"/>
    <w:rsid w:val="00FD47BC"/>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
    <w:link w:val="ListParagraph"/>
    <w:uiPriority w:val="34"/>
    <w:locked/>
    <w:rsid w:val="00D14985"/>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ds.juba@undp.org" TargetMode="External"/><Relationship Id="rId18" Type="http://schemas.openxmlformats.org/officeDocument/2006/relationships/hyperlink" Target="mailto:procurement.info.ss@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procurement/business/how-we-buy.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C28C4AECFDA440058A584275EF58E4B5"/>
        <w:category>
          <w:name w:val="General"/>
          <w:gallery w:val="placeholder"/>
        </w:category>
        <w:types>
          <w:type w:val="bbPlcHdr"/>
        </w:types>
        <w:behaviors>
          <w:behavior w:val="content"/>
        </w:behaviors>
        <w:guid w:val="{880C6079-A08E-4640-8986-2911A3F6FC5C}"/>
      </w:docPartPr>
      <w:docPartBody>
        <w:p w:rsidR="005F3715" w:rsidRDefault="005F3715" w:rsidP="005F3715">
          <w:pPr>
            <w:pStyle w:val="C28C4AECFDA440058A584275EF58E4B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CG Times">
    <w:altName w:val="Times New Roman"/>
    <w:charset w:val="00"/>
    <w:family w:val="auto"/>
    <w:pitch w:val="default"/>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charset w:val="00"/>
    <w:family w:val="swiss"/>
    <w:pitch w:val="variable"/>
    <w:sig w:usb0="8000006F" w:usb1="1200FBEF" w:usb2="0004C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5F3715"/>
    <w:rsid w:val="00817C47"/>
    <w:rsid w:val="00981313"/>
    <w:rsid w:val="00A849B3"/>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A1280D5EB3A42F68856A6F383ADB3ED">
    <w:name w:val="9A1280D5EB3A42F68856A6F383ADB3ED"/>
    <w:rsid w:val="005F3715"/>
    <w:pPr>
      <w:spacing w:after="160" w:line="259" w:lineRule="auto"/>
    </w:pPr>
  </w:style>
  <w:style w:type="paragraph" w:customStyle="1" w:styleId="F9717E8F803D4C53A0E20AADA0467D95">
    <w:name w:val="F9717E8F803D4C53A0E20AADA0467D95"/>
    <w:rsid w:val="005F3715"/>
    <w:pPr>
      <w:spacing w:after="160" w:line="259" w:lineRule="auto"/>
    </w:pPr>
  </w:style>
  <w:style w:type="paragraph" w:customStyle="1" w:styleId="9D1DEECFF1064657A80247C9CE400232">
    <w:name w:val="9D1DEECFF1064657A80247C9CE400232"/>
    <w:rsid w:val="005F3715"/>
    <w:pPr>
      <w:spacing w:after="160" w:line="259" w:lineRule="auto"/>
    </w:pPr>
  </w:style>
  <w:style w:type="paragraph" w:customStyle="1" w:styleId="C28C4AECFDA440058A584275EF58E4B5">
    <w:name w:val="C28C4AECFDA440058A584275EF58E4B5"/>
    <w:rsid w:val="005F37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4.xml><?xml version="1.0" encoding="utf-8"?>
<ds:datastoreItem xmlns:ds="http://schemas.openxmlformats.org/officeDocument/2006/customXml" ds:itemID="{B442CD79-8D58-4087-B7E2-03A399B54253}">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80865120-1096-435a-981f-59a31bfae047"/>
    <ds:schemaRef ds:uri="http://www.w3.org/XML/1998/namespace"/>
    <ds:schemaRef ds:uri="http://schemas.microsoft.com/office/infopath/2007/PartnerControls"/>
    <ds:schemaRef ds:uri="http://schemas.openxmlformats.org/package/2006/metadata/core-properties"/>
    <ds:schemaRef ds:uri="bf4c0e24-4363-4a2c-98c4-ba38f29833df"/>
  </ds:schemaRefs>
</ds:datastoreItem>
</file>

<file path=customXml/itemProps5.xml><?xml version="1.0" encoding="utf-8"?>
<ds:datastoreItem xmlns:ds="http://schemas.openxmlformats.org/officeDocument/2006/customXml" ds:itemID="{618D00B3-734C-4EF2-9E5C-69CA4948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2908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20072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Bogere Lasu-Lobanja</cp:lastModifiedBy>
  <cp:revision>5</cp:revision>
  <cp:lastPrinted>2012-05-01T18:15:00Z</cp:lastPrinted>
  <dcterms:created xsi:type="dcterms:W3CDTF">2019-03-18T08:38:00Z</dcterms:created>
  <dcterms:modified xsi:type="dcterms:W3CDTF">2019-03-18T11:18:00Z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