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74" w:rsidRDefault="00F8558D">
      <w:r>
        <w:t>RFP-ZIM-GF-014-2019 PREFABRICATED PORTA CABINS CLARIFICATIONS</w:t>
      </w:r>
    </w:p>
    <w:p w:rsidR="00F8558D" w:rsidRDefault="00F8558D"/>
    <w:tbl>
      <w:tblPr>
        <w:tblStyle w:val="TableGrid"/>
        <w:tblW w:w="0" w:type="auto"/>
        <w:tblLook w:val="04A0" w:firstRow="1" w:lastRow="0" w:firstColumn="1" w:lastColumn="0" w:noHBand="0" w:noVBand="1"/>
      </w:tblPr>
      <w:tblGrid>
        <w:gridCol w:w="1413"/>
        <w:gridCol w:w="3544"/>
        <w:gridCol w:w="4059"/>
      </w:tblGrid>
      <w:tr w:rsidR="00F8558D" w:rsidTr="00F8558D">
        <w:tc>
          <w:tcPr>
            <w:tcW w:w="1413" w:type="dxa"/>
          </w:tcPr>
          <w:p w:rsidR="00F8558D" w:rsidRDefault="00F8558D">
            <w:r>
              <w:t xml:space="preserve">ITEM </w:t>
            </w:r>
          </w:p>
        </w:tc>
        <w:tc>
          <w:tcPr>
            <w:tcW w:w="3544" w:type="dxa"/>
          </w:tcPr>
          <w:p w:rsidR="00F8558D" w:rsidRDefault="00F8558D">
            <w:r>
              <w:t>CLARIFICATION REQUEST</w:t>
            </w:r>
          </w:p>
        </w:tc>
        <w:tc>
          <w:tcPr>
            <w:tcW w:w="4059" w:type="dxa"/>
          </w:tcPr>
          <w:p w:rsidR="00F8558D" w:rsidRDefault="00F8558D">
            <w:r>
              <w:t>UNDP RESPONSE</w:t>
            </w:r>
          </w:p>
        </w:tc>
      </w:tr>
      <w:tr w:rsidR="00F8558D" w:rsidTr="00F8558D">
        <w:tc>
          <w:tcPr>
            <w:tcW w:w="1413" w:type="dxa"/>
          </w:tcPr>
          <w:p w:rsidR="00F8558D" w:rsidRDefault="00F8558D">
            <w:r>
              <w:t>1</w:t>
            </w:r>
          </w:p>
        </w:tc>
        <w:tc>
          <w:tcPr>
            <w:tcW w:w="3544" w:type="dxa"/>
          </w:tcPr>
          <w:p w:rsidR="00F8558D" w:rsidRDefault="00F8558D">
            <w:r>
              <w:t xml:space="preserve">How is UNDP going to allocate the sites in the </w:t>
            </w:r>
            <w:r w:rsidR="001F0B00">
              <w:t>provinces?</w:t>
            </w:r>
          </w:p>
        </w:tc>
        <w:tc>
          <w:tcPr>
            <w:tcW w:w="4059" w:type="dxa"/>
          </w:tcPr>
          <w:p w:rsidR="00F8558D" w:rsidRDefault="00F8558D">
            <w:r>
              <w:t xml:space="preserve">The sites are already allocated as 2 per province on the </w:t>
            </w:r>
            <w:r w:rsidR="001F0B00">
              <w:t>hospital</w:t>
            </w:r>
            <w:r>
              <w:t>. See list of sites on page 24 of the TOR.</w:t>
            </w:r>
          </w:p>
        </w:tc>
      </w:tr>
      <w:tr w:rsidR="00F8558D" w:rsidTr="00F8558D">
        <w:tc>
          <w:tcPr>
            <w:tcW w:w="1413" w:type="dxa"/>
          </w:tcPr>
          <w:p w:rsidR="00F8558D" w:rsidRDefault="00F8558D">
            <w:r>
              <w:t>2</w:t>
            </w:r>
          </w:p>
        </w:tc>
        <w:tc>
          <w:tcPr>
            <w:tcW w:w="3544" w:type="dxa"/>
          </w:tcPr>
          <w:p w:rsidR="00F8558D" w:rsidRDefault="00F8558D">
            <w:r>
              <w:t>What is the exact location of the sites.</w:t>
            </w:r>
          </w:p>
        </w:tc>
        <w:tc>
          <w:tcPr>
            <w:tcW w:w="4059" w:type="dxa"/>
          </w:tcPr>
          <w:p w:rsidR="00F8558D" w:rsidRDefault="00F8558D">
            <w:r>
              <w:t>See page 24 of the TOR</w:t>
            </w:r>
          </w:p>
        </w:tc>
      </w:tr>
      <w:tr w:rsidR="00F8558D" w:rsidTr="00F8558D">
        <w:tc>
          <w:tcPr>
            <w:tcW w:w="1413" w:type="dxa"/>
          </w:tcPr>
          <w:p w:rsidR="00F8558D" w:rsidRDefault="00F8558D">
            <w:r>
              <w:t>3</w:t>
            </w:r>
          </w:p>
        </w:tc>
        <w:tc>
          <w:tcPr>
            <w:tcW w:w="3544" w:type="dxa"/>
          </w:tcPr>
          <w:p w:rsidR="00F8558D" w:rsidRDefault="00F8558D">
            <w:r>
              <w:t xml:space="preserve">Is the contract going to be for each site or for </w:t>
            </w:r>
            <w:r w:rsidR="001F0B00">
              <w:t>all?</w:t>
            </w:r>
          </w:p>
        </w:tc>
        <w:tc>
          <w:tcPr>
            <w:tcW w:w="4059" w:type="dxa"/>
          </w:tcPr>
          <w:p w:rsidR="00F8558D" w:rsidRDefault="00F8558D">
            <w:r>
              <w:t xml:space="preserve">UNDP will issue the contract depending on award. If one bidder wins all the sites, then the bidder will get one contract. If different bidders get different </w:t>
            </w:r>
            <w:r w:rsidR="001F0B00">
              <w:t>sites,</w:t>
            </w:r>
            <w:r>
              <w:t xml:space="preserve"> then contracts will be issued to each bidder.</w:t>
            </w:r>
          </w:p>
        </w:tc>
      </w:tr>
      <w:tr w:rsidR="00F8558D" w:rsidTr="00F8558D">
        <w:tc>
          <w:tcPr>
            <w:tcW w:w="1413" w:type="dxa"/>
          </w:tcPr>
          <w:p w:rsidR="00F8558D" w:rsidRDefault="00F8558D">
            <w:r>
              <w:t>4</w:t>
            </w:r>
          </w:p>
        </w:tc>
        <w:tc>
          <w:tcPr>
            <w:tcW w:w="3544" w:type="dxa"/>
          </w:tcPr>
          <w:p w:rsidR="00F8558D" w:rsidRDefault="00F8558D">
            <w:r>
              <w:t>Do bidders have to travel for the evaluation.</w:t>
            </w:r>
          </w:p>
        </w:tc>
        <w:tc>
          <w:tcPr>
            <w:tcW w:w="4059" w:type="dxa"/>
          </w:tcPr>
          <w:p w:rsidR="00F8558D" w:rsidRDefault="00F8558D">
            <w:r>
              <w:t>Bidders are not required to travel for the evaluation.</w:t>
            </w:r>
          </w:p>
        </w:tc>
      </w:tr>
      <w:tr w:rsidR="00F8558D" w:rsidTr="00F8558D">
        <w:tc>
          <w:tcPr>
            <w:tcW w:w="1413" w:type="dxa"/>
          </w:tcPr>
          <w:p w:rsidR="00F8558D" w:rsidRDefault="00F8558D">
            <w:r>
              <w:t>5</w:t>
            </w:r>
          </w:p>
        </w:tc>
        <w:tc>
          <w:tcPr>
            <w:tcW w:w="3544" w:type="dxa"/>
          </w:tcPr>
          <w:p w:rsidR="00F8558D" w:rsidRDefault="00F8558D">
            <w:r>
              <w:t>How does UNDP pay.</w:t>
            </w:r>
          </w:p>
        </w:tc>
        <w:tc>
          <w:tcPr>
            <w:tcW w:w="4059" w:type="dxa"/>
          </w:tcPr>
          <w:p w:rsidR="00F8558D" w:rsidRDefault="00F8558D">
            <w:r>
              <w:t>Payments will be made in US Dollars for each completed and certified site. Payments will be made within 30days of submission of an approved and certified invoice.</w:t>
            </w:r>
          </w:p>
        </w:tc>
      </w:tr>
      <w:tr w:rsidR="00F8558D" w:rsidTr="00F8558D">
        <w:tc>
          <w:tcPr>
            <w:tcW w:w="1413" w:type="dxa"/>
          </w:tcPr>
          <w:p w:rsidR="00F8558D" w:rsidRDefault="00F8558D">
            <w:r>
              <w:t>6</w:t>
            </w:r>
          </w:p>
        </w:tc>
        <w:tc>
          <w:tcPr>
            <w:tcW w:w="3544" w:type="dxa"/>
          </w:tcPr>
          <w:p w:rsidR="00F8558D" w:rsidRDefault="00F8558D">
            <w:r>
              <w:t xml:space="preserve">How does UNDP evaluate the </w:t>
            </w:r>
            <w:r w:rsidR="001F0B00">
              <w:t>personnel?</w:t>
            </w:r>
          </w:p>
        </w:tc>
        <w:tc>
          <w:tcPr>
            <w:tcW w:w="4059" w:type="dxa"/>
          </w:tcPr>
          <w:p w:rsidR="00F8558D" w:rsidRDefault="00F8558D">
            <w:r>
              <w:t>UNDP will use submitted CVs and qualifications to evaluate the personnel as per the TOR.</w:t>
            </w:r>
          </w:p>
        </w:tc>
      </w:tr>
      <w:tr w:rsidR="00F8558D" w:rsidTr="00F8558D">
        <w:tc>
          <w:tcPr>
            <w:tcW w:w="1413" w:type="dxa"/>
          </w:tcPr>
          <w:p w:rsidR="00F8558D" w:rsidRDefault="006B251B">
            <w:r>
              <w:t>7</w:t>
            </w:r>
          </w:p>
        </w:tc>
        <w:tc>
          <w:tcPr>
            <w:tcW w:w="3544" w:type="dxa"/>
          </w:tcPr>
          <w:p w:rsidR="00F8558D" w:rsidRDefault="006B251B">
            <w:r>
              <w:t>How many people are required to work on the site.</w:t>
            </w:r>
          </w:p>
        </w:tc>
        <w:tc>
          <w:tcPr>
            <w:tcW w:w="4059" w:type="dxa"/>
          </w:tcPr>
          <w:p w:rsidR="00F8558D" w:rsidRDefault="006B251B">
            <w:r>
              <w:t xml:space="preserve">A minimum of four people as specified in the TOR. UNDP does not limit the mount of personnel, but the minimum </w:t>
            </w:r>
            <w:r w:rsidR="001F0B00">
              <w:t>must</w:t>
            </w:r>
            <w:r>
              <w:t xml:space="preserve"> be met. </w:t>
            </w:r>
          </w:p>
        </w:tc>
      </w:tr>
      <w:tr w:rsidR="00F8558D" w:rsidTr="00F8558D">
        <w:tc>
          <w:tcPr>
            <w:tcW w:w="1413" w:type="dxa"/>
          </w:tcPr>
          <w:p w:rsidR="00F8558D" w:rsidRDefault="006B251B">
            <w:r>
              <w:t>8</w:t>
            </w:r>
          </w:p>
        </w:tc>
        <w:tc>
          <w:tcPr>
            <w:tcW w:w="3544" w:type="dxa"/>
          </w:tcPr>
          <w:p w:rsidR="00F8558D" w:rsidRDefault="006B251B">
            <w:r>
              <w:t>Explain why you require a detailed implementation plan.</w:t>
            </w:r>
          </w:p>
        </w:tc>
        <w:tc>
          <w:tcPr>
            <w:tcW w:w="4059" w:type="dxa"/>
          </w:tcPr>
          <w:p w:rsidR="00F8558D" w:rsidRDefault="006B251B">
            <w:r>
              <w:t>UNDP needs need to be satisfied that the bidders will be able to complete the work within the stipulated time.</w:t>
            </w:r>
          </w:p>
        </w:tc>
      </w:tr>
      <w:tr w:rsidR="00F8558D" w:rsidTr="00F8558D">
        <w:tc>
          <w:tcPr>
            <w:tcW w:w="1413" w:type="dxa"/>
          </w:tcPr>
          <w:p w:rsidR="00F8558D" w:rsidRDefault="006B251B">
            <w:r>
              <w:t>9</w:t>
            </w:r>
          </w:p>
        </w:tc>
        <w:tc>
          <w:tcPr>
            <w:tcW w:w="3544" w:type="dxa"/>
          </w:tcPr>
          <w:p w:rsidR="00F8558D" w:rsidRDefault="006B251B">
            <w:r>
              <w:t>How much time is given to overseas companies to ship materials.</w:t>
            </w:r>
          </w:p>
        </w:tc>
        <w:tc>
          <w:tcPr>
            <w:tcW w:w="4059" w:type="dxa"/>
          </w:tcPr>
          <w:p w:rsidR="00F8558D" w:rsidRDefault="006B251B">
            <w:r>
              <w:t xml:space="preserve">Approximately 55days, but this is an </w:t>
            </w:r>
            <w:r w:rsidR="001F0B00">
              <w:t>estimation,</w:t>
            </w:r>
            <w:r>
              <w:t xml:space="preserve"> so the proposer will need to refine and present its proposal. UNDP only requires the work to be completed in 90days. Its up to the individual proposer to work allocate the time for different tasks.</w:t>
            </w:r>
          </w:p>
        </w:tc>
      </w:tr>
      <w:tr w:rsidR="00F8558D" w:rsidTr="00F8558D">
        <w:tc>
          <w:tcPr>
            <w:tcW w:w="1413" w:type="dxa"/>
          </w:tcPr>
          <w:p w:rsidR="00F8558D" w:rsidRDefault="006B251B">
            <w:r>
              <w:t>10</w:t>
            </w:r>
          </w:p>
        </w:tc>
        <w:tc>
          <w:tcPr>
            <w:tcW w:w="3544" w:type="dxa"/>
          </w:tcPr>
          <w:p w:rsidR="00F8558D" w:rsidRDefault="006B251B">
            <w:r>
              <w:t xml:space="preserve">How is customs clearance </w:t>
            </w:r>
            <w:r w:rsidR="001F0B00">
              <w:t>done?</w:t>
            </w:r>
          </w:p>
        </w:tc>
        <w:tc>
          <w:tcPr>
            <w:tcW w:w="4059" w:type="dxa"/>
          </w:tcPr>
          <w:p w:rsidR="00F8558D" w:rsidRDefault="006B251B">
            <w:r>
              <w:t xml:space="preserve"> UNDP will only provide customs clearance for prefabricated structures being important from outside the country. UNDP will not provide duty free certificates for other materials that are available locally.</w:t>
            </w:r>
          </w:p>
        </w:tc>
      </w:tr>
      <w:tr w:rsidR="00F8558D" w:rsidTr="00F8558D">
        <w:tc>
          <w:tcPr>
            <w:tcW w:w="1413" w:type="dxa"/>
          </w:tcPr>
          <w:p w:rsidR="00F8558D" w:rsidRDefault="006B251B">
            <w:r>
              <w:t>11</w:t>
            </w:r>
          </w:p>
        </w:tc>
        <w:tc>
          <w:tcPr>
            <w:tcW w:w="3544" w:type="dxa"/>
          </w:tcPr>
          <w:p w:rsidR="00F8558D" w:rsidRDefault="00B80A0F">
            <w:r>
              <w:t>How do we handle VAT.</w:t>
            </w:r>
          </w:p>
        </w:tc>
        <w:tc>
          <w:tcPr>
            <w:tcW w:w="4059" w:type="dxa"/>
          </w:tcPr>
          <w:p w:rsidR="00F8558D" w:rsidRDefault="00B80A0F">
            <w:r>
              <w:t>UNDP will accept bids without VAT. For locally suppliers, VAT will be handled separately after award. Exclusion of VAT in the bids ensures that all bidders are evaluated on an equal footing.</w:t>
            </w:r>
          </w:p>
        </w:tc>
      </w:tr>
      <w:tr w:rsidR="00F8558D" w:rsidTr="00F8558D">
        <w:tc>
          <w:tcPr>
            <w:tcW w:w="1413" w:type="dxa"/>
          </w:tcPr>
          <w:p w:rsidR="00F8558D" w:rsidRDefault="00B80A0F">
            <w:r>
              <w:t>12</w:t>
            </w:r>
          </w:p>
        </w:tc>
        <w:tc>
          <w:tcPr>
            <w:tcW w:w="3544" w:type="dxa"/>
          </w:tcPr>
          <w:p w:rsidR="00F8558D" w:rsidRDefault="00B80A0F">
            <w:r>
              <w:t xml:space="preserve">Do you need the engineers on </w:t>
            </w:r>
            <w:r w:rsidR="001F0B00">
              <w:t>site?</w:t>
            </w:r>
          </w:p>
        </w:tc>
        <w:tc>
          <w:tcPr>
            <w:tcW w:w="4059" w:type="dxa"/>
          </w:tcPr>
          <w:p w:rsidR="00F8558D" w:rsidRDefault="00B80A0F">
            <w:r>
              <w:t>Its up to the bidder, UNDP will only require the works to meet the required standards as inspected by Ministry of Public Works and Local Governement.</w:t>
            </w:r>
          </w:p>
        </w:tc>
      </w:tr>
      <w:tr w:rsidR="00F8558D" w:rsidTr="00F8558D">
        <w:tc>
          <w:tcPr>
            <w:tcW w:w="1413" w:type="dxa"/>
          </w:tcPr>
          <w:p w:rsidR="00F8558D" w:rsidRDefault="00B80A0F">
            <w:r>
              <w:lastRenderedPageBreak/>
              <w:t>13</w:t>
            </w:r>
          </w:p>
        </w:tc>
        <w:tc>
          <w:tcPr>
            <w:tcW w:w="3544" w:type="dxa"/>
          </w:tcPr>
          <w:p w:rsidR="00F8558D" w:rsidRDefault="00B80A0F">
            <w:r>
              <w:t xml:space="preserve">Is inspection going to be once off or stage </w:t>
            </w:r>
            <w:r w:rsidR="001F0B00">
              <w:t>inspection?</w:t>
            </w:r>
          </w:p>
        </w:tc>
        <w:tc>
          <w:tcPr>
            <w:tcW w:w="4059" w:type="dxa"/>
          </w:tcPr>
          <w:p w:rsidR="00F8558D" w:rsidRDefault="00B80A0F">
            <w:r>
              <w:t>The final details for this will be discussed and agreed with the winning bidder during the inception meeting before commencement of the contract.</w:t>
            </w:r>
          </w:p>
        </w:tc>
      </w:tr>
      <w:tr w:rsidR="00F8558D" w:rsidTr="00F8558D">
        <w:tc>
          <w:tcPr>
            <w:tcW w:w="1413" w:type="dxa"/>
          </w:tcPr>
          <w:p w:rsidR="00F8558D" w:rsidRDefault="00B80A0F">
            <w:r>
              <w:t>14</w:t>
            </w:r>
          </w:p>
        </w:tc>
        <w:tc>
          <w:tcPr>
            <w:tcW w:w="3544" w:type="dxa"/>
          </w:tcPr>
          <w:p w:rsidR="00F8558D" w:rsidRDefault="00B80A0F">
            <w:r>
              <w:t xml:space="preserve">Are there storage facilities on </w:t>
            </w:r>
            <w:r w:rsidR="001F0B00">
              <w:t>site?</w:t>
            </w:r>
          </w:p>
        </w:tc>
        <w:tc>
          <w:tcPr>
            <w:tcW w:w="4059" w:type="dxa"/>
          </w:tcPr>
          <w:p w:rsidR="00F8558D" w:rsidRDefault="00B80A0F">
            <w:r>
              <w:t>Some areas may have storage facilities, but some not have.</w:t>
            </w:r>
          </w:p>
        </w:tc>
      </w:tr>
      <w:tr w:rsidR="00B80A0F" w:rsidTr="00F8558D">
        <w:tc>
          <w:tcPr>
            <w:tcW w:w="1413" w:type="dxa"/>
          </w:tcPr>
          <w:p w:rsidR="00B80A0F" w:rsidRDefault="00B80A0F">
            <w:r>
              <w:t>15</w:t>
            </w:r>
          </w:p>
        </w:tc>
        <w:tc>
          <w:tcPr>
            <w:tcW w:w="3544" w:type="dxa"/>
          </w:tcPr>
          <w:p w:rsidR="00B80A0F" w:rsidRDefault="00B80A0F">
            <w:r>
              <w:t xml:space="preserve">Is there sewer and </w:t>
            </w:r>
            <w:r w:rsidR="001F0B00">
              <w:t>electricity</w:t>
            </w:r>
            <w:r>
              <w:t xml:space="preserve"> on the sites</w:t>
            </w:r>
          </w:p>
        </w:tc>
        <w:tc>
          <w:tcPr>
            <w:tcW w:w="4059" w:type="dxa"/>
          </w:tcPr>
          <w:p w:rsidR="00B80A0F" w:rsidRDefault="001F0B00">
            <w:r>
              <w:t>Yes,</w:t>
            </w:r>
            <w:r w:rsidR="00B80A0F">
              <w:t xml:space="preserve"> these are available. See site inspection report attached to the main tender documents.</w:t>
            </w:r>
          </w:p>
        </w:tc>
      </w:tr>
      <w:tr w:rsidR="00B80A0F" w:rsidTr="00F8558D">
        <w:tc>
          <w:tcPr>
            <w:tcW w:w="1413" w:type="dxa"/>
          </w:tcPr>
          <w:p w:rsidR="00B80A0F" w:rsidRDefault="00B80A0F">
            <w:r>
              <w:t>16</w:t>
            </w:r>
          </w:p>
        </w:tc>
        <w:tc>
          <w:tcPr>
            <w:tcW w:w="3544" w:type="dxa"/>
          </w:tcPr>
          <w:p w:rsidR="00B80A0F" w:rsidRDefault="00B80A0F">
            <w:r>
              <w:t>What is the standard for the water pipes</w:t>
            </w:r>
          </w:p>
        </w:tc>
        <w:tc>
          <w:tcPr>
            <w:tcW w:w="4059" w:type="dxa"/>
          </w:tcPr>
          <w:p w:rsidR="00B80A0F" w:rsidRDefault="00B80A0F">
            <w:r>
              <w:t>See page 26 of the tender document.</w:t>
            </w:r>
          </w:p>
        </w:tc>
      </w:tr>
      <w:tr w:rsidR="00B80A0F" w:rsidTr="00F8558D">
        <w:tc>
          <w:tcPr>
            <w:tcW w:w="1413" w:type="dxa"/>
          </w:tcPr>
          <w:p w:rsidR="00B80A0F" w:rsidRDefault="00B80A0F">
            <w:r>
              <w:t>17</w:t>
            </w:r>
          </w:p>
        </w:tc>
        <w:tc>
          <w:tcPr>
            <w:tcW w:w="3544" w:type="dxa"/>
          </w:tcPr>
          <w:p w:rsidR="00B80A0F" w:rsidRDefault="00B80A0F">
            <w:r>
              <w:t>What is the standard voltage for electricity in Zimbabwe</w:t>
            </w:r>
            <w:r w:rsidR="00B14811">
              <w:t>?</w:t>
            </w:r>
          </w:p>
        </w:tc>
        <w:tc>
          <w:tcPr>
            <w:tcW w:w="4059" w:type="dxa"/>
          </w:tcPr>
          <w:p w:rsidR="00B80A0F" w:rsidRDefault="00B14811">
            <w:r>
              <w:t>240v</w:t>
            </w:r>
          </w:p>
        </w:tc>
      </w:tr>
      <w:tr w:rsidR="00B14811" w:rsidTr="00F8558D">
        <w:tc>
          <w:tcPr>
            <w:tcW w:w="1413" w:type="dxa"/>
          </w:tcPr>
          <w:p w:rsidR="00B14811" w:rsidRDefault="00B14811">
            <w:r>
              <w:t>18</w:t>
            </w:r>
          </w:p>
        </w:tc>
        <w:tc>
          <w:tcPr>
            <w:tcW w:w="3544" w:type="dxa"/>
          </w:tcPr>
          <w:p w:rsidR="00B14811" w:rsidRDefault="00B14811">
            <w:r>
              <w:t>How are the walls going to be decorated</w:t>
            </w:r>
          </w:p>
        </w:tc>
        <w:tc>
          <w:tcPr>
            <w:tcW w:w="4059" w:type="dxa"/>
          </w:tcPr>
          <w:p w:rsidR="00B14811" w:rsidRDefault="00B14811">
            <w:r>
              <w:t>See tender document page 26.</w:t>
            </w:r>
          </w:p>
        </w:tc>
      </w:tr>
      <w:tr w:rsidR="00B14811" w:rsidTr="00F8558D">
        <w:tc>
          <w:tcPr>
            <w:tcW w:w="1413" w:type="dxa"/>
          </w:tcPr>
          <w:p w:rsidR="00B14811" w:rsidRDefault="00B14811">
            <w:r>
              <w:t>19</w:t>
            </w:r>
          </w:p>
        </w:tc>
        <w:tc>
          <w:tcPr>
            <w:tcW w:w="3544" w:type="dxa"/>
          </w:tcPr>
          <w:p w:rsidR="00B14811" w:rsidRDefault="00B14811">
            <w:r>
              <w:t>What is the duration of the structure.</w:t>
            </w:r>
          </w:p>
        </w:tc>
        <w:tc>
          <w:tcPr>
            <w:tcW w:w="4059" w:type="dxa"/>
          </w:tcPr>
          <w:p w:rsidR="00B14811" w:rsidRDefault="001E00D0">
            <w:r w:rsidRPr="001E00D0">
              <w:t>At least 30years</w:t>
            </w:r>
            <w:r w:rsidR="001F0B00">
              <w:t>.</w:t>
            </w:r>
            <w:r w:rsidR="00B14811">
              <w:t xml:space="preserve"> Proposers are required to use materials with the strength and characteristics specified in the tender document or equivalent for any alternative proposals.</w:t>
            </w:r>
          </w:p>
        </w:tc>
      </w:tr>
      <w:tr w:rsidR="008F3CB9" w:rsidTr="00F8558D">
        <w:tc>
          <w:tcPr>
            <w:tcW w:w="1413" w:type="dxa"/>
          </w:tcPr>
          <w:p w:rsidR="008F3CB9" w:rsidRDefault="00656397">
            <w:r>
              <w:t>20</w:t>
            </w:r>
          </w:p>
        </w:tc>
        <w:tc>
          <w:tcPr>
            <w:tcW w:w="3544" w:type="dxa"/>
          </w:tcPr>
          <w:p w:rsidR="008F3CB9" w:rsidRDefault="008F3CB9">
            <w:r w:rsidRPr="008F3CB9">
              <w:t>what are your requirements for the interior and exterior walls' decoration(the walls construction method</w:t>
            </w:r>
          </w:p>
        </w:tc>
        <w:tc>
          <w:tcPr>
            <w:tcW w:w="4059" w:type="dxa"/>
          </w:tcPr>
          <w:p w:rsidR="008F3CB9" w:rsidRDefault="009312AA" w:rsidP="009312AA">
            <w:r>
              <w:t xml:space="preserve">It’s indicated on the drawings and specifications (75mm thick polystyrene panel, 0,58mm gauge powder coated mild steel faced profiled sheets </w:t>
            </w:r>
            <w:r w:rsidR="001E00D0">
              <w:t>-See Annex 6.</w:t>
            </w:r>
          </w:p>
        </w:tc>
      </w:tr>
      <w:tr w:rsidR="008F3CB9" w:rsidTr="00F8558D">
        <w:tc>
          <w:tcPr>
            <w:tcW w:w="1413" w:type="dxa"/>
          </w:tcPr>
          <w:p w:rsidR="008F3CB9" w:rsidRDefault="00656397">
            <w:r>
              <w:t>21</w:t>
            </w:r>
          </w:p>
        </w:tc>
        <w:tc>
          <w:tcPr>
            <w:tcW w:w="3544" w:type="dxa"/>
          </w:tcPr>
          <w:p w:rsidR="008F3CB9" w:rsidRPr="008F3CB9" w:rsidRDefault="008F3CB9">
            <w:r w:rsidRPr="008F3CB9">
              <w:t>what are the ground materials?</w:t>
            </w:r>
          </w:p>
        </w:tc>
        <w:tc>
          <w:tcPr>
            <w:tcW w:w="4059" w:type="dxa"/>
          </w:tcPr>
          <w:p w:rsidR="008F3CB9" w:rsidRDefault="009312AA">
            <w:r>
              <w:t>As indicated on the drawings it’s a reinforced concrete structure</w:t>
            </w:r>
            <w:r w:rsidR="001E00D0">
              <w:t xml:space="preserve">- </w:t>
            </w:r>
            <w:r w:rsidR="001E00D0" w:rsidRPr="001E00D0">
              <w:t>See Annex 6.</w:t>
            </w:r>
          </w:p>
        </w:tc>
      </w:tr>
      <w:tr w:rsidR="008F3CB9" w:rsidTr="00F8558D">
        <w:tc>
          <w:tcPr>
            <w:tcW w:w="1413" w:type="dxa"/>
          </w:tcPr>
          <w:p w:rsidR="008F3CB9" w:rsidRDefault="00656397">
            <w:r>
              <w:t>22</w:t>
            </w:r>
          </w:p>
        </w:tc>
        <w:tc>
          <w:tcPr>
            <w:tcW w:w="3544" w:type="dxa"/>
          </w:tcPr>
          <w:p w:rsidR="008F3CB9" w:rsidRPr="008F3CB9" w:rsidRDefault="008F3CB9">
            <w:r w:rsidRPr="008F3CB9">
              <w:t>what are the roof materials?</w:t>
            </w:r>
          </w:p>
        </w:tc>
        <w:tc>
          <w:tcPr>
            <w:tcW w:w="4059" w:type="dxa"/>
          </w:tcPr>
          <w:p w:rsidR="008F3CB9" w:rsidRDefault="009312AA">
            <w:r>
              <w:t>75mm thick polystyrene panel</w:t>
            </w:r>
            <w:r w:rsidR="004C1CB1">
              <w:t>, 0,58mm gauge powder coated mild steel faced profiled sheets</w:t>
            </w:r>
            <w:r>
              <w:t xml:space="preserve"> as per drawings and </w:t>
            </w:r>
            <w:proofErr w:type="gramStart"/>
            <w:r>
              <w:t>specifications.</w:t>
            </w:r>
            <w:r w:rsidR="001E00D0">
              <w:t>-</w:t>
            </w:r>
            <w:proofErr w:type="gramEnd"/>
            <w:r w:rsidR="001E00D0">
              <w:t xml:space="preserve"> </w:t>
            </w:r>
            <w:r w:rsidR="001E00D0" w:rsidRPr="001E00D0">
              <w:t>See Annex 6.</w:t>
            </w:r>
          </w:p>
        </w:tc>
      </w:tr>
      <w:tr w:rsidR="008F3CB9" w:rsidTr="00F8558D">
        <w:tc>
          <w:tcPr>
            <w:tcW w:w="1413" w:type="dxa"/>
          </w:tcPr>
          <w:p w:rsidR="008F3CB9" w:rsidRDefault="00656397">
            <w:r>
              <w:t>23</w:t>
            </w:r>
          </w:p>
        </w:tc>
        <w:tc>
          <w:tcPr>
            <w:tcW w:w="3544" w:type="dxa"/>
          </w:tcPr>
          <w:p w:rsidR="008F3CB9" w:rsidRPr="008F3CB9" w:rsidRDefault="008F3CB9">
            <w:r w:rsidRPr="008F3CB9">
              <w:t>what are the insulation requirements?</w:t>
            </w:r>
          </w:p>
        </w:tc>
        <w:tc>
          <w:tcPr>
            <w:tcW w:w="4059" w:type="dxa"/>
          </w:tcPr>
          <w:p w:rsidR="008F3CB9" w:rsidRDefault="00F42A80">
            <w:r>
              <w:t>UV Value -</w:t>
            </w:r>
            <w:r w:rsidR="00A07192">
              <w:t>0.037 Wm-1K-1</w:t>
            </w:r>
            <w:r>
              <w:t xml:space="preserve">, </w:t>
            </w:r>
            <w:r>
              <w:rPr>
                <w:rFonts w:ascii="Arial" w:hAnsi="Arial" w:cs="Arial"/>
                <w:color w:val="636363"/>
                <w:sz w:val="21"/>
                <w:szCs w:val="21"/>
                <w:shd w:val="clear" w:color="auto" w:fill="FFFFFF"/>
              </w:rPr>
              <w:t> </w:t>
            </w:r>
            <w:r w:rsidRPr="00F42A80">
              <w:rPr>
                <w:rFonts w:ascii="Arial" w:hAnsi="Arial" w:cs="Arial"/>
                <w:color w:val="262626" w:themeColor="text1" w:themeTint="D9"/>
                <w:sz w:val="21"/>
                <w:szCs w:val="21"/>
                <w:shd w:val="clear" w:color="auto" w:fill="FFFFFF"/>
              </w:rPr>
              <w:t>R-Value2.03m2K/W</w:t>
            </w:r>
          </w:p>
        </w:tc>
      </w:tr>
      <w:tr w:rsidR="008F3CB9" w:rsidTr="00F8558D">
        <w:tc>
          <w:tcPr>
            <w:tcW w:w="1413" w:type="dxa"/>
          </w:tcPr>
          <w:p w:rsidR="008F3CB9" w:rsidRDefault="00656397">
            <w:r>
              <w:t>24</w:t>
            </w:r>
          </w:p>
        </w:tc>
        <w:tc>
          <w:tcPr>
            <w:tcW w:w="3544" w:type="dxa"/>
          </w:tcPr>
          <w:p w:rsidR="008F3CB9" w:rsidRPr="008F3CB9" w:rsidRDefault="008F3CB9">
            <w:r w:rsidRPr="008F3CB9">
              <w:t>what is the ground loading capacity</w:t>
            </w:r>
          </w:p>
        </w:tc>
        <w:tc>
          <w:tcPr>
            <w:tcW w:w="4059" w:type="dxa"/>
          </w:tcPr>
          <w:p w:rsidR="008F3CB9" w:rsidRDefault="009312AA">
            <w:r>
              <w:t>Use the loading for normal soils as all sites have good soils.</w:t>
            </w:r>
          </w:p>
        </w:tc>
      </w:tr>
      <w:tr w:rsidR="008F3CB9" w:rsidTr="00F8558D">
        <w:tc>
          <w:tcPr>
            <w:tcW w:w="1413" w:type="dxa"/>
          </w:tcPr>
          <w:p w:rsidR="008F3CB9" w:rsidRDefault="00656397">
            <w:r>
              <w:t>25</w:t>
            </w:r>
          </w:p>
        </w:tc>
        <w:tc>
          <w:tcPr>
            <w:tcW w:w="3544" w:type="dxa"/>
          </w:tcPr>
          <w:p w:rsidR="008F3CB9" w:rsidRPr="008F3CB9" w:rsidRDefault="008F3CB9">
            <w:r w:rsidRPr="008F3CB9">
              <w:t>what is the wind pressure?</w:t>
            </w:r>
          </w:p>
        </w:tc>
        <w:tc>
          <w:tcPr>
            <w:tcW w:w="4059" w:type="dxa"/>
          </w:tcPr>
          <w:p w:rsidR="008F3CB9" w:rsidRDefault="00AF7936">
            <w:r>
              <w:t>Basic wind pressure is 0,73kN/m2</w:t>
            </w:r>
          </w:p>
        </w:tc>
      </w:tr>
      <w:tr w:rsidR="008F3CB9" w:rsidTr="00F8558D">
        <w:tc>
          <w:tcPr>
            <w:tcW w:w="1413" w:type="dxa"/>
          </w:tcPr>
          <w:p w:rsidR="008F3CB9" w:rsidRDefault="00656397">
            <w:r>
              <w:t>26</w:t>
            </w:r>
          </w:p>
        </w:tc>
        <w:tc>
          <w:tcPr>
            <w:tcW w:w="3544" w:type="dxa"/>
          </w:tcPr>
          <w:p w:rsidR="008F3CB9" w:rsidRPr="008F3CB9" w:rsidRDefault="008F3CB9">
            <w:r w:rsidRPr="008F3CB9">
              <w:t>what is the groundwater level?</w:t>
            </w:r>
          </w:p>
        </w:tc>
        <w:tc>
          <w:tcPr>
            <w:tcW w:w="4059" w:type="dxa"/>
          </w:tcPr>
          <w:p w:rsidR="008F3CB9" w:rsidRDefault="00AF7936">
            <w:r>
              <w:t>Varies per site but is not considered an issue.</w:t>
            </w:r>
          </w:p>
        </w:tc>
      </w:tr>
      <w:tr w:rsidR="008F3CB9" w:rsidTr="00F8558D">
        <w:tc>
          <w:tcPr>
            <w:tcW w:w="1413" w:type="dxa"/>
          </w:tcPr>
          <w:p w:rsidR="008F3CB9" w:rsidRDefault="00656397">
            <w:r>
              <w:t>2</w:t>
            </w:r>
            <w:r w:rsidR="001E00D0">
              <w:t>7</w:t>
            </w:r>
          </w:p>
        </w:tc>
        <w:tc>
          <w:tcPr>
            <w:tcW w:w="3544" w:type="dxa"/>
          </w:tcPr>
          <w:p w:rsidR="008F3CB9" w:rsidRPr="008F3CB9" w:rsidRDefault="008F3CB9">
            <w:r w:rsidRPr="008F3CB9">
              <w:t xml:space="preserve">what </w:t>
            </w:r>
            <w:r w:rsidR="001E00D0" w:rsidRPr="008F3CB9">
              <w:t>is</w:t>
            </w:r>
            <w:r w:rsidRPr="008F3CB9">
              <w:t xml:space="preserve"> the structure's seismic requirements?</w:t>
            </w:r>
          </w:p>
        </w:tc>
        <w:tc>
          <w:tcPr>
            <w:tcW w:w="4059" w:type="dxa"/>
          </w:tcPr>
          <w:p w:rsidR="008F3CB9" w:rsidRDefault="00AF7936">
            <w:r>
              <w:t xml:space="preserve">A seismic fortification intensity of 6 magnitude ,the seismic acceleration is 0,05g </w:t>
            </w:r>
          </w:p>
        </w:tc>
      </w:tr>
      <w:tr w:rsidR="008F3CB9" w:rsidTr="00F8558D">
        <w:tc>
          <w:tcPr>
            <w:tcW w:w="1413" w:type="dxa"/>
          </w:tcPr>
          <w:p w:rsidR="008F3CB9" w:rsidRDefault="00656397">
            <w:r>
              <w:t>2</w:t>
            </w:r>
            <w:r w:rsidR="001E00D0">
              <w:t>8</w:t>
            </w:r>
          </w:p>
        </w:tc>
        <w:tc>
          <w:tcPr>
            <w:tcW w:w="3544" w:type="dxa"/>
          </w:tcPr>
          <w:p w:rsidR="008F3CB9" w:rsidRPr="008F3CB9" w:rsidRDefault="008F3CB9">
            <w:r w:rsidRPr="008F3CB9">
              <w:t xml:space="preserve">Table </w:t>
            </w:r>
            <w:r w:rsidR="001E00D0" w:rsidRPr="008F3CB9">
              <w:t>1:</w:t>
            </w:r>
            <w:r w:rsidRPr="008F3CB9">
              <w:t xml:space="preserve"> Does not cover the summary for table 4</w:t>
            </w:r>
          </w:p>
        </w:tc>
        <w:tc>
          <w:tcPr>
            <w:tcW w:w="4059" w:type="dxa"/>
          </w:tcPr>
          <w:p w:rsidR="008F3CB9" w:rsidRDefault="00C0278E">
            <w:r>
              <w:t>See Form G amended in RFP document</w:t>
            </w:r>
          </w:p>
        </w:tc>
      </w:tr>
      <w:tr w:rsidR="008F3CB9" w:rsidTr="00F8558D">
        <w:tc>
          <w:tcPr>
            <w:tcW w:w="1413" w:type="dxa"/>
          </w:tcPr>
          <w:p w:rsidR="008F3CB9" w:rsidRDefault="001E00D0">
            <w:r>
              <w:t>29</w:t>
            </w:r>
          </w:p>
        </w:tc>
        <w:tc>
          <w:tcPr>
            <w:tcW w:w="3544" w:type="dxa"/>
          </w:tcPr>
          <w:p w:rsidR="008F3CB9" w:rsidRPr="008F3CB9" w:rsidRDefault="008F3CB9">
            <w:r w:rsidRPr="008F3CB9">
              <w:t>Is the break down on Table for meant to include pricing for all 4 sites or should a separate form G be completed for each site?</w:t>
            </w:r>
          </w:p>
        </w:tc>
        <w:tc>
          <w:tcPr>
            <w:tcW w:w="4059" w:type="dxa"/>
          </w:tcPr>
          <w:p w:rsidR="008F3CB9" w:rsidRDefault="00656397">
            <w:r>
              <w:t>See Amended Form G in RFP Document</w:t>
            </w:r>
          </w:p>
        </w:tc>
      </w:tr>
      <w:tr w:rsidR="008F3CB9" w:rsidTr="00F8558D">
        <w:tc>
          <w:tcPr>
            <w:tcW w:w="1413" w:type="dxa"/>
          </w:tcPr>
          <w:p w:rsidR="008F3CB9" w:rsidRDefault="001E00D0">
            <w:r>
              <w:t>30</w:t>
            </w:r>
          </w:p>
        </w:tc>
        <w:tc>
          <w:tcPr>
            <w:tcW w:w="3544" w:type="dxa"/>
          </w:tcPr>
          <w:p w:rsidR="008F3CB9" w:rsidRPr="008F3CB9" w:rsidRDefault="008F3CB9" w:rsidP="008F3CB9">
            <w:r w:rsidRPr="008F3CB9">
              <w:t>On your RFP there is no mention or air conditioning in the rooms, should we make provisions for this?</w:t>
            </w:r>
          </w:p>
          <w:p w:rsidR="008F3CB9" w:rsidRPr="008F3CB9" w:rsidRDefault="008F3CB9"/>
        </w:tc>
        <w:tc>
          <w:tcPr>
            <w:tcW w:w="4059" w:type="dxa"/>
          </w:tcPr>
          <w:p w:rsidR="008F3CB9" w:rsidRDefault="009312AA">
            <w:r>
              <w:t>For infection control purposes natural ventilation is preferred.</w:t>
            </w:r>
          </w:p>
        </w:tc>
      </w:tr>
      <w:tr w:rsidR="0010337C" w:rsidTr="00F8558D">
        <w:tc>
          <w:tcPr>
            <w:tcW w:w="1413" w:type="dxa"/>
          </w:tcPr>
          <w:p w:rsidR="0010337C" w:rsidRDefault="00A75CCD">
            <w:r>
              <w:lastRenderedPageBreak/>
              <w:t>31</w:t>
            </w:r>
          </w:p>
        </w:tc>
        <w:tc>
          <w:tcPr>
            <w:tcW w:w="3544" w:type="dxa"/>
          </w:tcPr>
          <w:p w:rsidR="0010337C" w:rsidRPr="008F3CB9" w:rsidRDefault="00A75CCD" w:rsidP="008F3CB9">
            <w:r w:rsidRPr="00A75CCD">
              <w:t>I also read somewhere in the tender document that alternative proposals are accepted but are only considered after supplying a compliant proposal first. Did I read this right?</w:t>
            </w:r>
          </w:p>
        </w:tc>
        <w:tc>
          <w:tcPr>
            <w:tcW w:w="4059" w:type="dxa"/>
          </w:tcPr>
          <w:p w:rsidR="0010337C" w:rsidRDefault="00A75CCD">
            <w:r>
              <w:t>This is correct, alternative proposals will only be accepted if the bidder has submitted a compliant proposal.</w:t>
            </w:r>
          </w:p>
        </w:tc>
      </w:tr>
      <w:tr w:rsidR="00A75CCD" w:rsidTr="00F8558D">
        <w:tc>
          <w:tcPr>
            <w:tcW w:w="1413" w:type="dxa"/>
          </w:tcPr>
          <w:p w:rsidR="00A75CCD" w:rsidRDefault="00A75CCD">
            <w:r>
              <w:t>32</w:t>
            </w:r>
          </w:p>
        </w:tc>
        <w:tc>
          <w:tcPr>
            <w:tcW w:w="3544" w:type="dxa"/>
          </w:tcPr>
          <w:p w:rsidR="00A75CCD" w:rsidRPr="00A75CCD" w:rsidRDefault="00A75CCD" w:rsidP="008F3CB9">
            <w:r w:rsidRPr="00A75CCD">
              <w:t>I would like to seek clarification on the item in the BDS that states advance payments are not allowed… Does this apply even with a bank guarantee letter or what? And if perhaps we would want UN to pay for the materials we are to import would this be acceptable as a pre-purchase?</w:t>
            </w:r>
          </w:p>
        </w:tc>
        <w:tc>
          <w:tcPr>
            <w:tcW w:w="4059" w:type="dxa"/>
          </w:tcPr>
          <w:p w:rsidR="00A75CCD" w:rsidRDefault="00CB5042">
            <w:r>
              <w:t>Advance payment is not allowed. UN does not pay for materials in advance. The UN can only facilitate for the duty free clearance of prefabricated materials and not general materials that are available locally.</w:t>
            </w:r>
            <w:bookmarkStart w:id="0" w:name="_GoBack"/>
            <w:bookmarkEnd w:id="0"/>
          </w:p>
        </w:tc>
      </w:tr>
    </w:tbl>
    <w:p w:rsidR="00F8558D" w:rsidRDefault="00F8558D"/>
    <w:sectPr w:rsidR="00F855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8D"/>
    <w:rsid w:val="0010337C"/>
    <w:rsid w:val="001E00D0"/>
    <w:rsid w:val="001F0B00"/>
    <w:rsid w:val="004C1CB1"/>
    <w:rsid w:val="00656397"/>
    <w:rsid w:val="006B251B"/>
    <w:rsid w:val="008F3CB9"/>
    <w:rsid w:val="009312AA"/>
    <w:rsid w:val="00A07192"/>
    <w:rsid w:val="00A75CCD"/>
    <w:rsid w:val="00AF7936"/>
    <w:rsid w:val="00B14811"/>
    <w:rsid w:val="00B80A0F"/>
    <w:rsid w:val="00B85474"/>
    <w:rsid w:val="00C0278E"/>
    <w:rsid w:val="00CB5042"/>
    <w:rsid w:val="00F42A80"/>
    <w:rsid w:val="00F8558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468C"/>
  <w15:chartTrackingRefBased/>
  <w15:docId w15:val="{5720A3E8-33DA-4AC7-9785-FCD22969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Zindoga</dc:creator>
  <cp:keywords/>
  <dc:description/>
  <cp:lastModifiedBy>Oscar Zindoga</cp:lastModifiedBy>
  <cp:revision>4</cp:revision>
  <dcterms:created xsi:type="dcterms:W3CDTF">2019-03-18T08:06:00Z</dcterms:created>
  <dcterms:modified xsi:type="dcterms:W3CDTF">2019-03-18T08:30:00Z</dcterms:modified>
</cp:coreProperties>
</file>