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lang w:val="ru-RU" w:eastAsia="ru-RU"/>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80B7650" w14:textId="7C8D13C1" w:rsidR="00717187" w:rsidRPr="00E724E4" w:rsidRDefault="00DF6D5B" w:rsidP="00EE36AA">
      <w:pPr>
        <w:tabs>
          <w:tab w:val="left" w:pos="1350"/>
          <w:tab w:val="left" w:pos="1530"/>
          <w:tab w:val="center" w:pos="5400"/>
        </w:tabs>
        <w:ind w:left="1170"/>
        <w:rPr>
          <w:rFonts w:ascii="Segoe UI" w:hAnsi="Segoe UI" w:cs="Segoe UI"/>
          <w:b/>
          <w:bCs/>
          <w:szCs w:val="28"/>
        </w:rPr>
      </w:pPr>
      <w:r w:rsidRPr="00DF6D5B">
        <w:t>Study on growing energy crops on underutilized lands in Ukraine including lessons learnt from grants provided by UNDP to energy crop growing</w:t>
      </w:r>
    </w:p>
    <w:p w14:paraId="7AC6A4A4" w14:textId="03D46ECB" w:rsidR="00F7260F" w:rsidRPr="00A836F3"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50624F">
        <w:rPr>
          <w:rFonts w:ascii="Segoe UI" w:hAnsi="Segoe UI" w:cs="Segoe UI"/>
          <w:bCs/>
          <w:szCs w:val="28"/>
        </w:rPr>
        <w:t>266-</w:t>
      </w:r>
      <w:r w:rsidR="00A836F3" w:rsidRPr="00F5170A">
        <w:rPr>
          <w:rFonts w:ascii="Segoe UI" w:hAnsi="Segoe UI" w:cs="Segoe UI"/>
          <w:bCs/>
          <w:szCs w:val="28"/>
          <w:lang w:val="uk-UA"/>
        </w:rPr>
        <w:t>201</w:t>
      </w:r>
      <w:r w:rsidR="0065573E" w:rsidRPr="00F5170A">
        <w:rPr>
          <w:rFonts w:ascii="Segoe UI" w:hAnsi="Segoe UI" w:cs="Segoe UI"/>
          <w:bCs/>
          <w:szCs w:val="28"/>
        </w:rPr>
        <w:t>9</w:t>
      </w:r>
      <w:r w:rsidR="00A836F3" w:rsidRPr="00F5170A">
        <w:rPr>
          <w:rFonts w:ascii="Segoe UI" w:hAnsi="Segoe UI" w:cs="Segoe UI"/>
          <w:bCs/>
          <w:szCs w:val="28"/>
          <w:lang w:val="uk-UA"/>
        </w:rPr>
        <w:t>-</w:t>
      </w:r>
      <w:r w:rsidR="00A836F3" w:rsidRPr="00F5170A">
        <w:rPr>
          <w:rFonts w:ascii="Segoe UI" w:hAnsi="Segoe UI" w:cs="Segoe UI"/>
          <w:bCs/>
          <w:szCs w:val="28"/>
        </w:rPr>
        <w:t>UNDP-UKR-RFP-</w:t>
      </w:r>
      <w:r w:rsidR="00DF6D5B">
        <w:rPr>
          <w:rFonts w:ascii="Segoe UI" w:hAnsi="Segoe UI" w:cs="Segoe UI"/>
          <w:bCs/>
          <w:szCs w:val="28"/>
        </w:rPr>
        <w:t>Biomass</w:t>
      </w:r>
    </w:p>
    <w:p w14:paraId="31A70FA8" w14:textId="5AECF799"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Project</w:t>
      </w:r>
      <w:r w:rsidR="00EA198B">
        <w:rPr>
          <w:rFonts w:ascii="Segoe UI" w:hAnsi="Segoe UI" w:cs="Segoe UI"/>
        </w:rPr>
        <w:t xml:space="preserve">: </w:t>
      </w:r>
      <w:r w:rsidR="00A836F3">
        <w:rPr>
          <w:rFonts w:cstheme="minorHAnsi"/>
        </w:rPr>
        <w:t>UNDP Country Office</w:t>
      </w:r>
      <w:r w:rsidR="00EA198B">
        <w:rPr>
          <w:rFonts w:cstheme="minorHAnsi"/>
        </w:rPr>
        <w:t xml:space="preserve"> </w:t>
      </w:r>
    </w:p>
    <w:p w14:paraId="71105F0B" w14:textId="0F03230A"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A836F3">
        <w:rPr>
          <w:rFonts w:ascii="Segoe UI" w:hAnsi="Segoe UI" w:cs="Segoe UI"/>
          <w:color w:val="000000" w:themeColor="text1"/>
          <w:szCs w:val="28"/>
        </w:rPr>
        <w:t>Ukraine</w:t>
      </w:r>
      <w:r w:rsidR="00EA198B">
        <w:rPr>
          <w:rFonts w:ascii="Segoe UI" w:hAnsi="Segoe UI" w:cs="Segoe UI"/>
          <w:color w:val="000000" w:themeColor="text1"/>
          <w:szCs w:val="28"/>
        </w:rPr>
        <w:t xml:space="preserve"> </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0B6897C9"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5-15T00:00:00Z">
            <w:dateFormat w:val="d MMMM yyyy"/>
            <w:lid w:val="en-US"/>
            <w:storeMappedDataAs w:val="dateTime"/>
            <w:calendar w:val="gregorian"/>
          </w:date>
        </w:sdtPr>
        <w:sdtEndPr/>
        <w:sdtContent>
          <w:r w:rsidR="00212366">
            <w:rPr>
              <w:rFonts w:ascii="Segoe UI" w:hAnsi="Segoe UI" w:cs="Segoe UI"/>
              <w:color w:val="000000" w:themeColor="text1"/>
              <w:szCs w:val="28"/>
              <w:highlight w:val="lightGray"/>
            </w:rPr>
            <w:t>15 May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6D57F6">
              <w:rPr>
                <w:noProof/>
                <w:webHidden/>
              </w:rPr>
              <w:t>4</w:t>
            </w:r>
            <w:r w:rsidR="00C0049D">
              <w:rPr>
                <w:noProof/>
                <w:webHidden/>
              </w:rPr>
              <w:fldChar w:fldCharType="end"/>
            </w:r>
          </w:hyperlink>
        </w:p>
        <w:p w14:paraId="7F4A67B9" w14:textId="77777777" w:rsidR="00C0049D" w:rsidRDefault="00212366">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647A2B3A" w14:textId="77777777" w:rsidR="00C0049D" w:rsidRDefault="00212366"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6D57F6">
              <w:rPr>
                <w:webHidden/>
              </w:rPr>
              <w:t>5</w:t>
            </w:r>
            <w:r w:rsidR="00C0049D">
              <w:rPr>
                <w:webHidden/>
              </w:rPr>
              <w:fldChar w:fldCharType="end"/>
            </w:r>
          </w:hyperlink>
        </w:p>
        <w:p w14:paraId="3DD93633" w14:textId="77777777" w:rsidR="00C0049D" w:rsidRDefault="00212366"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51010C1B" w14:textId="77777777" w:rsidR="00C0049D" w:rsidRDefault="00212366"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303A4FE3" w14:textId="77777777" w:rsidR="00C0049D" w:rsidRDefault="00212366"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48177668" w14:textId="77777777" w:rsidR="00C0049D" w:rsidRDefault="00212366"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7263D70" w14:textId="77777777" w:rsidR="00C0049D" w:rsidRDefault="00212366"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6D57F6">
              <w:rPr>
                <w:webHidden/>
              </w:rPr>
              <w:t>6</w:t>
            </w:r>
            <w:r w:rsidR="00C0049D">
              <w:rPr>
                <w:webHidden/>
              </w:rPr>
              <w:fldChar w:fldCharType="end"/>
            </w:r>
          </w:hyperlink>
        </w:p>
        <w:p w14:paraId="210FBA5F" w14:textId="77777777" w:rsidR="00C0049D" w:rsidRDefault="00212366"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6D8954" w14:textId="77777777" w:rsidR="00C0049D" w:rsidRDefault="00212366"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4C3A4BE8" w14:textId="77777777" w:rsidR="00C0049D" w:rsidRDefault="00212366"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737EEECD" w14:textId="77777777" w:rsidR="00C0049D" w:rsidRDefault="00212366"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679C2169" w14:textId="77777777" w:rsidR="00C0049D" w:rsidRDefault="00212366"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BBAAB8F"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735474CC"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A11AD06"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63277CD8"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7CED571D"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3833DBE9"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8885489"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611FCBE8"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1BDE6FB4"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3F701FDC"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4B832219"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0BFF77F" w14:textId="77777777" w:rsidR="00C0049D" w:rsidRDefault="00212366"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5F867184" w14:textId="77777777" w:rsidR="00C0049D" w:rsidRDefault="00212366"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6D57F6">
              <w:rPr>
                <w:webHidden/>
              </w:rPr>
              <w:t>10</w:t>
            </w:r>
            <w:r w:rsidR="00C0049D">
              <w:rPr>
                <w:webHidden/>
              </w:rPr>
              <w:fldChar w:fldCharType="end"/>
            </w:r>
          </w:hyperlink>
        </w:p>
        <w:p w14:paraId="43BDBF81"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6168820A"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0151B319"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3650640E"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451B39BD" w14:textId="77777777" w:rsidR="00C0049D" w:rsidRDefault="00212366"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6D57F6">
              <w:rPr>
                <w:webHidden/>
              </w:rPr>
              <w:t>12</w:t>
            </w:r>
            <w:r w:rsidR="00C0049D">
              <w:rPr>
                <w:webHidden/>
              </w:rPr>
              <w:fldChar w:fldCharType="end"/>
            </w:r>
          </w:hyperlink>
        </w:p>
        <w:p w14:paraId="4082E5FF"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8BE3569"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3413EBD1"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B4A6F56"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719E4235"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F5ED0C8"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537C674A"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66936B88"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40911E97"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1A4F6D0F" w14:textId="77777777" w:rsidR="00C0049D" w:rsidRDefault="00212366"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6D57F6">
              <w:rPr>
                <w:webHidden/>
              </w:rPr>
              <w:t>15</w:t>
            </w:r>
            <w:r w:rsidR="00C0049D">
              <w:rPr>
                <w:webHidden/>
              </w:rPr>
              <w:fldChar w:fldCharType="end"/>
            </w:r>
          </w:hyperlink>
        </w:p>
        <w:p w14:paraId="7417A8FF"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BB2297"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82AE0B0"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6FFA6DA4"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54D2523"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2B969399"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4AA90D01"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5264B096"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7BD7406E"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BCFC947"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3D697273"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11586E76" w14:textId="77777777" w:rsidR="00C0049D" w:rsidRDefault="00212366"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8925FB1" w14:textId="77777777" w:rsidR="00C0049D" w:rsidRDefault="00212366">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6D57F6">
              <w:rPr>
                <w:noProof/>
                <w:webHidden/>
              </w:rPr>
              <w:t>17</w:t>
            </w:r>
            <w:r w:rsidR="00C0049D">
              <w:rPr>
                <w:noProof/>
                <w:webHidden/>
              </w:rPr>
              <w:fldChar w:fldCharType="end"/>
            </w:r>
          </w:hyperlink>
        </w:p>
        <w:p w14:paraId="726DACF7" w14:textId="77777777" w:rsidR="00C0049D" w:rsidRDefault="00212366">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6D57F6">
              <w:rPr>
                <w:noProof/>
                <w:webHidden/>
              </w:rPr>
              <w:t>20</w:t>
            </w:r>
            <w:r w:rsidR="00C0049D">
              <w:rPr>
                <w:noProof/>
                <w:webHidden/>
              </w:rPr>
              <w:fldChar w:fldCharType="end"/>
            </w:r>
          </w:hyperlink>
        </w:p>
        <w:p w14:paraId="74916B40" w14:textId="77777777" w:rsidR="00C0049D" w:rsidRDefault="00212366">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6D57F6">
              <w:rPr>
                <w:noProof/>
                <w:webHidden/>
              </w:rPr>
              <w:t>24</w:t>
            </w:r>
            <w:r w:rsidR="00C0049D">
              <w:rPr>
                <w:noProof/>
                <w:webHidden/>
              </w:rPr>
              <w:fldChar w:fldCharType="end"/>
            </w:r>
          </w:hyperlink>
        </w:p>
        <w:p w14:paraId="09CC6945" w14:textId="77777777" w:rsidR="00C0049D" w:rsidRDefault="00212366">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6D57F6">
              <w:rPr>
                <w:noProof/>
                <w:webHidden/>
              </w:rPr>
              <w:t>27</w:t>
            </w:r>
            <w:r w:rsidR="00C0049D">
              <w:rPr>
                <w:noProof/>
                <w:webHidden/>
              </w:rPr>
              <w:fldChar w:fldCharType="end"/>
            </w:r>
          </w:hyperlink>
        </w:p>
        <w:p w14:paraId="01EF28A7"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5442FA">
              <w:rPr>
                <w:noProof/>
                <w:webHidden/>
              </w:rPr>
              <w:t>28</w:t>
            </w:r>
            <w:r w:rsidR="00C0049D">
              <w:rPr>
                <w:noProof/>
                <w:webHidden/>
              </w:rPr>
              <w:fldChar w:fldCharType="end"/>
            </w:r>
          </w:hyperlink>
        </w:p>
        <w:p w14:paraId="4EF74511"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5442FA">
              <w:rPr>
                <w:noProof/>
                <w:webHidden/>
              </w:rPr>
              <w:t>29</w:t>
            </w:r>
            <w:r w:rsidR="00C0049D">
              <w:rPr>
                <w:noProof/>
                <w:webHidden/>
              </w:rPr>
              <w:fldChar w:fldCharType="end"/>
            </w:r>
          </w:hyperlink>
        </w:p>
        <w:p w14:paraId="7F217211"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5442FA">
              <w:rPr>
                <w:noProof/>
                <w:webHidden/>
              </w:rPr>
              <w:t>30</w:t>
            </w:r>
            <w:r w:rsidR="00C0049D">
              <w:rPr>
                <w:noProof/>
                <w:webHidden/>
              </w:rPr>
              <w:fldChar w:fldCharType="end"/>
            </w:r>
          </w:hyperlink>
        </w:p>
        <w:p w14:paraId="412205AA"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5442FA">
              <w:rPr>
                <w:noProof/>
                <w:webHidden/>
              </w:rPr>
              <w:t>31</w:t>
            </w:r>
            <w:r w:rsidR="00C0049D">
              <w:rPr>
                <w:noProof/>
                <w:webHidden/>
              </w:rPr>
              <w:fldChar w:fldCharType="end"/>
            </w:r>
          </w:hyperlink>
        </w:p>
        <w:p w14:paraId="51401E9A"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5442FA">
              <w:rPr>
                <w:noProof/>
                <w:webHidden/>
              </w:rPr>
              <w:t>34</w:t>
            </w:r>
            <w:r w:rsidR="00C0049D">
              <w:rPr>
                <w:noProof/>
                <w:webHidden/>
              </w:rPr>
              <w:fldChar w:fldCharType="end"/>
            </w:r>
          </w:hyperlink>
        </w:p>
        <w:p w14:paraId="23E2DD9A"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5442FA">
              <w:rPr>
                <w:noProof/>
                <w:webHidden/>
              </w:rPr>
              <w:t>37</w:t>
            </w:r>
            <w:r w:rsidR="00C0049D">
              <w:rPr>
                <w:noProof/>
                <w:webHidden/>
              </w:rPr>
              <w:fldChar w:fldCharType="end"/>
            </w:r>
          </w:hyperlink>
        </w:p>
        <w:p w14:paraId="515C26C0"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5442FA">
              <w:rPr>
                <w:noProof/>
                <w:webHidden/>
              </w:rPr>
              <w:t>38</w:t>
            </w:r>
            <w:r w:rsidR="00C0049D">
              <w:rPr>
                <w:noProof/>
                <w:webHidden/>
              </w:rPr>
              <w:fldChar w:fldCharType="end"/>
            </w:r>
          </w:hyperlink>
        </w:p>
        <w:p w14:paraId="57476A5E" w14:textId="77777777" w:rsidR="00C0049D" w:rsidRDefault="00212366">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5442FA">
              <w:rPr>
                <w:noProof/>
                <w:webHidden/>
              </w:rPr>
              <w:t>40</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E14864">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752F15F"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402AC92" w14:textId="00B3CBD5" w:rsidR="00700B2E" w:rsidRPr="001B1673" w:rsidRDefault="00700B2E" w:rsidP="00EA198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to</w:t>
      </w:r>
      <w:r w:rsidR="00EA198B">
        <w:rPr>
          <w:rFonts w:ascii="Segoe UI" w:hAnsi="Segoe UI" w:cs="Segoe UI"/>
          <w:sz w:val="20"/>
          <w:szCs w:val="20"/>
        </w:rPr>
        <w:t xml:space="preserve"> </w:t>
      </w:r>
      <w:hyperlink r:id="rId12" w:history="1">
        <w:r w:rsidR="00647D87" w:rsidRPr="00152C6E">
          <w:rPr>
            <w:rStyle w:val="Hyperlink"/>
            <w:rFonts w:ascii="Calibri" w:hAnsi="Calibri" w:cs="Calibri"/>
          </w:rPr>
          <w:t>procurement.ua@undp.org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w:t>
      </w:r>
      <w:r w:rsidR="00EA198B">
        <w:rPr>
          <w:rFonts w:ascii="Segoe UI" w:hAnsi="Segoe UI" w:cs="Segoe UI"/>
          <w:sz w:val="20"/>
          <w:szCs w:val="20"/>
        </w:rPr>
        <w:t>-</w:t>
      </w:r>
      <w:r w:rsidR="0064283A" w:rsidRPr="0064283A">
        <w:rPr>
          <w:rFonts w:ascii="Segoe UI" w:hAnsi="Segoe UI" w:cs="Segoe UI"/>
          <w:sz w:val="20"/>
          <w:szCs w:val="20"/>
        </w:rPr>
        <w:t>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5A31577"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3F5C2A">
      <w:pPr>
        <w:ind w:left="720"/>
        <w:jc w:val="both"/>
        <w:rPr>
          <w:rFonts w:ascii="Segoe UI" w:hAnsi="Segoe UI" w:cs="Segoe UI"/>
          <w:color w:val="000000"/>
          <w:sz w:val="20"/>
          <w:szCs w:val="20"/>
        </w:rPr>
      </w:pPr>
    </w:p>
    <w:p w14:paraId="4E116CD1"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E25395F" w14:textId="77777777" w:rsidTr="0053210F">
        <w:trPr>
          <w:trHeight w:val="730"/>
        </w:trPr>
        <w:tc>
          <w:tcPr>
            <w:tcW w:w="5040" w:type="dxa"/>
          </w:tcPr>
          <w:p w14:paraId="0D886F09" w14:textId="37661CD4"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A836F3">
              <w:rPr>
                <w:rFonts w:ascii="Segoe UI" w:hAnsi="Segoe UI" w:cs="Segoe UI"/>
                <w:iCs/>
                <w:snapToGrid w:val="0"/>
                <w:color w:val="000000" w:themeColor="text1"/>
                <w:sz w:val="20"/>
                <w:szCs w:val="20"/>
              </w:rPr>
              <w:t>Maryna Anokhina</w:t>
            </w:r>
          </w:p>
          <w:p w14:paraId="46186F55" w14:textId="0EA1FB5A"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A198B">
              <w:rPr>
                <w:rFonts w:ascii="Segoe UI" w:hAnsi="Segoe UI" w:cs="Segoe UI"/>
                <w:iCs/>
                <w:snapToGrid w:val="0"/>
                <w:color w:val="000000" w:themeColor="text1"/>
                <w:sz w:val="20"/>
                <w:szCs w:val="20"/>
              </w:rPr>
              <w:t xml:space="preserve">Procurement </w:t>
            </w:r>
            <w:r w:rsidR="0065573E">
              <w:rPr>
                <w:rFonts w:ascii="Segoe UI" w:hAnsi="Segoe UI" w:cs="Segoe UI"/>
                <w:iCs/>
                <w:snapToGrid w:val="0"/>
                <w:color w:val="000000" w:themeColor="text1"/>
                <w:sz w:val="20"/>
                <w:szCs w:val="20"/>
              </w:rPr>
              <w:t>associate</w:t>
            </w:r>
            <w:r w:rsidR="00EA198B">
              <w:rPr>
                <w:rFonts w:ascii="Segoe UI" w:hAnsi="Segoe UI" w:cs="Segoe UI"/>
                <w:iCs/>
                <w:snapToGrid w:val="0"/>
                <w:color w:val="000000" w:themeColor="text1"/>
                <w:sz w:val="20"/>
                <w:szCs w:val="20"/>
              </w:rPr>
              <w:t xml:space="preserve"> </w:t>
            </w:r>
          </w:p>
          <w:p w14:paraId="3273D929" w14:textId="4DA9C39D"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9-05-15T00:00:00Z">
                  <w:dateFormat w:val="MMMM d, yyyy"/>
                  <w:lid w:val="en-US"/>
                  <w:storeMappedDataAs w:val="date"/>
                  <w:calendar w:val="gregorian"/>
                </w:date>
              </w:sdtPr>
              <w:sdtEndPr/>
              <w:sdtContent>
                <w:r w:rsidR="00212366">
                  <w:rPr>
                    <w:rFonts w:ascii="Segoe UI" w:hAnsi="Segoe UI" w:cs="Segoe UI"/>
                    <w:color w:val="000000" w:themeColor="text1"/>
                    <w:sz w:val="20"/>
                    <w:lang w:val="en-US"/>
                  </w:rPr>
                  <w:t>May 15, 2019</w:t>
                </w:r>
              </w:sdtContent>
            </w:sdt>
          </w:p>
        </w:tc>
        <w:tc>
          <w:tcPr>
            <w:tcW w:w="4860" w:type="dxa"/>
          </w:tcPr>
          <w:p w14:paraId="215EC619" w14:textId="37D5BC6C"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12366">
              <w:rPr>
                <w:rFonts w:ascii="Segoe UI" w:hAnsi="Segoe UI" w:cs="Segoe UI"/>
                <w:iCs/>
                <w:snapToGrid w:val="0"/>
                <w:color w:val="000000" w:themeColor="text1"/>
                <w:sz w:val="20"/>
                <w:szCs w:val="20"/>
              </w:rPr>
              <w:t>Sukhrob Kakharov</w:t>
            </w:r>
            <w:r w:rsidR="00EA198B">
              <w:rPr>
                <w:rFonts w:ascii="Segoe UI" w:hAnsi="Segoe UI" w:cs="Segoe UI"/>
                <w:iCs/>
                <w:snapToGrid w:val="0"/>
                <w:color w:val="000000" w:themeColor="text1"/>
                <w:sz w:val="20"/>
                <w:szCs w:val="20"/>
              </w:rPr>
              <w:t xml:space="preserve"> </w:t>
            </w:r>
          </w:p>
          <w:p w14:paraId="4BE27C81" w14:textId="1DAA445E"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836F3">
              <w:rPr>
                <w:rFonts w:ascii="Segoe UI" w:hAnsi="Segoe UI" w:cs="Segoe UI"/>
                <w:iCs/>
                <w:snapToGrid w:val="0"/>
                <w:color w:val="000000" w:themeColor="text1"/>
                <w:sz w:val="20"/>
                <w:szCs w:val="20"/>
              </w:rPr>
              <w:t>Operations</w:t>
            </w:r>
            <w:r w:rsidR="0065573E">
              <w:rPr>
                <w:rFonts w:ascii="Segoe UI" w:hAnsi="Segoe UI" w:cs="Segoe UI"/>
                <w:iCs/>
                <w:snapToGrid w:val="0"/>
                <w:color w:val="000000" w:themeColor="text1"/>
                <w:sz w:val="20"/>
                <w:szCs w:val="20"/>
              </w:rPr>
              <w:t xml:space="preserve"> manager, UNDP</w:t>
            </w:r>
            <w:r w:rsidR="0062353C">
              <w:rPr>
                <w:rFonts w:ascii="Segoe UI" w:hAnsi="Segoe UI" w:cs="Segoe UI"/>
                <w:iCs/>
                <w:snapToGrid w:val="0"/>
                <w:color w:val="000000" w:themeColor="text1"/>
                <w:sz w:val="20"/>
                <w:szCs w:val="20"/>
              </w:rPr>
              <w:t xml:space="preserve"> </w:t>
            </w:r>
          </w:p>
          <w:p w14:paraId="4ACF4F62" w14:textId="2736C135"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9-05-15T00:00:00Z">
                  <w:dateFormat w:val="MMMM d, yyyy"/>
                  <w:lid w:val="en-US"/>
                  <w:storeMappedDataAs w:val="date"/>
                  <w:calendar w:val="gregorian"/>
                </w:date>
              </w:sdtPr>
              <w:sdtEndPr/>
              <w:sdtContent>
                <w:r w:rsidR="00212366">
                  <w:rPr>
                    <w:rFonts w:ascii="Segoe UI" w:hAnsi="Segoe UI" w:cs="Segoe UI"/>
                    <w:color w:val="000000" w:themeColor="text1"/>
                    <w:sz w:val="20"/>
                    <w:lang w:val="en-US"/>
                  </w:rPr>
                  <w:t>May 15, 2019</w:t>
                </w:r>
              </w:sdtContent>
            </w:sdt>
          </w:p>
        </w:tc>
      </w:tr>
    </w:tbl>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5"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E14864">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E14864">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E14864">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E14864">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E14864">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E14864">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E14864">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E14864">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E14864">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E14864">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E14864">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E14864">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6944C3" w:rsidRDefault="00891B62" w:rsidP="000842FA">
            <w:pPr>
              <w:pStyle w:val="Heading6"/>
              <w:outlineLvl w:val="5"/>
              <w:rPr>
                <w:color w:val="FF0000"/>
              </w:rPr>
            </w:pPr>
            <w:bookmarkStart w:id="34" w:name="_Toc508440500"/>
            <w:r w:rsidRPr="006944C3">
              <w:rPr>
                <w:color w:val="FF0000"/>
              </w:rPr>
              <w:t>Pre-</w:t>
            </w:r>
            <w:r w:rsidR="00EC4BA0" w:rsidRPr="006944C3">
              <w:rPr>
                <w:color w:val="FF0000"/>
              </w:rPr>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90279E" w:rsidRDefault="006A65A4" w:rsidP="006A65A4">
            <w:pPr>
              <w:spacing w:before="120"/>
              <w:rPr>
                <w:rFonts w:ascii="Segoe UI" w:hAnsi="Segoe UI" w:cs="Segoe UI"/>
                <w:b/>
                <w:sz w:val="19"/>
                <w:szCs w:val="19"/>
                <w:lang w:val="en-GB"/>
              </w:rPr>
            </w:pPr>
            <w:r w:rsidRPr="0090279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sidRPr="00C6086E">
              <w:rPr>
                <w:rFonts w:ascii="Segoe UI" w:hAnsi="Segoe UI" w:cs="Segoe UI"/>
                <w:b/>
                <w:color w:val="FF0000"/>
                <w:sz w:val="19"/>
                <w:szCs w:val="19"/>
                <w:lang w:val="en-GB"/>
              </w:rPr>
              <w:t>Email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Pr="0090279E" w:rsidRDefault="006A65A4" w:rsidP="006A65A4">
            <w:pPr>
              <w:rPr>
                <w:rFonts w:ascii="Segoe UI" w:hAnsi="Segoe UI" w:cs="Segoe UI"/>
                <w:b/>
                <w:sz w:val="19"/>
                <w:szCs w:val="19"/>
                <w:lang w:val="en-GB"/>
              </w:rPr>
            </w:pPr>
            <w:proofErr w:type="spellStart"/>
            <w:r w:rsidRPr="0090279E">
              <w:rPr>
                <w:rFonts w:ascii="Segoe UI" w:hAnsi="Segoe UI" w:cs="Segoe UI"/>
                <w:b/>
                <w:sz w:val="19"/>
                <w:szCs w:val="19"/>
                <w:lang w:val="en-GB"/>
              </w:rPr>
              <w:t>eTendering</w:t>
            </w:r>
            <w:proofErr w:type="spellEnd"/>
            <w:r w:rsidRPr="0090279E">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8E0109">
            <w:pPr>
              <w:pStyle w:val="ListParagraph"/>
              <w:numPr>
                <w:ilvl w:val="0"/>
                <w:numId w:val="28"/>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E14864">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E14864">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E14864">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E14864">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E14864">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E14864">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E14864">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E14864">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335AEBA5" w:rsidR="00EC4BA0" w:rsidRPr="002B7B14" w:rsidRDefault="00212366"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9"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0"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1"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5CE17EAE" w:rsidR="006E2471" w:rsidRPr="00956F66" w:rsidRDefault="00AA4777" w:rsidP="00494320">
                <w:pPr>
                  <w:pStyle w:val="BankNormal"/>
                  <w:tabs>
                    <w:tab w:val="right" w:pos="7218"/>
                  </w:tabs>
                  <w:spacing w:before="120" w:after="120"/>
                  <w:rPr>
                    <w:rFonts w:eastAsiaTheme="minorEastAsia" w:cs="Segoe UI"/>
                    <w:kern w:val="28"/>
                    <w:lang w:val="en-GB" w:eastAsia="it-IT"/>
                  </w:rPr>
                </w:pPr>
                <w:r w:rsidRPr="00D41990">
                  <w:rPr>
                    <w:rFonts w:cs="Segoe UI"/>
                    <w:lang w:eastAsia="it-IT"/>
                  </w:rPr>
                  <w:t>Ukrainian, English, Russian</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7EAFA395" w:rsidR="00890305" w:rsidRDefault="0062353C"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3B657166" w:rsidR="006E2471" w:rsidRPr="00956F66" w:rsidRDefault="00AA4777"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537B53AB" w14:textId="77777777" w:rsidTr="0062353C">
        <w:trPr>
          <w:trHeight w:val="720"/>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34058991" w14:textId="74BF17F8" w:rsidR="00CC24A3" w:rsidRDefault="00212366" w:rsidP="00BA0D44">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62353C">
                  <w:rPr>
                    <w:rStyle w:val="PlaceholderText"/>
                  </w:rPr>
                  <w:t>Will not be conducted</w:t>
                </w:r>
              </w:sdtContent>
            </w:sdt>
          </w:p>
          <w:p w14:paraId="7DDFDB6B" w14:textId="2F754720" w:rsidR="00D2318B" w:rsidRPr="00CC24A3" w:rsidRDefault="00D2318B" w:rsidP="00CC24A3"/>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7B0F805E" w:rsidR="006E2471" w:rsidRPr="00956F66" w:rsidRDefault="0062353C"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60 days</w:t>
                </w:r>
              </w:p>
            </w:sdtContent>
          </w:sdt>
        </w:tc>
      </w:tr>
      <w:tr w:rsidR="00276CB2" w:rsidRPr="00956F66" w14:paraId="5A29B9CF" w14:textId="77777777" w:rsidTr="00A34F36">
        <w:trPr>
          <w:trHeight w:val="1458"/>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21331D0D" w14:textId="572DAAAC" w:rsidR="00276CB2" w:rsidRDefault="00AA4777"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07EE4069" w14:textId="0DF95CC8" w:rsidR="00276CB2" w:rsidRPr="00956F66" w:rsidRDefault="00276CB2" w:rsidP="00276CB2">
            <w:pPr>
              <w:pStyle w:val="BankNormal"/>
              <w:tabs>
                <w:tab w:val="right" w:pos="7218"/>
              </w:tabs>
              <w:spacing w:before="120" w:after="120"/>
              <w:rPr>
                <w:rFonts w:cs="Segoe UI"/>
                <w:snapToGrid w:val="0"/>
                <w:color w:val="000000" w:themeColor="text1"/>
              </w:rPr>
            </w:pPr>
          </w:p>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114F7DBC" w:rsidR="00276CB2" w:rsidRPr="00956F66" w:rsidRDefault="00AA4777"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25F7B2BB" w:rsidR="00276CB2" w:rsidRPr="0024600E" w:rsidRDefault="00AA4777" w:rsidP="00276CB2">
                <w:pPr>
                  <w:pStyle w:val="BankNormal"/>
                  <w:tabs>
                    <w:tab w:val="right" w:pos="7218"/>
                  </w:tabs>
                  <w:spacing w:after="0"/>
                  <w:rPr>
                    <w:rFonts w:cs="Segoe UI"/>
                    <w:snapToGrid w:val="0"/>
                  </w:rPr>
                </w:pPr>
                <w:r>
                  <w:rPr>
                    <w:rFonts w:cs="Segoe UI"/>
                    <w:snapToGrid w:val="0"/>
                  </w:rPr>
                  <w:t>Will not be imposed</w:t>
                </w:r>
              </w:p>
            </w:sdtContent>
          </w:sdt>
          <w:p w14:paraId="541D516E" w14:textId="30CC4BB1" w:rsidR="00276CB2" w:rsidRPr="0024600E" w:rsidRDefault="00276CB2" w:rsidP="00276CB2">
            <w:pPr>
              <w:pStyle w:val="BankNormal"/>
              <w:spacing w:after="0"/>
              <w:rPr>
                <w:rFonts w:cs="Segoe UI"/>
                <w:snapToGrid w:val="0"/>
              </w:rPr>
            </w:pP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0034CA7F" w:rsidR="00276CB2" w:rsidRPr="006F7210" w:rsidRDefault="00AA4777"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1BAEA96F" w14:textId="77777777" w:rsidR="00276CB2"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Currency of Proposal </w:t>
            </w:r>
          </w:p>
          <w:p w14:paraId="6ADBF790" w14:textId="77777777" w:rsidR="00195DA4" w:rsidRDefault="00195DA4" w:rsidP="00276CB2">
            <w:pPr>
              <w:rPr>
                <w:rFonts w:ascii="Segoe UI" w:hAnsi="Segoe UI" w:cs="Segoe UI"/>
                <w:bCs/>
                <w:sz w:val="20"/>
                <w:szCs w:val="20"/>
                <w:lang w:val="en-GB"/>
              </w:rPr>
            </w:pPr>
          </w:p>
          <w:p w14:paraId="602257C2" w14:textId="0E298B91" w:rsidR="00195DA4" w:rsidRPr="00956F66" w:rsidRDefault="00195DA4" w:rsidP="00276CB2">
            <w:pPr>
              <w:rPr>
                <w:rFonts w:ascii="Segoe UI" w:hAnsi="Segoe UI" w:cs="Segoe UI"/>
                <w:sz w:val="20"/>
                <w:szCs w:val="20"/>
                <w:lang w:val="en-GB"/>
              </w:rPr>
            </w:pP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7F5A6B23" w:rsidR="00195DA4" w:rsidRDefault="00AA4777"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p w14:paraId="5F3C926E" w14:textId="77777777" w:rsidR="00195DA4" w:rsidRPr="00195DA4" w:rsidRDefault="00195DA4" w:rsidP="00195DA4">
            <w:pPr>
              <w:rPr>
                <w:lang w:val="en-GB"/>
              </w:rPr>
            </w:pPr>
          </w:p>
          <w:p w14:paraId="0FF75944" w14:textId="77777777" w:rsidR="00195DA4" w:rsidRPr="00195DA4" w:rsidRDefault="00195DA4" w:rsidP="00195DA4">
            <w:pPr>
              <w:rPr>
                <w:lang w:val="en-GB"/>
              </w:rPr>
            </w:pPr>
            <w:r w:rsidRPr="00195DA4">
              <w:rPr>
                <w:rFonts w:ascii="Segoe UI Symbol" w:hAnsi="Segoe UI Symbol" w:cs="Segoe UI Symbol"/>
                <w:lang w:val="en-GB"/>
              </w:rPr>
              <w:t>☒</w:t>
            </w:r>
            <w:r w:rsidRPr="00195DA4">
              <w:rPr>
                <w:lang w:val="en-GB"/>
              </w:rPr>
              <w:t xml:space="preserve"> Local Currency – can be considered.</w:t>
            </w:r>
          </w:p>
          <w:p w14:paraId="4ACD2290" w14:textId="7E9F6061" w:rsidR="00276CB2" w:rsidRPr="00195DA4" w:rsidRDefault="00195DA4" w:rsidP="00195DA4">
            <w:pPr>
              <w:rPr>
                <w:lang w:val="en-GB"/>
              </w:rPr>
            </w:pPr>
            <w:r w:rsidRPr="00195DA4">
              <w:rPr>
                <w:lang w:val="en-GB"/>
              </w:rPr>
              <w:t xml:space="preserve">Reference date for determining UN Operational Exchange Rate: </w:t>
            </w:r>
            <w:r w:rsidR="0062353C">
              <w:rPr>
                <w:lang w:val="en-GB"/>
              </w:rPr>
              <w:t>May</w:t>
            </w:r>
            <w:r>
              <w:rPr>
                <w:lang w:val="en-GB"/>
              </w:rPr>
              <w:t xml:space="preserve"> 201</w:t>
            </w:r>
            <w:r w:rsidR="00BA0D44">
              <w:rPr>
                <w:lang w:val="en-GB"/>
              </w:rPr>
              <w:t>9</w:t>
            </w:r>
            <w:r w:rsidRPr="00195DA4">
              <w:rPr>
                <w:lang w:val="en-GB"/>
              </w:rPr>
              <w:t>, please refer to treasury.un.org</w:t>
            </w:r>
          </w:p>
        </w:tc>
      </w:tr>
      <w:tr w:rsidR="00276CB2" w:rsidRPr="00956F66" w14:paraId="612AA127" w14:textId="77777777" w:rsidTr="00A34F36">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70C99E8" w14:textId="38BDBCFC" w:rsidR="00276CB2" w:rsidRPr="00956F66" w:rsidRDefault="00212366"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AA4777">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p w14:paraId="49793A03" w14:textId="77777777" w:rsidR="00276CB2" w:rsidRPr="00956F66" w:rsidRDefault="00276CB2" w:rsidP="00276CB2">
            <w:pPr>
              <w:pStyle w:val="BodyText"/>
              <w:tabs>
                <w:tab w:val="right" w:pos="7306"/>
              </w:tabs>
              <w:spacing w:after="0"/>
              <w:rPr>
                <w:rFonts w:cs="Segoe UI"/>
                <w:szCs w:val="20"/>
                <w:lang w:val="en-GB"/>
              </w:rPr>
            </w:pPr>
          </w:p>
          <w:p w14:paraId="4AB37209" w14:textId="77777777" w:rsidR="00276CB2" w:rsidRPr="005F459F" w:rsidRDefault="00276CB2" w:rsidP="00276CB2">
            <w:pPr>
              <w:pStyle w:val="BodyText"/>
              <w:tabs>
                <w:tab w:val="left" w:pos="3346"/>
                <w:tab w:val="right" w:pos="7306"/>
              </w:tabs>
              <w:spacing w:after="0"/>
              <w:rPr>
                <w:rFonts w:cs="Segoe UI"/>
                <w:szCs w:val="20"/>
                <w:lang w:val="en-GB"/>
              </w:rPr>
            </w:pPr>
          </w:p>
        </w:tc>
      </w:tr>
      <w:tr w:rsidR="00276CB2" w:rsidRPr="00956F66" w14:paraId="58392E8D" w14:textId="77777777" w:rsidTr="00A34F36">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6086E0C3" w14:textId="77777777" w:rsidR="007E23DA" w:rsidRPr="007E23DA" w:rsidRDefault="007E23DA" w:rsidP="007E23DA">
            <w:pPr>
              <w:pStyle w:val="BodyText"/>
              <w:tabs>
                <w:tab w:val="right" w:pos="7306"/>
              </w:tabs>
              <w:spacing w:after="0"/>
              <w:rPr>
                <w:rFonts w:cs="Segoe UI"/>
                <w:color w:val="000000" w:themeColor="text1"/>
                <w:szCs w:val="20"/>
                <w:lang w:val="en-GB"/>
              </w:rPr>
            </w:pPr>
            <w:r w:rsidRPr="007E23DA">
              <w:rPr>
                <w:rFonts w:cs="Segoe UI"/>
                <w:color w:val="000000" w:themeColor="text1"/>
                <w:szCs w:val="20"/>
                <w:lang w:val="en-GB"/>
              </w:rPr>
              <w:t>Focal Person in UNDP: Procurement Unit</w:t>
            </w:r>
          </w:p>
          <w:p w14:paraId="316978E6" w14:textId="77777777" w:rsidR="007E23DA" w:rsidRPr="007E23DA" w:rsidRDefault="007E23DA" w:rsidP="007E23DA">
            <w:pPr>
              <w:pStyle w:val="BodyText"/>
              <w:tabs>
                <w:tab w:val="right" w:pos="7306"/>
              </w:tabs>
              <w:spacing w:after="0"/>
              <w:rPr>
                <w:rFonts w:cs="Segoe UI"/>
                <w:color w:val="000000" w:themeColor="text1"/>
                <w:szCs w:val="20"/>
                <w:lang w:val="en-GB"/>
              </w:rPr>
            </w:pPr>
            <w:r w:rsidRPr="007E23DA">
              <w:rPr>
                <w:rFonts w:cs="Segoe UI"/>
                <w:color w:val="000000" w:themeColor="text1"/>
                <w:szCs w:val="20"/>
                <w:lang w:val="en-GB"/>
              </w:rPr>
              <w:t xml:space="preserve">Address: 1, </w:t>
            </w:r>
            <w:proofErr w:type="spellStart"/>
            <w:r w:rsidRPr="007E23DA">
              <w:rPr>
                <w:rFonts w:cs="Segoe UI"/>
                <w:color w:val="000000" w:themeColor="text1"/>
                <w:szCs w:val="20"/>
                <w:lang w:val="en-GB"/>
              </w:rPr>
              <w:t>Klovsky</w:t>
            </w:r>
            <w:proofErr w:type="spellEnd"/>
            <w:r w:rsidRPr="007E23DA">
              <w:rPr>
                <w:rFonts w:cs="Segoe UI"/>
                <w:color w:val="000000" w:themeColor="text1"/>
                <w:szCs w:val="20"/>
                <w:lang w:val="en-GB"/>
              </w:rPr>
              <w:t xml:space="preserve"> </w:t>
            </w:r>
            <w:proofErr w:type="spellStart"/>
            <w:r w:rsidRPr="007E23DA">
              <w:rPr>
                <w:rFonts w:cs="Segoe UI"/>
                <w:color w:val="000000" w:themeColor="text1"/>
                <w:szCs w:val="20"/>
                <w:lang w:val="en-GB"/>
              </w:rPr>
              <w:t>Uzviz</w:t>
            </w:r>
            <w:proofErr w:type="spellEnd"/>
            <w:r w:rsidRPr="007E23DA">
              <w:rPr>
                <w:rFonts w:cs="Segoe UI"/>
                <w:color w:val="000000" w:themeColor="text1"/>
                <w:szCs w:val="20"/>
                <w:lang w:val="en-GB"/>
              </w:rPr>
              <w:t>, 01021 Kyiv, Ukraine</w:t>
            </w:r>
            <w:r w:rsidRPr="007E23DA">
              <w:rPr>
                <w:rFonts w:cs="Segoe UI"/>
                <w:color w:val="000000" w:themeColor="text1"/>
                <w:szCs w:val="20"/>
                <w:lang w:val="en-GB"/>
              </w:rPr>
              <w:tab/>
            </w:r>
          </w:p>
          <w:p w14:paraId="364FE426" w14:textId="35B29AA5" w:rsidR="007E23DA" w:rsidRPr="007E23DA" w:rsidRDefault="007E23DA" w:rsidP="007E23DA">
            <w:pPr>
              <w:pStyle w:val="BodyText"/>
              <w:tabs>
                <w:tab w:val="right" w:pos="7306"/>
              </w:tabs>
              <w:spacing w:after="0"/>
              <w:rPr>
                <w:rFonts w:cs="Segoe UI"/>
                <w:color w:val="000000" w:themeColor="text1"/>
                <w:szCs w:val="20"/>
                <w:lang w:val="en-GB"/>
              </w:rPr>
            </w:pPr>
            <w:r w:rsidRPr="007E23DA">
              <w:rPr>
                <w:rFonts w:cs="Segoe UI"/>
                <w:color w:val="000000" w:themeColor="text1"/>
                <w:szCs w:val="20"/>
                <w:lang w:val="en-GB"/>
              </w:rPr>
              <w:tab/>
              <w:t xml:space="preserve">  </w:t>
            </w:r>
          </w:p>
          <w:p w14:paraId="31F0626B" w14:textId="04251D29" w:rsidR="007E23DA" w:rsidRPr="007E23DA" w:rsidRDefault="007E23DA" w:rsidP="007E23DA">
            <w:pPr>
              <w:pStyle w:val="BodyText"/>
              <w:tabs>
                <w:tab w:val="right" w:pos="7306"/>
              </w:tabs>
              <w:spacing w:after="0"/>
              <w:rPr>
                <w:rFonts w:cs="Segoe UI"/>
                <w:color w:val="000000" w:themeColor="text1"/>
                <w:szCs w:val="20"/>
                <w:lang w:val="en-GB"/>
              </w:rPr>
            </w:pPr>
            <w:r>
              <w:rPr>
                <w:rFonts w:cs="Segoe UI"/>
                <w:color w:val="000000" w:themeColor="text1"/>
                <w:szCs w:val="20"/>
                <w:lang w:val="en-GB"/>
              </w:rPr>
              <w:t>Tel.</w:t>
            </w:r>
            <w:r w:rsidRPr="007E23DA">
              <w:rPr>
                <w:rFonts w:cs="Segoe UI"/>
                <w:color w:val="000000" w:themeColor="text1"/>
                <w:szCs w:val="20"/>
                <w:lang w:val="en-GB"/>
              </w:rPr>
              <w:t xml:space="preserve"> </w:t>
            </w:r>
            <w:proofErr w:type="gramStart"/>
            <w:r w:rsidRPr="007E23DA">
              <w:rPr>
                <w:rFonts w:cs="Segoe UI"/>
                <w:color w:val="000000" w:themeColor="text1"/>
                <w:szCs w:val="20"/>
                <w:lang w:val="en-GB"/>
              </w:rPr>
              <w:t>No. :</w:t>
            </w:r>
            <w:proofErr w:type="gramEnd"/>
            <w:r w:rsidRPr="007E23DA">
              <w:rPr>
                <w:rFonts w:cs="Segoe UI"/>
                <w:color w:val="000000" w:themeColor="text1"/>
                <w:szCs w:val="20"/>
                <w:lang w:val="en-GB"/>
              </w:rPr>
              <w:t>+</w:t>
            </w:r>
            <w:r>
              <w:t xml:space="preserve"> </w:t>
            </w:r>
            <w:r w:rsidRPr="007E23DA">
              <w:rPr>
                <w:rFonts w:cs="Segoe UI"/>
                <w:color w:val="000000" w:themeColor="text1"/>
                <w:szCs w:val="20"/>
                <w:lang w:val="en-GB"/>
              </w:rPr>
              <w:t>38 044 253-93</w:t>
            </w:r>
            <w:r>
              <w:rPr>
                <w:rFonts w:cs="Segoe UI"/>
                <w:color w:val="000000" w:themeColor="text1"/>
                <w:szCs w:val="20"/>
                <w:lang w:val="en-GB"/>
              </w:rPr>
              <w:t>-</w:t>
            </w:r>
            <w:r w:rsidRPr="007E23DA">
              <w:rPr>
                <w:rFonts w:cs="Segoe UI"/>
                <w:color w:val="000000" w:themeColor="text1"/>
                <w:szCs w:val="20"/>
                <w:lang w:val="en-GB"/>
              </w:rPr>
              <w:t>63</w:t>
            </w:r>
          </w:p>
          <w:p w14:paraId="2E8FA852" w14:textId="6DFC69D3" w:rsidR="00276CB2" w:rsidRPr="00956F66" w:rsidRDefault="007E23DA" w:rsidP="007E23DA">
            <w:pPr>
              <w:pStyle w:val="BankNormal"/>
              <w:tabs>
                <w:tab w:val="left" w:pos="4426"/>
                <w:tab w:val="right" w:pos="7218"/>
              </w:tabs>
              <w:spacing w:after="0"/>
              <w:rPr>
                <w:rFonts w:cs="Segoe UI"/>
                <w:lang w:val="en-GB"/>
              </w:rPr>
            </w:pPr>
            <w:r w:rsidRPr="007E23DA">
              <w:rPr>
                <w:rFonts w:cs="Segoe UI"/>
                <w:color w:val="000000" w:themeColor="text1"/>
                <w:lang w:val="en-GB"/>
              </w:rPr>
              <w:t>E-mail address dedicated for this purpose: procurement.ua@undp.org</w:t>
            </w:r>
          </w:p>
        </w:tc>
      </w:tr>
      <w:tr w:rsidR="00276CB2" w:rsidRPr="00956F66" w14:paraId="43FAC89D" w14:textId="77777777" w:rsidTr="000530A3">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04A42901" w:rsidR="00276CB2" w:rsidRDefault="00AA4777" w:rsidP="00276CB2">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 and Posting on the website http://procurement-notices.undp.org</w:t>
                </w:r>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7E23DA" w:rsidRDefault="00276CB2" w:rsidP="00276CB2">
            <w:pPr>
              <w:pStyle w:val="BodyText"/>
              <w:tabs>
                <w:tab w:val="right" w:pos="7306"/>
              </w:tabs>
              <w:spacing w:after="0"/>
              <w:rPr>
                <w:rFonts w:cs="Segoe UI"/>
                <w:color w:val="000000" w:themeColor="text1"/>
                <w:szCs w:val="20"/>
              </w:rPr>
            </w:pPr>
          </w:p>
        </w:tc>
      </w:tr>
      <w:tr w:rsidR="00276CB2" w:rsidRPr="00956F66" w14:paraId="5B6094E5" w14:textId="77777777" w:rsidTr="00A34F36">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10407833" w14:textId="2026DFC2" w:rsidR="00276CB2" w:rsidRDefault="00212366" w:rsidP="00276CB2">
            <w:pPr>
              <w:pStyle w:val="BankNormal"/>
              <w:tabs>
                <w:tab w:val="right" w:pos="7218"/>
              </w:tabs>
              <w:spacing w:before="60" w:after="60"/>
              <w:rPr>
                <w:rFonts w:cs="Segoe UI"/>
                <w:color w:val="000000" w:themeColor="text1"/>
                <w:lang w:val="en-GB"/>
              </w:rPr>
            </w:pPr>
            <w:r>
              <w:rPr>
                <w:rFonts w:cs="Segoe UI"/>
                <w:color w:val="000000" w:themeColor="text1"/>
              </w:rPr>
              <w:t>23</w:t>
            </w:r>
            <w:r w:rsidR="0007080D">
              <w:rPr>
                <w:rFonts w:cs="Segoe UI"/>
                <w:color w:val="000000" w:themeColor="text1"/>
                <w:lang w:val="en-GB"/>
              </w:rPr>
              <w:t>.0</w:t>
            </w:r>
            <w:r w:rsidR="00CC24A3">
              <w:rPr>
                <w:rFonts w:cs="Segoe UI"/>
                <w:color w:val="000000" w:themeColor="text1"/>
                <w:lang w:val="uk-UA"/>
              </w:rPr>
              <w:t>5</w:t>
            </w:r>
            <w:r w:rsidR="0007080D">
              <w:rPr>
                <w:rFonts w:cs="Segoe UI"/>
                <w:color w:val="000000" w:themeColor="text1"/>
                <w:lang w:val="en-GB"/>
              </w:rPr>
              <w:t>.201</w:t>
            </w:r>
            <w:r w:rsidR="00D17F66">
              <w:rPr>
                <w:rFonts w:cs="Segoe UI"/>
                <w:color w:val="000000" w:themeColor="text1"/>
                <w:lang w:val="en-GB"/>
              </w:rPr>
              <w:t>9</w:t>
            </w:r>
            <w:r w:rsidR="0007080D">
              <w:rPr>
                <w:rFonts w:cs="Segoe UI"/>
                <w:color w:val="000000" w:themeColor="text1"/>
                <w:lang w:val="en-GB"/>
              </w:rPr>
              <w:t xml:space="preserve">, </w:t>
            </w:r>
            <w:r w:rsidR="00D41990">
              <w:rPr>
                <w:rFonts w:cs="Segoe UI"/>
                <w:color w:val="000000" w:themeColor="text1"/>
                <w:lang w:val="ru-RU"/>
              </w:rPr>
              <w:t xml:space="preserve">23:59 </w:t>
            </w:r>
            <w:r w:rsidR="0007080D">
              <w:rPr>
                <w:rFonts w:cs="Segoe UI"/>
                <w:color w:val="000000" w:themeColor="text1"/>
                <w:lang w:val="en-GB"/>
              </w:rPr>
              <w:t>local time</w:t>
            </w:r>
          </w:p>
          <w:p w14:paraId="144FFB18" w14:textId="3C4286B7" w:rsidR="00276CB2" w:rsidRPr="00956F66" w:rsidRDefault="00276CB2" w:rsidP="00276CB2">
            <w:pPr>
              <w:pStyle w:val="BankNormal"/>
              <w:tabs>
                <w:tab w:val="right" w:pos="7218"/>
              </w:tabs>
              <w:spacing w:before="60" w:after="60"/>
              <w:rPr>
                <w:rFonts w:cs="Segoe UI"/>
                <w:color w:val="000000" w:themeColor="text1"/>
                <w:lang w:val="en-GB"/>
              </w:rPr>
            </w:pPr>
          </w:p>
        </w:tc>
      </w:tr>
      <w:tr w:rsidR="00276CB2" w:rsidRPr="00956F66" w14:paraId="4F2BB756" w14:textId="77777777" w:rsidTr="000530A3">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3F293F13" w14:textId="278FB184"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 Submission by email </w:t>
            </w:r>
          </w:p>
          <w:p w14:paraId="2C658F00" w14:textId="42C795CA" w:rsidR="00611C78" w:rsidRPr="000530A3"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07D95B5A" w14:textId="2AFD01DB" w:rsidR="00276CB2" w:rsidRDefault="00212366" w:rsidP="00276CB2">
            <w:pPr>
              <w:pStyle w:val="BankNormal"/>
              <w:tabs>
                <w:tab w:val="right" w:pos="7218"/>
              </w:tabs>
              <w:spacing w:after="0"/>
            </w:pPr>
            <w:hyperlink r:id="rId22" w:history="1">
              <w:r w:rsidR="00BA7F77" w:rsidRPr="00365D78">
                <w:rPr>
                  <w:rStyle w:val="Hyperlink"/>
                </w:rPr>
                <w:t>tenders.ua@undp.org</w:t>
              </w:r>
            </w:hyperlink>
          </w:p>
          <w:p w14:paraId="256A2DCC" w14:textId="77777777" w:rsidR="00BA7F77" w:rsidRDefault="00BA7F77" w:rsidP="00276CB2">
            <w:pPr>
              <w:pStyle w:val="BankNormal"/>
              <w:tabs>
                <w:tab w:val="right" w:pos="7218"/>
              </w:tabs>
              <w:spacing w:after="0"/>
            </w:pPr>
          </w:p>
          <w:p w14:paraId="4EC098FF" w14:textId="50115C06" w:rsidR="00BA7F77" w:rsidRPr="0024600E" w:rsidRDefault="00BA7F77" w:rsidP="00276CB2">
            <w:pPr>
              <w:pStyle w:val="BankNormal"/>
              <w:tabs>
                <w:tab w:val="right" w:pos="7218"/>
              </w:tabs>
              <w:spacing w:after="0"/>
              <w:rPr>
                <w:rFonts w:cs="Segoe UI"/>
                <w:u w:val="single"/>
                <w:lang w:val="en-GB"/>
              </w:rPr>
            </w:pPr>
            <w:r w:rsidRPr="00BA7F77">
              <w:rPr>
                <w:rFonts w:cs="Segoe UI"/>
                <w:u w:val="single"/>
                <w:lang w:val="en-GB"/>
              </w:rPr>
              <w:t>Please note that bids received through any other address will not be considered.</w:t>
            </w:r>
          </w:p>
        </w:tc>
      </w:tr>
      <w:tr w:rsidR="00276CB2" w:rsidRPr="00956F66" w14:paraId="3A33EC44" w14:textId="77777777" w:rsidTr="00A34F36">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046CBFF7" w14:textId="77777777" w:rsidR="00460682" w:rsidRPr="000C3DF4" w:rsidRDefault="00460682" w:rsidP="00460682">
            <w:pPr>
              <w:pStyle w:val="BankNormal"/>
              <w:tabs>
                <w:tab w:val="right" w:pos="7218"/>
              </w:tabs>
              <w:spacing w:after="0"/>
              <w:ind w:left="382"/>
              <w:rPr>
                <w:rFonts w:cs="Segoe UI"/>
                <w:color w:val="000000" w:themeColor="text1"/>
                <w:lang w:val="en-GB"/>
              </w:rPr>
            </w:pPr>
          </w:p>
          <w:p w14:paraId="40824F89" w14:textId="3F24DE30" w:rsidR="00276CB2" w:rsidRPr="000C3DF4" w:rsidRDefault="00276CB2" w:rsidP="00E14864">
            <w:pPr>
              <w:pStyle w:val="BankNormal"/>
              <w:numPr>
                <w:ilvl w:val="0"/>
                <w:numId w:val="18"/>
              </w:numPr>
              <w:tabs>
                <w:tab w:val="right" w:pos="7218"/>
              </w:tabs>
              <w:spacing w:after="0"/>
              <w:ind w:left="382"/>
              <w:rPr>
                <w:rFonts w:cs="Segoe UI"/>
                <w:color w:val="000000" w:themeColor="text1"/>
                <w:lang w:val="en-GB"/>
              </w:rPr>
            </w:pPr>
            <w:r w:rsidRPr="000C3DF4">
              <w:rPr>
                <w:rFonts w:cs="Segoe UI"/>
                <w:color w:val="000000" w:themeColor="text1"/>
                <w:lang w:val="en-GB"/>
              </w:rPr>
              <w:t>Format: PDF files</w:t>
            </w:r>
            <w:r w:rsidR="00AF43B2" w:rsidRPr="000C3DF4">
              <w:rPr>
                <w:rFonts w:cs="Segoe UI"/>
                <w:color w:val="000000" w:themeColor="text1"/>
                <w:lang w:val="en-GB"/>
              </w:rPr>
              <w:t xml:space="preserve">, </w:t>
            </w:r>
            <w:r w:rsidR="00AF43B2" w:rsidRPr="000C3DF4">
              <w:rPr>
                <w:rFonts w:cs="Segoe UI"/>
                <w:b/>
                <w:color w:val="000000" w:themeColor="text1"/>
                <w:lang w:val="en-GB"/>
              </w:rPr>
              <w:t>ZIP archives</w:t>
            </w:r>
            <w:r w:rsidR="00AF43B2" w:rsidRPr="000C3DF4">
              <w:rPr>
                <w:rFonts w:cs="Segoe UI"/>
                <w:color w:val="000000" w:themeColor="text1"/>
                <w:lang w:val="en-GB"/>
              </w:rPr>
              <w:t xml:space="preserve"> only</w:t>
            </w:r>
            <w:r w:rsidRPr="000C3DF4">
              <w:rPr>
                <w:rFonts w:cs="Segoe UI"/>
                <w:color w:val="000000" w:themeColor="text1"/>
                <w:lang w:val="en-GB"/>
              </w:rPr>
              <w:t xml:space="preserve"> </w:t>
            </w:r>
          </w:p>
          <w:p w14:paraId="62321342" w14:textId="77777777" w:rsidR="00276CB2" w:rsidRPr="000C3DF4" w:rsidRDefault="00276CB2" w:rsidP="00E14864">
            <w:pPr>
              <w:pStyle w:val="BankNormal"/>
              <w:numPr>
                <w:ilvl w:val="0"/>
                <w:numId w:val="18"/>
              </w:numPr>
              <w:tabs>
                <w:tab w:val="right" w:pos="7218"/>
              </w:tabs>
              <w:spacing w:after="0"/>
              <w:ind w:left="382"/>
              <w:rPr>
                <w:rFonts w:cs="Segoe UI"/>
                <w:color w:val="000000" w:themeColor="text1"/>
                <w:lang w:val="en-GB"/>
              </w:rPr>
            </w:pPr>
            <w:r w:rsidRPr="000C3DF4">
              <w:rPr>
                <w:rFonts w:cs="Segoe UI"/>
                <w:color w:val="000000" w:themeColor="text1"/>
                <w:lang w:val="en-GB"/>
              </w:rPr>
              <w:t>File names must be maximum 60 characters long and must not contain any letter or special character other than from Latin alphabet/keyboard.</w:t>
            </w:r>
          </w:p>
          <w:p w14:paraId="3619B8AC" w14:textId="77777777" w:rsidR="00276CB2" w:rsidRPr="000C3DF4" w:rsidRDefault="00276CB2" w:rsidP="00E14864">
            <w:pPr>
              <w:pStyle w:val="BankNormal"/>
              <w:numPr>
                <w:ilvl w:val="0"/>
                <w:numId w:val="18"/>
              </w:numPr>
              <w:tabs>
                <w:tab w:val="right" w:pos="7218"/>
              </w:tabs>
              <w:spacing w:after="0"/>
              <w:ind w:left="382"/>
              <w:rPr>
                <w:rFonts w:cs="Segoe UI"/>
                <w:color w:val="000000" w:themeColor="text1"/>
                <w:lang w:val="en-GB"/>
              </w:rPr>
            </w:pPr>
            <w:r w:rsidRPr="000C3DF4">
              <w:rPr>
                <w:rFonts w:cs="Segoe UI"/>
                <w:color w:val="000000" w:themeColor="text1"/>
                <w:lang w:val="en-GB"/>
              </w:rPr>
              <w:t>All files must be free of viruses and not corrupted</w:t>
            </w:r>
            <w:r w:rsidRPr="000C3DF4">
              <w:rPr>
                <w:rFonts w:cs="Segoe UI"/>
                <w:i/>
                <w:color w:val="000000" w:themeColor="text1"/>
                <w:lang w:val="en-GB"/>
              </w:rPr>
              <w:t>.</w:t>
            </w:r>
          </w:p>
          <w:p w14:paraId="7277DEFF" w14:textId="0591B237" w:rsidR="00276CB2" w:rsidRPr="000C3DF4" w:rsidRDefault="00276CB2" w:rsidP="00E14864">
            <w:pPr>
              <w:pStyle w:val="BankNormal"/>
              <w:numPr>
                <w:ilvl w:val="0"/>
                <w:numId w:val="18"/>
              </w:numPr>
              <w:tabs>
                <w:tab w:val="right" w:pos="7218"/>
              </w:tabs>
              <w:spacing w:after="0"/>
              <w:ind w:left="382"/>
              <w:rPr>
                <w:rFonts w:cs="Segoe UI"/>
                <w:color w:val="000000" w:themeColor="text1"/>
                <w:lang w:val="en-GB"/>
              </w:rPr>
            </w:pPr>
            <w:r w:rsidRPr="000C3DF4">
              <w:rPr>
                <w:rFonts w:cs="Segoe UI"/>
                <w:color w:val="000000" w:themeColor="text1"/>
                <w:lang w:val="en-GB"/>
              </w:rPr>
              <w:t xml:space="preserve">Password for financial proposal </w:t>
            </w:r>
            <w:r w:rsidRPr="000C3DF4">
              <w:rPr>
                <w:rFonts w:cs="Segoe UI"/>
                <w:color w:val="000000" w:themeColor="text1"/>
                <w:u w:val="single"/>
                <w:lang w:val="en-GB"/>
              </w:rPr>
              <w:t>must</w:t>
            </w:r>
            <w:r w:rsidRPr="000C3DF4">
              <w:rPr>
                <w:rFonts w:cs="Segoe UI"/>
                <w:color w:val="000000" w:themeColor="text1"/>
                <w:lang w:val="en-GB"/>
              </w:rPr>
              <w:t xml:space="preserve"> not be provided to UNDP until requested by UNDP</w:t>
            </w:r>
          </w:p>
          <w:p w14:paraId="416EA74C" w14:textId="53416AC5" w:rsidR="00AF43B2" w:rsidRPr="000C3DF4" w:rsidRDefault="00AF43B2" w:rsidP="00E14864">
            <w:pPr>
              <w:pStyle w:val="BankNormal"/>
              <w:numPr>
                <w:ilvl w:val="0"/>
                <w:numId w:val="18"/>
              </w:numPr>
              <w:tabs>
                <w:tab w:val="right" w:pos="7218"/>
              </w:tabs>
              <w:spacing w:after="0"/>
              <w:ind w:left="382"/>
              <w:rPr>
                <w:rFonts w:cs="Segoe UI"/>
                <w:color w:val="000000" w:themeColor="text1"/>
                <w:lang w:val="en-GB"/>
              </w:rPr>
            </w:pPr>
            <w:r w:rsidRPr="000C3DF4">
              <w:rPr>
                <w:rFonts w:asciiTheme="minorHAnsi" w:hAnsiTheme="minorHAnsi" w:cstheme="minorHAnsi"/>
                <w:color w:val="000000" w:themeColor="text1"/>
                <w:sz w:val="22"/>
                <w:szCs w:val="22"/>
                <w:lang w:val="en-GB"/>
              </w:rPr>
              <w:t xml:space="preserve">Time Zone to be Recognized: </w:t>
            </w:r>
            <w:r w:rsidRPr="000C3DF4">
              <w:rPr>
                <w:rFonts w:asciiTheme="minorHAnsi" w:hAnsiTheme="minorHAnsi" w:cstheme="minorHAnsi"/>
                <w:i/>
                <w:color w:val="000000" w:themeColor="text1"/>
                <w:sz w:val="22"/>
                <w:szCs w:val="22"/>
                <w:lang w:val="en-GB"/>
              </w:rPr>
              <w:t>[Kyiv +2]</w:t>
            </w:r>
          </w:p>
          <w:p w14:paraId="7BB2C169" w14:textId="6E43ADFC" w:rsidR="00276CB2" w:rsidRPr="0050624F" w:rsidRDefault="00276CB2" w:rsidP="00E14864">
            <w:pPr>
              <w:pStyle w:val="BankNormal"/>
              <w:numPr>
                <w:ilvl w:val="0"/>
                <w:numId w:val="18"/>
              </w:numPr>
              <w:tabs>
                <w:tab w:val="right" w:pos="7218"/>
              </w:tabs>
              <w:spacing w:after="0"/>
              <w:ind w:left="382"/>
              <w:rPr>
                <w:rFonts w:cs="Segoe UI"/>
                <w:i/>
                <w:color w:val="FF0000"/>
                <w:lang w:val="en-GB"/>
              </w:rPr>
            </w:pPr>
            <w:r w:rsidRPr="0050624F">
              <w:rPr>
                <w:rFonts w:cs="Segoe UI"/>
                <w:color w:val="FF0000"/>
                <w:lang w:val="en-GB"/>
              </w:rPr>
              <w:t>Max. File Size per transmission:</w:t>
            </w:r>
            <w:r w:rsidRPr="0050624F">
              <w:rPr>
                <w:rFonts w:cs="Segoe UI"/>
                <w:i/>
                <w:color w:val="FF0000"/>
                <w:lang w:val="en-GB"/>
              </w:rPr>
              <w:t xml:space="preserve"> </w:t>
            </w:r>
            <w:r w:rsidR="00AF43B2" w:rsidRPr="0050624F">
              <w:rPr>
                <w:rFonts w:cs="Segoe UI"/>
                <w:bCs/>
                <w:color w:val="FF0000"/>
              </w:rPr>
              <w:t>5 MB</w:t>
            </w:r>
          </w:p>
          <w:p w14:paraId="13B2E530" w14:textId="7ED17FF0" w:rsidR="00276CB2" w:rsidRPr="0050624F" w:rsidRDefault="00276CB2" w:rsidP="00E14864">
            <w:pPr>
              <w:pStyle w:val="BankNormal"/>
              <w:numPr>
                <w:ilvl w:val="0"/>
                <w:numId w:val="18"/>
              </w:numPr>
              <w:tabs>
                <w:tab w:val="right" w:pos="7218"/>
              </w:tabs>
              <w:spacing w:after="0"/>
              <w:rPr>
                <w:rFonts w:cs="Segoe UI"/>
                <w:color w:val="000000" w:themeColor="text1"/>
                <w:lang w:val="en-GB"/>
              </w:rPr>
            </w:pPr>
            <w:r w:rsidRPr="0050624F">
              <w:rPr>
                <w:rFonts w:cs="Segoe UI"/>
                <w:color w:val="000000" w:themeColor="text1"/>
                <w:lang w:val="en-GB"/>
              </w:rPr>
              <w:t>Mandatory subject of email:</w:t>
            </w:r>
            <w:r w:rsidR="0007080D" w:rsidRPr="0050624F">
              <w:rPr>
                <w:rFonts w:cs="Segoe UI"/>
                <w:i/>
                <w:color w:val="000000" w:themeColor="text1"/>
                <w:lang w:val="en-GB"/>
              </w:rPr>
              <w:t xml:space="preserve"> </w:t>
            </w:r>
            <w:r w:rsidR="00373757" w:rsidRPr="0050624F">
              <w:rPr>
                <w:rFonts w:cs="Segoe UI"/>
                <w:i/>
                <w:color w:val="000000" w:themeColor="text1"/>
                <w:lang w:val="en-GB"/>
              </w:rPr>
              <w:t>26</w:t>
            </w:r>
            <w:r w:rsidR="0050624F" w:rsidRPr="0050624F">
              <w:rPr>
                <w:rFonts w:cs="Segoe UI"/>
                <w:i/>
                <w:color w:val="000000" w:themeColor="text1"/>
                <w:lang w:val="en-GB"/>
              </w:rPr>
              <w:t>6</w:t>
            </w:r>
            <w:r w:rsidR="00AF43B2" w:rsidRPr="0050624F">
              <w:rPr>
                <w:rFonts w:cs="Segoe UI"/>
                <w:i/>
                <w:color w:val="000000" w:themeColor="text1"/>
                <w:lang w:val="en-GB"/>
              </w:rPr>
              <w:t>-201</w:t>
            </w:r>
            <w:r w:rsidR="00D17F66" w:rsidRPr="0050624F">
              <w:rPr>
                <w:rFonts w:cs="Segoe UI"/>
                <w:i/>
                <w:color w:val="000000" w:themeColor="text1"/>
                <w:lang w:val="en-GB"/>
              </w:rPr>
              <w:t>9</w:t>
            </w:r>
            <w:r w:rsidR="00AF43B2" w:rsidRPr="0050624F">
              <w:rPr>
                <w:rFonts w:cs="Segoe UI"/>
                <w:i/>
                <w:color w:val="000000" w:themeColor="text1"/>
                <w:lang w:val="en-GB"/>
              </w:rPr>
              <w:t>-UNDP-UKR-RFP-</w:t>
            </w:r>
            <w:r w:rsidR="00D355A9">
              <w:rPr>
                <w:rFonts w:cs="Segoe UI"/>
                <w:i/>
                <w:color w:val="000000" w:themeColor="text1"/>
                <w:lang w:val="en-GB"/>
              </w:rPr>
              <w:t>Biomass</w:t>
            </w:r>
            <w:r w:rsidR="00AF43B2" w:rsidRPr="0050624F">
              <w:rPr>
                <w:rFonts w:cs="Segoe UI"/>
                <w:i/>
                <w:color w:val="000000" w:themeColor="text1"/>
                <w:lang w:val="en-GB"/>
              </w:rPr>
              <w:t xml:space="preserve"> </w:t>
            </w:r>
            <w:r w:rsidR="00D355A9">
              <w:rPr>
                <w:rFonts w:cs="Segoe UI"/>
                <w:i/>
                <w:color w:val="000000" w:themeColor="text1"/>
                <w:lang w:val="en-GB"/>
              </w:rPr>
              <w:t>Study</w:t>
            </w:r>
            <w:r w:rsidR="0007080D" w:rsidRPr="0050624F">
              <w:rPr>
                <w:rFonts w:cs="Segoe UI"/>
                <w:i/>
                <w:color w:val="000000" w:themeColor="text1"/>
                <w:lang w:val="en-GB"/>
              </w:rPr>
              <w:t xml:space="preserve"> </w:t>
            </w:r>
          </w:p>
          <w:p w14:paraId="4D972359" w14:textId="5169D5D4" w:rsidR="00276CB2" w:rsidRPr="000C3DF4" w:rsidRDefault="00AF43B2" w:rsidP="00E14864">
            <w:pPr>
              <w:pStyle w:val="BankNormal"/>
              <w:numPr>
                <w:ilvl w:val="0"/>
                <w:numId w:val="18"/>
              </w:numPr>
              <w:tabs>
                <w:tab w:val="right" w:pos="7218"/>
              </w:tabs>
              <w:spacing w:after="0"/>
              <w:rPr>
                <w:rFonts w:cs="Segoe UI"/>
                <w:color w:val="000000" w:themeColor="text1"/>
                <w:lang w:val="en-GB"/>
              </w:rPr>
            </w:pPr>
            <w:r w:rsidRPr="000C3DF4">
              <w:rPr>
                <w:rFonts w:asciiTheme="minorHAnsi" w:hAnsiTheme="minorHAnsi" w:cstheme="minorHAnsi"/>
                <w:color w:val="000000" w:themeColor="text1"/>
                <w:sz w:val="22"/>
                <w:szCs w:val="22"/>
                <w:lang w:val="en-GB"/>
              </w:rPr>
              <w:t xml:space="preserve">Other conditions:  </w:t>
            </w:r>
            <w:r w:rsidRPr="000C3DF4">
              <w:rPr>
                <w:rFonts w:asciiTheme="minorHAnsi" w:hAnsiTheme="minorHAnsi" w:cstheme="minorHAnsi"/>
                <w:i/>
                <w:color w:val="000000" w:themeColor="text1"/>
                <w:sz w:val="22"/>
                <w:szCs w:val="22"/>
                <w:lang w:val="en-GB"/>
              </w:rPr>
              <w:t xml:space="preserve">Proposers are solely responsible for ensuring that </w:t>
            </w:r>
            <w:proofErr w:type="gramStart"/>
            <w:r w:rsidRPr="000C3DF4">
              <w:rPr>
                <w:rFonts w:asciiTheme="minorHAnsi" w:hAnsiTheme="minorHAnsi" w:cstheme="minorHAnsi"/>
                <w:i/>
                <w:color w:val="000000" w:themeColor="text1"/>
                <w:sz w:val="22"/>
                <w:szCs w:val="22"/>
                <w:lang w:val="en-GB"/>
              </w:rPr>
              <w:t>any and all</w:t>
            </w:r>
            <w:proofErr w:type="gramEnd"/>
            <w:r w:rsidRPr="000C3DF4">
              <w:rPr>
                <w:rFonts w:asciiTheme="minorHAnsi" w:hAnsiTheme="minorHAnsi" w:cstheme="minorHAnsi"/>
                <w:i/>
                <w:color w:val="000000" w:themeColor="text1"/>
                <w:sz w:val="22"/>
                <w:szCs w:val="22"/>
                <w:lang w:val="en-GB"/>
              </w:rPr>
              <w:t xml:space="preserve"> files sent to UNDP are readable, that is, uncorrupted, in the indicated electronic format, and free from viruses and malware. Failure to provide readable files will result in the proposal being rejected.</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1D4173FD" w:rsidR="00276CB2" w:rsidRDefault="00AA4777"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4F1E18AA"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w:t>
            </w:r>
            <w:r w:rsidR="003A769C">
              <w:rPr>
                <w:rFonts w:asciiTheme="majorHAnsi" w:hAnsiTheme="majorHAnsi" w:cs="Segoe UI"/>
                <w:bCs/>
                <w:sz w:val="22"/>
                <w:szCs w:val="22"/>
                <w:lang w:val="uk-UA"/>
              </w:rPr>
              <w:t>70</w:t>
            </w:r>
            <w:r>
              <w:rPr>
                <w:rFonts w:asciiTheme="majorHAnsi" w:hAnsiTheme="majorHAnsi" w:cs="Segoe UI"/>
                <w:bCs/>
                <w:sz w:val="22"/>
                <w:szCs w:val="22"/>
                <w:lang w:val="en-GB"/>
              </w:rPr>
              <w:t>%</w:t>
            </w:r>
            <w:r w:rsidR="003A769C">
              <w:t xml:space="preserve"> </w:t>
            </w:r>
            <w:r w:rsidR="003A769C" w:rsidRPr="003A769C">
              <w:rPr>
                <w:rFonts w:asciiTheme="majorHAnsi" w:hAnsiTheme="majorHAnsi" w:cs="Segoe UI"/>
                <w:bCs/>
                <w:sz w:val="22"/>
                <w:szCs w:val="22"/>
                <w:lang w:val="en-GB"/>
              </w:rPr>
              <w:t>of the obtainable score of 700 points</w:t>
            </w:r>
            <w:r>
              <w:rPr>
                <w:rFonts w:asciiTheme="majorHAnsi" w:hAnsiTheme="majorHAnsi" w:cs="Segoe UI"/>
                <w:bCs/>
                <w:sz w:val="22"/>
                <w:szCs w:val="22"/>
                <w:lang w:val="en-GB"/>
              </w:rPr>
              <w:t>.</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06-10T00:00:00Z">
              <w:dateFormat w:val="MMMM d, yyyy"/>
              <w:lid w:val="en-US"/>
              <w:storeMappedDataAs w:val="dateTime"/>
              <w:calendar w:val="gregorian"/>
            </w:date>
          </w:sdtPr>
          <w:sdtEndPr/>
          <w:sdtContent>
            <w:tc>
              <w:tcPr>
                <w:tcW w:w="6209" w:type="dxa"/>
                <w:tcMar>
                  <w:top w:w="85" w:type="dxa"/>
                  <w:bottom w:w="142" w:type="dxa"/>
                </w:tcMar>
              </w:tcPr>
              <w:p w14:paraId="1293D32B" w14:textId="6F1E7986" w:rsidR="00276CB2" w:rsidRPr="00956F66" w:rsidRDefault="00212366" w:rsidP="00276CB2">
                <w:pPr>
                  <w:pStyle w:val="BankNormal"/>
                  <w:tabs>
                    <w:tab w:val="left" w:pos="5686"/>
                    <w:tab w:val="right" w:pos="7218"/>
                  </w:tabs>
                  <w:spacing w:after="0"/>
                  <w:rPr>
                    <w:rFonts w:cs="Segoe UI"/>
                    <w:i/>
                    <w:color w:val="FF0000"/>
                    <w:lang w:val="en-GB"/>
                  </w:rPr>
                </w:pPr>
                <w:r>
                  <w:rPr>
                    <w:rFonts w:cs="Segoe UI"/>
                    <w:i/>
                    <w:color w:val="000000" w:themeColor="text1"/>
                  </w:rPr>
                  <w:t>June 10, 2019</w:t>
                </w:r>
              </w:p>
            </w:tc>
          </w:sdtContent>
        </w:sdt>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theme="minorHAnsi"/>
              <w:bCs/>
            </w:rPr>
            <w:id w:val="-1365356154"/>
            <w:placeholder>
              <w:docPart w:val="46FE34900FFE41A7B26A483C7AC7C914"/>
            </w:placeholder>
            <w:text w:multiLine="1"/>
          </w:sdtPr>
          <w:sdtEndPr/>
          <w:sdtContent>
            <w:tc>
              <w:tcPr>
                <w:tcW w:w="6209" w:type="dxa"/>
                <w:tcMar>
                  <w:top w:w="85" w:type="dxa"/>
                  <w:bottom w:w="142" w:type="dxa"/>
                </w:tcMar>
              </w:tcPr>
              <w:p w14:paraId="4015ACA1" w14:textId="12899E84" w:rsidR="00276CB2" w:rsidRPr="00956F66" w:rsidRDefault="00B01915" w:rsidP="003A769C">
                <w:pPr>
                  <w:pStyle w:val="BankNormal"/>
                  <w:tabs>
                    <w:tab w:val="left" w:pos="5686"/>
                    <w:tab w:val="right" w:pos="7218"/>
                  </w:tabs>
                  <w:spacing w:after="0"/>
                  <w:rPr>
                    <w:rFonts w:cs="Segoe UI"/>
                    <w:bCs/>
                    <w:lang w:val="en-GB"/>
                  </w:rPr>
                </w:pPr>
                <w:r w:rsidRPr="00B01915">
                  <w:rPr>
                    <w:rFonts w:cstheme="minorHAnsi"/>
                    <w:bCs/>
                  </w:rPr>
                  <w:t>5 months</w:t>
                </w:r>
              </w:p>
            </w:tc>
          </w:sdtContent>
        </w:sdt>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07EDEDA9" w:rsidR="00276CB2" w:rsidRPr="00956F66" w:rsidRDefault="00AA4777" w:rsidP="00276CB2">
                <w:pPr>
                  <w:pStyle w:val="BankNormal"/>
                  <w:tabs>
                    <w:tab w:val="left" w:pos="5686"/>
                    <w:tab w:val="right" w:pos="7218"/>
                  </w:tabs>
                  <w:spacing w:after="0"/>
                  <w:rPr>
                    <w:rFonts w:cs="Segoe UI"/>
                  </w:rPr>
                </w:pPr>
                <w:r>
                  <w:rPr>
                    <w:rFonts w:cs="Segoe UI"/>
                  </w:rPr>
                  <w:t>One Proposer Only</w:t>
                </w:r>
              </w:p>
            </w:sdtContent>
          </w:sdt>
          <w:p w14:paraId="2398EF66" w14:textId="77777777" w:rsidR="00D02FFC" w:rsidRDefault="00D02FFC" w:rsidP="00276CB2">
            <w:pPr>
              <w:pStyle w:val="BankNormal"/>
              <w:tabs>
                <w:tab w:val="left" w:pos="5686"/>
                <w:tab w:val="right" w:pos="7218"/>
              </w:tabs>
              <w:spacing w:after="0"/>
              <w:rPr>
                <w:rFonts w:cs="Segoe UI"/>
              </w:rPr>
            </w:pPr>
          </w:p>
          <w:p w14:paraId="7D5C4217" w14:textId="2E5DC6C3" w:rsidR="00276CB2" w:rsidRPr="003A769C" w:rsidRDefault="00276CB2" w:rsidP="00276CB2">
            <w:pPr>
              <w:pStyle w:val="BankNormal"/>
              <w:tabs>
                <w:tab w:val="left" w:pos="5686"/>
                <w:tab w:val="right" w:pos="7218"/>
              </w:tabs>
              <w:spacing w:after="0"/>
              <w:rPr>
                <w:rFonts w:cs="Segoe UI"/>
              </w:rPr>
            </w:pPr>
          </w:p>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58D6FBD4" w:rsidR="00276CB2" w:rsidRPr="00956F66" w:rsidRDefault="00212366"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B01915">
                  <w:rPr>
                    <w:rFonts w:cs="Segoe UI"/>
                  </w:rPr>
                  <w:t xml:space="preserve">Contract for Goods and Services on </w:t>
                </w:r>
                <w:r w:rsidR="00636862">
                  <w:rPr>
                    <w:rFonts w:cs="Segoe UI"/>
                  </w:rPr>
                  <w:t>behalf</w:t>
                </w:r>
                <w:r w:rsidR="00B01915">
                  <w:rPr>
                    <w:rFonts w:cs="Segoe UI"/>
                  </w:rPr>
                  <w:t xml:space="preserve"> of UN Entities</w:t>
                </w:r>
              </w:sdtContent>
            </w:sdt>
          </w:p>
          <w:p w14:paraId="279EBD5B" w14:textId="5F26E8CF" w:rsidR="00276CB2" w:rsidRPr="00956F66" w:rsidRDefault="00276CB2" w:rsidP="00B01915">
            <w:pPr>
              <w:pStyle w:val="BankNormal"/>
              <w:tabs>
                <w:tab w:val="left" w:pos="5686"/>
                <w:tab w:val="right" w:pos="7218"/>
              </w:tabs>
              <w:spacing w:after="0"/>
              <w:rPr>
                <w:rFonts w:cs="Segoe UI"/>
              </w:rPr>
            </w:pPr>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72302EF4" w:rsidR="00276CB2" w:rsidRPr="00956F66" w:rsidRDefault="00AA4777" w:rsidP="00276CB2">
                <w:pPr>
                  <w:pStyle w:val="BankNormal"/>
                  <w:tabs>
                    <w:tab w:val="left" w:pos="5686"/>
                    <w:tab w:val="right" w:pos="7218"/>
                  </w:tabs>
                  <w:spacing w:after="0"/>
                  <w:rPr>
                    <w:rFonts w:cs="Segoe UI"/>
                  </w:rPr>
                </w:pPr>
                <w:r>
                  <w:rPr>
                    <w:rFonts w:cs="Segoe UI"/>
                  </w:rPr>
                  <w:t>UNDP General Terms and Conditions for Mixed Goods and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212366" w:rsidP="00276CB2">
            <w:pPr>
              <w:pStyle w:val="BankNormal"/>
              <w:tabs>
                <w:tab w:val="left" w:pos="5686"/>
                <w:tab w:val="right" w:pos="7218"/>
              </w:tabs>
              <w:spacing w:after="0"/>
              <w:rPr>
                <w:rFonts w:cs="Segoe UI"/>
              </w:rPr>
            </w:pPr>
            <w:hyperlink r:id="rId23"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A34F36">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07D911EC" w14:textId="7C66536B" w:rsidR="00276CB2" w:rsidRPr="0024600E" w:rsidRDefault="00276CB2" w:rsidP="0083321D">
            <w:pPr>
              <w:pStyle w:val="BankNormal"/>
              <w:tabs>
                <w:tab w:val="left" w:pos="5686"/>
                <w:tab w:val="right" w:pos="7218"/>
              </w:tabs>
              <w:spacing w:after="0"/>
              <w:rPr>
                <w:rFonts w:cs="Segoe UI"/>
                <w:bCs/>
                <w:i/>
                <w:lang w:val="en-GB"/>
              </w:rPr>
            </w:pPr>
          </w:p>
        </w:tc>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6FE944B2" w14:textId="562F4418" w:rsidR="00F90EC4" w:rsidRDefault="00086503" w:rsidP="00913F54">
      <w:pPr>
        <w:rPr>
          <w:rFonts w:ascii="Segoe UI" w:hAnsi="Segoe UI" w:cs="Segoe UI"/>
          <w:b/>
          <w:bCs/>
          <w:color w:val="0070C0"/>
          <w:sz w:val="20"/>
          <w:szCs w:val="20"/>
        </w:rPr>
      </w:pPr>
      <w:r w:rsidRPr="00086503">
        <w:rPr>
          <w:rFonts w:ascii="Segoe UI" w:hAnsi="Segoe UI" w:cs="Segoe UI"/>
          <w:b/>
          <w:bCs/>
          <w:color w:val="0070C0"/>
          <w:sz w:val="20"/>
          <w:szCs w:val="20"/>
        </w:rPr>
        <w:t>Required documents</w:t>
      </w:r>
    </w:p>
    <w:p w14:paraId="0EBEB2C3" w14:textId="1F3A4FA6"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Company Profile, which should not exceed ten (10) pages, including printed brochures and product catalogues relevant to the goods/services being procured</w:t>
      </w:r>
      <w:r w:rsidR="00CE6E6C">
        <w:rPr>
          <w:rFonts w:ascii="Segoe UI" w:hAnsi="Segoe UI" w:cs="Segoe UI"/>
          <w:sz w:val="20"/>
          <w:szCs w:val="20"/>
        </w:rPr>
        <w:t>;</w:t>
      </w:r>
      <w:r w:rsidRPr="00086503">
        <w:rPr>
          <w:rFonts w:ascii="Segoe UI" w:hAnsi="Segoe UI" w:cs="Segoe UI"/>
          <w:sz w:val="20"/>
          <w:szCs w:val="20"/>
        </w:rPr>
        <w:t xml:space="preserve"> </w:t>
      </w:r>
    </w:p>
    <w:p w14:paraId="44DC8C20" w14:textId="6175BDB0"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Tax Registration/Payment Certificate issued by the Internal Revenue Authority evidencing that the Bidder is updated with its tax payment obligations, or Certificate of Tax exemption, if any such privilege is enjoyed by the Bidder</w:t>
      </w:r>
      <w:r w:rsidR="00CE6E6C">
        <w:rPr>
          <w:rFonts w:ascii="Segoe UI" w:hAnsi="Segoe UI" w:cs="Segoe UI"/>
          <w:sz w:val="20"/>
          <w:szCs w:val="20"/>
        </w:rPr>
        <w:t>;</w:t>
      </w:r>
      <w:r w:rsidRPr="00086503">
        <w:rPr>
          <w:rFonts w:ascii="Segoe UI" w:hAnsi="Segoe UI" w:cs="Segoe UI"/>
          <w:sz w:val="20"/>
          <w:szCs w:val="20"/>
        </w:rPr>
        <w:t xml:space="preserve"> </w:t>
      </w:r>
    </w:p>
    <w:p w14:paraId="5BF884AF" w14:textId="1148F724"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Certificate of Registration of the business, including Articles of Incorporation, or equivalent document if Bidder is not a corporation</w:t>
      </w:r>
      <w:r w:rsidR="00CE6E6C">
        <w:rPr>
          <w:rFonts w:ascii="Segoe UI" w:hAnsi="Segoe UI" w:cs="Segoe UI"/>
          <w:sz w:val="20"/>
          <w:szCs w:val="20"/>
        </w:rPr>
        <w:t>;</w:t>
      </w:r>
    </w:p>
    <w:p w14:paraId="7423D79A" w14:textId="739AFC7F"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Quality Certificate (e.g., ISO, etc.) and/or other similar certificates, accreditations, awards and citations received by the Bidder, if any</w:t>
      </w:r>
      <w:r w:rsidR="00CE6E6C">
        <w:rPr>
          <w:rFonts w:ascii="Segoe UI" w:hAnsi="Segoe UI" w:cs="Segoe UI"/>
          <w:sz w:val="20"/>
          <w:szCs w:val="20"/>
        </w:rPr>
        <w:t>;</w:t>
      </w:r>
      <w:r w:rsidR="00706CCE" w:rsidRPr="00706CCE">
        <w:t xml:space="preserve"> </w:t>
      </w:r>
      <w:r w:rsidR="00706CCE" w:rsidRPr="00706CCE">
        <w:rPr>
          <w:rFonts w:ascii="Segoe UI" w:hAnsi="Segoe UI" w:cs="Segoe UI"/>
          <w:sz w:val="20"/>
          <w:szCs w:val="20"/>
        </w:rPr>
        <w:t xml:space="preserve">Quality Assurance procedures </w:t>
      </w:r>
      <w:r w:rsidR="00706CCE">
        <w:rPr>
          <w:rFonts w:ascii="Segoe UI" w:hAnsi="Segoe UI" w:cs="Segoe UI"/>
          <w:sz w:val="20"/>
          <w:szCs w:val="20"/>
        </w:rPr>
        <w:t xml:space="preserve">information to be provided in </w:t>
      </w:r>
      <w:proofErr w:type="gramStart"/>
      <w:r w:rsidR="00706CCE">
        <w:rPr>
          <w:rFonts w:ascii="Segoe UI" w:hAnsi="Segoe UI" w:cs="Segoe UI"/>
          <w:sz w:val="20"/>
          <w:szCs w:val="20"/>
        </w:rPr>
        <w:t>details</w:t>
      </w:r>
      <w:proofErr w:type="gramEnd"/>
      <w:r w:rsidR="00706CCE">
        <w:rPr>
          <w:rFonts w:ascii="Segoe UI" w:hAnsi="Segoe UI" w:cs="Segoe UI"/>
          <w:sz w:val="20"/>
          <w:szCs w:val="20"/>
        </w:rPr>
        <w:t xml:space="preserve">. </w:t>
      </w:r>
    </w:p>
    <w:p w14:paraId="1E1333A5" w14:textId="407E9DEB"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Latest Audited Financial Statement (Income Statement and Balance Sheet) including Auditor’s Report for the past 2 years</w:t>
      </w:r>
    </w:p>
    <w:p w14:paraId="61B10ECA" w14:textId="1BD58FB2" w:rsidR="00086503" w:rsidRPr="00086503" w:rsidRDefault="00086503" w:rsidP="008E0109">
      <w:pPr>
        <w:pStyle w:val="ListParagraph"/>
        <w:numPr>
          <w:ilvl w:val="0"/>
          <w:numId w:val="29"/>
        </w:numPr>
        <w:jc w:val="both"/>
        <w:rPr>
          <w:rFonts w:ascii="Segoe UI" w:hAnsi="Segoe UI" w:cs="Segoe UI"/>
          <w:sz w:val="20"/>
          <w:szCs w:val="20"/>
        </w:rPr>
      </w:pPr>
      <w:r w:rsidRPr="00086503">
        <w:rPr>
          <w:rFonts w:ascii="Segoe UI" w:hAnsi="Segoe UI" w:cs="Segoe UI"/>
          <w:sz w:val="20"/>
          <w:szCs w:val="20"/>
        </w:rPr>
        <w:t>Statement of Satisfactory Performance from the Top 3 Clients in terms of Contract Value the past 3 years</w:t>
      </w:r>
    </w:p>
    <w:p w14:paraId="75384DE0" w14:textId="1E125BF9" w:rsidR="00086503" w:rsidRPr="00086503" w:rsidRDefault="00086503" w:rsidP="008E0109">
      <w:pPr>
        <w:pStyle w:val="ListParagraph"/>
        <w:numPr>
          <w:ilvl w:val="0"/>
          <w:numId w:val="29"/>
        </w:numPr>
        <w:tabs>
          <w:tab w:val="center" w:pos="6804"/>
        </w:tabs>
        <w:rPr>
          <w:rFonts w:ascii="Segoe UI" w:hAnsi="Segoe UI" w:cs="Segoe UI"/>
          <w:sz w:val="20"/>
          <w:szCs w:val="20"/>
        </w:rPr>
      </w:pPr>
      <w:r w:rsidRPr="00086503">
        <w:rPr>
          <w:rFonts w:ascii="Segoe UI" w:hAnsi="Segoe UI" w:cs="Segoe UI"/>
          <w:sz w:val="20"/>
          <w:szCs w:val="20"/>
        </w:rPr>
        <w:t xml:space="preserve">Duly signed Technical and financial   proposals as per </w:t>
      </w:r>
      <w:r w:rsidR="00527070" w:rsidRPr="00527070">
        <w:rPr>
          <w:rFonts w:ascii="Segoe UI" w:hAnsi="Segoe UI" w:cs="Segoe UI"/>
          <w:sz w:val="20"/>
          <w:szCs w:val="20"/>
        </w:rPr>
        <w:t>Form</w:t>
      </w:r>
      <w:r w:rsidR="00527070">
        <w:rPr>
          <w:rFonts w:ascii="Segoe UI" w:hAnsi="Segoe UI" w:cs="Segoe UI"/>
          <w:sz w:val="20"/>
          <w:szCs w:val="20"/>
        </w:rPr>
        <w:t>s</w:t>
      </w:r>
      <w:r w:rsidR="00527070" w:rsidRPr="00527070">
        <w:rPr>
          <w:rFonts w:ascii="Segoe UI" w:hAnsi="Segoe UI" w:cs="Segoe UI"/>
          <w:sz w:val="20"/>
          <w:szCs w:val="20"/>
        </w:rPr>
        <w:t xml:space="preserve"> A</w:t>
      </w:r>
      <w:r w:rsidR="00527070">
        <w:rPr>
          <w:rFonts w:ascii="Segoe UI" w:hAnsi="Segoe UI" w:cs="Segoe UI"/>
          <w:sz w:val="20"/>
          <w:szCs w:val="20"/>
        </w:rPr>
        <w:t>, B, F and G</w:t>
      </w:r>
      <w:r w:rsidR="00460682">
        <w:rPr>
          <w:rFonts w:ascii="Segoe UI" w:hAnsi="Segoe UI" w:cs="Segoe UI"/>
          <w:sz w:val="20"/>
          <w:szCs w:val="20"/>
          <w:lang w:val="uk-UA"/>
        </w:rPr>
        <w:t xml:space="preserve">. </w:t>
      </w:r>
      <w:r w:rsidR="00460682">
        <w:rPr>
          <w:rFonts w:ascii="Segoe UI" w:hAnsi="Segoe UI" w:cs="Segoe UI"/>
          <w:sz w:val="20"/>
          <w:szCs w:val="20"/>
        </w:rPr>
        <w:t>Financial proposal must be in a separate file and password protected.</w:t>
      </w:r>
    </w:p>
    <w:p w14:paraId="6EAA43A7" w14:textId="3A73D131" w:rsidR="00086503" w:rsidRDefault="00086503" w:rsidP="008E0109">
      <w:pPr>
        <w:pStyle w:val="ListParagraph"/>
        <w:numPr>
          <w:ilvl w:val="0"/>
          <w:numId w:val="29"/>
        </w:numPr>
        <w:autoSpaceDE w:val="0"/>
        <w:autoSpaceDN w:val="0"/>
        <w:rPr>
          <w:rFonts w:ascii="Segoe UI" w:hAnsi="Segoe UI" w:cs="Segoe UI"/>
          <w:sz w:val="20"/>
          <w:szCs w:val="20"/>
        </w:rPr>
      </w:pPr>
      <w:r w:rsidRPr="00086503">
        <w:rPr>
          <w:rFonts w:ascii="Segoe UI" w:hAnsi="Segoe UI" w:cs="Segoe UI"/>
          <w:sz w:val="20"/>
          <w:szCs w:val="20"/>
        </w:rPr>
        <w:t xml:space="preserve">CVs of responsible staff highlighting experiences in servicing similar contracts, including relevant certificates, accreditations and awards received </w:t>
      </w:r>
      <w:r w:rsidRPr="004B5361">
        <w:rPr>
          <w:rFonts w:ascii="Segoe UI" w:hAnsi="Segoe UI" w:cs="Segoe UI"/>
          <w:sz w:val="20"/>
          <w:szCs w:val="20"/>
        </w:rPr>
        <w:t xml:space="preserve">as per </w:t>
      </w:r>
      <w:r w:rsidR="004B5361" w:rsidRPr="004B5361">
        <w:rPr>
          <w:rFonts w:ascii="Segoe UI" w:hAnsi="Segoe UI" w:cs="Segoe UI"/>
          <w:sz w:val="20"/>
          <w:szCs w:val="20"/>
        </w:rPr>
        <w:t>Form</w:t>
      </w:r>
      <w:r w:rsidR="004B5361">
        <w:rPr>
          <w:rFonts w:ascii="Segoe UI" w:hAnsi="Segoe UI" w:cs="Segoe UI"/>
          <w:sz w:val="20"/>
          <w:szCs w:val="20"/>
        </w:rPr>
        <w:t xml:space="preserve"> E, Section 3</w:t>
      </w:r>
      <w:r w:rsidRPr="00086503">
        <w:rPr>
          <w:rFonts w:ascii="Segoe UI" w:hAnsi="Segoe UI" w:cs="Segoe UI"/>
          <w:sz w:val="20"/>
          <w:szCs w:val="20"/>
        </w:rPr>
        <w:t>.</w:t>
      </w:r>
    </w:p>
    <w:p w14:paraId="5C3487B3" w14:textId="7697C5C3" w:rsidR="003327AE" w:rsidRDefault="003327AE" w:rsidP="008E0109">
      <w:pPr>
        <w:pStyle w:val="ListParagraph"/>
        <w:numPr>
          <w:ilvl w:val="0"/>
          <w:numId w:val="29"/>
        </w:numPr>
        <w:autoSpaceDE w:val="0"/>
        <w:autoSpaceDN w:val="0"/>
        <w:rPr>
          <w:rFonts w:ascii="Segoe UI" w:hAnsi="Segoe UI" w:cs="Segoe UI"/>
          <w:sz w:val="20"/>
          <w:szCs w:val="20"/>
        </w:rPr>
      </w:pPr>
      <w:r w:rsidRPr="003327AE">
        <w:rPr>
          <w:rFonts w:ascii="Segoe UI" w:hAnsi="Segoe UI" w:cs="Segoe UI"/>
          <w:sz w:val="20"/>
          <w:szCs w:val="20"/>
        </w:rPr>
        <w:t>List of corporate clients highlighting similar contracts for clients of comparable business nature and/or size as UNDP/UN;</w:t>
      </w:r>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0A75BED" w14:textId="20306BE7" w:rsidR="003B738B" w:rsidRPr="003B738B" w:rsidRDefault="003B738B" w:rsidP="003B738B">
      <w:pPr>
        <w:rPr>
          <w:rFonts w:ascii="Segoe UI" w:hAnsi="Segoe UI" w:cs="Segoe UI"/>
          <w:sz w:val="20"/>
          <w:szCs w:val="20"/>
        </w:rPr>
      </w:pPr>
      <w:r w:rsidRPr="003B738B">
        <w:rPr>
          <w:rFonts w:ascii="Segoe UI" w:hAnsi="Segoe UI" w:cs="Segoe UI"/>
          <w:sz w:val="20"/>
          <w:szCs w:val="20"/>
        </w:rPr>
        <w:t>Submitted offers will be reviewed on “Pass” or “Fail” basis to determine compliance with the bel</w:t>
      </w:r>
      <w:r w:rsidR="003327AE">
        <w:rPr>
          <w:rFonts w:ascii="Segoe UI" w:hAnsi="Segoe UI" w:cs="Segoe UI"/>
          <w:sz w:val="20"/>
          <w:szCs w:val="20"/>
        </w:rPr>
        <w:t>ow formal criteria/ requirement</w:t>
      </w:r>
      <w:r w:rsidRPr="003B738B">
        <w:rPr>
          <w:rFonts w:ascii="Segoe UI" w:hAnsi="Segoe UI" w:cs="Segoe UI"/>
          <w:sz w:val="20"/>
          <w:szCs w:val="20"/>
        </w:rPr>
        <w:t xml:space="preserve">s: </w:t>
      </w:r>
    </w:p>
    <w:p w14:paraId="2F7E398A" w14:textId="0CB54C79" w:rsidR="003B738B" w:rsidRPr="003B738B" w:rsidRDefault="003B738B" w:rsidP="003B738B">
      <w:pPr>
        <w:rPr>
          <w:rFonts w:ascii="Segoe UI" w:hAnsi="Segoe UI" w:cs="Segoe UI"/>
          <w:sz w:val="20"/>
          <w:szCs w:val="20"/>
        </w:rPr>
      </w:pPr>
      <w:r w:rsidRPr="003B738B">
        <w:rPr>
          <w:rFonts w:ascii="Segoe UI" w:hAnsi="Segoe UI" w:cs="Segoe UI"/>
          <w:sz w:val="20"/>
          <w:szCs w:val="20"/>
        </w:rPr>
        <w:t xml:space="preserve">Offers must be submitted within the stipulated deadline </w:t>
      </w:r>
    </w:p>
    <w:p w14:paraId="18721D95" w14:textId="09C8B820" w:rsidR="003B738B" w:rsidRPr="003B738B" w:rsidRDefault="003B738B" w:rsidP="003B738B">
      <w:pPr>
        <w:rPr>
          <w:rFonts w:ascii="Segoe UI" w:hAnsi="Segoe UI" w:cs="Segoe UI"/>
          <w:sz w:val="20"/>
          <w:szCs w:val="20"/>
        </w:rPr>
      </w:pPr>
      <w:r w:rsidRPr="003B738B">
        <w:rPr>
          <w:rFonts w:ascii="Segoe UI" w:hAnsi="Segoe UI" w:cs="Segoe UI"/>
          <w:sz w:val="20"/>
          <w:szCs w:val="20"/>
        </w:rPr>
        <w:t xml:space="preserve">Offers must meet required Offer Validity </w:t>
      </w:r>
    </w:p>
    <w:p w14:paraId="6CE58FD1" w14:textId="2CACBB44" w:rsidR="003B738B" w:rsidRPr="003B738B" w:rsidRDefault="003B738B" w:rsidP="003B738B">
      <w:pPr>
        <w:rPr>
          <w:rFonts w:ascii="Segoe UI" w:hAnsi="Segoe UI" w:cs="Segoe UI"/>
          <w:sz w:val="20"/>
          <w:szCs w:val="20"/>
        </w:rPr>
      </w:pPr>
      <w:r w:rsidRPr="003B738B">
        <w:rPr>
          <w:rFonts w:ascii="Segoe UI" w:hAnsi="Segoe UI" w:cs="Segoe UI"/>
          <w:sz w:val="20"/>
          <w:szCs w:val="20"/>
        </w:rPr>
        <w:t xml:space="preserve">Offers have been signed by the proper authority </w:t>
      </w:r>
    </w:p>
    <w:p w14:paraId="3DCB2D57" w14:textId="1A1227DE" w:rsidR="003B738B" w:rsidRDefault="003B738B" w:rsidP="003B738B">
      <w:pPr>
        <w:rPr>
          <w:rFonts w:ascii="Segoe UI" w:hAnsi="Segoe UI" w:cs="Segoe UI"/>
          <w:sz w:val="20"/>
          <w:szCs w:val="20"/>
        </w:rPr>
      </w:pPr>
      <w:r w:rsidRPr="003B738B">
        <w:rPr>
          <w:rFonts w:ascii="Segoe UI" w:hAnsi="Segoe UI" w:cs="Segoe UI"/>
          <w:sz w:val="20"/>
          <w:szCs w:val="20"/>
        </w:rPr>
        <w:t xml:space="preserve">Offers include requested company documentation, including documentation regarding the company’s legal status and registration </w:t>
      </w:r>
    </w:p>
    <w:p w14:paraId="45903183" w14:textId="73A71CE4" w:rsidR="002244E6" w:rsidRPr="009B3B2F" w:rsidRDefault="002244E6" w:rsidP="003B738B">
      <w:pPr>
        <w:rPr>
          <w:rFonts w:ascii="Segoe UI" w:hAnsi="Segoe UI" w:cs="Segoe UI"/>
          <w:b/>
          <w:sz w:val="20"/>
          <w:szCs w:val="20"/>
        </w:rPr>
      </w:pPr>
      <w:r w:rsidRPr="009B3B2F">
        <w:rPr>
          <w:rFonts w:ascii="Segoe UI" w:hAnsi="Segoe UI" w:cs="Segoe UI"/>
          <w:b/>
          <w:sz w:val="20"/>
          <w:szCs w:val="20"/>
        </w:rPr>
        <w:t>All relevant licenses / certificates and agreements with state authorized landfills or waste treatment facilities for garbage disposal/utilization must be provided</w:t>
      </w:r>
    </w:p>
    <w:p w14:paraId="36972DC2" w14:textId="3098D380" w:rsidR="003B738B" w:rsidRPr="003B738B" w:rsidRDefault="003B738B" w:rsidP="003B738B">
      <w:pPr>
        <w:rPr>
          <w:rFonts w:ascii="Segoe UI" w:hAnsi="Segoe UI" w:cs="Segoe UI"/>
          <w:sz w:val="20"/>
          <w:szCs w:val="20"/>
        </w:rPr>
      </w:pPr>
      <w:r w:rsidRPr="003B738B">
        <w:rPr>
          <w:rFonts w:ascii="Segoe UI" w:hAnsi="Segoe UI" w:cs="Segoe UI"/>
          <w:sz w:val="20"/>
          <w:szCs w:val="20"/>
        </w:rPr>
        <w:t xml:space="preserve">Offers must comply with general administrative requirements: </w:t>
      </w:r>
    </w:p>
    <w:p w14:paraId="60C34C6F" w14:textId="77777777" w:rsidR="003B738B" w:rsidRPr="003B738B" w:rsidRDefault="003B738B" w:rsidP="003B738B">
      <w:pPr>
        <w:rPr>
          <w:rFonts w:ascii="Segoe UI" w:hAnsi="Segoe UI" w:cs="Segoe UI"/>
          <w:sz w:val="20"/>
          <w:szCs w:val="20"/>
        </w:rPr>
      </w:pPr>
      <w:r w:rsidRPr="003B738B">
        <w:rPr>
          <w:rFonts w:ascii="Segoe UI" w:hAnsi="Segoe UI" w:cs="Segoe UI"/>
          <w:sz w:val="20"/>
          <w:szCs w:val="20"/>
        </w:rPr>
        <w:t>a)</w:t>
      </w:r>
      <w:r w:rsidRPr="003B738B">
        <w:rPr>
          <w:rFonts w:ascii="Segoe UI" w:hAnsi="Segoe UI" w:cs="Segoe UI"/>
          <w:sz w:val="20"/>
          <w:szCs w:val="20"/>
        </w:rPr>
        <w:tab/>
        <w:t xml:space="preserve">properly registered and licensed company </w:t>
      </w:r>
    </w:p>
    <w:p w14:paraId="10F368E2" w14:textId="3C53F5EB" w:rsidR="003B738B" w:rsidRPr="003B738B" w:rsidRDefault="003B738B" w:rsidP="00221264">
      <w:pPr>
        <w:rPr>
          <w:rFonts w:ascii="Segoe UI" w:hAnsi="Segoe UI" w:cs="Segoe UI"/>
          <w:sz w:val="20"/>
          <w:szCs w:val="20"/>
        </w:rPr>
      </w:pPr>
      <w:r w:rsidRPr="003B738B">
        <w:rPr>
          <w:rFonts w:ascii="Segoe UI" w:hAnsi="Segoe UI" w:cs="Segoe UI"/>
          <w:sz w:val="20"/>
          <w:szCs w:val="20"/>
        </w:rPr>
        <w:t>b)</w:t>
      </w:r>
      <w:r w:rsidRPr="003B738B">
        <w:rPr>
          <w:rFonts w:ascii="Segoe UI" w:hAnsi="Segoe UI" w:cs="Segoe UI"/>
          <w:sz w:val="20"/>
          <w:szCs w:val="20"/>
        </w:rPr>
        <w:tab/>
      </w:r>
      <w:r w:rsidRPr="003E1607">
        <w:rPr>
          <w:rFonts w:ascii="Segoe UI" w:hAnsi="Segoe UI" w:cs="Segoe UI"/>
          <w:sz w:val="20"/>
          <w:szCs w:val="20"/>
        </w:rPr>
        <w:t xml:space="preserve">at least </w:t>
      </w:r>
      <w:r w:rsidR="00BA38E4">
        <w:rPr>
          <w:rFonts w:ascii="Segoe UI" w:hAnsi="Segoe UI" w:cs="Segoe UI"/>
          <w:sz w:val="20"/>
          <w:szCs w:val="20"/>
        </w:rPr>
        <w:t>5</w:t>
      </w:r>
      <w:r w:rsidRPr="003E1607">
        <w:rPr>
          <w:rFonts w:ascii="Segoe UI" w:hAnsi="Segoe UI" w:cs="Segoe UI"/>
          <w:sz w:val="20"/>
          <w:szCs w:val="20"/>
        </w:rPr>
        <w:t xml:space="preserve"> years of experience in the required area</w:t>
      </w:r>
      <w:r w:rsidRPr="003B738B">
        <w:rPr>
          <w:rFonts w:ascii="Segoe UI" w:hAnsi="Segoe UI" w:cs="Segoe UI"/>
          <w:sz w:val="20"/>
          <w:szCs w:val="20"/>
        </w:rPr>
        <w:t xml:space="preserve"> </w:t>
      </w:r>
    </w:p>
    <w:p w14:paraId="4BB0A3E1" w14:textId="1146A5AA" w:rsidR="003B738B" w:rsidRDefault="003B738B" w:rsidP="003B738B">
      <w:pPr>
        <w:rPr>
          <w:rFonts w:ascii="Segoe UI" w:hAnsi="Segoe UI" w:cs="Segoe UI"/>
          <w:sz w:val="20"/>
          <w:szCs w:val="20"/>
        </w:rPr>
      </w:pPr>
      <w:r w:rsidRPr="003B738B">
        <w:rPr>
          <w:rFonts w:ascii="Segoe UI" w:hAnsi="Segoe UI" w:cs="Segoe UI"/>
          <w:sz w:val="20"/>
          <w:szCs w:val="20"/>
        </w:rPr>
        <w:t xml:space="preserve">Other information is available on http://www.undp.org.ua/en/tenders; For the information, please contact </w:t>
      </w:r>
      <w:hyperlink r:id="rId24" w:history="1">
        <w:r w:rsidR="00221264" w:rsidRPr="0055563B">
          <w:rPr>
            <w:rStyle w:val="Hyperlink"/>
            <w:rFonts w:ascii="Segoe UI" w:hAnsi="Segoe UI" w:cs="Segoe UI"/>
            <w:sz w:val="20"/>
            <w:szCs w:val="20"/>
          </w:rPr>
          <w:t>procurement@undp.org.ua</w:t>
        </w:r>
      </w:hyperlink>
    </w:p>
    <w:p w14:paraId="028DB84F" w14:textId="371D76B7" w:rsidR="00221264" w:rsidRDefault="00221264" w:rsidP="003B738B">
      <w:pPr>
        <w:rPr>
          <w:rFonts w:ascii="Segoe UI" w:hAnsi="Segoe UI" w:cs="Segoe UI"/>
          <w:sz w:val="20"/>
          <w:szCs w:val="20"/>
        </w:rPr>
      </w:pPr>
    </w:p>
    <w:p w14:paraId="00601710" w14:textId="3B527753" w:rsidR="002244E6" w:rsidRDefault="002244E6" w:rsidP="003B738B">
      <w:pPr>
        <w:rPr>
          <w:rFonts w:ascii="Segoe UI" w:hAnsi="Segoe UI" w:cs="Segoe UI"/>
          <w:sz w:val="20"/>
          <w:szCs w:val="20"/>
        </w:rPr>
      </w:pPr>
    </w:p>
    <w:p w14:paraId="7070DDC3" w14:textId="77777777" w:rsidR="00DF3173" w:rsidRDefault="00DF3173" w:rsidP="003B738B">
      <w:pPr>
        <w:rPr>
          <w:rFonts w:ascii="Segoe UI" w:hAnsi="Segoe UI" w:cs="Segoe UI"/>
          <w:sz w:val="20"/>
          <w:szCs w:val="20"/>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lastRenderedPageBreak/>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6A4450D1" w:rsidR="00D34501"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53464440" w14:textId="77777777" w:rsidR="006D53C5" w:rsidRPr="006D53C5" w:rsidRDefault="006D53C5" w:rsidP="006D53C5">
      <w:pPr>
        <w:rPr>
          <w:rFonts w:ascii="Segoe UI" w:hAnsi="Segoe UI" w:cs="Segoe UI"/>
          <w:spacing w:val="-2"/>
          <w:sz w:val="20"/>
          <w:szCs w:val="20"/>
        </w:rPr>
      </w:pPr>
      <w:r w:rsidRPr="006D53C5">
        <w:rPr>
          <w:rFonts w:ascii="Segoe UI" w:hAnsi="Segoe UI" w:cs="Segoe UI"/>
          <w:spacing w:val="-2"/>
          <w:sz w:val="20"/>
          <w:szCs w:val="20"/>
        </w:rPr>
        <w:t>Minimum requirements during administrative check:</w:t>
      </w:r>
    </w:p>
    <w:p w14:paraId="49B532CD" w14:textId="77777777" w:rsidR="006D53C5" w:rsidRPr="006D53C5" w:rsidRDefault="006D53C5" w:rsidP="006D53C5">
      <w:pPr>
        <w:rPr>
          <w:rFonts w:ascii="Segoe UI" w:hAnsi="Segoe UI" w:cs="Segoe UI"/>
          <w:spacing w:val="-2"/>
          <w:sz w:val="20"/>
          <w:szCs w:val="20"/>
        </w:rPr>
      </w:pPr>
      <w:r w:rsidRPr="006D53C5">
        <w:rPr>
          <w:rFonts w:ascii="Segoe UI" w:hAnsi="Segoe UI" w:cs="Segoe UI"/>
          <w:spacing w:val="-2"/>
          <w:sz w:val="20"/>
          <w:szCs w:val="20"/>
        </w:rPr>
        <w:t>1. Officially registered organization (commercial, non-governmental, public);</w:t>
      </w:r>
    </w:p>
    <w:p w14:paraId="476ABD5C" w14:textId="77777777" w:rsidR="006D53C5" w:rsidRPr="006D53C5" w:rsidRDefault="006D53C5" w:rsidP="006D53C5">
      <w:pPr>
        <w:rPr>
          <w:rFonts w:ascii="Segoe UI" w:hAnsi="Segoe UI" w:cs="Segoe UI"/>
          <w:spacing w:val="-2"/>
          <w:sz w:val="20"/>
          <w:szCs w:val="20"/>
        </w:rPr>
      </w:pPr>
      <w:r w:rsidRPr="006D53C5">
        <w:rPr>
          <w:rFonts w:ascii="Segoe UI" w:hAnsi="Segoe UI" w:cs="Segoe UI"/>
          <w:spacing w:val="-2"/>
          <w:sz w:val="20"/>
          <w:szCs w:val="20"/>
        </w:rPr>
        <w:t>2. Financially stable company</w:t>
      </w:r>
    </w:p>
    <w:p w14:paraId="59DD5D55" w14:textId="64EF58EC" w:rsidR="006D53C5" w:rsidRPr="009F0E8E" w:rsidRDefault="006D53C5" w:rsidP="006D53C5">
      <w:pPr>
        <w:rPr>
          <w:rFonts w:ascii="Segoe UI" w:hAnsi="Segoe UI" w:cs="Segoe UI"/>
          <w:spacing w:val="-2"/>
          <w:sz w:val="20"/>
          <w:szCs w:val="20"/>
        </w:rPr>
      </w:pPr>
      <w:r w:rsidRPr="006D53C5">
        <w:rPr>
          <w:rFonts w:ascii="Segoe UI" w:hAnsi="Segoe UI" w:cs="Segoe UI"/>
          <w:spacing w:val="-2"/>
          <w:sz w:val="20"/>
          <w:szCs w:val="20"/>
        </w:rPr>
        <w:t>3. Not being involved in legal disputes as a party</w:t>
      </w:r>
      <w:r w:rsidRPr="006D53C5">
        <w:rPr>
          <w:rFonts w:ascii="Segoe UI" w:hAnsi="Segoe UI" w:cs="Segoe UI"/>
          <w:spacing w:val="-2"/>
          <w:sz w:val="20"/>
          <w:szCs w:val="20"/>
        </w:rPr>
        <w:tab/>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4305B17B" w:rsidR="002A69A6" w:rsidRPr="00E14864" w:rsidRDefault="002A69A6" w:rsidP="00AE5EE2">
            <w:pPr>
              <w:spacing w:before="60" w:after="60"/>
              <w:rPr>
                <w:rFonts w:ascii="Segoe UI" w:hAnsi="Segoe UI" w:cs="Segoe UI"/>
                <w:sz w:val="19"/>
                <w:szCs w:val="19"/>
              </w:rPr>
            </w:pPr>
            <w:r w:rsidRPr="00EC7227">
              <w:rPr>
                <w:rFonts w:ascii="Segoe UI" w:hAnsi="Segoe UI" w:cs="Segoe UI"/>
                <w:sz w:val="19"/>
                <w:szCs w:val="19"/>
              </w:rPr>
              <w:t xml:space="preserve">Minimum </w:t>
            </w:r>
            <w:r w:rsidR="00BA38E4">
              <w:rPr>
                <w:rFonts w:ascii="Segoe UI" w:hAnsi="Segoe UI" w:cs="Segoe UI"/>
                <w:sz w:val="19"/>
                <w:szCs w:val="19"/>
              </w:rPr>
              <w:t>5</w:t>
            </w:r>
            <w:r w:rsidRPr="00EC7227">
              <w:rPr>
                <w:rFonts w:ascii="Segoe UI" w:hAnsi="Segoe UI" w:cs="Segoe UI"/>
                <w:sz w:val="19"/>
                <w:szCs w:val="19"/>
              </w:rPr>
              <w:t xml:space="preserve"> years of relevant </w:t>
            </w:r>
            <w:r w:rsidR="002A531D" w:rsidRPr="00EC7227">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21264" w:rsidRPr="00526ABA" w14:paraId="004A92F2" w14:textId="77777777" w:rsidTr="000530A3">
        <w:trPr>
          <w:trHeight w:val="616"/>
        </w:trPr>
        <w:tc>
          <w:tcPr>
            <w:tcW w:w="1890" w:type="dxa"/>
          </w:tcPr>
          <w:p w14:paraId="6E4FCD84" w14:textId="77777777" w:rsidR="00221264" w:rsidRPr="00526ABA" w:rsidRDefault="00221264" w:rsidP="00221264">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1EF0CE06" w14:textId="77777777" w:rsidR="00221264" w:rsidRPr="00526ABA" w:rsidRDefault="00221264" w:rsidP="00221264">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4C537CCC" w14:textId="171C77E6" w:rsidR="00221264" w:rsidRPr="00E14864" w:rsidRDefault="00221264" w:rsidP="00221264">
            <w:pPr>
              <w:pStyle w:val="Default"/>
              <w:spacing w:before="60" w:after="60"/>
              <w:rPr>
                <w:rFonts w:ascii="Segoe UI" w:hAnsi="Segoe UI" w:cs="Segoe UI"/>
                <w:color w:val="auto"/>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39E77A46" w14:textId="3A30837A" w:rsidR="00221264" w:rsidRPr="00526ABA" w:rsidRDefault="00221264" w:rsidP="00221264">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5E9ACBCB" w14:textId="77777777" w:rsidR="00142875" w:rsidRPr="000E4346" w:rsidRDefault="00142875">
      <w:pPr>
        <w:rPr>
          <w:rFonts w:ascii="Segoe UI" w:hAnsi="Segoe UI" w:cs="Segoe UI"/>
          <w:b/>
          <w:bCs/>
          <w:sz w:val="20"/>
          <w:szCs w:val="20"/>
          <w:lang w:val="uk-UA"/>
        </w:rPr>
      </w:pPr>
    </w:p>
    <w:p w14:paraId="738900FC" w14:textId="3E2E10D1" w:rsidR="00D42D9F" w:rsidRPr="003463E3" w:rsidRDefault="00D42D9F" w:rsidP="006D53C5">
      <w:pPr>
        <w:rPr>
          <w:rFonts w:ascii="Segoe UI" w:hAnsi="Segoe UI" w:cs="Segoe UI"/>
          <w:sz w:val="20"/>
          <w:szCs w:val="20"/>
        </w:rPr>
      </w:pPr>
      <w:r w:rsidRPr="003463E3">
        <w:rPr>
          <w:rFonts w:ascii="Segoe UI" w:hAnsi="Segoe UI" w:cs="Segoe UI"/>
          <w:sz w:val="20"/>
          <w:szCs w:val="20"/>
        </w:rPr>
        <w:br w:type="page"/>
      </w:r>
    </w:p>
    <w:p w14:paraId="69F7C65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7C7A6A" w:rsidRPr="003463E3" w14:paraId="0E1502A5" w14:textId="77777777" w:rsidTr="00C8603B">
        <w:tc>
          <w:tcPr>
            <w:tcW w:w="715" w:type="dxa"/>
            <w:hideMark/>
          </w:tcPr>
          <w:p w14:paraId="59F9A0C6" w14:textId="77777777" w:rsidR="007C7A6A" w:rsidRPr="003463E3" w:rsidRDefault="007C7A6A" w:rsidP="007C7A6A">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19586FB5" w:rsidR="007C7A6A" w:rsidRPr="003463E3" w:rsidRDefault="00680F48" w:rsidP="007C7A6A">
            <w:pPr>
              <w:spacing w:before="120" w:after="120" w:line="240" w:lineRule="auto"/>
              <w:rPr>
                <w:rFonts w:ascii="Segoe UI" w:hAnsi="Segoe UI" w:cs="Segoe UI"/>
                <w:snapToGrid w:val="0"/>
                <w:sz w:val="20"/>
                <w:szCs w:val="20"/>
              </w:rPr>
            </w:pPr>
            <w:r w:rsidRPr="00680F48">
              <w:rPr>
                <w:rFonts w:ascii="Segoe UI" w:hAnsi="Segoe UI" w:cs="Segoe UI"/>
                <w:snapToGrid w:val="0"/>
                <w:sz w:val="20"/>
                <w:szCs w:val="20"/>
              </w:rPr>
              <w:t>Experience of the organization submitting the proposal</w:t>
            </w:r>
          </w:p>
        </w:tc>
        <w:tc>
          <w:tcPr>
            <w:tcW w:w="1252" w:type="dxa"/>
          </w:tcPr>
          <w:p w14:paraId="195C8989" w14:textId="63065867" w:rsidR="007C7A6A" w:rsidRPr="003463E3" w:rsidRDefault="00680F48" w:rsidP="007C7A6A">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150</w:t>
            </w:r>
          </w:p>
        </w:tc>
      </w:tr>
      <w:tr w:rsidR="007C7A6A" w:rsidRPr="003463E3" w14:paraId="79AAEEFD" w14:textId="77777777" w:rsidTr="00C8603B">
        <w:tc>
          <w:tcPr>
            <w:tcW w:w="715" w:type="dxa"/>
          </w:tcPr>
          <w:p w14:paraId="11743A5E" w14:textId="0D9DF0BB" w:rsidR="007C7A6A" w:rsidRPr="003463E3" w:rsidRDefault="007C7A6A" w:rsidP="007C7A6A">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2.</w:t>
            </w:r>
          </w:p>
        </w:tc>
        <w:tc>
          <w:tcPr>
            <w:tcW w:w="7750" w:type="dxa"/>
          </w:tcPr>
          <w:p w14:paraId="32EFCFA3" w14:textId="2B2FF47A" w:rsidR="007C7A6A" w:rsidRPr="003463E3" w:rsidRDefault="00680F48" w:rsidP="007C7A6A">
            <w:pPr>
              <w:spacing w:before="120" w:after="120" w:line="240" w:lineRule="auto"/>
              <w:rPr>
                <w:rFonts w:ascii="Segoe UI" w:hAnsi="Segoe UI" w:cs="Segoe UI"/>
                <w:snapToGrid w:val="0"/>
                <w:sz w:val="20"/>
                <w:szCs w:val="20"/>
              </w:rPr>
            </w:pPr>
            <w:r w:rsidRPr="00680F48">
              <w:rPr>
                <w:rFonts w:ascii="Segoe UI" w:hAnsi="Segoe UI" w:cs="Segoe UI"/>
                <w:snapToGrid w:val="0"/>
                <w:sz w:val="20"/>
                <w:szCs w:val="20"/>
              </w:rPr>
              <w:t>Proposed work plan, methodology and approach</w:t>
            </w:r>
          </w:p>
        </w:tc>
        <w:tc>
          <w:tcPr>
            <w:tcW w:w="1252" w:type="dxa"/>
          </w:tcPr>
          <w:p w14:paraId="34FD6F7D" w14:textId="126F284B" w:rsidR="007C7A6A" w:rsidRDefault="00680F48" w:rsidP="007C7A6A">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250</w:t>
            </w:r>
          </w:p>
        </w:tc>
      </w:tr>
      <w:tr w:rsidR="007C7A6A" w:rsidRPr="003463E3" w14:paraId="2085A15C" w14:textId="77777777" w:rsidTr="00C8603B">
        <w:tc>
          <w:tcPr>
            <w:tcW w:w="715" w:type="dxa"/>
          </w:tcPr>
          <w:p w14:paraId="0995D057" w14:textId="5FC5D05C" w:rsidR="007C7A6A" w:rsidRPr="003463E3" w:rsidRDefault="007C7A6A" w:rsidP="007C7A6A">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Pr="003463E3">
              <w:rPr>
                <w:rFonts w:ascii="Segoe UI" w:hAnsi="Segoe UI" w:cs="Segoe UI"/>
                <w:snapToGrid w:val="0"/>
                <w:sz w:val="20"/>
                <w:szCs w:val="20"/>
              </w:rPr>
              <w:t>.</w:t>
            </w:r>
          </w:p>
        </w:tc>
        <w:tc>
          <w:tcPr>
            <w:tcW w:w="7750" w:type="dxa"/>
          </w:tcPr>
          <w:p w14:paraId="5366437D" w14:textId="09C7A8F1" w:rsidR="007C7A6A" w:rsidRPr="003463E3" w:rsidRDefault="00680F48" w:rsidP="007C7A6A">
            <w:pPr>
              <w:spacing w:before="120" w:after="120" w:line="240" w:lineRule="auto"/>
              <w:rPr>
                <w:rFonts w:ascii="Segoe UI" w:hAnsi="Segoe UI" w:cs="Segoe UI"/>
                <w:snapToGrid w:val="0"/>
                <w:sz w:val="20"/>
                <w:szCs w:val="20"/>
              </w:rPr>
            </w:pPr>
            <w:r w:rsidRPr="00680F48">
              <w:rPr>
                <w:rFonts w:ascii="Segoe UI" w:hAnsi="Segoe UI" w:cs="Segoe UI"/>
                <w:snapToGrid w:val="0"/>
                <w:sz w:val="20"/>
                <w:szCs w:val="20"/>
              </w:rPr>
              <w:t>Personnel and invited experts/consultants</w:t>
            </w:r>
          </w:p>
        </w:tc>
        <w:tc>
          <w:tcPr>
            <w:tcW w:w="1252" w:type="dxa"/>
          </w:tcPr>
          <w:p w14:paraId="153800DB" w14:textId="5C78552A" w:rsidR="007C7A6A" w:rsidRPr="003463E3" w:rsidRDefault="00D129F4" w:rsidP="007C7A6A">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7C7A6A">
              <w:rPr>
                <w:rFonts w:ascii="Segoe UI" w:hAnsi="Segoe UI" w:cs="Segoe UI"/>
                <w:snapToGrid w:val="0"/>
                <w:sz w:val="20"/>
                <w:szCs w:val="20"/>
              </w:rPr>
              <w:t>00</w:t>
            </w:r>
          </w:p>
        </w:tc>
      </w:tr>
      <w:tr w:rsidR="007C7A6A" w:rsidRPr="003463E3" w14:paraId="2CFA8B87" w14:textId="77777777" w:rsidTr="00C8603B">
        <w:trPr>
          <w:cantSplit/>
        </w:trPr>
        <w:tc>
          <w:tcPr>
            <w:tcW w:w="715" w:type="dxa"/>
            <w:shd w:val="clear" w:color="auto" w:fill="auto"/>
          </w:tcPr>
          <w:p w14:paraId="418C0B0E" w14:textId="77777777" w:rsidR="007C7A6A" w:rsidRPr="003463E3" w:rsidRDefault="007C7A6A" w:rsidP="007C7A6A">
            <w:pPr>
              <w:jc w:val="center"/>
              <w:rPr>
                <w:rFonts w:ascii="Segoe UI" w:hAnsi="Segoe UI" w:cs="Segoe UI"/>
                <w:b/>
                <w:snapToGrid w:val="0"/>
                <w:sz w:val="20"/>
                <w:szCs w:val="20"/>
              </w:rPr>
            </w:pPr>
          </w:p>
        </w:tc>
        <w:tc>
          <w:tcPr>
            <w:tcW w:w="7750" w:type="dxa"/>
            <w:shd w:val="clear" w:color="auto" w:fill="auto"/>
          </w:tcPr>
          <w:p w14:paraId="3491009D" w14:textId="77777777" w:rsidR="007C7A6A" w:rsidRPr="003463E3" w:rsidRDefault="007C7A6A" w:rsidP="007C7A6A">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50557512" w:rsidR="007C7A6A" w:rsidRPr="00C76417" w:rsidRDefault="007C7A6A" w:rsidP="007C7A6A">
            <w:pPr>
              <w:spacing w:before="120" w:after="120" w:line="240" w:lineRule="auto"/>
              <w:jc w:val="center"/>
              <w:rPr>
                <w:rFonts w:ascii="Segoe UI" w:hAnsi="Segoe UI" w:cs="Segoe UI"/>
                <w:b/>
                <w:snapToGrid w:val="0"/>
                <w:sz w:val="20"/>
                <w:szCs w:val="20"/>
                <w:lang w:val="uk-UA"/>
              </w:rPr>
            </w:pPr>
            <w:r>
              <w:rPr>
                <w:rFonts w:ascii="Segoe UI" w:hAnsi="Segoe UI" w:cs="Segoe UI"/>
                <w:b/>
                <w:snapToGrid w:val="0"/>
                <w:sz w:val="20"/>
                <w:szCs w:val="20"/>
                <w:lang w:val="uk-UA"/>
              </w:rPr>
              <w:t>700</w:t>
            </w:r>
          </w:p>
        </w:tc>
      </w:tr>
    </w:tbl>
    <w:p w14:paraId="22C784F9" w14:textId="7145B58D" w:rsidR="006E2471" w:rsidRDefault="006E2471" w:rsidP="006E2471">
      <w:pPr>
        <w:rPr>
          <w:rFonts w:ascii="Segoe UI" w:hAnsi="Segoe UI" w:cs="Segoe UI"/>
          <w:snapToGrid w:val="0"/>
          <w:sz w:val="20"/>
          <w:szCs w:val="20"/>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756"/>
        <w:gridCol w:w="1262"/>
      </w:tblGrid>
      <w:tr w:rsidR="00EA50B9" w:rsidRPr="003463E3" w14:paraId="5A8F56AA" w14:textId="77777777" w:rsidTr="00D129F4">
        <w:trPr>
          <w:cantSplit/>
          <w:trHeight w:val="575"/>
        </w:trPr>
        <w:tc>
          <w:tcPr>
            <w:tcW w:w="8455" w:type="dxa"/>
            <w:gridSpan w:val="2"/>
            <w:shd w:val="clear" w:color="auto" w:fill="9BDEFF"/>
            <w:vAlign w:val="center"/>
          </w:tcPr>
          <w:p w14:paraId="5B451082" w14:textId="5E8B74B9" w:rsidR="00EA50B9" w:rsidRPr="006F703C" w:rsidRDefault="0089579A" w:rsidP="0089579A">
            <w:pPr>
              <w:spacing w:before="60" w:after="60" w:line="240" w:lineRule="auto"/>
              <w:rPr>
                <w:rFonts w:ascii="Segoe UI" w:hAnsi="Segoe UI" w:cs="Segoe UI"/>
                <w:b/>
                <w:sz w:val="20"/>
                <w:szCs w:val="20"/>
              </w:rPr>
            </w:pPr>
            <w:bookmarkStart w:id="73" w:name="_Hlk512596127"/>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D129F4" w:rsidRPr="00D129F4">
              <w:rPr>
                <w:rFonts w:ascii="Segoe UI" w:hAnsi="Segoe UI" w:cs="Segoe UI"/>
                <w:b/>
                <w:snapToGrid w:val="0"/>
                <w:sz w:val="20"/>
                <w:szCs w:val="20"/>
              </w:rPr>
              <w:t>Experience of the organization submitting the proposal</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D129F4" w:rsidRPr="003463E3" w14:paraId="14C2A140" w14:textId="77777777" w:rsidTr="00D129F4">
        <w:tc>
          <w:tcPr>
            <w:tcW w:w="699" w:type="dxa"/>
            <w:hideMark/>
          </w:tcPr>
          <w:p w14:paraId="47FC8DC6" w14:textId="77777777" w:rsidR="00D129F4" w:rsidRPr="006F703C" w:rsidRDefault="00D129F4" w:rsidP="00D129F4">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tcPr>
          <w:p w14:paraId="7D2652A1" w14:textId="77777777" w:rsidR="00D129F4" w:rsidRPr="00AD57E1" w:rsidRDefault="00D129F4" w:rsidP="00D129F4">
            <w:pPr>
              <w:spacing w:line="240" w:lineRule="auto"/>
              <w:jc w:val="both"/>
              <w:rPr>
                <w:rFonts w:ascii="Times New Roman" w:hAnsi="Times New Roman" w:cs="Times New Roman"/>
                <w:lang w:val="en-GB"/>
              </w:rPr>
            </w:pPr>
            <w:r w:rsidRPr="00AD57E1">
              <w:rPr>
                <w:rFonts w:ascii="Times New Roman" w:hAnsi="Times New Roman" w:cs="Times New Roman"/>
                <w:lang w:val="en-GB"/>
              </w:rPr>
              <w:t>Experience in the renewable energy sector:</w:t>
            </w:r>
          </w:p>
          <w:p w14:paraId="423CF016" w14:textId="77777777" w:rsidR="00D129F4" w:rsidRPr="00AD57E1" w:rsidRDefault="00D129F4" w:rsidP="00D129F4">
            <w:pPr>
              <w:spacing w:line="240" w:lineRule="auto"/>
              <w:jc w:val="both"/>
              <w:rPr>
                <w:rFonts w:ascii="Times New Roman" w:hAnsi="Times New Roman" w:cs="Times New Roman"/>
                <w:lang w:val="en-GB"/>
              </w:rPr>
            </w:pPr>
            <w:r w:rsidRPr="00AD57E1">
              <w:rPr>
                <w:rFonts w:ascii="Times New Roman" w:hAnsi="Times New Roman" w:cs="Times New Roman"/>
                <w:lang w:val="en-GB"/>
              </w:rPr>
              <w:t xml:space="preserve"> Minimum 5 years – 40 pts.</w:t>
            </w:r>
          </w:p>
          <w:p w14:paraId="3ED7D2DA" w14:textId="36D350BD" w:rsidR="00D129F4" w:rsidRPr="00FC0A21" w:rsidRDefault="00D129F4" w:rsidP="00D129F4">
            <w:pPr>
              <w:spacing w:before="60" w:after="60" w:line="240" w:lineRule="auto"/>
              <w:rPr>
                <w:rFonts w:ascii="Segoe UI" w:hAnsi="Segoe UI" w:cs="Segoe UI"/>
                <w:sz w:val="20"/>
                <w:szCs w:val="20"/>
              </w:rPr>
            </w:pPr>
            <w:r w:rsidRPr="00AD57E1">
              <w:rPr>
                <w:rFonts w:ascii="Times New Roman" w:hAnsi="Times New Roman" w:cs="Times New Roman"/>
                <w:lang w:val="en-GB"/>
              </w:rPr>
              <w:t>6 years and more – 50 pts.</w:t>
            </w:r>
          </w:p>
        </w:tc>
        <w:tc>
          <w:tcPr>
            <w:tcW w:w="1262" w:type="dxa"/>
            <w:hideMark/>
          </w:tcPr>
          <w:p w14:paraId="78C0BA93" w14:textId="70F681C5" w:rsidR="00D129F4" w:rsidRPr="006F703C" w:rsidRDefault="00D129F4" w:rsidP="00D129F4">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D129F4" w:rsidRPr="003463E3" w14:paraId="200B7D54" w14:textId="77777777" w:rsidTr="00D129F4">
        <w:trPr>
          <w:trHeight w:val="625"/>
        </w:trPr>
        <w:tc>
          <w:tcPr>
            <w:tcW w:w="699" w:type="dxa"/>
            <w:hideMark/>
          </w:tcPr>
          <w:p w14:paraId="09B0D3DE" w14:textId="77777777" w:rsidR="00D129F4" w:rsidRPr="006F703C" w:rsidRDefault="00D129F4" w:rsidP="00D129F4">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tcPr>
          <w:p w14:paraId="5058118C" w14:textId="77777777" w:rsidR="00D129F4" w:rsidRPr="00AD57E1" w:rsidRDefault="00D129F4" w:rsidP="00D129F4">
            <w:pPr>
              <w:pStyle w:val="CommentText"/>
              <w:spacing w:line="256" w:lineRule="auto"/>
              <w:rPr>
                <w:rFonts w:ascii="Times New Roman" w:hAnsi="Times New Roman"/>
                <w:sz w:val="22"/>
                <w:szCs w:val="22"/>
                <w:lang w:val="en-GB"/>
              </w:rPr>
            </w:pPr>
            <w:r w:rsidRPr="00AD57E1">
              <w:rPr>
                <w:rFonts w:ascii="Times New Roman" w:hAnsi="Times New Roman"/>
                <w:sz w:val="22"/>
                <w:szCs w:val="22"/>
                <w:lang w:val="en-GB"/>
              </w:rPr>
              <w:t>Experience in the field as follows (15 pts for each)</w:t>
            </w:r>
          </w:p>
          <w:p w14:paraId="5DA602F8" w14:textId="77777777" w:rsidR="00D129F4" w:rsidRPr="00AD57E1" w:rsidRDefault="00D129F4" w:rsidP="00D129F4">
            <w:pPr>
              <w:pStyle w:val="CommentText"/>
              <w:spacing w:line="256" w:lineRule="auto"/>
              <w:rPr>
                <w:rFonts w:ascii="Times New Roman" w:hAnsi="Times New Roman"/>
                <w:sz w:val="22"/>
                <w:szCs w:val="22"/>
                <w:lang w:val="en-GB"/>
              </w:rPr>
            </w:pPr>
            <w:r w:rsidRPr="00AD57E1">
              <w:rPr>
                <w:rFonts w:ascii="Times New Roman" w:hAnsi="Times New Roman"/>
                <w:sz w:val="22"/>
                <w:szCs w:val="22"/>
                <w:lang w:val="en-GB"/>
              </w:rPr>
              <w:t>-law-drafting activity in the energy sector;</w:t>
            </w:r>
          </w:p>
          <w:p w14:paraId="44CCDF80" w14:textId="77777777" w:rsidR="00D129F4" w:rsidRPr="00AD57E1" w:rsidRDefault="00D129F4" w:rsidP="00D129F4">
            <w:pPr>
              <w:pStyle w:val="CommentText"/>
              <w:spacing w:line="256" w:lineRule="auto"/>
              <w:rPr>
                <w:rFonts w:ascii="Times New Roman" w:hAnsi="Times New Roman"/>
                <w:sz w:val="22"/>
                <w:szCs w:val="22"/>
                <w:lang w:val="en-GB"/>
              </w:rPr>
            </w:pPr>
            <w:r w:rsidRPr="00AD57E1">
              <w:rPr>
                <w:rFonts w:ascii="Times New Roman" w:hAnsi="Times New Roman"/>
                <w:sz w:val="22"/>
                <w:szCs w:val="22"/>
                <w:lang w:val="en-GB"/>
              </w:rPr>
              <w:t>-energy crops projects;</w:t>
            </w:r>
          </w:p>
          <w:p w14:paraId="5FBCA74A" w14:textId="02A71190" w:rsidR="00D129F4" w:rsidRPr="00FC0A21" w:rsidRDefault="00D129F4" w:rsidP="00D129F4">
            <w:pPr>
              <w:spacing w:before="60" w:after="60" w:line="240" w:lineRule="auto"/>
              <w:rPr>
                <w:rFonts w:ascii="Segoe UI" w:hAnsi="Segoe UI" w:cs="Segoe UI"/>
                <w:sz w:val="20"/>
                <w:szCs w:val="20"/>
              </w:rPr>
            </w:pPr>
            <w:r w:rsidRPr="00AD57E1">
              <w:rPr>
                <w:rFonts w:ascii="Times New Roman" w:hAnsi="Times New Roman" w:cs="Times New Roman"/>
                <w:lang w:val="en-GB"/>
              </w:rPr>
              <w:t>-biomass resource assessment.</w:t>
            </w:r>
          </w:p>
        </w:tc>
        <w:tc>
          <w:tcPr>
            <w:tcW w:w="1262" w:type="dxa"/>
          </w:tcPr>
          <w:p w14:paraId="636AB233" w14:textId="363703A4" w:rsidR="00D129F4" w:rsidRPr="006F703C" w:rsidRDefault="00D129F4" w:rsidP="00D129F4">
            <w:pPr>
              <w:spacing w:before="60" w:after="60" w:line="240" w:lineRule="auto"/>
              <w:jc w:val="center"/>
              <w:rPr>
                <w:rFonts w:ascii="Segoe UI" w:hAnsi="Segoe UI" w:cs="Segoe UI"/>
                <w:sz w:val="20"/>
                <w:szCs w:val="20"/>
              </w:rPr>
            </w:pPr>
            <w:r>
              <w:rPr>
                <w:rFonts w:ascii="Segoe UI" w:hAnsi="Segoe UI" w:cs="Segoe UI"/>
                <w:sz w:val="20"/>
                <w:szCs w:val="20"/>
              </w:rPr>
              <w:t>45</w:t>
            </w:r>
          </w:p>
          <w:p w14:paraId="0F433316" w14:textId="77777777" w:rsidR="00D129F4" w:rsidRPr="006F703C" w:rsidRDefault="00D129F4" w:rsidP="00D129F4">
            <w:pPr>
              <w:spacing w:before="60" w:after="60" w:line="240" w:lineRule="auto"/>
              <w:rPr>
                <w:rFonts w:ascii="Segoe UI" w:hAnsi="Segoe UI" w:cs="Segoe UI"/>
                <w:sz w:val="20"/>
                <w:szCs w:val="20"/>
              </w:rPr>
            </w:pPr>
          </w:p>
        </w:tc>
      </w:tr>
      <w:tr w:rsidR="00D129F4" w:rsidRPr="003463E3" w14:paraId="0F339B86" w14:textId="77777777" w:rsidTr="00D129F4">
        <w:tc>
          <w:tcPr>
            <w:tcW w:w="699" w:type="dxa"/>
            <w:hideMark/>
          </w:tcPr>
          <w:p w14:paraId="73D3CB0A" w14:textId="77777777" w:rsidR="00D129F4" w:rsidRPr="006F703C" w:rsidRDefault="00D129F4" w:rsidP="00D129F4">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tcPr>
          <w:p w14:paraId="2819041D" w14:textId="77777777" w:rsidR="00D129F4" w:rsidRPr="00AD57E1" w:rsidRDefault="00D129F4" w:rsidP="00D129F4">
            <w:pPr>
              <w:pStyle w:val="CommentText"/>
              <w:spacing w:line="256" w:lineRule="auto"/>
              <w:rPr>
                <w:rFonts w:ascii="Times New Roman" w:hAnsi="Times New Roman"/>
                <w:sz w:val="22"/>
                <w:szCs w:val="22"/>
                <w:lang w:val="en-GB"/>
              </w:rPr>
            </w:pPr>
            <w:r w:rsidRPr="00AD57E1">
              <w:rPr>
                <w:rFonts w:ascii="Times New Roman" w:hAnsi="Times New Roman"/>
                <w:sz w:val="22"/>
                <w:szCs w:val="22"/>
                <w:lang w:val="en-GB"/>
              </w:rPr>
              <w:t>Positive track record with similar type of assignments</w:t>
            </w:r>
          </w:p>
          <w:p w14:paraId="62BF8421" w14:textId="77777777" w:rsidR="00D129F4" w:rsidRPr="00AD57E1" w:rsidRDefault="00D129F4" w:rsidP="00D129F4">
            <w:pPr>
              <w:pStyle w:val="CommentText"/>
              <w:spacing w:line="256" w:lineRule="auto"/>
              <w:rPr>
                <w:rFonts w:ascii="Times New Roman" w:hAnsi="Times New Roman"/>
                <w:sz w:val="22"/>
                <w:szCs w:val="22"/>
                <w:lang w:val="en-GB"/>
              </w:rPr>
            </w:pPr>
            <w:r w:rsidRPr="00AD57E1">
              <w:rPr>
                <w:rFonts w:ascii="Times New Roman" w:hAnsi="Times New Roman"/>
                <w:sz w:val="22"/>
                <w:szCs w:val="22"/>
                <w:lang w:val="en-GB"/>
              </w:rPr>
              <w:t>At least 3 reference letters – 40 pts.</w:t>
            </w:r>
          </w:p>
          <w:p w14:paraId="1F21426F" w14:textId="683CDDA6" w:rsidR="00D129F4" w:rsidRPr="006F703C" w:rsidRDefault="00D129F4" w:rsidP="00D129F4">
            <w:pPr>
              <w:spacing w:before="60" w:after="60" w:line="240" w:lineRule="auto"/>
              <w:rPr>
                <w:rFonts w:ascii="Segoe UI" w:hAnsi="Segoe UI" w:cs="Segoe UI"/>
                <w:sz w:val="20"/>
                <w:szCs w:val="20"/>
                <w:highlight w:val="yellow"/>
              </w:rPr>
            </w:pPr>
            <w:r w:rsidRPr="00AD57E1">
              <w:rPr>
                <w:rFonts w:ascii="Times New Roman" w:hAnsi="Times New Roman" w:cs="Times New Roman"/>
                <w:lang w:val="en-GB"/>
              </w:rPr>
              <w:t>4 and more – 50 pts.</w:t>
            </w:r>
          </w:p>
        </w:tc>
        <w:tc>
          <w:tcPr>
            <w:tcW w:w="1262" w:type="dxa"/>
            <w:hideMark/>
          </w:tcPr>
          <w:p w14:paraId="59FE6348" w14:textId="06484E07" w:rsidR="00D129F4" w:rsidRPr="006F703C" w:rsidRDefault="00D129F4" w:rsidP="00D129F4">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D129F4" w:rsidRPr="003463E3" w14:paraId="1154E03D" w14:textId="77777777" w:rsidTr="00D129F4">
        <w:tc>
          <w:tcPr>
            <w:tcW w:w="699" w:type="dxa"/>
          </w:tcPr>
          <w:p w14:paraId="28E61D67" w14:textId="198B978B" w:rsidR="00D129F4" w:rsidRPr="006F703C" w:rsidRDefault="00D129F4" w:rsidP="00D129F4">
            <w:pPr>
              <w:spacing w:before="60" w:after="60" w:line="240" w:lineRule="auto"/>
              <w:jc w:val="center"/>
              <w:rPr>
                <w:rFonts w:ascii="Segoe UI" w:hAnsi="Segoe UI" w:cs="Segoe UI"/>
                <w:sz w:val="20"/>
                <w:szCs w:val="20"/>
              </w:rPr>
            </w:pPr>
            <w:r>
              <w:rPr>
                <w:rFonts w:ascii="Segoe UI" w:hAnsi="Segoe UI" w:cs="Segoe UI"/>
                <w:sz w:val="20"/>
                <w:szCs w:val="20"/>
              </w:rPr>
              <w:t>1.4</w:t>
            </w:r>
          </w:p>
        </w:tc>
        <w:tc>
          <w:tcPr>
            <w:tcW w:w="7756" w:type="dxa"/>
          </w:tcPr>
          <w:p w14:paraId="1F02C380" w14:textId="02100638" w:rsidR="00D129F4" w:rsidRPr="007C7A6A" w:rsidRDefault="00D129F4" w:rsidP="00D129F4">
            <w:pPr>
              <w:spacing w:before="60" w:after="60" w:line="240" w:lineRule="auto"/>
              <w:rPr>
                <w:rFonts w:ascii="Segoe UI" w:hAnsi="Segoe UI" w:cs="Segoe UI"/>
                <w:sz w:val="20"/>
                <w:szCs w:val="20"/>
              </w:rPr>
            </w:pPr>
            <w:r w:rsidRPr="00AD57E1">
              <w:rPr>
                <w:rFonts w:ascii="Times New Roman" w:hAnsi="Times New Roman" w:cs="Times New Roman"/>
                <w:lang w:val="en-GB"/>
              </w:rPr>
              <w:t>Experience in cooperation with international organizations would be an asset</w:t>
            </w:r>
          </w:p>
        </w:tc>
        <w:tc>
          <w:tcPr>
            <w:tcW w:w="1262" w:type="dxa"/>
          </w:tcPr>
          <w:p w14:paraId="4812B920" w14:textId="7B4696BA" w:rsidR="00D129F4" w:rsidRDefault="00D129F4" w:rsidP="00D129F4">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2BD70DF1" w14:textId="77777777" w:rsidTr="00D129F4">
        <w:trPr>
          <w:cantSplit/>
        </w:trPr>
        <w:tc>
          <w:tcPr>
            <w:tcW w:w="8455" w:type="dxa"/>
            <w:gridSpan w:val="2"/>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3E5D2D1B" w:rsidR="006E2471" w:rsidRPr="006F703C" w:rsidRDefault="00D129F4" w:rsidP="0089579A">
            <w:pPr>
              <w:spacing w:before="60" w:after="60" w:line="240" w:lineRule="auto"/>
              <w:jc w:val="center"/>
              <w:rPr>
                <w:rFonts w:ascii="Segoe UI" w:hAnsi="Segoe UI" w:cs="Segoe UI"/>
                <w:b/>
                <w:sz w:val="20"/>
                <w:szCs w:val="20"/>
              </w:rPr>
            </w:pPr>
            <w:r>
              <w:rPr>
                <w:rFonts w:ascii="Segoe UI" w:hAnsi="Segoe UI" w:cs="Segoe UI"/>
                <w:b/>
                <w:sz w:val="20"/>
                <w:szCs w:val="20"/>
              </w:rPr>
              <w:t>150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14A0BB2A"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00D129F4" w:rsidRPr="00D129F4">
              <w:rPr>
                <w:rFonts w:ascii="Segoe UI" w:hAnsi="Segoe UI" w:cs="Segoe UI"/>
                <w:b/>
                <w:sz w:val="20"/>
                <w:szCs w:val="20"/>
              </w:rPr>
              <w:t>Proposed work plan, methodology and approach</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D129F4" w:rsidRPr="003463E3" w14:paraId="554CEB32" w14:textId="77777777" w:rsidTr="00636862">
        <w:tc>
          <w:tcPr>
            <w:tcW w:w="715" w:type="dxa"/>
            <w:hideMark/>
          </w:tcPr>
          <w:p w14:paraId="76346FA0" w14:textId="77777777" w:rsidR="00D129F4" w:rsidRPr="006F703C" w:rsidRDefault="00D129F4" w:rsidP="00D129F4">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tcBorders>
              <w:top w:val="single" w:sz="4" w:space="0" w:color="auto"/>
              <w:left w:val="single" w:sz="4" w:space="0" w:color="auto"/>
              <w:bottom w:val="single" w:sz="4" w:space="0" w:color="auto"/>
              <w:right w:val="single" w:sz="4" w:space="0" w:color="auto"/>
            </w:tcBorders>
          </w:tcPr>
          <w:p w14:paraId="40AD4E4B" w14:textId="77777777" w:rsidR="00D129F4" w:rsidRPr="00536113" w:rsidRDefault="00D129F4" w:rsidP="00D129F4">
            <w:pPr>
              <w:spacing w:after="0" w:line="240" w:lineRule="auto"/>
              <w:jc w:val="both"/>
              <w:rPr>
                <w:rFonts w:ascii="Times New Roman" w:hAnsi="Times New Roman" w:cs="Times New Roman"/>
                <w:lang w:val="en-GB"/>
              </w:rPr>
            </w:pPr>
            <w:r w:rsidRPr="00536113">
              <w:rPr>
                <w:rFonts w:ascii="Times New Roman" w:hAnsi="Times New Roman" w:cs="Times New Roman"/>
                <w:lang w:val="en-GB"/>
              </w:rPr>
              <w:t>How well is developed the workplan, methodology and approach for the assessment of the potential and analysis of barriers for energy crops production in Ukraine component:</w:t>
            </w:r>
            <w:r>
              <w:rPr>
                <w:rFonts w:ascii="Times New Roman" w:hAnsi="Times New Roman" w:cs="Times New Roman"/>
                <w:lang w:val="en-GB"/>
              </w:rPr>
              <w:t xml:space="preserve"> a) </w:t>
            </w:r>
            <w:r w:rsidRPr="00536113">
              <w:rPr>
                <w:rFonts w:ascii="Times New Roman" w:hAnsi="Times New Roman" w:cs="Times New Roman"/>
                <w:lang w:val="en-GB"/>
              </w:rPr>
              <w:t>The proposed methodology and approach</w:t>
            </w:r>
            <w:r>
              <w:rPr>
                <w:rFonts w:ascii="Times New Roman" w:hAnsi="Times New Roman" w:cs="Times New Roman"/>
                <w:lang w:val="en-GB"/>
              </w:rPr>
              <w:t>: is of acceptable quality but requires further work – 50 points;</w:t>
            </w:r>
            <w:r w:rsidRPr="00536113">
              <w:rPr>
                <w:rFonts w:ascii="Times New Roman" w:hAnsi="Times New Roman" w:cs="Times New Roman"/>
                <w:lang w:val="en-GB"/>
              </w:rPr>
              <w:t xml:space="preserve"> cover in full the described outputs – 60 </w:t>
            </w:r>
            <w:proofErr w:type="spellStart"/>
            <w:r w:rsidRPr="00536113">
              <w:rPr>
                <w:rFonts w:ascii="Times New Roman" w:hAnsi="Times New Roman" w:cs="Times New Roman"/>
                <w:lang w:val="en-GB"/>
              </w:rPr>
              <w:t>points;</w:t>
            </w:r>
            <w:r>
              <w:rPr>
                <w:rFonts w:ascii="Times New Roman" w:hAnsi="Times New Roman" w:cs="Times New Roman"/>
                <w:lang w:val="en-GB"/>
              </w:rPr>
              <w:t>b</w:t>
            </w:r>
            <w:proofErr w:type="spellEnd"/>
            <w:r>
              <w:rPr>
                <w:rFonts w:ascii="Times New Roman" w:hAnsi="Times New Roman" w:cs="Times New Roman"/>
                <w:lang w:val="en-GB"/>
              </w:rPr>
              <w:t xml:space="preserve">) </w:t>
            </w:r>
            <w:r w:rsidRPr="00536113">
              <w:rPr>
                <w:rFonts w:ascii="Times New Roman" w:hAnsi="Times New Roman" w:cs="Times New Roman"/>
                <w:lang w:val="en-GB"/>
              </w:rPr>
              <w:t>Geographic area of the study</w:t>
            </w:r>
            <w:r>
              <w:rPr>
                <w:rFonts w:ascii="Times New Roman" w:hAnsi="Times New Roman" w:cs="Times New Roman"/>
                <w:lang w:val="en-GB"/>
              </w:rPr>
              <w:t>:</w:t>
            </w:r>
            <w:r w:rsidRPr="00536113">
              <w:rPr>
                <w:rFonts w:ascii="Times New Roman" w:hAnsi="Times New Roman" w:cs="Times New Roman"/>
                <w:lang w:val="en-GB"/>
              </w:rPr>
              <w:t xml:space="preserve"> </w:t>
            </w:r>
            <w:r>
              <w:rPr>
                <w:rFonts w:ascii="Times New Roman" w:hAnsi="Times New Roman" w:cs="Times New Roman"/>
                <w:lang w:val="en-GB"/>
              </w:rPr>
              <w:t xml:space="preserve">covers three climatic zones similar to those identified in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w:t>
            </w:r>
            <w:r w:rsidRPr="00536113">
              <w:rPr>
                <w:rFonts w:ascii="Times New Roman" w:hAnsi="Times New Roman" w:cs="Times New Roman"/>
                <w:lang w:val="en-GB"/>
              </w:rPr>
              <w:t xml:space="preserve"> </w:t>
            </w:r>
            <w:proofErr w:type="spellStart"/>
            <w:r w:rsidRPr="00536113">
              <w:rPr>
                <w:rFonts w:ascii="Times New Roman" w:hAnsi="Times New Roman" w:cs="Times New Roman"/>
                <w:lang w:val="en-GB"/>
              </w:rPr>
              <w:t>Lviv</w:t>
            </w:r>
            <w:proofErr w:type="spellEnd"/>
            <w:r w:rsidRPr="00536113">
              <w:rPr>
                <w:rFonts w:ascii="Times New Roman" w:hAnsi="Times New Roman" w:cs="Times New Roman"/>
                <w:lang w:val="en-GB"/>
              </w:rPr>
              <w:t xml:space="preserve">, </w:t>
            </w:r>
            <w:proofErr w:type="spellStart"/>
            <w:r w:rsidRPr="00536113">
              <w:rPr>
                <w:rFonts w:ascii="Times New Roman" w:hAnsi="Times New Roman" w:cs="Times New Roman"/>
                <w:lang w:val="en-GB"/>
              </w:rPr>
              <w:t>Khmelnytsky</w:t>
            </w:r>
            <w:proofErr w:type="spellEnd"/>
            <w:r w:rsidRPr="00536113">
              <w:rPr>
                <w:rFonts w:ascii="Times New Roman" w:hAnsi="Times New Roman" w:cs="Times New Roman"/>
                <w:lang w:val="en-GB"/>
              </w:rPr>
              <w:t xml:space="preserve"> and Mykolaiv</w:t>
            </w:r>
            <w:r>
              <w:rPr>
                <w:rFonts w:ascii="Times New Roman" w:hAnsi="Times New Roman" w:cs="Times New Roman"/>
                <w:lang w:val="en-GB"/>
              </w:rPr>
              <w:t xml:space="preserve">) – 15 points; </w:t>
            </w:r>
            <w:r w:rsidRPr="00536113">
              <w:rPr>
                <w:rFonts w:ascii="Times New Roman" w:hAnsi="Times New Roman" w:cs="Times New Roman"/>
                <w:lang w:val="en-GB"/>
              </w:rPr>
              <w:t xml:space="preserve">covers the three oblasts in Ukraine: </w:t>
            </w:r>
            <w:proofErr w:type="spellStart"/>
            <w:r w:rsidRPr="00536113">
              <w:rPr>
                <w:rFonts w:ascii="Times New Roman" w:hAnsi="Times New Roman" w:cs="Times New Roman"/>
                <w:lang w:val="en-GB"/>
              </w:rPr>
              <w:t>Lviv</w:t>
            </w:r>
            <w:proofErr w:type="spellEnd"/>
            <w:r w:rsidRPr="00536113">
              <w:rPr>
                <w:rFonts w:ascii="Times New Roman" w:hAnsi="Times New Roman" w:cs="Times New Roman"/>
                <w:lang w:val="en-GB"/>
              </w:rPr>
              <w:t xml:space="preserve">, </w:t>
            </w:r>
            <w:proofErr w:type="spellStart"/>
            <w:r w:rsidRPr="00536113">
              <w:rPr>
                <w:rFonts w:ascii="Times New Roman" w:hAnsi="Times New Roman" w:cs="Times New Roman"/>
                <w:lang w:val="en-GB"/>
              </w:rPr>
              <w:t>Khmelnytsky</w:t>
            </w:r>
            <w:proofErr w:type="spellEnd"/>
            <w:r w:rsidRPr="00536113">
              <w:rPr>
                <w:rFonts w:ascii="Times New Roman" w:hAnsi="Times New Roman" w:cs="Times New Roman"/>
                <w:lang w:val="en-GB"/>
              </w:rPr>
              <w:t xml:space="preserve"> and Mykolaiv – 20 points;</w:t>
            </w:r>
          </w:p>
          <w:p w14:paraId="54AB4AEE" w14:textId="53A15E66" w:rsidR="00D129F4" w:rsidRPr="009A6E50" w:rsidRDefault="00D129F4" w:rsidP="00D129F4">
            <w:pPr>
              <w:spacing w:before="60" w:after="60" w:line="240" w:lineRule="auto"/>
              <w:rPr>
                <w:rFonts w:ascii="Segoe UI" w:hAnsi="Segoe UI" w:cs="Segoe UI"/>
                <w:sz w:val="20"/>
                <w:szCs w:val="20"/>
              </w:rPr>
            </w:pPr>
            <w:r>
              <w:rPr>
                <w:rFonts w:ascii="Times New Roman" w:hAnsi="Times New Roman" w:cs="Times New Roman"/>
                <w:lang w:val="en-GB"/>
              </w:rPr>
              <w:t xml:space="preserve">c) </w:t>
            </w:r>
            <w:r w:rsidRPr="00536113">
              <w:rPr>
                <w:rFonts w:ascii="Times New Roman" w:hAnsi="Times New Roman" w:cs="Times New Roman"/>
                <w:lang w:val="en-GB"/>
              </w:rPr>
              <w:t>Overview of the existing barriers to the energy crop growing</w:t>
            </w:r>
            <w:r>
              <w:rPr>
                <w:rFonts w:ascii="Times New Roman" w:hAnsi="Times New Roman" w:cs="Times New Roman"/>
                <w:lang w:val="en-GB"/>
              </w:rPr>
              <w:t>: is of acceptable quality but requires further work – 15 points;</w:t>
            </w:r>
            <w:r w:rsidRPr="00536113">
              <w:rPr>
                <w:rFonts w:ascii="Times New Roman" w:hAnsi="Times New Roman" w:cs="Times New Roman"/>
                <w:lang w:val="en-GB"/>
              </w:rPr>
              <w:t xml:space="preserve"> provided together with comprehensive approach to identify ways to overcome the barriers –20 points.</w:t>
            </w:r>
          </w:p>
        </w:tc>
        <w:tc>
          <w:tcPr>
            <w:tcW w:w="1262" w:type="dxa"/>
            <w:tcBorders>
              <w:top w:val="single" w:sz="4" w:space="0" w:color="auto"/>
              <w:left w:val="single" w:sz="4" w:space="0" w:color="auto"/>
              <w:bottom w:val="single" w:sz="4" w:space="0" w:color="auto"/>
              <w:right w:val="single" w:sz="4" w:space="0" w:color="auto"/>
            </w:tcBorders>
          </w:tcPr>
          <w:p w14:paraId="4A666567" w14:textId="109D5E95" w:rsidR="00D129F4" w:rsidRPr="00ED576F" w:rsidRDefault="00D129F4" w:rsidP="00D129F4">
            <w:pPr>
              <w:spacing w:before="60" w:after="60" w:line="240" w:lineRule="auto"/>
              <w:jc w:val="center"/>
              <w:rPr>
                <w:rFonts w:ascii="Segoe UI" w:hAnsi="Segoe UI" w:cs="Segoe UI"/>
                <w:sz w:val="20"/>
                <w:szCs w:val="20"/>
                <w:lang w:val="uk-UA"/>
              </w:rPr>
            </w:pPr>
            <w:r w:rsidRPr="00536113">
              <w:rPr>
                <w:rFonts w:ascii="Times New Roman" w:hAnsi="Times New Roman" w:cs="Times New Roman"/>
                <w:lang w:val="en-GB"/>
              </w:rPr>
              <w:t xml:space="preserve">up to </w:t>
            </w:r>
            <w:r w:rsidRPr="00536113">
              <w:rPr>
                <w:rFonts w:ascii="Times New Roman" w:hAnsi="Times New Roman" w:cs="Times New Roman"/>
                <w:snapToGrid w:val="0"/>
                <w:lang w:val="en-GB"/>
              </w:rPr>
              <w:t>100</w:t>
            </w:r>
          </w:p>
        </w:tc>
      </w:tr>
      <w:tr w:rsidR="00D129F4" w:rsidRPr="003463E3" w14:paraId="21D42A6B" w14:textId="77777777" w:rsidTr="00636862">
        <w:tc>
          <w:tcPr>
            <w:tcW w:w="715" w:type="dxa"/>
            <w:hideMark/>
          </w:tcPr>
          <w:p w14:paraId="02E7C1A6" w14:textId="77777777" w:rsidR="00D129F4" w:rsidRPr="006F703C" w:rsidRDefault="00D129F4" w:rsidP="00D129F4">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tcBorders>
              <w:top w:val="single" w:sz="4" w:space="0" w:color="auto"/>
              <w:left w:val="single" w:sz="4" w:space="0" w:color="auto"/>
              <w:bottom w:val="single" w:sz="4" w:space="0" w:color="auto"/>
              <w:right w:val="single" w:sz="4" w:space="0" w:color="auto"/>
            </w:tcBorders>
          </w:tcPr>
          <w:p w14:paraId="04A03336" w14:textId="77777777" w:rsidR="00D129F4" w:rsidRPr="00536113" w:rsidRDefault="00D129F4" w:rsidP="00D129F4">
            <w:pPr>
              <w:spacing w:line="240" w:lineRule="auto"/>
              <w:rPr>
                <w:rFonts w:ascii="Times New Roman" w:hAnsi="Times New Roman" w:cs="Times New Roman"/>
                <w:lang w:val="en-GB"/>
              </w:rPr>
            </w:pPr>
            <w:r w:rsidRPr="00536113">
              <w:rPr>
                <w:rFonts w:ascii="Times New Roman" w:hAnsi="Times New Roman" w:cs="Times New Roman"/>
                <w:lang w:val="en-GB"/>
              </w:rPr>
              <w:t>How well is developed the workplan, methodology and approach for the development of typical feasibility studies of growing selected energy crops in pilot oblasts in Ukraine component:</w:t>
            </w:r>
          </w:p>
          <w:p w14:paraId="10D94A9B" w14:textId="77777777" w:rsidR="00D129F4" w:rsidRPr="00536113" w:rsidRDefault="00D129F4" w:rsidP="00D129F4">
            <w:pPr>
              <w:spacing w:after="0" w:line="240" w:lineRule="auto"/>
              <w:rPr>
                <w:rFonts w:ascii="Times New Roman" w:hAnsi="Times New Roman" w:cs="Times New Roman"/>
                <w:lang w:val="en-GB"/>
              </w:rPr>
            </w:pPr>
            <w:r>
              <w:rPr>
                <w:rFonts w:ascii="Times New Roman" w:hAnsi="Times New Roman" w:cs="Times New Roman"/>
                <w:lang w:val="en-GB"/>
              </w:rPr>
              <w:t xml:space="preserve">a) </w:t>
            </w:r>
            <w:r w:rsidRPr="00536113">
              <w:rPr>
                <w:rFonts w:ascii="Times New Roman" w:hAnsi="Times New Roman" w:cs="Times New Roman"/>
                <w:lang w:val="en-GB"/>
              </w:rPr>
              <w:t>The proposed methodology and approach</w:t>
            </w:r>
            <w:r>
              <w:rPr>
                <w:rFonts w:ascii="Times New Roman" w:hAnsi="Times New Roman" w:cs="Times New Roman"/>
                <w:lang w:val="en-GB"/>
              </w:rPr>
              <w:t>:</w:t>
            </w:r>
            <w:r w:rsidRPr="00536113">
              <w:rPr>
                <w:rFonts w:ascii="Times New Roman" w:hAnsi="Times New Roman" w:cs="Times New Roman"/>
                <w:lang w:val="en-GB"/>
              </w:rPr>
              <w:t xml:space="preserve"> </w:t>
            </w:r>
            <w:r>
              <w:rPr>
                <w:rFonts w:ascii="Times New Roman" w:hAnsi="Times New Roman" w:cs="Times New Roman"/>
                <w:lang w:val="en-GB"/>
              </w:rPr>
              <w:t xml:space="preserve"> are of acceptable quality but requires further work – 20 points;</w:t>
            </w:r>
            <w:r w:rsidRPr="00536113">
              <w:rPr>
                <w:rFonts w:ascii="Times New Roman" w:hAnsi="Times New Roman" w:cs="Times New Roman"/>
                <w:lang w:val="en-GB"/>
              </w:rPr>
              <w:t xml:space="preserve"> cover in full the described outputs – up to 30 points;</w:t>
            </w:r>
          </w:p>
          <w:p w14:paraId="7B0FCFB1" w14:textId="77777777" w:rsidR="00D129F4" w:rsidRPr="00536113" w:rsidRDefault="00D129F4" w:rsidP="00D129F4">
            <w:pPr>
              <w:spacing w:after="0" w:line="240" w:lineRule="auto"/>
              <w:jc w:val="both"/>
              <w:rPr>
                <w:rFonts w:ascii="Times New Roman" w:hAnsi="Times New Roman" w:cs="Times New Roman"/>
                <w:lang w:val="en-GB"/>
              </w:rPr>
            </w:pPr>
            <w:r>
              <w:rPr>
                <w:rFonts w:ascii="Times New Roman" w:hAnsi="Times New Roman" w:cs="Times New Roman"/>
                <w:lang w:val="en-GB"/>
              </w:rPr>
              <w:lastRenderedPageBreak/>
              <w:t xml:space="preserve">b) </w:t>
            </w:r>
            <w:r w:rsidRPr="00536113">
              <w:rPr>
                <w:rFonts w:ascii="Times New Roman" w:hAnsi="Times New Roman" w:cs="Times New Roman"/>
                <w:lang w:val="en-GB"/>
              </w:rPr>
              <w:t>The proposed approach</w:t>
            </w:r>
            <w:r>
              <w:rPr>
                <w:rFonts w:ascii="Times New Roman" w:hAnsi="Times New Roman" w:cs="Times New Roman"/>
                <w:lang w:val="en-GB"/>
              </w:rPr>
              <w:t xml:space="preserve">, including analysis </w:t>
            </w:r>
            <w:proofErr w:type="gramStart"/>
            <w:r>
              <w:rPr>
                <w:rFonts w:ascii="Times New Roman" w:hAnsi="Times New Roman" w:cs="Times New Roman"/>
                <w:lang w:val="en-GB"/>
              </w:rPr>
              <w:t>of</w:t>
            </w:r>
            <w:r w:rsidRPr="00536113">
              <w:rPr>
                <w:rFonts w:ascii="Times New Roman" w:hAnsi="Times New Roman" w:cs="Times New Roman"/>
                <w:lang w:val="en-GB"/>
              </w:rPr>
              <w:t xml:space="preserve">  international</w:t>
            </w:r>
            <w:proofErr w:type="gramEnd"/>
            <w:r w:rsidRPr="00536113">
              <w:rPr>
                <w:rFonts w:ascii="Times New Roman" w:hAnsi="Times New Roman" w:cs="Times New Roman"/>
                <w:lang w:val="en-GB"/>
              </w:rPr>
              <w:t xml:space="preserve"> cases of energy crop growing</w:t>
            </w:r>
            <w:r>
              <w:rPr>
                <w:rFonts w:ascii="Times New Roman" w:hAnsi="Times New Roman" w:cs="Times New Roman"/>
                <w:lang w:val="en-GB"/>
              </w:rPr>
              <w:t xml:space="preserve">: is of acceptable quality but requires further work – 5 points; fully complies with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requirements - </w:t>
            </w:r>
            <w:r w:rsidRPr="00536113">
              <w:rPr>
                <w:rFonts w:ascii="Times New Roman" w:hAnsi="Times New Roman" w:cs="Times New Roman"/>
                <w:lang w:val="en-GB"/>
              </w:rPr>
              <w:t xml:space="preserve">  10 points;</w:t>
            </w:r>
          </w:p>
          <w:p w14:paraId="0FFCA0AD" w14:textId="289FB9D8" w:rsidR="00D129F4" w:rsidRPr="00B754C9" w:rsidRDefault="00D129F4" w:rsidP="00D129F4">
            <w:pPr>
              <w:spacing w:before="60" w:after="60" w:line="240" w:lineRule="auto"/>
              <w:rPr>
                <w:rFonts w:ascii="Segoe UI" w:hAnsi="Segoe UI" w:cs="Segoe UI"/>
                <w:sz w:val="20"/>
                <w:szCs w:val="20"/>
              </w:rPr>
            </w:pPr>
            <w:r>
              <w:rPr>
                <w:rFonts w:ascii="Times New Roman" w:hAnsi="Times New Roman" w:cs="Times New Roman"/>
                <w:lang w:val="en-GB"/>
              </w:rPr>
              <w:t>c)</w:t>
            </w:r>
            <w:r w:rsidRPr="00536113">
              <w:rPr>
                <w:rFonts w:ascii="Times New Roman" w:hAnsi="Times New Roman" w:cs="Times New Roman"/>
                <w:lang w:val="en-GB"/>
              </w:rPr>
              <w:t xml:space="preserve">The </w:t>
            </w:r>
            <w:proofErr w:type="gramStart"/>
            <w:r w:rsidRPr="00536113">
              <w:rPr>
                <w:rFonts w:ascii="Times New Roman" w:hAnsi="Times New Roman" w:cs="Times New Roman"/>
                <w:lang w:val="en-GB"/>
              </w:rPr>
              <w:t xml:space="preserve">methodology </w:t>
            </w:r>
            <w:r w:rsidRPr="00536113">
              <w:rPr>
                <w:rFonts w:ascii="Times New Roman" w:hAnsi="Times New Roman" w:cs="Times New Roman"/>
              </w:rPr>
              <w:t xml:space="preserve"> includes</w:t>
            </w:r>
            <w:proofErr w:type="gramEnd"/>
            <w:r w:rsidRPr="00536113">
              <w:rPr>
                <w:rFonts w:ascii="Times New Roman" w:hAnsi="Times New Roman" w:cs="Times New Roman"/>
              </w:rPr>
              <w:t xml:space="preserve"> </w:t>
            </w:r>
            <w:r>
              <w:rPr>
                <w:rFonts w:ascii="Times New Roman" w:hAnsi="Times New Roman" w:cs="Times New Roman"/>
              </w:rPr>
              <w:t xml:space="preserve">proposal for </w:t>
            </w:r>
            <w:r w:rsidRPr="00536113">
              <w:rPr>
                <w:rFonts w:ascii="Times New Roman" w:hAnsi="Times New Roman" w:cs="Times New Roman"/>
              </w:rPr>
              <w:t xml:space="preserve">developing a </w:t>
            </w:r>
            <w:r w:rsidRPr="00536113">
              <w:rPr>
                <w:rFonts w:ascii="Times New Roman" w:hAnsi="Times New Roman" w:cs="Times New Roman"/>
                <w:lang w:val="en-GB"/>
              </w:rPr>
              <w:t>universal financial model for energy crop growing</w:t>
            </w:r>
            <w:r>
              <w:rPr>
                <w:rFonts w:ascii="Times New Roman" w:hAnsi="Times New Roman" w:cs="Times New Roman"/>
                <w:lang w:val="en-GB"/>
              </w:rPr>
              <w:t xml:space="preserve">: </w:t>
            </w:r>
            <w:r w:rsidRPr="00536113">
              <w:rPr>
                <w:rFonts w:ascii="Times New Roman" w:hAnsi="Times New Roman" w:cs="Times New Roman"/>
                <w:lang w:val="en-GB"/>
              </w:rPr>
              <w:t xml:space="preserve"> </w:t>
            </w:r>
            <w:r>
              <w:rPr>
                <w:rFonts w:ascii="Times New Roman" w:hAnsi="Times New Roman" w:cs="Times New Roman"/>
                <w:lang w:val="en-GB"/>
              </w:rPr>
              <w:t xml:space="preserve">proposal is of acceptable quality but requires further work – 5 points; proposal fully complies with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requirements - </w:t>
            </w:r>
            <w:r w:rsidRPr="00536113">
              <w:rPr>
                <w:rFonts w:ascii="Times New Roman" w:hAnsi="Times New Roman" w:cs="Times New Roman"/>
                <w:lang w:val="en-GB"/>
              </w:rPr>
              <w:t xml:space="preserve">  10 points</w:t>
            </w:r>
          </w:p>
        </w:tc>
        <w:tc>
          <w:tcPr>
            <w:tcW w:w="1262" w:type="dxa"/>
            <w:tcBorders>
              <w:top w:val="single" w:sz="4" w:space="0" w:color="auto"/>
              <w:left w:val="single" w:sz="4" w:space="0" w:color="auto"/>
              <w:bottom w:val="single" w:sz="4" w:space="0" w:color="auto"/>
              <w:right w:val="single" w:sz="4" w:space="0" w:color="auto"/>
            </w:tcBorders>
          </w:tcPr>
          <w:p w14:paraId="69ACB622" w14:textId="03AEBC9B" w:rsidR="00D129F4" w:rsidRPr="00ED576F" w:rsidRDefault="00D129F4" w:rsidP="00D129F4">
            <w:pPr>
              <w:spacing w:before="60" w:after="60" w:line="240" w:lineRule="auto"/>
              <w:jc w:val="center"/>
              <w:rPr>
                <w:rFonts w:ascii="Segoe UI" w:hAnsi="Segoe UI" w:cs="Segoe UI"/>
                <w:sz w:val="20"/>
                <w:szCs w:val="20"/>
                <w:lang w:val="uk-UA"/>
              </w:rPr>
            </w:pPr>
            <w:r w:rsidRPr="00536113">
              <w:rPr>
                <w:rFonts w:ascii="Times New Roman" w:hAnsi="Times New Roman" w:cs="Times New Roman"/>
                <w:lang w:val="en-GB"/>
              </w:rPr>
              <w:lastRenderedPageBreak/>
              <w:t xml:space="preserve">up to </w:t>
            </w:r>
            <w:r w:rsidRPr="00536113">
              <w:rPr>
                <w:rFonts w:ascii="Times New Roman" w:hAnsi="Times New Roman" w:cs="Times New Roman"/>
                <w:snapToGrid w:val="0"/>
                <w:lang w:val="en-GB"/>
              </w:rPr>
              <w:t>50</w:t>
            </w:r>
          </w:p>
        </w:tc>
      </w:tr>
      <w:tr w:rsidR="00D129F4" w:rsidRPr="003463E3" w14:paraId="577FB0D9" w14:textId="77777777" w:rsidTr="00636862">
        <w:tc>
          <w:tcPr>
            <w:tcW w:w="715" w:type="dxa"/>
            <w:hideMark/>
          </w:tcPr>
          <w:p w14:paraId="636C0C35" w14:textId="77777777" w:rsidR="00D129F4" w:rsidRPr="006F703C" w:rsidRDefault="00D129F4" w:rsidP="00D129F4">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tcBorders>
              <w:top w:val="single" w:sz="4" w:space="0" w:color="auto"/>
              <w:left w:val="single" w:sz="4" w:space="0" w:color="auto"/>
              <w:bottom w:val="single" w:sz="4" w:space="0" w:color="auto"/>
              <w:right w:val="single" w:sz="4" w:space="0" w:color="auto"/>
            </w:tcBorders>
          </w:tcPr>
          <w:p w14:paraId="76779946" w14:textId="77777777" w:rsidR="00D129F4" w:rsidRPr="00536113" w:rsidRDefault="00D129F4" w:rsidP="00D129F4">
            <w:pPr>
              <w:spacing w:line="240" w:lineRule="auto"/>
              <w:rPr>
                <w:rFonts w:ascii="Times New Roman" w:hAnsi="Times New Roman" w:cs="Times New Roman"/>
                <w:lang w:val="en-GB"/>
              </w:rPr>
            </w:pPr>
            <w:r w:rsidRPr="00536113">
              <w:rPr>
                <w:rFonts w:ascii="Times New Roman" w:hAnsi="Times New Roman" w:cs="Times New Roman"/>
                <w:lang w:val="en-GB"/>
              </w:rPr>
              <w:t xml:space="preserve">How well is developed the workplan, methodology and approach for the assessment of the potential and analysis of barriers for energy crops production in Ukraine </w:t>
            </w:r>
            <w:proofErr w:type="spellStart"/>
            <w:r w:rsidRPr="00536113">
              <w:rPr>
                <w:rFonts w:ascii="Times New Roman" w:hAnsi="Times New Roman" w:cs="Times New Roman"/>
                <w:lang w:val="en-GB"/>
              </w:rPr>
              <w:t>component:</w:t>
            </w:r>
            <w:r>
              <w:rPr>
                <w:rFonts w:ascii="Times New Roman" w:hAnsi="Times New Roman" w:cs="Times New Roman"/>
                <w:lang w:val="en-GB"/>
              </w:rPr>
              <w:t>a</w:t>
            </w:r>
            <w:proofErr w:type="spellEnd"/>
            <w:r>
              <w:rPr>
                <w:rFonts w:ascii="Times New Roman" w:hAnsi="Times New Roman" w:cs="Times New Roman"/>
                <w:lang w:val="en-GB"/>
              </w:rPr>
              <w:t xml:space="preserve">) </w:t>
            </w:r>
            <w:r w:rsidRPr="00536113">
              <w:rPr>
                <w:rFonts w:ascii="Times New Roman" w:hAnsi="Times New Roman" w:cs="Times New Roman"/>
                <w:lang w:val="en-GB"/>
              </w:rPr>
              <w:t>The proposed approach</w:t>
            </w:r>
            <w:r>
              <w:rPr>
                <w:rFonts w:ascii="Times New Roman" w:hAnsi="Times New Roman" w:cs="Times New Roman"/>
                <w:lang w:val="en-GB"/>
              </w:rPr>
              <w:t xml:space="preserve"> </w:t>
            </w:r>
            <w:r w:rsidRPr="00536113">
              <w:rPr>
                <w:rFonts w:ascii="Times New Roman" w:hAnsi="Times New Roman" w:cs="Times New Roman"/>
                <w:lang w:val="en-GB"/>
              </w:rPr>
              <w:t xml:space="preserve"> includes a detailed plan for developing draft regulation for state support of energy crop growing</w:t>
            </w:r>
            <w:r>
              <w:rPr>
                <w:rFonts w:ascii="Times New Roman" w:hAnsi="Times New Roman" w:cs="Times New Roman"/>
                <w:lang w:val="en-GB"/>
              </w:rPr>
              <w:t>:</w:t>
            </w:r>
            <w:r w:rsidRPr="00536113">
              <w:rPr>
                <w:rFonts w:ascii="Times New Roman" w:hAnsi="Times New Roman" w:cs="Times New Roman"/>
                <w:lang w:val="en-GB"/>
              </w:rPr>
              <w:t xml:space="preserve"> </w:t>
            </w:r>
            <w:r>
              <w:rPr>
                <w:rFonts w:ascii="Times New Roman" w:hAnsi="Times New Roman" w:cs="Times New Roman"/>
                <w:lang w:val="en-GB"/>
              </w:rPr>
              <w:t xml:space="preserve"> the proposed approach is of acceptable quality but requires further work – 30 points; the proposed approach  fully complies with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requirements - </w:t>
            </w:r>
            <w:r w:rsidRPr="00536113">
              <w:rPr>
                <w:rFonts w:ascii="Times New Roman" w:hAnsi="Times New Roman" w:cs="Times New Roman"/>
                <w:lang w:val="en-GB"/>
              </w:rPr>
              <w:t>–40 points;</w:t>
            </w:r>
          </w:p>
          <w:p w14:paraId="65400631" w14:textId="77777777" w:rsidR="00D129F4" w:rsidRPr="00536113" w:rsidRDefault="00D129F4" w:rsidP="00D129F4">
            <w:pPr>
              <w:spacing w:after="0" w:line="240" w:lineRule="auto"/>
              <w:rPr>
                <w:rFonts w:ascii="Times New Roman" w:hAnsi="Times New Roman" w:cs="Times New Roman"/>
                <w:lang w:val="en-GB"/>
              </w:rPr>
            </w:pPr>
            <w:r>
              <w:rPr>
                <w:rFonts w:ascii="Times New Roman" w:hAnsi="Times New Roman" w:cs="Times New Roman"/>
                <w:lang w:val="en-GB"/>
              </w:rPr>
              <w:t xml:space="preserve">b) </w:t>
            </w:r>
            <w:r w:rsidRPr="00536113">
              <w:rPr>
                <w:rFonts w:ascii="Times New Roman" w:hAnsi="Times New Roman" w:cs="Times New Roman"/>
                <w:lang w:val="en-GB"/>
              </w:rPr>
              <w:t>The proposal includes both financial and regulatory measures to support energy crop growing</w:t>
            </w:r>
            <w:r>
              <w:rPr>
                <w:rFonts w:ascii="Times New Roman" w:hAnsi="Times New Roman" w:cs="Times New Roman"/>
                <w:lang w:val="en-GB"/>
              </w:rPr>
              <w:t xml:space="preserve">: </w:t>
            </w:r>
            <w:r w:rsidRPr="00536113">
              <w:rPr>
                <w:rFonts w:ascii="Times New Roman" w:hAnsi="Times New Roman" w:cs="Times New Roman"/>
                <w:lang w:val="en-GB"/>
              </w:rPr>
              <w:t xml:space="preserve"> </w:t>
            </w:r>
            <w:r>
              <w:rPr>
                <w:rFonts w:ascii="Times New Roman" w:hAnsi="Times New Roman" w:cs="Times New Roman"/>
                <w:lang w:val="en-GB"/>
              </w:rPr>
              <w:t xml:space="preserve"> the proposed approach is of acceptable quality but requires further work – 30 points; the proposed </w:t>
            </w:r>
            <w:proofErr w:type="gramStart"/>
            <w:r>
              <w:rPr>
                <w:rFonts w:ascii="Times New Roman" w:hAnsi="Times New Roman" w:cs="Times New Roman"/>
                <w:lang w:val="en-GB"/>
              </w:rPr>
              <w:t>approach  fully</w:t>
            </w:r>
            <w:proofErr w:type="gramEnd"/>
            <w:r>
              <w:rPr>
                <w:rFonts w:ascii="Times New Roman" w:hAnsi="Times New Roman" w:cs="Times New Roman"/>
                <w:lang w:val="en-GB"/>
              </w:rPr>
              <w:t xml:space="preserve"> complies with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requirements – 40 points;</w:t>
            </w:r>
          </w:p>
          <w:p w14:paraId="431D3614" w14:textId="643A7811" w:rsidR="00D129F4" w:rsidRPr="006F703C" w:rsidRDefault="00D129F4" w:rsidP="00D129F4">
            <w:pPr>
              <w:spacing w:before="60" w:after="60" w:line="240" w:lineRule="auto"/>
              <w:rPr>
                <w:rFonts w:ascii="Segoe UI" w:hAnsi="Segoe UI" w:cs="Segoe UI"/>
                <w:sz w:val="20"/>
                <w:szCs w:val="20"/>
              </w:rPr>
            </w:pPr>
            <w:r>
              <w:rPr>
                <w:rFonts w:ascii="Times New Roman" w:hAnsi="Times New Roman" w:cs="Times New Roman"/>
                <w:lang w:val="en-GB"/>
              </w:rPr>
              <w:t xml:space="preserve">c) </w:t>
            </w:r>
            <w:r w:rsidRPr="00536113">
              <w:rPr>
                <w:rFonts w:ascii="Times New Roman" w:hAnsi="Times New Roman" w:cs="Times New Roman"/>
                <w:lang w:val="en-GB"/>
              </w:rPr>
              <w:t>The proposed analysis of international experience with energy crop growing support</w:t>
            </w:r>
            <w:r>
              <w:rPr>
                <w:rFonts w:ascii="Times New Roman" w:hAnsi="Times New Roman" w:cs="Times New Roman"/>
                <w:lang w:val="en-GB"/>
              </w:rPr>
              <w:t xml:space="preserve">: </w:t>
            </w:r>
            <w:r w:rsidRPr="00536113">
              <w:rPr>
                <w:rFonts w:ascii="Times New Roman" w:hAnsi="Times New Roman" w:cs="Times New Roman"/>
                <w:lang w:val="en-GB"/>
              </w:rPr>
              <w:t xml:space="preserve"> </w:t>
            </w:r>
            <w:r>
              <w:rPr>
                <w:rFonts w:ascii="Times New Roman" w:hAnsi="Times New Roman" w:cs="Times New Roman"/>
                <w:lang w:val="en-GB"/>
              </w:rPr>
              <w:t xml:space="preserve"> is of acceptable quality but requires further work – 15 points; fully complies with the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requirements – 20 points.</w:t>
            </w:r>
          </w:p>
        </w:tc>
        <w:tc>
          <w:tcPr>
            <w:tcW w:w="1262" w:type="dxa"/>
            <w:tcBorders>
              <w:top w:val="single" w:sz="4" w:space="0" w:color="auto"/>
              <w:left w:val="single" w:sz="4" w:space="0" w:color="auto"/>
              <w:bottom w:val="single" w:sz="4" w:space="0" w:color="auto"/>
              <w:right w:val="single" w:sz="4" w:space="0" w:color="auto"/>
            </w:tcBorders>
          </w:tcPr>
          <w:p w14:paraId="52B07B86" w14:textId="1D4C9100" w:rsidR="00D129F4" w:rsidRPr="00ED576F" w:rsidRDefault="00D129F4" w:rsidP="00D129F4">
            <w:pPr>
              <w:spacing w:before="60" w:after="60" w:line="240" w:lineRule="auto"/>
              <w:jc w:val="center"/>
              <w:rPr>
                <w:rFonts w:ascii="Segoe UI" w:hAnsi="Segoe UI" w:cs="Segoe UI"/>
                <w:sz w:val="20"/>
                <w:szCs w:val="20"/>
                <w:lang w:val="uk-UA"/>
              </w:rPr>
            </w:pPr>
            <w:r w:rsidRPr="00536113">
              <w:rPr>
                <w:rFonts w:ascii="Times New Roman" w:hAnsi="Times New Roman" w:cs="Times New Roman"/>
                <w:lang w:val="en-GB"/>
              </w:rPr>
              <w:t xml:space="preserve">up to </w:t>
            </w:r>
            <w:r w:rsidRPr="00536113">
              <w:rPr>
                <w:rFonts w:ascii="Times New Roman" w:hAnsi="Times New Roman" w:cs="Times New Roman"/>
                <w:snapToGrid w:val="0"/>
                <w:lang w:val="en-GB"/>
              </w:rPr>
              <w:t>100</w:t>
            </w:r>
          </w:p>
        </w:tc>
      </w:tr>
      <w:tr w:rsidR="00E92D60" w:rsidRPr="003463E3" w14:paraId="15264383" w14:textId="77777777" w:rsidTr="00C8603B">
        <w:tc>
          <w:tcPr>
            <w:tcW w:w="8455" w:type="dxa"/>
            <w:gridSpan w:val="2"/>
          </w:tcPr>
          <w:p w14:paraId="09449E57"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87B16CB" w14:textId="1DC414B8" w:rsidR="00E92D60" w:rsidRPr="006F703C" w:rsidRDefault="00D129F4" w:rsidP="0089579A">
            <w:pPr>
              <w:spacing w:before="60" w:after="60" w:line="240" w:lineRule="auto"/>
              <w:jc w:val="center"/>
              <w:rPr>
                <w:rFonts w:ascii="Segoe UI" w:hAnsi="Segoe UI" w:cs="Segoe UI"/>
                <w:b/>
                <w:sz w:val="20"/>
                <w:szCs w:val="20"/>
              </w:rPr>
            </w:pPr>
            <w:r>
              <w:rPr>
                <w:rFonts w:ascii="Segoe UI" w:hAnsi="Segoe UI" w:cs="Segoe UI"/>
                <w:b/>
                <w:sz w:val="20"/>
                <w:szCs w:val="20"/>
              </w:rPr>
              <w:t>250</w:t>
            </w:r>
          </w:p>
        </w:tc>
      </w:tr>
    </w:tbl>
    <w:p w14:paraId="77F8C34A" w14:textId="77777777" w:rsidR="006E2471" w:rsidRPr="003463E3" w:rsidRDefault="006E2471" w:rsidP="006E2471">
      <w:pPr>
        <w:rPr>
          <w:rFonts w:ascii="Segoe UI" w:hAnsi="Segoe UI" w:cs="Segoe UI"/>
          <w:snapToGrid w:val="0"/>
          <w:sz w:val="20"/>
          <w:szCs w:val="20"/>
        </w:rPr>
      </w:pPr>
    </w:p>
    <w:tbl>
      <w:tblPr>
        <w:tblW w:w="1036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5185"/>
        <w:gridCol w:w="1411"/>
        <w:gridCol w:w="1062"/>
        <w:gridCol w:w="992"/>
        <w:gridCol w:w="992"/>
      </w:tblGrid>
      <w:tr w:rsidR="0066422A" w:rsidRPr="00536113" w14:paraId="3648B40E" w14:textId="77777777" w:rsidTr="00636862">
        <w:tc>
          <w:tcPr>
            <w:tcW w:w="723" w:type="dxa"/>
            <w:vMerge w:val="restart"/>
            <w:tcBorders>
              <w:top w:val="single" w:sz="4" w:space="0" w:color="auto"/>
              <w:left w:val="single" w:sz="4" w:space="0" w:color="auto"/>
              <w:bottom w:val="single" w:sz="4" w:space="0" w:color="auto"/>
              <w:right w:val="single" w:sz="4" w:space="0" w:color="auto"/>
            </w:tcBorders>
          </w:tcPr>
          <w:p w14:paraId="2A8AFA78" w14:textId="77777777" w:rsidR="0066422A" w:rsidRPr="00536113" w:rsidRDefault="0066422A" w:rsidP="00636862">
            <w:pPr>
              <w:spacing w:line="240" w:lineRule="auto"/>
              <w:rPr>
                <w:rFonts w:ascii="Times New Roman" w:hAnsi="Times New Roman" w:cs="Times New Roman"/>
                <w:snapToGrid w:val="0"/>
                <w:highlight w:val="yellow"/>
                <w:lang w:val="en-GB"/>
              </w:rPr>
            </w:pPr>
          </w:p>
        </w:tc>
        <w:tc>
          <w:tcPr>
            <w:tcW w:w="5185" w:type="dxa"/>
            <w:vMerge w:val="restart"/>
            <w:tcBorders>
              <w:top w:val="single" w:sz="4" w:space="0" w:color="auto"/>
              <w:left w:val="single" w:sz="4" w:space="0" w:color="auto"/>
              <w:bottom w:val="single" w:sz="4" w:space="0" w:color="auto"/>
              <w:right w:val="single" w:sz="4" w:space="0" w:color="auto"/>
            </w:tcBorders>
            <w:hideMark/>
          </w:tcPr>
          <w:p w14:paraId="30B78B90" w14:textId="77777777" w:rsidR="0066422A" w:rsidRPr="00536113" w:rsidRDefault="0066422A" w:rsidP="00636862">
            <w:pPr>
              <w:spacing w:line="240" w:lineRule="auto"/>
              <w:jc w:val="center"/>
              <w:rPr>
                <w:rFonts w:ascii="Times New Roman" w:hAnsi="Times New Roman" w:cs="Times New Roman"/>
                <w:b/>
                <w:bCs/>
                <w:lang w:val="en-GB"/>
              </w:rPr>
            </w:pPr>
            <w:r w:rsidRPr="00536113">
              <w:rPr>
                <w:rFonts w:ascii="Times New Roman" w:hAnsi="Times New Roman" w:cs="Times New Roman"/>
                <w:b/>
                <w:bCs/>
                <w:lang w:val="en-GB"/>
              </w:rPr>
              <w:t>Evaluation of the Technical Proposal</w:t>
            </w:r>
          </w:p>
          <w:p w14:paraId="0C71CF1C" w14:textId="77777777" w:rsidR="0066422A" w:rsidRPr="00536113" w:rsidRDefault="0066422A" w:rsidP="00636862">
            <w:pPr>
              <w:spacing w:line="240" w:lineRule="auto"/>
              <w:jc w:val="center"/>
              <w:rPr>
                <w:rFonts w:ascii="Times New Roman" w:hAnsi="Times New Roman" w:cs="Times New Roman"/>
                <w:lang w:val="en-GB"/>
              </w:rPr>
            </w:pPr>
            <w:r w:rsidRPr="00536113">
              <w:rPr>
                <w:rFonts w:ascii="Times New Roman" w:hAnsi="Times New Roman" w:cs="Times New Roman"/>
                <w:b/>
                <w:bCs/>
                <w:lang w:val="en-GB"/>
              </w:rPr>
              <w:t>Form 3</w:t>
            </w:r>
          </w:p>
        </w:tc>
        <w:tc>
          <w:tcPr>
            <w:tcW w:w="1411" w:type="dxa"/>
            <w:vMerge w:val="restart"/>
            <w:tcBorders>
              <w:top w:val="single" w:sz="4" w:space="0" w:color="auto"/>
              <w:left w:val="single" w:sz="4" w:space="0" w:color="auto"/>
              <w:bottom w:val="single" w:sz="4" w:space="0" w:color="auto"/>
              <w:right w:val="single" w:sz="4" w:space="0" w:color="auto"/>
            </w:tcBorders>
            <w:hideMark/>
          </w:tcPr>
          <w:p w14:paraId="052316B4"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lang w:val="en-GB"/>
              </w:rPr>
              <w:t>Maximum score</w:t>
            </w:r>
          </w:p>
        </w:tc>
        <w:tc>
          <w:tcPr>
            <w:tcW w:w="3046" w:type="dxa"/>
            <w:gridSpan w:val="3"/>
            <w:tcBorders>
              <w:top w:val="single" w:sz="4" w:space="0" w:color="auto"/>
              <w:left w:val="single" w:sz="4" w:space="0" w:color="auto"/>
              <w:bottom w:val="single" w:sz="4" w:space="0" w:color="auto"/>
              <w:right w:val="single" w:sz="4" w:space="0" w:color="auto"/>
            </w:tcBorders>
            <w:hideMark/>
          </w:tcPr>
          <w:p w14:paraId="2E2AAD57"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snapToGrid w:val="0"/>
                <w:lang w:val="en-GB" w:eastAsia="ru-RU"/>
              </w:rPr>
              <w:t>Company/Other organization</w:t>
            </w:r>
          </w:p>
        </w:tc>
      </w:tr>
      <w:tr w:rsidR="0066422A" w:rsidRPr="00536113" w14:paraId="52799342" w14:textId="77777777" w:rsidTr="00636862">
        <w:tc>
          <w:tcPr>
            <w:tcW w:w="723" w:type="dxa"/>
            <w:vMerge/>
            <w:tcBorders>
              <w:top w:val="single" w:sz="4" w:space="0" w:color="auto"/>
              <w:left w:val="single" w:sz="4" w:space="0" w:color="auto"/>
              <w:bottom w:val="single" w:sz="4" w:space="0" w:color="auto"/>
              <w:right w:val="single" w:sz="4" w:space="0" w:color="auto"/>
            </w:tcBorders>
            <w:vAlign w:val="center"/>
            <w:hideMark/>
          </w:tcPr>
          <w:p w14:paraId="1E304193" w14:textId="77777777" w:rsidR="0066422A" w:rsidRPr="00536113" w:rsidRDefault="0066422A" w:rsidP="00636862">
            <w:pPr>
              <w:spacing w:after="0" w:line="256" w:lineRule="auto"/>
              <w:rPr>
                <w:rFonts w:ascii="Times New Roman" w:hAnsi="Times New Roman" w:cs="Times New Roman"/>
                <w:snapToGrid w:val="0"/>
                <w:highlight w:val="yellow"/>
                <w:lang w:val="en-GB"/>
              </w:rPr>
            </w:pPr>
          </w:p>
        </w:tc>
        <w:tc>
          <w:tcPr>
            <w:tcW w:w="5185" w:type="dxa"/>
            <w:vMerge/>
            <w:tcBorders>
              <w:top w:val="single" w:sz="4" w:space="0" w:color="auto"/>
              <w:left w:val="single" w:sz="4" w:space="0" w:color="auto"/>
              <w:bottom w:val="single" w:sz="4" w:space="0" w:color="auto"/>
              <w:right w:val="single" w:sz="4" w:space="0" w:color="auto"/>
            </w:tcBorders>
            <w:vAlign w:val="center"/>
            <w:hideMark/>
          </w:tcPr>
          <w:p w14:paraId="3C5058A1" w14:textId="77777777" w:rsidR="0066422A" w:rsidRPr="00536113" w:rsidRDefault="0066422A" w:rsidP="00636862">
            <w:pPr>
              <w:spacing w:after="0" w:line="256" w:lineRule="auto"/>
              <w:rPr>
                <w:rFonts w:ascii="Times New Roman" w:hAnsi="Times New Roman" w:cs="Times New Roman"/>
                <w:lang w:val="en-GB"/>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7164E31D" w14:textId="77777777" w:rsidR="0066422A" w:rsidRPr="00536113" w:rsidRDefault="0066422A" w:rsidP="00636862">
            <w:pPr>
              <w:spacing w:after="0" w:line="256" w:lineRule="auto"/>
              <w:rPr>
                <w:rFonts w:ascii="Times New Roman" w:hAnsi="Times New Roman" w:cs="Times New Roman"/>
                <w:snapToGrid w:val="0"/>
                <w:lang w:val="en-GB"/>
              </w:rPr>
            </w:pPr>
          </w:p>
        </w:tc>
        <w:tc>
          <w:tcPr>
            <w:tcW w:w="1062" w:type="dxa"/>
            <w:tcBorders>
              <w:top w:val="single" w:sz="4" w:space="0" w:color="auto"/>
              <w:left w:val="single" w:sz="4" w:space="0" w:color="auto"/>
              <w:bottom w:val="single" w:sz="4" w:space="0" w:color="auto"/>
              <w:right w:val="single" w:sz="4" w:space="0" w:color="auto"/>
            </w:tcBorders>
            <w:hideMark/>
          </w:tcPr>
          <w:p w14:paraId="4669CC71" w14:textId="77777777" w:rsidR="0066422A" w:rsidRPr="00536113" w:rsidRDefault="0066422A" w:rsidP="00636862">
            <w:pPr>
              <w:spacing w:line="240" w:lineRule="auto"/>
              <w:jc w:val="center"/>
              <w:rPr>
                <w:rFonts w:ascii="Times New Roman" w:hAnsi="Times New Roman" w:cs="Times New Roman"/>
                <w:lang w:val="en-GB"/>
              </w:rPr>
            </w:pPr>
            <w:r w:rsidRPr="00536113">
              <w:rPr>
                <w:rFonts w:ascii="Times New Roman" w:hAnsi="Times New Roman" w:cs="Times New Roman"/>
                <w:lang w:val="en-GB"/>
              </w:rPr>
              <w:t>А</w:t>
            </w:r>
          </w:p>
        </w:tc>
        <w:tc>
          <w:tcPr>
            <w:tcW w:w="992" w:type="dxa"/>
            <w:tcBorders>
              <w:top w:val="single" w:sz="4" w:space="0" w:color="auto"/>
              <w:left w:val="single" w:sz="4" w:space="0" w:color="auto"/>
              <w:bottom w:val="single" w:sz="4" w:space="0" w:color="auto"/>
              <w:right w:val="single" w:sz="4" w:space="0" w:color="auto"/>
            </w:tcBorders>
            <w:hideMark/>
          </w:tcPr>
          <w:p w14:paraId="63D4DD18" w14:textId="77777777" w:rsidR="0066422A" w:rsidRPr="00536113" w:rsidRDefault="0066422A" w:rsidP="00636862">
            <w:pPr>
              <w:spacing w:line="240" w:lineRule="auto"/>
              <w:jc w:val="center"/>
              <w:rPr>
                <w:rFonts w:ascii="Times New Roman" w:hAnsi="Times New Roman" w:cs="Times New Roman"/>
                <w:lang w:val="en-GB"/>
              </w:rPr>
            </w:pPr>
            <w:r w:rsidRPr="00536113">
              <w:rPr>
                <w:rFonts w:ascii="Times New Roman" w:hAnsi="Times New Roman" w:cs="Times New Roman"/>
                <w:lang w:val="en-GB"/>
              </w:rPr>
              <w:t>B</w:t>
            </w:r>
          </w:p>
        </w:tc>
        <w:tc>
          <w:tcPr>
            <w:tcW w:w="992" w:type="dxa"/>
            <w:tcBorders>
              <w:top w:val="single" w:sz="4" w:space="0" w:color="auto"/>
              <w:left w:val="single" w:sz="4" w:space="0" w:color="auto"/>
              <w:bottom w:val="single" w:sz="4" w:space="0" w:color="auto"/>
              <w:right w:val="single" w:sz="4" w:space="0" w:color="auto"/>
            </w:tcBorders>
            <w:hideMark/>
          </w:tcPr>
          <w:p w14:paraId="7832DDF2" w14:textId="77777777" w:rsidR="0066422A" w:rsidRPr="00536113" w:rsidRDefault="0066422A" w:rsidP="00636862">
            <w:pPr>
              <w:spacing w:line="240" w:lineRule="auto"/>
              <w:jc w:val="center"/>
              <w:rPr>
                <w:rFonts w:ascii="Times New Roman" w:hAnsi="Times New Roman" w:cs="Times New Roman"/>
                <w:lang w:val="en-GB"/>
              </w:rPr>
            </w:pPr>
            <w:r w:rsidRPr="00536113">
              <w:rPr>
                <w:rFonts w:ascii="Times New Roman" w:hAnsi="Times New Roman" w:cs="Times New Roman"/>
                <w:lang w:val="en-GB"/>
              </w:rPr>
              <w:t>C</w:t>
            </w:r>
          </w:p>
        </w:tc>
      </w:tr>
      <w:tr w:rsidR="0066422A" w:rsidRPr="00536113" w14:paraId="06664A56" w14:textId="77777777" w:rsidTr="00636862">
        <w:tc>
          <w:tcPr>
            <w:tcW w:w="1036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D133F0B" w14:textId="77777777" w:rsidR="0066422A" w:rsidRPr="00536113" w:rsidRDefault="0066422A" w:rsidP="00636862">
            <w:pPr>
              <w:spacing w:line="240" w:lineRule="auto"/>
              <w:jc w:val="center"/>
              <w:rPr>
                <w:rFonts w:ascii="Times New Roman" w:hAnsi="Times New Roman" w:cs="Times New Roman"/>
                <w:b/>
                <w:snapToGrid w:val="0"/>
                <w:lang w:val="en-GB" w:eastAsia="ru-RU"/>
              </w:rPr>
            </w:pPr>
            <w:r w:rsidRPr="00536113">
              <w:rPr>
                <w:rFonts w:ascii="Times New Roman" w:hAnsi="Times New Roman" w:cs="Times New Roman"/>
                <w:b/>
                <w:snapToGrid w:val="0"/>
                <w:lang w:val="en-GB" w:eastAsia="ru-RU"/>
              </w:rPr>
              <w:t>Personnel</w:t>
            </w:r>
          </w:p>
        </w:tc>
      </w:tr>
      <w:tr w:rsidR="0066422A" w:rsidRPr="00536113" w14:paraId="02E8E2A8" w14:textId="77777777" w:rsidTr="00636862">
        <w:tc>
          <w:tcPr>
            <w:tcW w:w="10365" w:type="dxa"/>
            <w:gridSpan w:val="6"/>
            <w:tcBorders>
              <w:top w:val="single" w:sz="4" w:space="0" w:color="auto"/>
              <w:left w:val="single" w:sz="4" w:space="0" w:color="auto"/>
              <w:bottom w:val="single" w:sz="4" w:space="0" w:color="auto"/>
              <w:right w:val="single" w:sz="4" w:space="0" w:color="auto"/>
            </w:tcBorders>
          </w:tcPr>
          <w:p w14:paraId="1D3E87B5"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b/>
                <w:lang w:val="en-GB"/>
              </w:rPr>
              <w:t>Senior Technical Expert/Team Leader</w:t>
            </w:r>
          </w:p>
        </w:tc>
      </w:tr>
      <w:tr w:rsidR="0066422A" w:rsidRPr="00536113" w14:paraId="439DBDFE"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3B4BE77A" w14:textId="77777777" w:rsidR="0066422A" w:rsidRPr="00536113" w:rsidRDefault="0066422A" w:rsidP="00636862">
            <w:pPr>
              <w:spacing w:line="240" w:lineRule="auto"/>
              <w:rPr>
                <w:rFonts w:ascii="Times New Roman" w:hAnsi="Times New Roman" w:cs="Times New Roman"/>
                <w:snapToGrid w:val="0"/>
                <w:lang w:val="en-GB" w:eastAsia="ru-RU"/>
              </w:rPr>
            </w:pPr>
            <w:r w:rsidRPr="00536113">
              <w:rPr>
                <w:rFonts w:ascii="Times New Roman" w:hAnsi="Times New Roman" w:cs="Times New Roman"/>
                <w:snapToGrid w:val="0"/>
                <w:lang w:val="en-GB"/>
              </w:rPr>
              <w:t>3.1.</w:t>
            </w:r>
          </w:p>
        </w:tc>
        <w:tc>
          <w:tcPr>
            <w:tcW w:w="5185" w:type="dxa"/>
            <w:tcBorders>
              <w:top w:val="single" w:sz="4" w:space="0" w:color="auto"/>
              <w:left w:val="single" w:sz="4" w:space="0" w:color="auto"/>
              <w:bottom w:val="single" w:sz="4" w:space="0" w:color="auto"/>
              <w:right w:val="single" w:sz="4" w:space="0" w:color="auto"/>
            </w:tcBorders>
            <w:hideMark/>
          </w:tcPr>
          <w:p w14:paraId="69FBFFBF" w14:textId="77777777" w:rsidR="0066422A" w:rsidRPr="00536113" w:rsidRDefault="0066422A" w:rsidP="00636862">
            <w:pPr>
              <w:spacing w:line="240" w:lineRule="auto"/>
              <w:rPr>
                <w:rFonts w:ascii="Times New Roman" w:hAnsi="Times New Roman" w:cs="Times New Roman"/>
                <w:lang w:val="en-GB"/>
              </w:rPr>
            </w:pPr>
            <w:r w:rsidRPr="00536113">
              <w:rPr>
                <w:rFonts w:ascii="Times New Roman" w:hAnsi="Times New Roman" w:cs="Times New Roman"/>
                <w:lang w:val="en-GB" w:eastAsia="uk-UA"/>
              </w:rPr>
              <w:t xml:space="preserve">Experience with managing similar consultancy assignments: 3-7 years – </w:t>
            </w:r>
            <w:r>
              <w:rPr>
                <w:rFonts w:ascii="Times New Roman" w:hAnsi="Times New Roman" w:cs="Times New Roman"/>
                <w:lang w:val="en-GB" w:eastAsia="uk-UA"/>
              </w:rPr>
              <w:t>4</w:t>
            </w:r>
            <w:r w:rsidRPr="00536113">
              <w:rPr>
                <w:rFonts w:ascii="Times New Roman" w:hAnsi="Times New Roman" w:cs="Times New Roman"/>
                <w:lang w:val="en-GB" w:eastAsia="uk-UA"/>
              </w:rPr>
              <w:t>0 points, 8-11 years – 4</w:t>
            </w:r>
            <w:r>
              <w:rPr>
                <w:rFonts w:ascii="Times New Roman" w:hAnsi="Times New Roman" w:cs="Times New Roman"/>
                <w:lang w:val="en-GB" w:eastAsia="uk-UA"/>
              </w:rPr>
              <w:t>5</w:t>
            </w:r>
            <w:r w:rsidRPr="00536113">
              <w:rPr>
                <w:rFonts w:ascii="Times New Roman" w:hAnsi="Times New Roman" w:cs="Times New Roman"/>
                <w:lang w:val="en-GB" w:eastAsia="uk-UA"/>
              </w:rPr>
              <w:t xml:space="preserve"> points, 12 years or above – 50 points</w:t>
            </w:r>
          </w:p>
        </w:tc>
        <w:tc>
          <w:tcPr>
            <w:tcW w:w="1411" w:type="dxa"/>
            <w:tcBorders>
              <w:top w:val="single" w:sz="4" w:space="0" w:color="auto"/>
              <w:left w:val="single" w:sz="4" w:space="0" w:color="auto"/>
              <w:bottom w:val="single" w:sz="4" w:space="0" w:color="auto"/>
              <w:right w:val="single" w:sz="4" w:space="0" w:color="auto"/>
            </w:tcBorders>
            <w:hideMark/>
          </w:tcPr>
          <w:p w14:paraId="038F3DB9"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snapToGrid w:val="0"/>
                <w:lang w:val="en-GB"/>
              </w:rPr>
              <w:t>50</w:t>
            </w:r>
          </w:p>
        </w:tc>
        <w:tc>
          <w:tcPr>
            <w:tcW w:w="1062" w:type="dxa"/>
            <w:tcBorders>
              <w:top w:val="single" w:sz="4" w:space="0" w:color="auto"/>
              <w:left w:val="single" w:sz="4" w:space="0" w:color="auto"/>
              <w:bottom w:val="single" w:sz="4" w:space="0" w:color="auto"/>
              <w:right w:val="single" w:sz="4" w:space="0" w:color="auto"/>
            </w:tcBorders>
          </w:tcPr>
          <w:p w14:paraId="293F94EF" w14:textId="77777777" w:rsidR="0066422A" w:rsidRPr="00536113" w:rsidRDefault="0066422A" w:rsidP="00636862">
            <w:pPr>
              <w:spacing w:line="240" w:lineRule="auto"/>
              <w:jc w:val="center"/>
              <w:rPr>
                <w:rFonts w:ascii="Times New Roman" w:hAnsi="Times New Roman" w:cs="Times New Roman"/>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07416D8B"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7414235E"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09DCD2DD" w14:textId="77777777" w:rsidTr="00636862">
        <w:tc>
          <w:tcPr>
            <w:tcW w:w="723" w:type="dxa"/>
            <w:tcBorders>
              <w:top w:val="single" w:sz="4" w:space="0" w:color="auto"/>
              <w:left w:val="single" w:sz="4" w:space="0" w:color="auto"/>
              <w:bottom w:val="single" w:sz="4" w:space="0" w:color="auto"/>
              <w:right w:val="single" w:sz="4" w:space="0" w:color="auto"/>
            </w:tcBorders>
            <w:vAlign w:val="center"/>
            <w:hideMark/>
          </w:tcPr>
          <w:p w14:paraId="158E8208" w14:textId="77777777" w:rsidR="0066422A" w:rsidRPr="00536113" w:rsidRDefault="0066422A" w:rsidP="00636862">
            <w:pPr>
              <w:spacing w:line="240" w:lineRule="auto"/>
              <w:rPr>
                <w:rFonts w:ascii="Times New Roman" w:hAnsi="Times New Roman" w:cs="Times New Roman"/>
                <w:snapToGrid w:val="0"/>
                <w:lang w:val="en-GB" w:eastAsia="ru-RU"/>
              </w:rPr>
            </w:pPr>
            <w:r w:rsidRPr="00536113">
              <w:rPr>
                <w:rFonts w:ascii="Times New Roman" w:hAnsi="Times New Roman" w:cs="Times New Roman"/>
                <w:snapToGrid w:val="0"/>
                <w:lang w:val="en-GB" w:eastAsia="ru-RU"/>
              </w:rPr>
              <w:t>3.3.</w:t>
            </w:r>
          </w:p>
        </w:tc>
        <w:tc>
          <w:tcPr>
            <w:tcW w:w="5185" w:type="dxa"/>
            <w:tcBorders>
              <w:top w:val="single" w:sz="4" w:space="0" w:color="auto"/>
              <w:left w:val="single" w:sz="4" w:space="0" w:color="auto"/>
              <w:bottom w:val="single" w:sz="4" w:space="0" w:color="auto"/>
              <w:right w:val="single" w:sz="4" w:space="0" w:color="auto"/>
            </w:tcBorders>
            <w:hideMark/>
          </w:tcPr>
          <w:p w14:paraId="171F2EB2" w14:textId="77777777" w:rsidR="0066422A" w:rsidRPr="00536113" w:rsidRDefault="0066422A" w:rsidP="00636862">
            <w:pPr>
              <w:spacing w:line="240" w:lineRule="auto"/>
              <w:rPr>
                <w:rFonts w:ascii="Times New Roman" w:hAnsi="Times New Roman" w:cs="Times New Roman"/>
                <w:snapToGrid w:val="0"/>
                <w:lang w:val="en-GB" w:eastAsia="ru-RU"/>
              </w:rPr>
            </w:pPr>
            <w:r w:rsidRPr="00536113">
              <w:rPr>
                <w:rFonts w:ascii="Times New Roman" w:hAnsi="Times New Roman" w:cs="Times New Roman"/>
                <w:lang w:val="en-GB" w:eastAsia="uk-UA"/>
              </w:rPr>
              <w:t xml:space="preserve">Relevant work experience in development of biomass projects. </w:t>
            </w:r>
            <w:r>
              <w:rPr>
                <w:rFonts w:ascii="Times New Roman" w:hAnsi="Times New Roman" w:cs="Times New Roman"/>
                <w:lang w:val="en-GB" w:eastAsia="uk-UA"/>
              </w:rPr>
              <w:t>5-9</w:t>
            </w:r>
            <w:r w:rsidRPr="00536113">
              <w:rPr>
                <w:rFonts w:ascii="Times New Roman" w:hAnsi="Times New Roman" w:cs="Times New Roman"/>
                <w:lang w:val="en-GB" w:eastAsia="uk-UA"/>
              </w:rPr>
              <w:t xml:space="preserve"> years – 50 points, 1</w:t>
            </w:r>
            <w:r>
              <w:rPr>
                <w:rFonts w:ascii="Times New Roman" w:hAnsi="Times New Roman" w:cs="Times New Roman"/>
                <w:lang w:val="en-GB" w:eastAsia="uk-UA"/>
              </w:rPr>
              <w:t>0</w:t>
            </w:r>
            <w:r w:rsidRPr="00536113">
              <w:rPr>
                <w:rFonts w:ascii="Times New Roman" w:hAnsi="Times New Roman" w:cs="Times New Roman"/>
                <w:lang w:val="en-GB" w:eastAsia="uk-UA"/>
              </w:rPr>
              <w:t xml:space="preserve"> years or above – 70 points</w:t>
            </w:r>
          </w:p>
        </w:tc>
        <w:tc>
          <w:tcPr>
            <w:tcW w:w="1411" w:type="dxa"/>
            <w:tcBorders>
              <w:top w:val="single" w:sz="4" w:space="0" w:color="auto"/>
              <w:left w:val="single" w:sz="4" w:space="0" w:color="auto"/>
              <w:bottom w:val="single" w:sz="4" w:space="0" w:color="auto"/>
              <w:right w:val="single" w:sz="4" w:space="0" w:color="auto"/>
            </w:tcBorders>
            <w:hideMark/>
          </w:tcPr>
          <w:p w14:paraId="224F2893"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snapToGrid w:val="0"/>
                <w:lang w:val="en-GB"/>
              </w:rPr>
              <w:t>70</w:t>
            </w:r>
          </w:p>
        </w:tc>
        <w:tc>
          <w:tcPr>
            <w:tcW w:w="1062" w:type="dxa"/>
            <w:tcBorders>
              <w:top w:val="single" w:sz="4" w:space="0" w:color="auto"/>
              <w:left w:val="single" w:sz="4" w:space="0" w:color="auto"/>
              <w:bottom w:val="single" w:sz="4" w:space="0" w:color="auto"/>
              <w:right w:val="single" w:sz="4" w:space="0" w:color="auto"/>
            </w:tcBorders>
          </w:tcPr>
          <w:p w14:paraId="51D454EF" w14:textId="77777777" w:rsidR="0066422A" w:rsidRPr="00536113" w:rsidRDefault="0066422A" w:rsidP="00636862">
            <w:pPr>
              <w:spacing w:line="240" w:lineRule="auto"/>
              <w:jc w:val="center"/>
              <w:rPr>
                <w:rFonts w:ascii="Times New Roman" w:hAnsi="Times New Roman" w:cs="Times New Roman"/>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59CB443E"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605DC2F"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62BDEDF8" w14:textId="77777777" w:rsidTr="00636862">
        <w:tc>
          <w:tcPr>
            <w:tcW w:w="723" w:type="dxa"/>
            <w:tcBorders>
              <w:top w:val="single" w:sz="4" w:space="0" w:color="auto"/>
              <w:left w:val="single" w:sz="4" w:space="0" w:color="auto"/>
              <w:bottom w:val="single" w:sz="4" w:space="0" w:color="auto"/>
              <w:right w:val="single" w:sz="4" w:space="0" w:color="auto"/>
            </w:tcBorders>
            <w:vAlign w:val="center"/>
            <w:hideMark/>
          </w:tcPr>
          <w:p w14:paraId="77922F50" w14:textId="77777777" w:rsidR="0066422A" w:rsidRPr="00536113" w:rsidRDefault="0066422A" w:rsidP="00636862">
            <w:pPr>
              <w:spacing w:line="240" w:lineRule="auto"/>
              <w:rPr>
                <w:rFonts w:ascii="Times New Roman" w:hAnsi="Times New Roman" w:cs="Times New Roman"/>
                <w:snapToGrid w:val="0"/>
                <w:lang w:val="en-GB" w:eastAsia="ru-RU"/>
              </w:rPr>
            </w:pPr>
            <w:r w:rsidRPr="00536113">
              <w:rPr>
                <w:rFonts w:ascii="Times New Roman" w:hAnsi="Times New Roman" w:cs="Times New Roman"/>
                <w:snapToGrid w:val="0"/>
                <w:lang w:val="en-GB" w:eastAsia="ru-RU"/>
              </w:rPr>
              <w:t>3.4.</w:t>
            </w:r>
          </w:p>
        </w:tc>
        <w:tc>
          <w:tcPr>
            <w:tcW w:w="5185" w:type="dxa"/>
            <w:tcBorders>
              <w:top w:val="single" w:sz="4" w:space="0" w:color="auto"/>
              <w:left w:val="single" w:sz="4" w:space="0" w:color="auto"/>
              <w:bottom w:val="single" w:sz="4" w:space="0" w:color="auto"/>
              <w:right w:val="single" w:sz="4" w:space="0" w:color="auto"/>
            </w:tcBorders>
            <w:hideMark/>
          </w:tcPr>
          <w:p w14:paraId="3E2E17C2" w14:textId="77777777" w:rsidR="0066422A" w:rsidRPr="00536113" w:rsidRDefault="0066422A" w:rsidP="00636862">
            <w:pPr>
              <w:spacing w:line="240" w:lineRule="auto"/>
              <w:rPr>
                <w:rFonts w:ascii="Times New Roman" w:hAnsi="Times New Roman" w:cs="Times New Roman"/>
                <w:lang w:val="en-GB"/>
              </w:rPr>
            </w:pPr>
            <w:r w:rsidRPr="00536113">
              <w:rPr>
                <w:rFonts w:ascii="Times New Roman" w:hAnsi="Times New Roman" w:cs="Times New Roman"/>
                <w:lang w:val="en-GB"/>
              </w:rPr>
              <w:t>Experience with energy crop growing: 3-4 years – 12 points, 5-9 years – 15 points, 10 years or above – 20 points</w:t>
            </w:r>
          </w:p>
        </w:tc>
        <w:tc>
          <w:tcPr>
            <w:tcW w:w="1411" w:type="dxa"/>
            <w:tcBorders>
              <w:top w:val="single" w:sz="4" w:space="0" w:color="auto"/>
              <w:left w:val="single" w:sz="4" w:space="0" w:color="auto"/>
              <w:bottom w:val="single" w:sz="4" w:space="0" w:color="auto"/>
              <w:right w:val="single" w:sz="4" w:space="0" w:color="auto"/>
            </w:tcBorders>
            <w:hideMark/>
          </w:tcPr>
          <w:p w14:paraId="09524585"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20</w:t>
            </w:r>
          </w:p>
        </w:tc>
        <w:tc>
          <w:tcPr>
            <w:tcW w:w="1062" w:type="dxa"/>
            <w:tcBorders>
              <w:top w:val="single" w:sz="4" w:space="0" w:color="auto"/>
              <w:left w:val="single" w:sz="4" w:space="0" w:color="auto"/>
              <w:bottom w:val="single" w:sz="4" w:space="0" w:color="auto"/>
              <w:right w:val="single" w:sz="4" w:space="0" w:color="auto"/>
            </w:tcBorders>
          </w:tcPr>
          <w:p w14:paraId="3441C334" w14:textId="77777777" w:rsidR="0066422A" w:rsidRPr="00536113" w:rsidRDefault="0066422A" w:rsidP="00636862">
            <w:pPr>
              <w:spacing w:line="240" w:lineRule="auto"/>
              <w:jc w:val="center"/>
              <w:rPr>
                <w:rFonts w:ascii="Times New Roman" w:hAnsi="Times New Roman" w:cs="Times New Roman"/>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59EA6B18"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111B6352"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76C17571" w14:textId="77777777" w:rsidTr="00636862">
        <w:tc>
          <w:tcPr>
            <w:tcW w:w="723" w:type="dxa"/>
            <w:tcBorders>
              <w:top w:val="single" w:sz="4" w:space="0" w:color="auto"/>
              <w:left w:val="single" w:sz="4" w:space="0" w:color="auto"/>
              <w:bottom w:val="single" w:sz="4" w:space="0" w:color="auto"/>
              <w:right w:val="single" w:sz="4" w:space="0" w:color="auto"/>
            </w:tcBorders>
            <w:vAlign w:val="center"/>
            <w:hideMark/>
          </w:tcPr>
          <w:p w14:paraId="2B5F313D" w14:textId="77777777" w:rsidR="0066422A" w:rsidRPr="00536113" w:rsidRDefault="0066422A" w:rsidP="00636862">
            <w:pPr>
              <w:spacing w:line="240" w:lineRule="auto"/>
              <w:rPr>
                <w:rFonts w:ascii="Times New Roman" w:hAnsi="Times New Roman" w:cs="Times New Roman"/>
                <w:snapToGrid w:val="0"/>
                <w:lang w:val="en-GB" w:eastAsia="ru-RU"/>
              </w:rPr>
            </w:pPr>
            <w:r w:rsidRPr="00536113">
              <w:rPr>
                <w:rFonts w:ascii="Times New Roman" w:hAnsi="Times New Roman" w:cs="Times New Roman"/>
                <w:snapToGrid w:val="0"/>
                <w:lang w:val="en-GB" w:eastAsia="ru-RU"/>
              </w:rPr>
              <w:t>3.5.</w:t>
            </w:r>
          </w:p>
        </w:tc>
        <w:tc>
          <w:tcPr>
            <w:tcW w:w="5185" w:type="dxa"/>
            <w:tcBorders>
              <w:top w:val="single" w:sz="4" w:space="0" w:color="auto"/>
              <w:left w:val="single" w:sz="4" w:space="0" w:color="auto"/>
              <w:bottom w:val="single" w:sz="4" w:space="0" w:color="auto"/>
              <w:right w:val="single" w:sz="4" w:space="0" w:color="auto"/>
            </w:tcBorders>
            <w:hideMark/>
          </w:tcPr>
          <w:p w14:paraId="7DF0CB72"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lang w:val="en-GB"/>
              </w:rPr>
              <w:t xml:space="preserve">Higher education in </w:t>
            </w:r>
            <w:r w:rsidRPr="00536113">
              <w:rPr>
                <w:rFonts w:ascii="Times New Roman" w:hAnsi="Times New Roman" w:cs="Times New Roman"/>
                <w:lang w:val="en-GB" w:eastAsia="uk-UA"/>
              </w:rPr>
              <w:t>Energy, Economics, Management</w:t>
            </w:r>
            <w:r w:rsidRPr="00536113">
              <w:rPr>
                <w:rFonts w:ascii="Times New Roman" w:hAnsi="Times New Roman" w:cs="Times New Roman"/>
                <w:lang w:val="uk-UA" w:eastAsia="uk-UA"/>
              </w:rPr>
              <w:t xml:space="preserve"> </w:t>
            </w:r>
            <w:r w:rsidRPr="00536113">
              <w:rPr>
                <w:rFonts w:ascii="Times New Roman" w:hAnsi="Times New Roman" w:cs="Times New Roman"/>
                <w:lang w:val="en-GB" w:eastAsia="uk-UA"/>
              </w:rPr>
              <w:t xml:space="preserve">or a related field. </w:t>
            </w:r>
            <w:r w:rsidRPr="00536113">
              <w:rPr>
                <w:rFonts w:ascii="Times New Roman" w:hAnsi="Times New Roman" w:cs="Times New Roman"/>
                <w:lang w:val="en-GB"/>
              </w:rPr>
              <w:t xml:space="preserve">(Master’s/ Specialist’s degree – </w:t>
            </w:r>
            <w:r>
              <w:rPr>
                <w:rFonts w:ascii="Times New Roman" w:hAnsi="Times New Roman" w:cs="Times New Roman"/>
                <w:lang w:val="en-GB"/>
              </w:rPr>
              <w:t>8</w:t>
            </w:r>
            <w:r w:rsidRPr="00536113">
              <w:rPr>
                <w:rFonts w:ascii="Times New Roman" w:hAnsi="Times New Roman" w:cs="Times New Roman"/>
                <w:lang w:val="en-GB"/>
              </w:rPr>
              <w:t>, PhD or higher - 10 points)</w:t>
            </w:r>
          </w:p>
        </w:tc>
        <w:tc>
          <w:tcPr>
            <w:tcW w:w="1411" w:type="dxa"/>
            <w:tcBorders>
              <w:top w:val="single" w:sz="4" w:space="0" w:color="auto"/>
              <w:left w:val="single" w:sz="4" w:space="0" w:color="auto"/>
              <w:bottom w:val="single" w:sz="4" w:space="0" w:color="auto"/>
              <w:right w:val="single" w:sz="4" w:space="0" w:color="auto"/>
            </w:tcBorders>
            <w:hideMark/>
          </w:tcPr>
          <w:p w14:paraId="19B9CFE6"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10</w:t>
            </w:r>
          </w:p>
        </w:tc>
        <w:tc>
          <w:tcPr>
            <w:tcW w:w="1062" w:type="dxa"/>
            <w:tcBorders>
              <w:top w:val="single" w:sz="4" w:space="0" w:color="auto"/>
              <w:left w:val="single" w:sz="4" w:space="0" w:color="auto"/>
              <w:bottom w:val="single" w:sz="4" w:space="0" w:color="auto"/>
              <w:right w:val="single" w:sz="4" w:space="0" w:color="auto"/>
            </w:tcBorders>
          </w:tcPr>
          <w:p w14:paraId="08696B39" w14:textId="77777777" w:rsidR="0066422A" w:rsidRPr="00536113" w:rsidRDefault="0066422A" w:rsidP="00636862">
            <w:pPr>
              <w:spacing w:line="240" w:lineRule="auto"/>
              <w:jc w:val="center"/>
              <w:rPr>
                <w:rFonts w:ascii="Times New Roman" w:hAnsi="Times New Roman" w:cs="Times New Roman"/>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4F4313D1"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5B5C15E9"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62CD7991" w14:textId="77777777" w:rsidTr="00636862">
        <w:tc>
          <w:tcPr>
            <w:tcW w:w="5908" w:type="dxa"/>
            <w:gridSpan w:val="2"/>
            <w:tcBorders>
              <w:top w:val="single" w:sz="4" w:space="0" w:color="auto"/>
              <w:left w:val="single" w:sz="4" w:space="0" w:color="auto"/>
              <w:bottom w:val="single" w:sz="4" w:space="0" w:color="auto"/>
              <w:right w:val="single" w:sz="4" w:space="0" w:color="auto"/>
            </w:tcBorders>
            <w:hideMark/>
          </w:tcPr>
          <w:p w14:paraId="76C35C2B" w14:textId="77777777" w:rsidR="0066422A" w:rsidRPr="00536113" w:rsidRDefault="0066422A" w:rsidP="00636862">
            <w:pPr>
              <w:spacing w:line="240" w:lineRule="auto"/>
              <w:jc w:val="right"/>
              <w:rPr>
                <w:rFonts w:ascii="Times New Roman" w:hAnsi="Times New Roman" w:cs="Times New Roman"/>
                <w:b/>
                <w:lang w:val="en-GB"/>
              </w:rPr>
            </w:pPr>
            <w:r w:rsidRPr="00536113">
              <w:rPr>
                <w:rFonts w:ascii="Times New Roman" w:hAnsi="Times New Roman" w:cs="Times New Roman"/>
                <w:b/>
                <w:lang w:val="en-GB"/>
              </w:rPr>
              <w:t>Interim score by criteria 3.1.-3.5.</w:t>
            </w:r>
          </w:p>
        </w:tc>
        <w:tc>
          <w:tcPr>
            <w:tcW w:w="1411" w:type="dxa"/>
            <w:tcBorders>
              <w:top w:val="single" w:sz="4" w:space="0" w:color="auto"/>
              <w:left w:val="single" w:sz="4" w:space="0" w:color="auto"/>
              <w:bottom w:val="single" w:sz="4" w:space="0" w:color="auto"/>
              <w:right w:val="single" w:sz="4" w:space="0" w:color="auto"/>
            </w:tcBorders>
            <w:hideMark/>
          </w:tcPr>
          <w:p w14:paraId="3FB3E205" w14:textId="77777777" w:rsidR="0066422A" w:rsidRPr="00536113" w:rsidRDefault="0066422A" w:rsidP="00636862">
            <w:pPr>
              <w:spacing w:line="240" w:lineRule="auto"/>
              <w:jc w:val="center"/>
              <w:rPr>
                <w:rFonts w:ascii="Times New Roman" w:hAnsi="Times New Roman" w:cs="Times New Roman"/>
                <w:b/>
                <w:snapToGrid w:val="0"/>
                <w:lang w:val="en-GB" w:eastAsia="ru-RU"/>
              </w:rPr>
            </w:pPr>
            <w:r w:rsidRPr="00536113">
              <w:rPr>
                <w:rFonts w:ascii="Times New Roman" w:hAnsi="Times New Roman" w:cs="Times New Roman"/>
                <w:b/>
                <w:snapToGrid w:val="0"/>
                <w:lang w:val="en-GB"/>
              </w:rPr>
              <w:t>150</w:t>
            </w:r>
          </w:p>
        </w:tc>
        <w:tc>
          <w:tcPr>
            <w:tcW w:w="1062" w:type="dxa"/>
            <w:tcBorders>
              <w:top w:val="single" w:sz="4" w:space="0" w:color="auto"/>
              <w:left w:val="single" w:sz="4" w:space="0" w:color="auto"/>
              <w:bottom w:val="single" w:sz="4" w:space="0" w:color="auto"/>
              <w:right w:val="single" w:sz="4" w:space="0" w:color="auto"/>
            </w:tcBorders>
          </w:tcPr>
          <w:p w14:paraId="72F2B227" w14:textId="77777777" w:rsidR="0066422A" w:rsidRPr="00536113" w:rsidRDefault="0066422A" w:rsidP="00636862">
            <w:pPr>
              <w:spacing w:line="240" w:lineRule="auto"/>
              <w:jc w:val="center"/>
              <w:rPr>
                <w:rFonts w:ascii="Times New Roman" w:hAnsi="Times New Roman" w:cs="Times New Roman"/>
                <w:b/>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3A9884A"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79DE5E1D"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r>
      <w:tr w:rsidR="0066422A" w:rsidRPr="00536113" w14:paraId="26CCCD8E" w14:textId="77777777" w:rsidTr="00636862">
        <w:tc>
          <w:tcPr>
            <w:tcW w:w="10365" w:type="dxa"/>
            <w:gridSpan w:val="6"/>
            <w:tcBorders>
              <w:top w:val="single" w:sz="4" w:space="0" w:color="auto"/>
              <w:left w:val="single" w:sz="4" w:space="0" w:color="auto"/>
              <w:bottom w:val="single" w:sz="4" w:space="0" w:color="auto"/>
              <w:right w:val="single" w:sz="4" w:space="0" w:color="auto"/>
            </w:tcBorders>
          </w:tcPr>
          <w:p w14:paraId="7FBD9367"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b/>
                <w:lang w:val="en-GB"/>
              </w:rPr>
              <w:t xml:space="preserve">Technical Expert </w:t>
            </w:r>
          </w:p>
        </w:tc>
      </w:tr>
      <w:tr w:rsidR="0066422A" w:rsidRPr="00536113" w14:paraId="01399E11"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19F6933C"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t>3.6.</w:t>
            </w:r>
          </w:p>
        </w:tc>
        <w:tc>
          <w:tcPr>
            <w:tcW w:w="5185" w:type="dxa"/>
            <w:tcBorders>
              <w:top w:val="single" w:sz="4" w:space="0" w:color="auto"/>
              <w:left w:val="single" w:sz="4" w:space="0" w:color="auto"/>
              <w:bottom w:val="single" w:sz="4" w:space="0" w:color="auto"/>
              <w:right w:val="single" w:sz="4" w:space="0" w:color="auto"/>
            </w:tcBorders>
            <w:vAlign w:val="center"/>
            <w:hideMark/>
          </w:tcPr>
          <w:p w14:paraId="237B25B0" w14:textId="77777777" w:rsidR="0066422A" w:rsidRPr="00536113" w:rsidRDefault="0066422A" w:rsidP="00636862">
            <w:pPr>
              <w:spacing w:line="240" w:lineRule="auto"/>
              <w:jc w:val="both"/>
              <w:rPr>
                <w:rFonts w:ascii="Times New Roman" w:hAnsi="Times New Roman" w:cs="Times New Roman"/>
                <w:lang w:val="en-GB"/>
              </w:rPr>
            </w:pPr>
            <w:r w:rsidRPr="00536113">
              <w:rPr>
                <w:rFonts w:ascii="Times New Roman" w:hAnsi="Times New Roman" w:cs="Times New Roman"/>
                <w:lang w:val="en-GB" w:eastAsia="uk-UA"/>
              </w:rPr>
              <w:t>Relevant work experience in development of biomass projects. 5-7 years – 30 points, 8-9 years – 40 points, above 10 years – 45 points</w:t>
            </w:r>
          </w:p>
        </w:tc>
        <w:tc>
          <w:tcPr>
            <w:tcW w:w="1411" w:type="dxa"/>
            <w:tcBorders>
              <w:top w:val="single" w:sz="4" w:space="0" w:color="auto"/>
              <w:left w:val="single" w:sz="4" w:space="0" w:color="auto"/>
              <w:bottom w:val="single" w:sz="4" w:space="0" w:color="auto"/>
              <w:right w:val="single" w:sz="4" w:space="0" w:color="auto"/>
            </w:tcBorders>
            <w:hideMark/>
          </w:tcPr>
          <w:p w14:paraId="46618FF4"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45</w:t>
            </w:r>
          </w:p>
        </w:tc>
        <w:tc>
          <w:tcPr>
            <w:tcW w:w="1062" w:type="dxa"/>
            <w:tcBorders>
              <w:top w:val="single" w:sz="4" w:space="0" w:color="auto"/>
              <w:left w:val="single" w:sz="4" w:space="0" w:color="auto"/>
              <w:bottom w:val="single" w:sz="4" w:space="0" w:color="auto"/>
              <w:right w:val="single" w:sz="4" w:space="0" w:color="auto"/>
            </w:tcBorders>
          </w:tcPr>
          <w:p w14:paraId="27DC5444"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4A997943"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7CCDE0E5"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26C6B7C6"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1A71A2CF"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t>3.7.</w:t>
            </w:r>
          </w:p>
        </w:tc>
        <w:tc>
          <w:tcPr>
            <w:tcW w:w="5185" w:type="dxa"/>
            <w:tcBorders>
              <w:top w:val="single" w:sz="4" w:space="0" w:color="auto"/>
              <w:left w:val="single" w:sz="4" w:space="0" w:color="auto"/>
              <w:bottom w:val="single" w:sz="4" w:space="0" w:color="auto"/>
              <w:right w:val="single" w:sz="4" w:space="0" w:color="auto"/>
            </w:tcBorders>
            <w:vAlign w:val="center"/>
            <w:hideMark/>
          </w:tcPr>
          <w:p w14:paraId="147F8E42" w14:textId="77777777" w:rsidR="0066422A" w:rsidRPr="00536113" w:rsidRDefault="0066422A" w:rsidP="00636862">
            <w:pPr>
              <w:spacing w:line="240" w:lineRule="auto"/>
              <w:jc w:val="both"/>
              <w:rPr>
                <w:rFonts w:ascii="Times New Roman" w:hAnsi="Times New Roman" w:cs="Times New Roman"/>
                <w:b/>
                <w:lang w:val="en-GB"/>
              </w:rPr>
            </w:pPr>
            <w:r w:rsidRPr="00536113">
              <w:rPr>
                <w:rFonts w:ascii="Times New Roman" w:hAnsi="Times New Roman" w:cs="Times New Roman"/>
                <w:lang w:val="en-GB"/>
              </w:rPr>
              <w:t>Experience with energy crop growing: 3-4 years – 12 points, 5-9 years – 15 points, 10 years or above – 20 points</w:t>
            </w:r>
          </w:p>
        </w:tc>
        <w:tc>
          <w:tcPr>
            <w:tcW w:w="1411" w:type="dxa"/>
            <w:tcBorders>
              <w:top w:val="single" w:sz="4" w:space="0" w:color="auto"/>
              <w:left w:val="single" w:sz="4" w:space="0" w:color="auto"/>
              <w:bottom w:val="single" w:sz="4" w:space="0" w:color="auto"/>
              <w:right w:val="single" w:sz="4" w:space="0" w:color="auto"/>
            </w:tcBorders>
            <w:hideMark/>
          </w:tcPr>
          <w:p w14:paraId="7C813BA6"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20</w:t>
            </w:r>
          </w:p>
        </w:tc>
        <w:tc>
          <w:tcPr>
            <w:tcW w:w="1062" w:type="dxa"/>
            <w:tcBorders>
              <w:top w:val="single" w:sz="4" w:space="0" w:color="auto"/>
              <w:left w:val="single" w:sz="4" w:space="0" w:color="auto"/>
              <w:bottom w:val="single" w:sz="4" w:space="0" w:color="auto"/>
              <w:right w:val="single" w:sz="4" w:space="0" w:color="auto"/>
            </w:tcBorders>
          </w:tcPr>
          <w:p w14:paraId="04DA444F"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447B4345"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47D08D3A"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2AE05962"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3084E845"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lastRenderedPageBreak/>
              <w:t>3.8.</w:t>
            </w:r>
          </w:p>
        </w:tc>
        <w:tc>
          <w:tcPr>
            <w:tcW w:w="5185" w:type="dxa"/>
            <w:tcBorders>
              <w:top w:val="single" w:sz="4" w:space="0" w:color="auto"/>
              <w:left w:val="single" w:sz="4" w:space="0" w:color="auto"/>
              <w:bottom w:val="single" w:sz="4" w:space="0" w:color="auto"/>
              <w:right w:val="single" w:sz="4" w:space="0" w:color="auto"/>
            </w:tcBorders>
            <w:vAlign w:val="center"/>
            <w:hideMark/>
          </w:tcPr>
          <w:p w14:paraId="75CF6186" w14:textId="77777777" w:rsidR="0066422A" w:rsidRPr="00536113" w:rsidRDefault="0066422A" w:rsidP="00636862">
            <w:pPr>
              <w:spacing w:line="240" w:lineRule="auto"/>
              <w:jc w:val="both"/>
              <w:rPr>
                <w:rFonts w:ascii="Times New Roman" w:hAnsi="Times New Roman" w:cs="Times New Roman"/>
                <w:lang w:val="en-GB"/>
              </w:rPr>
            </w:pPr>
            <w:r w:rsidRPr="00536113">
              <w:rPr>
                <w:rFonts w:ascii="Times New Roman" w:hAnsi="Times New Roman" w:cs="Times New Roman"/>
                <w:lang w:val="en-GB"/>
              </w:rPr>
              <w:t xml:space="preserve">Higher education in </w:t>
            </w:r>
            <w:r w:rsidRPr="00536113">
              <w:rPr>
                <w:rFonts w:ascii="Times New Roman" w:hAnsi="Times New Roman" w:cs="Times New Roman"/>
                <w:lang w:val="en-GB" w:eastAsia="uk-UA"/>
              </w:rPr>
              <w:t>Energy, Economics, Management</w:t>
            </w:r>
            <w:r w:rsidRPr="00536113">
              <w:rPr>
                <w:rFonts w:ascii="Times New Roman" w:hAnsi="Times New Roman" w:cs="Times New Roman"/>
                <w:lang w:val="uk-UA" w:eastAsia="uk-UA"/>
              </w:rPr>
              <w:t xml:space="preserve"> </w:t>
            </w:r>
            <w:r w:rsidRPr="00536113">
              <w:rPr>
                <w:rFonts w:ascii="Times New Roman" w:hAnsi="Times New Roman" w:cs="Times New Roman"/>
                <w:lang w:val="en-GB" w:eastAsia="uk-UA"/>
              </w:rPr>
              <w:t xml:space="preserve">or a related field. </w:t>
            </w:r>
            <w:r w:rsidRPr="00536113">
              <w:rPr>
                <w:rFonts w:ascii="Times New Roman" w:hAnsi="Times New Roman" w:cs="Times New Roman"/>
                <w:lang w:val="en-GB"/>
              </w:rPr>
              <w:t xml:space="preserve">(Master’s/ Specialist’s degree – </w:t>
            </w:r>
            <w:r>
              <w:rPr>
                <w:rFonts w:ascii="Times New Roman" w:hAnsi="Times New Roman" w:cs="Times New Roman"/>
                <w:lang w:val="en-GB"/>
              </w:rPr>
              <w:t>8</w:t>
            </w:r>
            <w:r w:rsidRPr="00536113">
              <w:rPr>
                <w:rFonts w:ascii="Times New Roman" w:hAnsi="Times New Roman" w:cs="Times New Roman"/>
                <w:lang w:val="en-GB"/>
              </w:rPr>
              <w:t>, PhD or higher - 10 points)</w:t>
            </w:r>
          </w:p>
        </w:tc>
        <w:tc>
          <w:tcPr>
            <w:tcW w:w="1411" w:type="dxa"/>
            <w:tcBorders>
              <w:top w:val="single" w:sz="4" w:space="0" w:color="auto"/>
              <w:left w:val="single" w:sz="4" w:space="0" w:color="auto"/>
              <w:bottom w:val="single" w:sz="4" w:space="0" w:color="auto"/>
              <w:right w:val="single" w:sz="4" w:space="0" w:color="auto"/>
            </w:tcBorders>
            <w:hideMark/>
          </w:tcPr>
          <w:p w14:paraId="2FDD564E"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 xml:space="preserve">10 </w:t>
            </w:r>
          </w:p>
        </w:tc>
        <w:tc>
          <w:tcPr>
            <w:tcW w:w="1062" w:type="dxa"/>
            <w:tcBorders>
              <w:top w:val="single" w:sz="4" w:space="0" w:color="auto"/>
              <w:left w:val="single" w:sz="4" w:space="0" w:color="auto"/>
              <w:bottom w:val="single" w:sz="4" w:space="0" w:color="auto"/>
              <w:right w:val="single" w:sz="4" w:space="0" w:color="auto"/>
            </w:tcBorders>
          </w:tcPr>
          <w:p w14:paraId="5944B54B"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3BEBD89C"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1E1B4C2"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1CD70145" w14:textId="77777777" w:rsidTr="00636862">
        <w:tc>
          <w:tcPr>
            <w:tcW w:w="723" w:type="dxa"/>
            <w:tcBorders>
              <w:top w:val="single" w:sz="4" w:space="0" w:color="auto"/>
              <w:left w:val="single" w:sz="4" w:space="0" w:color="auto"/>
              <w:bottom w:val="single" w:sz="4" w:space="0" w:color="auto"/>
              <w:right w:val="single" w:sz="4" w:space="0" w:color="auto"/>
            </w:tcBorders>
          </w:tcPr>
          <w:p w14:paraId="7BD1D572" w14:textId="77777777" w:rsidR="0066422A" w:rsidRPr="00536113" w:rsidRDefault="0066422A" w:rsidP="00636862">
            <w:pPr>
              <w:spacing w:line="240" w:lineRule="auto"/>
              <w:rPr>
                <w:rFonts w:ascii="Times New Roman" w:hAnsi="Times New Roman" w:cs="Times New Roman"/>
                <w:snapToGrid w:val="0"/>
                <w:highlight w:val="yellow"/>
                <w:lang w:val="en-GB"/>
              </w:rPr>
            </w:pPr>
          </w:p>
        </w:tc>
        <w:tc>
          <w:tcPr>
            <w:tcW w:w="5185" w:type="dxa"/>
            <w:tcBorders>
              <w:top w:val="single" w:sz="4" w:space="0" w:color="auto"/>
              <w:left w:val="single" w:sz="4" w:space="0" w:color="auto"/>
              <w:bottom w:val="single" w:sz="4" w:space="0" w:color="auto"/>
              <w:right w:val="single" w:sz="4" w:space="0" w:color="auto"/>
            </w:tcBorders>
            <w:vAlign w:val="center"/>
            <w:hideMark/>
          </w:tcPr>
          <w:p w14:paraId="3BF6763E" w14:textId="77777777" w:rsidR="0066422A" w:rsidRPr="00536113" w:rsidRDefault="0066422A" w:rsidP="00636862">
            <w:pPr>
              <w:spacing w:line="240" w:lineRule="auto"/>
              <w:jc w:val="right"/>
              <w:rPr>
                <w:rFonts w:ascii="Times New Roman" w:hAnsi="Times New Roman" w:cs="Times New Roman"/>
                <w:b/>
                <w:lang w:val="en-GB"/>
              </w:rPr>
            </w:pPr>
            <w:r w:rsidRPr="00536113">
              <w:rPr>
                <w:rFonts w:ascii="Times New Roman" w:hAnsi="Times New Roman" w:cs="Times New Roman"/>
                <w:b/>
                <w:lang w:val="en-GB"/>
              </w:rPr>
              <w:t>Interim score by criteria 3.6.-3.8.</w:t>
            </w:r>
          </w:p>
        </w:tc>
        <w:tc>
          <w:tcPr>
            <w:tcW w:w="1411" w:type="dxa"/>
            <w:tcBorders>
              <w:top w:val="single" w:sz="4" w:space="0" w:color="auto"/>
              <w:left w:val="single" w:sz="4" w:space="0" w:color="auto"/>
              <w:bottom w:val="single" w:sz="4" w:space="0" w:color="auto"/>
              <w:right w:val="single" w:sz="4" w:space="0" w:color="auto"/>
            </w:tcBorders>
            <w:hideMark/>
          </w:tcPr>
          <w:p w14:paraId="7922FDDD" w14:textId="77777777" w:rsidR="0066422A" w:rsidRPr="00536113" w:rsidRDefault="0066422A" w:rsidP="00636862">
            <w:pPr>
              <w:spacing w:line="240" w:lineRule="auto"/>
              <w:jc w:val="center"/>
              <w:rPr>
                <w:rFonts w:ascii="Times New Roman" w:hAnsi="Times New Roman" w:cs="Times New Roman"/>
                <w:b/>
                <w:snapToGrid w:val="0"/>
                <w:lang w:val="en-GB"/>
              </w:rPr>
            </w:pPr>
            <w:r w:rsidRPr="00536113">
              <w:rPr>
                <w:rFonts w:ascii="Times New Roman" w:hAnsi="Times New Roman" w:cs="Times New Roman"/>
                <w:b/>
                <w:snapToGrid w:val="0"/>
                <w:lang w:val="en-GB"/>
              </w:rPr>
              <w:t>75</w:t>
            </w:r>
          </w:p>
        </w:tc>
        <w:tc>
          <w:tcPr>
            <w:tcW w:w="1062" w:type="dxa"/>
            <w:tcBorders>
              <w:top w:val="single" w:sz="4" w:space="0" w:color="auto"/>
              <w:left w:val="single" w:sz="4" w:space="0" w:color="auto"/>
              <w:bottom w:val="single" w:sz="4" w:space="0" w:color="auto"/>
              <w:right w:val="single" w:sz="4" w:space="0" w:color="auto"/>
            </w:tcBorders>
          </w:tcPr>
          <w:p w14:paraId="4E720337"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06F23F9B"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167EE2FF"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7CDF78CB" w14:textId="77777777" w:rsidTr="00636862">
        <w:tc>
          <w:tcPr>
            <w:tcW w:w="10365" w:type="dxa"/>
            <w:gridSpan w:val="6"/>
            <w:tcBorders>
              <w:top w:val="single" w:sz="4" w:space="0" w:color="auto"/>
              <w:left w:val="single" w:sz="4" w:space="0" w:color="auto"/>
              <w:bottom w:val="single" w:sz="4" w:space="0" w:color="auto"/>
              <w:right w:val="single" w:sz="4" w:space="0" w:color="auto"/>
            </w:tcBorders>
          </w:tcPr>
          <w:p w14:paraId="7F58631E" w14:textId="77777777" w:rsidR="0066422A" w:rsidRPr="00536113" w:rsidRDefault="0066422A" w:rsidP="00636862">
            <w:pPr>
              <w:spacing w:line="240" w:lineRule="auto"/>
              <w:jc w:val="center"/>
              <w:rPr>
                <w:rFonts w:ascii="Times New Roman" w:hAnsi="Times New Roman" w:cs="Times New Roman"/>
                <w:snapToGrid w:val="0"/>
                <w:lang w:val="en-GB" w:eastAsia="ru-RU"/>
              </w:rPr>
            </w:pPr>
            <w:r w:rsidRPr="00536113">
              <w:rPr>
                <w:rFonts w:ascii="Times New Roman" w:hAnsi="Times New Roman" w:cs="Times New Roman"/>
                <w:b/>
                <w:lang w:val="en-GB"/>
              </w:rPr>
              <w:t>Legal Expert</w:t>
            </w:r>
          </w:p>
        </w:tc>
      </w:tr>
      <w:tr w:rsidR="0066422A" w:rsidRPr="00536113" w14:paraId="1CFED83D"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242A108A"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t>3.9.</w:t>
            </w:r>
          </w:p>
        </w:tc>
        <w:tc>
          <w:tcPr>
            <w:tcW w:w="5185" w:type="dxa"/>
            <w:tcBorders>
              <w:top w:val="single" w:sz="4" w:space="0" w:color="auto"/>
              <w:left w:val="single" w:sz="4" w:space="0" w:color="auto"/>
              <w:bottom w:val="single" w:sz="4" w:space="0" w:color="auto"/>
              <w:right w:val="single" w:sz="4" w:space="0" w:color="auto"/>
            </w:tcBorders>
            <w:vAlign w:val="center"/>
            <w:hideMark/>
          </w:tcPr>
          <w:p w14:paraId="7CC93D4B" w14:textId="77777777" w:rsidR="0066422A" w:rsidRPr="00536113" w:rsidRDefault="0066422A" w:rsidP="00636862">
            <w:pPr>
              <w:spacing w:line="240" w:lineRule="auto"/>
              <w:jc w:val="both"/>
              <w:rPr>
                <w:rFonts w:ascii="Times New Roman" w:hAnsi="Times New Roman" w:cs="Times New Roman"/>
                <w:b/>
                <w:lang w:val="en-GB"/>
              </w:rPr>
            </w:pPr>
            <w:r w:rsidRPr="00536113">
              <w:rPr>
                <w:rFonts w:ascii="Times New Roman" w:hAnsi="Times New Roman" w:cs="Times New Roman"/>
                <w:lang w:val="en-GB"/>
              </w:rPr>
              <w:t xml:space="preserve">Professional experience in law-drafting activity in biomass energy: 5-7 years – 30 points; </w:t>
            </w:r>
            <w:r w:rsidRPr="00536113">
              <w:rPr>
                <w:rFonts w:ascii="Times New Roman" w:hAnsi="Times New Roman" w:cs="Times New Roman"/>
                <w:lang w:val="en-GB" w:eastAsia="uk-UA"/>
              </w:rPr>
              <w:t>8-9 years – 40 points, above 10 years – 45 points</w:t>
            </w:r>
          </w:p>
        </w:tc>
        <w:tc>
          <w:tcPr>
            <w:tcW w:w="1411" w:type="dxa"/>
            <w:tcBorders>
              <w:top w:val="single" w:sz="4" w:space="0" w:color="auto"/>
              <w:left w:val="single" w:sz="4" w:space="0" w:color="auto"/>
              <w:bottom w:val="single" w:sz="4" w:space="0" w:color="auto"/>
              <w:right w:val="single" w:sz="4" w:space="0" w:color="auto"/>
            </w:tcBorders>
            <w:hideMark/>
          </w:tcPr>
          <w:p w14:paraId="4F416B2B"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45</w:t>
            </w:r>
          </w:p>
        </w:tc>
        <w:tc>
          <w:tcPr>
            <w:tcW w:w="1062" w:type="dxa"/>
            <w:tcBorders>
              <w:top w:val="single" w:sz="4" w:space="0" w:color="auto"/>
              <w:left w:val="single" w:sz="4" w:space="0" w:color="auto"/>
              <w:bottom w:val="single" w:sz="4" w:space="0" w:color="auto"/>
              <w:right w:val="single" w:sz="4" w:space="0" w:color="auto"/>
            </w:tcBorders>
          </w:tcPr>
          <w:p w14:paraId="1BB93374"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2AF7B306"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7B9BA466"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4F71FC5D"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77BA674F"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t>3.10.</w:t>
            </w:r>
          </w:p>
        </w:tc>
        <w:tc>
          <w:tcPr>
            <w:tcW w:w="5185" w:type="dxa"/>
            <w:tcBorders>
              <w:top w:val="single" w:sz="4" w:space="0" w:color="auto"/>
              <w:left w:val="single" w:sz="4" w:space="0" w:color="auto"/>
              <w:bottom w:val="single" w:sz="4" w:space="0" w:color="auto"/>
              <w:right w:val="single" w:sz="4" w:space="0" w:color="auto"/>
            </w:tcBorders>
            <w:vAlign w:val="center"/>
            <w:hideMark/>
          </w:tcPr>
          <w:p w14:paraId="451A4905" w14:textId="77777777" w:rsidR="0066422A" w:rsidRPr="00536113" w:rsidRDefault="0066422A" w:rsidP="00636862">
            <w:pPr>
              <w:spacing w:after="120"/>
              <w:jc w:val="both"/>
              <w:rPr>
                <w:rFonts w:ascii="Times New Roman" w:hAnsi="Times New Roman" w:cs="Times New Roman"/>
                <w:lang w:val="en-GB" w:eastAsia="uk-UA"/>
              </w:rPr>
            </w:pPr>
            <w:r w:rsidRPr="00536113">
              <w:rPr>
                <w:rFonts w:ascii="Times New Roman" w:hAnsi="Times New Roman" w:cs="Times New Roman"/>
              </w:rPr>
              <w:t>Experience in researching European</w:t>
            </w:r>
            <w:r w:rsidRPr="00536113">
              <w:rPr>
                <w:rFonts w:ascii="Times New Roman" w:hAnsi="Times New Roman" w:cs="Times New Roman"/>
                <w:lang w:val="uk-UA"/>
              </w:rPr>
              <w:t xml:space="preserve"> </w:t>
            </w:r>
            <w:r w:rsidRPr="00536113">
              <w:rPr>
                <w:rFonts w:ascii="Times New Roman" w:hAnsi="Times New Roman" w:cs="Times New Roman"/>
                <w:lang w:val="en-GB"/>
              </w:rPr>
              <w:t>and Ukrainian</w:t>
            </w:r>
            <w:r w:rsidRPr="00536113">
              <w:rPr>
                <w:rFonts w:ascii="Times New Roman" w:hAnsi="Times New Roman" w:cs="Times New Roman"/>
              </w:rPr>
              <w:t xml:space="preserve"> legislation</w:t>
            </w:r>
            <w:r w:rsidRPr="00536113">
              <w:rPr>
                <w:rFonts w:ascii="Times New Roman" w:hAnsi="Times New Roman" w:cs="Times New Roman"/>
                <w:lang w:val="en-GB"/>
              </w:rPr>
              <w:t xml:space="preserve">: 5-7 years – 12 points; </w:t>
            </w:r>
            <w:r w:rsidRPr="00536113">
              <w:rPr>
                <w:rFonts w:ascii="Times New Roman" w:hAnsi="Times New Roman" w:cs="Times New Roman"/>
                <w:lang w:val="en-GB" w:eastAsia="uk-UA"/>
              </w:rPr>
              <w:t>8-9 years – 15 points, above 10 years – 20 points</w:t>
            </w:r>
          </w:p>
          <w:p w14:paraId="1C702075" w14:textId="77777777" w:rsidR="0066422A" w:rsidRPr="00536113" w:rsidRDefault="0066422A" w:rsidP="00636862">
            <w:pPr>
              <w:spacing w:line="240" w:lineRule="auto"/>
              <w:jc w:val="both"/>
              <w:rPr>
                <w:rFonts w:ascii="Times New Roman" w:hAnsi="Times New Roman" w:cs="Times New Roman"/>
                <w:b/>
                <w:lang w:val="en-GB"/>
              </w:rPr>
            </w:pPr>
          </w:p>
        </w:tc>
        <w:tc>
          <w:tcPr>
            <w:tcW w:w="1411" w:type="dxa"/>
            <w:tcBorders>
              <w:top w:val="single" w:sz="4" w:space="0" w:color="auto"/>
              <w:left w:val="single" w:sz="4" w:space="0" w:color="auto"/>
              <w:bottom w:val="single" w:sz="4" w:space="0" w:color="auto"/>
              <w:right w:val="single" w:sz="4" w:space="0" w:color="auto"/>
            </w:tcBorders>
            <w:hideMark/>
          </w:tcPr>
          <w:p w14:paraId="1499E19A"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20</w:t>
            </w:r>
          </w:p>
        </w:tc>
        <w:tc>
          <w:tcPr>
            <w:tcW w:w="1062" w:type="dxa"/>
            <w:tcBorders>
              <w:top w:val="single" w:sz="4" w:space="0" w:color="auto"/>
              <w:left w:val="single" w:sz="4" w:space="0" w:color="auto"/>
              <w:bottom w:val="single" w:sz="4" w:space="0" w:color="auto"/>
              <w:right w:val="single" w:sz="4" w:space="0" w:color="auto"/>
            </w:tcBorders>
          </w:tcPr>
          <w:p w14:paraId="6E709427"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FF099BF"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7C471EB5"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3C2BDFB4" w14:textId="77777777" w:rsidTr="00636862">
        <w:tc>
          <w:tcPr>
            <w:tcW w:w="723" w:type="dxa"/>
            <w:tcBorders>
              <w:top w:val="single" w:sz="4" w:space="0" w:color="auto"/>
              <w:left w:val="single" w:sz="4" w:space="0" w:color="auto"/>
              <w:bottom w:val="single" w:sz="4" w:space="0" w:color="auto"/>
              <w:right w:val="single" w:sz="4" w:space="0" w:color="auto"/>
            </w:tcBorders>
            <w:hideMark/>
          </w:tcPr>
          <w:p w14:paraId="62EB6A4D" w14:textId="77777777" w:rsidR="0066422A" w:rsidRPr="00536113" w:rsidRDefault="0066422A" w:rsidP="00636862">
            <w:pPr>
              <w:spacing w:line="240" w:lineRule="auto"/>
              <w:rPr>
                <w:rFonts w:ascii="Times New Roman" w:hAnsi="Times New Roman" w:cs="Times New Roman"/>
                <w:snapToGrid w:val="0"/>
                <w:lang w:val="en-GB"/>
              </w:rPr>
            </w:pPr>
            <w:r w:rsidRPr="00536113">
              <w:rPr>
                <w:rFonts w:ascii="Times New Roman" w:hAnsi="Times New Roman" w:cs="Times New Roman"/>
                <w:snapToGrid w:val="0"/>
                <w:lang w:val="en-GB"/>
              </w:rPr>
              <w:t>3.11.</w:t>
            </w:r>
          </w:p>
        </w:tc>
        <w:tc>
          <w:tcPr>
            <w:tcW w:w="5185" w:type="dxa"/>
            <w:tcBorders>
              <w:top w:val="single" w:sz="4" w:space="0" w:color="auto"/>
              <w:left w:val="single" w:sz="4" w:space="0" w:color="auto"/>
              <w:bottom w:val="single" w:sz="4" w:space="0" w:color="auto"/>
              <w:right w:val="single" w:sz="4" w:space="0" w:color="auto"/>
            </w:tcBorders>
            <w:vAlign w:val="center"/>
            <w:hideMark/>
          </w:tcPr>
          <w:p w14:paraId="7C5A0919" w14:textId="77777777" w:rsidR="0066422A" w:rsidRPr="00536113" w:rsidRDefault="0066422A" w:rsidP="00636862">
            <w:pPr>
              <w:spacing w:line="240" w:lineRule="auto"/>
              <w:jc w:val="both"/>
              <w:rPr>
                <w:rFonts w:ascii="Times New Roman" w:hAnsi="Times New Roman" w:cs="Times New Roman"/>
                <w:lang w:val="en-GB"/>
              </w:rPr>
            </w:pPr>
            <w:r w:rsidRPr="00536113">
              <w:rPr>
                <w:rFonts w:ascii="Times New Roman" w:hAnsi="Times New Roman" w:cs="Times New Roman"/>
                <w:lang w:val="en-GB"/>
              </w:rPr>
              <w:t xml:space="preserve">Higher education in </w:t>
            </w:r>
            <w:r w:rsidRPr="00536113">
              <w:rPr>
                <w:rFonts w:ascii="Times New Roman" w:hAnsi="Times New Roman" w:cs="Times New Roman"/>
                <w:lang w:val="en-GB" w:eastAsia="uk-UA"/>
              </w:rPr>
              <w:t xml:space="preserve">Law. </w:t>
            </w:r>
            <w:r w:rsidRPr="00536113">
              <w:rPr>
                <w:rFonts w:ascii="Times New Roman" w:hAnsi="Times New Roman" w:cs="Times New Roman"/>
                <w:lang w:val="en-GB"/>
              </w:rPr>
              <w:t xml:space="preserve">(Master’s/ Specialist’s degree – </w:t>
            </w:r>
            <w:r>
              <w:rPr>
                <w:rFonts w:ascii="Times New Roman" w:hAnsi="Times New Roman" w:cs="Times New Roman"/>
                <w:lang w:val="en-GB"/>
              </w:rPr>
              <w:t>8</w:t>
            </w:r>
            <w:r w:rsidRPr="00536113">
              <w:rPr>
                <w:rFonts w:ascii="Times New Roman" w:hAnsi="Times New Roman" w:cs="Times New Roman"/>
                <w:lang w:val="en-GB"/>
              </w:rPr>
              <w:t>, PhD or higher - 10 points)</w:t>
            </w:r>
          </w:p>
        </w:tc>
        <w:tc>
          <w:tcPr>
            <w:tcW w:w="1411" w:type="dxa"/>
            <w:tcBorders>
              <w:top w:val="single" w:sz="4" w:space="0" w:color="auto"/>
              <w:left w:val="single" w:sz="4" w:space="0" w:color="auto"/>
              <w:bottom w:val="single" w:sz="4" w:space="0" w:color="auto"/>
              <w:right w:val="single" w:sz="4" w:space="0" w:color="auto"/>
            </w:tcBorders>
            <w:hideMark/>
          </w:tcPr>
          <w:p w14:paraId="251C1153" w14:textId="77777777" w:rsidR="0066422A" w:rsidRPr="00536113" w:rsidRDefault="0066422A" w:rsidP="00636862">
            <w:pPr>
              <w:spacing w:line="240" w:lineRule="auto"/>
              <w:jc w:val="center"/>
              <w:rPr>
                <w:rFonts w:ascii="Times New Roman" w:hAnsi="Times New Roman" w:cs="Times New Roman"/>
                <w:snapToGrid w:val="0"/>
                <w:lang w:val="en-GB"/>
              </w:rPr>
            </w:pPr>
            <w:r w:rsidRPr="00536113">
              <w:rPr>
                <w:rFonts w:ascii="Times New Roman" w:hAnsi="Times New Roman" w:cs="Times New Roman"/>
                <w:snapToGrid w:val="0"/>
                <w:lang w:val="en-GB"/>
              </w:rPr>
              <w:t>10</w:t>
            </w:r>
          </w:p>
        </w:tc>
        <w:tc>
          <w:tcPr>
            <w:tcW w:w="1062" w:type="dxa"/>
            <w:tcBorders>
              <w:top w:val="single" w:sz="4" w:space="0" w:color="auto"/>
              <w:left w:val="single" w:sz="4" w:space="0" w:color="auto"/>
              <w:bottom w:val="single" w:sz="4" w:space="0" w:color="auto"/>
              <w:right w:val="single" w:sz="4" w:space="0" w:color="auto"/>
            </w:tcBorders>
          </w:tcPr>
          <w:p w14:paraId="40D15FC4"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3B53A809"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13624633" w14:textId="77777777" w:rsidR="0066422A" w:rsidRPr="00536113" w:rsidRDefault="0066422A" w:rsidP="00636862">
            <w:pPr>
              <w:spacing w:line="240" w:lineRule="auto"/>
              <w:jc w:val="center"/>
              <w:rPr>
                <w:rFonts w:ascii="Times New Roman" w:hAnsi="Times New Roman" w:cs="Times New Roman"/>
                <w:snapToGrid w:val="0"/>
                <w:highlight w:val="yellow"/>
                <w:lang w:val="en-GB" w:eastAsia="ru-RU"/>
              </w:rPr>
            </w:pPr>
          </w:p>
        </w:tc>
      </w:tr>
      <w:tr w:rsidR="0066422A" w:rsidRPr="00536113" w14:paraId="07226B1E" w14:textId="77777777" w:rsidTr="00636862">
        <w:tc>
          <w:tcPr>
            <w:tcW w:w="723" w:type="dxa"/>
            <w:tcBorders>
              <w:top w:val="single" w:sz="4" w:space="0" w:color="auto"/>
              <w:left w:val="single" w:sz="4" w:space="0" w:color="auto"/>
              <w:bottom w:val="single" w:sz="4" w:space="0" w:color="auto"/>
              <w:right w:val="single" w:sz="4" w:space="0" w:color="auto"/>
            </w:tcBorders>
          </w:tcPr>
          <w:p w14:paraId="7A31D9AC" w14:textId="77777777" w:rsidR="0066422A" w:rsidRPr="00536113" w:rsidRDefault="0066422A" w:rsidP="00636862">
            <w:pPr>
              <w:spacing w:line="240" w:lineRule="auto"/>
              <w:rPr>
                <w:rFonts w:ascii="Times New Roman" w:hAnsi="Times New Roman" w:cs="Times New Roman"/>
                <w:snapToGrid w:val="0"/>
                <w:highlight w:val="yellow"/>
                <w:lang w:val="en-GB"/>
              </w:rPr>
            </w:pPr>
          </w:p>
        </w:tc>
        <w:tc>
          <w:tcPr>
            <w:tcW w:w="5185" w:type="dxa"/>
            <w:tcBorders>
              <w:top w:val="single" w:sz="4" w:space="0" w:color="auto"/>
              <w:left w:val="single" w:sz="4" w:space="0" w:color="auto"/>
              <w:bottom w:val="single" w:sz="4" w:space="0" w:color="auto"/>
              <w:right w:val="single" w:sz="4" w:space="0" w:color="auto"/>
            </w:tcBorders>
            <w:vAlign w:val="center"/>
            <w:hideMark/>
          </w:tcPr>
          <w:p w14:paraId="6578A128" w14:textId="77777777" w:rsidR="0066422A" w:rsidRPr="00536113" w:rsidRDefault="0066422A" w:rsidP="00636862">
            <w:pPr>
              <w:spacing w:line="240" w:lineRule="auto"/>
              <w:jc w:val="right"/>
              <w:rPr>
                <w:rFonts w:ascii="Times New Roman" w:hAnsi="Times New Roman" w:cs="Times New Roman"/>
                <w:b/>
                <w:lang w:val="en-GB"/>
              </w:rPr>
            </w:pPr>
            <w:r w:rsidRPr="00536113">
              <w:rPr>
                <w:rFonts w:ascii="Times New Roman" w:hAnsi="Times New Roman" w:cs="Times New Roman"/>
                <w:b/>
                <w:lang w:val="en-GB"/>
              </w:rPr>
              <w:t>Interim score by criteria 3.9.-3.11.</w:t>
            </w:r>
          </w:p>
        </w:tc>
        <w:tc>
          <w:tcPr>
            <w:tcW w:w="1411" w:type="dxa"/>
            <w:tcBorders>
              <w:top w:val="single" w:sz="4" w:space="0" w:color="auto"/>
              <w:left w:val="single" w:sz="4" w:space="0" w:color="auto"/>
              <w:bottom w:val="single" w:sz="4" w:space="0" w:color="auto"/>
              <w:right w:val="single" w:sz="4" w:space="0" w:color="auto"/>
            </w:tcBorders>
            <w:hideMark/>
          </w:tcPr>
          <w:p w14:paraId="5FCB572B" w14:textId="77777777" w:rsidR="0066422A" w:rsidRPr="00536113" w:rsidRDefault="0066422A" w:rsidP="00636862">
            <w:pPr>
              <w:spacing w:line="240" w:lineRule="auto"/>
              <w:jc w:val="center"/>
              <w:rPr>
                <w:rFonts w:ascii="Times New Roman" w:hAnsi="Times New Roman" w:cs="Times New Roman"/>
                <w:b/>
                <w:snapToGrid w:val="0"/>
                <w:lang w:val="en-GB"/>
              </w:rPr>
            </w:pPr>
            <w:r w:rsidRPr="00536113">
              <w:rPr>
                <w:rFonts w:ascii="Times New Roman" w:hAnsi="Times New Roman" w:cs="Times New Roman"/>
                <w:b/>
                <w:snapToGrid w:val="0"/>
                <w:lang w:val="en-GB"/>
              </w:rPr>
              <w:t>75</w:t>
            </w:r>
          </w:p>
        </w:tc>
        <w:tc>
          <w:tcPr>
            <w:tcW w:w="1062" w:type="dxa"/>
            <w:tcBorders>
              <w:top w:val="single" w:sz="4" w:space="0" w:color="auto"/>
              <w:left w:val="single" w:sz="4" w:space="0" w:color="auto"/>
              <w:bottom w:val="single" w:sz="4" w:space="0" w:color="auto"/>
              <w:right w:val="single" w:sz="4" w:space="0" w:color="auto"/>
            </w:tcBorders>
          </w:tcPr>
          <w:p w14:paraId="16DBEC15"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0DFCA4D8"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304CA353" w14:textId="77777777" w:rsidR="0066422A" w:rsidRPr="00536113" w:rsidRDefault="0066422A" w:rsidP="00636862">
            <w:pPr>
              <w:spacing w:line="240" w:lineRule="auto"/>
              <w:jc w:val="center"/>
              <w:rPr>
                <w:rFonts w:ascii="Times New Roman" w:hAnsi="Times New Roman" w:cs="Times New Roman"/>
                <w:b/>
                <w:snapToGrid w:val="0"/>
                <w:highlight w:val="yellow"/>
                <w:lang w:val="en-GB" w:eastAsia="ru-RU"/>
              </w:rPr>
            </w:pPr>
          </w:p>
        </w:tc>
      </w:tr>
      <w:tr w:rsidR="0066422A" w:rsidRPr="00536113" w14:paraId="24B1E6B3" w14:textId="77777777" w:rsidTr="00636862">
        <w:tc>
          <w:tcPr>
            <w:tcW w:w="723" w:type="dxa"/>
            <w:tcBorders>
              <w:top w:val="single" w:sz="4" w:space="0" w:color="auto"/>
              <w:left w:val="single" w:sz="4" w:space="0" w:color="auto"/>
              <w:bottom w:val="single" w:sz="4" w:space="0" w:color="auto"/>
              <w:right w:val="single" w:sz="4" w:space="0" w:color="auto"/>
            </w:tcBorders>
          </w:tcPr>
          <w:p w14:paraId="4E7407B5" w14:textId="77777777" w:rsidR="0066422A" w:rsidRPr="00536113" w:rsidRDefault="0066422A" w:rsidP="00636862">
            <w:pPr>
              <w:spacing w:line="240" w:lineRule="auto"/>
              <w:rPr>
                <w:rFonts w:ascii="Times New Roman" w:hAnsi="Times New Roman" w:cs="Times New Roman"/>
                <w:b/>
                <w:snapToGrid w:val="0"/>
                <w:highlight w:val="yellow"/>
                <w:lang w:val="en-GB"/>
              </w:rPr>
            </w:pPr>
          </w:p>
        </w:tc>
        <w:tc>
          <w:tcPr>
            <w:tcW w:w="5185" w:type="dxa"/>
            <w:tcBorders>
              <w:top w:val="single" w:sz="4" w:space="0" w:color="auto"/>
              <w:left w:val="single" w:sz="4" w:space="0" w:color="auto"/>
              <w:bottom w:val="single" w:sz="4" w:space="0" w:color="auto"/>
              <w:right w:val="single" w:sz="4" w:space="0" w:color="auto"/>
            </w:tcBorders>
            <w:hideMark/>
          </w:tcPr>
          <w:p w14:paraId="5458923B" w14:textId="77777777" w:rsidR="0066422A" w:rsidRPr="00536113" w:rsidRDefault="0066422A" w:rsidP="00636862">
            <w:pPr>
              <w:spacing w:line="240" w:lineRule="auto"/>
              <w:jc w:val="right"/>
              <w:rPr>
                <w:rFonts w:ascii="Times New Roman" w:hAnsi="Times New Roman" w:cs="Times New Roman"/>
                <w:b/>
                <w:lang w:val="en-GB"/>
              </w:rPr>
            </w:pPr>
            <w:r w:rsidRPr="00536113">
              <w:rPr>
                <w:rFonts w:ascii="Times New Roman" w:hAnsi="Times New Roman" w:cs="Times New Roman"/>
                <w:b/>
                <w:lang w:val="en-GB"/>
              </w:rPr>
              <w:t>The total score on Form 3</w:t>
            </w:r>
          </w:p>
        </w:tc>
        <w:tc>
          <w:tcPr>
            <w:tcW w:w="1411" w:type="dxa"/>
            <w:tcBorders>
              <w:top w:val="single" w:sz="4" w:space="0" w:color="auto"/>
              <w:left w:val="single" w:sz="4" w:space="0" w:color="auto"/>
              <w:bottom w:val="single" w:sz="4" w:space="0" w:color="auto"/>
              <w:right w:val="single" w:sz="4" w:space="0" w:color="auto"/>
            </w:tcBorders>
            <w:hideMark/>
          </w:tcPr>
          <w:p w14:paraId="64EEB55A" w14:textId="77777777" w:rsidR="0066422A" w:rsidRPr="00536113" w:rsidRDefault="0066422A" w:rsidP="00636862">
            <w:pPr>
              <w:spacing w:line="240" w:lineRule="auto"/>
              <w:jc w:val="center"/>
              <w:rPr>
                <w:rFonts w:ascii="Times New Roman" w:hAnsi="Times New Roman" w:cs="Times New Roman"/>
                <w:b/>
                <w:snapToGrid w:val="0"/>
                <w:lang w:val="en-GB" w:eastAsia="ru-RU"/>
              </w:rPr>
            </w:pPr>
            <w:r w:rsidRPr="00536113">
              <w:rPr>
                <w:rFonts w:ascii="Times New Roman" w:hAnsi="Times New Roman" w:cs="Times New Roman"/>
                <w:b/>
                <w:snapToGrid w:val="0"/>
                <w:lang w:val="en-GB"/>
              </w:rPr>
              <w:t>300</w:t>
            </w:r>
          </w:p>
        </w:tc>
        <w:tc>
          <w:tcPr>
            <w:tcW w:w="1062" w:type="dxa"/>
            <w:tcBorders>
              <w:top w:val="single" w:sz="4" w:space="0" w:color="auto"/>
              <w:left w:val="single" w:sz="4" w:space="0" w:color="auto"/>
              <w:bottom w:val="single" w:sz="4" w:space="0" w:color="auto"/>
              <w:right w:val="single" w:sz="4" w:space="0" w:color="auto"/>
            </w:tcBorders>
          </w:tcPr>
          <w:p w14:paraId="34B02852" w14:textId="77777777" w:rsidR="0066422A" w:rsidRPr="00536113" w:rsidRDefault="0066422A" w:rsidP="00636862">
            <w:pPr>
              <w:spacing w:line="240" w:lineRule="auto"/>
              <w:jc w:val="center"/>
              <w:rPr>
                <w:rFonts w:ascii="Times New Roman" w:hAnsi="Times New Roman" w:cs="Times New Roman"/>
                <w:b/>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5079778" w14:textId="77777777" w:rsidR="0066422A" w:rsidRPr="00536113" w:rsidRDefault="0066422A" w:rsidP="00636862">
            <w:pPr>
              <w:spacing w:line="240" w:lineRule="auto"/>
              <w:jc w:val="center"/>
              <w:rPr>
                <w:rFonts w:ascii="Times New Roman" w:hAnsi="Times New Roman" w:cs="Times New Roman"/>
                <w:b/>
                <w:snapToGrid w:val="0"/>
                <w:lang w:val="en-GB" w:eastAsia="ru-RU"/>
              </w:rPr>
            </w:pPr>
          </w:p>
        </w:tc>
        <w:tc>
          <w:tcPr>
            <w:tcW w:w="992" w:type="dxa"/>
            <w:tcBorders>
              <w:top w:val="single" w:sz="4" w:space="0" w:color="auto"/>
              <w:left w:val="single" w:sz="4" w:space="0" w:color="auto"/>
              <w:bottom w:val="single" w:sz="4" w:space="0" w:color="auto"/>
              <w:right w:val="single" w:sz="4" w:space="0" w:color="auto"/>
            </w:tcBorders>
          </w:tcPr>
          <w:p w14:paraId="6F4AD3F2" w14:textId="77777777" w:rsidR="0066422A" w:rsidRPr="00536113" w:rsidRDefault="0066422A" w:rsidP="00636862">
            <w:pPr>
              <w:spacing w:line="240" w:lineRule="auto"/>
              <w:jc w:val="center"/>
              <w:rPr>
                <w:rFonts w:ascii="Times New Roman" w:hAnsi="Times New Roman" w:cs="Times New Roman"/>
                <w:b/>
                <w:snapToGrid w:val="0"/>
                <w:lang w:val="en-GB" w:eastAsia="ru-RU"/>
              </w:rPr>
            </w:pPr>
          </w:p>
        </w:tc>
      </w:tr>
    </w:tbl>
    <w:p w14:paraId="1C955E3F" w14:textId="77777777" w:rsidR="003463E3" w:rsidRDefault="003463E3">
      <w:pPr>
        <w:rPr>
          <w:rFonts w:ascii="Segoe UI" w:hAnsi="Segoe UI" w:cs="Segoe UI"/>
          <w:sz w:val="20"/>
          <w:szCs w:val="20"/>
        </w:rPr>
      </w:pPr>
    </w:p>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15922D31" w14:textId="629EA137" w:rsidR="00817E47" w:rsidRDefault="004B0700" w:rsidP="00385497">
      <w:pPr>
        <w:pStyle w:val="Heading1"/>
        <w:pBdr>
          <w:bottom w:val="single" w:sz="4" w:space="1" w:color="auto"/>
        </w:pBdr>
        <w:rPr>
          <w:rFonts w:ascii="Segoe UI" w:hAnsi="Segoe UI" w:cs="Segoe UI"/>
          <w:b w:val="0"/>
          <w:color w:val="0070C0"/>
        </w:rPr>
      </w:pPr>
      <w:bookmarkStart w:id="74" w:name="_Toc508440532"/>
      <w:bookmarkEnd w:id="73"/>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4"/>
    </w:p>
    <w:p w14:paraId="076C9A5B" w14:textId="77777777" w:rsidR="008E0109" w:rsidRPr="008E0109" w:rsidRDefault="008E0109" w:rsidP="008E0109">
      <w:pPr>
        <w:rPr>
          <w:rFonts w:ascii="Times New Roman" w:hAnsi="Times New Roman" w:cs="Times New Roman"/>
          <w:i/>
          <w:lang w:val="en-GB"/>
        </w:rPr>
      </w:pPr>
      <w:r w:rsidRPr="008E0109">
        <w:rPr>
          <w:rFonts w:ascii="Times New Roman" w:hAnsi="Times New Roman" w:cs="Times New Roman"/>
          <w:b/>
          <w:lang w:val="en-GB"/>
        </w:rPr>
        <w:t xml:space="preserve">Assignment title: </w:t>
      </w:r>
      <w:r w:rsidRPr="008E0109">
        <w:rPr>
          <w:rFonts w:ascii="Times New Roman" w:hAnsi="Times New Roman" w:cs="Times New Roman"/>
          <w:lang w:val="en-GB"/>
        </w:rPr>
        <w:t>Study on growing energy crops on underutilized lands in Ukraine</w:t>
      </w:r>
      <w:r w:rsidRPr="008E0109" w:rsidDel="00BC11F8">
        <w:rPr>
          <w:rFonts w:ascii="Times New Roman" w:hAnsi="Times New Roman" w:cs="Times New Roman"/>
          <w:lang w:val="en-GB"/>
        </w:rPr>
        <w:t xml:space="preserve"> </w:t>
      </w:r>
      <w:r w:rsidRPr="008E0109">
        <w:rPr>
          <w:rFonts w:ascii="Times New Roman" w:hAnsi="Times New Roman" w:cs="Times New Roman"/>
          <w:lang w:val="en-GB"/>
        </w:rPr>
        <w:t>including lessons learnt from grants provided by UNDP to energy crop growing</w:t>
      </w:r>
    </w:p>
    <w:p w14:paraId="6C6A5A5B" w14:textId="77777777" w:rsidR="008E0109" w:rsidRPr="008E0109" w:rsidRDefault="008E0109" w:rsidP="008E0109">
      <w:pPr>
        <w:rPr>
          <w:rFonts w:ascii="Times New Roman" w:hAnsi="Times New Roman" w:cs="Times New Roman"/>
        </w:rPr>
      </w:pPr>
      <w:r w:rsidRPr="008E0109">
        <w:rPr>
          <w:rFonts w:ascii="Times New Roman" w:hAnsi="Times New Roman" w:cs="Times New Roman"/>
          <w:b/>
          <w:lang w:val="en-GB"/>
        </w:rPr>
        <w:t>Description of the assignment:</w:t>
      </w:r>
      <w:r w:rsidRPr="008E0109">
        <w:rPr>
          <w:rFonts w:ascii="Times New Roman" w:hAnsi="Times New Roman" w:cs="Times New Roman"/>
          <w:lang w:val="en-GB"/>
        </w:rPr>
        <w:t xml:space="preserve"> Assessment of the potential of energy crops in the selected oblasts of Ukraine (</w:t>
      </w:r>
      <w:proofErr w:type="spellStart"/>
      <w:r w:rsidRPr="008E0109">
        <w:rPr>
          <w:rFonts w:ascii="Times New Roman" w:hAnsi="Times New Roman" w:cs="Times New Roman"/>
          <w:lang w:val="en-GB"/>
        </w:rPr>
        <w:t>Lviv</w:t>
      </w:r>
      <w:proofErr w:type="spellEnd"/>
      <w:r w:rsidRPr="008E0109">
        <w:rPr>
          <w:rFonts w:ascii="Times New Roman" w:hAnsi="Times New Roman" w:cs="Times New Roman"/>
          <w:lang w:val="en-GB"/>
        </w:rPr>
        <w:t xml:space="preserve">, </w:t>
      </w:r>
      <w:proofErr w:type="spellStart"/>
      <w:r w:rsidRPr="008E0109">
        <w:rPr>
          <w:rFonts w:ascii="Times New Roman" w:hAnsi="Times New Roman" w:cs="Times New Roman"/>
          <w:lang w:val="en-GB"/>
        </w:rPr>
        <w:t>Khmelnytsky</w:t>
      </w:r>
      <w:proofErr w:type="spellEnd"/>
      <w:r w:rsidRPr="008E0109">
        <w:rPr>
          <w:rFonts w:ascii="Times New Roman" w:hAnsi="Times New Roman" w:cs="Times New Roman"/>
          <w:lang w:val="en-GB"/>
        </w:rPr>
        <w:t xml:space="preserve"> and Mykolaiv). Analysis of existing practices of growing energy crops in the world. Analysis of the market of growing energy crops in Ukraine, including study of the results delivered by </w:t>
      </w:r>
      <w:r w:rsidRPr="008E0109">
        <w:rPr>
          <w:rFonts w:ascii="Times New Roman" w:hAnsi="Times New Roman" w:cs="Times New Roman"/>
        </w:rPr>
        <w:t>energy crops plantations</w:t>
      </w:r>
      <w:r w:rsidRPr="008E0109">
        <w:rPr>
          <w:rFonts w:ascii="Times New Roman" w:hAnsi="Times New Roman" w:cs="Times New Roman"/>
          <w:lang w:val="en-GB"/>
        </w:rPr>
        <w:t xml:space="preserve"> in Ukraine planted with UNDP grant support. Analysis of mechanisms for regulating and stimulating the cultivation of energy crops in the world. Development of proposals for the optimal method of state incentives for energy crops growing. Development of a regulatory legal act on the introduction of an incentive mechanism for projects on growing energy crops.</w:t>
      </w:r>
    </w:p>
    <w:p w14:paraId="471946AE" w14:textId="77777777" w:rsidR="008E0109" w:rsidRPr="008E0109" w:rsidRDefault="008E0109" w:rsidP="008E0109">
      <w:pPr>
        <w:spacing w:after="0" w:line="240" w:lineRule="auto"/>
        <w:ind w:right="481"/>
        <w:jc w:val="both"/>
        <w:rPr>
          <w:rFonts w:ascii="Times New Roman" w:hAnsi="Times New Roman" w:cs="Times New Roman"/>
          <w:lang w:val="en-GB"/>
        </w:rPr>
      </w:pPr>
      <w:r w:rsidRPr="008E0109">
        <w:rPr>
          <w:rFonts w:ascii="Times New Roman" w:hAnsi="Times New Roman" w:cs="Times New Roman"/>
          <w:b/>
          <w:lang w:val="en-GB"/>
        </w:rPr>
        <w:t>Country/place of implementation:</w:t>
      </w:r>
      <w:r w:rsidRPr="008E0109">
        <w:rPr>
          <w:rFonts w:ascii="Times New Roman" w:hAnsi="Times New Roman" w:cs="Times New Roman"/>
          <w:lang w:val="en-GB"/>
        </w:rPr>
        <w:t xml:space="preserve"> Ukraine </w:t>
      </w:r>
    </w:p>
    <w:p w14:paraId="2FB94A44" w14:textId="77777777" w:rsidR="008E0109" w:rsidRPr="008E0109" w:rsidRDefault="008E0109" w:rsidP="008E0109">
      <w:pPr>
        <w:spacing w:after="0" w:line="240" w:lineRule="auto"/>
        <w:ind w:right="481"/>
        <w:jc w:val="both"/>
        <w:rPr>
          <w:rFonts w:ascii="Times New Roman" w:hAnsi="Times New Roman" w:cs="Times New Roman"/>
          <w:lang w:val="en-GB"/>
        </w:rPr>
      </w:pPr>
      <w:r w:rsidRPr="008E0109">
        <w:rPr>
          <w:rFonts w:ascii="Times New Roman" w:hAnsi="Times New Roman" w:cs="Times New Roman"/>
          <w:b/>
          <w:lang w:val="en-GB"/>
        </w:rPr>
        <w:t>Possible travels (if applicable):</w:t>
      </w:r>
      <w:r w:rsidRPr="008E0109">
        <w:rPr>
          <w:rFonts w:ascii="Times New Roman" w:hAnsi="Times New Roman" w:cs="Times New Roman"/>
          <w:lang w:val="en-GB"/>
        </w:rPr>
        <w:t xml:space="preserve"> within Ukraine </w:t>
      </w:r>
    </w:p>
    <w:p w14:paraId="7262F05C" w14:textId="51CFC601" w:rsidR="008E0109" w:rsidRPr="008E0109" w:rsidRDefault="008E0109" w:rsidP="008E0109">
      <w:pPr>
        <w:spacing w:after="0" w:line="240" w:lineRule="auto"/>
        <w:ind w:right="481"/>
        <w:jc w:val="both"/>
        <w:rPr>
          <w:rFonts w:ascii="Times New Roman" w:hAnsi="Times New Roman" w:cs="Times New Roman"/>
          <w:lang w:val="en-GB"/>
        </w:rPr>
      </w:pPr>
      <w:r w:rsidRPr="008E0109">
        <w:rPr>
          <w:rFonts w:ascii="Times New Roman" w:hAnsi="Times New Roman" w:cs="Times New Roman"/>
          <w:b/>
          <w:lang w:val="en-GB"/>
        </w:rPr>
        <w:t>Starting date of the assignment:</w:t>
      </w:r>
      <w:r w:rsidRPr="008E0109">
        <w:rPr>
          <w:rFonts w:ascii="Times New Roman" w:hAnsi="Times New Roman" w:cs="Times New Roman"/>
          <w:lang w:val="en-GB"/>
        </w:rPr>
        <w:t xml:space="preserve"> </w:t>
      </w:r>
      <w:r w:rsidR="00212366">
        <w:rPr>
          <w:rFonts w:ascii="Times New Roman" w:hAnsi="Times New Roman" w:cs="Times New Roman"/>
          <w:lang w:val="en-GB"/>
        </w:rPr>
        <w:t>June</w:t>
      </w:r>
      <w:r w:rsidRPr="008E0109">
        <w:rPr>
          <w:rFonts w:ascii="Times New Roman" w:hAnsi="Times New Roman" w:cs="Times New Roman"/>
          <w:lang w:val="en-GB"/>
        </w:rPr>
        <w:t xml:space="preserve"> 2019</w:t>
      </w:r>
    </w:p>
    <w:p w14:paraId="58ABFB92" w14:textId="77777777" w:rsidR="008E0109" w:rsidRPr="008E0109" w:rsidRDefault="008E0109" w:rsidP="008E0109">
      <w:pPr>
        <w:spacing w:after="0" w:line="240" w:lineRule="auto"/>
        <w:ind w:right="481"/>
        <w:jc w:val="both"/>
        <w:rPr>
          <w:rFonts w:ascii="Times New Roman" w:hAnsi="Times New Roman" w:cs="Times New Roman"/>
          <w:lang w:val="en-GB"/>
        </w:rPr>
      </w:pPr>
      <w:r w:rsidRPr="008E0109">
        <w:rPr>
          <w:rFonts w:ascii="Times New Roman" w:hAnsi="Times New Roman" w:cs="Times New Roman"/>
          <w:b/>
          <w:lang w:val="en-GB"/>
        </w:rPr>
        <w:t>Assignment duration:</w:t>
      </w:r>
      <w:r w:rsidRPr="008E0109">
        <w:rPr>
          <w:rFonts w:ascii="Times New Roman" w:hAnsi="Times New Roman" w:cs="Times New Roman"/>
          <w:lang w:val="en-GB"/>
        </w:rPr>
        <w:t xml:space="preserve"> 5 months</w:t>
      </w:r>
    </w:p>
    <w:p w14:paraId="58DEFD82" w14:textId="77777777" w:rsidR="008E0109" w:rsidRPr="008E0109" w:rsidRDefault="008E0109" w:rsidP="008E0109">
      <w:pPr>
        <w:spacing w:after="0" w:line="240" w:lineRule="auto"/>
        <w:ind w:right="481"/>
        <w:jc w:val="both"/>
        <w:rPr>
          <w:rFonts w:ascii="Times New Roman" w:hAnsi="Times New Roman" w:cs="Times New Roman"/>
          <w:b/>
          <w:lang w:val="en-GB"/>
        </w:rPr>
      </w:pPr>
      <w:r w:rsidRPr="008E0109">
        <w:rPr>
          <w:rFonts w:ascii="Times New Roman" w:hAnsi="Times New Roman" w:cs="Times New Roman"/>
          <w:b/>
          <w:lang w:val="en-GB"/>
        </w:rPr>
        <w:t xml:space="preserve">Name and position of the Assignment Manager: </w:t>
      </w:r>
    </w:p>
    <w:p w14:paraId="7DB04C86" w14:textId="77777777" w:rsidR="008E0109" w:rsidRPr="008E0109" w:rsidRDefault="008E0109" w:rsidP="008E0109">
      <w:pPr>
        <w:spacing w:after="0" w:line="240" w:lineRule="auto"/>
        <w:ind w:right="481"/>
        <w:jc w:val="both"/>
        <w:rPr>
          <w:rFonts w:ascii="Times New Roman" w:hAnsi="Times New Roman" w:cs="Times New Roman"/>
          <w:lang w:val="en-GB"/>
        </w:rPr>
      </w:pPr>
      <w:r w:rsidRPr="008E0109">
        <w:rPr>
          <w:rFonts w:ascii="Times New Roman" w:hAnsi="Times New Roman" w:cs="Times New Roman"/>
          <w:lang w:val="en-GB"/>
        </w:rPr>
        <w:t>Ievgenii Groza, Project Manager, Development and Commercialization of Bioenergy Technologies in the Municipal Sector in Ukraine</w:t>
      </w:r>
    </w:p>
    <w:p w14:paraId="6F74AAE3" w14:textId="77777777" w:rsidR="008E0109" w:rsidRPr="008E0109" w:rsidRDefault="008E0109" w:rsidP="008E0109">
      <w:pPr>
        <w:spacing w:after="120"/>
        <w:jc w:val="center"/>
        <w:rPr>
          <w:rFonts w:ascii="Times New Roman" w:eastAsia="Calibri" w:hAnsi="Times New Roman" w:cs="Times New Roman"/>
          <w:b/>
          <w:lang w:val="en-GB"/>
        </w:rPr>
      </w:pPr>
    </w:p>
    <w:p w14:paraId="69CCAA31" w14:textId="77777777" w:rsidR="008E0109" w:rsidRPr="008E0109" w:rsidRDefault="008E0109" w:rsidP="008E0109">
      <w:pPr>
        <w:spacing w:after="120"/>
        <w:jc w:val="both"/>
        <w:rPr>
          <w:rFonts w:ascii="Times New Roman" w:eastAsia="MS Mincho" w:hAnsi="Times New Roman" w:cs="Times New Roman"/>
          <w:b/>
          <w:lang w:val="en-GB" w:eastAsia="uk-UA"/>
        </w:rPr>
      </w:pPr>
      <w:r w:rsidRPr="008E0109">
        <w:rPr>
          <w:rFonts w:ascii="Times New Roman" w:eastAsia="MS Mincho" w:hAnsi="Times New Roman" w:cs="Times New Roman"/>
          <w:b/>
          <w:lang w:val="en-GB" w:eastAsia="uk-UA"/>
        </w:rPr>
        <w:t xml:space="preserve">I. BACKGROUND </w:t>
      </w:r>
    </w:p>
    <w:p w14:paraId="6BAA1102"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Bioenergy is one of the most promising renewable energy sources in Ukraine. In 2014 Ukraine has defined a binding 11% target of energy from renewable sou</w:t>
      </w:r>
      <w:bookmarkStart w:id="75" w:name="_GoBack"/>
      <w:bookmarkEnd w:id="75"/>
      <w:r w:rsidRPr="008E0109">
        <w:rPr>
          <w:rFonts w:ascii="Times New Roman" w:hAnsi="Times New Roman" w:cs="Times New Roman"/>
          <w:lang w:val="en-GB"/>
        </w:rPr>
        <w:t xml:space="preserve">rces in gross final energy consumption by 2020, including 12,4% of renewable energy in heating and cooling sector (currently 7,6%), where bioenergy is expected to take around an 85% share in renewable heating.  </w:t>
      </w:r>
    </w:p>
    <w:p w14:paraId="765B798D"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In this context the objective of UNDP/GEF Project “Development and Commercialization of Bioenergy Technologies in the Municipal Sector of Ukraine” (Biomass project), which started in November 2014, is to accelerate sustainable agricultural biomass utilization for municipal heat and hot water services to enable Ukraine substantially moving closer to its renewable energy (RE) targets. </w:t>
      </w:r>
    </w:p>
    <w:p w14:paraId="2E5311EE" w14:textId="77777777" w:rsidR="008E0109" w:rsidRPr="008E0109" w:rsidRDefault="008E0109" w:rsidP="008E0109">
      <w:pPr>
        <w:spacing w:after="0" w:line="264" w:lineRule="auto"/>
        <w:jc w:val="both"/>
        <w:rPr>
          <w:rFonts w:ascii="Times New Roman" w:hAnsi="Times New Roman" w:cs="Times New Roman"/>
          <w:lang w:val="en-GB"/>
        </w:rPr>
      </w:pPr>
      <w:r w:rsidRPr="008E0109">
        <w:rPr>
          <w:rFonts w:ascii="Times New Roman" w:hAnsi="Times New Roman" w:cs="Times New Roman"/>
          <w:lang w:val="en-GB"/>
        </w:rPr>
        <w:t>Along with agricultural biomass, there is a significant potential of biomass from energy crops in Ukraine that can be cultivated on underutilized agricultural lands, not competing with food and feed production, but at the same time creating added value to these lands and additional source of income to the regional economy.</w:t>
      </w:r>
    </w:p>
    <w:p w14:paraId="43E3AD1B" w14:textId="77777777" w:rsidR="008E0109" w:rsidRPr="008E0109" w:rsidRDefault="008E0109" w:rsidP="008E0109">
      <w:pPr>
        <w:spacing w:after="0" w:line="264" w:lineRule="auto"/>
        <w:jc w:val="both"/>
        <w:rPr>
          <w:rFonts w:ascii="Times New Roman" w:hAnsi="Times New Roman" w:cs="Times New Roman"/>
          <w:lang w:val="en-GB"/>
        </w:rPr>
      </w:pPr>
    </w:p>
    <w:p w14:paraId="1074AFE4"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The project aims to contribute to achieve RE targets by assisting the Government of Ukraine in introducing a conducive regulatory framework and by establishing a financial support mechanism that together will facilitate private sector participation in growing energy crops and utilizing biomass of energy crops to supply municipal heat and hot water services and assist the Government in closing private sector funded investments in municipal biomass. It is envisaged that this project will enable Ukraine to substantially move closer to its target of having some 40% of the country’s annual primary energy requirements for heating and hot water services supplied by biomass by 2035, as outlined in the “Energy Strategy of Ukraine till 2035”.  </w:t>
      </w:r>
    </w:p>
    <w:p w14:paraId="678C7174" w14:textId="77777777" w:rsidR="008E0109" w:rsidRPr="008E0109" w:rsidRDefault="008E0109" w:rsidP="008E0109">
      <w:pPr>
        <w:spacing w:after="0" w:line="264" w:lineRule="auto"/>
        <w:jc w:val="both"/>
        <w:rPr>
          <w:rFonts w:ascii="Times New Roman" w:hAnsi="Times New Roman" w:cs="Times New Roman"/>
          <w:lang w:val="en-GB"/>
        </w:rPr>
      </w:pPr>
    </w:p>
    <w:p w14:paraId="11E94EC1" w14:textId="77777777" w:rsidR="008E0109" w:rsidRPr="008E0109" w:rsidRDefault="008E0109" w:rsidP="008E0109">
      <w:pPr>
        <w:spacing w:after="0" w:line="264" w:lineRule="auto"/>
        <w:jc w:val="both"/>
        <w:rPr>
          <w:rFonts w:ascii="Times New Roman" w:hAnsi="Times New Roman" w:cs="Times New Roman"/>
          <w:lang w:val="en-GB"/>
        </w:rPr>
      </w:pPr>
      <w:r w:rsidRPr="008E0109">
        <w:rPr>
          <w:rFonts w:ascii="Times New Roman" w:hAnsi="Times New Roman" w:cs="Times New Roman"/>
          <w:lang w:val="en-GB"/>
        </w:rPr>
        <w:t xml:space="preserve">At regional level, the UNDP/GEF Project “Development and Commercialization of Bioenergy Technologies in the Municipal Sector of Ukraine” defined seven pilot regions (Poltava, Dnipropetrovsk, Cherkasy, Zhytomyr, Ivano-Frankivsk, </w:t>
      </w:r>
      <w:proofErr w:type="spellStart"/>
      <w:r w:rsidRPr="008E0109">
        <w:rPr>
          <w:rFonts w:ascii="Times New Roman" w:hAnsi="Times New Roman" w:cs="Times New Roman"/>
          <w:lang w:val="en-GB"/>
        </w:rPr>
        <w:t>Volyn</w:t>
      </w:r>
      <w:proofErr w:type="spellEnd"/>
      <w:r w:rsidRPr="008E0109">
        <w:rPr>
          <w:rFonts w:ascii="Times New Roman" w:hAnsi="Times New Roman" w:cs="Times New Roman"/>
          <w:lang w:val="en-GB"/>
        </w:rPr>
        <w:t xml:space="preserve"> and </w:t>
      </w:r>
      <w:proofErr w:type="spellStart"/>
      <w:r w:rsidRPr="008E0109">
        <w:rPr>
          <w:rFonts w:ascii="Times New Roman" w:hAnsi="Times New Roman" w:cs="Times New Roman"/>
          <w:lang w:val="en-GB"/>
        </w:rPr>
        <w:t>Zakarpattia</w:t>
      </w:r>
      <w:proofErr w:type="spellEnd"/>
      <w:r w:rsidRPr="008E0109">
        <w:rPr>
          <w:rFonts w:ascii="Times New Roman" w:hAnsi="Times New Roman" w:cs="Times New Roman"/>
          <w:lang w:val="en-GB"/>
        </w:rPr>
        <w:t xml:space="preserve">) for introduction of bioenergy technologies at municipal heat and hot water services by developing and approving the Regional Programs in accordance with the law. Development of Regional Programs included 6 specific targets, including the target to increase the use of biomass as a fuel source for heat and hot water services in municipal sector in pilot regions. Activities to achieve the targets of Regional programs include the identification of potentially suitable places in the regions for growing energy crops (energy willow, energy poplar). </w:t>
      </w:r>
    </w:p>
    <w:p w14:paraId="3E7EECE6" w14:textId="77777777" w:rsidR="008E0109" w:rsidRPr="008E0109" w:rsidRDefault="008E0109" w:rsidP="008E0109">
      <w:pPr>
        <w:spacing w:after="0" w:line="264" w:lineRule="auto"/>
        <w:jc w:val="both"/>
        <w:rPr>
          <w:rFonts w:ascii="Times New Roman" w:hAnsi="Times New Roman" w:cs="Times New Roman"/>
          <w:lang w:val="en-GB"/>
        </w:rPr>
      </w:pPr>
    </w:p>
    <w:p w14:paraId="26530288"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The Project consists of four components and among them Component 3: To promote investment in municipal biomass through the establishment/strengthening of a Financial Support Mechanism (FSM) within financial institutions. The proposed activities on energy crops are part of Output 3.3: Feasibility studies and business plans for municipal biomass heat and hot water systems. </w:t>
      </w:r>
    </w:p>
    <w:p w14:paraId="5994E01D" w14:textId="77777777" w:rsidR="008E0109" w:rsidRPr="008E0109" w:rsidRDefault="008E0109" w:rsidP="008E0109">
      <w:pPr>
        <w:spacing w:after="0"/>
        <w:jc w:val="both"/>
        <w:rPr>
          <w:rFonts w:ascii="Times New Roman" w:hAnsi="Times New Roman" w:cs="Times New Roman"/>
          <w:b/>
          <w:lang w:val="en-GB"/>
        </w:rPr>
      </w:pPr>
    </w:p>
    <w:p w14:paraId="3F66A807" w14:textId="77777777" w:rsidR="008E0109" w:rsidRPr="008E0109" w:rsidRDefault="008E0109" w:rsidP="008E0109">
      <w:pPr>
        <w:spacing w:after="120"/>
        <w:jc w:val="both"/>
        <w:rPr>
          <w:rFonts w:ascii="Times New Roman" w:hAnsi="Times New Roman" w:cs="Times New Roman"/>
          <w:b/>
          <w:lang w:val="en-GB"/>
        </w:rPr>
      </w:pPr>
      <w:r w:rsidRPr="008E0109">
        <w:rPr>
          <w:rFonts w:ascii="Times New Roman" w:hAnsi="Times New Roman" w:cs="Times New Roman"/>
          <w:b/>
          <w:lang w:val="en-GB"/>
        </w:rPr>
        <w:t xml:space="preserve">II. CURRENT STATE OF ACHIEVEMENT OF OUTCOME 3.3 UNDER THE COMPONENT 3 OF THE PROJECT </w:t>
      </w:r>
    </w:p>
    <w:p w14:paraId="6048F92C"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Within the UNDP/GEF Project “Development and Commercialization of Bioenergy Technologies in the Municipal Sector of Ukraine” several pilot projects on planting energy willow have been launched in 2016 in cooperation with the GEF Small Grants Programme and local non-governmental organizations. Pilot plantations were started on private lands in </w:t>
      </w:r>
      <w:proofErr w:type="spellStart"/>
      <w:r w:rsidRPr="008E0109">
        <w:rPr>
          <w:rFonts w:ascii="Times New Roman" w:hAnsi="Times New Roman" w:cs="Times New Roman"/>
          <w:lang w:val="en-GB"/>
        </w:rPr>
        <w:t>Zakarpattia</w:t>
      </w:r>
      <w:proofErr w:type="spellEnd"/>
      <w:r w:rsidRPr="008E0109">
        <w:rPr>
          <w:rFonts w:ascii="Times New Roman" w:hAnsi="Times New Roman" w:cs="Times New Roman"/>
          <w:lang w:val="en-GB"/>
        </w:rPr>
        <w:t xml:space="preserve"> oblast (5 ha at </w:t>
      </w:r>
      <w:proofErr w:type="spellStart"/>
      <w:r w:rsidRPr="008E0109">
        <w:rPr>
          <w:rFonts w:ascii="Times New Roman" w:hAnsi="Times New Roman" w:cs="Times New Roman"/>
          <w:lang w:val="en-GB"/>
        </w:rPr>
        <w:t>Kvasovo</w:t>
      </w:r>
      <w:proofErr w:type="spellEnd"/>
      <w:r w:rsidRPr="008E0109">
        <w:rPr>
          <w:rFonts w:ascii="Times New Roman" w:hAnsi="Times New Roman" w:cs="Times New Roman"/>
          <w:lang w:val="en-GB"/>
        </w:rPr>
        <w:t xml:space="preserve"> village, </w:t>
      </w:r>
      <w:proofErr w:type="spellStart"/>
      <w:r w:rsidRPr="008E0109">
        <w:rPr>
          <w:rFonts w:ascii="Times New Roman" w:hAnsi="Times New Roman" w:cs="Times New Roman"/>
          <w:lang w:val="en-GB"/>
        </w:rPr>
        <w:t>Beregovo</w:t>
      </w:r>
      <w:proofErr w:type="spellEnd"/>
      <w:r w:rsidRPr="008E0109">
        <w:rPr>
          <w:rFonts w:ascii="Times New Roman" w:hAnsi="Times New Roman" w:cs="Times New Roman"/>
          <w:lang w:val="en-GB"/>
        </w:rPr>
        <w:t xml:space="preserve"> region), Poltava oblast (5 ha at </w:t>
      </w:r>
      <w:proofErr w:type="spellStart"/>
      <w:r w:rsidRPr="008E0109">
        <w:rPr>
          <w:rFonts w:ascii="Times New Roman" w:hAnsi="Times New Roman" w:cs="Times New Roman"/>
          <w:lang w:val="en-GB"/>
        </w:rPr>
        <w:t>Shylivka</w:t>
      </w:r>
      <w:proofErr w:type="spellEnd"/>
      <w:r w:rsidRPr="008E0109">
        <w:rPr>
          <w:rFonts w:ascii="Times New Roman" w:hAnsi="Times New Roman" w:cs="Times New Roman"/>
          <w:lang w:val="en-GB"/>
        </w:rPr>
        <w:t xml:space="preserve"> village, </w:t>
      </w:r>
      <w:proofErr w:type="spellStart"/>
      <w:r w:rsidRPr="008E0109">
        <w:rPr>
          <w:rFonts w:ascii="Times New Roman" w:hAnsi="Times New Roman" w:cs="Times New Roman"/>
          <w:lang w:val="en-GB"/>
        </w:rPr>
        <w:t>Reshetylivskyi</w:t>
      </w:r>
      <w:proofErr w:type="spellEnd"/>
      <w:r w:rsidRPr="008E0109">
        <w:rPr>
          <w:rFonts w:ascii="Times New Roman" w:hAnsi="Times New Roman" w:cs="Times New Roman"/>
          <w:lang w:val="en-GB"/>
        </w:rPr>
        <w:t xml:space="preserve"> region), Ivano-Frankivsk oblast (5 ha at </w:t>
      </w:r>
      <w:proofErr w:type="spellStart"/>
      <w:r w:rsidRPr="008E0109">
        <w:rPr>
          <w:rFonts w:ascii="Times New Roman" w:hAnsi="Times New Roman" w:cs="Times New Roman"/>
          <w:lang w:val="en-GB"/>
        </w:rPr>
        <w:t>Kozari</w:t>
      </w:r>
      <w:proofErr w:type="spellEnd"/>
      <w:r w:rsidRPr="008E0109">
        <w:rPr>
          <w:rFonts w:ascii="Times New Roman" w:hAnsi="Times New Roman" w:cs="Times New Roman"/>
          <w:lang w:val="en-GB"/>
        </w:rPr>
        <w:t xml:space="preserve"> village, </w:t>
      </w:r>
      <w:proofErr w:type="spellStart"/>
      <w:r w:rsidRPr="008E0109">
        <w:rPr>
          <w:rFonts w:ascii="Times New Roman" w:hAnsi="Times New Roman" w:cs="Times New Roman"/>
          <w:lang w:val="en-GB"/>
        </w:rPr>
        <w:t>Rogatyn</w:t>
      </w:r>
      <w:proofErr w:type="spellEnd"/>
      <w:r w:rsidRPr="008E0109">
        <w:rPr>
          <w:rFonts w:ascii="Times New Roman" w:hAnsi="Times New Roman" w:cs="Times New Roman"/>
          <w:lang w:val="en-GB"/>
        </w:rPr>
        <w:t xml:space="preserve"> region). Totally, 310,000 willow seedlings of Swiss selection were planted at these areas. The harvest after the first vegetation period amounted 11.76 t of dry matter/ha. </w:t>
      </w:r>
    </w:p>
    <w:p w14:paraId="6A8BE4A6"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Pilot projects demonstrated that energy crops plantations can be an additional source of biomass at regional </w:t>
      </w:r>
      <w:proofErr w:type="gramStart"/>
      <w:r w:rsidRPr="008E0109">
        <w:rPr>
          <w:rFonts w:ascii="Times New Roman" w:hAnsi="Times New Roman" w:cs="Times New Roman"/>
          <w:lang w:val="en-GB"/>
        </w:rPr>
        <w:t>level, and</w:t>
      </w:r>
      <w:proofErr w:type="gramEnd"/>
      <w:r w:rsidRPr="008E0109">
        <w:rPr>
          <w:rFonts w:ascii="Times New Roman" w:hAnsi="Times New Roman" w:cs="Times New Roman"/>
          <w:lang w:val="en-GB"/>
        </w:rPr>
        <w:t xml:space="preserve"> should be broaden and further promoted for provision of sustainable biomass source to fulfil energy and heating demand in Ukraine. </w:t>
      </w:r>
    </w:p>
    <w:p w14:paraId="13CFA214" w14:textId="77777777" w:rsidR="008E0109" w:rsidRPr="008E0109" w:rsidRDefault="008E0109" w:rsidP="008E0109">
      <w:pPr>
        <w:spacing w:after="0" w:line="264" w:lineRule="auto"/>
        <w:jc w:val="both"/>
        <w:rPr>
          <w:rFonts w:ascii="Times New Roman" w:hAnsi="Times New Roman" w:cs="Times New Roman"/>
          <w:lang w:val="en-GB"/>
        </w:rPr>
      </w:pPr>
      <w:r w:rsidRPr="008E0109">
        <w:rPr>
          <w:rFonts w:ascii="Times New Roman" w:hAnsi="Times New Roman" w:cs="Times New Roman"/>
          <w:lang w:val="en-GB"/>
        </w:rPr>
        <w:t xml:space="preserve">According to data of preliminary assessments of Regional Programs, technically feasible potential for growing energy crops is 6.7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for </w:t>
      </w:r>
      <w:proofErr w:type="spellStart"/>
      <w:r w:rsidRPr="008E0109">
        <w:rPr>
          <w:rFonts w:ascii="Times New Roman" w:hAnsi="Times New Roman" w:cs="Times New Roman"/>
          <w:lang w:val="en-GB"/>
        </w:rPr>
        <w:t>Volyn</w:t>
      </w:r>
      <w:proofErr w:type="spellEnd"/>
      <w:r w:rsidRPr="008E0109">
        <w:rPr>
          <w:rFonts w:ascii="Times New Roman" w:hAnsi="Times New Roman" w:cs="Times New Roman"/>
          <w:lang w:val="en-GB"/>
        </w:rPr>
        <w:t xml:space="preserve"> oblast, 150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Dnipropetrovsk oblast, 12.53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Zhytomyr oblast, 0.54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w:t>
      </w:r>
      <w:proofErr w:type="spellStart"/>
      <w:r w:rsidRPr="008E0109">
        <w:rPr>
          <w:rFonts w:ascii="Times New Roman" w:hAnsi="Times New Roman" w:cs="Times New Roman"/>
          <w:lang w:val="en-GB"/>
        </w:rPr>
        <w:t>Zakarpattia</w:t>
      </w:r>
      <w:proofErr w:type="spellEnd"/>
      <w:r w:rsidRPr="008E0109">
        <w:rPr>
          <w:rFonts w:ascii="Times New Roman" w:hAnsi="Times New Roman" w:cs="Times New Roman"/>
          <w:lang w:val="en-GB"/>
        </w:rPr>
        <w:t xml:space="preserve"> oblast, 9.83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Ivano-Frankivsk oblast, 13.91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Poltava oblast, 31.8 </w:t>
      </w:r>
      <w:proofErr w:type="spellStart"/>
      <w:r w:rsidRPr="008E0109">
        <w:rPr>
          <w:rFonts w:ascii="Times New Roman" w:hAnsi="Times New Roman" w:cs="Times New Roman"/>
          <w:lang w:val="en-GB"/>
        </w:rPr>
        <w:t>th.</w:t>
      </w:r>
      <w:proofErr w:type="spellEnd"/>
      <w:r w:rsidRPr="008E0109">
        <w:rPr>
          <w:rFonts w:ascii="Times New Roman" w:hAnsi="Times New Roman" w:cs="Times New Roman"/>
          <w:lang w:val="en-GB"/>
        </w:rPr>
        <w:t xml:space="preserve"> ha in Cherkasy oblast. </w:t>
      </w:r>
    </w:p>
    <w:p w14:paraId="1F8990B7" w14:textId="77777777" w:rsidR="008E0109" w:rsidRPr="008E0109" w:rsidRDefault="008E0109" w:rsidP="008E0109">
      <w:pPr>
        <w:spacing w:after="120"/>
        <w:jc w:val="both"/>
        <w:rPr>
          <w:rFonts w:ascii="Times New Roman" w:hAnsi="Times New Roman" w:cs="Times New Roman"/>
          <w:lang w:val="en-GB"/>
        </w:rPr>
      </w:pPr>
    </w:p>
    <w:p w14:paraId="7B817FD6"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u w:val="single"/>
          <w:lang w:val="en-GB"/>
        </w:rPr>
        <w:t>Output 3.3</w:t>
      </w:r>
      <w:r w:rsidRPr="008E0109">
        <w:rPr>
          <w:rFonts w:ascii="Times New Roman" w:hAnsi="Times New Roman" w:cs="Times New Roman"/>
          <w:lang w:val="en-GB"/>
        </w:rPr>
        <w:t xml:space="preserve">: Provision of various Technical Assistance (TA) is envisaged. </w:t>
      </w:r>
    </w:p>
    <w:p w14:paraId="32124043"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The feasibility of the biomass technologies for heat and hot water supply, including financial feasibility, has been studied at the early stage of the project implementation. During 2015-2016, 12 biomass demonstration projects were implemented in 3 pilot regions and 12 straw-fired boilers with 220 kW thermal capacities installed and started operation. The results of the Monitoring &amp; Evaluation of the operation of demonstration projects have been summarized in April 2018 and thus, it is possible to assess the financial feasibility of the demo projects. </w:t>
      </w:r>
      <w:proofErr w:type="gramStart"/>
      <w:r w:rsidRPr="008E0109">
        <w:rPr>
          <w:rFonts w:ascii="Times New Roman" w:hAnsi="Times New Roman" w:cs="Times New Roman"/>
          <w:lang w:val="en-GB"/>
        </w:rPr>
        <w:t>In spite of</w:t>
      </w:r>
      <w:proofErr w:type="gramEnd"/>
      <w:r w:rsidRPr="008E0109">
        <w:rPr>
          <w:rFonts w:ascii="Times New Roman" w:hAnsi="Times New Roman" w:cs="Times New Roman"/>
          <w:lang w:val="en-GB"/>
        </w:rPr>
        <w:t xml:space="preserve"> the advantages of the use of straw for heat generation (resource availability, affordable price of straw pellets), the cost of straw-fired boilers is higher than of boilers using other agricultural biomass, that may affect the financial feasibility. In July 2018 the project has announced a call for the municipal bioenergy projects (MBPs), which would use agricultural biomass as a fuel, and to which the UNDP could provide an assistance. 42 MBPs have applied to the call, out of which 3 MBPs were planning to use energy willow and 5 MBPs intended to use straw briquettes for heat production. The remaining MBPs either were considering either using husk pellets or needed advice regarding the optimal biomass type for heating. This clearly shows the necessity of availability of different types of biomass.  </w:t>
      </w:r>
    </w:p>
    <w:p w14:paraId="01380636"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 To provide a technical assistance to the MBP applicants, a project support platform (PSP) has been established in December 2018 consisting of eight experts. Experts of the project support platform are currently working on providing technical assistance to the partner municipalities, aiming at delivering up to 15 feasibility studies of biomass projects aimed at heat generation, combined heat and power production, growing of energy crops and production of biomass briquettes/pellets.</w:t>
      </w:r>
    </w:p>
    <w:p w14:paraId="5D52FE1D" w14:textId="77777777" w:rsidR="008E0109" w:rsidRPr="008E0109" w:rsidRDefault="008E0109" w:rsidP="008E0109">
      <w:pPr>
        <w:spacing w:after="120"/>
        <w:jc w:val="both"/>
        <w:rPr>
          <w:rFonts w:ascii="Times New Roman" w:hAnsi="Times New Roman" w:cs="Times New Roman"/>
          <w:lang w:val="en-GB"/>
        </w:rPr>
      </w:pPr>
      <w:r w:rsidRPr="008E0109">
        <w:rPr>
          <w:rFonts w:ascii="Times New Roman" w:hAnsi="Times New Roman" w:cs="Times New Roman"/>
          <w:lang w:val="en-GB"/>
        </w:rPr>
        <w:t xml:space="preserve">The identified by the Project goal of diversification of the types of biomass to be used for energy purposes is in line with the national energy policy priorities.  The State Agency for Energy Efficiency (SAEE) is currently exploring the possibilities to enhance investments into growing of bioenergy crops, such as willow, poplar and miscanthus. The Biomass project has received a request from SAEE in December 2018 to provide assistance in analysing potential for growing energy crops in at least three regions of </w:t>
      </w:r>
      <w:proofErr w:type="gramStart"/>
      <w:r w:rsidRPr="008E0109">
        <w:rPr>
          <w:rFonts w:ascii="Times New Roman" w:hAnsi="Times New Roman" w:cs="Times New Roman"/>
          <w:lang w:val="en-GB"/>
        </w:rPr>
        <w:t>Ukraine, and</w:t>
      </w:r>
      <w:proofErr w:type="gramEnd"/>
      <w:r w:rsidRPr="008E0109">
        <w:rPr>
          <w:rFonts w:ascii="Times New Roman" w:hAnsi="Times New Roman" w:cs="Times New Roman"/>
          <w:lang w:val="en-GB"/>
        </w:rPr>
        <w:t xml:space="preserve"> assist with identifying options to support investors who intend to grow energy crops.</w:t>
      </w:r>
    </w:p>
    <w:p w14:paraId="53EB76BA" w14:textId="77777777" w:rsidR="008E0109" w:rsidRPr="008E0109" w:rsidRDefault="008E0109" w:rsidP="008E0109">
      <w:pPr>
        <w:spacing w:after="0"/>
        <w:jc w:val="both"/>
        <w:rPr>
          <w:rFonts w:ascii="Times New Roman" w:hAnsi="Times New Roman" w:cs="Times New Roman"/>
          <w:lang w:val="en-GB"/>
        </w:rPr>
      </w:pPr>
    </w:p>
    <w:p w14:paraId="0B369ADC" w14:textId="77777777" w:rsidR="008E0109" w:rsidRPr="008E0109" w:rsidRDefault="008E0109" w:rsidP="008E0109">
      <w:pPr>
        <w:spacing w:after="0"/>
        <w:jc w:val="both"/>
        <w:textAlignment w:val="top"/>
        <w:rPr>
          <w:rFonts w:ascii="Times New Roman" w:hAnsi="Times New Roman" w:cs="Times New Roman"/>
          <w:lang w:val="en-GB"/>
        </w:rPr>
      </w:pPr>
    </w:p>
    <w:p w14:paraId="48DFA2DE" w14:textId="77777777" w:rsidR="008E0109" w:rsidRPr="008E0109" w:rsidRDefault="008E0109" w:rsidP="008E0109">
      <w:pPr>
        <w:spacing w:after="120"/>
        <w:jc w:val="both"/>
        <w:textAlignment w:val="top"/>
        <w:rPr>
          <w:rFonts w:ascii="Times New Roman" w:hAnsi="Times New Roman" w:cs="Times New Roman"/>
          <w:b/>
          <w:lang w:val="en-GB"/>
        </w:rPr>
      </w:pPr>
      <w:r w:rsidRPr="008E0109">
        <w:rPr>
          <w:rFonts w:ascii="Times New Roman" w:hAnsi="Times New Roman" w:cs="Times New Roman"/>
          <w:b/>
          <w:lang w:val="en-GB"/>
        </w:rPr>
        <w:t>III. SCOPE OF WORK AND EXPECTED OUTCOMES</w:t>
      </w:r>
    </w:p>
    <w:p w14:paraId="4677FA49" w14:textId="77777777" w:rsidR="008E0109" w:rsidRPr="008E0109" w:rsidRDefault="008E0109" w:rsidP="008E0109">
      <w:pPr>
        <w:spacing w:after="120"/>
        <w:contextualSpacing/>
        <w:jc w:val="both"/>
        <w:rPr>
          <w:rFonts w:ascii="Times New Roman" w:hAnsi="Times New Roman" w:cs="Times New Roman"/>
          <w:lang w:val="en-GB"/>
        </w:rPr>
      </w:pPr>
      <w:r w:rsidRPr="008E0109">
        <w:rPr>
          <w:rFonts w:ascii="Times New Roman" w:hAnsi="Times New Roman" w:cs="Times New Roman"/>
          <w:lang w:val="en-GB"/>
        </w:rPr>
        <w:t xml:space="preserve">The Contractor will perform the following tasks, as agreed with UNDP. </w:t>
      </w:r>
    </w:p>
    <w:p w14:paraId="03C9A1FB" w14:textId="77777777" w:rsidR="008E0109" w:rsidRPr="008E0109" w:rsidRDefault="008E0109" w:rsidP="008E0109">
      <w:pPr>
        <w:spacing w:after="120"/>
        <w:contextualSpacing/>
        <w:jc w:val="both"/>
        <w:rPr>
          <w:rFonts w:ascii="Times New Roman" w:hAnsi="Times New Roman" w:cs="Times New Roman"/>
          <w:lang w:val="en-GB"/>
        </w:rPr>
      </w:pPr>
    </w:p>
    <w:p w14:paraId="6957DD64" w14:textId="77777777" w:rsidR="008E0109" w:rsidRPr="008E0109" w:rsidRDefault="008E0109" w:rsidP="008E0109">
      <w:pPr>
        <w:spacing w:after="120"/>
        <w:contextualSpacing/>
        <w:jc w:val="both"/>
        <w:rPr>
          <w:rFonts w:ascii="Times New Roman" w:hAnsi="Times New Roman" w:cs="Times New Roman"/>
        </w:rPr>
      </w:pPr>
      <w:r w:rsidRPr="008E0109">
        <w:rPr>
          <w:rFonts w:ascii="Times New Roman" w:hAnsi="Times New Roman" w:cs="Times New Roman"/>
          <w:b/>
          <w:lang w:val="en-GB"/>
        </w:rPr>
        <w:t xml:space="preserve">1. Deliverable 1. Develop a Market Study on growing energy crops on </w:t>
      </w:r>
      <w:r w:rsidRPr="008E0109">
        <w:rPr>
          <w:rFonts w:ascii="Times New Roman" w:hAnsi="Times New Roman" w:cs="Times New Roman"/>
          <w:b/>
          <w:shd w:val="clear" w:color="auto" w:fill="FFFFFF"/>
          <w:lang w:val="en-GB"/>
        </w:rPr>
        <w:t xml:space="preserve">underutilized </w:t>
      </w:r>
      <w:r w:rsidRPr="008E0109">
        <w:rPr>
          <w:rFonts w:ascii="Times New Roman" w:hAnsi="Times New Roman" w:cs="Times New Roman"/>
          <w:b/>
          <w:lang w:val="en-GB"/>
        </w:rPr>
        <w:t xml:space="preserve">lands in </w:t>
      </w:r>
      <w:proofErr w:type="spellStart"/>
      <w:r w:rsidRPr="008E0109">
        <w:rPr>
          <w:rFonts w:ascii="Times New Roman" w:hAnsi="Times New Roman" w:cs="Times New Roman"/>
          <w:b/>
          <w:shd w:val="clear" w:color="auto" w:fill="FFFFFF"/>
          <w:lang w:val="en-GB"/>
        </w:rPr>
        <w:t>Lviv</w:t>
      </w:r>
      <w:proofErr w:type="spellEnd"/>
      <w:r w:rsidRPr="008E0109">
        <w:rPr>
          <w:rFonts w:ascii="Times New Roman" w:hAnsi="Times New Roman" w:cs="Times New Roman"/>
          <w:b/>
          <w:shd w:val="clear" w:color="auto" w:fill="FFFFFF"/>
          <w:lang w:val="en-GB"/>
        </w:rPr>
        <w:t xml:space="preserve">, </w:t>
      </w:r>
      <w:proofErr w:type="spellStart"/>
      <w:r w:rsidRPr="008E0109">
        <w:rPr>
          <w:rFonts w:ascii="Times New Roman" w:hAnsi="Times New Roman" w:cs="Times New Roman"/>
          <w:b/>
          <w:shd w:val="clear" w:color="auto" w:fill="FFFFFF"/>
          <w:lang w:val="en-GB"/>
        </w:rPr>
        <w:t>Khmelnytsky</w:t>
      </w:r>
      <w:proofErr w:type="spellEnd"/>
      <w:r w:rsidRPr="008E0109">
        <w:rPr>
          <w:rFonts w:ascii="Times New Roman" w:hAnsi="Times New Roman" w:cs="Times New Roman"/>
          <w:b/>
          <w:shd w:val="clear" w:color="auto" w:fill="FFFFFF"/>
          <w:lang w:val="en-GB"/>
        </w:rPr>
        <w:t xml:space="preserve"> and Mykolaiv</w:t>
      </w:r>
      <w:r w:rsidRPr="008E0109" w:rsidDel="002A6750">
        <w:rPr>
          <w:rFonts w:ascii="Times New Roman" w:hAnsi="Times New Roman" w:cs="Times New Roman"/>
          <w:b/>
          <w:lang w:val="en-GB"/>
        </w:rPr>
        <w:t xml:space="preserve"> </w:t>
      </w:r>
      <w:r w:rsidRPr="008E0109">
        <w:rPr>
          <w:rFonts w:ascii="Times New Roman" w:hAnsi="Times New Roman" w:cs="Times New Roman"/>
          <w:b/>
          <w:lang w:val="en-GB"/>
        </w:rPr>
        <w:t>oblasts of Ukraine.</w:t>
      </w:r>
      <w:r w:rsidRPr="008E0109">
        <w:rPr>
          <w:rFonts w:ascii="Times New Roman" w:hAnsi="Times New Roman" w:cs="Times New Roman"/>
          <w:lang w:val="en-GB"/>
        </w:rPr>
        <w:t xml:space="preserve"> The selected oblasts represent three main climatic zones of Ukraine: steppe (Mykolaiv), forest zone (</w:t>
      </w:r>
      <w:proofErr w:type="spellStart"/>
      <w:r w:rsidRPr="008E0109">
        <w:rPr>
          <w:rFonts w:ascii="Times New Roman" w:hAnsi="Times New Roman" w:cs="Times New Roman"/>
          <w:lang w:val="en-GB"/>
        </w:rPr>
        <w:t>Lviv</w:t>
      </w:r>
      <w:proofErr w:type="spellEnd"/>
      <w:r w:rsidRPr="008E0109">
        <w:rPr>
          <w:rFonts w:ascii="Times New Roman" w:hAnsi="Times New Roman" w:cs="Times New Roman"/>
          <w:lang w:val="en-GB"/>
        </w:rPr>
        <w:t xml:space="preserve">) and mixed </w:t>
      </w:r>
      <w:r w:rsidRPr="008E0109">
        <w:rPr>
          <w:rFonts w:ascii="Times New Roman" w:hAnsi="Times New Roman" w:cs="Times New Roman"/>
        </w:rPr>
        <w:t>forest-steppe zone (</w:t>
      </w:r>
      <w:proofErr w:type="spellStart"/>
      <w:r w:rsidRPr="008E0109">
        <w:rPr>
          <w:rFonts w:ascii="Times New Roman" w:hAnsi="Times New Roman" w:cs="Times New Roman"/>
        </w:rPr>
        <w:t>Khmelnytsky</w:t>
      </w:r>
      <w:proofErr w:type="spellEnd"/>
      <w:r w:rsidRPr="008E0109">
        <w:rPr>
          <w:rFonts w:ascii="Times New Roman" w:hAnsi="Times New Roman" w:cs="Times New Roman"/>
        </w:rPr>
        <w:t>). Each of the climatic zones has specific characteristics, suitable for growing of a certain mix of energy crops, i.e. forest zone is optimal for growing willow and</w:t>
      </w:r>
      <w:r w:rsidRPr="008E0109">
        <w:rPr>
          <w:rFonts w:ascii="Times New Roman" w:hAnsi="Times New Roman" w:cs="Times New Roman"/>
          <w:lang w:val="uk-UA"/>
        </w:rPr>
        <w:t xml:space="preserve"> </w:t>
      </w:r>
      <w:r w:rsidRPr="008E0109">
        <w:rPr>
          <w:rFonts w:ascii="Times New Roman" w:hAnsi="Times New Roman" w:cs="Times New Roman"/>
          <w:lang w:val="en-GB"/>
        </w:rPr>
        <w:t>miscanthus</w:t>
      </w:r>
      <w:r w:rsidRPr="008E0109">
        <w:rPr>
          <w:rFonts w:ascii="Times New Roman" w:hAnsi="Times New Roman" w:cs="Times New Roman"/>
        </w:rPr>
        <w:t xml:space="preserve">, forest-steppe zone is mostly suitable for willow, miscanthus and poplar, and steppe zone is appropriate for miscanthus and poplar.  </w:t>
      </w:r>
    </w:p>
    <w:p w14:paraId="6AD542E8" w14:textId="77777777" w:rsidR="008E0109" w:rsidRPr="008E0109" w:rsidRDefault="008E0109" w:rsidP="008E0109">
      <w:pPr>
        <w:spacing w:after="120"/>
        <w:contextualSpacing/>
        <w:jc w:val="both"/>
        <w:rPr>
          <w:rFonts w:ascii="Times New Roman" w:hAnsi="Times New Roman" w:cs="Times New Roman"/>
        </w:rPr>
      </w:pPr>
    </w:p>
    <w:p w14:paraId="1274A89C" w14:textId="77777777" w:rsidR="008E0109" w:rsidRPr="008E0109" w:rsidRDefault="008E0109" w:rsidP="008E0109">
      <w:pPr>
        <w:spacing w:after="0"/>
        <w:jc w:val="both"/>
        <w:textAlignment w:val="baseline"/>
        <w:rPr>
          <w:rFonts w:ascii="Times New Roman" w:hAnsi="Times New Roman" w:cs="Times New Roman"/>
          <w:lang w:val="en-GB"/>
        </w:rPr>
      </w:pPr>
      <w:r w:rsidRPr="008E0109">
        <w:rPr>
          <w:rFonts w:ascii="Times New Roman" w:hAnsi="Times New Roman" w:cs="Times New Roman"/>
          <w:lang w:val="en-GB"/>
        </w:rPr>
        <w:t xml:space="preserve">Outputs: </w:t>
      </w:r>
    </w:p>
    <w:p w14:paraId="2075128F" w14:textId="77777777" w:rsidR="008E0109" w:rsidRPr="008E0109" w:rsidRDefault="008E0109" w:rsidP="008E0109">
      <w:pPr>
        <w:spacing w:after="0"/>
        <w:jc w:val="both"/>
        <w:textAlignment w:val="baseline"/>
        <w:rPr>
          <w:rFonts w:ascii="Times New Roman" w:hAnsi="Times New Roman" w:cs="Times New Roman"/>
          <w:lang w:val="en-GB"/>
        </w:rPr>
      </w:pPr>
    </w:p>
    <w:p w14:paraId="4655C008" w14:textId="77777777" w:rsidR="008E0109" w:rsidRPr="008E0109" w:rsidRDefault="008E0109" w:rsidP="008E0109">
      <w:pPr>
        <w:numPr>
          <w:ilvl w:val="0"/>
          <w:numId w:val="33"/>
        </w:numPr>
        <w:spacing w:after="0" w:line="276" w:lineRule="auto"/>
        <w:contextualSpacing/>
        <w:jc w:val="both"/>
        <w:textAlignment w:val="baseline"/>
        <w:rPr>
          <w:rFonts w:ascii="Times New Roman" w:eastAsia="Calibri" w:hAnsi="Times New Roman" w:cs="Times New Roman"/>
          <w:lang w:val="en-GB"/>
        </w:rPr>
      </w:pPr>
      <w:r w:rsidRPr="008E0109">
        <w:rPr>
          <w:rFonts w:ascii="Times New Roman" w:eastAsia="Calibri" w:hAnsi="Times New Roman" w:cs="Times New Roman"/>
          <w:lang w:val="en-GB"/>
        </w:rPr>
        <w:t xml:space="preserve">Assessment of the potential of energy crops in </w:t>
      </w:r>
      <w:proofErr w:type="spellStart"/>
      <w:r w:rsidRPr="008E0109">
        <w:rPr>
          <w:rFonts w:ascii="Times New Roman" w:eastAsia="Calibri" w:hAnsi="Times New Roman" w:cs="Times New Roman"/>
          <w:lang w:val="en-GB"/>
        </w:rPr>
        <w:t>Lviv</w:t>
      </w:r>
      <w:proofErr w:type="spellEnd"/>
      <w:r w:rsidRPr="008E0109">
        <w:rPr>
          <w:rFonts w:ascii="Times New Roman" w:eastAsia="Calibri" w:hAnsi="Times New Roman" w:cs="Times New Roman"/>
          <w:lang w:val="en-GB"/>
        </w:rPr>
        <w:t xml:space="preserve"> oblast </w:t>
      </w:r>
    </w:p>
    <w:p w14:paraId="62B4C2B4" w14:textId="77777777" w:rsidR="008E0109" w:rsidRPr="008E0109" w:rsidRDefault="008E0109" w:rsidP="008E0109">
      <w:pPr>
        <w:numPr>
          <w:ilvl w:val="0"/>
          <w:numId w:val="33"/>
        </w:numPr>
        <w:spacing w:after="0" w:line="276" w:lineRule="auto"/>
        <w:contextualSpacing/>
        <w:jc w:val="both"/>
        <w:textAlignment w:val="baseline"/>
        <w:rPr>
          <w:rFonts w:ascii="Times New Roman" w:eastAsia="Calibri" w:hAnsi="Times New Roman" w:cs="Times New Roman"/>
          <w:lang w:val="en-GB"/>
        </w:rPr>
      </w:pPr>
      <w:r w:rsidRPr="008E0109">
        <w:rPr>
          <w:rFonts w:ascii="Times New Roman" w:eastAsia="Calibri" w:hAnsi="Times New Roman" w:cs="Times New Roman"/>
          <w:lang w:val="en-GB"/>
        </w:rPr>
        <w:t xml:space="preserve">Assessment of the potential of energy crops in </w:t>
      </w:r>
      <w:proofErr w:type="spellStart"/>
      <w:r w:rsidRPr="008E0109">
        <w:rPr>
          <w:rFonts w:ascii="Times New Roman" w:eastAsia="Calibri" w:hAnsi="Times New Roman" w:cs="Times New Roman"/>
          <w:lang w:val="en-GB"/>
        </w:rPr>
        <w:t>Khmelnytsky</w:t>
      </w:r>
      <w:proofErr w:type="spellEnd"/>
      <w:r w:rsidRPr="008E0109">
        <w:rPr>
          <w:rFonts w:ascii="Times New Roman" w:eastAsia="Calibri" w:hAnsi="Times New Roman" w:cs="Times New Roman"/>
          <w:lang w:val="en-GB"/>
        </w:rPr>
        <w:t xml:space="preserve"> oblast </w:t>
      </w:r>
    </w:p>
    <w:p w14:paraId="4B9E5E63" w14:textId="77777777" w:rsidR="008E0109" w:rsidRPr="008E0109" w:rsidRDefault="008E0109" w:rsidP="008E0109">
      <w:pPr>
        <w:numPr>
          <w:ilvl w:val="0"/>
          <w:numId w:val="33"/>
        </w:numPr>
        <w:spacing w:after="0" w:line="276" w:lineRule="auto"/>
        <w:contextualSpacing/>
        <w:jc w:val="both"/>
        <w:textAlignment w:val="baseline"/>
        <w:rPr>
          <w:rFonts w:ascii="Times New Roman" w:eastAsia="Calibri" w:hAnsi="Times New Roman" w:cs="Times New Roman"/>
          <w:lang w:val="en-GB"/>
        </w:rPr>
      </w:pPr>
      <w:r w:rsidRPr="008E0109">
        <w:rPr>
          <w:rFonts w:ascii="Times New Roman" w:eastAsia="Calibri" w:hAnsi="Times New Roman" w:cs="Times New Roman"/>
          <w:lang w:val="en-GB"/>
        </w:rPr>
        <w:t xml:space="preserve">Assessment of the potential of energy crops in Mykolaiv oblast </w:t>
      </w:r>
    </w:p>
    <w:p w14:paraId="1597E47E" w14:textId="77777777" w:rsidR="008E0109" w:rsidRPr="008E0109" w:rsidRDefault="008E0109" w:rsidP="008E0109">
      <w:pPr>
        <w:numPr>
          <w:ilvl w:val="0"/>
          <w:numId w:val="33"/>
        </w:numPr>
        <w:spacing w:after="0" w:line="276" w:lineRule="auto"/>
        <w:contextualSpacing/>
        <w:jc w:val="both"/>
        <w:textAlignment w:val="baseline"/>
        <w:rPr>
          <w:rFonts w:ascii="Times New Roman" w:eastAsia="Calibri" w:hAnsi="Times New Roman" w:cs="Times New Roman"/>
          <w:lang w:val="en-GB"/>
        </w:rPr>
      </w:pPr>
      <w:r w:rsidRPr="008E0109">
        <w:rPr>
          <w:rFonts w:ascii="Times New Roman" w:eastAsia="Calibri" w:hAnsi="Times New Roman" w:cs="Times New Roman"/>
          <w:lang w:val="en-GB"/>
        </w:rPr>
        <w:t>Lessons learnt of energy crops plantations, planted under UNDP grants</w:t>
      </w:r>
    </w:p>
    <w:p w14:paraId="7F257828" w14:textId="77777777" w:rsidR="008E0109" w:rsidRPr="008E0109" w:rsidRDefault="008E0109" w:rsidP="008E0109">
      <w:pPr>
        <w:numPr>
          <w:ilvl w:val="0"/>
          <w:numId w:val="33"/>
        </w:numPr>
        <w:spacing w:after="0" w:line="276" w:lineRule="auto"/>
        <w:contextualSpacing/>
        <w:jc w:val="both"/>
        <w:textAlignment w:val="baseline"/>
        <w:rPr>
          <w:rFonts w:ascii="Times New Roman" w:eastAsia="Calibri" w:hAnsi="Times New Roman" w:cs="Times New Roman"/>
          <w:lang w:val="en-GB"/>
        </w:rPr>
      </w:pPr>
      <w:r w:rsidRPr="008E0109">
        <w:rPr>
          <w:rFonts w:ascii="Times New Roman" w:eastAsia="Calibri" w:hAnsi="Times New Roman" w:cs="Times New Roman"/>
          <w:lang w:val="en-GB"/>
        </w:rPr>
        <w:t>Analysis of existing barriers for growing and utilization energy crops in Ukraine with recommendations for their overcoming</w:t>
      </w:r>
    </w:p>
    <w:p w14:paraId="5B7F942F" w14:textId="77777777" w:rsidR="008E0109" w:rsidRPr="008E0109" w:rsidRDefault="008E0109" w:rsidP="008E0109">
      <w:pPr>
        <w:spacing w:after="120"/>
        <w:contextualSpacing/>
        <w:jc w:val="both"/>
        <w:rPr>
          <w:rFonts w:ascii="Times New Roman" w:hAnsi="Times New Roman" w:cs="Times New Roman"/>
          <w:lang w:val="en-GB"/>
        </w:rPr>
      </w:pPr>
    </w:p>
    <w:p w14:paraId="4864C071" w14:textId="77777777" w:rsidR="008E0109" w:rsidRPr="008E0109" w:rsidRDefault="008E0109" w:rsidP="008E0109">
      <w:pPr>
        <w:spacing w:after="120"/>
        <w:contextualSpacing/>
        <w:jc w:val="both"/>
        <w:rPr>
          <w:rFonts w:ascii="Times New Roman" w:hAnsi="Times New Roman" w:cs="Times New Roman"/>
          <w:lang w:val="en-GB"/>
        </w:rPr>
      </w:pPr>
      <w:r w:rsidRPr="008E0109">
        <w:rPr>
          <w:rFonts w:ascii="Times New Roman" w:hAnsi="Times New Roman" w:cs="Times New Roman"/>
          <w:lang w:val="en-GB"/>
        </w:rPr>
        <w:t xml:space="preserve">The Contractor shall perform at least three site </w:t>
      </w:r>
      <w:proofErr w:type="gramStart"/>
      <w:r w:rsidRPr="008E0109">
        <w:rPr>
          <w:rFonts w:ascii="Times New Roman" w:hAnsi="Times New Roman" w:cs="Times New Roman"/>
          <w:lang w:val="en-GB"/>
        </w:rPr>
        <w:t>visit</w:t>
      </w:r>
      <w:proofErr w:type="gramEnd"/>
      <w:r w:rsidRPr="008E0109">
        <w:rPr>
          <w:rFonts w:ascii="Times New Roman" w:hAnsi="Times New Roman" w:cs="Times New Roman"/>
          <w:lang w:val="en-GB"/>
        </w:rPr>
        <w:t xml:space="preserve"> to energy crop plantations where (exact locations of site visits to be approved by UNDP). A detailed outline of the Market Study is provided in the Annex I. All outputs shall be provided in Ukrainian with an executive summary in English. All translation costs shall be borne by the Contractor.</w:t>
      </w:r>
    </w:p>
    <w:p w14:paraId="5C378212" w14:textId="77777777" w:rsidR="008E0109" w:rsidRPr="008E0109" w:rsidRDefault="008E0109" w:rsidP="008E0109">
      <w:pPr>
        <w:spacing w:line="280" w:lineRule="atLeast"/>
        <w:rPr>
          <w:rFonts w:ascii="Times New Roman" w:hAnsi="Times New Roman" w:cs="Times New Roman"/>
          <w:lang w:val="en-GB"/>
        </w:rPr>
      </w:pPr>
    </w:p>
    <w:p w14:paraId="5885D044" w14:textId="77777777" w:rsidR="008E0109" w:rsidRPr="008E0109" w:rsidRDefault="008E0109" w:rsidP="008E0109">
      <w:pPr>
        <w:spacing w:line="280" w:lineRule="atLeast"/>
        <w:rPr>
          <w:rFonts w:ascii="Times New Roman" w:hAnsi="Times New Roman" w:cs="Times New Roman"/>
          <w:b/>
          <w:lang w:val="en-GB"/>
        </w:rPr>
      </w:pPr>
      <w:r w:rsidRPr="008E0109">
        <w:rPr>
          <w:rFonts w:ascii="Times New Roman" w:hAnsi="Times New Roman" w:cs="Times New Roman"/>
          <w:b/>
          <w:lang w:val="en-GB"/>
        </w:rPr>
        <w:t>2. Deliverable 2. Analysis of the existing global practices in energy crop growing, and summary of the findings of feasibility studies of growing energy crops delivered by UNDP Bioenergy Project Support Platform during 2018-2019. Development of a universal financial model for calculating the projected economic effect of the introduction of the incentive mechanism.</w:t>
      </w:r>
    </w:p>
    <w:p w14:paraId="2093B7D7"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lang w:val="en-GB"/>
        </w:rPr>
        <w:t xml:space="preserve">The Contractor is expected to conduct analysis of existing practices of growing energy crops in the world and analysis of the market of growing energy crops in Ukraine. The findings of feasibility studies of growing energy crops delivered by UNDP Bioenergy Project Support Platform during 2018-2019 are to be summarized under this task. The summary of FS findings must include summary of the available </w:t>
      </w:r>
      <w:proofErr w:type="spellStart"/>
      <w:r w:rsidRPr="008E0109">
        <w:rPr>
          <w:rFonts w:ascii="Times New Roman" w:hAnsi="Times New Roman" w:cs="Times New Roman"/>
          <w:lang w:val="en-GB"/>
        </w:rPr>
        <w:t>agro</w:t>
      </w:r>
      <w:proofErr w:type="spellEnd"/>
      <w:r w:rsidRPr="008E0109">
        <w:rPr>
          <w:rFonts w:ascii="Times New Roman" w:hAnsi="Times New Roman" w:cs="Times New Roman"/>
          <w:lang w:val="en-GB"/>
        </w:rPr>
        <w:t>-technological solutions for the cultivation of energy crops; organizational and technological solutions for the collection and storage of biomass fuel from energy crops; typical financial and economic indicators; characteristics of biomass fuel obtained from energy crops; SWOT analysis. The Contractor shall develop a universal financial model for calculating the projected economic effect of the introduction of the incentive mechanism.</w:t>
      </w:r>
    </w:p>
    <w:p w14:paraId="5E00859A"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lang w:val="en-GB"/>
        </w:rPr>
        <w:t>Outputs:</w:t>
      </w:r>
    </w:p>
    <w:p w14:paraId="55123E42" w14:textId="77777777" w:rsidR="008E0109" w:rsidRPr="008E0109" w:rsidRDefault="008E0109" w:rsidP="008E0109">
      <w:pPr>
        <w:numPr>
          <w:ilvl w:val="0"/>
          <w:numId w:val="34"/>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Review of existing case studies of energy crops growing in the world</w:t>
      </w:r>
    </w:p>
    <w:p w14:paraId="37EB5799" w14:textId="77777777" w:rsidR="008E0109" w:rsidRPr="008E0109" w:rsidRDefault="008E0109" w:rsidP="008E0109">
      <w:pPr>
        <w:numPr>
          <w:ilvl w:val="0"/>
          <w:numId w:val="34"/>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Analysis of the market of growing energy crops in Ukraine</w:t>
      </w:r>
    </w:p>
    <w:p w14:paraId="5A8C5874" w14:textId="77777777" w:rsidR="008E0109" w:rsidRPr="008E0109" w:rsidRDefault="008E0109" w:rsidP="008E0109">
      <w:pPr>
        <w:numPr>
          <w:ilvl w:val="0"/>
          <w:numId w:val="34"/>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Summary of the findings of feasibility studies of growing energy crops delivered by UNDP Bioenergy Project Support Platform during 2018-2019</w:t>
      </w:r>
    </w:p>
    <w:p w14:paraId="552A4C1B" w14:textId="77777777" w:rsidR="008E0109" w:rsidRPr="008E0109" w:rsidRDefault="008E0109" w:rsidP="008E0109">
      <w:pPr>
        <w:numPr>
          <w:ilvl w:val="0"/>
          <w:numId w:val="34"/>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A universal financial model for calculating the projected economic effect of the introduction of the incentive mechanism</w:t>
      </w:r>
    </w:p>
    <w:p w14:paraId="52B68C36"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lang w:val="en-GB"/>
        </w:rPr>
        <w:t>All outputs shall be provided in Ukrainian with an executive summary in English. All translation costs shall be borne by the Contractor.</w:t>
      </w:r>
    </w:p>
    <w:p w14:paraId="402DDCBE"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b/>
          <w:lang w:val="en-GB"/>
        </w:rPr>
        <w:lastRenderedPageBreak/>
        <w:t>3. Deliverable 3. Development of the state incentive mechanism for energy crops growing for energy needs in Ukraine.</w:t>
      </w:r>
      <w:r w:rsidRPr="008E0109">
        <w:rPr>
          <w:rFonts w:ascii="Times New Roman" w:hAnsi="Times New Roman" w:cs="Times New Roman"/>
          <w:lang w:val="en-GB"/>
        </w:rPr>
        <w:t xml:space="preserve">  The Contractor is expected to deliver analysis of mechanisms for regulating and stimulating the cultivation of energy crops in the world. Proposals for the optimal method of state incentives for energy crops growing are to be developed. The Contractor shall develop a draft regulatory legal act on the introduction of an incentive mechanism for projects on growing energy crops.</w:t>
      </w:r>
    </w:p>
    <w:p w14:paraId="3A7A38CB"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lang w:val="en-GB"/>
        </w:rPr>
        <w:t>Outputs:</w:t>
      </w:r>
    </w:p>
    <w:p w14:paraId="7DE1A06E" w14:textId="77777777" w:rsidR="008E0109" w:rsidRPr="008E0109" w:rsidRDefault="008E0109" w:rsidP="008E0109">
      <w:pPr>
        <w:numPr>
          <w:ilvl w:val="0"/>
          <w:numId w:val="35"/>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Analysis of mechanisms for regulating and stimulating the cultivation of energy crops in the world</w:t>
      </w:r>
    </w:p>
    <w:p w14:paraId="53D49040" w14:textId="77777777" w:rsidR="008E0109" w:rsidRPr="008E0109" w:rsidRDefault="008E0109" w:rsidP="008E0109">
      <w:pPr>
        <w:numPr>
          <w:ilvl w:val="0"/>
          <w:numId w:val="35"/>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Proposal for the optimal method of state incentives for energy crops growing</w:t>
      </w:r>
    </w:p>
    <w:p w14:paraId="1CAEBD7F" w14:textId="77777777" w:rsidR="008E0109" w:rsidRPr="008E0109" w:rsidRDefault="008E0109" w:rsidP="008E0109">
      <w:pPr>
        <w:numPr>
          <w:ilvl w:val="0"/>
          <w:numId w:val="35"/>
        </w:numPr>
        <w:spacing w:after="200" w:line="280" w:lineRule="atLeast"/>
        <w:contextualSpacing/>
        <w:rPr>
          <w:rFonts w:ascii="Times New Roman" w:eastAsia="Calibri" w:hAnsi="Times New Roman" w:cs="Times New Roman"/>
          <w:lang w:val="en-GB"/>
        </w:rPr>
      </w:pPr>
      <w:r w:rsidRPr="008E0109">
        <w:rPr>
          <w:rFonts w:ascii="Times New Roman" w:eastAsia="Calibri" w:hAnsi="Times New Roman" w:cs="Times New Roman"/>
          <w:lang w:val="en-GB"/>
        </w:rPr>
        <w:t>A draft regulatory legal act on the introduction of an incentive mechanism for projects on growing energy crops</w:t>
      </w:r>
    </w:p>
    <w:p w14:paraId="76A8673B" w14:textId="77777777" w:rsidR="008E0109" w:rsidRPr="008E0109" w:rsidRDefault="008E0109" w:rsidP="008E0109">
      <w:pPr>
        <w:spacing w:line="280" w:lineRule="atLeast"/>
        <w:rPr>
          <w:rFonts w:ascii="Times New Roman" w:hAnsi="Times New Roman" w:cs="Times New Roman"/>
          <w:lang w:val="en-GB"/>
        </w:rPr>
      </w:pPr>
      <w:r w:rsidRPr="008E0109">
        <w:rPr>
          <w:rFonts w:ascii="Times New Roman" w:hAnsi="Times New Roman" w:cs="Times New Roman"/>
          <w:lang w:val="en-GB"/>
        </w:rPr>
        <w:t>All outputs shall be provided in Ukrainian with an executive summary in English. All translation costs shall be borne by the Contractor.</w:t>
      </w:r>
    </w:p>
    <w:p w14:paraId="358D482E" w14:textId="77777777" w:rsidR="008E0109" w:rsidRPr="008E0109" w:rsidRDefault="008E0109" w:rsidP="008E0109">
      <w:pPr>
        <w:jc w:val="center"/>
        <w:rPr>
          <w:rFonts w:ascii="Times New Roman" w:hAnsi="Times New Roman" w:cs="Times New Roman"/>
          <w:b/>
          <w:lang w:val="en-GB"/>
        </w:rPr>
      </w:pPr>
    </w:p>
    <w:p w14:paraId="0816EF65" w14:textId="77777777" w:rsidR="008E0109" w:rsidRPr="008E0109" w:rsidRDefault="008E0109" w:rsidP="008E0109">
      <w:pPr>
        <w:ind w:right="481"/>
        <w:jc w:val="both"/>
        <w:rPr>
          <w:rFonts w:ascii="Times New Roman" w:hAnsi="Times New Roman" w:cs="Times New Roman"/>
          <w:b/>
          <w:bCs/>
          <w:lang w:val="en-GB"/>
        </w:rPr>
      </w:pPr>
      <w:r w:rsidRPr="008E0109">
        <w:rPr>
          <w:rFonts w:ascii="Times New Roman" w:hAnsi="Times New Roman" w:cs="Times New Roman"/>
          <w:b/>
          <w:bCs/>
          <w:lang w:val="en-GB"/>
        </w:rPr>
        <w:t xml:space="preserve">IV. GENERAL OPERATIONS </w:t>
      </w:r>
    </w:p>
    <w:p w14:paraId="72EAB1A2" w14:textId="77777777" w:rsidR="008E0109" w:rsidRPr="008E0109" w:rsidRDefault="008E0109" w:rsidP="008E0109">
      <w:pPr>
        <w:numPr>
          <w:ilvl w:val="0"/>
          <w:numId w:val="36"/>
        </w:numPr>
        <w:spacing w:after="200" w:line="240" w:lineRule="auto"/>
        <w:ind w:right="481"/>
        <w:contextualSpacing/>
        <w:jc w:val="both"/>
        <w:rPr>
          <w:rFonts w:ascii="Times New Roman" w:eastAsia="Calibri" w:hAnsi="Times New Roman" w:cs="Times New Roman"/>
          <w:lang w:val="en-GB"/>
        </w:rPr>
      </w:pPr>
      <w:r w:rsidRPr="008E0109">
        <w:rPr>
          <w:rFonts w:ascii="Times New Roman" w:eastAsia="Calibri" w:hAnsi="Times New Roman" w:cs="Times New Roman"/>
          <w:lang w:val="en-GB"/>
        </w:rPr>
        <w:t>Ensuring the reference to UNDP in all the products created under the Contract.</w:t>
      </w:r>
    </w:p>
    <w:p w14:paraId="30AD79AE" w14:textId="77777777" w:rsidR="008E0109" w:rsidRPr="008E0109" w:rsidRDefault="008E0109" w:rsidP="008E0109">
      <w:pPr>
        <w:widowControl w:val="0"/>
        <w:numPr>
          <w:ilvl w:val="0"/>
          <w:numId w:val="36"/>
        </w:numPr>
        <w:overflowPunct w:val="0"/>
        <w:autoSpaceDE w:val="0"/>
        <w:autoSpaceDN w:val="0"/>
        <w:adjustRightInd w:val="0"/>
        <w:spacing w:after="0" w:line="244" w:lineRule="auto"/>
        <w:ind w:right="481"/>
        <w:contextualSpacing/>
        <w:jc w:val="both"/>
        <w:rPr>
          <w:rFonts w:ascii="Times New Roman" w:eastAsia="Calibri" w:hAnsi="Times New Roman" w:cs="Times New Roman"/>
          <w:lang w:val="en-GB"/>
        </w:rPr>
      </w:pPr>
      <w:r w:rsidRPr="008E0109">
        <w:rPr>
          <w:rFonts w:ascii="Times New Roman" w:eastAsia="Calibri" w:hAnsi="Times New Roman" w:cs="Times New Roman"/>
          <w:lang w:val="en-GB"/>
        </w:rPr>
        <w:t>The Contractor will be responsible for managing the process of the task implementation, its human resources, logistics and expenditures related to the tasks in terms of time and adequacy in close consultation with UNDP.</w:t>
      </w:r>
    </w:p>
    <w:p w14:paraId="0A21DC5C" w14:textId="77777777" w:rsidR="008E0109" w:rsidRPr="008E0109" w:rsidRDefault="008E0109" w:rsidP="008E0109">
      <w:pPr>
        <w:widowControl w:val="0"/>
        <w:overflowPunct w:val="0"/>
        <w:autoSpaceDE w:val="0"/>
        <w:autoSpaceDN w:val="0"/>
        <w:adjustRightInd w:val="0"/>
        <w:spacing w:after="200" w:line="247" w:lineRule="auto"/>
        <w:ind w:left="720" w:right="481"/>
        <w:contextualSpacing/>
        <w:jc w:val="both"/>
        <w:rPr>
          <w:rFonts w:ascii="Times New Roman" w:eastAsia="Calibri" w:hAnsi="Times New Roman" w:cs="Times New Roman"/>
          <w:lang w:val="en-GB"/>
        </w:rPr>
      </w:pPr>
    </w:p>
    <w:p w14:paraId="500F6839" w14:textId="77777777" w:rsidR="008E0109" w:rsidRPr="008E0109" w:rsidRDefault="008E0109" w:rsidP="008E0109">
      <w:pPr>
        <w:widowControl w:val="0"/>
        <w:overflowPunct w:val="0"/>
        <w:adjustRightInd w:val="0"/>
        <w:spacing w:after="0" w:line="240" w:lineRule="auto"/>
        <w:ind w:right="481"/>
        <w:rPr>
          <w:rFonts w:ascii="Times New Roman" w:hAnsi="Times New Roman" w:cs="Times New Roman"/>
          <w:b/>
          <w:bCs/>
          <w:caps/>
          <w:lang w:val="en-GB"/>
        </w:rPr>
      </w:pPr>
      <w:r w:rsidRPr="008E0109">
        <w:rPr>
          <w:rFonts w:ascii="Times New Roman" w:hAnsi="Times New Roman" w:cs="Times New Roman"/>
          <w:b/>
          <w:bCs/>
          <w:caps/>
          <w:lang w:val="en-GB"/>
        </w:rPr>
        <w:t xml:space="preserve">V. REQUIREMENTS FOR MONITORING/REPORTING  </w:t>
      </w:r>
    </w:p>
    <w:p w14:paraId="7A1E3263" w14:textId="77777777" w:rsidR="008E0109" w:rsidRPr="008E0109" w:rsidRDefault="008E0109" w:rsidP="008E0109">
      <w:pPr>
        <w:widowControl w:val="0"/>
        <w:autoSpaceDE w:val="0"/>
        <w:autoSpaceDN w:val="0"/>
        <w:adjustRightInd w:val="0"/>
        <w:spacing w:after="0" w:line="202" w:lineRule="exact"/>
        <w:ind w:right="481"/>
        <w:rPr>
          <w:rFonts w:ascii="Times New Roman" w:hAnsi="Times New Roman" w:cs="Times New Roman"/>
          <w:lang w:val="en-GB"/>
        </w:rPr>
      </w:pPr>
    </w:p>
    <w:p w14:paraId="737FFE71" w14:textId="77777777" w:rsidR="008E0109" w:rsidRPr="008E0109" w:rsidRDefault="008E0109" w:rsidP="008E0109">
      <w:pPr>
        <w:spacing w:line="240" w:lineRule="auto"/>
        <w:ind w:right="481"/>
        <w:jc w:val="both"/>
        <w:rPr>
          <w:rFonts w:ascii="Times New Roman" w:hAnsi="Times New Roman" w:cs="Times New Roman"/>
          <w:lang w:val="en-GB"/>
        </w:rPr>
      </w:pPr>
      <w:r w:rsidRPr="008E0109">
        <w:rPr>
          <w:rFonts w:ascii="Times New Roman" w:hAnsi="Times New Roman" w:cs="Times New Roman"/>
          <w:lang w:val="en-GB"/>
        </w:rPr>
        <w:t>The Contractor will report to the Project Manager, Development and Commercialization of Bioenergy Technologies in the Municipal Sector in Ukraine</w:t>
      </w:r>
    </w:p>
    <w:p w14:paraId="10512645" w14:textId="77777777" w:rsidR="008E0109" w:rsidRPr="008E0109" w:rsidRDefault="008E0109" w:rsidP="008E0109">
      <w:pPr>
        <w:spacing w:line="240" w:lineRule="auto"/>
        <w:ind w:right="481"/>
        <w:jc w:val="both"/>
        <w:rPr>
          <w:rFonts w:ascii="Times New Roman" w:hAnsi="Times New Roman" w:cs="Times New Roman"/>
          <w:lang w:val="en-GB"/>
        </w:rPr>
      </w:pPr>
      <w:r w:rsidRPr="008E0109">
        <w:rPr>
          <w:rFonts w:ascii="Times New Roman" w:hAnsi="Times New Roman" w:cs="Times New Roman"/>
          <w:lang w:val="en-GB"/>
        </w:rPr>
        <w:t xml:space="preserve">The Contractor shall provide the necessary information, reports and statistics according to a preliminary determined schedule and on an ad hoc basis (within a reasonable </w:t>
      </w:r>
      <w:proofErr w:type="gramStart"/>
      <w:r w:rsidRPr="008E0109">
        <w:rPr>
          <w:rFonts w:ascii="Times New Roman" w:hAnsi="Times New Roman" w:cs="Times New Roman"/>
          <w:lang w:val="en-GB"/>
        </w:rPr>
        <w:t>period of time</w:t>
      </w:r>
      <w:proofErr w:type="gramEnd"/>
      <w:r w:rsidRPr="008E0109">
        <w:rPr>
          <w:rFonts w:ascii="Times New Roman" w:hAnsi="Times New Roman" w:cs="Times New Roman"/>
          <w:lang w:val="en-GB"/>
        </w:rPr>
        <w:t>).</w:t>
      </w:r>
    </w:p>
    <w:p w14:paraId="1435EA3A" w14:textId="77777777" w:rsidR="008E0109" w:rsidRPr="008E0109" w:rsidRDefault="008E0109" w:rsidP="008E0109">
      <w:pPr>
        <w:spacing w:after="120"/>
        <w:ind w:right="481"/>
        <w:jc w:val="both"/>
        <w:rPr>
          <w:rFonts w:ascii="Times New Roman" w:hAnsi="Times New Roman" w:cs="Times New Roman"/>
          <w:lang w:val="en-GB"/>
        </w:rPr>
      </w:pPr>
      <w:proofErr w:type="gramStart"/>
      <w:r w:rsidRPr="008E0109">
        <w:rPr>
          <w:rFonts w:ascii="Times New Roman" w:hAnsi="Times New Roman" w:cs="Times New Roman"/>
          <w:lang w:val="en-GB"/>
        </w:rPr>
        <w:t>In particular, the</w:t>
      </w:r>
      <w:proofErr w:type="gramEnd"/>
      <w:r w:rsidRPr="008E0109">
        <w:rPr>
          <w:rFonts w:ascii="Times New Roman" w:hAnsi="Times New Roman" w:cs="Times New Roman"/>
          <w:lang w:val="en-GB"/>
        </w:rPr>
        <w:t xml:space="preserve"> Contractor shall prepare and submit the following reports to UNDP:</w:t>
      </w:r>
    </w:p>
    <w:p w14:paraId="73677FA5" w14:textId="77777777" w:rsidR="008E0109" w:rsidRPr="008E0109" w:rsidRDefault="008E0109" w:rsidP="008E0109">
      <w:pPr>
        <w:widowControl w:val="0"/>
        <w:numPr>
          <w:ilvl w:val="0"/>
          <w:numId w:val="36"/>
        </w:numPr>
        <w:overflowPunct w:val="0"/>
        <w:autoSpaceDE w:val="0"/>
        <w:autoSpaceDN w:val="0"/>
        <w:adjustRightInd w:val="0"/>
        <w:spacing w:after="0" w:line="244" w:lineRule="auto"/>
        <w:ind w:right="481"/>
        <w:contextualSpacing/>
        <w:jc w:val="both"/>
        <w:rPr>
          <w:rFonts w:ascii="Times New Roman" w:eastAsia="Calibri" w:hAnsi="Times New Roman" w:cs="Times New Roman"/>
          <w:lang w:val="en-GB"/>
        </w:rPr>
      </w:pPr>
      <w:r w:rsidRPr="008E0109">
        <w:rPr>
          <w:rFonts w:ascii="Times New Roman" w:eastAsia="Calibri" w:hAnsi="Times New Roman" w:cs="Times New Roman"/>
          <w:lang w:val="en-GB"/>
        </w:rPr>
        <w:t xml:space="preserve">The Contractor is obliged report the ongoing progress during biweekly progress meetings in person, or upon approval by UNDP via phone or videoconference. The biweekly progress meetings are to be scheduled by UNDP and conducted at UNDP premises.  </w:t>
      </w:r>
    </w:p>
    <w:p w14:paraId="6498CF35" w14:textId="77777777" w:rsidR="008E0109" w:rsidRPr="008E0109" w:rsidRDefault="008E0109" w:rsidP="008E0109">
      <w:pPr>
        <w:widowControl w:val="0"/>
        <w:numPr>
          <w:ilvl w:val="0"/>
          <w:numId w:val="36"/>
        </w:numPr>
        <w:overflowPunct w:val="0"/>
        <w:autoSpaceDE w:val="0"/>
        <w:autoSpaceDN w:val="0"/>
        <w:adjustRightInd w:val="0"/>
        <w:spacing w:after="0" w:line="244" w:lineRule="auto"/>
        <w:ind w:right="481"/>
        <w:contextualSpacing/>
        <w:jc w:val="both"/>
        <w:rPr>
          <w:rFonts w:ascii="Times New Roman" w:eastAsia="Calibri" w:hAnsi="Times New Roman" w:cs="Times New Roman"/>
          <w:lang w:val="en-GB"/>
        </w:rPr>
      </w:pPr>
      <w:r w:rsidRPr="008E0109">
        <w:rPr>
          <w:rFonts w:ascii="Times New Roman" w:eastAsia="Calibri" w:hAnsi="Times New Roman" w:cs="Times New Roman"/>
          <w:lang w:val="en-GB"/>
        </w:rPr>
        <w:t>A Midterm report shall be provided by the Contractor not later than 60 days after the contract signing date.</w:t>
      </w:r>
    </w:p>
    <w:p w14:paraId="5551FE3E" w14:textId="77777777" w:rsidR="008E0109" w:rsidRPr="008E0109" w:rsidRDefault="008E0109" w:rsidP="008E0109">
      <w:pPr>
        <w:widowControl w:val="0"/>
        <w:numPr>
          <w:ilvl w:val="0"/>
          <w:numId w:val="36"/>
        </w:numPr>
        <w:overflowPunct w:val="0"/>
        <w:autoSpaceDE w:val="0"/>
        <w:autoSpaceDN w:val="0"/>
        <w:adjustRightInd w:val="0"/>
        <w:spacing w:after="0" w:line="244" w:lineRule="auto"/>
        <w:ind w:right="481"/>
        <w:contextualSpacing/>
        <w:jc w:val="both"/>
        <w:rPr>
          <w:rFonts w:ascii="Times New Roman" w:eastAsia="Calibri" w:hAnsi="Times New Roman" w:cs="Times New Roman"/>
          <w:lang w:val="en-GB"/>
        </w:rPr>
      </w:pPr>
      <w:r w:rsidRPr="008E0109">
        <w:rPr>
          <w:rFonts w:ascii="Times New Roman" w:eastAsia="Calibri" w:hAnsi="Times New Roman" w:cs="Times New Roman"/>
          <w:lang w:val="en-GB"/>
        </w:rPr>
        <w:t>A Final Report shall be provided by the Contractor not later than 10 days after the Deliverable 3 is accepted by UNDP.</w:t>
      </w:r>
    </w:p>
    <w:p w14:paraId="45937022" w14:textId="77777777" w:rsidR="008E0109" w:rsidRPr="008E0109" w:rsidRDefault="008E0109" w:rsidP="008E0109">
      <w:pPr>
        <w:numPr>
          <w:ilvl w:val="1"/>
          <w:numId w:val="37"/>
        </w:numPr>
        <w:spacing w:after="0" w:line="240" w:lineRule="auto"/>
        <w:ind w:left="0" w:right="481" w:firstLine="0"/>
        <w:jc w:val="both"/>
        <w:rPr>
          <w:rFonts w:ascii="Times New Roman" w:hAnsi="Times New Roman" w:cs="Times New Roman"/>
          <w:lang w:val="en-GB"/>
        </w:rPr>
      </w:pPr>
    </w:p>
    <w:p w14:paraId="44419980" w14:textId="77777777" w:rsidR="008E0109" w:rsidRPr="008E0109" w:rsidRDefault="008E0109" w:rsidP="008E0109">
      <w:pPr>
        <w:widowControl w:val="0"/>
        <w:overflowPunct w:val="0"/>
        <w:autoSpaceDE w:val="0"/>
        <w:autoSpaceDN w:val="0"/>
        <w:adjustRightInd w:val="0"/>
        <w:spacing w:after="0" w:line="247" w:lineRule="auto"/>
        <w:ind w:right="481"/>
        <w:jc w:val="both"/>
        <w:rPr>
          <w:rFonts w:ascii="Times New Roman" w:hAnsi="Times New Roman" w:cs="Times New Roman"/>
          <w:lang w:val="en-GB"/>
        </w:rPr>
      </w:pPr>
    </w:p>
    <w:p w14:paraId="23AA927A" w14:textId="77777777" w:rsidR="008E0109" w:rsidRPr="008E0109" w:rsidRDefault="008E0109" w:rsidP="008E0109">
      <w:pPr>
        <w:widowControl w:val="0"/>
        <w:overflowPunct w:val="0"/>
        <w:autoSpaceDE w:val="0"/>
        <w:autoSpaceDN w:val="0"/>
        <w:adjustRightInd w:val="0"/>
        <w:spacing w:after="0" w:line="247" w:lineRule="auto"/>
        <w:ind w:right="481"/>
        <w:jc w:val="both"/>
        <w:rPr>
          <w:rFonts w:ascii="Times New Roman" w:hAnsi="Times New Roman" w:cs="Times New Roman"/>
          <w:lang w:val="en-GB"/>
        </w:rPr>
      </w:pPr>
      <w:r w:rsidRPr="008E0109">
        <w:rPr>
          <w:rFonts w:ascii="Times New Roman" w:hAnsi="Times New Roman" w:cs="Times New Roman"/>
          <w:lang w:val="en-GB"/>
        </w:rPr>
        <w:t>All reports shall be provided in English. All translation costs shall be borne by the Contractor.</w:t>
      </w:r>
    </w:p>
    <w:p w14:paraId="61C21707" w14:textId="77777777" w:rsidR="008E0109" w:rsidRPr="008E0109" w:rsidRDefault="008E0109" w:rsidP="008E0109">
      <w:pPr>
        <w:widowControl w:val="0"/>
        <w:overflowPunct w:val="0"/>
        <w:autoSpaceDE w:val="0"/>
        <w:autoSpaceDN w:val="0"/>
        <w:adjustRightInd w:val="0"/>
        <w:spacing w:after="0" w:line="247" w:lineRule="auto"/>
        <w:ind w:right="481"/>
        <w:jc w:val="both"/>
        <w:rPr>
          <w:rFonts w:ascii="Times New Roman" w:hAnsi="Times New Roman" w:cs="Times New Roman"/>
          <w:lang w:val="en-GB"/>
        </w:rPr>
      </w:pPr>
    </w:p>
    <w:p w14:paraId="6DFA5709" w14:textId="77777777" w:rsidR="008E0109" w:rsidRPr="008E0109" w:rsidRDefault="008E0109" w:rsidP="008E0109">
      <w:pPr>
        <w:widowControl w:val="0"/>
        <w:overflowPunct w:val="0"/>
        <w:autoSpaceDE w:val="0"/>
        <w:autoSpaceDN w:val="0"/>
        <w:adjustRightInd w:val="0"/>
        <w:spacing w:after="0" w:line="247" w:lineRule="auto"/>
        <w:ind w:right="481"/>
        <w:jc w:val="both"/>
        <w:rPr>
          <w:rFonts w:ascii="Times New Roman" w:hAnsi="Times New Roman" w:cs="Times New Roman"/>
          <w:b/>
          <w:bCs/>
          <w:lang w:val="en-GB"/>
        </w:rPr>
      </w:pPr>
      <w:r w:rsidRPr="008E0109">
        <w:rPr>
          <w:rFonts w:ascii="Times New Roman" w:hAnsi="Times New Roman" w:cs="Times New Roman"/>
          <w:b/>
          <w:bCs/>
          <w:lang w:val="en-GB"/>
        </w:rPr>
        <w:t xml:space="preserve">      Use of Reports/Documents</w:t>
      </w:r>
    </w:p>
    <w:p w14:paraId="37E9D8E6" w14:textId="77777777" w:rsidR="008E0109" w:rsidRPr="008E0109" w:rsidRDefault="008E0109" w:rsidP="008E0109">
      <w:pPr>
        <w:widowControl w:val="0"/>
        <w:autoSpaceDE w:val="0"/>
        <w:autoSpaceDN w:val="0"/>
        <w:adjustRightInd w:val="0"/>
        <w:spacing w:after="0" w:line="240" w:lineRule="auto"/>
        <w:ind w:right="481"/>
        <w:jc w:val="both"/>
        <w:rPr>
          <w:rFonts w:ascii="Times New Roman" w:hAnsi="Times New Roman" w:cs="Times New Roman"/>
          <w:b/>
          <w:bCs/>
          <w:lang w:val="en-GB"/>
        </w:rPr>
      </w:pPr>
      <w:r w:rsidRPr="008E0109">
        <w:rPr>
          <w:rFonts w:ascii="Times New Roman" w:hAnsi="Times New Roman" w:cs="Times New Roman"/>
          <w:lang w:val="en-GB"/>
        </w:rPr>
        <w:t>No report or document should be published or distributed to third parties without approval of UNDP. The Tentative Work Plan provided hereinabove may be amended upon Contractor’s suggestions and/or mutual discussion of UNDP and the Contractor and solely upon a written consent. Any unauthorized breach of terms and conditions of the agreed plan may lead to termination of the contract.</w:t>
      </w:r>
      <w:r w:rsidRPr="008E0109">
        <w:rPr>
          <w:rFonts w:ascii="Times New Roman" w:hAnsi="Times New Roman" w:cs="Times New Roman"/>
          <w:b/>
          <w:bCs/>
          <w:lang w:val="en-GB"/>
        </w:rPr>
        <w:t xml:space="preserve"> </w:t>
      </w:r>
    </w:p>
    <w:p w14:paraId="2132C74C" w14:textId="77777777" w:rsidR="008E0109" w:rsidRPr="008E0109" w:rsidRDefault="008E0109" w:rsidP="008E0109">
      <w:pPr>
        <w:jc w:val="center"/>
        <w:rPr>
          <w:rFonts w:ascii="Times New Roman" w:hAnsi="Times New Roman" w:cs="Times New Roman"/>
          <w:b/>
          <w:lang w:val="en-GB"/>
        </w:rPr>
      </w:pPr>
    </w:p>
    <w:p w14:paraId="34147CFC" w14:textId="77777777" w:rsidR="008E0109" w:rsidRPr="008E0109" w:rsidRDefault="008E0109" w:rsidP="008E0109">
      <w:pPr>
        <w:widowControl w:val="0"/>
        <w:autoSpaceDE w:val="0"/>
        <w:autoSpaceDN w:val="0"/>
        <w:adjustRightInd w:val="0"/>
        <w:spacing w:after="0" w:line="240" w:lineRule="auto"/>
        <w:ind w:left="360" w:right="481"/>
        <w:jc w:val="both"/>
        <w:rPr>
          <w:rFonts w:ascii="Times New Roman" w:hAnsi="Times New Roman" w:cs="Times New Roman"/>
          <w:b/>
          <w:bCs/>
          <w:lang w:val="en-GB"/>
        </w:rPr>
      </w:pPr>
      <w:r w:rsidRPr="008E0109">
        <w:rPr>
          <w:rFonts w:ascii="Times New Roman" w:hAnsi="Times New Roman" w:cs="Times New Roman"/>
          <w:b/>
          <w:bCs/>
          <w:lang w:val="en-GB"/>
        </w:rPr>
        <w:t>VI. COMPANY PROFILE AND QUALIFICATION REQUIREMENTS</w:t>
      </w:r>
    </w:p>
    <w:p w14:paraId="110BA93D" w14:textId="77777777" w:rsidR="008E0109" w:rsidRPr="008E0109" w:rsidRDefault="008E0109" w:rsidP="008E0109">
      <w:pPr>
        <w:widowControl w:val="0"/>
        <w:autoSpaceDE w:val="0"/>
        <w:autoSpaceDN w:val="0"/>
        <w:adjustRightInd w:val="0"/>
        <w:spacing w:after="0" w:line="240" w:lineRule="auto"/>
        <w:ind w:left="360" w:right="481"/>
        <w:jc w:val="both"/>
        <w:rPr>
          <w:rFonts w:ascii="Times New Roman" w:hAnsi="Times New Roman" w:cs="Times New Roman"/>
          <w:b/>
          <w:bCs/>
          <w:lang w:val="en-GB"/>
        </w:rPr>
      </w:pPr>
    </w:p>
    <w:p w14:paraId="07684CE6"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bookmarkStart w:id="76" w:name="_Hlk6397588"/>
      <w:r w:rsidRPr="008E0109">
        <w:rPr>
          <w:rFonts w:ascii="Times New Roman" w:eastAsia="MS Mincho" w:hAnsi="Times New Roman" w:cs="Times New Roman"/>
          <w:lang w:val="en-GB"/>
        </w:rPr>
        <w:t>Officially registered organization (commercial, non-governmental, public);</w:t>
      </w:r>
    </w:p>
    <w:p w14:paraId="475ACED3"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Minimum 5 years of experience in the renewable energy sector;</w:t>
      </w:r>
    </w:p>
    <w:p w14:paraId="01BD4222"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 xml:space="preserve">Experience in conducting </w:t>
      </w:r>
      <w:r w:rsidRPr="008E0109">
        <w:rPr>
          <w:rFonts w:ascii="Times New Roman" w:eastAsia="MS Mincho" w:hAnsi="Times New Roman" w:cs="Times New Roman"/>
          <w:lang w:val="en-GB" w:eastAsia="uk-UA"/>
        </w:rPr>
        <w:t>in law-drafting activity in the energy sector;</w:t>
      </w:r>
    </w:p>
    <w:p w14:paraId="549EBEC8"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eastAsia="uk-UA"/>
        </w:rPr>
        <w:lastRenderedPageBreak/>
        <w:t>Experience in energy crops projects</w:t>
      </w:r>
    </w:p>
    <w:p w14:paraId="6909F3D8"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 xml:space="preserve">Experience in biomass resource assessment </w:t>
      </w:r>
    </w:p>
    <w:p w14:paraId="3DDC999C"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 xml:space="preserve">Positive track record with similar type of assignments </w:t>
      </w:r>
    </w:p>
    <w:p w14:paraId="52FDBDFA" w14:textId="77777777" w:rsidR="008E0109" w:rsidRPr="008E0109" w:rsidRDefault="008E0109" w:rsidP="008E0109">
      <w:pPr>
        <w:spacing w:after="0" w:line="240" w:lineRule="auto"/>
        <w:ind w:left="720"/>
        <w:rPr>
          <w:rFonts w:ascii="Times New Roman" w:eastAsia="MS Mincho" w:hAnsi="Times New Roman" w:cs="Times New Roman"/>
          <w:lang w:val="en-GB"/>
        </w:rPr>
      </w:pPr>
    </w:p>
    <w:p w14:paraId="6B6E0486"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Financially stable company</w:t>
      </w:r>
    </w:p>
    <w:p w14:paraId="76B06750"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Not being involved in legal disputes as a party</w:t>
      </w:r>
    </w:p>
    <w:p w14:paraId="687851C9" w14:textId="77777777" w:rsidR="008E0109" w:rsidRPr="008E0109" w:rsidRDefault="008E0109" w:rsidP="008E0109">
      <w:pPr>
        <w:numPr>
          <w:ilvl w:val="0"/>
          <w:numId w:val="41"/>
        </w:numPr>
        <w:spacing w:after="0" w:line="240" w:lineRule="auto"/>
        <w:rPr>
          <w:rFonts w:ascii="Times New Roman" w:eastAsia="MS Mincho" w:hAnsi="Times New Roman" w:cs="Times New Roman"/>
          <w:lang w:val="en-GB"/>
        </w:rPr>
      </w:pPr>
      <w:r w:rsidRPr="008E0109">
        <w:rPr>
          <w:rFonts w:ascii="Times New Roman" w:eastAsia="MS Mincho" w:hAnsi="Times New Roman" w:cs="Times New Roman"/>
          <w:lang w:val="en-GB"/>
        </w:rPr>
        <w:t>Experience in cooperation with international organizations would be an asset.</w:t>
      </w:r>
    </w:p>
    <w:bookmarkEnd w:id="76"/>
    <w:p w14:paraId="6AE6713F" w14:textId="77777777" w:rsidR="008E0109" w:rsidRPr="008E0109" w:rsidRDefault="008E0109" w:rsidP="008E0109">
      <w:pPr>
        <w:autoSpaceDE w:val="0"/>
        <w:autoSpaceDN w:val="0"/>
        <w:spacing w:after="0" w:line="240" w:lineRule="auto"/>
        <w:ind w:right="481"/>
        <w:jc w:val="both"/>
        <w:rPr>
          <w:rFonts w:ascii="Times New Roman" w:hAnsi="Times New Roman" w:cs="Times New Roman"/>
          <w:lang w:val="en-GB"/>
        </w:rPr>
      </w:pPr>
    </w:p>
    <w:p w14:paraId="259366F0" w14:textId="77777777" w:rsidR="008E0109" w:rsidRPr="008E0109" w:rsidRDefault="008E0109" w:rsidP="008E0109">
      <w:pPr>
        <w:autoSpaceDE w:val="0"/>
        <w:autoSpaceDN w:val="0"/>
        <w:spacing w:after="0" w:line="240" w:lineRule="auto"/>
        <w:ind w:right="481"/>
        <w:jc w:val="both"/>
        <w:rPr>
          <w:rFonts w:ascii="Times New Roman" w:hAnsi="Times New Roman" w:cs="Times New Roman"/>
          <w:lang w:val="en-GB"/>
        </w:rPr>
      </w:pPr>
      <w:r w:rsidRPr="008E0109">
        <w:rPr>
          <w:rFonts w:ascii="Times New Roman" w:hAnsi="Times New Roman" w:cs="Times New Roman"/>
          <w:lang w:val="en-GB"/>
        </w:rPr>
        <w:t>Requirements for the Company Team members:</w:t>
      </w:r>
    </w:p>
    <w:p w14:paraId="22E0D224" w14:textId="77777777" w:rsidR="008E0109" w:rsidRPr="008E0109" w:rsidRDefault="008E0109" w:rsidP="008E0109">
      <w:pPr>
        <w:widowControl w:val="0"/>
        <w:autoSpaceDE w:val="0"/>
        <w:autoSpaceDN w:val="0"/>
        <w:adjustRightInd w:val="0"/>
        <w:spacing w:after="0" w:line="133" w:lineRule="exact"/>
        <w:ind w:right="481"/>
        <w:rPr>
          <w:rFonts w:ascii="Times New Roman" w:hAnsi="Times New Roman" w:cs="Times New Roman"/>
          <w:lang w:val="en-GB"/>
        </w:rPr>
      </w:pPr>
    </w:p>
    <w:p w14:paraId="25EA7776" w14:textId="77777777" w:rsidR="008E0109" w:rsidRPr="008E0109" w:rsidRDefault="008E0109" w:rsidP="008E0109">
      <w:pPr>
        <w:widowControl w:val="0"/>
        <w:autoSpaceDE w:val="0"/>
        <w:autoSpaceDN w:val="0"/>
        <w:adjustRightInd w:val="0"/>
        <w:spacing w:after="0" w:line="240" w:lineRule="auto"/>
        <w:ind w:right="481"/>
        <w:rPr>
          <w:rFonts w:ascii="Times New Roman" w:hAnsi="Times New Roman" w:cs="Times New Roman"/>
          <w:lang w:val="en-GB"/>
        </w:rPr>
      </w:pPr>
      <w:r w:rsidRPr="008E0109">
        <w:rPr>
          <w:rFonts w:ascii="Times New Roman" w:hAnsi="Times New Roman" w:cs="Times New Roman"/>
          <w:b/>
          <w:bCs/>
          <w:lang w:val="en-GB"/>
        </w:rPr>
        <w:t>Senior Technical Expert/Team Leader</w:t>
      </w:r>
    </w:p>
    <w:p w14:paraId="2EF5AF2D" w14:textId="77777777" w:rsidR="008E0109" w:rsidRPr="008E0109" w:rsidRDefault="008E0109" w:rsidP="008E0109">
      <w:pPr>
        <w:widowControl w:val="0"/>
        <w:autoSpaceDE w:val="0"/>
        <w:autoSpaceDN w:val="0"/>
        <w:adjustRightInd w:val="0"/>
        <w:spacing w:after="0" w:line="129" w:lineRule="exact"/>
        <w:ind w:right="481"/>
        <w:rPr>
          <w:rFonts w:ascii="Times New Roman" w:hAnsi="Times New Roman" w:cs="Times New Roman"/>
          <w:lang w:val="en-GB"/>
        </w:rPr>
      </w:pPr>
    </w:p>
    <w:p w14:paraId="224E2BDD" w14:textId="77777777" w:rsidR="008E0109" w:rsidRPr="008E0109" w:rsidRDefault="008E0109" w:rsidP="008E0109">
      <w:pPr>
        <w:spacing w:after="120"/>
        <w:ind w:left="284"/>
        <w:rPr>
          <w:rFonts w:ascii="Times New Roman" w:hAnsi="Times New Roman" w:cs="Times New Roman"/>
          <w:lang w:val="en-GB" w:eastAsia="uk-UA"/>
        </w:rPr>
      </w:pPr>
      <w:r w:rsidRPr="008E0109">
        <w:rPr>
          <w:rFonts w:ascii="Times New Roman" w:hAnsi="Times New Roman" w:cs="Times New Roman"/>
          <w:lang w:val="en-GB" w:eastAsia="uk-UA"/>
        </w:rPr>
        <w:t>Education:</w:t>
      </w:r>
    </w:p>
    <w:p w14:paraId="2BF580F2" w14:textId="77777777" w:rsidR="008E0109" w:rsidRPr="008E0109" w:rsidRDefault="008E0109" w:rsidP="008E0109">
      <w:pPr>
        <w:numPr>
          <w:ilvl w:val="0"/>
          <w:numId w:val="38"/>
        </w:numPr>
        <w:spacing w:after="120" w:line="276" w:lineRule="auto"/>
        <w:contextualSpacing/>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University degree (e.g. Masters/Specialist degree) in Energy, Economics, Management</w:t>
      </w:r>
      <w:r w:rsidRPr="008E0109">
        <w:rPr>
          <w:rFonts w:ascii="Times New Roman" w:eastAsia="Calibri" w:hAnsi="Times New Roman" w:cs="Times New Roman"/>
          <w:lang w:val="uk-UA" w:eastAsia="uk-UA"/>
        </w:rPr>
        <w:t xml:space="preserve"> </w:t>
      </w:r>
      <w:r w:rsidRPr="008E0109">
        <w:rPr>
          <w:rFonts w:ascii="Times New Roman" w:eastAsia="Calibri" w:hAnsi="Times New Roman" w:cs="Times New Roman"/>
          <w:lang w:val="en-GB" w:eastAsia="uk-UA"/>
        </w:rPr>
        <w:t>or a related field. PhD would be an asset.</w:t>
      </w:r>
    </w:p>
    <w:p w14:paraId="04609E95" w14:textId="77777777" w:rsidR="008E0109" w:rsidRPr="008E0109" w:rsidRDefault="008E0109" w:rsidP="008E0109">
      <w:pPr>
        <w:spacing w:after="120"/>
        <w:ind w:left="284"/>
        <w:jc w:val="both"/>
        <w:rPr>
          <w:rFonts w:ascii="Times New Roman" w:hAnsi="Times New Roman" w:cs="Times New Roman"/>
          <w:lang w:val="en-GB" w:eastAsia="uk-UA"/>
        </w:rPr>
      </w:pPr>
      <w:r w:rsidRPr="008E0109">
        <w:rPr>
          <w:rFonts w:ascii="Times New Roman" w:hAnsi="Times New Roman" w:cs="Times New Roman"/>
          <w:lang w:val="en-GB" w:eastAsia="uk-UA"/>
        </w:rPr>
        <w:t>Experience:</w:t>
      </w:r>
    </w:p>
    <w:p w14:paraId="09B0655E"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At least 5 years of relevant work experience in development of biomass projects (feasibility studies, business plans, detailed design, construction, monitoring &amp; evaluation, etc.)</w:t>
      </w:r>
    </w:p>
    <w:p w14:paraId="4F2D7335" w14:textId="77777777" w:rsidR="008E0109" w:rsidRPr="008E0109" w:rsidRDefault="008E0109" w:rsidP="008E0109">
      <w:pPr>
        <w:widowControl w:val="0"/>
        <w:numPr>
          <w:ilvl w:val="0"/>
          <w:numId w:val="39"/>
        </w:numPr>
        <w:autoSpaceDE w:val="0"/>
        <w:autoSpaceDN w:val="0"/>
        <w:adjustRightInd w:val="0"/>
        <w:spacing w:after="0" w:line="237" w:lineRule="auto"/>
        <w:ind w:right="481"/>
        <w:contextualSpacing/>
        <w:rPr>
          <w:rFonts w:ascii="Times New Roman" w:eastAsia="Calibri" w:hAnsi="Times New Roman" w:cs="Times New Roman"/>
          <w:lang w:val="en-GB"/>
        </w:rPr>
      </w:pPr>
      <w:r w:rsidRPr="008E0109">
        <w:rPr>
          <w:rFonts w:ascii="Times New Roman" w:eastAsia="Calibri" w:hAnsi="Times New Roman" w:cs="Times New Roman"/>
          <w:lang w:val="en-GB"/>
        </w:rPr>
        <w:t>At least 3 years of experience in project management;</w:t>
      </w:r>
    </w:p>
    <w:p w14:paraId="1DA98A9A"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Experience in energy crops projects</w:t>
      </w:r>
    </w:p>
    <w:p w14:paraId="0C370154"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 xml:space="preserve">Knowledge of biomass technologies and markets </w:t>
      </w:r>
    </w:p>
    <w:p w14:paraId="353A9CA7"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rPr>
        <w:t xml:space="preserve">Experience in biomass resource assessment </w:t>
      </w:r>
    </w:p>
    <w:p w14:paraId="249881CB" w14:textId="77777777" w:rsidR="008E0109" w:rsidRPr="008E0109" w:rsidRDefault="008E0109" w:rsidP="008E0109">
      <w:pPr>
        <w:numPr>
          <w:ilvl w:val="0"/>
          <w:numId w:val="39"/>
        </w:numPr>
        <w:spacing w:after="120"/>
        <w:jc w:val="both"/>
        <w:outlineLvl w:val="0"/>
        <w:rPr>
          <w:rFonts w:ascii="Times New Roman" w:eastAsia="Times New Roman" w:hAnsi="Times New Roman" w:cs="Times New Roman"/>
          <w:bCs/>
          <w:lang w:val="en-GB" w:eastAsia="es-PA"/>
        </w:rPr>
      </w:pPr>
      <w:r w:rsidRPr="008E0109">
        <w:rPr>
          <w:rFonts w:ascii="Times New Roman" w:eastAsia="Times New Roman" w:hAnsi="Times New Roman" w:cs="Times New Roman"/>
          <w:bCs/>
          <w:lang w:val="en-GB" w:eastAsia="es-PA"/>
        </w:rPr>
        <w:t>Previous experience in cooperation with international organizations/projects would be an asset.</w:t>
      </w:r>
    </w:p>
    <w:p w14:paraId="09B81B65" w14:textId="77777777" w:rsidR="008E0109" w:rsidRPr="008E0109" w:rsidRDefault="008E0109" w:rsidP="008E0109">
      <w:pPr>
        <w:spacing w:after="120"/>
        <w:ind w:left="284"/>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Language Proficiency:</w:t>
      </w:r>
    </w:p>
    <w:p w14:paraId="76FFB294" w14:textId="77777777" w:rsidR="008E0109" w:rsidRPr="008E0109" w:rsidRDefault="008E0109" w:rsidP="008E0109">
      <w:pPr>
        <w:numPr>
          <w:ilvl w:val="0"/>
          <w:numId w:val="40"/>
        </w:numPr>
        <w:spacing w:after="120" w:line="276" w:lineRule="auto"/>
        <w:contextualSpacing/>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Fluency in oral and written Ukrainian and English.</w:t>
      </w:r>
    </w:p>
    <w:p w14:paraId="4A72BD25" w14:textId="77777777" w:rsidR="008E0109" w:rsidRPr="008E0109" w:rsidRDefault="008E0109" w:rsidP="008E0109">
      <w:pPr>
        <w:widowControl w:val="0"/>
        <w:autoSpaceDE w:val="0"/>
        <w:autoSpaceDN w:val="0"/>
        <w:adjustRightInd w:val="0"/>
        <w:spacing w:after="0" w:line="203" w:lineRule="exact"/>
        <w:ind w:right="481"/>
        <w:rPr>
          <w:rFonts w:ascii="Times New Roman" w:hAnsi="Times New Roman" w:cs="Times New Roman"/>
          <w:lang w:val="en-GB"/>
        </w:rPr>
      </w:pPr>
    </w:p>
    <w:p w14:paraId="2ECF0524" w14:textId="77777777" w:rsidR="008E0109" w:rsidRPr="008E0109" w:rsidRDefault="008E0109" w:rsidP="008E0109">
      <w:pPr>
        <w:widowControl w:val="0"/>
        <w:autoSpaceDE w:val="0"/>
        <w:autoSpaceDN w:val="0"/>
        <w:adjustRightInd w:val="0"/>
        <w:spacing w:after="0" w:line="240" w:lineRule="auto"/>
        <w:ind w:right="481"/>
        <w:rPr>
          <w:rFonts w:ascii="Times New Roman" w:hAnsi="Times New Roman" w:cs="Times New Roman"/>
          <w:b/>
          <w:bCs/>
          <w:lang w:val="en-GB"/>
        </w:rPr>
      </w:pPr>
      <w:r w:rsidRPr="008E0109">
        <w:rPr>
          <w:rFonts w:ascii="Times New Roman" w:hAnsi="Times New Roman" w:cs="Times New Roman"/>
          <w:b/>
          <w:bCs/>
          <w:lang w:val="en-GB"/>
        </w:rPr>
        <w:t>Technical Expert</w:t>
      </w:r>
    </w:p>
    <w:p w14:paraId="5705019B" w14:textId="77777777" w:rsidR="008E0109" w:rsidRPr="008E0109" w:rsidRDefault="008E0109" w:rsidP="008E0109">
      <w:pPr>
        <w:widowControl w:val="0"/>
        <w:autoSpaceDE w:val="0"/>
        <w:autoSpaceDN w:val="0"/>
        <w:adjustRightInd w:val="0"/>
        <w:spacing w:after="0" w:line="240" w:lineRule="auto"/>
        <w:ind w:right="481"/>
        <w:rPr>
          <w:rFonts w:ascii="Times New Roman" w:hAnsi="Times New Roman" w:cs="Times New Roman"/>
          <w:b/>
          <w:bCs/>
          <w:lang w:val="en-GB"/>
        </w:rPr>
      </w:pPr>
    </w:p>
    <w:p w14:paraId="761B74BE" w14:textId="77777777" w:rsidR="008E0109" w:rsidRPr="008E0109" w:rsidRDefault="008E0109" w:rsidP="008E0109">
      <w:pPr>
        <w:spacing w:after="120"/>
        <w:ind w:left="284"/>
        <w:rPr>
          <w:rFonts w:ascii="Times New Roman" w:hAnsi="Times New Roman" w:cs="Times New Roman"/>
          <w:lang w:val="en-GB" w:eastAsia="uk-UA"/>
        </w:rPr>
      </w:pPr>
      <w:r w:rsidRPr="008E0109">
        <w:rPr>
          <w:rFonts w:ascii="Times New Roman" w:hAnsi="Times New Roman" w:cs="Times New Roman"/>
          <w:lang w:val="en-GB" w:eastAsia="uk-UA"/>
        </w:rPr>
        <w:t>Education:</w:t>
      </w:r>
    </w:p>
    <w:p w14:paraId="165A8A46" w14:textId="77777777" w:rsidR="008E0109" w:rsidRPr="008E0109" w:rsidRDefault="008E0109" w:rsidP="008E0109">
      <w:pPr>
        <w:numPr>
          <w:ilvl w:val="0"/>
          <w:numId w:val="38"/>
        </w:numPr>
        <w:spacing w:after="120" w:line="276" w:lineRule="auto"/>
        <w:contextualSpacing/>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 xml:space="preserve">University degree (e.g. Masters/Specialist degree) in Energy, Economics or a related field. </w:t>
      </w:r>
    </w:p>
    <w:p w14:paraId="2A774C9D" w14:textId="77777777" w:rsidR="008E0109" w:rsidRPr="008E0109" w:rsidRDefault="008E0109" w:rsidP="008E0109">
      <w:pPr>
        <w:spacing w:after="120"/>
        <w:ind w:left="284"/>
        <w:jc w:val="both"/>
        <w:rPr>
          <w:rFonts w:ascii="Times New Roman" w:hAnsi="Times New Roman" w:cs="Times New Roman"/>
          <w:lang w:val="en-GB" w:eastAsia="uk-UA"/>
        </w:rPr>
      </w:pPr>
      <w:r w:rsidRPr="008E0109">
        <w:rPr>
          <w:rFonts w:ascii="Times New Roman" w:hAnsi="Times New Roman" w:cs="Times New Roman"/>
          <w:lang w:val="en-GB" w:eastAsia="uk-UA"/>
        </w:rPr>
        <w:t>Experience:</w:t>
      </w:r>
    </w:p>
    <w:p w14:paraId="3DC2EAD1"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At least 5 years of relevant work experience in development of biomass projects (feasibility studies, business plans, detailed design, construction, monitoring &amp; evaluation, etc.)</w:t>
      </w:r>
    </w:p>
    <w:p w14:paraId="79B72E36"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Experience in energy crops projects</w:t>
      </w:r>
    </w:p>
    <w:p w14:paraId="0374C91A"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 xml:space="preserve">Knowledge of biomass technologies and markets </w:t>
      </w:r>
    </w:p>
    <w:p w14:paraId="3253AB1C" w14:textId="77777777" w:rsidR="008E0109" w:rsidRPr="008E0109" w:rsidRDefault="008E0109" w:rsidP="008E0109">
      <w:pPr>
        <w:numPr>
          <w:ilvl w:val="0"/>
          <w:numId w:val="39"/>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rPr>
        <w:t xml:space="preserve">Experience in biomass resource assessment </w:t>
      </w:r>
    </w:p>
    <w:p w14:paraId="4ED821A5" w14:textId="77777777" w:rsidR="008E0109" w:rsidRPr="008E0109" w:rsidRDefault="008E0109" w:rsidP="008E0109">
      <w:pPr>
        <w:spacing w:after="120"/>
        <w:ind w:left="284"/>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Language Proficiency:</w:t>
      </w:r>
    </w:p>
    <w:p w14:paraId="548F93ED" w14:textId="77777777" w:rsidR="008E0109" w:rsidRPr="008E0109" w:rsidRDefault="008E0109" w:rsidP="008E0109">
      <w:pPr>
        <w:numPr>
          <w:ilvl w:val="0"/>
          <w:numId w:val="40"/>
        </w:numPr>
        <w:spacing w:after="120" w:line="276" w:lineRule="auto"/>
        <w:contextualSpacing/>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Fluency in oral and written Ukrainian and English.</w:t>
      </w:r>
    </w:p>
    <w:p w14:paraId="232AD4E6" w14:textId="77777777" w:rsidR="008E0109" w:rsidRPr="008E0109" w:rsidRDefault="008E0109" w:rsidP="008E0109">
      <w:pPr>
        <w:widowControl w:val="0"/>
        <w:overflowPunct w:val="0"/>
        <w:autoSpaceDE w:val="0"/>
        <w:autoSpaceDN w:val="0"/>
        <w:adjustRightInd w:val="0"/>
        <w:spacing w:after="0" w:line="237" w:lineRule="auto"/>
        <w:ind w:right="481"/>
        <w:jc w:val="both"/>
        <w:rPr>
          <w:rFonts w:ascii="Times New Roman" w:hAnsi="Times New Roman" w:cs="Times New Roman"/>
          <w:lang w:val="en-GB"/>
        </w:rPr>
      </w:pPr>
    </w:p>
    <w:p w14:paraId="3D364150" w14:textId="77777777" w:rsidR="008E0109" w:rsidRPr="008E0109" w:rsidRDefault="008E0109" w:rsidP="008E0109">
      <w:pPr>
        <w:widowControl w:val="0"/>
        <w:autoSpaceDE w:val="0"/>
        <w:autoSpaceDN w:val="0"/>
        <w:adjustRightInd w:val="0"/>
        <w:spacing w:after="0" w:line="240" w:lineRule="auto"/>
        <w:ind w:right="481"/>
        <w:rPr>
          <w:rFonts w:ascii="Times New Roman" w:hAnsi="Times New Roman" w:cs="Times New Roman"/>
          <w:b/>
          <w:bCs/>
          <w:lang w:val="en-GB"/>
        </w:rPr>
      </w:pPr>
      <w:r w:rsidRPr="008E0109">
        <w:rPr>
          <w:rFonts w:ascii="Times New Roman" w:hAnsi="Times New Roman" w:cs="Times New Roman"/>
          <w:b/>
          <w:bCs/>
          <w:lang w:val="en-GB"/>
        </w:rPr>
        <w:t xml:space="preserve">Legal Expert </w:t>
      </w:r>
    </w:p>
    <w:p w14:paraId="65747805" w14:textId="77777777" w:rsidR="008E0109" w:rsidRPr="008E0109" w:rsidRDefault="008E0109" w:rsidP="008E0109">
      <w:pPr>
        <w:widowControl w:val="0"/>
        <w:autoSpaceDE w:val="0"/>
        <w:autoSpaceDN w:val="0"/>
        <w:adjustRightInd w:val="0"/>
        <w:spacing w:after="0" w:line="240" w:lineRule="auto"/>
        <w:ind w:right="481"/>
        <w:rPr>
          <w:rFonts w:ascii="Times New Roman" w:hAnsi="Times New Roman" w:cs="Times New Roman"/>
          <w:b/>
          <w:bCs/>
          <w:lang w:val="en-GB"/>
        </w:rPr>
      </w:pPr>
    </w:p>
    <w:p w14:paraId="402D4F7A" w14:textId="77777777" w:rsidR="008E0109" w:rsidRPr="008E0109" w:rsidRDefault="008E0109" w:rsidP="008E0109">
      <w:pPr>
        <w:spacing w:after="120"/>
        <w:ind w:left="284"/>
        <w:rPr>
          <w:rFonts w:ascii="Times New Roman" w:hAnsi="Times New Roman" w:cs="Times New Roman"/>
          <w:lang w:val="en-GB" w:eastAsia="uk-UA"/>
        </w:rPr>
      </w:pPr>
      <w:r w:rsidRPr="008E0109">
        <w:rPr>
          <w:rFonts w:ascii="Times New Roman" w:hAnsi="Times New Roman" w:cs="Times New Roman"/>
          <w:lang w:val="en-GB" w:eastAsia="uk-UA"/>
        </w:rPr>
        <w:t>Education:</w:t>
      </w:r>
    </w:p>
    <w:p w14:paraId="254ED83C" w14:textId="77777777" w:rsidR="008E0109" w:rsidRPr="008E0109" w:rsidRDefault="008E0109" w:rsidP="008E0109">
      <w:pPr>
        <w:numPr>
          <w:ilvl w:val="0"/>
          <w:numId w:val="32"/>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 xml:space="preserve">University degree (e.g. </w:t>
      </w:r>
      <w:proofErr w:type="spellStart"/>
      <w:proofErr w:type="gramStart"/>
      <w:r w:rsidRPr="008E0109">
        <w:rPr>
          <w:rFonts w:ascii="Times New Roman" w:eastAsia="Calibri" w:hAnsi="Times New Roman" w:cs="Times New Roman"/>
          <w:lang w:val="en-GB" w:eastAsia="uk-UA"/>
        </w:rPr>
        <w:t>Masters</w:t>
      </w:r>
      <w:proofErr w:type="spellEnd"/>
      <w:proofErr w:type="gramEnd"/>
      <w:r w:rsidRPr="008E0109">
        <w:rPr>
          <w:rFonts w:ascii="Times New Roman" w:eastAsia="Calibri" w:hAnsi="Times New Roman" w:cs="Times New Roman"/>
          <w:lang w:val="en-GB" w:eastAsia="uk-UA"/>
        </w:rPr>
        <w:t xml:space="preserve"> degree) in Law. PhD would be an asset.</w:t>
      </w:r>
    </w:p>
    <w:p w14:paraId="5CCA3243" w14:textId="77777777" w:rsidR="008E0109" w:rsidRPr="008E0109" w:rsidRDefault="008E0109" w:rsidP="008E0109">
      <w:pPr>
        <w:spacing w:after="120"/>
        <w:ind w:left="284"/>
        <w:jc w:val="both"/>
        <w:rPr>
          <w:rFonts w:ascii="Times New Roman" w:hAnsi="Times New Roman" w:cs="Times New Roman"/>
          <w:lang w:val="en-GB" w:eastAsia="uk-UA"/>
        </w:rPr>
      </w:pPr>
      <w:r w:rsidRPr="008E0109">
        <w:rPr>
          <w:rFonts w:ascii="Times New Roman" w:hAnsi="Times New Roman" w:cs="Times New Roman"/>
          <w:lang w:val="en-GB" w:eastAsia="uk-UA"/>
        </w:rPr>
        <w:t>Experience:</w:t>
      </w:r>
    </w:p>
    <w:p w14:paraId="53F72495" w14:textId="77777777" w:rsidR="008E0109" w:rsidRPr="008E0109" w:rsidRDefault="008E0109" w:rsidP="008E0109">
      <w:pPr>
        <w:numPr>
          <w:ilvl w:val="0"/>
          <w:numId w:val="32"/>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t>At least 5 years of professional experience in law-drafting activity in biomass energy</w:t>
      </w:r>
    </w:p>
    <w:p w14:paraId="4B4345B7" w14:textId="77777777" w:rsidR="008E0109" w:rsidRPr="008E0109" w:rsidRDefault="008E0109" w:rsidP="008E0109">
      <w:pPr>
        <w:numPr>
          <w:ilvl w:val="0"/>
          <w:numId w:val="32"/>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lang w:val="en-GB" w:eastAsia="uk-UA"/>
        </w:rPr>
        <w:lastRenderedPageBreak/>
        <w:t xml:space="preserve">Knowledge of biomass technologies and markets </w:t>
      </w:r>
    </w:p>
    <w:p w14:paraId="6ED6524C" w14:textId="77777777" w:rsidR="008E0109" w:rsidRPr="008E0109" w:rsidRDefault="008E0109" w:rsidP="008E0109">
      <w:pPr>
        <w:numPr>
          <w:ilvl w:val="0"/>
          <w:numId w:val="32"/>
        </w:numPr>
        <w:spacing w:after="120"/>
        <w:jc w:val="both"/>
        <w:rPr>
          <w:rFonts w:ascii="Times New Roman" w:eastAsia="Calibri" w:hAnsi="Times New Roman" w:cs="Times New Roman"/>
          <w:lang w:val="en-GB" w:eastAsia="uk-UA"/>
        </w:rPr>
      </w:pPr>
      <w:r w:rsidRPr="008E0109">
        <w:rPr>
          <w:rFonts w:ascii="Times New Roman" w:eastAsia="Calibri" w:hAnsi="Times New Roman" w:cs="Times New Roman"/>
        </w:rPr>
        <w:t>Experience in researching European</w:t>
      </w:r>
      <w:r w:rsidRPr="008E0109">
        <w:rPr>
          <w:rFonts w:ascii="Times New Roman" w:eastAsia="Calibri" w:hAnsi="Times New Roman" w:cs="Times New Roman"/>
          <w:lang w:val="uk-UA"/>
        </w:rPr>
        <w:t xml:space="preserve"> </w:t>
      </w:r>
      <w:r w:rsidRPr="008E0109">
        <w:rPr>
          <w:rFonts w:ascii="Times New Roman" w:eastAsia="Calibri" w:hAnsi="Times New Roman" w:cs="Times New Roman"/>
          <w:lang w:val="en-GB"/>
        </w:rPr>
        <w:t>and Ukrainian</w:t>
      </w:r>
      <w:r w:rsidRPr="008E0109">
        <w:rPr>
          <w:rFonts w:ascii="Times New Roman" w:eastAsia="Calibri" w:hAnsi="Times New Roman" w:cs="Times New Roman"/>
        </w:rPr>
        <w:t xml:space="preserve"> legislation</w:t>
      </w:r>
    </w:p>
    <w:p w14:paraId="2F201F21" w14:textId="77777777" w:rsidR="008E0109" w:rsidRPr="008E0109" w:rsidRDefault="008E0109" w:rsidP="008E0109">
      <w:pPr>
        <w:numPr>
          <w:ilvl w:val="0"/>
          <w:numId w:val="32"/>
        </w:numPr>
        <w:spacing w:after="120"/>
        <w:jc w:val="both"/>
        <w:outlineLvl w:val="0"/>
        <w:rPr>
          <w:rFonts w:ascii="Times New Roman" w:eastAsia="Times New Roman" w:hAnsi="Times New Roman" w:cs="Times New Roman"/>
          <w:bCs/>
          <w:lang w:val="en-GB" w:eastAsia="es-PA"/>
        </w:rPr>
      </w:pPr>
      <w:r w:rsidRPr="008E0109">
        <w:rPr>
          <w:rFonts w:ascii="Times New Roman" w:eastAsia="Times New Roman" w:hAnsi="Times New Roman" w:cs="Times New Roman"/>
          <w:bCs/>
          <w:lang w:val="en-GB" w:eastAsia="es-PA"/>
        </w:rPr>
        <w:t>Previous experience in cooperation with international organizations/projects would be an asset.</w:t>
      </w:r>
    </w:p>
    <w:p w14:paraId="7E56EFA7" w14:textId="77777777" w:rsidR="008E0109" w:rsidRPr="008E0109" w:rsidRDefault="008E0109" w:rsidP="008E0109">
      <w:pPr>
        <w:spacing w:after="120"/>
        <w:ind w:left="284"/>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Language Proficiency:</w:t>
      </w:r>
    </w:p>
    <w:p w14:paraId="6834E27C" w14:textId="77777777" w:rsidR="008E0109" w:rsidRPr="008E0109" w:rsidRDefault="008E0109" w:rsidP="008E0109">
      <w:pPr>
        <w:numPr>
          <w:ilvl w:val="0"/>
          <w:numId w:val="32"/>
        </w:numPr>
        <w:spacing w:after="120"/>
        <w:jc w:val="both"/>
        <w:outlineLvl w:val="0"/>
        <w:rPr>
          <w:rFonts w:ascii="Times New Roman" w:eastAsia="MS Mincho" w:hAnsi="Times New Roman" w:cs="Times New Roman"/>
          <w:lang w:val="en-GB"/>
        </w:rPr>
      </w:pPr>
      <w:r w:rsidRPr="008E0109">
        <w:rPr>
          <w:rFonts w:ascii="Times New Roman" w:eastAsia="MS Mincho" w:hAnsi="Times New Roman" w:cs="Times New Roman"/>
          <w:lang w:val="en-GB"/>
        </w:rPr>
        <w:t>Fluency in oral and written Ukrainian and English.</w:t>
      </w:r>
    </w:p>
    <w:p w14:paraId="4FE1A2F6" w14:textId="77777777" w:rsidR="008E0109" w:rsidRPr="008E0109" w:rsidRDefault="008E0109" w:rsidP="008E0109">
      <w:pPr>
        <w:widowControl w:val="0"/>
        <w:autoSpaceDE w:val="0"/>
        <w:autoSpaceDN w:val="0"/>
        <w:adjustRightInd w:val="0"/>
        <w:spacing w:after="0" w:line="277" w:lineRule="exact"/>
        <w:ind w:right="-279"/>
        <w:rPr>
          <w:rFonts w:ascii="Times New Roman" w:hAnsi="Times New Roman" w:cs="Times New Roman"/>
          <w:lang w:val="en-GB"/>
        </w:rPr>
      </w:pPr>
    </w:p>
    <w:p w14:paraId="1E359122" w14:textId="77777777" w:rsidR="008E0109" w:rsidRPr="008E0109" w:rsidRDefault="008E0109" w:rsidP="008E0109">
      <w:pPr>
        <w:rPr>
          <w:rFonts w:ascii="Times New Roman" w:hAnsi="Times New Roman" w:cs="Times New Roman"/>
          <w:lang w:val="en-GB"/>
        </w:rPr>
      </w:pPr>
    </w:p>
    <w:p w14:paraId="080D900F" w14:textId="77777777" w:rsidR="008E0109" w:rsidRPr="008E0109" w:rsidRDefault="008E0109" w:rsidP="008E0109">
      <w:pPr>
        <w:spacing w:after="0" w:line="240" w:lineRule="auto"/>
        <w:ind w:left="284"/>
        <w:rPr>
          <w:rFonts w:ascii="Times New Roman" w:eastAsia="MS Mincho" w:hAnsi="Times New Roman" w:cs="Times New Roman"/>
          <w:b/>
          <w:bCs/>
          <w:lang w:val="en-GB"/>
        </w:rPr>
      </w:pPr>
      <w:r w:rsidRPr="008E0109">
        <w:rPr>
          <w:rFonts w:ascii="Times New Roman" w:eastAsia="MS Mincho" w:hAnsi="Times New Roman" w:cs="Times New Roman"/>
          <w:b/>
          <w:bCs/>
          <w:lang w:val="en-GB"/>
        </w:rPr>
        <w:t>VII. DOCUMENTS TO BE SUBMITTED IN TECHNICAL PROPOSAL</w:t>
      </w:r>
    </w:p>
    <w:p w14:paraId="0B5C469A" w14:textId="77777777" w:rsidR="008E0109" w:rsidRPr="008E0109" w:rsidRDefault="008E0109" w:rsidP="008E0109">
      <w:pPr>
        <w:widowControl w:val="0"/>
        <w:overflowPunct w:val="0"/>
        <w:autoSpaceDE w:val="0"/>
        <w:autoSpaceDN w:val="0"/>
        <w:adjustRightInd w:val="0"/>
        <w:spacing w:after="0" w:line="247" w:lineRule="auto"/>
        <w:ind w:right="-279"/>
        <w:jc w:val="both"/>
        <w:rPr>
          <w:rFonts w:ascii="Times New Roman" w:hAnsi="Times New Roman" w:cs="Times New Roman"/>
          <w:lang w:val="en-GB"/>
        </w:rPr>
      </w:pPr>
    </w:p>
    <w:tbl>
      <w:tblPr>
        <w:tblW w:w="10299" w:type="dxa"/>
        <w:tblLook w:val="00A0" w:firstRow="1" w:lastRow="0" w:firstColumn="1" w:lastColumn="0" w:noHBand="0" w:noVBand="0"/>
      </w:tblPr>
      <w:tblGrid>
        <w:gridCol w:w="1428"/>
        <w:gridCol w:w="8871"/>
      </w:tblGrid>
      <w:tr w:rsidR="008E0109" w:rsidRPr="008E0109" w14:paraId="0521989E" w14:textId="77777777" w:rsidTr="00636862">
        <w:tc>
          <w:tcPr>
            <w:tcW w:w="1428" w:type="dxa"/>
          </w:tcPr>
          <w:bookmarkStart w:id="77" w:name="page85"/>
          <w:bookmarkEnd w:id="77"/>
          <w:p w14:paraId="6E0D296E"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p w14:paraId="09FB569A" w14:textId="77777777" w:rsidR="008E0109" w:rsidRPr="008E0109" w:rsidRDefault="008E0109" w:rsidP="008E0109">
            <w:pPr>
              <w:rPr>
                <w:rFonts w:ascii="Times New Roman" w:hAnsi="Times New Roman" w:cs="Times New Roman"/>
                <w:lang w:val="en-GB"/>
              </w:rPr>
            </w:pPr>
          </w:p>
        </w:tc>
        <w:tc>
          <w:tcPr>
            <w:tcW w:w="0" w:type="auto"/>
          </w:tcPr>
          <w:p w14:paraId="0A360C51" w14:textId="77777777" w:rsidR="008E0109" w:rsidRPr="008E0109" w:rsidRDefault="008E0109" w:rsidP="008E0109">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Company profile and proposed methodology on how the work will be conducted and/or approached;</w:t>
            </w:r>
          </w:p>
          <w:p w14:paraId="56834602" w14:textId="77777777" w:rsidR="008E0109" w:rsidRPr="008E0109" w:rsidRDefault="008E0109" w:rsidP="008E0109">
            <w:pPr>
              <w:spacing w:after="0" w:line="256" w:lineRule="auto"/>
              <w:rPr>
                <w:rFonts w:ascii="Times New Roman" w:eastAsia="MS Mincho" w:hAnsi="Times New Roman" w:cs="Times New Roman"/>
                <w:lang w:val="en-GB"/>
              </w:rPr>
            </w:pPr>
          </w:p>
        </w:tc>
      </w:tr>
      <w:tr w:rsidR="008E0109" w:rsidRPr="008E0109" w14:paraId="45F38215" w14:textId="77777777" w:rsidTr="00636862">
        <w:trPr>
          <w:trHeight w:val="689"/>
        </w:trPr>
        <w:tc>
          <w:tcPr>
            <w:tcW w:w="1428" w:type="dxa"/>
          </w:tcPr>
          <w:p w14:paraId="74E8895C"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p w14:paraId="17EA95D2" w14:textId="77777777" w:rsidR="008E0109" w:rsidRPr="008E0109" w:rsidRDefault="008E0109" w:rsidP="008E0109">
            <w:pPr>
              <w:spacing w:after="0" w:line="256" w:lineRule="auto"/>
              <w:jc w:val="center"/>
              <w:rPr>
                <w:rFonts w:ascii="Times New Roman" w:eastAsia="MS Mincho" w:hAnsi="Times New Roman" w:cs="Times New Roman"/>
                <w:lang w:val="en-GB"/>
              </w:rPr>
            </w:pPr>
          </w:p>
        </w:tc>
        <w:tc>
          <w:tcPr>
            <w:tcW w:w="0" w:type="auto"/>
          </w:tcPr>
          <w:p w14:paraId="1D825575" w14:textId="77777777" w:rsidR="008E0109" w:rsidRPr="008E0109" w:rsidRDefault="008E0109" w:rsidP="008E0109">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Registration documents, financial balances for the past 2 years, and information on being involved as a party in any legal disputes</w:t>
            </w:r>
          </w:p>
          <w:p w14:paraId="2C153DE0" w14:textId="77777777" w:rsidR="008E0109" w:rsidRPr="008E0109" w:rsidDel="00224E4D" w:rsidRDefault="008E0109" w:rsidP="008E0109">
            <w:pPr>
              <w:spacing w:after="0" w:line="256" w:lineRule="auto"/>
              <w:rPr>
                <w:rFonts w:ascii="Times New Roman" w:eastAsia="MS Mincho" w:hAnsi="Times New Roman" w:cs="Times New Roman"/>
                <w:lang w:val="en-GB"/>
              </w:rPr>
            </w:pPr>
          </w:p>
        </w:tc>
      </w:tr>
      <w:tr w:rsidR="008E0109" w:rsidRPr="008E0109" w14:paraId="4471104E" w14:textId="77777777" w:rsidTr="00636862">
        <w:tc>
          <w:tcPr>
            <w:tcW w:w="1428" w:type="dxa"/>
          </w:tcPr>
          <w:p w14:paraId="29D232F3"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p w14:paraId="7FF96D83" w14:textId="77777777" w:rsidR="008E0109" w:rsidRPr="008E0109" w:rsidRDefault="008E0109" w:rsidP="008E0109">
            <w:pPr>
              <w:spacing w:after="0" w:line="256" w:lineRule="auto"/>
              <w:jc w:val="center"/>
              <w:rPr>
                <w:rFonts w:ascii="Times New Roman" w:eastAsia="MS Mincho" w:hAnsi="Times New Roman" w:cs="Times New Roman"/>
                <w:lang w:val="en-GB"/>
              </w:rPr>
            </w:pPr>
          </w:p>
          <w:p w14:paraId="1EEB479B" w14:textId="77777777" w:rsidR="008E0109" w:rsidRPr="008E0109" w:rsidRDefault="008E0109" w:rsidP="008E0109">
            <w:pPr>
              <w:spacing w:after="0" w:line="256" w:lineRule="auto"/>
              <w:jc w:val="center"/>
              <w:rPr>
                <w:rFonts w:ascii="Times New Roman" w:eastAsia="MS Mincho" w:hAnsi="Times New Roman" w:cs="Times New Roman"/>
                <w:lang w:val="en-GB"/>
              </w:rPr>
            </w:pPr>
          </w:p>
        </w:tc>
        <w:tc>
          <w:tcPr>
            <w:tcW w:w="0" w:type="auto"/>
            <w:hideMark/>
          </w:tcPr>
          <w:p w14:paraId="4326D974" w14:textId="77777777" w:rsidR="008E0109" w:rsidRPr="008E0109" w:rsidRDefault="008E0109" w:rsidP="008E0109">
            <w:pPr>
              <w:spacing w:after="120" w:line="256" w:lineRule="auto"/>
              <w:jc w:val="both"/>
              <w:rPr>
                <w:rFonts w:ascii="Times New Roman" w:eastAsia="MS Mincho" w:hAnsi="Times New Roman" w:cs="Times New Roman"/>
                <w:lang w:val="en-GB"/>
              </w:rPr>
            </w:pPr>
            <w:r w:rsidRPr="008E0109">
              <w:rPr>
                <w:rFonts w:ascii="Times New Roman" w:eastAsia="MS Mincho" w:hAnsi="Times New Roman" w:cs="Times New Roman"/>
                <w:lang w:val="en-GB"/>
              </w:rPr>
              <w:t xml:space="preserve">Proposed working plan, with suggested timeline (Gannt chart with key stages and events, their dates and places) as well as responsible staff for each activity;  </w:t>
            </w:r>
          </w:p>
        </w:tc>
      </w:tr>
      <w:tr w:rsidR="008E0109" w:rsidRPr="008E0109" w14:paraId="3B55DF5E" w14:textId="77777777" w:rsidTr="00636862">
        <w:tc>
          <w:tcPr>
            <w:tcW w:w="1428" w:type="dxa"/>
          </w:tcPr>
          <w:p w14:paraId="408B6005"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p w14:paraId="3DEF77EF" w14:textId="77777777" w:rsidR="008E0109" w:rsidRPr="008E0109" w:rsidRDefault="008E0109" w:rsidP="008E0109">
            <w:pPr>
              <w:spacing w:after="0" w:line="256" w:lineRule="auto"/>
              <w:jc w:val="center"/>
              <w:rPr>
                <w:rFonts w:ascii="Times New Roman" w:eastAsia="MS Mincho" w:hAnsi="Times New Roman" w:cs="Times New Roman"/>
                <w:lang w:val="en-GB"/>
              </w:rPr>
            </w:pPr>
          </w:p>
          <w:p w14:paraId="26D8D6AE" w14:textId="77777777" w:rsidR="008E0109" w:rsidRPr="008E0109" w:rsidRDefault="008E0109" w:rsidP="008E0109">
            <w:pPr>
              <w:spacing w:after="0" w:line="256" w:lineRule="auto"/>
              <w:jc w:val="center"/>
              <w:rPr>
                <w:rFonts w:ascii="Times New Roman" w:eastAsia="MS Mincho" w:hAnsi="Times New Roman" w:cs="Times New Roman"/>
                <w:lang w:val="en-GB"/>
              </w:rPr>
            </w:pPr>
          </w:p>
        </w:tc>
        <w:tc>
          <w:tcPr>
            <w:tcW w:w="0" w:type="auto"/>
          </w:tcPr>
          <w:p w14:paraId="67B0964B" w14:textId="77777777" w:rsidR="008E0109" w:rsidRPr="008E0109" w:rsidRDefault="008E0109" w:rsidP="008E0109">
            <w:pPr>
              <w:widowControl w:val="0"/>
              <w:autoSpaceDE w:val="0"/>
              <w:autoSpaceDN w:val="0"/>
              <w:adjustRightInd w:val="0"/>
              <w:spacing w:after="0" w:line="240" w:lineRule="auto"/>
              <w:ind w:right="126"/>
              <w:rPr>
                <w:rFonts w:ascii="Times New Roman" w:hAnsi="Times New Roman" w:cs="Times New Roman"/>
              </w:rPr>
            </w:pPr>
            <w:r w:rsidRPr="008E0109">
              <w:rPr>
                <w:rFonts w:ascii="Times New Roman" w:hAnsi="Times New Roman" w:cs="Times New Roman"/>
              </w:rPr>
              <w:t>At least 3 reference letters from the clients for provision of similar services</w:t>
            </w:r>
          </w:p>
          <w:p w14:paraId="7C82A737" w14:textId="77777777" w:rsidR="008E0109" w:rsidRPr="008E0109" w:rsidRDefault="008E0109" w:rsidP="008E0109">
            <w:pPr>
              <w:spacing w:after="120" w:line="256" w:lineRule="auto"/>
              <w:jc w:val="both"/>
              <w:rPr>
                <w:rFonts w:ascii="Times New Roman" w:eastAsia="MS Mincho" w:hAnsi="Times New Roman" w:cs="Times New Roman"/>
                <w:lang w:val="en-GB"/>
              </w:rPr>
            </w:pPr>
          </w:p>
        </w:tc>
      </w:tr>
      <w:tr w:rsidR="008E0109" w:rsidRPr="008E0109" w14:paraId="706C5255" w14:textId="77777777" w:rsidTr="00636862">
        <w:trPr>
          <w:trHeight w:val="74"/>
        </w:trPr>
        <w:tc>
          <w:tcPr>
            <w:tcW w:w="1428" w:type="dxa"/>
            <w:hideMark/>
          </w:tcPr>
          <w:p w14:paraId="6866F2B0"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p w14:paraId="50792619" w14:textId="77777777" w:rsidR="008E0109" w:rsidRPr="008E0109" w:rsidRDefault="008E0109" w:rsidP="008E0109">
            <w:pPr>
              <w:rPr>
                <w:lang w:val="en-GB"/>
              </w:rPr>
            </w:pPr>
          </w:p>
          <w:p w14:paraId="52B776F4" w14:textId="77777777" w:rsidR="008E0109" w:rsidRPr="008E0109" w:rsidRDefault="008E0109" w:rsidP="008E0109">
            <w:pPr>
              <w:rPr>
                <w:lang w:val="en-GB"/>
              </w:rPr>
            </w:pPr>
          </w:p>
          <w:p w14:paraId="635B61BB" w14:textId="77777777" w:rsidR="008E0109" w:rsidRPr="008E0109" w:rsidRDefault="008E0109" w:rsidP="008E0109">
            <w:pPr>
              <w:jc w:val="center"/>
              <w:rPr>
                <w:lang w:val="en-GB"/>
              </w:rPr>
            </w:pPr>
          </w:p>
          <w:p w14:paraId="43C11CC6" w14:textId="77777777" w:rsidR="008E0109" w:rsidRPr="008E0109" w:rsidRDefault="008E0109" w:rsidP="008E0109">
            <w:pPr>
              <w:rPr>
                <w:lang w:val="en-GB"/>
              </w:rPr>
            </w:pPr>
          </w:p>
        </w:tc>
        <w:tc>
          <w:tcPr>
            <w:tcW w:w="0" w:type="auto"/>
          </w:tcPr>
          <w:p w14:paraId="6279A99A" w14:textId="77777777" w:rsidR="008E0109" w:rsidRPr="008E0109" w:rsidRDefault="008E0109" w:rsidP="008E0109">
            <w:pPr>
              <w:widowControl w:val="0"/>
              <w:autoSpaceDE w:val="0"/>
              <w:autoSpaceDN w:val="0"/>
              <w:adjustRightInd w:val="0"/>
              <w:spacing w:after="0" w:line="240" w:lineRule="auto"/>
              <w:ind w:right="126"/>
              <w:rPr>
                <w:rFonts w:ascii="Times New Roman" w:hAnsi="Times New Roman" w:cs="Times New Roman"/>
                <w:lang w:val="en-GB"/>
              </w:rPr>
            </w:pPr>
            <w:r w:rsidRPr="008E0109">
              <w:rPr>
                <w:rFonts w:ascii="Times New Roman" w:hAnsi="Times New Roman" w:cs="Times New Roman"/>
                <w:lang w:val="en-GB"/>
              </w:rPr>
              <w:t xml:space="preserve"> Proof of experience with similar assignments (studies in the renewable energy sector). References to the reports/studies in the renewable energy sector are to be provided together with recommendations from the clients. </w:t>
            </w:r>
          </w:p>
        </w:tc>
      </w:tr>
      <w:tr w:rsidR="008E0109" w:rsidRPr="008E0109" w14:paraId="19A8A3A7" w14:textId="77777777" w:rsidTr="00636862">
        <w:trPr>
          <w:trHeight w:val="74"/>
        </w:trPr>
        <w:tc>
          <w:tcPr>
            <w:tcW w:w="1428" w:type="dxa"/>
          </w:tcPr>
          <w:p w14:paraId="069F7B79"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tc>
        <w:tc>
          <w:tcPr>
            <w:tcW w:w="0" w:type="auto"/>
          </w:tcPr>
          <w:p w14:paraId="2F507659" w14:textId="77777777" w:rsidR="008E0109" w:rsidRPr="008E0109" w:rsidRDefault="008E0109" w:rsidP="008E0109">
            <w:pPr>
              <w:widowControl w:val="0"/>
              <w:autoSpaceDE w:val="0"/>
              <w:autoSpaceDN w:val="0"/>
              <w:adjustRightInd w:val="0"/>
              <w:spacing w:after="0" w:line="240" w:lineRule="auto"/>
              <w:ind w:right="126"/>
              <w:rPr>
                <w:rFonts w:ascii="Times New Roman" w:hAnsi="Times New Roman" w:cs="Times New Roman"/>
                <w:lang w:val="en-GB"/>
              </w:rPr>
            </w:pPr>
            <w:r w:rsidRPr="008E0109">
              <w:rPr>
                <w:rFonts w:ascii="Times New Roman" w:hAnsi="Times New Roman" w:cs="Times New Roman"/>
                <w:lang w:val="en-GB"/>
              </w:rPr>
              <w:t xml:space="preserve">Should part of the work under this </w:t>
            </w:r>
            <w:proofErr w:type="spellStart"/>
            <w:r w:rsidRPr="008E0109">
              <w:rPr>
                <w:rFonts w:ascii="Times New Roman" w:hAnsi="Times New Roman" w:cs="Times New Roman"/>
                <w:lang w:val="en-GB"/>
              </w:rPr>
              <w:t>ToR</w:t>
            </w:r>
            <w:proofErr w:type="spellEnd"/>
            <w:r w:rsidRPr="008E0109">
              <w:rPr>
                <w:rFonts w:ascii="Times New Roman" w:hAnsi="Times New Roman" w:cs="Times New Roman"/>
                <w:lang w:val="en-GB"/>
              </w:rPr>
              <w:t xml:space="preserve"> to be sub‐contracted, information regarding responsibility sharing between principal and subcontractor to be provided.</w:t>
            </w:r>
          </w:p>
          <w:p w14:paraId="3CD9004F" w14:textId="77777777" w:rsidR="008E0109" w:rsidRPr="008E0109" w:rsidRDefault="008E0109" w:rsidP="008E0109">
            <w:pPr>
              <w:widowControl w:val="0"/>
              <w:autoSpaceDE w:val="0"/>
              <w:autoSpaceDN w:val="0"/>
              <w:adjustRightInd w:val="0"/>
              <w:spacing w:after="0" w:line="240" w:lineRule="auto"/>
              <w:ind w:right="126"/>
              <w:rPr>
                <w:rFonts w:ascii="Times New Roman" w:hAnsi="Times New Roman" w:cs="Times New Roman"/>
                <w:lang w:val="en-GB"/>
              </w:rPr>
            </w:pPr>
            <w:r w:rsidRPr="008E0109">
              <w:rPr>
                <w:rFonts w:ascii="Times New Roman" w:hAnsi="Times New Roman" w:cs="Times New Roman"/>
                <w:lang w:val="en-GB"/>
              </w:rPr>
              <w:t xml:space="preserve"> Sub‐contracting arrangements in this case must be clearly described in the Technical Proposal.</w:t>
            </w:r>
          </w:p>
          <w:p w14:paraId="6BEDB794" w14:textId="77777777" w:rsidR="008E0109" w:rsidRPr="008E0109" w:rsidDel="00C07A8C" w:rsidRDefault="008E0109" w:rsidP="008E0109">
            <w:pPr>
              <w:widowControl w:val="0"/>
              <w:autoSpaceDE w:val="0"/>
              <w:autoSpaceDN w:val="0"/>
              <w:adjustRightInd w:val="0"/>
              <w:spacing w:after="0" w:line="240" w:lineRule="auto"/>
              <w:ind w:right="126"/>
              <w:rPr>
                <w:rFonts w:ascii="Times New Roman" w:hAnsi="Times New Roman" w:cs="Times New Roman"/>
                <w:lang w:val="en-GB"/>
              </w:rPr>
            </w:pPr>
          </w:p>
        </w:tc>
      </w:tr>
      <w:tr w:rsidR="008E0109" w:rsidRPr="008E0109" w14:paraId="736C0DB5" w14:textId="77777777" w:rsidTr="00636862">
        <w:trPr>
          <w:trHeight w:val="74"/>
        </w:trPr>
        <w:tc>
          <w:tcPr>
            <w:tcW w:w="1428" w:type="dxa"/>
            <w:hideMark/>
          </w:tcPr>
          <w:p w14:paraId="759AECF2" w14:textId="77777777" w:rsidR="008E0109" w:rsidRPr="008E0109" w:rsidRDefault="008E0109" w:rsidP="008E0109">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fldChar w:fldCharType="begin">
                <w:ffData>
                  <w:name w:val=""/>
                  <w:enabled/>
                  <w:calcOnExit w:val="0"/>
                  <w:checkBox>
                    <w:sizeAuto/>
                    <w:default w:val="1"/>
                  </w:checkBox>
                </w:ffData>
              </w:fldChar>
            </w:r>
            <w:r w:rsidRPr="008E0109">
              <w:rPr>
                <w:rFonts w:ascii="Times New Roman" w:eastAsia="MS Mincho" w:hAnsi="Times New Roman" w:cs="Times New Roman"/>
                <w:lang w:val="en-GB"/>
              </w:rPr>
              <w:instrText xml:space="preserve"> FORMCHECKBOX </w:instrText>
            </w:r>
            <w:r w:rsidR="00212366">
              <w:rPr>
                <w:rFonts w:ascii="Times New Roman" w:eastAsia="MS Mincho" w:hAnsi="Times New Roman" w:cs="Times New Roman"/>
                <w:lang w:val="en-GB"/>
              </w:rPr>
            </w:r>
            <w:r w:rsidR="00212366">
              <w:rPr>
                <w:rFonts w:ascii="Times New Roman" w:eastAsia="MS Mincho" w:hAnsi="Times New Roman" w:cs="Times New Roman"/>
                <w:lang w:val="en-GB"/>
              </w:rPr>
              <w:fldChar w:fldCharType="separate"/>
            </w:r>
            <w:r w:rsidRPr="008E0109">
              <w:rPr>
                <w:rFonts w:ascii="Times New Roman" w:eastAsia="MS Mincho" w:hAnsi="Times New Roman" w:cs="Times New Roman"/>
                <w:lang w:val="en-GB"/>
              </w:rPr>
              <w:fldChar w:fldCharType="end"/>
            </w:r>
          </w:p>
        </w:tc>
        <w:tc>
          <w:tcPr>
            <w:tcW w:w="0" w:type="auto"/>
          </w:tcPr>
          <w:p w14:paraId="5380F15B" w14:textId="77777777" w:rsidR="008E0109" w:rsidRPr="008E0109" w:rsidRDefault="008E0109" w:rsidP="008E0109">
            <w:pPr>
              <w:widowControl w:val="0"/>
              <w:autoSpaceDE w:val="0"/>
              <w:autoSpaceDN w:val="0"/>
              <w:adjustRightInd w:val="0"/>
              <w:spacing w:after="0" w:line="240" w:lineRule="auto"/>
              <w:ind w:right="-279" w:firstLine="24"/>
              <w:rPr>
                <w:rFonts w:ascii="Times New Roman" w:hAnsi="Times New Roman" w:cs="Times New Roman"/>
                <w:bCs/>
                <w:lang w:val="en-GB"/>
              </w:rPr>
            </w:pPr>
            <w:r w:rsidRPr="008E0109">
              <w:rPr>
                <w:rFonts w:ascii="Times New Roman" w:hAnsi="Times New Roman" w:cs="Times New Roman"/>
                <w:lang w:val="en-GB"/>
              </w:rPr>
              <w:t xml:space="preserve">Organizational structure and the team’s personal CVs of the team to be working on the </w:t>
            </w:r>
            <w:proofErr w:type="gramStart"/>
            <w:r w:rsidRPr="008E0109">
              <w:rPr>
                <w:rFonts w:ascii="Times New Roman" w:hAnsi="Times New Roman" w:cs="Times New Roman"/>
                <w:lang w:val="en-GB"/>
              </w:rPr>
              <w:t>assignment  of</w:t>
            </w:r>
            <w:proofErr w:type="gramEnd"/>
            <w:r w:rsidRPr="008E0109">
              <w:rPr>
                <w:rFonts w:ascii="Times New Roman" w:hAnsi="Times New Roman" w:cs="Times New Roman"/>
                <w:lang w:val="en-GB"/>
              </w:rPr>
              <w:t xml:space="preserve"> the Senior Technical Expert/Project Manager, Technical Expert and Legal Expert</w:t>
            </w:r>
            <w:r w:rsidRPr="008E0109">
              <w:rPr>
                <w:rFonts w:ascii="Times New Roman" w:hAnsi="Times New Roman" w:cs="Times New Roman"/>
                <w:bCs/>
                <w:lang w:val="en-GB"/>
              </w:rPr>
              <w:t xml:space="preserve"> </w:t>
            </w:r>
          </w:p>
          <w:p w14:paraId="14B80A33" w14:textId="77777777" w:rsidR="008E0109" w:rsidRPr="008E0109" w:rsidRDefault="008E0109" w:rsidP="008E0109">
            <w:pPr>
              <w:spacing w:after="0" w:line="256" w:lineRule="auto"/>
              <w:jc w:val="both"/>
              <w:rPr>
                <w:rFonts w:ascii="Times New Roman" w:eastAsia="MS Mincho" w:hAnsi="Times New Roman" w:cs="Times New Roman"/>
                <w:lang w:val="en-GB"/>
              </w:rPr>
            </w:pPr>
          </w:p>
        </w:tc>
      </w:tr>
    </w:tbl>
    <w:p w14:paraId="6539F41B" w14:textId="77777777" w:rsidR="008E0109" w:rsidRPr="008E0109" w:rsidRDefault="008E0109" w:rsidP="008E0109">
      <w:pPr>
        <w:spacing w:after="200" w:line="276" w:lineRule="auto"/>
        <w:ind w:right="481"/>
        <w:contextualSpacing/>
        <w:rPr>
          <w:rFonts w:ascii="Times New Roman" w:eastAsia="Calibri" w:hAnsi="Times New Roman" w:cs="Times New Roman"/>
          <w:b/>
          <w:bCs/>
        </w:rPr>
      </w:pPr>
      <w:r w:rsidRPr="008E0109">
        <w:rPr>
          <w:rFonts w:ascii="Times New Roman" w:eastAsia="Calibri" w:hAnsi="Times New Roman" w:cs="Times New Roman"/>
          <w:b/>
          <w:bCs/>
        </w:rPr>
        <w:t>SUGGESTED PAYMENT SHEDULE:</w:t>
      </w:r>
    </w:p>
    <w:p w14:paraId="7B56AB96" w14:textId="77777777" w:rsidR="008E0109" w:rsidRPr="008E0109" w:rsidRDefault="008E0109" w:rsidP="008E0109">
      <w:pPr>
        <w:spacing w:after="200" w:line="276" w:lineRule="auto"/>
        <w:ind w:left="1095" w:right="481"/>
        <w:contextualSpacing/>
        <w:jc w:val="center"/>
        <w:rPr>
          <w:rFonts w:ascii="Times New Roman" w:eastAsia="Calibri" w:hAnsi="Times New Roman" w:cs="Times New Roman"/>
          <w:b/>
        </w:rPr>
      </w:pPr>
    </w:p>
    <w:p w14:paraId="47019C64" w14:textId="77777777" w:rsidR="008E0109" w:rsidRPr="008E0109" w:rsidRDefault="008E0109" w:rsidP="008E0109">
      <w:pPr>
        <w:spacing w:after="200" w:line="276" w:lineRule="auto"/>
        <w:ind w:right="481"/>
        <w:contextualSpacing/>
        <w:rPr>
          <w:rFonts w:ascii="Times New Roman" w:eastAsia="Calibri" w:hAnsi="Times New Roman" w:cs="Times New Roman"/>
        </w:rPr>
      </w:pPr>
      <w:r w:rsidRPr="008E0109">
        <w:rPr>
          <w:rFonts w:ascii="Times New Roman" w:eastAsia="Calibri" w:hAnsi="Times New Roman" w:cs="Times New Roman"/>
        </w:rPr>
        <w:t>Payment for services of the Contractor will be held in 3 stages upon completion of each deliverable after the submission of the interim/final reports:</w:t>
      </w:r>
    </w:p>
    <w:p w14:paraId="23D98EC2" w14:textId="77777777" w:rsidR="008E0109" w:rsidRPr="008E0109" w:rsidRDefault="008E0109" w:rsidP="008E0109">
      <w:pPr>
        <w:numPr>
          <w:ilvl w:val="0"/>
          <w:numId w:val="42"/>
        </w:numPr>
        <w:spacing w:after="120" w:line="240" w:lineRule="auto"/>
        <w:ind w:right="481"/>
        <w:jc w:val="both"/>
        <w:rPr>
          <w:rFonts w:ascii="Times New Roman" w:eastAsia="Calibri" w:hAnsi="Times New Roman" w:cs="Times New Roman"/>
        </w:rPr>
      </w:pPr>
      <w:r w:rsidRPr="008E0109">
        <w:rPr>
          <w:rFonts w:ascii="Times New Roman" w:eastAsia="Calibri" w:hAnsi="Times New Roman" w:cs="Times New Roman"/>
        </w:rPr>
        <w:t xml:space="preserve">30% from the grand total are to be paid upon </w:t>
      </w:r>
      <w:r w:rsidRPr="008E0109">
        <w:rPr>
          <w:rFonts w:ascii="Times New Roman" w:eastAsia="Calibri" w:hAnsi="Times New Roman" w:cs="Times New Roman"/>
          <w:bCs/>
        </w:rPr>
        <w:t>the acceptance of the Deliverable 1</w:t>
      </w:r>
      <w:r w:rsidRPr="008E0109">
        <w:rPr>
          <w:rFonts w:ascii="Times New Roman" w:eastAsia="Calibri" w:hAnsi="Times New Roman" w:cs="Times New Roman"/>
        </w:rPr>
        <w:t xml:space="preserve">; </w:t>
      </w:r>
    </w:p>
    <w:p w14:paraId="6C466790" w14:textId="77777777" w:rsidR="008E0109" w:rsidRPr="008E0109" w:rsidRDefault="008E0109" w:rsidP="008E0109">
      <w:pPr>
        <w:numPr>
          <w:ilvl w:val="0"/>
          <w:numId w:val="42"/>
        </w:numPr>
        <w:spacing w:after="120" w:line="240" w:lineRule="auto"/>
        <w:ind w:right="481"/>
        <w:jc w:val="both"/>
        <w:rPr>
          <w:rFonts w:ascii="Times New Roman" w:eastAsia="Calibri" w:hAnsi="Times New Roman" w:cs="Times New Roman"/>
        </w:rPr>
      </w:pPr>
      <w:r w:rsidRPr="008E0109">
        <w:rPr>
          <w:rFonts w:ascii="Times New Roman" w:eastAsia="Calibri" w:hAnsi="Times New Roman" w:cs="Times New Roman"/>
        </w:rPr>
        <w:t>30% from the grand total are to be paid upon the acceptance of the Deliverable 2;</w:t>
      </w:r>
    </w:p>
    <w:p w14:paraId="63FFFD44" w14:textId="77777777" w:rsidR="008E0109" w:rsidRPr="008E0109" w:rsidRDefault="008E0109" w:rsidP="008E0109">
      <w:pPr>
        <w:numPr>
          <w:ilvl w:val="0"/>
          <w:numId w:val="42"/>
        </w:numPr>
        <w:spacing w:after="120" w:line="240" w:lineRule="auto"/>
        <w:ind w:right="481"/>
        <w:jc w:val="both"/>
        <w:rPr>
          <w:rFonts w:ascii="Times New Roman" w:eastAsia="Calibri" w:hAnsi="Times New Roman" w:cs="Times New Roman"/>
        </w:rPr>
      </w:pPr>
      <w:r w:rsidRPr="008E0109">
        <w:rPr>
          <w:rFonts w:ascii="Times New Roman" w:eastAsia="Calibri" w:hAnsi="Times New Roman" w:cs="Times New Roman"/>
        </w:rPr>
        <w:t xml:space="preserve">40% from the grand total are to be paid upon acceptance of the Deliverable </w:t>
      </w:r>
      <w:r w:rsidRPr="008E0109">
        <w:rPr>
          <w:rFonts w:ascii="Times New Roman" w:eastAsia="Calibri" w:hAnsi="Times New Roman" w:cs="Times New Roman"/>
          <w:bCs/>
        </w:rPr>
        <w:t>3 and acceptance of the Final Report</w:t>
      </w:r>
      <w:r w:rsidRPr="008E0109">
        <w:rPr>
          <w:rFonts w:ascii="Times New Roman" w:eastAsia="Calibri" w:hAnsi="Times New Roman" w:cs="Times New Roman"/>
        </w:rPr>
        <w:t>.</w:t>
      </w:r>
    </w:p>
    <w:p w14:paraId="6EA40094" w14:textId="77777777" w:rsidR="008E0109" w:rsidRPr="008E0109" w:rsidRDefault="008E0109" w:rsidP="008E0109">
      <w:pPr>
        <w:spacing w:after="0"/>
        <w:contextualSpacing/>
        <w:jc w:val="both"/>
        <w:rPr>
          <w:rFonts w:ascii="Times New Roman" w:hAnsi="Times New Roman" w:cs="Times New Roman"/>
        </w:rPr>
      </w:pPr>
    </w:p>
    <w:p w14:paraId="24B716AB" w14:textId="77777777" w:rsidR="008E0109" w:rsidRPr="008E0109" w:rsidRDefault="008E0109" w:rsidP="008E0109">
      <w:pPr>
        <w:spacing w:after="200" w:line="276" w:lineRule="auto"/>
        <w:contextualSpacing/>
        <w:rPr>
          <w:rFonts w:ascii="Times New Roman" w:eastAsia="Calibri" w:hAnsi="Times New Roman" w:cs="Times New Roman"/>
          <w:b/>
          <w:bCs/>
        </w:rPr>
      </w:pPr>
      <w:r w:rsidRPr="008E0109">
        <w:rPr>
          <w:rFonts w:ascii="Times New Roman" w:eastAsia="Calibri" w:hAnsi="Times New Roman" w:cs="Times New Roman"/>
          <w:b/>
          <w:bCs/>
        </w:rPr>
        <w:t xml:space="preserve">EVALUATION CRITERIA </w:t>
      </w:r>
    </w:p>
    <w:p w14:paraId="1EED5CFD" w14:textId="77777777" w:rsidR="008E0109" w:rsidRPr="008E0109" w:rsidRDefault="008E0109" w:rsidP="008E0109">
      <w:pPr>
        <w:widowControl w:val="0"/>
        <w:autoSpaceDE w:val="0"/>
        <w:autoSpaceDN w:val="0"/>
        <w:adjustRightInd w:val="0"/>
        <w:ind w:right="-1090"/>
        <w:rPr>
          <w:rFonts w:ascii="Times New Roman" w:hAnsi="Times New Roman" w:cs="Times New Roman"/>
          <w:b/>
          <w:bCs/>
          <w:lang w:val="en-GB" w:eastAsia="ru-RU"/>
        </w:rPr>
      </w:pPr>
      <w:r w:rsidRPr="008E0109">
        <w:rPr>
          <w:rFonts w:ascii="Times New Roman" w:hAnsi="Times New Roman" w:cs="Times New Roman"/>
          <w:b/>
          <w:bCs/>
          <w:lang w:val="en-GB" w:eastAsia="ru-RU"/>
        </w:rPr>
        <w:t>Evaluation and comparison of proposals</w:t>
      </w:r>
    </w:p>
    <w:p w14:paraId="13151899" w14:textId="77777777" w:rsidR="008E0109" w:rsidRPr="008E0109" w:rsidRDefault="008E0109" w:rsidP="008E0109">
      <w:pPr>
        <w:widowControl w:val="0"/>
        <w:autoSpaceDE w:val="0"/>
        <w:autoSpaceDN w:val="0"/>
        <w:adjustRightInd w:val="0"/>
        <w:spacing w:after="240" w:line="240" w:lineRule="auto"/>
        <w:ind w:right="481"/>
        <w:jc w:val="both"/>
        <w:rPr>
          <w:rFonts w:ascii="Times New Roman" w:hAnsi="Times New Roman" w:cs="Times New Roman"/>
          <w:lang w:val="en-GB" w:eastAsia="ru-RU"/>
        </w:rPr>
      </w:pPr>
      <w:r w:rsidRPr="008E0109">
        <w:rPr>
          <w:rFonts w:ascii="Times New Roman" w:hAnsi="Times New Roman" w:cs="Times New Roman"/>
          <w:lang w:val="en-GB" w:eastAsia="ru-RU"/>
        </w:rPr>
        <w:t xml:space="preserve">A two-stage procedure is utilized in evaluating the proposals, with evaluation of the technical proposal being completed prior to any price proposal being opened and compared. The price proposals will be opened only for submissions that passed the minimum technical score of 70% (or 490 points) of the </w:t>
      </w:r>
      <w:r w:rsidRPr="008E0109">
        <w:rPr>
          <w:rFonts w:ascii="Times New Roman" w:hAnsi="Times New Roman" w:cs="Times New Roman"/>
          <w:lang w:val="en-GB" w:eastAsia="ru-RU"/>
        </w:rPr>
        <w:lastRenderedPageBreak/>
        <w:t>obtainable score of 700 points in the evaluation of the technical proposals.</w:t>
      </w:r>
    </w:p>
    <w:p w14:paraId="2B5D7263" w14:textId="77777777" w:rsidR="008E0109" w:rsidRPr="008E0109" w:rsidRDefault="008E0109" w:rsidP="008E0109">
      <w:pPr>
        <w:widowControl w:val="0"/>
        <w:autoSpaceDE w:val="0"/>
        <w:autoSpaceDN w:val="0"/>
        <w:adjustRightInd w:val="0"/>
        <w:spacing w:after="240" w:line="240" w:lineRule="auto"/>
        <w:ind w:right="481"/>
        <w:jc w:val="both"/>
        <w:rPr>
          <w:rFonts w:ascii="Times New Roman" w:hAnsi="Times New Roman" w:cs="Times New Roman"/>
          <w:lang w:val="en-GB" w:eastAsia="ru-RU"/>
        </w:rPr>
      </w:pPr>
      <w:r w:rsidRPr="008E0109">
        <w:rPr>
          <w:rFonts w:ascii="Times New Roman" w:hAnsi="Times New Roman" w:cs="Times New Roman"/>
          <w:lang w:val="en-GB" w:eastAsia="ru-RU"/>
        </w:rPr>
        <w:t xml:space="preserve">In the First Stage, the technical proposal is evaluated </w:t>
      </w:r>
      <w:proofErr w:type="gramStart"/>
      <w:r w:rsidRPr="008E0109">
        <w:rPr>
          <w:rFonts w:ascii="Times New Roman" w:hAnsi="Times New Roman" w:cs="Times New Roman"/>
          <w:lang w:val="en-GB" w:eastAsia="ru-RU"/>
        </w:rPr>
        <w:t>on the basis of</w:t>
      </w:r>
      <w:proofErr w:type="gramEnd"/>
      <w:r w:rsidRPr="008E0109">
        <w:rPr>
          <w:rFonts w:ascii="Times New Roman" w:hAnsi="Times New Roman" w:cs="Times New Roman"/>
          <w:lang w:val="en-GB" w:eastAsia="ru-RU"/>
        </w:rPr>
        <w:t xml:space="preserve"> its responsiveness to the Terms of Reference (TOR) and as per below Evaluation Criteria.</w:t>
      </w:r>
    </w:p>
    <w:p w14:paraId="3AF9FA69" w14:textId="77777777" w:rsidR="008E0109" w:rsidRPr="008E0109" w:rsidRDefault="008E0109" w:rsidP="008E0109">
      <w:pPr>
        <w:widowControl w:val="0"/>
        <w:autoSpaceDE w:val="0"/>
        <w:autoSpaceDN w:val="0"/>
        <w:adjustRightInd w:val="0"/>
        <w:spacing w:after="240" w:line="240" w:lineRule="auto"/>
        <w:ind w:right="481"/>
        <w:jc w:val="both"/>
        <w:rPr>
          <w:rFonts w:ascii="Times New Roman" w:hAnsi="Times New Roman" w:cs="Times New Roman"/>
          <w:lang w:val="en-GB" w:eastAsia="ru-RU"/>
        </w:rPr>
      </w:pPr>
      <w:r w:rsidRPr="008E0109">
        <w:rPr>
          <w:rFonts w:ascii="Times New Roman" w:hAnsi="Times New Roman" w:cs="Times New Roman"/>
          <w:lang w:val="en-GB" w:eastAsia="ru-RU"/>
        </w:rPr>
        <w:t>In the Second Stage, the price proposals of all offerors, who have attained minimum 70% score in the technical evaluation, will be reviewed.</w:t>
      </w:r>
    </w:p>
    <w:p w14:paraId="23085BB3" w14:textId="77777777" w:rsidR="008E0109" w:rsidRPr="008E0109" w:rsidRDefault="008E0109" w:rsidP="008E0109">
      <w:pPr>
        <w:widowControl w:val="0"/>
        <w:autoSpaceDE w:val="0"/>
        <w:autoSpaceDN w:val="0"/>
        <w:adjustRightInd w:val="0"/>
        <w:spacing w:after="240" w:line="240" w:lineRule="auto"/>
        <w:ind w:right="481"/>
        <w:jc w:val="both"/>
        <w:rPr>
          <w:rFonts w:ascii="Times New Roman" w:hAnsi="Times New Roman" w:cs="Times New Roman"/>
          <w:lang w:val="en-GB" w:eastAsia="ru-RU"/>
        </w:rPr>
      </w:pPr>
      <w:r w:rsidRPr="008E0109">
        <w:rPr>
          <w:rFonts w:ascii="Times New Roman" w:hAnsi="Times New Roman" w:cs="Times New Roman"/>
          <w:lang w:val="en-GB" w:eastAsia="ru-RU"/>
        </w:rPr>
        <w:t xml:space="preserve">Overall evaluation will be completed in accordance with cumulative analysis scheme, under which the technical and financial aspects will have pre-assigned weights on 70% and 30% of the overall score respectively. The lowest cost financial proposal (out of technically compliant) will be selected as a baseline and allocated the maximum number of points obtainable for financial part (i.e. 300). All other financial proposals will receive </w:t>
      </w:r>
      <w:proofErr w:type="gramStart"/>
      <w:r w:rsidRPr="008E0109">
        <w:rPr>
          <w:rFonts w:ascii="Times New Roman" w:hAnsi="Times New Roman" w:cs="Times New Roman"/>
          <w:lang w:val="en-GB" w:eastAsia="ru-RU"/>
        </w:rPr>
        <w:t>a number of</w:t>
      </w:r>
      <w:proofErr w:type="gramEnd"/>
      <w:r w:rsidRPr="008E0109">
        <w:rPr>
          <w:rFonts w:ascii="Times New Roman" w:hAnsi="Times New Roman" w:cs="Times New Roman"/>
          <w:lang w:val="en-GB" w:eastAsia="ru-RU"/>
        </w:rPr>
        <w:t xml:space="preserve"> points inversely proportional to their quoted price; e.g. 300 points x lowest price / quoted price.</w:t>
      </w:r>
    </w:p>
    <w:p w14:paraId="12B2956E" w14:textId="77777777" w:rsidR="008E0109" w:rsidRPr="008E0109" w:rsidRDefault="008E0109" w:rsidP="008E0109">
      <w:pPr>
        <w:widowControl w:val="0"/>
        <w:autoSpaceDE w:val="0"/>
        <w:autoSpaceDN w:val="0"/>
        <w:adjustRightInd w:val="0"/>
        <w:spacing w:after="240" w:line="240" w:lineRule="auto"/>
        <w:ind w:right="481"/>
        <w:jc w:val="both"/>
        <w:rPr>
          <w:rFonts w:ascii="Times New Roman" w:hAnsi="Times New Roman" w:cs="Times New Roman"/>
          <w:b/>
          <w:bCs/>
          <w:lang w:val="en-GB" w:eastAsia="ru-RU"/>
        </w:rPr>
      </w:pPr>
      <w:r w:rsidRPr="008E0109">
        <w:rPr>
          <w:rFonts w:ascii="Times New Roman" w:hAnsi="Times New Roman" w:cs="Times New Roman"/>
          <w:lang w:val="en-GB" w:eastAsia="ru-RU"/>
        </w:rPr>
        <w:t>The winning proposal will be the one with the highest number of points after the points obtained in both technical and financial evaluations, respectively, are added up. The contract will be awarded to the bidder that submitted the winning proposal.</w:t>
      </w:r>
    </w:p>
    <w:p w14:paraId="30593CFF" w14:textId="63F343E8" w:rsidR="00E14864" w:rsidRDefault="00E14864" w:rsidP="00E14864">
      <w:pPr>
        <w:rPr>
          <w:lang w:val="en-GB"/>
        </w:rPr>
      </w:pPr>
    </w:p>
    <w:p w14:paraId="0680F666" w14:textId="77777777" w:rsidR="00F238A9" w:rsidRPr="008E0109" w:rsidRDefault="00F238A9" w:rsidP="00E14864">
      <w:pPr>
        <w:rPr>
          <w:lang w:val="en-GB"/>
        </w:rPr>
      </w:pPr>
    </w:p>
    <w:p w14:paraId="36A3E88C" w14:textId="0FAD9045" w:rsidR="00CC2F6B" w:rsidRDefault="00CC2F6B" w:rsidP="00E14864"/>
    <w:p w14:paraId="1084548D" w14:textId="7D884652" w:rsidR="00CC2F6B" w:rsidRDefault="00CC2F6B" w:rsidP="00E14864"/>
    <w:p w14:paraId="3734FC7F" w14:textId="77777777" w:rsidR="00D548F9" w:rsidRPr="00E271FE" w:rsidRDefault="00D548F9" w:rsidP="00D21A64">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8"/>
      <w:bookmarkEnd w:id="79"/>
      <w:r w:rsidRPr="00D21A64">
        <w:rPr>
          <w:rFonts w:ascii="Segoe UI" w:hAnsi="Segoe UI" w:cs="Segoe UI"/>
          <w:b w:val="0"/>
          <w:color w:val="0070C0"/>
        </w:rPr>
        <w:t xml:space="preserve"> / Checklist</w:t>
      </w:r>
      <w:bookmarkEnd w:id="80"/>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21236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21236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21236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21236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21236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21236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57010FD5"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CC2F6B">
        <w:rPr>
          <w:rFonts w:cs="Segoe UI"/>
          <w:b/>
          <w:iCs/>
          <w:color w:val="FF0000"/>
        </w:rPr>
        <w:t xml:space="preserve">in </w:t>
      </w:r>
      <w:r>
        <w:rPr>
          <w:rFonts w:cs="Segoe UI"/>
          <w:b/>
          <w:iCs/>
          <w:color w:val="FF0000"/>
        </w:rPr>
        <w:t xml:space="preserve">password protected </w:t>
      </w:r>
      <w:r w:rsidR="00CC2F6B">
        <w:rPr>
          <w:rFonts w:cs="Segoe UI"/>
          <w:b/>
          <w:iCs/>
          <w:color w:val="FF0000"/>
        </w:rPr>
        <w:t xml:space="preserve">file via </w:t>
      </w:r>
      <w:r w:rsidRPr="001673BB">
        <w:rPr>
          <w:rFonts w:cs="Segoe UI"/>
          <w:b/>
          <w:iCs/>
          <w:color w:val="FF0000"/>
        </w:rPr>
        <w:t>email</w:t>
      </w:r>
      <w:r w:rsidR="00CC2F6B">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E14864">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21236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E14864">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21236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81" w:name="_Form_A:_Proposal/No"/>
      <w:bookmarkStart w:id="82" w:name="_Form_B:_Proposal"/>
      <w:bookmarkStart w:id="83" w:name="_Toc508440534"/>
      <w:bookmarkEnd w:id="81"/>
      <w:bookmarkEnd w:id="82"/>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3"/>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21236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E14864">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lastRenderedPageBreak/>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5"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5"/>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21236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21236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10EF38B"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Company Profile, which should not exceed ten (10) pages, including printed brochures and product catalogues relevant to the goods/services being procured; </w:t>
            </w:r>
          </w:p>
          <w:p w14:paraId="75A1F02A"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0875ED6"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Certificate of Registration of the business, including Articles of Incorporation, or equivalent document if Bidder is not a corporation;</w:t>
            </w:r>
          </w:p>
          <w:p w14:paraId="444E2104"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 xml:space="preserve">Quality Certificate (e.g., ISO, etc.) and/or other similar certificates, accreditations, awards and citations received by the Bidder, if any; Quality Assurance procedures information to be provided in </w:t>
            </w:r>
            <w:proofErr w:type="gramStart"/>
            <w:r w:rsidRPr="00F238A9">
              <w:rPr>
                <w:rFonts w:ascii="Segoe UI" w:hAnsi="Segoe UI" w:cs="Segoe UI"/>
                <w:color w:val="000000" w:themeColor="text1"/>
                <w:sz w:val="20"/>
              </w:rPr>
              <w:t>details</w:t>
            </w:r>
            <w:proofErr w:type="gramEnd"/>
            <w:r w:rsidRPr="00F238A9">
              <w:rPr>
                <w:rFonts w:ascii="Segoe UI" w:hAnsi="Segoe UI" w:cs="Segoe UI"/>
                <w:color w:val="000000" w:themeColor="text1"/>
                <w:sz w:val="20"/>
              </w:rPr>
              <w:t xml:space="preserve">. </w:t>
            </w:r>
          </w:p>
          <w:p w14:paraId="0455782A"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Latest Audited Financial Statement (Income Statement and Balance Sheet) including Auditor’s Report for the past 2 years</w:t>
            </w:r>
          </w:p>
          <w:p w14:paraId="5DEF9156"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lastRenderedPageBreak/>
              <w:t>Statement of Satisfactory Performance from the Top 3 Clients in terms of Contract Value the past 3 years</w:t>
            </w:r>
          </w:p>
          <w:p w14:paraId="4AA78548"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Duly signed Technical and financial   proposals as per Forms A, B, F and G. Financial proposal must be in a separate file and password protected.</w:t>
            </w:r>
          </w:p>
          <w:p w14:paraId="17B0EA5C"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CVs of responsible staff highlighting experiences in servicing similar contracts, including relevant certificates, accreditations and awards received as per Form E, Section 3.</w:t>
            </w:r>
          </w:p>
          <w:p w14:paraId="791B7EAB" w14:textId="77777777" w:rsidR="00F238A9" w:rsidRPr="00F238A9" w:rsidRDefault="00F238A9" w:rsidP="00F238A9">
            <w:pPr>
              <w:pStyle w:val="ListParagraph"/>
              <w:numPr>
                <w:ilvl w:val="0"/>
                <w:numId w:val="23"/>
              </w:numPr>
              <w:jc w:val="both"/>
              <w:rPr>
                <w:rFonts w:ascii="Segoe UI" w:hAnsi="Segoe UI" w:cs="Segoe UI"/>
                <w:color w:val="000000" w:themeColor="text1"/>
                <w:sz w:val="20"/>
              </w:rPr>
            </w:pPr>
            <w:r w:rsidRPr="00F238A9">
              <w:rPr>
                <w:rFonts w:ascii="Segoe UI" w:hAnsi="Segoe UI" w:cs="Segoe UI"/>
                <w:color w:val="000000" w:themeColor="text1"/>
                <w:sz w:val="20"/>
              </w:rPr>
              <w:t>List of corporate clients highlighting similar contracts for clients of comparable business nature and/or size as UNDP/UN;</w:t>
            </w:r>
          </w:p>
          <w:p w14:paraId="1A7F20CD" w14:textId="21F4A29C" w:rsidR="00D548F9" w:rsidRPr="00EA31E2" w:rsidRDefault="00D548F9" w:rsidP="00EA31E2">
            <w:pPr>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86"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6"/>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21236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21236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lastRenderedPageBreak/>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7"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7"/>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21236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21236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21236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259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21236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21236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D47A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21236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AC1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lastRenderedPageBreak/>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21236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8"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8"/>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21236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1114FA5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CC2F6B" w:rsidRPr="00CC2F6B">
        <w:rPr>
          <w:rFonts w:ascii="Segoe UI" w:hAnsi="Segoe UI" w:cs="Segoe UI"/>
          <w:b/>
          <w:snapToGrid w:val="0"/>
          <w:sz w:val="20"/>
        </w:rPr>
        <w:t>Bidder’s experience and reputation on the market</w:t>
      </w:r>
    </w:p>
    <w:p w14:paraId="61C29F68" w14:textId="77777777" w:rsidR="00D548F9" w:rsidRPr="00B721C9" w:rsidRDefault="00D548F9" w:rsidP="00E14864">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31CBD813"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sidR="00CC2F6B">
        <w:rPr>
          <w:rFonts w:ascii="Segoe UI" w:hAnsi="Segoe UI" w:cs="Segoe UI"/>
          <w:snapToGrid w:val="0"/>
          <w:sz w:val="20"/>
        </w:rPr>
        <w:t xml:space="preserve">t certificates and association membership </w:t>
      </w:r>
      <w:r w:rsidR="00960826">
        <w:rPr>
          <w:rFonts w:ascii="Segoe UI" w:hAnsi="Segoe UI" w:cs="Segoe UI"/>
          <w:snapToGrid w:val="0"/>
          <w:sz w:val="20"/>
        </w:rPr>
        <w:t xml:space="preserve">confirming documents. </w:t>
      </w:r>
      <w:r w:rsidRPr="00B721C9">
        <w:rPr>
          <w:rFonts w:ascii="Segoe UI" w:hAnsi="Segoe UI" w:cs="Segoe UI"/>
          <w:snapToGrid w:val="0"/>
          <w:sz w:val="20"/>
        </w:rPr>
        <w:t xml:space="preserve"> </w:t>
      </w:r>
    </w:p>
    <w:p w14:paraId="114EB220"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53889E71"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00960826" w:rsidRPr="00960826">
        <w:rPr>
          <w:rFonts w:ascii="Segoe UI" w:hAnsi="Segoe UI" w:cs="Segoe UI"/>
          <w:b/>
          <w:snapToGrid w:val="0"/>
          <w:sz w:val="20"/>
        </w:rPr>
        <w:t>Bidder’s capability and expertise</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A6AED10" w14:textId="29148A6B"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40EE219" w14:textId="78093553"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144F9A0E" w14:textId="6FFAC046"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01AF2309" w14:textId="018EC827" w:rsidR="00960826" w:rsidRP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6F5A417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7EE36D1" w14:textId="7A843D7B" w:rsidR="00D548F9" w:rsidRPr="00960826" w:rsidRDefault="00D548F9" w:rsidP="0096082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18B9BC95"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E1486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E14864">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9"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9"/>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21236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D27A27F" w14:textId="2BBC0BC6"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5"/>
          <w:footerReference w:type="default" r:id="rId2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0"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0"/>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21236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31826675"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w:t>
      </w:r>
      <w:proofErr w:type="gramStart"/>
      <w:r w:rsidRPr="00F0118C">
        <w:rPr>
          <w:rFonts w:ascii="Segoe UI" w:hAnsi="Segoe UI" w:cs="Segoe UI"/>
          <w:snapToGrid w:val="0"/>
          <w:sz w:val="20"/>
        </w:rPr>
        <w:t>an</w:t>
      </w:r>
      <w:proofErr w:type="gramEnd"/>
      <w:r w:rsidRPr="00F0118C">
        <w:rPr>
          <w:rFonts w:ascii="Segoe UI" w:hAnsi="Segoe UI" w:cs="Segoe UI"/>
          <w:snapToGrid w:val="0"/>
          <w:sz w:val="20"/>
        </w:rPr>
        <w:t xml:space="preserve"> </w:t>
      </w:r>
      <w:r w:rsidR="00FE5F52">
        <w:rPr>
          <w:rFonts w:ascii="Segoe UI" w:hAnsi="Segoe UI" w:cs="Segoe UI"/>
          <w:snapToGrid w:val="0"/>
          <w:sz w:val="20"/>
        </w:rPr>
        <w:t>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24113972" w14:textId="7D0D883F"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AECF93D" w14:textId="28A87B69" w:rsidR="003557A7" w:rsidRDefault="003557A7" w:rsidP="003557A7">
      <w:pPr>
        <w:jc w:val="both"/>
        <w:rPr>
          <w:rFonts w:eastAsia="Times New Roman" w:cstheme="minorHAnsi"/>
          <w:snapToGrid w:val="0"/>
        </w:rPr>
      </w:pPr>
      <w:r w:rsidRPr="00F81F67">
        <w:rPr>
          <w:rFonts w:eastAsia="Times New Roman" w:cstheme="minorHAnsi"/>
          <w:snapToGrid w:val="0"/>
        </w:rPr>
        <w:t xml:space="preserve">The below table represents a breakdown of </w:t>
      </w:r>
      <w:r w:rsidR="003D08FA">
        <w:rPr>
          <w:rFonts w:eastAsia="Times New Roman" w:cstheme="minorHAnsi"/>
          <w:snapToGrid w:val="0"/>
        </w:rPr>
        <w:t xml:space="preserve">costs </w:t>
      </w:r>
      <w:r w:rsidR="00DE7061">
        <w:rPr>
          <w:rFonts w:eastAsia="Times New Roman" w:cstheme="minorHAnsi"/>
          <w:snapToGrid w:val="0"/>
        </w:rPr>
        <w:t>connected to waste management procedures. T</w:t>
      </w:r>
      <w:r w:rsidR="0065221C">
        <w:rPr>
          <w:rFonts w:eastAsia="Times New Roman" w:cstheme="minorHAnsi"/>
          <w:snapToGrid w:val="0"/>
        </w:rPr>
        <w:t>able</w:t>
      </w:r>
      <w:r w:rsidR="00DE7061">
        <w:rPr>
          <w:rFonts w:eastAsia="Times New Roman" w:cstheme="minorHAnsi"/>
          <w:snapToGrid w:val="0"/>
        </w:rPr>
        <w:t xml:space="preserve"> is not final but should be taken for the basis, adding specific costs with description in the section Different</w:t>
      </w:r>
      <w:r w:rsidRPr="00F81F67">
        <w:rPr>
          <w:rFonts w:eastAsia="Times New Roman" w:cstheme="minorHAnsi"/>
          <w:snapToGrid w:val="0"/>
        </w:rPr>
        <w:t>.</w:t>
      </w:r>
      <w:r w:rsidR="00DE7061">
        <w:rPr>
          <w:rFonts w:eastAsia="Times New Roman" w:cstheme="minorHAnsi"/>
          <w:snapToGrid w:val="0"/>
        </w:rPr>
        <w:t xml:space="preserve"> Currency of proposal may be UAH or USD, though USD is highly recommended as the price of the contract will be based on the proposal and its currency and will not be changed in its duration. Thus</w:t>
      </w:r>
      <w:r w:rsidR="003D6C26">
        <w:rPr>
          <w:rFonts w:eastAsia="Times New Roman" w:cstheme="minorHAnsi"/>
          <w:snapToGrid w:val="0"/>
        </w:rPr>
        <w:t>,</w:t>
      </w:r>
      <w:r w:rsidR="00DE7061">
        <w:rPr>
          <w:rFonts w:eastAsia="Times New Roman" w:cstheme="minorHAnsi"/>
          <w:snapToGrid w:val="0"/>
        </w:rPr>
        <w:t xml:space="preserve"> USD price proposal provides better option for currency risk mitigation. </w:t>
      </w:r>
      <w:r w:rsidRPr="00F81F67">
        <w:rPr>
          <w:rFonts w:eastAsia="Times New Roman" w:cstheme="minorHAnsi"/>
          <w:snapToGrid w:val="0"/>
        </w:rPr>
        <w:t xml:space="preserve"> </w:t>
      </w:r>
    </w:p>
    <w:p w14:paraId="2DD891DB" w14:textId="77777777" w:rsidR="00855B21" w:rsidRPr="008E0109" w:rsidRDefault="00855B21" w:rsidP="00855B21">
      <w:pPr>
        <w:spacing w:after="0" w:line="240" w:lineRule="auto"/>
        <w:ind w:right="481"/>
        <w:jc w:val="both"/>
        <w:rPr>
          <w:rFonts w:ascii="Times New Roman" w:eastAsia="MS Mincho" w:hAnsi="Times New Roman" w:cs="Times New Roman"/>
          <w:lang w:val="en-GB"/>
        </w:rPr>
      </w:pPr>
      <w:r w:rsidRPr="008E0109">
        <w:rPr>
          <w:rFonts w:ascii="Times New Roman" w:eastAsia="MS Mincho" w:hAnsi="Times New Roman" w:cs="Times New Roman"/>
          <w:lang w:val="en-GB"/>
        </w:rPr>
        <w:t>The Financial Proposal should be submitted in a separate archived file protected by password and include the following categories of costs.</w:t>
      </w:r>
    </w:p>
    <w:p w14:paraId="68604A29" w14:textId="77777777" w:rsidR="00855B21" w:rsidRPr="008E0109" w:rsidRDefault="00855B21" w:rsidP="00855B21">
      <w:pPr>
        <w:spacing w:after="0" w:line="240" w:lineRule="auto"/>
        <w:ind w:right="481"/>
        <w:jc w:val="both"/>
        <w:rPr>
          <w:rFonts w:ascii="Times New Roman" w:eastAsia="MS Mincho" w:hAnsi="Times New Roman" w:cs="Times New Roman"/>
          <w:lang w:val="en-GB"/>
        </w:rPr>
      </w:pPr>
    </w:p>
    <w:p w14:paraId="5109EB4C" w14:textId="77777777" w:rsidR="00855B21" w:rsidRPr="008E0109" w:rsidRDefault="00855B21" w:rsidP="00855B21">
      <w:pPr>
        <w:spacing w:after="0" w:line="240" w:lineRule="auto"/>
        <w:jc w:val="both"/>
        <w:rPr>
          <w:rFonts w:ascii="Times New Roman" w:eastAsia="MS Mincho" w:hAnsi="Times New Roman" w:cs="Times New Roman"/>
          <w:lang w:val="en-GB"/>
        </w:rPr>
      </w:pPr>
    </w:p>
    <w:tbl>
      <w:tblPr>
        <w:tblpPr w:leftFromText="180" w:rightFromText="180" w:vertAnchor="text"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517"/>
        <w:gridCol w:w="993"/>
        <w:gridCol w:w="709"/>
        <w:gridCol w:w="939"/>
        <w:gridCol w:w="993"/>
        <w:gridCol w:w="993"/>
        <w:gridCol w:w="1135"/>
      </w:tblGrid>
      <w:tr w:rsidR="00855B21" w:rsidRPr="008E0109" w14:paraId="738B4BCA" w14:textId="77777777" w:rsidTr="0078149F">
        <w:tc>
          <w:tcPr>
            <w:tcW w:w="561" w:type="dxa"/>
            <w:tcBorders>
              <w:top w:val="single" w:sz="4" w:space="0" w:color="000000"/>
              <w:left w:val="single" w:sz="4" w:space="0" w:color="000000"/>
              <w:bottom w:val="single" w:sz="4" w:space="0" w:color="000000"/>
              <w:right w:val="single" w:sz="4" w:space="0" w:color="000000"/>
            </w:tcBorders>
            <w:hideMark/>
          </w:tcPr>
          <w:p w14:paraId="0494ABBD"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w:t>
            </w:r>
          </w:p>
        </w:tc>
        <w:tc>
          <w:tcPr>
            <w:tcW w:w="3517" w:type="dxa"/>
            <w:tcBorders>
              <w:top w:val="single" w:sz="4" w:space="0" w:color="000000"/>
              <w:left w:val="single" w:sz="4" w:space="0" w:color="000000"/>
              <w:bottom w:val="single" w:sz="4" w:space="0" w:color="000000"/>
              <w:right w:val="single" w:sz="4" w:space="0" w:color="000000"/>
            </w:tcBorders>
            <w:hideMark/>
          </w:tcPr>
          <w:p w14:paraId="568D1F11"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Activity/Costs</w:t>
            </w:r>
          </w:p>
        </w:tc>
        <w:tc>
          <w:tcPr>
            <w:tcW w:w="993" w:type="dxa"/>
            <w:tcBorders>
              <w:top w:val="single" w:sz="4" w:space="0" w:color="000000"/>
              <w:left w:val="single" w:sz="4" w:space="0" w:color="000000"/>
              <w:bottom w:val="single" w:sz="4" w:space="0" w:color="000000"/>
              <w:right w:val="single" w:sz="4" w:space="0" w:color="000000"/>
            </w:tcBorders>
            <w:hideMark/>
          </w:tcPr>
          <w:p w14:paraId="7EEDABDC"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Unit</w:t>
            </w:r>
          </w:p>
        </w:tc>
        <w:tc>
          <w:tcPr>
            <w:tcW w:w="709" w:type="dxa"/>
            <w:tcBorders>
              <w:top w:val="single" w:sz="4" w:space="0" w:color="000000"/>
              <w:left w:val="single" w:sz="4" w:space="0" w:color="000000"/>
              <w:bottom w:val="single" w:sz="4" w:space="0" w:color="000000"/>
              <w:right w:val="single" w:sz="4" w:space="0" w:color="000000"/>
            </w:tcBorders>
            <w:hideMark/>
          </w:tcPr>
          <w:p w14:paraId="7EE70B35"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Number</w:t>
            </w:r>
          </w:p>
        </w:tc>
        <w:tc>
          <w:tcPr>
            <w:tcW w:w="939" w:type="dxa"/>
            <w:tcBorders>
              <w:top w:val="single" w:sz="4" w:space="0" w:color="000000"/>
              <w:left w:val="single" w:sz="4" w:space="0" w:color="000000"/>
              <w:bottom w:val="single" w:sz="4" w:space="0" w:color="000000"/>
              <w:right w:val="single" w:sz="4" w:space="0" w:color="000000"/>
            </w:tcBorders>
            <w:hideMark/>
          </w:tcPr>
          <w:p w14:paraId="00A5ECDD"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Cost per unit </w:t>
            </w:r>
          </w:p>
        </w:tc>
        <w:tc>
          <w:tcPr>
            <w:tcW w:w="993" w:type="dxa"/>
            <w:tcBorders>
              <w:top w:val="single" w:sz="4" w:space="0" w:color="000000"/>
              <w:left w:val="single" w:sz="4" w:space="0" w:color="000000"/>
              <w:bottom w:val="single" w:sz="4" w:space="0" w:color="000000"/>
              <w:right w:val="single" w:sz="4" w:space="0" w:color="000000"/>
            </w:tcBorders>
            <w:hideMark/>
          </w:tcPr>
          <w:p w14:paraId="787C9075"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Amount excluding VAT </w:t>
            </w:r>
          </w:p>
        </w:tc>
        <w:tc>
          <w:tcPr>
            <w:tcW w:w="993" w:type="dxa"/>
            <w:tcBorders>
              <w:top w:val="single" w:sz="4" w:space="0" w:color="000000"/>
              <w:left w:val="single" w:sz="4" w:space="0" w:color="000000"/>
              <w:bottom w:val="single" w:sz="4" w:space="0" w:color="000000"/>
              <w:right w:val="single" w:sz="4" w:space="0" w:color="000000"/>
            </w:tcBorders>
            <w:hideMark/>
          </w:tcPr>
          <w:p w14:paraId="5DBEBEDB"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 xml:space="preserve">VAT </w:t>
            </w:r>
          </w:p>
        </w:tc>
        <w:tc>
          <w:tcPr>
            <w:tcW w:w="1135" w:type="dxa"/>
            <w:tcBorders>
              <w:top w:val="single" w:sz="4" w:space="0" w:color="000000"/>
              <w:left w:val="single" w:sz="4" w:space="0" w:color="000000"/>
              <w:bottom w:val="single" w:sz="4" w:space="0" w:color="000000"/>
              <w:right w:val="single" w:sz="4" w:space="0" w:color="000000"/>
            </w:tcBorders>
            <w:hideMark/>
          </w:tcPr>
          <w:p w14:paraId="79ACC194"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Amount including VAT</w:t>
            </w:r>
          </w:p>
        </w:tc>
      </w:tr>
      <w:tr w:rsidR="00855B21" w:rsidRPr="008E0109" w14:paraId="7E887197" w14:textId="77777777" w:rsidTr="0078149F">
        <w:tc>
          <w:tcPr>
            <w:tcW w:w="561" w:type="dxa"/>
            <w:tcBorders>
              <w:top w:val="single" w:sz="4" w:space="0" w:color="000000"/>
              <w:left w:val="single" w:sz="4" w:space="0" w:color="000000"/>
              <w:bottom w:val="single" w:sz="4" w:space="0" w:color="000000"/>
              <w:right w:val="single" w:sz="4" w:space="0" w:color="000000"/>
            </w:tcBorders>
            <w:hideMark/>
          </w:tcPr>
          <w:p w14:paraId="41E77C7E"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1</w:t>
            </w:r>
          </w:p>
        </w:tc>
        <w:tc>
          <w:tcPr>
            <w:tcW w:w="3517" w:type="dxa"/>
            <w:tcBorders>
              <w:top w:val="single" w:sz="4" w:space="0" w:color="000000"/>
              <w:left w:val="single" w:sz="4" w:space="0" w:color="000000"/>
              <w:bottom w:val="single" w:sz="4" w:space="0" w:color="000000"/>
              <w:right w:val="single" w:sz="4" w:space="0" w:color="000000"/>
            </w:tcBorders>
            <w:hideMark/>
          </w:tcPr>
          <w:p w14:paraId="689FCE34" w14:textId="77777777" w:rsidR="00855B21" w:rsidRPr="008E0109" w:rsidRDefault="00855B21" w:rsidP="0078149F">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 xml:space="preserve">Personnel </w:t>
            </w:r>
          </w:p>
        </w:tc>
        <w:tc>
          <w:tcPr>
            <w:tcW w:w="993" w:type="dxa"/>
            <w:tcBorders>
              <w:top w:val="single" w:sz="4" w:space="0" w:color="000000"/>
              <w:left w:val="single" w:sz="4" w:space="0" w:color="000000"/>
              <w:bottom w:val="single" w:sz="4" w:space="0" w:color="000000"/>
              <w:right w:val="single" w:sz="4" w:space="0" w:color="000000"/>
            </w:tcBorders>
          </w:tcPr>
          <w:p w14:paraId="55B69853"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58FE9685"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39E15B83"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15807959"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7CBC0D1E"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5550242B"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3C02B63C" w14:textId="77777777" w:rsidTr="0078149F">
        <w:tc>
          <w:tcPr>
            <w:tcW w:w="561" w:type="dxa"/>
            <w:vMerge w:val="restart"/>
            <w:tcBorders>
              <w:top w:val="single" w:sz="4" w:space="0" w:color="000000"/>
              <w:left w:val="single" w:sz="4" w:space="0" w:color="000000"/>
              <w:bottom w:val="single" w:sz="4" w:space="0" w:color="000000"/>
              <w:right w:val="single" w:sz="4" w:space="0" w:color="000000"/>
            </w:tcBorders>
          </w:tcPr>
          <w:p w14:paraId="537AA43E"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22FBB811" w14:textId="77777777" w:rsidR="00855B21" w:rsidRPr="008E0109" w:rsidRDefault="00855B21" w:rsidP="0078149F">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lang w:val="en-GB"/>
              </w:rPr>
              <w:t>Senior Technical Expert/Project Manager</w:t>
            </w:r>
          </w:p>
        </w:tc>
        <w:tc>
          <w:tcPr>
            <w:tcW w:w="993" w:type="dxa"/>
            <w:tcBorders>
              <w:top w:val="single" w:sz="4" w:space="0" w:color="000000"/>
              <w:left w:val="single" w:sz="4" w:space="0" w:color="000000"/>
              <w:bottom w:val="single" w:sz="4" w:space="0" w:color="000000"/>
              <w:right w:val="single" w:sz="4" w:space="0" w:color="000000"/>
            </w:tcBorders>
            <w:hideMark/>
          </w:tcPr>
          <w:p w14:paraId="2DD119FA"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49DE4F55"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70963C9A"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4E9FE026"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666E38D"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14347895"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46D1E244" w14:textId="77777777" w:rsidTr="0078149F">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4F15E7EC" w14:textId="77777777" w:rsidR="00855B21" w:rsidRPr="008E0109" w:rsidRDefault="00855B21" w:rsidP="0078149F">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166F378E" w14:textId="77777777" w:rsidR="00855B21" w:rsidRPr="008E0109" w:rsidRDefault="00855B21" w:rsidP="0078149F">
            <w:pPr>
              <w:widowControl w:val="0"/>
              <w:autoSpaceDE w:val="0"/>
              <w:autoSpaceDN w:val="0"/>
              <w:adjustRightInd w:val="0"/>
              <w:spacing w:after="0" w:line="203" w:lineRule="exact"/>
              <w:ind w:right="481"/>
              <w:rPr>
                <w:rFonts w:ascii="Times New Roman" w:hAnsi="Times New Roman" w:cs="Times New Roman"/>
                <w:bCs/>
                <w:lang w:val="en-GB"/>
              </w:rPr>
            </w:pPr>
            <w:r w:rsidRPr="008E0109">
              <w:rPr>
                <w:rFonts w:ascii="Times New Roman" w:hAnsi="Times New Roman" w:cs="Times New Roman"/>
                <w:bCs/>
                <w:lang w:val="en-GB"/>
              </w:rPr>
              <w:t>Technical Expert</w:t>
            </w:r>
          </w:p>
          <w:p w14:paraId="43B30EDD" w14:textId="77777777" w:rsidR="00855B21" w:rsidRPr="008E0109" w:rsidRDefault="00855B21" w:rsidP="0078149F">
            <w:pPr>
              <w:widowControl w:val="0"/>
              <w:autoSpaceDE w:val="0"/>
              <w:autoSpaceDN w:val="0"/>
              <w:adjustRightInd w:val="0"/>
              <w:spacing w:after="0" w:line="203" w:lineRule="exact"/>
              <w:ind w:right="481"/>
              <w:rPr>
                <w:rFonts w:ascii="Times New Roman"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hideMark/>
          </w:tcPr>
          <w:p w14:paraId="474E0AAD" w14:textId="77777777" w:rsidR="00855B21" w:rsidRPr="008E0109" w:rsidRDefault="00855B21" w:rsidP="0078149F">
            <w:pPr>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17FC7940"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4BC43D07"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426618E6"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1D603D9"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6A5E82EE"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12156CD5" w14:textId="77777777" w:rsidTr="0078149F">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7CE22391" w14:textId="77777777" w:rsidR="00855B21" w:rsidRPr="008E0109" w:rsidRDefault="00855B21" w:rsidP="0078149F">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0A7B5BDA" w14:textId="77777777" w:rsidR="00855B21" w:rsidRPr="008E0109" w:rsidRDefault="00855B21" w:rsidP="0078149F">
            <w:pPr>
              <w:spacing w:after="0" w:line="256" w:lineRule="auto"/>
              <w:rPr>
                <w:rFonts w:ascii="Times New Roman" w:eastAsia="MS Mincho" w:hAnsi="Times New Roman" w:cs="Times New Roman"/>
                <w:lang w:val="en-GB"/>
              </w:rPr>
            </w:pPr>
            <w:r w:rsidRPr="008E0109">
              <w:rPr>
                <w:rFonts w:ascii="Times New Roman" w:eastAsia="MS Mincho" w:hAnsi="Times New Roman" w:cs="Times New Roman"/>
                <w:bCs/>
                <w:lang w:val="en-GB"/>
              </w:rPr>
              <w:t>Legal Expert</w:t>
            </w:r>
          </w:p>
        </w:tc>
        <w:tc>
          <w:tcPr>
            <w:tcW w:w="993" w:type="dxa"/>
            <w:tcBorders>
              <w:top w:val="single" w:sz="4" w:space="0" w:color="000000"/>
              <w:left w:val="single" w:sz="4" w:space="0" w:color="000000"/>
              <w:bottom w:val="single" w:sz="4" w:space="0" w:color="000000"/>
              <w:right w:val="single" w:sz="4" w:space="0" w:color="000000"/>
            </w:tcBorders>
            <w:hideMark/>
          </w:tcPr>
          <w:p w14:paraId="397F7C82" w14:textId="77777777" w:rsidR="00855B21" w:rsidRPr="008E0109" w:rsidRDefault="00855B21" w:rsidP="0078149F">
            <w:pPr>
              <w:tabs>
                <w:tab w:val="center" w:pos="388"/>
              </w:tabs>
              <w:spacing w:after="0" w:line="256" w:lineRule="auto"/>
              <w:jc w:val="center"/>
              <w:rPr>
                <w:rFonts w:ascii="Times New Roman" w:eastAsia="MS Mincho" w:hAnsi="Times New Roman" w:cs="Times New Roman"/>
                <w:lang w:val="en-GB"/>
              </w:rPr>
            </w:pPr>
            <w:r w:rsidRPr="008E0109">
              <w:rPr>
                <w:rFonts w:ascii="Times New Roman" w:eastAsia="MS Mincho" w:hAnsi="Times New Roman" w:cs="Times New Roman"/>
                <w:lang w:val="en-GB"/>
              </w:rPr>
              <w:t>day</w:t>
            </w:r>
          </w:p>
        </w:tc>
        <w:tc>
          <w:tcPr>
            <w:tcW w:w="709" w:type="dxa"/>
            <w:tcBorders>
              <w:top w:val="single" w:sz="4" w:space="0" w:color="000000"/>
              <w:left w:val="single" w:sz="4" w:space="0" w:color="000000"/>
              <w:bottom w:val="single" w:sz="4" w:space="0" w:color="000000"/>
              <w:right w:val="single" w:sz="4" w:space="0" w:color="000000"/>
            </w:tcBorders>
            <w:hideMark/>
          </w:tcPr>
          <w:p w14:paraId="6AD8578C"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08A38B47"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0522C830"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2667F0E"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5124F69B"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49FC63C6" w14:textId="77777777" w:rsidTr="0078149F">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5AFCD6A8" w14:textId="77777777" w:rsidR="00855B21" w:rsidRPr="008E0109" w:rsidRDefault="00855B21" w:rsidP="0078149F">
            <w:pPr>
              <w:spacing w:after="0" w:line="256" w:lineRule="auto"/>
              <w:rPr>
                <w:rFonts w:ascii="Times New Roman" w:eastAsia="Calibri"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30C3DC79" w14:textId="77777777" w:rsidR="00855B21" w:rsidRPr="008E0109" w:rsidRDefault="00855B21" w:rsidP="0078149F">
            <w:pPr>
              <w:spacing w:after="0" w:line="256" w:lineRule="auto"/>
              <w:rPr>
                <w:rFonts w:ascii="Times New Roman" w:eastAsia="MS Mincho" w:hAnsi="Times New Roman" w:cs="Times New Roman"/>
                <w:i/>
                <w:lang w:val="en-GB"/>
              </w:rPr>
            </w:pPr>
          </w:p>
        </w:tc>
        <w:tc>
          <w:tcPr>
            <w:tcW w:w="993" w:type="dxa"/>
            <w:tcBorders>
              <w:top w:val="single" w:sz="4" w:space="0" w:color="000000"/>
              <w:left w:val="single" w:sz="4" w:space="0" w:color="000000"/>
              <w:bottom w:val="single" w:sz="4" w:space="0" w:color="000000"/>
              <w:right w:val="single" w:sz="4" w:space="0" w:color="000000"/>
            </w:tcBorders>
          </w:tcPr>
          <w:p w14:paraId="64EDE7F2"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15E80E87"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0281FBD5"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4FA6C2FD"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4B934EFC"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6D49F9AD"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2D8397DD" w14:textId="77777777" w:rsidTr="0078149F">
        <w:tc>
          <w:tcPr>
            <w:tcW w:w="561" w:type="dxa"/>
            <w:tcBorders>
              <w:top w:val="single" w:sz="4" w:space="0" w:color="000000"/>
              <w:left w:val="single" w:sz="4" w:space="0" w:color="000000"/>
              <w:bottom w:val="single" w:sz="4" w:space="0" w:color="000000"/>
              <w:right w:val="single" w:sz="4" w:space="0" w:color="000000"/>
            </w:tcBorders>
          </w:tcPr>
          <w:p w14:paraId="728C7B91"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126D6550" w14:textId="77777777" w:rsidR="00855B21" w:rsidRPr="008E0109" w:rsidRDefault="00855B21" w:rsidP="0078149F">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Transportation costs</w:t>
            </w:r>
          </w:p>
        </w:tc>
        <w:tc>
          <w:tcPr>
            <w:tcW w:w="993" w:type="dxa"/>
            <w:tcBorders>
              <w:top w:val="single" w:sz="4" w:space="0" w:color="000000"/>
              <w:left w:val="single" w:sz="4" w:space="0" w:color="000000"/>
              <w:bottom w:val="single" w:sz="4" w:space="0" w:color="000000"/>
              <w:right w:val="single" w:sz="4" w:space="0" w:color="000000"/>
            </w:tcBorders>
          </w:tcPr>
          <w:p w14:paraId="09D45674"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32054FF2"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10D8CC69"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8269549"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2B39F3C1"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6948EB9B"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6224568D" w14:textId="77777777" w:rsidTr="0078149F">
        <w:tc>
          <w:tcPr>
            <w:tcW w:w="561" w:type="dxa"/>
            <w:tcBorders>
              <w:top w:val="single" w:sz="4" w:space="0" w:color="000000"/>
              <w:left w:val="single" w:sz="4" w:space="0" w:color="000000"/>
              <w:bottom w:val="single" w:sz="4" w:space="0" w:color="000000"/>
              <w:right w:val="single" w:sz="4" w:space="0" w:color="000000"/>
            </w:tcBorders>
          </w:tcPr>
          <w:p w14:paraId="2C65CB1C"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tcPr>
          <w:p w14:paraId="582DB222" w14:textId="77777777" w:rsidR="00855B21" w:rsidRPr="008E0109" w:rsidRDefault="00855B21" w:rsidP="0078149F">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Administration costs</w:t>
            </w:r>
          </w:p>
        </w:tc>
        <w:tc>
          <w:tcPr>
            <w:tcW w:w="993" w:type="dxa"/>
            <w:tcBorders>
              <w:top w:val="single" w:sz="4" w:space="0" w:color="000000"/>
              <w:left w:val="single" w:sz="4" w:space="0" w:color="000000"/>
              <w:bottom w:val="single" w:sz="4" w:space="0" w:color="000000"/>
              <w:right w:val="single" w:sz="4" w:space="0" w:color="000000"/>
            </w:tcBorders>
          </w:tcPr>
          <w:p w14:paraId="6C17AEB2"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6395D587"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062D876B"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1BB0D284"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988BFBB"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3E306876" w14:textId="77777777" w:rsidR="00855B21" w:rsidRPr="008E0109" w:rsidRDefault="00855B21" w:rsidP="0078149F">
            <w:pPr>
              <w:spacing w:after="0" w:line="256" w:lineRule="auto"/>
              <w:rPr>
                <w:rFonts w:ascii="Times New Roman" w:eastAsia="MS Mincho" w:hAnsi="Times New Roman" w:cs="Times New Roman"/>
                <w:lang w:val="en-GB"/>
              </w:rPr>
            </w:pPr>
          </w:p>
        </w:tc>
      </w:tr>
      <w:tr w:rsidR="00855B21" w:rsidRPr="008E0109" w14:paraId="634A41E0" w14:textId="77777777" w:rsidTr="0078149F">
        <w:tc>
          <w:tcPr>
            <w:tcW w:w="561" w:type="dxa"/>
            <w:tcBorders>
              <w:top w:val="single" w:sz="4" w:space="0" w:color="000000"/>
              <w:left w:val="single" w:sz="4" w:space="0" w:color="000000"/>
              <w:bottom w:val="single" w:sz="4" w:space="0" w:color="000000"/>
              <w:right w:val="single" w:sz="4" w:space="0" w:color="000000"/>
            </w:tcBorders>
            <w:hideMark/>
          </w:tcPr>
          <w:p w14:paraId="27193757"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3517" w:type="dxa"/>
            <w:tcBorders>
              <w:top w:val="single" w:sz="4" w:space="0" w:color="000000"/>
              <w:left w:val="single" w:sz="4" w:space="0" w:color="000000"/>
              <w:bottom w:val="single" w:sz="4" w:space="0" w:color="000000"/>
              <w:right w:val="single" w:sz="4" w:space="0" w:color="000000"/>
            </w:tcBorders>
            <w:hideMark/>
          </w:tcPr>
          <w:p w14:paraId="0D6CCF76" w14:textId="77777777" w:rsidR="00855B21" w:rsidRPr="008E0109" w:rsidRDefault="00855B21" w:rsidP="0078149F">
            <w:pPr>
              <w:spacing w:after="0" w:line="256" w:lineRule="auto"/>
              <w:rPr>
                <w:rFonts w:ascii="Times New Roman" w:eastAsia="MS Mincho" w:hAnsi="Times New Roman" w:cs="Times New Roman"/>
                <w:i/>
                <w:lang w:val="en-GB"/>
              </w:rPr>
            </w:pPr>
            <w:r w:rsidRPr="008E0109">
              <w:rPr>
                <w:rFonts w:ascii="Times New Roman" w:eastAsia="MS Mincho" w:hAnsi="Times New Roman" w:cs="Times New Roman"/>
                <w:i/>
                <w:lang w:val="en-GB"/>
              </w:rPr>
              <w:t>Other costs (if any – to define clearly activities/costs)</w:t>
            </w:r>
          </w:p>
        </w:tc>
        <w:tc>
          <w:tcPr>
            <w:tcW w:w="993" w:type="dxa"/>
            <w:tcBorders>
              <w:top w:val="single" w:sz="4" w:space="0" w:color="000000"/>
              <w:left w:val="single" w:sz="4" w:space="0" w:color="000000"/>
              <w:bottom w:val="single" w:sz="4" w:space="0" w:color="000000"/>
              <w:right w:val="single" w:sz="4" w:space="0" w:color="000000"/>
            </w:tcBorders>
          </w:tcPr>
          <w:p w14:paraId="225FA6F4"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709" w:type="dxa"/>
            <w:tcBorders>
              <w:top w:val="single" w:sz="4" w:space="0" w:color="000000"/>
              <w:left w:val="single" w:sz="4" w:space="0" w:color="000000"/>
              <w:bottom w:val="single" w:sz="4" w:space="0" w:color="000000"/>
              <w:right w:val="single" w:sz="4" w:space="0" w:color="000000"/>
            </w:tcBorders>
          </w:tcPr>
          <w:p w14:paraId="4A94A440" w14:textId="77777777" w:rsidR="00855B21" w:rsidRPr="008E0109" w:rsidRDefault="00855B21" w:rsidP="0078149F">
            <w:pPr>
              <w:spacing w:after="0" w:line="256" w:lineRule="auto"/>
              <w:jc w:val="center"/>
              <w:rPr>
                <w:rFonts w:ascii="Times New Roman" w:eastAsia="MS Mincho" w:hAnsi="Times New Roman" w:cs="Times New Roman"/>
                <w:lang w:val="en-GB"/>
              </w:rPr>
            </w:pPr>
          </w:p>
        </w:tc>
        <w:tc>
          <w:tcPr>
            <w:tcW w:w="939" w:type="dxa"/>
            <w:tcBorders>
              <w:top w:val="single" w:sz="4" w:space="0" w:color="000000"/>
              <w:left w:val="single" w:sz="4" w:space="0" w:color="000000"/>
              <w:bottom w:val="single" w:sz="4" w:space="0" w:color="000000"/>
              <w:right w:val="single" w:sz="4" w:space="0" w:color="000000"/>
            </w:tcBorders>
          </w:tcPr>
          <w:p w14:paraId="436DFB46"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6D4D85F7" w14:textId="77777777" w:rsidR="00855B21" w:rsidRPr="008E0109" w:rsidRDefault="00855B21" w:rsidP="0078149F">
            <w:pPr>
              <w:spacing w:after="0" w:line="256" w:lineRule="auto"/>
              <w:rPr>
                <w:rFonts w:ascii="Times New Roman" w:eastAsia="MS Mincho" w:hAnsi="Times New Roman" w:cs="Times New Roman"/>
                <w:lang w:val="en-GB"/>
              </w:rPr>
            </w:pPr>
          </w:p>
        </w:tc>
        <w:tc>
          <w:tcPr>
            <w:tcW w:w="993" w:type="dxa"/>
            <w:tcBorders>
              <w:top w:val="single" w:sz="4" w:space="0" w:color="000000"/>
              <w:left w:val="single" w:sz="4" w:space="0" w:color="000000"/>
              <w:bottom w:val="single" w:sz="4" w:space="0" w:color="000000"/>
              <w:right w:val="single" w:sz="4" w:space="0" w:color="000000"/>
            </w:tcBorders>
          </w:tcPr>
          <w:p w14:paraId="52195741" w14:textId="77777777" w:rsidR="00855B21" w:rsidRPr="008E0109" w:rsidRDefault="00855B21" w:rsidP="0078149F">
            <w:pPr>
              <w:spacing w:after="0" w:line="256" w:lineRule="auto"/>
              <w:rPr>
                <w:rFonts w:ascii="Times New Roman" w:eastAsia="MS Mincho" w:hAnsi="Times New Roman" w:cs="Times New Roman"/>
                <w:lang w:val="en-GB"/>
              </w:rPr>
            </w:pPr>
          </w:p>
        </w:tc>
        <w:tc>
          <w:tcPr>
            <w:tcW w:w="1135" w:type="dxa"/>
            <w:tcBorders>
              <w:top w:val="single" w:sz="4" w:space="0" w:color="000000"/>
              <w:left w:val="single" w:sz="4" w:space="0" w:color="000000"/>
              <w:bottom w:val="single" w:sz="4" w:space="0" w:color="000000"/>
              <w:right w:val="single" w:sz="4" w:space="0" w:color="000000"/>
            </w:tcBorders>
          </w:tcPr>
          <w:p w14:paraId="313542A3" w14:textId="77777777" w:rsidR="00855B21" w:rsidRPr="008E0109" w:rsidRDefault="00855B21" w:rsidP="0078149F">
            <w:pPr>
              <w:spacing w:after="0" w:line="256" w:lineRule="auto"/>
              <w:rPr>
                <w:rFonts w:ascii="Times New Roman" w:eastAsia="MS Mincho" w:hAnsi="Times New Roman" w:cs="Times New Roman"/>
                <w:lang w:val="en-GB"/>
              </w:rPr>
            </w:pPr>
          </w:p>
        </w:tc>
      </w:tr>
    </w:tbl>
    <w:p w14:paraId="62932882" w14:textId="77777777" w:rsidR="00855B21" w:rsidRPr="00F81F67" w:rsidRDefault="00855B21" w:rsidP="003557A7">
      <w:pPr>
        <w:jc w:val="both"/>
        <w:rPr>
          <w:rFonts w:eastAsia="Times New Roman" w:cstheme="minorHAnsi"/>
          <w:snapToGrid w:val="0"/>
        </w:rPr>
      </w:pPr>
    </w:p>
    <w:p w14:paraId="591D2DAD" w14:textId="0E2C2AE4" w:rsidR="003557A7" w:rsidRPr="0034444D" w:rsidRDefault="00EA31E2" w:rsidP="008333F6">
      <w:pPr>
        <w:jc w:val="both"/>
        <w:rPr>
          <w:rFonts w:cstheme="minorHAnsi"/>
          <w:snapToGrid w:val="0"/>
          <w:lang w:val="en-CA"/>
        </w:rPr>
      </w:pPr>
      <w:r w:rsidRPr="0034444D">
        <w:rPr>
          <w:rFonts w:cstheme="minorHAnsi"/>
          <w:snapToGrid w:val="0"/>
          <w:lang w:val="en-CA"/>
        </w:rPr>
        <w:t xml:space="preserve"> </w:t>
      </w:r>
      <w:r w:rsidR="003557A7" w:rsidRPr="0034444D">
        <w:rPr>
          <w:rFonts w:cstheme="minorHAnsi"/>
          <w:snapToGrid w:val="0"/>
          <w:lang w:val="en-CA"/>
        </w:rPr>
        <w:t xml:space="preserve">“Duly authorized to sign the proposal for and on behalf of” ____________________________ </w:t>
      </w:r>
    </w:p>
    <w:p w14:paraId="4F6E283A" w14:textId="77777777" w:rsidR="003557A7" w:rsidRPr="0034444D" w:rsidRDefault="003557A7" w:rsidP="003557A7">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500A25DE" w14:textId="77777777" w:rsidR="003557A7" w:rsidRPr="0034444D" w:rsidRDefault="003557A7" w:rsidP="003557A7">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305B8599" w14:textId="77777777" w:rsidR="003557A7" w:rsidRPr="0034444D" w:rsidRDefault="003557A7" w:rsidP="003557A7">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42211127" w14:textId="77777777" w:rsidR="003557A7" w:rsidRPr="0034444D" w:rsidRDefault="003557A7" w:rsidP="003557A7">
      <w:pPr>
        <w:ind w:left="720"/>
        <w:rPr>
          <w:rFonts w:cstheme="minorHAnsi"/>
          <w:snapToGrid w:val="0"/>
          <w:lang w:val="en-CA"/>
        </w:rPr>
      </w:pPr>
      <w:r w:rsidRPr="0034444D">
        <w:rPr>
          <w:rFonts w:cstheme="minorHAnsi"/>
          <w:lang w:val="en-CA"/>
        </w:rPr>
        <w:t>Address:</w:t>
      </w:r>
      <w:r w:rsidRPr="00D052BA">
        <w:rPr>
          <w:rFonts w:cstheme="minorHAnsi"/>
          <w:snapToGrid w:val="0"/>
          <w:lang w:val="en-CA"/>
        </w:rPr>
        <w:t xml:space="preserve"> </w:t>
      </w:r>
      <w:r w:rsidRPr="0034444D">
        <w:rPr>
          <w:rFonts w:cstheme="minorHAnsi"/>
          <w:snapToGrid w:val="0"/>
          <w:lang w:val="en-CA"/>
        </w:rPr>
        <w:t>________________________</w:t>
      </w:r>
    </w:p>
    <w:p w14:paraId="099BE574" w14:textId="77777777" w:rsidR="003557A7" w:rsidRPr="0034444D" w:rsidRDefault="003557A7" w:rsidP="003557A7">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0B30DE43" w14:textId="3CBE5647" w:rsidR="003557A7" w:rsidRPr="00F0118C" w:rsidRDefault="003557A7" w:rsidP="003557A7">
      <w:pPr>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43D58648" w14:textId="77777777" w:rsidR="005442FA" w:rsidRDefault="005442FA" w:rsidP="00D548F9">
      <w:pPr>
        <w:jc w:val="right"/>
        <w:rPr>
          <w:rFonts w:ascii="Segoe UI" w:hAnsi="Segoe UI" w:cs="Segoe UI"/>
          <w:b/>
          <w:sz w:val="20"/>
        </w:rPr>
      </w:pPr>
    </w:p>
    <w:p w14:paraId="48B2432B" w14:textId="714A552A" w:rsidR="00532DBA" w:rsidRDefault="00532DBA" w:rsidP="00D548F9">
      <w:pPr>
        <w:pStyle w:val="Heading2"/>
        <w:rPr>
          <w:rFonts w:ascii="Segoe UI" w:hAnsi="Segoe UI" w:cs="Segoe UI"/>
          <w:b/>
          <w:sz w:val="28"/>
          <w:szCs w:val="28"/>
        </w:rPr>
      </w:pPr>
      <w:bookmarkStart w:id="91" w:name="_Toc508440541"/>
    </w:p>
    <w:p w14:paraId="4BB21395" w14:textId="77777777" w:rsidR="00532DBA" w:rsidRPr="00532DBA" w:rsidRDefault="00532DBA" w:rsidP="00532DBA"/>
    <w:bookmarkEnd w:id="91"/>
    <w:p w14:paraId="6C11E1AE" w14:textId="28D8BA42"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674A" w14:textId="77777777" w:rsidR="00636862" w:rsidRDefault="00636862" w:rsidP="006E2471">
      <w:pPr>
        <w:spacing w:after="0" w:line="240" w:lineRule="auto"/>
      </w:pPr>
      <w:r>
        <w:separator/>
      </w:r>
    </w:p>
  </w:endnote>
  <w:endnote w:type="continuationSeparator" w:id="0">
    <w:p w14:paraId="4821FD42" w14:textId="77777777" w:rsidR="00636862" w:rsidRDefault="0063686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05822738" w:rsidR="00636862" w:rsidRDefault="00636862">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4D518312" w14:textId="77777777" w:rsidR="00636862" w:rsidRPr="006438E1" w:rsidRDefault="0063686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7B5E974F" w:rsidR="00636862" w:rsidRDefault="00636862">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19E961E6" w14:textId="77777777" w:rsidR="00636862" w:rsidRDefault="0063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4E9E" w14:textId="77777777" w:rsidR="00636862" w:rsidRDefault="00636862" w:rsidP="006E2471">
      <w:pPr>
        <w:spacing w:after="0" w:line="240" w:lineRule="auto"/>
      </w:pPr>
      <w:r>
        <w:separator/>
      </w:r>
    </w:p>
  </w:footnote>
  <w:footnote w:type="continuationSeparator" w:id="0">
    <w:p w14:paraId="7698B50F" w14:textId="77777777" w:rsidR="00636862" w:rsidRDefault="00636862" w:rsidP="006E2471">
      <w:pPr>
        <w:spacing w:after="0" w:line="240" w:lineRule="auto"/>
      </w:pPr>
      <w:r>
        <w:continuationSeparator/>
      </w:r>
    </w:p>
  </w:footnote>
  <w:footnote w:id="1">
    <w:p w14:paraId="01F23A6A" w14:textId="77777777" w:rsidR="00636862" w:rsidRPr="00E90BC8" w:rsidRDefault="00636862"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636862" w:rsidRDefault="0063686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C2BDD"/>
    <w:multiLevelType w:val="hybridMultilevel"/>
    <w:tmpl w:val="DE6428E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E74A64"/>
    <w:multiLevelType w:val="hybridMultilevel"/>
    <w:tmpl w:val="2E8E4C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D5314"/>
    <w:multiLevelType w:val="hybridMultilevel"/>
    <w:tmpl w:val="CB029FB0"/>
    <w:lvl w:ilvl="0" w:tplc="E212811C">
      <w:start w:val="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CB2E89"/>
    <w:multiLevelType w:val="hybridMultilevel"/>
    <w:tmpl w:val="FDD20E4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8747E0"/>
    <w:multiLevelType w:val="hybridMultilevel"/>
    <w:tmpl w:val="E21841E8"/>
    <w:lvl w:ilvl="0" w:tplc="04190001">
      <w:start w:val="1"/>
      <w:numFmt w:val="bullet"/>
      <w:lvlText w:val=""/>
      <w:lvlJc w:val="left"/>
      <w:pPr>
        <w:ind w:left="720" w:hanging="360"/>
      </w:pPr>
      <w:rPr>
        <w:rFonts w:ascii="Symbol" w:hAnsi="Symbol" w:hint="default"/>
      </w:rPr>
    </w:lvl>
    <w:lvl w:ilvl="1" w:tplc="369A02C0">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E15C66"/>
    <w:multiLevelType w:val="hybridMultilevel"/>
    <w:tmpl w:val="1B2CC88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5533873"/>
    <w:multiLevelType w:val="hybridMultilevel"/>
    <w:tmpl w:val="8028F1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4CA1438"/>
    <w:multiLevelType w:val="hybridMultilevel"/>
    <w:tmpl w:val="AB72B26E"/>
    <w:lvl w:ilvl="0" w:tplc="04190001">
      <w:start w:val="1"/>
      <w:numFmt w:val="bullet"/>
      <w:lvlText w:val=""/>
      <w:lvlJc w:val="left"/>
      <w:pPr>
        <w:ind w:left="720" w:hanging="360"/>
      </w:pPr>
      <w:rPr>
        <w:rFonts w:ascii="Symbol" w:hAnsi="Symbol"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55CA73E0"/>
    <w:multiLevelType w:val="hybridMultilevel"/>
    <w:tmpl w:val="32565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4BD623B"/>
    <w:multiLevelType w:val="hybridMultilevel"/>
    <w:tmpl w:val="61624E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90593"/>
    <w:multiLevelType w:val="hybridMultilevel"/>
    <w:tmpl w:val="2D1AC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0"/>
  </w:num>
  <w:num w:numId="4">
    <w:abstractNumId w:val="13"/>
  </w:num>
  <w:num w:numId="5">
    <w:abstractNumId w:val="22"/>
  </w:num>
  <w:num w:numId="6">
    <w:abstractNumId w:val="23"/>
  </w:num>
  <w:num w:numId="7">
    <w:abstractNumId w:val="20"/>
  </w:num>
  <w:num w:numId="8">
    <w:abstractNumId w:val="16"/>
  </w:num>
  <w:num w:numId="9">
    <w:abstractNumId w:val="27"/>
  </w:num>
  <w:num w:numId="10">
    <w:abstractNumId w:val="33"/>
    <w:lvlOverride w:ilvl="0">
      <w:startOverride w:val="1"/>
    </w:lvlOverride>
    <w:lvlOverride w:ilvl="1">
      <w:startOverride w:val="1"/>
    </w:lvlOverride>
  </w:num>
  <w:num w:numId="11">
    <w:abstractNumId w:val="31"/>
  </w:num>
  <w:num w:numId="12">
    <w:abstractNumId w:val="33"/>
    <w:lvlOverride w:ilvl="0">
      <w:startOverride w:val="1"/>
    </w:lvlOverride>
    <w:lvlOverride w:ilvl="1">
      <w:startOverride w:val="1"/>
    </w:lvlOverride>
  </w:num>
  <w:num w:numId="13">
    <w:abstractNumId w:val="11"/>
  </w:num>
  <w:num w:numId="14">
    <w:abstractNumId w:val="28"/>
  </w:num>
  <w:num w:numId="15">
    <w:abstractNumId w:val="33"/>
    <w:lvlOverride w:ilvl="0">
      <w:startOverride w:val="1"/>
    </w:lvlOverride>
    <w:lvlOverride w:ilvl="1">
      <w:startOverride w:val="1"/>
    </w:lvlOverride>
  </w:num>
  <w:num w:numId="16">
    <w:abstractNumId w:val="38"/>
  </w:num>
  <w:num w:numId="17">
    <w:abstractNumId w:val="6"/>
  </w:num>
  <w:num w:numId="18">
    <w:abstractNumId w:val="8"/>
  </w:num>
  <w:num w:numId="19">
    <w:abstractNumId w:val="36"/>
  </w:num>
  <w:num w:numId="20">
    <w:abstractNumId w:val="15"/>
  </w:num>
  <w:num w:numId="21">
    <w:abstractNumId w:val="21"/>
  </w:num>
  <w:num w:numId="22">
    <w:abstractNumId w:val="5"/>
  </w:num>
  <w:num w:numId="23">
    <w:abstractNumId w:val="3"/>
  </w:num>
  <w:num w:numId="24">
    <w:abstractNumId w:val="34"/>
  </w:num>
  <w:num w:numId="25">
    <w:abstractNumId w:val="10"/>
  </w:num>
  <w:num w:numId="26">
    <w:abstractNumId w:val="9"/>
  </w:num>
  <w:num w:numId="27">
    <w:abstractNumId w:val="19"/>
  </w:num>
  <w:num w:numId="28">
    <w:abstractNumId w:val="17"/>
  </w:num>
  <w:num w:numId="29">
    <w:abstractNumId w:val="26"/>
  </w:num>
  <w:num w:numId="30">
    <w:abstractNumId w:val="18"/>
  </w:num>
  <w:num w:numId="31">
    <w:abstractNumId w:val="1"/>
  </w:num>
  <w:num w:numId="32">
    <w:abstractNumId w:val="7"/>
  </w:num>
  <w:num w:numId="33">
    <w:abstractNumId w:val="32"/>
  </w:num>
  <w:num w:numId="34">
    <w:abstractNumId w:val="37"/>
  </w:num>
  <w:num w:numId="35">
    <w:abstractNumId w:val="25"/>
  </w:num>
  <w:num w:numId="36">
    <w:abstractNumId w:val="12"/>
  </w:num>
  <w:num w:numId="37">
    <w:abstractNumId w:val="14"/>
  </w:num>
  <w:num w:numId="38">
    <w:abstractNumId w:val="2"/>
  </w:num>
  <w:num w:numId="39">
    <w:abstractNumId w:val="29"/>
  </w:num>
  <w:num w:numId="40">
    <w:abstractNumId w:val="24"/>
  </w:num>
  <w:num w:numId="41">
    <w:abstractNumId w:val="4"/>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1D65"/>
    <w:rsid w:val="00012FBE"/>
    <w:rsid w:val="00014EF9"/>
    <w:rsid w:val="0001500F"/>
    <w:rsid w:val="000160F2"/>
    <w:rsid w:val="00017C33"/>
    <w:rsid w:val="00020336"/>
    <w:rsid w:val="00022200"/>
    <w:rsid w:val="00023027"/>
    <w:rsid w:val="00024595"/>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0CF4"/>
    <w:rsid w:val="0006495A"/>
    <w:rsid w:val="00064E13"/>
    <w:rsid w:val="00067390"/>
    <w:rsid w:val="00070598"/>
    <w:rsid w:val="0007080D"/>
    <w:rsid w:val="00071DAD"/>
    <w:rsid w:val="00076BEF"/>
    <w:rsid w:val="00081E1F"/>
    <w:rsid w:val="000827FB"/>
    <w:rsid w:val="0008356F"/>
    <w:rsid w:val="000842FA"/>
    <w:rsid w:val="00086503"/>
    <w:rsid w:val="0008687F"/>
    <w:rsid w:val="00087A72"/>
    <w:rsid w:val="00087B59"/>
    <w:rsid w:val="000905A2"/>
    <w:rsid w:val="000905DC"/>
    <w:rsid w:val="000921C8"/>
    <w:rsid w:val="000926E5"/>
    <w:rsid w:val="00092F6C"/>
    <w:rsid w:val="00094798"/>
    <w:rsid w:val="00094AAF"/>
    <w:rsid w:val="00096503"/>
    <w:rsid w:val="000A0E10"/>
    <w:rsid w:val="000A3430"/>
    <w:rsid w:val="000A5B97"/>
    <w:rsid w:val="000A67CD"/>
    <w:rsid w:val="000A68D0"/>
    <w:rsid w:val="000A6CC3"/>
    <w:rsid w:val="000B4EE0"/>
    <w:rsid w:val="000B508A"/>
    <w:rsid w:val="000B71BA"/>
    <w:rsid w:val="000B79BD"/>
    <w:rsid w:val="000C0022"/>
    <w:rsid w:val="000C34DB"/>
    <w:rsid w:val="000C3DF4"/>
    <w:rsid w:val="000C3FA6"/>
    <w:rsid w:val="000C52D8"/>
    <w:rsid w:val="000C5FDC"/>
    <w:rsid w:val="000D0C5A"/>
    <w:rsid w:val="000D5AFF"/>
    <w:rsid w:val="000D6424"/>
    <w:rsid w:val="000D7218"/>
    <w:rsid w:val="000D7BA0"/>
    <w:rsid w:val="000E05BF"/>
    <w:rsid w:val="000E27B9"/>
    <w:rsid w:val="000E4346"/>
    <w:rsid w:val="000E4ADC"/>
    <w:rsid w:val="000E4AF6"/>
    <w:rsid w:val="000E5172"/>
    <w:rsid w:val="000E57D6"/>
    <w:rsid w:val="000E7872"/>
    <w:rsid w:val="000F014B"/>
    <w:rsid w:val="000F03BE"/>
    <w:rsid w:val="000F1004"/>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24AE4"/>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5DA4"/>
    <w:rsid w:val="00197788"/>
    <w:rsid w:val="001A079A"/>
    <w:rsid w:val="001A1321"/>
    <w:rsid w:val="001A22BF"/>
    <w:rsid w:val="001A281D"/>
    <w:rsid w:val="001A30CE"/>
    <w:rsid w:val="001A57A5"/>
    <w:rsid w:val="001B070A"/>
    <w:rsid w:val="001B0D0C"/>
    <w:rsid w:val="001B1673"/>
    <w:rsid w:val="001B46FA"/>
    <w:rsid w:val="001B71A8"/>
    <w:rsid w:val="001B78FF"/>
    <w:rsid w:val="001C2A2E"/>
    <w:rsid w:val="001C4869"/>
    <w:rsid w:val="001C5671"/>
    <w:rsid w:val="001C63CC"/>
    <w:rsid w:val="001C644E"/>
    <w:rsid w:val="001C6B12"/>
    <w:rsid w:val="001C76DB"/>
    <w:rsid w:val="001D0D36"/>
    <w:rsid w:val="001D26E8"/>
    <w:rsid w:val="001D6FAD"/>
    <w:rsid w:val="001D7193"/>
    <w:rsid w:val="001E06D8"/>
    <w:rsid w:val="001E26FA"/>
    <w:rsid w:val="001E2DA4"/>
    <w:rsid w:val="001E33B7"/>
    <w:rsid w:val="001E3EB4"/>
    <w:rsid w:val="001E4974"/>
    <w:rsid w:val="001E5851"/>
    <w:rsid w:val="001F015C"/>
    <w:rsid w:val="001F2934"/>
    <w:rsid w:val="001F3CED"/>
    <w:rsid w:val="001F43E4"/>
    <w:rsid w:val="001F4EF8"/>
    <w:rsid w:val="001F6D93"/>
    <w:rsid w:val="00200147"/>
    <w:rsid w:val="0020440F"/>
    <w:rsid w:val="002073B2"/>
    <w:rsid w:val="00212366"/>
    <w:rsid w:val="002133D9"/>
    <w:rsid w:val="00213ADC"/>
    <w:rsid w:val="00214047"/>
    <w:rsid w:val="002145B7"/>
    <w:rsid w:val="0021581B"/>
    <w:rsid w:val="00216865"/>
    <w:rsid w:val="00221264"/>
    <w:rsid w:val="002217FF"/>
    <w:rsid w:val="0022262C"/>
    <w:rsid w:val="002244E6"/>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2BB1"/>
    <w:rsid w:val="00264D94"/>
    <w:rsid w:val="002658AC"/>
    <w:rsid w:val="00266B49"/>
    <w:rsid w:val="00267129"/>
    <w:rsid w:val="002672B6"/>
    <w:rsid w:val="00271CEB"/>
    <w:rsid w:val="00274227"/>
    <w:rsid w:val="00275963"/>
    <w:rsid w:val="00276CB2"/>
    <w:rsid w:val="0028086F"/>
    <w:rsid w:val="0028101C"/>
    <w:rsid w:val="00283D4B"/>
    <w:rsid w:val="00283F64"/>
    <w:rsid w:val="00285994"/>
    <w:rsid w:val="002920BD"/>
    <w:rsid w:val="0029290E"/>
    <w:rsid w:val="002941F4"/>
    <w:rsid w:val="002945DB"/>
    <w:rsid w:val="00295D1E"/>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07FCD"/>
    <w:rsid w:val="0031099A"/>
    <w:rsid w:val="00311002"/>
    <w:rsid w:val="003120E2"/>
    <w:rsid w:val="0031232C"/>
    <w:rsid w:val="003128D7"/>
    <w:rsid w:val="003149D2"/>
    <w:rsid w:val="003152B7"/>
    <w:rsid w:val="003167B3"/>
    <w:rsid w:val="0032437C"/>
    <w:rsid w:val="00324C92"/>
    <w:rsid w:val="003266A5"/>
    <w:rsid w:val="00326C72"/>
    <w:rsid w:val="00330641"/>
    <w:rsid w:val="00330795"/>
    <w:rsid w:val="00330FC7"/>
    <w:rsid w:val="0033239F"/>
    <w:rsid w:val="003327AE"/>
    <w:rsid w:val="003338F8"/>
    <w:rsid w:val="0033570C"/>
    <w:rsid w:val="00337488"/>
    <w:rsid w:val="003404D9"/>
    <w:rsid w:val="003463E3"/>
    <w:rsid w:val="00350960"/>
    <w:rsid w:val="0035260A"/>
    <w:rsid w:val="0035316E"/>
    <w:rsid w:val="003557A7"/>
    <w:rsid w:val="00356CBA"/>
    <w:rsid w:val="003600B5"/>
    <w:rsid w:val="003610BD"/>
    <w:rsid w:val="00361573"/>
    <w:rsid w:val="003620EA"/>
    <w:rsid w:val="003621A4"/>
    <w:rsid w:val="00362E1A"/>
    <w:rsid w:val="00364B96"/>
    <w:rsid w:val="00365D8B"/>
    <w:rsid w:val="00366316"/>
    <w:rsid w:val="0037118E"/>
    <w:rsid w:val="00373757"/>
    <w:rsid w:val="0037590F"/>
    <w:rsid w:val="00375DE7"/>
    <w:rsid w:val="00376360"/>
    <w:rsid w:val="003777B8"/>
    <w:rsid w:val="00381475"/>
    <w:rsid w:val="003840CB"/>
    <w:rsid w:val="00385497"/>
    <w:rsid w:val="00385BA3"/>
    <w:rsid w:val="0038602D"/>
    <w:rsid w:val="00387CB4"/>
    <w:rsid w:val="003901D9"/>
    <w:rsid w:val="00392F58"/>
    <w:rsid w:val="00393743"/>
    <w:rsid w:val="003937AF"/>
    <w:rsid w:val="00394A70"/>
    <w:rsid w:val="00394BC0"/>
    <w:rsid w:val="0039605C"/>
    <w:rsid w:val="0039628B"/>
    <w:rsid w:val="003A0828"/>
    <w:rsid w:val="003A0959"/>
    <w:rsid w:val="003A15F0"/>
    <w:rsid w:val="003A1754"/>
    <w:rsid w:val="003A4B4A"/>
    <w:rsid w:val="003A4C2E"/>
    <w:rsid w:val="003A4E36"/>
    <w:rsid w:val="003A6C76"/>
    <w:rsid w:val="003A769C"/>
    <w:rsid w:val="003B2555"/>
    <w:rsid w:val="003B2917"/>
    <w:rsid w:val="003B4666"/>
    <w:rsid w:val="003B4C5B"/>
    <w:rsid w:val="003B52C3"/>
    <w:rsid w:val="003B5762"/>
    <w:rsid w:val="003B6295"/>
    <w:rsid w:val="003B738B"/>
    <w:rsid w:val="003C00A7"/>
    <w:rsid w:val="003C3D10"/>
    <w:rsid w:val="003C4A09"/>
    <w:rsid w:val="003C58E6"/>
    <w:rsid w:val="003D0325"/>
    <w:rsid w:val="003D08FA"/>
    <w:rsid w:val="003D155B"/>
    <w:rsid w:val="003D24E9"/>
    <w:rsid w:val="003D409E"/>
    <w:rsid w:val="003D469A"/>
    <w:rsid w:val="003D4AB0"/>
    <w:rsid w:val="003D6261"/>
    <w:rsid w:val="003D62BB"/>
    <w:rsid w:val="003D6C26"/>
    <w:rsid w:val="003D7D37"/>
    <w:rsid w:val="003E1607"/>
    <w:rsid w:val="003E44AC"/>
    <w:rsid w:val="003E5B21"/>
    <w:rsid w:val="003E6E27"/>
    <w:rsid w:val="003F0914"/>
    <w:rsid w:val="003F3174"/>
    <w:rsid w:val="003F3F69"/>
    <w:rsid w:val="003F5C2A"/>
    <w:rsid w:val="004007E3"/>
    <w:rsid w:val="00400F0C"/>
    <w:rsid w:val="00401281"/>
    <w:rsid w:val="004028ED"/>
    <w:rsid w:val="00410240"/>
    <w:rsid w:val="00411E45"/>
    <w:rsid w:val="004153A5"/>
    <w:rsid w:val="00416378"/>
    <w:rsid w:val="00416E6D"/>
    <w:rsid w:val="00420A41"/>
    <w:rsid w:val="00420DC7"/>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682"/>
    <w:rsid w:val="00460D12"/>
    <w:rsid w:val="004642D3"/>
    <w:rsid w:val="00467A65"/>
    <w:rsid w:val="0047031F"/>
    <w:rsid w:val="00470F2E"/>
    <w:rsid w:val="004715AD"/>
    <w:rsid w:val="00471BF9"/>
    <w:rsid w:val="0047543C"/>
    <w:rsid w:val="00480EA7"/>
    <w:rsid w:val="004874C3"/>
    <w:rsid w:val="00487C36"/>
    <w:rsid w:val="004913EE"/>
    <w:rsid w:val="0049259C"/>
    <w:rsid w:val="00494320"/>
    <w:rsid w:val="00495DCC"/>
    <w:rsid w:val="00497AB8"/>
    <w:rsid w:val="004A20CB"/>
    <w:rsid w:val="004B0700"/>
    <w:rsid w:val="004B0E60"/>
    <w:rsid w:val="004B21C3"/>
    <w:rsid w:val="004B2683"/>
    <w:rsid w:val="004B34D3"/>
    <w:rsid w:val="004B37F1"/>
    <w:rsid w:val="004B49FB"/>
    <w:rsid w:val="004B5361"/>
    <w:rsid w:val="004B566D"/>
    <w:rsid w:val="004B7051"/>
    <w:rsid w:val="004C1159"/>
    <w:rsid w:val="004C1B98"/>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24F"/>
    <w:rsid w:val="00506356"/>
    <w:rsid w:val="00506E1E"/>
    <w:rsid w:val="005105C9"/>
    <w:rsid w:val="00510626"/>
    <w:rsid w:val="00512A28"/>
    <w:rsid w:val="0051328E"/>
    <w:rsid w:val="00514387"/>
    <w:rsid w:val="00517EB8"/>
    <w:rsid w:val="00520FBA"/>
    <w:rsid w:val="00522870"/>
    <w:rsid w:val="00526ABA"/>
    <w:rsid w:val="00527070"/>
    <w:rsid w:val="00530516"/>
    <w:rsid w:val="0053132A"/>
    <w:rsid w:val="00531761"/>
    <w:rsid w:val="0053210F"/>
    <w:rsid w:val="00532DBA"/>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58B"/>
    <w:rsid w:val="00564F4E"/>
    <w:rsid w:val="00565111"/>
    <w:rsid w:val="00570A13"/>
    <w:rsid w:val="00571E78"/>
    <w:rsid w:val="00577D24"/>
    <w:rsid w:val="0058131D"/>
    <w:rsid w:val="00582142"/>
    <w:rsid w:val="00585953"/>
    <w:rsid w:val="0059282C"/>
    <w:rsid w:val="005947B5"/>
    <w:rsid w:val="00595410"/>
    <w:rsid w:val="005967C4"/>
    <w:rsid w:val="005974FE"/>
    <w:rsid w:val="005A0781"/>
    <w:rsid w:val="005A1895"/>
    <w:rsid w:val="005A3AA6"/>
    <w:rsid w:val="005A5A06"/>
    <w:rsid w:val="005A5F19"/>
    <w:rsid w:val="005B2E96"/>
    <w:rsid w:val="005B615C"/>
    <w:rsid w:val="005C00DE"/>
    <w:rsid w:val="005C3A74"/>
    <w:rsid w:val="005D07F9"/>
    <w:rsid w:val="005D134B"/>
    <w:rsid w:val="005D21E8"/>
    <w:rsid w:val="005D5ABE"/>
    <w:rsid w:val="005D6E1F"/>
    <w:rsid w:val="005D7F83"/>
    <w:rsid w:val="005E14E3"/>
    <w:rsid w:val="005E1E2A"/>
    <w:rsid w:val="005E2279"/>
    <w:rsid w:val="005E4129"/>
    <w:rsid w:val="005E494F"/>
    <w:rsid w:val="005E4E9C"/>
    <w:rsid w:val="005E61C8"/>
    <w:rsid w:val="005E6A04"/>
    <w:rsid w:val="005F1878"/>
    <w:rsid w:val="005F2EE9"/>
    <w:rsid w:val="005F30C3"/>
    <w:rsid w:val="005F3362"/>
    <w:rsid w:val="005F37AE"/>
    <w:rsid w:val="005F459F"/>
    <w:rsid w:val="005F4A39"/>
    <w:rsid w:val="005F5939"/>
    <w:rsid w:val="00610460"/>
    <w:rsid w:val="00611C78"/>
    <w:rsid w:val="00612AA8"/>
    <w:rsid w:val="0061379C"/>
    <w:rsid w:val="006140E5"/>
    <w:rsid w:val="0061415D"/>
    <w:rsid w:val="006146FC"/>
    <w:rsid w:val="00615BE3"/>
    <w:rsid w:val="00615BE4"/>
    <w:rsid w:val="0062055C"/>
    <w:rsid w:val="00620D13"/>
    <w:rsid w:val="0062213B"/>
    <w:rsid w:val="00622ECF"/>
    <w:rsid w:val="006234CF"/>
    <w:rsid w:val="0062353C"/>
    <w:rsid w:val="00623738"/>
    <w:rsid w:val="006244D5"/>
    <w:rsid w:val="00626A22"/>
    <w:rsid w:val="0063137C"/>
    <w:rsid w:val="006315A3"/>
    <w:rsid w:val="0063365A"/>
    <w:rsid w:val="006362AB"/>
    <w:rsid w:val="006365DE"/>
    <w:rsid w:val="00636862"/>
    <w:rsid w:val="00640C3D"/>
    <w:rsid w:val="00640E7B"/>
    <w:rsid w:val="0064283A"/>
    <w:rsid w:val="006428EA"/>
    <w:rsid w:val="00642BDE"/>
    <w:rsid w:val="00644344"/>
    <w:rsid w:val="006450B9"/>
    <w:rsid w:val="00646267"/>
    <w:rsid w:val="00647D87"/>
    <w:rsid w:val="00651671"/>
    <w:rsid w:val="0065221C"/>
    <w:rsid w:val="00652C77"/>
    <w:rsid w:val="00653845"/>
    <w:rsid w:val="00653883"/>
    <w:rsid w:val="0065573E"/>
    <w:rsid w:val="00656DBC"/>
    <w:rsid w:val="00656DFE"/>
    <w:rsid w:val="006578FE"/>
    <w:rsid w:val="00660971"/>
    <w:rsid w:val="00661A5E"/>
    <w:rsid w:val="0066317D"/>
    <w:rsid w:val="00663196"/>
    <w:rsid w:val="0066422A"/>
    <w:rsid w:val="00665C9A"/>
    <w:rsid w:val="0066668B"/>
    <w:rsid w:val="00674EC6"/>
    <w:rsid w:val="006754E4"/>
    <w:rsid w:val="00675E84"/>
    <w:rsid w:val="00680056"/>
    <w:rsid w:val="00680F48"/>
    <w:rsid w:val="00683AB8"/>
    <w:rsid w:val="00684118"/>
    <w:rsid w:val="00685D81"/>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2CDD"/>
    <w:rsid w:val="006D15DD"/>
    <w:rsid w:val="006D2A03"/>
    <w:rsid w:val="006D368C"/>
    <w:rsid w:val="006D4D92"/>
    <w:rsid w:val="006D518B"/>
    <w:rsid w:val="006D53C5"/>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6CCE"/>
    <w:rsid w:val="0070785B"/>
    <w:rsid w:val="00712378"/>
    <w:rsid w:val="00712DA6"/>
    <w:rsid w:val="007134F3"/>
    <w:rsid w:val="0071436A"/>
    <w:rsid w:val="00715226"/>
    <w:rsid w:val="00715844"/>
    <w:rsid w:val="00717187"/>
    <w:rsid w:val="0071778D"/>
    <w:rsid w:val="00717C74"/>
    <w:rsid w:val="00720824"/>
    <w:rsid w:val="007208B3"/>
    <w:rsid w:val="00722535"/>
    <w:rsid w:val="00722608"/>
    <w:rsid w:val="007235EE"/>
    <w:rsid w:val="0072399E"/>
    <w:rsid w:val="00724E9A"/>
    <w:rsid w:val="0072655E"/>
    <w:rsid w:val="0072707A"/>
    <w:rsid w:val="00727CAB"/>
    <w:rsid w:val="00733F3E"/>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16ED"/>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85377"/>
    <w:rsid w:val="00790407"/>
    <w:rsid w:val="00790A58"/>
    <w:rsid w:val="00791772"/>
    <w:rsid w:val="00791795"/>
    <w:rsid w:val="00791819"/>
    <w:rsid w:val="0079450B"/>
    <w:rsid w:val="007954F8"/>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C7A6A"/>
    <w:rsid w:val="007D05A7"/>
    <w:rsid w:val="007D1718"/>
    <w:rsid w:val="007D1A24"/>
    <w:rsid w:val="007D20DF"/>
    <w:rsid w:val="007D46B1"/>
    <w:rsid w:val="007E159E"/>
    <w:rsid w:val="007E22A9"/>
    <w:rsid w:val="007E23DA"/>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33F6"/>
    <w:rsid w:val="008351C2"/>
    <w:rsid w:val="00840D3A"/>
    <w:rsid w:val="008413AE"/>
    <w:rsid w:val="00851718"/>
    <w:rsid w:val="0085225A"/>
    <w:rsid w:val="00853F09"/>
    <w:rsid w:val="0085596A"/>
    <w:rsid w:val="00855B21"/>
    <w:rsid w:val="00861046"/>
    <w:rsid w:val="0086125C"/>
    <w:rsid w:val="008619D1"/>
    <w:rsid w:val="008629DC"/>
    <w:rsid w:val="00865F49"/>
    <w:rsid w:val="00870386"/>
    <w:rsid w:val="00872FB5"/>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AA2"/>
    <w:rsid w:val="008A3BF0"/>
    <w:rsid w:val="008A3E81"/>
    <w:rsid w:val="008A5394"/>
    <w:rsid w:val="008A6290"/>
    <w:rsid w:val="008A6AA1"/>
    <w:rsid w:val="008A706E"/>
    <w:rsid w:val="008A712B"/>
    <w:rsid w:val="008B1CB2"/>
    <w:rsid w:val="008B23AB"/>
    <w:rsid w:val="008B2722"/>
    <w:rsid w:val="008B33CA"/>
    <w:rsid w:val="008B5CB7"/>
    <w:rsid w:val="008C2455"/>
    <w:rsid w:val="008C5E3C"/>
    <w:rsid w:val="008C7814"/>
    <w:rsid w:val="008D1C41"/>
    <w:rsid w:val="008D579F"/>
    <w:rsid w:val="008E0109"/>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662"/>
    <w:rsid w:val="00900DF1"/>
    <w:rsid w:val="0090279E"/>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787"/>
    <w:rsid w:val="00950EFD"/>
    <w:rsid w:val="00955EB9"/>
    <w:rsid w:val="00956F66"/>
    <w:rsid w:val="00960826"/>
    <w:rsid w:val="00960D0C"/>
    <w:rsid w:val="00962244"/>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A6E50"/>
    <w:rsid w:val="009B0F13"/>
    <w:rsid w:val="009B3B2F"/>
    <w:rsid w:val="009B4D58"/>
    <w:rsid w:val="009B6117"/>
    <w:rsid w:val="009B63FB"/>
    <w:rsid w:val="009B6494"/>
    <w:rsid w:val="009C0F40"/>
    <w:rsid w:val="009C1BB4"/>
    <w:rsid w:val="009C3017"/>
    <w:rsid w:val="009D1684"/>
    <w:rsid w:val="009D2C97"/>
    <w:rsid w:val="009D342B"/>
    <w:rsid w:val="009D4529"/>
    <w:rsid w:val="009D54C2"/>
    <w:rsid w:val="009E012A"/>
    <w:rsid w:val="009E482E"/>
    <w:rsid w:val="009E61A0"/>
    <w:rsid w:val="009E622C"/>
    <w:rsid w:val="009E6504"/>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D88"/>
    <w:rsid w:val="00A306E1"/>
    <w:rsid w:val="00A338C0"/>
    <w:rsid w:val="00A33F39"/>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67C5C"/>
    <w:rsid w:val="00A7297D"/>
    <w:rsid w:val="00A72A49"/>
    <w:rsid w:val="00A74C0F"/>
    <w:rsid w:val="00A76410"/>
    <w:rsid w:val="00A7752B"/>
    <w:rsid w:val="00A80345"/>
    <w:rsid w:val="00A80E36"/>
    <w:rsid w:val="00A836F3"/>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477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195"/>
    <w:rsid w:val="00AE7392"/>
    <w:rsid w:val="00AF1822"/>
    <w:rsid w:val="00AF1F52"/>
    <w:rsid w:val="00AF2F23"/>
    <w:rsid w:val="00AF43B2"/>
    <w:rsid w:val="00AF4C7F"/>
    <w:rsid w:val="00AF4D97"/>
    <w:rsid w:val="00AF65A7"/>
    <w:rsid w:val="00AF6ACA"/>
    <w:rsid w:val="00B000B4"/>
    <w:rsid w:val="00B01915"/>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54C9"/>
    <w:rsid w:val="00B76C32"/>
    <w:rsid w:val="00B76D84"/>
    <w:rsid w:val="00B81552"/>
    <w:rsid w:val="00B822AE"/>
    <w:rsid w:val="00B8335D"/>
    <w:rsid w:val="00B852BF"/>
    <w:rsid w:val="00B86059"/>
    <w:rsid w:val="00B91E0A"/>
    <w:rsid w:val="00B97C7D"/>
    <w:rsid w:val="00B97F68"/>
    <w:rsid w:val="00BA0D44"/>
    <w:rsid w:val="00BA0F75"/>
    <w:rsid w:val="00BA38E4"/>
    <w:rsid w:val="00BA6EF7"/>
    <w:rsid w:val="00BA72F3"/>
    <w:rsid w:val="00BA7F77"/>
    <w:rsid w:val="00BB1BE2"/>
    <w:rsid w:val="00BB3553"/>
    <w:rsid w:val="00BB3B84"/>
    <w:rsid w:val="00BB4033"/>
    <w:rsid w:val="00BB465D"/>
    <w:rsid w:val="00BB7661"/>
    <w:rsid w:val="00BC63C8"/>
    <w:rsid w:val="00BC68E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257"/>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5DB"/>
    <w:rsid w:val="00C2191B"/>
    <w:rsid w:val="00C26C89"/>
    <w:rsid w:val="00C26D0B"/>
    <w:rsid w:val="00C2749A"/>
    <w:rsid w:val="00C3067D"/>
    <w:rsid w:val="00C30758"/>
    <w:rsid w:val="00C30C2C"/>
    <w:rsid w:val="00C31E1A"/>
    <w:rsid w:val="00C32612"/>
    <w:rsid w:val="00C330B3"/>
    <w:rsid w:val="00C3568F"/>
    <w:rsid w:val="00C44803"/>
    <w:rsid w:val="00C46221"/>
    <w:rsid w:val="00C477F4"/>
    <w:rsid w:val="00C546F3"/>
    <w:rsid w:val="00C5695D"/>
    <w:rsid w:val="00C56A4E"/>
    <w:rsid w:val="00C6086E"/>
    <w:rsid w:val="00C60AE8"/>
    <w:rsid w:val="00C616B2"/>
    <w:rsid w:val="00C63184"/>
    <w:rsid w:val="00C652AA"/>
    <w:rsid w:val="00C653A0"/>
    <w:rsid w:val="00C658B5"/>
    <w:rsid w:val="00C6663B"/>
    <w:rsid w:val="00C72594"/>
    <w:rsid w:val="00C72BB0"/>
    <w:rsid w:val="00C7369A"/>
    <w:rsid w:val="00C74AB1"/>
    <w:rsid w:val="00C76417"/>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4A3"/>
    <w:rsid w:val="00CC2988"/>
    <w:rsid w:val="00CC2DEC"/>
    <w:rsid w:val="00CC2F6B"/>
    <w:rsid w:val="00CC441E"/>
    <w:rsid w:val="00CC5FBE"/>
    <w:rsid w:val="00CC7188"/>
    <w:rsid w:val="00CD3084"/>
    <w:rsid w:val="00CD4147"/>
    <w:rsid w:val="00CD68E2"/>
    <w:rsid w:val="00CE124E"/>
    <w:rsid w:val="00CE2C8B"/>
    <w:rsid w:val="00CE3C5B"/>
    <w:rsid w:val="00CE3F37"/>
    <w:rsid w:val="00CE517D"/>
    <w:rsid w:val="00CE6E6C"/>
    <w:rsid w:val="00CF08DE"/>
    <w:rsid w:val="00CF5279"/>
    <w:rsid w:val="00D00134"/>
    <w:rsid w:val="00D02DA2"/>
    <w:rsid w:val="00D02FFC"/>
    <w:rsid w:val="00D03564"/>
    <w:rsid w:val="00D10231"/>
    <w:rsid w:val="00D12317"/>
    <w:rsid w:val="00D129F4"/>
    <w:rsid w:val="00D12BBD"/>
    <w:rsid w:val="00D13E0B"/>
    <w:rsid w:val="00D15B5E"/>
    <w:rsid w:val="00D170CA"/>
    <w:rsid w:val="00D17F66"/>
    <w:rsid w:val="00D21A64"/>
    <w:rsid w:val="00D21B6B"/>
    <w:rsid w:val="00D2318B"/>
    <w:rsid w:val="00D2328E"/>
    <w:rsid w:val="00D26185"/>
    <w:rsid w:val="00D273E1"/>
    <w:rsid w:val="00D2782B"/>
    <w:rsid w:val="00D32A46"/>
    <w:rsid w:val="00D34501"/>
    <w:rsid w:val="00D353A1"/>
    <w:rsid w:val="00D355A9"/>
    <w:rsid w:val="00D367D8"/>
    <w:rsid w:val="00D36FC0"/>
    <w:rsid w:val="00D40A83"/>
    <w:rsid w:val="00D41990"/>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948"/>
    <w:rsid w:val="00DD5BAA"/>
    <w:rsid w:val="00DD634B"/>
    <w:rsid w:val="00DE0681"/>
    <w:rsid w:val="00DE2BF9"/>
    <w:rsid w:val="00DE4CF8"/>
    <w:rsid w:val="00DE67E4"/>
    <w:rsid w:val="00DE7061"/>
    <w:rsid w:val="00DF05FE"/>
    <w:rsid w:val="00DF09AF"/>
    <w:rsid w:val="00DF254F"/>
    <w:rsid w:val="00DF3173"/>
    <w:rsid w:val="00DF68F0"/>
    <w:rsid w:val="00DF6D49"/>
    <w:rsid w:val="00DF6D5B"/>
    <w:rsid w:val="00DF73B1"/>
    <w:rsid w:val="00E01F70"/>
    <w:rsid w:val="00E028B0"/>
    <w:rsid w:val="00E10287"/>
    <w:rsid w:val="00E1247B"/>
    <w:rsid w:val="00E12C68"/>
    <w:rsid w:val="00E14864"/>
    <w:rsid w:val="00E15D65"/>
    <w:rsid w:val="00E16493"/>
    <w:rsid w:val="00E16562"/>
    <w:rsid w:val="00E17D46"/>
    <w:rsid w:val="00E2213B"/>
    <w:rsid w:val="00E2335C"/>
    <w:rsid w:val="00E265DA"/>
    <w:rsid w:val="00E2683B"/>
    <w:rsid w:val="00E271FE"/>
    <w:rsid w:val="00E2785F"/>
    <w:rsid w:val="00E31E06"/>
    <w:rsid w:val="00E329DD"/>
    <w:rsid w:val="00E36F18"/>
    <w:rsid w:val="00E403E8"/>
    <w:rsid w:val="00E40D99"/>
    <w:rsid w:val="00E473B1"/>
    <w:rsid w:val="00E505B6"/>
    <w:rsid w:val="00E51E47"/>
    <w:rsid w:val="00E54351"/>
    <w:rsid w:val="00E57770"/>
    <w:rsid w:val="00E57D4A"/>
    <w:rsid w:val="00E6061D"/>
    <w:rsid w:val="00E63FF8"/>
    <w:rsid w:val="00E65DCB"/>
    <w:rsid w:val="00E67424"/>
    <w:rsid w:val="00E718AD"/>
    <w:rsid w:val="00E724E4"/>
    <w:rsid w:val="00E73A65"/>
    <w:rsid w:val="00E76C71"/>
    <w:rsid w:val="00E77A21"/>
    <w:rsid w:val="00E77BF6"/>
    <w:rsid w:val="00E83252"/>
    <w:rsid w:val="00E86ECA"/>
    <w:rsid w:val="00E87E0E"/>
    <w:rsid w:val="00E90BC8"/>
    <w:rsid w:val="00E91926"/>
    <w:rsid w:val="00E91B33"/>
    <w:rsid w:val="00E91E5D"/>
    <w:rsid w:val="00E92D60"/>
    <w:rsid w:val="00E93666"/>
    <w:rsid w:val="00E9380A"/>
    <w:rsid w:val="00E95632"/>
    <w:rsid w:val="00E96773"/>
    <w:rsid w:val="00E97134"/>
    <w:rsid w:val="00EA02AD"/>
    <w:rsid w:val="00EA06C8"/>
    <w:rsid w:val="00EA075C"/>
    <w:rsid w:val="00EA198B"/>
    <w:rsid w:val="00EA31E2"/>
    <w:rsid w:val="00EA50B9"/>
    <w:rsid w:val="00EA79D8"/>
    <w:rsid w:val="00EB0028"/>
    <w:rsid w:val="00EB00FD"/>
    <w:rsid w:val="00EB116E"/>
    <w:rsid w:val="00EB34F5"/>
    <w:rsid w:val="00EB5ED7"/>
    <w:rsid w:val="00EB755C"/>
    <w:rsid w:val="00EC3217"/>
    <w:rsid w:val="00EC4BA0"/>
    <w:rsid w:val="00EC7227"/>
    <w:rsid w:val="00EC76A0"/>
    <w:rsid w:val="00ED197F"/>
    <w:rsid w:val="00ED1BCF"/>
    <w:rsid w:val="00ED564C"/>
    <w:rsid w:val="00ED576F"/>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8A9"/>
    <w:rsid w:val="00F23D62"/>
    <w:rsid w:val="00F24CB1"/>
    <w:rsid w:val="00F24F9C"/>
    <w:rsid w:val="00F25694"/>
    <w:rsid w:val="00F30321"/>
    <w:rsid w:val="00F30DB3"/>
    <w:rsid w:val="00F31501"/>
    <w:rsid w:val="00F321A6"/>
    <w:rsid w:val="00F3282F"/>
    <w:rsid w:val="00F330C2"/>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170A"/>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3F17"/>
    <w:rsid w:val="00FB4E88"/>
    <w:rsid w:val="00FB568E"/>
    <w:rsid w:val="00FB76C8"/>
    <w:rsid w:val="00FB7F82"/>
    <w:rsid w:val="00FC0A21"/>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5F52"/>
    <w:rsid w:val="00FF798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F8864"/>
  <w15:chartTrackingRefBased/>
  <w15:docId w15:val="{AFF21E43-39A6-4C48-BB96-0C305D7F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6B"/>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E14864"/>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E1486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E14864"/>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BA7F77"/>
    <w:rPr>
      <w:color w:val="808080"/>
      <w:shd w:val="clear" w:color="auto" w:fill="E6E6E6"/>
    </w:rPr>
  </w:style>
  <w:style w:type="character" w:customStyle="1" w:styleId="Heading4Char">
    <w:name w:val="Heading 4 Char"/>
    <w:basedOn w:val="DefaultParagraphFont"/>
    <w:link w:val="Heading4"/>
    <w:rsid w:val="00E14864"/>
    <w:rPr>
      <w:rFonts w:ascii="Gill Sans MT" w:eastAsiaTheme="minorEastAsia" w:hAnsi="Gill Sans MT" w:cs="Times New Roman"/>
      <w:bCs/>
      <w:kern w:val="28"/>
      <w:sz w:val="20"/>
      <w:szCs w:val="28"/>
    </w:rPr>
  </w:style>
  <w:style w:type="character" w:customStyle="1" w:styleId="Heading7Char">
    <w:name w:val="Heading 7 Char"/>
    <w:basedOn w:val="DefaultParagraphFont"/>
    <w:link w:val="Heading7"/>
    <w:rsid w:val="00E148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E14864"/>
    <w:rPr>
      <w:rFonts w:ascii="Arial Bold" w:eastAsiaTheme="minorEastAsia" w:hAnsi="Arial Bold" w:cs="Arial"/>
      <w:bCs/>
      <w:kern w:val="32"/>
      <w:sz w:val="18"/>
      <w:szCs w:val="20"/>
    </w:rPr>
  </w:style>
  <w:style w:type="numbering" w:customStyle="1" w:styleId="NoList1">
    <w:name w:val="No List1"/>
    <w:next w:val="NoList"/>
    <w:uiPriority w:val="99"/>
    <w:semiHidden/>
    <w:unhideWhenUsed/>
    <w:rsid w:val="00E14864"/>
  </w:style>
  <w:style w:type="table" w:customStyle="1" w:styleId="TableGrid1">
    <w:name w:val="Table Grid1"/>
    <w:basedOn w:val="TableNormal"/>
    <w:next w:val="TableGrid"/>
    <w:rsid w:val="00E14864"/>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14864"/>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E14864"/>
    <w:rPr>
      <w:b/>
      <w:bCs/>
    </w:rPr>
  </w:style>
  <w:style w:type="paragraph" w:customStyle="1" w:styleId="TOCHeading1">
    <w:name w:val="TOC Heading1"/>
    <w:basedOn w:val="Heading1"/>
    <w:next w:val="Normal"/>
    <w:uiPriority w:val="39"/>
    <w:semiHidden/>
    <w:unhideWhenUsed/>
    <w:qFormat/>
    <w:rsid w:val="00E14864"/>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E14864"/>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14864"/>
    <w:pPr>
      <w:ind w:left="237" w:hanging="237"/>
    </w:pPr>
  </w:style>
  <w:style w:type="character" w:customStyle="1" w:styleId="IntenseEmphasis1">
    <w:name w:val="Intense Emphasis1"/>
    <w:basedOn w:val="DefaultParagraphFont"/>
    <w:uiPriority w:val="21"/>
    <w:qFormat/>
    <w:rsid w:val="00E14864"/>
    <w:rPr>
      <w:b/>
      <w:bCs/>
      <w:i/>
      <w:iCs/>
      <w:color w:val="4F81BD"/>
    </w:rPr>
  </w:style>
  <w:style w:type="paragraph" w:customStyle="1" w:styleId="NoSpacing1">
    <w:name w:val="No Spacing1"/>
    <w:uiPriority w:val="1"/>
    <w:qFormat/>
    <w:rsid w:val="00E148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E14864"/>
    <w:rPr>
      <w:b/>
      <w:bCs/>
      <w:smallCaps/>
      <w:spacing w:val="5"/>
    </w:rPr>
  </w:style>
  <w:style w:type="character" w:customStyle="1" w:styleId="SplitChar">
    <w:name w:val="Split Char"/>
    <w:basedOn w:val="DefaultParagraphFont"/>
    <w:link w:val="Split"/>
    <w:rsid w:val="00E14864"/>
    <w:rPr>
      <w:rFonts w:ascii="Calibri" w:eastAsia="Calibri" w:hAnsi="Calibri" w:cs="Arial"/>
      <w:b/>
      <w:color w:val="365F91"/>
      <w:sz w:val="24"/>
    </w:rPr>
  </w:style>
  <w:style w:type="table" w:styleId="ColorfulList-Accent1">
    <w:name w:val="Colorful List Accent 1"/>
    <w:basedOn w:val="TableNormal"/>
    <w:uiPriority w:val="72"/>
    <w:rsid w:val="00E148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ection2-Heading1">
    <w:name w:val="Section 2 - Heading 1"/>
    <w:basedOn w:val="Normal"/>
    <w:rsid w:val="00E1486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E14864"/>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E1486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E1486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E1486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E14864"/>
    <w:rPr>
      <w:rFonts w:ascii="Times New Roman" w:eastAsia="Times New Roman" w:hAnsi="Times New Roman" w:cs="Times New Roman"/>
      <w:sz w:val="24"/>
      <w:szCs w:val="24"/>
    </w:rPr>
  </w:style>
  <w:style w:type="paragraph" w:styleId="BodyTextIndent">
    <w:name w:val="Body Text Indent"/>
    <w:basedOn w:val="Normal"/>
    <w:link w:val="BodyTextIndentChar"/>
    <w:rsid w:val="00E14864"/>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E148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E14864"/>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E14864"/>
    <w:rPr>
      <w:rFonts w:ascii="Times New Roman" w:eastAsia="SimSun" w:hAnsi="Times New Roman" w:cs="Times New Roman"/>
      <w:sz w:val="24"/>
      <w:szCs w:val="28"/>
      <w:lang w:val="en-GB" w:eastAsia="zh-CN"/>
    </w:rPr>
  </w:style>
  <w:style w:type="paragraph" w:customStyle="1" w:styleId="ColumnsLeft">
    <w:name w:val="Columns Left"/>
    <w:basedOn w:val="ColumnsRight"/>
    <w:rsid w:val="00E14864"/>
    <w:pPr>
      <w:numPr>
        <w:ilvl w:val="2"/>
      </w:numPr>
      <w:tabs>
        <w:tab w:val="clear" w:pos="720"/>
        <w:tab w:val="num" w:pos="3294"/>
      </w:tabs>
      <w:ind w:left="360" w:firstLine="0"/>
      <w:jc w:val="left"/>
    </w:pPr>
  </w:style>
  <w:style w:type="paragraph" w:customStyle="1" w:styleId="ColumnsRightSub">
    <w:name w:val="Columns Right (Sub)"/>
    <w:basedOn w:val="ColumnsRight"/>
    <w:rsid w:val="00E14864"/>
    <w:pPr>
      <w:numPr>
        <w:ilvl w:val="0"/>
        <w:numId w:val="0"/>
      </w:numPr>
      <w:ind w:left="2160" w:hanging="180"/>
    </w:pPr>
  </w:style>
  <w:style w:type="paragraph" w:styleId="ListBullet">
    <w:name w:val="List Bullet"/>
    <w:basedOn w:val="Normal"/>
    <w:rsid w:val="00E14864"/>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E1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procurement.ua@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undp.org.ua"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tenders.ua@undp.org"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1D8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10062"/>
    <w:rsid w:val="00547877"/>
    <w:rsid w:val="00552236"/>
    <w:rsid w:val="00553B89"/>
    <w:rsid w:val="0055753A"/>
    <w:rsid w:val="00563AD7"/>
    <w:rsid w:val="00567342"/>
    <w:rsid w:val="00585E70"/>
    <w:rsid w:val="005B16B4"/>
    <w:rsid w:val="005B27FD"/>
    <w:rsid w:val="005C3D52"/>
    <w:rsid w:val="005E7554"/>
    <w:rsid w:val="00643531"/>
    <w:rsid w:val="00651628"/>
    <w:rsid w:val="00692015"/>
    <w:rsid w:val="0069788A"/>
    <w:rsid w:val="006B4A98"/>
    <w:rsid w:val="006B4E80"/>
    <w:rsid w:val="006B57D8"/>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AE10C4"/>
    <w:rsid w:val="00B22DBF"/>
    <w:rsid w:val="00B63F39"/>
    <w:rsid w:val="00B75E56"/>
    <w:rsid w:val="00B82529"/>
    <w:rsid w:val="00BB328D"/>
    <w:rsid w:val="00BB384A"/>
    <w:rsid w:val="00BB470A"/>
    <w:rsid w:val="00BC03BF"/>
    <w:rsid w:val="00C777B4"/>
    <w:rsid w:val="00CB6D4F"/>
    <w:rsid w:val="00CE2AA8"/>
    <w:rsid w:val="00D13977"/>
    <w:rsid w:val="00D26D8F"/>
    <w:rsid w:val="00D5681B"/>
    <w:rsid w:val="00D61AAE"/>
    <w:rsid w:val="00DB57A8"/>
    <w:rsid w:val="00DD3796"/>
    <w:rsid w:val="00DD7C28"/>
    <w:rsid w:val="00DD7F1B"/>
    <w:rsid w:val="00E25695"/>
    <w:rsid w:val="00E4609A"/>
    <w:rsid w:val="00E91BA2"/>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1D89"/>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4C61B451E59948D491C54639D450FF83">
    <w:name w:val="4C61B451E59948D491C54639D450FF83"/>
    <w:rsid w:val="00031D89"/>
  </w:style>
  <w:style w:type="paragraph" w:customStyle="1" w:styleId="43CA0B123F914E2CAEA4558B9888BFA1">
    <w:name w:val="43CA0B123F914E2CAEA4558B9888BFA1"/>
    <w:rsid w:val="00031D89"/>
  </w:style>
  <w:style w:type="paragraph" w:customStyle="1" w:styleId="809B3E24779D4B2CBC5FF7E4C42C7234">
    <w:name w:val="809B3E24779D4B2CBC5FF7E4C42C7234"/>
    <w:rsid w:val="00031D89"/>
  </w:style>
  <w:style w:type="paragraph" w:customStyle="1" w:styleId="7A49C894BE084DB3857467A150D85DA4">
    <w:name w:val="7A49C894BE084DB3857467A150D85DA4"/>
    <w:rsid w:val="00031D89"/>
  </w:style>
  <w:style w:type="paragraph" w:customStyle="1" w:styleId="FD7E13B2F99A4EEDA09F73AD5E6A9323">
    <w:name w:val="FD7E13B2F99A4EEDA09F73AD5E6A9323"/>
    <w:rsid w:val="00031D89"/>
  </w:style>
  <w:style w:type="paragraph" w:customStyle="1" w:styleId="E1C86ACE523440AB80C31938041A1DFE">
    <w:name w:val="E1C86ACE523440AB80C31938041A1DFE"/>
    <w:rsid w:val="00031D89"/>
  </w:style>
  <w:style w:type="paragraph" w:customStyle="1" w:styleId="A7F4CEA266484DE2B129C545EF314DDF">
    <w:name w:val="A7F4CEA266484DE2B129C545EF314DDF"/>
    <w:rsid w:val="00031D89"/>
  </w:style>
  <w:style w:type="paragraph" w:customStyle="1" w:styleId="A6D352B28A5F46CFA474B9BAF49AE4F7">
    <w:name w:val="A6D352B28A5F46CFA474B9BAF49AE4F7"/>
    <w:rsid w:val="00031D89"/>
  </w:style>
  <w:style w:type="paragraph" w:customStyle="1" w:styleId="EEE7B0193605479E805EF8DB163142B3">
    <w:name w:val="EEE7B0193605479E805EF8DB163142B3"/>
    <w:rsid w:val="0003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338C-5F36-4D8B-93F0-448FAE4D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6DB8201-8F8C-41E6-9805-7D19E22A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43</Pages>
  <Words>14925</Words>
  <Characters>85076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Maryna Anokhina</cp:lastModifiedBy>
  <cp:revision>31</cp:revision>
  <cp:lastPrinted>2018-03-12T15:37:00Z</cp:lastPrinted>
  <dcterms:created xsi:type="dcterms:W3CDTF">2019-04-11T10:07:00Z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