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06C2" w14:textId="77777777" w:rsidR="00A45893" w:rsidRPr="00B62D71" w:rsidRDefault="00A45893" w:rsidP="00A45893">
      <w:pPr>
        <w:jc w:val="right"/>
        <w:rPr>
          <w:rFonts w:ascii="Calibri" w:hAnsi="Calibri" w:cs="Calibri"/>
          <w:b/>
          <w:sz w:val="32"/>
          <w:szCs w:val="32"/>
        </w:rPr>
      </w:pPr>
      <w:r>
        <w:rPr>
          <w:rFonts w:ascii="Calibri" w:hAnsi="Calibri" w:cs="Calibri"/>
          <w:b/>
          <w:noProof/>
        </w:rPr>
        <w:drawing>
          <wp:inline distT="0" distB="0" distL="0" distR="0" wp14:anchorId="4606E6E7" wp14:editId="11D50CA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4126F92" w14:textId="555C03BC" w:rsidR="00A45893" w:rsidRPr="00B62D71" w:rsidRDefault="00A45893" w:rsidP="00A45893">
      <w:pPr>
        <w:jc w:val="right"/>
        <w:rPr>
          <w:rFonts w:ascii="Calibri" w:hAnsi="Calibri" w:cs="Calibri"/>
          <w:lang w:val="en-GB"/>
        </w:rPr>
      </w:pPr>
    </w:p>
    <w:tbl>
      <w:tblPr>
        <w:tblW w:w="0" w:type="auto"/>
        <w:tblLayout w:type="fixed"/>
        <w:tblLook w:val="0000" w:firstRow="0" w:lastRow="0" w:firstColumn="0" w:lastColumn="0" w:noHBand="0" w:noVBand="0"/>
      </w:tblPr>
      <w:tblGrid>
        <w:gridCol w:w="9438"/>
      </w:tblGrid>
      <w:tr w:rsidR="00A45893" w:rsidRPr="00B62D71" w14:paraId="6A017E71" w14:textId="77777777" w:rsidTr="007C1A5A">
        <w:trPr>
          <w:trHeight w:val="405"/>
        </w:trPr>
        <w:tc>
          <w:tcPr>
            <w:tcW w:w="9438" w:type="dxa"/>
          </w:tcPr>
          <w:p w14:paraId="424EF45D" w14:textId="77777777" w:rsidR="00A45893" w:rsidRPr="00B62D71" w:rsidRDefault="00A45893" w:rsidP="007C1A5A">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4E02804D" w14:textId="77777777" w:rsidR="00A45893" w:rsidRPr="00B62D71" w:rsidRDefault="00A45893" w:rsidP="00A45893">
      <w:pPr>
        <w:jc w:val="center"/>
        <w:rPr>
          <w:rFonts w:ascii="Calibri" w:hAnsi="Calibri" w:cs="Calibri"/>
          <w:sz w:val="22"/>
          <w:szCs w:val="22"/>
        </w:rPr>
      </w:pP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0"/>
        <w:gridCol w:w="3814"/>
      </w:tblGrid>
      <w:tr w:rsidR="00A45893" w:rsidRPr="00B62D71" w14:paraId="7DDFF95F" w14:textId="77777777" w:rsidTr="00756F26">
        <w:trPr>
          <w:cantSplit/>
          <w:trHeight w:val="190"/>
        </w:trPr>
        <w:tc>
          <w:tcPr>
            <w:tcW w:w="5200" w:type="dxa"/>
            <w:vMerge w:val="restart"/>
          </w:tcPr>
          <w:p w14:paraId="5100E48F" w14:textId="77777777" w:rsidR="00A45893" w:rsidRPr="00B62D71" w:rsidRDefault="00A45893" w:rsidP="007C1A5A">
            <w:pPr>
              <w:jc w:val="center"/>
              <w:rPr>
                <w:rFonts w:ascii="Calibri" w:hAnsi="Calibri" w:cs="Calibri"/>
                <w:color w:val="FF0000"/>
                <w:sz w:val="22"/>
                <w:szCs w:val="22"/>
              </w:rPr>
            </w:pPr>
          </w:p>
          <w:p w14:paraId="7A46C455" w14:textId="127D803D" w:rsidR="00A45893" w:rsidRDefault="00821918" w:rsidP="007C1A5A">
            <w:pPr>
              <w:jc w:val="center"/>
              <w:rPr>
                <w:rFonts w:ascii="Calibri" w:hAnsi="Calibri" w:cs="Calibri"/>
                <w:color w:val="FF0000"/>
                <w:sz w:val="22"/>
                <w:szCs w:val="22"/>
              </w:rPr>
            </w:pPr>
            <w:r>
              <w:rPr>
                <w:rFonts w:ascii="Calibri" w:hAnsi="Calibri" w:cs="Calibri"/>
                <w:color w:val="FF0000"/>
                <w:sz w:val="22"/>
                <w:szCs w:val="22"/>
              </w:rPr>
              <w:t xml:space="preserve">To All Potential bidders </w:t>
            </w:r>
          </w:p>
          <w:p w14:paraId="6EA81E17" w14:textId="5E8A4A07" w:rsidR="00821918" w:rsidRPr="00B62D71" w:rsidRDefault="00821918" w:rsidP="007C1A5A">
            <w:pPr>
              <w:jc w:val="center"/>
              <w:rPr>
                <w:rFonts w:ascii="Calibri" w:hAnsi="Calibri" w:cs="Calibri"/>
                <w:color w:val="FF0000"/>
                <w:sz w:val="22"/>
                <w:szCs w:val="22"/>
              </w:rPr>
            </w:pPr>
          </w:p>
        </w:tc>
        <w:tc>
          <w:tcPr>
            <w:tcW w:w="3814" w:type="dxa"/>
            <w:vAlign w:val="center"/>
          </w:tcPr>
          <w:p w14:paraId="41FF655A" w14:textId="366D2D7B" w:rsidR="00A45893" w:rsidRPr="00B62D71" w:rsidRDefault="00A45893" w:rsidP="00756F26">
            <w:pPr>
              <w:jc w:val="cente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19-07-31T00:00:00Z">
                  <w:dateFormat w:val="MMMM d, yyyy"/>
                  <w:lid w:val="en-US"/>
                  <w:storeMappedDataAs w:val="dateTime"/>
                  <w:calendar w:val="gregorian"/>
                </w:date>
              </w:sdtPr>
              <w:sdtEndPr/>
              <w:sdtContent>
                <w:r w:rsidR="004A7652">
                  <w:rPr>
                    <w:rFonts w:ascii="Calibri" w:hAnsi="Calibri" w:cs="Calibri"/>
                    <w:color w:val="FF0000"/>
                    <w:sz w:val="22"/>
                    <w:szCs w:val="22"/>
                  </w:rPr>
                  <w:t>July 31, 2019</w:t>
                </w:r>
              </w:sdtContent>
            </w:sdt>
          </w:p>
        </w:tc>
      </w:tr>
      <w:tr w:rsidR="00A45893" w:rsidRPr="00B62D71" w14:paraId="1E69FDB3" w14:textId="77777777" w:rsidTr="00756F26">
        <w:trPr>
          <w:cantSplit/>
          <w:trHeight w:val="323"/>
        </w:trPr>
        <w:tc>
          <w:tcPr>
            <w:tcW w:w="5200" w:type="dxa"/>
            <w:vMerge/>
          </w:tcPr>
          <w:p w14:paraId="146E9CE3" w14:textId="77777777" w:rsidR="00A45893" w:rsidRPr="00B62D71" w:rsidRDefault="00A45893" w:rsidP="007C1A5A">
            <w:pPr>
              <w:rPr>
                <w:rFonts w:ascii="Calibri" w:hAnsi="Calibri" w:cs="Calibri"/>
                <w:color w:val="FF0000"/>
                <w:sz w:val="22"/>
                <w:szCs w:val="22"/>
              </w:rPr>
            </w:pPr>
          </w:p>
        </w:tc>
        <w:tc>
          <w:tcPr>
            <w:tcW w:w="3814" w:type="dxa"/>
            <w:tcBorders>
              <w:bottom w:val="single" w:sz="4" w:space="0" w:color="auto"/>
            </w:tcBorders>
            <w:vAlign w:val="center"/>
          </w:tcPr>
          <w:p w14:paraId="040712D4" w14:textId="43C2BC30" w:rsidR="00A45893" w:rsidRPr="00B62D71" w:rsidRDefault="00A45893" w:rsidP="00756F26">
            <w:pPr>
              <w:jc w:val="center"/>
              <w:rPr>
                <w:rFonts w:ascii="Calibri" w:hAnsi="Calibri" w:cs="Calibri"/>
                <w:color w:val="FF0000"/>
                <w:sz w:val="22"/>
                <w:szCs w:val="22"/>
              </w:rPr>
            </w:pPr>
            <w:r w:rsidRPr="00B62D71">
              <w:rPr>
                <w:rFonts w:ascii="Calibri" w:hAnsi="Calibri" w:cs="Calibri"/>
                <w:color w:val="FF0000"/>
                <w:sz w:val="22"/>
                <w:szCs w:val="22"/>
              </w:rPr>
              <w:t xml:space="preserve">REFERENCE: </w:t>
            </w:r>
            <w:r w:rsidR="00756F26">
              <w:rPr>
                <w:rFonts w:ascii="Calibri" w:hAnsi="Calibri" w:cs="Calibri"/>
                <w:color w:val="FF0000"/>
                <w:sz w:val="22"/>
                <w:szCs w:val="22"/>
              </w:rPr>
              <w:t>ETH0610</w:t>
            </w:r>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7EA3C316" w:rsidR="00A45893" w:rsidRPr="00756F26" w:rsidRDefault="00A45893" w:rsidP="00A45893">
      <w:pPr>
        <w:ind w:firstLine="720"/>
        <w:jc w:val="both"/>
        <w:outlineLvl w:val="0"/>
        <w:rPr>
          <w:rFonts w:ascii="Calibri" w:hAnsi="Calibri" w:cs="Calibri"/>
          <w:b/>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sdt>
        <w:sdtPr>
          <w:rPr>
            <w:rFonts w:ascii="Calibri" w:hAnsi="Calibri" w:cs="Calibri"/>
            <w:b/>
            <w:sz w:val="22"/>
            <w:szCs w:val="22"/>
          </w:rPr>
          <w:id w:val="1370645091"/>
          <w:placeholder>
            <w:docPart w:val="E09F4C6201B84A9EA33A12AE4E9EA8BE"/>
          </w:placeholder>
          <w:text/>
        </w:sdtPr>
        <w:sdtEndPr/>
        <w:sdtContent>
          <w:r w:rsidR="00756F26" w:rsidRPr="00756F26">
            <w:rPr>
              <w:rFonts w:ascii="Calibri" w:hAnsi="Calibri" w:cs="Calibri"/>
              <w:b/>
              <w:sz w:val="22"/>
              <w:szCs w:val="22"/>
            </w:rPr>
            <w:t>WEB HOSTING SERVICES FOR NATIONAL ELECTORIAL BOARD OF ETHIOPIA (NEBE)</w:t>
          </w:r>
        </w:sdtContent>
      </w:sdt>
      <w:r w:rsidRPr="00756F26">
        <w:rPr>
          <w:rFonts w:ascii="Calibri" w:hAnsi="Calibri" w:cs="Calibri"/>
          <w:b/>
          <w:sz w:val="22"/>
          <w:szCs w:val="22"/>
        </w:rPr>
        <w:t>.</w:t>
      </w:r>
    </w:p>
    <w:p w14:paraId="7899A7A9" w14:textId="77777777" w:rsidR="00A45893" w:rsidRPr="00B62D71" w:rsidRDefault="00A45893" w:rsidP="00756F26">
      <w:pPr>
        <w:outlineLvl w:val="0"/>
        <w:rPr>
          <w:rFonts w:ascii="Calibri" w:hAnsi="Calibri" w:cs="Calibri"/>
          <w:sz w:val="22"/>
          <w:szCs w:val="22"/>
        </w:rPr>
      </w:pPr>
    </w:p>
    <w:p w14:paraId="39C1FA54" w14:textId="358AEFAE"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19-08-26T00:00:00Z">
            <w:dateFormat w:val="dddd, MMMM dd, yyyy"/>
            <w:lid w:val="en-US"/>
            <w:storeMappedDataAs w:val="dateTime"/>
            <w:calendar w:val="gregorian"/>
          </w:date>
        </w:sdtPr>
        <w:sdtEndPr/>
        <w:sdtContent>
          <w:r w:rsidR="00756F26">
            <w:rPr>
              <w:rFonts w:ascii="Calibri" w:hAnsi="Calibri" w:cs="Calibri"/>
              <w:sz w:val="22"/>
              <w:szCs w:val="22"/>
            </w:rPr>
            <w:t>Monday, August 26, 2019</w:t>
          </w:r>
        </w:sdtContent>
      </w:sdt>
      <w:r w:rsidRPr="00B62D71">
        <w:rPr>
          <w:rFonts w:ascii="Calibri" w:hAnsi="Calibri" w:cs="Calibri"/>
          <w:sz w:val="22"/>
          <w:szCs w:val="22"/>
        </w:rPr>
        <w:t>and via email, courier mail or fax to the address below:</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954846223B4F44A1B09137A5EFECA292"/>
        </w:placeholder>
        <w:text/>
      </w:sdtPr>
      <w:sdtEndPr/>
      <w:sdtContent>
        <w:p w14:paraId="2A88B4D0" w14:textId="40A0164A" w:rsidR="00A45893" w:rsidRDefault="00756F26"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Addis Ababa Ethiopia </w:t>
          </w:r>
        </w:p>
      </w:sdtContent>
    </w:sdt>
    <w:p w14:paraId="598D64FB" w14:textId="71BBB341" w:rsidR="00A45893" w:rsidRPr="009E1C14" w:rsidRDefault="00A45893" w:rsidP="00A45893">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2087959DAC8F40879A3D70B4630C59B4"/>
          </w:placeholder>
          <w:text/>
        </w:sdtPr>
        <w:sdtEndPr/>
        <w:sdtContent>
          <w:proofErr w:type="spellStart"/>
          <w:r w:rsidR="00756F26">
            <w:rPr>
              <w:rFonts w:ascii="Calibri" w:hAnsi="Calibri" w:cs="Calibri"/>
              <w:b/>
              <w:i/>
              <w:color w:val="000000" w:themeColor="text1"/>
              <w:sz w:val="22"/>
              <w:szCs w:val="22"/>
            </w:rPr>
            <w:t>Att</w:t>
          </w:r>
          <w:proofErr w:type="spellEnd"/>
          <w:r w:rsidR="00756F26">
            <w:rPr>
              <w:rFonts w:ascii="Calibri" w:hAnsi="Calibri" w:cs="Calibri"/>
              <w:b/>
              <w:i/>
              <w:color w:val="000000" w:themeColor="text1"/>
              <w:sz w:val="22"/>
              <w:szCs w:val="22"/>
            </w:rPr>
            <w:t>: Mehari Goitom</w:t>
          </w:r>
        </w:sdtContent>
      </w:sdt>
    </w:p>
    <w:sdt>
      <w:sdtPr>
        <w:rPr>
          <w:rFonts w:ascii="Calibri" w:hAnsi="Calibri" w:cs="Calibri"/>
          <w:b/>
          <w:sz w:val="22"/>
          <w:szCs w:val="22"/>
        </w:rPr>
        <w:id w:val="1715457781"/>
        <w:placeholder>
          <w:docPart w:val="DE4D5A368B594735AF2341C238186E21"/>
        </w:placeholder>
        <w:text/>
      </w:sdtPr>
      <w:sdtEndPr/>
      <w:sdtContent>
        <w:p w14:paraId="2067CDB9" w14:textId="564A0D54" w:rsidR="00A45893" w:rsidRPr="00756F26" w:rsidRDefault="00756F26" w:rsidP="00A45893">
          <w:pPr>
            <w:jc w:val="center"/>
            <w:outlineLvl w:val="0"/>
            <w:rPr>
              <w:rFonts w:ascii="Calibri" w:hAnsi="Calibri" w:cs="Calibri"/>
              <w:b/>
              <w:i/>
              <w:color w:val="000000" w:themeColor="text1"/>
              <w:sz w:val="22"/>
              <w:szCs w:val="22"/>
            </w:rPr>
          </w:pPr>
          <w:r w:rsidRPr="00756F26">
            <w:rPr>
              <w:rFonts w:ascii="Calibri" w:hAnsi="Calibri" w:cs="Calibri"/>
              <w:b/>
              <w:sz w:val="22"/>
              <w:szCs w:val="22"/>
            </w:rPr>
            <w:t>Procurement.et@undp.org</w:t>
          </w:r>
        </w:p>
      </w:sdtContent>
    </w:sdt>
    <w:p w14:paraId="494BF232" w14:textId="603D7750" w:rsidR="00A45893" w:rsidRPr="00756F26" w:rsidRDefault="00A45893" w:rsidP="00A45893">
      <w:pPr>
        <w:jc w:val="both"/>
        <w:rPr>
          <w:rFonts w:ascii="Calibri" w:hAnsi="Calibri" w:cs="Calibri"/>
          <w:b/>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b/>
            <w:sz w:val="22"/>
            <w:szCs w:val="22"/>
          </w:rPr>
          <w:id w:val="1947578100"/>
          <w:placeholder>
            <w:docPart w:val="28E34B4006914D8A8D8F0CC125BD3144"/>
          </w:placeholder>
          <w:text/>
        </w:sdtPr>
        <w:sdtEndPr/>
        <w:sdtContent>
          <w:r w:rsidR="00756F26" w:rsidRPr="00756F26">
            <w:rPr>
              <w:rFonts w:ascii="Calibri" w:hAnsi="Calibri" w:cs="Calibri"/>
              <w:b/>
              <w:sz w:val="22"/>
              <w:szCs w:val="22"/>
            </w:rPr>
            <w:t xml:space="preserve">English </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4B0E1E3E63BA4449B1DE97CA4B0C3263"/>
          </w:placeholder>
          <w:text/>
        </w:sdtPr>
        <w:sdtEndPr/>
        <w:sdtContent>
          <w:r w:rsidR="00756F26" w:rsidRPr="00756F26">
            <w:rPr>
              <w:rFonts w:ascii="Calibri" w:hAnsi="Calibri" w:cs="Calibri"/>
              <w:b/>
              <w:sz w:val="22"/>
              <w:szCs w:val="22"/>
            </w:rPr>
            <w:t xml:space="preserve">120 days </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w:t>
      </w:r>
      <w:r>
        <w:rPr>
          <w:rFonts w:ascii="Calibri" w:hAnsi="Calibri" w:cs="Calibri"/>
          <w:bCs/>
          <w:szCs w:val="22"/>
          <w:lang w:val="en-GB"/>
        </w:rPr>
        <w:lastRenderedPageBreak/>
        <w:t xml:space="preserve">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A50383" w:rsidP="00A45893">
      <w:pPr>
        <w:jc w:val="both"/>
        <w:rPr>
          <w:rStyle w:val="Strong"/>
          <w:rFonts w:asciiTheme="minorHAnsi" w:hAnsiTheme="minorHAnsi" w:cstheme="minorHAnsi"/>
          <w:b w:val="0"/>
          <w:bCs w:val="0"/>
          <w:iCs/>
          <w:snapToGrid w:val="0"/>
          <w:sz w:val="22"/>
          <w:szCs w:val="22"/>
        </w:rPr>
      </w:pPr>
      <w:hyperlink r:id="rId12"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3"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66650A65" w14:textId="77777777" w:rsidR="00A45893" w:rsidRPr="00437CF9" w:rsidRDefault="00A45893" w:rsidP="00A45893">
      <w:pPr>
        <w:jc w:val="both"/>
        <w:rPr>
          <w:rStyle w:val="Strong"/>
          <w:rFonts w:ascii="Calibri" w:hAnsi="Calibri" w:cs="Calibri"/>
          <w:b w:val="0"/>
          <w:iCs/>
          <w:sz w:val="22"/>
          <w:szCs w:val="22"/>
        </w:rPr>
      </w:pPr>
    </w:p>
    <w:p w14:paraId="4D4CB41C" w14:textId="77777777" w:rsidR="00A45893" w:rsidRPr="00B72B5A" w:rsidRDefault="00A45893" w:rsidP="00A45893">
      <w:pPr>
        <w:ind w:left="5760" w:firstLine="720"/>
        <w:jc w:val="both"/>
        <w:rPr>
          <w:rFonts w:ascii="Calibri" w:hAnsi="Calibri" w:cs="Calibri"/>
          <w:b/>
          <w:iCs/>
          <w:snapToGrid w:val="0"/>
          <w:sz w:val="22"/>
          <w:szCs w:val="22"/>
        </w:rPr>
      </w:pPr>
      <w:r w:rsidRPr="00B72B5A">
        <w:rPr>
          <w:rStyle w:val="Strong"/>
          <w:rFonts w:ascii="Calibri" w:hAnsi="Calibri" w:cs="Calibri"/>
          <w:iCs/>
          <w:sz w:val="22"/>
          <w:szCs w:val="22"/>
        </w:rPr>
        <w:t>Sincerely yours,</w:t>
      </w:r>
    </w:p>
    <w:p w14:paraId="12A673D6" w14:textId="77777777" w:rsidR="00A45893" w:rsidRPr="00B72B5A" w:rsidRDefault="00A45893" w:rsidP="00A45893">
      <w:pPr>
        <w:ind w:left="5760" w:firstLine="720"/>
        <w:jc w:val="both"/>
        <w:rPr>
          <w:rFonts w:ascii="Calibri" w:hAnsi="Calibri" w:cs="Calibri"/>
          <w:b/>
          <w:iCs/>
          <w:snapToGrid w:val="0"/>
          <w:color w:val="FF0000"/>
          <w:sz w:val="22"/>
          <w:szCs w:val="22"/>
        </w:rPr>
      </w:pPr>
    </w:p>
    <w:sdt>
      <w:sdtPr>
        <w:rPr>
          <w:rFonts w:ascii="Calibri" w:hAnsi="Calibri" w:cs="Calibri"/>
          <w:b/>
          <w:i/>
          <w:iCs/>
          <w:snapToGrid w:val="0"/>
          <w:color w:val="000000" w:themeColor="text1"/>
          <w:sz w:val="22"/>
          <w:szCs w:val="22"/>
        </w:rPr>
        <w:id w:val="1289709974"/>
        <w:placeholder>
          <w:docPart w:val="E58F1E5D38B04D3BAE3BA88F8F6D31CC"/>
        </w:placeholder>
        <w:text/>
      </w:sdtPr>
      <w:sdtEndPr/>
      <w:sdtContent>
        <w:p w14:paraId="16B68E2B" w14:textId="3E45B3E9" w:rsidR="00A45893" w:rsidRPr="00B72B5A" w:rsidRDefault="00756F26" w:rsidP="00A45893">
          <w:pPr>
            <w:ind w:left="5760" w:firstLine="720"/>
            <w:jc w:val="both"/>
            <w:rPr>
              <w:rFonts w:ascii="Calibri" w:hAnsi="Calibri" w:cs="Calibri"/>
              <w:b/>
              <w:i/>
              <w:iCs/>
              <w:snapToGrid w:val="0"/>
              <w:color w:val="000000" w:themeColor="text1"/>
              <w:sz w:val="22"/>
              <w:szCs w:val="22"/>
            </w:rPr>
          </w:pPr>
          <w:r w:rsidRPr="00B72B5A">
            <w:rPr>
              <w:rFonts w:ascii="Calibri" w:hAnsi="Calibri" w:cs="Calibri"/>
              <w:b/>
              <w:i/>
              <w:iCs/>
              <w:snapToGrid w:val="0"/>
              <w:color w:val="000000" w:themeColor="text1"/>
              <w:sz w:val="22"/>
              <w:szCs w:val="22"/>
            </w:rPr>
            <w:t xml:space="preserve">Taye Amssalu </w:t>
          </w:r>
        </w:p>
      </w:sdtContent>
    </w:sdt>
    <w:p w14:paraId="7478CEA6" w14:textId="1B60560D" w:rsidR="00A45893" w:rsidRPr="00B72B5A" w:rsidRDefault="00A50383" w:rsidP="00756F26">
      <w:pPr>
        <w:ind w:left="5760"/>
        <w:jc w:val="both"/>
        <w:rPr>
          <w:rFonts w:ascii="Calibri" w:hAnsi="Calibri" w:cs="Calibri"/>
          <w:b/>
          <w:i/>
          <w:iCs/>
          <w:snapToGrid w:val="0"/>
          <w:color w:val="000000" w:themeColor="text1"/>
          <w:sz w:val="22"/>
          <w:szCs w:val="22"/>
        </w:rPr>
      </w:pPr>
      <w:sdt>
        <w:sdtPr>
          <w:rPr>
            <w:rFonts w:ascii="Calibri" w:hAnsi="Calibri" w:cs="Calibri"/>
            <w:b/>
            <w:i/>
            <w:iCs/>
            <w:snapToGrid w:val="0"/>
            <w:color w:val="000000" w:themeColor="text1"/>
            <w:sz w:val="22"/>
            <w:szCs w:val="22"/>
          </w:rPr>
          <w:id w:val="1312215449"/>
          <w:placeholder>
            <w:docPart w:val="8760E966FBBB4C3FBB85A7CE5D80EE30"/>
          </w:placeholder>
          <w:text/>
        </w:sdtPr>
        <w:sdtEndPr/>
        <w:sdtContent>
          <w:r w:rsidR="00756F26" w:rsidRPr="00B72B5A">
            <w:rPr>
              <w:rFonts w:ascii="Calibri" w:hAnsi="Calibri" w:cs="Calibri"/>
              <w:b/>
              <w:i/>
              <w:iCs/>
              <w:snapToGrid w:val="0"/>
              <w:color w:val="000000" w:themeColor="text1"/>
              <w:sz w:val="22"/>
              <w:szCs w:val="22"/>
            </w:rPr>
            <w:t xml:space="preserve">Deputy Country director (o) </w:t>
          </w:r>
          <w:proofErr w:type="spellStart"/>
          <w:r w:rsidR="00756F26" w:rsidRPr="00B72B5A">
            <w:rPr>
              <w:rFonts w:ascii="Calibri" w:hAnsi="Calibri" w:cs="Calibri"/>
              <w:b/>
              <w:i/>
              <w:iCs/>
              <w:snapToGrid w:val="0"/>
              <w:color w:val="000000" w:themeColor="text1"/>
              <w:sz w:val="22"/>
              <w:szCs w:val="22"/>
            </w:rPr>
            <w:t>a.i.</w:t>
          </w:r>
          <w:proofErr w:type="spellEnd"/>
        </w:sdtContent>
      </w:sdt>
    </w:p>
    <w:sdt>
      <w:sdtPr>
        <w:rPr>
          <w:rFonts w:ascii="Calibri" w:hAnsi="Calibri" w:cs="Calibri"/>
          <w:b/>
          <w:sz w:val="22"/>
          <w:szCs w:val="22"/>
        </w:rPr>
        <w:id w:val="542486367"/>
        <w:placeholder>
          <w:docPart w:val="E5C57E65851949AB8D7655E6F5FC4D45"/>
        </w:placeholder>
        <w:date w:fullDate="2019-07-31T00:00:00Z">
          <w:dateFormat w:val="M/d/yyyy"/>
          <w:lid w:val="en-US"/>
          <w:storeMappedDataAs w:val="dateTime"/>
          <w:calendar w:val="gregorian"/>
        </w:date>
      </w:sdtPr>
      <w:sdtEndPr/>
      <w:sdtContent>
        <w:p w14:paraId="599CBE00" w14:textId="04F34BDE" w:rsidR="00A45893" w:rsidRPr="00B72B5A" w:rsidRDefault="004A7652" w:rsidP="00A45893">
          <w:pPr>
            <w:ind w:left="5760" w:firstLine="720"/>
            <w:jc w:val="both"/>
            <w:rPr>
              <w:rFonts w:ascii="Calibri" w:hAnsi="Calibri" w:cs="Calibri"/>
              <w:b/>
              <w:i/>
              <w:iCs/>
              <w:snapToGrid w:val="0"/>
              <w:color w:val="000000" w:themeColor="text1"/>
              <w:sz w:val="22"/>
              <w:szCs w:val="22"/>
            </w:rPr>
          </w:pPr>
          <w:r>
            <w:rPr>
              <w:rFonts w:ascii="Calibri" w:hAnsi="Calibri" w:cs="Calibri"/>
              <w:b/>
              <w:sz w:val="22"/>
              <w:szCs w:val="22"/>
            </w:rPr>
            <w:t>7/31/2019</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6750"/>
      </w:tblGrid>
      <w:tr w:rsidR="00A45893" w:rsidRPr="0021187D" w14:paraId="76AF763F" w14:textId="77777777" w:rsidTr="004A7652">
        <w:tc>
          <w:tcPr>
            <w:tcW w:w="3235" w:type="dxa"/>
            <w:shd w:val="clear" w:color="auto" w:fill="auto"/>
          </w:tcPr>
          <w:p w14:paraId="14EF32B4"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Context of the Requirement</w:t>
            </w:r>
          </w:p>
        </w:tc>
        <w:tc>
          <w:tcPr>
            <w:tcW w:w="6750" w:type="dxa"/>
            <w:shd w:val="clear" w:color="auto" w:fill="auto"/>
            <w:vAlign w:val="center"/>
          </w:tcPr>
          <w:sdt>
            <w:sdtPr>
              <w:rPr>
                <w:rFonts w:ascii="Calibri" w:hAnsi="Calibri" w:cs="Calibri"/>
                <w:b/>
                <w:bCs/>
                <w:i/>
                <w:color w:val="000000" w:themeColor="text1"/>
                <w:sz w:val="22"/>
                <w:szCs w:val="22"/>
              </w:rPr>
              <w:id w:val="-784042717"/>
              <w:placeholder>
                <w:docPart w:val="0F9AE48939BC4B7D9E8A3B81C7527F60"/>
              </w:placeholder>
              <w:text/>
            </w:sdtPr>
            <w:sdtEndPr/>
            <w:sdtContent>
              <w:p w14:paraId="346736D6" w14:textId="7E538944" w:rsidR="00A45893" w:rsidRPr="00756F26" w:rsidRDefault="002A7FD4" w:rsidP="00756F26">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 xml:space="preserve">Webhosting Services </w:t>
                </w:r>
                <w:r w:rsidR="00123ABB" w:rsidRPr="002A7FD4">
                  <w:rPr>
                    <w:rFonts w:ascii="Calibri" w:hAnsi="Calibri" w:cs="Calibri"/>
                    <w:b/>
                    <w:bCs/>
                    <w:i/>
                    <w:color w:val="000000" w:themeColor="text1"/>
                    <w:sz w:val="22"/>
                    <w:szCs w:val="22"/>
                  </w:rPr>
                  <w:t>for</w:t>
                </w:r>
                <w:r w:rsidRPr="002A7FD4">
                  <w:rPr>
                    <w:rFonts w:ascii="Calibri" w:hAnsi="Calibri" w:cs="Calibri"/>
                    <w:b/>
                    <w:bCs/>
                    <w:i/>
                    <w:color w:val="000000" w:themeColor="text1"/>
                    <w:sz w:val="22"/>
                    <w:szCs w:val="22"/>
                  </w:rPr>
                  <w:t xml:space="preserve"> </w:t>
                </w:r>
                <w:r>
                  <w:rPr>
                    <w:rFonts w:ascii="Calibri" w:hAnsi="Calibri" w:cs="Calibri"/>
                    <w:b/>
                    <w:bCs/>
                    <w:i/>
                    <w:color w:val="000000" w:themeColor="text1"/>
                    <w:sz w:val="22"/>
                    <w:szCs w:val="22"/>
                  </w:rPr>
                  <w:t xml:space="preserve">National </w:t>
                </w:r>
                <w:r w:rsidRPr="002A7FD4">
                  <w:rPr>
                    <w:rFonts w:ascii="Calibri" w:hAnsi="Calibri" w:cs="Calibri"/>
                    <w:b/>
                    <w:bCs/>
                    <w:i/>
                    <w:color w:val="000000" w:themeColor="text1"/>
                    <w:sz w:val="22"/>
                    <w:szCs w:val="22"/>
                  </w:rPr>
                  <w:t>Election Board of Ethiopia NEBE)</w:t>
                </w:r>
                <w:r>
                  <w:rPr>
                    <w:rFonts w:ascii="Calibri" w:hAnsi="Calibri" w:cs="Calibri"/>
                    <w:b/>
                    <w:bCs/>
                    <w:i/>
                    <w:color w:val="000000" w:themeColor="text1"/>
                    <w:sz w:val="22"/>
                    <w:szCs w:val="22"/>
                  </w:rPr>
                  <w:t>;</w:t>
                </w:r>
                <w:r w:rsidRPr="002A7FD4">
                  <w:rPr>
                    <w:rFonts w:ascii="Calibri" w:hAnsi="Calibri" w:cs="Calibri"/>
                    <w:b/>
                    <w:bCs/>
                    <w:i/>
                    <w:color w:val="000000" w:themeColor="text1"/>
                    <w:sz w:val="22"/>
                    <w:szCs w:val="22"/>
                  </w:rPr>
                  <w:t xml:space="preserve"> </w:t>
                </w:r>
              </w:p>
            </w:sdtContent>
          </w:sdt>
        </w:tc>
      </w:tr>
      <w:tr w:rsidR="00A45893" w:rsidRPr="0021187D" w14:paraId="6D058724" w14:textId="77777777" w:rsidTr="004A7652">
        <w:tc>
          <w:tcPr>
            <w:tcW w:w="3235" w:type="dxa"/>
            <w:shd w:val="clear" w:color="auto" w:fill="auto"/>
          </w:tcPr>
          <w:p w14:paraId="44584C2B"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Implementing Partner of UNDP</w:t>
            </w:r>
          </w:p>
        </w:tc>
        <w:tc>
          <w:tcPr>
            <w:tcW w:w="6750" w:type="dxa"/>
            <w:shd w:val="clear" w:color="auto" w:fill="auto"/>
            <w:vAlign w:val="center"/>
          </w:tcPr>
          <w:p w14:paraId="59FD7F32" w14:textId="20796058" w:rsidR="00A45893" w:rsidRPr="00756F26" w:rsidRDefault="00756F26" w:rsidP="00756F26">
            <w:pPr>
              <w:rPr>
                <w:rFonts w:ascii="Calibri" w:hAnsi="Calibri" w:cs="Calibri"/>
                <w:b/>
                <w:bCs/>
                <w:i/>
                <w:color w:val="000000" w:themeColor="text1"/>
                <w:sz w:val="22"/>
                <w:szCs w:val="22"/>
              </w:rPr>
            </w:pPr>
            <w:r w:rsidRPr="00756F26">
              <w:rPr>
                <w:rFonts w:ascii="Calibri" w:hAnsi="Calibri" w:cs="Calibri"/>
                <w:b/>
                <w:bCs/>
                <w:i/>
                <w:color w:val="000000" w:themeColor="text1"/>
                <w:sz w:val="22"/>
                <w:szCs w:val="22"/>
              </w:rPr>
              <w:t>NEBE (</w:t>
            </w:r>
            <w:r>
              <w:rPr>
                <w:rFonts w:ascii="Calibri" w:hAnsi="Calibri" w:cs="Calibri"/>
                <w:b/>
                <w:bCs/>
                <w:i/>
                <w:color w:val="000000" w:themeColor="text1"/>
                <w:sz w:val="22"/>
                <w:szCs w:val="22"/>
              </w:rPr>
              <w:t>N</w:t>
            </w:r>
            <w:r w:rsidRPr="00756F26">
              <w:rPr>
                <w:rFonts w:ascii="Calibri" w:hAnsi="Calibri" w:cs="Calibri"/>
                <w:b/>
                <w:bCs/>
                <w:i/>
                <w:color w:val="000000" w:themeColor="text1"/>
                <w:sz w:val="22"/>
                <w:szCs w:val="22"/>
              </w:rPr>
              <w:t>ational</w:t>
            </w:r>
            <w:r>
              <w:rPr>
                <w:rFonts w:ascii="Calibri" w:hAnsi="Calibri" w:cs="Calibri"/>
                <w:b/>
                <w:bCs/>
                <w:i/>
                <w:color w:val="000000" w:themeColor="text1"/>
                <w:sz w:val="22"/>
                <w:szCs w:val="22"/>
              </w:rPr>
              <w:t xml:space="preserve"> E</w:t>
            </w:r>
            <w:r w:rsidRPr="00756F26">
              <w:rPr>
                <w:rFonts w:ascii="Calibri" w:hAnsi="Calibri" w:cs="Calibri"/>
                <w:b/>
                <w:bCs/>
                <w:i/>
                <w:color w:val="000000" w:themeColor="text1"/>
                <w:sz w:val="22"/>
                <w:szCs w:val="22"/>
              </w:rPr>
              <w:t>lect</w:t>
            </w:r>
            <w:r w:rsidR="00737FDC">
              <w:rPr>
                <w:rFonts w:ascii="Calibri" w:hAnsi="Calibri" w:cs="Calibri"/>
                <w:b/>
                <w:bCs/>
                <w:i/>
                <w:color w:val="000000" w:themeColor="text1"/>
                <w:sz w:val="22"/>
                <w:szCs w:val="22"/>
              </w:rPr>
              <w:t>ion</w:t>
            </w:r>
            <w:r w:rsidRPr="00756F26">
              <w:rPr>
                <w:rFonts w:ascii="Calibri" w:hAnsi="Calibri" w:cs="Calibri"/>
                <w:b/>
                <w:bCs/>
                <w:i/>
                <w:color w:val="000000" w:themeColor="text1"/>
                <w:sz w:val="22"/>
                <w:szCs w:val="22"/>
              </w:rPr>
              <w:t xml:space="preserve"> </w:t>
            </w:r>
            <w:r>
              <w:rPr>
                <w:rFonts w:ascii="Calibri" w:hAnsi="Calibri" w:cs="Calibri"/>
                <w:b/>
                <w:bCs/>
                <w:i/>
                <w:color w:val="000000" w:themeColor="text1"/>
                <w:sz w:val="22"/>
                <w:szCs w:val="22"/>
              </w:rPr>
              <w:t>Boa</w:t>
            </w:r>
            <w:r w:rsidRPr="00756F26">
              <w:rPr>
                <w:rFonts w:ascii="Calibri" w:hAnsi="Calibri" w:cs="Calibri"/>
                <w:b/>
                <w:bCs/>
                <w:i/>
                <w:color w:val="000000" w:themeColor="text1"/>
                <w:sz w:val="22"/>
                <w:szCs w:val="22"/>
              </w:rPr>
              <w:t>rd of Ethiopia)</w:t>
            </w:r>
            <w:r w:rsidR="002A7FD4">
              <w:rPr>
                <w:rFonts w:ascii="Calibri" w:hAnsi="Calibri" w:cs="Calibri"/>
                <w:b/>
                <w:bCs/>
                <w:i/>
                <w:color w:val="000000" w:themeColor="text1"/>
                <w:sz w:val="22"/>
                <w:szCs w:val="22"/>
              </w:rPr>
              <w:t>;</w:t>
            </w:r>
          </w:p>
        </w:tc>
      </w:tr>
      <w:tr w:rsidR="00A45893" w:rsidRPr="0021187D" w14:paraId="00B36B4C" w14:textId="77777777" w:rsidTr="004A7652">
        <w:tc>
          <w:tcPr>
            <w:tcW w:w="3235" w:type="dxa"/>
            <w:shd w:val="clear" w:color="auto" w:fill="auto"/>
          </w:tcPr>
          <w:p w14:paraId="081E5217" w14:textId="77777777" w:rsidR="00A45893" w:rsidRPr="0021187D" w:rsidRDefault="00A45893" w:rsidP="007C1A5A">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750" w:type="dxa"/>
            <w:shd w:val="clear" w:color="auto" w:fill="auto"/>
            <w:vAlign w:val="center"/>
          </w:tcPr>
          <w:p w14:paraId="437F2B78" w14:textId="361ECBB1" w:rsidR="00A45893" w:rsidRPr="00756F26" w:rsidRDefault="00756F26" w:rsidP="00756F26">
            <w:pPr>
              <w:rPr>
                <w:rFonts w:ascii="Calibri" w:hAnsi="Calibri" w:cs="Calibri"/>
                <w:b/>
                <w:bCs/>
                <w:i/>
                <w:color w:val="000000" w:themeColor="text1"/>
                <w:sz w:val="22"/>
                <w:szCs w:val="22"/>
              </w:rPr>
            </w:pPr>
            <w:r w:rsidRPr="00756F26">
              <w:rPr>
                <w:rFonts w:ascii="Calibri" w:hAnsi="Calibri" w:cs="Calibri"/>
                <w:b/>
                <w:bCs/>
                <w:i/>
                <w:color w:val="000000" w:themeColor="text1"/>
                <w:sz w:val="22"/>
                <w:szCs w:val="22"/>
              </w:rPr>
              <w:t xml:space="preserve">Web </w:t>
            </w:r>
            <w:r>
              <w:rPr>
                <w:rFonts w:ascii="Calibri" w:hAnsi="Calibri" w:cs="Calibri"/>
                <w:b/>
                <w:bCs/>
                <w:i/>
                <w:color w:val="000000" w:themeColor="text1"/>
                <w:sz w:val="22"/>
                <w:szCs w:val="22"/>
              </w:rPr>
              <w:t>H</w:t>
            </w:r>
            <w:r w:rsidRPr="00756F26">
              <w:rPr>
                <w:rFonts w:ascii="Calibri" w:hAnsi="Calibri" w:cs="Calibri"/>
                <w:b/>
                <w:bCs/>
                <w:i/>
                <w:color w:val="000000" w:themeColor="text1"/>
                <w:sz w:val="22"/>
                <w:szCs w:val="22"/>
              </w:rPr>
              <w:t xml:space="preserve">osting </w:t>
            </w:r>
            <w:r w:rsidR="00123ABB" w:rsidRPr="00756F26">
              <w:rPr>
                <w:rFonts w:ascii="Calibri" w:hAnsi="Calibri" w:cs="Calibri"/>
                <w:b/>
                <w:bCs/>
                <w:i/>
                <w:color w:val="000000" w:themeColor="text1"/>
                <w:sz w:val="22"/>
                <w:szCs w:val="22"/>
              </w:rPr>
              <w:t>Services;</w:t>
            </w:r>
          </w:p>
        </w:tc>
      </w:tr>
      <w:tr w:rsidR="00A45893" w:rsidRPr="0021187D" w14:paraId="63587E3B" w14:textId="77777777" w:rsidTr="004A7652">
        <w:tc>
          <w:tcPr>
            <w:tcW w:w="3235" w:type="dxa"/>
            <w:shd w:val="clear" w:color="auto" w:fill="auto"/>
          </w:tcPr>
          <w:p w14:paraId="7E27E7C5"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750" w:type="dxa"/>
            <w:shd w:val="clear" w:color="auto" w:fill="auto"/>
            <w:vAlign w:val="center"/>
          </w:tcPr>
          <w:p w14:paraId="5B03BFCE" w14:textId="38B537A4" w:rsidR="001A6FDD" w:rsidRDefault="001A6FDD" w:rsidP="001A6FDD">
            <w:pPr>
              <w:pStyle w:val="ListParagraph"/>
              <w:numPr>
                <w:ilvl w:val="0"/>
                <w:numId w:val="29"/>
              </w:numPr>
              <w:ind w:left="556"/>
              <w:rPr>
                <w:rFonts w:ascii="Calibri" w:hAnsi="Calibri" w:cs="Calibri"/>
                <w:b/>
                <w:bCs/>
                <w:i/>
                <w:color w:val="000000" w:themeColor="text1"/>
                <w:szCs w:val="22"/>
              </w:rPr>
            </w:pPr>
            <w:r w:rsidRPr="001A6FDD">
              <w:rPr>
                <w:rFonts w:ascii="Calibri" w:hAnsi="Calibri" w:cs="Calibri"/>
                <w:b/>
                <w:bCs/>
                <w:i/>
                <w:color w:val="000000" w:themeColor="text1"/>
                <w:szCs w:val="22"/>
              </w:rPr>
              <w:t xml:space="preserve">Professional and efficient </w:t>
            </w:r>
            <w:r w:rsidR="002A7FD4">
              <w:rPr>
                <w:rFonts w:ascii="Calibri" w:hAnsi="Calibri" w:cs="Calibri"/>
                <w:b/>
                <w:bCs/>
                <w:i/>
                <w:color w:val="000000" w:themeColor="text1"/>
                <w:szCs w:val="22"/>
              </w:rPr>
              <w:t>Web</w:t>
            </w:r>
            <w:r w:rsidRPr="001A6FDD">
              <w:rPr>
                <w:rFonts w:ascii="Calibri" w:hAnsi="Calibri" w:cs="Calibri"/>
                <w:b/>
                <w:bCs/>
                <w:i/>
                <w:color w:val="000000" w:themeColor="text1"/>
                <w:szCs w:val="22"/>
              </w:rPr>
              <w:t xml:space="preserve">hosting </w:t>
            </w:r>
            <w:r w:rsidR="002A7FD4">
              <w:rPr>
                <w:rFonts w:ascii="Calibri" w:hAnsi="Calibri" w:cs="Calibri"/>
                <w:b/>
                <w:bCs/>
                <w:i/>
                <w:color w:val="000000" w:themeColor="text1"/>
                <w:szCs w:val="22"/>
              </w:rPr>
              <w:t xml:space="preserve">Service at National </w:t>
            </w:r>
            <w:r w:rsidR="002A7FD4" w:rsidRPr="002A7FD4">
              <w:rPr>
                <w:rFonts w:ascii="Calibri" w:hAnsi="Calibri" w:cs="Calibri"/>
                <w:b/>
                <w:bCs/>
                <w:i/>
                <w:color w:val="000000" w:themeColor="text1"/>
                <w:szCs w:val="22"/>
              </w:rPr>
              <w:t xml:space="preserve">Election Board of Ethiopia </w:t>
            </w:r>
            <w:r w:rsidRPr="001A6FDD">
              <w:rPr>
                <w:rFonts w:ascii="Calibri" w:hAnsi="Calibri" w:cs="Calibri"/>
                <w:b/>
                <w:bCs/>
                <w:i/>
                <w:color w:val="000000" w:themeColor="text1"/>
                <w:szCs w:val="22"/>
              </w:rPr>
              <w:t xml:space="preserve">website for a contracted period of two and a half years; </w:t>
            </w:r>
          </w:p>
          <w:p w14:paraId="6D25EF41" w14:textId="6EA7A844" w:rsidR="00A45893" w:rsidRPr="009E1C14" w:rsidRDefault="001A6FDD" w:rsidP="001A6FDD">
            <w:pPr>
              <w:pStyle w:val="ListParagraph"/>
              <w:numPr>
                <w:ilvl w:val="0"/>
                <w:numId w:val="29"/>
              </w:numPr>
              <w:ind w:left="556"/>
              <w:rPr>
                <w:rFonts w:ascii="Calibri" w:hAnsi="Calibri" w:cs="Calibri"/>
                <w:bCs/>
                <w:color w:val="000000" w:themeColor="text1"/>
                <w:szCs w:val="22"/>
              </w:rPr>
            </w:pPr>
            <w:r w:rsidRPr="001A6FDD">
              <w:rPr>
                <w:rFonts w:ascii="Calibri" w:hAnsi="Calibri" w:cs="Calibri"/>
                <w:b/>
                <w:bCs/>
                <w:i/>
                <w:color w:val="000000" w:themeColor="text1"/>
                <w:szCs w:val="22"/>
              </w:rPr>
              <w:t>For more details Please see the attached TOR</w:t>
            </w:r>
            <w:r w:rsidR="002A7FD4">
              <w:rPr>
                <w:rFonts w:ascii="Calibri" w:hAnsi="Calibri" w:cs="Calibri"/>
                <w:b/>
                <w:bCs/>
                <w:i/>
                <w:color w:val="000000" w:themeColor="text1"/>
                <w:szCs w:val="22"/>
              </w:rPr>
              <w:t>,</w:t>
            </w:r>
          </w:p>
        </w:tc>
      </w:tr>
      <w:tr w:rsidR="00A45893" w:rsidRPr="0021187D" w14:paraId="10024D06" w14:textId="77777777" w:rsidTr="004A7652">
        <w:tc>
          <w:tcPr>
            <w:tcW w:w="3235" w:type="dxa"/>
            <w:shd w:val="clear" w:color="auto" w:fill="auto"/>
          </w:tcPr>
          <w:p w14:paraId="54EF93BF"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750" w:type="dxa"/>
            <w:shd w:val="clear" w:color="auto" w:fill="auto"/>
          </w:tcPr>
          <w:p w14:paraId="0603D8F6" w14:textId="77777777" w:rsidR="00A45893" w:rsidRPr="009E1C14" w:rsidRDefault="00A45893" w:rsidP="007C1A5A">
            <w:pPr>
              <w:jc w:val="both"/>
              <w:rPr>
                <w:rFonts w:ascii="Calibri" w:hAnsi="Calibri" w:cs="Calibri"/>
                <w:bCs/>
                <w:color w:val="000000" w:themeColor="text1"/>
                <w:sz w:val="22"/>
                <w:szCs w:val="22"/>
              </w:rPr>
            </w:pPr>
          </w:p>
          <w:sdt>
            <w:sdtPr>
              <w:rPr>
                <w:rFonts w:ascii="Calibri" w:hAnsi="Calibri" w:cs="Calibri"/>
                <w:b/>
                <w:bCs/>
                <w:i/>
                <w:color w:val="000000" w:themeColor="text1"/>
                <w:sz w:val="22"/>
                <w:szCs w:val="22"/>
              </w:rPr>
              <w:id w:val="889462855"/>
              <w:placeholder>
                <w:docPart w:val="0F9AE48939BC4B7D9E8A3B81C7527F60"/>
              </w:placeholder>
              <w:text/>
            </w:sdtPr>
            <w:sdtEndPr/>
            <w:sdtContent>
              <w:p w14:paraId="5CA70F49" w14:textId="64A7AC94" w:rsidR="00A45893" w:rsidRPr="009E1C14" w:rsidRDefault="001A6FDD" w:rsidP="001A6FDD">
                <w:pPr>
                  <w:rPr>
                    <w:rFonts w:ascii="Calibri" w:hAnsi="Calibri" w:cs="Calibri"/>
                    <w:bCs/>
                    <w:i/>
                    <w:color w:val="000000" w:themeColor="text1"/>
                    <w:sz w:val="22"/>
                    <w:szCs w:val="22"/>
                  </w:rPr>
                </w:pPr>
                <w:r w:rsidRPr="001A6FDD">
                  <w:rPr>
                    <w:rFonts w:ascii="Calibri" w:hAnsi="Calibri" w:cs="Calibri"/>
                    <w:b/>
                    <w:bCs/>
                    <w:i/>
                    <w:color w:val="000000" w:themeColor="text1"/>
                    <w:sz w:val="22"/>
                    <w:szCs w:val="22"/>
                  </w:rPr>
                  <w:t>Appointed Person that will assigned by the requesting IP</w:t>
                </w:r>
                <w:r w:rsidR="002A7FD4">
                  <w:rPr>
                    <w:rFonts w:ascii="Calibri" w:hAnsi="Calibri" w:cs="Calibri"/>
                    <w:b/>
                    <w:bCs/>
                    <w:i/>
                    <w:color w:val="000000" w:themeColor="text1"/>
                    <w:sz w:val="22"/>
                    <w:szCs w:val="22"/>
                  </w:rPr>
                  <w:t xml:space="preserve"> (</w:t>
                </w:r>
                <w:r w:rsidR="002A7FD4" w:rsidRPr="001A6FDD">
                  <w:rPr>
                    <w:rFonts w:ascii="Calibri" w:hAnsi="Calibri" w:cs="Calibri"/>
                    <w:b/>
                    <w:bCs/>
                    <w:i/>
                    <w:color w:val="000000" w:themeColor="text1"/>
                    <w:sz w:val="22"/>
                    <w:szCs w:val="22"/>
                  </w:rPr>
                  <w:t>NEBE</w:t>
                </w:r>
                <w:r w:rsidR="002A7FD4">
                  <w:rPr>
                    <w:rFonts w:ascii="Calibri" w:hAnsi="Calibri" w:cs="Calibri"/>
                    <w:b/>
                    <w:bCs/>
                    <w:i/>
                    <w:color w:val="000000" w:themeColor="text1"/>
                    <w:sz w:val="22"/>
                    <w:szCs w:val="22"/>
                  </w:rPr>
                  <w:t>);</w:t>
                </w:r>
              </w:p>
            </w:sdtContent>
          </w:sdt>
        </w:tc>
      </w:tr>
      <w:tr w:rsidR="00A45893" w:rsidRPr="0021187D" w14:paraId="7A49C8C6" w14:textId="77777777" w:rsidTr="004A7652">
        <w:trPr>
          <w:trHeight w:val="512"/>
        </w:trPr>
        <w:tc>
          <w:tcPr>
            <w:tcW w:w="3235" w:type="dxa"/>
            <w:shd w:val="clear" w:color="auto" w:fill="auto"/>
          </w:tcPr>
          <w:p w14:paraId="43518911"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
              <w:bCs/>
              <w:i/>
              <w:color w:val="000000" w:themeColor="text1"/>
              <w:sz w:val="22"/>
              <w:szCs w:val="22"/>
            </w:rPr>
            <w:id w:val="-448937168"/>
            <w:placeholder>
              <w:docPart w:val="0F9AE48939BC4B7D9E8A3B81C7527F60"/>
            </w:placeholder>
            <w:text/>
          </w:sdtPr>
          <w:sdtEndPr/>
          <w:sdtContent>
            <w:tc>
              <w:tcPr>
                <w:tcW w:w="6750" w:type="dxa"/>
                <w:shd w:val="clear" w:color="auto" w:fill="auto"/>
              </w:tcPr>
              <w:p w14:paraId="2A041942" w14:textId="02FB3553" w:rsidR="00A45893" w:rsidRPr="001A6FDD" w:rsidRDefault="002A7FD4" w:rsidP="007C1A5A">
                <w:pPr>
                  <w:jc w:val="both"/>
                  <w:rPr>
                    <w:rFonts w:ascii="Calibri" w:hAnsi="Calibri" w:cs="Calibri"/>
                    <w:b/>
                    <w:bCs/>
                    <w:i/>
                    <w:color w:val="000000" w:themeColor="text1"/>
                    <w:sz w:val="22"/>
                    <w:szCs w:val="22"/>
                  </w:rPr>
                </w:pPr>
                <w:r>
                  <w:rPr>
                    <w:rFonts w:ascii="Calibri" w:hAnsi="Calibri" w:cs="Calibri"/>
                    <w:b/>
                    <w:bCs/>
                    <w:i/>
                    <w:color w:val="000000" w:themeColor="text1"/>
                    <w:sz w:val="22"/>
                    <w:szCs w:val="22"/>
                  </w:rPr>
                  <w:t xml:space="preserve">Please refer to the </w:t>
                </w:r>
                <w:proofErr w:type="spellStart"/>
                <w:r>
                  <w:rPr>
                    <w:rFonts w:ascii="Calibri" w:hAnsi="Calibri" w:cs="Calibri"/>
                    <w:b/>
                    <w:bCs/>
                    <w:i/>
                    <w:color w:val="000000" w:themeColor="text1"/>
                    <w:sz w:val="22"/>
                    <w:szCs w:val="22"/>
                  </w:rPr>
                  <w:t>ToR</w:t>
                </w:r>
                <w:proofErr w:type="spellEnd"/>
                <w:r>
                  <w:rPr>
                    <w:rFonts w:ascii="Calibri" w:hAnsi="Calibri" w:cs="Calibri"/>
                    <w:b/>
                    <w:bCs/>
                    <w:i/>
                    <w:color w:val="000000" w:themeColor="text1"/>
                    <w:sz w:val="22"/>
                    <w:szCs w:val="22"/>
                  </w:rPr>
                  <w:t xml:space="preserve">, </w:t>
                </w:r>
                <w:r w:rsidR="00523580">
                  <w:rPr>
                    <w:rFonts w:ascii="Calibri" w:hAnsi="Calibri" w:cs="Calibri"/>
                    <w:b/>
                    <w:bCs/>
                    <w:i/>
                    <w:color w:val="000000" w:themeColor="text1"/>
                    <w:sz w:val="22"/>
                    <w:szCs w:val="22"/>
                  </w:rPr>
                  <w:t>attached</w:t>
                </w:r>
                <w:r>
                  <w:rPr>
                    <w:rFonts w:ascii="Calibri" w:hAnsi="Calibri" w:cs="Calibri"/>
                    <w:b/>
                    <w:bCs/>
                    <w:i/>
                    <w:color w:val="000000" w:themeColor="text1"/>
                    <w:sz w:val="22"/>
                    <w:szCs w:val="22"/>
                  </w:rPr>
                  <w:t>.</w:t>
                </w:r>
                <w:r w:rsidR="001A6FDD" w:rsidRPr="001A6FDD">
                  <w:rPr>
                    <w:rFonts w:ascii="Calibri" w:hAnsi="Calibri" w:cs="Calibri"/>
                    <w:b/>
                    <w:bCs/>
                    <w:i/>
                    <w:color w:val="000000" w:themeColor="text1"/>
                    <w:sz w:val="22"/>
                    <w:szCs w:val="22"/>
                  </w:rPr>
                  <w:t xml:space="preserve"> </w:t>
                </w:r>
              </w:p>
            </w:tc>
          </w:sdtContent>
        </w:sdt>
      </w:tr>
      <w:tr w:rsidR="00A45893" w:rsidRPr="0021187D" w14:paraId="0CDDA6C2" w14:textId="77777777" w:rsidTr="004A7652">
        <w:trPr>
          <w:trHeight w:val="890"/>
        </w:trPr>
        <w:tc>
          <w:tcPr>
            <w:tcW w:w="3235" w:type="dxa"/>
            <w:shd w:val="clear" w:color="auto" w:fill="auto"/>
          </w:tcPr>
          <w:p w14:paraId="7BA83EED" w14:textId="77777777" w:rsidR="00A45893" w:rsidRPr="0021187D" w:rsidRDefault="00A45893" w:rsidP="007C1A5A">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750" w:type="dxa"/>
            <w:shd w:val="clear" w:color="auto" w:fill="auto"/>
          </w:tcPr>
          <w:p w14:paraId="0082F2A0" w14:textId="7E7E3403" w:rsidR="00A45893" w:rsidRDefault="001A6FDD" w:rsidP="001A6FDD">
            <w:pPr>
              <w:pStyle w:val="ListParagraph"/>
              <w:numPr>
                <w:ilvl w:val="0"/>
                <w:numId w:val="29"/>
              </w:numPr>
              <w:ind w:left="556"/>
              <w:rPr>
                <w:rFonts w:ascii="Calibri" w:hAnsi="Calibri" w:cs="Calibri"/>
                <w:b/>
                <w:bCs/>
                <w:i/>
                <w:color w:val="000000" w:themeColor="text1"/>
                <w:szCs w:val="22"/>
              </w:rPr>
            </w:pPr>
            <w:r w:rsidRPr="001A6FDD">
              <w:rPr>
                <w:rFonts w:ascii="Calibri" w:hAnsi="Calibri" w:cs="Calibri"/>
                <w:b/>
                <w:bCs/>
                <w:i/>
                <w:color w:val="000000" w:themeColor="text1"/>
                <w:szCs w:val="22"/>
              </w:rPr>
              <w:t>Monthly reports</w:t>
            </w:r>
            <w:r w:rsidR="002A7FD4">
              <w:rPr>
                <w:rFonts w:ascii="Calibri" w:hAnsi="Calibri" w:cs="Calibri"/>
                <w:b/>
                <w:bCs/>
                <w:i/>
                <w:color w:val="000000" w:themeColor="text1"/>
                <w:szCs w:val="22"/>
              </w:rPr>
              <w:t xml:space="preserve">; </w:t>
            </w:r>
          </w:p>
          <w:p w14:paraId="3AA2A696" w14:textId="27E6DB29" w:rsidR="00A45893" w:rsidRPr="0021187D" w:rsidRDefault="001A6FDD" w:rsidP="001A6FDD">
            <w:pPr>
              <w:pStyle w:val="ListParagraph"/>
              <w:numPr>
                <w:ilvl w:val="0"/>
                <w:numId w:val="29"/>
              </w:numPr>
              <w:ind w:left="556"/>
              <w:rPr>
                <w:rFonts w:ascii="Calibri" w:hAnsi="Calibri" w:cs="Calibri"/>
                <w:bCs/>
                <w:szCs w:val="22"/>
              </w:rPr>
            </w:pPr>
            <w:r w:rsidRPr="001A6FDD">
              <w:rPr>
                <w:rFonts w:ascii="Calibri" w:hAnsi="Calibri" w:cs="Calibri"/>
                <w:b/>
                <w:bCs/>
                <w:i/>
                <w:color w:val="000000" w:themeColor="text1"/>
                <w:szCs w:val="22"/>
              </w:rPr>
              <w:t xml:space="preserve">For more details Please see the attached </w:t>
            </w:r>
            <w:proofErr w:type="gramStart"/>
            <w:r w:rsidRPr="001A6FDD">
              <w:rPr>
                <w:rFonts w:ascii="Calibri" w:hAnsi="Calibri" w:cs="Calibri"/>
                <w:b/>
                <w:bCs/>
                <w:i/>
                <w:color w:val="000000" w:themeColor="text1"/>
                <w:szCs w:val="22"/>
              </w:rPr>
              <w:t xml:space="preserve">TOR </w:t>
            </w:r>
            <w:r w:rsidR="002A7FD4">
              <w:rPr>
                <w:rFonts w:ascii="Calibri" w:hAnsi="Calibri" w:cs="Calibri"/>
                <w:b/>
                <w:bCs/>
                <w:i/>
                <w:color w:val="000000" w:themeColor="text1"/>
                <w:szCs w:val="22"/>
              </w:rPr>
              <w:t>;</w:t>
            </w:r>
            <w:proofErr w:type="gramEnd"/>
          </w:p>
        </w:tc>
      </w:tr>
      <w:tr w:rsidR="00A45893" w:rsidRPr="0021187D" w14:paraId="1A39CCA3" w14:textId="77777777" w:rsidTr="004A7652">
        <w:tc>
          <w:tcPr>
            <w:tcW w:w="3235" w:type="dxa"/>
            <w:shd w:val="clear" w:color="auto" w:fill="auto"/>
          </w:tcPr>
          <w:p w14:paraId="430EF660"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Location of work</w:t>
            </w:r>
          </w:p>
        </w:tc>
        <w:tc>
          <w:tcPr>
            <w:tcW w:w="6750" w:type="dxa"/>
            <w:shd w:val="clear" w:color="auto" w:fill="auto"/>
          </w:tcPr>
          <w:p w14:paraId="3A639AE3" w14:textId="69E554C4" w:rsidR="00A45893" w:rsidRPr="001A6FDD" w:rsidRDefault="00A50383" w:rsidP="007C1A5A">
            <w:pPr>
              <w:pStyle w:val="BankNormal"/>
              <w:spacing w:after="0"/>
              <w:rPr>
                <w:rFonts w:ascii="Calibri" w:hAnsi="Calibri" w:cs="Calibri"/>
                <w:b/>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1A6FDD">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b/>
                  <w:snapToGrid w:val="0"/>
                  <w:sz w:val="22"/>
                  <w:szCs w:val="22"/>
                </w:rPr>
                <w:id w:val="-540588299"/>
                <w:placeholder>
                  <w:docPart w:val="AFFB58395F3B4485A1F27D971B59839A"/>
                </w:placeholder>
                <w:text/>
              </w:sdtPr>
              <w:sdtEndPr/>
              <w:sdtContent>
                <w:r w:rsidR="001A6FDD" w:rsidRPr="001A6FDD">
                  <w:rPr>
                    <w:rFonts w:ascii="Calibri" w:hAnsi="Calibri" w:cs="Calibri"/>
                    <w:b/>
                    <w:snapToGrid w:val="0"/>
                    <w:sz w:val="22"/>
                    <w:szCs w:val="22"/>
                  </w:rPr>
                  <w:t xml:space="preserve">Addis Ababa </w:t>
                </w:r>
                <w:r w:rsidR="002A7FD4" w:rsidRPr="001A6FDD">
                  <w:rPr>
                    <w:rFonts w:ascii="Calibri" w:hAnsi="Calibri" w:cs="Calibri"/>
                    <w:b/>
                    <w:snapToGrid w:val="0"/>
                    <w:sz w:val="22"/>
                    <w:szCs w:val="22"/>
                  </w:rPr>
                  <w:t>Ethiopia,</w:t>
                </w:r>
                <w:r w:rsidR="002A7FD4">
                  <w:rPr>
                    <w:rFonts w:ascii="Calibri" w:hAnsi="Calibri" w:cs="Calibri"/>
                    <w:b/>
                    <w:snapToGrid w:val="0"/>
                    <w:sz w:val="22"/>
                    <w:szCs w:val="22"/>
                  </w:rPr>
                  <w:t xml:space="preserve"> at NEBE Compound,</w:t>
                </w:r>
              </w:sdtContent>
            </w:sdt>
          </w:p>
        </w:tc>
      </w:tr>
      <w:tr w:rsidR="00A45893" w:rsidRPr="0021187D" w14:paraId="3AB9E330" w14:textId="77777777" w:rsidTr="004A7652">
        <w:tc>
          <w:tcPr>
            <w:tcW w:w="3235" w:type="dxa"/>
            <w:shd w:val="clear" w:color="auto" w:fill="auto"/>
          </w:tcPr>
          <w:p w14:paraId="366C3858" w14:textId="77777777" w:rsidR="00A45893" w:rsidRPr="0021187D" w:rsidRDefault="00A45893" w:rsidP="007C1A5A">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750" w:type="dxa"/>
            <w:shd w:val="clear" w:color="auto" w:fill="auto"/>
            <w:vAlign w:val="center"/>
          </w:tcPr>
          <w:p w14:paraId="70BA6B79" w14:textId="1DF1D313" w:rsidR="00A45893" w:rsidRPr="0021187D" w:rsidRDefault="001A6FDD" w:rsidP="008F30D2">
            <w:pPr>
              <w:rPr>
                <w:rFonts w:ascii="Calibri" w:hAnsi="Calibri" w:cs="Calibri"/>
                <w:bCs/>
                <w:sz w:val="22"/>
                <w:szCs w:val="22"/>
              </w:rPr>
            </w:pPr>
            <w:r w:rsidRPr="008F30D2">
              <w:rPr>
                <w:rFonts w:ascii="Calibri" w:hAnsi="Calibri" w:cs="Calibri"/>
                <w:b/>
                <w:bCs/>
                <w:i/>
                <w:color w:val="000000" w:themeColor="text1"/>
                <w:sz w:val="22"/>
                <w:szCs w:val="22"/>
              </w:rPr>
              <w:t>Two and a half years</w:t>
            </w:r>
            <w:r w:rsidR="002A7FD4">
              <w:rPr>
                <w:rFonts w:ascii="Calibri" w:hAnsi="Calibri" w:cs="Calibri"/>
                <w:b/>
                <w:bCs/>
                <w:i/>
                <w:color w:val="000000" w:themeColor="text1"/>
                <w:sz w:val="22"/>
                <w:szCs w:val="22"/>
              </w:rPr>
              <w:t>;</w:t>
            </w:r>
          </w:p>
        </w:tc>
      </w:tr>
      <w:tr w:rsidR="00A45893" w:rsidRPr="0021187D" w14:paraId="748B622F" w14:textId="77777777" w:rsidTr="004A7652">
        <w:tc>
          <w:tcPr>
            <w:tcW w:w="3235" w:type="dxa"/>
            <w:shd w:val="clear" w:color="auto" w:fill="auto"/>
          </w:tcPr>
          <w:p w14:paraId="084D8760" w14:textId="77777777" w:rsidR="00A45893" w:rsidRPr="0021187D" w:rsidRDefault="00A45893" w:rsidP="007C1A5A">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750" w:type="dxa"/>
            <w:shd w:val="clear" w:color="auto" w:fill="auto"/>
          </w:tcPr>
          <w:p w14:paraId="214F26AC" w14:textId="639096D6" w:rsidR="00A45893" w:rsidRPr="0021187D" w:rsidRDefault="008F30D2" w:rsidP="008F30D2">
            <w:pPr>
              <w:rPr>
                <w:rFonts w:ascii="Calibri" w:hAnsi="Calibri" w:cs="Calibri"/>
                <w:bCs/>
                <w:sz w:val="22"/>
                <w:szCs w:val="22"/>
              </w:rPr>
            </w:pPr>
            <w:r w:rsidRPr="008F30D2">
              <w:rPr>
                <w:rFonts w:ascii="Calibri" w:hAnsi="Calibri" w:cs="Calibri"/>
                <w:b/>
                <w:bCs/>
                <w:i/>
                <w:color w:val="000000" w:themeColor="text1"/>
                <w:sz w:val="22"/>
                <w:szCs w:val="22"/>
              </w:rPr>
              <w:t>Immediately after the signing</w:t>
            </w:r>
            <w:r w:rsidR="002A7FD4">
              <w:rPr>
                <w:rFonts w:ascii="Calibri" w:hAnsi="Calibri" w:cs="Calibri"/>
                <w:b/>
                <w:bCs/>
                <w:i/>
                <w:color w:val="000000" w:themeColor="text1"/>
                <w:sz w:val="22"/>
                <w:szCs w:val="22"/>
              </w:rPr>
              <w:t xml:space="preserve"> of</w:t>
            </w:r>
            <w:r w:rsidRPr="008F30D2">
              <w:rPr>
                <w:rFonts w:ascii="Calibri" w:hAnsi="Calibri" w:cs="Calibri"/>
                <w:b/>
                <w:bCs/>
                <w:i/>
                <w:color w:val="000000" w:themeColor="text1"/>
                <w:sz w:val="22"/>
                <w:szCs w:val="22"/>
              </w:rPr>
              <w:t xml:space="preserve"> </w:t>
            </w:r>
            <w:r w:rsidR="002A7FD4">
              <w:rPr>
                <w:rFonts w:ascii="Calibri" w:hAnsi="Calibri" w:cs="Calibri"/>
                <w:b/>
                <w:bCs/>
                <w:i/>
                <w:color w:val="000000" w:themeColor="text1"/>
                <w:sz w:val="22"/>
                <w:szCs w:val="22"/>
              </w:rPr>
              <w:t xml:space="preserve">the </w:t>
            </w:r>
            <w:r w:rsidR="002A7FD4" w:rsidRPr="008F30D2">
              <w:rPr>
                <w:rFonts w:ascii="Calibri" w:hAnsi="Calibri" w:cs="Calibri"/>
                <w:b/>
                <w:bCs/>
                <w:i/>
                <w:color w:val="000000" w:themeColor="text1"/>
                <w:sz w:val="22"/>
                <w:szCs w:val="22"/>
              </w:rPr>
              <w:t>contractual</w:t>
            </w:r>
            <w:r w:rsidRPr="008F30D2">
              <w:rPr>
                <w:rFonts w:ascii="Calibri" w:hAnsi="Calibri" w:cs="Calibri"/>
                <w:b/>
                <w:bCs/>
                <w:i/>
                <w:color w:val="000000" w:themeColor="text1"/>
                <w:sz w:val="22"/>
                <w:szCs w:val="22"/>
              </w:rPr>
              <w:t xml:space="preserve"> </w:t>
            </w:r>
            <w:r w:rsidR="002D0C5F" w:rsidRPr="008F30D2">
              <w:rPr>
                <w:rFonts w:ascii="Calibri" w:hAnsi="Calibri" w:cs="Calibri"/>
                <w:b/>
                <w:bCs/>
                <w:i/>
                <w:color w:val="000000" w:themeColor="text1"/>
                <w:sz w:val="22"/>
                <w:szCs w:val="22"/>
              </w:rPr>
              <w:t>agreement</w:t>
            </w:r>
            <w:r w:rsidR="002D0C5F">
              <w:rPr>
                <w:rFonts w:ascii="Calibri" w:hAnsi="Calibri" w:cs="Calibri"/>
                <w:bCs/>
                <w:sz w:val="22"/>
                <w:szCs w:val="22"/>
              </w:rPr>
              <w:t>;</w:t>
            </w:r>
          </w:p>
        </w:tc>
      </w:tr>
      <w:tr w:rsidR="00A45893" w:rsidRPr="0021187D" w14:paraId="47357A5F" w14:textId="77777777" w:rsidTr="004A7652">
        <w:tc>
          <w:tcPr>
            <w:tcW w:w="3235" w:type="dxa"/>
            <w:shd w:val="clear" w:color="auto" w:fill="auto"/>
          </w:tcPr>
          <w:p w14:paraId="22428CC7" w14:textId="77777777" w:rsidR="00A45893" w:rsidRPr="0021187D" w:rsidRDefault="00A45893" w:rsidP="007C1A5A">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750" w:type="dxa"/>
            <w:shd w:val="clear" w:color="auto" w:fill="auto"/>
            <w:vAlign w:val="center"/>
          </w:tcPr>
          <w:p w14:paraId="6E1F70C0" w14:textId="5FC7A65A" w:rsidR="00A45893" w:rsidRPr="0021187D" w:rsidRDefault="008F30D2" w:rsidP="008F30D2">
            <w:pPr>
              <w:rPr>
                <w:rFonts w:ascii="Calibri" w:hAnsi="Calibri" w:cs="Calibri"/>
                <w:bCs/>
                <w:sz w:val="22"/>
                <w:szCs w:val="22"/>
              </w:rPr>
            </w:pPr>
            <w:r w:rsidRPr="008F30D2">
              <w:rPr>
                <w:rFonts w:ascii="Calibri" w:hAnsi="Calibri" w:cs="Calibri"/>
                <w:b/>
                <w:bCs/>
                <w:i/>
                <w:color w:val="000000" w:themeColor="text1"/>
                <w:sz w:val="22"/>
                <w:szCs w:val="22"/>
              </w:rPr>
              <w:t>Mid of Year 2021</w:t>
            </w:r>
            <w:r>
              <w:rPr>
                <w:rFonts w:ascii="Calibri" w:hAnsi="Calibri" w:cs="Calibri"/>
                <w:bCs/>
                <w:sz w:val="22"/>
                <w:szCs w:val="22"/>
              </w:rPr>
              <w:t xml:space="preserve"> </w:t>
            </w:r>
          </w:p>
        </w:tc>
      </w:tr>
      <w:tr w:rsidR="00A45893" w:rsidRPr="0021187D" w14:paraId="5EF70514" w14:textId="77777777" w:rsidTr="004A7652">
        <w:trPr>
          <w:trHeight w:val="1817"/>
        </w:trPr>
        <w:tc>
          <w:tcPr>
            <w:tcW w:w="3235" w:type="dxa"/>
            <w:shd w:val="clear" w:color="auto" w:fill="auto"/>
          </w:tcPr>
          <w:p w14:paraId="69A47BD4" w14:textId="77777777" w:rsidR="00A45893" w:rsidRPr="002A7FD4" w:rsidRDefault="00A45893" w:rsidP="007C1A5A">
            <w:pPr>
              <w:rPr>
                <w:rFonts w:ascii="Calibri" w:hAnsi="Calibri" w:cs="Calibri"/>
                <w:bCs/>
                <w:color w:val="000000" w:themeColor="text1"/>
                <w:sz w:val="22"/>
                <w:szCs w:val="22"/>
              </w:rPr>
            </w:pPr>
          </w:p>
          <w:p w14:paraId="662F74BE" w14:textId="77777777" w:rsidR="00A45893" w:rsidRPr="002A7FD4" w:rsidRDefault="00A45893" w:rsidP="007C1A5A">
            <w:pPr>
              <w:rPr>
                <w:rFonts w:ascii="Calibri" w:hAnsi="Calibri" w:cs="Calibri"/>
                <w:bCs/>
                <w:color w:val="000000" w:themeColor="text1"/>
                <w:sz w:val="22"/>
                <w:szCs w:val="22"/>
              </w:rPr>
            </w:pPr>
            <w:r w:rsidRPr="002A7FD4">
              <w:rPr>
                <w:rFonts w:ascii="Calibri" w:hAnsi="Calibri" w:cs="Calibri"/>
                <w:bCs/>
                <w:color w:val="000000" w:themeColor="text1"/>
                <w:sz w:val="22"/>
                <w:szCs w:val="22"/>
              </w:rPr>
              <w:t xml:space="preserve">Travels Expected </w:t>
            </w:r>
          </w:p>
        </w:tc>
        <w:tc>
          <w:tcPr>
            <w:tcW w:w="6750" w:type="dxa"/>
            <w:shd w:val="clear" w:color="auto" w:fill="auto"/>
          </w:tcPr>
          <w:p w14:paraId="459E791C" w14:textId="32C2661F" w:rsidR="00A45893" w:rsidRPr="002A7FD4" w:rsidRDefault="008F30D2" w:rsidP="008F30D2">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As per the TOR If does not apply Please exclude</w:t>
            </w:r>
          </w:p>
          <w:tbl>
            <w:tblPr>
              <w:tblpPr w:leftFromText="180" w:rightFromText="180" w:horzAnchor="margin" w:tblpY="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952"/>
              <w:gridCol w:w="1785"/>
              <w:gridCol w:w="1345"/>
            </w:tblGrid>
            <w:tr w:rsidR="002A7FD4" w:rsidRPr="002A7FD4" w14:paraId="25D55369" w14:textId="77777777" w:rsidTr="00175C31">
              <w:tc>
                <w:tcPr>
                  <w:tcW w:w="1460" w:type="dxa"/>
                  <w:shd w:val="clear" w:color="auto" w:fill="auto"/>
                </w:tcPr>
                <w:p w14:paraId="6B990A13" w14:textId="77777777" w:rsidR="00A45893" w:rsidRPr="002A7FD4" w:rsidRDefault="00A45893" w:rsidP="008F30D2">
                  <w:pPr>
                    <w:rPr>
                      <w:rFonts w:ascii="Calibri" w:hAnsi="Calibri" w:cs="Calibri"/>
                      <w:b/>
                      <w:bCs/>
                      <w:i/>
                      <w:color w:val="000000" w:themeColor="text1"/>
                      <w:sz w:val="22"/>
                      <w:szCs w:val="22"/>
                    </w:rPr>
                  </w:pPr>
                </w:p>
                <w:p w14:paraId="6924721C" w14:textId="77777777" w:rsidR="00A45893" w:rsidRPr="002A7FD4" w:rsidRDefault="00A45893" w:rsidP="008F30D2">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Destination/s</w:t>
                  </w:r>
                </w:p>
              </w:tc>
              <w:tc>
                <w:tcPr>
                  <w:tcW w:w="1952" w:type="dxa"/>
                  <w:shd w:val="clear" w:color="auto" w:fill="auto"/>
                </w:tcPr>
                <w:p w14:paraId="363A9C13" w14:textId="77777777" w:rsidR="00A45893" w:rsidRPr="002A7FD4" w:rsidRDefault="00A45893" w:rsidP="008F30D2">
                  <w:pPr>
                    <w:rPr>
                      <w:rFonts w:ascii="Calibri" w:hAnsi="Calibri" w:cs="Calibri"/>
                      <w:b/>
                      <w:bCs/>
                      <w:i/>
                      <w:color w:val="000000" w:themeColor="text1"/>
                      <w:sz w:val="22"/>
                      <w:szCs w:val="22"/>
                    </w:rPr>
                  </w:pPr>
                </w:p>
                <w:p w14:paraId="01826111" w14:textId="77777777" w:rsidR="00A45893" w:rsidRPr="002A7FD4" w:rsidRDefault="00A45893" w:rsidP="008F30D2">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Estimated Duration</w:t>
                  </w:r>
                </w:p>
              </w:tc>
              <w:tc>
                <w:tcPr>
                  <w:tcW w:w="1785" w:type="dxa"/>
                </w:tcPr>
                <w:p w14:paraId="01D28CB1" w14:textId="77777777" w:rsidR="00A45893" w:rsidRPr="002A7FD4" w:rsidRDefault="00A45893" w:rsidP="008F30D2">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Brief Description of Purpose of the Travel</w:t>
                  </w:r>
                </w:p>
              </w:tc>
              <w:tc>
                <w:tcPr>
                  <w:tcW w:w="1345" w:type="dxa"/>
                  <w:shd w:val="clear" w:color="auto" w:fill="auto"/>
                </w:tcPr>
                <w:p w14:paraId="056C08AB" w14:textId="77777777" w:rsidR="00A45893" w:rsidRPr="002A7FD4" w:rsidRDefault="00A45893" w:rsidP="008F30D2">
                  <w:pPr>
                    <w:rPr>
                      <w:rFonts w:ascii="Calibri" w:hAnsi="Calibri" w:cs="Calibri"/>
                      <w:b/>
                      <w:bCs/>
                      <w:i/>
                      <w:color w:val="000000" w:themeColor="text1"/>
                      <w:sz w:val="22"/>
                      <w:szCs w:val="22"/>
                    </w:rPr>
                  </w:pPr>
                </w:p>
                <w:p w14:paraId="1C954719" w14:textId="77777777" w:rsidR="00A45893" w:rsidRPr="002A7FD4" w:rsidRDefault="00A45893" w:rsidP="008F30D2">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Target Date/s</w:t>
                  </w:r>
                </w:p>
              </w:tc>
            </w:tr>
            <w:tr w:rsidR="002A7FD4" w:rsidRPr="002A7FD4" w14:paraId="5BD6D30F" w14:textId="77777777" w:rsidTr="00175C31">
              <w:tc>
                <w:tcPr>
                  <w:tcW w:w="1460" w:type="dxa"/>
                  <w:shd w:val="clear" w:color="auto" w:fill="auto"/>
                </w:tcPr>
                <w:p w14:paraId="03EDAEE7" w14:textId="6D3608FD" w:rsidR="00A45893" w:rsidRPr="002A7FD4" w:rsidRDefault="002A7FD4" w:rsidP="008F30D2">
                  <w:pPr>
                    <w:rPr>
                      <w:rFonts w:ascii="Calibri" w:hAnsi="Calibri" w:cs="Calibri"/>
                      <w:b/>
                      <w:bCs/>
                      <w:i/>
                      <w:color w:val="000000" w:themeColor="text1"/>
                      <w:sz w:val="22"/>
                      <w:szCs w:val="22"/>
                    </w:rPr>
                  </w:pPr>
                  <w:r w:rsidRPr="002A7FD4">
                    <w:rPr>
                      <w:rFonts w:ascii="Calibri" w:hAnsi="Calibri" w:cs="Calibri"/>
                      <w:b/>
                      <w:bCs/>
                      <w:i/>
                      <w:color w:val="000000" w:themeColor="text1"/>
                      <w:sz w:val="22"/>
                      <w:szCs w:val="22"/>
                    </w:rPr>
                    <w:t>none</w:t>
                  </w:r>
                </w:p>
              </w:tc>
              <w:tc>
                <w:tcPr>
                  <w:tcW w:w="1952" w:type="dxa"/>
                  <w:shd w:val="clear" w:color="auto" w:fill="auto"/>
                </w:tcPr>
                <w:p w14:paraId="505B7988" w14:textId="607B67CC" w:rsidR="00A45893" w:rsidRPr="002A7FD4" w:rsidRDefault="002A7FD4" w:rsidP="008F30D2">
                  <w:pPr>
                    <w:rPr>
                      <w:rFonts w:ascii="Calibri" w:hAnsi="Calibri" w:cs="Calibri"/>
                      <w:b/>
                      <w:bCs/>
                      <w:i/>
                      <w:color w:val="000000" w:themeColor="text1"/>
                      <w:sz w:val="22"/>
                      <w:szCs w:val="22"/>
                    </w:rPr>
                  </w:pPr>
                  <w:r>
                    <w:rPr>
                      <w:rFonts w:ascii="Calibri" w:hAnsi="Calibri" w:cs="Calibri"/>
                      <w:b/>
                      <w:bCs/>
                      <w:i/>
                      <w:color w:val="000000" w:themeColor="text1"/>
                      <w:sz w:val="22"/>
                      <w:szCs w:val="22"/>
                    </w:rPr>
                    <w:t>none</w:t>
                  </w:r>
                </w:p>
              </w:tc>
              <w:tc>
                <w:tcPr>
                  <w:tcW w:w="1785" w:type="dxa"/>
                </w:tcPr>
                <w:p w14:paraId="60523749" w14:textId="5A564C51" w:rsidR="00A45893" w:rsidRPr="002A7FD4" w:rsidRDefault="002A7FD4" w:rsidP="008F30D2">
                  <w:pPr>
                    <w:rPr>
                      <w:rFonts w:ascii="Calibri" w:hAnsi="Calibri" w:cs="Calibri"/>
                      <w:b/>
                      <w:bCs/>
                      <w:i/>
                      <w:color w:val="000000" w:themeColor="text1"/>
                      <w:sz w:val="22"/>
                      <w:szCs w:val="22"/>
                    </w:rPr>
                  </w:pPr>
                  <w:r>
                    <w:rPr>
                      <w:rFonts w:ascii="Calibri" w:hAnsi="Calibri" w:cs="Calibri"/>
                      <w:b/>
                      <w:bCs/>
                      <w:i/>
                      <w:color w:val="000000" w:themeColor="text1"/>
                      <w:sz w:val="22"/>
                      <w:szCs w:val="22"/>
                    </w:rPr>
                    <w:t>none</w:t>
                  </w:r>
                </w:p>
              </w:tc>
              <w:tc>
                <w:tcPr>
                  <w:tcW w:w="1345" w:type="dxa"/>
                  <w:shd w:val="clear" w:color="auto" w:fill="auto"/>
                </w:tcPr>
                <w:p w14:paraId="4D1FE667" w14:textId="38E6AFDD" w:rsidR="00A45893" w:rsidRPr="002A7FD4" w:rsidRDefault="002A7FD4" w:rsidP="008F30D2">
                  <w:pPr>
                    <w:rPr>
                      <w:rFonts w:ascii="Calibri" w:hAnsi="Calibri" w:cs="Calibri"/>
                      <w:b/>
                      <w:bCs/>
                      <w:i/>
                      <w:color w:val="000000" w:themeColor="text1"/>
                      <w:sz w:val="22"/>
                      <w:szCs w:val="22"/>
                    </w:rPr>
                  </w:pPr>
                  <w:r>
                    <w:rPr>
                      <w:rFonts w:ascii="Calibri" w:hAnsi="Calibri" w:cs="Calibri"/>
                      <w:b/>
                      <w:bCs/>
                      <w:i/>
                      <w:color w:val="000000" w:themeColor="text1"/>
                      <w:sz w:val="22"/>
                      <w:szCs w:val="22"/>
                    </w:rPr>
                    <w:t>none</w:t>
                  </w:r>
                </w:p>
              </w:tc>
            </w:tr>
          </w:tbl>
          <w:p w14:paraId="5FC335E2" w14:textId="77777777" w:rsidR="00A45893" w:rsidRPr="002A7FD4" w:rsidRDefault="00A45893" w:rsidP="008F30D2">
            <w:pPr>
              <w:rPr>
                <w:rFonts w:ascii="Calibri" w:hAnsi="Calibri" w:cs="Calibri"/>
                <w:b/>
                <w:bCs/>
                <w:i/>
                <w:color w:val="000000" w:themeColor="text1"/>
                <w:sz w:val="22"/>
                <w:szCs w:val="22"/>
              </w:rPr>
            </w:pPr>
          </w:p>
        </w:tc>
      </w:tr>
      <w:tr w:rsidR="00A45893" w:rsidRPr="00E933A8" w14:paraId="3C3CC5FA" w14:textId="77777777" w:rsidTr="00DB19B1">
        <w:tblPrEx>
          <w:tblLook w:val="0000" w:firstRow="0" w:lastRow="0" w:firstColumn="0" w:lastColumn="0" w:noHBand="0" w:noVBand="0"/>
        </w:tblPrEx>
        <w:trPr>
          <w:trHeight w:val="818"/>
        </w:trPr>
        <w:tc>
          <w:tcPr>
            <w:tcW w:w="3235" w:type="dxa"/>
          </w:tcPr>
          <w:p w14:paraId="74E5F162" w14:textId="77777777" w:rsidR="00A45893" w:rsidRDefault="00A45893" w:rsidP="007C1A5A">
            <w:pPr>
              <w:rPr>
                <w:rFonts w:ascii="Calibri" w:hAnsi="Calibri" w:cs="Calibri"/>
                <w:sz w:val="22"/>
                <w:szCs w:val="22"/>
              </w:rPr>
            </w:pPr>
            <w:r>
              <w:rPr>
                <w:rFonts w:ascii="Calibri" w:hAnsi="Calibri" w:cs="Calibri"/>
                <w:sz w:val="22"/>
                <w:szCs w:val="22"/>
              </w:rPr>
              <w:t xml:space="preserve">Special Security Requirements </w:t>
            </w:r>
          </w:p>
        </w:tc>
        <w:tc>
          <w:tcPr>
            <w:tcW w:w="6750" w:type="dxa"/>
          </w:tcPr>
          <w:p w14:paraId="7309061F" w14:textId="5BD77C82" w:rsidR="00A45893" w:rsidRPr="008F30D2" w:rsidRDefault="00A50383" w:rsidP="007C1A5A">
            <w:pPr>
              <w:rPr>
                <w:rFonts w:ascii="Calibri" w:hAnsi="Calibri" w:cs="Calibri"/>
                <w:sz w:val="22"/>
                <w:szCs w:val="22"/>
                <w:highlight w:val="yellow"/>
              </w:rPr>
            </w:pPr>
            <w:sdt>
              <w:sdtPr>
                <w:rPr>
                  <w:rFonts w:ascii="Calibri" w:hAnsi="Calibri" w:cs="Calibri"/>
                  <w:sz w:val="22"/>
                  <w:szCs w:val="22"/>
                </w:rPr>
                <w:id w:val="1632982748"/>
                <w14:checkbox>
                  <w14:checked w14:val="1"/>
                  <w14:checkedState w14:val="2612" w14:font="Arial Unicode MS"/>
                  <w14:uncheckedState w14:val="2610" w14:font="Arial Unicode MS"/>
                </w14:checkbox>
              </w:sdtPr>
              <w:sdtEndPr/>
              <w:sdtContent>
                <w:r w:rsidR="002A7FD4">
                  <w:rPr>
                    <w:rFonts w:ascii="Arial Unicode MS" w:hAnsi="Arial Unicode MS" w:cs="Calibri"/>
                    <w:sz w:val="22"/>
                    <w:szCs w:val="22"/>
                  </w:rPr>
                  <w:t>☒</w:t>
                </w:r>
              </w:sdtContent>
            </w:sdt>
            <w:r w:rsidR="00A45893" w:rsidRPr="002A7FD4">
              <w:rPr>
                <w:rFonts w:ascii="Calibri" w:hAnsi="Calibri" w:cs="Calibri"/>
                <w:sz w:val="22"/>
                <w:szCs w:val="22"/>
              </w:rPr>
              <w:t xml:space="preserve"> Others </w:t>
            </w:r>
            <w:sdt>
              <w:sdtPr>
                <w:rPr>
                  <w:rFonts w:ascii="Calibri" w:hAnsi="Calibri" w:cs="Calibri"/>
                  <w:snapToGrid w:val="0"/>
                  <w:sz w:val="22"/>
                  <w:szCs w:val="22"/>
                </w:rPr>
                <w:id w:val="485754126"/>
                <w:text/>
              </w:sdtPr>
              <w:sdtEndPr/>
              <w:sdtContent>
                <w:r w:rsidR="008F30D2" w:rsidRPr="002A7FD4">
                  <w:rPr>
                    <w:rFonts w:ascii="Calibri" w:hAnsi="Calibri" w:cs="Calibri"/>
                    <w:snapToGrid w:val="0"/>
                    <w:sz w:val="22"/>
                    <w:szCs w:val="22"/>
                  </w:rPr>
                  <w:t xml:space="preserve">NEBE approval </w:t>
                </w:r>
              </w:sdtContent>
            </w:sdt>
          </w:p>
        </w:tc>
      </w:tr>
      <w:tr w:rsidR="00A45893" w:rsidRPr="00E933A8" w14:paraId="09445DA5" w14:textId="77777777" w:rsidTr="004A7652">
        <w:tblPrEx>
          <w:tblLook w:val="0000" w:firstRow="0" w:lastRow="0" w:firstColumn="0" w:lastColumn="0" w:noHBand="0" w:noVBand="0"/>
        </w:tblPrEx>
        <w:tc>
          <w:tcPr>
            <w:tcW w:w="3235" w:type="dxa"/>
          </w:tcPr>
          <w:p w14:paraId="0283E543" w14:textId="77777777" w:rsidR="00A45893" w:rsidRDefault="00A45893" w:rsidP="007C1A5A">
            <w:pPr>
              <w:rPr>
                <w:rFonts w:ascii="Calibri" w:hAnsi="Calibri" w:cs="Calibri"/>
                <w:sz w:val="22"/>
                <w:szCs w:val="22"/>
              </w:rPr>
            </w:pPr>
          </w:p>
          <w:p w14:paraId="18FEDBDD" w14:textId="77777777" w:rsidR="00A45893" w:rsidRDefault="00A45893" w:rsidP="007C1A5A">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750" w:type="dxa"/>
          </w:tcPr>
          <w:p w14:paraId="19A504D7" w14:textId="77777777" w:rsidR="008F30D2" w:rsidRDefault="008F30D2" w:rsidP="007C1A5A">
            <w:pPr>
              <w:rPr>
                <w:rFonts w:ascii="Calibri" w:hAnsi="Calibri" w:cs="Calibri"/>
                <w:sz w:val="22"/>
                <w:szCs w:val="22"/>
              </w:rPr>
            </w:pPr>
          </w:p>
          <w:p w14:paraId="26A7828E" w14:textId="12E54D00" w:rsidR="00A45893" w:rsidRPr="00FA1C54" w:rsidRDefault="00A50383" w:rsidP="007C1A5A">
            <w:pPr>
              <w:rPr>
                <w:rFonts w:ascii="Calibri" w:hAnsi="Calibri" w:cs="Calibri"/>
                <w:b/>
                <w:bCs/>
                <w:i/>
                <w:color w:val="000000" w:themeColor="text1"/>
                <w:sz w:val="22"/>
                <w:szCs w:val="22"/>
              </w:rPr>
            </w:pPr>
            <w:sdt>
              <w:sdtPr>
                <w:rPr>
                  <w:rFonts w:ascii="Calibri" w:hAnsi="Calibri" w:cs="Calibri"/>
                  <w:sz w:val="22"/>
                  <w:szCs w:val="22"/>
                </w:rPr>
                <w:id w:val="702681935"/>
                <w14:checkbox>
                  <w14:checked w14:val="1"/>
                  <w14:checkedState w14:val="2612" w14:font="Arial Unicode MS"/>
                  <w14:uncheckedState w14:val="2610" w14:font="Arial Unicode MS"/>
                </w14:checkbox>
              </w:sdtPr>
              <w:sdtEndPr/>
              <w:sdtContent>
                <w:r w:rsidR="008F30D2">
                  <w:rPr>
                    <w:rFonts w:ascii="Arial Unicode MS" w:hAnsi="Arial Unicode MS" w:cs="Calibri"/>
                    <w:sz w:val="22"/>
                    <w:szCs w:val="22"/>
                  </w:rPr>
                  <w:t>☒</w:t>
                </w:r>
              </w:sdtContent>
            </w:sdt>
            <w:r w:rsidR="00A45893">
              <w:rPr>
                <w:rFonts w:ascii="Calibri" w:hAnsi="Calibri" w:cs="Calibri"/>
                <w:sz w:val="22"/>
                <w:szCs w:val="22"/>
              </w:rPr>
              <w:t xml:space="preserve">  </w:t>
            </w:r>
            <w:sdt>
              <w:sdtPr>
                <w:rPr>
                  <w:rFonts w:ascii="Calibri" w:hAnsi="Calibri" w:cs="Calibri"/>
                  <w:b/>
                  <w:bCs/>
                  <w:i/>
                  <w:color w:val="000000" w:themeColor="text1"/>
                  <w:sz w:val="22"/>
                  <w:szCs w:val="22"/>
                </w:rPr>
                <w:id w:val="459531863"/>
                <w:text/>
              </w:sdtPr>
              <w:sdtEndPr/>
              <w:sdtContent>
                <w:r w:rsidR="008F30D2" w:rsidRPr="00FA1C54">
                  <w:rPr>
                    <w:rFonts w:ascii="Calibri" w:hAnsi="Calibri" w:cs="Calibri"/>
                    <w:b/>
                    <w:bCs/>
                    <w:i/>
                    <w:color w:val="000000" w:themeColor="text1"/>
                    <w:sz w:val="22"/>
                    <w:szCs w:val="22"/>
                  </w:rPr>
                  <w:t xml:space="preserve">None </w:t>
                </w:r>
              </w:sdtContent>
            </w:sdt>
          </w:p>
          <w:p w14:paraId="03485728" w14:textId="77777777" w:rsidR="00A45893" w:rsidRDefault="00A45893" w:rsidP="007C1A5A">
            <w:pPr>
              <w:ind w:left="432"/>
              <w:rPr>
                <w:rFonts w:ascii="Calibri" w:hAnsi="Calibri" w:cs="Calibri"/>
                <w:sz w:val="22"/>
                <w:szCs w:val="22"/>
              </w:rPr>
            </w:pPr>
          </w:p>
        </w:tc>
      </w:tr>
      <w:tr w:rsidR="00A45893" w:rsidRPr="00E933A8" w14:paraId="6E122E95" w14:textId="77777777" w:rsidTr="004A7652">
        <w:tblPrEx>
          <w:tblLook w:val="0000" w:firstRow="0" w:lastRow="0" w:firstColumn="0" w:lastColumn="0" w:noHBand="0" w:noVBand="0"/>
        </w:tblPrEx>
        <w:tc>
          <w:tcPr>
            <w:tcW w:w="3235" w:type="dxa"/>
          </w:tcPr>
          <w:p w14:paraId="1EC93AB1" w14:textId="77777777" w:rsidR="00A45893" w:rsidRPr="00E933A8" w:rsidRDefault="00A45893" w:rsidP="007C1A5A">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750" w:type="dxa"/>
          </w:tcPr>
          <w:p w14:paraId="28DD682B" w14:textId="77777777" w:rsidR="00A45893" w:rsidRDefault="00A45893" w:rsidP="007C1A5A">
            <w:pPr>
              <w:ind w:left="432"/>
              <w:rPr>
                <w:rFonts w:ascii="Calibri" w:hAnsi="Calibri" w:cs="Calibri"/>
                <w:sz w:val="22"/>
                <w:szCs w:val="22"/>
              </w:rPr>
            </w:pPr>
          </w:p>
          <w:p w14:paraId="50F1F5FA" w14:textId="2150B884" w:rsidR="00A45893" w:rsidRPr="00FA1C54" w:rsidRDefault="00A50383" w:rsidP="007C1A5A">
            <w:pPr>
              <w:rPr>
                <w:rFonts w:ascii="Calibri" w:hAnsi="Calibri" w:cs="Calibri"/>
                <w:b/>
                <w:bCs/>
                <w:i/>
                <w:color w:val="000000" w:themeColor="text1"/>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8F30D2">
                  <w:rPr>
                    <w:rFonts w:ascii="Arial Unicode MS" w:hAnsi="Arial Unicode MS" w:cs="Calibri"/>
                    <w:sz w:val="22"/>
                    <w:szCs w:val="22"/>
                  </w:rPr>
                  <w:t>☒</w:t>
                </w:r>
              </w:sdtContent>
            </w:sdt>
            <w:r w:rsidR="00A45893">
              <w:rPr>
                <w:rFonts w:ascii="Calibri" w:hAnsi="Calibri" w:cs="Calibri"/>
                <w:sz w:val="22"/>
                <w:szCs w:val="22"/>
              </w:rPr>
              <w:t xml:space="preserve"> </w:t>
            </w:r>
            <w:r w:rsidR="00A45893" w:rsidRPr="00FA1C54">
              <w:rPr>
                <w:rFonts w:ascii="Calibri" w:hAnsi="Calibri" w:cs="Calibri"/>
                <w:b/>
                <w:bCs/>
                <w:i/>
                <w:color w:val="000000" w:themeColor="text1"/>
                <w:sz w:val="22"/>
                <w:szCs w:val="22"/>
              </w:rPr>
              <w:t>Required</w:t>
            </w:r>
          </w:p>
          <w:p w14:paraId="6D764A6D" w14:textId="7B584303" w:rsidR="00A45893" w:rsidRPr="00E933A8" w:rsidRDefault="00A45893" w:rsidP="007C1A5A">
            <w:pPr>
              <w:rPr>
                <w:rFonts w:ascii="Calibri" w:hAnsi="Calibri" w:cs="Calibri"/>
                <w:sz w:val="22"/>
                <w:szCs w:val="22"/>
              </w:rPr>
            </w:pPr>
          </w:p>
        </w:tc>
      </w:tr>
      <w:tr w:rsidR="00A45893" w:rsidRPr="00E933A8" w14:paraId="59B45480" w14:textId="77777777" w:rsidTr="004A7652">
        <w:tblPrEx>
          <w:tblLook w:val="0000" w:firstRow="0" w:lastRow="0" w:firstColumn="0" w:lastColumn="0" w:noHBand="0" w:noVBand="0"/>
        </w:tblPrEx>
        <w:tc>
          <w:tcPr>
            <w:tcW w:w="3235" w:type="dxa"/>
          </w:tcPr>
          <w:p w14:paraId="4A91F50D" w14:textId="77777777" w:rsidR="00A45893" w:rsidRPr="00E933A8" w:rsidRDefault="00A45893" w:rsidP="007C1A5A">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750" w:type="dxa"/>
          </w:tcPr>
          <w:p w14:paraId="5C72D55A" w14:textId="77777777" w:rsidR="00A45893" w:rsidRDefault="00A45893" w:rsidP="007C1A5A">
            <w:pPr>
              <w:ind w:left="432"/>
              <w:rPr>
                <w:rFonts w:ascii="Calibri" w:hAnsi="Calibri" w:cs="Calibri"/>
                <w:sz w:val="22"/>
                <w:szCs w:val="22"/>
              </w:rPr>
            </w:pPr>
          </w:p>
          <w:p w14:paraId="3C6FD189" w14:textId="49E3FEF8" w:rsidR="00A45893" w:rsidRPr="00FA1C54" w:rsidRDefault="00A50383" w:rsidP="007C1A5A">
            <w:pPr>
              <w:rPr>
                <w:rFonts w:ascii="Calibri" w:hAnsi="Calibri" w:cs="Calibri"/>
                <w:b/>
                <w:bCs/>
                <w:i/>
                <w:color w:val="000000" w:themeColor="text1"/>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8F30D2">
                  <w:rPr>
                    <w:rFonts w:ascii="Arial Unicode MS" w:hAnsi="Arial Unicode MS" w:cs="Calibri"/>
                    <w:sz w:val="22"/>
                    <w:szCs w:val="22"/>
                  </w:rPr>
                  <w:t>☒</w:t>
                </w:r>
              </w:sdtContent>
            </w:sdt>
            <w:r w:rsidR="00A45893">
              <w:rPr>
                <w:rFonts w:ascii="Calibri" w:hAnsi="Calibri" w:cs="Calibri"/>
                <w:sz w:val="22"/>
                <w:szCs w:val="22"/>
              </w:rPr>
              <w:t xml:space="preserve"> </w:t>
            </w:r>
            <w:r w:rsidR="00A45893" w:rsidRPr="00FA1C54">
              <w:rPr>
                <w:rFonts w:ascii="Calibri" w:hAnsi="Calibri" w:cs="Calibri"/>
                <w:b/>
                <w:bCs/>
                <w:i/>
                <w:color w:val="000000" w:themeColor="text1"/>
                <w:sz w:val="22"/>
                <w:szCs w:val="22"/>
              </w:rPr>
              <w:t>Required</w:t>
            </w:r>
          </w:p>
          <w:p w14:paraId="28C64791" w14:textId="01B2ED6B" w:rsidR="00A45893" w:rsidRPr="00E933A8" w:rsidRDefault="00A45893" w:rsidP="007C1A5A">
            <w:pPr>
              <w:rPr>
                <w:rFonts w:ascii="Calibri" w:hAnsi="Calibri" w:cs="Calibri"/>
                <w:sz w:val="22"/>
                <w:szCs w:val="22"/>
              </w:rPr>
            </w:pPr>
          </w:p>
        </w:tc>
      </w:tr>
      <w:tr w:rsidR="00A45893" w:rsidRPr="0021187D" w14:paraId="3BC3727B" w14:textId="77777777" w:rsidTr="004A7652">
        <w:tc>
          <w:tcPr>
            <w:tcW w:w="3235" w:type="dxa"/>
            <w:shd w:val="clear" w:color="auto" w:fill="auto"/>
          </w:tcPr>
          <w:p w14:paraId="74053196"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lastRenderedPageBreak/>
              <w:t xml:space="preserve">Currency of </w:t>
            </w:r>
            <w:r>
              <w:rPr>
                <w:rFonts w:ascii="Calibri" w:hAnsi="Calibri" w:cs="Calibri"/>
                <w:bCs/>
                <w:sz w:val="22"/>
                <w:szCs w:val="22"/>
              </w:rPr>
              <w:t>Proposal</w:t>
            </w:r>
          </w:p>
        </w:tc>
        <w:tc>
          <w:tcPr>
            <w:tcW w:w="6750" w:type="dxa"/>
            <w:shd w:val="clear" w:color="auto" w:fill="auto"/>
          </w:tcPr>
          <w:p w14:paraId="3F267ECC" w14:textId="1B92BBDD" w:rsidR="008F30D2" w:rsidRPr="0098325D" w:rsidRDefault="00A50383" w:rsidP="00FA1C54">
            <w:pPr>
              <w:rPr>
                <w:rFonts w:ascii="Calibri" w:hAnsi="Calibri" w:cs="Calibri"/>
                <w:b/>
                <w:bCs/>
                <w:i/>
                <w:color w:val="000000" w:themeColor="text1"/>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FA1C54" w:rsidRPr="0098325D">
                  <w:rPr>
                    <w:rFonts w:ascii="Arial Unicode MS" w:hAnsi="Arial Unicode MS" w:cs="Calibri"/>
                    <w:snapToGrid w:val="0"/>
                    <w:sz w:val="22"/>
                    <w:szCs w:val="22"/>
                  </w:rPr>
                  <w:t>☒</w:t>
                </w:r>
              </w:sdtContent>
            </w:sdt>
            <w:r w:rsidR="00A45893" w:rsidRPr="0098325D">
              <w:rPr>
                <w:rFonts w:ascii="Calibri" w:hAnsi="Calibri" w:cs="Calibri"/>
                <w:snapToGrid w:val="0"/>
                <w:sz w:val="22"/>
                <w:szCs w:val="22"/>
              </w:rPr>
              <w:t xml:space="preserve"> </w:t>
            </w:r>
            <w:r w:rsidR="00A45893" w:rsidRPr="0098325D">
              <w:rPr>
                <w:rFonts w:ascii="Calibri" w:hAnsi="Calibri" w:cs="Calibri"/>
                <w:b/>
                <w:bCs/>
                <w:i/>
                <w:color w:val="000000" w:themeColor="text1"/>
                <w:sz w:val="22"/>
                <w:szCs w:val="22"/>
              </w:rPr>
              <w:t>United States Dollars</w:t>
            </w:r>
            <w:r w:rsidR="008F30D2" w:rsidRPr="0098325D">
              <w:rPr>
                <w:rFonts w:ascii="Calibri" w:hAnsi="Calibri" w:cs="Calibri"/>
                <w:b/>
                <w:bCs/>
                <w:i/>
                <w:color w:val="000000" w:themeColor="text1"/>
                <w:sz w:val="22"/>
                <w:szCs w:val="22"/>
              </w:rPr>
              <w:t xml:space="preserve"> Or any other currency </w:t>
            </w:r>
          </w:p>
          <w:p w14:paraId="6F401BA0" w14:textId="02469256" w:rsidR="008F30D2" w:rsidRPr="0098325D" w:rsidRDefault="008F30D2" w:rsidP="00FA1C54">
            <w:pPr>
              <w:rPr>
                <w:rFonts w:ascii="Calibri" w:hAnsi="Calibri" w:cs="Calibri"/>
                <w:b/>
                <w:bCs/>
                <w:i/>
                <w:color w:val="000000" w:themeColor="text1"/>
                <w:sz w:val="22"/>
                <w:szCs w:val="22"/>
              </w:rPr>
            </w:pPr>
            <w:r w:rsidRPr="0098325D">
              <w:rPr>
                <w:rFonts w:ascii="Calibri" w:hAnsi="Calibri" w:cs="Calibri"/>
                <w:b/>
                <w:bCs/>
                <w:i/>
                <w:color w:val="000000" w:themeColor="text1"/>
                <w:sz w:val="22"/>
                <w:szCs w:val="22"/>
              </w:rPr>
              <w:t>N.B.</w:t>
            </w:r>
          </w:p>
          <w:p w14:paraId="13944FBB" w14:textId="523F64A3" w:rsidR="00A45893" w:rsidRPr="0098325D" w:rsidRDefault="008F30D2" w:rsidP="00FA1C54">
            <w:pPr>
              <w:rPr>
                <w:rFonts w:ascii="Calibri" w:hAnsi="Calibri" w:cs="Calibri"/>
                <w:snapToGrid w:val="0"/>
                <w:sz w:val="22"/>
                <w:szCs w:val="22"/>
              </w:rPr>
            </w:pPr>
            <w:r w:rsidRPr="0098325D">
              <w:rPr>
                <w:rFonts w:ascii="Calibri" w:hAnsi="Calibri" w:cs="Calibri"/>
                <w:b/>
                <w:bCs/>
                <w:i/>
                <w:color w:val="000000" w:themeColor="text1"/>
                <w:sz w:val="22"/>
                <w:szCs w:val="22"/>
              </w:rPr>
              <w:t>If a local company Applicable exchange rate shall be UNORE at the time of award and contract signing</w:t>
            </w:r>
          </w:p>
        </w:tc>
      </w:tr>
      <w:tr w:rsidR="00A45893" w:rsidRPr="00E933A8" w14:paraId="3E02344F" w14:textId="77777777" w:rsidTr="004A7652">
        <w:tblPrEx>
          <w:tblLook w:val="0000" w:firstRow="0" w:lastRow="0" w:firstColumn="0" w:lastColumn="0" w:noHBand="0" w:noVBand="0"/>
        </w:tblPrEx>
        <w:tc>
          <w:tcPr>
            <w:tcW w:w="3235" w:type="dxa"/>
          </w:tcPr>
          <w:p w14:paraId="540B9F57" w14:textId="77777777" w:rsidR="00A45893" w:rsidRPr="00E933A8" w:rsidRDefault="00A45893" w:rsidP="007C1A5A">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750" w:type="dxa"/>
          </w:tcPr>
          <w:p w14:paraId="5CECB175" w14:textId="2BD39935" w:rsidR="00A45893" w:rsidRPr="0098325D" w:rsidRDefault="00A50383" w:rsidP="00FA1C54">
            <w:pPr>
              <w:jc w:val="both"/>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8F30D2">
                  <w:rPr>
                    <w:rFonts w:ascii="Arial Unicode MS" w:hAnsi="Arial Unicode MS" w:cs="Calibri"/>
                    <w:sz w:val="22"/>
                    <w:szCs w:val="22"/>
                  </w:rPr>
                  <w:t>☒</w:t>
                </w:r>
              </w:sdtContent>
            </w:sdt>
            <w:r w:rsidR="00A45893">
              <w:rPr>
                <w:rFonts w:ascii="Calibri" w:hAnsi="Calibri" w:cs="Calibri"/>
                <w:sz w:val="22"/>
                <w:szCs w:val="22"/>
              </w:rPr>
              <w:t xml:space="preserve"> </w:t>
            </w:r>
            <w:r w:rsidR="008F30D2">
              <w:rPr>
                <w:rFonts w:ascii="Calibri" w:hAnsi="Calibri" w:cs="Calibri"/>
                <w:sz w:val="22"/>
                <w:szCs w:val="22"/>
              </w:rPr>
              <w:t xml:space="preserve"> </w:t>
            </w:r>
            <w:r w:rsidR="008F30D2" w:rsidRPr="0098325D">
              <w:rPr>
                <w:rFonts w:ascii="Calibri" w:hAnsi="Calibri" w:cs="Calibri"/>
                <w:b/>
                <w:bCs/>
                <w:i/>
                <w:color w:val="000000" w:themeColor="text1"/>
                <w:sz w:val="22"/>
                <w:szCs w:val="22"/>
              </w:rPr>
              <w:t xml:space="preserve">Local Company </w:t>
            </w:r>
            <w:r w:rsidR="00A45893" w:rsidRPr="0098325D">
              <w:rPr>
                <w:rFonts w:ascii="Calibri" w:hAnsi="Calibri" w:cs="Calibri"/>
                <w:b/>
                <w:bCs/>
                <w:i/>
                <w:color w:val="000000" w:themeColor="text1"/>
                <w:sz w:val="22"/>
                <w:szCs w:val="22"/>
              </w:rPr>
              <w:t>must be inclusive of VAT and other applicable indirect taxes</w:t>
            </w:r>
          </w:p>
          <w:p w14:paraId="081AFCC7" w14:textId="099C6F53" w:rsidR="00A45893" w:rsidRPr="00FA1C54" w:rsidRDefault="00A50383" w:rsidP="00FA1C54">
            <w:pPr>
              <w:jc w:val="both"/>
              <w:rPr>
                <w:rFonts w:ascii="Calibri" w:hAnsi="Calibri" w:cs="Calibri"/>
                <w:b/>
                <w:bCs/>
                <w:i/>
                <w:color w:val="000000" w:themeColor="text1"/>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8F30D2" w:rsidRPr="0098325D">
                  <w:rPr>
                    <w:rFonts w:ascii="Arial Unicode MS" w:hAnsi="Arial Unicode MS" w:cs="Calibri"/>
                    <w:sz w:val="22"/>
                    <w:szCs w:val="22"/>
                  </w:rPr>
                  <w:t>☒</w:t>
                </w:r>
              </w:sdtContent>
            </w:sdt>
            <w:r w:rsidR="00A45893" w:rsidRPr="0098325D">
              <w:rPr>
                <w:rFonts w:ascii="Calibri" w:hAnsi="Calibri" w:cs="Calibri"/>
                <w:sz w:val="22"/>
                <w:szCs w:val="22"/>
              </w:rPr>
              <w:t xml:space="preserve"> </w:t>
            </w:r>
            <w:r w:rsidR="008F30D2" w:rsidRPr="0098325D">
              <w:rPr>
                <w:rFonts w:ascii="Calibri" w:hAnsi="Calibri" w:cs="Calibri"/>
                <w:sz w:val="22"/>
                <w:szCs w:val="22"/>
              </w:rPr>
              <w:t xml:space="preserve"> </w:t>
            </w:r>
            <w:r w:rsidR="008F30D2" w:rsidRPr="0098325D">
              <w:rPr>
                <w:rFonts w:ascii="Calibri" w:hAnsi="Calibri" w:cs="Calibri"/>
                <w:b/>
                <w:bCs/>
                <w:i/>
                <w:color w:val="000000" w:themeColor="text1"/>
                <w:sz w:val="22"/>
                <w:szCs w:val="22"/>
              </w:rPr>
              <w:t>International Company</w:t>
            </w:r>
            <w:r w:rsidR="008F30D2" w:rsidRPr="00FA1C54">
              <w:rPr>
                <w:rFonts w:ascii="Calibri" w:hAnsi="Calibri" w:cs="Calibri"/>
                <w:b/>
                <w:bCs/>
                <w:i/>
                <w:color w:val="000000" w:themeColor="text1"/>
                <w:sz w:val="22"/>
                <w:szCs w:val="22"/>
              </w:rPr>
              <w:t xml:space="preserve"> </w:t>
            </w:r>
            <w:r w:rsidR="00A45893" w:rsidRPr="00FA1C54">
              <w:rPr>
                <w:rFonts w:ascii="Calibri" w:hAnsi="Calibri" w:cs="Calibri"/>
                <w:b/>
                <w:bCs/>
                <w:i/>
                <w:color w:val="000000" w:themeColor="text1"/>
                <w:sz w:val="22"/>
                <w:szCs w:val="22"/>
              </w:rPr>
              <w:t>must be exclusive of VAT and other applicable indirect taxes</w:t>
            </w:r>
          </w:p>
          <w:p w14:paraId="7F60C212" w14:textId="0E601239" w:rsidR="00FB1807" w:rsidRPr="00E933A8" w:rsidRDefault="00FB1807" w:rsidP="007C1A5A">
            <w:pPr>
              <w:rPr>
                <w:rFonts w:ascii="Calibri" w:hAnsi="Calibri" w:cs="Calibri"/>
                <w:sz w:val="22"/>
                <w:szCs w:val="22"/>
              </w:rPr>
            </w:pPr>
          </w:p>
        </w:tc>
      </w:tr>
      <w:tr w:rsidR="00A45893" w:rsidRPr="0021187D" w14:paraId="244A29C7" w14:textId="77777777" w:rsidTr="004A7652">
        <w:tc>
          <w:tcPr>
            <w:tcW w:w="3235" w:type="dxa"/>
            <w:shd w:val="clear" w:color="auto" w:fill="auto"/>
          </w:tcPr>
          <w:p w14:paraId="759D99A1" w14:textId="77777777" w:rsidR="00A45893" w:rsidRDefault="00A45893" w:rsidP="007C1A5A">
            <w:pPr>
              <w:rPr>
                <w:rFonts w:ascii="Calibri" w:hAnsi="Calibri" w:cs="Calibri"/>
                <w:bCs/>
                <w:sz w:val="22"/>
                <w:szCs w:val="22"/>
              </w:rPr>
            </w:pPr>
          </w:p>
          <w:p w14:paraId="3A1BBB03" w14:textId="77777777" w:rsidR="00A45893" w:rsidRPr="0021187D" w:rsidRDefault="00A45893" w:rsidP="007C1A5A">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750" w:type="dxa"/>
            <w:shd w:val="clear" w:color="auto" w:fill="auto"/>
          </w:tcPr>
          <w:p w14:paraId="54E22FF0" w14:textId="77777777" w:rsidR="00A45893" w:rsidRDefault="00A45893" w:rsidP="007C1A5A">
            <w:pPr>
              <w:rPr>
                <w:rFonts w:ascii="Calibri" w:hAnsi="Calibri" w:cs="Calibri"/>
                <w:iCs/>
                <w:sz w:val="22"/>
                <w:szCs w:val="22"/>
              </w:rPr>
            </w:pPr>
          </w:p>
          <w:p w14:paraId="3AE236CE" w14:textId="44B48068" w:rsidR="00A45893" w:rsidRPr="00FA1C54" w:rsidRDefault="00A50383" w:rsidP="007C1A5A">
            <w:pPr>
              <w:ind w:left="432" w:hanging="360"/>
              <w:jc w:val="both"/>
              <w:rPr>
                <w:rFonts w:ascii="Calibri" w:hAnsi="Calibri" w:cs="Calibri"/>
                <w:b/>
                <w:bCs/>
                <w:i/>
                <w:color w:val="000000" w:themeColor="text1"/>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8F30D2">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FA1C54">
              <w:rPr>
                <w:rFonts w:ascii="Calibri" w:hAnsi="Calibri" w:cs="Calibri"/>
                <w:b/>
                <w:bCs/>
                <w:i/>
                <w:color w:val="000000" w:themeColor="text1"/>
                <w:sz w:val="22"/>
                <w:szCs w:val="22"/>
              </w:rPr>
              <w:t>120 days</w:t>
            </w:r>
          </w:p>
          <w:p w14:paraId="135D62F7" w14:textId="77777777" w:rsidR="00A45893" w:rsidRDefault="00A45893" w:rsidP="007C1A5A">
            <w:pPr>
              <w:ind w:left="432" w:hanging="360"/>
              <w:jc w:val="both"/>
              <w:rPr>
                <w:rFonts w:ascii="Calibri" w:hAnsi="Calibri" w:cs="Calibri"/>
                <w:iCs/>
                <w:sz w:val="22"/>
                <w:szCs w:val="22"/>
              </w:rPr>
            </w:pPr>
          </w:p>
          <w:p w14:paraId="00AA6750" w14:textId="77777777" w:rsidR="00A45893" w:rsidRPr="00E86504" w:rsidRDefault="00A45893" w:rsidP="00FA1C54">
            <w:pPr>
              <w:jc w:val="both"/>
              <w:rPr>
                <w:rFonts w:ascii="Calibri" w:hAnsi="Calibri" w:cs="Calibri"/>
                <w:iCs/>
                <w:sz w:val="22"/>
                <w:szCs w:val="22"/>
              </w:rPr>
            </w:pPr>
            <w:r w:rsidRPr="00FA1C54">
              <w:rPr>
                <w:rFonts w:ascii="Calibri" w:hAnsi="Calibri" w:cs="Calibri"/>
                <w:b/>
                <w:bCs/>
                <w:i/>
                <w:color w:val="000000" w:themeColor="text1"/>
                <w:sz w:val="22"/>
                <w:szCs w:val="22"/>
              </w:rPr>
              <w:t>In exceptional circumstances, UNDP may request the Proposer to extend the validity of the Proposal beyond what has been initially indicated in this RFP.   The Proposal shall then confirm the extension in writing, without any modification whatsoever on the Proposal.</w:t>
            </w:r>
            <w:r>
              <w:rPr>
                <w:rFonts w:ascii="Calibri" w:hAnsi="Calibri" w:cs="Calibri"/>
                <w:iCs/>
                <w:sz w:val="22"/>
                <w:szCs w:val="22"/>
              </w:rPr>
              <w:t xml:space="preserve">  </w:t>
            </w:r>
          </w:p>
        </w:tc>
      </w:tr>
      <w:tr w:rsidR="00A45893" w:rsidRPr="00E933A8" w14:paraId="489FC150" w14:textId="77777777" w:rsidTr="004A7652">
        <w:tblPrEx>
          <w:tblLook w:val="0000" w:firstRow="0" w:lastRow="0" w:firstColumn="0" w:lastColumn="0" w:noHBand="0" w:noVBand="0"/>
        </w:tblPrEx>
        <w:tc>
          <w:tcPr>
            <w:tcW w:w="3235"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7C1A5A">
            <w:pPr>
              <w:rPr>
                <w:rFonts w:ascii="Calibri" w:hAnsi="Calibri" w:cs="Calibri"/>
                <w:sz w:val="22"/>
                <w:szCs w:val="22"/>
              </w:rPr>
            </w:pPr>
          </w:p>
          <w:p w14:paraId="2091B0F5" w14:textId="77777777" w:rsidR="00A45893" w:rsidRPr="00E933A8" w:rsidRDefault="00A45893" w:rsidP="007C1A5A">
            <w:pPr>
              <w:rPr>
                <w:rFonts w:ascii="Calibri" w:hAnsi="Calibri" w:cs="Calibri"/>
                <w:sz w:val="22"/>
                <w:szCs w:val="22"/>
              </w:rPr>
            </w:pPr>
            <w:r w:rsidRPr="00E933A8">
              <w:rPr>
                <w:rFonts w:ascii="Calibri" w:hAnsi="Calibri" w:cs="Calibri"/>
                <w:sz w:val="22"/>
                <w:szCs w:val="22"/>
              </w:rPr>
              <w:t>Partial Quotes</w:t>
            </w:r>
          </w:p>
        </w:tc>
        <w:tc>
          <w:tcPr>
            <w:tcW w:w="6750"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7C1A5A">
            <w:pPr>
              <w:ind w:left="432" w:hanging="360"/>
              <w:rPr>
                <w:rFonts w:ascii="Calibri" w:hAnsi="Calibri" w:cs="Calibri"/>
                <w:iCs/>
                <w:sz w:val="22"/>
                <w:szCs w:val="22"/>
              </w:rPr>
            </w:pPr>
          </w:p>
          <w:p w14:paraId="42C316A0" w14:textId="485269D6" w:rsidR="00A45893" w:rsidRPr="00FA1C54" w:rsidRDefault="00A50383" w:rsidP="007C1A5A">
            <w:pPr>
              <w:ind w:left="432" w:hanging="360"/>
              <w:rPr>
                <w:rFonts w:ascii="Calibri" w:hAnsi="Calibri" w:cs="Calibri"/>
                <w:b/>
                <w:bCs/>
                <w:i/>
                <w:color w:val="000000" w:themeColor="text1"/>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8F30D2">
                  <w:rPr>
                    <w:rFonts w:ascii="Arial Unicode MS" w:hAnsi="Arial Unicode MS" w:cs="Calibri"/>
                    <w:iCs/>
                    <w:sz w:val="22"/>
                    <w:szCs w:val="22"/>
                  </w:rPr>
                  <w:t>☒</w:t>
                </w:r>
              </w:sdtContent>
            </w:sdt>
            <w:r w:rsidR="00A45893">
              <w:rPr>
                <w:rFonts w:ascii="Calibri" w:hAnsi="Calibri" w:cs="Calibri"/>
                <w:iCs/>
                <w:sz w:val="22"/>
                <w:szCs w:val="22"/>
              </w:rPr>
              <w:t xml:space="preserve"> </w:t>
            </w:r>
            <w:r w:rsidR="00A45893" w:rsidRPr="00FA1C54">
              <w:rPr>
                <w:rFonts w:ascii="Calibri" w:hAnsi="Calibri" w:cs="Calibri"/>
                <w:b/>
                <w:bCs/>
                <w:i/>
                <w:color w:val="000000" w:themeColor="text1"/>
                <w:sz w:val="22"/>
                <w:szCs w:val="22"/>
              </w:rPr>
              <w:t>Not permitted</w:t>
            </w:r>
          </w:p>
          <w:p w14:paraId="5147C00E" w14:textId="13B3715D" w:rsidR="00A45893" w:rsidRPr="00074C9B" w:rsidRDefault="00A45893" w:rsidP="007C1A5A">
            <w:pPr>
              <w:ind w:left="432" w:hanging="360"/>
              <w:rPr>
                <w:rFonts w:ascii="Calibri" w:hAnsi="Calibri" w:cs="Calibri"/>
                <w:iCs/>
                <w:sz w:val="22"/>
                <w:szCs w:val="22"/>
              </w:rPr>
            </w:pPr>
          </w:p>
        </w:tc>
      </w:tr>
      <w:tr w:rsidR="00A45893" w:rsidRPr="0021187D" w14:paraId="0C6426C2" w14:textId="77777777" w:rsidTr="004A7652">
        <w:tc>
          <w:tcPr>
            <w:tcW w:w="3235" w:type="dxa"/>
            <w:shd w:val="clear" w:color="auto" w:fill="auto"/>
          </w:tcPr>
          <w:p w14:paraId="33C7E6F1" w14:textId="77777777" w:rsidR="00A45893" w:rsidRDefault="00A45893" w:rsidP="007C1A5A">
            <w:pPr>
              <w:rPr>
                <w:rFonts w:ascii="Calibri" w:hAnsi="Calibri" w:cs="Calibri"/>
                <w:bCs/>
                <w:sz w:val="22"/>
                <w:szCs w:val="22"/>
              </w:rPr>
            </w:pPr>
          </w:p>
          <w:p w14:paraId="16F36CF7"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750" w:type="dxa"/>
            <w:shd w:val="clear" w:color="auto" w:fill="auto"/>
          </w:tcPr>
          <w:p w14:paraId="13A8092A" w14:textId="77777777" w:rsidR="00A45893" w:rsidRDefault="00A45893" w:rsidP="007C1A5A">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990"/>
              <w:gridCol w:w="630"/>
              <w:gridCol w:w="810"/>
            </w:tblGrid>
            <w:tr w:rsidR="00A45893" w:rsidRPr="0021187D" w14:paraId="06867C88" w14:textId="77777777" w:rsidTr="004A7652">
              <w:tc>
                <w:tcPr>
                  <w:tcW w:w="3217" w:type="dxa"/>
                  <w:shd w:val="clear" w:color="auto" w:fill="auto"/>
                </w:tcPr>
                <w:p w14:paraId="30744409" w14:textId="77777777" w:rsidR="00A45893" w:rsidRPr="0098325D" w:rsidRDefault="00A45893" w:rsidP="007C1A5A">
                  <w:pPr>
                    <w:jc w:val="center"/>
                    <w:rPr>
                      <w:rFonts w:ascii="Calibri" w:hAnsi="Calibri" w:cs="Calibri"/>
                      <w:bCs/>
                      <w:sz w:val="22"/>
                      <w:szCs w:val="22"/>
                    </w:rPr>
                  </w:pPr>
                  <w:r w:rsidRPr="0098325D">
                    <w:rPr>
                      <w:rFonts w:ascii="Calibri" w:hAnsi="Calibri" w:cs="Calibri"/>
                      <w:bCs/>
                      <w:sz w:val="22"/>
                      <w:szCs w:val="22"/>
                    </w:rPr>
                    <w:t>Outputs</w:t>
                  </w:r>
                </w:p>
              </w:tc>
              <w:tc>
                <w:tcPr>
                  <w:tcW w:w="990" w:type="dxa"/>
                  <w:shd w:val="clear" w:color="auto" w:fill="auto"/>
                </w:tcPr>
                <w:p w14:paraId="7762D473" w14:textId="77777777" w:rsidR="00A45893" w:rsidRPr="0098325D" w:rsidRDefault="00A45893" w:rsidP="007C1A5A">
                  <w:pPr>
                    <w:jc w:val="center"/>
                    <w:rPr>
                      <w:rFonts w:ascii="Calibri" w:hAnsi="Calibri" w:cs="Calibri"/>
                      <w:bCs/>
                      <w:sz w:val="22"/>
                      <w:szCs w:val="22"/>
                    </w:rPr>
                  </w:pPr>
                  <w:r w:rsidRPr="0098325D">
                    <w:rPr>
                      <w:rFonts w:ascii="Calibri" w:hAnsi="Calibri" w:cs="Calibri"/>
                      <w:bCs/>
                      <w:sz w:val="22"/>
                      <w:szCs w:val="22"/>
                    </w:rPr>
                    <w:t>Percentage</w:t>
                  </w:r>
                </w:p>
              </w:tc>
              <w:tc>
                <w:tcPr>
                  <w:tcW w:w="630" w:type="dxa"/>
                  <w:shd w:val="clear" w:color="auto" w:fill="auto"/>
                </w:tcPr>
                <w:p w14:paraId="257D2F0C" w14:textId="77777777" w:rsidR="00A45893" w:rsidRPr="0098325D" w:rsidRDefault="00A45893" w:rsidP="007C1A5A">
                  <w:pPr>
                    <w:jc w:val="center"/>
                    <w:rPr>
                      <w:rFonts w:ascii="Calibri" w:hAnsi="Calibri" w:cs="Calibri"/>
                      <w:bCs/>
                      <w:sz w:val="22"/>
                      <w:szCs w:val="22"/>
                    </w:rPr>
                  </w:pPr>
                  <w:r w:rsidRPr="0098325D">
                    <w:rPr>
                      <w:rFonts w:ascii="Calibri" w:hAnsi="Calibri" w:cs="Calibri"/>
                      <w:bCs/>
                      <w:sz w:val="22"/>
                      <w:szCs w:val="22"/>
                    </w:rPr>
                    <w:t>Timing</w:t>
                  </w:r>
                </w:p>
              </w:tc>
              <w:tc>
                <w:tcPr>
                  <w:tcW w:w="810" w:type="dxa"/>
                  <w:shd w:val="clear" w:color="auto" w:fill="auto"/>
                </w:tcPr>
                <w:p w14:paraId="4E82AF28" w14:textId="77777777" w:rsidR="00A45893" w:rsidRPr="0098325D" w:rsidRDefault="00A45893" w:rsidP="007C1A5A">
                  <w:pPr>
                    <w:jc w:val="center"/>
                    <w:rPr>
                      <w:rFonts w:ascii="Calibri" w:hAnsi="Calibri" w:cs="Calibri"/>
                      <w:bCs/>
                      <w:sz w:val="22"/>
                      <w:szCs w:val="22"/>
                    </w:rPr>
                  </w:pPr>
                  <w:r w:rsidRPr="0098325D">
                    <w:rPr>
                      <w:rFonts w:ascii="Calibri" w:hAnsi="Calibri" w:cs="Calibri"/>
                      <w:bCs/>
                      <w:sz w:val="22"/>
                      <w:szCs w:val="22"/>
                    </w:rPr>
                    <w:t>Condition for Payment Release</w:t>
                  </w:r>
                </w:p>
              </w:tc>
            </w:tr>
            <w:tr w:rsidR="00A45893" w:rsidRPr="0021187D" w14:paraId="125FF294" w14:textId="77777777" w:rsidTr="004A7652">
              <w:tc>
                <w:tcPr>
                  <w:tcW w:w="3217" w:type="dxa"/>
                  <w:shd w:val="clear" w:color="auto" w:fill="auto"/>
                </w:tcPr>
                <w:p w14:paraId="70642F91" w14:textId="2980572E" w:rsidR="00A45893" w:rsidRPr="004A7652" w:rsidRDefault="004A7652" w:rsidP="004A7652">
                  <w:pPr>
                    <w:spacing w:after="160" w:line="252" w:lineRule="auto"/>
                    <w:jc w:val="both"/>
                  </w:pPr>
                  <w:r>
                    <w:t xml:space="preserve">Migration of existing sites and domain on to a single separate dedicated standalone server, following which the hosting and maintenance of these sites, including the applying of security patches </w:t>
                  </w:r>
                  <w:proofErr w:type="gramStart"/>
                  <w:r>
                    <w:t>if and when</w:t>
                  </w:r>
                  <w:proofErr w:type="gramEnd"/>
                  <w:r>
                    <w:t xml:space="preserve"> necessary, clearing out of log files, enlarging disk space as required, the managing of security certificates (SSL Certs) and the continuous monitoring of the sites;</w:t>
                  </w:r>
                </w:p>
              </w:tc>
              <w:tc>
                <w:tcPr>
                  <w:tcW w:w="990" w:type="dxa"/>
                  <w:shd w:val="clear" w:color="auto" w:fill="auto"/>
                </w:tcPr>
                <w:p w14:paraId="4E81B66D" w14:textId="4C143A4B" w:rsidR="00A45893" w:rsidRPr="0098325D" w:rsidRDefault="00A45893" w:rsidP="007C1A5A">
                  <w:pPr>
                    <w:jc w:val="both"/>
                    <w:rPr>
                      <w:rFonts w:ascii="Calibri" w:hAnsi="Calibri" w:cs="Calibri"/>
                      <w:bCs/>
                      <w:sz w:val="22"/>
                      <w:szCs w:val="22"/>
                    </w:rPr>
                  </w:pPr>
                </w:p>
              </w:tc>
              <w:tc>
                <w:tcPr>
                  <w:tcW w:w="630" w:type="dxa"/>
                  <w:shd w:val="clear" w:color="auto" w:fill="auto"/>
                </w:tcPr>
                <w:p w14:paraId="61404B0A" w14:textId="77777777" w:rsidR="00A45893" w:rsidRPr="0098325D" w:rsidRDefault="00A45893" w:rsidP="007C1A5A">
                  <w:pPr>
                    <w:jc w:val="both"/>
                    <w:rPr>
                      <w:rFonts w:ascii="Calibri" w:hAnsi="Calibri" w:cs="Calibri"/>
                      <w:bCs/>
                      <w:sz w:val="22"/>
                      <w:szCs w:val="22"/>
                    </w:rPr>
                  </w:pPr>
                </w:p>
                <w:p w14:paraId="7A8B977F" w14:textId="77777777" w:rsidR="00A45893" w:rsidRPr="0098325D" w:rsidRDefault="00A45893" w:rsidP="007C1A5A">
                  <w:pPr>
                    <w:jc w:val="both"/>
                    <w:rPr>
                      <w:rFonts w:ascii="Calibri" w:hAnsi="Calibri" w:cs="Calibri"/>
                      <w:bCs/>
                      <w:sz w:val="22"/>
                      <w:szCs w:val="22"/>
                    </w:rPr>
                  </w:pPr>
                </w:p>
              </w:tc>
              <w:tc>
                <w:tcPr>
                  <w:tcW w:w="810" w:type="dxa"/>
                  <w:vMerge w:val="restart"/>
                  <w:shd w:val="clear" w:color="auto" w:fill="auto"/>
                </w:tcPr>
                <w:p w14:paraId="76E38B32" w14:textId="4F82F931" w:rsidR="00A45893" w:rsidRPr="0098325D" w:rsidRDefault="00A45893" w:rsidP="004A7652">
                  <w:pPr>
                    <w:rPr>
                      <w:rFonts w:ascii="Calibri" w:hAnsi="Calibri" w:cs="Calibri"/>
                      <w:bCs/>
                      <w:sz w:val="22"/>
                      <w:szCs w:val="22"/>
                    </w:rPr>
                  </w:pPr>
                </w:p>
              </w:tc>
            </w:tr>
            <w:tr w:rsidR="00A45893" w:rsidRPr="0021187D" w14:paraId="79E89CD9" w14:textId="77777777" w:rsidTr="004A7652">
              <w:trPr>
                <w:trHeight w:val="332"/>
              </w:trPr>
              <w:tc>
                <w:tcPr>
                  <w:tcW w:w="3217" w:type="dxa"/>
                </w:tcPr>
                <w:p w14:paraId="05E9E386" w14:textId="05348B83" w:rsidR="00A45893" w:rsidRPr="004A7652" w:rsidRDefault="004A7652" w:rsidP="004A7652">
                  <w:pPr>
                    <w:jc w:val="both"/>
                    <w:rPr>
                      <w:rFonts w:ascii="Calibri" w:hAnsi="Calibri"/>
                      <w:snapToGrid w:val="0"/>
                    </w:rPr>
                  </w:pPr>
                  <w:r>
                    <w:t>The hosting of NEBE websites;</w:t>
                  </w:r>
                </w:p>
              </w:tc>
              <w:tc>
                <w:tcPr>
                  <w:tcW w:w="990" w:type="dxa"/>
                  <w:shd w:val="clear" w:color="auto" w:fill="auto"/>
                </w:tcPr>
                <w:p w14:paraId="78CA314A" w14:textId="789A4F64" w:rsidR="00A45893" w:rsidRPr="0021187D" w:rsidRDefault="00A45893" w:rsidP="007C1A5A">
                  <w:pPr>
                    <w:jc w:val="both"/>
                    <w:rPr>
                      <w:rFonts w:ascii="Calibri" w:hAnsi="Calibri" w:cs="Calibri"/>
                      <w:bCs/>
                      <w:sz w:val="22"/>
                      <w:szCs w:val="22"/>
                    </w:rPr>
                  </w:pPr>
                </w:p>
              </w:tc>
              <w:tc>
                <w:tcPr>
                  <w:tcW w:w="630" w:type="dxa"/>
                  <w:shd w:val="clear" w:color="auto" w:fill="auto"/>
                </w:tcPr>
                <w:p w14:paraId="7FD1EB20" w14:textId="77777777" w:rsidR="00A45893" w:rsidRDefault="00A45893" w:rsidP="007C1A5A">
                  <w:pPr>
                    <w:jc w:val="both"/>
                    <w:rPr>
                      <w:rFonts w:ascii="Calibri" w:hAnsi="Calibri" w:cs="Calibri"/>
                      <w:bCs/>
                      <w:sz w:val="22"/>
                      <w:szCs w:val="22"/>
                    </w:rPr>
                  </w:pPr>
                </w:p>
                <w:p w14:paraId="33362595" w14:textId="77777777" w:rsidR="00A45893" w:rsidRPr="0021187D" w:rsidRDefault="00A45893" w:rsidP="007C1A5A">
                  <w:pPr>
                    <w:jc w:val="both"/>
                    <w:rPr>
                      <w:rFonts w:ascii="Calibri" w:hAnsi="Calibri" w:cs="Calibri"/>
                      <w:bCs/>
                      <w:sz w:val="22"/>
                      <w:szCs w:val="22"/>
                    </w:rPr>
                  </w:pPr>
                </w:p>
              </w:tc>
              <w:tc>
                <w:tcPr>
                  <w:tcW w:w="810" w:type="dxa"/>
                  <w:vMerge/>
                  <w:shd w:val="clear" w:color="auto" w:fill="auto"/>
                </w:tcPr>
                <w:p w14:paraId="3F4CA1D1" w14:textId="77777777" w:rsidR="00A45893" w:rsidRPr="0021187D" w:rsidRDefault="00A45893" w:rsidP="007C1A5A">
                  <w:pPr>
                    <w:jc w:val="both"/>
                    <w:rPr>
                      <w:rFonts w:ascii="Calibri" w:hAnsi="Calibri" w:cs="Calibri"/>
                      <w:bCs/>
                      <w:sz w:val="22"/>
                      <w:szCs w:val="22"/>
                    </w:rPr>
                  </w:pPr>
                </w:p>
              </w:tc>
            </w:tr>
            <w:tr w:rsidR="00A45893" w:rsidRPr="0021187D" w14:paraId="1288927A" w14:textId="77777777" w:rsidTr="004A7652">
              <w:trPr>
                <w:trHeight w:val="405"/>
              </w:trPr>
              <w:tc>
                <w:tcPr>
                  <w:tcW w:w="3217" w:type="dxa"/>
                </w:tcPr>
                <w:p w14:paraId="6BD62D6F" w14:textId="7A8384BF" w:rsidR="00A45893" w:rsidRDefault="004A7652" w:rsidP="004A7652">
                  <w:pPr>
                    <w:jc w:val="both"/>
                    <w:rPr>
                      <w:rFonts w:ascii="Calibri" w:hAnsi="Calibri" w:cs="Calibri"/>
                      <w:bCs/>
                      <w:sz w:val="22"/>
                      <w:szCs w:val="22"/>
                    </w:rPr>
                  </w:pPr>
                  <w:r>
                    <w:t>Conduct system updates and daily website backups to safeguard website content in the event of a system crash;</w:t>
                  </w:r>
                </w:p>
              </w:tc>
              <w:tc>
                <w:tcPr>
                  <w:tcW w:w="990" w:type="dxa"/>
                  <w:shd w:val="clear" w:color="auto" w:fill="auto"/>
                </w:tcPr>
                <w:p w14:paraId="38BAB723" w14:textId="77777777" w:rsidR="00A45893" w:rsidRPr="0021187D" w:rsidRDefault="00A45893" w:rsidP="007C1A5A">
                  <w:pPr>
                    <w:jc w:val="both"/>
                    <w:rPr>
                      <w:rFonts w:ascii="Calibri" w:hAnsi="Calibri" w:cs="Calibri"/>
                      <w:bCs/>
                      <w:sz w:val="22"/>
                      <w:szCs w:val="22"/>
                    </w:rPr>
                  </w:pPr>
                </w:p>
              </w:tc>
              <w:tc>
                <w:tcPr>
                  <w:tcW w:w="630" w:type="dxa"/>
                  <w:shd w:val="clear" w:color="auto" w:fill="auto"/>
                </w:tcPr>
                <w:p w14:paraId="6E1078CD" w14:textId="77777777" w:rsidR="00A45893" w:rsidRDefault="00A45893" w:rsidP="007C1A5A">
                  <w:pPr>
                    <w:jc w:val="both"/>
                    <w:rPr>
                      <w:rFonts w:ascii="Calibri" w:hAnsi="Calibri" w:cs="Calibri"/>
                      <w:bCs/>
                      <w:sz w:val="22"/>
                      <w:szCs w:val="22"/>
                    </w:rPr>
                  </w:pPr>
                </w:p>
              </w:tc>
              <w:tc>
                <w:tcPr>
                  <w:tcW w:w="810" w:type="dxa"/>
                  <w:vMerge/>
                  <w:shd w:val="clear" w:color="auto" w:fill="auto"/>
                </w:tcPr>
                <w:p w14:paraId="08F74E6E" w14:textId="77777777" w:rsidR="00A45893" w:rsidRPr="0021187D" w:rsidRDefault="00A45893" w:rsidP="007C1A5A">
                  <w:pPr>
                    <w:jc w:val="both"/>
                    <w:rPr>
                      <w:rFonts w:ascii="Calibri" w:hAnsi="Calibri" w:cs="Calibri"/>
                      <w:bCs/>
                      <w:sz w:val="22"/>
                      <w:szCs w:val="22"/>
                    </w:rPr>
                  </w:pPr>
                </w:p>
              </w:tc>
            </w:tr>
            <w:tr w:rsidR="00A45893" w:rsidRPr="0021187D" w14:paraId="1F5F376A" w14:textId="77777777" w:rsidTr="004A7652">
              <w:trPr>
                <w:trHeight w:val="668"/>
              </w:trPr>
              <w:tc>
                <w:tcPr>
                  <w:tcW w:w="3217" w:type="dxa"/>
                </w:tcPr>
                <w:p w14:paraId="1C6814DC" w14:textId="56D35A1A" w:rsidR="00A45893" w:rsidRPr="004A7652" w:rsidRDefault="004A7652" w:rsidP="004A7652">
                  <w:pPr>
                    <w:jc w:val="both"/>
                    <w:rPr>
                      <w:rFonts w:ascii="Calibri" w:hAnsi="Calibri"/>
                    </w:rPr>
                  </w:pPr>
                  <w:r>
                    <w:t xml:space="preserve">Provide Web Application Security to continuously discover; Determine </w:t>
                  </w:r>
                  <w:r>
                    <w:lastRenderedPageBreak/>
                    <w:t>and provide the website capacity requirements;</w:t>
                  </w:r>
                </w:p>
              </w:tc>
              <w:tc>
                <w:tcPr>
                  <w:tcW w:w="990" w:type="dxa"/>
                  <w:shd w:val="clear" w:color="auto" w:fill="auto"/>
                </w:tcPr>
                <w:p w14:paraId="5FF4FAC9" w14:textId="106C8675" w:rsidR="00A45893" w:rsidRPr="0021187D" w:rsidRDefault="00A45893" w:rsidP="007C1A5A">
                  <w:pPr>
                    <w:jc w:val="both"/>
                    <w:rPr>
                      <w:rFonts w:ascii="Calibri" w:hAnsi="Calibri" w:cs="Calibri"/>
                      <w:bCs/>
                      <w:sz w:val="22"/>
                      <w:szCs w:val="22"/>
                    </w:rPr>
                  </w:pPr>
                </w:p>
              </w:tc>
              <w:tc>
                <w:tcPr>
                  <w:tcW w:w="630" w:type="dxa"/>
                  <w:shd w:val="clear" w:color="auto" w:fill="auto"/>
                </w:tcPr>
                <w:p w14:paraId="5445DA11" w14:textId="77777777" w:rsidR="00A45893" w:rsidRPr="0021187D" w:rsidRDefault="00A45893" w:rsidP="007C1A5A">
                  <w:pPr>
                    <w:jc w:val="both"/>
                    <w:rPr>
                      <w:rFonts w:ascii="Calibri" w:hAnsi="Calibri" w:cs="Calibri"/>
                      <w:bCs/>
                      <w:sz w:val="22"/>
                      <w:szCs w:val="22"/>
                    </w:rPr>
                  </w:pPr>
                </w:p>
              </w:tc>
              <w:tc>
                <w:tcPr>
                  <w:tcW w:w="810" w:type="dxa"/>
                  <w:vMerge/>
                  <w:shd w:val="clear" w:color="auto" w:fill="auto"/>
                </w:tcPr>
                <w:p w14:paraId="16CBB158" w14:textId="77777777" w:rsidR="00A45893" w:rsidRPr="0021187D" w:rsidRDefault="00A45893" w:rsidP="007C1A5A">
                  <w:pPr>
                    <w:jc w:val="both"/>
                    <w:rPr>
                      <w:rFonts w:ascii="Calibri" w:hAnsi="Calibri" w:cs="Calibri"/>
                      <w:bCs/>
                      <w:sz w:val="22"/>
                      <w:szCs w:val="22"/>
                    </w:rPr>
                  </w:pPr>
                </w:p>
              </w:tc>
            </w:tr>
            <w:tr w:rsidR="00A45893" w:rsidRPr="0021187D" w14:paraId="7CB1D4D7" w14:textId="77777777" w:rsidTr="004A7652">
              <w:trPr>
                <w:trHeight w:val="667"/>
              </w:trPr>
              <w:tc>
                <w:tcPr>
                  <w:tcW w:w="3217" w:type="dxa"/>
                </w:tcPr>
                <w:p w14:paraId="22DDAB10" w14:textId="6E9EA2AB" w:rsidR="00A45893" w:rsidRPr="004A7652" w:rsidRDefault="004A7652" w:rsidP="004A7652">
                  <w:pPr>
                    <w:jc w:val="both"/>
                    <w:rPr>
                      <w:rFonts w:ascii="Calibri" w:hAnsi="Calibri"/>
                      <w:snapToGrid w:val="0"/>
                    </w:rPr>
                  </w:pPr>
                  <w:r>
                    <w:rPr>
                      <w:rFonts w:ascii="Calibri" w:hAnsi="Calibri"/>
                      <w:lang w:val="en-ZA"/>
                    </w:rPr>
                    <w:t>Provide optimization for mobile use and continuous compatibility with latest versions of web browsers;</w:t>
                  </w:r>
                  <w:r>
                    <w:rPr>
                      <w:lang w:val="en-ZA"/>
                    </w:rPr>
                    <w:t xml:space="preserve"> </w:t>
                  </w:r>
                  <w:r>
                    <w:t>provide a content management system integrated with the website</w:t>
                  </w:r>
                </w:p>
              </w:tc>
              <w:tc>
                <w:tcPr>
                  <w:tcW w:w="990" w:type="dxa"/>
                  <w:shd w:val="clear" w:color="auto" w:fill="auto"/>
                </w:tcPr>
                <w:p w14:paraId="2CF83837" w14:textId="717D438F" w:rsidR="00A45893" w:rsidRPr="0021187D" w:rsidRDefault="00A45893" w:rsidP="007C1A5A">
                  <w:pPr>
                    <w:jc w:val="both"/>
                    <w:rPr>
                      <w:rFonts w:ascii="Calibri" w:hAnsi="Calibri" w:cs="Calibri"/>
                      <w:bCs/>
                      <w:sz w:val="22"/>
                      <w:szCs w:val="22"/>
                    </w:rPr>
                  </w:pPr>
                </w:p>
              </w:tc>
              <w:tc>
                <w:tcPr>
                  <w:tcW w:w="630" w:type="dxa"/>
                  <w:shd w:val="clear" w:color="auto" w:fill="auto"/>
                </w:tcPr>
                <w:p w14:paraId="499160AF" w14:textId="77777777" w:rsidR="00A45893" w:rsidRPr="0021187D" w:rsidRDefault="00A45893" w:rsidP="007C1A5A">
                  <w:pPr>
                    <w:jc w:val="both"/>
                    <w:rPr>
                      <w:rFonts w:ascii="Calibri" w:hAnsi="Calibri" w:cs="Calibri"/>
                      <w:bCs/>
                      <w:sz w:val="22"/>
                      <w:szCs w:val="22"/>
                    </w:rPr>
                  </w:pPr>
                </w:p>
              </w:tc>
              <w:tc>
                <w:tcPr>
                  <w:tcW w:w="810" w:type="dxa"/>
                  <w:vMerge/>
                  <w:shd w:val="clear" w:color="auto" w:fill="auto"/>
                </w:tcPr>
                <w:p w14:paraId="6936F715" w14:textId="77777777" w:rsidR="00A45893" w:rsidRPr="0021187D" w:rsidRDefault="00A45893" w:rsidP="007C1A5A">
                  <w:pPr>
                    <w:jc w:val="both"/>
                    <w:rPr>
                      <w:rFonts w:ascii="Calibri" w:hAnsi="Calibri" w:cs="Calibri"/>
                      <w:bCs/>
                      <w:sz w:val="22"/>
                      <w:szCs w:val="22"/>
                    </w:rPr>
                  </w:pPr>
                </w:p>
              </w:tc>
            </w:tr>
          </w:tbl>
          <w:p w14:paraId="4D3F31BE" w14:textId="77777777" w:rsidR="00A45893" w:rsidRPr="0021187D" w:rsidRDefault="00A45893" w:rsidP="007C1A5A">
            <w:pPr>
              <w:jc w:val="both"/>
              <w:rPr>
                <w:rFonts w:ascii="Calibri" w:hAnsi="Calibri" w:cs="Calibri"/>
                <w:bCs/>
                <w:sz w:val="22"/>
                <w:szCs w:val="22"/>
              </w:rPr>
            </w:pPr>
          </w:p>
        </w:tc>
      </w:tr>
      <w:tr w:rsidR="00A45893" w:rsidRPr="0021187D" w14:paraId="0AD482F2" w14:textId="77777777" w:rsidTr="004A7652">
        <w:tc>
          <w:tcPr>
            <w:tcW w:w="3235" w:type="dxa"/>
            <w:shd w:val="clear" w:color="auto" w:fill="auto"/>
          </w:tcPr>
          <w:p w14:paraId="792FA70E" w14:textId="77777777" w:rsidR="00A45893" w:rsidRPr="0021187D" w:rsidRDefault="00A45893" w:rsidP="007C1A5A">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750" w:type="dxa"/>
            <w:shd w:val="clear" w:color="auto" w:fill="auto"/>
          </w:tcPr>
          <w:p w14:paraId="3428C856" w14:textId="77777777" w:rsidR="00A45893" w:rsidRPr="0021187D" w:rsidRDefault="00A45893" w:rsidP="007C1A5A">
            <w:pPr>
              <w:jc w:val="both"/>
              <w:rPr>
                <w:rFonts w:ascii="Calibri" w:hAnsi="Calibri" w:cs="Calibri"/>
                <w:bCs/>
                <w:i/>
                <w:color w:val="FF0000"/>
                <w:sz w:val="22"/>
                <w:szCs w:val="22"/>
              </w:rPr>
            </w:pPr>
          </w:p>
          <w:sdt>
            <w:sdtPr>
              <w:rPr>
                <w:rFonts w:ascii="Calibri" w:hAnsi="Calibri" w:cs="Calibri"/>
                <w:b/>
                <w:bCs/>
                <w:i/>
                <w:color w:val="000000" w:themeColor="text1"/>
                <w:sz w:val="22"/>
                <w:szCs w:val="22"/>
              </w:rPr>
              <w:id w:val="1025286465"/>
              <w:text/>
            </w:sdtPr>
            <w:sdtEndPr/>
            <w:sdtContent>
              <w:p w14:paraId="1B9A55A6" w14:textId="41214607" w:rsidR="00A45893" w:rsidRPr="0021187D" w:rsidRDefault="008F30D2" w:rsidP="00FA1C54">
                <w:pPr>
                  <w:rPr>
                    <w:rFonts w:ascii="Calibri" w:hAnsi="Calibri" w:cs="Calibri"/>
                    <w:bCs/>
                    <w:sz w:val="22"/>
                    <w:szCs w:val="22"/>
                  </w:rPr>
                </w:pPr>
                <w:r w:rsidRPr="00FA1C54">
                  <w:rPr>
                    <w:rFonts w:ascii="Calibri" w:hAnsi="Calibri" w:cs="Calibri"/>
                    <w:b/>
                    <w:bCs/>
                    <w:i/>
                    <w:color w:val="000000" w:themeColor="text1"/>
                    <w:sz w:val="22"/>
                    <w:szCs w:val="22"/>
                  </w:rPr>
                  <w:t xml:space="preserve">NEBE will </w:t>
                </w:r>
                <w:r w:rsidR="0002635D" w:rsidRPr="00FA1C54">
                  <w:rPr>
                    <w:rFonts w:ascii="Calibri" w:hAnsi="Calibri" w:cs="Calibri"/>
                    <w:b/>
                    <w:bCs/>
                    <w:i/>
                    <w:color w:val="000000" w:themeColor="text1"/>
                    <w:sz w:val="22"/>
                    <w:szCs w:val="22"/>
                  </w:rPr>
                  <w:t>assign</w:t>
                </w:r>
                <w:r w:rsidR="002D0C5F">
                  <w:rPr>
                    <w:rFonts w:ascii="Calibri" w:hAnsi="Calibri" w:cs="Calibri"/>
                    <w:b/>
                    <w:bCs/>
                    <w:i/>
                    <w:color w:val="000000" w:themeColor="text1"/>
                    <w:sz w:val="22"/>
                    <w:szCs w:val="22"/>
                  </w:rPr>
                  <w:t>;</w:t>
                </w:r>
              </w:p>
            </w:sdtContent>
          </w:sdt>
        </w:tc>
      </w:tr>
      <w:tr w:rsidR="00A45893" w:rsidRPr="0021187D" w14:paraId="3910102F" w14:textId="77777777" w:rsidTr="004A7652">
        <w:tc>
          <w:tcPr>
            <w:tcW w:w="3235" w:type="dxa"/>
            <w:shd w:val="clear" w:color="auto" w:fill="auto"/>
          </w:tcPr>
          <w:p w14:paraId="15B035E3" w14:textId="77777777" w:rsidR="00A45893" w:rsidRPr="0021187D" w:rsidRDefault="00A45893" w:rsidP="007C1A5A">
            <w:pPr>
              <w:rPr>
                <w:rFonts w:ascii="Calibri" w:hAnsi="Calibri" w:cs="Calibri"/>
                <w:bCs/>
                <w:sz w:val="22"/>
                <w:szCs w:val="22"/>
              </w:rPr>
            </w:pPr>
          </w:p>
          <w:p w14:paraId="2410133E"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Type of Contract to be Signed</w:t>
            </w:r>
          </w:p>
        </w:tc>
        <w:tc>
          <w:tcPr>
            <w:tcW w:w="6750" w:type="dxa"/>
            <w:shd w:val="clear" w:color="auto" w:fill="auto"/>
          </w:tcPr>
          <w:p w14:paraId="17BEF9D5" w14:textId="77777777" w:rsidR="00A45893" w:rsidRPr="0021187D" w:rsidRDefault="00A45893" w:rsidP="007C1A5A">
            <w:pPr>
              <w:jc w:val="both"/>
              <w:rPr>
                <w:rFonts w:ascii="Calibri" w:hAnsi="Calibri" w:cs="Calibri"/>
                <w:bCs/>
                <w:sz w:val="22"/>
                <w:szCs w:val="22"/>
              </w:rPr>
            </w:pPr>
          </w:p>
          <w:p w14:paraId="14831EB9" w14:textId="46A8411D" w:rsidR="00A45893" w:rsidRPr="00FA1C54" w:rsidRDefault="002D0C5F" w:rsidP="004A7652">
            <w:pPr>
              <w:rPr>
                <w:rFonts w:ascii="Calibri" w:hAnsi="Calibri" w:cs="Calibri"/>
                <w:b/>
                <w:bCs/>
                <w:i/>
                <w:color w:val="000000" w:themeColor="text1"/>
                <w:sz w:val="22"/>
                <w:szCs w:val="22"/>
              </w:rPr>
            </w:pPr>
            <w:r w:rsidRPr="004A7652">
              <w:rPr>
                <w:rFonts w:ascii="Calibri" w:hAnsi="Calibri" w:cs="Calibri"/>
                <w:b/>
                <w:bCs/>
                <w:i/>
                <w:color w:val="000000" w:themeColor="text1"/>
                <w:sz w:val="22"/>
                <w:szCs w:val="22"/>
              </w:rPr>
              <w:t>Contract for Service;</w:t>
            </w:r>
          </w:p>
          <w:p w14:paraId="4E4E9DFF" w14:textId="7AA15D74" w:rsidR="00FA1C54" w:rsidRPr="0021187D" w:rsidRDefault="00FA1C54" w:rsidP="002D0C5F">
            <w:pPr>
              <w:pStyle w:val="BankNormal"/>
              <w:spacing w:after="0"/>
              <w:rPr>
                <w:rFonts w:ascii="Calibri" w:hAnsi="Calibri" w:cs="Calibri"/>
                <w:snapToGrid w:val="0"/>
                <w:sz w:val="22"/>
                <w:szCs w:val="22"/>
              </w:rPr>
            </w:pPr>
          </w:p>
        </w:tc>
      </w:tr>
      <w:tr w:rsidR="00A45893" w:rsidRPr="0021187D" w14:paraId="205692F5" w14:textId="77777777" w:rsidTr="004A7652">
        <w:tc>
          <w:tcPr>
            <w:tcW w:w="3235" w:type="dxa"/>
            <w:shd w:val="clear" w:color="auto" w:fill="auto"/>
          </w:tcPr>
          <w:p w14:paraId="3849BF08" w14:textId="77777777" w:rsidR="00A45893" w:rsidRPr="0021187D" w:rsidRDefault="00A45893" w:rsidP="007C1A5A">
            <w:pPr>
              <w:rPr>
                <w:rFonts w:ascii="Calibri" w:hAnsi="Calibri" w:cs="Calibri"/>
                <w:bCs/>
                <w:sz w:val="22"/>
                <w:szCs w:val="22"/>
              </w:rPr>
            </w:pPr>
          </w:p>
          <w:p w14:paraId="0032553A" w14:textId="77777777" w:rsidR="00A45893" w:rsidRPr="0021187D" w:rsidRDefault="00A45893" w:rsidP="007C1A5A">
            <w:pPr>
              <w:rPr>
                <w:rFonts w:ascii="Calibri" w:hAnsi="Calibri" w:cs="Calibri"/>
                <w:bCs/>
                <w:sz w:val="22"/>
                <w:szCs w:val="22"/>
              </w:rPr>
            </w:pPr>
            <w:r w:rsidRPr="0021187D">
              <w:rPr>
                <w:rFonts w:ascii="Calibri" w:hAnsi="Calibri" w:cs="Calibri"/>
                <w:bCs/>
                <w:sz w:val="22"/>
                <w:szCs w:val="22"/>
              </w:rPr>
              <w:t>Criteria for Contract Award</w:t>
            </w:r>
          </w:p>
        </w:tc>
        <w:tc>
          <w:tcPr>
            <w:tcW w:w="6750" w:type="dxa"/>
            <w:shd w:val="clear" w:color="auto" w:fill="auto"/>
          </w:tcPr>
          <w:p w14:paraId="3D5CC8F0" w14:textId="24F435CF" w:rsidR="00A45893" w:rsidRPr="00175C31" w:rsidRDefault="00A50383" w:rsidP="007C1A5A">
            <w:pPr>
              <w:pStyle w:val="BankNormal"/>
              <w:spacing w:after="0"/>
              <w:rPr>
                <w:rFonts w:ascii="Calibri" w:hAnsi="Calibri" w:cs="Calibri"/>
                <w:b/>
                <w:bCs/>
                <w:i/>
                <w:color w:val="000000" w:themeColor="text1"/>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175C31">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w:t>
            </w:r>
            <w:r w:rsidR="00A45893" w:rsidRPr="00175C31">
              <w:rPr>
                <w:rFonts w:ascii="Calibri" w:hAnsi="Calibri" w:cs="Calibri"/>
                <w:b/>
                <w:bCs/>
                <w:i/>
                <w:color w:val="000000" w:themeColor="text1"/>
                <w:sz w:val="22"/>
                <w:szCs w:val="22"/>
              </w:rPr>
              <w:t xml:space="preserve">Highest Combined Score (based on the 70% technical offer and 30% price weight distribution) </w:t>
            </w:r>
          </w:p>
          <w:p w14:paraId="2B95792E" w14:textId="659843FA" w:rsidR="00A45893" w:rsidRPr="0021187D" w:rsidRDefault="00A50383" w:rsidP="007C1A5A">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175C31">
                  <w:rPr>
                    <w:rFonts w:ascii="Arial Unicode MS" w:hAnsi="Arial Unicode MS" w:cs="Calibri"/>
                    <w:sz w:val="22"/>
                    <w:szCs w:val="22"/>
                  </w:rPr>
                  <w:t>☒</w:t>
                </w:r>
              </w:sdtContent>
            </w:sdt>
            <w:r w:rsidR="00A45893">
              <w:rPr>
                <w:rFonts w:ascii="Calibri" w:hAnsi="Calibri" w:cs="Calibri"/>
                <w:sz w:val="22"/>
                <w:szCs w:val="22"/>
              </w:rPr>
              <w:t xml:space="preserve"> </w:t>
            </w:r>
            <w:r w:rsidR="00A45893" w:rsidRPr="00175C31">
              <w:rPr>
                <w:rFonts w:ascii="Calibri" w:hAnsi="Calibri" w:cs="Calibri"/>
                <w:b/>
                <w:bCs/>
                <w:i/>
                <w:color w:val="000000" w:themeColor="text1"/>
                <w:sz w:val="22"/>
                <w:szCs w:val="22"/>
              </w:rPr>
              <w:t>Full acceptance of the UNDP Contract General Terms and Conditions (GTC).  This is a mandatory criterion and cannot be deleted regardless of the nature of services required.  Non-acceptance of the GTC may be grounds for the rejection of the Proposal.</w:t>
            </w:r>
          </w:p>
        </w:tc>
      </w:tr>
      <w:tr w:rsidR="00A45893" w:rsidRPr="0021187D" w14:paraId="26BBE3C5" w14:textId="77777777" w:rsidTr="004A7652">
        <w:tc>
          <w:tcPr>
            <w:tcW w:w="3235" w:type="dxa"/>
            <w:shd w:val="clear" w:color="auto" w:fill="auto"/>
          </w:tcPr>
          <w:p w14:paraId="34509227" w14:textId="77777777" w:rsidR="00A45893" w:rsidRDefault="00A45893" w:rsidP="007C1A5A">
            <w:pPr>
              <w:rPr>
                <w:rFonts w:ascii="Calibri" w:hAnsi="Calibri" w:cs="Calibri"/>
                <w:bCs/>
                <w:sz w:val="22"/>
                <w:szCs w:val="22"/>
              </w:rPr>
            </w:pPr>
          </w:p>
          <w:p w14:paraId="1203B125" w14:textId="77777777" w:rsidR="00A45893" w:rsidRDefault="00A45893" w:rsidP="007C1A5A">
            <w:pPr>
              <w:rPr>
                <w:rFonts w:ascii="Calibri" w:hAnsi="Calibri" w:cs="Calibri"/>
                <w:bCs/>
                <w:sz w:val="22"/>
                <w:szCs w:val="22"/>
              </w:rPr>
            </w:pPr>
            <w:r>
              <w:rPr>
                <w:rFonts w:ascii="Calibri" w:hAnsi="Calibri" w:cs="Calibri"/>
                <w:bCs/>
                <w:sz w:val="22"/>
                <w:szCs w:val="22"/>
              </w:rPr>
              <w:t xml:space="preserve">Criteria for the Assessment of Proposal </w:t>
            </w:r>
          </w:p>
        </w:tc>
        <w:tc>
          <w:tcPr>
            <w:tcW w:w="6750" w:type="dxa"/>
            <w:shd w:val="clear" w:color="auto" w:fill="auto"/>
          </w:tcPr>
          <w:p w14:paraId="32AF9D27" w14:textId="77777777" w:rsidR="00A45893" w:rsidRDefault="00A45893" w:rsidP="007C1A5A">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7C1A5A">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20AF3D74" w:rsidR="00A45893" w:rsidRPr="00445EEC" w:rsidRDefault="00A50383" w:rsidP="007C1A5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175C31">
                  <w:rPr>
                    <w:rFonts w:ascii="Arial Unicode MS" w:hAnsi="Arial Unicode MS" w:cs="Calibri"/>
                    <w:snapToGrid w:val="0"/>
                    <w:sz w:val="22"/>
                    <w:szCs w:val="22"/>
                  </w:rPr>
                  <w:t>☒</w:t>
                </w:r>
              </w:sdtContent>
            </w:sdt>
            <w:r w:rsidR="00A45893">
              <w:rPr>
                <w:rFonts w:ascii="Calibri" w:hAnsi="Calibri" w:cs="Calibri"/>
                <w:snapToGrid w:val="0"/>
                <w:sz w:val="22"/>
                <w:szCs w:val="22"/>
              </w:rPr>
              <w:t xml:space="preserve"> </w:t>
            </w:r>
            <w:r w:rsidR="00A45893" w:rsidRPr="00175C31">
              <w:rPr>
                <w:rFonts w:ascii="Calibri" w:hAnsi="Calibri" w:cs="Calibri"/>
                <w:b/>
                <w:bCs/>
                <w:i/>
                <w:color w:val="000000" w:themeColor="text1"/>
                <w:sz w:val="22"/>
                <w:szCs w:val="22"/>
              </w:rPr>
              <w:t xml:space="preserve">Expertise of the Firm </w:t>
            </w:r>
            <w:sdt>
              <w:sdtPr>
                <w:rPr>
                  <w:rFonts w:ascii="Calibri" w:hAnsi="Calibri" w:cs="Calibri"/>
                  <w:b/>
                  <w:bCs/>
                  <w:i/>
                  <w:color w:val="000000" w:themeColor="text1"/>
                  <w:sz w:val="22"/>
                  <w:szCs w:val="22"/>
                  <w:highlight w:val="yellow"/>
                </w:rPr>
                <w:id w:val="631143815"/>
                <w:text/>
              </w:sdtPr>
              <w:sdtEndPr/>
              <w:sdtContent>
                <w:r w:rsidR="00175C31" w:rsidRPr="00175C31">
                  <w:rPr>
                    <w:rFonts w:ascii="Calibri" w:hAnsi="Calibri" w:cs="Calibri"/>
                    <w:b/>
                    <w:bCs/>
                    <w:i/>
                    <w:color w:val="000000" w:themeColor="text1"/>
                    <w:sz w:val="22"/>
                    <w:szCs w:val="22"/>
                    <w:highlight w:val="yellow"/>
                  </w:rPr>
                  <w:t>35%</w:t>
                </w:r>
              </w:sdtContent>
            </w:sdt>
          </w:p>
          <w:p w14:paraId="462B9DD4" w14:textId="29CF8E1D" w:rsidR="00A45893" w:rsidRPr="00175C31" w:rsidRDefault="00A50383" w:rsidP="007C1A5A">
            <w:pPr>
              <w:pStyle w:val="BankNormal"/>
              <w:spacing w:after="0"/>
              <w:jc w:val="both"/>
              <w:rPr>
                <w:rFonts w:ascii="Calibri" w:hAnsi="Calibri" w:cs="Calibri"/>
                <w:b/>
                <w:bCs/>
                <w:i/>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175C31">
                  <w:rPr>
                    <w:rFonts w:ascii="Arial Unicode MS" w:hAnsi="Arial Unicode MS" w:cs="Calibri"/>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w:t>
            </w:r>
            <w:r w:rsidR="00A45893" w:rsidRPr="00175C31">
              <w:rPr>
                <w:rFonts w:ascii="Calibri" w:hAnsi="Calibri" w:cs="Calibri"/>
                <w:b/>
                <w:bCs/>
                <w:i/>
                <w:color w:val="000000" w:themeColor="text1"/>
                <w:sz w:val="22"/>
                <w:szCs w:val="22"/>
              </w:rPr>
              <w:t xml:space="preserve">Methodology, Its Appropriateness to the Condition and Timeliness of the Implementation Plan </w:t>
            </w:r>
            <w:sdt>
              <w:sdtPr>
                <w:rPr>
                  <w:rFonts w:ascii="Calibri" w:hAnsi="Calibri" w:cs="Calibri"/>
                  <w:b/>
                  <w:bCs/>
                  <w:i/>
                  <w:color w:val="000000" w:themeColor="text1"/>
                  <w:sz w:val="22"/>
                  <w:szCs w:val="22"/>
                  <w:highlight w:val="yellow"/>
                </w:rPr>
                <w:id w:val="-1561239514"/>
                <w:text/>
              </w:sdtPr>
              <w:sdtEndPr/>
              <w:sdtContent>
                <w:r w:rsidR="00175C31" w:rsidRPr="00175C31">
                  <w:rPr>
                    <w:rFonts w:ascii="Calibri" w:hAnsi="Calibri" w:cs="Calibri"/>
                    <w:b/>
                    <w:bCs/>
                    <w:i/>
                    <w:color w:val="000000" w:themeColor="text1"/>
                    <w:sz w:val="22"/>
                    <w:szCs w:val="22"/>
                    <w:highlight w:val="yellow"/>
                  </w:rPr>
                  <w:t>20%</w:t>
                </w:r>
              </w:sdtContent>
            </w:sdt>
          </w:p>
          <w:p w14:paraId="1252956D" w14:textId="6126A9B4" w:rsidR="00A45893" w:rsidRPr="00445EEC" w:rsidRDefault="00A50383" w:rsidP="007C1A5A">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175C31">
                  <w:rPr>
                    <w:rFonts w:ascii="Arial Unicode MS" w:hAnsi="Arial Unicode MS" w:cs="Calibri"/>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w:t>
            </w:r>
            <w:r w:rsidR="00A45893" w:rsidRPr="00175C31">
              <w:rPr>
                <w:rFonts w:ascii="Calibri" w:hAnsi="Calibri" w:cs="Calibri"/>
                <w:b/>
                <w:bCs/>
                <w:i/>
                <w:color w:val="000000" w:themeColor="text1"/>
                <w:sz w:val="22"/>
                <w:szCs w:val="22"/>
              </w:rPr>
              <w:t xml:space="preserve">Management Structure and Qualification of Key Personnel </w:t>
            </w:r>
            <w:sdt>
              <w:sdtPr>
                <w:rPr>
                  <w:rFonts w:ascii="Calibri" w:hAnsi="Calibri" w:cs="Calibri"/>
                  <w:b/>
                  <w:bCs/>
                  <w:i/>
                  <w:color w:val="000000" w:themeColor="text1"/>
                  <w:sz w:val="22"/>
                  <w:szCs w:val="22"/>
                  <w:highlight w:val="yellow"/>
                </w:rPr>
                <w:id w:val="-1213420557"/>
                <w:text/>
              </w:sdtPr>
              <w:sdtEndPr/>
              <w:sdtContent>
                <w:r w:rsidR="00175C31" w:rsidRPr="00175C31">
                  <w:rPr>
                    <w:rFonts w:ascii="Calibri" w:hAnsi="Calibri" w:cs="Calibri"/>
                    <w:b/>
                    <w:bCs/>
                    <w:i/>
                    <w:color w:val="000000" w:themeColor="text1"/>
                    <w:sz w:val="22"/>
                    <w:szCs w:val="22"/>
                    <w:highlight w:val="yellow"/>
                  </w:rPr>
                  <w:t>15%</w:t>
                </w:r>
              </w:sdtContent>
            </w:sdt>
          </w:p>
          <w:p w14:paraId="053B2E0C" w14:textId="77777777" w:rsidR="00A45893" w:rsidRDefault="00A45893" w:rsidP="007C1A5A">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7C1A5A">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Pr="00175C31" w:rsidRDefault="00A45893" w:rsidP="007C1A5A">
            <w:pPr>
              <w:pStyle w:val="BankNormal"/>
              <w:spacing w:after="0"/>
              <w:jc w:val="both"/>
              <w:rPr>
                <w:rFonts w:ascii="Calibri" w:hAnsi="Calibri" w:cs="Calibri"/>
                <w:b/>
                <w:bCs/>
                <w:i/>
                <w:color w:val="000000" w:themeColor="text1"/>
                <w:sz w:val="22"/>
                <w:szCs w:val="22"/>
              </w:rPr>
            </w:pPr>
            <w:r w:rsidRPr="00175C31">
              <w:rPr>
                <w:rFonts w:ascii="Calibri" w:hAnsi="Calibri" w:cs="Calibri"/>
                <w:b/>
                <w:bCs/>
                <w:i/>
                <w:color w:val="000000" w:themeColor="text1"/>
                <w:sz w:val="22"/>
                <w:szCs w:val="22"/>
              </w:rPr>
              <w:t>To be computed as a ratio of the Proposal’s offer to the lowest price among the proposals received by UNDP.</w:t>
            </w:r>
          </w:p>
          <w:p w14:paraId="69A980B7" w14:textId="77777777" w:rsidR="00A45893" w:rsidRPr="00C424F4" w:rsidRDefault="00A45893" w:rsidP="007C1A5A">
            <w:pPr>
              <w:pStyle w:val="BankNormal"/>
              <w:spacing w:after="0"/>
              <w:jc w:val="both"/>
              <w:rPr>
                <w:rFonts w:ascii="Calibri" w:hAnsi="Calibri" w:cs="Calibri"/>
                <w:snapToGrid w:val="0"/>
                <w:sz w:val="22"/>
                <w:szCs w:val="22"/>
              </w:rPr>
            </w:pPr>
          </w:p>
        </w:tc>
      </w:tr>
      <w:tr w:rsidR="00A45893" w:rsidRPr="0021187D" w14:paraId="58C102F4" w14:textId="77777777" w:rsidTr="004A7652">
        <w:tc>
          <w:tcPr>
            <w:tcW w:w="3235" w:type="dxa"/>
            <w:shd w:val="clear" w:color="auto" w:fill="auto"/>
          </w:tcPr>
          <w:p w14:paraId="111DB6A4" w14:textId="77777777" w:rsidR="00A45893" w:rsidRPr="00063E98" w:rsidRDefault="00A45893" w:rsidP="007C1A5A">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7C1A5A">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750" w:type="dxa"/>
            <w:shd w:val="clear" w:color="auto" w:fill="auto"/>
          </w:tcPr>
          <w:p w14:paraId="28854AE4" w14:textId="77777777" w:rsidR="00A45893" w:rsidRPr="00063E98" w:rsidRDefault="00A45893" w:rsidP="007C1A5A">
            <w:pPr>
              <w:pStyle w:val="BankNormal"/>
              <w:tabs>
                <w:tab w:val="left" w:pos="342"/>
                <w:tab w:val="right" w:pos="7218"/>
              </w:tabs>
              <w:spacing w:after="0"/>
              <w:ind w:left="378"/>
              <w:rPr>
                <w:rFonts w:ascii="Calibri" w:hAnsi="Calibri" w:cs="Calibri"/>
                <w:sz w:val="22"/>
                <w:szCs w:val="22"/>
                <w:lang w:val="en-GB"/>
              </w:rPr>
            </w:pPr>
          </w:p>
          <w:p w14:paraId="1C96D5A9" w14:textId="53580590" w:rsidR="00A45893" w:rsidRPr="00175C31" w:rsidRDefault="00A50383" w:rsidP="007C1A5A">
            <w:pPr>
              <w:pStyle w:val="BankNormal"/>
              <w:tabs>
                <w:tab w:val="left" w:pos="342"/>
                <w:tab w:val="right" w:pos="7218"/>
              </w:tabs>
              <w:spacing w:after="0"/>
              <w:rPr>
                <w:rFonts w:ascii="Calibri" w:hAnsi="Calibri" w:cs="Calibri"/>
                <w:b/>
                <w:bCs/>
                <w:i/>
                <w:color w:val="000000" w:themeColor="text1"/>
                <w:sz w:val="22"/>
                <w:szCs w:val="22"/>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175C31">
                  <w:rPr>
                    <w:rFonts w:ascii="Arial Unicode MS" w:hAnsi="Arial Unicode MS" w:cs="Calibri"/>
                    <w:sz w:val="22"/>
                    <w:szCs w:val="22"/>
                  </w:rPr>
                  <w:t>☒</w:t>
                </w:r>
              </w:sdtContent>
            </w:sdt>
            <w:r w:rsidR="00A45893">
              <w:rPr>
                <w:rFonts w:ascii="Calibri" w:hAnsi="Calibri" w:cs="Calibri"/>
                <w:sz w:val="22"/>
                <w:szCs w:val="22"/>
              </w:rPr>
              <w:t xml:space="preserve"> </w:t>
            </w:r>
            <w:r w:rsidR="00A45893" w:rsidRPr="00175C31">
              <w:rPr>
                <w:rFonts w:ascii="Calibri" w:hAnsi="Calibri" w:cs="Calibri"/>
                <w:b/>
                <w:bCs/>
                <w:i/>
                <w:color w:val="000000" w:themeColor="text1"/>
                <w:sz w:val="22"/>
                <w:szCs w:val="22"/>
              </w:rPr>
              <w:t>One and only one Service Provider</w:t>
            </w:r>
          </w:p>
          <w:p w14:paraId="618F7D26" w14:textId="2EAE7253" w:rsidR="00A45893" w:rsidRPr="00063E98" w:rsidRDefault="00A45893" w:rsidP="007C1A5A">
            <w:pPr>
              <w:pStyle w:val="BankNormal"/>
              <w:tabs>
                <w:tab w:val="left" w:pos="342"/>
                <w:tab w:val="right" w:pos="7218"/>
              </w:tabs>
              <w:spacing w:after="0"/>
              <w:rPr>
                <w:rFonts w:ascii="Calibri" w:hAnsi="Calibri" w:cs="Calibri"/>
                <w:sz w:val="22"/>
                <w:szCs w:val="22"/>
                <w:lang w:val="en-GB"/>
              </w:rPr>
            </w:pPr>
          </w:p>
        </w:tc>
      </w:tr>
      <w:tr w:rsidR="00A45893" w:rsidRPr="0021187D" w14:paraId="7DBFD2A3" w14:textId="77777777" w:rsidTr="004A7652">
        <w:tc>
          <w:tcPr>
            <w:tcW w:w="3235" w:type="dxa"/>
            <w:shd w:val="clear" w:color="auto" w:fill="auto"/>
          </w:tcPr>
          <w:p w14:paraId="7F9B36E9" w14:textId="77777777" w:rsidR="00A45893" w:rsidRPr="00063E98" w:rsidRDefault="00A45893" w:rsidP="007C1A5A">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5"/>
            </w:r>
          </w:p>
        </w:tc>
        <w:tc>
          <w:tcPr>
            <w:tcW w:w="6750" w:type="dxa"/>
            <w:shd w:val="clear" w:color="auto" w:fill="auto"/>
          </w:tcPr>
          <w:p w14:paraId="0096748C" w14:textId="385B3CF7" w:rsidR="00A45893" w:rsidRPr="002369E2" w:rsidRDefault="00A50383" w:rsidP="007C1A5A">
            <w:pPr>
              <w:shd w:val="clear" w:color="auto" w:fill="FEFEFE"/>
              <w:rPr>
                <w:rFonts w:ascii="Calibri" w:hAnsi="Calibri" w:cs="Calibri"/>
                <w:b/>
                <w:bCs/>
                <w:i/>
                <w:color w:val="000000" w:themeColor="text1"/>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175C31">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2369E2">
              <w:rPr>
                <w:rFonts w:ascii="Calibri" w:hAnsi="Calibri" w:cs="Calibri"/>
                <w:b/>
                <w:bCs/>
                <w:i/>
                <w:color w:val="000000" w:themeColor="text1"/>
                <w:sz w:val="22"/>
                <w:szCs w:val="22"/>
              </w:rPr>
              <w:t>General Terms and Conditions for contracts (goods and/or services)</w:t>
            </w:r>
          </w:p>
          <w:p w14:paraId="6D199463" w14:textId="77777777" w:rsidR="00A45893" w:rsidRPr="00A12B17" w:rsidRDefault="00A45893" w:rsidP="007C1A5A">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A50383" w:rsidP="007C1A5A">
            <w:pPr>
              <w:shd w:val="clear" w:color="auto" w:fill="FEFEFE"/>
              <w:rPr>
                <w:rFonts w:ascii="Calibri" w:hAnsi="Calibri" w:cs="Arial"/>
                <w:color w:val="0A0A0A"/>
                <w:spacing w:val="8"/>
                <w:sz w:val="22"/>
                <w:szCs w:val="22"/>
              </w:rPr>
            </w:pPr>
            <w:hyperlink r:id="rId14"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7C1A5A">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4A7652">
        <w:tblPrEx>
          <w:tblLook w:val="0000" w:firstRow="0" w:lastRow="0" w:firstColumn="0" w:lastColumn="0" w:noHBand="0" w:noVBand="0"/>
        </w:tblPrEx>
        <w:trPr>
          <w:cantSplit/>
          <w:trHeight w:val="460"/>
        </w:trPr>
        <w:tc>
          <w:tcPr>
            <w:tcW w:w="3235" w:type="dxa"/>
          </w:tcPr>
          <w:p w14:paraId="4300A822" w14:textId="77777777" w:rsidR="00A45893" w:rsidRPr="00E933A8" w:rsidRDefault="00A45893" w:rsidP="007C1A5A">
            <w:pPr>
              <w:rPr>
                <w:rFonts w:ascii="Calibri" w:hAnsi="Calibri" w:cs="Calibri"/>
                <w:sz w:val="22"/>
                <w:szCs w:val="22"/>
              </w:rPr>
            </w:pPr>
          </w:p>
          <w:p w14:paraId="0B3EF001" w14:textId="77777777" w:rsidR="00A45893" w:rsidRPr="00E933A8" w:rsidRDefault="00A45893" w:rsidP="007C1A5A">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6"/>
            </w:r>
          </w:p>
        </w:tc>
        <w:tc>
          <w:tcPr>
            <w:tcW w:w="6750" w:type="dxa"/>
          </w:tcPr>
          <w:p w14:paraId="088A0D11" w14:textId="77777777" w:rsidR="00A45893" w:rsidRPr="00E933A8" w:rsidRDefault="00A45893" w:rsidP="007C1A5A">
            <w:pPr>
              <w:ind w:left="342"/>
              <w:rPr>
                <w:rFonts w:ascii="Calibri" w:hAnsi="Calibri" w:cs="Calibri"/>
                <w:sz w:val="22"/>
                <w:szCs w:val="22"/>
              </w:rPr>
            </w:pPr>
          </w:p>
          <w:p w14:paraId="3323E938" w14:textId="7AF0CC5C" w:rsidR="00A45893" w:rsidRPr="00E933A8" w:rsidRDefault="00A50383" w:rsidP="007C1A5A">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175C31">
                  <w:rPr>
                    <w:rFonts w:ascii="Arial Unicode MS" w:hAnsi="Arial Unicode MS" w:cs="Calibri"/>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33B52F27" w:rsidR="00A45893" w:rsidRPr="00A378C4" w:rsidRDefault="00A50383" w:rsidP="007C1A5A">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175C31">
                  <w:rPr>
                    <w:rFonts w:ascii="Arial Unicode MS" w:hAnsi="Arial Unicode MS" w:cs="Calibri"/>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A50383" w:rsidP="007C1A5A">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7"/>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4A7652">
        <w:tblPrEx>
          <w:tblLook w:val="0000" w:firstRow="0" w:lastRow="0" w:firstColumn="0" w:lastColumn="0" w:noHBand="0" w:noVBand="0"/>
        </w:tblPrEx>
        <w:trPr>
          <w:cantSplit/>
          <w:trHeight w:val="460"/>
        </w:trPr>
        <w:tc>
          <w:tcPr>
            <w:tcW w:w="3235" w:type="dxa"/>
          </w:tcPr>
          <w:p w14:paraId="14B03207" w14:textId="77777777" w:rsidR="00A45893" w:rsidRPr="00E933A8" w:rsidRDefault="00A45893" w:rsidP="007C1A5A">
            <w:pPr>
              <w:rPr>
                <w:rFonts w:ascii="Calibri" w:hAnsi="Calibri" w:cs="Calibri"/>
                <w:sz w:val="22"/>
                <w:szCs w:val="22"/>
              </w:rPr>
            </w:pPr>
          </w:p>
          <w:p w14:paraId="467BF4E2" w14:textId="77777777" w:rsidR="00A45893" w:rsidRPr="00E933A8" w:rsidRDefault="00A45893" w:rsidP="007C1A5A">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7C1A5A">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8"/>
            </w:r>
          </w:p>
        </w:tc>
        <w:tc>
          <w:tcPr>
            <w:tcW w:w="6750" w:type="dxa"/>
          </w:tcPr>
          <w:p w14:paraId="3D5A7276" w14:textId="517E331B" w:rsidR="002369E2" w:rsidRDefault="002D0C5F" w:rsidP="002369E2">
            <w:pPr>
              <w:shd w:val="clear" w:color="auto" w:fill="FEFEFE"/>
              <w:rPr>
                <w:sz w:val="24"/>
                <w:szCs w:val="24"/>
              </w:rPr>
            </w:pPr>
            <w:r>
              <w:rPr>
                <w:sz w:val="24"/>
                <w:szCs w:val="24"/>
              </w:rPr>
              <w:t xml:space="preserve">Please send any </w:t>
            </w:r>
            <w:r w:rsidR="005C1DA6">
              <w:rPr>
                <w:sz w:val="24"/>
                <w:szCs w:val="24"/>
              </w:rPr>
              <w:t>inquiries</w:t>
            </w:r>
            <w:r>
              <w:rPr>
                <w:sz w:val="24"/>
                <w:szCs w:val="24"/>
              </w:rPr>
              <w:t xml:space="preserve"> </w:t>
            </w:r>
            <w:r w:rsidR="005D7669">
              <w:rPr>
                <w:sz w:val="24"/>
                <w:szCs w:val="24"/>
              </w:rPr>
              <w:t>to:</w:t>
            </w:r>
            <w:r>
              <w:rPr>
                <w:sz w:val="24"/>
                <w:szCs w:val="24"/>
              </w:rPr>
              <w:t xml:space="preserve"> </w:t>
            </w:r>
            <w:hyperlink r:id="rId15" w:history="1">
              <w:r w:rsidR="005C1DA6" w:rsidRPr="00CC0F07">
                <w:rPr>
                  <w:rFonts w:asciiTheme="minorHAnsi" w:hAnsiTheme="minorHAnsi" w:cstheme="minorHAnsi"/>
                  <w:color w:val="0000FF"/>
                  <w:sz w:val="22"/>
                  <w:szCs w:val="19"/>
                  <w:u w:val="single"/>
                  <w:lang w:val="it-IT"/>
                </w:rPr>
                <w:t>info.procurementet@undp.org</w:t>
              </w:r>
            </w:hyperlink>
          </w:p>
          <w:p w14:paraId="19F2BD61" w14:textId="77777777" w:rsidR="002D0C5F" w:rsidRPr="002D0C5F" w:rsidRDefault="002D0C5F" w:rsidP="002369E2">
            <w:pPr>
              <w:shd w:val="clear" w:color="auto" w:fill="FEFEFE"/>
              <w:rPr>
                <w:rFonts w:cs="Calibri"/>
                <w:b/>
                <w:bCs/>
                <w:i/>
                <w:color w:val="000000" w:themeColor="text1"/>
                <w:sz w:val="24"/>
                <w:szCs w:val="24"/>
              </w:rPr>
            </w:pPr>
          </w:p>
          <w:p w14:paraId="036AE022" w14:textId="5636DAC9" w:rsidR="00A45893" w:rsidRPr="00E933A8" w:rsidRDefault="00A45893" w:rsidP="004A7652">
            <w:pPr>
              <w:shd w:val="clear" w:color="auto" w:fill="FEFEFE"/>
              <w:jc w:val="both"/>
              <w:rPr>
                <w:rFonts w:ascii="Calibri" w:hAnsi="Calibri" w:cs="Calibri"/>
                <w:sz w:val="22"/>
                <w:szCs w:val="22"/>
              </w:rPr>
            </w:pPr>
            <w:r w:rsidRPr="002369E2">
              <w:rPr>
                <w:rFonts w:ascii="Calibri" w:hAnsi="Calibri" w:cs="Calibri"/>
                <w:b/>
                <w:bCs/>
                <w:i/>
                <w:color w:val="000000" w:themeColor="text1"/>
                <w:sz w:val="22"/>
                <w:szCs w:val="22"/>
              </w:rPr>
              <w:t xml:space="preserve"> 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4A7652">
        <w:tblPrEx>
          <w:tblLook w:val="0000" w:firstRow="0" w:lastRow="0" w:firstColumn="0" w:lastColumn="0" w:noHBand="0" w:noVBand="0"/>
        </w:tblPrEx>
        <w:trPr>
          <w:cantSplit/>
          <w:trHeight w:val="460"/>
        </w:trPr>
        <w:tc>
          <w:tcPr>
            <w:tcW w:w="3235" w:type="dxa"/>
          </w:tcPr>
          <w:p w14:paraId="4A573DF7" w14:textId="77777777" w:rsidR="00A45893" w:rsidRDefault="00A45893" w:rsidP="007C1A5A">
            <w:pPr>
              <w:rPr>
                <w:rFonts w:ascii="Calibri" w:hAnsi="Calibri" w:cs="Calibri"/>
                <w:sz w:val="22"/>
                <w:szCs w:val="22"/>
              </w:rPr>
            </w:pPr>
          </w:p>
          <w:p w14:paraId="0FF10154" w14:textId="77777777" w:rsidR="00A45893" w:rsidRPr="00E933A8" w:rsidRDefault="00A45893" w:rsidP="007C1A5A">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750" w:type="dxa"/>
          </w:tcPr>
          <w:p w14:paraId="410D2256" w14:textId="77777777" w:rsidR="00A45893" w:rsidRDefault="00A45893" w:rsidP="007C1A5A">
            <w:pPr>
              <w:rPr>
                <w:rFonts w:ascii="Calibri" w:hAnsi="Calibri" w:cs="Calibri"/>
                <w:sz w:val="22"/>
                <w:szCs w:val="22"/>
              </w:rPr>
            </w:pPr>
          </w:p>
          <w:p w14:paraId="0B7571ED" w14:textId="09AB45BF" w:rsidR="00A50383" w:rsidRDefault="00A50383" w:rsidP="007C1A5A">
            <w:pPr>
              <w:rPr>
                <w:rFonts w:ascii="Calibri" w:hAnsi="Calibri" w:cs="Calibri"/>
                <w:sz w:val="22"/>
                <w:szCs w:val="22"/>
              </w:rPr>
            </w:pPr>
            <w:r>
              <w:rPr>
                <w:rFonts w:ascii="Calibri" w:hAnsi="Calibri" w:cs="Calibri"/>
                <w:sz w:val="22"/>
                <w:szCs w:val="22"/>
              </w:rPr>
              <w:t>Bidders should submit Technical</w:t>
            </w:r>
            <w:bookmarkStart w:id="0" w:name="_GoBack"/>
            <w:bookmarkEnd w:id="0"/>
            <w:r>
              <w:rPr>
                <w:rFonts w:ascii="Calibri" w:hAnsi="Calibri" w:cs="Calibri"/>
                <w:sz w:val="22"/>
                <w:szCs w:val="22"/>
              </w:rPr>
              <w:t xml:space="preserve"> and Financial Proposals separately</w:t>
            </w:r>
          </w:p>
          <w:p w14:paraId="2BCCA9C4" w14:textId="70B5D9E7" w:rsidR="00A50383" w:rsidRPr="00E933A8" w:rsidRDefault="00A50383" w:rsidP="007C1A5A">
            <w:pPr>
              <w:rPr>
                <w:rFonts w:ascii="Calibri" w:hAnsi="Calibri" w:cs="Calibri"/>
                <w:sz w:val="22"/>
                <w:szCs w:val="22"/>
              </w:rPr>
            </w:pP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9"/>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0"/>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5C55F0B" w:rsidR="00A45893" w:rsidRPr="008871D8"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r w:rsidR="00123ABB">
        <w:rPr>
          <w:rFonts w:ascii="Calibri" w:hAnsi="Calibri" w:cs="Calibri"/>
          <w:i/>
          <w:snapToGrid w:val="0"/>
          <w:sz w:val="20"/>
          <w:szCs w:val="20"/>
        </w:rPr>
        <w:t>etc.;</w:t>
      </w:r>
    </w:p>
    <w:p w14:paraId="5E042134"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7C1A5A">
        <w:tc>
          <w:tcPr>
            <w:tcW w:w="8910" w:type="dxa"/>
            <w:tcBorders>
              <w:top w:val="single" w:sz="4" w:space="0" w:color="auto"/>
              <w:bottom w:val="single" w:sz="4" w:space="0" w:color="auto"/>
            </w:tcBorders>
          </w:tcPr>
          <w:p w14:paraId="185F0E9D" w14:textId="77777777" w:rsidR="00A45893" w:rsidRDefault="00A45893" w:rsidP="007C1A5A">
            <w:pPr>
              <w:rPr>
                <w:rFonts w:ascii="Calibri" w:hAnsi="Calibri" w:cs="Calibri"/>
                <w:b/>
                <w:bCs/>
                <w:lang w:val="en-CA"/>
              </w:rPr>
            </w:pPr>
          </w:p>
          <w:p w14:paraId="11C06A97" w14:textId="77777777" w:rsidR="00A45893" w:rsidRPr="00C63D10" w:rsidRDefault="00A45893" w:rsidP="007C1A5A">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7C1A5A">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3E5E04AB"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lastRenderedPageBreak/>
        <w:t xml:space="preserve">If required by the RFP, the Service Provider must </w:t>
      </w:r>
      <w:r w:rsidR="00AE5C8B">
        <w:rPr>
          <w:rFonts w:ascii="Calibri" w:hAnsi="Calibri" w:cs="Calibri"/>
          <w:i/>
          <w:sz w:val="20"/>
          <w:lang w:val="en-CA"/>
        </w:rPr>
        <w:t>provide:</w:t>
      </w:r>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267"/>
        <w:gridCol w:w="2775"/>
        <w:gridCol w:w="1408"/>
      </w:tblGrid>
      <w:tr w:rsidR="00A45893" w:rsidRPr="002E3F79" w14:paraId="2418D960" w14:textId="77777777" w:rsidTr="007C1A5A">
        <w:tc>
          <w:tcPr>
            <w:tcW w:w="990" w:type="dxa"/>
          </w:tcPr>
          <w:p w14:paraId="49CBC628" w14:textId="77777777" w:rsidR="00A45893" w:rsidRPr="002E3F79" w:rsidRDefault="00A45893" w:rsidP="007C1A5A">
            <w:pPr>
              <w:jc w:val="center"/>
              <w:rPr>
                <w:rFonts w:ascii="Calibri" w:eastAsia="Calibri" w:hAnsi="Calibri" w:cs="Calibri"/>
                <w:b/>
                <w:snapToGrid w:val="0"/>
              </w:rPr>
            </w:pPr>
          </w:p>
        </w:tc>
        <w:tc>
          <w:tcPr>
            <w:tcW w:w="3510" w:type="dxa"/>
          </w:tcPr>
          <w:p w14:paraId="297DBFA1"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7C1A5A">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7C1A5A">
        <w:tc>
          <w:tcPr>
            <w:tcW w:w="990" w:type="dxa"/>
          </w:tcPr>
          <w:p w14:paraId="6858099F" w14:textId="3C7BEF23" w:rsidR="00A45893" w:rsidRPr="002E3F79" w:rsidRDefault="0098325D" w:rsidP="007C1A5A">
            <w:pPr>
              <w:rPr>
                <w:rFonts w:ascii="Calibri" w:eastAsia="Calibri" w:hAnsi="Calibri" w:cs="Calibri"/>
                <w:snapToGrid w:val="0"/>
              </w:rPr>
            </w:pPr>
            <w:r>
              <w:rPr>
                <w:rFonts w:ascii="Calibri" w:eastAsia="Calibri" w:hAnsi="Calibri" w:cs="Calibri"/>
                <w:snapToGrid w:val="0"/>
              </w:rPr>
              <w:t>1</w:t>
            </w:r>
          </w:p>
        </w:tc>
        <w:tc>
          <w:tcPr>
            <w:tcW w:w="3510" w:type="dxa"/>
          </w:tcPr>
          <w:p w14:paraId="1475F91F" w14:textId="22402D0B" w:rsidR="00A45893" w:rsidRPr="002E3F79" w:rsidRDefault="00A45893" w:rsidP="007C1A5A">
            <w:pPr>
              <w:rPr>
                <w:rFonts w:ascii="Calibri" w:eastAsia="Calibri" w:hAnsi="Calibri" w:cs="Calibri"/>
                <w:snapToGrid w:val="0"/>
              </w:rPr>
            </w:pPr>
          </w:p>
        </w:tc>
        <w:tc>
          <w:tcPr>
            <w:tcW w:w="2970" w:type="dxa"/>
          </w:tcPr>
          <w:p w14:paraId="0CE2E45F" w14:textId="5B0F533F" w:rsidR="00A45893" w:rsidRPr="002E3F79" w:rsidRDefault="00A45893" w:rsidP="007C1A5A">
            <w:pPr>
              <w:rPr>
                <w:rFonts w:ascii="Calibri" w:eastAsia="Calibri" w:hAnsi="Calibri" w:cs="Calibri"/>
                <w:snapToGrid w:val="0"/>
              </w:rPr>
            </w:pPr>
          </w:p>
        </w:tc>
        <w:tc>
          <w:tcPr>
            <w:tcW w:w="1458" w:type="dxa"/>
          </w:tcPr>
          <w:p w14:paraId="775FB646" w14:textId="77777777" w:rsidR="00A45893" w:rsidRPr="002E3F79" w:rsidRDefault="00A45893" w:rsidP="007C1A5A">
            <w:pPr>
              <w:rPr>
                <w:rFonts w:ascii="Calibri" w:eastAsia="Calibri" w:hAnsi="Calibri" w:cs="Calibri"/>
                <w:snapToGrid w:val="0"/>
              </w:rPr>
            </w:pPr>
          </w:p>
        </w:tc>
      </w:tr>
      <w:tr w:rsidR="00A45893" w:rsidRPr="002E3F79" w14:paraId="1CA7370F" w14:textId="77777777" w:rsidTr="007C1A5A">
        <w:tc>
          <w:tcPr>
            <w:tcW w:w="990" w:type="dxa"/>
          </w:tcPr>
          <w:p w14:paraId="1A24859B" w14:textId="7991E675" w:rsidR="00A45893" w:rsidRPr="002E3F79" w:rsidRDefault="0098325D" w:rsidP="007C1A5A">
            <w:pPr>
              <w:rPr>
                <w:rFonts w:ascii="Calibri" w:eastAsia="Calibri" w:hAnsi="Calibri" w:cs="Calibri"/>
                <w:snapToGrid w:val="0"/>
              </w:rPr>
            </w:pPr>
            <w:r>
              <w:rPr>
                <w:rFonts w:ascii="Calibri" w:eastAsia="Calibri" w:hAnsi="Calibri" w:cs="Calibri"/>
                <w:snapToGrid w:val="0"/>
              </w:rPr>
              <w:t>2</w:t>
            </w:r>
          </w:p>
        </w:tc>
        <w:tc>
          <w:tcPr>
            <w:tcW w:w="3510" w:type="dxa"/>
          </w:tcPr>
          <w:p w14:paraId="0626424F" w14:textId="41480A44" w:rsidR="00A45893" w:rsidRPr="002E3F79" w:rsidRDefault="00A45893" w:rsidP="002D0C5F">
            <w:pPr>
              <w:rPr>
                <w:rFonts w:ascii="Calibri" w:eastAsia="Calibri" w:hAnsi="Calibri" w:cs="Calibri"/>
                <w:snapToGrid w:val="0"/>
              </w:rPr>
            </w:pPr>
          </w:p>
        </w:tc>
        <w:tc>
          <w:tcPr>
            <w:tcW w:w="2970" w:type="dxa"/>
          </w:tcPr>
          <w:p w14:paraId="04CA909E" w14:textId="72E7CA47" w:rsidR="00A45893" w:rsidRPr="002E3F79" w:rsidRDefault="00A45893" w:rsidP="007C1A5A">
            <w:pPr>
              <w:rPr>
                <w:rFonts w:ascii="Calibri" w:eastAsia="Calibri" w:hAnsi="Calibri" w:cs="Calibri"/>
                <w:snapToGrid w:val="0"/>
              </w:rPr>
            </w:pPr>
          </w:p>
        </w:tc>
        <w:tc>
          <w:tcPr>
            <w:tcW w:w="1458" w:type="dxa"/>
          </w:tcPr>
          <w:p w14:paraId="6A1AAE8D" w14:textId="77777777" w:rsidR="00A45893" w:rsidRPr="002E3F79" w:rsidRDefault="00A45893" w:rsidP="007C1A5A">
            <w:pPr>
              <w:rPr>
                <w:rFonts w:ascii="Calibri" w:eastAsia="Calibri" w:hAnsi="Calibri" w:cs="Calibri"/>
                <w:snapToGrid w:val="0"/>
              </w:rPr>
            </w:pPr>
          </w:p>
        </w:tc>
      </w:tr>
      <w:tr w:rsidR="00A45893" w:rsidRPr="002E3F79" w14:paraId="35010955" w14:textId="77777777" w:rsidTr="007C1A5A">
        <w:tc>
          <w:tcPr>
            <w:tcW w:w="990" w:type="dxa"/>
          </w:tcPr>
          <w:p w14:paraId="55F7FA23" w14:textId="6D43010D" w:rsidR="00A45893" w:rsidRPr="002E3F79" w:rsidRDefault="0098325D" w:rsidP="007C1A5A">
            <w:pPr>
              <w:rPr>
                <w:rFonts w:ascii="Calibri" w:eastAsia="Calibri" w:hAnsi="Calibri" w:cs="Calibri"/>
                <w:snapToGrid w:val="0"/>
              </w:rPr>
            </w:pPr>
            <w:r>
              <w:rPr>
                <w:rFonts w:ascii="Calibri" w:eastAsia="Calibri" w:hAnsi="Calibri" w:cs="Calibri"/>
                <w:snapToGrid w:val="0"/>
              </w:rPr>
              <w:t>3</w:t>
            </w:r>
          </w:p>
        </w:tc>
        <w:tc>
          <w:tcPr>
            <w:tcW w:w="3510" w:type="dxa"/>
          </w:tcPr>
          <w:p w14:paraId="2543F9B1" w14:textId="026F6D24" w:rsidR="00A45893" w:rsidRPr="002E3F79" w:rsidRDefault="00A45893" w:rsidP="007C1A5A">
            <w:pPr>
              <w:rPr>
                <w:rFonts w:ascii="Calibri" w:eastAsia="Calibri" w:hAnsi="Calibri" w:cs="Calibri"/>
                <w:snapToGrid w:val="0"/>
              </w:rPr>
            </w:pPr>
          </w:p>
        </w:tc>
        <w:tc>
          <w:tcPr>
            <w:tcW w:w="2970" w:type="dxa"/>
          </w:tcPr>
          <w:p w14:paraId="3BCEC122" w14:textId="45BD18DB" w:rsidR="00A45893" w:rsidRPr="002E3F79" w:rsidRDefault="00A45893" w:rsidP="007C1A5A">
            <w:pPr>
              <w:rPr>
                <w:rFonts w:ascii="Calibri" w:eastAsia="Calibri" w:hAnsi="Calibri" w:cs="Calibri"/>
                <w:snapToGrid w:val="0"/>
              </w:rPr>
            </w:pPr>
          </w:p>
        </w:tc>
        <w:tc>
          <w:tcPr>
            <w:tcW w:w="1458" w:type="dxa"/>
          </w:tcPr>
          <w:p w14:paraId="05D41A49" w14:textId="77777777" w:rsidR="00A45893" w:rsidRPr="002E3F79" w:rsidRDefault="00A45893" w:rsidP="007C1A5A">
            <w:pPr>
              <w:rPr>
                <w:rFonts w:ascii="Calibri" w:eastAsia="Calibri" w:hAnsi="Calibri" w:cs="Calibri"/>
                <w:snapToGrid w:val="0"/>
              </w:rPr>
            </w:pPr>
          </w:p>
        </w:tc>
      </w:tr>
      <w:tr w:rsidR="002D0C5F" w:rsidRPr="002E3F79" w14:paraId="372C02F5" w14:textId="77777777" w:rsidTr="007C1A5A">
        <w:tc>
          <w:tcPr>
            <w:tcW w:w="990" w:type="dxa"/>
          </w:tcPr>
          <w:p w14:paraId="3E8CBC7C" w14:textId="3E8C34F4" w:rsidR="002D0C5F" w:rsidRPr="002E3F79" w:rsidRDefault="0098325D" w:rsidP="007C1A5A">
            <w:pPr>
              <w:rPr>
                <w:rFonts w:ascii="Calibri" w:eastAsia="Calibri" w:hAnsi="Calibri" w:cs="Calibri"/>
                <w:snapToGrid w:val="0"/>
              </w:rPr>
            </w:pPr>
            <w:r>
              <w:rPr>
                <w:rFonts w:ascii="Calibri" w:eastAsia="Calibri" w:hAnsi="Calibri" w:cs="Calibri"/>
                <w:snapToGrid w:val="0"/>
              </w:rPr>
              <w:t>4</w:t>
            </w:r>
          </w:p>
        </w:tc>
        <w:tc>
          <w:tcPr>
            <w:tcW w:w="3510" w:type="dxa"/>
          </w:tcPr>
          <w:p w14:paraId="3827BE2F" w14:textId="24743DFB" w:rsidR="002D0C5F" w:rsidRPr="002E3F79" w:rsidRDefault="002D0C5F" w:rsidP="007C1A5A">
            <w:pPr>
              <w:rPr>
                <w:rFonts w:ascii="Calibri" w:eastAsia="Calibri" w:hAnsi="Calibri" w:cs="Calibri"/>
                <w:snapToGrid w:val="0"/>
              </w:rPr>
            </w:pPr>
          </w:p>
        </w:tc>
        <w:tc>
          <w:tcPr>
            <w:tcW w:w="2970" w:type="dxa"/>
          </w:tcPr>
          <w:p w14:paraId="67B7E272" w14:textId="2287ABC0" w:rsidR="002D0C5F" w:rsidRPr="002E3F79" w:rsidRDefault="002D0C5F" w:rsidP="007C1A5A">
            <w:pPr>
              <w:rPr>
                <w:rFonts w:ascii="Calibri" w:eastAsia="Calibri" w:hAnsi="Calibri" w:cs="Calibri"/>
                <w:snapToGrid w:val="0"/>
              </w:rPr>
            </w:pPr>
          </w:p>
        </w:tc>
        <w:tc>
          <w:tcPr>
            <w:tcW w:w="1458" w:type="dxa"/>
          </w:tcPr>
          <w:p w14:paraId="1477134C" w14:textId="77777777" w:rsidR="002D0C5F" w:rsidRPr="002E3F79" w:rsidRDefault="002D0C5F" w:rsidP="007C1A5A">
            <w:pPr>
              <w:rPr>
                <w:rFonts w:ascii="Calibri" w:eastAsia="Calibri" w:hAnsi="Calibri" w:cs="Calibri"/>
                <w:snapToGrid w:val="0"/>
              </w:rPr>
            </w:pPr>
          </w:p>
        </w:tc>
      </w:tr>
      <w:tr w:rsidR="002D0C5F" w:rsidRPr="002E3F79" w14:paraId="7B303345" w14:textId="77777777" w:rsidTr="007C1A5A">
        <w:tc>
          <w:tcPr>
            <w:tcW w:w="990" w:type="dxa"/>
          </w:tcPr>
          <w:p w14:paraId="08321B9F" w14:textId="23D83767" w:rsidR="002D0C5F" w:rsidRDefault="0098325D" w:rsidP="007C1A5A">
            <w:pPr>
              <w:rPr>
                <w:rFonts w:ascii="Calibri" w:eastAsia="Calibri" w:hAnsi="Calibri" w:cs="Calibri"/>
                <w:snapToGrid w:val="0"/>
              </w:rPr>
            </w:pPr>
            <w:r>
              <w:rPr>
                <w:rFonts w:ascii="Calibri" w:eastAsia="Calibri" w:hAnsi="Calibri" w:cs="Calibri"/>
                <w:snapToGrid w:val="0"/>
              </w:rPr>
              <w:t>5</w:t>
            </w:r>
          </w:p>
        </w:tc>
        <w:tc>
          <w:tcPr>
            <w:tcW w:w="3510" w:type="dxa"/>
          </w:tcPr>
          <w:p w14:paraId="055A5664" w14:textId="2D5648DA" w:rsidR="002D0C5F" w:rsidRPr="002E3F79" w:rsidRDefault="002D0C5F" w:rsidP="007C1A5A">
            <w:pPr>
              <w:rPr>
                <w:rFonts w:ascii="Calibri" w:eastAsia="Calibri" w:hAnsi="Calibri" w:cs="Calibri"/>
                <w:snapToGrid w:val="0"/>
              </w:rPr>
            </w:pPr>
          </w:p>
        </w:tc>
        <w:tc>
          <w:tcPr>
            <w:tcW w:w="2970" w:type="dxa"/>
          </w:tcPr>
          <w:p w14:paraId="75B0F392" w14:textId="07E312D6" w:rsidR="002D0C5F" w:rsidRPr="002E3F79" w:rsidRDefault="002D0C5F" w:rsidP="007C1A5A">
            <w:pPr>
              <w:rPr>
                <w:rFonts w:ascii="Calibri" w:eastAsia="Calibri" w:hAnsi="Calibri" w:cs="Calibri"/>
                <w:snapToGrid w:val="0"/>
              </w:rPr>
            </w:pPr>
          </w:p>
        </w:tc>
        <w:tc>
          <w:tcPr>
            <w:tcW w:w="1458" w:type="dxa"/>
          </w:tcPr>
          <w:p w14:paraId="207D1F8D" w14:textId="77777777" w:rsidR="002D0C5F" w:rsidRPr="002E3F79" w:rsidRDefault="002D0C5F" w:rsidP="007C1A5A">
            <w:pPr>
              <w:rPr>
                <w:rFonts w:ascii="Calibri" w:eastAsia="Calibri" w:hAnsi="Calibri" w:cs="Calibri"/>
                <w:snapToGrid w:val="0"/>
              </w:rPr>
            </w:pPr>
          </w:p>
        </w:tc>
      </w:tr>
      <w:tr w:rsidR="00A45893" w:rsidRPr="002E3F79" w14:paraId="22546AE4" w14:textId="77777777" w:rsidTr="007C1A5A">
        <w:tc>
          <w:tcPr>
            <w:tcW w:w="990" w:type="dxa"/>
          </w:tcPr>
          <w:p w14:paraId="03CFDF2B" w14:textId="77777777" w:rsidR="00A45893" w:rsidRPr="002E3F79" w:rsidRDefault="00A45893" w:rsidP="007C1A5A">
            <w:pPr>
              <w:rPr>
                <w:rFonts w:ascii="Calibri" w:eastAsia="Calibri" w:hAnsi="Calibri" w:cs="Calibri"/>
                <w:snapToGrid w:val="0"/>
              </w:rPr>
            </w:pPr>
          </w:p>
        </w:tc>
        <w:tc>
          <w:tcPr>
            <w:tcW w:w="3510" w:type="dxa"/>
          </w:tcPr>
          <w:p w14:paraId="58B12D91"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7C1A5A">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4DCD1E43" w:rsidR="00A45893" w:rsidRPr="00990EA2" w:rsidRDefault="00A45893" w:rsidP="00A45893">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AE5C8B" w:rsidRPr="00990EA2">
        <w:rPr>
          <w:rFonts w:ascii="Calibri" w:hAnsi="Calibri" w:cs="Calibri"/>
          <w:b/>
          <w:snapToGrid w:val="0"/>
          <w:szCs w:val="22"/>
        </w:rPr>
        <w:t>Component</w:t>
      </w:r>
      <w:r w:rsidR="00AE5C8B">
        <w:rPr>
          <w:rFonts w:ascii="Calibri" w:hAnsi="Calibri" w:cs="Calibri"/>
          <w:b/>
          <w:snapToGrid w:val="0"/>
          <w:szCs w:val="22"/>
        </w:rPr>
        <w:t xml:space="preserve"> [</w:t>
      </w:r>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7C1A5A">
        <w:tc>
          <w:tcPr>
            <w:tcW w:w="3510" w:type="dxa"/>
          </w:tcPr>
          <w:p w14:paraId="40D07DD8"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7C1A5A">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7C1A5A">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7C1A5A">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7C1A5A">
        <w:tc>
          <w:tcPr>
            <w:tcW w:w="3510" w:type="dxa"/>
          </w:tcPr>
          <w:p w14:paraId="63A2A988" w14:textId="77777777" w:rsidR="00A45893" w:rsidRPr="002E3F79" w:rsidRDefault="00A45893" w:rsidP="007C1A5A">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7C1A5A">
            <w:pPr>
              <w:rPr>
                <w:rFonts w:ascii="Calibri" w:eastAsia="Calibri" w:hAnsi="Calibri" w:cs="Calibri"/>
                <w:snapToGrid w:val="0"/>
              </w:rPr>
            </w:pPr>
          </w:p>
        </w:tc>
        <w:tc>
          <w:tcPr>
            <w:tcW w:w="1571" w:type="dxa"/>
          </w:tcPr>
          <w:p w14:paraId="4F466CF6" w14:textId="77777777" w:rsidR="00A45893" w:rsidRPr="002E3F79" w:rsidRDefault="00A45893" w:rsidP="007C1A5A">
            <w:pPr>
              <w:rPr>
                <w:rFonts w:ascii="Calibri" w:eastAsia="Calibri" w:hAnsi="Calibri" w:cs="Calibri"/>
                <w:snapToGrid w:val="0"/>
              </w:rPr>
            </w:pPr>
          </w:p>
        </w:tc>
        <w:tc>
          <w:tcPr>
            <w:tcW w:w="1129" w:type="dxa"/>
          </w:tcPr>
          <w:p w14:paraId="5BCEF527" w14:textId="77777777" w:rsidR="00A45893" w:rsidRPr="002E3F79" w:rsidRDefault="00A45893" w:rsidP="007C1A5A">
            <w:pPr>
              <w:rPr>
                <w:rFonts w:ascii="Calibri" w:eastAsia="Calibri" w:hAnsi="Calibri" w:cs="Calibri"/>
                <w:snapToGrid w:val="0"/>
              </w:rPr>
            </w:pPr>
          </w:p>
        </w:tc>
        <w:tc>
          <w:tcPr>
            <w:tcW w:w="1350" w:type="dxa"/>
          </w:tcPr>
          <w:p w14:paraId="2D9FC691" w14:textId="77777777" w:rsidR="00A45893" w:rsidRPr="002E3F79" w:rsidRDefault="00A45893" w:rsidP="007C1A5A">
            <w:pPr>
              <w:rPr>
                <w:rFonts w:ascii="Calibri" w:eastAsia="Calibri" w:hAnsi="Calibri" w:cs="Calibri"/>
                <w:snapToGrid w:val="0"/>
              </w:rPr>
            </w:pPr>
          </w:p>
        </w:tc>
      </w:tr>
      <w:tr w:rsidR="00A45893" w:rsidRPr="002E3F79" w14:paraId="3A45A75F" w14:textId="77777777" w:rsidTr="007C1A5A">
        <w:tc>
          <w:tcPr>
            <w:tcW w:w="3510" w:type="dxa"/>
          </w:tcPr>
          <w:p w14:paraId="15A888E9"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7C1A5A">
            <w:pPr>
              <w:rPr>
                <w:rFonts w:ascii="Calibri" w:eastAsia="Calibri" w:hAnsi="Calibri" w:cs="Calibri"/>
                <w:snapToGrid w:val="0"/>
              </w:rPr>
            </w:pPr>
          </w:p>
        </w:tc>
        <w:tc>
          <w:tcPr>
            <w:tcW w:w="1571" w:type="dxa"/>
          </w:tcPr>
          <w:p w14:paraId="73F6D4A3" w14:textId="77777777" w:rsidR="00A45893" w:rsidRPr="002E3F79" w:rsidRDefault="00A45893" w:rsidP="007C1A5A">
            <w:pPr>
              <w:rPr>
                <w:rFonts w:ascii="Calibri" w:eastAsia="Calibri" w:hAnsi="Calibri" w:cs="Calibri"/>
                <w:snapToGrid w:val="0"/>
              </w:rPr>
            </w:pPr>
          </w:p>
        </w:tc>
        <w:tc>
          <w:tcPr>
            <w:tcW w:w="1129" w:type="dxa"/>
          </w:tcPr>
          <w:p w14:paraId="5F485C70" w14:textId="77777777" w:rsidR="00A45893" w:rsidRPr="002E3F79" w:rsidRDefault="00A45893" w:rsidP="007C1A5A">
            <w:pPr>
              <w:rPr>
                <w:rFonts w:ascii="Calibri" w:eastAsia="Calibri" w:hAnsi="Calibri" w:cs="Calibri"/>
                <w:snapToGrid w:val="0"/>
              </w:rPr>
            </w:pPr>
          </w:p>
        </w:tc>
        <w:tc>
          <w:tcPr>
            <w:tcW w:w="1350" w:type="dxa"/>
          </w:tcPr>
          <w:p w14:paraId="760F0BD3" w14:textId="77777777" w:rsidR="00A45893" w:rsidRPr="002E3F79" w:rsidRDefault="00A45893" w:rsidP="007C1A5A">
            <w:pPr>
              <w:rPr>
                <w:rFonts w:ascii="Calibri" w:eastAsia="Calibri" w:hAnsi="Calibri" w:cs="Calibri"/>
                <w:snapToGrid w:val="0"/>
              </w:rPr>
            </w:pPr>
          </w:p>
        </w:tc>
      </w:tr>
      <w:tr w:rsidR="00A45893" w:rsidRPr="002E3F79" w14:paraId="13C03C10" w14:textId="77777777" w:rsidTr="007C1A5A">
        <w:tc>
          <w:tcPr>
            <w:tcW w:w="3510" w:type="dxa"/>
          </w:tcPr>
          <w:p w14:paraId="1D32BBF5"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7C1A5A">
            <w:pPr>
              <w:rPr>
                <w:rFonts w:ascii="Calibri" w:eastAsia="Calibri" w:hAnsi="Calibri" w:cs="Calibri"/>
                <w:snapToGrid w:val="0"/>
              </w:rPr>
            </w:pPr>
          </w:p>
        </w:tc>
        <w:tc>
          <w:tcPr>
            <w:tcW w:w="1571" w:type="dxa"/>
          </w:tcPr>
          <w:p w14:paraId="3BC60669" w14:textId="77777777" w:rsidR="00A45893" w:rsidRPr="002E3F79" w:rsidRDefault="00A45893" w:rsidP="007C1A5A">
            <w:pPr>
              <w:rPr>
                <w:rFonts w:ascii="Calibri" w:eastAsia="Calibri" w:hAnsi="Calibri" w:cs="Calibri"/>
                <w:snapToGrid w:val="0"/>
              </w:rPr>
            </w:pPr>
          </w:p>
        </w:tc>
        <w:tc>
          <w:tcPr>
            <w:tcW w:w="1129" w:type="dxa"/>
          </w:tcPr>
          <w:p w14:paraId="36F0C3C2" w14:textId="77777777" w:rsidR="00A45893" w:rsidRPr="002E3F79" w:rsidRDefault="00A45893" w:rsidP="007C1A5A">
            <w:pPr>
              <w:rPr>
                <w:rFonts w:ascii="Calibri" w:eastAsia="Calibri" w:hAnsi="Calibri" w:cs="Calibri"/>
                <w:snapToGrid w:val="0"/>
              </w:rPr>
            </w:pPr>
          </w:p>
        </w:tc>
        <w:tc>
          <w:tcPr>
            <w:tcW w:w="1350" w:type="dxa"/>
          </w:tcPr>
          <w:p w14:paraId="4D92CC9B" w14:textId="77777777" w:rsidR="00A45893" w:rsidRPr="002E3F79" w:rsidRDefault="00A45893" w:rsidP="007C1A5A">
            <w:pPr>
              <w:rPr>
                <w:rFonts w:ascii="Calibri" w:eastAsia="Calibri" w:hAnsi="Calibri" w:cs="Calibri"/>
                <w:snapToGrid w:val="0"/>
              </w:rPr>
            </w:pPr>
          </w:p>
        </w:tc>
      </w:tr>
      <w:tr w:rsidR="00A45893" w:rsidRPr="002E3F79" w14:paraId="7E57F483" w14:textId="77777777" w:rsidTr="007C1A5A">
        <w:tc>
          <w:tcPr>
            <w:tcW w:w="3510" w:type="dxa"/>
          </w:tcPr>
          <w:p w14:paraId="50CCFEEA"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7C1A5A">
            <w:pPr>
              <w:rPr>
                <w:rFonts w:ascii="Calibri" w:eastAsia="Calibri" w:hAnsi="Calibri" w:cs="Calibri"/>
                <w:snapToGrid w:val="0"/>
              </w:rPr>
            </w:pPr>
          </w:p>
        </w:tc>
        <w:tc>
          <w:tcPr>
            <w:tcW w:w="1571" w:type="dxa"/>
          </w:tcPr>
          <w:p w14:paraId="6243AC95" w14:textId="77777777" w:rsidR="00A45893" w:rsidRPr="002E3F79" w:rsidRDefault="00A45893" w:rsidP="007C1A5A">
            <w:pPr>
              <w:rPr>
                <w:rFonts w:ascii="Calibri" w:eastAsia="Calibri" w:hAnsi="Calibri" w:cs="Calibri"/>
                <w:snapToGrid w:val="0"/>
              </w:rPr>
            </w:pPr>
          </w:p>
        </w:tc>
        <w:tc>
          <w:tcPr>
            <w:tcW w:w="1129" w:type="dxa"/>
          </w:tcPr>
          <w:p w14:paraId="5940AB64" w14:textId="77777777" w:rsidR="00A45893" w:rsidRPr="002E3F79" w:rsidRDefault="00A45893" w:rsidP="007C1A5A">
            <w:pPr>
              <w:rPr>
                <w:rFonts w:ascii="Calibri" w:eastAsia="Calibri" w:hAnsi="Calibri" w:cs="Calibri"/>
                <w:snapToGrid w:val="0"/>
              </w:rPr>
            </w:pPr>
          </w:p>
        </w:tc>
        <w:tc>
          <w:tcPr>
            <w:tcW w:w="1350" w:type="dxa"/>
          </w:tcPr>
          <w:p w14:paraId="20FBFE50" w14:textId="77777777" w:rsidR="00A45893" w:rsidRPr="002E3F79" w:rsidRDefault="00A45893" w:rsidP="007C1A5A">
            <w:pPr>
              <w:rPr>
                <w:rFonts w:ascii="Calibri" w:eastAsia="Calibri" w:hAnsi="Calibri" w:cs="Calibri"/>
                <w:snapToGrid w:val="0"/>
              </w:rPr>
            </w:pPr>
          </w:p>
        </w:tc>
      </w:tr>
      <w:tr w:rsidR="00A45893" w:rsidRPr="002E3F79" w14:paraId="7069A2D9" w14:textId="77777777" w:rsidTr="007C1A5A">
        <w:tc>
          <w:tcPr>
            <w:tcW w:w="3510" w:type="dxa"/>
          </w:tcPr>
          <w:p w14:paraId="0F4C414D"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7C1A5A">
            <w:pPr>
              <w:rPr>
                <w:rFonts w:ascii="Calibri" w:eastAsia="Calibri" w:hAnsi="Calibri" w:cs="Calibri"/>
                <w:snapToGrid w:val="0"/>
              </w:rPr>
            </w:pPr>
          </w:p>
        </w:tc>
        <w:tc>
          <w:tcPr>
            <w:tcW w:w="1571" w:type="dxa"/>
          </w:tcPr>
          <w:p w14:paraId="593546B1" w14:textId="77777777" w:rsidR="00A45893" w:rsidRPr="002E3F79" w:rsidRDefault="00A45893" w:rsidP="007C1A5A">
            <w:pPr>
              <w:rPr>
                <w:rFonts w:ascii="Calibri" w:eastAsia="Calibri" w:hAnsi="Calibri" w:cs="Calibri"/>
                <w:snapToGrid w:val="0"/>
              </w:rPr>
            </w:pPr>
          </w:p>
        </w:tc>
        <w:tc>
          <w:tcPr>
            <w:tcW w:w="1129" w:type="dxa"/>
          </w:tcPr>
          <w:p w14:paraId="6BE5CE70" w14:textId="77777777" w:rsidR="00A45893" w:rsidRPr="002E3F79" w:rsidRDefault="00A45893" w:rsidP="007C1A5A">
            <w:pPr>
              <w:rPr>
                <w:rFonts w:ascii="Calibri" w:eastAsia="Calibri" w:hAnsi="Calibri" w:cs="Calibri"/>
                <w:snapToGrid w:val="0"/>
              </w:rPr>
            </w:pPr>
          </w:p>
        </w:tc>
        <w:tc>
          <w:tcPr>
            <w:tcW w:w="1350" w:type="dxa"/>
          </w:tcPr>
          <w:p w14:paraId="6A2D8C3B" w14:textId="77777777" w:rsidR="00A45893" w:rsidRPr="002E3F79" w:rsidRDefault="00A45893" w:rsidP="007C1A5A">
            <w:pPr>
              <w:rPr>
                <w:rFonts w:ascii="Calibri" w:eastAsia="Calibri" w:hAnsi="Calibri" w:cs="Calibri"/>
                <w:snapToGrid w:val="0"/>
              </w:rPr>
            </w:pPr>
          </w:p>
        </w:tc>
      </w:tr>
      <w:tr w:rsidR="00A45893" w:rsidRPr="002E3F79" w14:paraId="1AE56F2D" w14:textId="77777777" w:rsidTr="007C1A5A">
        <w:tc>
          <w:tcPr>
            <w:tcW w:w="3510" w:type="dxa"/>
          </w:tcPr>
          <w:p w14:paraId="1F9962DC"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7C1A5A">
            <w:pPr>
              <w:rPr>
                <w:rFonts w:ascii="Calibri" w:eastAsia="Calibri" w:hAnsi="Calibri" w:cs="Calibri"/>
                <w:snapToGrid w:val="0"/>
              </w:rPr>
            </w:pPr>
          </w:p>
        </w:tc>
        <w:tc>
          <w:tcPr>
            <w:tcW w:w="1571" w:type="dxa"/>
          </w:tcPr>
          <w:p w14:paraId="6D2DA81A" w14:textId="77777777" w:rsidR="00A45893" w:rsidRPr="002E3F79" w:rsidRDefault="00A45893" w:rsidP="007C1A5A">
            <w:pPr>
              <w:rPr>
                <w:rFonts w:ascii="Calibri" w:eastAsia="Calibri" w:hAnsi="Calibri" w:cs="Calibri"/>
                <w:snapToGrid w:val="0"/>
              </w:rPr>
            </w:pPr>
          </w:p>
        </w:tc>
        <w:tc>
          <w:tcPr>
            <w:tcW w:w="1129" w:type="dxa"/>
          </w:tcPr>
          <w:p w14:paraId="0B96ECE7" w14:textId="77777777" w:rsidR="00A45893" w:rsidRPr="002E3F79" w:rsidRDefault="00A45893" w:rsidP="007C1A5A">
            <w:pPr>
              <w:rPr>
                <w:rFonts w:ascii="Calibri" w:eastAsia="Calibri" w:hAnsi="Calibri" w:cs="Calibri"/>
                <w:snapToGrid w:val="0"/>
              </w:rPr>
            </w:pPr>
          </w:p>
        </w:tc>
        <w:tc>
          <w:tcPr>
            <w:tcW w:w="1350" w:type="dxa"/>
          </w:tcPr>
          <w:p w14:paraId="380B0C58" w14:textId="77777777" w:rsidR="00A45893" w:rsidRPr="002E3F79" w:rsidRDefault="00A45893" w:rsidP="007C1A5A">
            <w:pPr>
              <w:rPr>
                <w:rFonts w:ascii="Calibri" w:eastAsia="Calibri" w:hAnsi="Calibri" w:cs="Calibri"/>
                <w:snapToGrid w:val="0"/>
              </w:rPr>
            </w:pPr>
          </w:p>
        </w:tc>
      </w:tr>
      <w:tr w:rsidR="00A45893" w:rsidRPr="002E3F79" w14:paraId="27379D2D" w14:textId="77777777" w:rsidTr="007C1A5A">
        <w:tc>
          <w:tcPr>
            <w:tcW w:w="3510" w:type="dxa"/>
          </w:tcPr>
          <w:p w14:paraId="6EE6D7B4"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7C1A5A">
            <w:pPr>
              <w:rPr>
                <w:rFonts w:ascii="Calibri" w:eastAsia="Calibri" w:hAnsi="Calibri" w:cs="Calibri"/>
                <w:snapToGrid w:val="0"/>
              </w:rPr>
            </w:pPr>
          </w:p>
        </w:tc>
        <w:tc>
          <w:tcPr>
            <w:tcW w:w="1571" w:type="dxa"/>
          </w:tcPr>
          <w:p w14:paraId="4E121A23" w14:textId="77777777" w:rsidR="00A45893" w:rsidRPr="002E3F79" w:rsidRDefault="00A45893" w:rsidP="007C1A5A">
            <w:pPr>
              <w:rPr>
                <w:rFonts w:ascii="Calibri" w:eastAsia="Calibri" w:hAnsi="Calibri" w:cs="Calibri"/>
                <w:snapToGrid w:val="0"/>
              </w:rPr>
            </w:pPr>
          </w:p>
        </w:tc>
        <w:tc>
          <w:tcPr>
            <w:tcW w:w="1129" w:type="dxa"/>
          </w:tcPr>
          <w:p w14:paraId="27819E90" w14:textId="77777777" w:rsidR="00A45893" w:rsidRPr="002E3F79" w:rsidRDefault="00A45893" w:rsidP="007C1A5A">
            <w:pPr>
              <w:rPr>
                <w:rFonts w:ascii="Calibri" w:eastAsia="Calibri" w:hAnsi="Calibri" w:cs="Calibri"/>
                <w:snapToGrid w:val="0"/>
              </w:rPr>
            </w:pPr>
          </w:p>
        </w:tc>
        <w:tc>
          <w:tcPr>
            <w:tcW w:w="1350" w:type="dxa"/>
          </w:tcPr>
          <w:p w14:paraId="32ACB8BB" w14:textId="77777777" w:rsidR="00A45893" w:rsidRPr="002E3F79" w:rsidRDefault="00A45893" w:rsidP="007C1A5A">
            <w:pPr>
              <w:rPr>
                <w:rFonts w:ascii="Calibri" w:eastAsia="Calibri" w:hAnsi="Calibri" w:cs="Calibri"/>
                <w:snapToGrid w:val="0"/>
              </w:rPr>
            </w:pPr>
          </w:p>
        </w:tc>
      </w:tr>
      <w:tr w:rsidR="00A45893" w:rsidRPr="002E3F79" w14:paraId="59AC63BF" w14:textId="77777777" w:rsidTr="007C1A5A">
        <w:tc>
          <w:tcPr>
            <w:tcW w:w="3510" w:type="dxa"/>
          </w:tcPr>
          <w:p w14:paraId="1B958684"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7C1A5A">
            <w:pPr>
              <w:rPr>
                <w:rFonts w:ascii="Calibri" w:eastAsia="Calibri" w:hAnsi="Calibri" w:cs="Calibri"/>
                <w:snapToGrid w:val="0"/>
              </w:rPr>
            </w:pPr>
          </w:p>
        </w:tc>
        <w:tc>
          <w:tcPr>
            <w:tcW w:w="1571" w:type="dxa"/>
          </w:tcPr>
          <w:p w14:paraId="4F354A7C" w14:textId="77777777" w:rsidR="00A45893" w:rsidRPr="002E3F79" w:rsidRDefault="00A45893" w:rsidP="007C1A5A">
            <w:pPr>
              <w:rPr>
                <w:rFonts w:ascii="Calibri" w:eastAsia="Calibri" w:hAnsi="Calibri" w:cs="Calibri"/>
                <w:snapToGrid w:val="0"/>
              </w:rPr>
            </w:pPr>
          </w:p>
        </w:tc>
        <w:tc>
          <w:tcPr>
            <w:tcW w:w="1129" w:type="dxa"/>
          </w:tcPr>
          <w:p w14:paraId="4A77595A" w14:textId="77777777" w:rsidR="00A45893" w:rsidRPr="002E3F79" w:rsidRDefault="00A45893" w:rsidP="007C1A5A">
            <w:pPr>
              <w:rPr>
                <w:rFonts w:ascii="Calibri" w:eastAsia="Calibri" w:hAnsi="Calibri" w:cs="Calibri"/>
                <w:snapToGrid w:val="0"/>
              </w:rPr>
            </w:pPr>
          </w:p>
        </w:tc>
        <w:tc>
          <w:tcPr>
            <w:tcW w:w="1350" w:type="dxa"/>
          </w:tcPr>
          <w:p w14:paraId="5FABB785" w14:textId="77777777" w:rsidR="00A45893" w:rsidRPr="002E3F79" w:rsidRDefault="00A45893" w:rsidP="007C1A5A">
            <w:pPr>
              <w:rPr>
                <w:rFonts w:ascii="Calibri" w:eastAsia="Calibri" w:hAnsi="Calibri" w:cs="Calibri"/>
                <w:snapToGrid w:val="0"/>
              </w:rPr>
            </w:pPr>
          </w:p>
        </w:tc>
      </w:tr>
      <w:tr w:rsidR="00A45893" w:rsidRPr="002E3F79" w14:paraId="4C465A15" w14:textId="77777777" w:rsidTr="007C1A5A">
        <w:tc>
          <w:tcPr>
            <w:tcW w:w="3510" w:type="dxa"/>
          </w:tcPr>
          <w:p w14:paraId="457B8EF2"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7C1A5A">
            <w:pPr>
              <w:rPr>
                <w:rFonts w:ascii="Calibri" w:eastAsia="Calibri" w:hAnsi="Calibri" w:cs="Calibri"/>
                <w:snapToGrid w:val="0"/>
              </w:rPr>
            </w:pPr>
          </w:p>
        </w:tc>
        <w:tc>
          <w:tcPr>
            <w:tcW w:w="1571" w:type="dxa"/>
          </w:tcPr>
          <w:p w14:paraId="7FA61395" w14:textId="77777777" w:rsidR="00A45893" w:rsidRPr="002E3F79" w:rsidRDefault="00A45893" w:rsidP="007C1A5A">
            <w:pPr>
              <w:rPr>
                <w:rFonts w:ascii="Calibri" w:eastAsia="Calibri" w:hAnsi="Calibri" w:cs="Calibri"/>
                <w:snapToGrid w:val="0"/>
              </w:rPr>
            </w:pPr>
          </w:p>
        </w:tc>
        <w:tc>
          <w:tcPr>
            <w:tcW w:w="1129" w:type="dxa"/>
          </w:tcPr>
          <w:p w14:paraId="214A2FDF" w14:textId="77777777" w:rsidR="00A45893" w:rsidRPr="002E3F79" w:rsidRDefault="00A45893" w:rsidP="007C1A5A">
            <w:pPr>
              <w:rPr>
                <w:rFonts w:ascii="Calibri" w:eastAsia="Calibri" w:hAnsi="Calibri" w:cs="Calibri"/>
                <w:snapToGrid w:val="0"/>
              </w:rPr>
            </w:pPr>
          </w:p>
        </w:tc>
        <w:tc>
          <w:tcPr>
            <w:tcW w:w="1350" w:type="dxa"/>
          </w:tcPr>
          <w:p w14:paraId="361B317D" w14:textId="77777777" w:rsidR="00A45893" w:rsidRPr="002E3F79" w:rsidRDefault="00A45893" w:rsidP="007C1A5A">
            <w:pPr>
              <w:rPr>
                <w:rFonts w:ascii="Calibri" w:eastAsia="Calibri" w:hAnsi="Calibri" w:cs="Calibri"/>
                <w:snapToGrid w:val="0"/>
              </w:rPr>
            </w:pPr>
          </w:p>
        </w:tc>
      </w:tr>
      <w:tr w:rsidR="00A45893" w:rsidRPr="002E3F79" w14:paraId="71F0CFA8" w14:textId="77777777" w:rsidTr="007C1A5A">
        <w:tc>
          <w:tcPr>
            <w:tcW w:w="3510" w:type="dxa"/>
          </w:tcPr>
          <w:p w14:paraId="41FAB105"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7C1A5A">
            <w:pPr>
              <w:rPr>
                <w:rFonts w:ascii="Calibri" w:eastAsia="Calibri" w:hAnsi="Calibri" w:cs="Calibri"/>
                <w:snapToGrid w:val="0"/>
              </w:rPr>
            </w:pPr>
          </w:p>
        </w:tc>
        <w:tc>
          <w:tcPr>
            <w:tcW w:w="1571" w:type="dxa"/>
          </w:tcPr>
          <w:p w14:paraId="639100BF" w14:textId="77777777" w:rsidR="00A45893" w:rsidRPr="002E3F79" w:rsidRDefault="00A45893" w:rsidP="007C1A5A">
            <w:pPr>
              <w:rPr>
                <w:rFonts w:ascii="Calibri" w:eastAsia="Calibri" w:hAnsi="Calibri" w:cs="Calibri"/>
                <w:snapToGrid w:val="0"/>
              </w:rPr>
            </w:pPr>
          </w:p>
        </w:tc>
        <w:tc>
          <w:tcPr>
            <w:tcW w:w="1129" w:type="dxa"/>
          </w:tcPr>
          <w:p w14:paraId="4CD691BA" w14:textId="77777777" w:rsidR="00A45893" w:rsidRPr="002E3F79" w:rsidRDefault="00A45893" w:rsidP="007C1A5A">
            <w:pPr>
              <w:rPr>
                <w:rFonts w:ascii="Calibri" w:eastAsia="Calibri" w:hAnsi="Calibri" w:cs="Calibri"/>
                <w:snapToGrid w:val="0"/>
              </w:rPr>
            </w:pPr>
          </w:p>
        </w:tc>
        <w:tc>
          <w:tcPr>
            <w:tcW w:w="1350" w:type="dxa"/>
          </w:tcPr>
          <w:p w14:paraId="5EA16D73" w14:textId="77777777" w:rsidR="00A45893" w:rsidRPr="002E3F79" w:rsidRDefault="00A45893" w:rsidP="007C1A5A">
            <w:pPr>
              <w:rPr>
                <w:rFonts w:ascii="Calibri" w:eastAsia="Calibri" w:hAnsi="Calibri" w:cs="Calibri"/>
                <w:snapToGrid w:val="0"/>
              </w:rPr>
            </w:pPr>
          </w:p>
        </w:tc>
      </w:tr>
      <w:tr w:rsidR="00A45893" w:rsidRPr="002E3F79" w14:paraId="07AA512A" w14:textId="77777777" w:rsidTr="007C1A5A">
        <w:trPr>
          <w:trHeight w:val="251"/>
        </w:trPr>
        <w:tc>
          <w:tcPr>
            <w:tcW w:w="3510" w:type="dxa"/>
          </w:tcPr>
          <w:p w14:paraId="3E5B5C0A" w14:textId="77777777" w:rsidR="00A45893" w:rsidRPr="002E3F79" w:rsidRDefault="00A45893" w:rsidP="007C1A5A">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7C1A5A">
            <w:pPr>
              <w:rPr>
                <w:rFonts w:ascii="Calibri" w:eastAsia="Calibri" w:hAnsi="Calibri" w:cs="Calibri"/>
                <w:snapToGrid w:val="0"/>
              </w:rPr>
            </w:pPr>
          </w:p>
        </w:tc>
        <w:tc>
          <w:tcPr>
            <w:tcW w:w="1571" w:type="dxa"/>
          </w:tcPr>
          <w:p w14:paraId="1AFF1DFB" w14:textId="77777777" w:rsidR="00A45893" w:rsidRPr="002E3F79" w:rsidRDefault="00A45893" w:rsidP="007C1A5A">
            <w:pPr>
              <w:rPr>
                <w:rFonts w:ascii="Calibri" w:eastAsia="Calibri" w:hAnsi="Calibri" w:cs="Calibri"/>
                <w:snapToGrid w:val="0"/>
              </w:rPr>
            </w:pPr>
          </w:p>
        </w:tc>
        <w:tc>
          <w:tcPr>
            <w:tcW w:w="1129" w:type="dxa"/>
          </w:tcPr>
          <w:p w14:paraId="482DDB4F" w14:textId="77777777" w:rsidR="00A45893" w:rsidRPr="002E3F79" w:rsidRDefault="00A45893" w:rsidP="007C1A5A">
            <w:pPr>
              <w:rPr>
                <w:rFonts w:ascii="Calibri" w:eastAsia="Calibri" w:hAnsi="Calibri" w:cs="Calibri"/>
                <w:snapToGrid w:val="0"/>
              </w:rPr>
            </w:pPr>
          </w:p>
        </w:tc>
        <w:tc>
          <w:tcPr>
            <w:tcW w:w="1350" w:type="dxa"/>
          </w:tcPr>
          <w:p w14:paraId="22433739" w14:textId="77777777" w:rsidR="00A45893" w:rsidRPr="002E3F79" w:rsidRDefault="00A45893" w:rsidP="007C1A5A">
            <w:pPr>
              <w:rPr>
                <w:rFonts w:ascii="Calibri" w:eastAsia="Calibri" w:hAnsi="Calibri" w:cs="Calibri"/>
                <w:snapToGrid w:val="0"/>
              </w:rPr>
            </w:pPr>
          </w:p>
        </w:tc>
      </w:tr>
      <w:tr w:rsidR="00A45893" w:rsidRPr="002E3F79" w14:paraId="3D46DF22" w14:textId="77777777" w:rsidTr="007C1A5A">
        <w:trPr>
          <w:trHeight w:val="251"/>
        </w:trPr>
        <w:tc>
          <w:tcPr>
            <w:tcW w:w="3510" w:type="dxa"/>
          </w:tcPr>
          <w:p w14:paraId="2BF8685D"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7C1A5A">
            <w:pPr>
              <w:rPr>
                <w:rFonts w:ascii="Calibri" w:eastAsia="Calibri" w:hAnsi="Calibri" w:cs="Calibri"/>
                <w:snapToGrid w:val="0"/>
              </w:rPr>
            </w:pPr>
          </w:p>
        </w:tc>
        <w:tc>
          <w:tcPr>
            <w:tcW w:w="1571" w:type="dxa"/>
          </w:tcPr>
          <w:p w14:paraId="6E4E5267" w14:textId="77777777" w:rsidR="00A45893" w:rsidRPr="002E3F79" w:rsidRDefault="00A45893" w:rsidP="007C1A5A">
            <w:pPr>
              <w:rPr>
                <w:rFonts w:ascii="Calibri" w:eastAsia="Calibri" w:hAnsi="Calibri" w:cs="Calibri"/>
                <w:snapToGrid w:val="0"/>
              </w:rPr>
            </w:pPr>
          </w:p>
        </w:tc>
        <w:tc>
          <w:tcPr>
            <w:tcW w:w="1129" w:type="dxa"/>
          </w:tcPr>
          <w:p w14:paraId="4DBC1D26" w14:textId="77777777" w:rsidR="00A45893" w:rsidRPr="002E3F79" w:rsidRDefault="00A45893" w:rsidP="007C1A5A">
            <w:pPr>
              <w:rPr>
                <w:rFonts w:ascii="Calibri" w:eastAsia="Calibri" w:hAnsi="Calibri" w:cs="Calibri"/>
                <w:snapToGrid w:val="0"/>
              </w:rPr>
            </w:pPr>
          </w:p>
        </w:tc>
        <w:tc>
          <w:tcPr>
            <w:tcW w:w="1350" w:type="dxa"/>
          </w:tcPr>
          <w:p w14:paraId="44B70BA7" w14:textId="77777777" w:rsidR="00A45893" w:rsidRPr="002E3F79" w:rsidRDefault="00A45893" w:rsidP="007C1A5A">
            <w:pPr>
              <w:rPr>
                <w:rFonts w:ascii="Calibri" w:eastAsia="Calibri" w:hAnsi="Calibri" w:cs="Calibri"/>
                <w:snapToGrid w:val="0"/>
              </w:rPr>
            </w:pPr>
          </w:p>
        </w:tc>
      </w:tr>
      <w:tr w:rsidR="00A45893" w:rsidRPr="002E3F79" w14:paraId="0C7ABB3F" w14:textId="77777777" w:rsidTr="007C1A5A">
        <w:trPr>
          <w:trHeight w:val="251"/>
        </w:trPr>
        <w:tc>
          <w:tcPr>
            <w:tcW w:w="3510" w:type="dxa"/>
          </w:tcPr>
          <w:p w14:paraId="62EAF08B"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7C1A5A">
            <w:pPr>
              <w:rPr>
                <w:rFonts w:ascii="Calibri" w:eastAsia="Calibri" w:hAnsi="Calibri" w:cs="Calibri"/>
                <w:snapToGrid w:val="0"/>
              </w:rPr>
            </w:pPr>
          </w:p>
        </w:tc>
        <w:tc>
          <w:tcPr>
            <w:tcW w:w="1571" w:type="dxa"/>
          </w:tcPr>
          <w:p w14:paraId="26D59821" w14:textId="77777777" w:rsidR="00A45893" w:rsidRPr="002E3F79" w:rsidRDefault="00A45893" w:rsidP="007C1A5A">
            <w:pPr>
              <w:rPr>
                <w:rFonts w:ascii="Calibri" w:eastAsia="Calibri" w:hAnsi="Calibri" w:cs="Calibri"/>
                <w:snapToGrid w:val="0"/>
              </w:rPr>
            </w:pPr>
          </w:p>
        </w:tc>
        <w:tc>
          <w:tcPr>
            <w:tcW w:w="1129" w:type="dxa"/>
          </w:tcPr>
          <w:p w14:paraId="6B39E0FC" w14:textId="77777777" w:rsidR="00A45893" w:rsidRPr="002E3F79" w:rsidRDefault="00A45893" w:rsidP="007C1A5A">
            <w:pPr>
              <w:rPr>
                <w:rFonts w:ascii="Calibri" w:eastAsia="Calibri" w:hAnsi="Calibri" w:cs="Calibri"/>
                <w:snapToGrid w:val="0"/>
              </w:rPr>
            </w:pPr>
          </w:p>
        </w:tc>
        <w:tc>
          <w:tcPr>
            <w:tcW w:w="1350" w:type="dxa"/>
          </w:tcPr>
          <w:p w14:paraId="267909D3" w14:textId="77777777" w:rsidR="00A45893" w:rsidRPr="002E3F79" w:rsidRDefault="00A45893" w:rsidP="007C1A5A">
            <w:pPr>
              <w:rPr>
                <w:rFonts w:ascii="Calibri" w:eastAsia="Calibri" w:hAnsi="Calibri" w:cs="Calibri"/>
                <w:snapToGrid w:val="0"/>
              </w:rPr>
            </w:pPr>
          </w:p>
        </w:tc>
      </w:tr>
      <w:tr w:rsidR="00A45893" w:rsidRPr="002E3F79" w14:paraId="0BCD64EC" w14:textId="77777777" w:rsidTr="007C1A5A">
        <w:trPr>
          <w:trHeight w:val="251"/>
        </w:trPr>
        <w:tc>
          <w:tcPr>
            <w:tcW w:w="3510" w:type="dxa"/>
          </w:tcPr>
          <w:p w14:paraId="5B6E2053"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7C1A5A">
            <w:pPr>
              <w:rPr>
                <w:rFonts w:ascii="Calibri" w:eastAsia="Calibri" w:hAnsi="Calibri" w:cs="Calibri"/>
                <w:snapToGrid w:val="0"/>
              </w:rPr>
            </w:pPr>
          </w:p>
        </w:tc>
        <w:tc>
          <w:tcPr>
            <w:tcW w:w="1571" w:type="dxa"/>
          </w:tcPr>
          <w:p w14:paraId="2C85F8FB" w14:textId="77777777" w:rsidR="00A45893" w:rsidRPr="002E3F79" w:rsidRDefault="00A45893" w:rsidP="007C1A5A">
            <w:pPr>
              <w:rPr>
                <w:rFonts w:ascii="Calibri" w:eastAsia="Calibri" w:hAnsi="Calibri" w:cs="Calibri"/>
                <w:snapToGrid w:val="0"/>
              </w:rPr>
            </w:pPr>
          </w:p>
        </w:tc>
        <w:tc>
          <w:tcPr>
            <w:tcW w:w="1129" w:type="dxa"/>
          </w:tcPr>
          <w:p w14:paraId="2AAD777F" w14:textId="77777777" w:rsidR="00A45893" w:rsidRPr="002E3F79" w:rsidRDefault="00A45893" w:rsidP="007C1A5A">
            <w:pPr>
              <w:rPr>
                <w:rFonts w:ascii="Calibri" w:eastAsia="Calibri" w:hAnsi="Calibri" w:cs="Calibri"/>
                <w:snapToGrid w:val="0"/>
              </w:rPr>
            </w:pPr>
          </w:p>
        </w:tc>
        <w:tc>
          <w:tcPr>
            <w:tcW w:w="1350" w:type="dxa"/>
          </w:tcPr>
          <w:p w14:paraId="5BCE1375" w14:textId="77777777" w:rsidR="00A45893" w:rsidRPr="002E3F79" w:rsidRDefault="00A45893" w:rsidP="007C1A5A">
            <w:pPr>
              <w:rPr>
                <w:rFonts w:ascii="Calibri" w:eastAsia="Calibri" w:hAnsi="Calibri" w:cs="Calibri"/>
                <w:snapToGrid w:val="0"/>
              </w:rPr>
            </w:pPr>
          </w:p>
        </w:tc>
      </w:tr>
      <w:tr w:rsidR="00A45893" w:rsidRPr="002E3F79" w14:paraId="4702EAD4" w14:textId="77777777" w:rsidTr="007C1A5A">
        <w:trPr>
          <w:trHeight w:val="251"/>
        </w:trPr>
        <w:tc>
          <w:tcPr>
            <w:tcW w:w="3510" w:type="dxa"/>
          </w:tcPr>
          <w:p w14:paraId="61A5570C"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7C1A5A">
            <w:pPr>
              <w:rPr>
                <w:rFonts w:ascii="Calibri" w:eastAsia="Calibri" w:hAnsi="Calibri" w:cs="Calibri"/>
                <w:snapToGrid w:val="0"/>
              </w:rPr>
            </w:pPr>
          </w:p>
        </w:tc>
        <w:tc>
          <w:tcPr>
            <w:tcW w:w="1571" w:type="dxa"/>
          </w:tcPr>
          <w:p w14:paraId="43B7B4F0" w14:textId="77777777" w:rsidR="00A45893" w:rsidRPr="002E3F79" w:rsidRDefault="00A45893" w:rsidP="007C1A5A">
            <w:pPr>
              <w:rPr>
                <w:rFonts w:ascii="Calibri" w:eastAsia="Calibri" w:hAnsi="Calibri" w:cs="Calibri"/>
                <w:snapToGrid w:val="0"/>
              </w:rPr>
            </w:pPr>
          </w:p>
        </w:tc>
        <w:tc>
          <w:tcPr>
            <w:tcW w:w="1129" w:type="dxa"/>
          </w:tcPr>
          <w:p w14:paraId="79A52F54" w14:textId="77777777" w:rsidR="00A45893" w:rsidRPr="002E3F79" w:rsidRDefault="00A45893" w:rsidP="007C1A5A">
            <w:pPr>
              <w:rPr>
                <w:rFonts w:ascii="Calibri" w:eastAsia="Calibri" w:hAnsi="Calibri" w:cs="Calibri"/>
                <w:snapToGrid w:val="0"/>
              </w:rPr>
            </w:pPr>
          </w:p>
        </w:tc>
        <w:tc>
          <w:tcPr>
            <w:tcW w:w="1350" w:type="dxa"/>
          </w:tcPr>
          <w:p w14:paraId="5115A90B" w14:textId="77777777" w:rsidR="00A45893" w:rsidRPr="002E3F79" w:rsidRDefault="00A45893" w:rsidP="007C1A5A">
            <w:pPr>
              <w:rPr>
                <w:rFonts w:ascii="Calibri" w:eastAsia="Calibri" w:hAnsi="Calibri" w:cs="Calibri"/>
                <w:snapToGrid w:val="0"/>
              </w:rPr>
            </w:pPr>
          </w:p>
        </w:tc>
      </w:tr>
      <w:tr w:rsidR="00A45893" w:rsidRPr="002E3F79" w14:paraId="56B34DA6" w14:textId="77777777" w:rsidTr="007C1A5A">
        <w:trPr>
          <w:trHeight w:val="251"/>
        </w:trPr>
        <w:tc>
          <w:tcPr>
            <w:tcW w:w="3510" w:type="dxa"/>
          </w:tcPr>
          <w:p w14:paraId="55F7AD11"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7C1A5A">
            <w:pPr>
              <w:rPr>
                <w:rFonts w:ascii="Calibri" w:eastAsia="Calibri" w:hAnsi="Calibri" w:cs="Calibri"/>
                <w:snapToGrid w:val="0"/>
              </w:rPr>
            </w:pPr>
          </w:p>
        </w:tc>
        <w:tc>
          <w:tcPr>
            <w:tcW w:w="1571" w:type="dxa"/>
          </w:tcPr>
          <w:p w14:paraId="283DF401" w14:textId="77777777" w:rsidR="00A45893" w:rsidRPr="002E3F79" w:rsidRDefault="00A45893" w:rsidP="007C1A5A">
            <w:pPr>
              <w:rPr>
                <w:rFonts w:ascii="Calibri" w:eastAsia="Calibri" w:hAnsi="Calibri" w:cs="Calibri"/>
                <w:snapToGrid w:val="0"/>
              </w:rPr>
            </w:pPr>
          </w:p>
        </w:tc>
        <w:tc>
          <w:tcPr>
            <w:tcW w:w="1129" w:type="dxa"/>
          </w:tcPr>
          <w:p w14:paraId="6BC688ED" w14:textId="77777777" w:rsidR="00A45893" w:rsidRPr="002E3F79" w:rsidRDefault="00A45893" w:rsidP="007C1A5A">
            <w:pPr>
              <w:rPr>
                <w:rFonts w:ascii="Calibri" w:eastAsia="Calibri" w:hAnsi="Calibri" w:cs="Calibri"/>
                <w:snapToGrid w:val="0"/>
              </w:rPr>
            </w:pPr>
          </w:p>
        </w:tc>
        <w:tc>
          <w:tcPr>
            <w:tcW w:w="1350" w:type="dxa"/>
          </w:tcPr>
          <w:p w14:paraId="3A7FDFA3" w14:textId="77777777" w:rsidR="00A45893" w:rsidRPr="002E3F79" w:rsidRDefault="00A45893" w:rsidP="007C1A5A">
            <w:pPr>
              <w:rPr>
                <w:rFonts w:ascii="Calibri" w:eastAsia="Calibri" w:hAnsi="Calibri" w:cs="Calibri"/>
                <w:snapToGrid w:val="0"/>
              </w:rPr>
            </w:pPr>
          </w:p>
        </w:tc>
      </w:tr>
      <w:tr w:rsidR="00A45893" w:rsidRPr="002E3F79" w14:paraId="04AAAB08" w14:textId="77777777" w:rsidTr="007C1A5A">
        <w:trPr>
          <w:trHeight w:val="251"/>
        </w:trPr>
        <w:tc>
          <w:tcPr>
            <w:tcW w:w="3510" w:type="dxa"/>
          </w:tcPr>
          <w:p w14:paraId="37B6C68D" w14:textId="77777777" w:rsidR="00A45893" w:rsidRPr="002E3F79" w:rsidRDefault="00A45893" w:rsidP="007C1A5A">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7C1A5A">
            <w:pPr>
              <w:rPr>
                <w:rFonts w:ascii="Calibri" w:eastAsia="Calibri" w:hAnsi="Calibri" w:cs="Calibri"/>
                <w:snapToGrid w:val="0"/>
              </w:rPr>
            </w:pPr>
          </w:p>
        </w:tc>
        <w:tc>
          <w:tcPr>
            <w:tcW w:w="1571" w:type="dxa"/>
          </w:tcPr>
          <w:p w14:paraId="6961A79B" w14:textId="77777777" w:rsidR="00A45893" w:rsidRPr="002E3F79" w:rsidRDefault="00A45893" w:rsidP="007C1A5A">
            <w:pPr>
              <w:rPr>
                <w:rFonts w:ascii="Calibri" w:eastAsia="Calibri" w:hAnsi="Calibri" w:cs="Calibri"/>
                <w:snapToGrid w:val="0"/>
              </w:rPr>
            </w:pPr>
          </w:p>
        </w:tc>
        <w:tc>
          <w:tcPr>
            <w:tcW w:w="1129" w:type="dxa"/>
          </w:tcPr>
          <w:p w14:paraId="6267C7D6" w14:textId="77777777" w:rsidR="00A45893" w:rsidRPr="002E3F79" w:rsidRDefault="00A45893" w:rsidP="007C1A5A">
            <w:pPr>
              <w:rPr>
                <w:rFonts w:ascii="Calibri" w:eastAsia="Calibri" w:hAnsi="Calibri" w:cs="Calibri"/>
                <w:snapToGrid w:val="0"/>
              </w:rPr>
            </w:pPr>
          </w:p>
        </w:tc>
        <w:tc>
          <w:tcPr>
            <w:tcW w:w="1350" w:type="dxa"/>
          </w:tcPr>
          <w:p w14:paraId="426A577A" w14:textId="77777777" w:rsidR="00A45893" w:rsidRPr="002E3F79" w:rsidRDefault="00A45893" w:rsidP="007C1A5A">
            <w:pPr>
              <w:rPr>
                <w:rFonts w:ascii="Calibri" w:eastAsia="Calibri" w:hAnsi="Calibri" w:cs="Calibri"/>
                <w:snapToGrid w:val="0"/>
              </w:rPr>
            </w:pPr>
          </w:p>
        </w:tc>
      </w:tr>
      <w:tr w:rsidR="00A45893" w:rsidRPr="002E3F79" w14:paraId="72E02BDE" w14:textId="77777777" w:rsidTr="007C1A5A">
        <w:trPr>
          <w:trHeight w:val="251"/>
        </w:trPr>
        <w:tc>
          <w:tcPr>
            <w:tcW w:w="3510" w:type="dxa"/>
          </w:tcPr>
          <w:p w14:paraId="226FFEDE" w14:textId="77777777" w:rsidR="00A45893" w:rsidRPr="002E3F79" w:rsidRDefault="00A45893" w:rsidP="007C1A5A">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7C1A5A">
            <w:pPr>
              <w:rPr>
                <w:rFonts w:ascii="Calibri" w:eastAsia="Calibri" w:hAnsi="Calibri" w:cs="Calibri"/>
                <w:snapToGrid w:val="0"/>
              </w:rPr>
            </w:pPr>
          </w:p>
        </w:tc>
        <w:tc>
          <w:tcPr>
            <w:tcW w:w="1571" w:type="dxa"/>
          </w:tcPr>
          <w:p w14:paraId="07F22456" w14:textId="77777777" w:rsidR="00A45893" w:rsidRPr="002E3F79" w:rsidRDefault="00A45893" w:rsidP="007C1A5A">
            <w:pPr>
              <w:rPr>
                <w:rFonts w:ascii="Calibri" w:eastAsia="Calibri" w:hAnsi="Calibri" w:cs="Calibri"/>
                <w:snapToGrid w:val="0"/>
              </w:rPr>
            </w:pPr>
          </w:p>
        </w:tc>
        <w:tc>
          <w:tcPr>
            <w:tcW w:w="1129" w:type="dxa"/>
          </w:tcPr>
          <w:p w14:paraId="6F68A4DF" w14:textId="77777777" w:rsidR="00A45893" w:rsidRPr="002E3F79" w:rsidRDefault="00A45893" w:rsidP="007C1A5A">
            <w:pPr>
              <w:rPr>
                <w:rFonts w:ascii="Calibri" w:eastAsia="Calibri" w:hAnsi="Calibri" w:cs="Calibri"/>
                <w:snapToGrid w:val="0"/>
              </w:rPr>
            </w:pPr>
          </w:p>
        </w:tc>
        <w:tc>
          <w:tcPr>
            <w:tcW w:w="1350" w:type="dxa"/>
          </w:tcPr>
          <w:p w14:paraId="1C89F09B" w14:textId="77777777" w:rsidR="00A45893" w:rsidRPr="002E3F79" w:rsidRDefault="00A45893" w:rsidP="007C1A5A">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5631598F" w:rsidR="004671F1" w:rsidRDefault="004671F1" w:rsidP="00A45893">
      <w:pPr>
        <w:ind w:left="4320"/>
        <w:rPr>
          <w:i/>
          <w:sz w:val="22"/>
          <w:szCs w:val="22"/>
        </w:rPr>
      </w:pPr>
    </w:p>
    <w:p w14:paraId="3E45A3E8" w14:textId="4A26C49D" w:rsidR="00AE5C8B" w:rsidRDefault="00AE5C8B" w:rsidP="00A45893">
      <w:pPr>
        <w:ind w:left="4320"/>
        <w:rPr>
          <w:i/>
          <w:sz w:val="22"/>
          <w:szCs w:val="22"/>
        </w:rPr>
      </w:pPr>
    </w:p>
    <w:p w14:paraId="4C5186F0" w14:textId="6EB27F19" w:rsidR="00B579E8" w:rsidRDefault="00B579E8" w:rsidP="00A45893">
      <w:pPr>
        <w:ind w:left="4320"/>
        <w:rPr>
          <w:i/>
          <w:sz w:val="22"/>
          <w:szCs w:val="22"/>
        </w:rPr>
      </w:pPr>
    </w:p>
    <w:p w14:paraId="50C2E116" w14:textId="5F41DE55" w:rsidR="00B579E8" w:rsidRDefault="00B579E8" w:rsidP="00A45893">
      <w:pPr>
        <w:ind w:left="4320"/>
        <w:rPr>
          <w:i/>
          <w:sz w:val="22"/>
          <w:szCs w:val="22"/>
        </w:rPr>
      </w:pPr>
    </w:p>
    <w:p w14:paraId="7CFB5ECF" w14:textId="527115AC" w:rsidR="00B579E8" w:rsidRDefault="00B579E8" w:rsidP="00A45893">
      <w:pPr>
        <w:ind w:left="4320"/>
        <w:rPr>
          <w:i/>
          <w:sz w:val="22"/>
          <w:szCs w:val="22"/>
        </w:rPr>
      </w:pPr>
    </w:p>
    <w:p w14:paraId="575945AB" w14:textId="16D29753" w:rsidR="00B579E8" w:rsidRDefault="00B579E8" w:rsidP="00A45893">
      <w:pPr>
        <w:ind w:left="4320"/>
        <w:rPr>
          <w:i/>
          <w:sz w:val="22"/>
          <w:szCs w:val="22"/>
        </w:rPr>
      </w:pPr>
    </w:p>
    <w:p w14:paraId="154B2128" w14:textId="5EAE58E0" w:rsidR="00123ABB" w:rsidRPr="004A7652" w:rsidRDefault="0098325D" w:rsidP="004A7652">
      <w:pPr>
        <w:ind w:firstLine="720"/>
        <w:jc w:val="right"/>
        <w:rPr>
          <w:rFonts w:ascii="Calibri" w:hAnsi="Calibri" w:cs="Calibri"/>
          <w:b/>
          <w:sz w:val="22"/>
          <w:szCs w:val="22"/>
        </w:rPr>
      </w:pPr>
      <w:r w:rsidRPr="004A7652">
        <w:rPr>
          <w:rFonts w:ascii="Calibri" w:hAnsi="Calibri" w:cs="Calibri"/>
          <w:b/>
          <w:sz w:val="22"/>
          <w:szCs w:val="22"/>
        </w:rPr>
        <w:lastRenderedPageBreak/>
        <w:t>Annex 3</w:t>
      </w:r>
    </w:p>
    <w:p w14:paraId="18C55795" w14:textId="77777777" w:rsidR="004A7652" w:rsidRDefault="004A7652" w:rsidP="004A7652">
      <w:pPr>
        <w:ind w:firstLine="720"/>
        <w:jc w:val="center"/>
        <w:rPr>
          <w:rFonts w:ascii="Calibri" w:hAnsi="Calibri" w:cs="Calibri"/>
          <w:b/>
          <w:sz w:val="22"/>
          <w:szCs w:val="22"/>
        </w:rPr>
      </w:pPr>
    </w:p>
    <w:p w14:paraId="2FF4AC6D" w14:textId="61947E7C" w:rsidR="00B579E8" w:rsidRPr="004A7652" w:rsidRDefault="00B579E8" w:rsidP="004A7652">
      <w:pPr>
        <w:ind w:firstLine="720"/>
        <w:jc w:val="center"/>
        <w:rPr>
          <w:rFonts w:ascii="Calibri" w:hAnsi="Calibri" w:cs="Calibri"/>
          <w:b/>
          <w:sz w:val="22"/>
          <w:szCs w:val="22"/>
        </w:rPr>
      </w:pPr>
      <w:proofErr w:type="spellStart"/>
      <w:r w:rsidRPr="004A7652">
        <w:rPr>
          <w:rFonts w:ascii="Calibri" w:hAnsi="Calibri" w:cs="Calibri"/>
          <w:b/>
          <w:sz w:val="22"/>
          <w:szCs w:val="22"/>
        </w:rPr>
        <w:t>ToRs</w:t>
      </w:r>
      <w:proofErr w:type="spellEnd"/>
      <w:r w:rsidRPr="004A7652">
        <w:rPr>
          <w:rFonts w:ascii="Calibri" w:hAnsi="Calibri" w:cs="Calibri"/>
          <w:b/>
          <w:sz w:val="22"/>
          <w:szCs w:val="22"/>
        </w:rPr>
        <w:t xml:space="preserve"> for website hosting services for NEBE</w:t>
      </w:r>
    </w:p>
    <w:p w14:paraId="095DC635" w14:textId="77777777" w:rsidR="00123ABB" w:rsidRPr="004A7652" w:rsidRDefault="00123ABB" w:rsidP="004A7652">
      <w:pPr>
        <w:ind w:firstLine="720"/>
        <w:jc w:val="right"/>
        <w:rPr>
          <w:rFonts w:ascii="Calibri" w:hAnsi="Calibri" w:cs="Calibri"/>
          <w:b/>
          <w:sz w:val="22"/>
          <w:szCs w:val="22"/>
        </w:rPr>
      </w:pPr>
    </w:p>
    <w:p w14:paraId="5887AD15"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 xml:space="preserve">The National Election Board of Ethiopia (NEBE) is the appointed </w:t>
      </w:r>
      <w:hyperlink r:id="rId16" w:tooltip="Government of Ethiopia" w:history="1">
        <w:r w:rsidRPr="00B579E8">
          <w:rPr>
            <w:rFonts w:ascii="Calibri" w:eastAsia="Calibri" w:hAnsi="Calibri"/>
            <w:sz w:val="22"/>
            <w:szCs w:val="22"/>
            <w:lang w:val="en-ZA"/>
          </w:rPr>
          <w:t>government</w:t>
        </w:r>
      </w:hyperlink>
      <w:r w:rsidRPr="00B579E8">
        <w:rPr>
          <w:rFonts w:ascii="Calibri" w:eastAsia="Calibri" w:hAnsi="Calibri"/>
          <w:sz w:val="22"/>
          <w:szCs w:val="22"/>
          <w:lang w:val="en-ZA"/>
        </w:rPr>
        <w:t> agency which is mandated to oversee and supervise the national elections in </w:t>
      </w:r>
      <w:hyperlink r:id="rId17" w:tooltip="Ethiopia" w:history="1">
        <w:r w:rsidRPr="00B579E8">
          <w:rPr>
            <w:rFonts w:ascii="Calibri" w:eastAsia="Calibri" w:hAnsi="Calibri"/>
            <w:sz w:val="22"/>
            <w:szCs w:val="22"/>
            <w:lang w:val="en-ZA"/>
          </w:rPr>
          <w:t>Ethiopia</w:t>
        </w:r>
      </w:hyperlink>
      <w:r w:rsidRPr="00B579E8">
        <w:rPr>
          <w:rFonts w:ascii="Calibri" w:eastAsia="Calibri" w:hAnsi="Calibri"/>
          <w:sz w:val="22"/>
          <w:szCs w:val="22"/>
          <w:lang w:val="en-ZA"/>
        </w:rPr>
        <w:t xml:space="preserve">. The NEBE is seeking a company to, without prejudice host, maintain and secure its websites offshore and to provide a service which upholds its integrity. </w:t>
      </w:r>
    </w:p>
    <w:p w14:paraId="6807F683"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 xml:space="preserve">The current websites and those that the NEBE is wanting to develop will require that the service provider ensures that the migration is seamless and in line with a Service Level as set out in a Service Level Agreement (SLA) which is to include web site maintenance, server security, system redundancy and rapid scalability.  </w:t>
      </w:r>
    </w:p>
    <w:p w14:paraId="1488F169"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The websites are a primary means by which information is captured, collated and disseminated to various stakeholders. With an estimate of 450,000 monthly views during pre-election and 2 million visits during election &amp; Result announcement, the websites allow both public and private users to subscribe, view and download current as well as archived content which the NEBE is required to do so in line with its mandate.</w:t>
      </w:r>
    </w:p>
    <w:p w14:paraId="64A1F93F"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NEBE seeks to acquire the professional web hosting services of a company to host its open source platforms for a period of two and a half years. The NEBE in intrusting its webservices to a company strives to cultivate a vibrant community that will support, guide and strengthen the development of democracy in Ethiopia.</w:t>
      </w:r>
    </w:p>
    <w:p w14:paraId="34E3D741"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Objectives</w:t>
      </w:r>
    </w:p>
    <w:p w14:paraId="23C5ABA3"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Provide a platform for interaction and information sharing among all relevant stakeholders;</w:t>
      </w:r>
    </w:p>
    <w:p w14:paraId="71564994"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Provide high quality information, ethically and professionally meeting the NEBE’s high standards;</w:t>
      </w:r>
    </w:p>
    <w:p w14:paraId="1651A9E8"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Enhanced and improved security measures within its platforms;</w:t>
      </w:r>
    </w:p>
    <w:p w14:paraId="55EFD590"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Promote the use of technology within the elective process and the adoption of self-services, suitably meeting the requirements within the context of information sharing;</w:t>
      </w:r>
    </w:p>
    <w:p w14:paraId="6CE0DC90"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Promote continued professionalism;</w:t>
      </w:r>
    </w:p>
    <w:p w14:paraId="097A65B2"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Increase the outreach of NEBE;</w:t>
      </w:r>
    </w:p>
    <w:p w14:paraId="379C0800" w14:textId="77777777" w:rsidR="00B579E8" w:rsidRPr="00B579E8" w:rsidRDefault="00B579E8" w:rsidP="00B579E8">
      <w:pPr>
        <w:numPr>
          <w:ilvl w:val="0"/>
          <w:numId w:val="30"/>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Continued enhancement of information sharing accessible by </w:t>
      </w:r>
      <w:proofErr w:type="gramStart"/>
      <w:r w:rsidRPr="00B579E8">
        <w:rPr>
          <w:rFonts w:ascii="Calibri" w:eastAsia="Calibri" w:hAnsi="Calibri"/>
          <w:sz w:val="22"/>
          <w:szCs w:val="22"/>
          <w:lang w:val="en-ZA"/>
        </w:rPr>
        <w:t>all .</w:t>
      </w:r>
      <w:proofErr w:type="gramEnd"/>
    </w:p>
    <w:p w14:paraId="77EBB386"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p>
    <w:p w14:paraId="28531F7B"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Additional information about NEBE is available on the NEBE web site:</w:t>
      </w:r>
      <w:r w:rsidRPr="00B579E8">
        <w:rPr>
          <w:rFonts w:ascii="Calibri" w:eastAsia="Calibri" w:hAnsi="Calibri"/>
          <w:color w:val="FF0000"/>
          <w:sz w:val="22"/>
          <w:szCs w:val="22"/>
          <w:lang w:val="en-ZA"/>
        </w:rPr>
        <w:t xml:space="preserve"> </w:t>
      </w:r>
      <w:hyperlink r:id="rId18" w:history="1">
        <w:r w:rsidRPr="00B579E8">
          <w:rPr>
            <w:rFonts w:ascii="Calibri" w:eastAsia="Calibri" w:hAnsi="Calibri"/>
            <w:color w:val="0000FF"/>
            <w:sz w:val="22"/>
            <w:szCs w:val="22"/>
            <w:u w:val="single"/>
            <w:lang w:val="en-ZA"/>
          </w:rPr>
          <w:t>www.electionethiopia.org</w:t>
        </w:r>
      </w:hyperlink>
      <w:r w:rsidRPr="00B579E8">
        <w:rPr>
          <w:rFonts w:ascii="Calibri" w:eastAsia="Calibri" w:hAnsi="Calibri"/>
          <w:color w:val="FF0000"/>
          <w:sz w:val="22"/>
          <w:szCs w:val="22"/>
          <w:lang w:val="en-ZA"/>
        </w:rPr>
        <w:t xml:space="preserve"> </w:t>
      </w:r>
      <w:r w:rsidRPr="00B579E8">
        <w:rPr>
          <w:rFonts w:ascii="Calibri" w:eastAsia="Calibri" w:hAnsi="Calibri"/>
          <w:sz w:val="22"/>
          <w:szCs w:val="22"/>
          <w:lang w:val="en-ZA"/>
        </w:rPr>
        <w:t>(currently not active).</w:t>
      </w:r>
    </w:p>
    <w:p w14:paraId="17EB78A5"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The NEBE web sites are and will be based on the following technologies:</w:t>
      </w:r>
    </w:p>
    <w:p w14:paraId="3F8005F1" w14:textId="77777777" w:rsidR="00B579E8" w:rsidRPr="00B579E8" w:rsidRDefault="00B579E8" w:rsidP="00B579E8">
      <w:pPr>
        <w:numPr>
          <w:ilvl w:val="0"/>
          <w:numId w:val="3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PHP;</w:t>
      </w:r>
    </w:p>
    <w:p w14:paraId="2D70CAA4" w14:textId="77777777" w:rsidR="00B579E8" w:rsidRPr="00B579E8" w:rsidRDefault="00B579E8" w:rsidP="00B579E8">
      <w:pPr>
        <w:numPr>
          <w:ilvl w:val="0"/>
          <w:numId w:val="3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Drupal;</w:t>
      </w:r>
    </w:p>
    <w:p w14:paraId="5B1AB21E" w14:textId="77777777" w:rsidR="00B579E8" w:rsidRPr="00B579E8" w:rsidRDefault="00B579E8" w:rsidP="00B579E8">
      <w:pPr>
        <w:numPr>
          <w:ilvl w:val="0"/>
          <w:numId w:val="3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MySQL;</w:t>
      </w:r>
    </w:p>
    <w:p w14:paraId="2A30201C" w14:textId="77777777" w:rsidR="00B579E8" w:rsidRPr="00B579E8" w:rsidRDefault="00B579E8" w:rsidP="00B579E8">
      <w:pPr>
        <w:numPr>
          <w:ilvl w:val="0"/>
          <w:numId w:val="3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Apache on a Linux server;</w:t>
      </w:r>
    </w:p>
    <w:p w14:paraId="134CABA4" w14:textId="77777777" w:rsidR="00B579E8" w:rsidRPr="00B579E8" w:rsidRDefault="00B579E8" w:rsidP="00B579E8">
      <w:pPr>
        <w:numPr>
          <w:ilvl w:val="0"/>
          <w:numId w:val="3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Server space used by web site will vary from about 200MB – 2GB and</w:t>
      </w:r>
    </w:p>
    <w:p w14:paraId="7F616168" w14:textId="77777777" w:rsidR="00B579E8" w:rsidRPr="00B579E8" w:rsidRDefault="00B579E8" w:rsidP="00B579E8">
      <w:pPr>
        <w:numPr>
          <w:ilvl w:val="0"/>
          <w:numId w:val="3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Content Management System: Custom-built.</w:t>
      </w:r>
    </w:p>
    <w:p w14:paraId="55E2C0C6" w14:textId="6D8996EC" w:rsidR="00B579E8" w:rsidRDefault="00B579E8" w:rsidP="00B579E8">
      <w:pPr>
        <w:spacing w:after="160" w:line="259" w:lineRule="auto"/>
        <w:jc w:val="both"/>
        <w:rPr>
          <w:rFonts w:ascii="Calibri" w:eastAsia="Calibri" w:hAnsi="Calibri"/>
          <w:b/>
          <w:sz w:val="22"/>
          <w:szCs w:val="22"/>
          <w:lang w:val="en-ZA"/>
        </w:rPr>
      </w:pPr>
    </w:p>
    <w:p w14:paraId="526FDA5D" w14:textId="2818FABA" w:rsidR="00123ABB" w:rsidRDefault="00123ABB" w:rsidP="00B579E8">
      <w:pPr>
        <w:spacing w:after="160" w:line="259" w:lineRule="auto"/>
        <w:jc w:val="both"/>
        <w:rPr>
          <w:rFonts w:ascii="Calibri" w:eastAsia="Calibri" w:hAnsi="Calibri"/>
          <w:b/>
          <w:sz w:val="22"/>
          <w:szCs w:val="22"/>
          <w:lang w:val="en-ZA"/>
        </w:rPr>
      </w:pPr>
    </w:p>
    <w:p w14:paraId="61577C59" w14:textId="77777777" w:rsidR="00123ABB" w:rsidRPr="00B579E8" w:rsidRDefault="00123ABB" w:rsidP="00B579E8">
      <w:pPr>
        <w:spacing w:after="160" w:line="259" w:lineRule="auto"/>
        <w:jc w:val="both"/>
        <w:rPr>
          <w:rFonts w:ascii="Calibri" w:eastAsia="Calibri" w:hAnsi="Calibri"/>
          <w:b/>
          <w:sz w:val="22"/>
          <w:szCs w:val="22"/>
          <w:lang w:val="en-ZA"/>
        </w:rPr>
      </w:pPr>
    </w:p>
    <w:p w14:paraId="770A5EA4"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Scope of work</w:t>
      </w:r>
    </w:p>
    <w:p w14:paraId="63DDBD4D"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The scope of work includes:</w:t>
      </w:r>
    </w:p>
    <w:p w14:paraId="4CB41966"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Migration of existing sites and domain on to a single separate dedicated standalone server, following which the hosting and maintenance of these sites, including the applying of security patches </w:t>
      </w:r>
      <w:proofErr w:type="gramStart"/>
      <w:r w:rsidRPr="00B579E8">
        <w:rPr>
          <w:rFonts w:ascii="Calibri" w:eastAsia="Calibri" w:hAnsi="Calibri"/>
          <w:sz w:val="22"/>
          <w:szCs w:val="22"/>
          <w:lang w:val="en-ZA"/>
        </w:rPr>
        <w:t>if and when</w:t>
      </w:r>
      <w:proofErr w:type="gramEnd"/>
      <w:r w:rsidRPr="00B579E8">
        <w:rPr>
          <w:rFonts w:ascii="Calibri" w:eastAsia="Calibri" w:hAnsi="Calibri"/>
          <w:sz w:val="22"/>
          <w:szCs w:val="22"/>
          <w:lang w:val="en-ZA"/>
        </w:rPr>
        <w:t xml:space="preserve"> necessary, clearing out of log files, enlarging disk space as required, the managing of security certificates (SSL Certs) and the continuous monitoring of the sites;</w:t>
      </w:r>
    </w:p>
    <w:p w14:paraId="343F4382"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The hosting of NEBE websites for a contracted period for two and a half years;  </w:t>
      </w:r>
    </w:p>
    <w:p w14:paraId="7A0DA9D1"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Provide 24/7 technical/help desk support with guaranteed response and resolution times - service requests and security incidents resolved within 5 days and 1-day response. Critical systems may require a 1 day turn around;</w:t>
      </w:r>
    </w:p>
    <w:p w14:paraId="79389DB9"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Conduct system updates to ensure that the website, content management system and any plugins are up to date;</w:t>
      </w:r>
    </w:p>
    <w:p w14:paraId="0C07CA81"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Conduct daily website backups to safeguard website content in the event of a system crash;</w:t>
      </w:r>
    </w:p>
    <w:p w14:paraId="21F079ED"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Provide Web Application Security to continuously discover, catalogue and protect the entire website with following capabilities: </w:t>
      </w:r>
    </w:p>
    <w:p w14:paraId="21824261"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Web Application Scanning that crawls and tests the website to identify any vulnerabilities and take corrective action over the two and a half years maintenance period;</w:t>
      </w:r>
    </w:p>
    <w:p w14:paraId="1D394F71"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Web Application Firewall that blocks attacks on website vulnerabilities, and lets NEBE where and when the website is accessed and </w:t>
      </w:r>
    </w:p>
    <w:p w14:paraId="3AA9717A"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Malware Detection that proactively scans the website for infections, triggers automated alerts and generates detailed reports. </w:t>
      </w:r>
    </w:p>
    <w:p w14:paraId="11731D7B"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Determine and provide the website capacity requirements (CPU, disk and memory etc.) via an on-demand hosting platform (on a dedicated standalone server) by analysing the current website prerequisites and forecasting for the delivery of the hosting over the two and a half years;    </w:t>
      </w:r>
    </w:p>
    <w:p w14:paraId="083EA817"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Provide optimization for mobile use and continuous compatibility with latest versions of web browsers and </w:t>
      </w:r>
    </w:p>
    <w:p w14:paraId="66C33ADE" w14:textId="77777777" w:rsidR="00B579E8" w:rsidRPr="00B579E8" w:rsidRDefault="00B579E8" w:rsidP="00B579E8">
      <w:pPr>
        <w:numPr>
          <w:ilvl w:val="0"/>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 The organisation must have the ability to provide a content management system integrated with the website if required in the future, which includes, but not limited to the following capabilities:  </w:t>
      </w:r>
    </w:p>
    <w:p w14:paraId="6AB63F8C"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Content creation, scheduling, expiration and editing;</w:t>
      </w:r>
    </w:p>
    <w:p w14:paraId="6CB0C316"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Content preview – content publishers must have the ability to preview changes prior to publishing on the site;</w:t>
      </w:r>
    </w:p>
    <w:p w14:paraId="54390C0A"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Analytics – website metrics, counts on visits and activity, search engine optimization, determine site traffic areas and where on the site to publish new content etc.;</w:t>
      </w:r>
    </w:p>
    <w:p w14:paraId="2B8FCEF3"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Homepage heat mapping – to collect information about every action taken on the current site to review functionality and behaviour. The heat mapping shall include where people have clicked, scrolled and hovered on the page;</w:t>
      </w:r>
    </w:p>
    <w:p w14:paraId="470308A8"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Graphics administration;</w:t>
      </w:r>
    </w:p>
    <w:p w14:paraId="5A7000B4"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Site search statistics and  </w:t>
      </w:r>
    </w:p>
    <w:p w14:paraId="15D7D3E8" w14:textId="77777777" w:rsidR="00B579E8" w:rsidRPr="00B579E8" w:rsidRDefault="00B579E8" w:rsidP="00B579E8">
      <w:pPr>
        <w:numPr>
          <w:ilvl w:val="1"/>
          <w:numId w:val="32"/>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CMS activity reporting – detailing all login history, changes and activities taking place on the website through content administrators.</w:t>
      </w:r>
    </w:p>
    <w:p w14:paraId="13E92EF2" w14:textId="77777777" w:rsidR="00B579E8" w:rsidRPr="00B579E8" w:rsidRDefault="00B579E8" w:rsidP="00B579E8">
      <w:pPr>
        <w:spacing w:after="160" w:line="259" w:lineRule="auto"/>
        <w:jc w:val="both"/>
        <w:rPr>
          <w:rFonts w:ascii="Calibri" w:eastAsia="Calibri" w:hAnsi="Calibri"/>
          <w:sz w:val="22"/>
          <w:szCs w:val="22"/>
          <w:lang w:val="en-ZA"/>
        </w:rPr>
      </w:pPr>
    </w:p>
    <w:p w14:paraId="73BAAE36" w14:textId="77777777" w:rsidR="00B579E8" w:rsidRPr="00B579E8" w:rsidRDefault="00B579E8" w:rsidP="00B579E8">
      <w:pPr>
        <w:spacing w:after="160" w:line="259" w:lineRule="auto"/>
        <w:jc w:val="both"/>
        <w:rPr>
          <w:rFonts w:ascii="Calibri" w:eastAsia="Calibri" w:hAnsi="Calibri"/>
          <w:sz w:val="22"/>
          <w:szCs w:val="22"/>
          <w:lang w:val="en-ZA"/>
        </w:rPr>
      </w:pPr>
    </w:p>
    <w:p w14:paraId="5BBA4593"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Additionally, the services required, and activities will include:</w:t>
      </w:r>
    </w:p>
    <w:p w14:paraId="140C1144" w14:textId="77777777" w:rsidR="00B579E8" w:rsidRPr="00B579E8" w:rsidRDefault="00B579E8" w:rsidP="00B579E8">
      <w:pPr>
        <w:numPr>
          <w:ilvl w:val="0"/>
          <w:numId w:val="33"/>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Assist with securing the existing site during the transition to the new platform; preservation of all current website content and functionality;</w:t>
      </w:r>
    </w:p>
    <w:p w14:paraId="2DFF10A8" w14:textId="77777777" w:rsidR="00B579E8" w:rsidRPr="00B579E8" w:rsidRDefault="00B579E8" w:rsidP="00B579E8">
      <w:pPr>
        <w:numPr>
          <w:ilvl w:val="0"/>
          <w:numId w:val="33"/>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Optimize the site for low bandwidth users;</w:t>
      </w:r>
    </w:p>
    <w:p w14:paraId="2D2EC44A" w14:textId="77777777" w:rsidR="00B579E8" w:rsidRPr="00B579E8" w:rsidRDefault="00B579E8" w:rsidP="00B579E8">
      <w:pPr>
        <w:numPr>
          <w:ilvl w:val="0"/>
          <w:numId w:val="33"/>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24/7 website monitoring and security monitoring starting 2 weeks before election all the way to results announcement (1 month after the election day);</w:t>
      </w:r>
    </w:p>
    <w:p w14:paraId="762D1AC1" w14:textId="77777777" w:rsidR="00B579E8" w:rsidRPr="00B579E8" w:rsidRDefault="00B579E8" w:rsidP="00B579E8">
      <w:pPr>
        <w:numPr>
          <w:ilvl w:val="0"/>
          <w:numId w:val="33"/>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Uptime Guarantee – the website/s shall have a guaranteed uptime of 99.9% per annum and be backed by a service level agreement to be provided by the company.   </w:t>
      </w:r>
    </w:p>
    <w:p w14:paraId="3B685014"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 xml:space="preserve">Included in the bid must be annual consulting hours – 36 hours of consulting service hours as part of the maintenance services for the execution of additional projects as and when required by NEBE.  </w:t>
      </w:r>
    </w:p>
    <w:p w14:paraId="2BD4F3BF"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Web site hosting:</w:t>
      </w:r>
    </w:p>
    <w:p w14:paraId="2397B01E"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dedicated standalone server should support the technologies used which currently includes PHP, MySQL.</w:t>
      </w:r>
    </w:p>
    <w:p w14:paraId="0D4C3E8D"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Current Environment</w:t>
      </w:r>
    </w:p>
    <w:p w14:paraId="41085DEC"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The site is currently hosted on a Managed and Performance-Optimized Dedicated Server by a private company in Ethiopia</w:t>
      </w:r>
      <w:r w:rsidRPr="00B579E8">
        <w:rPr>
          <w:rFonts w:ascii="Calibri" w:eastAsia="Calibri" w:hAnsi="Calibri"/>
          <w:color w:val="FF0000"/>
          <w:sz w:val="22"/>
          <w:szCs w:val="22"/>
          <w:lang w:val="en-ZA"/>
        </w:rPr>
        <w:t xml:space="preserve"> </w:t>
      </w:r>
      <w:r w:rsidRPr="00B579E8">
        <w:rPr>
          <w:rFonts w:ascii="Calibri" w:eastAsia="Calibri" w:hAnsi="Calibri"/>
          <w:sz w:val="22"/>
          <w:szCs w:val="22"/>
          <w:lang w:val="en-ZA"/>
        </w:rPr>
        <w:t xml:space="preserve">and will provide the appropriate permissions to transfer the domain, and to access and backup all files and databases. </w:t>
      </w:r>
    </w:p>
    <w:p w14:paraId="7907F123"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 xml:space="preserve">Web Server Requirements  </w:t>
      </w:r>
    </w:p>
    <w:p w14:paraId="40BAB3B7"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Hardware (Dedicated standalone server with the ability to dynamically allocated additional capacity when required):</w:t>
      </w:r>
    </w:p>
    <w:p w14:paraId="558D51D0"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CPU Guaranteed 8 Cores;</w:t>
      </w:r>
    </w:p>
    <w:p w14:paraId="29888CB4"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RAM Guaranteed 16GB; </w:t>
      </w:r>
    </w:p>
    <w:p w14:paraId="768A9DB2"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Storage 20 GB Raid 10 &amp; </w:t>
      </w:r>
    </w:p>
    <w:p w14:paraId="3ED09A5E"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100MBps Bandwidth, guaranteed up to 10,000 GB data transferred per month. </w:t>
      </w:r>
    </w:p>
    <w:p w14:paraId="63BEE6C8"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Software:</w:t>
      </w:r>
    </w:p>
    <w:p w14:paraId="2DA8704E"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OS – (Linux CentOS 7.x);</w:t>
      </w:r>
    </w:p>
    <w:p w14:paraId="31E93E86"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Database type - MySQL (Unlimited databases); </w:t>
      </w:r>
    </w:p>
    <w:p w14:paraId="5C105A84"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Drupal;  </w:t>
      </w:r>
    </w:p>
    <w:p w14:paraId="7A6D70DC"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PHP, DRUPAL &amp; </w:t>
      </w:r>
    </w:p>
    <w:p w14:paraId="538FB23D" w14:textId="3F177F31"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Flash Support </w:t>
      </w:r>
      <w:r w:rsidR="004044D5" w:rsidRPr="00B579E8">
        <w:rPr>
          <w:rFonts w:ascii="Calibri" w:eastAsia="Calibri" w:hAnsi="Calibri"/>
          <w:sz w:val="22"/>
          <w:szCs w:val="22"/>
          <w:lang w:val="en-ZA"/>
        </w:rPr>
        <w:t>required.</w:t>
      </w:r>
    </w:p>
    <w:p w14:paraId="4AB5B3FD"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Email &amp; Sub-domain</w:t>
      </w:r>
    </w:p>
    <w:p w14:paraId="37C6C4FB"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Unlimited number of business email addresses &amp; Sub-domains.</w:t>
      </w:r>
    </w:p>
    <w:p w14:paraId="5F7FA361"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 xml:space="preserve">On-Server Backup Requirements </w:t>
      </w:r>
    </w:p>
    <w:p w14:paraId="3EABA40B" w14:textId="77777777" w:rsidR="00B579E8" w:rsidRPr="00B579E8" w:rsidRDefault="00B579E8" w:rsidP="00B579E8">
      <w:pPr>
        <w:numPr>
          <w:ilvl w:val="0"/>
          <w:numId w:val="37"/>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Nightly incremental backups with a weekly full back </w:t>
      </w:r>
      <w:proofErr w:type="gramStart"/>
      <w:r w:rsidRPr="00B579E8">
        <w:rPr>
          <w:rFonts w:ascii="Calibri" w:eastAsia="Calibri" w:hAnsi="Calibri"/>
          <w:sz w:val="22"/>
          <w:szCs w:val="22"/>
          <w:lang w:val="en-ZA"/>
        </w:rPr>
        <w:t>so as to</w:t>
      </w:r>
      <w:proofErr w:type="gramEnd"/>
      <w:r w:rsidRPr="00B579E8">
        <w:rPr>
          <w:rFonts w:ascii="Calibri" w:eastAsia="Calibri" w:hAnsi="Calibri"/>
          <w:sz w:val="22"/>
          <w:szCs w:val="22"/>
          <w:lang w:val="en-ZA"/>
        </w:rPr>
        <w:t xml:space="preserve"> ensure the availability of the web site/s for the past 14 consecutive days; </w:t>
      </w:r>
    </w:p>
    <w:p w14:paraId="59C111BC" w14:textId="77777777" w:rsidR="00B579E8" w:rsidRPr="00B579E8" w:rsidRDefault="00B579E8" w:rsidP="00B579E8">
      <w:pPr>
        <w:numPr>
          <w:ilvl w:val="0"/>
          <w:numId w:val="37"/>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Off Server File and DB full backups Weekly; </w:t>
      </w:r>
    </w:p>
    <w:p w14:paraId="5ED24E09"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 xml:space="preserve">Malware and Virus Scanning Management:  </w:t>
      </w:r>
    </w:p>
    <w:p w14:paraId="450888F5"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Automatic Scans for Malware and Hacks every 6 hours; </w:t>
      </w:r>
    </w:p>
    <w:p w14:paraId="737B0919" w14:textId="77777777" w:rsidR="00B579E8" w:rsidRPr="00B579E8" w:rsidRDefault="00B579E8" w:rsidP="00B579E8">
      <w:pPr>
        <w:numPr>
          <w:ilvl w:val="0"/>
          <w:numId w:val="34"/>
        </w:numPr>
        <w:spacing w:after="160" w:line="259" w:lineRule="auto"/>
        <w:contextualSpacing/>
        <w:jc w:val="both"/>
        <w:rPr>
          <w:rFonts w:ascii="Calibri" w:eastAsia="Calibri" w:hAnsi="Calibri"/>
          <w:b/>
          <w:sz w:val="22"/>
          <w:szCs w:val="22"/>
          <w:lang w:val="en-ZA"/>
        </w:rPr>
      </w:pPr>
      <w:r w:rsidRPr="00B579E8">
        <w:rPr>
          <w:rFonts w:ascii="Calibri" w:eastAsia="Calibri" w:hAnsi="Calibri"/>
          <w:sz w:val="22"/>
          <w:szCs w:val="22"/>
          <w:lang w:val="en-ZA"/>
        </w:rPr>
        <w:t xml:space="preserve">Malware Removal &amp; Clean-up within 6 hours if detected. </w:t>
      </w:r>
    </w:p>
    <w:p w14:paraId="52190C13"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lastRenderedPageBreak/>
        <w:t xml:space="preserve">Advanced Web Application Firewall requirements </w:t>
      </w:r>
    </w:p>
    <w:p w14:paraId="25F128D1"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 xml:space="preserve">Website Application Firewall (WAF) / Intrusion Prevention System (IPS), proactively mitigating attacks against the website/s must be in place and provided. The company must have the ability to stop all attacks including: Distributed Denial of Service (DDoS), Brute Force, and automated attacks looking to exploit software vulnerabilities.  </w:t>
      </w:r>
    </w:p>
    <w:p w14:paraId="2FB7B3B1"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The companies monitoring platform must utilizes a proprietary approach to scanning websites. Must have the ability / capability of identifying any Indicator of Compromise (</w:t>
      </w:r>
      <w:proofErr w:type="spellStart"/>
      <w:r w:rsidRPr="00B579E8">
        <w:rPr>
          <w:rFonts w:ascii="Calibri" w:eastAsia="Calibri" w:hAnsi="Calibri"/>
          <w:sz w:val="22"/>
          <w:szCs w:val="22"/>
          <w:lang w:val="en-ZA"/>
        </w:rPr>
        <w:t>IoC</w:t>
      </w:r>
      <w:proofErr w:type="spellEnd"/>
      <w:r w:rsidRPr="00B579E8">
        <w:rPr>
          <w:rFonts w:ascii="Calibri" w:eastAsia="Calibri" w:hAnsi="Calibri"/>
          <w:sz w:val="22"/>
          <w:szCs w:val="22"/>
          <w:lang w:val="en-ZA"/>
        </w:rPr>
        <w:t xml:space="preserve">), the detection technology must able to quickly identify and alert NEBE in the event of any security incident and breaches.  </w:t>
      </w:r>
    </w:p>
    <w:p w14:paraId="35755801"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DDoS Mitigation </w:t>
      </w:r>
    </w:p>
    <w:p w14:paraId="71BDFBDF"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Layer 7 HTTP Flood Attacks;</w:t>
      </w:r>
    </w:p>
    <w:p w14:paraId="20748E3A"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DNS Amplification Attacks &amp;</w:t>
      </w:r>
    </w:p>
    <w:p w14:paraId="3281166C"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SSDP Attacks.</w:t>
      </w:r>
    </w:p>
    <w:p w14:paraId="1D45EE6D"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Website Attacks and Hacks  </w:t>
      </w:r>
    </w:p>
    <w:p w14:paraId="1ED88020"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SQL Injection Attacks; </w:t>
      </w:r>
    </w:p>
    <w:p w14:paraId="72B80BC3"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Cross Site Scripting (XSS) &amp; </w:t>
      </w:r>
    </w:p>
    <w:p w14:paraId="19A82444"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Automatic Software Vulnerability Patches. </w:t>
      </w:r>
    </w:p>
    <w:p w14:paraId="6283F1E2"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Malware Prevention </w:t>
      </w:r>
    </w:p>
    <w:p w14:paraId="7AE3593E"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Prevent Infections &amp;</w:t>
      </w:r>
    </w:p>
    <w:p w14:paraId="7EE3A02C" w14:textId="77777777" w:rsidR="00B579E8" w:rsidRPr="00B579E8" w:rsidRDefault="00B579E8" w:rsidP="00B579E8">
      <w:pPr>
        <w:numPr>
          <w:ilvl w:val="1"/>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Prevent google Blacklists </w:t>
      </w:r>
    </w:p>
    <w:p w14:paraId="7D84B38A"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Web site maintenance:</w:t>
      </w:r>
    </w:p>
    <w:p w14:paraId="66E8A333"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contracted web development company will maintain full backups of the web sites</w:t>
      </w:r>
    </w:p>
    <w:p w14:paraId="05C9D54A"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r w:rsidRPr="00B579E8">
        <w:rPr>
          <w:rFonts w:ascii="Calibri" w:eastAsia="Calibri" w:hAnsi="Calibri"/>
          <w:sz w:val="22"/>
          <w:szCs w:val="22"/>
          <w:lang w:val="en-ZA"/>
        </w:rPr>
        <w:t>through the duration of the contract. The backup, code and source files will be delivered in full to client on the termination of the contract;</w:t>
      </w:r>
    </w:p>
    <w:p w14:paraId="2B0831BB"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contracted web hosting company will provide a standard SLA with resolution times</w:t>
      </w:r>
    </w:p>
    <w:p w14:paraId="74688F19"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r w:rsidRPr="00B579E8">
        <w:rPr>
          <w:rFonts w:ascii="Calibri" w:eastAsia="Calibri" w:hAnsi="Calibri"/>
          <w:sz w:val="22"/>
          <w:szCs w:val="22"/>
          <w:lang w:val="en-ZA"/>
        </w:rPr>
        <w:t>in the proposal;</w:t>
      </w:r>
    </w:p>
    <w:p w14:paraId="6A46ACD0"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contracted web hosting company will verify regularly that the site is up and</w:t>
      </w:r>
    </w:p>
    <w:p w14:paraId="346095C8"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r w:rsidRPr="00B579E8">
        <w:rPr>
          <w:rFonts w:ascii="Calibri" w:eastAsia="Calibri" w:hAnsi="Calibri"/>
          <w:sz w:val="22"/>
          <w:szCs w:val="22"/>
          <w:lang w:val="en-ZA"/>
        </w:rPr>
        <w:t>running, and will revert to the back up whenever necessary;</w:t>
      </w:r>
    </w:p>
    <w:p w14:paraId="785EFAE9"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contracted web development company will give guidance on using the admin interface of the CMS when and if necessary;</w:t>
      </w:r>
    </w:p>
    <w:p w14:paraId="6ECCB401" w14:textId="77777777" w:rsidR="00B579E8" w:rsidRPr="00B579E8" w:rsidRDefault="00B579E8" w:rsidP="00B579E8">
      <w:pPr>
        <w:numPr>
          <w:ilvl w:val="0"/>
          <w:numId w:val="34"/>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Monitor the server logs to see most popular pages accessed and downloads and generate regular reports.</w:t>
      </w:r>
    </w:p>
    <w:p w14:paraId="3E2271D7"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p>
    <w:p w14:paraId="4A76191A"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Web site maintenance policy:</w:t>
      </w:r>
    </w:p>
    <w:p w14:paraId="2FADC5AD"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Maintenance does not include web site redesign or development;</w:t>
      </w:r>
    </w:p>
    <w:p w14:paraId="38853F69"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Documents and graphics, such as logos and images, will remain the property of NEBE;</w:t>
      </w:r>
    </w:p>
    <w:p w14:paraId="6ADE7682"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hosting company must offer a service level agreement (SLA) with guaranteed server uptime and response time to queries. The company should have an automated issue management ticket system for NEBE requests and allow NEBE to access tickets via the web at any time, including the correspondence log/s;</w:t>
      </w:r>
    </w:p>
    <w:p w14:paraId="7375517C"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The SLA will include financial penalty clauses should the company break the terms of</w:t>
      </w:r>
    </w:p>
    <w:p w14:paraId="76C3F06A"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r w:rsidRPr="00B579E8">
        <w:rPr>
          <w:rFonts w:ascii="Calibri" w:eastAsia="Calibri" w:hAnsi="Calibri"/>
          <w:sz w:val="22"/>
          <w:szCs w:val="22"/>
          <w:lang w:val="en-ZA"/>
        </w:rPr>
        <w:t>the agreement;</w:t>
      </w:r>
    </w:p>
    <w:p w14:paraId="55EB01C6"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Specific responsibilities during the migration phase:</w:t>
      </w:r>
    </w:p>
    <w:p w14:paraId="33AFFF18"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lastRenderedPageBreak/>
        <w:t>There will be a migration phase of 2-3 months during which time the current hosting company in Ethiopia and the new company will be working in tandem. During that period, the newly contracted web hosting company will be responsible for:</w:t>
      </w:r>
    </w:p>
    <w:p w14:paraId="01DA005B"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Getting familiar with the structure and functionality of the web site;</w:t>
      </w:r>
    </w:p>
    <w:p w14:paraId="234C6539"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Understand the NEBE’s technical web hosting roadmap;</w:t>
      </w:r>
    </w:p>
    <w:p w14:paraId="44D3FE19" w14:textId="77777777" w:rsidR="00B579E8" w:rsidRPr="00B579E8" w:rsidRDefault="00B579E8" w:rsidP="00B579E8">
      <w:pPr>
        <w:numPr>
          <w:ilvl w:val="0"/>
          <w:numId w:val="35"/>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Work with NEBE to suggest any high-priority technical tasks that may need to be addressed during the migration period and during future migrations of web systems.</w:t>
      </w:r>
    </w:p>
    <w:p w14:paraId="13C7CD04"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Technical Evaluation Criteria:</w:t>
      </w:r>
    </w:p>
    <w:p w14:paraId="7310D450" w14:textId="77777777" w:rsidR="00B579E8" w:rsidRPr="00B579E8" w:rsidRDefault="00B579E8" w:rsidP="00B579E8">
      <w:pPr>
        <w:numPr>
          <w:ilvl w:val="0"/>
          <w:numId w:val="36"/>
        </w:numPr>
        <w:spacing w:after="160" w:line="259" w:lineRule="auto"/>
        <w:contextualSpacing/>
        <w:jc w:val="both"/>
        <w:rPr>
          <w:rFonts w:ascii="Calibri" w:eastAsia="Calibri" w:hAnsi="Calibri"/>
          <w:b/>
          <w:sz w:val="22"/>
          <w:szCs w:val="22"/>
          <w:lang w:val="en-ZA"/>
        </w:rPr>
      </w:pPr>
      <w:r w:rsidRPr="00B579E8">
        <w:rPr>
          <w:rFonts w:ascii="Calibri" w:eastAsia="Calibri" w:hAnsi="Calibri"/>
          <w:b/>
          <w:sz w:val="22"/>
          <w:szCs w:val="22"/>
          <w:lang w:val="en-ZA"/>
        </w:rPr>
        <w:t xml:space="preserve">Company profile and expertise (35%): </w:t>
      </w:r>
    </w:p>
    <w:p w14:paraId="67ADF44D"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 xml:space="preserve">    The company should have: </w:t>
      </w:r>
    </w:p>
    <w:p w14:paraId="178215E7" w14:textId="77777777" w:rsidR="00B579E8" w:rsidRPr="00B579E8" w:rsidRDefault="00B579E8" w:rsidP="00B579E8">
      <w:pPr>
        <w:numPr>
          <w:ilvl w:val="1"/>
          <w:numId w:val="4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Proven experience of web hosting and support in the international sector (The company must demonstrate in the form of a reference letter from three (3) clients, preferably from the following categories: IGO, Government agencies that they have supported and delivered web hosting and system related </w:t>
      </w:r>
      <w:r w:rsidRPr="00B579E8">
        <w:rPr>
          <w:rFonts w:ascii="Calibri" w:eastAsia="Calibri" w:hAnsi="Calibri"/>
          <w:b/>
          <w:sz w:val="22"/>
          <w:szCs w:val="22"/>
          <w:lang w:val="en-ZA"/>
        </w:rPr>
        <w:t>services for no less than eight (8) years); (15%);</w:t>
      </w:r>
    </w:p>
    <w:p w14:paraId="748EEFEB" w14:textId="77777777" w:rsidR="00B579E8" w:rsidRPr="00B579E8" w:rsidRDefault="00B579E8" w:rsidP="00B579E8">
      <w:pPr>
        <w:numPr>
          <w:ilvl w:val="1"/>
          <w:numId w:val="4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Strong experience in well-known and widely used open source platforms, </w:t>
      </w:r>
    </w:p>
    <w:p w14:paraId="2A9702A2" w14:textId="77777777" w:rsidR="00B579E8" w:rsidRPr="00B579E8" w:rsidRDefault="00B579E8" w:rsidP="00B579E8">
      <w:pPr>
        <w:numPr>
          <w:ilvl w:val="1"/>
          <w:numId w:val="4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such as Drupal, Joomla, WordPress, etc (The company must demonstrate in the form of open source certifications they have </w:t>
      </w:r>
      <w:r w:rsidRPr="00B579E8">
        <w:rPr>
          <w:rFonts w:ascii="Calibri" w:eastAsia="Calibri" w:hAnsi="Calibri"/>
          <w:b/>
          <w:sz w:val="22"/>
          <w:szCs w:val="22"/>
          <w:lang w:val="en-ZA"/>
        </w:rPr>
        <w:t>obtained); (10%)</w:t>
      </w:r>
    </w:p>
    <w:p w14:paraId="7E4CC8DB" w14:textId="77777777" w:rsidR="00B579E8" w:rsidRPr="00B579E8" w:rsidRDefault="00B579E8" w:rsidP="00B579E8">
      <w:pPr>
        <w:numPr>
          <w:ilvl w:val="1"/>
          <w:numId w:val="4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Strong track record in web site hosting; security and administration; Google analytics;</w:t>
      </w:r>
    </w:p>
    <w:p w14:paraId="62C268C0" w14:textId="77777777" w:rsidR="00B579E8" w:rsidRPr="00B579E8" w:rsidRDefault="00B579E8" w:rsidP="00B579E8">
      <w:pPr>
        <w:numPr>
          <w:ilvl w:val="1"/>
          <w:numId w:val="41"/>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Etc. (The company is to provide a detailed company profile demonstrating that they have experience in the hosting, developing and securing of websites, incorporating all the requirements as stated </w:t>
      </w:r>
      <w:r w:rsidRPr="00B579E8">
        <w:rPr>
          <w:rFonts w:ascii="Calibri" w:eastAsia="Calibri" w:hAnsi="Calibri"/>
          <w:b/>
          <w:sz w:val="22"/>
          <w:szCs w:val="22"/>
          <w:lang w:val="en-ZA"/>
        </w:rPr>
        <w:t>in this Terms of Reference) (10%).</w:t>
      </w:r>
      <w:r w:rsidRPr="00B579E8">
        <w:rPr>
          <w:rFonts w:ascii="Calibri" w:eastAsia="Calibri" w:hAnsi="Calibri"/>
          <w:sz w:val="22"/>
          <w:szCs w:val="22"/>
          <w:lang w:val="en-ZA"/>
        </w:rPr>
        <w:t xml:space="preserve"> </w:t>
      </w:r>
    </w:p>
    <w:p w14:paraId="57397CDE"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p>
    <w:p w14:paraId="537838CC" w14:textId="77777777" w:rsidR="00B579E8" w:rsidRPr="00B579E8" w:rsidRDefault="00B579E8" w:rsidP="00B579E8">
      <w:pPr>
        <w:numPr>
          <w:ilvl w:val="0"/>
          <w:numId w:val="36"/>
        </w:numPr>
        <w:spacing w:after="160" w:line="259" w:lineRule="auto"/>
        <w:contextualSpacing/>
        <w:jc w:val="both"/>
        <w:rPr>
          <w:rFonts w:ascii="Calibri" w:eastAsia="Calibri" w:hAnsi="Calibri"/>
          <w:b/>
          <w:sz w:val="22"/>
          <w:szCs w:val="22"/>
          <w:lang w:val="en-ZA"/>
        </w:rPr>
      </w:pPr>
      <w:r w:rsidRPr="00B579E8">
        <w:rPr>
          <w:rFonts w:ascii="Calibri" w:eastAsia="Calibri" w:hAnsi="Calibri"/>
          <w:b/>
          <w:sz w:val="22"/>
          <w:szCs w:val="22"/>
          <w:lang w:val="en-ZA"/>
        </w:rPr>
        <w:t>Approaches and Methodologies appropriateness to the conditions and timeliness of the implementation plan (20%):</w:t>
      </w:r>
    </w:p>
    <w:p w14:paraId="4627D661"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p>
    <w:p w14:paraId="01583324"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Understanding of End Users needs to match with adequate technical solutions (The company must provide a reference letter from two big clients stating that they have architected and provided solutions for web-based hosting and development </w:t>
      </w:r>
      <w:r w:rsidRPr="00B579E8">
        <w:rPr>
          <w:rFonts w:ascii="Calibri" w:eastAsia="Calibri" w:hAnsi="Calibri"/>
          <w:b/>
          <w:sz w:val="22"/>
          <w:szCs w:val="22"/>
          <w:lang w:val="en-ZA"/>
        </w:rPr>
        <w:t>requirements) (20%);</w:t>
      </w:r>
    </w:p>
    <w:p w14:paraId="2FAE8EC5" w14:textId="77777777" w:rsidR="00B579E8" w:rsidRPr="00B579E8" w:rsidRDefault="00B579E8" w:rsidP="00B579E8">
      <w:pPr>
        <w:spacing w:after="160" w:line="259" w:lineRule="auto"/>
        <w:ind w:left="720"/>
        <w:contextualSpacing/>
        <w:jc w:val="both"/>
        <w:rPr>
          <w:rFonts w:ascii="Calibri" w:eastAsia="Calibri" w:hAnsi="Calibri"/>
          <w:sz w:val="22"/>
          <w:szCs w:val="22"/>
          <w:lang w:val="en-ZA"/>
        </w:rPr>
      </w:pPr>
    </w:p>
    <w:p w14:paraId="56A7F93A" w14:textId="77777777" w:rsidR="00B579E8" w:rsidRPr="00B579E8" w:rsidRDefault="00B579E8" w:rsidP="00B579E8">
      <w:pPr>
        <w:numPr>
          <w:ilvl w:val="0"/>
          <w:numId w:val="36"/>
        </w:numPr>
        <w:spacing w:after="160" w:line="259" w:lineRule="auto"/>
        <w:contextualSpacing/>
        <w:jc w:val="both"/>
        <w:rPr>
          <w:rFonts w:ascii="Calibri" w:eastAsia="Calibri" w:hAnsi="Calibri"/>
          <w:b/>
          <w:sz w:val="22"/>
          <w:szCs w:val="22"/>
          <w:lang w:val="en-ZA"/>
        </w:rPr>
      </w:pPr>
      <w:r w:rsidRPr="00B579E8">
        <w:rPr>
          <w:rFonts w:ascii="Calibri" w:eastAsia="Calibri" w:hAnsi="Calibri"/>
          <w:b/>
          <w:sz w:val="22"/>
          <w:szCs w:val="22"/>
          <w:lang w:val="en-ZA"/>
        </w:rPr>
        <w:t xml:space="preserve">   Management structure and qualification of key personnel (15%):</w:t>
      </w:r>
    </w:p>
    <w:p w14:paraId="05110D5D" w14:textId="77777777" w:rsidR="00B579E8" w:rsidRPr="00B579E8" w:rsidRDefault="00B579E8" w:rsidP="00B579E8">
      <w:pPr>
        <w:spacing w:after="160" w:line="259" w:lineRule="auto"/>
        <w:ind w:left="720"/>
        <w:contextualSpacing/>
        <w:jc w:val="both"/>
        <w:rPr>
          <w:rFonts w:ascii="Calibri" w:eastAsia="Calibri" w:hAnsi="Calibri"/>
          <w:b/>
          <w:sz w:val="22"/>
          <w:szCs w:val="22"/>
          <w:lang w:val="en-ZA"/>
        </w:rPr>
      </w:pPr>
    </w:p>
    <w:p w14:paraId="7A3A5823" w14:textId="77777777" w:rsidR="00B579E8" w:rsidRPr="00B579E8" w:rsidRDefault="00B579E8" w:rsidP="00B579E8">
      <w:pPr>
        <w:spacing w:after="160" w:line="259" w:lineRule="auto"/>
        <w:ind w:left="360"/>
        <w:contextualSpacing/>
        <w:jc w:val="both"/>
        <w:rPr>
          <w:rFonts w:ascii="Calibri" w:eastAsia="Calibri" w:hAnsi="Calibri"/>
          <w:sz w:val="22"/>
          <w:szCs w:val="22"/>
          <w:lang w:val="en-ZA"/>
        </w:rPr>
      </w:pPr>
      <w:r w:rsidRPr="00B579E8">
        <w:rPr>
          <w:rFonts w:ascii="Calibri" w:eastAsia="Calibri" w:hAnsi="Calibri"/>
          <w:color w:val="FF0000"/>
          <w:sz w:val="22"/>
          <w:szCs w:val="22"/>
          <w:lang w:val="en-ZA"/>
        </w:rPr>
        <w:t xml:space="preserve"> </w:t>
      </w:r>
      <w:r w:rsidRPr="00B579E8">
        <w:rPr>
          <w:rFonts w:ascii="Calibri" w:eastAsia="Calibri" w:hAnsi="Calibri"/>
          <w:sz w:val="22"/>
          <w:szCs w:val="22"/>
          <w:lang w:val="en-ZA"/>
        </w:rPr>
        <w:t xml:space="preserve">Support staff skill level requirements (Staff allocated to support NEBE) – All allocated staff supporting the NEBE must have At least 8-year experience in the sector and similar experiences must be demonstrated – CV’s to be attached to </w:t>
      </w:r>
      <w:r w:rsidRPr="00B579E8">
        <w:rPr>
          <w:rFonts w:ascii="Calibri" w:eastAsia="Calibri" w:hAnsi="Calibri"/>
          <w:b/>
          <w:sz w:val="22"/>
          <w:szCs w:val="22"/>
          <w:lang w:val="en-ZA"/>
        </w:rPr>
        <w:t>the proposals (15%):</w:t>
      </w:r>
    </w:p>
    <w:p w14:paraId="2B542F20" w14:textId="77777777" w:rsidR="00B579E8" w:rsidRPr="00B579E8" w:rsidRDefault="00B579E8" w:rsidP="00123ABB">
      <w:pPr>
        <w:numPr>
          <w:ilvl w:val="1"/>
          <w:numId w:val="39"/>
        </w:numPr>
        <w:spacing w:after="160" w:line="259" w:lineRule="auto"/>
        <w:ind w:left="1080"/>
        <w:contextualSpacing/>
        <w:jc w:val="both"/>
        <w:rPr>
          <w:rFonts w:ascii="Calibri" w:eastAsia="Calibri" w:hAnsi="Calibri"/>
          <w:b/>
          <w:sz w:val="22"/>
          <w:szCs w:val="22"/>
          <w:lang w:val="en-ZA"/>
        </w:rPr>
      </w:pPr>
      <w:r w:rsidRPr="00B579E8">
        <w:rPr>
          <w:rFonts w:ascii="Calibri" w:eastAsia="Calibri" w:hAnsi="Calibri"/>
          <w:b/>
          <w:sz w:val="22"/>
          <w:szCs w:val="22"/>
          <w:lang w:val="en-ZA"/>
        </w:rPr>
        <w:t>Team Lead (3%):</w:t>
      </w:r>
    </w:p>
    <w:p w14:paraId="57A0B491"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Must be PMP certified and up to date;</w:t>
      </w:r>
    </w:p>
    <w:p w14:paraId="4B3C05A0"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BSC in Computer Science degree or similarly related;</w:t>
      </w:r>
    </w:p>
    <w:p w14:paraId="58B0BAFE"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Eight (8) Years similar work experience;</w:t>
      </w:r>
    </w:p>
    <w:p w14:paraId="0F028362"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Demonstrate that they have managed clients similarly to the NEBE or demonstrate that they have managed Governmental organisations and</w:t>
      </w:r>
    </w:p>
    <w:p w14:paraId="6E7709A9"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Demonstrate a proven track record in the support of these organisations;</w:t>
      </w:r>
    </w:p>
    <w:p w14:paraId="67BA8809" w14:textId="77777777" w:rsidR="00B579E8" w:rsidRPr="00B579E8" w:rsidRDefault="00B579E8" w:rsidP="00B579E8">
      <w:pPr>
        <w:spacing w:after="160" w:line="259" w:lineRule="auto"/>
        <w:ind w:left="1080"/>
        <w:contextualSpacing/>
        <w:jc w:val="both"/>
        <w:rPr>
          <w:rFonts w:ascii="Calibri" w:eastAsia="Calibri" w:hAnsi="Calibri"/>
          <w:sz w:val="22"/>
          <w:szCs w:val="22"/>
          <w:lang w:val="en-ZA"/>
        </w:rPr>
      </w:pPr>
    </w:p>
    <w:p w14:paraId="7A01B3FB" w14:textId="77777777" w:rsidR="00B579E8" w:rsidRPr="00B579E8" w:rsidRDefault="00B579E8" w:rsidP="00123ABB">
      <w:pPr>
        <w:numPr>
          <w:ilvl w:val="1"/>
          <w:numId w:val="39"/>
        </w:numPr>
        <w:spacing w:after="160" w:line="259" w:lineRule="auto"/>
        <w:ind w:left="1080"/>
        <w:contextualSpacing/>
        <w:jc w:val="both"/>
        <w:rPr>
          <w:rFonts w:ascii="Calibri" w:eastAsia="Calibri" w:hAnsi="Calibri"/>
          <w:b/>
          <w:sz w:val="22"/>
          <w:szCs w:val="22"/>
          <w:lang w:val="en-ZA"/>
        </w:rPr>
      </w:pPr>
      <w:r w:rsidRPr="00B579E8">
        <w:rPr>
          <w:rFonts w:ascii="Calibri" w:eastAsia="Calibri" w:hAnsi="Calibri"/>
          <w:b/>
          <w:sz w:val="22"/>
          <w:szCs w:val="22"/>
          <w:lang w:val="en-ZA"/>
        </w:rPr>
        <w:t>Infrastructure Technical Support Staff (3%):</w:t>
      </w:r>
    </w:p>
    <w:p w14:paraId="2E62A7E9"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BSC in Computer Science Degree or higher;</w:t>
      </w:r>
    </w:p>
    <w:p w14:paraId="19D055B6"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bookmarkStart w:id="1" w:name="_Hlk15292986"/>
      <w:r w:rsidRPr="00B579E8">
        <w:rPr>
          <w:rFonts w:ascii="Calibri" w:eastAsia="Calibri" w:hAnsi="Calibri"/>
          <w:sz w:val="22"/>
          <w:szCs w:val="22"/>
          <w:lang w:val="en-ZA"/>
        </w:rPr>
        <w:lastRenderedPageBreak/>
        <w:t>Certifications advantages</w:t>
      </w:r>
      <w:bookmarkEnd w:id="1"/>
      <w:r w:rsidRPr="00B579E8">
        <w:rPr>
          <w:rFonts w:ascii="Calibri" w:eastAsia="Calibri" w:hAnsi="Calibri"/>
          <w:sz w:val="22"/>
          <w:szCs w:val="22"/>
          <w:lang w:val="en-ZA"/>
        </w:rPr>
        <w:t xml:space="preserve"> (IE Linus Certifications, Hardware supplier certifications ETC);</w:t>
      </w:r>
    </w:p>
    <w:p w14:paraId="6874E634" w14:textId="122EABF7" w:rsid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Eight (8) years working experience in the field of web hosting infrastructure).</w:t>
      </w:r>
    </w:p>
    <w:p w14:paraId="2387EDD0" w14:textId="77777777" w:rsidR="00123ABB" w:rsidRPr="00B579E8" w:rsidRDefault="00123ABB" w:rsidP="00123ABB">
      <w:pPr>
        <w:spacing w:after="160" w:line="259" w:lineRule="auto"/>
        <w:ind w:left="1080"/>
        <w:contextualSpacing/>
        <w:jc w:val="both"/>
        <w:rPr>
          <w:rFonts w:ascii="Calibri" w:eastAsia="Calibri" w:hAnsi="Calibri"/>
          <w:sz w:val="22"/>
          <w:szCs w:val="22"/>
          <w:lang w:val="en-ZA"/>
        </w:rPr>
      </w:pPr>
    </w:p>
    <w:p w14:paraId="67B056D8" w14:textId="77777777" w:rsidR="00B579E8" w:rsidRPr="00B579E8" w:rsidRDefault="00B579E8" w:rsidP="00B579E8">
      <w:pPr>
        <w:spacing w:after="160" w:line="259" w:lineRule="auto"/>
        <w:ind w:left="1080"/>
        <w:contextualSpacing/>
        <w:jc w:val="both"/>
        <w:rPr>
          <w:rFonts w:ascii="Calibri" w:eastAsia="Calibri" w:hAnsi="Calibri"/>
          <w:sz w:val="22"/>
          <w:szCs w:val="22"/>
          <w:lang w:val="en-ZA"/>
        </w:rPr>
      </w:pPr>
    </w:p>
    <w:p w14:paraId="73008344" w14:textId="77777777" w:rsidR="00B579E8" w:rsidRPr="00B579E8" w:rsidRDefault="00B579E8" w:rsidP="00123ABB">
      <w:pPr>
        <w:numPr>
          <w:ilvl w:val="1"/>
          <w:numId w:val="39"/>
        </w:numPr>
        <w:spacing w:after="160" w:line="259" w:lineRule="auto"/>
        <w:ind w:left="1080"/>
        <w:contextualSpacing/>
        <w:jc w:val="both"/>
        <w:rPr>
          <w:rFonts w:ascii="Calibri" w:eastAsia="Calibri" w:hAnsi="Calibri"/>
          <w:b/>
          <w:sz w:val="22"/>
          <w:szCs w:val="22"/>
          <w:lang w:val="en-ZA"/>
        </w:rPr>
      </w:pPr>
      <w:r w:rsidRPr="00B579E8">
        <w:rPr>
          <w:rFonts w:ascii="Calibri" w:eastAsia="Calibri" w:hAnsi="Calibri"/>
          <w:b/>
          <w:sz w:val="22"/>
          <w:szCs w:val="22"/>
          <w:lang w:val="en-ZA"/>
        </w:rPr>
        <w:t>Database Technical Support Staff:</w:t>
      </w:r>
    </w:p>
    <w:p w14:paraId="75B8CFFF"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 BSC in Computer Science Degree or higher;</w:t>
      </w:r>
    </w:p>
    <w:p w14:paraId="4E10530F"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Certifications advantages (IE database security, database table structure design ETC.); </w:t>
      </w:r>
    </w:p>
    <w:p w14:paraId="634F562A"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Eight (8) years working experience in the field of open source web hosting database support;</w:t>
      </w:r>
    </w:p>
    <w:p w14:paraId="75A982CA" w14:textId="77777777" w:rsidR="00B579E8" w:rsidRPr="00B579E8" w:rsidRDefault="00B579E8" w:rsidP="00B579E8">
      <w:pPr>
        <w:numPr>
          <w:ilvl w:val="1"/>
          <w:numId w:val="39"/>
        </w:numPr>
        <w:spacing w:after="160" w:line="259" w:lineRule="auto"/>
        <w:contextualSpacing/>
        <w:jc w:val="both"/>
        <w:rPr>
          <w:rFonts w:ascii="Calibri" w:eastAsia="Calibri" w:hAnsi="Calibri"/>
          <w:b/>
          <w:sz w:val="22"/>
          <w:szCs w:val="22"/>
          <w:lang w:val="en-ZA"/>
        </w:rPr>
      </w:pPr>
      <w:r w:rsidRPr="00B579E8">
        <w:rPr>
          <w:rFonts w:ascii="Calibri" w:eastAsia="Calibri" w:hAnsi="Calibri"/>
          <w:b/>
          <w:sz w:val="22"/>
          <w:szCs w:val="22"/>
          <w:lang w:val="en-ZA"/>
        </w:rPr>
        <w:t>Security Technical Support Staff (3%):</w:t>
      </w:r>
    </w:p>
    <w:p w14:paraId="030B710E"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BSC Computer Science Degree or higher; </w:t>
      </w:r>
    </w:p>
    <w:p w14:paraId="68FCC853"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Eight (8) years working experience in the field of open source web hosting security support;</w:t>
      </w:r>
    </w:p>
    <w:p w14:paraId="449E18BB"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 additional certifications advantages (IE security certifications from organisations such as MacAfee ETC);</w:t>
      </w:r>
    </w:p>
    <w:p w14:paraId="0027A317"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bookmarkStart w:id="2" w:name="_Hlk15315800"/>
      <w:r w:rsidRPr="00B579E8">
        <w:rPr>
          <w:rFonts w:ascii="Calibri" w:eastAsia="Calibri" w:hAnsi="Calibri"/>
          <w:sz w:val="22"/>
          <w:szCs w:val="22"/>
          <w:lang w:val="en-ZA"/>
        </w:rPr>
        <w:t>BSC Computer Science Degree or higher;</w:t>
      </w:r>
    </w:p>
    <w:p w14:paraId="0BA86514"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 xml:space="preserve">Eight (8) years working experience in the field of open source web hosting security support; </w:t>
      </w:r>
    </w:p>
    <w:bookmarkEnd w:id="2"/>
    <w:p w14:paraId="563A5AD3" w14:textId="77777777" w:rsidR="00B579E8" w:rsidRPr="00B579E8" w:rsidRDefault="00B579E8" w:rsidP="00B579E8">
      <w:pPr>
        <w:numPr>
          <w:ilvl w:val="1"/>
          <w:numId w:val="39"/>
        </w:numPr>
        <w:spacing w:after="160" w:line="259" w:lineRule="auto"/>
        <w:contextualSpacing/>
        <w:jc w:val="both"/>
        <w:rPr>
          <w:rFonts w:ascii="Calibri" w:eastAsia="Calibri" w:hAnsi="Calibri"/>
          <w:b/>
          <w:sz w:val="22"/>
          <w:szCs w:val="22"/>
          <w:lang w:val="en-ZA"/>
        </w:rPr>
      </w:pPr>
      <w:r w:rsidRPr="00B579E8">
        <w:rPr>
          <w:rFonts w:ascii="Calibri" w:eastAsia="Calibri" w:hAnsi="Calibri"/>
          <w:b/>
          <w:sz w:val="22"/>
          <w:szCs w:val="22"/>
          <w:lang w:val="en-ZA"/>
        </w:rPr>
        <w:t>Web Site Developer (3%):</w:t>
      </w:r>
    </w:p>
    <w:p w14:paraId="17BB3F77"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Certifications advantages (IE certifications from PHP, Drupel ETC);</w:t>
      </w:r>
    </w:p>
    <w:p w14:paraId="057E753A"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BSC in Computer Science Degree or higher;</w:t>
      </w:r>
    </w:p>
    <w:p w14:paraId="5F63E000" w14:textId="77777777" w:rsidR="00B579E8" w:rsidRPr="00B579E8" w:rsidRDefault="00B579E8" w:rsidP="00B579E8">
      <w:pPr>
        <w:numPr>
          <w:ilvl w:val="1"/>
          <w:numId w:val="38"/>
        </w:numPr>
        <w:spacing w:after="160" w:line="259" w:lineRule="auto"/>
        <w:contextualSpacing/>
        <w:jc w:val="both"/>
        <w:rPr>
          <w:rFonts w:ascii="Calibri" w:eastAsia="Calibri" w:hAnsi="Calibri"/>
          <w:sz w:val="22"/>
          <w:szCs w:val="22"/>
          <w:lang w:val="en-ZA"/>
        </w:rPr>
      </w:pPr>
      <w:r w:rsidRPr="00B579E8">
        <w:rPr>
          <w:rFonts w:ascii="Calibri" w:eastAsia="Calibri" w:hAnsi="Calibri"/>
          <w:sz w:val="22"/>
          <w:szCs w:val="22"/>
          <w:lang w:val="en-ZA"/>
        </w:rPr>
        <w:t>Eight (8) years working experience in the field of open source web hosting development);</w:t>
      </w:r>
    </w:p>
    <w:p w14:paraId="1595471B" w14:textId="77777777" w:rsidR="00B579E8" w:rsidRPr="00B579E8" w:rsidRDefault="00B579E8" w:rsidP="00B579E8">
      <w:pPr>
        <w:spacing w:after="160" w:line="259" w:lineRule="auto"/>
        <w:jc w:val="both"/>
        <w:rPr>
          <w:rFonts w:ascii="Calibri" w:eastAsia="Calibri" w:hAnsi="Calibri"/>
          <w:b/>
          <w:sz w:val="22"/>
          <w:szCs w:val="22"/>
          <w:lang w:val="en-ZA"/>
        </w:rPr>
      </w:pPr>
      <w:r w:rsidRPr="00B579E8">
        <w:rPr>
          <w:rFonts w:ascii="Calibri" w:eastAsia="Calibri" w:hAnsi="Calibri"/>
          <w:b/>
          <w:sz w:val="22"/>
          <w:szCs w:val="22"/>
          <w:lang w:val="en-ZA"/>
        </w:rPr>
        <w:t xml:space="preserve">Performance Management </w:t>
      </w:r>
    </w:p>
    <w:p w14:paraId="1AD587E4"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 xml:space="preserve">The Bidder will be directed by the NEBE appointed person, or persons authorized by the NEBE, NEBE to ensure the effective, efficient and consistent performance of duties and the implementation of the goals and objectives of the NEBE. </w:t>
      </w:r>
    </w:p>
    <w:p w14:paraId="0CCAE855" w14:textId="77777777" w:rsidR="00B579E8" w:rsidRPr="00B579E8" w:rsidRDefault="00B579E8" w:rsidP="00B579E8">
      <w:pPr>
        <w:spacing w:after="160" w:line="259" w:lineRule="auto"/>
        <w:jc w:val="both"/>
        <w:rPr>
          <w:rFonts w:ascii="Calibri" w:eastAsia="Calibri" w:hAnsi="Calibri"/>
          <w:sz w:val="22"/>
          <w:szCs w:val="22"/>
          <w:lang w:val="en-ZA"/>
        </w:rPr>
      </w:pPr>
      <w:r w:rsidRPr="00B579E8">
        <w:rPr>
          <w:rFonts w:ascii="Calibri" w:eastAsia="Calibri" w:hAnsi="Calibri"/>
          <w:sz w:val="22"/>
          <w:szCs w:val="22"/>
          <w:lang w:val="en-ZA"/>
        </w:rPr>
        <w:t xml:space="preserve">The following expectations are presented:  </w:t>
      </w:r>
    </w:p>
    <w:p w14:paraId="5F3FC8B0"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 xml:space="preserve">Professional and efficient hosting of NEBE website for a contracted period of two and a half years years; </w:t>
      </w:r>
    </w:p>
    <w:p w14:paraId="2D02F08A"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 xml:space="preserve">Provision of 24/7 technical/help desk support and monitoring with guaranteed response and resolution times; </w:t>
      </w:r>
    </w:p>
    <w:p w14:paraId="64D2A77C"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Provision of guaranteed uptime of the website (The company must demonstrate that they have their own Tier 3 data centre with offsite redundancy capabilities);</w:t>
      </w:r>
    </w:p>
    <w:p w14:paraId="00703996"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 xml:space="preserve">Ability to conduct security upgrades on website upon availability of latest upgrade; </w:t>
      </w:r>
    </w:p>
    <w:p w14:paraId="6C5DD46E"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Ability to conduct system updates on website upon availability of latest update;</w:t>
      </w:r>
    </w:p>
    <w:p w14:paraId="66AB6EDB"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Ability to conduct website optimization;</w:t>
      </w:r>
    </w:p>
    <w:p w14:paraId="59C8A657"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Ability to conduct daily and weekly website backups and</w:t>
      </w:r>
    </w:p>
    <w:p w14:paraId="01A24F32" w14:textId="77777777" w:rsidR="00B579E8" w:rsidRPr="00123ABB" w:rsidRDefault="00B579E8" w:rsidP="00123ABB">
      <w:pPr>
        <w:pStyle w:val="ListParagraph"/>
        <w:numPr>
          <w:ilvl w:val="0"/>
          <w:numId w:val="42"/>
        </w:numPr>
        <w:spacing w:after="160" w:line="259" w:lineRule="auto"/>
        <w:jc w:val="both"/>
        <w:rPr>
          <w:rFonts w:ascii="Calibri" w:eastAsia="Calibri" w:hAnsi="Calibri"/>
          <w:szCs w:val="22"/>
          <w:lang w:val="en-ZA"/>
        </w:rPr>
      </w:pPr>
      <w:r w:rsidRPr="00123ABB">
        <w:rPr>
          <w:rFonts w:ascii="Calibri" w:eastAsia="Calibri" w:hAnsi="Calibri"/>
          <w:szCs w:val="22"/>
          <w:lang w:val="en-ZA"/>
        </w:rPr>
        <w:t xml:space="preserve">36 monthly reports documenting ALL maintenance/work completed for the period, health of the service level agreement, required continual service improvements and agreed on activity/usage reports. </w:t>
      </w:r>
    </w:p>
    <w:p w14:paraId="36DC4532" w14:textId="744A46CF" w:rsidR="00B579E8" w:rsidRDefault="00B579E8" w:rsidP="00123ABB">
      <w:pPr>
        <w:spacing w:after="160" w:line="259" w:lineRule="auto"/>
        <w:jc w:val="both"/>
        <w:rPr>
          <w:i/>
          <w:sz w:val="22"/>
          <w:szCs w:val="22"/>
        </w:rPr>
      </w:pPr>
      <w:r w:rsidRPr="00B579E8">
        <w:rPr>
          <w:rFonts w:ascii="Calibri" w:eastAsia="Calibri" w:hAnsi="Calibri"/>
          <w:sz w:val="22"/>
          <w:szCs w:val="22"/>
          <w:lang w:val="en-ZA"/>
        </w:rPr>
        <w:t xml:space="preserve">The Ministry of Information and Networks Security Agency (INSA) will provide information stored on the Content Management System upon the migration of the website.    </w:t>
      </w:r>
    </w:p>
    <w:p w14:paraId="24BA2DA6" w14:textId="1575F4A7" w:rsidR="00B579E8" w:rsidRDefault="00B579E8" w:rsidP="00A45893">
      <w:pPr>
        <w:ind w:left="4320"/>
        <w:rPr>
          <w:i/>
          <w:sz w:val="22"/>
          <w:szCs w:val="22"/>
        </w:rPr>
      </w:pPr>
    </w:p>
    <w:p w14:paraId="693758BF" w14:textId="0B548C6E" w:rsidR="00B579E8" w:rsidRDefault="00B579E8" w:rsidP="00A45893">
      <w:pPr>
        <w:ind w:left="4320"/>
        <w:rPr>
          <w:i/>
          <w:sz w:val="22"/>
          <w:szCs w:val="22"/>
        </w:rPr>
      </w:pPr>
    </w:p>
    <w:p w14:paraId="459C00CC" w14:textId="77777777" w:rsidR="00B579E8" w:rsidRDefault="00B579E8" w:rsidP="00A45893">
      <w:pPr>
        <w:ind w:left="4320"/>
        <w:rPr>
          <w:i/>
          <w:sz w:val="22"/>
          <w:szCs w:val="22"/>
        </w:rPr>
      </w:pPr>
    </w:p>
    <w:sectPr w:rsidR="00B579E8" w:rsidSect="0076396E">
      <w:footerReference w:type="even" r:id="rId19"/>
      <w:footerReference w:type="default" r:id="rId20"/>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5D9A" w14:textId="77777777" w:rsidR="004044D5" w:rsidRDefault="004044D5">
      <w:r>
        <w:separator/>
      </w:r>
    </w:p>
  </w:endnote>
  <w:endnote w:type="continuationSeparator" w:id="0">
    <w:p w14:paraId="76FBBDC3" w14:textId="77777777" w:rsidR="004044D5" w:rsidRDefault="004044D5">
      <w:r>
        <w:continuationSeparator/>
      </w:r>
    </w:p>
  </w:endnote>
  <w:endnote w:type="continuationNotice" w:id="1">
    <w:p w14:paraId="078FCBCC" w14:textId="77777777" w:rsidR="004044D5" w:rsidRDefault="0040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4044D5" w:rsidRDefault="00404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4044D5" w:rsidRDefault="00404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4044D5" w:rsidRDefault="00404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4044D5" w:rsidRDefault="004044D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6D26" w14:textId="77777777" w:rsidR="004044D5" w:rsidRDefault="004044D5">
      <w:r>
        <w:separator/>
      </w:r>
    </w:p>
  </w:footnote>
  <w:footnote w:type="continuationSeparator" w:id="0">
    <w:p w14:paraId="59ED84E6" w14:textId="77777777" w:rsidR="004044D5" w:rsidRDefault="004044D5">
      <w:r>
        <w:continuationSeparator/>
      </w:r>
    </w:p>
  </w:footnote>
  <w:footnote w:type="continuationNotice" w:id="1">
    <w:p w14:paraId="77A1330D" w14:textId="77777777" w:rsidR="004044D5" w:rsidRDefault="004044D5"/>
  </w:footnote>
  <w:footnote w:id="2">
    <w:p w14:paraId="2228BB0C" w14:textId="77777777" w:rsidR="004044D5" w:rsidRDefault="004044D5" w:rsidP="00A45893">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3">
    <w:p w14:paraId="0F9C7608" w14:textId="77777777" w:rsidR="004044D5" w:rsidRPr="006C1245" w:rsidRDefault="004044D5"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4044D5" w:rsidRPr="00074C9B" w:rsidRDefault="004044D5"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79D2A93E" w14:textId="77777777" w:rsidR="004044D5" w:rsidRPr="007F6174" w:rsidRDefault="004044D5"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21B3B739" w14:textId="77777777" w:rsidR="004044D5" w:rsidRPr="006C0BCE" w:rsidRDefault="004044D5"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0688B763" w14:textId="77777777" w:rsidR="004044D5" w:rsidRDefault="004044D5"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8">
    <w:p w14:paraId="45F014DA" w14:textId="77777777" w:rsidR="004044D5" w:rsidRPr="00183891" w:rsidRDefault="004044D5"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9">
    <w:p w14:paraId="265CB867" w14:textId="77777777" w:rsidR="004044D5" w:rsidRPr="00CF14DB" w:rsidRDefault="004044D5"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0">
    <w:p w14:paraId="4E1B0CA7" w14:textId="77777777" w:rsidR="004044D5" w:rsidRPr="007E6019" w:rsidRDefault="004044D5"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B72"/>
    <w:multiLevelType w:val="hybridMultilevel"/>
    <w:tmpl w:val="CB3E93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3C08FE"/>
    <w:multiLevelType w:val="hybridMultilevel"/>
    <w:tmpl w:val="73CAB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4C542F"/>
    <w:multiLevelType w:val="multilevel"/>
    <w:tmpl w:val="F5CC26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A3769B8"/>
    <w:multiLevelType w:val="hybridMultilevel"/>
    <w:tmpl w:val="E6A4C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417993"/>
    <w:multiLevelType w:val="hybridMultilevel"/>
    <w:tmpl w:val="B84E1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471D3"/>
    <w:multiLevelType w:val="multilevel"/>
    <w:tmpl w:val="18002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BE6829"/>
    <w:multiLevelType w:val="hybridMultilevel"/>
    <w:tmpl w:val="799260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5FCE"/>
    <w:multiLevelType w:val="hybridMultilevel"/>
    <w:tmpl w:val="605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8B7636F"/>
    <w:multiLevelType w:val="hybridMultilevel"/>
    <w:tmpl w:val="3500A00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645BE"/>
    <w:multiLevelType w:val="multilevel"/>
    <w:tmpl w:val="96F6CC0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A50692"/>
    <w:multiLevelType w:val="hybridMultilevel"/>
    <w:tmpl w:val="702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A2E7F"/>
    <w:multiLevelType w:val="multilevel"/>
    <w:tmpl w:val="0A40B23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3AC507D"/>
    <w:multiLevelType w:val="hybridMultilevel"/>
    <w:tmpl w:val="B5F648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D056CA5"/>
    <w:multiLevelType w:val="hybridMultilevel"/>
    <w:tmpl w:val="41060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FC20EDC"/>
    <w:multiLevelType w:val="hybridMultilevel"/>
    <w:tmpl w:val="0046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38"/>
  </w:num>
  <w:num w:numId="5">
    <w:abstractNumId w:val="40"/>
  </w:num>
  <w:num w:numId="6">
    <w:abstractNumId w:val="7"/>
  </w:num>
  <w:num w:numId="7">
    <w:abstractNumId w:val="11"/>
  </w:num>
  <w:num w:numId="8">
    <w:abstractNumId w:val="17"/>
  </w:num>
  <w:num w:numId="9">
    <w:abstractNumId w:val="24"/>
  </w:num>
  <w:num w:numId="10">
    <w:abstractNumId w:val="36"/>
  </w:num>
  <w:num w:numId="11">
    <w:abstractNumId w:val="34"/>
  </w:num>
  <w:num w:numId="12">
    <w:abstractNumId w:val="27"/>
  </w:num>
  <w:num w:numId="13">
    <w:abstractNumId w:val="32"/>
  </w:num>
  <w:num w:numId="14">
    <w:abstractNumId w:val="37"/>
  </w:num>
  <w:num w:numId="15">
    <w:abstractNumId w:val="20"/>
  </w:num>
  <w:num w:numId="16">
    <w:abstractNumId w:val="31"/>
  </w:num>
  <w:num w:numId="17">
    <w:abstractNumId w:val="15"/>
  </w:num>
  <w:num w:numId="18">
    <w:abstractNumId w:val="28"/>
  </w:num>
  <w:num w:numId="19">
    <w:abstractNumId w:val="5"/>
  </w:num>
  <w:num w:numId="20">
    <w:abstractNumId w:val="30"/>
  </w:num>
  <w:num w:numId="21">
    <w:abstractNumId w:val="29"/>
  </w:num>
  <w:num w:numId="22">
    <w:abstractNumId w:val="33"/>
  </w:num>
  <w:num w:numId="23">
    <w:abstractNumId w:val="4"/>
  </w:num>
  <w:num w:numId="24">
    <w:abstractNumId w:val="25"/>
  </w:num>
  <w:num w:numId="25">
    <w:abstractNumId w:val="6"/>
  </w:num>
  <w:num w:numId="26">
    <w:abstractNumId w:val="1"/>
  </w:num>
  <w:num w:numId="27">
    <w:abstractNumId w:val="13"/>
  </w:num>
  <w:num w:numId="28">
    <w:abstractNumId w:val="39"/>
  </w:num>
  <w:num w:numId="29">
    <w:abstractNumId w:val="16"/>
  </w:num>
  <w:num w:numId="30">
    <w:abstractNumId w:val="8"/>
  </w:num>
  <w:num w:numId="31">
    <w:abstractNumId w:val="14"/>
  </w:num>
  <w:num w:numId="32">
    <w:abstractNumId w:val="0"/>
  </w:num>
  <w:num w:numId="33">
    <w:abstractNumId w:val="9"/>
  </w:num>
  <w:num w:numId="34">
    <w:abstractNumId w:val="35"/>
  </w:num>
  <w:num w:numId="35">
    <w:abstractNumId w:val="2"/>
  </w:num>
  <w:num w:numId="36">
    <w:abstractNumId w:val="18"/>
  </w:num>
  <w:num w:numId="37">
    <w:abstractNumId w:val="23"/>
  </w:num>
  <w:num w:numId="38">
    <w:abstractNumId w:val="26"/>
  </w:num>
  <w:num w:numId="39">
    <w:abstractNumId w:val="12"/>
  </w:num>
  <w:num w:numId="40">
    <w:abstractNumId w:val="3"/>
  </w:num>
  <w:num w:numId="41">
    <w:abstractNumId w:val="21"/>
  </w:num>
  <w:num w:numId="42">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635D"/>
    <w:rsid w:val="0002794E"/>
    <w:rsid w:val="00033951"/>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23ABB"/>
    <w:rsid w:val="00144912"/>
    <w:rsid w:val="001542CF"/>
    <w:rsid w:val="0016135C"/>
    <w:rsid w:val="00163CAD"/>
    <w:rsid w:val="00165692"/>
    <w:rsid w:val="00166BA4"/>
    <w:rsid w:val="001677B8"/>
    <w:rsid w:val="00175C31"/>
    <w:rsid w:val="00183891"/>
    <w:rsid w:val="00186CBF"/>
    <w:rsid w:val="001971AA"/>
    <w:rsid w:val="00197D07"/>
    <w:rsid w:val="001A4EB3"/>
    <w:rsid w:val="001A6FDD"/>
    <w:rsid w:val="001B17EF"/>
    <w:rsid w:val="001E75F6"/>
    <w:rsid w:val="001E7875"/>
    <w:rsid w:val="001E7E98"/>
    <w:rsid w:val="001F31B5"/>
    <w:rsid w:val="001F45B5"/>
    <w:rsid w:val="001F4995"/>
    <w:rsid w:val="00203CC1"/>
    <w:rsid w:val="00206B22"/>
    <w:rsid w:val="0021187D"/>
    <w:rsid w:val="002122FC"/>
    <w:rsid w:val="00212C20"/>
    <w:rsid w:val="00216788"/>
    <w:rsid w:val="002369E2"/>
    <w:rsid w:val="00237611"/>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A7FD4"/>
    <w:rsid w:val="002B425D"/>
    <w:rsid w:val="002C08B6"/>
    <w:rsid w:val="002D0A95"/>
    <w:rsid w:val="002D0C5F"/>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556B9"/>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44D5"/>
    <w:rsid w:val="004056ED"/>
    <w:rsid w:val="00415797"/>
    <w:rsid w:val="00425637"/>
    <w:rsid w:val="00430F40"/>
    <w:rsid w:val="00436E0E"/>
    <w:rsid w:val="00437CF9"/>
    <w:rsid w:val="00445EEC"/>
    <w:rsid w:val="0044683B"/>
    <w:rsid w:val="00450F73"/>
    <w:rsid w:val="004549B5"/>
    <w:rsid w:val="00456B7D"/>
    <w:rsid w:val="0046463F"/>
    <w:rsid w:val="004662B8"/>
    <w:rsid w:val="004671F1"/>
    <w:rsid w:val="00472A63"/>
    <w:rsid w:val="004778D3"/>
    <w:rsid w:val="00482DA3"/>
    <w:rsid w:val="00495004"/>
    <w:rsid w:val="00497ECD"/>
    <w:rsid w:val="004A0210"/>
    <w:rsid w:val="004A4833"/>
    <w:rsid w:val="004A4F25"/>
    <w:rsid w:val="004A7652"/>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171C6"/>
    <w:rsid w:val="00523580"/>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1DA6"/>
    <w:rsid w:val="005C726D"/>
    <w:rsid w:val="005D7669"/>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37FDC"/>
    <w:rsid w:val="00756F26"/>
    <w:rsid w:val="0076396E"/>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1A16"/>
    <w:rsid w:val="007C1A5A"/>
    <w:rsid w:val="007C2D07"/>
    <w:rsid w:val="007C70BD"/>
    <w:rsid w:val="007D0C44"/>
    <w:rsid w:val="007D2912"/>
    <w:rsid w:val="007D29FF"/>
    <w:rsid w:val="007D2AD8"/>
    <w:rsid w:val="007E03DA"/>
    <w:rsid w:val="007E6019"/>
    <w:rsid w:val="007F0F39"/>
    <w:rsid w:val="007F6174"/>
    <w:rsid w:val="007F69D1"/>
    <w:rsid w:val="00803434"/>
    <w:rsid w:val="00810764"/>
    <w:rsid w:val="00821918"/>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8F30D2"/>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8325D"/>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0383"/>
    <w:rsid w:val="00A56EE3"/>
    <w:rsid w:val="00A66D20"/>
    <w:rsid w:val="00A715B2"/>
    <w:rsid w:val="00A7508B"/>
    <w:rsid w:val="00A83CDC"/>
    <w:rsid w:val="00A8421B"/>
    <w:rsid w:val="00A857A5"/>
    <w:rsid w:val="00AA2D27"/>
    <w:rsid w:val="00AA4C69"/>
    <w:rsid w:val="00AA4D93"/>
    <w:rsid w:val="00AA5146"/>
    <w:rsid w:val="00AA6986"/>
    <w:rsid w:val="00AB489D"/>
    <w:rsid w:val="00AC3C3E"/>
    <w:rsid w:val="00AC5AA7"/>
    <w:rsid w:val="00AD298E"/>
    <w:rsid w:val="00AE5C8B"/>
    <w:rsid w:val="00AE729F"/>
    <w:rsid w:val="00AF0C77"/>
    <w:rsid w:val="00AF660C"/>
    <w:rsid w:val="00AF7619"/>
    <w:rsid w:val="00B12521"/>
    <w:rsid w:val="00B231F2"/>
    <w:rsid w:val="00B25165"/>
    <w:rsid w:val="00B346B2"/>
    <w:rsid w:val="00B371A4"/>
    <w:rsid w:val="00B41B3B"/>
    <w:rsid w:val="00B559EC"/>
    <w:rsid w:val="00B579E8"/>
    <w:rsid w:val="00B62D71"/>
    <w:rsid w:val="00B70E0D"/>
    <w:rsid w:val="00B70FA8"/>
    <w:rsid w:val="00B7194B"/>
    <w:rsid w:val="00B72B5A"/>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19B1"/>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8589E"/>
    <w:rsid w:val="00FA1C54"/>
    <w:rsid w:val="00FA7755"/>
    <w:rsid w:val="00FB0919"/>
    <w:rsid w:val="00FB1807"/>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23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2261984">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04391852">
      <w:bodyDiv w:val="1"/>
      <w:marLeft w:val="0"/>
      <w:marRight w:val="0"/>
      <w:marTop w:val="0"/>
      <w:marBottom w:val="0"/>
      <w:divBdr>
        <w:top w:val="none" w:sz="0" w:space="0" w:color="auto"/>
        <w:left w:val="none" w:sz="0" w:space="0" w:color="auto"/>
        <w:bottom w:val="none" w:sz="0" w:space="0" w:color="auto"/>
        <w:right w:val="none" w:sz="0" w:space="0" w:color="auto"/>
      </w:divBdr>
    </w:div>
    <w:div w:id="1093356788">
      <w:bodyDiv w:val="1"/>
      <w:marLeft w:val="0"/>
      <w:marRight w:val="0"/>
      <w:marTop w:val="0"/>
      <w:marBottom w:val="0"/>
      <w:divBdr>
        <w:top w:val="none" w:sz="0" w:space="0" w:color="auto"/>
        <w:left w:val="none" w:sz="0" w:space="0" w:color="auto"/>
        <w:bottom w:val="none" w:sz="0" w:space="0" w:color="auto"/>
        <w:right w:val="none" w:sz="0" w:space="0" w:color="auto"/>
      </w:divBdr>
    </w:div>
    <w:div w:id="20726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sites/www.un.org.Depts.ptd/files/files/attachment/page/pdf/unscc/conduct_english.pdf" TargetMode="External"/><Relationship Id="rId18" Type="http://schemas.openxmlformats.org/officeDocument/2006/relationships/hyperlink" Target="http://www.electionethiopi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dp.org/content/undp/en/home/operations/procurement/business/protest-and-sanctions.html" TargetMode="External"/><Relationship Id="rId17" Type="http://schemas.openxmlformats.org/officeDocument/2006/relationships/hyperlink" Target="https://en.wikipedia.org/wiki/Ethiopia" TargetMode="External"/><Relationship Id="rId2" Type="http://schemas.openxmlformats.org/officeDocument/2006/relationships/customXml" Target="../customXml/item2.xml"/><Relationship Id="rId16" Type="http://schemas.openxmlformats.org/officeDocument/2006/relationships/hyperlink" Target="https://en.wikipedia.org/wiki/Government_of_Ethiop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procurementet@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300BE2"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300BE2"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2E29AC"/>
    <w:rsid w:val="00300BE2"/>
    <w:rsid w:val="003B57DB"/>
    <w:rsid w:val="00664D0A"/>
    <w:rsid w:val="007A2ACE"/>
    <w:rsid w:val="007B0B9C"/>
    <w:rsid w:val="00817C47"/>
    <w:rsid w:val="008B10A8"/>
    <w:rsid w:val="00981313"/>
    <w:rsid w:val="009B490C"/>
    <w:rsid w:val="00A849B3"/>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4E88E02DDC847B64A8544A81727D5" ma:contentTypeVersion="10" ma:contentTypeDescription="Create a new document." ma:contentTypeScope="" ma:versionID="1ea63a3f6a008903b5df9728a3a128bd">
  <xsd:schema xmlns:xsd="http://www.w3.org/2001/XMLSchema" xmlns:xs="http://www.w3.org/2001/XMLSchema" xmlns:p="http://schemas.microsoft.com/office/2006/metadata/properties" xmlns:ns3="0363664c-a19c-4c37-8c7a-79526487cd67" xmlns:ns4="76ff9387-2def-4969-9261-1d4533d7144a" targetNamespace="http://schemas.microsoft.com/office/2006/metadata/properties" ma:root="true" ma:fieldsID="b1b61936f30917068d3aa1c249e5033b" ns3:_="" ns4:_="">
    <xsd:import namespace="0363664c-a19c-4c37-8c7a-79526487cd67"/>
    <xsd:import namespace="76ff9387-2def-4969-9261-1d4533d71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3664c-a19c-4c37-8c7a-79526487c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f9387-2def-4969-9261-1d4533d71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6730-A83D-4FE5-8F2C-7E1FF905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3664c-a19c-4c37-8c7a-79526487cd67"/>
    <ds:schemaRef ds:uri="76ff9387-2def-4969-9261-1d4533d7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05D3F87-CD10-4D7C-A329-551C4851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4063</Words>
  <Characters>23923</Characters>
  <Application>Microsoft Office Word</Application>
  <DocSecurity>0</DocSecurity>
  <Lines>199</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27931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Ayenaddis Kebede</cp:lastModifiedBy>
  <cp:revision>7</cp:revision>
  <cp:lastPrinted>2019-08-01T06:49:00Z</cp:lastPrinted>
  <dcterms:created xsi:type="dcterms:W3CDTF">2019-07-31T05:52:00Z</dcterms:created>
  <dcterms:modified xsi:type="dcterms:W3CDTF">2019-08-01T06:53:00Z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0x01010065F4E88E02DDC847B64A8544A81727D5</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