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8F5FDE" w:rsidRDefault="00BD7A94" w:rsidP="008F5FDE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8F5FDE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7ED05067" w14:textId="106ECBE7" w:rsidR="0073062F" w:rsidRPr="008F5FDE" w:rsidRDefault="00536099" w:rsidP="008F5FDE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8F5FDE" w:rsidRDefault="003B5A4C" w:rsidP="008F5FDE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604"/>
        <w:gridCol w:w="693"/>
        <w:gridCol w:w="708"/>
        <w:gridCol w:w="4279"/>
        <w:gridCol w:w="2144"/>
      </w:tblGrid>
      <w:tr w:rsidR="00C00E24" w:rsidRPr="00FE256A" w14:paraId="2164E8C3" w14:textId="77777777" w:rsidTr="008F5FDE">
        <w:trPr>
          <w:trHeight w:val="5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8FE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230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414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1B889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E5E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ABE" w14:textId="77777777" w:rsidR="00C00E24" w:rsidRPr="008F5FDE" w:rsidRDefault="00C00E24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FB13F3" w:rsidRPr="008F5FDE" w14:paraId="0AF742F9" w14:textId="77777777" w:rsidTr="008F5FDE">
        <w:trPr>
          <w:trHeight w:val="112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E6C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37423D3C" w14:textId="311AE28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F91" w14:textId="77777777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SUV 4X4 Off-road</w:t>
            </w:r>
          </w:p>
          <w:p w14:paraId="0333E9B6" w14:textId="3E88D1B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871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7999A675" w14:textId="3242216F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A6D40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Unidad </w:t>
            </w:r>
          </w:p>
          <w:p w14:paraId="1693D151" w14:textId="2E09727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D1CFBE" w14:textId="77649169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Modelo</w:t>
            </w:r>
            <w:proofErr w:type="spellEnd"/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 2020</w:t>
            </w: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227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47C617BD" w14:textId="77777777" w:rsidTr="008F5FDE">
        <w:trPr>
          <w:trHeight w:val="528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10739" w14:textId="76F5330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FB76" w14:textId="2BD2589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1AAF7" w14:textId="219290C9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B98C26A" w14:textId="09375A9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2B4FCB" w14:textId="77777777" w:rsidR="00FB13F3" w:rsidRPr="008F5FDE" w:rsidRDefault="00FB13F3" w:rsidP="008F5FD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CARROCERIA:</w:t>
            </w:r>
          </w:p>
          <w:p w14:paraId="1E671994" w14:textId="60A11941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7 pasajeros incluido conductor cada uno con cinturón de seguridad de 3 puntos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7AA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69BDBFBA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9858E" w14:textId="43526B60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54E88" w14:textId="46C5A3D6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2AF38" w14:textId="5DB0665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C78BBD5" w14:textId="6B2DE38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CA8E9B" w14:textId="1F52ABC8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Tercera fila de asientos abatibles para aumentar espacio de carga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AF1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8F5FDE" w14:paraId="517E9D5D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13AE8" w14:textId="701A3E4E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DA52F" w14:textId="6DFE16D2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6B9D1" w14:textId="1E753F6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673542E" w14:textId="587C941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71269B" w14:textId="4194D0FA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Espejos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Laterales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D21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FE256A" w14:paraId="1B18182A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E044" w14:textId="3968FCC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33E43" w14:textId="77AB584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8549A" w14:textId="20FA7A3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E26921" w14:textId="211FB1C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E7FC97" w14:textId="0521DEF1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Minímo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dos Air bag (Conductor y copiloto)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262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4B4532D5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BF94" w14:textId="3C27F2F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94CB5" w14:textId="456A082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0A195" w14:textId="452862E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03A533" w14:textId="0B37C90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E567B9" w14:textId="7F72680A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Aire acondicionado de fabrica zonificado y sistema de calefacción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803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413C0D15" w14:textId="77777777" w:rsidTr="008F5FDE">
        <w:trPr>
          <w:trHeight w:val="3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BE3C1" w14:textId="0E126E9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D3CCE" w14:textId="7CDF2FF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26E92" w14:textId="671DCFCC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748B8AC" w14:textId="518098C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E16BF5" w14:textId="630E3314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Kit básico de fabrica con Vidrios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en las 4 puertas, bloqueo central, alarma, sistema de audio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F29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8F5FDE" w14:paraId="32CD92C3" w14:textId="77777777" w:rsidTr="008F5FDE">
        <w:trPr>
          <w:trHeight w:val="4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BBC4" w14:textId="7D3A35A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61F94" w14:textId="6ECEACD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62E48" w14:textId="63D9FD8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95A5EDE" w14:textId="3282C9E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4E8" w14:textId="32CA7263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5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puertas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BFC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8F5FDE" w14:paraId="4290DAD3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40FDF" w14:textId="12973F1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186FF" w14:textId="6155299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4CC30" w14:textId="0C89C660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A2854" w14:textId="6AC75D6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9DEA8" w14:textId="1B931DED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MOTOR 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917" w14:textId="77777777" w:rsidR="00FB13F3" w:rsidRPr="008F5FDE" w:rsidRDefault="00FB13F3" w:rsidP="008F5FD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376EB9FD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7B7D4" w14:textId="2EEDB48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41E6C" w14:textId="34AC02C9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01058" w14:textId="26F0423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FC43A" w14:textId="4320308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D11F" w14:textId="75EFDE64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Diesel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turbocargado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2.900 a 3.400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centimetros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cúbicos con mínimo de 165 HP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30A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8F5FDE" w14:paraId="68C0C790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1F335" w14:textId="3BD667F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BF8FE" w14:textId="32B525D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BFFB7" w14:textId="35D8C1A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DE858" w14:textId="6A78D94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6225" w14:textId="0E33A59B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Intercooler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7AE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FE256A" w14:paraId="0E754E65" w14:textId="77777777" w:rsidTr="008F5FDE">
        <w:trPr>
          <w:trHeight w:val="3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4D8D9" w14:textId="2F9CCEC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FC823" w14:textId="6B5B48D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DAF3E" w14:textId="7C45F49C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8D722" w14:textId="10B42F2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059F" w14:textId="6E64E7C6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Compensador de presión para trabajar en lugares con alturas de 2.000 a 2.700 metros sobre el nivel del mar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F88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329A1175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D2114" w14:textId="00734D8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AD26F" w14:textId="1CEADF7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7C1D1" w14:textId="7CC5D8E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3526D" w14:textId="202E13B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2832" w14:textId="301C872C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Sistema de control de emisiones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EBC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8F5FDE" w14:paraId="082AEED2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8334" w14:textId="53B600D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24998" w14:textId="2AD1AC8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0EAE" w14:textId="7AA4902E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60779" w14:textId="17B595B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C5" w14:textId="517A80B8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Sistema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anfibio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/ Snorkel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2A2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8F5FDE" w14:paraId="731E3D0C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8AA14" w14:textId="5683652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1BF85" w14:textId="3EC6DA7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D2DB3" w14:textId="658D538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F2ACE" w14:textId="286FEC4C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078F" w14:textId="1942D924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SISTEMA DE TRANSMISIÓN 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A47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FE256A" w14:paraId="5AB6C00A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F1FB" w14:textId="17FCB8A4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0F90" w14:textId="2A241FCE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D7EF" w14:textId="7C62035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D6BF" w14:textId="3A395C00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3F05" w14:textId="349105E8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Automatica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, secuencial,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triptonica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o similar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04C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B13F3" w:rsidRPr="008F5FDE" w14:paraId="3A356DD8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34D2" w14:textId="3151963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1396C" w14:textId="2D8253C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DBF8" w14:textId="322A508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79D1F" w14:textId="60B2C596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AE8" w14:textId="3A9C683A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4x4 con bajo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EA8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13399493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D701" w14:textId="4C09E89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0B8B" w14:textId="0180AF4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A698" w14:textId="3AE02DE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D98D" w14:textId="4DE16496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93D" w14:textId="1D5755D5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Llantas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All terrain, 50% off -road / 50%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pavimento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C1B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09FEB207" w14:textId="77777777" w:rsidTr="008F5FDE">
        <w:trPr>
          <w:trHeight w:val="284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79EF" w14:textId="07BB8FD4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97F3" w14:textId="20485191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8FBC1" w14:textId="373A124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D09D" w14:textId="40737BF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E50A" w14:textId="04AC4745" w:rsidR="00FB13F3" w:rsidRPr="008F5FDE" w:rsidRDefault="00FB13F3" w:rsidP="008F5FDE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OTROS SISTEMA: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77C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2474093F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06FF1" w14:textId="6A249452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2946" w14:textId="6D013DDC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292B" w14:textId="2F664A9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F5B8" w14:textId="52403AA4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5F0" w14:textId="6036C74E" w:rsidR="00FB13F3" w:rsidRPr="008F5FDE" w:rsidRDefault="00FB13F3" w:rsidP="008F5FDE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Frenos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ABS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43F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24CC87D1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8B8D" w14:textId="1F04C96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D636F" w14:textId="1FDC87E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708B" w14:textId="0D7AC075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4874" w14:textId="10D70369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0AE" w14:textId="3088DFBE" w:rsidR="00FB13F3" w:rsidRPr="008F5FDE" w:rsidRDefault="00FB13F3" w:rsidP="008F5FDE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Contol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Tracción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47A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6BB3E3E9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18F1" w14:textId="659A718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0C259" w14:textId="303D5EF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A049" w14:textId="16881C6F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BCBA" w14:textId="74D43EE6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0BDB" w14:textId="0DFC3ECA" w:rsidR="00FB13F3" w:rsidRPr="008F5FDE" w:rsidRDefault="00FB13F3" w:rsidP="008F5FDE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Supresor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diferencial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3B2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53677495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DEC1" w14:textId="6B1BA80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910A" w14:textId="050A35F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214C" w14:textId="1FF0AE74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3355" w14:textId="3D9FCD9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0BBD" w14:textId="210178CB" w:rsidR="00FB13F3" w:rsidRPr="008F5FDE" w:rsidRDefault="00FB13F3" w:rsidP="008F5FDE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Dirección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hidráulica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C8E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3368656C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5F88" w14:textId="4F2D7A66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B15C" w14:textId="4FA4904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DECD" w14:textId="451A2F5B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4A24" w14:textId="4F9F358E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7F5" w14:textId="5083BA12" w:rsidR="00FB13F3" w:rsidRPr="008F5FDE" w:rsidRDefault="00FB13F3" w:rsidP="008F5FDE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Kit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carreteras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reglamentario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5AA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8F5FDE" w14:paraId="4FB8131C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7B1D5" w14:textId="73B598C9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0ACE" w14:textId="7B03924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2CD2" w14:textId="17ACA522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3FAB" w14:textId="152E87C9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529E" w14:textId="68861276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Tapetes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6CE2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FE256A" w14:paraId="2E5C4F7E" w14:textId="77777777" w:rsidTr="008F5FDE">
        <w:trPr>
          <w:trHeight w:val="3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007F" w14:textId="34679AC0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F47C" w14:textId="7BDE29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058D" w14:textId="328DA03A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2B729" w14:textId="09C3D0F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5790" w14:textId="7A7F3578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Sistema de amortiguación similar a OLD MAN EMU que permita la elevación del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4.5 a 5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DF0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B13F3" w:rsidRPr="00FE256A" w14:paraId="429CB494" w14:textId="77777777" w:rsidTr="008F5FDE">
        <w:trPr>
          <w:trHeight w:val="3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B98" w14:textId="31F7F763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855" w14:textId="3E947CAD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738" w14:textId="17729E28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03A" w14:textId="4F404912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597" w14:textId="3214CB68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Winche de 12.000 libras con guaya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sintetica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instalado en la parte interna del parachoques delantero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77F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FE256A" w14:paraId="0BD04AE6" w14:textId="77777777" w:rsidTr="008F5FDE">
        <w:trPr>
          <w:trHeight w:val="361"/>
        </w:trPr>
        <w:tc>
          <w:tcPr>
            <w:tcW w:w="3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C86BC2" w14:textId="77777777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DAAAB8" w14:textId="77777777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D44C5B" w14:textId="77777777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820E1C" w14:textId="77777777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3D9" w14:textId="4BCF7655" w:rsidR="00FB13F3" w:rsidRPr="008F5FDE" w:rsidRDefault="00FB13F3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Seguros antirrobo para llantas, espejos laterales y repuesto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735" w14:textId="77777777" w:rsidR="00FB13F3" w:rsidRPr="008F5FDE" w:rsidRDefault="00FB13F3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7880EA69" w14:textId="77777777" w:rsidTr="008F5FDE">
        <w:trPr>
          <w:trHeight w:val="343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DE2" w14:textId="61E3084B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E51" w14:textId="69B8A720" w:rsidR="003E288E" w:rsidRPr="008F5FDE" w:rsidRDefault="00DC2E81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Pick-up 4X4 Off-road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83C0" w14:textId="6936F5BD" w:rsidR="003E288E" w:rsidRPr="008F5FDE" w:rsidRDefault="00DC2E81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CFF" w14:textId="555D4604" w:rsidR="003E288E" w:rsidRPr="008F5FDE" w:rsidRDefault="00DC2E81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7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2114" w14:textId="3009BAF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MODELO  2019</w:t>
            </w:r>
          </w:p>
        </w:tc>
        <w:tc>
          <w:tcPr>
            <w:tcW w:w="214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295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FE256A" w14:paraId="127E8152" w14:textId="77777777" w:rsidTr="008F5FDE">
        <w:trPr>
          <w:trHeight w:val="52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DA56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F93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B7E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FB9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562" w14:textId="77777777" w:rsidR="003E288E" w:rsidRPr="008F5FDE" w:rsidRDefault="003E288E" w:rsidP="008F5FD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CARROCERIA:</w:t>
            </w:r>
          </w:p>
          <w:p w14:paraId="10C2FEE4" w14:textId="3DE9C10E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5 pasajeros incluido conductor cada uno con cinturón de seguridad de 3 puntos </w:t>
            </w:r>
            <w:r w:rsidR="008105BC"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y apoyacabezas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04B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43D6DCEA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D2A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019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EF6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AA4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0CBB" w14:textId="6C96AF60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Espejos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Laterales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D3D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FE256A" w14:paraId="0516BBA8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CB4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686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BF1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B69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608" w14:textId="6BD2EC3E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Minímo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dos Air bag (Conductor y copiloto)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84E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FE256A" w14:paraId="3D2907F5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BE0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BE0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D9E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0DC" w14:textId="15BDE802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Aire acondicionado de fabrica zonificado y sistema de calefacción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32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FE256A" w14:paraId="036510FA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04FD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3469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B8D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F8F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5A80" w14:textId="317A5458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Accesorios: Vidrios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en las 4 puertas, bloqueo central, alarma, sistema de audio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5A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1FE31D40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EC82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1F1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12A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FD9C7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EDA" w14:textId="3D026F9D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4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puertas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6695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FE256A" w14:paraId="13FAAE48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DFC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236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B44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1EE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1F6" w14:textId="5EFCAC76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Platón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carga</w:t>
            </w:r>
            <w:proofErr w:type="spellEnd"/>
          </w:p>
        </w:tc>
        <w:tc>
          <w:tcPr>
            <w:tcW w:w="214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424" w14:textId="7235B542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Especificar capacidad de carga en kilos y dimensiones.</w:t>
            </w:r>
          </w:p>
        </w:tc>
      </w:tr>
      <w:tr w:rsidR="003E288E" w:rsidRPr="008F5FDE" w14:paraId="5A99ACB8" w14:textId="77777777" w:rsidTr="008F5FDE">
        <w:trPr>
          <w:trHeight w:val="1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B24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061D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BF0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BAA1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651" w14:textId="53DF6585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MOTOR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FDF7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FE256A" w14:paraId="3FB47AE9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ED5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48B3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167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EB97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D773" w14:textId="3C467DF4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Diesel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turbocargado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2.300 a 3.000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centimetros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cúbicos con mínimo de 140 HP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73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6712A416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25F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69F2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5F9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65F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B364" w14:textId="775ABCEC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Intercooler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F61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FE256A" w14:paraId="13637A21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6E7" w14:textId="7B3EA001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3FDF" w14:textId="1482F9C6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3B0" w14:textId="41E1F50E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D36F" w14:textId="6F419444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23C2" w14:textId="6F0EAE48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Compensador de presión para trabajar en lugares con alturas de 2.000 a 2.700 metros sobre el nivel del mar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2E5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FE256A" w14:paraId="5E602DD5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FCC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78B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128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4753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30D" w14:textId="2140E670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Sistema de control de emisiones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08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04A79158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B28B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589E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8878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6F1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4A14" w14:textId="51D507EA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Sistema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anfibio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/ Snorkel </w:t>
            </w: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5BF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8F5FDE" w14:paraId="557F242D" w14:textId="77777777" w:rsidTr="008F5FDE">
        <w:trPr>
          <w:trHeight w:val="3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8150" w14:textId="2C8D46A4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135" w14:textId="34E4971F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278" w14:textId="57034E6D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D4DF" w14:textId="7FB4D2AE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293B" w14:textId="20234682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SISTEMA DE TRANSMISIÓN </w:t>
            </w:r>
          </w:p>
        </w:tc>
        <w:tc>
          <w:tcPr>
            <w:tcW w:w="214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B71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288E" w:rsidRPr="008F5FDE" w14:paraId="21C74680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C24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78F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2344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D845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5FBD" w14:textId="0454A6AC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Sistema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mínimo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5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cambios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6D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8F5FDE" w14:paraId="20C2CADA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861A8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5CF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8882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CB1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8EA9" w14:textId="3E8AC5DD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4x4 con bajo</w:t>
            </w:r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5C6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E288E" w:rsidRPr="008F5FDE" w14:paraId="44556742" w14:textId="77777777" w:rsidTr="008F5FDE">
        <w:trPr>
          <w:trHeight w:val="24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A19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0FA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F562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C927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979C" w14:textId="6CD57DA8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Llantas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All terrain, 50% off -road / 50%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pavimento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F96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50ABF6A5" w14:textId="77777777" w:rsidTr="008F5FDE">
        <w:trPr>
          <w:trHeight w:val="24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357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931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74B3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02B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7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3052" w14:textId="28AD6C6F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OTROS SISTEMA</w:t>
            </w: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214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5B828C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31135876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ECAC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E5E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659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600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92A" w14:textId="2025A595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Frenos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ABS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CA61B6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2DA0A060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A0E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CA4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4E3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DCA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3D7" w14:textId="5F4E1500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Contol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Tracción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6B54CA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5A4898C0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E6E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B72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5CD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64E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43B0" w14:textId="518892F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Supresor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diferencial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848E01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6AEF2811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ECF2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F07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C8BC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170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597" w14:textId="7F7AF221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Dirección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hidráulica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CD4579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598643DF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E89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5F1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C45C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DBA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8F62" w14:textId="2AA7EB7A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Kit de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carreteras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reglamentario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CE6F08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8F5FDE" w14:paraId="0048BF29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B1AF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F36C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5C17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D86E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BCEF" w14:textId="07017B2B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Tapetes</w:t>
            </w:r>
            <w:proofErr w:type="spellEnd"/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48EA13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E288E" w:rsidRPr="00FE256A" w14:paraId="42FFAE9C" w14:textId="77777777" w:rsidTr="008F5FDE">
        <w:trPr>
          <w:trHeight w:val="385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1A10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9806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1191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DD63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685" w14:textId="7C71DDF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Seguros antirrobo para llantas, espejos laterales y repuesto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D3D0D7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E288E" w:rsidRPr="00FE256A" w14:paraId="376F41B0" w14:textId="77777777" w:rsidTr="008F5FDE">
        <w:trPr>
          <w:trHeight w:val="40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846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B40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F1AB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FC6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F47" w14:textId="375D387A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Sistema de amortiguación similar a OLD MAN EMU que permita la elevación del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4.5 a 5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D84F83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E288E" w:rsidRPr="00FE256A" w14:paraId="19AF942D" w14:textId="77777777" w:rsidTr="008F5FDE">
        <w:trPr>
          <w:trHeight w:val="396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D7DE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55C8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B15A9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C8D7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EC7" w14:textId="0E4C81F5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Winche de 12.000 libras con guaya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sintetica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instalado en la parte interna del parachoques delantero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78FDDC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E288E" w:rsidRPr="008F5FDE" w14:paraId="1A37D225" w14:textId="77777777" w:rsidTr="008F5FDE">
        <w:trPr>
          <w:trHeight w:val="203"/>
        </w:trPr>
        <w:tc>
          <w:tcPr>
            <w:tcW w:w="3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556FA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69015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26413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5FCB4" w14:textId="77777777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A06" w14:textId="28223B1E" w:rsidR="003E288E" w:rsidRPr="008F5FDE" w:rsidRDefault="003E288E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Carpa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cubre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platón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70B0B4" w14:textId="77777777" w:rsidR="003E288E" w:rsidRPr="008F5FDE" w:rsidRDefault="003E288E" w:rsidP="008F5F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F63FD67" w14:textId="080370EE" w:rsidR="00134D41" w:rsidRPr="008F5FDE" w:rsidRDefault="00134D41" w:rsidP="008F5FDE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CO"/>
        </w:rPr>
      </w:pPr>
    </w:p>
    <w:p w14:paraId="0248AA4A" w14:textId="2C997979" w:rsidR="00483F76" w:rsidRPr="008F5FDE" w:rsidRDefault="00315AA9" w:rsidP="008F5FDE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8F5FDE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8F5FDE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8F5FDE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8F5FDE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8F5FDE" w:rsidRDefault="00134D41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7D834B" w14:textId="0222CFA8" w:rsidR="00145236" w:rsidRPr="008F5FDE" w:rsidRDefault="0014523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C8519CE" w14:textId="693BA909" w:rsidR="00145236" w:rsidRPr="008F5FDE" w:rsidRDefault="0014523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50A69A75" w:rsidR="00145236" w:rsidRPr="008F5FDE" w:rsidRDefault="0014523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8F5FDE" w:rsidRDefault="0014523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8F5FDE" w:rsidRDefault="00D201A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677674F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CB48077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0C64770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B9D6FB1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A56F78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E16CF65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404BF5B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883B3CD" w14:textId="77777777" w:rsidR="0050481F" w:rsidRPr="008F5FDE" w:rsidRDefault="0050481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652DC8F8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8F5FDE" w:rsidRDefault="00483F76" w:rsidP="008F5FDE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8F5FDE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8F5FDE" w:rsidRDefault="00483F76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8F5FDE" w:rsidRDefault="00483F76" w:rsidP="008F5FDE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6C05A666" w:rsidR="000B7E2D" w:rsidRPr="008F5FDE" w:rsidRDefault="000B7E2D" w:rsidP="008F5FDE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CD7D55" w14:textId="794DFD78" w:rsidR="002C336F" w:rsidRPr="008F5FDE" w:rsidRDefault="002C336F" w:rsidP="008F5FDE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8F5FDE" w:rsidRDefault="00BD7A94" w:rsidP="008F5FDE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</w:t>
      </w:r>
      <w:bookmarkStart w:id="0" w:name="_GoBack"/>
      <w:bookmarkEnd w:id="0"/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t>xo</w:t>
      </w:r>
      <w:r w:rsidR="00BB13AA"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8F5FDE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8F5FDE" w:rsidRDefault="000713C5" w:rsidP="008F5FDE">
      <w:pPr>
        <w:jc w:val="center"/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8F5FDE" w:rsidRDefault="007E6019" w:rsidP="008F5FDE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8F5FDE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8F5FDE" w:rsidRDefault="00BD7A94" w:rsidP="008F5FDE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8F5FDE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8F5FDE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8F5FDE" w:rsidRDefault="007E6019" w:rsidP="008F5FDE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8F5FDE" w:rsidRDefault="007C2443" w:rsidP="008F5FDE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8F5FDE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8F5FDE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8F5FDE" w:rsidRDefault="006D6297" w:rsidP="008F5FDE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8F5FDE" w:rsidRDefault="00792C26" w:rsidP="008F5FDE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0F07EDCD" w:rsidR="007F7E7C" w:rsidRDefault="00072082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8F5FDE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3E3A9C40" w14:textId="698927BA" w:rsidR="00FE256A" w:rsidRDefault="00FE256A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F2E1B68" w14:textId="77777777" w:rsidR="00FE256A" w:rsidRPr="008F5FDE" w:rsidRDefault="00FE256A" w:rsidP="00FE256A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oferente deberá </w:t>
      </w:r>
      <w:proofErr w:type="spellStart"/>
      <w:r>
        <w:rPr>
          <w:rFonts w:asciiTheme="minorHAnsi" w:hAnsiTheme="minorHAnsi" w:cstheme="minorHAnsi"/>
          <w:snapToGrid w:val="0"/>
          <w:sz w:val="18"/>
          <w:szCs w:val="18"/>
          <w:lang w:val="es-CO"/>
        </w:rPr>
        <w:t>resentar</w:t>
      </w:r>
      <w:proofErr w:type="spellEnd"/>
      <w:r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su cotización con los dos tipos de opciones de ICOTERMS relacionados en el siguiente cuadro. El PNUD en el momento de la adjudicación determinará que opción será usada.</w:t>
      </w:r>
    </w:p>
    <w:p w14:paraId="44550E9A" w14:textId="38BEBAF0" w:rsidR="00DA0477" w:rsidRPr="008F5FDE" w:rsidRDefault="00DA0477" w:rsidP="008F5FDE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2257"/>
        <w:gridCol w:w="882"/>
        <w:gridCol w:w="484"/>
        <w:gridCol w:w="1181"/>
        <w:gridCol w:w="855"/>
        <w:gridCol w:w="1181"/>
        <w:gridCol w:w="970"/>
        <w:gridCol w:w="1263"/>
      </w:tblGrid>
      <w:tr w:rsidR="0055574B" w:rsidRPr="008F5FDE" w14:paraId="72BB932A" w14:textId="77777777" w:rsidTr="008F5FDE">
        <w:trPr>
          <w:trHeight w:val="913"/>
          <w:jc w:val="center"/>
        </w:trPr>
        <w:tc>
          <w:tcPr>
            <w:tcW w:w="576" w:type="pct"/>
            <w:shd w:val="clear" w:color="000000" w:fill="D9D9D9"/>
            <w:vAlign w:val="center"/>
            <w:hideMark/>
          </w:tcPr>
          <w:p w14:paraId="6DA0E427" w14:textId="03B310EB" w:rsidR="00242F44" w:rsidRPr="008F5FDE" w:rsidRDefault="0055574B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00" w:type="pct"/>
            <w:shd w:val="clear" w:color="000000" w:fill="D9D9D9"/>
            <w:vAlign w:val="center"/>
            <w:hideMark/>
          </w:tcPr>
          <w:p w14:paraId="505D996A" w14:textId="4CF21DE3" w:rsidR="00242F44" w:rsidRPr="008F5FDE" w:rsidRDefault="00DE48A2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430" w:type="pct"/>
            <w:shd w:val="clear" w:color="000000" w:fill="D9D9D9"/>
            <w:vAlign w:val="center"/>
            <w:hideMark/>
          </w:tcPr>
          <w:p w14:paraId="31D34B0E" w14:textId="6BF3DC16" w:rsidR="00242F44" w:rsidRPr="008F5FDE" w:rsidRDefault="00242F44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236" w:type="pct"/>
            <w:shd w:val="clear" w:color="000000" w:fill="D9D9D9"/>
            <w:vAlign w:val="center"/>
            <w:hideMark/>
          </w:tcPr>
          <w:p w14:paraId="11F31FDF" w14:textId="77777777" w:rsidR="00242F44" w:rsidRPr="008F5FDE" w:rsidRDefault="00242F44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576" w:type="pct"/>
            <w:shd w:val="clear" w:color="000000" w:fill="D9D9D9"/>
            <w:vAlign w:val="center"/>
            <w:hideMark/>
          </w:tcPr>
          <w:p w14:paraId="371A61F0" w14:textId="77777777" w:rsidR="00242F44" w:rsidRPr="008F5FDE" w:rsidRDefault="00242F44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14:paraId="0A2C094F" w14:textId="77777777" w:rsidR="00242F44" w:rsidRPr="008F5FDE" w:rsidRDefault="00242F44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576" w:type="pct"/>
            <w:shd w:val="clear" w:color="000000" w:fill="D9D9D9"/>
            <w:vAlign w:val="center"/>
            <w:hideMark/>
          </w:tcPr>
          <w:p w14:paraId="566DDC5C" w14:textId="0CCC4E66" w:rsidR="00242F44" w:rsidRPr="008F5FDE" w:rsidRDefault="00F24559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servicios adicionales</w:t>
            </w:r>
          </w:p>
        </w:tc>
        <w:tc>
          <w:tcPr>
            <w:tcW w:w="473" w:type="pct"/>
            <w:shd w:val="clear" w:color="000000" w:fill="D9D9D9"/>
            <w:vAlign w:val="center"/>
            <w:hideMark/>
          </w:tcPr>
          <w:p w14:paraId="4FABAC42" w14:textId="6ED4D553" w:rsidR="00242F44" w:rsidRPr="008F5FDE" w:rsidRDefault="00F24559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14:paraId="07FC3CF7" w14:textId="7608B87A" w:rsidR="00242F44" w:rsidRPr="008F5FDE" w:rsidRDefault="00242F44" w:rsidP="008F5F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Valor Total </w:t>
            </w:r>
          </w:p>
        </w:tc>
      </w:tr>
      <w:tr w:rsidR="00395949" w:rsidRPr="00FE256A" w14:paraId="320BA197" w14:textId="77777777" w:rsidTr="00395949">
        <w:trPr>
          <w:trHeight w:val="5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92D831D" w14:textId="2A64379F" w:rsidR="00395949" w:rsidRPr="008F5FDE" w:rsidRDefault="004A09EE" w:rsidP="008F5FD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 w:eastAsia="es-CO"/>
              </w:rPr>
              <w:t>Compra bajo condiciones ICOTERMS DDU</w:t>
            </w:r>
          </w:p>
        </w:tc>
      </w:tr>
      <w:tr w:rsidR="00330A6E" w:rsidRPr="008F5FDE" w14:paraId="35B71DBE" w14:textId="77777777" w:rsidTr="008F5FDE">
        <w:trPr>
          <w:trHeight w:val="397"/>
          <w:jc w:val="center"/>
        </w:trPr>
        <w:tc>
          <w:tcPr>
            <w:tcW w:w="576" w:type="pct"/>
            <w:shd w:val="clear" w:color="auto" w:fill="auto"/>
            <w:noWrap/>
            <w:vAlign w:val="center"/>
          </w:tcPr>
          <w:p w14:paraId="4A44C3DA" w14:textId="0EFD6A05" w:rsidR="00395949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3AD" w14:textId="1F488133" w:rsidR="00395949" w:rsidRPr="008F5FDE" w:rsidRDefault="00395949" w:rsidP="008F5FDE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SUV 4X4 Off-road 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E6EC9C0" w14:textId="3B914E54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236" w:type="pct"/>
            <w:shd w:val="clear" w:color="auto" w:fill="auto"/>
            <w:vAlign w:val="bottom"/>
          </w:tcPr>
          <w:p w14:paraId="0B3EA5CB" w14:textId="5076CD53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7D6B0474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D96E0B0" w14:textId="460D0F9E" w:rsidR="00395949" w:rsidRPr="008F5FDE" w:rsidRDefault="00395949" w:rsidP="008F5F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70366DDE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321C4BF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185D130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95949" w:rsidRPr="008F5FDE" w14:paraId="4704A04D" w14:textId="77777777" w:rsidTr="008F5FDE">
        <w:trPr>
          <w:trHeight w:val="397"/>
          <w:jc w:val="center"/>
        </w:trPr>
        <w:tc>
          <w:tcPr>
            <w:tcW w:w="576" w:type="pct"/>
            <w:shd w:val="clear" w:color="auto" w:fill="auto"/>
            <w:noWrap/>
            <w:vAlign w:val="center"/>
          </w:tcPr>
          <w:p w14:paraId="76DF9572" w14:textId="5F9D778C" w:rsidR="00395949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00" w:type="pct"/>
            <w:shd w:val="clear" w:color="000000" w:fill="FFFFFF"/>
            <w:vAlign w:val="center"/>
          </w:tcPr>
          <w:p w14:paraId="7A7535B7" w14:textId="7D1D8A5E" w:rsidR="00395949" w:rsidRPr="008F5FDE" w:rsidRDefault="00395949" w:rsidP="008F5F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Pick-up 4X4 Off-road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9A9EB2" w14:textId="0D375D16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Unidad 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FC6FE30" w14:textId="1FFACC3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00124418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7CAF93A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20C7FBDE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31633F0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5D3522E" w14:textId="77777777" w:rsidR="00395949" w:rsidRPr="008F5FDE" w:rsidRDefault="00395949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F5FDE" w:rsidRPr="008F5FDE" w14:paraId="1EC5B190" w14:textId="77777777" w:rsidTr="008F5FDE">
        <w:trPr>
          <w:trHeight w:val="397"/>
          <w:jc w:val="center"/>
        </w:trPr>
        <w:tc>
          <w:tcPr>
            <w:tcW w:w="4384" w:type="pct"/>
            <w:gridSpan w:val="8"/>
            <w:shd w:val="clear" w:color="auto" w:fill="auto"/>
            <w:noWrap/>
            <w:vAlign w:val="center"/>
          </w:tcPr>
          <w:p w14:paraId="5BF46AE0" w14:textId="591B4A18" w:rsidR="008F5FDE" w:rsidRPr="008F5FDE" w:rsidRDefault="008F5FDE" w:rsidP="008F5FDE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AB50D22" w14:textId="06F65444" w:rsidR="008F5FDE" w:rsidRPr="008F5FDE" w:rsidRDefault="008F5FD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A09EE" w:rsidRPr="00FE256A" w14:paraId="3964C959" w14:textId="77777777" w:rsidTr="008F5FDE">
        <w:trPr>
          <w:trHeight w:val="5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5A5CE908" w14:textId="4E419229" w:rsidR="004A09EE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 w:eastAsia="es-CO"/>
              </w:rPr>
              <w:t>Compra bajo condiciones ICOTERMS DDP</w:t>
            </w:r>
          </w:p>
        </w:tc>
      </w:tr>
      <w:tr w:rsidR="00330A6E" w:rsidRPr="008F5FDE" w14:paraId="3464E1EA" w14:textId="77777777" w:rsidTr="008F5FDE">
        <w:trPr>
          <w:trHeight w:val="397"/>
          <w:jc w:val="center"/>
        </w:trPr>
        <w:tc>
          <w:tcPr>
            <w:tcW w:w="576" w:type="pct"/>
            <w:shd w:val="clear" w:color="auto" w:fill="auto"/>
            <w:noWrap/>
            <w:vAlign w:val="center"/>
          </w:tcPr>
          <w:p w14:paraId="3A4F92DD" w14:textId="1A47221B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C6F" w14:textId="7E25FA52" w:rsidR="00BA7CAA" w:rsidRPr="008F5FDE" w:rsidRDefault="00BA7CAA" w:rsidP="008F5FDE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SUV 4X4 Off-road 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1FDE120" w14:textId="482C1D6E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Unidad 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B2684F" w14:textId="787EA374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2E5876D1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2D2FAC8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42EB8FBE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1F631A1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CDAE3E0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7CAA" w:rsidRPr="008F5FDE" w14:paraId="2906FA52" w14:textId="77777777" w:rsidTr="008F5FDE">
        <w:trPr>
          <w:trHeight w:val="397"/>
          <w:jc w:val="center"/>
        </w:trPr>
        <w:tc>
          <w:tcPr>
            <w:tcW w:w="576" w:type="pct"/>
            <w:shd w:val="clear" w:color="auto" w:fill="auto"/>
            <w:noWrap/>
            <w:vAlign w:val="center"/>
          </w:tcPr>
          <w:p w14:paraId="7AED6CE3" w14:textId="70C2B3F5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100" w:type="pct"/>
            <w:shd w:val="clear" w:color="000000" w:fill="FFFFFF"/>
            <w:vAlign w:val="center"/>
          </w:tcPr>
          <w:p w14:paraId="01773FFF" w14:textId="71522910" w:rsidR="00BA7CAA" w:rsidRPr="008F5FDE" w:rsidRDefault="00BA7CAA" w:rsidP="008F5FDE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Vehiculo</w:t>
            </w:r>
            <w:proofErr w:type="spellEnd"/>
            <w:r w:rsidRPr="008F5FD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Pick-up 4X4 Off-road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6DED31B" w14:textId="5F71E385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Unidad 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D5598DD" w14:textId="2D51973F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7D6245D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D3DC19B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539052B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787FC64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6EA63E4" w14:textId="77777777" w:rsidR="00BA7CAA" w:rsidRPr="008F5FDE" w:rsidRDefault="00BA7CAA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F5FDE" w:rsidRPr="008F5FDE" w14:paraId="6BB18255" w14:textId="77777777" w:rsidTr="008F5FDE">
        <w:trPr>
          <w:trHeight w:val="397"/>
          <w:jc w:val="center"/>
        </w:trPr>
        <w:tc>
          <w:tcPr>
            <w:tcW w:w="4384" w:type="pct"/>
            <w:gridSpan w:val="8"/>
            <w:shd w:val="clear" w:color="auto" w:fill="auto"/>
            <w:noWrap/>
            <w:vAlign w:val="center"/>
          </w:tcPr>
          <w:p w14:paraId="77E11547" w14:textId="70AB57F1" w:rsidR="008F5FDE" w:rsidRPr="008F5FDE" w:rsidRDefault="008F5FDE" w:rsidP="008F5FDE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8F5FD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0FA418D" w14:textId="7859A15F" w:rsidR="008F5FDE" w:rsidRPr="008F5FDE" w:rsidRDefault="008F5FDE" w:rsidP="008F5F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6C5C38FD" w14:textId="2840847D" w:rsidR="00483F76" w:rsidRPr="008F5FDE" w:rsidRDefault="00483F76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8F5FDE" w:rsidRDefault="007D6A76" w:rsidP="008F5FDE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8F5FDE" w:rsidRDefault="00D67EEE" w:rsidP="008F5FD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8F5FDE" w:rsidRDefault="00D67EEE" w:rsidP="008F5FD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8F5FDE" w:rsidRDefault="00D67EEE" w:rsidP="008F5FD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8F5FDE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FE256A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8F5FDE" w:rsidRDefault="00D67EEE" w:rsidP="008F5FD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1C3002" w:rsidRPr="00FE256A" w14:paraId="6D60BB1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724" w14:textId="247D1D4F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7DD" w14:textId="6EDA369D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D37" w14:textId="446E19D9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5BC" w14:textId="4EE27A90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453" w14:textId="6184D342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4A0" w14:textId="3FA968DD" w:rsidR="001C3002" w:rsidRPr="008F5FDE" w:rsidRDefault="001C3002" w:rsidP="008F5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8F5FDE" w:rsidRDefault="00DA0477" w:rsidP="008F5FDE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8F5FDE" w:rsidRDefault="00792C26" w:rsidP="008F5FDE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8F5FDE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8F5FDE" w:rsidRDefault="006D6297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8F5FDE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8F5FDE" w:rsidRDefault="006D24CC" w:rsidP="008F5FD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8F5FDE" w:rsidRDefault="006D24CC" w:rsidP="008F5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FE256A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8F5FDE" w:rsidRDefault="006D6297" w:rsidP="008F5FDE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8F5FDE" w:rsidRDefault="006D24CC" w:rsidP="008F5F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8F5FDE" w:rsidRDefault="002A09EC" w:rsidP="008F5F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8F5FDE" w:rsidRDefault="006D6297" w:rsidP="008F5F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8F5FDE" w:rsidRDefault="002A09EC" w:rsidP="008F5F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8F5FDE" w:rsidRDefault="006D24CC" w:rsidP="008F5F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8F5FDE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8F5FDE" w:rsidRDefault="00BF3DDC" w:rsidP="008F5FD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lastRenderedPageBreak/>
              <w:t>Lugar de Entrega</w:t>
            </w:r>
          </w:p>
          <w:p w14:paraId="40221875" w14:textId="77777777" w:rsidR="000E4430" w:rsidRPr="008F5FDE" w:rsidRDefault="00BF3DDC" w:rsidP="008F5FD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13A40D01" w14:textId="77777777" w:rsidR="0061626E" w:rsidRPr="008F5FDE" w:rsidRDefault="0061626E" w:rsidP="008F5FD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Bogotá D.C.</w:t>
            </w:r>
          </w:p>
          <w:p w14:paraId="1793A6D9" w14:textId="77777777" w:rsidR="0061626E" w:rsidRPr="008F5FDE" w:rsidRDefault="0061626E" w:rsidP="008F5FD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8F5FD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Avenida calle 82 # 10-62 </w:t>
            </w:r>
          </w:p>
          <w:p w14:paraId="1180B5FA" w14:textId="16749140" w:rsidR="00BF3DDC" w:rsidRPr="008F5FDE" w:rsidRDefault="0061626E" w:rsidP="008F5FD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8F5FD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Piso 3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8F5FDE" w:rsidRDefault="00BF3DDC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8F5FDE" w:rsidRDefault="00BF3DDC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8F5FDE" w:rsidRDefault="00BF3DDC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E256A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8F5FDE" w:rsidRDefault="00897E74" w:rsidP="008F5FD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592A0A47" w:rsidR="004F1A43" w:rsidRPr="008F5FDE" w:rsidRDefault="004C485D" w:rsidP="008F5FD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A56AC2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SESENTA</w:t>
            </w:r>
            <w:r w:rsidR="000E4430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A56AC2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</w:t>
            </w:r>
            <w:r w:rsidR="00FF0025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FE256A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05CDBF1D" w14:textId="77777777" w:rsidR="00FA5EDE" w:rsidRPr="008F5FDE" w:rsidRDefault="00FA5EDE" w:rsidP="008F5FDE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5años o 100.000 Kilómetros </w:t>
            </w:r>
          </w:p>
          <w:p w14:paraId="7148FAC6" w14:textId="77777777" w:rsidR="008F5FDE" w:rsidRDefault="00FA5EDE" w:rsidP="008F5FDE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Red de servicio en mínimo el 80% de las ciudades capitales de departamento en Colombia</w:t>
            </w:r>
          </w:p>
          <w:p w14:paraId="174A330B" w14:textId="1B0D88E2" w:rsidR="004C485D" w:rsidRPr="008F5FDE" w:rsidRDefault="00FA5EDE" w:rsidP="008F5FDE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Garantizar soporte técnico y repuestos en Bogotá, Colombia durante los siguientes cinco años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8F5FDE" w:rsidRDefault="004C485D" w:rsidP="008F5FD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8F5FDE" w:rsidRDefault="004C485D" w:rsidP="008F5FD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8F5FDE" w:rsidRDefault="004C485D" w:rsidP="008F5FDE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8F5FDE" w14:paraId="174A3314" w14:textId="77777777" w:rsidTr="00FA5EDE">
        <w:trPr>
          <w:trHeight w:val="463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8F5FDE" w:rsidRDefault="00897E74" w:rsidP="008F5FD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8F5FDE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8F5FDE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E256A" w14:paraId="174A3337" w14:textId="77777777" w:rsidTr="00FA5EDE">
        <w:trPr>
          <w:trHeight w:val="413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8F5FDE" w:rsidRDefault="00587291" w:rsidP="008F5FDE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FE256A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8F5FDE" w:rsidRDefault="00587291" w:rsidP="008F5FDE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8F5FDE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8F5FDE" w:rsidRDefault="006D6297" w:rsidP="008F5FD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8F5FDE" w:rsidRDefault="00DA0477" w:rsidP="008F5FDE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8F5FDE" w:rsidRDefault="00587291" w:rsidP="008F5FDE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8F5FDE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0F5037E" w:rsidR="0092540F" w:rsidRPr="008F5FDE" w:rsidRDefault="0092540F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293B7F1" w14:textId="0ACAB483" w:rsidR="0061626E" w:rsidRDefault="0061626E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D7BA9C8" w14:textId="77777777" w:rsidR="008F5FDE" w:rsidRPr="008F5FDE" w:rsidRDefault="008F5FDE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734EC82" w14:textId="77777777" w:rsidR="0061626E" w:rsidRPr="008F5FDE" w:rsidRDefault="0061626E" w:rsidP="008F5FDE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Pr="008F5FDE" w:rsidRDefault="006F20B1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8F5FDE" w:rsidRDefault="0092540F" w:rsidP="008F5FDE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8F5FDE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8F5FDE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8F5FDE" w:rsidRDefault="0092540F" w:rsidP="008F5FDE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8F5FDE" w:rsidRDefault="0092540F" w:rsidP="008F5FDE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8F5FDE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8F5FDE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26EEBCC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BEA8F68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781BEF9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D7039A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B159FB8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6C1E126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0CF5FA5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BB4BD6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61F63AA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D887F00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C3C29F4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CDA442C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59126A5" w14:textId="77777777" w:rsidR="005841F7" w:rsidRPr="008F5FDE" w:rsidRDefault="005841F7" w:rsidP="008F5FDE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74A33B9" w14:textId="77777777" w:rsidR="000E65E1" w:rsidRPr="008F5FDE" w:rsidRDefault="000E65E1" w:rsidP="008F5FDE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8F5FDE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1619" w14:textId="77777777" w:rsidR="00D903E5" w:rsidRDefault="00D903E5">
      <w:r>
        <w:separator/>
      </w:r>
    </w:p>
  </w:endnote>
  <w:endnote w:type="continuationSeparator" w:id="0">
    <w:p w14:paraId="3BFB554C" w14:textId="77777777" w:rsidR="00D903E5" w:rsidRDefault="00D9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02418F" w:rsidRDefault="00024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02418F" w:rsidRDefault="0002418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1D4E" w14:textId="77777777" w:rsidR="00D903E5" w:rsidRDefault="00D903E5">
      <w:r>
        <w:separator/>
      </w:r>
    </w:p>
  </w:footnote>
  <w:footnote w:type="continuationSeparator" w:id="0">
    <w:p w14:paraId="7C96686B" w14:textId="77777777" w:rsidR="00D903E5" w:rsidRDefault="00D903E5">
      <w:r>
        <w:continuationSeparator/>
      </w:r>
    </w:p>
  </w:footnote>
  <w:footnote w:id="1">
    <w:p w14:paraId="174A33D1" w14:textId="69BBA782" w:rsidR="0002418F" w:rsidRPr="007B7047" w:rsidRDefault="0002418F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02418F" w:rsidRPr="00217F20" w:rsidRDefault="0002418F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02418F" w:rsidRPr="00CC2C3A" w:rsidRDefault="0002418F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8697"/>
      </v:shape>
    </w:pict>
  </w:numPicBullet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7C75"/>
    <w:multiLevelType w:val="hybridMultilevel"/>
    <w:tmpl w:val="ADBC918E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7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5E675D15"/>
    <w:multiLevelType w:val="hybridMultilevel"/>
    <w:tmpl w:val="89C0E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0"/>
  </w:num>
  <w:num w:numId="5">
    <w:abstractNumId w:val="23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418F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5B48"/>
    <w:rsid w:val="00056222"/>
    <w:rsid w:val="00060F9E"/>
    <w:rsid w:val="00061258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4F6C"/>
    <w:rsid w:val="000871FE"/>
    <w:rsid w:val="000926FB"/>
    <w:rsid w:val="00096B73"/>
    <w:rsid w:val="000A024E"/>
    <w:rsid w:val="000A1BF7"/>
    <w:rsid w:val="000B14B7"/>
    <w:rsid w:val="000B1D0E"/>
    <w:rsid w:val="000B487F"/>
    <w:rsid w:val="000B7E2D"/>
    <w:rsid w:val="000C1B07"/>
    <w:rsid w:val="000C26E1"/>
    <w:rsid w:val="000C2ACB"/>
    <w:rsid w:val="000C3577"/>
    <w:rsid w:val="000C5585"/>
    <w:rsid w:val="000C5E72"/>
    <w:rsid w:val="000C7AAA"/>
    <w:rsid w:val="000D0750"/>
    <w:rsid w:val="000D11B6"/>
    <w:rsid w:val="000D1EA7"/>
    <w:rsid w:val="000D279D"/>
    <w:rsid w:val="000D414E"/>
    <w:rsid w:val="000D681D"/>
    <w:rsid w:val="000E2B27"/>
    <w:rsid w:val="000E4019"/>
    <w:rsid w:val="000E4430"/>
    <w:rsid w:val="000E6240"/>
    <w:rsid w:val="000E65E1"/>
    <w:rsid w:val="000E7B33"/>
    <w:rsid w:val="000F1B6A"/>
    <w:rsid w:val="000F32BE"/>
    <w:rsid w:val="000F5582"/>
    <w:rsid w:val="00100785"/>
    <w:rsid w:val="0010116E"/>
    <w:rsid w:val="00102CE0"/>
    <w:rsid w:val="001050EB"/>
    <w:rsid w:val="00111BD8"/>
    <w:rsid w:val="00112FDF"/>
    <w:rsid w:val="0011301E"/>
    <w:rsid w:val="00126EC9"/>
    <w:rsid w:val="00131028"/>
    <w:rsid w:val="00131E7E"/>
    <w:rsid w:val="001327A5"/>
    <w:rsid w:val="00132E1D"/>
    <w:rsid w:val="00133B75"/>
    <w:rsid w:val="00134D41"/>
    <w:rsid w:val="00137E08"/>
    <w:rsid w:val="00137E55"/>
    <w:rsid w:val="00137FBB"/>
    <w:rsid w:val="001414CA"/>
    <w:rsid w:val="00141790"/>
    <w:rsid w:val="00144A45"/>
    <w:rsid w:val="00144AA6"/>
    <w:rsid w:val="00145236"/>
    <w:rsid w:val="00146C4D"/>
    <w:rsid w:val="00150F0A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21F9"/>
    <w:rsid w:val="001946F4"/>
    <w:rsid w:val="00194889"/>
    <w:rsid w:val="001971AA"/>
    <w:rsid w:val="00197D07"/>
    <w:rsid w:val="001A1984"/>
    <w:rsid w:val="001A4EB3"/>
    <w:rsid w:val="001A6279"/>
    <w:rsid w:val="001A6CCC"/>
    <w:rsid w:val="001B2DB9"/>
    <w:rsid w:val="001B2E8E"/>
    <w:rsid w:val="001B3736"/>
    <w:rsid w:val="001B4965"/>
    <w:rsid w:val="001B6A9B"/>
    <w:rsid w:val="001C3002"/>
    <w:rsid w:val="001C363A"/>
    <w:rsid w:val="001C6768"/>
    <w:rsid w:val="001C7738"/>
    <w:rsid w:val="001D2CE1"/>
    <w:rsid w:val="001D535B"/>
    <w:rsid w:val="001D5D3E"/>
    <w:rsid w:val="001D64BE"/>
    <w:rsid w:val="001D6858"/>
    <w:rsid w:val="001E0B28"/>
    <w:rsid w:val="001E121B"/>
    <w:rsid w:val="001E17E7"/>
    <w:rsid w:val="001E6D0D"/>
    <w:rsid w:val="001E75F6"/>
    <w:rsid w:val="001E7875"/>
    <w:rsid w:val="001F2A01"/>
    <w:rsid w:val="001F3084"/>
    <w:rsid w:val="001F61DB"/>
    <w:rsid w:val="0020062E"/>
    <w:rsid w:val="00206736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F44"/>
    <w:rsid w:val="0024515A"/>
    <w:rsid w:val="00253F6E"/>
    <w:rsid w:val="002546D6"/>
    <w:rsid w:val="00256835"/>
    <w:rsid w:val="0025772E"/>
    <w:rsid w:val="00257BCC"/>
    <w:rsid w:val="002614D8"/>
    <w:rsid w:val="002637BD"/>
    <w:rsid w:val="00263A0A"/>
    <w:rsid w:val="00264E2F"/>
    <w:rsid w:val="00265D58"/>
    <w:rsid w:val="002744F2"/>
    <w:rsid w:val="00274651"/>
    <w:rsid w:val="00275838"/>
    <w:rsid w:val="0027658D"/>
    <w:rsid w:val="002807DA"/>
    <w:rsid w:val="00281DF7"/>
    <w:rsid w:val="00287221"/>
    <w:rsid w:val="002920F7"/>
    <w:rsid w:val="00293F22"/>
    <w:rsid w:val="002946C4"/>
    <w:rsid w:val="00295D3C"/>
    <w:rsid w:val="002A06E3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36F"/>
    <w:rsid w:val="002C370B"/>
    <w:rsid w:val="002C4714"/>
    <w:rsid w:val="002C643A"/>
    <w:rsid w:val="002D0A95"/>
    <w:rsid w:val="002D345A"/>
    <w:rsid w:val="002D4F01"/>
    <w:rsid w:val="002D5465"/>
    <w:rsid w:val="002D5B8C"/>
    <w:rsid w:val="002E291A"/>
    <w:rsid w:val="002E54D1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33D2"/>
    <w:rsid w:val="00305FBA"/>
    <w:rsid w:val="00307293"/>
    <w:rsid w:val="00307F3E"/>
    <w:rsid w:val="00310573"/>
    <w:rsid w:val="00314899"/>
    <w:rsid w:val="00315AA9"/>
    <w:rsid w:val="003162F1"/>
    <w:rsid w:val="0032202C"/>
    <w:rsid w:val="00326603"/>
    <w:rsid w:val="00326A8B"/>
    <w:rsid w:val="00330A6E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4304"/>
    <w:rsid w:val="0037324E"/>
    <w:rsid w:val="00373998"/>
    <w:rsid w:val="00373A76"/>
    <w:rsid w:val="0037414B"/>
    <w:rsid w:val="003747C2"/>
    <w:rsid w:val="003754C2"/>
    <w:rsid w:val="0037767C"/>
    <w:rsid w:val="003847CD"/>
    <w:rsid w:val="00384A41"/>
    <w:rsid w:val="00392C5C"/>
    <w:rsid w:val="003939B5"/>
    <w:rsid w:val="00395949"/>
    <w:rsid w:val="003A02C2"/>
    <w:rsid w:val="003A03C8"/>
    <w:rsid w:val="003A13C2"/>
    <w:rsid w:val="003A3C1E"/>
    <w:rsid w:val="003A4F81"/>
    <w:rsid w:val="003A6E0F"/>
    <w:rsid w:val="003A7050"/>
    <w:rsid w:val="003A7C96"/>
    <w:rsid w:val="003B3649"/>
    <w:rsid w:val="003B4433"/>
    <w:rsid w:val="003B5147"/>
    <w:rsid w:val="003B5A4C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288E"/>
    <w:rsid w:val="003E55F5"/>
    <w:rsid w:val="003E5636"/>
    <w:rsid w:val="003F3653"/>
    <w:rsid w:val="003F3A7D"/>
    <w:rsid w:val="003F4FA6"/>
    <w:rsid w:val="003F5452"/>
    <w:rsid w:val="003F7999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475CF"/>
    <w:rsid w:val="00450F73"/>
    <w:rsid w:val="00452EFE"/>
    <w:rsid w:val="00454621"/>
    <w:rsid w:val="004549B5"/>
    <w:rsid w:val="00457D5E"/>
    <w:rsid w:val="00463699"/>
    <w:rsid w:val="004708ED"/>
    <w:rsid w:val="00471A21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09EE"/>
    <w:rsid w:val="004A35FC"/>
    <w:rsid w:val="004A4076"/>
    <w:rsid w:val="004A7332"/>
    <w:rsid w:val="004A7BC4"/>
    <w:rsid w:val="004A7D9E"/>
    <w:rsid w:val="004B1233"/>
    <w:rsid w:val="004B132B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481F"/>
    <w:rsid w:val="00507DA9"/>
    <w:rsid w:val="00514C24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617A"/>
    <w:rsid w:val="00546B5A"/>
    <w:rsid w:val="00555033"/>
    <w:rsid w:val="0055574B"/>
    <w:rsid w:val="00555892"/>
    <w:rsid w:val="0055717D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2300"/>
    <w:rsid w:val="00594DC9"/>
    <w:rsid w:val="005A1D59"/>
    <w:rsid w:val="005A76C0"/>
    <w:rsid w:val="005A7953"/>
    <w:rsid w:val="005A7D32"/>
    <w:rsid w:val="005B0315"/>
    <w:rsid w:val="005B27BE"/>
    <w:rsid w:val="005C1714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548B"/>
    <w:rsid w:val="0061217E"/>
    <w:rsid w:val="006140E3"/>
    <w:rsid w:val="006147CB"/>
    <w:rsid w:val="0061626E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52437"/>
    <w:rsid w:val="00652BAF"/>
    <w:rsid w:val="0065376A"/>
    <w:rsid w:val="00654816"/>
    <w:rsid w:val="0065507D"/>
    <w:rsid w:val="006606DA"/>
    <w:rsid w:val="00661AEB"/>
    <w:rsid w:val="00664736"/>
    <w:rsid w:val="00671A14"/>
    <w:rsid w:val="006767B8"/>
    <w:rsid w:val="00680121"/>
    <w:rsid w:val="00680DD1"/>
    <w:rsid w:val="0068352B"/>
    <w:rsid w:val="00684BF7"/>
    <w:rsid w:val="00686142"/>
    <w:rsid w:val="00687666"/>
    <w:rsid w:val="00690DBD"/>
    <w:rsid w:val="006920B9"/>
    <w:rsid w:val="00695844"/>
    <w:rsid w:val="0069735C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74FF"/>
    <w:rsid w:val="00707771"/>
    <w:rsid w:val="00707F12"/>
    <w:rsid w:val="00710A39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2C4C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4731"/>
    <w:rsid w:val="00756381"/>
    <w:rsid w:val="00760AAE"/>
    <w:rsid w:val="00761899"/>
    <w:rsid w:val="00762825"/>
    <w:rsid w:val="00763ACC"/>
    <w:rsid w:val="007641F1"/>
    <w:rsid w:val="0076495F"/>
    <w:rsid w:val="00764F20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9E1"/>
    <w:rsid w:val="008105BC"/>
    <w:rsid w:val="00811250"/>
    <w:rsid w:val="0083136C"/>
    <w:rsid w:val="008319B5"/>
    <w:rsid w:val="00833B36"/>
    <w:rsid w:val="008345F5"/>
    <w:rsid w:val="00836CF5"/>
    <w:rsid w:val="00843C89"/>
    <w:rsid w:val="00844A6F"/>
    <w:rsid w:val="00846A95"/>
    <w:rsid w:val="00847A15"/>
    <w:rsid w:val="00850930"/>
    <w:rsid w:val="00852A1A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5A53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0B1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5FDE"/>
    <w:rsid w:val="008F7693"/>
    <w:rsid w:val="008F792C"/>
    <w:rsid w:val="00900D08"/>
    <w:rsid w:val="00900E63"/>
    <w:rsid w:val="0090114F"/>
    <w:rsid w:val="00914302"/>
    <w:rsid w:val="00917CAC"/>
    <w:rsid w:val="009204E6"/>
    <w:rsid w:val="009229A6"/>
    <w:rsid w:val="00922E84"/>
    <w:rsid w:val="0092540F"/>
    <w:rsid w:val="00925446"/>
    <w:rsid w:val="00931E98"/>
    <w:rsid w:val="00932ADF"/>
    <w:rsid w:val="0093714F"/>
    <w:rsid w:val="00937406"/>
    <w:rsid w:val="00937F33"/>
    <w:rsid w:val="00943F9C"/>
    <w:rsid w:val="00947040"/>
    <w:rsid w:val="00953CAA"/>
    <w:rsid w:val="00953F6F"/>
    <w:rsid w:val="00956B24"/>
    <w:rsid w:val="009607C5"/>
    <w:rsid w:val="0096156D"/>
    <w:rsid w:val="00961CCA"/>
    <w:rsid w:val="00965D70"/>
    <w:rsid w:val="00966180"/>
    <w:rsid w:val="0096695B"/>
    <w:rsid w:val="00972725"/>
    <w:rsid w:val="00973D01"/>
    <w:rsid w:val="00974FAA"/>
    <w:rsid w:val="00985C21"/>
    <w:rsid w:val="00985C86"/>
    <w:rsid w:val="00987825"/>
    <w:rsid w:val="00991507"/>
    <w:rsid w:val="0099367A"/>
    <w:rsid w:val="0099399B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4AED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22F2F"/>
    <w:rsid w:val="00A3422C"/>
    <w:rsid w:val="00A35BB5"/>
    <w:rsid w:val="00A36E69"/>
    <w:rsid w:val="00A37554"/>
    <w:rsid w:val="00A41A0A"/>
    <w:rsid w:val="00A508AC"/>
    <w:rsid w:val="00A52BFE"/>
    <w:rsid w:val="00A54B50"/>
    <w:rsid w:val="00A56AC2"/>
    <w:rsid w:val="00A66D20"/>
    <w:rsid w:val="00A67818"/>
    <w:rsid w:val="00A715B2"/>
    <w:rsid w:val="00A71BE5"/>
    <w:rsid w:val="00A71D2E"/>
    <w:rsid w:val="00A73460"/>
    <w:rsid w:val="00A73FE6"/>
    <w:rsid w:val="00A7508B"/>
    <w:rsid w:val="00A75822"/>
    <w:rsid w:val="00A76088"/>
    <w:rsid w:val="00A77895"/>
    <w:rsid w:val="00A77E71"/>
    <w:rsid w:val="00A90007"/>
    <w:rsid w:val="00A900F1"/>
    <w:rsid w:val="00A9609A"/>
    <w:rsid w:val="00AA21F7"/>
    <w:rsid w:val="00AA4D93"/>
    <w:rsid w:val="00AB4680"/>
    <w:rsid w:val="00AC4CA5"/>
    <w:rsid w:val="00AC4F4A"/>
    <w:rsid w:val="00AC54B2"/>
    <w:rsid w:val="00AC54FE"/>
    <w:rsid w:val="00AD1B7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B3B"/>
    <w:rsid w:val="00B43913"/>
    <w:rsid w:val="00B4743F"/>
    <w:rsid w:val="00B514BB"/>
    <w:rsid w:val="00B51E35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A7CAA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1219"/>
    <w:rsid w:val="00BE43E1"/>
    <w:rsid w:val="00BE61F9"/>
    <w:rsid w:val="00BE6392"/>
    <w:rsid w:val="00BF3DDC"/>
    <w:rsid w:val="00BF55EE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74"/>
    <w:rsid w:val="00C715F3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2226"/>
    <w:rsid w:val="00CF3BAE"/>
    <w:rsid w:val="00CF40C5"/>
    <w:rsid w:val="00CF5D8D"/>
    <w:rsid w:val="00CF7DAD"/>
    <w:rsid w:val="00CF7E42"/>
    <w:rsid w:val="00D025B3"/>
    <w:rsid w:val="00D03B98"/>
    <w:rsid w:val="00D03D27"/>
    <w:rsid w:val="00D105D1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03D4"/>
    <w:rsid w:val="00D903E5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B68EE"/>
    <w:rsid w:val="00DC0535"/>
    <w:rsid w:val="00DC1D53"/>
    <w:rsid w:val="00DC2E81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F1738"/>
    <w:rsid w:val="00DF5222"/>
    <w:rsid w:val="00DF70AF"/>
    <w:rsid w:val="00E0135F"/>
    <w:rsid w:val="00E02043"/>
    <w:rsid w:val="00E03B74"/>
    <w:rsid w:val="00E07A6D"/>
    <w:rsid w:val="00E07AC9"/>
    <w:rsid w:val="00E07F87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4B4"/>
    <w:rsid w:val="00E4075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566C"/>
    <w:rsid w:val="00E960B3"/>
    <w:rsid w:val="00EA2FFF"/>
    <w:rsid w:val="00EA30F7"/>
    <w:rsid w:val="00EA3529"/>
    <w:rsid w:val="00EA69C7"/>
    <w:rsid w:val="00EB04AD"/>
    <w:rsid w:val="00EB429D"/>
    <w:rsid w:val="00EB486B"/>
    <w:rsid w:val="00EB6067"/>
    <w:rsid w:val="00EB7529"/>
    <w:rsid w:val="00EB769F"/>
    <w:rsid w:val="00EC023A"/>
    <w:rsid w:val="00EC6203"/>
    <w:rsid w:val="00EC7BA0"/>
    <w:rsid w:val="00ED1946"/>
    <w:rsid w:val="00ED2214"/>
    <w:rsid w:val="00ED4CAA"/>
    <w:rsid w:val="00ED7266"/>
    <w:rsid w:val="00ED79D9"/>
    <w:rsid w:val="00EE0734"/>
    <w:rsid w:val="00EE0CFB"/>
    <w:rsid w:val="00EE6A55"/>
    <w:rsid w:val="00F02BA4"/>
    <w:rsid w:val="00F037E2"/>
    <w:rsid w:val="00F053FA"/>
    <w:rsid w:val="00F0639D"/>
    <w:rsid w:val="00F10E66"/>
    <w:rsid w:val="00F117CB"/>
    <w:rsid w:val="00F17A14"/>
    <w:rsid w:val="00F17B70"/>
    <w:rsid w:val="00F2412C"/>
    <w:rsid w:val="00F24559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A84"/>
    <w:rsid w:val="00F56800"/>
    <w:rsid w:val="00F61038"/>
    <w:rsid w:val="00F6153B"/>
    <w:rsid w:val="00F6278A"/>
    <w:rsid w:val="00F63DC6"/>
    <w:rsid w:val="00F63DC7"/>
    <w:rsid w:val="00F71D14"/>
    <w:rsid w:val="00F74AE7"/>
    <w:rsid w:val="00F7534F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5EDE"/>
    <w:rsid w:val="00FA7755"/>
    <w:rsid w:val="00FB0AA3"/>
    <w:rsid w:val="00FB13F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256A"/>
    <w:rsid w:val="00FE5177"/>
    <w:rsid w:val="00FE5692"/>
    <w:rsid w:val="00FE791D"/>
    <w:rsid w:val="00FF0025"/>
    <w:rsid w:val="00FF009D"/>
    <w:rsid w:val="00FF0A41"/>
    <w:rsid w:val="00FF1A6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EF3B5DD60540BC28812C9AD6AC74" ma:contentTypeVersion="13" ma:contentTypeDescription="Create a new document." ma:contentTypeScope="" ma:versionID="8a2264bd27daace0acb7ee2bbb3d7918">
  <xsd:schema xmlns:xsd="http://www.w3.org/2001/XMLSchema" xmlns:xs="http://www.w3.org/2001/XMLSchema" xmlns:p="http://schemas.microsoft.com/office/2006/metadata/properties" xmlns:ns3="5657a9c6-4389-48d3-a912-ba9265587f17" xmlns:ns4="59ff5cd0-c2d8-434f-a5c9-64613b2687ed" targetNamespace="http://schemas.microsoft.com/office/2006/metadata/properties" ma:root="true" ma:fieldsID="f00963f118462f124934c9adc09699b4" ns3:_="" ns4:_="">
    <xsd:import namespace="5657a9c6-4389-48d3-a912-ba9265587f17"/>
    <xsd:import namespace="59ff5cd0-c2d8-434f-a5c9-64613b268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a9c6-4389-48d3-a912-ba926558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5cd0-c2d8-434f-a5c9-64613b268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purl.org/dc/terms/"/>
    <ds:schemaRef ds:uri="5657a9c6-4389-48d3-a912-ba9265587f1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ff5cd0-c2d8-434f-a5c9-64613b2687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DA020-EDC2-46D8-8C37-E445933E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7a9c6-4389-48d3-a912-ba9265587f17"/>
    <ds:schemaRef ds:uri="59ff5cd0-c2d8-434f-a5c9-64613b26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98A67-34A9-4B8C-8003-DC2AEE4B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7054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5</cp:revision>
  <cp:lastPrinted>2019-01-22T19:34:00Z</cp:lastPrinted>
  <dcterms:created xsi:type="dcterms:W3CDTF">2019-08-02T13:39:00Z</dcterms:created>
  <dcterms:modified xsi:type="dcterms:W3CDTF">2019-08-02T14:03:00Z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0x01010094C7EF3B5DD60540BC28812C9AD6AC74</vt:lpwstr>
  </property>
  <property fmtid="{D5CDD505-2E9C-101B-9397-08002B2CF9AE}" pid="3" name="_dlc_DocIdItemGuid">
    <vt:lpwstr>4d585bbe-db76-4d9b-9443-f52b45aa4a37</vt:lpwstr>
  </property>
</Properties>
</file>