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A312" w14:textId="1DA8C8E9" w:rsidR="00746A98" w:rsidRPr="005A06ED" w:rsidRDefault="00AF260E" w:rsidP="00746A98">
      <w:pPr>
        <w:tabs>
          <w:tab w:val="left" w:pos="1410"/>
        </w:tabs>
        <w:spacing w:after="0" w:line="360" w:lineRule="auto"/>
        <w:ind w:left="1410"/>
        <w:jc w:val="right"/>
        <w:rPr>
          <w:rFonts w:ascii="Myriad Pro" w:eastAsia="Times New Roman" w:hAnsi="Myriad Pro"/>
          <w:b/>
          <w:lang w:eastAsia="rw-RW"/>
        </w:rPr>
      </w:pPr>
      <w:bookmarkStart w:id="0" w:name="_GoBack"/>
      <w:bookmarkEnd w:id="0"/>
      <w:r w:rsidRPr="005A06ED">
        <w:rPr>
          <w:rFonts w:ascii="Myriad Pro" w:hAnsi="Myriad Pro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3045AB" wp14:editId="76AE55BF">
            <wp:simplePos x="0" y="0"/>
            <wp:positionH relativeFrom="column">
              <wp:posOffset>5740979</wp:posOffset>
            </wp:positionH>
            <wp:positionV relativeFrom="paragraph">
              <wp:posOffset>-661863</wp:posOffset>
            </wp:positionV>
            <wp:extent cx="405516" cy="1084705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UD_Logo-Bleu-Tagline-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6" cy="1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A98" w:rsidRPr="005A06ED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AF858" wp14:editId="1D69159A">
                <wp:simplePos x="0" y="0"/>
                <wp:positionH relativeFrom="column">
                  <wp:posOffset>5695950</wp:posOffset>
                </wp:positionH>
                <wp:positionV relativeFrom="paragraph">
                  <wp:posOffset>-506730</wp:posOffset>
                </wp:positionV>
                <wp:extent cx="762000" cy="1562100"/>
                <wp:effectExtent l="4445" t="254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47A9F" w14:textId="77777777" w:rsidR="00746A98" w:rsidRDefault="00746A98" w:rsidP="00746A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AF8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8.5pt;margin-top:-39.9pt;width:6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" filled="f" stroked="f">
                <v:textbox>
                  <w:txbxContent>
                    <w:p w14:paraId="0DE47A9F" w14:textId="77777777" w:rsidR="00746A98" w:rsidRDefault="00746A98" w:rsidP="00746A98"/>
                  </w:txbxContent>
                </v:textbox>
              </v:shape>
            </w:pict>
          </mc:Fallback>
        </mc:AlternateContent>
      </w:r>
    </w:p>
    <w:p w14:paraId="5FC9626E" w14:textId="185FB878" w:rsidR="00764705" w:rsidRPr="00734376" w:rsidRDefault="00764705" w:rsidP="006C2267">
      <w:pPr>
        <w:pStyle w:val="Default"/>
        <w:spacing w:before="160" w:after="160"/>
        <w:jc w:val="center"/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</w:pPr>
      <w:bookmarkStart w:id="1" w:name="_Hlk970148"/>
      <w:r w:rsidRPr="005A06ED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 xml:space="preserve">AVIS DE </w:t>
      </w:r>
      <w:r w:rsidR="008B531F" w:rsidRPr="005A06ED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 xml:space="preserve">PUBLICATION/INFORMATION RELATIF AU </w:t>
      </w:r>
      <w:r w:rsidR="00AF260E" w:rsidRPr="005A06ED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>NOUVEAU SYSTEME</w:t>
      </w:r>
      <w:r w:rsidRPr="005A06ED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 xml:space="preserve"> D’APPEL D’OFFRES EN LIGNE</w:t>
      </w:r>
      <w:r w:rsidR="008B531F" w:rsidRPr="005A06ED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 xml:space="preserve"> </w:t>
      </w:r>
      <w:r w:rsidR="008B531F" w:rsidRPr="00734376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>(</w:t>
      </w:r>
      <w:proofErr w:type="spellStart"/>
      <w:r w:rsidR="009915FA" w:rsidRPr="00734376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>e</w:t>
      </w:r>
      <w:r w:rsidR="008B531F" w:rsidRPr="00734376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>TENDERING</w:t>
      </w:r>
      <w:proofErr w:type="spellEnd"/>
      <w:r w:rsidR="008B531F" w:rsidRPr="00734376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>)</w:t>
      </w:r>
    </w:p>
    <w:bookmarkEnd w:id="1"/>
    <w:p w14:paraId="3EA58C5B" w14:textId="4E11B529" w:rsidR="00746A98" w:rsidRPr="00734376" w:rsidRDefault="00746A98" w:rsidP="00746A98">
      <w:pPr>
        <w:tabs>
          <w:tab w:val="left" w:pos="1410"/>
        </w:tabs>
        <w:spacing w:after="0" w:line="240" w:lineRule="auto"/>
        <w:rPr>
          <w:rFonts w:ascii="Myriad Pro" w:eastAsia="Times New Roman" w:hAnsi="Myriad Pro"/>
          <w:lang w:val="en-US" w:eastAsia="rw-RW"/>
        </w:rPr>
      </w:pPr>
      <w:proofErr w:type="spellStart"/>
      <w:proofErr w:type="gramStart"/>
      <w:r w:rsidRPr="00734376">
        <w:rPr>
          <w:rFonts w:ascii="Myriad Pro" w:eastAsia="Times New Roman" w:hAnsi="Myriad Pro"/>
          <w:b/>
          <w:lang w:val="en-US" w:eastAsia="rw-RW"/>
        </w:rPr>
        <w:t>Réf</w:t>
      </w:r>
      <w:proofErr w:type="spellEnd"/>
      <w:r w:rsidRPr="00734376">
        <w:rPr>
          <w:rFonts w:ascii="Myriad Pro" w:eastAsia="Times New Roman" w:hAnsi="Myriad Pro"/>
          <w:b/>
          <w:lang w:val="en-US" w:eastAsia="rw-RW"/>
        </w:rPr>
        <w:t> :</w:t>
      </w:r>
      <w:proofErr w:type="gramEnd"/>
      <w:r w:rsidRPr="00734376">
        <w:rPr>
          <w:rFonts w:ascii="Myriad Pro" w:eastAsia="Times New Roman" w:hAnsi="Myriad Pro"/>
          <w:b/>
          <w:lang w:val="en-US" w:eastAsia="rw-RW"/>
        </w:rPr>
        <w:t xml:space="preserve">       </w:t>
      </w:r>
      <w:r w:rsidRPr="00734376">
        <w:rPr>
          <w:rFonts w:ascii="Myriad Pro" w:eastAsia="Times New Roman" w:hAnsi="Myriad Pro"/>
          <w:b/>
          <w:lang w:val="en-US" w:eastAsia="fr-FR"/>
        </w:rPr>
        <w:t>UNDP/IC/N°0</w:t>
      </w:r>
      <w:r w:rsidR="005968E5" w:rsidRPr="00734376">
        <w:rPr>
          <w:rFonts w:ascii="Myriad Pro" w:eastAsia="Times New Roman" w:hAnsi="Myriad Pro"/>
          <w:b/>
          <w:lang w:val="en-US" w:eastAsia="fr-FR"/>
        </w:rPr>
        <w:t>3</w:t>
      </w:r>
      <w:r w:rsidRPr="00734376">
        <w:rPr>
          <w:rFonts w:ascii="Myriad Pro" w:eastAsia="Times New Roman" w:hAnsi="Myriad Pro"/>
          <w:b/>
          <w:lang w:val="en-US" w:eastAsia="fr-FR"/>
        </w:rPr>
        <w:t>/0</w:t>
      </w:r>
      <w:r w:rsidR="00734376">
        <w:rPr>
          <w:rFonts w:ascii="Myriad Pro" w:eastAsia="Times New Roman" w:hAnsi="Myriad Pro"/>
          <w:b/>
          <w:lang w:val="en-US" w:eastAsia="fr-FR"/>
        </w:rPr>
        <w:t>8</w:t>
      </w:r>
      <w:r w:rsidRPr="00734376">
        <w:rPr>
          <w:rFonts w:ascii="Myriad Pro" w:eastAsia="Times New Roman" w:hAnsi="Myriad Pro"/>
          <w:b/>
          <w:lang w:val="en-US" w:eastAsia="fr-FR"/>
        </w:rPr>
        <w:t xml:space="preserve">/2019 </w:t>
      </w:r>
      <w:r w:rsidRPr="00734376">
        <w:rPr>
          <w:rFonts w:ascii="Myriad Pro" w:eastAsia="Times New Roman" w:hAnsi="Myriad Pro"/>
          <w:b/>
          <w:lang w:val="en-US" w:eastAsia="rw-RW"/>
        </w:rPr>
        <w:t xml:space="preserve">                        </w:t>
      </w:r>
      <w:r w:rsidR="00734376" w:rsidRPr="00734376">
        <w:rPr>
          <w:rFonts w:ascii="Myriad Pro" w:eastAsia="Times New Roman" w:hAnsi="Myriad Pro"/>
          <w:b/>
          <w:lang w:val="en-US" w:eastAsia="rw-RW"/>
        </w:rPr>
        <w:tab/>
      </w:r>
      <w:r w:rsidR="00734376">
        <w:rPr>
          <w:rFonts w:ascii="Myriad Pro" w:eastAsia="Times New Roman" w:hAnsi="Myriad Pro"/>
          <w:lang w:val="en-US" w:eastAsia="rw-RW"/>
        </w:rPr>
        <w:t>22</w:t>
      </w:r>
      <w:r w:rsidR="00734376" w:rsidRPr="00734376">
        <w:rPr>
          <w:rFonts w:ascii="Myriad Pro" w:eastAsia="Times New Roman" w:hAnsi="Myriad Pro"/>
          <w:lang w:val="en-US" w:eastAsia="rw-RW"/>
        </w:rPr>
        <w:t>/0</w:t>
      </w:r>
      <w:r w:rsidR="00734376">
        <w:rPr>
          <w:rFonts w:ascii="Myriad Pro" w:eastAsia="Times New Roman" w:hAnsi="Myriad Pro"/>
          <w:lang w:val="en-US" w:eastAsia="rw-RW"/>
        </w:rPr>
        <w:t>8</w:t>
      </w:r>
      <w:r w:rsidR="00734376" w:rsidRPr="00734376">
        <w:rPr>
          <w:rFonts w:ascii="Myriad Pro" w:eastAsia="Times New Roman" w:hAnsi="Myriad Pro"/>
          <w:lang w:val="en-US" w:eastAsia="rw-RW"/>
        </w:rPr>
        <w:t>/2019</w:t>
      </w:r>
      <w:r w:rsidR="00734376" w:rsidRPr="00734376">
        <w:rPr>
          <w:rFonts w:ascii="Myriad Pro" w:eastAsia="Times New Roman" w:hAnsi="Myriad Pro"/>
          <w:b/>
          <w:lang w:val="en-US" w:eastAsia="rw-RW"/>
        </w:rPr>
        <w:t xml:space="preserve">                                         </w:t>
      </w:r>
      <w:r w:rsidRPr="00734376">
        <w:rPr>
          <w:rFonts w:ascii="Myriad Pro" w:eastAsia="Times New Roman" w:hAnsi="Myriad Pro"/>
          <w:b/>
          <w:lang w:val="en-US" w:eastAsia="rw-RW"/>
        </w:rPr>
        <w:t xml:space="preserve">                        </w:t>
      </w:r>
    </w:p>
    <w:p w14:paraId="700643EA" w14:textId="77777777" w:rsidR="00746A98" w:rsidRPr="00734376" w:rsidRDefault="00746A98" w:rsidP="00746A98">
      <w:pPr>
        <w:tabs>
          <w:tab w:val="left" w:pos="1410"/>
        </w:tabs>
        <w:spacing w:after="0" w:line="240" w:lineRule="auto"/>
        <w:jc w:val="both"/>
        <w:rPr>
          <w:rFonts w:ascii="Myriad Pro" w:eastAsia="Times New Roman" w:hAnsi="Myriad Pro"/>
          <w:b/>
          <w:lang w:val="en-US" w:eastAsia="rw-RW"/>
        </w:rPr>
      </w:pPr>
      <w:r w:rsidRPr="005A06ED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B62BE07" wp14:editId="1621130C">
                <wp:simplePos x="0" y="0"/>
                <wp:positionH relativeFrom="column">
                  <wp:posOffset>-494665</wp:posOffset>
                </wp:positionH>
                <wp:positionV relativeFrom="paragraph">
                  <wp:posOffset>85725</wp:posOffset>
                </wp:positionV>
                <wp:extent cx="6638925" cy="0"/>
                <wp:effectExtent l="33655" t="33020" r="33020" b="3365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81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38.95pt;margin-top:6.75pt;width:522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" strokecolor="blue" strokeweight="4.5pt"/>
            </w:pict>
          </mc:Fallback>
        </mc:AlternateContent>
      </w:r>
    </w:p>
    <w:p w14:paraId="3B686570" w14:textId="77777777" w:rsidR="00746A98" w:rsidRPr="005A06ED" w:rsidRDefault="00746A98" w:rsidP="00746A98">
      <w:pPr>
        <w:tabs>
          <w:tab w:val="left" w:pos="1410"/>
        </w:tabs>
        <w:spacing w:after="0" w:line="240" w:lineRule="auto"/>
        <w:jc w:val="both"/>
        <w:rPr>
          <w:rFonts w:ascii="Myriad Pro" w:hAnsi="Myriad Pro"/>
        </w:rPr>
      </w:pPr>
      <w:r w:rsidRPr="005A06ED">
        <w:rPr>
          <w:rFonts w:ascii="Myriad Pro" w:hAnsi="Myriad Pro"/>
          <w:b/>
        </w:rPr>
        <w:t>Pays</w:t>
      </w:r>
      <w:r w:rsidRPr="005A06ED">
        <w:rPr>
          <w:rFonts w:ascii="Myriad Pro" w:hAnsi="Myriad Pro"/>
          <w:b/>
        </w:rPr>
        <w:tab/>
      </w:r>
      <w:r w:rsidRPr="005A06ED">
        <w:rPr>
          <w:rFonts w:ascii="Myriad Pro" w:hAnsi="Myriad Pro"/>
          <w:b/>
        </w:rPr>
        <w:tab/>
      </w:r>
      <w:r w:rsidRPr="005A06ED">
        <w:rPr>
          <w:rFonts w:ascii="Myriad Pro" w:hAnsi="Myriad Pro"/>
          <w:b/>
        </w:rPr>
        <w:tab/>
      </w:r>
      <w:r w:rsidRPr="005A06ED">
        <w:rPr>
          <w:rFonts w:ascii="Myriad Pro" w:hAnsi="Myriad Pro"/>
          <w:b/>
        </w:rPr>
        <w:tab/>
      </w:r>
      <w:r w:rsidRPr="005A06ED">
        <w:rPr>
          <w:rFonts w:ascii="Myriad Pro" w:hAnsi="Myriad Pro"/>
          <w:b/>
        </w:rPr>
        <w:tab/>
        <w:t xml:space="preserve"> </w:t>
      </w:r>
      <w:r w:rsidRPr="005A06ED">
        <w:rPr>
          <w:rFonts w:ascii="Myriad Pro" w:hAnsi="Myriad Pro"/>
        </w:rPr>
        <w:t>Bénin</w:t>
      </w:r>
    </w:p>
    <w:p w14:paraId="42A544CF" w14:textId="3A4286EB" w:rsidR="006C2267" w:rsidRPr="005A06ED" w:rsidRDefault="00746A98" w:rsidP="006C2267">
      <w:pPr>
        <w:pStyle w:val="Default"/>
        <w:spacing w:before="160" w:after="160"/>
        <w:ind w:left="3544" w:hanging="3544"/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</w:pPr>
      <w:r w:rsidRPr="005A06ED">
        <w:rPr>
          <w:rFonts w:ascii="Myriad Pro" w:hAnsi="Myriad Pro"/>
          <w:b/>
          <w:sz w:val="22"/>
          <w:szCs w:val="22"/>
        </w:rPr>
        <w:t>Intitulé</w:t>
      </w:r>
      <w:r w:rsidR="006C2267" w:rsidRPr="005A06ED">
        <w:rPr>
          <w:rFonts w:ascii="Myriad Pro" w:hAnsi="Myriad Pro"/>
          <w:b/>
          <w:sz w:val="22"/>
          <w:szCs w:val="22"/>
        </w:rPr>
        <w:t xml:space="preserve"> </w:t>
      </w:r>
      <w:r w:rsidRPr="005A06ED">
        <w:rPr>
          <w:rFonts w:ascii="Myriad Pro" w:hAnsi="Myriad Pro"/>
          <w:b/>
          <w:sz w:val="22"/>
          <w:szCs w:val="22"/>
        </w:rPr>
        <w:t xml:space="preserve">: </w:t>
      </w:r>
      <w:r w:rsidRPr="005A06ED">
        <w:rPr>
          <w:rFonts w:ascii="Myriad Pro" w:hAnsi="Myriad Pro"/>
          <w:b/>
          <w:sz w:val="22"/>
          <w:szCs w:val="22"/>
        </w:rPr>
        <w:tab/>
      </w:r>
      <w:r w:rsidR="006C2267" w:rsidRPr="005A06ED">
        <w:rPr>
          <w:rFonts w:ascii="Myriad Pro" w:eastAsia="Times New Roman" w:hAnsi="Myriad Pro"/>
          <w:b/>
          <w:color w:val="auto"/>
          <w:sz w:val="22"/>
          <w:szCs w:val="22"/>
          <w:lang w:eastAsia="fr-FR"/>
        </w:rPr>
        <w:t xml:space="preserve">SYSTEME D’APPEL D’OFFRES EN LIGNE </w:t>
      </w:r>
    </w:p>
    <w:p w14:paraId="3EBAD915" w14:textId="340295D9" w:rsidR="00746A98" w:rsidRPr="005A06ED" w:rsidRDefault="00746A98" w:rsidP="00746A98">
      <w:pPr>
        <w:tabs>
          <w:tab w:val="left" w:pos="1410"/>
        </w:tabs>
        <w:spacing w:after="0" w:line="240" w:lineRule="auto"/>
        <w:ind w:left="3600" w:hanging="3600"/>
        <w:jc w:val="both"/>
        <w:rPr>
          <w:rFonts w:ascii="Myriad Pro" w:hAnsi="Myriad Pro"/>
        </w:rPr>
      </w:pPr>
      <w:r w:rsidRPr="005A06ED">
        <w:rPr>
          <w:rFonts w:ascii="Myriad Pro" w:hAnsi="Myriad Pro"/>
          <w:b/>
        </w:rPr>
        <w:t>Date de début d</w:t>
      </w:r>
      <w:r w:rsidR="006C2267" w:rsidRPr="005A06ED">
        <w:rPr>
          <w:rFonts w:ascii="Myriad Pro" w:hAnsi="Myriad Pro"/>
          <w:b/>
        </w:rPr>
        <w:t>’utilisation</w:t>
      </w:r>
      <w:r w:rsidRPr="005A06ED">
        <w:rPr>
          <w:rFonts w:ascii="Myriad Pro" w:hAnsi="Myriad Pro"/>
          <w:b/>
        </w:rPr>
        <w:t> :</w:t>
      </w:r>
      <w:r w:rsidRPr="005A06ED">
        <w:rPr>
          <w:rFonts w:ascii="Myriad Pro" w:hAnsi="Myriad Pro"/>
          <w:b/>
        </w:rPr>
        <w:tab/>
      </w:r>
      <w:r w:rsidR="00F114F9" w:rsidRPr="005A06ED">
        <w:rPr>
          <w:rFonts w:ascii="Myriad Pro" w:hAnsi="Myriad Pro"/>
        </w:rPr>
        <w:t>1</w:t>
      </w:r>
      <w:r w:rsidR="006C2267" w:rsidRPr="005A06ED">
        <w:rPr>
          <w:rFonts w:ascii="Myriad Pro" w:hAnsi="Myriad Pro"/>
          <w:vertAlign w:val="superscript"/>
        </w:rPr>
        <w:t>er</w:t>
      </w:r>
      <w:r w:rsidR="006C2267" w:rsidRPr="005A06ED">
        <w:rPr>
          <w:rFonts w:ascii="Myriad Pro" w:hAnsi="Myriad Pro"/>
        </w:rPr>
        <w:t xml:space="preserve"> Septembre</w:t>
      </w:r>
      <w:r w:rsidRPr="005A06ED">
        <w:rPr>
          <w:rFonts w:ascii="Myriad Pro" w:hAnsi="Myriad Pro"/>
        </w:rPr>
        <w:t xml:space="preserve"> 2019</w:t>
      </w:r>
    </w:p>
    <w:p w14:paraId="623B667E" w14:textId="1BD7E69D" w:rsidR="006C2267" w:rsidRPr="005A06ED" w:rsidRDefault="006C2267" w:rsidP="00746A98">
      <w:pPr>
        <w:tabs>
          <w:tab w:val="left" w:pos="1410"/>
        </w:tabs>
        <w:spacing w:after="0" w:line="240" w:lineRule="auto"/>
        <w:ind w:left="3600" w:hanging="3600"/>
        <w:jc w:val="both"/>
        <w:rPr>
          <w:rFonts w:ascii="Myriad Pro" w:hAnsi="Myriad Pro"/>
        </w:rPr>
      </w:pPr>
    </w:p>
    <w:p w14:paraId="44B6CBA8" w14:textId="3429BD25" w:rsidR="006C2267" w:rsidRPr="005A06ED" w:rsidRDefault="00734376" w:rsidP="00734376">
      <w:pPr>
        <w:tabs>
          <w:tab w:val="left" w:pos="1032"/>
        </w:tabs>
        <w:spacing w:after="0" w:line="240" w:lineRule="auto"/>
        <w:ind w:left="3600" w:hanging="3600"/>
        <w:jc w:val="both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75C78EC7" w14:textId="66986982" w:rsidR="006C2267" w:rsidRPr="005A06ED" w:rsidRDefault="00AF260E" w:rsidP="006C2267">
      <w:p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Myriad Pro" w:eastAsiaTheme="minorHAnsi" w:hAnsi="Myriad Pro"/>
        </w:rPr>
        <w:t>Dans</w:t>
      </w:r>
      <w:r w:rsidR="00510F24" w:rsidRPr="005A06ED">
        <w:rPr>
          <w:rFonts w:ascii="Myriad Pro" w:eastAsiaTheme="minorHAnsi" w:hAnsi="Myriad Pro"/>
        </w:rPr>
        <w:t xml:space="preserve"> le but de </w:t>
      </w:r>
      <w:r w:rsidR="009915FA" w:rsidRPr="005A06ED">
        <w:rPr>
          <w:rFonts w:ascii="Myriad Pro" w:eastAsiaTheme="minorHAnsi" w:hAnsi="Myriad Pro"/>
        </w:rPr>
        <w:t>rationaliser</w:t>
      </w:r>
      <w:r w:rsidR="00510F24" w:rsidRPr="005A06ED">
        <w:rPr>
          <w:rFonts w:ascii="Myriad Pro" w:eastAsiaTheme="minorHAnsi" w:hAnsi="Myriad Pro"/>
        </w:rPr>
        <w:t xml:space="preserve"> ses processus</w:t>
      </w:r>
      <w:r w:rsidRPr="005A06ED">
        <w:rPr>
          <w:rFonts w:ascii="Myriad Pro" w:eastAsiaTheme="minorHAnsi" w:hAnsi="Myriad Pro"/>
        </w:rPr>
        <w:t xml:space="preserve">, </w:t>
      </w:r>
      <w:r w:rsidR="009915FA" w:rsidRPr="005A06ED">
        <w:rPr>
          <w:rFonts w:ascii="Myriad Pro" w:eastAsiaTheme="minorHAnsi" w:hAnsi="Myriad Pro"/>
        </w:rPr>
        <w:t xml:space="preserve">le </w:t>
      </w:r>
      <w:r w:rsidR="006C2267" w:rsidRPr="005A06ED">
        <w:rPr>
          <w:rFonts w:ascii="Myriad Pro" w:eastAsiaTheme="minorHAnsi" w:hAnsi="Myriad Pro"/>
        </w:rPr>
        <w:t>PNUD a mis en place un système d’appel d’offres en ligne</w:t>
      </w:r>
      <w:r w:rsidR="009915FA" w:rsidRPr="005A06ED">
        <w:rPr>
          <w:rFonts w:ascii="Myriad Pro" w:eastAsiaTheme="minorHAnsi" w:hAnsi="Myriad Pro"/>
        </w:rPr>
        <w:t xml:space="preserve"> (</w:t>
      </w:r>
      <w:proofErr w:type="spellStart"/>
      <w:r w:rsidR="009915FA" w:rsidRPr="005A06ED">
        <w:rPr>
          <w:rFonts w:ascii="Myriad Pro" w:eastAsiaTheme="minorHAnsi" w:hAnsi="Myriad Pro"/>
        </w:rPr>
        <w:t>eTendering</w:t>
      </w:r>
      <w:proofErr w:type="spellEnd"/>
      <w:r w:rsidR="009915FA" w:rsidRPr="005A06ED">
        <w:rPr>
          <w:rFonts w:ascii="Myriad Pro" w:eastAsiaTheme="minorHAnsi" w:hAnsi="Myriad Pro"/>
        </w:rPr>
        <w:t>)</w:t>
      </w:r>
      <w:r w:rsidR="006C2267" w:rsidRPr="005A06ED">
        <w:rPr>
          <w:rFonts w:ascii="Myriad Pro" w:eastAsiaTheme="minorHAnsi" w:hAnsi="Myriad Pro"/>
        </w:rPr>
        <w:t xml:space="preserve">. </w:t>
      </w:r>
      <w:r w:rsidR="009915FA" w:rsidRPr="005A06ED">
        <w:rPr>
          <w:rFonts w:ascii="Myriad Pro" w:eastAsiaTheme="minorHAnsi" w:hAnsi="Myriad Pro"/>
        </w:rPr>
        <w:t>C</w:t>
      </w:r>
      <w:r w:rsidR="006C2267" w:rsidRPr="005A06ED">
        <w:rPr>
          <w:rFonts w:ascii="Myriad Pro" w:eastAsiaTheme="minorHAnsi" w:hAnsi="Myriad Pro"/>
        </w:rPr>
        <w:t xml:space="preserve">onçu pour faciliter le processus d'appel d'offres grâce à une interaction en </w:t>
      </w:r>
      <w:r w:rsidRPr="005A06ED">
        <w:rPr>
          <w:rFonts w:ascii="Myriad Pro" w:eastAsiaTheme="minorHAnsi" w:hAnsi="Myriad Pro"/>
        </w:rPr>
        <w:t>ligne, il</w:t>
      </w:r>
      <w:r w:rsidR="006C2267" w:rsidRPr="005A06ED">
        <w:rPr>
          <w:rFonts w:ascii="Myriad Pro" w:eastAsiaTheme="minorHAnsi" w:hAnsi="Myriad Pro"/>
        </w:rPr>
        <w:t xml:space="preserve"> vise à renforcer l'intégrité et la transparence du processus d'appel d'offres et permet également de rationaliser le processus de passation de marché</w:t>
      </w:r>
      <w:r w:rsidR="009915FA" w:rsidRPr="005A06ED">
        <w:rPr>
          <w:rFonts w:ascii="Myriad Pro" w:eastAsiaTheme="minorHAnsi" w:hAnsi="Myriad Pro"/>
        </w:rPr>
        <w:t xml:space="preserve">. A travers ce système, </w:t>
      </w:r>
      <w:r w:rsidR="006C2267" w:rsidRPr="005A06ED">
        <w:rPr>
          <w:rFonts w:ascii="Myriad Pro" w:eastAsiaTheme="minorHAnsi" w:hAnsi="Myriad Pro"/>
        </w:rPr>
        <w:t xml:space="preserve">les soumissionnaires peuvent soumettre leurs offres, consulter les documents de sollicitation et recevoir des notifications automatiques du système </w:t>
      </w:r>
      <w:r w:rsidR="009915FA" w:rsidRPr="005A06ED">
        <w:rPr>
          <w:rFonts w:ascii="Myriad Pro" w:eastAsiaTheme="minorHAnsi" w:hAnsi="Myriad Pro"/>
        </w:rPr>
        <w:t xml:space="preserve">en lien avec </w:t>
      </w:r>
      <w:r w:rsidRPr="005A06ED">
        <w:rPr>
          <w:rFonts w:ascii="Myriad Pro" w:eastAsiaTheme="minorHAnsi" w:hAnsi="Myriad Pro"/>
        </w:rPr>
        <w:t>les événements</w:t>
      </w:r>
      <w:r w:rsidR="009915FA" w:rsidRPr="005A06ED">
        <w:rPr>
          <w:rFonts w:ascii="Myriad Pro" w:eastAsiaTheme="minorHAnsi" w:hAnsi="Myriad Pro"/>
        </w:rPr>
        <w:t xml:space="preserve"> qui les concernent</w:t>
      </w:r>
      <w:r w:rsidR="006C2267" w:rsidRPr="005A06ED">
        <w:rPr>
          <w:rFonts w:ascii="Myriad Pro" w:eastAsiaTheme="minorHAnsi" w:hAnsi="Myriad Pro"/>
        </w:rPr>
        <w:t>.</w:t>
      </w:r>
    </w:p>
    <w:p w14:paraId="7F4B0C6A" w14:textId="493F37DC" w:rsidR="009915FA" w:rsidRPr="005A06ED" w:rsidRDefault="006C2267" w:rsidP="005A06ED">
      <w:pPr>
        <w:spacing w:after="0" w:line="240" w:lineRule="auto"/>
        <w:rPr>
          <w:rFonts w:ascii="Myriad Pro" w:eastAsiaTheme="minorHAnsi" w:hAnsi="Myriad Pro"/>
        </w:rPr>
      </w:pPr>
      <w:r w:rsidRPr="005A06ED">
        <w:rPr>
          <w:rFonts w:ascii="Myriad Pro" w:eastAsiaTheme="minorHAnsi" w:hAnsi="Myriad Pro"/>
        </w:rPr>
        <w:br/>
      </w:r>
      <w:r w:rsidR="009915FA" w:rsidRPr="005A06ED">
        <w:rPr>
          <w:rFonts w:ascii="Myriad Pro" w:eastAsiaTheme="minorHAnsi" w:hAnsi="Myriad Pro"/>
        </w:rPr>
        <w:t>C</w:t>
      </w:r>
      <w:r w:rsidRPr="005A06ED">
        <w:rPr>
          <w:rFonts w:ascii="Myriad Pro" w:eastAsiaTheme="minorHAnsi" w:hAnsi="Myriad Pro"/>
        </w:rPr>
        <w:t xml:space="preserve">e système répond </w:t>
      </w:r>
      <w:r w:rsidR="009915FA" w:rsidRPr="005A06ED">
        <w:rPr>
          <w:rFonts w:ascii="Myriad Pro" w:eastAsiaTheme="minorHAnsi" w:hAnsi="Myriad Pro"/>
        </w:rPr>
        <w:t>et renforce les</w:t>
      </w:r>
      <w:r w:rsidRPr="005A06ED">
        <w:rPr>
          <w:rFonts w:ascii="Myriad Pro" w:eastAsiaTheme="minorHAnsi" w:hAnsi="Myriad Pro"/>
        </w:rPr>
        <w:t xml:space="preserve"> valeurs fondamentales du PNUD en matière d’achats, telles que l’équité, l’intégrité, la transparence et la responsabilité.</w:t>
      </w:r>
      <w:r w:rsidRPr="005A06ED">
        <w:rPr>
          <w:rFonts w:ascii="Myriad Pro" w:eastAsiaTheme="minorHAnsi" w:hAnsi="Myriad Pro"/>
        </w:rPr>
        <w:br/>
      </w:r>
      <w:r w:rsidRPr="005A06ED">
        <w:rPr>
          <w:rFonts w:ascii="Myriad Pro" w:eastAsiaTheme="minorHAnsi" w:hAnsi="Myriad Pro"/>
        </w:rPr>
        <w:br/>
        <w:t xml:space="preserve">Les principaux avantages du système </w:t>
      </w:r>
      <w:proofErr w:type="spellStart"/>
      <w:r w:rsidRPr="005A06ED">
        <w:rPr>
          <w:rFonts w:ascii="Myriad Pro" w:eastAsiaTheme="minorHAnsi" w:hAnsi="Myriad Pro"/>
        </w:rPr>
        <w:t>eTendering</w:t>
      </w:r>
      <w:proofErr w:type="spellEnd"/>
      <w:r w:rsidRPr="005A06ED">
        <w:rPr>
          <w:rFonts w:ascii="Myriad Pro" w:eastAsiaTheme="minorHAnsi" w:hAnsi="Myriad Pro"/>
        </w:rPr>
        <w:t xml:space="preserve"> sont les suivants</w:t>
      </w:r>
      <w:r w:rsidR="009915FA" w:rsidRPr="005A06ED">
        <w:rPr>
          <w:rFonts w:ascii="Myriad Pro" w:eastAsiaTheme="minorHAnsi" w:hAnsi="Myriad Pro"/>
        </w:rPr>
        <w:t xml:space="preserve"> </w:t>
      </w:r>
      <w:r w:rsidRPr="005A06ED">
        <w:rPr>
          <w:rFonts w:ascii="Myriad Pro" w:eastAsiaTheme="minorHAnsi" w:hAnsi="Myriad Pro"/>
        </w:rPr>
        <w:t>:</w:t>
      </w:r>
    </w:p>
    <w:p w14:paraId="03BD67D3" w14:textId="04B6B468" w:rsidR="006C2267" w:rsidRPr="005A06ED" w:rsidRDefault="006C2267" w:rsidP="006C2267">
      <w:p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Myriad Pro" w:eastAsiaTheme="minorHAnsi" w:hAnsi="Myriad Pro"/>
        </w:rPr>
        <w:br/>
      </w:r>
      <w:r w:rsidRPr="005A06ED">
        <w:rPr>
          <w:rFonts w:ascii="Segoe UI Symbol" w:eastAsiaTheme="minorHAnsi" w:hAnsi="Segoe UI Symbol" w:cs="Segoe UI Symbol"/>
        </w:rPr>
        <w:t>✓</w:t>
      </w:r>
      <w:r w:rsidRPr="005A06ED">
        <w:rPr>
          <w:rFonts w:ascii="Myriad Pro" w:eastAsiaTheme="minorHAnsi" w:hAnsi="Myriad Pro"/>
        </w:rPr>
        <w:t xml:space="preserve"> </w:t>
      </w:r>
      <w:r w:rsidR="004C7901" w:rsidRPr="005A06ED">
        <w:rPr>
          <w:rFonts w:ascii="Myriad Pro" w:eastAsiaTheme="minorHAnsi" w:hAnsi="Myriad Pro"/>
        </w:rPr>
        <w:t>S</w:t>
      </w:r>
      <w:r w:rsidRPr="005A06ED">
        <w:rPr>
          <w:rFonts w:ascii="Myriad Pro" w:eastAsiaTheme="minorHAnsi" w:hAnsi="Myriad Pro"/>
        </w:rPr>
        <w:t xml:space="preserve">cellées </w:t>
      </w:r>
      <w:r w:rsidR="009915FA" w:rsidRPr="005A06ED">
        <w:rPr>
          <w:rFonts w:ascii="Myriad Pro" w:eastAsiaTheme="minorHAnsi" w:hAnsi="Myriad Pro"/>
        </w:rPr>
        <w:t xml:space="preserve">électroniques </w:t>
      </w:r>
      <w:r w:rsidR="004C7901" w:rsidRPr="005A06ED">
        <w:rPr>
          <w:rFonts w:ascii="Myriad Pro" w:eastAsiaTheme="minorHAnsi" w:hAnsi="Myriad Pro"/>
        </w:rPr>
        <w:t xml:space="preserve">des offres ; </w:t>
      </w:r>
      <w:r w:rsidRPr="005A06ED">
        <w:rPr>
          <w:rFonts w:ascii="Myriad Pro" w:eastAsiaTheme="minorHAnsi" w:hAnsi="Myriad Pro"/>
        </w:rPr>
        <w:t xml:space="preserve"> </w:t>
      </w:r>
    </w:p>
    <w:p w14:paraId="1444C320" w14:textId="2DA47AAA" w:rsidR="006C2267" w:rsidRPr="005A06ED" w:rsidRDefault="006C2267" w:rsidP="006C2267">
      <w:p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Segoe UI Symbol" w:eastAsiaTheme="minorHAnsi" w:hAnsi="Segoe UI Symbol" w:cs="Segoe UI Symbol"/>
        </w:rPr>
        <w:t>✓</w:t>
      </w:r>
      <w:r w:rsidRPr="005A06ED">
        <w:rPr>
          <w:rFonts w:ascii="Myriad Pro" w:eastAsiaTheme="minorHAnsi" w:hAnsi="Myriad Pro"/>
        </w:rPr>
        <w:t xml:space="preserve"> Tampon électronique des offres</w:t>
      </w:r>
      <w:r w:rsidR="004C7901" w:rsidRPr="005A06ED">
        <w:rPr>
          <w:rFonts w:ascii="Myriad Pro" w:eastAsiaTheme="minorHAnsi" w:hAnsi="Myriad Pro"/>
        </w:rPr>
        <w:t xml:space="preserve"> ;  </w:t>
      </w:r>
    </w:p>
    <w:p w14:paraId="779AD476" w14:textId="24230092" w:rsidR="009915FA" w:rsidRPr="005A06ED" w:rsidRDefault="006C2267" w:rsidP="006C2267">
      <w:p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Segoe UI Symbol" w:eastAsiaTheme="minorHAnsi" w:hAnsi="Segoe UI Symbol" w:cs="Segoe UI Symbol"/>
        </w:rPr>
        <w:t>✓</w:t>
      </w:r>
      <w:r w:rsidRPr="005A06ED">
        <w:rPr>
          <w:rFonts w:ascii="Myriad Pro" w:eastAsiaTheme="minorHAnsi" w:hAnsi="Myriad Pro"/>
        </w:rPr>
        <w:t xml:space="preserve"> Simplifie le processus d'appel d'offres</w:t>
      </w:r>
      <w:r w:rsidR="004C7901" w:rsidRPr="005A06ED">
        <w:rPr>
          <w:rFonts w:ascii="Myriad Pro" w:eastAsiaTheme="minorHAnsi" w:hAnsi="Myriad Pro"/>
        </w:rPr>
        <w:t xml:space="preserve"> ; </w:t>
      </w:r>
    </w:p>
    <w:p w14:paraId="2CFE6251" w14:textId="29EC4302" w:rsidR="006C2267" w:rsidRPr="005A06ED" w:rsidRDefault="006C2267" w:rsidP="006C2267">
      <w:p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Segoe UI Symbol" w:eastAsiaTheme="minorHAnsi" w:hAnsi="Segoe UI Symbol" w:cs="Segoe UI Symbol"/>
        </w:rPr>
        <w:t>✓</w:t>
      </w:r>
      <w:r w:rsidRPr="005A06ED">
        <w:rPr>
          <w:rFonts w:ascii="Myriad Pro" w:eastAsiaTheme="minorHAnsi" w:hAnsi="Myriad Pro"/>
        </w:rPr>
        <w:t xml:space="preserve"> </w:t>
      </w:r>
      <w:r w:rsidR="004C7901" w:rsidRPr="005A06ED">
        <w:rPr>
          <w:rFonts w:ascii="Myriad Pro" w:eastAsiaTheme="minorHAnsi" w:hAnsi="Myriad Pro"/>
        </w:rPr>
        <w:t xml:space="preserve">Facilitation des </w:t>
      </w:r>
      <w:r w:rsidRPr="005A06ED">
        <w:rPr>
          <w:rFonts w:ascii="Myriad Pro" w:eastAsiaTheme="minorHAnsi" w:hAnsi="Myriad Pro"/>
        </w:rPr>
        <w:t>audit</w:t>
      </w:r>
      <w:r w:rsidR="004C7901" w:rsidRPr="005A06ED">
        <w:rPr>
          <w:rFonts w:ascii="Myriad Pro" w:eastAsiaTheme="minorHAnsi" w:hAnsi="Myriad Pro"/>
        </w:rPr>
        <w:t xml:space="preserve">s et contrôle de conformité. </w:t>
      </w:r>
    </w:p>
    <w:p w14:paraId="5960C994" w14:textId="286E5A37" w:rsidR="00AF260E" w:rsidRPr="005A06ED" w:rsidRDefault="00AF260E" w:rsidP="006C2267">
      <w:pPr>
        <w:spacing w:after="0" w:line="240" w:lineRule="auto"/>
        <w:jc w:val="both"/>
        <w:rPr>
          <w:rFonts w:ascii="Myriad Pro" w:eastAsiaTheme="minorHAnsi" w:hAnsi="Myriad Pro"/>
        </w:rPr>
      </w:pPr>
    </w:p>
    <w:p w14:paraId="533C2108" w14:textId="3044C5B0" w:rsidR="009915FA" w:rsidRPr="005A06ED" w:rsidRDefault="006C2267" w:rsidP="006C2267">
      <w:p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Myriad Pro" w:eastAsiaTheme="minorHAnsi" w:hAnsi="Myriad Pro"/>
        </w:rPr>
        <w:t xml:space="preserve">Nous vous informons par les présentes qu'une formation à l'utilisation du système </w:t>
      </w:r>
      <w:proofErr w:type="spellStart"/>
      <w:r w:rsidRPr="005A06ED">
        <w:rPr>
          <w:rFonts w:ascii="Myriad Pro" w:eastAsiaTheme="minorHAnsi" w:hAnsi="Myriad Pro"/>
        </w:rPr>
        <w:t>eTendering</w:t>
      </w:r>
      <w:proofErr w:type="spellEnd"/>
      <w:r w:rsidRPr="005A06ED">
        <w:rPr>
          <w:rFonts w:ascii="Myriad Pro" w:eastAsiaTheme="minorHAnsi" w:hAnsi="Myriad Pro"/>
        </w:rPr>
        <w:t xml:space="preserve"> pour les soumissionnaires </w:t>
      </w:r>
      <w:r w:rsidR="009915FA" w:rsidRPr="005A06ED">
        <w:rPr>
          <w:rFonts w:ascii="Myriad Pro" w:eastAsiaTheme="minorHAnsi" w:hAnsi="Myriad Pro"/>
        </w:rPr>
        <w:t xml:space="preserve">se fait au Bureau de la </w:t>
      </w:r>
      <w:r w:rsidR="00AF260E" w:rsidRPr="005A06ED">
        <w:rPr>
          <w:rFonts w:ascii="Myriad Pro" w:eastAsiaTheme="minorHAnsi" w:hAnsi="Myriad Pro"/>
        </w:rPr>
        <w:t>représentation</w:t>
      </w:r>
      <w:r w:rsidR="009915FA" w:rsidRPr="005A06ED">
        <w:rPr>
          <w:rFonts w:ascii="Myriad Pro" w:eastAsiaTheme="minorHAnsi" w:hAnsi="Myriad Pro"/>
        </w:rPr>
        <w:t xml:space="preserve"> sise au lot 11 Zone Résidentielle comme suit :</w:t>
      </w:r>
    </w:p>
    <w:p w14:paraId="64D7DC73" w14:textId="77777777" w:rsidR="009915FA" w:rsidRPr="005A06ED" w:rsidRDefault="009915FA" w:rsidP="006C2267">
      <w:pPr>
        <w:spacing w:after="0" w:line="240" w:lineRule="auto"/>
        <w:jc w:val="both"/>
        <w:rPr>
          <w:rFonts w:ascii="Myriad Pro" w:eastAsiaTheme="minorHAnsi" w:hAnsi="Myriad Pro"/>
        </w:rPr>
      </w:pPr>
    </w:p>
    <w:p w14:paraId="37D4D24B" w14:textId="32E4851A" w:rsidR="006C2267" w:rsidRPr="005A06ED" w:rsidRDefault="002C1136" w:rsidP="00AF260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Myriad Pro" w:eastAsiaTheme="minorHAnsi" w:hAnsi="Myriad Pro"/>
        </w:rPr>
        <w:t>Tous les jeudis de 15 h à 16 heure</w:t>
      </w:r>
      <w:r w:rsidR="006C2267" w:rsidRPr="005A06ED">
        <w:rPr>
          <w:rFonts w:ascii="Myriad Pro" w:eastAsiaTheme="minorHAnsi" w:hAnsi="Myriad Pro"/>
        </w:rPr>
        <w:t>.</w:t>
      </w:r>
    </w:p>
    <w:p w14:paraId="5B819762" w14:textId="0014927F" w:rsidR="002C1136" w:rsidRPr="005A06ED" w:rsidRDefault="006C2267" w:rsidP="006C2267">
      <w:p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Myriad Pro" w:eastAsiaTheme="minorHAnsi" w:hAnsi="Myriad Pro"/>
        </w:rPr>
        <w:br/>
        <w:t xml:space="preserve">Pour participer à la formation, prière vous inscrire en envoyant un mail </w:t>
      </w:r>
      <w:r w:rsidR="00AF260E" w:rsidRPr="005A06ED">
        <w:rPr>
          <w:rFonts w:ascii="Myriad Pro" w:eastAsiaTheme="minorHAnsi" w:hAnsi="Myriad Pro"/>
        </w:rPr>
        <w:t>à</w:t>
      </w:r>
      <w:r w:rsidRPr="005A06ED">
        <w:rPr>
          <w:rFonts w:ascii="Myriad Pro" w:eastAsiaTheme="minorHAnsi" w:hAnsi="Myriad Pro"/>
        </w:rPr>
        <w:t xml:space="preserve"> </w:t>
      </w:r>
      <w:r w:rsidR="002C1136" w:rsidRPr="005A06ED">
        <w:rPr>
          <w:rFonts w:ascii="Myriad Pro" w:eastAsiaTheme="minorHAnsi" w:hAnsi="Myriad Pro"/>
        </w:rPr>
        <w:t> </w:t>
      </w:r>
      <w:hyperlink r:id="rId9" w:history="1">
        <w:r w:rsidR="00194F81" w:rsidRPr="005A06ED">
          <w:rPr>
            <w:rStyle w:val="Lienhypertexte"/>
            <w:rFonts w:ascii="Myriad Pro" w:eastAsiaTheme="minorHAnsi" w:hAnsi="Myriad Pro"/>
          </w:rPr>
          <w:t>offreprocurement.ben@undp.org</w:t>
        </w:r>
      </w:hyperlink>
      <w:r w:rsidR="00194F81" w:rsidRPr="005A06ED">
        <w:rPr>
          <w:rFonts w:ascii="Myriad Pro" w:eastAsiaTheme="minorHAnsi" w:hAnsi="Myriad Pro"/>
        </w:rPr>
        <w:t xml:space="preserve"> </w:t>
      </w:r>
      <w:r w:rsidR="004C7901" w:rsidRPr="005A06ED">
        <w:rPr>
          <w:rFonts w:ascii="Myriad Pro" w:eastAsiaTheme="minorHAnsi" w:hAnsi="Myriad Pro"/>
        </w:rPr>
        <w:t xml:space="preserve"> au plus tard tous les lundi</w:t>
      </w:r>
      <w:r w:rsidR="00AF260E" w:rsidRPr="005A06ED">
        <w:rPr>
          <w:rFonts w:ascii="Myriad Pro" w:eastAsiaTheme="minorHAnsi" w:hAnsi="Myriad Pro"/>
        </w:rPr>
        <w:t>s</w:t>
      </w:r>
      <w:r w:rsidR="004C7901" w:rsidRPr="005A06ED">
        <w:rPr>
          <w:rFonts w:ascii="Myriad Pro" w:eastAsiaTheme="minorHAnsi" w:hAnsi="Myriad Pro"/>
        </w:rPr>
        <w:t xml:space="preserve"> de la semaine. </w:t>
      </w:r>
    </w:p>
    <w:p w14:paraId="3CA5C712" w14:textId="77777777" w:rsidR="002C1136" w:rsidRPr="005A06ED" w:rsidRDefault="002C1136" w:rsidP="006C2267">
      <w:pPr>
        <w:spacing w:after="0" w:line="240" w:lineRule="auto"/>
        <w:jc w:val="both"/>
        <w:rPr>
          <w:rFonts w:ascii="Myriad Pro" w:eastAsiaTheme="minorHAnsi" w:hAnsi="Myriad Pro"/>
        </w:rPr>
      </w:pPr>
    </w:p>
    <w:p w14:paraId="06A6D4CF" w14:textId="15997EE5" w:rsidR="006C2267" w:rsidRPr="005A06ED" w:rsidRDefault="006C2267" w:rsidP="006C2267">
      <w:p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Myriad Pro" w:eastAsiaTheme="minorHAnsi" w:hAnsi="Myriad Pro"/>
        </w:rPr>
        <w:t xml:space="preserve">Avant d'assister à une session de formation, les soumissionnaires sont vivement encouragés à se familiariser avec le système </w:t>
      </w:r>
      <w:proofErr w:type="spellStart"/>
      <w:r w:rsidRPr="005A06ED">
        <w:rPr>
          <w:rFonts w:ascii="Myriad Pro" w:eastAsiaTheme="minorHAnsi" w:hAnsi="Myriad Pro"/>
        </w:rPr>
        <w:t>eTendering</w:t>
      </w:r>
      <w:proofErr w:type="spellEnd"/>
      <w:r w:rsidRPr="005A06ED">
        <w:rPr>
          <w:rFonts w:ascii="Myriad Pro" w:eastAsiaTheme="minorHAnsi" w:hAnsi="Myriad Pro"/>
        </w:rPr>
        <w:t xml:space="preserve"> en consultant les guides / vidéos disponibles sur la page Web</w:t>
      </w:r>
    </w:p>
    <w:p w14:paraId="64097953" w14:textId="5A804A14" w:rsidR="006C2267" w:rsidRPr="005A06ED" w:rsidRDefault="006C2267" w:rsidP="006C2267">
      <w:pPr>
        <w:spacing w:after="0" w:line="240" w:lineRule="auto"/>
        <w:jc w:val="both"/>
        <w:rPr>
          <w:rFonts w:ascii="Myriad Pro" w:hAnsi="Myriad Pro"/>
        </w:rPr>
      </w:pPr>
      <w:r w:rsidRPr="005A06ED">
        <w:rPr>
          <w:rFonts w:ascii="Myriad Pro" w:eastAsiaTheme="minorHAnsi" w:hAnsi="Myriad Pro"/>
        </w:rPr>
        <w:t xml:space="preserve"> </w:t>
      </w:r>
      <w:hyperlink r:id="rId10" w:history="1">
        <w:r w:rsidRPr="005A06ED">
          <w:rPr>
            <w:rStyle w:val="Lienhypertexte"/>
            <w:rFonts w:ascii="Myriad Pro" w:hAnsi="Myriad Pro"/>
          </w:rPr>
          <w:t>http://www.bj.undp.org/content/benin/fr/home/operations/procurement/</w:t>
        </w:r>
      </w:hyperlink>
    </w:p>
    <w:p w14:paraId="360E800A" w14:textId="795F9CA6" w:rsidR="006C2267" w:rsidRPr="005A06ED" w:rsidRDefault="006C2267" w:rsidP="006C2267">
      <w:pPr>
        <w:spacing w:after="0" w:line="240" w:lineRule="auto"/>
        <w:jc w:val="both"/>
        <w:rPr>
          <w:rFonts w:ascii="Myriad Pro" w:eastAsiaTheme="minorHAnsi" w:hAnsi="Myriad Pro"/>
        </w:rPr>
      </w:pPr>
    </w:p>
    <w:p w14:paraId="6552C577" w14:textId="22C4B2B3" w:rsidR="006C2267" w:rsidRPr="005A06ED" w:rsidRDefault="00194F81" w:rsidP="006C2267">
      <w:pPr>
        <w:spacing w:after="0" w:line="240" w:lineRule="auto"/>
        <w:jc w:val="both"/>
        <w:rPr>
          <w:rFonts w:ascii="Myriad Pro" w:eastAsiaTheme="minorHAnsi" w:hAnsi="Myriad Pro"/>
        </w:rPr>
      </w:pPr>
      <w:r w:rsidRPr="005A06ED">
        <w:rPr>
          <w:rFonts w:ascii="Myriad Pro" w:eastAsiaTheme="minorHAnsi" w:hAnsi="Myriad Pro"/>
          <w:u w:val="single"/>
        </w:rPr>
        <w:t>NB</w:t>
      </w:r>
      <w:r w:rsidRPr="005A06ED">
        <w:rPr>
          <w:rFonts w:ascii="Myriad Pro" w:eastAsiaTheme="minorHAnsi" w:hAnsi="Myriad Pro"/>
        </w:rPr>
        <w:t xml:space="preserve"> : Chaque participant doit avoir une adresse électronique et doit se munir d’un ordinateur en parfait état de marche et disposant des navigateurs </w:t>
      </w:r>
      <w:r w:rsidR="00AF260E" w:rsidRPr="005A06ED">
        <w:rPr>
          <w:rFonts w:ascii="Myriad Pro" w:eastAsiaTheme="minorHAnsi" w:hAnsi="Myriad Pro"/>
        </w:rPr>
        <w:t xml:space="preserve">à jour </w:t>
      </w:r>
      <w:r w:rsidRPr="005A06ED">
        <w:rPr>
          <w:rFonts w:ascii="Myriad Pro" w:eastAsiaTheme="minorHAnsi" w:hAnsi="Myriad Pro"/>
        </w:rPr>
        <w:t>autre que Internet Explorer</w:t>
      </w:r>
      <w:r w:rsidR="00B32EAC" w:rsidRPr="005A06ED">
        <w:rPr>
          <w:rFonts w:ascii="Myriad Pro" w:eastAsiaTheme="minorHAnsi" w:hAnsi="Myriad Pro"/>
        </w:rPr>
        <w:t xml:space="preserve"> </w:t>
      </w:r>
      <w:r w:rsidR="00AF260E" w:rsidRPr="005A06ED">
        <w:rPr>
          <w:rFonts w:ascii="Myriad Pro" w:eastAsiaTheme="minorHAnsi" w:hAnsi="Myriad Pro"/>
        </w:rPr>
        <w:t>(Firefox et Chrome)</w:t>
      </w:r>
      <w:r w:rsidR="00B32EAC" w:rsidRPr="005A06ED">
        <w:rPr>
          <w:rFonts w:ascii="Myriad Pro" w:eastAsiaTheme="minorHAnsi" w:hAnsi="Myriad P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2671" w:rsidRPr="005A06ED">
        <w:rPr>
          <w:rFonts w:ascii="Myriad Pro" w:eastAsiaTheme="minorHAnsi" w:hAnsi="Myriad Pro"/>
        </w:rPr>
        <w:t xml:space="preserve">   </w:t>
      </w:r>
    </w:p>
    <w:sectPr w:rsidR="006C2267" w:rsidRPr="005A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1F2"/>
    <w:multiLevelType w:val="hybridMultilevel"/>
    <w:tmpl w:val="DF4E64B6"/>
    <w:lvl w:ilvl="0" w:tplc="4112B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A79"/>
    <w:multiLevelType w:val="hybridMultilevel"/>
    <w:tmpl w:val="6D6C590C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10D79B4"/>
    <w:multiLevelType w:val="hybridMultilevel"/>
    <w:tmpl w:val="4934DD9C"/>
    <w:lvl w:ilvl="0" w:tplc="AE428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98"/>
    <w:rsid w:val="001136F5"/>
    <w:rsid w:val="001140A1"/>
    <w:rsid w:val="0016198C"/>
    <w:rsid w:val="00182C48"/>
    <w:rsid w:val="00194F81"/>
    <w:rsid w:val="00244F04"/>
    <w:rsid w:val="00292671"/>
    <w:rsid w:val="002C1136"/>
    <w:rsid w:val="002E554E"/>
    <w:rsid w:val="00302A26"/>
    <w:rsid w:val="00386498"/>
    <w:rsid w:val="003C1D20"/>
    <w:rsid w:val="00440841"/>
    <w:rsid w:val="004C7901"/>
    <w:rsid w:val="00510F24"/>
    <w:rsid w:val="00532068"/>
    <w:rsid w:val="005968E5"/>
    <w:rsid w:val="005A06ED"/>
    <w:rsid w:val="005E6721"/>
    <w:rsid w:val="00686BB1"/>
    <w:rsid w:val="006C2267"/>
    <w:rsid w:val="006D36E7"/>
    <w:rsid w:val="00734376"/>
    <w:rsid w:val="00746A98"/>
    <w:rsid w:val="00764705"/>
    <w:rsid w:val="00770F50"/>
    <w:rsid w:val="007D43DE"/>
    <w:rsid w:val="008B531F"/>
    <w:rsid w:val="009609B6"/>
    <w:rsid w:val="009915FA"/>
    <w:rsid w:val="009D6740"/>
    <w:rsid w:val="00A71C32"/>
    <w:rsid w:val="00AF260E"/>
    <w:rsid w:val="00B32EAC"/>
    <w:rsid w:val="00B426B9"/>
    <w:rsid w:val="00C47700"/>
    <w:rsid w:val="00CF61D1"/>
    <w:rsid w:val="00E41A1F"/>
    <w:rsid w:val="00EB3D56"/>
    <w:rsid w:val="00F114F9"/>
    <w:rsid w:val="00F15981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76D4"/>
  <w15:chartTrackingRefBased/>
  <w15:docId w15:val="{362A1AEC-BB13-43FE-987C-A05296C1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References,ReferencesCxSpLast,List Paragraph1,List Paragraph"/>
    <w:basedOn w:val="Normal"/>
    <w:link w:val="ParagraphedelisteCar"/>
    <w:uiPriority w:val="34"/>
    <w:qFormat/>
    <w:rsid w:val="00746A98"/>
    <w:pPr>
      <w:ind w:left="720"/>
      <w:contextualSpacing/>
    </w:pPr>
  </w:style>
  <w:style w:type="character" w:customStyle="1" w:styleId="ParagraphedelisteCar">
    <w:name w:val="Paragraphe de liste Car"/>
    <w:aliases w:val="Bullets Car,References Car,ReferencesCxSpLast Car,List Paragraph1 Car,List Paragraph Car"/>
    <w:link w:val="Paragraphedeliste"/>
    <w:uiPriority w:val="34"/>
    <w:rsid w:val="00746A98"/>
    <w:rPr>
      <w:rFonts w:ascii="Calibri" w:eastAsia="Calibri" w:hAnsi="Calibri" w:cs="Times New Roman"/>
    </w:rPr>
  </w:style>
  <w:style w:type="character" w:styleId="Lienhypertexte">
    <w:name w:val="Hyperlink"/>
    <w:unhideWhenUsed/>
    <w:rsid w:val="00746A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84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C11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11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113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11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113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j.undp.org/content/benin/fr/home/operations/procure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reprocurement.ben@undp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B4315E2658D4387AEE34901871C54" ma:contentTypeVersion="5" ma:contentTypeDescription="Create a new document." ma:contentTypeScope="" ma:versionID="515d5afd46f48b90871f189e8ccdcd99">
  <xsd:schema xmlns:xsd="http://www.w3.org/2001/XMLSchema" xmlns:xs="http://www.w3.org/2001/XMLSchema" xmlns:p="http://schemas.microsoft.com/office/2006/metadata/properties" xmlns:ns3="b3974a15-17d6-4f4f-a4aa-e5e4dd8bd7e8" xmlns:ns4="0a2156da-cb40-4a62-8182-eea45383d545" targetNamespace="http://schemas.microsoft.com/office/2006/metadata/properties" ma:root="true" ma:fieldsID="de1168e30871984a9783b25771a4b832" ns3:_="" ns4:_="">
    <xsd:import namespace="b3974a15-17d6-4f4f-a4aa-e5e4dd8bd7e8"/>
    <xsd:import namespace="0a2156da-cb40-4a62-8182-eea45383d5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4a15-17d6-4f4f-a4aa-e5e4dd8b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156da-cb40-4a62-8182-eea45383d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2260D-84E9-4D9A-B0A2-4EA1F243D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74a15-17d6-4f4f-a4aa-e5e4dd8bd7e8"/>
    <ds:schemaRef ds:uri="0a2156da-cb40-4a62-8182-eea45383d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AB548-B428-4AA7-838C-C43C6E6E0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41938-8B69-47B6-AD7F-79F1BB0A7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Adjagba</dc:creator>
  <cp:keywords/>
  <dc:description/>
  <cp:lastModifiedBy>Rachel Lissanon</cp:lastModifiedBy>
  <cp:revision>2</cp:revision>
  <cp:lastPrinted>2019-08-20T12:47:00Z</cp:lastPrinted>
  <dcterms:created xsi:type="dcterms:W3CDTF">2019-08-23T13:19:00Z</dcterms:created>
  <dcterms:modified xsi:type="dcterms:W3CDTF">2019-08-23T13:19:00Z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0x010100B41B4315E2658D4387AEE34901871C54</vt:lpwstr>
  </property>
</Properties>
</file>