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9D58C" w14:textId="77777777" w:rsidR="00567234" w:rsidRPr="00F865CC" w:rsidRDefault="00567234" w:rsidP="00863207">
      <w:pPr>
        <w:pStyle w:val="En-tte"/>
        <w:rPr>
          <w:rFonts w:ascii="Arial Narrow" w:hAnsi="Arial Narrow"/>
          <w:sz w:val="24"/>
          <w:szCs w:val="24"/>
          <w:lang w:val="fr-FR"/>
        </w:rPr>
      </w:pPr>
      <w:r w:rsidRPr="007D2EBB">
        <w:rPr>
          <w:rFonts w:ascii="Arial Narrow" w:hAnsi="Arial Narrow" w:cs="Calibri"/>
          <w:b/>
          <w:sz w:val="24"/>
          <w:szCs w:val="24"/>
          <w:lang w:val="fr-FR"/>
        </w:rPr>
        <w:t xml:space="preserve">  </w:t>
      </w:r>
      <w:r w:rsidRPr="00C941E5">
        <w:rPr>
          <w:rFonts w:ascii="Arial Narrow" w:hAnsi="Arial Narrow"/>
          <w:noProof/>
          <w:sz w:val="24"/>
          <w:szCs w:val="24"/>
          <w:lang w:val="fr-FR" w:eastAsia="fr-FR"/>
        </w:rPr>
        <w:drawing>
          <wp:inline distT="0" distB="0" distL="0" distR="0" wp14:anchorId="11F26502" wp14:editId="1B19BE78">
            <wp:extent cx="647700" cy="571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solidFill>
                      <a:srgbClr val="FFFFFF"/>
                    </a:solidFill>
                    <a:ln>
                      <a:noFill/>
                    </a:ln>
                  </pic:spPr>
                </pic:pic>
              </a:graphicData>
            </a:graphic>
          </wp:inline>
        </w:drawing>
      </w:r>
      <w:r w:rsidRPr="007D2EBB">
        <w:rPr>
          <w:rFonts w:ascii="Arial Narrow" w:hAnsi="Arial Narrow"/>
          <w:sz w:val="24"/>
          <w:szCs w:val="24"/>
          <w:lang w:val="fr-FR"/>
        </w:rPr>
        <w:t xml:space="preserve">       </w:t>
      </w:r>
      <w:r w:rsidRPr="00C941E5">
        <w:rPr>
          <w:rFonts w:ascii="Arial Narrow" w:hAnsi="Arial Narrow"/>
          <w:noProof/>
          <w:sz w:val="24"/>
          <w:szCs w:val="24"/>
          <w:lang w:val="fr-FR" w:eastAsia="fr-FR"/>
        </w:rPr>
        <w:drawing>
          <wp:inline distT="0" distB="0" distL="0" distR="0" wp14:anchorId="45ACB2AC" wp14:editId="0D4F495A">
            <wp:extent cx="666750" cy="5429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42925"/>
                    </a:xfrm>
                    <a:prstGeom prst="rect">
                      <a:avLst/>
                    </a:prstGeom>
                    <a:noFill/>
                    <a:ln>
                      <a:noFill/>
                    </a:ln>
                  </pic:spPr>
                </pic:pic>
              </a:graphicData>
            </a:graphic>
          </wp:inline>
        </w:drawing>
      </w:r>
      <w:r w:rsidRPr="007D2EBB">
        <w:rPr>
          <w:rFonts w:ascii="Arial Narrow" w:hAnsi="Arial Narrow"/>
          <w:sz w:val="24"/>
          <w:szCs w:val="24"/>
          <w:lang w:val="fr-FR"/>
        </w:rPr>
        <w:t xml:space="preserve">        </w:t>
      </w:r>
      <w:r w:rsidRPr="00C941E5">
        <w:rPr>
          <w:rFonts w:ascii="Arial Narrow" w:hAnsi="Arial Narrow"/>
          <w:noProof/>
          <w:sz w:val="24"/>
          <w:szCs w:val="24"/>
          <w:lang w:val="fr-FR" w:eastAsia="fr-FR"/>
        </w:rPr>
        <w:drawing>
          <wp:inline distT="0" distB="0" distL="0" distR="0" wp14:anchorId="35BDC582" wp14:editId="4C4ECE76">
            <wp:extent cx="733425" cy="5524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552450"/>
                    </a:xfrm>
                    <a:prstGeom prst="rect">
                      <a:avLst/>
                    </a:prstGeom>
                    <a:noFill/>
                    <a:ln>
                      <a:noFill/>
                    </a:ln>
                  </pic:spPr>
                </pic:pic>
              </a:graphicData>
            </a:graphic>
          </wp:inline>
        </w:drawing>
      </w:r>
      <w:r w:rsidRPr="007D2EBB">
        <w:rPr>
          <w:rFonts w:ascii="Arial Narrow" w:hAnsi="Arial Narrow"/>
          <w:sz w:val="24"/>
          <w:szCs w:val="24"/>
          <w:lang w:val="fr-FR"/>
        </w:rPr>
        <w:t xml:space="preserve">        </w:t>
      </w:r>
      <w:r w:rsidRPr="00C941E5">
        <w:rPr>
          <w:rFonts w:ascii="Arial Narrow" w:hAnsi="Arial Narrow"/>
          <w:noProof/>
          <w:sz w:val="24"/>
          <w:szCs w:val="24"/>
          <w:lang w:val="fr-FR" w:eastAsia="fr-FR"/>
        </w:rPr>
        <w:drawing>
          <wp:inline distT="0" distB="0" distL="0" distR="0" wp14:anchorId="06537497" wp14:editId="4AAC71AA">
            <wp:extent cx="676275" cy="5334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r w:rsidRPr="007D2EBB">
        <w:rPr>
          <w:rFonts w:ascii="Arial Narrow" w:hAnsi="Arial Narrow"/>
          <w:sz w:val="24"/>
          <w:szCs w:val="24"/>
          <w:lang w:val="fr-FR"/>
        </w:rPr>
        <w:t xml:space="preserve">            </w:t>
      </w:r>
      <w:r w:rsidRPr="00C941E5">
        <w:rPr>
          <w:rFonts w:ascii="Arial Narrow" w:hAnsi="Arial Narrow"/>
          <w:noProof/>
          <w:sz w:val="24"/>
          <w:szCs w:val="24"/>
          <w:lang w:val="fr-FR" w:eastAsia="fr-FR"/>
        </w:rPr>
        <w:drawing>
          <wp:inline distT="0" distB="0" distL="0" distR="0" wp14:anchorId="5491520F" wp14:editId="6605F857">
            <wp:extent cx="1581150" cy="485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r w:rsidRPr="007D2EBB">
        <w:rPr>
          <w:rFonts w:ascii="Arial Narrow" w:hAnsi="Arial Narrow"/>
          <w:sz w:val="24"/>
          <w:szCs w:val="24"/>
          <w:lang w:val="fr-FR"/>
        </w:rPr>
        <w:t xml:space="preserve"> </w:t>
      </w:r>
      <w:r w:rsidRPr="00C941E5">
        <w:rPr>
          <w:rFonts w:ascii="Arial Narrow" w:hAnsi="Arial Narrow"/>
          <w:sz w:val="24"/>
          <w:szCs w:val="24"/>
          <w:lang w:val="fr-FR"/>
        </w:rPr>
        <w:t xml:space="preserve"> </w:t>
      </w:r>
    </w:p>
    <w:p w14:paraId="41EB2AC5" w14:textId="77777777" w:rsidR="0057281C" w:rsidRPr="00A22F6B" w:rsidRDefault="0057281C" w:rsidP="00863207">
      <w:pPr>
        <w:pStyle w:val="Paragraphedeliste"/>
        <w:ind w:left="0"/>
        <w:jc w:val="center"/>
        <w:rPr>
          <w:rFonts w:ascii="Arial Narrow" w:hAnsi="Arial Narrow" w:cstheme="minorHAnsi"/>
          <w:b/>
          <w:color w:val="44546A" w:themeColor="text2"/>
          <w:sz w:val="28"/>
          <w:szCs w:val="28"/>
        </w:rPr>
      </w:pPr>
    </w:p>
    <w:p w14:paraId="39E5DA0E" w14:textId="77777777" w:rsidR="0057281C" w:rsidRPr="00A22F6B" w:rsidRDefault="0057281C" w:rsidP="00863207">
      <w:pPr>
        <w:pStyle w:val="Paragraphedeliste"/>
        <w:ind w:left="0"/>
        <w:jc w:val="center"/>
        <w:rPr>
          <w:rFonts w:ascii="Arial Narrow" w:hAnsi="Arial Narrow" w:cstheme="minorHAnsi"/>
          <w:b/>
          <w:color w:val="44546A" w:themeColor="text2"/>
          <w:sz w:val="28"/>
          <w:szCs w:val="28"/>
        </w:rPr>
      </w:pPr>
      <w:r w:rsidRPr="00A22F6B">
        <w:rPr>
          <w:rFonts w:ascii="Arial Narrow" w:hAnsi="Arial Narrow" w:cstheme="minorHAnsi"/>
          <w:b/>
          <w:color w:val="44546A" w:themeColor="text2"/>
          <w:sz w:val="28"/>
          <w:szCs w:val="28"/>
        </w:rPr>
        <w:t xml:space="preserve">Projet « Promotion de la Sécurité Communautaire et la Cohésion Sociale dans le </w:t>
      </w:r>
      <w:proofErr w:type="spellStart"/>
      <w:r w:rsidRPr="00A22F6B">
        <w:rPr>
          <w:rFonts w:ascii="Arial Narrow" w:hAnsi="Arial Narrow" w:cstheme="minorHAnsi"/>
          <w:b/>
          <w:color w:val="44546A" w:themeColor="text2"/>
          <w:sz w:val="28"/>
          <w:szCs w:val="28"/>
        </w:rPr>
        <w:t>Liptako</w:t>
      </w:r>
      <w:proofErr w:type="spellEnd"/>
      <w:r w:rsidRPr="00A22F6B">
        <w:rPr>
          <w:rFonts w:ascii="Arial Narrow" w:hAnsi="Arial Narrow" w:cstheme="minorHAnsi"/>
          <w:b/>
          <w:color w:val="44546A" w:themeColor="text2"/>
          <w:sz w:val="28"/>
          <w:szCs w:val="28"/>
        </w:rPr>
        <w:t>-Gourma »</w:t>
      </w:r>
    </w:p>
    <w:p w14:paraId="302E9AAF" w14:textId="77777777" w:rsidR="008A47D7" w:rsidRPr="00C941E5" w:rsidRDefault="008A47D7" w:rsidP="00863207">
      <w:pPr>
        <w:spacing w:after="0" w:line="240" w:lineRule="auto"/>
        <w:jc w:val="center"/>
        <w:rPr>
          <w:rFonts w:ascii="Arial Narrow" w:hAnsi="Arial Narrow" w:cs="Arial"/>
          <w:b/>
          <w:color w:val="FF0000"/>
          <w:sz w:val="36"/>
          <w:szCs w:val="36"/>
        </w:rPr>
      </w:pPr>
    </w:p>
    <w:p w14:paraId="48B5A985" w14:textId="7D7A860E" w:rsidR="0055478A" w:rsidRPr="00A22F6B" w:rsidRDefault="0055478A" w:rsidP="00863207">
      <w:pPr>
        <w:spacing w:after="0" w:line="240" w:lineRule="auto"/>
        <w:jc w:val="center"/>
        <w:rPr>
          <w:rFonts w:ascii="Arial Narrow" w:hAnsi="Arial Narrow" w:cs="Arial"/>
          <w:b/>
          <w:color w:val="FF0000"/>
          <w:sz w:val="32"/>
          <w:szCs w:val="32"/>
        </w:rPr>
      </w:pPr>
      <w:r w:rsidRPr="00A22F6B">
        <w:rPr>
          <w:rFonts w:ascii="Arial Narrow" w:hAnsi="Arial Narrow" w:cs="Arial"/>
          <w:b/>
          <w:color w:val="FF0000"/>
          <w:sz w:val="32"/>
          <w:szCs w:val="32"/>
        </w:rPr>
        <w:t xml:space="preserve">Termes de référence </w:t>
      </w:r>
    </w:p>
    <w:p w14:paraId="3D88B63E" w14:textId="77777777" w:rsidR="0055478A" w:rsidRPr="00C941E5" w:rsidRDefault="0055478A" w:rsidP="00863207">
      <w:pPr>
        <w:spacing w:after="0" w:line="240" w:lineRule="auto"/>
        <w:jc w:val="center"/>
        <w:rPr>
          <w:rFonts w:ascii="Arial Narrow" w:hAnsi="Arial Narrow" w:cs="Arial"/>
          <w:b/>
          <w:color w:val="FF0000"/>
          <w:sz w:val="36"/>
          <w:szCs w:val="36"/>
        </w:rPr>
      </w:pPr>
    </w:p>
    <w:p w14:paraId="6569DC33" w14:textId="3FD2B0DD" w:rsidR="00567234" w:rsidRPr="00A22F6B" w:rsidRDefault="00677683" w:rsidP="00863207">
      <w:pPr>
        <w:spacing w:after="0" w:line="240" w:lineRule="auto"/>
        <w:jc w:val="center"/>
        <w:rPr>
          <w:rFonts w:ascii="Arial Narrow" w:hAnsi="Arial Narrow" w:cs="Arial"/>
          <w:b/>
          <w:color w:val="1F4E79" w:themeColor="accent5" w:themeShade="80"/>
          <w:sz w:val="28"/>
          <w:szCs w:val="28"/>
        </w:rPr>
      </w:pPr>
      <w:r>
        <w:rPr>
          <w:rFonts w:ascii="Arial Narrow" w:hAnsi="Arial Narrow" w:cs="Arial"/>
          <w:b/>
          <w:color w:val="1F4E79" w:themeColor="accent5" w:themeShade="80"/>
          <w:sz w:val="28"/>
          <w:szCs w:val="28"/>
        </w:rPr>
        <w:t>Recrutement d’un consultant individuel national, expert associé pour la mission d’é</w:t>
      </w:r>
      <w:r w:rsidR="0055478A" w:rsidRPr="00A22F6B">
        <w:rPr>
          <w:rFonts w:ascii="Arial Narrow" w:hAnsi="Arial Narrow" w:cs="Arial"/>
          <w:b/>
          <w:color w:val="1F4E79" w:themeColor="accent5" w:themeShade="80"/>
          <w:sz w:val="28"/>
          <w:szCs w:val="28"/>
        </w:rPr>
        <w:t xml:space="preserve">valuation finale du projet Promotion de la Sécurité Communautaire et la Cohésion Sociale dans le </w:t>
      </w:r>
      <w:proofErr w:type="spellStart"/>
      <w:r w:rsidR="0055478A" w:rsidRPr="00A22F6B">
        <w:rPr>
          <w:rFonts w:ascii="Arial Narrow" w:hAnsi="Arial Narrow" w:cs="Arial"/>
          <w:b/>
          <w:color w:val="1F4E79" w:themeColor="accent5" w:themeShade="80"/>
          <w:sz w:val="28"/>
          <w:szCs w:val="28"/>
        </w:rPr>
        <w:t>Liptako</w:t>
      </w:r>
      <w:proofErr w:type="spellEnd"/>
      <w:r w:rsidR="0055478A" w:rsidRPr="00A22F6B">
        <w:rPr>
          <w:rFonts w:ascii="Arial Narrow" w:hAnsi="Arial Narrow" w:cs="Arial"/>
          <w:b/>
          <w:color w:val="1F4E79" w:themeColor="accent5" w:themeShade="80"/>
          <w:sz w:val="28"/>
          <w:szCs w:val="28"/>
        </w:rPr>
        <w:t xml:space="preserve"> Gourma (</w:t>
      </w:r>
      <w:r w:rsidR="008A47D7" w:rsidRPr="00A22F6B">
        <w:rPr>
          <w:rFonts w:ascii="Arial Narrow" w:hAnsi="Arial Narrow" w:cs="Arial"/>
          <w:b/>
          <w:color w:val="1F4E79" w:themeColor="accent5" w:themeShade="80"/>
          <w:sz w:val="28"/>
          <w:szCs w:val="28"/>
        </w:rPr>
        <w:t>PSCCS</w:t>
      </w:r>
      <w:r w:rsidR="0055478A" w:rsidRPr="00A22F6B">
        <w:rPr>
          <w:rFonts w:ascii="Arial Narrow" w:hAnsi="Arial Narrow" w:cs="Arial"/>
          <w:b/>
          <w:color w:val="1F4E79" w:themeColor="accent5" w:themeShade="80"/>
          <w:sz w:val="28"/>
          <w:szCs w:val="28"/>
        </w:rPr>
        <w:t>)</w:t>
      </w:r>
    </w:p>
    <w:p w14:paraId="6C852CC8" w14:textId="77777777" w:rsidR="00567234" w:rsidRPr="007D2EBB" w:rsidRDefault="00567234" w:rsidP="00863207">
      <w:pPr>
        <w:spacing w:after="0" w:line="240" w:lineRule="auto"/>
        <w:jc w:val="center"/>
        <w:rPr>
          <w:rFonts w:ascii="Arial Narrow" w:hAnsi="Arial Narrow" w:cs="Arial"/>
          <w:b/>
          <w:color w:val="FF0000"/>
          <w:sz w:val="36"/>
          <w:szCs w:val="36"/>
        </w:rPr>
      </w:pPr>
    </w:p>
    <w:p w14:paraId="4C13D6D0" w14:textId="4C3707EE" w:rsidR="00567234" w:rsidRPr="00863207" w:rsidRDefault="0055478A" w:rsidP="00863207">
      <w:pPr>
        <w:pStyle w:val="Citationintense"/>
        <w:numPr>
          <w:ilvl w:val="0"/>
          <w:numId w:val="4"/>
        </w:numPr>
        <w:spacing w:before="0" w:after="0"/>
        <w:rPr>
          <w:rFonts w:ascii="Arial Narrow" w:hAnsi="Arial Narrow" w:cs="Times New Roman"/>
          <w:i w:val="0"/>
          <w:color w:val="0066FF"/>
          <w:sz w:val="26"/>
          <w:szCs w:val="26"/>
        </w:rPr>
      </w:pPr>
      <w:r w:rsidRPr="00863207">
        <w:rPr>
          <w:rFonts w:ascii="Arial Narrow" w:hAnsi="Arial Narrow" w:cs="Times New Roman"/>
          <w:i w:val="0"/>
          <w:color w:val="0066FF"/>
          <w:sz w:val="26"/>
          <w:szCs w:val="26"/>
          <w:lang w:val="fr-FR"/>
        </w:rPr>
        <w:t>Contexte et justification</w:t>
      </w:r>
    </w:p>
    <w:p w14:paraId="38E3918A" w14:textId="77777777" w:rsidR="00E55562" w:rsidRPr="00863207" w:rsidRDefault="00E55562" w:rsidP="00863207">
      <w:pPr>
        <w:spacing w:after="0"/>
        <w:jc w:val="both"/>
        <w:rPr>
          <w:rFonts w:ascii="Arial Narrow" w:hAnsi="Arial Narrow"/>
          <w:color w:val="333333"/>
          <w:sz w:val="26"/>
          <w:szCs w:val="26"/>
        </w:rPr>
      </w:pPr>
    </w:p>
    <w:p w14:paraId="6F0353ED" w14:textId="3E8483FA" w:rsidR="0014569A" w:rsidRPr="00863207" w:rsidRDefault="00567234" w:rsidP="00863207">
      <w:pPr>
        <w:spacing w:after="0"/>
        <w:jc w:val="both"/>
        <w:rPr>
          <w:rFonts w:ascii="Arial Narrow" w:hAnsi="Arial Narrow"/>
          <w:color w:val="333333"/>
          <w:sz w:val="26"/>
          <w:szCs w:val="26"/>
        </w:rPr>
      </w:pPr>
      <w:r w:rsidRPr="00863207">
        <w:rPr>
          <w:rFonts w:ascii="Arial Narrow" w:hAnsi="Arial Narrow"/>
          <w:color w:val="333333"/>
          <w:sz w:val="26"/>
          <w:szCs w:val="26"/>
        </w:rPr>
        <w:t>Depuis le mois d’août 2017, le Système des Nations Unies (SNU) à travers les bureaux pays du Programme des Nations Unies pour le Développement (PNUD) du Burkina</w:t>
      </w:r>
      <w:r w:rsidR="0015287C" w:rsidRPr="00863207">
        <w:rPr>
          <w:rFonts w:ascii="Arial Narrow" w:hAnsi="Arial Narrow"/>
          <w:color w:val="333333"/>
          <w:sz w:val="26"/>
          <w:szCs w:val="26"/>
        </w:rPr>
        <w:t xml:space="preserve"> Faso</w:t>
      </w:r>
      <w:r w:rsidRPr="00863207">
        <w:rPr>
          <w:rFonts w:ascii="Arial Narrow" w:hAnsi="Arial Narrow"/>
          <w:color w:val="333333"/>
          <w:sz w:val="26"/>
          <w:szCs w:val="26"/>
        </w:rPr>
        <w:t xml:space="preserve">, du Mali et du Niger, met en œuvre en partenariat avec les gouvernements respectifs des trois pays, le projet “Promotion de la Sécurité Communautaire et la Cohésion Sociale dans la région du </w:t>
      </w:r>
      <w:proofErr w:type="spellStart"/>
      <w:r w:rsidRPr="00863207">
        <w:rPr>
          <w:rFonts w:ascii="Arial Narrow" w:hAnsi="Arial Narrow"/>
          <w:color w:val="333333"/>
          <w:sz w:val="26"/>
          <w:szCs w:val="26"/>
        </w:rPr>
        <w:t>Liptako</w:t>
      </w:r>
      <w:proofErr w:type="spellEnd"/>
      <w:r w:rsidRPr="00863207">
        <w:rPr>
          <w:rFonts w:ascii="Arial Narrow" w:hAnsi="Arial Narrow"/>
          <w:color w:val="333333"/>
          <w:sz w:val="26"/>
          <w:szCs w:val="26"/>
        </w:rPr>
        <w:t xml:space="preserve"> Gourma” (PSCCS)</w:t>
      </w:r>
      <w:r w:rsidR="00B03211" w:rsidRPr="00863207">
        <w:rPr>
          <w:rFonts w:ascii="Arial Narrow" w:hAnsi="Arial Narrow"/>
          <w:color w:val="333333"/>
          <w:sz w:val="26"/>
          <w:szCs w:val="26"/>
        </w:rPr>
        <w:t>.</w:t>
      </w:r>
      <w:r w:rsidR="004D6BE5" w:rsidRPr="00863207">
        <w:rPr>
          <w:rFonts w:ascii="Arial Narrow" w:hAnsi="Arial Narrow"/>
          <w:color w:val="333333"/>
          <w:sz w:val="26"/>
          <w:szCs w:val="26"/>
        </w:rPr>
        <w:t xml:space="preserve"> </w:t>
      </w:r>
    </w:p>
    <w:p w14:paraId="376A9ACB" w14:textId="77777777" w:rsidR="0014569A" w:rsidRPr="00863207" w:rsidRDefault="0014569A" w:rsidP="00863207">
      <w:pPr>
        <w:spacing w:after="0"/>
        <w:jc w:val="both"/>
        <w:rPr>
          <w:rFonts w:ascii="Arial Narrow" w:hAnsi="Arial Narrow"/>
          <w:color w:val="333333"/>
          <w:sz w:val="26"/>
          <w:szCs w:val="26"/>
        </w:rPr>
      </w:pPr>
    </w:p>
    <w:p w14:paraId="0D241B32" w14:textId="27C3DF52" w:rsidR="00567234" w:rsidRPr="00863207" w:rsidRDefault="0014569A"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Le projet cible prioritairement les jeunes, les femmes et les éleveurs transhumants et est mis en œuvre dans trois régions frontalières que sont la région du Sahel du Burkina Faso, la région de Tillabéry au Niger et la région de Gao au Mali. </w:t>
      </w:r>
    </w:p>
    <w:p w14:paraId="3D34165F" w14:textId="77777777" w:rsidR="00567234" w:rsidRPr="00863207" w:rsidRDefault="00567234" w:rsidP="00863207">
      <w:pPr>
        <w:spacing w:after="0"/>
        <w:jc w:val="both"/>
        <w:rPr>
          <w:rFonts w:ascii="Arial Narrow" w:hAnsi="Arial Narrow"/>
          <w:color w:val="333333"/>
          <w:sz w:val="26"/>
          <w:szCs w:val="26"/>
        </w:rPr>
      </w:pPr>
    </w:p>
    <w:p w14:paraId="1B4F62B6" w14:textId="77777777" w:rsidR="0014569A" w:rsidRPr="00863207" w:rsidRDefault="0014569A" w:rsidP="00863207">
      <w:pPr>
        <w:spacing w:after="0"/>
        <w:jc w:val="center"/>
        <w:rPr>
          <w:rFonts w:ascii="Arial Narrow" w:hAnsi="Arial Narrow"/>
          <w:color w:val="333333"/>
          <w:sz w:val="26"/>
          <w:szCs w:val="26"/>
        </w:rPr>
      </w:pPr>
      <w:r w:rsidRPr="00863207">
        <w:rPr>
          <w:rFonts w:ascii="Arial Narrow" w:hAnsi="Arial Narrow"/>
          <w:noProof/>
          <w:sz w:val="26"/>
          <w:szCs w:val="26"/>
          <w:lang w:eastAsia="fr-FR"/>
        </w:rPr>
        <w:drawing>
          <wp:inline distT="0" distB="0" distL="0" distR="0" wp14:anchorId="4F8AA6A0" wp14:editId="7E5771BD">
            <wp:extent cx="4645766" cy="2565400"/>
            <wp:effectExtent l="0" t="0" r="2540" b="0"/>
            <wp:docPr id="7" name="Picture 2" descr="Résultat de recherche d'images pour &quot;liptako gourma carte&quot;">
              <a:extLst xmlns:a="http://schemas.openxmlformats.org/drawingml/2006/main">
                <a:ext uri="{FF2B5EF4-FFF2-40B4-BE49-F238E27FC236}">
                  <a16:creationId xmlns:a16="http://schemas.microsoft.com/office/drawing/2014/main" id="{3D2CDEAC-E620-424F-B503-F5C4EA132BF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2" descr="Résultat de recherche d'images pour &quot;liptako gourma carte&quot;">
                      <a:extLst>
                        <a:ext uri="{FF2B5EF4-FFF2-40B4-BE49-F238E27FC236}">
                          <a16:creationId xmlns:a16="http://schemas.microsoft.com/office/drawing/2014/main" id="{3D2CDEAC-E620-424F-B503-F5C4EA132BF7}"/>
                        </a:ext>
                      </a:extLst>
                    </pic:cNvPr>
                    <pic:cNvPicPr>
                      <a:picLocks noGrp="1" noChangeAspect="1" noChangeArrowheads="1"/>
                    </pic:cNvPicPr>
                  </pic:nvPicPr>
                  <pic:blipFill rotWithShape="1">
                    <a:blip r:embed="rId13">
                      <a:extLst>
                        <a:ext uri="{28A0092B-C50C-407E-A947-70E740481C1C}">
                          <a14:useLocalDpi xmlns:a14="http://schemas.microsoft.com/office/drawing/2010/main" val="0"/>
                        </a:ext>
                      </a:extLst>
                    </a:blip>
                    <a:srcRect t="21640"/>
                    <a:stretch/>
                  </pic:blipFill>
                  <pic:spPr bwMode="auto">
                    <a:xfrm>
                      <a:off x="0" y="0"/>
                      <a:ext cx="4686063" cy="2587652"/>
                    </a:xfrm>
                    <a:prstGeom prst="rect">
                      <a:avLst/>
                    </a:prstGeom>
                    <a:noFill/>
                    <a:extLst/>
                  </pic:spPr>
                </pic:pic>
              </a:graphicData>
            </a:graphic>
          </wp:inline>
        </w:drawing>
      </w:r>
    </w:p>
    <w:p w14:paraId="516B4553" w14:textId="77777777" w:rsidR="0014569A" w:rsidRPr="00863207" w:rsidRDefault="0014569A" w:rsidP="00863207">
      <w:pPr>
        <w:spacing w:after="0"/>
        <w:jc w:val="both"/>
        <w:rPr>
          <w:rFonts w:ascii="Arial Narrow" w:hAnsi="Arial Narrow"/>
          <w:color w:val="333333"/>
          <w:sz w:val="26"/>
          <w:szCs w:val="26"/>
        </w:rPr>
      </w:pPr>
    </w:p>
    <w:p w14:paraId="124AFFC0" w14:textId="242E87BF" w:rsidR="00567234" w:rsidRPr="00863207" w:rsidRDefault="00253880" w:rsidP="00863207">
      <w:pPr>
        <w:spacing w:after="0"/>
        <w:jc w:val="both"/>
        <w:rPr>
          <w:rFonts w:ascii="Arial Narrow" w:hAnsi="Arial Narrow"/>
          <w:color w:val="333333"/>
          <w:sz w:val="26"/>
          <w:szCs w:val="26"/>
        </w:rPr>
      </w:pPr>
      <w:r w:rsidRPr="00863207">
        <w:rPr>
          <w:rFonts w:ascii="Arial Narrow" w:hAnsi="Arial Narrow"/>
          <w:color w:val="333333"/>
          <w:sz w:val="26"/>
          <w:szCs w:val="26"/>
        </w:rPr>
        <w:t>F</w:t>
      </w:r>
      <w:r w:rsidR="00B03211" w:rsidRPr="00863207">
        <w:rPr>
          <w:rFonts w:ascii="Arial Narrow" w:hAnsi="Arial Narrow"/>
          <w:color w:val="333333"/>
          <w:sz w:val="26"/>
          <w:szCs w:val="26"/>
        </w:rPr>
        <w:t xml:space="preserve">inancé </w:t>
      </w:r>
      <w:r w:rsidRPr="00863207">
        <w:rPr>
          <w:rFonts w:ascii="Arial Narrow" w:hAnsi="Arial Narrow"/>
          <w:color w:val="333333"/>
          <w:sz w:val="26"/>
          <w:szCs w:val="26"/>
        </w:rPr>
        <w:t xml:space="preserve">à hauteur de USD 3.000.000 </w:t>
      </w:r>
      <w:r w:rsidR="00B03211" w:rsidRPr="00863207">
        <w:rPr>
          <w:rFonts w:ascii="Arial Narrow" w:hAnsi="Arial Narrow"/>
          <w:color w:val="333333"/>
          <w:sz w:val="26"/>
          <w:szCs w:val="26"/>
        </w:rPr>
        <w:t xml:space="preserve">par Fonds des Nations Unies pour la Consolidation de la Paix (PBF), </w:t>
      </w:r>
      <w:r w:rsidRPr="00863207">
        <w:rPr>
          <w:rFonts w:ascii="Arial Narrow" w:hAnsi="Arial Narrow"/>
          <w:color w:val="333333"/>
          <w:sz w:val="26"/>
          <w:szCs w:val="26"/>
        </w:rPr>
        <w:t xml:space="preserve">à raison de USD 1 000 000 par pays, </w:t>
      </w:r>
      <w:r w:rsidR="00B03211" w:rsidRPr="00863207">
        <w:rPr>
          <w:rFonts w:ascii="Arial Narrow" w:hAnsi="Arial Narrow"/>
          <w:color w:val="333333"/>
          <w:sz w:val="26"/>
          <w:szCs w:val="26"/>
        </w:rPr>
        <w:t xml:space="preserve">le </w:t>
      </w:r>
      <w:r w:rsidR="00567234" w:rsidRPr="00863207">
        <w:rPr>
          <w:rFonts w:ascii="Arial Narrow" w:hAnsi="Arial Narrow"/>
          <w:color w:val="333333"/>
          <w:sz w:val="26"/>
          <w:szCs w:val="26"/>
        </w:rPr>
        <w:t xml:space="preserve">PSCCS s’inscrit dans le cadre de </w:t>
      </w:r>
      <w:r w:rsidR="00567234" w:rsidRPr="00863207">
        <w:rPr>
          <w:rFonts w:ascii="Arial Narrow" w:hAnsi="Arial Narrow"/>
          <w:color w:val="333333"/>
          <w:sz w:val="26"/>
          <w:szCs w:val="26"/>
        </w:rPr>
        <w:lastRenderedPageBreak/>
        <w:t xml:space="preserve">l’opérationnalisation de la Stratégie Intégrée des Nations Unies pour le Sahel et vient en appui aux initiatives des Gouvernements des trois pays dans leurs efforts de rétablissement de la sécurité et </w:t>
      </w:r>
      <w:r w:rsidR="0015287C" w:rsidRPr="00863207">
        <w:rPr>
          <w:rFonts w:ascii="Arial Narrow" w:hAnsi="Arial Narrow"/>
          <w:color w:val="333333"/>
          <w:sz w:val="26"/>
          <w:szCs w:val="26"/>
        </w:rPr>
        <w:t xml:space="preserve">du </w:t>
      </w:r>
      <w:r w:rsidR="00567234" w:rsidRPr="00863207">
        <w:rPr>
          <w:rFonts w:ascii="Arial Narrow" w:hAnsi="Arial Narrow"/>
          <w:color w:val="333333"/>
          <w:sz w:val="26"/>
          <w:szCs w:val="26"/>
        </w:rPr>
        <w:t xml:space="preserve">développement dans la zone du </w:t>
      </w:r>
      <w:proofErr w:type="spellStart"/>
      <w:r w:rsidR="00567234" w:rsidRPr="00863207">
        <w:rPr>
          <w:rFonts w:ascii="Arial Narrow" w:hAnsi="Arial Narrow"/>
          <w:color w:val="333333"/>
          <w:sz w:val="26"/>
          <w:szCs w:val="26"/>
        </w:rPr>
        <w:t>Liptako</w:t>
      </w:r>
      <w:proofErr w:type="spellEnd"/>
      <w:r w:rsidR="00567234" w:rsidRPr="00863207">
        <w:rPr>
          <w:rFonts w:ascii="Arial Narrow" w:hAnsi="Arial Narrow"/>
          <w:color w:val="333333"/>
          <w:sz w:val="26"/>
          <w:szCs w:val="26"/>
        </w:rPr>
        <w:t xml:space="preserve"> Gourma, et plus généralement dans le Sahel, en proie depuis 2012 à une crise sécuritaire sans précédent.</w:t>
      </w:r>
      <w:r w:rsidR="0035728C" w:rsidRPr="00863207">
        <w:rPr>
          <w:rFonts w:ascii="Arial Narrow" w:hAnsi="Arial Narrow"/>
          <w:color w:val="333333"/>
          <w:sz w:val="26"/>
          <w:szCs w:val="26"/>
        </w:rPr>
        <w:t xml:space="preserve"> Pour le Burkina Faso elle s’inscrit spécifiquement dans la mise en œuvre du Programme d’Urgence pour le Sahel (PUS-BF).</w:t>
      </w:r>
    </w:p>
    <w:p w14:paraId="1E28D45F" w14:textId="77777777" w:rsidR="0035728C" w:rsidRPr="00863207" w:rsidRDefault="0035728C" w:rsidP="00863207">
      <w:pPr>
        <w:tabs>
          <w:tab w:val="left" w:pos="2552"/>
        </w:tabs>
        <w:spacing w:after="0"/>
        <w:jc w:val="both"/>
        <w:rPr>
          <w:rFonts w:ascii="Arial Narrow" w:hAnsi="Arial Narrow"/>
          <w:color w:val="333333"/>
          <w:sz w:val="26"/>
          <w:szCs w:val="26"/>
        </w:rPr>
      </w:pPr>
    </w:p>
    <w:p w14:paraId="668324CB" w14:textId="77777777" w:rsidR="00253880" w:rsidRPr="00863207" w:rsidRDefault="00253880" w:rsidP="00863207">
      <w:pPr>
        <w:tabs>
          <w:tab w:val="left" w:pos="2552"/>
        </w:tabs>
        <w:spacing w:after="0"/>
        <w:jc w:val="both"/>
        <w:rPr>
          <w:rFonts w:ascii="Arial Narrow" w:hAnsi="Arial Narrow"/>
          <w:color w:val="333333"/>
          <w:sz w:val="26"/>
          <w:szCs w:val="26"/>
        </w:rPr>
      </w:pPr>
      <w:r w:rsidRPr="00863207">
        <w:rPr>
          <w:rFonts w:ascii="Arial Narrow" w:hAnsi="Arial Narrow"/>
          <w:color w:val="333333"/>
          <w:sz w:val="26"/>
          <w:szCs w:val="26"/>
        </w:rPr>
        <w:t>L’objectif visé par le projet est d’améliorer la sécurité communautaire et la cohésion sociale des populations dans la zone à l’intersection du Mali, du Niger et du Burkina Faso à travers des interventions visant à mitiger les vecteurs de conflits que sont la marginalisation de certains jeunes, le déficit de confiance entre les populations et les FSD, et les conflits entre éleveurs et agriculteurs.</w:t>
      </w:r>
    </w:p>
    <w:p w14:paraId="14B7E169" w14:textId="77777777" w:rsidR="00F865CC" w:rsidRPr="00863207" w:rsidRDefault="00F865CC" w:rsidP="00863207">
      <w:pPr>
        <w:tabs>
          <w:tab w:val="left" w:pos="2552"/>
        </w:tabs>
        <w:spacing w:after="0"/>
        <w:jc w:val="both"/>
        <w:rPr>
          <w:rFonts w:ascii="Arial Narrow" w:hAnsi="Arial Narrow"/>
          <w:color w:val="333333"/>
          <w:sz w:val="26"/>
          <w:szCs w:val="26"/>
        </w:rPr>
      </w:pPr>
    </w:p>
    <w:p w14:paraId="1C50399C" w14:textId="7F299B52" w:rsidR="00567234" w:rsidRPr="00863207" w:rsidRDefault="00567234" w:rsidP="00863207">
      <w:pPr>
        <w:tabs>
          <w:tab w:val="left" w:pos="2552"/>
        </w:tabs>
        <w:spacing w:after="0"/>
        <w:jc w:val="both"/>
        <w:rPr>
          <w:rFonts w:ascii="Arial Narrow" w:hAnsi="Arial Narrow"/>
          <w:color w:val="333333"/>
          <w:sz w:val="26"/>
          <w:szCs w:val="26"/>
        </w:rPr>
      </w:pPr>
      <w:r w:rsidRPr="00863207">
        <w:rPr>
          <w:rFonts w:ascii="Arial Narrow" w:hAnsi="Arial Narrow"/>
          <w:color w:val="333333"/>
          <w:sz w:val="26"/>
          <w:szCs w:val="26"/>
        </w:rPr>
        <w:t>La théorie du changement formulé dans le document du projet s’énonce comme suit : « </w:t>
      </w:r>
      <w:r w:rsidR="005E7BC7" w:rsidRPr="00863207">
        <w:rPr>
          <w:rFonts w:ascii="Arial Narrow" w:hAnsi="Arial Narrow"/>
          <w:color w:val="333333"/>
          <w:sz w:val="26"/>
          <w:szCs w:val="26"/>
        </w:rPr>
        <w:t>Si le sentiment d’exclusion/marginalisation des populations transfrontalières est résorbé, et Si les conditions de vie des populations (en particulier les jeunes et les femmes) sont améliorées et leur confiance dans la capacité de l’Etat de livrer des services de base est renforcée</w:t>
      </w:r>
      <w:r w:rsidR="000870DE" w:rsidRPr="00863207">
        <w:rPr>
          <w:rFonts w:ascii="Arial Narrow" w:hAnsi="Arial Narrow"/>
          <w:color w:val="333333"/>
          <w:sz w:val="26"/>
          <w:szCs w:val="26"/>
        </w:rPr>
        <w:t xml:space="preserve"> et si les conflits entre les communautés liés </w:t>
      </w:r>
      <w:r w:rsidR="00C351B0" w:rsidRPr="00863207">
        <w:rPr>
          <w:rFonts w:ascii="Arial Narrow" w:hAnsi="Arial Narrow"/>
          <w:color w:val="333333"/>
          <w:sz w:val="26"/>
          <w:szCs w:val="26"/>
        </w:rPr>
        <w:t>à la transhumance sont résolus de façons pacifiques et de manière participative entre les différentes parties</w:t>
      </w:r>
      <w:r w:rsidR="005E7BC7" w:rsidRPr="00863207">
        <w:rPr>
          <w:rFonts w:ascii="Arial Narrow" w:hAnsi="Arial Narrow"/>
          <w:color w:val="333333"/>
          <w:sz w:val="26"/>
          <w:szCs w:val="26"/>
        </w:rPr>
        <w:t xml:space="preserve">, Alors les </w:t>
      </w:r>
      <w:r w:rsidR="000870DE" w:rsidRPr="00863207">
        <w:rPr>
          <w:rFonts w:ascii="Arial Narrow" w:hAnsi="Arial Narrow"/>
          <w:color w:val="333333"/>
          <w:sz w:val="26"/>
          <w:szCs w:val="26"/>
        </w:rPr>
        <w:t>intentions</w:t>
      </w:r>
      <w:r w:rsidR="005E7BC7" w:rsidRPr="00863207">
        <w:rPr>
          <w:rFonts w:ascii="Arial Narrow" w:hAnsi="Arial Narrow"/>
          <w:color w:val="333333"/>
          <w:sz w:val="26"/>
          <w:szCs w:val="26"/>
        </w:rPr>
        <w:t xml:space="preserve"> à se livrer à des activités illicites ou </w:t>
      </w:r>
      <w:r w:rsidR="00C351B0" w:rsidRPr="00863207">
        <w:rPr>
          <w:rFonts w:ascii="Arial Narrow" w:hAnsi="Arial Narrow"/>
          <w:color w:val="333333"/>
          <w:sz w:val="26"/>
          <w:szCs w:val="26"/>
        </w:rPr>
        <w:t>le penchant pour le</w:t>
      </w:r>
      <w:r w:rsidR="00253880" w:rsidRPr="00863207">
        <w:rPr>
          <w:rFonts w:ascii="Arial Narrow" w:hAnsi="Arial Narrow"/>
          <w:color w:val="333333"/>
          <w:sz w:val="26"/>
          <w:szCs w:val="26"/>
        </w:rPr>
        <w:t>s</w:t>
      </w:r>
      <w:r w:rsidR="00C351B0" w:rsidRPr="00863207">
        <w:rPr>
          <w:rFonts w:ascii="Arial Narrow" w:hAnsi="Arial Narrow"/>
          <w:color w:val="333333"/>
          <w:sz w:val="26"/>
          <w:szCs w:val="26"/>
        </w:rPr>
        <w:t xml:space="preserve"> discours radicaux</w:t>
      </w:r>
      <w:r w:rsidR="005E7BC7" w:rsidRPr="00863207">
        <w:rPr>
          <w:rFonts w:ascii="Arial Narrow" w:hAnsi="Arial Narrow"/>
          <w:color w:val="333333"/>
          <w:sz w:val="26"/>
          <w:szCs w:val="26"/>
        </w:rPr>
        <w:t xml:space="preserve"> seront réduits, parce que les jeunes et les femmes auront d'autres moyens de gagner leur vie </w:t>
      </w:r>
      <w:r w:rsidR="00C351B0" w:rsidRPr="00863207">
        <w:rPr>
          <w:rFonts w:ascii="Arial Narrow" w:hAnsi="Arial Narrow"/>
          <w:color w:val="333333"/>
          <w:sz w:val="26"/>
          <w:szCs w:val="26"/>
        </w:rPr>
        <w:t xml:space="preserve">tout en gérant de manière efficace les ressources naturelles </w:t>
      </w:r>
      <w:r w:rsidR="005E7BC7" w:rsidRPr="00863207">
        <w:rPr>
          <w:rFonts w:ascii="Arial Narrow" w:hAnsi="Arial Narrow"/>
          <w:color w:val="333333"/>
          <w:sz w:val="26"/>
          <w:szCs w:val="26"/>
        </w:rPr>
        <w:t>et seront moins exposés aux moteurs idéologiques de l'extrémisme violent, ce qui permettra de créer une dynamique de stabilisation dans cette zone transfrontalière sensible »</w:t>
      </w:r>
      <w:r w:rsidR="008A47D7" w:rsidRPr="00863207">
        <w:rPr>
          <w:rFonts w:ascii="Arial Narrow" w:hAnsi="Arial Narrow"/>
          <w:color w:val="333333"/>
          <w:sz w:val="26"/>
          <w:szCs w:val="26"/>
        </w:rPr>
        <w:t>.</w:t>
      </w:r>
    </w:p>
    <w:p w14:paraId="5922050D" w14:textId="77777777" w:rsidR="008A47D7" w:rsidRPr="00863207" w:rsidRDefault="008A47D7" w:rsidP="00863207">
      <w:pPr>
        <w:tabs>
          <w:tab w:val="left" w:pos="2552"/>
        </w:tabs>
        <w:spacing w:after="0"/>
        <w:jc w:val="both"/>
        <w:rPr>
          <w:rFonts w:ascii="Arial Narrow" w:hAnsi="Arial Narrow"/>
          <w:color w:val="333333"/>
          <w:sz w:val="26"/>
          <w:szCs w:val="26"/>
        </w:rPr>
      </w:pPr>
    </w:p>
    <w:p w14:paraId="0928BA90" w14:textId="6EBB85F1" w:rsidR="005E7BC7" w:rsidRPr="00863207" w:rsidRDefault="00B03211" w:rsidP="00863207">
      <w:pPr>
        <w:tabs>
          <w:tab w:val="left" w:pos="2552"/>
        </w:tabs>
        <w:spacing w:after="0"/>
        <w:jc w:val="both"/>
        <w:rPr>
          <w:rFonts w:ascii="Arial Narrow" w:hAnsi="Arial Narrow"/>
          <w:color w:val="333333"/>
          <w:sz w:val="26"/>
          <w:szCs w:val="26"/>
        </w:rPr>
      </w:pPr>
      <w:r w:rsidRPr="00863207">
        <w:rPr>
          <w:rFonts w:ascii="Arial Narrow" w:hAnsi="Arial Narrow"/>
          <w:color w:val="333333"/>
          <w:sz w:val="26"/>
          <w:szCs w:val="26"/>
        </w:rPr>
        <w:t xml:space="preserve">En lien avec les objectifs poursuivis, </w:t>
      </w:r>
      <w:r w:rsidR="005E7BC7" w:rsidRPr="00863207">
        <w:rPr>
          <w:rFonts w:ascii="Arial Narrow" w:hAnsi="Arial Narrow"/>
          <w:color w:val="333333"/>
          <w:sz w:val="26"/>
          <w:szCs w:val="26"/>
        </w:rPr>
        <w:t>trois résultats sont </w:t>
      </w:r>
      <w:r w:rsidRPr="00863207">
        <w:rPr>
          <w:rFonts w:ascii="Arial Narrow" w:hAnsi="Arial Narrow"/>
          <w:color w:val="333333"/>
          <w:sz w:val="26"/>
          <w:szCs w:val="26"/>
        </w:rPr>
        <w:t xml:space="preserve">attendus du </w:t>
      </w:r>
      <w:r w:rsidR="00B312B6" w:rsidRPr="00863207">
        <w:rPr>
          <w:rFonts w:ascii="Arial Narrow" w:hAnsi="Arial Narrow"/>
          <w:color w:val="333333"/>
          <w:sz w:val="26"/>
          <w:szCs w:val="26"/>
        </w:rPr>
        <w:t>projet :</w:t>
      </w:r>
    </w:p>
    <w:p w14:paraId="7A89DCEF" w14:textId="77777777" w:rsidR="005E7BC7" w:rsidRPr="00863207" w:rsidRDefault="005E7BC7" w:rsidP="00863207">
      <w:pPr>
        <w:pStyle w:val="Paragraphedeliste"/>
        <w:numPr>
          <w:ilvl w:val="0"/>
          <w:numId w:val="25"/>
        </w:numPr>
        <w:tabs>
          <w:tab w:val="left" w:pos="2552"/>
        </w:tabs>
        <w:spacing w:line="276" w:lineRule="auto"/>
        <w:jc w:val="both"/>
        <w:rPr>
          <w:rFonts w:ascii="Arial Narrow" w:hAnsi="Arial Narrow"/>
          <w:color w:val="333333"/>
          <w:sz w:val="26"/>
          <w:szCs w:val="26"/>
        </w:rPr>
      </w:pPr>
      <w:r w:rsidRPr="00863207">
        <w:rPr>
          <w:rFonts w:ascii="Arial Narrow" w:hAnsi="Arial Narrow"/>
          <w:b/>
          <w:color w:val="333333"/>
          <w:sz w:val="26"/>
          <w:szCs w:val="26"/>
        </w:rPr>
        <w:t>Résultat 1 :</w:t>
      </w:r>
      <w:r w:rsidRPr="00863207">
        <w:rPr>
          <w:rFonts w:ascii="Arial Narrow" w:hAnsi="Arial Narrow"/>
          <w:color w:val="333333"/>
          <w:sz w:val="26"/>
          <w:szCs w:val="26"/>
        </w:rPr>
        <w:t xml:space="preserve"> Les jeunes et les femmes, notamment ceux qui se sentent marginalisés sont de plus en plus impliqués dans les processus de prise de décision, adoptent des comportements civiques et entreprennent des activités génératrices de revenus.</w:t>
      </w:r>
    </w:p>
    <w:p w14:paraId="15EDA6A0" w14:textId="77777777" w:rsidR="005E7BC7" w:rsidRPr="00863207" w:rsidRDefault="005E7BC7" w:rsidP="00863207">
      <w:pPr>
        <w:pStyle w:val="Paragraphedeliste"/>
        <w:numPr>
          <w:ilvl w:val="0"/>
          <w:numId w:val="25"/>
        </w:numPr>
        <w:tabs>
          <w:tab w:val="left" w:pos="2552"/>
        </w:tabs>
        <w:spacing w:line="276" w:lineRule="auto"/>
        <w:jc w:val="both"/>
        <w:rPr>
          <w:rFonts w:ascii="Arial Narrow" w:hAnsi="Arial Narrow"/>
          <w:color w:val="333333"/>
          <w:sz w:val="26"/>
          <w:szCs w:val="26"/>
        </w:rPr>
      </w:pPr>
      <w:r w:rsidRPr="00863207">
        <w:rPr>
          <w:rFonts w:ascii="Arial Narrow" w:hAnsi="Arial Narrow"/>
          <w:b/>
          <w:color w:val="333333"/>
          <w:sz w:val="26"/>
          <w:szCs w:val="26"/>
        </w:rPr>
        <w:t>Résultat 2 :</w:t>
      </w:r>
      <w:r w:rsidRPr="00863207">
        <w:rPr>
          <w:rFonts w:ascii="Arial Narrow" w:hAnsi="Arial Narrow"/>
          <w:color w:val="333333"/>
          <w:sz w:val="26"/>
          <w:szCs w:val="26"/>
        </w:rPr>
        <w:t xml:space="preserve"> La sécurité communautaire dans les zones frontalières des trois pays est renforcée à travers la collaboration entre les FDS et les autorités administratives et locales, entre les FDS et les populations et entre les populations frontalières. </w:t>
      </w:r>
    </w:p>
    <w:p w14:paraId="591E0DE2" w14:textId="77777777" w:rsidR="005E7BC7" w:rsidRPr="00863207" w:rsidRDefault="005E7BC7" w:rsidP="00863207">
      <w:pPr>
        <w:pStyle w:val="Paragraphedeliste"/>
        <w:numPr>
          <w:ilvl w:val="0"/>
          <w:numId w:val="25"/>
        </w:numPr>
        <w:spacing w:line="276" w:lineRule="auto"/>
        <w:rPr>
          <w:rFonts w:ascii="Arial Narrow" w:hAnsi="Arial Narrow"/>
          <w:sz w:val="26"/>
          <w:szCs w:val="26"/>
        </w:rPr>
      </w:pPr>
      <w:r w:rsidRPr="00863207">
        <w:rPr>
          <w:rFonts w:ascii="Arial Narrow" w:hAnsi="Arial Narrow"/>
          <w:b/>
          <w:color w:val="333333"/>
          <w:sz w:val="26"/>
          <w:szCs w:val="26"/>
        </w:rPr>
        <w:t>Résultat 3 :</w:t>
      </w:r>
      <w:r w:rsidRPr="00863207">
        <w:rPr>
          <w:rFonts w:ascii="Arial Narrow" w:hAnsi="Arial Narrow"/>
          <w:b/>
          <w:sz w:val="26"/>
          <w:szCs w:val="26"/>
        </w:rPr>
        <w:t xml:space="preserve"> : </w:t>
      </w:r>
      <w:r w:rsidRPr="00863207">
        <w:rPr>
          <w:rFonts w:ascii="Arial Narrow" w:hAnsi="Arial Narrow"/>
          <w:color w:val="333333"/>
          <w:sz w:val="26"/>
          <w:szCs w:val="26"/>
        </w:rPr>
        <w:t>Les conflits entre communautés transfrontalières liés à la transhumance sont réduits par une meilleure gestion des ressources naturelles.</w:t>
      </w:r>
    </w:p>
    <w:p w14:paraId="02B181B7" w14:textId="77777777" w:rsidR="00F865CC" w:rsidRPr="00863207" w:rsidRDefault="00F865CC" w:rsidP="00863207">
      <w:pPr>
        <w:spacing w:after="0"/>
        <w:jc w:val="both"/>
        <w:rPr>
          <w:rFonts w:ascii="Arial Narrow" w:hAnsi="Arial Narrow"/>
          <w:color w:val="333333"/>
          <w:sz w:val="26"/>
          <w:szCs w:val="26"/>
        </w:rPr>
      </w:pPr>
    </w:p>
    <w:p w14:paraId="32828242" w14:textId="7A3891DF" w:rsidR="005A2DC6" w:rsidRPr="00863207" w:rsidRDefault="005A2DC6"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Le PSCCS est mis en œuvre en partenariat avec plusieurs agences du Système des Nations Unies </w:t>
      </w:r>
      <w:r w:rsidR="00253880" w:rsidRPr="00863207">
        <w:rPr>
          <w:rFonts w:ascii="Arial Narrow" w:hAnsi="Arial Narrow"/>
          <w:color w:val="333333"/>
          <w:sz w:val="26"/>
          <w:szCs w:val="26"/>
        </w:rPr>
        <w:t xml:space="preserve">(OIM, UNCDF, UNHCR), </w:t>
      </w:r>
      <w:r w:rsidRPr="00863207">
        <w:rPr>
          <w:rFonts w:ascii="Arial Narrow" w:hAnsi="Arial Narrow"/>
          <w:color w:val="333333"/>
          <w:sz w:val="26"/>
          <w:szCs w:val="26"/>
        </w:rPr>
        <w:t>divers acteurs nationaux</w:t>
      </w:r>
      <w:r w:rsidR="00253880" w:rsidRPr="00863207">
        <w:rPr>
          <w:rFonts w:ascii="Arial Narrow" w:hAnsi="Arial Narrow"/>
          <w:color w:val="333333"/>
          <w:sz w:val="26"/>
          <w:szCs w:val="26"/>
        </w:rPr>
        <w:t xml:space="preserve"> (ministères sectoriels, services techniques déconcentrés</w:t>
      </w:r>
      <w:r w:rsidR="001543AE" w:rsidRPr="00863207">
        <w:rPr>
          <w:rFonts w:ascii="Arial Narrow" w:hAnsi="Arial Narrow"/>
          <w:color w:val="333333"/>
          <w:sz w:val="26"/>
          <w:szCs w:val="26"/>
        </w:rPr>
        <w:t>, administrations déconcentrés, collectivités territoriales</w:t>
      </w:r>
      <w:r w:rsidR="00253880" w:rsidRPr="00863207">
        <w:rPr>
          <w:rFonts w:ascii="Arial Narrow" w:hAnsi="Arial Narrow"/>
          <w:color w:val="333333"/>
          <w:sz w:val="26"/>
          <w:szCs w:val="26"/>
        </w:rPr>
        <w:t>) et des ONG</w:t>
      </w:r>
      <w:r w:rsidRPr="00863207">
        <w:rPr>
          <w:rFonts w:ascii="Arial Narrow" w:hAnsi="Arial Narrow"/>
          <w:color w:val="333333"/>
          <w:sz w:val="26"/>
          <w:szCs w:val="26"/>
        </w:rPr>
        <w:t xml:space="preserve">. Au niveau stratégique et politique, il est piloté par un Comité de Pilotage Transfrontalier (CPT) composé des parties prenantes nationales désignées des trois pays. Sur le plan opérationnel, une Unité de Coordination Transfrontalière (UCT) a été mise en place et établie à Dori au Burkina Faso, avec pour mission principale d’assurer la gestion globale du projet et sa mise en œuvre. Au niveau pays, la gestion du projet est assurée par une équipe de staffs désignés de chaque bureau du PNUD. Par ailleurs, des Volontaires des Nations Unies (VNU) et des volontaires nationaux (Mali), assistants communautaires, appuient la mise en œuvre et le suivi des activités du projet sur le terrain. </w:t>
      </w:r>
    </w:p>
    <w:p w14:paraId="5F92E71A" w14:textId="77777777" w:rsidR="005A2DC6" w:rsidRPr="00863207" w:rsidRDefault="005A2DC6" w:rsidP="00863207">
      <w:pPr>
        <w:spacing w:after="0"/>
        <w:jc w:val="both"/>
        <w:rPr>
          <w:rFonts w:ascii="Arial Narrow" w:hAnsi="Arial Narrow"/>
          <w:color w:val="333333"/>
          <w:sz w:val="26"/>
          <w:szCs w:val="26"/>
        </w:rPr>
      </w:pPr>
    </w:p>
    <w:p w14:paraId="1AAF2BB1" w14:textId="75547545" w:rsidR="0014569A" w:rsidRPr="00863207" w:rsidRDefault="0014569A"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Le projet est mis en œuvre dans un contexte sécuritaire relativement difficile, marqué notamment par la persistance et l’intensification des attaques terroristes dans la zone d’intervention. Dans ce contexte, le projet a bénéficié d’une extension sans coût de six (06) </w:t>
      </w:r>
      <w:r w:rsidR="00C351B0" w:rsidRPr="00863207">
        <w:rPr>
          <w:rFonts w:ascii="Arial Narrow" w:hAnsi="Arial Narrow"/>
          <w:color w:val="333333"/>
          <w:sz w:val="26"/>
          <w:szCs w:val="26"/>
        </w:rPr>
        <w:t xml:space="preserve">mois </w:t>
      </w:r>
      <w:r w:rsidRPr="00863207">
        <w:rPr>
          <w:rFonts w:ascii="Arial Narrow" w:hAnsi="Arial Narrow"/>
          <w:color w:val="333333"/>
          <w:sz w:val="26"/>
          <w:szCs w:val="26"/>
        </w:rPr>
        <w:t xml:space="preserve">pour </w:t>
      </w:r>
      <w:r w:rsidR="005A2DC6" w:rsidRPr="00863207">
        <w:rPr>
          <w:rFonts w:ascii="Arial Narrow" w:hAnsi="Arial Narrow"/>
          <w:color w:val="333333"/>
          <w:sz w:val="26"/>
          <w:szCs w:val="26"/>
        </w:rPr>
        <w:t xml:space="preserve">assurer l’achèvement </w:t>
      </w:r>
      <w:r w:rsidRPr="00863207">
        <w:rPr>
          <w:rFonts w:ascii="Arial Narrow" w:hAnsi="Arial Narrow"/>
          <w:color w:val="333333"/>
          <w:sz w:val="26"/>
          <w:szCs w:val="26"/>
        </w:rPr>
        <w:t>des activités prévues</w:t>
      </w:r>
      <w:r w:rsidR="005A2DC6" w:rsidRPr="00863207">
        <w:rPr>
          <w:rFonts w:ascii="Arial Narrow" w:hAnsi="Arial Narrow"/>
          <w:color w:val="333333"/>
          <w:sz w:val="26"/>
          <w:szCs w:val="26"/>
        </w:rPr>
        <w:t xml:space="preserve"> dans le PRODOC</w:t>
      </w:r>
      <w:r w:rsidRPr="00863207">
        <w:rPr>
          <w:rFonts w:ascii="Arial Narrow" w:hAnsi="Arial Narrow"/>
          <w:color w:val="333333"/>
          <w:sz w:val="26"/>
          <w:szCs w:val="26"/>
        </w:rPr>
        <w:t xml:space="preserve">. </w:t>
      </w:r>
      <w:r w:rsidR="005A2DC6" w:rsidRPr="00863207">
        <w:rPr>
          <w:rFonts w:ascii="Arial Narrow" w:hAnsi="Arial Narrow"/>
          <w:color w:val="333333"/>
          <w:sz w:val="26"/>
          <w:szCs w:val="26"/>
        </w:rPr>
        <w:t>Ainsi, p</w:t>
      </w:r>
      <w:r w:rsidRPr="00863207">
        <w:rPr>
          <w:rFonts w:ascii="Arial Narrow" w:hAnsi="Arial Narrow"/>
          <w:color w:val="333333"/>
          <w:sz w:val="26"/>
          <w:szCs w:val="26"/>
        </w:rPr>
        <w:t xml:space="preserve">révu initialement pour une période de 18 mois, le projet sera finalement exécuté sur 24 mois, du 15 août 2017 au 15 juillet 2019. </w:t>
      </w:r>
    </w:p>
    <w:p w14:paraId="6EC9F6CF" w14:textId="77777777" w:rsidR="00F865CC" w:rsidRPr="00863207" w:rsidRDefault="00F865CC" w:rsidP="00863207">
      <w:pPr>
        <w:spacing w:after="0"/>
        <w:jc w:val="both"/>
        <w:rPr>
          <w:rFonts w:ascii="Arial Narrow" w:hAnsi="Arial Narrow"/>
          <w:color w:val="333333"/>
          <w:sz w:val="26"/>
          <w:szCs w:val="26"/>
        </w:rPr>
      </w:pPr>
    </w:p>
    <w:p w14:paraId="1626A38C" w14:textId="72603373" w:rsidR="005A2DC6" w:rsidRPr="00863207" w:rsidRDefault="008A47D7" w:rsidP="00863207">
      <w:pPr>
        <w:spacing w:after="0"/>
        <w:jc w:val="both"/>
        <w:rPr>
          <w:rFonts w:ascii="Arial Narrow" w:hAnsi="Arial Narrow"/>
          <w:color w:val="333333"/>
          <w:sz w:val="26"/>
          <w:szCs w:val="26"/>
        </w:rPr>
      </w:pPr>
      <w:r w:rsidRPr="00863207">
        <w:rPr>
          <w:rFonts w:ascii="Arial Narrow" w:hAnsi="Arial Narrow"/>
          <w:color w:val="333333"/>
          <w:sz w:val="26"/>
          <w:szCs w:val="26"/>
        </w:rPr>
        <w:t>Conformément aux procédures du PBF et du PNUD le projet doit faire l’objet d’une évaluation finale</w:t>
      </w:r>
      <w:r w:rsidR="0090632A" w:rsidRPr="00863207">
        <w:rPr>
          <w:rFonts w:ascii="Arial Narrow" w:hAnsi="Arial Narrow"/>
          <w:color w:val="333333"/>
          <w:sz w:val="26"/>
          <w:szCs w:val="26"/>
        </w:rPr>
        <w:t>.</w:t>
      </w:r>
      <w:r w:rsidRPr="00863207">
        <w:rPr>
          <w:rFonts w:ascii="Arial Narrow" w:hAnsi="Arial Narrow"/>
          <w:color w:val="333333"/>
          <w:sz w:val="26"/>
          <w:szCs w:val="26"/>
        </w:rPr>
        <w:t xml:space="preserve"> </w:t>
      </w:r>
      <w:r w:rsidR="005A2DC6" w:rsidRPr="00863207">
        <w:rPr>
          <w:rFonts w:ascii="Arial Narrow" w:hAnsi="Arial Narrow"/>
          <w:color w:val="333333"/>
          <w:sz w:val="26"/>
          <w:szCs w:val="26"/>
        </w:rPr>
        <w:t>Les présents TDRs précise</w:t>
      </w:r>
      <w:r w:rsidR="00CB3257" w:rsidRPr="00863207">
        <w:rPr>
          <w:rFonts w:ascii="Arial Narrow" w:hAnsi="Arial Narrow"/>
          <w:color w:val="333333"/>
          <w:sz w:val="26"/>
          <w:szCs w:val="26"/>
        </w:rPr>
        <w:t>nt</w:t>
      </w:r>
      <w:r w:rsidR="005A2DC6" w:rsidRPr="00863207">
        <w:rPr>
          <w:rFonts w:ascii="Arial Narrow" w:hAnsi="Arial Narrow"/>
          <w:color w:val="333333"/>
          <w:sz w:val="26"/>
          <w:szCs w:val="26"/>
        </w:rPr>
        <w:t xml:space="preserve"> les modalités et les contours de réalisation de cette évaluation finale.</w:t>
      </w:r>
    </w:p>
    <w:p w14:paraId="4339944C" w14:textId="635CF4B2" w:rsidR="005A2DC6" w:rsidRPr="00863207" w:rsidRDefault="005A2DC6"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 </w:t>
      </w:r>
    </w:p>
    <w:p w14:paraId="3CFDE729" w14:textId="4196A3BB" w:rsidR="00C448FC" w:rsidRPr="00863207" w:rsidRDefault="0055478A" w:rsidP="00863207">
      <w:pPr>
        <w:pStyle w:val="Citationintense"/>
        <w:numPr>
          <w:ilvl w:val="0"/>
          <w:numId w:val="4"/>
        </w:numPr>
        <w:spacing w:before="0" w:after="0"/>
        <w:rPr>
          <w:rFonts w:ascii="Arial Narrow" w:hAnsi="Arial Narrow" w:cs="Times New Roman"/>
          <w:i w:val="0"/>
          <w:color w:val="0066FF"/>
          <w:sz w:val="26"/>
          <w:szCs w:val="26"/>
          <w:lang w:val="fr-FR"/>
        </w:rPr>
      </w:pPr>
      <w:r w:rsidRPr="00863207">
        <w:rPr>
          <w:rFonts w:ascii="Arial Narrow" w:hAnsi="Arial Narrow" w:cs="Times New Roman"/>
          <w:i w:val="0"/>
          <w:color w:val="0066FF"/>
          <w:sz w:val="26"/>
          <w:szCs w:val="26"/>
          <w:lang w:val="fr-FR"/>
        </w:rPr>
        <w:t>Objectifs de l’évaluation finale</w:t>
      </w:r>
    </w:p>
    <w:p w14:paraId="4F730254" w14:textId="77777777" w:rsidR="00E40065" w:rsidRPr="00863207" w:rsidRDefault="00E40065" w:rsidP="00863207">
      <w:pPr>
        <w:spacing w:after="0"/>
        <w:jc w:val="both"/>
        <w:rPr>
          <w:rFonts w:ascii="Arial Narrow" w:hAnsi="Arial Narrow"/>
          <w:color w:val="333333"/>
          <w:sz w:val="26"/>
          <w:szCs w:val="26"/>
        </w:rPr>
      </w:pPr>
    </w:p>
    <w:p w14:paraId="0047C3F6" w14:textId="1CA46ADE" w:rsidR="0015287C" w:rsidRPr="002A43A1" w:rsidRDefault="00C448FC" w:rsidP="00863207">
      <w:pPr>
        <w:spacing w:after="0"/>
        <w:jc w:val="both"/>
        <w:rPr>
          <w:rFonts w:ascii="Arial Narrow" w:hAnsi="Arial Narrow"/>
          <w:color w:val="333333"/>
          <w:sz w:val="26"/>
          <w:szCs w:val="26"/>
        </w:rPr>
      </w:pPr>
      <w:r w:rsidRPr="002A43A1">
        <w:rPr>
          <w:rFonts w:ascii="Arial Narrow" w:hAnsi="Arial Narrow"/>
          <w:color w:val="333333"/>
          <w:sz w:val="26"/>
          <w:szCs w:val="26"/>
        </w:rPr>
        <w:t>L’</w:t>
      </w:r>
      <w:r w:rsidR="0090632A" w:rsidRPr="002A43A1">
        <w:rPr>
          <w:rFonts w:ascii="Arial Narrow" w:hAnsi="Arial Narrow"/>
          <w:color w:val="333333"/>
          <w:sz w:val="26"/>
          <w:szCs w:val="26"/>
        </w:rPr>
        <w:t>objectif globale de l</w:t>
      </w:r>
      <w:r w:rsidR="0015287C" w:rsidRPr="002A43A1">
        <w:rPr>
          <w:rFonts w:ascii="Arial Narrow" w:hAnsi="Arial Narrow"/>
          <w:color w:val="333333"/>
          <w:sz w:val="26"/>
          <w:szCs w:val="26"/>
        </w:rPr>
        <w:t xml:space="preserve">’évaluation finale indépendante est d’analyser les résultats de la mise en œuvre </w:t>
      </w:r>
      <w:r w:rsidR="00206100" w:rsidRPr="002A43A1">
        <w:rPr>
          <w:rFonts w:ascii="Arial Narrow" w:hAnsi="Arial Narrow"/>
          <w:color w:val="333333"/>
          <w:sz w:val="26"/>
          <w:szCs w:val="26"/>
        </w:rPr>
        <w:t xml:space="preserve">du projet « Promotion de la Sécurité Communautaire et de la Cohésion Sociale dans la zone du </w:t>
      </w:r>
      <w:proofErr w:type="spellStart"/>
      <w:r w:rsidR="00206100" w:rsidRPr="002A43A1">
        <w:rPr>
          <w:rFonts w:ascii="Arial Narrow" w:hAnsi="Arial Narrow"/>
          <w:color w:val="333333"/>
          <w:sz w:val="26"/>
          <w:szCs w:val="26"/>
        </w:rPr>
        <w:t>Liptako</w:t>
      </w:r>
      <w:proofErr w:type="spellEnd"/>
      <w:r w:rsidR="00206100" w:rsidRPr="002A43A1">
        <w:rPr>
          <w:rFonts w:ascii="Arial Narrow" w:hAnsi="Arial Narrow"/>
          <w:color w:val="333333"/>
          <w:sz w:val="26"/>
          <w:szCs w:val="26"/>
        </w:rPr>
        <w:t xml:space="preserve"> Gourma » </w:t>
      </w:r>
      <w:r w:rsidR="0015287C" w:rsidRPr="002A43A1">
        <w:rPr>
          <w:rFonts w:ascii="Arial Narrow" w:hAnsi="Arial Narrow"/>
          <w:color w:val="333333"/>
          <w:sz w:val="26"/>
          <w:szCs w:val="26"/>
        </w:rPr>
        <w:t xml:space="preserve">dans les trois pays (Burkina, Mali, Niger). </w:t>
      </w:r>
    </w:p>
    <w:p w14:paraId="7231708B" w14:textId="0A97E563" w:rsidR="000A3588" w:rsidRPr="00863207" w:rsidRDefault="000A3588" w:rsidP="00863207">
      <w:pPr>
        <w:spacing w:after="0"/>
        <w:jc w:val="both"/>
        <w:rPr>
          <w:rFonts w:ascii="Arial Narrow" w:hAnsi="Arial Narrow"/>
          <w:color w:val="333333"/>
          <w:sz w:val="26"/>
          <w:szCs w:val="26"/>
        </w:rPr>
      </w:pPr>
    </w:p>
    <w:p w14:paraId="6F4D29A2" w14:textId="77777777"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Les objectifs spécifiques de l’évaluation sont de :</w:t>
      </w:r>
    </w:p>
    <w:p w14:paraId="11823983" w14:textId="16E0AFE0" w:rsidR="00CB2E09" w:rsidRPr="004B5028" w:rsidRDefault="00CB2E09" w:rsidP="00CB2E09">
      <w:pPr>
        <w:pStyle w:val="Paragraphedeliste"/>
        <w:numPr>
          <w:ilvl w:val="0"/>
          <w:numId w:val="32"/>
        </w:numPr>
        <w:spacing w:line="276" w:lineRule="auto"/>
        <w:jc w:val="both"/>
        <w:rPr>
          <w:rFonts w:ascii="Arial Narrow" w:hAnsi="Arial Narrow"/>
          <w:color w:val="333333"/>
          <w:sz w:val="26"/>
          <w:szCs w:val="26"/>
        </w:rPr>
      </w:pPr>
      <w:r w:rsidRPr="004B5028">
        <w:rPr>
          <w:rFonts w:ascii="Arial Narrow" w:hAnsi="Arial Narrow"/>
          <w:color w:val="333333"/>
          <w:sz w:val="26"/>
          <w:szCs w:val="26"/>
        </w:rPr>
        <w:t>Apprécier la pertinence du projet par rapport au contexte et priorités des trois pays en matière de sécurité, de cohésion sociale, de consolidation de la paix et de développement ;</w:t>
      </w:r>
    </w:p>
    <w:p w14:paraId="4BE517ED" w14:textId="5B8BFB7A" w:rsidR="00CB2E09" w:rsidRPr="004B5028" w:rsidRDefault="00CB2E09" w:rsidP="00CB2E09">
      <w:pPr>
        <w:pStyle w:val="Paragraphedeliste"/>
        <w:numPr>
          <w:ilvl w:val="0"/>
          <w:numId w:val="32"/>
        </w:numPr>
        <w:spacing w:line="276" w:lineRule="auto"/>
        <w:jc w:val="both"/>
        <w:rPr>
          <w:rFonts w:ascii="Arial Narrow" w:hAnsi="Arial Narrow"/>
          <w:color w:val="333333"/>
          <w:sz w:val="26"/>
          <w:szCs w:val="26"/>
        </w:rPr>
      </w:pPr>
      <w:r w:rsidRPr="004B5028">
        <w:rPr>
          <w:rFonts w:ascii="Arial Narrow" w:hAnsi="Arial Narrow"/>
          <w:color w:val="333333"/>
          <w:sz w:val="26"/>
          <w:szCs w:val="26"/>
        </w:rPr>
        <w:t xml:space="preserve">Examiner la stratégie de mise en œuvre adoptée, </w:t>
      </w:r>
      <w:r w:rsidRPr="00BE7FE8">
        <w:rPr>
          <w:rFonts w:ascii="Arial Narrow" w:hAnsi="Arial Narrow"/>
          <w:color w:val="333333"/>
          <w:sz w:val="26"/>
          <w:szCs w:val="26"/>
        </w:rPr>
        <w:t xml:space="preserve">notamment le fonctionnement des mécanismes de </w:t>
      </w:r>
      <w:r w:rsidRPr="000D065C">
        <w:rPr>
          <w:rFonts w:ascii="Arial Narrow" w:hAnsi="Arial Narrow"/>
          <w:color w:val="333333"/>
          <w:sz w:val="26"/>
          <w:szCs w:val="26"/>
        </w:rPr>
        <w:t xml:space="preserve">gestion et de </w:t>
      </w:r>
      <w:r w:rsidRPr="00BE7FE8">
        <w:rPr>
          <w:rFonts w:ascii="Arial Narrow" w:hAnsi="Arial Narrow"/>
          <w:color w:val="333333"/>
          <w:sz w:val="26"/>
          <w:szCs w:val="26"/>
        </w:rPr>
        <w:t>coordination conjoints du projet </w:t>
      </w:r>
      <w:r w:rsidRPr="004B5028">
        <w:rPr>
          <w:rFonts w:ascii="Arial Narrow" w:hAnsi="Arial Narrow"/>
          <w:color w:val="333333"/>
          <w:sz w:val="26"/>
          <w:szCs w:val="26"/>
        </w:rPr>
        <w:t xml:space="preserve">; </w:t>
      </w:r>
    </w:p>
    <w:p w14:paraId="2ED3C7EC" w14:textId="77777777" w:rsidR="00CB2E09" w:rsidRPr="004B5028" w:rsidRDefault="00CB2E09" w:rsidP="00CB2E09">
      <w:pPr>
        <w:pStyle w:val="Paragraphedeliste"/>
        <w:numPr>
          <w:ilvl w:val="0"/>
          <w:numId w:val="32"/>
        </w:numPr>
        <w:spacing w:line="276" w:lineRule="auto"/>
        <w:jc w:val="both"/>
        <w:rPr>
          <w:rFonts w:ascii="Arial Narrow" w:hAnsi="Arial Narrow"/>
          <w:color w:val="333333"/>
          <w:sz w:val="26"/>
          <w:szCs w:val="26"/>
        </w:rPr>
      </w:pPr>
      <w:r w:rsidRPr="004B5028">
        <w:rPr>
          <w:rFonts w:ascii="Arial Narrow" w:hAnsi="Arial Narrow"/>
          <w:color w:val="333333"/>
          <w:sz w:val="26"/>
          <w:szCs w:val="26"/>
        </w:rPr>
        <w:t xml:space="preserve">Mesurer le degré de mise en œuvre du projet, son efficacité, son efficience, ainsi que la qualité des résultats obtenus ; </w:t>
      </w:r>
    </w:p>
    <w:p w14:paraId="10B02C26" w14:textId="77777777" w:rsidR="00CB2E09" w:rsidRPr="004B5028" w:rsidRDefault="00CB2E09" w:rsidP="00CB2E09">
      <w:pPr>
        <w:pStyle w:val="Paragraphedeliste"/>
        <w:numPr>
          <w:ilvl w:val="0"/>
          <w:numId w:val="32"/>
        </w:numPr>
        <w:spacing w:line="276" w:lineRule="auto"/>
        <w:jc w:val="both"/>
        <w:rPr>
          <w:rFonts w:ascii="Arial Narrow" w:hAnsi="Arial Narrow"/>
          <w:color w:val="333333"/>
          <w:sz w:val="26"/>
          <w:szCs w:val="26"/>
        </w:rPr>
      </w:pPr>
      <w:r w:rsidRPr="004B5028">
        <w:rPr>
          <w:rFonts w:ascii="Arial Narrow" w:hAnsi="Arial Narrow"/>
          <w:color w:val="333333"/>
          <w:sz w:val="26"/>
          <w:szCs w:val="26"/>
        </w:rPr>
        <w:t xml:space="preserve">Déterminer l’impact ou les effets du projet sur les populations bénéficiaires dans les régions cibles des trois pays ; </w:t>
      </w:r>
    </w:p>
    <w:p w14:paraId="7E43303F" w14:textId="1707123B" w:rsidR="00C448FC" w:rsidRPr="00863207" w:rsidRDefault="00C448FC" w:rsidP="00863207">
      <w:pPr>
        <w:pStyle w:val="Paragraphedeliste"/>
        <w:numPr>
          <w:ilvl w:val="0"/>
          <w:numId w:val="32"/>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Documenter les succès (et pourquoi) et les </w:t>
      </w:r>
      <w:r w:rsidR="00745A0C" w:rsidRPr="00863207">
        <w:rPr>
          <w:rFonts w:ascii="Arial Narrow" w:hAnsi="Arial Narrow"/>
          <w:color w:val="333333"/>
          <w:sz w:val="26"/>
          <w:szCs w:val="26"/>
        </w:rPr>
        <w:t>résultats</w:t>
      </w:r>
      <w:r w:rsidRPr="00863207">
        <w:rPr>
          <w:rFonts w:ascii="Arial Narrow" w:hAnsi="Arial Narrow"/>
          <w:color w:val="333333"/>
          <w:sz w:val="26"/>
          <w:szCs w:val="26"/>
        </w:rPr>
        <w:t xml:space="preserve"> importants qui </w:t>
      </w:r>
      <w:r w:rsidR="005542E4" w:rsidRPr="00863207">
        <w:rPr>
          <w:rFonts w:ascii="Arial Narrow" w:hAnsi="Arial Narrow"/>
          <w:color w:val="333333"/>
          <w:sz w:val="26"/>
          <w:szCs w:val="26"/>
        </w:rPr>
        <w:t>n’</w:t>
      </w:r>
      <w:r w:rsidRPr="00863207">
        <w:rPr>
          <w:rFonts w:ascii="Arial Narrow" w:hAnsi="Arial Narrow"/>
          <w:color w:val="333333"/>
          <w:sz w:val="26"/>
          <w:szCs w:val="26"/>
        </w:rPr>
        <w:t xml:space="preserve">ont </w:t>
      </w:r>
      <w:r w:rsidR="005542E4" w:rsidRPr="00863207">
        <w:rPr>
          <w:rFonts w:ascii="Arial Narrow" w:hAnsi="Arial Narrow"/>
          <w:color w:val="333333"/>
          <w:sz w:val="26"/>
          <w:szCs w:val="26"/>
        </w:rPr>
        <w:t>pas été atteints</w:t>
      </w:r>
      <w:r w:rsidRPr="00863207">
        <w:rPr>
          <w:rFonts w:ascii="Arial Narrow" w:hAnsi="Arial Narrow"/>
          <w:color w:val="333333"/>
          <w:sz w:val="26"/>
          <w:szCs w:val="26"/>
        </w:rPr>
        <w:t xml:space="preserve"> (et pourquoi) </w:t>
      </w:r>
      <w:r w:rsidR="00745A0C" w:rsidRPr="00863207">
        <w:rPr>
          <w:rFonts w:ascii="Arial Narrow" w:hAnsi="Arial Narrow"/>
          <w:color w:val="333333"/>
          <w:sz w:val="26"/>
          <w:szCs w:val="26"/>
        </w:rPr>
        <w:t>pendant la mise en œuvre du projet PSCCS</w:t>
      </w:r>
      <w:r w:rsidRPr="00863207">
        <w:rPr>
          <w:rFonts w:ascii="Arial Narrow" w:hAnsi="Arial Narrow"/>
          <w:color w:val="333333"/>
          <w:sz w:val="26"/>
          <w:szCs w:val="26"/>
        </w:rPr>
        <w:t xml:space="preserve"> ;</w:t>
      </w:r>
    </w:p>
    <w:p w14:paraId="729EDF96" w14:textId="314CCB92" w:rsidR="00C448FC" w:rsidRPr="00863207" w:rsidRDefault="00C448FC" w:rsidP="00863207">
      <w:pPr>
        <w:pStyle w:val="Paragraphedeliste"/>
        <w:numPr>
          <w:ilvl w:val="0"/>
          <w:numId w:val="32"/>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Tirer les leçons </w:t>
      </w:r>
      <w:r w:rsidR="008F292A" w:rsidRPr="00863207">
        <w:rPr>
          <w:rFonts w:ascii="Arial Narrow" w:hAnsi="Arial Narrow"/>
          <w:color w:val="333333"/>
          <w:sz w:val="26"/>
          <w:szCs w:val="26"/>
        </w:rPr>
        <w:t>de la</w:t>
      </w:r>
      <w:r w:rsidR="00745A0C" w:rsidRPr="00863207">
        <w:rPr>
          <w:rFonts w:ascii="Arial Narrow" w:hAnsi="Arial Narrow"/>
          <w:color w:val="333333"/>
          <w:sz w:val="26"/>
          <w:szCs w:val="26"/>
        </w:rPr>
        <w:t xml:space="preserve"> </w:t>
      </w:r>
      <w:r w:rsidRPr="00863207">
        <w:rPr>
          <w:rFonts w:ascii="Arial Narrow" w:hAnsi="Arial Narrow"/>
          <w:color w:val="333333"/>
          <w:sz w:val="26"/>
          <w:szCs w:val="26"/>
        </w:rPr>
        <w:t>mise en œuvre de ce</w:t>
      </w:r>
      <w:r w:rsidR="00745A0C" w:rsidRPr="00863207">
        <w:rPr>
          <w:rFonts w:ascii="Arial Narrow" w:hAnsi="Arial Narrow"/>
          <w:color w:val="333333"/>
          <w:sz w:val="26"/>
          <w:szCs w:val="26"/>
        </w:rPr>
        <w:t xml:space="preserve"> projet transfrontalier de consolidation de la paix</w:t>
      </w:r>
      <w:r w:rsidRPr="00863207">
        <w:rPr>
          <w:rFonts w:ascii="Arial Narrow" w:hAnsi="Arial Narrow"/>
          <w:color w:val="333333"/>
          <w:sz w:val="26"/>
          <w:szCs w:val="26"/>
        </w:rPr>
        <w:t xml:space="preserve"> en se focalisant davantage sur la manière dont les agences</w:t>
      </w:r>
      <w:r w:rsidR="00745A0C" w:rsidRPr="00863207">
        <w:rPr>
          <w:rFonts w:ascii="Arial Narrow" w:hAnsi="Arial Narrow"/>
          <w:color w:val="333333"/>
          <w:sz w:val="26"/>
          <w:szCs w:val="26"/>
        </w:rPr>
        <w:t xml:space="preserve"> et les pays</w:t>
      </w:r>
      <w:r w:rsidRPr="00863207">
        <w:rPr>
          <w:rFonts w:ascii="Arial Narrow" w:hAnsi="Arial Narrow"/>
          <w:color w:val="333333"/>
          <w:sz w:val="26"/>
          <w:szCs w:val="26"/>
        </w:rPr>
        <w:t xml:space="preserve"> ont travaillé ensemble pour </w:t>
      </w:r>
      <w:r w:rsidR="008459CE" w:rsidRPr="00863207">
        <w:rPr>
          <w:rFonts w:ascii="Arial Narrow" w:hAnsi="Arial Narrow"/>
          <w:color w:val="333333"/>
          <w:sz w:val="26"/>
          <w:szCs w:val="26"/>
        </w:rPr>
        <w:t>l’</w:t>
      </w:r>
      <w:r w:rsidRPr="00863207">
        <w:rPr>
          <w:rFonts w:ascii="Arial Narrow" w:hAnsi="Arial Narrow"/>
          <w:color w:val="333333"/>
          <w:sz w:val="26"/>
          <w:szCs w:val="26"/>
        </w:rPr>
        <w:t>attein</w:t>
      </w:r>
      <w:r w:rsidR="008459CE" w:rsidRPr="00863207">
        <w:rPr>
          <w:rFonts w:ascii="Arial Narrow" w:hAnsi="Arial Narrow"/>
          <w:color w:val="333333"/>
          <w:sz w:val="26"/>
          <w:szCs w:val="26"/>
        </w:rPr>
        <w:t>t</w:t>
      </w:r>
      <w:r w:rsidRPr="00863207">
        <w:rPr>
          <w:rFonts w:ascii="Arial Narrow" w:hAnsi="Arial Narrow"/>
          <w:color w:val="333333"/>
          <w:sz w:val="26"/>
          <w:szCs w:val="26"/>
        </w:rPr>
        <w:t xml:space="preserve">e </w:t>
      </w:r>
      <w:r w:rsidR="008459CE" w:rsidRPr="00863207">
        <w:rPr>
          <w:rFonts w:ascii="Arial Narrow" w:hAnsi="Arial Narrow"/>
          <w:color w:val="333333"/>
          <w:sz w:val="26"/>
          <w:szCs w:val="26"/>
        </w:rPr>
        <w:t>d</w:t>
      </w:r>
      <w:r w:rsidRPr="00863207">
        <w:rPr>
          <w:rFonts w:ascii="Arial Narrow" w:hAnsi="Arial Narrow"/>
          <w:color w:val="333333"/>
          <w:sz w:val="26"/>
          <w:szCs w:val="26"/>
        </w:rPr>
        <w:t>es résultats</w:t>
      </w:r>
      <w:r w:rsidR="00906B65">
        <w:rPr>
          <w:rFonts w:ascii="Arial Narrow" w:hAnsi="Arial Narrow"/>
          <w:color w:val="333333"/>
          <w:sz w:val="26"/>
          <w:szCs w:val="26"/>
        </w:rPr>
        <w:t xml:space="preserve"> </w:t>
      </w:r>
      <w:r w:rsidR="008F292A" w:rsidRPr="00863207">
        <w:rPr>
          <w:rFonts w:ascii="Arial Narrow" w:hAnsi="Arial Narrow"/>
          <w:color w:val="333333"/>
          <w:sz w:val="26"/>
          <w:szCs w:val="26"/>
        </w:rPr>
        <w:t>;</w:t>
      </w:r>
    </w:p>
    <w:p w14:paraId="0E67A12D" w14:textId="5C064F43" w:rsidR="001C3508" w:rsidRDefault="00745A0C" w:rsidP="00863207">
      <w:pPr>
        <w:pStyle w:val="Paragraphedeliste"/>
        <w:numPr>
          <w:ilvl w:val="0"/>
          <w:numId w:val="33"/>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Identifier les facteurs favorables ou défavorables à la conception, </w:t>
      </w:r>
      <w:r w:rsidR="008459CE" w:rsidRPr="00863207">
        <w:rPr>
          <w:rFonts w:ascii="Arial Narrow" w:hAnsi="Arial Narrow"/>
          <w:color w:val="333333"/>
          <w:sz w:val="26"/>
          <w:szCs w:val="26"/>
        </w:rPr>
        <w:t xml:space="preserve">à </w:t>
      </w:r>
      <w:r w:rsidRPr="00863207">
        <w:rPr>
          <w:rFonts w:ascii="Arial Narrow" w:hAnsi="Arial Narrow"/>
          <w:color w:val="333333"/>
          <w:sz w:val="26"/>
          <w:szCs w:val="26"/>
        </w:rPr>
        <w:t>la mise en œuvre</w:t>
      </w:r>
      <w:r w:rsidR="008459CE" w:rsidRPr="00863207">
        <w:rPr>
          <w:rFonts w:ascii="Arial Narrow" w:hAnsi="Arial Narrow"/>
          <w:color w:val="333333"/>
          <w:sz w:val="26"/>
          <w:szCs w:val="26"/>
        </w:rPr>
        <w:t xml:space="preserve"> et au</w:t>
      </w:r>
      <w:r w:rsidRPr="00863207">
        <w:rPr>
          <w:rFonts w:ascii="Arial Narrow" w:hAnsi="Arial Narrow"/>
          <w:color w:val="333333"/>
          <w:sz w:val="26"/>
          <w:szCs w:val="26"/>
        </w:rPr>
        <w:t xml:space="preserve"> suivi et évaluation d</w:t>
      </w:r>
      <w:r w:rsidR="0064078E" w:rsidRPr="00863207">
        <w:rPr>
          <w:rFonts w:ascii="Arial Narrow" w:hAnsi="Arial Narrow"/>
          <w:color w:val="333333"/>
          <w:sz w:val="26"/>
          <w:szCs w:val="26"/>
        </w:rPr>
        <w:t xml:space="preserve">u projet </w:t>
      </w:r>
      <w:r w:rsidR="00BE7FE8">
        <w:rPr>
          <w:rFonts w:ascii="Arial Narrow" w:hAnsi="Arial Narrow"/>
          <w:color w:val="333333"/>
          <w:sz w:val="26"/>
          <w:szCs w:val="26"/>
        </w:rPr>
        <w:t>et faire des recommandations pour la mise en œuvre</w:t>
      </w:r>
      <w:r w:rsidR="001543AE" w:rsidRPr="00863207">
        <w:rPr>
          <w:rFonts w:ascii="Arial Narrow" w:hAnsi="Arial Narrow"/>
          <w:color w:val="333333"/>
          <w:sz w:val="26"/>
          <w:szCs w:val="26"/>
        </w:rPr>
        <w:t xml:space="preserve"> de projets transfrontaliers </w:t>
      </w:r>
      <w:r w:rsidR="00DA12D3" w:rsidRPr="00863207">
        <w:rPr>
          <w:rFonts w:ascii="Arial Narrow" w:hAnsi="Arial Narrow"/>
          <w:color w:val="333333"/>
          <w:sz w:val="26"/>
          <w:szCs w:val="26"/>
        </w:rPr>
        <w:t xml:space="preserve">ou </w:t>
      </w:r>
      <w:r w:rsidR="00BE7FE8">
        <w:rPr>
          <w:rFonts w:ascii="Arial Narrow" w:hAnsi="Arial Narrow"/>
          <w:color w:val="333333"/>
          <w:sz w:val="26"/>
          <w:szCs w:val="26"/>
        </w:rPr>
        <w:t>conjoint</w:t>
      </w:r>
      <w:r w:rsidR="00DE20D8" w:rsidRPr="00863207">
        <w:rPr>
          <w:rFonts w:ascii="Arial Narrow" w:hAnsi="Arial Narrow"/>
          <w:color w:val="333333"/>
          <w:sz w:val="26"/>
          <w:szCs w:val="26"/>
        </w:rPr>
        <w:t>s</w:t>
      </w:r>
      <w:r w:rsidR="00BE7FE8">
        <w:rPr>
          <w:rFonts w:ascii="Arial Narrow" w:hAnsi="Arial Narrow"/>
          <w:color w:val="333333"/>
          <w:sz w:val="26"/>
          <w:szCs w:val="26"/>
        </w:rPr>
        <w:t> ;</w:t>
      </w:r>
      <w:r w:rsidR="00DA12D3" w:rsidRPr="00863207">
        <w:rPr>
          <w:rFonts w:ascii="Arial Narrow" w:hAnsi="Arial Narrow"/>
          <w:color w:val="333333"/>
          <w:sz w:val="26"/>
          <w:szCs w:val="26"/>
        </w:rPr>
        <w:t xml:space="preserve"> </w:t>
      </w:r>
    </w:p>
    <w:p w14:paraId="1DEAA67E" w14:textId="2CE380F6" w:rsidR="00583CFF" w:rsidRPr="00863207" w:rsidRDefault="00583CFF" w:rsidP="00863207">
      <w:pPr>
        <w:pStyle w:val="Paragraphedeliste"/>
        <w:numPr>
          <w:ilvl w:val="0"/>
          <w:numId w:val="33"/>
        </w:numPr>
        <w:spacing w:line="276" w:lineRule="auto"/>
        <w:jc w:val="both"/>
        <w:rPr>
          <w:rFonts w:ascii="Arial Narrow" w:hAnsi="Arial Narrow"/>
          <w:color w:val="333333"/>
          <w:sz w:val="26"/>
          <w:szCs w:val="26"/>
        </w:rPr>
      </w:pPr>
      <w:r>
        <w:rPr>
          <w:rFonts w:ascii="Arial Narrow" w:hAnsi="Arial Narrow"/>
          <w:color w:val="333333"/>
          <w:sz w:val="26"/>
          <w:szCs w:val="26"/>
        </w:rPr>
        <w:t xml:space="preserve">Alimenter les indicateurs clés permettant d’apprécier le niveau </w:t>
      </w:r>
      <w:r w:rsidR="002B57A1">
        <w:rPr>
          <w:rFonts w:ascii="Arial Narrow" w:hAnsi="Arial Narrow"/>
          <w:color w:val="333333"/>
          <w:sz w:val="26"/>
          <w:szCs w:val="26"/>
        </w:rPr>
        <w:t xml:space="preserve">d’atteinte des </w:t>
      </w:r>
      <w:r>
        <w:rPr>
          <w:rFonts w:ascii="Arial Narrow" w:hAnsi="Arial Narrow"/>
          <w:color w:val="333333"/>
          <w:sz w:val="26"/>
          <w:szCs w:val="26"/>
        </w:rPr>
        <w:t xml:space="preserve">résultats </w:t>
      </w:r>
      <w:r w:rsidR="002B57A1">
        <w:rPr>
          <w:rFonts w:ascii="Arial Narrow" w:hAnsi="Arial Narrow"/>
          <w:color w:val="333333"/>
          <w:sz w:val="26"/>
          <w:szCs w:val="26"/>
        </w:rPr>
        <w:t xml:space="preserve">escomptés à travers la </w:t>
      </w:r>
      <w:r>
        <w:rPr>
          <w:rFonts w:ascii="Arial Narrow" w:hAnsi="Arial Narrow"/>
          <w:color w:val="333333"/>
          <w:sz w:val="26"/>
          <w:szCs w:val="26"/>
        </w:rPr>
        <w:t>mise en œuvre du projet.</w:t>
      </w:r>
    </w:p>
    <w:p w14:paraId="2179BAFC" w14:textId="77777777" w:rsidR="0015287C" w:rsidRPr="00863207" w:rsidRDefault="0015287C" w:rsidP="00863207">
      <w:pPr>
        <w:pStyle w:val="Paragraphedeliste"/>
        <w:spacing w:line="276" w:lineRule="auto"/>
        <w:jc w:val="both"/>
        <w:rPr>
          <w:rFonts w:ascii="Arial Narrow" w:hAnsi="Arial Narrow"/>
          <w:color w:val="333333"/>
          <w:sz w:val="26"/>
          <w:szCs w:val="26"/>
        </w:rPr>
      </w:pPr>
    </w:p>
    <w:p w14:paraId="5E5128D0" w14:textId="06BC6644" w:rsidR="00C448FC" w:rsidRPr="00863207" w:rsidRDefault="0055478A" w:rsidP="00863207">
      <w:pPr>
        <w:pStyle w:val="Citationintense"/>
        <w:numPr>
          <w:ilvl w:val="0"/>
          <w:numId w:val="4"/>
        </w:numPr>
        <w:spacing w:before="0" w:after="0"/>
        <w:rPr>
          <w:rFonts w:ascii="Arial Narrow" w:hAnsi="Arial Narrow" w:cs="Times New Roman"/>
          <w:i w:val="0"/>
          <w:color w:val="0066FF"/>
          <w:sz w:val="26"/>
          <w:szCs w:val="26"/>
          <w:lang w:val="fr-FR"/>
        </w:rPr>
      </w:pPr>
      <w:r w:rsidRPr="00863207">
        <w:rPr>
          <w:rFonts w:ascii="Arial Narrow" w:hAnsi="Arial Narrow" w:cs="Times New Roman"/>
          <w:i w:val="0"/>
          <w:color w:val="0066FF"/>
          <w:sz w:val="26"/>
          <w:szCs w:val="26"/>
          <w:lang w:val="fr-FR"/>
        </w:rPr>
        <w:t>Portée de l’évaluation</w:t>
      </w:r>
    </w:p>
    <w:p w14:paraId="7A2DF092" w14:textId="77777777" w:rsidR="00E40065" w:rsidRPr="00863207" w:rsidRDefault="00E40065" w:rsidP="00863207">
      <w:pPr>
        <w:spacing w:after="0"/>
        <w:jc w:val="both"/>
        <w:rPr>
          <w:rFonts w:ascii="Arial Narrow" w:hAnsi="Arial Narrow"/>
          <w:color w:val="333333"/>
          <w:sz w:val="26"/>
          <w:szCs w:val="26"/>
        </w:rPr>
      </w:pPr>
    </w:p>
    <w:p w14:paraId="6A97AA8C" w14:textId="22417340"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Compte tenu de ses objectifs en tant que processus d’apprentissage mais aussi de décision, l’évaluation couvrira un vaste champ</w:t>
      </w:r>
      <w:r w:rsidR="00CB3257" w:rsidRPr="00863207">
        <w:rPr>
          <w:rFonts w:ascii="Arial Narrow" w:hAnsi="Arial Narrow"/>
          <w:color w:val="333333"/>
          <w:sz w:val="26"/>
          <w:szCs w:val="26"/>
        </w:rPr>
        <w:t xml:space="preserve">, notamment </w:t>
      </w:r>
      <w:r w:rsidRPr="00863207">
        <w:rPr>
          <w:rFonts w:ascii="Arial Narrow" w:hAnsi="Arial Narrow"/>
          <w:color w:val="333333"/>
          <w:sz w:val="26"/>
          <w:szCs w:val="26"/>
        </w:rPr>
        <w:t>la conception d</w:t>
      </w:r>
      <w:r w:rsidR="00346052" w:rsidRPr="00863207">
        <w:rPr>
          <w:rFonts w:ascii="Arial Narrow" w:hAnsi="Arial Narrow"/>
          <w:color w:val="333333"/>
          <w:sz w:val="26"/>
          <w:szCs w:val="26"/>
        </w:rPr>
        <w:t>u projet</w:t>
      </w:r>
      <w:r w:rsidR="00627E62" w:rsidRPr="00863207">
        <w:rPr>
          <w:rFonts w:ascii="Arial Narrow" w:hAnsi="Arial Narrow"/>
          <w:color w:val="333333"/>
          <w:sz w:val="26"/>
          <w:szCs w:val="26"/>
        </w:rPr>
        <w:t>,</w:t>
      </w:r>
      <w:r w:rsidRPr="00863207">
        <w:rPr>
          <w:rFonts w:ascii="Arial Narrow" w:hAnsi="Arial Narrow"/>
          <w:color w:val="333333"/>
          <w:sz w:val="26"/>
          <w:szCs w:val="26"/>
        </w:rPr>
        <w:t xml:space="preserve"> </w:t>
      </w:r>
      <w:r w:rsidR="00346052" w:rsidRPr="00863207">
        <w:rPr>
          <w:rFonts w:ascii="Arial Narrow" w:hAnsi="Arial Narrow"/>
          <w:color w:val="333333"/>
          <w:sz w:val="26"/>
          <w:szCs w:val="26"/>
        </w:rPr>
        <w:t>le choix d</w:t>
      </w:r>
      <w:r w:rsidRPr="00863207">
        <w:rPr>
          <w:rFonts w:ascii="Arial Narrow" w:hAnsi="Arial Narrow"/>
          <w:color w:val="333333"/>
          <w:sz w:val="26"/>
          <w:szCs w:val="26"/>
        </w:rPr>
        <w:t xml:space="preserve">es </w:t>
      </w:r>
      <w:r w:rsidR="00EE2238" w:rsidRPr="00863207">
        <w:rPr>
          <w:rFonts w:ascii="Arial Narrow" w:hAnsi="Arial Narrow"/>
          <w:color w:val="333333"/>
          <w:sz w:val="26"/>
          <w:szCs w:val="26"/>
        </w:rPr>
        <w:t>zones d’intervention</w:t>
      </w:r>
      <w:r w:rsidR="00CB3257" w:rsidRPr="00863207">
        <w:rPr>
          <w:rFonts w:ascii="Arial Narrow" w:hAnsi="Arial Narrow"/>
          <w:color w:val="333333"/>
          <w:sz w:val="26"/>
          <w:szCs w:val="26"/>
        </w:rPr>
        <w:t>,</w:t>
      </w:r>
      <w:r w:rsidRPr="00863207">
        <w:rPr>
          <w:rFonts w:ascii="Arial Narrow" w:hAnsi="Arial Narrow"/>
          <w:color w:val="333333"/>
          <w:sz w:val="26"/>
          <w:szCs w:val="26"/>
        </w:rPr>
        <w:t xml:space="preserve"> les stratégies de mise en œuvre, les mécanismes de suivi, </w:t>
      </w:r>
      <w:r w:rsidR="00CB3257" w:rsidRPr="00863207">
        <w:rPr>
          <w:rFonts w:ascii="Arial Narrow" w:hAnsi="Arial Narrow"/>
          <w:color w:val="333333"/>
          <w:sz w:val="26"/>
          <w:szCs w:val="26"/>
        </w:rPr>
        <w:t>la pérenni</w:t>
      </w:r>
      <w:r w:rsidR="008459CE" w:rsidRPr="00863207">
        <w:rPr>
          <w:rFonts w:ascii="Arial Narrow" w:hAnsi="Arial Narrow"/>
          <w:color w:val="333333"/>
          <w:sz w:val="26"/>
          <w:szCs w:val="26"/>
        </w:rPr>
        <w:t>sation</w:t>
      </w:r>
      <w:r w:rsidR="00CB3257" w:rsidRPr="00863207">
        <w:rPr>
          <w:rFonts w:ascii="Arial Narrow" w:hAnsi="Arial Narrow"/>
          <w:color w:val="333333"/>
          <w:sz w:val="26"/>
          <w:szCs w:val="26"/>
        </w:rPr>
        <w:t xml:space="preserve"> des réalisations</w:t>
      </w:r>
      <w:r w:rsidR="000771FD" w:rsidRPr="00863207">
        <w:rPr>
          <w:rFonts w:ascii="Arial Narrow" w:hAnsi="Arial Narrow"/>
          <w:color w:val="333333"/>
          <w:sz w:val="26"/>
          <w:szCs w:val="26"/>
        </w:rPr>
        <w:t xml:space="preserve"> </w:t>
      </w:r>
      <w:r w:rsidRPr="00863207">
        <w:rPr>
          <w:rFonts w:ascii="Arial Narrow" w:hAnsi="Arial Narrow"/>
          <w:color w:val="333333"/>
          <w:sz w:val="26"/>
          <w:szCs w:val="26"/>
        </w:rPr>
        <w:t xml:space="preserve">et </w:t>
      </w:r>
      <w:r w:rsidR="000771FD" w:rsidRPr="00863207">
        <w:rPr>
          <w:rFonts w:ascii="Arial Narrow" w:hAnsi="Arial Narrow"/>
          <w:color w:val="333333"/>
          <w:sz w:val="26"/>
          <w:szCs w:val="26"/>
        </w:rPr>
        <w:t>l</w:t>
      </w:r>
      <w:r w:rsidRPr="00863207">
        <w:rPr>
          <w:rFonts w:ascii="Arial Narrow" w:hAnsi="Arial Narrow"/>
          <w:color w:val="333333"/>
          <w:sz w:val="26"/>
          <w:szCs w:val="26"/>
        </w:rPr>
        <w:t>e rapportage. Elle couvrira aussi bien les questions relatives aux mécanismes de coordination (à différents niveaux), à la cohérence interne au s</w:t>
      </w:r>
      <w:r w:rsidR="00346052" w:rsidRPr="00863207">
        <w:rPr>
          <w:rFonts w:ascii="Arial Narrow" w:hAnsi="Arial Narrow"/>
          <w:color w:val="333333"/>
          <w:sz w:val="26"/>
          <w:szCs w:val="26"/>
        </w:rPr>
        <w:t xml:space="preserve">ein des </w:t>
      </w:r>
      <w:r w:rsidR="00CB3257" w:rsidRPr="00863207">
        <w:rPr>
          <w:rFonts w:ascii="Arial Narrow" w:hAnsi="Arial Narrow"/>
          <w:color w:val="333333"/>
          <w:sz w:val="26"/>
          <w:szCs w:val="26"/>
        </w:rPr>
        <w:t>bureaux pays du PNUD</w:t>
      </w:r>
      <w:r w:rsidRPr="00863207">
        <w:rPr>
          <w:rFonts w:ascii="Arial Narrow" w:hAnsi="Arial Narrow"/>
          <w:color w:val="333333"/>
          <w:sz w:val="26"/>
          <w:szCs w:val="26"/>
        </w:rPr>
        <w:t xml:space="preserve">, à la participation des communautés ainsi qu’à l’implication des </w:t>
      </w:r>
      <w:r w:rsidR="00346052" w:rsidRPr="00863207">
        <w:rPr>
          <w:rFonts w:ascii="Arial Narrow" w:hAnsi="Arial Narrow"/>
          <w:color w:val="333333"/>
          <w:sz w:val="26"/>
          <w:szCs w:val="26"/>
        </w:rPr>
        <w:t>Gouvernements des trois pays</w:t>
      </w:r>
      <w:r w:rsidRPr="00863207">
        <w:rPr>
          <w:rFonts w:ascii="Arial Narrow" w:hAnsi="Arial Narrow"/>
          <w:color w:val="333333"/>
          <w:sz w:val="26"/>
          <w:szCs w:val="26"/>
        </w:rPr>
        <w:t xml:space="preserve">. </w:t>
      </w:r>
    </w:p>
    <w:p w14:paraId="50D9C8F3" w14:textId="77777777" w:rsidR="00E47679" w:rsidRPr="00863207" w:rsidRDefault="00E47679" w:rsidP="00863207">
      <w:pPr>
        <w:spacing w:after="0"/>
        <w:jc w:val="both"/>
        <w:rPr>
          <w:rFonts w:ascii="Arial Narrow" w:hAnsi="Arial Narrow"/>
          <w:color w:val="333333"/>
          <w:sz w:val="26"/>
          <w:szCs w:val="26"/>
        </w:rPr>
      </w:pPr>
    </w:p>
    <w:p w14:paraId="5776A7C8" w14:textId="43EF2A61"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L’évaluation se basera sur quatre des critères standards d’évaluation définis par l’OCDE/CAD, à savoir la pertinence, l’efficacité, l’efficience, et la durabilité. L’évaluation sera conduite dans l’optique </w:t>
      </w:r>
      <w:r w:rsidR="00EE2238" w:rsidRPr="00863207">
        <w:rPr>
          <w:rFonts w:ascii="Arial Narrow" w:hAnsi="Arial Narrow"/>
          <w:color w:val="333333"/>
          <w:sz w:val="26"/>
          <w:szCs w:val="26"/>
        </w:rPr>
        <w:t xml:space="preserve">de l’approche </w:t>
      </w:r>
      <w:r w:rsidRPr="00863207">
        <w:rPr>
          <w:rFonts w:ascii="Arial Narrow" w:hAnsi="Arial Narrow"/>
          <w:color w:val="333333"/>
          <w:sz w:val="26"/>
          <w:szCs w:val="26"/>
        </w:rPr>
        <w:t xml:space="preserve">droits humains et de l’égalité des sexes. </w:t>
      </w:r>
      <w:r w:rsidR="00CB3257" w:rsidRPr="00863207">
        <w:rPr>
          <w:rFonts w:ascii="Arial Narrow" w:hAnsi="Arial Narrow"/>
          <w:color w:val="333333"/>
          <w:sz w:val="26"/>
          <w:szCs w:val="26"/>
        </w:rPr>
        <w:t xml:space="preserve">Les principales </w:t>
      </w:r>
      <w:r w:rsidRPr="00863207">
        <w:rPr>
          <w:rFonts w:ascii="Arial Narrow" w:hAnsi="Arial Narrow"/>
          <w:color w:val="333333"/>
          <w:sz w:val="26"/>
          <w:szCs w:val="26"/>
        </w:rPr>
        <w:t xml:space="preserve">questions d’évaluation </w:t>
      </w:r>
      <w:r w:rsidR="00CB3257" w:rsidRPr="00863207">
        <w:rPr>
          <w:rFonts w:ascii="Arial Narrow" w:hAnsi="Arial Narrow"/>
          <w:color w:val="333333"/>
          <w:sz w:val="26"/>
          <w:szCs w:val="26"/>
        </w:rPr>
        <w:t xml:space="preserve">non exhaustives en lien avec les quatre critères </w:t>
      </w:r>
      <w:r w:rsidR="00536B55" w:rsidRPr="00863207">
        <w:rPr>
          <w:rFonts w:ascii="Arial Narrow" w:hAnsi="Arial Narrow"/>
          <w:color w:val="333333"/>
          <w:sz w:val="26"/>
          <w:szCs w:val="26"/>
        </w:rPr>
        <w:t xml:space="preserve">retenus </w:t>
      </w:r>
      <w:r w:rsidRPr="00863207">
        <w:rPr>
          <w:rFonts w:ascii="Arial Narrow" w:hAnsi="Arial Narrow"/>
          <w:color w:val="333333"/>
          <w:sz w:val="26"/>
          <w:szCs w:val="26"/>
        </w:rPr>
        <w:t>auxquelles l</w:t>
      </w:r>
      <w:r w:rsidR="00346052" w:rsidRPr="00863207">
        <w:rPr>
          <w:rFonts w:ascii="Arial Narrow" w:hAnsi="Arial Narrow"/>
          <w:color w:val="333333"/>
          <w:sz w:val="26"/>
          <w:szCs w:val="26"/>
        </w:rPr>
        <w:t>’évaluation</w:t>
      </w:r>
      <w:r w:rsidRPr="00863207">
        <w:rPr>
          <w:rFonts w:ascii="Arial Narrow" w:hAnsi="Arial Narrow"/>
          <w:color w:val="333333"/>
          <w:sz w:val="26"/>
          <w:szCs w:val="26"/>
        </w:rPr>
        <w:t xml:space="preserve"> devra apporter des réponses </w:t>
      </w:r>
      <w:r w:rsidR="00CB3257" w:rsidRPr="00863207">
        <w:rPr>
          <w:rFonts w:ascii="Arial Narrow" w:hAnsi="Arial Narrow"/>
          <w:color w:val="333333"/>
          <w:sz w:val="26"/>
          <w:szCs w:val="26"/>
        </w:rPr>
        <w:t>s</w:t>
      </w:r>
      <w:r w:rsidRPr="00863207">
        <w:rPr>
          <w:rFonts w:ascii="Arial Narrow" w:hAnsi="Arial Narrow"/>
          <w:color w:val="333333"/>
          <w:sz w:val="26"/>
          <w:szCs w:val="26"/>
        </w:rPr>
        <w:t xml:space="preserve">ont </w:t>
      </w:r>
      <w:r w:rsidR="00CB3257" w:rsidRPr="00863207">
        <w:rPr>
          <w:rFonts w:ascii="Arial Narrow" w:hAnsi="Arial Narrow"/>
          <w:color w:val="333333"/>
          <w:sz w:val="26"/>
          <w:szCs w:val="26"/>
        </w:rPr>
        <w:t>les suivantes</w:t>
      </w:r>
      <w:r w:rsidR="00A22F6B" w:rsidRPr="00863207">
        <w:rPr>
          <w:rFonts w:ascii="Arial Narrow" w:hAnsi="Arial Narrow"/>
          <w:color w:val="333333"/>
          <w:sz w:val="26"/>
          <w:szCs w:val="26"/>
        </w:rPr>
        <w:t xml:space="preserve"> </w:t>
      </w:r>
      <w:r w:rsidRPr="00863207">
        <w:rPr>
          <w:rFonts w:ascii="Arial Narrow" w:hAnsi="Arial Narrow"/>
          <w:color w:val="333333"/>
          <w:sz w:val="26"/>
          <w:szCs w:val="26"/>
        </w:rPr>
        <w:t xml:space="preserve">: </w:t>
      </w:r>
    </w:p>
    <w:p w14:paraId="57086E57" w14:textId="77777777" w:rsidR="004B471C" w:rsidRPr="00863207" w:rsidRDefault="004B471C" w:rsidP="00863207">
      <w:pPr>
        <w:spacing w:after="0"/>
        <w:jc w:val="both"/>
        <w:rPr>
          <w:rFonts w:ascii="Arial Narrow" w:hAnsi="Arial Narrow" w:cs="Arial"/>
          <w:bCs/>
          <w:sz w:val="26"/>
          <w:szCs w:val="26"/>
        </w:rPr>
      </w:pPr>
    </w:p>
    <w:tbl>
      <w:tblPr>
        <w:tblStyle w:val="Grilledutableau"/>
        <w:tblW w:w="99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8063"/>
      </w:tblGrid>
      <w:tr w:rsidR="00627E62" w:rsidRPr="00863207" w14:paraId="1DEA0BD7" w14:textId="77777777" w:rsidTr="004B5028">
        <w:tc>
          <w:tcPr>
            <w:tcW w:w="1894" w:type="dxa"/>
            <w:tcBorders>
              <w:top w:val="single" w:sz="4" w:space="0" w:color="767171" w:themeColor="background2" w:themeShade="80"/>
            </w:tcBorders>
            <w:shd w:val="clear" w:color="auto" w:fill="2E74B5" w:themeFill="accent5" w:themeFillShade="BF"/>
            <w:vAlign w:val="center"/>
          </w:tcPr>
          <w:p w14:paraId="3476557D" w14:textId="77777777" w:rsidR="00C448FC" w:rsidRPr="00863207" w:rsidRDefault="00C448FC" w:rsidP="00863207">
            <w:pPr>
              <w:spacing w:after="0"/>
              <w:ind w:left="360"/>
              <w:rPr>
                <w:rFonts w:ascii="Arial Narrow" w:hAnsi="Arial Narrow"/>
                <w:b/>
                <w:color w:val="FFFFFF" w:themeColor="background1"/>
                <w:sz w:val="26"/>
                <w:szCs w:val="26"/>
              </w:rPr>
            </w:pPr>
            <w:r w:rsidRPr="00863207">
              <w:rPr>
                <w:rFonts w:ascii="Arial Narrow" w:hAnsi="Arial Narrow"/>
                <w:b/>
                <w:color w:val="FFFFFF" w:themeColor="background1"/>
                <w:sz w:val="26"/>
                <w:szCs w:val="26"/>
              </w:rPr>
              <w:t>Critères</w:t>
            </w:r>
          </w:p>
        </w:tc>
        <w:tc>
          <w:tcPr>
            <w:tcW w:w="8063" w:type="dxa"/>
            <w:tcBorders>
              <w:top w:val="single" w:sz="4" w:space="0" w:color="767171" w:themeColor="background2" w:themeShade="80"/>
            </w:tcBorders>
            <w:shd w:val="clear" w:color="auto" w:fill="2E74B5" w:themeFill="accent5" w:themeFillShade="BF"/>
            <w:vAlign w:val="center"/>
          </w:tcPr>
          <w:p w14:paraId="3ABA7367" w14:textId="77777777" w:rsidR="00C448FC" w:rsidRPr="00863207" w:rsidRDefault="00C448FC" w:rsidP="00863207">
            <w:pPr>
              <w:spacing w:after="0"/>
              <w:ind w:left="360"/>
              <w:rPr>
                <w:rFonts w:ascii="Arial Narrow" w:hAnsi="Arial Narrow"/>
                <w:b/>
                <w:color w:val="FFFFFF" w:themeColor="background1"/>
                <w:sz w:val="26"/>
                <w:szCs w:val="26"/>
              </w:rPr>
            </w:pPr>
            <w:r w:rsidRPr="00863207">
              <w:rPr>
                <w:rFonts w:ascii="Arial Narrow" w:hAnsi="Arial Narrow"/>
                <w:b/>
                <w:color w:val="FFFFFF" w:themeColor="background1"/>
                <w:sz w:val="26"/>
                <w:szCs w:val="26"/>
              </w:rPr>
              <w:t>Questions</w:t>
            </w:r>
          </w:p>
        </w:tc>
      </w:tr>
      <w:tr w:rsidR="0055478A" w:rsidRPr="00863207" w14:paraId="7DB010E0" w14:textId="77777777" w:rsidTr="004B5028">
        <w:tc>
          <w:tcPr>
            <w:tcW w:w="1894" w:type="dxa"/>
            <w:tcBorders>
              <w:bottom w:val="single" w:sz="4" w:space="0" w:color="auto"/>
            </w:tcBorders>
          </w:tcPr>
          <w:p w14:paraId="36D4ED48" w14:textId="77777777" w:rsidR="00C448FC" w:rsidRPr="00863207" w:rsidRDefault="00C448FC" w:rsidP="00863207">
            <w:pPr>
              <w:autoSpaceDE w:val="0"/>
              <w:autoSpaceDN w:val="0"/>
              <w:adjustRightInd w:val="0"/>
              <w:spacing w:after="0"/>
              <w:rPr>
                <w:rFonts w:ascii="Arial Narrow" w:hAnsi="Arial Narrow"/>
                <w:sz w:val="26"/>
                <w:szCs w:val="26"/>
              </w:rPr>
            </w:pPr>
            <w:r w:rsidRPr="00863207">
              <w:rPr>
                <w:rFonts w:ascii="Arial Narrow" w:hAnsi="Arial Narrow"/>
                <w:b/>
                <w:bCs/>
                <w:sz w:val="26"/>
                <w:szCs w:val="26"/>
              </w:rPr>
              <w:t xml:space="preserve">a. Pertinence </w:t>
            </w:r>
          </w:p>
        </w:tc>
        <w:tc>
          <w:tcPr>
            <w:tcW w:w="8063" w:type="dxa"/>
            <w:tcBorders>
              <w:bottom w:val="single" w:sz="4" w:space="0" w:color="auto"/>
            </w:tcBorders>
          </w:tcPr>
          <w:p w14:paraId="219FA326" w14:textId="77777777" w:rsidR="002C2AB6" w:rsidRPr="00863207" w:rsidRDefault="002C2AB6" w:rsidP="002835F4">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Est-ce que la théorie de changement et l’approche du projet étaient pertinentes ?</w:t>
            </w:r>
          </w:p>
          <w:p w14:paraId="0442A0EE" w14:textId="43374BCC" w:rsidR="0099367F" w:rsidRPr="00863207" w:rsidRDefault="0099367F">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Est-ce que les objectifs envisagés par le projet lors de sa conception ont répondu aux besoins de </w:t>
            </w:r>
            <w:r w:rsidR="00536B55" w:rsidRPr="00863207">
              <w:rPr>
                <w:rFonts w:ascii="Arial Narrow" w:hAnsi="Arial Narrow"/>
                <w:sz w:val="26"/>
                <w:szCs w:val="26"/>
              </w:rPr>
              <w:t xml:space="preserve">sécurisation, de cohésion sociale et de </w:t>
            </w:r>
            <w:r w:rsidRPr="00863207">
              <w:rPr>
                <w:rFonts w:ascii="Arial Narrow" w:hAnsi="Arial Narrow"/>
                <w:sz w:val="26"/>
                <w:szCs w:val="26"/>
              </w:rPr>
              <w:t>consolidation de la paix d</w:t>
            </w:r>
            <w:r w:rsidR="002835F4">
              <w:rPr>
                <w:rFonts w:ascii="Arial Narrow" w:hAnsi="Arial Narrow"/>
                <w:sz w:val="26"/>
                <w:szCs w:val="26"/>
              </w:rPr>
              <w:t>ans l</w:t>
            </w:r>
            <w:r w:rsidRPr="00863207">
              <w:rPr>
                <w:rFonts w:ascii="Arial Narrow" w:hAnsi="Arial Narrow"/>
                <w:sz w:val="26"/>
                <w:szCs w:val="26"/>
              </w:rPr>
              <w:t xml:space="preserve">es communes frontalières </w:t>
            </w:r>
            <w:r w:rsidR="002835F4">
              <w:rPr>
                <w:rFonts w:ascii="Arial Narrow" w:hAnsi="Arial Narrow"/>
                <w:sz w:val="26"/>
                <w:szCs w:val="26"/>
              </w:rPr>
              <w:t xml:space="preserve">cibles </w:t>
            </w:r>
            <w:r w:rsidRPr="00863207">
              <w:rPr>
                <w:rFonts w:ascii="Arial Narrow" w:hAnsi="Arial Narrow"/>
                <w:sz w:val="26"/>
                <w:szCs w:val="26"/>
              </w:rPr>
              <w:t>des trois pays ?</w:t>
            </w:r>
          </w:p>
          <w:p w14:paraId="0B247FD0" w14:textId="77777777" w:rsidR="0099367F" w:rsidRPr="00863207" w:rsidRDefault="0099367F">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Est-ce que les objectifs du projet répondaient aux priorités nationales, régionales et aux attentes des communautés bénéficiaires ?</w:t>
            </w:r>
          </w:p>
          <w:p w14:paraId="12480EA1" w14:textId="493993B2" w:rsidR="0099367F" w:rsidRPr="00863207" w:rsidRDefault="0099367F">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w:t>
            </w:r>
            <w:r w:rsidR="00EE2238" w:rsidRPr="00863207">
              <w:rPr>
                <w:rFonts w:ascii="Arial Narrow" w:hAnsi="Arial Narrow"/>
                <w:sz w:val="26"/>
                <w:szCs w:val="26"/>
              </w:rPr>
              <w:t>s</w:t>
            </w:r>
            <w:r w:rsidRPr="00863207">
              <w:rPr>
                <w:rFonts w:ascii="Arial Narrow" w:hAnsi="Arial Narrow"/>
                <w:sz w:val="26"/>
                <w:szCs w:val="26"/>
              </w:rPr>
              <w:t xml:space="preserve"> mesure</w:t>
            </w:r>
            <w:r w:rsidR="00EE2238" w:rsidRPr="00863207">
              <w:rPr>
                <w:rFonts w:ascii="Arial Narrow" w:hAnsi="Arial Narrow"/>
                <w:sz w:val="26"/>
                <w:szCs w:val="26"/>
              </w:rPr>
              <w:t>s</w:t>
            </w:r>
            <w:r w:rsidRPr="00863207">
              <w:rPr>
                <w:rFonts w:ascii="Arial Narrow" w:hAnsi="Arial Narrow"/>
                <w:sz w:val="26"/>
                <w:szCs w:val="26"/>
              </w:rPr>
              <w:t xml:space="preserve"> le projet a été conjointement élaboré, compris, intégré et opérationnalisé de la même manière au sein de chaque pays (cadres conceptuels, cadres logiques, ciblage, mécanismes de coordination et de suivi conjoint) ?</w:t>
            </w:r>
          </w:p>
          <w:p w14:paraId="7165F593" w14:textId="7E8CCE0A" w:rsidR="00C448FC" w:rsidRPr="00863207" w:rsidRDefault="00C448FC" w:rsidP="004B5028">
            <w:pPr>
              <w:pStyle w:val="Paragraphedeliste"/>
              <w:numPr>
                <w:ilvl w:val="0"/>
                <w:numId w:val="7"/>
              </w:numPr>
              <w:autoSpaceDE w:val="0"/>
              <w:autoSpaceDN w:val="0"/>
              <w:adjustRightInd w:val="0"/>
              <w:spacing w:line="276" w:lineRule="auto"/>
              <w:ind w:left="158" w:hanging="180"/>
              <w:jc w:val="both"/>
              <w:rPr>
                <w:rFonts w:ascii="Arial Narrow" w:hAnsi="Arial Narrow" w:cs="Times New Roman"/>
                <w:sz w:val="26"/>
                <w:szCs w:val="26"/>
              </w:rPr>
            </w:pPr>
            <w:r w:rsidRPr="00863207">
              <w:rPr>
                <w:rFonts w:ascii="Arial Narrow" w:hAnsi="Arial Narrow" w:cs="Times New Roman"/>
                <w:sz w:val="26"/>
                <w:szCs w:val="26"/>
              </w:rPr>
              <w:t>Dans quelle mesure la stratégie de coordination en place a répondu aux attentes </w:t>
            </w:r>
            <w:r w:rsidR="002835F4">
              <w:rPr>
                <w:rFonts w:ascii="Arial Narrow" w:hAnsi="Arial Narrow" w:cs="Times New Roman"/>
                <w:sz w:val="26"/>
                <w:szCs w:val="26"/>
              </w:rPr>
              <w:t xml:space="preserve">de mise en œuvre conjointe du projet </w:t>
            </w:r>
            <w:r w:rsidRPr="00863207">
              <w:rPr>
                <w:rFonts w:ascii="Arial Narrow" w:hAnsi="Arial Narrow" w:cs="Times New Roman"/>
                <w:sz w:val="26"/>
                <w:szCs w:val="26"/>
              </w:rPr>
              <w:t>?</w:t>
            </w:r>
          </w:p>
          <w:p w14:paraId="6F8B065B" w14:textId="77777777" w:rsidR="00C448FC" w:rsidRPr="00863207" w:rsidRDefault="00C448FC" w:rsidP="002835F4">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cs="Times New Roman"/>
                <w:sz w:val="26"/>
                <w:szCs w:val="26"/>
              </w:rPr>
              <w:t xml:space="preserve">Dans </w:t>
            </w:r>
            <w:r w:rsidRPr="00863207">
              <w:rPr>
                <w:rFonts w:ascii="Arial Narrow" w:hAnsi="Arial Narrow"/>
                <w:sz w:val="26"/>
                <w:szCs w:val="26"/>
              </w:rPr>
              <w:t>quelle</w:t>
            </w:r>
            <w:r w:rsidR="0099367F" w:rsidRPr="00863207">
              <w:rPr>
                <w:rFonts w:ascii="Arial Narrow" w:hAnsi="Arial Narrow"/>
                <w:sz w:val="26"/>
                <w:szCs w:val="26"/>
              </w:rPr>
              <w:t>s</w:t>
            </w:r>
            <w:r w:rsidRPr="00863207">
              <w:rPr>
                <w:rFonts w:ascii="Arial Narrow" w:hAnsi="Arial Narrow"/>
                <w:sz w:val="26"/>
                <w:szCs w:val="26"/>
              </w:rPr>
              <w:t xml:space="preserve"> mesure</w:t>
            </w:r>
            <w:r w:rsidR="0099367F" w:rsidRPr="00863207">
              <w:rPr>
                <w:rFonts w:ascii="Arial Narrow" w:hAnsi="Arial Narrow"/>
                <w:sz w:val="26"/>
                <w:szCs w:val="26"/>
              </w:rPr>
              <w:t>s</w:t>
            </w:r>
            <w:r w:rsidRPr="00863207">
              <w:rPr>
                <w:rFonts w:ascii="Arial Narrow" w:hAnsi="Arial Narrow"/>
                <w:sz w:val="26"/>
                <w:szCs w:val="26"/>
              </w:rPr>
              <w:t xml:space="preserve"> les </w:t>
            </w:r>
            <w:r w:rsidR="0099367F" w:rsidRPr="00863207">
              <w:rPr>
                <w:rFonts w:ascii="Arial Narrow" w:hAnsi="Arial Narrow"/>
                <w:sz w:val="26"/>
                <w:szCs w:val="26"/>
              </w:rPr>
              <w:t>questions du genre et des jeunes ont été intégrés dans le projet ?</w:t>
            </w:r>
            <w:r w:rsidRPr="00863207">
              <w:rPr>
                <w:rFonts w:ascii="Arial Narrow" w:hAnsi="Arial Narrow"/>
                <w:sz w:val="26"/>
                <w:szCs w:val="26"/>
              </w:rPr>
              <w:t xml:space="preserve"> </w:t>
            </w:r>
          </w:p>
          <w:p w14:paraId="437FB7EF" w14:textId="3B639F56" w:rsidR="00C448FC" w:rsidRPr="00863207" w:rsidRDefault="00C448FC"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Quels ont été les mécanismes pour déterminer les interventions </w:t>
            </w:r>
            <w:r w:rsidR="00AC1BF4" w:rsidRPr="00863207">
              <w:rPr>
                <w:rFonts w:ascii="Arial Narrow" w:hAnsi="Arial Narrow"/>
                <w:sz w:val="26"/>
                <w:szCs w:val="26"/>
              </w:rPr>
              <w:t>du projet et le choix des bénéficiaires</w:t>
            </w:r>
            <w:r w:rsidRPr="00863207">
              <w:rPr>
                <w:rFonts w:ascii="Arial Narrow" w:hAnsi="Arial Narrow"/>
                <w:sz w:val="26"/>
                <w:szCs w:val="26"/>
              </w:rPr>
              <w:t> ?</w:t>
            </w:r>
          </w:p>
          <w:p w14:paraId="758E9B20" w14:textId="77777777" w:rsidR="0099367F" w:rsidRPr="00863207" w:rsidRDefault="00AC1BF4"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Le ciblage des bénéficiaires a-t-il été fait de manière à éviter le do no </w:t>
            </w:r>
            <w:proofErr w:type="spellStart"/>
            <w:r w:rsidRPr="00863207">
              <w:rPr>
                <w:rFonts w:ascii="Arial Narrow" w:hAnsi="Arial Narrow"/>
                <w:sz w:val="26"/>
                <w:szCs w:val="26"/>
              </w:rPr>
              <w:t>harm</w:t>
            </w:r>
            <w:proofErr w:type="spellEnd"/>
            <w:r w:rsidRPr="00863207">
              <w:rPr>
                <w:rFonts w:ascii="Arial Narrow" w:hAnsi="Arial Narrow"/>
                <w:sz w:val="26"/>
                <w:szCs w:val="26"/>
              </w:rPr>
              <w:t> ?</w:t>
            </w:r>
          </w:p>
          <w:p w14:paraId="51ACF417" w14:textId="577141AE" w:rsidR="007F2525" w:rsidRPr="00863207" w:rsidRDefault="007F2525"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 mesure les outils de suivi de la mise en œuvre ont été cohérents avec le cadre logique du projet ?</w:t>
            </w:r>
          </w:p>
          <w:p w14:paraId="7D61DC39" w14:textId="77777777" w:rsidR="00AF4B10" w:rsidRDefault="001543AE" w:rsidP="00AF4B10">
            <w:pPr>
              <w:pStyle w:val="Paragraphedeliste"/>
              <w:numPr>
                <w:ilvl w:val="0"/>
                <w:numId w:val="7"/>
              </w:numPr>
              <w:spacing w:line="276" w:lineRule="auto"/>
              <w:ind w:left="158" w:hanging="180"/>
              <w:jc w:val="both"/>
              <w:rPr>
                <w:rFonts w:ascii="Arial Narrow" w:hAnsi="Arial Narrow"/>
                <w:sz w:val="26"/>
                <w:szCs w:val="26"/>
              </w:rPr>
            </w:pPr>
            <w:r w:rsidRPr="004B5028">
              <w:rPr>
                <w:rFonts w:ascii="Arial Narrow" w:hAnsi="Arial Narrow"/>
                <w:sz w:val="26"/>
                <w:szCs w:val="26"/>
              </w:rPr>
              <w:t xml:space="preserve">Dans quelle mesure </w:t>
            </w:r>
            <w:r w:rsidR="00977850" w:rsidRPr="004B5028">
              <w:rPr>
                <w:rFonts w:ascii="Arial Narrow" w:hAnsi="Arial Narrow"/>
                <w:sz w:val="26"/>
                <w:szCs w:val="26"/>
              </w:rPr>
              <w:t xml:space="preserve">le projet s'est </w:t>
            </w:r>
            <w:r w:rsidR="007F2525" w:rsidRPr="004B5028">
              <w:rPr>
                <w:rFonts w:ascii="Arial Narrow" w:hAnsi="Arial Narrow"/>
                <w:sz w:val="26"/>
                <w:szCs w:val="26"/>
              </w:rPr>
              <w:t xml:space="preserve">– il </w:t>
            </w:r>
            <w:r w:rsidR="00977850" w:rsidRPr="004B5028">
              <w:rPr>
                <w:rFonts w:ascii="Arial Narrow" w:hAnsi="Arial Narrow"/>
                <w:sz w:val="26"/>
                <w:szCs w:val="26"/>
              </w:rPr>
              <w:t>adapté</w:t>
            </w:r>
            <w:r w:rsidR="006F1109" w:rsidRPr="004B5028">
              <w:rPr>
                <w:rFonts w:ascii="Arial Narrow" w:hAnsi="Arial Narrow"/>
                <w:sz w:val="26"/>
                <w:szCs w:val="26"/>
              </w:rPr>
              <w:t xml:space="preserve"> à l’évolution d</w:t>
            </w:r>
            <w:r w:rsidR="001C3508" w:rsidRPr="004B5028">
              <w:rPr>
                <w:rFonts w:ascii="Arial Narrow" w:hAnsi="Arial Narrow"/>
                <w:sz w:val="26"/>
                <w:szCs w:val="26"/>
              </w:rPr>
              <w:t xml:space="preserve">e son environnement, notamment </w:t>
            </w:r>
            <w:proofErr w:type="gramStart"/>
            <w:r w:rsidR="001C3508" w:rsidRPr="004B5028">
              <w:rPr>
                <w:rFonts w:ascii="Arial Narrow" w:hAnsi="Arial Narrow"/>
                <w:sz w:val="26"/>
                <w:szCs w:val="26"/>
              </w:rPr>
              <w:t>au</w:t>
            </w:r>
            <w:proofErr w:type="gramEnd"/>
            <w:r w:rsidR="001C3508" w:rsidRPr="004B5028">
              <w:rPr>
                <w:rFonts w:ascii="Arial Narrow" w:hAnsi="Arial Narrow"/>
                <w:sz w:val="26"/>
                <w:szCs w:val="26"/>
              </w:rPr>
              <w:t xml:space="preserve"> plan sécuritaire </w:t>
            </w:r>
            <w:r w:rsidRPr="004B5028">
              <w:rPr>
                <w:rFonts w:ascii="Arial Narrow" w:hAnsi="Arial Narrow"/>
                <w:sz w:val="26"/>
                <w:szCs w:val="26"/>
              </w:rPr>
              <w:t>et quelle</w:t>
            </w:r>
            <w:r w:rsidR="007F2525" w:rsidRPr="004B5028">
              <w:rPr>
                <w:rFonts w:ascii="Arial Narrow" w:hAnsi="Arial Narrow"/>
                <w:sz w:val="26"/>
                <w:szCs w:val="26"/>
              </w:rPr>
              <w:t xml:space="preserve">s </w:t>
            </w:r>
            <w:r w:rsidRPr="004B5028">
              <w:rPr>
                <w:rFonts w:ascii="Arial Narrow" w:hAnsi="Arial Narrow"/>
                <w:sz w:val="26"/>
                <w:szCs w:val="26"/>
              </w:rPr>
              <w:t>stratégie</w:t>
            </w:r>
            <w:r w:rsidR="007F2525" w:rsidRPr="004B5028">
              <w:rPr>
                <w:rFonts w:ascii="Arial Narrow" w:hAnsi="Arial Narrow"/>
                <w:sz w:val="26"/>
                <w:szCs w:val="26"/>
              </w:rPr>
              <w:t>s</w:t>
            </w:r>
            <w:r w:rsidRPr="004B5028">
              <w:rPr>
                <w:rFonts w:ascii="Arial Narrow" w:hAnsi="Arial Narrow"/>
                <w:sz w:val="26"/>
                <w:szCs w:val="26"/>
              </w:rPr>
              <w:t xml:space="preserve"> </w:t>
            </w:r>
            <w:r w:rsidR="007F2525" w:rsidRPr="004B5028">
              <w:rPr>
                <w:rFonts w:ascii="Arial Narrow" w:hAnsi="Arial Narrow"/>
                <w:sz w:val="26"/>
                <w:szCs w:val="26"/>
              </w:rPr>
              <w:t>conjoint</w:t>
            </w:r>
            <w:r w:rsidRPr="004B5028">
              <w:rPr>
                <w:rFonts w:ascii="Arial Narrow" w:hAnsi="Arial Narrow"/>
                <w:sz w:val="26"/>
                <w:szCs w:val="26"/>
              </w:rPr>
              <w:t>e</w:t>
            </w:r>
            <w:r w:rsidR="007F2525" w:rsidRPr="004B5028">
              <w:rPr>
                <w:rFonts w:ascii="Arial Narrow" w:hAnsi="Arial Narrow"/>
                <w:sz w:val="26"/>
                <w:szCs w:val="26"/>
              </w:rPr>
              <w:t>s</w:t>
            </w:r>
            <w:r w:rsidRPr="004B5028">
              <w:rPr>
                <w:rFonts w:ascii="Arial Narrow" w:hAnsi="Arial Narrow"/>
                <w:sz w:val="26"/>
                <w:szCs w:val="26"/>
              </w:rPr>
              <w:t xml:space="preserve"> d'atténuation des risques</w:t>
            </w:r>
            <w:r w:rsidR="007F2525" w:rsidRPr="004B5028">
              <w:rPr>
                <w:rFonts w:ascii="Arial Narrow" w:hAnsi="Arial Narrow"/>
                <w:sz w:val="26"/>
                <w:szCs w:val="26"/>
              </w:rPr>
              <w:t xml:space="preserve"> ont-elles été mises en place</w:t>
            </w:r>
          </w:p>
          <w:p w14:paraId="34E62F44" w14:textId="60D1415E" w:rsidR="00BE7FE8" w:rsidRPr="004B5028" w:rsidRDefault="00AF4B10" w:rsidP="00BA3114">
            <w:pPr>
              <w:pStyle w:val="Paragraphedeliste"/>
              <w:numPr>
                <w:ilvl w:val="0"/>
                <w:numId w:val="7"/>
              </w:numPr>
              <w:spacing w:line="276" w:lineRule="auto"/>
              <w:ind w:left="158" w:hanging="180"/>
              <w:jc w:val="both"/>
            </w:pPr>
            <w:r>
              <w:rPr>
                <w:rFonts w:ascii="Arial Narrow" w:hAnsi="Arial Narrow"/>
                <w:sz w:val="26"/>
                <w:szCs w:val="26"/>
              </w:rPr>
              <w:t>Dans quelle mesure le projet</w:t>
            </w:r>
            <w:r w:rsidR="00C04AFE">
              <w:rPr>
                <w:rFonts w:ascii="Arial Narrow" w:hAnsi="Arial Narrow"/>
                <w:sz w:val="26"/>
                <w:szCs w:val="26"/>
              </w:rPr>
              <w:t xml:space="preserve"> contribue </w:t>
            </w:r>
            <w:proofErr w:type="spellStart"/>
            <w:r w:rsidR="00C04AFE">
              <w:rPr>
                <w:rFonts w:ascii="Arial Narrow" w:hAnsi="Arial Narrow"/>
                <w:sz w:val="26"/>
                <w:szCs w:val="26"/>
              </w:rPr>
              <w:t>t’il</w:t>
            </w:r>
            <w:proofErr w:type="spellEnd"/>
            <w:r w:rsidR="00C04AFE">
              <w:rPr>
                <w:rFonts w:ascii="Arial Narrow" w:hAnsi="Arial Narrow"/>
                <w:sz w:val="26"/>
                <w:szCs w:val="26"/>
              </w:rPr>
              <w:t xml:space="preserve"> à l’égalité des sexes, l’autonomisation des femmes et aux approches fondées sur les droits fondamentaux ?</w:t>
            </w:r>
          </w:p>
        </w:tc>
      </w:tr>
      <w:tr w:rsidR="0055478A" w:rsidRPr="00863207" w14:paraId="06C95A98" w14:textId="77777777" w:rsidTr="004B5028">
        <w:tc>
          <w:tcPr>
            <w:tcW w:w="1894" w:type="dxa"/>
            <w:tcBorders>
              <w:top w:val="single" w:sz="4" w:space="0" w:color="auto"/>
              <w:bottom w:val="single" w:sz="4" w:space="0" w:color="767171" w:themeColor="background2" w:themeShade="80"/>
            </w:tcBorders>
          </w:tcPr>
          <w:p w14:paraId="66846506" w14:textId="77777777" w:rsidR="00C448FC" w:rsidRPr="00863207" w:rsidRDefault="00C448FC" w:rsidP="00863207">
            <w:pPr>
              <w:autoSpaceDE w:val="0"/>
              <w:autoSpaceDN w:val="0"/>
              <w:adjustRightInd w:val="0"/>
              <w:spacing w:after="0"/>
              <w:rPr>
                <w:rFonts w:ascii="Arial Narrow" w:hAnsi="Arial Narrow"/>
                <w:b/>
                <w:bCs/>
                <w:sz w:val="26"/>
                <w:szCs w:val="26"/>
              </w:rPr>
            </w:pPr>
            <w:r w:rsidRPr="00863207">
              <w:rPr>
                <w:rFonts w:ascii="Arial Narrow" w:hAnsi="Arial Narrow"/>
                <w:b/>
                <w:bCs/>
                <w:sz w:val="26"/>
                <w:szCs w:val="26"/>
              </w:rPr>
              <w:t>b. Efficacité</w:t>
            </w:r>
          </w:p>
          <w:p w14:paraId="00247691" w14:textId="77777777" w:rsidR="00C448FC" w:rsidRPr="00863207" w:rsidRDefault="00C448FC" w:rsidP="00863207">
            <w:pPr>
              <w:spacing w:after="0"/>
              <w:rPr>
                <w:rFonts w:ascii="Arial Narrow" w:hAnsi="Arial Narrow"/>
                <w:sz w:val="26"/>
                <w:szCs w:val="26"/>
              </w:rPr>
            </w:pPr>
          </w:p>
        </w:tc>
        <w:tc>
          <w:tcPr>
            <w:tcW w:w="8063" w:type="dxa"/>
            <w:tcBorders>
              <w:top w:val="single" w:sz="4" w:space="0" w:color="auto"/>
              <w:bottom w:val="single" w:sz="4" w:space="0" w:color="767171" w:themeColor="background2" w:themeShade="80"/>
            </w:tcBorders>
          </w:tcPr>
          <w:p w14:paraId="56455754" w14:textId="301846D9" w:rsidR="00AF4B10" w:rsidRPr="00C75C93" w:rsidRDefault="003048B6" w:rsidP="00C75C93">
            <w:pPr>
              <w:pStyle w:val="Paragraphedeliste"/>
              <w:numPr>
                <w:ilvl w:val="0"/>
                <w:numId w:val="7"/>
              </w:numPr>
              <w:spacing w:line="276" w:lineRule="auto"/>
              <w:ind w:left="158" w:hanging="180"/>
              <w:jc w:val="both"/>
            </w:pPr>
            <w:r w:rsidRPr="00863207">
              <w:rPr>
                <w:rFonts w:ascii="Arial Narrow" w:hAnsi="Arial Narrow"/>
                <w:sz w:val="26"/>
                <w:szCs w:val="26"/>
              </w:rPr>
              <w:t xml:space="preserve">Dans quelle mesure les résultats escomptés </w:t>
            </w:r>
            <w:r w:rsidR="007F2525" w:rsidRPr="00863207">
              <w:rPr>
                <w:rFonts w:ascii="Arial Narrow" w:hAnsi="Arial Narrow"/>
                <w:sz w:val="26"/>
                <w:szCs w:val="26"/>
              </w:rPr>
              <w:t xml:space="preserve">du projet </w:t>
            </w:r>
            <w:r w:rsidRPr="00863207">
              <w:rPr>
                <w:rFonts w:ascii="Arial Narrow" w:hAnsi="Arial Narrow"/>
                <w:sz w:val="26"/>
                <w:szCs w:val="26"/>
              </w:rPr>
              <w:t>ont-ils été atteints ?</w:t>
            </w:r>
            <w:r w:rsidR="00C04AFE" w:rsidRPr="00C75C93">
              <w:t xml:space="preserve"> </w:t>
            </w:r>
          </w:p>
          <w:p w14:paraId="165FEBFB" w14:textId="7B133899" w:rsidR="007F2525" w:rsidRPr="00863207" w:rsidRDefault="007F2525"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Quels sont les facteurs externes majeurs qui ont influencé (positivement et/ou négativement) l’atteinte des résultats attendus (y compris en termes de synergies) ?</w:t>
            </w:r>
          </w:p>
          <w:p w14:paraId="12ED221A" w14:textId="77777777" w:rsidR="003048B6" w:rsidRPr="00863207" w:rsidRDefault="003048B6"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Si les extrants n’ont pas été produits, quel changement dans la structure des intrants aurait pu y remédier ? </w:t>
            </w:r>
          </w:p>
          <w:p w14:paraId="3E4A066D" w14:textId="77777777" w:rsidR="006F1109" w:rsidRPr="00863207" w:rsidRDefault="003048B6"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Comment une plus grande production des extrants permettrait-elle de mieux atteindre le but et les objectifs du projet ?</w:t>
            </w:r>
          </w:p>
          <w:p w14:paraId="5010BC73" w14:textId="77777777" w:rsidR="006E2924" w:rsidRPr="00863207" w:rsidRDefault="006E2924"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 mesure les mécanismes de gestion de l’information ont été suffisamment efficaces pour assurer une bonne coordination et faire remonter l’information du terrain vers les bureaux pays ?</w:t>
            </w:r>
          </w:p>
          <w:p w14:paraId="6722C773" w14:textId="77777777" w:rsidR="006E2924" w:rsidRPr="00863207" w:rsidRDefault="006E2924"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 mesure les mécanismes de coordination et de suivi à tous les niveaux ont-ils été mis en place, ont été fonctionnels, et ont joué effectivement leur rôle ?</w:t>
            </w:r>
          </w:p>
          <w:p w14:paraId="5F4C2236" w14:textId="56C594EE" w:rsidR="00AF4B10" w:rsidRPr="00BA3114" w:rsidRDefault="006E2924" w:rsidP="00BA3114">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 mesure les interventions du projet ont permis d’attirer d’autres partenaires pour renforcer l’action ?</w:t>
            </w:r>
          </w:p>
        </w:tc>
      </w:tr>
      <w:tr w:rsidR="0055478A" w:rsidRPr="00863207" w14:paraId="069DF152" w14:textId="77777777" w:rsidTr="002C673C">
        <w:tc>
          <w:tcPr>
            <w:tcW w:w="1894" w:type="dxa"/>
            <w:tcBorders>
              <w:top w:val="single" w:sz="4" w:space="0" w:color="767171" w:themeColor="background2" w:themeShade="80"/>
              <w:bottom w:val="single" w:sz="4" w:space="0" w:color="767171" w:themeColor="background2" w:themeShade="80"/>
            </w:tcBorders>
          </w:tcPr>
          <w:p w14:paraId="75A53F0D" w14:textId="77777777" w:rsidR="00C448FC" w:rsidRPr="00863207" w:rsidRDefault="00C448FC" w:rsidP="00863207">
            <w:pPr>
              <w:autoSpaceDE w:val="0"/>
              <w:autoSpaceDN w:val="0"/>
              <w:adjustRightInd w:val="0"/>
              <w:spacing w:after="0"/>
              <w:rPr>
                <w:rFonts w:ascii="Arial Narrow" w:hAnsi="Arial Narrow"/>
                <w:b/>
                <w:bCs/>
                <w:sz w:val="26"/>
                <w:szCs w:val="26"/>
              </w:rPr>
            </w:pPr>
            <w:r w:rsidRPr="00863207">
              <w:rPr>
                <w:rFonts w:ascii="Arial Narrow" w:hAnsi="Arial Narrow"/>
                <w:b/>
                <w:bCs/>
                <w:sz w:val="26"/>
                <w:szCs w:val="26"/>
              </w:rPr>
              <w:t>c. Efficience</w:t>
            </w:r>
          </w:p>
        </w:tc>
        <w:tc>
          <w:tcPr>
            <w:tcW w:w="8063" w:type="dxa"/>
            <w:tcBorders>
              <w:top w:val="single" w:sz="4" w:space="0" w:color="767171" w:themeColor="background2" w:themeShade="80"/>
              <w:bottom w:val="single" w:sz="4" w:space="0" w:color="767171" w:themeColor="background2" w:themeShade="80"/>
            </w:tcBorders>
          </w:tcPr>
          <w:p w14:paraId="5F70BAA6" w14:textId="3983DBB5" w:rsidR="00AC1BF4" w:rsidRPr="00863207" w:rsidRDefault="00AC1BF4"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Les financements mobilisés pour le projet étai</w:t>
            </w:r>
            <w:r w:rsidR="00536B55" w:rsidRPr="00863207">
              <w:rPr>
                <w:rFonts w:ascii="Arial Narrow" w:hAnsi="Arial Narrow"/>
                <w:sz w:val="26"/>
                <w:szCs w:val="26"/>
              </w:rPr>
              <w:t>en</w:t>
            </w:r>
            <w:r w:rsidRPr="00863207">
              <w:rPr>
                <w:rFonts w:ascii="Arial Narrow" w:hAnsi="Arial Narrow"/>
                <w:sz w:val="26"/>
                <w:szCs w:val="26"/>
              </w:rPr>
              <w:t>t</w:t>
            </w:r>
            <w:r w:rsidR="00536B55" w:rsidRPr="00863207">
              <w:rPr>
                <w:rFonts w:ascii="Arial Narrow" w:hAnsi="Arial Narrow"/>
                <w:sz w:val="26"/>
                <w:szCs w:val="26"/>
              </w:rPr>
              <w:t>-ils</w:t>
            </w:r>
            <w:r w:rsidRPr="00863207">
              <w:rPr>
                <w:rFonts w:ascii="Arial Narrow" w:hAnsi="Arial Narrow"/>
                <w:sz w:val="26"/>
                <w:szCs w:val="26"/>
              </w:rPr>
              <w:t xml:space="preserve"> suffisant</w:t>
            </w:r>
            <w:r w:rsidR="00536B55" w:rsidRPr="00863207">
              <w:rPr>
                <w:rFonts w:ascii="Arial Narrow" w:hAnsi="Arial Narrow"/>
                <w:sz w:val="26"/>
                <w:szCs w:val="26"/>
              </w:rPr>
              <w:t>s</w:t>
            </w:r>
            <w:r w:rsidRPr="00863207">
              <w:rPr>
                <w:rFonts w:ascii="Arial Narrow" w:hAnsi="Arial Narrow"/>
                <w:sz w:val="26"/>
                <w:szCs w:val="26"/>
              </w:rPr>
              <w:t xml:space="preserve"> pour la réalisation de toutes les activités et l’atteinte des résultats escomptés ?</w:t>
            </w:r>
          </w:p>
          <w:p w14:paraId="02B565EC" w14:textId="2B6F4F4D" w:rsidR="00C448FC" w:rsidRPr="00863207" w:rsidRDefault="00C448FC"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Dans quelle mesure les mécanismes en place ont permis d’optimiser l’utilisation des ressources disponibles, </w:t>
            </w:r>
            <w:r w:rsidR="0035728C" w:rsidRPr="00863207">
              <w:rPr>
                <w:rFonts w:ascii="Arial Narrow" w:hAnsi="Arial Narrow"/>
                <w:sz w:val="26"/>
                <w:szCs w:val="26"/>
              </w:rPr>
              <w:t xml:space="preserve">accroitre </w:t>
            </w:r>
            <w:r w:rsidRPr="00863207">
              <w:rPr>
                <w:rFonts w:ascii="Arial Narrow" w:hAnsi="Arial Narrow"/>
                <w:sz w:val="26"/>
                <w:szCs w:val="26"/>
              </w:rPr>
              <w:t>les synergies et la complémentarité dans l’action ?</w:t>
            </w:r>
          </w:p>
          <w:p w14:paraId="571FE38F" w14:textId="672632CB" w:rsidR="006F1109" w:rsidRPr="00863207" w:rsidRDefault="006F1109"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Dans quelle mesure le projet a été mis en œuvre dans les délais impartis ?</w:t>
            </w:r>
          </w:p>
          <w:p w14:paraId="7D69DBB5" w14:textId="77777777" w:rsidR="003048B6" w:rsidRPr="00863207" w:rsidRDefault="003048B6"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Le projet a-t-il été bien géré selon les normes attendues ? ;</w:t>
            </w:r>
          </w:p>
          <w:p w14:paraId="611EAB22" w14:textId="77777777" w:rsidR="003048B6" w:rsidRPr="00863207" w:rsidRDefault="003048B6"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Les intrants ont-ils été fournis et gérés à moindre coût ? ;</w:t>
            </w:r>
          </w:p>
          <w:p w14:paraId="0FCEC45B" w14:textId="77777777" w:rsidR="001C3508" w:rsidRDefault="001C3508"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Dans quelle mesure les activités ont été mises en œuvre de la façon la plus efficiente y compris la sélection des partenaires de mise en œuvre, comparée à des alternatives possibles expérimentées dans le cadre d’autres projets ? </w:t>
            </w:r>
          </w:p>
          <w:p w14:paraId="0413CCA1" w14:textId="60400DD9" w:rsidR="00C75C93" w:rsidRPr="00863207" w:rsidRDefault="00C75C93" w:rsidP="00863207">
            <w:pPr>
              <w:pStyle w:val="Paragraphedeliste"/>
              <w:numPr>
                <w:ilvl w:val="0"/>
                <w:numId w:val="7"/>
              </w:numPr>
              <w:spacing w:line="276" w:lineRule="auto"/>
              <w:ind w:left="158" w:hanging="180"/>
              <w:jc w:val="both"/>
              <w:rPr>
                <w:rFonts w:ascii="Arial Narrow" w:hAnsi="Arial Narrow"/>
                <w:sz w:val="26"/>
                <w:szCs w:val="26"/>
              </w:rPr>
            </w:pPr>
            <w:r>
              <w:rPr>
                <w:rFonts w:ascii="Arial Narrow" w:hAnsi="Arial Narrow"/>
                <w:sz w:val="26"/>
                <w:szCs w:val="26"/>
              </w:rPr>
              <w:t>Dans quelle mesure les systèmes de S&amp;E utilisés permettent-ils d’assurer une gestion efficiente du projet ?</w:t>
            </w:r>
          </w:p>
        </w:tc>
      </w:tr>
      <w:tr w:rsidR="0055478A" w:rsidRPr="00863207" w14:paraId="25810820" w14:textId="77777777" w:rsidTr="002C673C">
        <w:tc>
          <w:tcPr>
            <w:tcW w:w="1894" w:type="dxa"/>
            <w:tcBorders>
              <w:top w:val="single" w:sz="4" w:space="0" w:color="767171" w:themeColor="background2" w:themeShade="80"/>
            </w:tcBorders>
          </w:tcPr>
          <w:p w14:paraId="743F7D11" w14:textId="77777777" w:rsidR="00C448FC" w:rsidRPr="00863207" w:rsidRDefault="00C448FC" w:rsidP="00863207">
            <w:pPr>
              <w:autoSpaceDE w:val="0"/>
              <w:autoSpaceDN w:val="0"/>
              <w:adjustRightInd w:val="0"/>
              <w:spacing w:after="0"/>
              <w:rPr>
                <w:rFonts w:ascii="Arial Narrow" w:hAnsi="Arial Narrow" w:cs="Arial"/>
                <w:b/>
                <w:bCs/>
                <w:sz w:val="26"/>
                <w:szCs w:val="26"/>
              </w:rPr>
            </w:pPr>
            <w:r w:rsidRPr="00863207">
              <w:rPr>
                <w:rFonts w:ascii="Arial Narrow" w:hAnsi="Arial Narrow" w:cs="Arial"/>
                <w:b/>
                <w:bCs/>
                <w:sz w:val="26"/>
                <w:szCs w:val="26"/>
              </w:rPr>
              <w:t>d. Pérennité</w:t>
            </w:r>
          </w:p>
          <w:p w14:paraId="42ADDF27" w14:textId="77777777" w:rsidR="00C448FC" w:rsidRPr="00863207" w:rsidRDefault="00C448FC" w:rsidP="00863207">
            <w:pPr>
              <w:pStyle w:val="Paragraphedeliste"/>
              <w:autoSpaceDE w:val="0"/>
              <w:autoSpaceDN w:val="0"/>
              <w:adjustRightInd w:val="0"/>
              <w:spacing w:line="276" w:lineRule="auto"/>
              <w:ind w:left="154"/>
              <w:rPr>
                <w:rFonts w:ascii="Arial Narrow" w:hAnsi="Arial Narrow" w:cs="Arial"/>
                <w:b/>
                <w:bCs/>
                <w:sz w:val="26"/>
                <w:szCs w:val="26"/>
              </w:rPr>
            </w:pPr>
          </w:p>
        </w:tc>
        <w:tc>
          <w:tcPr>
            <w:tcW w:w="8063" w:type="dxa"/>
            <w:tcBorders>
              <w:top w:val="single" w:sz="4" w:space="0" w:color="767171" w:themeColor="background2" w:themeShade="80"/>
            </w:tcBorders>
          </w:tcPr>
          <w:p w14:paraId="3B564A02" w14:textId="77777777" w:rsidR="000D3C26" w:rsidRPr="00863207" w:rsidRDefault="000D3C26"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Quel a été le degré d’implication des bénéficiaires, notamment des communes et services techniques gouvernementaux aux différentes étapes du projet (conception, réalisation et suivi des activités en vue d'assurer leur bonne continuité) ?</w:t>
            </w:r>
          </w:p>
          <w:p w14:paraId="786209D6" w14:textId="77777777" w:rsidR="000D3C26" w:rsidRPr="00863207" w:rsidRDefault="000D3C26"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Quelles ont été les stratégies mises en œuvre pour susciter la participation des bénéficiaires, en particulier les communes et les services techniques compétents au projet ?</w:t>
            </w:r>
          </w:p>
          <w:p w14:paraId="64205226" w14:textId="77777777" w:rsidR="000D3C26" w:rsidRPr="00863207" w:rsidRDefault="000D3C26"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Quelles sont les stratégies et mécanismes envisagées pour assurer la valorisation, la réplication ou l’extension des résultats atteints ;</w:t>
            </w:r>
          </w:p>
          <w:p w14:paraId="46FC5BF0" w14:textId="77777777" w:rsidR="000D3C26" w:rsidRPr="00863207" w:rsidRDefault="000D3C26"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 xml:space="preserve">Quel est le degré d’engagement des parties prenantes (Gouvernement, SNU, ONG, bénéficiaires) pour la pérennisation des acquis du projet, notamment en matière d’insertion </w:t>
            </w:r>
            <w:proofErr w:type="spellStart"/>
            <w:r w:rsidRPr="00863207">
              <w:rPr>
                <w:rFonts w:ascii="Arial Narrow" w:hAnsi="Arial Narrow"/>
                <w:sz w:val="26"/>
                <w:szCs w:val="26"/>
              </w:rPr>
              <w:t>socio économique</w:t>
            </w:r>
            <w:proofErr w:type="spellEnd"/>
            <w:r w:rsidRPr="00863207">
              <w:rPr>
                <w:rFonts w:ascii="Arial Narrow" w:hAnsi="Arial Narrow"/>
                <w:sz w:val="26"/>
                <w:szCs w:val="26"/>
              </w:rPr>
              <w:t xml:space="preserve"> des jeunes, de renforcement de sécurité communautaire et de réduction des conflits transfrontaliers liés à la transhumance ?</w:t>
            </w:r>
          </w:p>
          <w:p w14:paraId="5A5FE1C0" w14:textId="77777777" w:rsidR="000D3C26" w:rsidRPr="00863207" w:rsidRDefault="000D3C26"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Y-a-t-il des obstacles à la pérennité des actions du projet ? Si oui quels sont-ils ? et comment peut-on les lever ?</w:t>
            </w:r>
          </w:p>
          <w:p w14:paraId="2B645B3E" w14:textId="4F65C3AB" w:rsidR="000D3C26" w:rsidRDefault="000D3C26" w:rsidP="00863207">
            <w:pPr>
              <w:pStyle w:val="Paragraphedeliste"/>
              <w:numPr>
                <w:ilvl w:val="0"/>
                <w:numId w:val="7"/>
              </w:numPr>
              <w:spacing w:line="276" w:lineRule="auto"/>
              <w:ind w:left="158" w:hanging="180"/>
              <w:jc w:val="both"/>
              <w:rPr>
                <w:rFonts w:ascii="Arial Narrow" w:hAnsi="Arial Narrow"/>
                <w:sz w:val="26"/>
                <w:szCs w:val="26"/>
              </w:rPr>
            </w:pPr>
            <w:r w:rsidRPr="00863207">
              <w:rPr>
                <w:rFonts w:ascii="Arial Narrow" w:hAnsi="Arial Narrow"/>
                <w:sz w:val="26"/>
                <w:szCs w:val="26"/>
              </w:rPr>
              <w:t>Quels ont été les principaux effets catalytiques (financiers ou autres) du projet ?</w:t>
            </w:r>
          </w:p>
          <w:p w14:paraId="0E10566F" w14:textId="5374CA90" w:rsidR="00C04AFE" w:rsidRPr="00863207" w:rsidRDefault="00C75C93" w:rsidP="00863207">
            <w:pPr>
              <w:pStyle w:val="Paragraphedeliste"/>
              <w:numPr>
                <w:ilvl w:val="0"/>
                <w:numId w:val="7"/>
              </w:numPr>
              <w:spacing w:line="276" w:lineRule="auto"/>
              <w:ind w:left="158" w:hanging="180"/>
              <w:jc w:val="both"/>
              <w:rPr>
                <w:rFonts w:ascii="Arial Narrow" w:hAnsi="Arial Narrow"/>
                <w:sz w:val="26"/>
                <w:szCs w:val="26"/>
              </w:rPr>
            </w:pPr>
            <w:r>
              <w:rPr>
                <w:rFonts w:ascii="Arial Narrow" w:hAnsi="Arial Narrow"/>
                <w:sz w:val="26"/>
                <w:szCs w:val="26"/>
              </w:rPr>
              <w:t>Quelles mesures pourraient être adoptées pour renforcer les stratégies de désengagement et la durabilité ?</w:t>
            </w:r>
          </w:p>
          <w:p w14:paraId="484BF84A" w14:textId="4C41D053" w:rsidR="00C448FC" w:rsidRPr="00863207" w:rsidRDefault="00C448FC" w:rsidP="00863207">
            <w:pPr>
              <w:spacing w:after="0"/>
              <w:rPr>
                <w:rFonts w:ascii="Arial Narrow" w:hAnsi="Arial Narrow"/>
                <w:sz w:val="26"/>
                <w:szCs w:val="26"/>
              </w:rPr>
            </w:pPr>
          </w:p>
        </w:tc>
      </w:tr>
    </w:tbl>
    <w:p w14:paraId="3868AC01" w14:textId="6B7F1C58" w:rsidR="00C448FC" w:rsidRPr="00863207" w:rsidRDefault="00B03211" w:rsidP="00863207">
      <w:pPr>
        <w:pStyle w:val="Citationintense"/>
        <w:numPr>
          <w:ilvl w:val="0"/>
          <w:numId w:val="4"/>
        </w:numPr>
        <w:spacing w:before="0" w:after="0"/>
        <w:rPr>
          <w:rFonts w:ascii="Arial Narrow" w:hAnsi="Arial Narrow" w:cs="Times New Roman"/>
          <w:i w:val="0"/>
          <w:color w:val="0066FF"/>
          <w:sz w:val="26"/>
          <w:szCs w:val="26"/>
          <w:lang w:val="fr-FR"/>
        </w:rPr>
      </w:pPr>
      <w:r w:rsidRPr="00863207">
        <w:rPr>
          <w:rFonts w:ascii="Arial Narrow" w:hAnsi="Arial Narrow" w:cs="Times New Roman"/>
          <w:i w:val="0"/>
          <w:color w:val="0066FF"/>
          <w:sz w:val="26"/>
          <w:szCs w:val="26"/>
          <w:lang w:val="fr-FR"/>
        </w:rPr>
        <w:t>Approche méthodologique de l’évaluation</w:t>
      </w:r>
    </w:p>
    <w:p w14:paraId="5BC9AFBD" w14:textId="77777777" w:rsidR="00E40065" w:rsidRPr="00863207" w:rsidRDefault="00E40065" w:rsidP="00863207">
      <w:pPr>
        <w:spacing w:after="0"/>
        <w:jc w:val="both"/>
        <w:rPr>
          <w:rFonts w:ascii="Arial Narrow" w:hAnsi="Arial Narrow"/>
          <w:color w:val="333333"/>
          <w:sz w:val="26"/>
          <w:szCs w:val="26"/>
        </w:rPr>
      </w:pPr>
    </w:p>
    <w:p w14:paraId="229B6D98" w14:textId="52FDFDA1"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Pour cet exercice, il sera fait recours aux méthodes quantitatives et qualitatives mais aussi à l’observation directe</w:t>
      </w:r>
      <w:r w:rsidR="00536B55" w:rsidRPr="00863207">
        <w:rPr>
          <w:rFonts w:ascii="Arial Narrow" w:hAnsi="Arial Narrow"/>
          <w:color w:val="333333"/>
          <w:sz w:val="26"/>
          <w:szCs w:val="26"/>
        </w:rPr>
        <w:t>,</w:t>
      </w:r>
      <w:r w:rsidRPr="00863207">
        <w:rPr>
          <w:rFonts w:ascii="Arial Narrow" w:hAnsi="Arial Narrow"/>
          <w:color w:val="333333"/>
          <w:sz w:val="26"/>
          <w:szCs w:val="26"/>
        </w:rPr>
        <w:t xml:space="preserve"> à travers </w:t>
      </w:r>
      <w:r w:rsidR="00536B55" w:rsidRPr="00863207">
        <w:rPr>
          <w:rFonts w:ascii="Arial Narrow" w:hAnsi="Arial Narrow"/>
          <w:color w:val="333333"/>
          <w:sz w:val="26"/>
          <w:szCs w:val="26"/>
        </w:rPr>
        <w:t xml:space="preserve">notamment </w:t>
      </w:r>
      <w:r w:rsidRPr="00863207">
        <w:rPr>
          <w:rFonts w:ascii="Arial Narrow" w:hAnsi="Arial Narrow"/>
          <w:color w:val="333333"/>
          <w:sz w:val="26"/>
          <w:szCs w:val="26"/>
        </w:rPr>
        <w:t xml:space="preserve">des visites de sites d’interventions </w:t>
      </w:r>
      <w:r w:rsidR="001A44AA" w:rsidRPr="00863207">
        <w:rPr>
          <w:rFonts w:ascii="Arial Narrow" w:hAnsi="Arial Narrow"/>
          <w:color w:val="333333"/>
          <w:sz w:val="26"/>
          <w:szCs w:val="26"/>
        </w:rPr>
        <w:t xml:space="preserve">du projet </w:t>
      </w:r>
      <w:r w:rsidR="00F13887" w:rsidRPr="00863207">
        <w:rPr>
          <w:rFonts w:ascii="Arial Narrow" w:hAnsi="Arial Narrow"/>
          <w:color w:val="333333"/>
          <w:sz w:val="26"/>
          <w:szCs w:val="26"/>
        </w:rPr>
        <w:t xml:space="preserve">dans les trois </w:t>
      </w:r>
      <w:r w:rsidR="001A44AA" w:rsidRPr="00863207">
        <w:rPr>
          <w:rFonts w:ascii="Arial Narrow" w:hAnsi="Arial Narrow"/>
          <w:color w:val="333333"/>
          <w:sz w:val="26"/>
          <w:szCs w:val="26"/>
        </w:rPr>
        <w:t xml:space="preserve">régions des trois </w:t>
      </w:r>
      <w:r w:rsidR="00F13887" w:rsidRPr="00863207">
        <w:rPr>
          <w:rFonts w:ascii="Arial Narrow" w:hAnsi="Arial Narrow"/>
          <w:color w:val="333333"/>
          <w:sz w:val="26"/>
          <w:szCs w:val="26"/>
        </w:rPr>
        <w:t>pays</w:t>
      </w:r>
      <w:r w:rsidR="00FC07C7">
        <w:rPr>
          <w:rFonts w:ascii="Arial Narrow" w:hAnsi="Arial Narrow"/>
          <w:color w:val="333333"/>
          <w:sz w:val="26"/>
          <w:szCs w:val="26"/>
        </w:rPr>
        <w:t xml:space="preserve"> </w:t>
      </w:r>
      <w:r w:rsidR="00A706F3">
        <w:rPr>
          <w:rFonts w:ascii="Arial Narrow" w:hAnsi="Arial Narrow"/>
          <w:color w:val="333333"/>
          <w:sz w:val="26"/>
          <w:szCs w:val="26"/>
        </w:rPr>
        <w:t>(si les conditions sécuritaires le permettent)</w:t>
      </w:r>
      <w:r w:rsidRPr="00863207">
        <w:rPr>
          <w:rFonts w:ascii="Arial Narrow" w:hAnsi="Arial Narrow"/>
          <w:color w:val="333333"/>
          <w:sz w:val="26"/>
          <w:szCs w:val="26"/>
        </w:rPr>
        <w:t>. Toutes ces informations combinées permettront d’apporter des réponses aux questions d’évaluation ci-dessus décrites. La méthodologie qui sera détaillée par le</w:t>
      </w:r>
      <w:r w:rsidR="00AC1BF4" w:rsidRPr="00863207">
        <w:rPr>
          <w:rFonts w:ascii="Arial Narrow" w:hAnsi="Arial Narrow"/>
          <w:color w:val="333333"/>
          <w:sz w:val="26"/>
          <w:szCs w:val="26"/>
        </w:rPr>
        <w:t>s consultants</w:t>
      </w:r>
      <w:r w:rsidRPr="00863207">
        <w:rPr>
          <w:rFonts w:ascii="Arial Narrow" w:hAnsi="Arial Narrow"/>
          <w:color w:val="333333"/>
          <w:sz w:val="26"/>
          <w:szCs w:val="26"/>
        </w:rPr>
        <w:t xml:space="preserve"> devra être en ligne avec l’approche basée sur les droits humains et l’égalité de sexes. Afin d’enrichir son analyse</w:t>
      </w:r>
      <w:r w:rsidR="00536B55" w:rsidRPr="00863207">
        <w:rPr>
          <w:rFonts w:ascii="Arial Narrow" w:hAnsi="Arial Narrow"/>
          <w:color w:val="333333"/>
          <w:sz w:val="26"/>
          <w:szCs w:val="26"/>
        </w:rPr>
        <w:t xml:space="preserve"> et de disposer d’informations fiables</w:t>
      </w:r>
      <w:r w:rsidRPr="00863207">
        <w:rPr>
          <w:rFonts w:ascii="Arial Narrow" w:hAnsi="Arial Narrow"/>
          <w:color w:val="333333"/>
          <w:sz w:val="26"/>
          <w:szCs w:val="26"/>
        </w:rPr>
        <w:t>, l’équipe de consultants devra aussi trianguler les données disponibles issues de multiples sources.</w:t>
      </w:r>
    </w:p>
    <w:p w14:paraId="06687519" w14:textId="77777777" w:rsidR="00C448FC" w:rsidRPr="00863207" w:rsidRDefault="00C448FC" w:rsidP="00863207">
      <w:pPr>
        <w:spacing w:after="0"/>
        <w:jc w:val="both"/>
        <w:rPr>
          <w:rFonts w:ascii="Arial Narrow" w:hAnsi="Arial Narrow"/>
          <w:color w:val="333333"/>
          <w:sz w:val="26"/>
          <w:szCs w:val="26"/>
        </w:rPr>
      </w:pPr>
    </w:p>
    <w:p w14:paraId="54918DEB" w14:textId="3CF6BE2E" w:rsidR="00C448FC" w:rsidRPr="00863207" w:rsidRDefault="00C448FC" w:rsidP="00863207">
      <w:pPr>
        <w:pStyle w:val="Paragraphedeliste"/>
        <w:numPr>
          <w:ilvl w:val="0"/>
          <w:numId w:val="13"/>
        </w:numPr>
        <w:spacing w:line="276" w:lineRule="auto"/>
        <w:jc w:val="both"/>
        <w:rPr>
          <w:rFonts w:ascii="Arial Narrow" w:hAnsi="Arial Narrow"/>
          <w:color w:val="333333"/>
          <w:sz w:val="26"/>
          <w:szCs w:val="26"/>
        </w:rPr>
      </w:pPr>
      <w:r w:rsidRPr="00863207">
        <w:rPr>
          <w:rFonts w:ascii="Arial Narrow" w:hAnsi="Arial Narrow"/>
          <w:b/>
          <w:color w:val="333333"/>
          <w:sz w:val="26"/>
          <w:szCs w:val="26"/>
        </w:rPr>
        <w:t>Les méthodes quantitatives</w:t>
      </w:r>
      <w:r w:rsidRPr="00863207">
        <w:rPr>
          <w:rFonts w:ascii="Arial Narrow" w:hAnsi="Arial Narrow"/>
          <w:color w:val="333333"/>
          <w:sz w:val="26"/>
          <w:szCs w:val="26"/>
        </w:rPr>
        <w:t xml:space="preserve"> : celles-ci comprennent la revue des documents pertinents et l'analyse des données quantitatives disponibles dans les services publics</w:t>
      </w:r>
      <w:r w:rsidR="00A83B9F">
        <w:rPr>
          <w:rFonts w:ascii="Arial Narrow" w:hAnsi="Arial Narrow"/>
          <w:color w:val="333333"/>
          <w:sz w:val="26"/>
          <w:szCs w:val="26"/>
        </w:rPr>
        <w:t xml:space="preserve">, chez certains partenaires d’exécutions </w:t>
      </w:r>
      <w:r w:rsidR="00A706F3">
        <w:rPr>
          <w:rFonts w:ascii="Arial Narrow" w:hAnsi="Arial Narrow"/>
          <w:color w:val="333333"/>
          <w:sz w:val="26"/>
          <w:szCs w:val="26"/>
        </w:rPr>
        <w:t xml:space="preserve">tels que </w:t>
      </w:r>
      <w:r w:rsidR="00A83B9F">
        <w:rPr>
          <w:rFonts w:ascii="Arial Narrow" w:hAnsi="Arial Narrow"/>
          <w:color w:val="333333"/>
          <w:sz w:val="26"/>
          <w:szCs w:val="26"/>
        </w:rPr>
        <w:t>les ONG</w:t>
      </w:r>
      <w:r w:rsidRPr="00863207">
        <w:rPr>
          <w:rFonts w:ascii="Arial Narrow" w:hAnsi="Arial Narrow"/>
          <w:color w:val="333333"/>
          <w:sz w:val="26"/>
          <w:szCs w:val="26"/>
        </w:rPr>
        <w:t xml:space="preserve"> ou ailleurs, basée sur des méthodes d’analyse statistique appropriées devant faire ressortir les liens entre les interventions du </w:t>
      </w:r>
      <w:r w:rsidR="00190E43" w:rsidRPr="00863207">
        <w:rPr>
          <w:rFonts w:ascii="Arial Narrow" w:hAnsi="Arial Narrow"/>
          <w:color w:val="333333"/>
          <w:sz w:val="26"/>
          <w:szCs w:val="26"/>
        </w:rPr>
        <w:t>projet</w:t>
      </w:r>
      <w:r w:rsidRPr="00863207">
        <w:rPr>
          <w:rFonts w:ascii="Arial Narrow" w:hAnsi="Arial Narrow"/>
          <w:color w:val="333333"/>
          <w:sz w:val="26"/>
          <w:szCs w:val="26"/>
        </w:rPr>
        <w:t xml:space="preserve"> et les résultats observés. </w:t>
      </w:r>
      <w:r w:rsidR="0046631E" w:rsidRPr="00863207">
        <w:rPr>
          <w:rFonts w:ascii="Arial Narrow" w:hAnsi="Arial Narrow"/>
          <w:color w:val="333333"/>
          <w:sz w:val="26"/>
          <w:szCs w:val="26"/>
        </w:rPr>
        <w:t>Concernant la</w:t>
      </w:r>
      <w:r w:rsidR="0046631E" w:rsidRPr="00863207">
        <w:rPr>
          <w:rFonts w:ascii="Arial Narrow" w:hAnsi="Arial Narrow"/>
          <w:b/>
          <w:color w:val="333333"/>
          <w:sz w:val="26"/>
          <w:szCs w:val="26"/>
        </w:rPr>
        <w:t xml:space="preserve"> </w:t>
      </w:r>
      <w:r w:rsidR="0046631E" w:rsidRPr="00863207">
        <w:rPr>
          <w:rFonts w:ascii="Arial Narrow" w:hAnsi="Arial Narrow"/>
          <w:color w:val="333333"/>
          <w:sz w:val="26"/>
          <w:szCs w:val="26"/>
        </w:rPr>
        <w:t>revue documentaire, il s’agira de passer en revue les documents et rapports pertinents, notamment le</w:t>
      </w:r>
      <w:r w:rsidR="00DF50E7">
        <w:rPr>
          <w:rFonts w:ascii="Arial Narrow" w:hAnsi="Arial Narrow"/>
          <w:color w:val="333333"/>
          <w:sz w:val="26"/>
          <w:szCs w:val="26"/>
        </w:rPr>
        <w:t>s documents stratégiques UNDAF,</w:t>
      </w:r>
      <w:r w:rsidR="00A706F3">
        <w:rPr>
          <w:rFonts w:ascii="Arial Narrow" w:hAnsi="Arial Narrow"/>
          <w:color w:val="333333"/>
          <w:sz w:val="26"/>
          <w:szCs w:val="26"/>
        </w:rPr>
        <w:t xml:space="preserve"> </w:t>
      </w:r>
      <w:r w:rsidR="00DF50E7">
        <w:rPr>
          <w:rFonts w:ascii="Arial Narrow" w:hAnsi="Arial Narrow"/>
          <w:color w:val="333333"/>
          <w:sz w:val="26"/>
          <w:szCs w:val="26"/>
        </w:rPr>
        <w:t>les CPD, les documents de développement politiques</w:t>
      </w:r>
      <w:r w:rsidR="00A706F3">
        <w:rPr>
          <w:rFonts w:ascii="Arial Narrow" w:hAnsi="Arial Narrow"/>
          <w:color w:val="333333"/>
          <w:sz w:val="26"/>
          <w:szCs w:val="26"/>
        </w:rPr>
        <w:t xml:space="preserve">, </w:t>
      </w:r>
      <w:r w:rsidR="0046631E" w:rsidRPr="00863207">
        <w:rPr>
          <w:rFonts w:ascii="Arial Narrow" w:hAnsi="Arial Narrow"/>
          <w:color w:val="333333"/>
          <w:sz w:val="26"/>
          <w:szCs w:val="26"/>
        </w:rPr>
        <w:t>PRODOC</w:t>
      </w:r>
      <w:r w:rsidR="008459CE" w:rsidRPr="00863207">
        <w:rPr>
          <w:rFonts w:ascii="Arial Narrow" w:hAnsi="Arial Narrow"/>
          <w:color w:val="333333"/>
          <w:sz w:val="26"/>
          <w:szCs w:val="26"/>
        </w:rPr>
        <w:t xml:space="preserve"> </w:t>
      </w:r>
      <w:r w:rsidR="00A706F3">
        <w:rPr>
          <w:rFonts w:ascii="Arial Narrow" w:hAnsi="Arial Narrow"/>
          <w:color w:val="333333"/>
          <w:sz w:val="26"/>
          <w:szCs w:val="26"/>
        </w:rPr>
        <w:t xml:space="preserve">du projet </w:t>
      </w:r>
      <w:r w:rsidR="008459CE" w:rsidRPr="00863207">
        <w:rPr>
          <w:rFonts w:ascii="Arial Narrow" w:hAnsi="Arial Narrow"/>
          <w:color w:val="333333"/>
          <w:sz w:val="26"/>
          <w:szCs w:val="26"/>
        </w:rPr>
        <w:t>et les</w:t>
      </w:r>
      <w:r w:rsidR="00DF50E7">
        <w:rPr>
          <w:rFonts w:ascii="Arial Narrow" w:hAnsi="Arial Narrow"/>
          <w:color w:val="333333"/>
          <w:sz w:val="26"/>
          <w:szCs w:val="26"/>
        </w:rPr>
        <w:t xml:space="preserve"> documents opérationnels</w:t>
      </w:r>
      <w:r w:rsidR="008459CE" w:rsidRPr="00863207">
        <w:rPr>
          <w:rFonts w:ascii="Arial Narrow" w:hAnsi="Arial Narrow"/>
          <w:color w:val="333333"/>
          <w:sz w:val="26"/>
          <w:szCs w:val="26"/>
        </w:rPr>
        <w:t xml:space="preserve"> </w:t>
      </w:r>
      <w:r w:rsidR="00A706F3">
        <w:rPr>
          <w:rFonts w:ascii="Arial Narrow" w:hAnsi="Arial Narrow"/>
          <w:color w:val="333333"/>
          <w:sz w:val="26"/>
          <w:szCs w:val="26"/>
        </w:rPr>
        <w:t>(</w:t>
      </w:r>
      <w:r w:rsidR="008459CE" w:rsidRPr="00863207">
        <w:rPr>
          <w:rFonts w:ascii="Arial Narrow" w:hAnsi="Arial Narrow"/>
          <w:color w:val="333333"/>
          <w:sz w:val="26"/>
          <w:szCs w:val="26"/>
        </w:rPr>
        <w:t>plans annuels de travail</w:t>
      </w:r>
      <w:r w:rsidR="0046631E" w:rsidRPr="00863207">
        <w:rPr>
          <w:rFonts w:ascii="Arial Narrow" w:hAnsi="Arial Narrow"/>
          <w:color w:val="333333"/>
          <w:sz w:val="26"/>
          <w:szCs w:val="26"/>
        </w:rPr>
        <w:t>, les rapports d’activités et de suivi semestriels et annuels), les rapports des partenaires de mise en œuvre, les rapports des différentes réunions du comité de pilotage etc. Pour ce qui est de l’analyse des données quantitatives, i</w:t>
      </w:r>
      <w:r w:rsidRPr="00863207">
        <w:rPr>
          <w:rFonts w:ascii="Arial Narrow" w:hAnsi="Arial Narrow"/>
          <w:color w:val="333333"/>
          <w:sz w:val="26"/>
          <w:szCs w:val="26"/>
        </w:rPr>
        <w:t xml:space="preserve">l s’agira de se pencher sur les données des enquêtes et opérations récentes de collecte organisées par les </w:t>
      </w:r>
      <w:r w:rsidR="0046631E" w:rsidRPr="00863207">
        <w:rPr>
          <w:rFonts w:ascii="Arial Narrow" w:hAnsi="Arial Narrow"/>
          <w:color w:val="333333"/>
          <w:sz w:val="26"/>
          <w:szCs w:val="26"/>
        </w:rPr>
        <w:t>services techniques étatiques, les ONG</w:t>
      </w:r>
      <w:r w:rsidR="007F6A7B" w:rsidRPr="00863207">
        <w:rPr>
          <w:rFonts w:ascii="Arial Narrow" w:hAnsi="Arial Narrow"/>
          <w:color w:val="333333"/>
          <w:sz w:val="26"/>
          <w:szCs w:val="26"/>
        </w:rPr>
        <w:t xml:space="preserve">, ainsi que les </w:t>
      </w:r>
      <w:r w:rsidRPr="00863207">
        <w:rPr>
          <w:rFonts w:ascii="Arial Narrow" w:hAnsi="Arial Narrow"/>
          <w:color w:val="333333"/>
          <w:sz w:val="26"/>
          <w:szCs w:val="26"/>
        </w:rPr>
        <w:t>agences</w:t>
      </w:r>
      <w:r w:rsidR="00190E43" w:rsidRPr="00863207">
        <w:rPr>
          <w:rFonts w:ascii="Arial Narrow" w:hAnsi="Arial Narrow"/>
          <w:color w:val="333333"/>
          <w:sz w:val="26"/>
          <w:szCs w:val="26"/>
        </w:rPr>
        <w:t xml:space="preserve"> récipiendaires dans les communes d’intervention du projet. </w:t>
      </w:r>
      <w:r w:rsidRPr="00863207">
        <w:rPr>
          <w:rFonts w:ascii="Arial Narrow" w:hAnsi="Arial Narrow"/>
          <w:color w:val="333333"/>
          <w:sz w:val="26"/>
          <w:szCs w:val="26"/>
        </w:rPr>
        <w:t xml:space="preserve">Toutes ces données viendront en complément de celles d’une enquête légère sur les indicateurs </w:t>
      </w:r>
      <w:proofErr w:type="gramStart"/>
      <w:r w:rsidRPr="00863207">
        <w:rPr>
          <w:rFonts w:ascii="Arial Narrow" w:hAnsi="Arial Narrow"/>
          <w:color w:val="333333"/>
          <w:sz w:val="26"/>
          <w:szCs w:val="26"/>
        </w:rPr>
        <w:t>clés</w:t>
      </w:r>
      <w:r w:rsidR="002B57A1">
        <w:rPr>
          <w:rFonts w:ascii="Arial Narrow" w:hAnsi="Arial Narrow"/>
          <w:color w:val="333333"/>
          <w:sz w:val="26"/>
          <w:szCs w:val="26"/>
        </w:rPr>
        <w:t xml:space="preserve"> </w:t>
      </w:r>
      <w:r w:rsidRPr="00863207">
        <w:rPr>
          <w:rFonts w:ascii="Arial Narrow" w:hAnsi="Arial Narrow"/>
          <w:color w:val="333333"/>
          <w:sz w:val="26"/>
          <w:szCs w:val="26"/>
        </w:rPr>
        <w:t xml:space="preserve"> à</w:t>
      </w:r>
      <w:proofErr w:type="gramEnd"/>
      <w:r w:rsidRPr="00863207">
        <w:rPr>
          <w:rFonts w:ascii="Arial Narrow" w:hAnsi="Arial Narrow"/>
          <w:color w:val="333333"/>
          <w:sz w:val="26"/>
          <w:szCs w:val="26"/>
        </w:rPr>
        <w:t xml:space="preserve"> conduire au sein des communes concernées. </w:t>
      </w:r>
    </w:p>
    <w:p w14:paraId="52AF6886" w14:textId="77777777" w:rsidR="0097652A" w:rsidRPr="00863207" w:rsidRDefault="0097652A" w:rsidP="00863207">
      <w:pPr>
        <w:pStyle w:val="Paragraphedeliste"/>
        <w:spacing w:line="276" w:lineRule="auto"/>
        <w:jc w:val="both"/>
        <w:rPr>
          <w:rFonts w:ascii="Arial Narrow" w:hAnsi="Arial Narrow"/>
          <w:color w:val="333333"/>
          <w:sz w:val="26"/>
          <w:szCs w:val="26"/>
        </w:rPr>
      </w:pPr>
    </w:p>
    <w:p w14:paraId="6EFE5C57" w14:textId="45C5659E" w:rsidR="00190E43" w:rsidRPr="00863207" w:rsidRDefault="00C448FC" w:rsidP="00863207">
      <w:pPr>
        <w:pStyle w:val="Paragraphedeliste"/>
        <w:numPr>
          <w:ilvl w:val="0"/>
          <w:numId w:val="15"/>
        </w:numPr>
        <w:spacing w:line="276" w:lineRule="auto"/>
        <w:jc w:val="both"/>
        <w:rPr>
          <w:rFonts w:ascii="Arial Narrow" w:hAnsi="Arial Narrow"/>
          <w:color w:val="333333"/>
          <w:sz w:val="26"/>
          <w:szCs w:val="26"/>
        </w:rPr>
      </w:pPr>
      <w:r w:rsidRPr="00863207">
        <w:rPr>
          <w:rFonts w:ascii="Arial Narrow" w:hAnsi="Arial Narrow"/>
          <w:b/>
          <w:color w:val="333333"/>
          <w:sz w:val="26"/>
          <w:szCs w:val="26"/>
        </w:rPr>
        <w:t>Les méthodes qualitatives</w:t>
      </w:r>
      <w:r w:rsidRPr="00863207">
        <w:rPr>
          <w:rFonts w:ascii="Arial Narrow" w:hAnsi="Arial Narrow"/>
          <w:color w:val="333333"/>
          <w:sz w:val="26"/>
          <w:szCs w:val="26"/>
        </w:rPr>
        <w:t> : elles incluront les groupes de discussion, l’observation directe ainsi que des entretiens avec les parties-prenantes et auprès d'informateurs clés afin de compléter les données quantitatives. L'équipe d'évaluation trouvera les alternatives les plus appropriées pour obtenir les informations les plus à même de renseigner véritablement la prise de décision. Ainsi divers groupes de population seront identifiés au sein des agences,</w:t>
      </w:r>
      <w:r w:rsidR="00190E43" w:rsidRPr="00863207">
        <w:rPr>
          <w:rFonts w:ascii="Arial Narrow" w:hAnsi="Arial Narrow"/>
          <w:color w:val="333333"/>
          <w:sz w:val="26"/>
          <w:szCs w:val="26"/>
        </w:rPr>
        <w:t xml:space="preserve"> </w:t>
      </w:r>
      <w:r w:rsidR="0046631E" w:rsidRPr="00863207">
        <w:rPr>
          <w:rFonts w:ascii="Arial Narrow" w:hAnsi="Arial Narrow"/>
          <w:color w:val="333333"/>
          <w:sz w:val="26"/>
          <w:szCs w:val="26"/>
        </w:rPr>
        <w:t>d</w:t>
      </w:r>
      <w:r w:rsidR="00190E43" w:rsidRPr="00863207">
        <w:rPr>
          <w:rFonts w:ascii="Arial Narrow" w:hAnsi="Arial Narrow"/>
          <w:color w:val="333333"/>
          <w:sz w:val="26"/>
          <w:szCs w:val="26"/>
        </w:rPr>
        <w:t>es ministères</w:t>
      </w:r>
      <w:r w:rsidR="0046631E" w:rsidRPr="00863207">
        <w:rPr>
          <w:rFonts w:ascii="Arial Narrow" w:hAnsi="Arial Narrow"/>
          <w:color w:val="333333"/>
          <w:sz w:val="26"/>
          <w:szCs w:val="26"/>
        </w:rPr>
        <w:t xml:space="preserve">, </w:t>
      </w:r>
      <w:r w:rsidRPr="00863207">
        <w:rPr>
          <w:rFonts w:ascii="Arial Narrow" w:hAnsi="Arial Narrow"/>
          <w:color w:val="333333"/>
          <w:sz w:val="26"/>
          <w:szCs w:val="26"/>
        </w:rPr>
        <w:t xml:space="preserve">des structures publiques centrales et décentralisés/déconcentrées pertinentes, des institutions partenaires d’exécution, des autorités locales </w:t>
      </w:r>
      <w:r w:rsidR="0046631E" w:rsidRPr="00863207">
        <w:rPr>
          <w:rFonts w:ascii="Arial Narrow" w:hAnsi="Arial Narrow"/>
          <w:color w:val="333333"/>
          <w:sz w:val="26"/>
          <w:szCs w:val="26"/>
        </w:rPr>
        <w:t xml:space="preserve">et </w:t>
      </w:r>
      <w:r w:rsidRPr="00863207">
        <w:rPr>
          <w:rFonts w:ascii="Arial Narrow" w:hAnsi="Arial Narrow"/>
          <w:color w:val="333333"/>
          <w:sz w:val="26"/>
          <w:szCs w:val="26"/>
        </w:rPr>
        <w:t>aussi des représentants de bénéficiaires</w:t>
      </w:r>
      <w:r w:rsidR="0046631E" w:rsidRPr="00863207">
        <w:rPr>
          <w:rFonts w:ascii="Arial Narrow" w:hAnsi="Arial Narrow"/>
          <w:color w:val="333333"/>
          <w:sz w:val="26"/>
          <w:szCs w:val="26"/>
        </w:rPr>
        <w:t xml:space="preserve"> au Niger, Burkina et Mali</w:t>
      </w:r>
      <w:r w:rsidRPr="00863207">
        <w:rPr>
          <w:rFonts w:ascii="Arial Narrow" w:hAnsi="Arial Narrow"/>
          <w:color w:val="333333"/>
          <w:sz w:val="26"/>
          <w:szCs w:val="26"/>
        </w:rPr>
        <w:t>. Parmi les personnes à rencontrer figurent en bonne place le</w:t>
      </w:r>
      <w:r w:rsidR="0046631E" w:rsidRPr="00863207">
        <w:rPr>
          <w:rFonts w:ascii="Arial Narrow" w:hAnsi="Arial Narrow"/>
          <w:color w:val="333333"/>
          <w:sz w:val="26"/>
          <w:szCs w:val="26"/>
        </w:rPr>
        <w:t xml:space="preserve"> </w:t>
      </w:r>
      <w:r w:rsidRPr="00863207">
        <w:rPr>
          <w:rFonts w:ascii="Arial Narrow" w:hAnsi="Arial Narrow"/>
          <w:color w:val="333333"/>
          <w:sz w:val="26"/>
          <w:szCs w:val="26"/>
        </w:rPr>
        <w:t>s</w:t>
      </w:r>
      <w:r w:rsidR="0046631E" w:rsidRPr="00863207">
        <w:rPr>
          <w:rFonts w:ascii="Arial Narrow" w:hAnsi="Arial Narrow"/>
          <w:color w:val="333333"/>
          <w:sz w:val="26"/>
          <w:szCs w:val="26"/>
        </w:rPr>
        <w:t xml:space="preserve">taff de l’Unité de Coordination Transfrontalière (UCT) basé à Dori au Burkina Faso et ceux des équipes pays du PNUD de gestion du projet. </w:t>
      </w:r>
    </w:p>
    <w:p w14:paraId="327C8E43" w14:textId="77777777" w:rsidR="00753197" w:rsidRPr="00863207" w:rsidRDefault="00753197" w:rsidP="00863207">
      <w:pPr>
        <w:spacing w:after="0"/>
        <w:jc w:val="both"/>
        <w:rPr>
          <w:rFonts w:ascii="Arial Narrow" w:hAnsi="Arial Narrow"/>
          <w:color w:val="333333"/>
          <w:sz w:val="26"/>
          <w:szCs w:val="26"/>
        </w:rPr>
      </w:pPr>
    </w:p>
    <w:p w14:paraId="3F237A4F" w14:textId="0CE70256" w:rsidR="00753197" w:rsidRPr="00863207" w:rsidRDefault="00753197" w:rsidP="00863207">
      <w:pPr>
        <w:pStyle w:val="PrformatHTML"/>
        <w:spacing w:line="276" w:lineRule="auto"/>
        <w:jc w:val="both"/>
        <w:rPr>
          <w:rFonts w:ascii="Arial Narrow" w:hAnsi="Arial Narrow"/>
          <w:sz w:val="26"/>
          <w:szCs w:val="26"/>
        </w:rPr>
      </w:pPr>
      <w:r w:rsidRPr="00863207">
        <w:rPr>
          <w:rFonts w:ascii="Arial Narrow" w:hAnsi="Arial Narrow"/>
          <w:sz w:val="26"/>
          <w:szCs w:val="26"/>
        </w:rPr>
        <w:t>L</w:t>
      </w:r>
      <w:r w:rsidR="008D26AD" w:rsidRPr="00863207">
        <w:rPr>
          <w:rFonts w:ascii="Arial Narrow" w:hAnsi="Arial Narrow"/>
          <w:sz w:val="26"/>
          <w:szCs w:val="26"/>
        </w:rPr>
        <w:t>’équipe d’évaluateur devra subtilement utiliser l</w:t>
      </w:r>
      <w:r w:rsidRPr="00863207">
        <w:rPr>
          <w:rFonts w:ascii="Arial Narrow" w:hAnsi="Arial Narrow"/>
          <w:sz w:val="26"/>
          <w:szCs w:val="26"/>
        </w:rPr>
        <w:t>es différent</w:t>
      </w:r>
      <w:r w:rsidR="00A067AD" w:rsidRPr="00863207">
        <w:rPr>
          <w:rFonts w:ascii="Arial Narrow" w:hAnsi="Arial Narrow"/>
          <w:sz w:val="26"/>
          <w:szCs w:val="26"/>
        </w:rPr>
        <w:t>e</w:t>
      </w:r>
      <w:r w:rsidRPr="00863207">
        <w:rPr>
          <w:rFonts w:ascii="Arial Narrow" w:hAnsi="Arial Narrow"/>
          <w:sz w:val="26"/>
          <w:szCs w:val="26"/>
        </w:rPr>
        <w:t>s méthodes</w:t>
      </w:r>
      <w:r w:rsidR="00A067AD" w:rsidRPr="00863207">
        <w:rPr>
          <w:rFonts w:ascii="Arial Narrow" w:hAnsi="Arial Narrow"/>
          <w:sz w:val="26"/>
          <w:szCs w:val="26"/>
        </w:rPr>
        <w:t xml:space="preserve"> de collecte :</w:t>
      </w:r>
      <w:r w:rsidRPr="00863207">
        <w:rPr>
          <w:rFonts w:ascii="Arial Narrow" w:hAnsi="Arial Narrow"/>
          <w:sz w:val="26"/>
          <w:szCs w:val="26"/>
        </w:rPr>
        <w:t xml:space="preserve"> </w:t>
      </w:r>
      <w:r w:rsidR="00A067AD" w:rsidRPr="00863207">
        <w:rPr>
          <w:rFonts w:ascii="Arial Narrow" w:hAnsi="Arial Narrow"/>
          <w:sz w:val="26"/>
          <w:szCs w:val="26"/>
        </w:rPr>
        <w:t>revue</w:t>
      </w:r>
      <w:r w:rsidRPr="00863207">
        <w:rPr>
          <w:rFonts w:ascii="Arial Narrow" w:hAnsi="Arial Narrow"/>
          <w:sz w:val="26"/>
          <w:szCs w:val="26"/>
        </w:rPr>
        <w:t xml:space="preserve"> document</w:t>
      </w:r>
      <w:r w:rsidR="00A067AD" w:rsidRPr="00863207">
        <w:rPr>
          <w:rFonts w:ascii="Arial Narrow" w:hAnsi="Arial Narrow"/>
          <w:sz w:val="26"/>
          <w:szCs w:val="26"/>
        </w:rPr>
        <w:t xml:space="preserve">aire, </w:t>
      </w:r>
      <w:r w:rsidRPr="00863207">
        <w:rPr>
          <w:rFonts w:ascii="Arial Narrow" w:hAnsi="Arial Narrow"/>
          <w:sz w:val="26"/>
          <w:szCs w:val="26"/>
        </w:rPr>
        <w:t xml:space="preserve">entretiens, </w:t>
      </w:r>
      <w:r w:rsidR="00A067AD" w:rsidRPr="00863207">
        <w:rPr>
          <w:rFonts w:ascii="Arial Narrow" w:hAnsi="Arial Narrow"/>
          <w:sz w:val="26"/>
          <w:szCs w:val="26"/>
        </w:rPr>
        <w:t xml:space="preserve">discussions de groupe, </w:t>
      </w:r>
      <w:r w:rsidRPr="00863207">
        <w:rPr>
          <w:rFonts w:ascii="Arial Narrow" w:hAnsi="Arial Narrow"/>
          <w:sz w:val="26"/>
          <w:szCs w:val="26"/>
        </w:rPr>
        <w:t>observation directe, enquêtes (le cas échéant), etc. à la fois quantitatif et qualitatif</w:t>
      </w:r>
      <w:r w:rsidR="00A067AD" w:rsidRPr="00863207">
        <w:rPr>
          <w:rFonts w:ascii="Arial Narrow" w:hAnsi="Arial Narrow"/>
          <w:sz w:val="26"/>
          <w:szCs w:val="26"/>
        </w:rPr>
        <w:t xml:space="preserve"> </w:t>
      </w:r>
      <w:r w:rsidR="008D26AD" w:rsidRPr="00863207">
        <w:rPr>
          <w:rFonts w:ascii="Arial Narrow" w:hAnsi="Arial Narrow"/>
          <w:sz w:val="26"/>
          <w:szCs w:val="26"/>
        </w:rPr>
        <w:t xml:space="preserve">qui permette </w:t>
      </w:r>
      <w:r w:rsidR="008D26AD" w:rsidRPr="00863207">
        <w:rPr>
          <w:rFonts w:ascii="Arial Narrow" w:hAnsi="Arial Narrow"/>
          <w:color w:val="333333"/>
          <w:sz w:val="26"/>
          <w:szCs w:val="26"/>
        </w:rPr>
        <w:t>d’</w:t>
      </w:r>
      <w:r w:rsidR="00A067AD" w:rsidRPr="00863207">
        <w:rPr>
          <w:rFonts w:ascii="Arial Narrow" w:hAnsi="Arial Narrow"/>
          <w:color w:val="333333"/>
          <w:sz w:val="26"/>
          <w:szCs w:val="26"/>
        </w:rPr>
        <w:t xml:space="preserve">assurer une complémentarité dans le traitement et l’analyse des informations, </w:t>
      </w:r>
      <w:r w:rsidR="008D26AD" w:rsidRPr="00863207">
        <w:rPr>
          <w:rFonts w:ascii="Arial Narrow" w:hAnsi="Arial Narrow"/>
          <w:color w:val="333333"/>
          <w:sz w:val="26"/>
          <w:szCs w:val="26"/>
        </w:rPr>
        <w:t xml:space="preserve">et </w:t>
      </w:r>
      <w:r w:rsidR="00A067AD" w:rsidRPr="00863207">
        <w:rPr>
          <w:rFonts w:ascii="Arial Narrow" w:hAnsi="Arial Narrow"/>
          <w:color w:val="333333"/>
          <w:sz w:val="26"/>
          <w:szCs w:val="26"/>
        </w:rPr>
        <w:t xml:space="preserve">d’éviter </w:t>
      </w:r>
      <w:r w:rsidR="008D26AD" w:rsidRPr="00863207">
        <w:rPr>
          <w:rFonts w:ascii="Arial Narrow" w:hAnsi="Arial Narrow"/>
          <w:color w:val="333333"/>
          <w:sz w:val="26"/>
          <w:szCs w:val="26"/>
        </w:rPr>
        <w:t xml:space="preserve">ainsi </w:t>
      </w:r>
      <w:r w:rsidR="00A067AD" w:rsidRPr="00863207">
        <w:rPr>
          <w:rFonts w:ascii="Arial Narrow" w:hAnsi="Arial Narrow"/>
          <w:color w:val="333333"/>
          <w:sz w:val="26"/>
          <w:szCs w:val="26"/>
        </w:rPr>
        <w:t xml:space="preserve">les assertions. </w:t>
      </w:r>
    </w:p>
    <w:p w14:paraId="75B53166" w14:textId="6EAE85FC" w:rsidR="001A44AA" w:rsidRPr="00863207" w:rsidRDefault="001A44AA" w:rsidP="00863207">
      <w:pPr>
        <w:spacing w:after="0"/>
        <w:jc w:val="both"/>
        <w:rPr>
          <w:rFonts w:ascii="Arial Narrow" w:hAnsi="Arial Narrow"/>
          <w:color w:val="333333"/>
          <w:sz w:val="26"/>
          <w:szCs w:val="26"/>
        </w:rPr>
      </w:pPr>
    </w:p>
    <w:p w14:paraId="68D970AD" w14:textId="77777777" w:rsidR="005C1343" w:rsidRPr="00863207" w:rsidRDefault="005C1343" w:rsidP="00863207">
      <w:pPr>
        <w:pStyle w:val="Citationintense"/>
        <w:numPr>
          <w:ilvl w:val="0"/>
          <w:numId w:val="4"/>
        </w:numPr>
        <w:spacing w:before="0" w:after="0"/>
        <w:jc w:val="both"/>
        <w:rPr>
          <w:rFonts w:ascii="Arial Narrow" w:hAnsi="Arial Narrow" w:cs="Times New Roman"/>
          <w:i w:val="0"/>
          <w:color w:val="0066FF"/>
          <w:sz w:val="26"/>
          <w:szCs w:val="26"/>
          <w:lang w:val="fr-FR"/>
        </w:rPr>
      </w:pPr>
      <w:r w:rsidRPr="00863207">
        <w:rPr>
          <w:rFonts w:ascii="Arial Narrow" w:hAnsi="Arial Narrow" w:cs="Times New Roman"/>
          <w:i w:val="0"/>
          <w:color w:val="0066FF"/>
          <w:sz w:val="26"/>
          <w:szCs w:val="26"/>
          <w:lang w:val="fr-FR"/>
        </w:rPr>
        <w:t xml:space="preserve">Livrables attendus </w:t>
      </w:r>
    </w:p>
    <w:p w14:paraId="78C4890A" w14:textId="77777777" w:rsidR="005C1343" w:rsidRPr="00863207" w:rsidRDefault="005C1343" w:rsidP="00863207">
      <w:pPr>
        <w:spacing w:after="0"/>
        <w:jc w:val="both"/>
        <w:rPr>
          <w:rFonts w:ascii="Arial Narrow" w:hAnsi="Arial Narrow"/>
          <w:color w:val="333333"/>
          <w:sz w:val="26"/>
          <w:szCs w:val="26"/>
        </w:rPr>
      </w:pPr>
    </w:p>
    <w:p w14:paraId="26CA4FED" w14:textId="77777777" w:rsidR="005C1343" w:rsidRPr="00863207" w:rsidRDefault="005C1343" w:rsidP="00863207">
      <w:pPr>
        <w:spacing w:after="0"/>
        <w:jc w:val="both"/>
        <w:rPr>
          <w:rFonts w:ascii="Arial Narrow" w:hAnsi="Arial Narrow"/>
          <w:color w:val="333333"/>
          <w:sz w:val="26"/>
          <w:szCs w:val="26"/>
        </w:rPr>
      </w:pPr>
      <w:r w:rsidRPr="00863207">
        <w:rPr>
          <w:rFonts w:ascii="Arial Narrow" w:hAnsi="Arial Narrow"/>
          <w:color w:val="333333"/>
          <w:sz w:val="26"/>
          <w:szCs w:val="26"/>
        </w:rPr>
        <w:t>L’équipe d’évaluation doit produire les documents suivants :</w:t>
      </w:r>
    </w:p>
    <w:p w14:paraId="3A690459" w14:textId="77777777" w:rsidR="005C1343" w:rsidRPr="00863207" w:rsidRDefault="005C1343" w:rsidP="00863207">
      <w:pPr>
        <w:pStyle w:val="Paragraphedeliste"/>
        <w:spacing w:line="276" w:lineRule="auto"/>
        <w:jc w:val="both"/>
        <w:rPr>
          <w:rFonts w:ascii="Arial Narrow" w:hAnsi="Arial Narrow"/>
          <w:color w:val="333333"/>
          <w:sz w:val="26"/>
          <w:szCs w:val="26"/>
        </w:rPr>
      </w:pPr>
    </w:p>
    <w:p w14:paraId="69D8AE95" w14:textId="72B009CD" w:rsidR="005C1343" w:rsidRPr="00863207" w:rsidRDefault="005C1343" w:rsidP="00863207">
      <w:pPr>
        <w:spacing w:after="0"/>
        <w:jc w:val="both"/>
        <w:rPr>
          <w:rFonts w:ascii="Arial Narrow" w:hAnsi="Arial Narrow"/>
          <w:color w:val="333333"/>
          <w:sz w:val="26"/>
          <w:szCs w:val="26"/>
        </w:rPr>
      </w:pPr>
      <w:r w:rsidRPr="00863207">
        <w:rPr>
          <w:rFonts w:ascii="Arial Narrow" w:hAnsi="Arial Narrow"/>
          <w:b/>
          <w:color w:val="333333"/>
          <w:sz w:val="26"/>
          <w:szCs w:val="26"/>
        </w:rPr>
        <w:t xml:space="preserve">1. Un rapport de démarrage : </w:t>
      </w:r>
      <w:r w:rsidRPr="00863207">
        <w:rPr>
          <w:rFonts w:ascii="Arial Narrow" w:hAnsi="Arial Narrow"/>
          <w:color w:val="333333"/>
          <w:sz w:val="26"/>
          <w:szCs w:val="26"/>
        </w:rPr>
        <w:t>qui présente la méthodologie d'évaluation et explique clairement comment l'approche proposée apportera les réponses aux questions et permettra d’atteindre l’objectif de l'évaluation. La note doit contenir les outils de collecte de données (quantitatives et qualitatives)</w:t>
      </w:r>
      <w:r w:rsidR="00C90562" w:rsidRPr="00863207">
        <w:rPr>
          <w:rFonts w:ascii="Arial Narrow" w:hAnsi="Arial Narrow"/>
          <w:color w:val="333333"/>
          <w:sz w:val="26"/>
          <w:szCs w:val="26"/>
        </w:rPr>
        <w:t xml:space="preserve"> dans les trois pays, les critères de sélection et une cartographie des cibles</w:t>
      </w:r>
      <w:r w:rsidRPr="00863207">
        <w:rPr>
          <w:rFonts w:ascii="Arial Narrow" w:hAnsi="Arial Narrow"/>
          <w:color w:val="333333"/>
          <w:sz w:val="26"/>
          <w:szCs w:val="26"/>
        </w:rPr>
        <w:t xml:space="preserve">, le plan d’analyse avec une matrice de l’évaluation reflétant les critères et les questions d’évaluation. La méthodologie comprendra également une proposition de chronogramme détaillé des activités et la soumission des livrables. </w:t>
      </w:r>
      <w:r w:rsidR="001405F2" w:rsidRPr="00863207">
        <w:rPr>
          <w:rFonts w:ascii="Arial Narrow" w:hAnsi="Arial Narrow"/>
          <w:color w:val="333333"/>
          <w:sz w:val="26"/>
          <w:szCs w:val="26"/>
        </w:rPr>
        <w:t xml:space="preserve">Par ailleurs, il identifiera les défis ou risques potentiels susceptibles d’entraver la soumission des livrables dans les délais, ainsi que les mesures de mitigation envisagées. Ce </w:t>
      </w:r>
      <w:r w:rsidRPr="00863207">
        <w:rPr>
          <w:rFonts w:ascii="Arial Narrow" w:hAnsi="Arial Narrow"/>
          <w:color w:val="333333"/>
          <w:sz w:val="26"/>
          <w:szCs w:val="26"/>
        </w:rPr>
        <w:t xml:space="preserve">document constituera la première base </w:t>
      </w:r>
      <w:r w:rsidR="00C90562" w:rsidRPr="00863207">
        <w:rPr>
          <w:rFonts w:ascii="Arial Narrow" w:hAnsi="Arial Narrow"/>
          <w:color w:val="333333"/>
          <w:sz w:val="26"/>
          <w:szCs w:val="26"/>
        </w:rPr>
        <w:t xml:space="preserve">de travail </w:t>
      </w:r>
      <w:r w:rsidRPr="00863207">
        <w:rPr>
          <w:rFonts w:ascii="Arial Narrow" w:hAnsi="Arial Narrow"/>
          <w:color w:val="333333"/>
          <w:sz w:val="26"/>
          <w:szCs w:val="26"/>
        </w:rPr>
        <w:t>sur laquelle l’équipe d</w:t>
      </w:r>
      <w:r w:rsidR="00C90562" w:rsidRPr="00863207">
        <w:rPr>
          <w:rFonts w:ascii="Arial Narrow" w:hAnsi="Arial Narrow"/>
          <w:color w:val="333333"/>
          <w:sz w:val="26"/>
          <w:szCs w:val="26"/>
        </w:rPr>
        <w:t xml:space="preserve">’évaluateurs devra s’accorder avec le </w:t>
      </w:r>
      <w:r w:rsidR="008F5A3D" w:rsidRPr="00863207">
        <w:rPr>
          <w:rFonts w:ascii="Arial Narrow" w:hAnsi="Arial Narrow"/>
          <w:color w:val="333333"/>
          <w:sz w:val="26"/>
          <w:szCs w:val="26"/>
        </w:rPr>
        <w:t>comité de suivi technique</w:t>
      </w:r>
      <w:r w:rsidR="00C90562" w:rsidRPr="00863207">
        <w:rPr>
          <w:rFonts w:ascii="Arial Narrow" w:hAnsi="Arial Narrow"/>
          <w:color w:val="333333"/>
          <w:sz w:val="26"/>
          <w:szCs w:val="26"/>
        </w:rPr>
        <w:t xml:space="preserve">. Le comité aura en charge l’examen et la validation du rapport de démarrage. </w:t>
      </w:r>
    </w:p>
    <w:p w14:paraId="1B316E3A" w14:textId="77777777" w:rsidR="005C1343" w:rsidRDefault="005C1343" w:rsidP="00863207">
      <w:pPr>
        <w:spacing w:after="0"/>
        <w:jc w:val="both"/>
        <w:rPr>
          <w:rFonts w:ascii="Arial Narrow" w:hAnsi="Arial Narrow"/>
          <w:color w:val="333333"/>
          <w:sz w:val="26"/>
          <w:szCs w:val="26"/>
        </w:rPr>
      </w:pPr>
    </w:p>
    <w:p w14:paraId="3788BE0D" w14:textId="77777777" w:rsidR="002B57A1" w:rsidRPr="00863207" w:rsidRDefault="002B57A1" w:rsidP="00863207">
      <w:pPr>
        <w:spacing w:after="0"/>
        <w:jc w:val="both"/>
        <w:rPr>
          <w:rFonts w:ascii="Arial Narrow" w:hAnsi="Arial Narrow"/>
          <w:color w:val="333333"/>
          <w:sz w:val="26"/>
          <w:szCs w:val="26"/>
        </w:rPr>
      </w:pPr>
    </w:p>
    <w:p w14:paraId="525E5CA5" w14:textId="0C8995A5" w:rsidR="005C1343" w:rsidRPr="00863207" w:rsidRDefault="005C1343" w:rsidP="00863207">
      <w:pPr>
        <w:spacing w:after="0"/>
        <w:jc w:val="both"/>
        <w:rPr>
          <w:rFonts w:ascii="Arial Narrow" w:hAnsi="Arial Narrow"/>
          <w:color w:val="333333"/>
          <w:sz w:val="26"/>
          <w:szCs w:val="26"/>
        </w:rPr>
      </w:pPr>
      <w:r w:rsidRPr="00863207">
        <w:rPr>
          <w:rFonts w:ascii="Arial Narrow" w:hAnsi="Arial Narrow"/>
          <w:b/>
          <w:color w:val="333333"/>
          <w:sz w:val="26"/>
          <w:szCs w:val="26"/>
        </w:rPr>
        <w:t xml:space="preserve">2. Un premier draft du rapport : </w:t>
      </w:r>
      <w:r w:rsidRPr="00863207">
        <w:rPr>
          <w:rFonts w:ascii="Arial Narrow" w:hAnsi="Arial Narrow"/>
          <w:color w:val="333333"/>
          <w:sz w:val="26"/>
          <w:szCs w:val="26"/>
        </w:rPr>
        <w:t xml:space="preserve"> qui est sera le résultat de l’ensemble des travaux des consultants. Ce rapport générera des connaissances basées sur les évidences en identifiant les lacunes aussi bien dans la conception du projet et sa mise en œuvre. Il identifiera aussi les bonnes pratiques en vue du renforcement de la programmation des projets transfrontaliers de consolidation de la paix futurs. </w:t>
      </w:r>
      <w:r w:rsidR="002B57A1">
        <w:rPr>
          <w:rFonts w:ascii="Arial Narrow" w:hAnsi="Arial Narrow"/>
          <w:color w:val="333333"/>
          <w:sz w:val="26"/>
          <w:szCs w:val="26"/>
        </w:rPr>
        <w:t xml:space="preserve">Par ailleurs ce document fera ressortir la synthèse des résultats de l’évaluation des indicateurs clés de résultat. Les détails seront fournis en annexe. </w:t>
      </w:r>
      <w:r w:rsidRPr="00863207">
        <w:rPr>
          <w:rFonts w:ascii="Arial Narrow" w:hAnsi="Arial Narrow"/>
          <w:color w:val="333333"/>
          <w:sz w:val="26"/>
          <w:szCs w:val="26"/>
        </w:rPr>
        <w:t xml:space="preserve">Ce premier draft sera partagé avec le comité de suivi technique afin de recueillir les premiers commentaires et amendements sur la qualité du travail fourni. </w:t>
      </w:r>
    </w:p>
    <w:p w14:paraId="0914FAEA" w14:textId="77777777" w:rsidR="005C1343" w:rsidRPr="00863207" w:rsidRDefault="005C1343" w:rsidP="00863207">
      <w:pPr>
        <w:spacing w:after="0"/>
        <w:jc w:val="both"/>
        <w:rPr>
          <w:rFonts w:ascii="Arial Narrow" w:hAnsi="Arial Narrow"/>
          <w:color w:val="333333"/>
          <w:sz w:val="26"/>
          <w:szCs w:val="26"/>
        </w:rPr>
      </w:pPr>
    </w:p>
    <w:p w14:paraId="04EA95BD" w14:textId="446CAD0F" w:rsidR="005C1343" w:rsidRPr="00863207" w:rsidRDefault="005C1343" w:rsidP="00863207">
      <w:pPr>
        <w:spacing w:after="0"/>
        <w:jc w:val="both"/>
        <w:rPr>
          <w:rFonts w:ascii="Arial Narrow" w:hAnsi="Arial Narrow"/>
          <w:color w:val="333333"/>
          <w:sz w:val="26"/>
          <w:szCs w:val="26"/>
        </w:rPr>
      </w:pPr>
      <w:r w:rsidRPr="00863207">
        <w:rPr>
          <w:rFonts w:ascii="Arial Narrow" w:hAnsi="Arial Narrow"/>
          <w:b/>
          <w:color w:val="333333"/>
          <w:sz w:val="26"/>
          <w:szCs w:val="26"/>
        </w:rPr>
        <w:t>3.</w:t>
      </w:r>
      <w:r w:rsidRPr="00863207">
        <w:rPr>
          <w:rFonts w:ascii="Arial Narrow" w:hAnsi="Arial Narrow"/>
          <w:color w:val="333333"/>
          <w:sz w:val="26"/>
          <w:szCs w:val="26"/>
        </w:rPr>
        <w:t xml:space="preserve"> </w:t>
      </w:r>
      <w:r w:rsidRPr="00863207">
        <w:rPr>
          <w:rFonts w:ascii="Arial Narrow" w:hAnsi="Arial Narrow"/>
          <w:b/>
          <w:color w:val="333333"/>
          <w:sz w:val="26"/>
          <w:szCs w:val="26"/>
        </w:rPr>
        <w:t>Deuxième draft du rapport </w:t>
      </w:r>
      <w:r w:rsidRPr="00863207">
        <w:rPr>
          <w:rFonts w:ascii="Arial Narrow" w:hAnsi="Arial Narrow"/>
          <w:color w:val="333333"/>
          <w:sz w:val="26"/>
          <w:szCs w:val="26"/>
        </w:rPr>
        <w:t xml:space="preserve">: Sur la base des premiers commentaires et amendements du comité technique de suivi, les consultants produiront un second draft du document d’évaluation qui sera une version améliorée de la première. Cette version sera présentée </w:t>
      </w:r>
      <w:r w:rsidR="004B5028">
        <w:rPr>
          <w:rFonts w:ascii="Arial Narrow" w:hAnsi="Arial Narrow"/>
          <w:color w:val="333333"/>
          <w:sz w:val="26"/>
          <w:szCs w:val="26"/>
        </w:rPr>
        <w:t>au comité de pilotage transfrontalier du projet lors d’un atelier de restitution afin de</w:t>
      </w:r>
      <w:r w:rsidRPr="00863207">
        <w:rPr>
          <w:rFonts w:ascii="Arial Narrow" w:hAnsi="Arial Narrow"/>
          <w:color w:val="333333"/>
          <w:sz w:val="26"/>
          <w:szCs w:val="26"/>
        </w:rPr>
        <w:t xml:space="preserve"> recueillir les commentaires</w:t>
      </w:r>
      <w:r w:rsidR="004B5028">
        <w:rPr>
          <w:rFonts w:ascii="Arial Narrow" w:hAnsi="Arial Narrow"/>
          <w:color w:val="333333"/>
          <w:sz w:val="26"/>
          <w:szCs w:val="26"/>
        </w:rPr>
        <w:t xml:space="preserve"> et </w:t>
      </w:r>
      <w:r w:rsidRPr="00863207">
        <w:rPr>
          <w:rFonts w:ascii="Arial Narrow" w:hAnsi="Arial Narrow"/>
          <w:color w:val="333333"/>
          <w:sz w:val="26"/>
          <w:szCs w:val="26"/>
        </w:rPr>
        <w:t>observations</w:t>
      </w:r>
      <w:r w:rsidR="004B5028">
        <w:rPr>
          <w:rFonts w:ascii="Arial Narrow" w:hAnsi="Arial Narrow"/>
          <w:color w:val="333333"/>
          <w:sz w:val="26"/>
          <w:szCs w:val="26"/>
        </w:rPr>
        <w:t xml:space="preserve"> des membres, ainsi que pour la validation des résultats de l’évaluation</w:t>
      </w:r>
      <w:r w:rsidRPr="00863207">
        <w:rPr>
          <w:rFonts w:ascii="Arial Narrow" w:hAnsi="Arial Narrow"/>
          <w:color w:val="333333"/>
          <w:sz w:val="26"/>
          <w:szCs w:val="26"/>
        </w:rPr>
        <w:t xml:space="preserve">. </w:t>
      </w:r>
    </w:p>
    <w:p w14:paraId="367F2603" w14:textId="4284C205" w:rsidR="005C1343" w:rsidRPr="00863207" w:rsidRDefault="005C1343" w:rsidP="00863207">
      <w:pPr>
        <w:spacing w:after="0"/>
        <w:jc w:val="both"/>
        <w:rPr>
          <w:rFonts w:ascii="Arial Narrow" w:hAnsi="Arial Narrow"/>
          <w:color w:val="333333"/>
          <w:sz w:val="26"/>
          <w:szCs w:val="26"/>
        </w:rPr>
      </w:pPr>
      <w:r w:rsidRPr="00863207">
        <w:rPr>
          <w:rFonts w:ascii="Arial Narrow" w:hAnsi="Arial Narrow"/>
          <w:color w:val="333333"/>
          <w:sz w:val="26"/>
          <w:szCs w:val="26"/>
        </w:rPr>
        <w:t xml:space="preserve">Ce rapport </w:t>
      </w:r>
      <w:r w:rsidR="008357B4" w:rsidRPr="00863207">
        <w:rPr>
          <w:rFonts w:ascii="Arial Narrow" w:hAnsi="Arial Narrow"/>
          <w:color w:val="333333"/>
          <w:sz w:val="26"/>
          <w:szCs w:val="26"/>
        </w:rPr>
        <w:t>sera</w:t>
      </w:r>
      <w:r w:rsidRPr="00863207">
        <w:rPr>
          <w:rFonts w:ascii="Arial Narrow" w:hAnsi="Arial Narrow"/>
          <w:color w:val="333333"/>
          <w:sz w:val="26"/>
          <w:szCs w:val="26"/>
        </w:rPr>
        <w:t xml:space="preserve"> accompagné d</w:t>
      </w:r>
      <w:r w:rsidR="008357B4" w:rsidRPr="00863207">
        <w:rPr>
          <w:rFonts w:ascii="Arial Narrow" w:hAnsi="Arial Narrow"/>
          <w:color w:val="333333"/>
          <w:sz w:val="26"/>
          <w:szCs w:val="26"/>
        </w:rPr>
        <w:t>u</w:t>
      </w:r>
      <w:r w:rsidRPr="00863207">
        <w:rPr>
          <w:rFonts w:ascii="Arial Narrow" w:hAnsi="Arial Narrow"/>
          <w:b/>
          <w:color w:val="333333"/>
          <w:sz w:val="26"/>
          <w:szCs w:val="26"/>
        </w:rPr>
        <w:t xml:space="preserve"> support Power Point</w:t>
      </w:r>
      <w:r w:rsidRPr="00863207">
        <w:rPr>
          <w:rFonts w:ascii="Arial Narrow" w:hAnsi="Arial Narrow"/>
          <w:color w:val="333333"/>
          <w:sz w:val="26"/>
          <w:szCs w:val="26"/>
        </w:rPr>
        <w:t xml:space="preserve"> qu</w:t>
      </w:r>
      <w:r w:rsidR="008357B4" w:rsidRPr="00863207">
        <w:rPr>
          <w:rFonts w:ascii="Arial Narrow" w:hAnsi="Arial Narrow"/>
          <w:color w:val="333333"/>
          <w:sz w:val="26"/>
          <w:szCs w:val="26"/>
        </w:rPr>
        <w:t xml:space="preserve">e l’équipe d’évaluateurs </w:t>
      </w:r>
      <w:r w:rsidR="00DB4C9B">
        <w:rPr>
          <w:rFonts w:ascii="Arial Narrow" w:hAnsi="Arial Narrow"/>
          <w:color w:val="333333"/>
          <w:sz w:val="26"/>
          <w:szCs w:val="26"/>
        </w:rPr>
        <w:t>doit</w:t>
      </w:r>
      <w:r w:rsidR="00DB4C9B" w:rsidRPr="00863207">
        <w:rPr>
          <w:rFonts w:ascii="Arial Narrow" w:hAnsi="Arial Narrow"/>
          <w:color w:val="333333"/>
          <w:sz w:val="26"/>
          <w:szCs w:val="26"/>
        </w:rPr>
        <w:t xml:space="preserve"> présent</w:t>
      </w:r>
      <w:r w:rsidR="00DB4C9B">
        <w:rPr>
          <w:rFonts w:ascii="Arial Narrow" w:hAnsi="Arial Narrow"/>
          <w:color w:val="333333"/>
          <w:sz w:val="26"/>
          <w:szCs w:val="26"/>
        </w:rPr>
        <w:t xml:space="preserve">er </w:t>
      </w:r>
      <w:r w:rsidRPr="00863207">
        <w:rPr>
          <w:rFonts w:ascii="Arial Narrow" w:hAnsi="Arial Narrow"/>
          <w:color w:val="333333"/>
          <w:sz w:val="26"/>
          <w:szCs w:val="26"/>
        </w:rPr>
        <w:t xml:space="preserve">et </w:t>
      </w:r>
      <w:r w:rsidR="0064078E" w:rsidRPr="00863207">
        <w:rPr>
          <w:rFonts w:ascii="Arial Narrow" w:hAnsi="Arial Narrow"/>
          <w:color w:val="333333"/>
          <w:sz w:val="26"/>
          <w:szCs w:val="26"/>
        </w:rPr>
        <w:t>discut</w:t>
      </w:r>
      <w:r w:rsidR="00DB4C9B">
        <w:rPr>
          <w:rFonts w:ascii="Arial Narrow" w:hAnsi="Arial Narrow"/>
          <w:color w:val="333333"/>
          <w:sz w:val="26"/>
          <w:szCs w:val="26"/>
        </w:rPr>
        <w:t>er</w:t>
      </w:r>
      <w:r w:rsidR="0064078E" w:rsidRPr="00863207">
        <w:rPr>
          <w:rFonts w:ascii="Arial Narrow" w:hAnsi="Arial Narrow"/>
          <w:color w:val="333333"/>
          <w:sz w:val="26"/>
          <w:szCs w:val="26"/>
        </w:rPr>
        <w:t xml:space="preserve"> </w:t>
      </w:r>
      <w:r w:rsidRPr="00863207">
        <w:rPr>
          <w:rFonts w:ascii="Arial Narrow" w:hAnsi="Arial Narrow"/>
          <w:color w:val="333333"/>
          <w:sz w:val="26"/>
          <w:szCs w:val="26"/>
        </w:rPr>
        <w:t>lors de l</w:t>
      </w:r>
      <w:r w:rsidR="0064078E" w:rsidRPr="00863207">
        <w:rPr>
          <w:rFonts w:ascii="Arial Narrow" w:hAnsi="Arial Narrow"/>
          <w:color w:val="333333"/>
          <w:sz w:val="26"/>
          <w:szCs w:val="26"/>
        </w:rPr>
        <w:t xml:space="preserve">’atelier de </w:t>
      </w:r>
      <w:r w:rsidRPr="00863207">
        <w:rPr>
          <w:rFonts w:ascii="Arial Narrow" w:hAnsi="Arial Narrow"/>
          <w:color w:val="333333"/>
          <w:sz w:val="26"/>
          <w:szCs w:val="26"/>
        </w:rPr>
        <w:t xml:space="preserve">restitution des résultats de l’évaluation. </w:t>
      </w:r>
    </w:p>
    <w:p w14:paraId="46E21D54" w14:textId="77777777" w:rsidR="005C1343" w:rsidRPr="00863207" w:rsidRDefault="005C1343" w:rsidP="00863207">
      <w:pPr>
        <w:spacing w:after="0"/>
        <w:jc w:val="both"/>
        <w:rPr>
          <w:rFonts w:ascii="Arial Narrow" w:hAnsi="Arial Narrow"/>
          <w:color w:val="333333"/>
          <w:sz w:val="26"/>
          <w:szCs w:val="26"/>
        </w:rPr>
      </w:pPr>
    </w:p>
    <w:p w14:paraId="4844CA9E" w14:textId="77777777" w:rsidR="00EE0B66" w:rsidRPr="00863207" w:rsidRDefault="005C1343" w:rsidP="00863207">
      <w:pPr>
        <w:pStyle w:val="PrformatHTML"/>
        <w:spacing w:line="276" w:lineRule="auto"/>
        <w:jc w:val="both"/>
        <w:rPr>
          <w:rFonts w:ascii="Arial Narrow" w:hAnsi="Arial Narrow"/>
          <w:color w:val="333333"/>
          <w:sz w:val="26"/>
          <w:szCs w:val="26"/>
        </w:rPr>
      </w:pPr>
      <w:r w:rsidRPr="00863207">
        <w:rPr>
          <w:rFonts w:ascii="Arial Narrow" w:hAnsi="Arial Narrow"/>
          <w:b/>
          <w:color w:val="333333"/>
          <w:sz w:val="26"/>
          <w:szCs w:val="26"/>
        </w:rPr>
        <w:t>5. Un rapport final </w:t>
      </w:r>
      <w:r w:rsidR="00EE0B66" w:rsidRPr="00863207">
        <w:rPr>
          <w:rFonts w:ascii="Arial Narrow" w:hAnsi="Arial Narrow"/>
          <w:b/>
          <w:color w:val="333333"/>
          <w:sz w:val="26"/>
          <w:szCs w:val="26"/>
        </w:rPr>
        <w:t>provisoire :</w:t>
      </w:r>
      <w:r w:rsidRPr="00863207">
        <w:rPr>
          <w:rFonts w:ascii="Arial Narrow" w:hAnsi="Arial Narrow"/>
          <w:color w:val="333333"/>
          <w:sz w:val="26"/>
          <w:szCs w:val="26"/>
        </w:rPr>
        <w:t xml:space="preserve"> L’équipe des consultants intègrera l’ensemble des commentaires pertinents reçus de toutes les parties prenantes. Ce rapport contiendra un résumé analytique de 3-4 pages présentant une brève description du contexte transfrontalier de mise en œuvre du projet, les objectifs de l'évaluation, un aperçu de la méthodologie, les principaux résultats, conclusions et recommandations. Les annexes du rapport incluront toutes les informations pertinentes pour l’étude mais </w:t>
      </w:r>
      <w:r w:rsidR="008357B4" w:rsidRPr="00863207">
        <w:rPr>
          <w:rFonts w:ascii="Arial Narrow" w:hAnsi="Arial Narrow"/>
          <w:color w:val="333333"/>
          <w:sz w:val="26"/>
          <w:szCs w:val="26"/>
        </w:rPr>
        <w:t xml:space="preserve">non nécessaires </w:t>
      </w:r>
      <w:r w:rsidRPr="00863207">
        <w:rPr>
          <w:rFonts w:ascii="Arial Narrow" w:hAnsi="Arial Narrow"/>
          <w:color w:val="333333"/>
          <w:sz w:val="26"/>
          <w:szCs w:val="26"/>
        </w:rPr>
        <w:t xml:space="preserve">dans le corps du rapport, notamment les outils de collecte de données. </w:t>
      </w:r>
    </w:p>
    <w:p w14:paraId="729F47BA" w14:textId="77777777" w:rsidR="00EE0B66" w:rsidRPr="00863207" w:rsidRDefault="00EE0B66" w:rsidP="00863207">
      <w:pPr>
        <w:pStyle w:val="PrformatHTML"/>
        <w:spacing w:line="276" w:lineRule="auto"/>
        <w:jc w:val="both"/>
        <w:rPr>
          <w:rFonts w:ascii="Arial Narrow" w:hAnsi="Arial Narrow"/>
          <w:color w:val="333333"/>
          <w:sz w:val="26"/>
          <w:szCs w:val="26"/>
        </w:rPr>
      </w:pPr>
    </w:p>
    <w:p w14:paraId="6B8BE9FE" w14:textId="5553EA7C" w:rsidR="005C1343" w:rsidRPr="00863207" w:rsidRDefault="00EE0B66" w:rsidP="00863207">
      <w:pPr>
        <w:pStyle w:val="PrformatHTML"/>
        <w:spacing w:line="276" w:lineRule="auto"/>
        <w:jc w:val="both"/>
        <w:rPr>
          <w:rFonts w:ascii="Arial Narrow" w:hAnsi="Arial Narrow"/>
          <w:color w:val="333333"/>
          <w:sz w:val="26"/>
          <w:szCs w:val="26"/>
        </w:rPr>
      </w:pPr>
      <w:r w:rsidRPr="00863207">
        <w:rPr>
          <w:rFonts w:ascii="Arial Narrow" w:hAnsi="Arial Narrow"/>
          <w:b/>
          <w:color w:val="333333"/>
          <w:sz w:val="26"/>
          <w:szCs w:val="26"/>
        </w:rPr>
        <w:t>6. Une version définitive du rapport d’évaluation :</w:t>
      </w:r>
      <w:r w:rsidRPr="00863207">
        <w:rPr>
          <w:rFonts w:ascii="Arial Narrow" w:hAnsi="Arial Narrow"/>
          <w:color w:val="333333"/>
          <w:sz w:val="26"/>
          <w:szCs w:val="26"/>
        </w:rPr>
        <w:t xml:space="preserve"> Après examen et approbation par le comité technique de suivi de la prise en compte de l’ensemble des amendements pertinents faits par les différentes parties prenantes, le responsable de l’évaluation validera la version </w:t>
      </w:r>
      <w:r w:rsidR="00F92E2A" w:rsidRPr="00863207">
        <w:rPr>
          <w:rFonts w:ascii="Arial Narrow" w:hAnsi="Arial Narrow"/>
          <w:color w:val="333333"/>
          <w:sz w:val="26"/>
          <w:szCs w:val="26"/>
        </w:rPr>
        <w:t xml:space="preserve">reçue </w:t>
      </w:r>
      <w:r w:rsidRPr="00863207">
        <w:rPr>
          <w:rFonts w:ascii="Arial Narrow" w:hAnsi="Arial Narrow"/>
          <w:color w:val="333333"/>
          <w:sz w:val="26"/>
          <w:szCs w:val="26"/>
        </w:rPr>
        <w:t>du document comme version définitive de</w:t>
      </w:r>
      <w:r w:rsidR="005C1343" w:rsidRPr="00863207">
        <w:rPr>
          <w:rFonts w:ascii="Arial Narrow" w:hAnsi="Arial Narrow"/>
          <w:color w:val="333333"/>
          <w:sz w:val="26"/>
          <w:szCs w:val="26"/>
        </w:rPr>
        <w:t xml:space="preserve"> l’évaluation.</w:t>
      </w:r>
    </w:p>
    <w:p w14:paraId="27184345" w14:textId="77777777" w:rsidR="005C1343" w:rsidRPr="00863207" w:rsidRDefault="005C1343" w:rsidP="00863207">
      <w:pPr>
        <w:spacing w:after="0"/>
        <w:jc w:val="both"/>
        <w:rPr>
          <w:rFonts w:ascii="Arial Narrow" w:hAnsi="Arial Narrow"/>
          <w:color w:val="333333"/>
          <w:sz w:val="26"/>
          <w:szCs w:val="26"/>
        </w:rPr>
      </w:pPr>
    </w:p>
    <w:p w14:paraId="7F6B946D" w14:textId="77777777" w:rsidR="005B08B8" w:rsidRPr="00863207" w:rsidRDefault="005B08B8" w:rsidP="00863207">
      <w:pPr>
        <w:pStyle w:val="Citationintense"/>
        <w:numPr>
          <w:ilvl w:val="0"/>
          <w:numId w:val="4"/>
        </w:numPr>
        <w:spacing w:before="0" w:after="0"/>
        <w:jc w:val="both"/>
        <w:rPr>
          <w:rFonts w:ascii="Arial Narrow" w:hAnsi="Arial Narrow"/>
          <w:color w:val="0066FF"/>
          <w:sz w:val="26"/>
          <w:szCs w:val="26"/>
        </w:rPr>
      </w:pPr>
      <w:r w:rsidRPr="00863207">
        <w:rPr>
          <w:rFonts w:ascii="Arial Narrow" w:hAnsi="Arial Narrow" w:cs="Times New Roman"/>
          <w:i w:val="0"/>
          <w:color w:val="0066FF"/>
          <w:sz w:val="26"/>
          <w:szCs w:val="26"/>
          <w:lang w:val="fr-FR"/>
        </w:rPr>
        <w:t>Organisation de l'évaluation</w:t>
      </w:r>
    </w:p>
    <w:p w14:paraId="5D2A26B0" w14:textId="77777777" w:rsidR="005B08B8" w:rsidRPr="00863207" w:rsidRDefault="005B08B8" w:rsidP="00863207">
      <w:pPr>
        <w:spacing w:after="0"/>
        <w:jc w:val="both"/>
        <w:rPr>
          <w:rFonts w:ascii="Arial Narrow" w:hAnsi="Arial Narrow"/>
          <w:color w:val="auto"/>
          <w:sz w:val="26"/>
          <w:szCs w:val="26"/>
          <w:lang w:eastAsia="fr-FR"/>
        </w:rPr>
      </w:pPr>
    </w:p>
    <w:p w14:paraId="13C84903" w14:textId="44BF0C6C" w:rsidR="005D4D23" w:rsidRPr="00863207" w:rsidRDefault="00FC07C7" w:rsidP="00534149">
      <w:pPr>
        <w:spacing w:after="0"/>
        <w:jc w:val="both"/>
        <w:rPr>
          <w:rFonts w:ascii="Arial Narrow" w:hAnsi="Arial Narrow"/>
          <w:color w:val="auto"/>
          <w:sz w:val="26"/>
          <w:szCs w:val="26"/>
          <w:lang w:eastAsia="fr-FR"/>
        </w:rPr>
      </w:pPr>
      <w:r>
        <w:rPr>
          <w:rFonts w:ascii="Arial Narrow" w:hAnsi="Arial Narrow"/>
          <w:color w:val="auto"/>
          <w:sz w:val="26"/>
          <w:szCs w:val="26"/>
          <w:lang w:eastAsia="fr-FR"/>
        </w:rPr>
        <w:t>A</w:t>
      </w:r>
      <w:r w:rsidR="00BA3AED" w:rsidRPr="00863207">
        <w:rPr>
          <w:rFonts w:ascii="Arial Narrow" w:hAnsi="Arial Narrow"/>
          <w:color w:val="auto"/>
          <w:sz w:val="26"/>
          <w:szCs w:val="26"/>
          <w:lang w:eastAsia="fr-FR"/>
        </w:rPr>
        <w:t>fin d’assurer la réalisation dans les meilleures conditions</w:t>
      </w:r>
      <w:r w:rsidR="005D4D23" w:rsidRPr="00863207">
        <w:rPr>
          <w:rFonts w:ascii="Arial Narrow" w:hAnsi="Arial Narrow"/>
          <w:color w:val="auto"/>
          <w:sz w:val="26"/>
          <w:szCs w:val="26"/>
          <w:lang w:eastAsia="fr-FR"/>
        </w:rPr>
        <w:t xml:space="preserve"> et délais de l’évaluation</w:t>
      </w:r>
      <w:r>
        <w:rPr>
          <w:rFonts w:ascii="Arial Narrow" w:hAnsi="Arial Narrow"/>
          <w:color w:val="auto"/>
          <w:sz w:val="26"/>
          <w:szCs w:val="26"/>
          <w:lang w:eastAsia="fr-FR"/>
        </w:rPr>
        <w:t>, u</w:t>
      </w:r>
      <w:r w:rsidRPr="00863207">
        <w:rPr>
          <w:rFonts w:ascii="Arial Narrow" w:hAnsi="Arial Narrow"/>
          <w:color w:val="auto"/>
          <w:sz w:val="26"/>
          <w:szCs w:val="26"/>
          <w:lang w:eastAsia="fr-FR"/>
        </w:rPr>
        <w:t>ne organisation type sera mise en place</w:t>
      </w:r>
      <w:r w:rsidR="00073817" w:rsidRPr="00863207">
        <w:rPr>
          <w:rFonts w:ascii="Arial Narrow" w:hAnsi="Arial Narrow"/>
          <w:color w:val="auto"/>
          <w:sz w:val="26"/>
          <w:szCs w:val="26"/>
          <w:lang w:eastAsia="fr-FR"/>
        </w:rPr>
        <w:t xml:space="preserve">. Cette organisation s’articulera autour de trois entités principales avec des rôles et responsabilités claires. </w:t>
      </w:r>
      <w:r w:rsidR="005D4D23" w:rsidRPr="00863207">
        <w:rPr>
          <w:rFonts w:ascii="Arial Narrow" w:hAnsi="Arial Narrow"/>
          <w:color w:val="auto"/>
          <w:sz w:val="26"/>
          <w:szCs w:val="26"/>
          <w:lang w:eastAsia="fr-FR"/>
        </w:rPr>
        <w:t xml:space="preserve">Il s’agit </w:t>
      </w:r>
      <w:r w:rsidRPr="00863207">
        <w:rPr>
          <w:rFonts w:ascii="Arial Narrow" w:hAnsi="Arial Narrow"/>
          <w:color w:val="auto"/>
          <w:sz w:val="26"/>
          <w:szCs w:val="26"/>
          <w:lang w:eastAsia="fr-FR"/>
        </w:rPr>
        <w:t>d</w:t>
      </w:r>
      <w:r>
        <w:rPr>
          <w:rFonts w:ascii="Arial Narrow" w:hAnsi="Arial Narrow"/>
          <w:color w:val="auto"/>
          <w:sz w:val="26"/>
          <w:szCs w:val="26"/>
          <w:lang w:eastAsia="fr-FR"/>
        </w:rPr>
        <w:t>e</w:t>
      </w:r>
      <w:r w:rsidRPr="00863207">
        <w:rPr>
          <w:rFonts w:ascii="Arial Narrow" w:hAnsi="Arial Narrow"/>
          <w:color w:val="auto"/>
          <w:sz w:val="26"/>
          <w:szCs w:val="26"/>
          <w:lang w:eastAsia="fr-FR"/>
        </w:rPr>
        <w:t> </w:t>
      </w:r>
      <w:r w:rsidR="005D4D23" w:rsidRPr="00863207">
        <w:rPr>
          <w:rFonts w:ascii="Arial Narrow" w:hAnsi="Arial Narrow"/>
          <w:color w:val="auto"/>
          <w:sz w:val="26"/>
          <w:szCs w:val="26"/>
          <w:lang w:eastAsia="fr-FR"/>
        </w:rPr>
        <w:t>:</w:t>
      </w:r>
    </w:p>
    <w:p w14:paraId="74323A7B" w14:textId="05A5C39F" w:rsidR="005D4D23" w:rsidRPr="00863207" w:rsidRDefault="005B08B8" w:rsidP="00863207">
      <w:pPr>
        <w:spacing w:after="0"/>
        <w:ind w:left="708"/>
        <w:rPr>
          <w:rFonts w:ascii="Arial Narrow" w:hAnsi="Arial Narrow"/>
          <w:color w:val="000000" w:themeColor="text1"/>
          <w:sz w:val="26"/>
          <w:szCs w:val="26"/>
          <w:lang w:eastAsia="fr-FR"/>
        </w:rPr>
      </w:pPr>
      <w:r w:rsidRPr="00863207">
        <w:rPr>
          <w:rFonts w:ascii="Arial Narrow" w:hAnsi="Arial Narrow"/>
          <w:color w:val="000000" w:themeColor="text1"/>
          <w:sz w:val="26"/>
          <w:szCs w:val="26"/>
          <w:lang w:eastAsia="fr-FR"/>
        </w:rPr>
        <w:t xml:space="preserve">1. </w:t>
      </w:r>
      <w:r w:rsidR="005D4D23" w:rsidRPr="00863207">
        <w:rPr>
          <w:rFonts w:ascii="Arial Narrow" w:hAnsi="Arial Narrow"/>
          <w:color w:val="000000" w:themeColor="text1"/>
          <w:sz w:val="26"/>
          <w:szCs w:val="26"/>
          <w:lang w:eastAsia="fr-FR"/>
        </w:rPr>
        <w:t>Responsable de l</w:t>
      </w:r>
      <w:r w:rsidRPr="00863207">
        <w:rPr>
          <w:rFonts w:ascii="Arial Narrow" w:hAnsi="Arial Narrow"/>
          <w:color w:val="000000" w:themeColor="text1"/>
          <w:sz w:val="26"/>
          <w:szCs w:val="26"/>
          <w:lang w:eastAsia="fr-FR"/>
        </w:rPr>
        <w:t>'évaluation</w:t>
      </w:r>
      <w:r w:rsidR="004C1D04" w:rsidRPr="00863207">
        <w:rPr>
          <w:rFonts w:ascii="Arial Narrow" w:hAnsi="Arial Narrow"/>
          <w:color w:val="000000" w:themeColor="text1"/>
          <w:sz w:val="26"/>
          <w:szCs w:val="26"/>
          <w:lang w:eastAsia="fr-FR"/>
        </w:rPr>
        <w:t> ;</w:t>
      </w:r>
      <w:r w:rsidRPr="00863207">
        <w:rPr>
          <w:rFonts w:ascii="Arial Narrow" w:eastAsia="MingLiU" w:hAnsi="Arial Narrow" w:cs="MingLiU"/>
          <w:color w:val="000000" w:themeColor="text1"/>
          <w:sz w:val="26"/>
          <w:szCs w:val="26"/>
          <w:lang w:eastAsia="fr-FR"/>
        </w:rPr>
        <w:br/>
      </w:r>
      <w:r w:rsidR="005D4D23" w:rsidRPr="00863207">
        <w:rPr>
          <w:rFonts w:ascii="Arial Narrow" w:hAnsi="Arial Narrow"/>
          <w:color w:val="000000" w:themeColor="text1"/>
          <w:sz w:val="26"/>
          <w:szCs w:val="26"/>
          <w:lang w:eastAsia="fr-FR"/>
        </w:rPr>
        <w:t>2</w:t>
      </w:r>
      <w:r w:rsidRPr="00863207">
        <w:rPr>
          <w:rFonts w:ascii="Arial Narrow" w:hAnsi="Arial Narrow"/>
          <w:color w:val="000000" w:themeColor="text1"/>
          <w:sz w:val="26"/>
          <w:szCs w:val="26"/>
          <w:lang w:eastAsia="fr-FR"/>
        </w:rPr>
        <w:t xml:space="preserve">. </w:t>
      </w:r>
      <w:r w:rsidR="005D4D23" w:rsidRPr="00863207">
        <w:rPr>
          <w:rFonts w:ascii="Arial Narrow" w:hAnsi="Arial Narrow"/>
          <w:color w:val="000000" w:themeColor="text1"/>
          <w:sz w:val="26"/>
          <w:szCs w:val="26"/>
          <w:lang w:eastAsia="fr-FR"/>
        </w:rPr>
        <w:t>Comité technique de suivi de l’évaluation ;</w:t>
      </w:r>
    </w:p>
    <w:p w14:paraId="7F8152EC" w14:textId="0F2EC4D2" w:rsidR="005D4D23" w:rsidRDefault="005D4D23" w:rsidP="00863207">
      <w:pPr>
        <w:spacing w:after="0"/>
        <w:ind w:left="708"/>
        <w:rPr>
          <w:rFonts w:ascii="Arial Narrow" w:eastAsia="MingLiU" w:hAnsi="Arial Narrow" w:cs="MingLiU"/>
          <w:color w:val="000000" w:themeColor="text1"/>
          <w:sz w:val="26"/>
          <w:szCs w:val="26"/>
          <w:lang w:eastAsia="fr-FR"/>
        </w:rPr>
      </w:pPr>
      <w:r w:rsidRPr="00863207">
        <w:rPr>
          <w:rFonts w:ascii="Arial Narrow" w:hAnsi="Arial Narrow"/>
          <w:color w:val="000000" w:themeColor="text1"/>
          <w:sz w:val="26"/>
          <w:szCs w:val="26"/>
          <w:lang w:eastAsia="fr-FR"/>
        </w:rPr>
        <w:t>3. L’équipe</w:t>
      </w:r>
      <w:r w:rsidR="005B08B8" w:rsidRPr="00863207">
        <w:rPr>
          <w:rFonts w:ascii="Arial Narrow" w:hAnsi="Arial Narrow"/>
          <w:color w:val="000000" w:themeColor="text1"/>
          <w:sz w:val="26"/>
          <w:szCs w:val="26"/>
          <w:lang w:eastAsia="fr-FR"/>
        </w:rPr>
        <w:t xml:space="preserve"> d'évaluat</w:t>
      </w:r>
      <w:r w:rsidRPr="00863207">
        <w:rPr>
          <w:rFonts w:ascii="Arial Narrow" w:hAnsi="Arial Narrow"/>
          <w:color w:val="000000" w:themeColor="text1"/>
          <w:sz w:val="26"/>
          <w:szCs w:val="26"/>
          <w:lang w:eastAsia="fr-FR"/>
        </w:rPr>
        <w:t>eurs.</w:t>
      </w:r>
      <w:r w:rsidR="005B08B8" w:rsidRPr="00863207">
        <w:rPr>
          <w:rFonts w:ascii="Arial Narrow" w:eastAsia="MingLiU" w:hAnsi="Arial Narrow" w:cs="MingLiU"/>
          <w:color w:val="000000" w:themeColor="text1"/>
          <w:sz w:val="26"/>
          <w:szCs w:val="26"/>
          <w:lang w:eastAsia="fr-FR"/>
        </w:rPr>
        <w:br/>
      </w:r>
    </w:p>
    <w:p w14:paraId="153E8966" w14:textId="77777777" w:rsidR="002B57A1" w:rsidRDefault="002B57A1" w:rsidP="00863207">
      <w:pPr>
        <w:spacing w:after="0"/>
        <w:ind w:left="708"/>
        <w:rPr>
          <w:rFonts w:ascii="Arial Narrow" w:eastAsia="MingLiU" w:hAnsi="Arial Narrow" w:cs="MingLiU"/>
          <w:color w:val="000000" w:themeColor="text1"/>
          <w:sz w:val="26"/>
          <w:szCs w:val="26"/>
          <w:lang w:eastAsia="fr-FR"/>
        </w:rPr>
      </w:pPr>
    </w:p>
    <w:p w14:paraId="0D18295B" w14:textId="77777777" w:rsidR="00295213" w:rsidRDefault="00295213" w:rsidP="00863207">
      <w:pPr>
        <w:spacing w:after="0"/>
        <w:ind w:left="708"/>
        <w:rPr>
          <w:rFonts w:ascii="Arial Narrow" w:eastAsia="MingLiU" w:hAnsi="Arial Narrow" w:cs="MingLiU"/>
          <w:color w:val="000000" w:themeColor="text1"/>
          <w:sz w:val="26"/>
          <w:szCs w:val="26"/>
          <w:lang w:eastAsia="fr-FR"/>
        </w:rPr>
      </w:pPr>
    </w:p>
    <w:p w14:paraId="46EA2177" w14:textId="77777777" w:rsidR="00295213" w:rsidRDefault="00295213" w:rsidP="00863207">
      <w:pPr>
        <w:spacing w:after="0"/>
        <w:ind w:left="708"/>
        <w:rPr>
          <w:rFonts w:ascii="Arial Narrow" w:eastAsia="MingLiU" w:hAnsi="Arial Narrow" w:cs="MingLiU"/>
          <w:color w:val="000000" w:themeColor="text1"/>
          <w:sz w:val="26"/>
          <w:szCs w:val="26"/>
          <w:lang w:eastAsia="fr-FR"/>
        </w:rPr>
      </w:pPr>
    </w:p>
    <w:p w14:paraId="1F12AB66" w14:textId="77777777" w:rsidR="00295213" w:rsidRPr="00863207" w:rsidRDefault="00295213" w:rsidP="00863207">
      <w:pPr>
        <w:spacing w:after="0"/>
        <w:ind w:left="708"/>
        <w:rPr>
          <w:rFonts w:ascii="Arial Narrow" w:eastAsia="MingLiU" w:hAnsi="Arial Narrow" w:cs="MingLiU"/>
          <w:color w:val="000000" w:themeColor="text1"/>
          <w:sz w:val="26"/>
          <w:szCs w:val="26"/>
          <w:lang w:eastAsia="fr-FR"/>
        </w:rPr>
      </w:pPr>
    </w:p>
    <w:p w14:paraId="390D2735" w14:textId="4799C886" w:rsidR="004C1D04" w:rsidRPr="00863207" w:rsidRDefault="005C1343" w:rsidP="00863207">
      <w:pPr>
        <w:spacing w:after="0"/>
        <w:rPr>
          <w:rFonts w:ascii="Arial Narrow" w:hAnsi="Arial Narrow"/>
          <w:b/>
          <w:sz w:val="26"/>
          <w:szCs w:val="26"/>
          <w:lang w:eastAsia="fr-FR"/>
        </w:rPr>
      </w:pPr>
      <w:r w:rsidRPr="00863207">
        <w:rPr>
          <w:rFonts w:ascii="Arial Narrow" w:hAnsi="Arial Narrow"/>
          <w:b/>
          <w:sz w:val="26"/>
          <w:szCs w:val="26"/>
          <w:lang w:eastAsia="fr-FR"/>
        </w:rPr>
        <w:t>6</w:t>
      </w:r>
      <w:r w:rsidR="00FB2D8E" w:rsidRPr="00863207">
        <w:rPr>
          <w:rFonts w:ascii="Arial Narrow" w:hAnsi="Arial Narrow"/>
          <w:b/>
          <w:sz w:val="26"/>
          <w:szCs w:val="26"/>
          <w:lang w:eastAsia="fr-FR"/>
        </w:rPr>
        <w:t xml:space="preserve">.1 </w:t>
      </w:r>
      <w:r w:rsidR="00C42DC1" w:rsidRPr="00863207">
        <w:rPr>
          <w:rFonts w:ascii="Arial Narrow" w:hAnsi="Arial Narrow"/>
          <w:b/>
          <w:sz w:val="26"/>
          <w:szCs w:val="26"/>
          <w:lang w:eastAsia="fr-FR"/>
        </w:rPr>
        <w:t>R</w:t>
      </w:r>
      <w:r w:rsidR="005B08B8" w:rsidRPr="00863207">
        <w:rPr>
          <w:rFonts w:ascii="Arial Narrow" w:hAnsi="Arial Narrow"/>
          <w:b/>
          <w:sz w:val="26"/>
          <w:szCs w:val="26"/>
          <w:lang w:eastAsia="fr-FR"/>
        </w:rPr>
        <w:t>esponsable de l'évaluation</w:t>
      </w:r>
    </w:p>
    <w:p w14:paraId="518EB350" w14:textId="77777777" w:rsidR="00073817" w:rsidRPr="00863207" w:rsidRDefault="00073817" w:rsidP="00863207">
      <w:pPr>
        <w:spacing w:after="0"/>
        <w:jc w:val="both"/>
        <w:rPr>
          <w:rFonts w:ascii="Arial Narrow" w:eastAsia="MingLiU" w:hAnsi="Arial Narrow" w:cs="MingLiU"/>
          <w:color w:val="auto"/>
          <w:sz w:val="26"/>
          <w:szCs w:val="26"/>
          <w:lang w:eastAsia="fr-FR"/>
        </w:rPr>
      </w:pPr>
    </w:p>
    <w:p w14:paraId="0739A5AA" w14:textId="5E4367AC" w:rsidR="00073817" w:rsidRPr="00863207" w:rsidRDefault="00945B43" w:rsidP="00863207">
      <w:pPr>
        <w:spacing w:after="0"/>
        <w:jc w:val="both"/>
        <w:rPr>
          <w:rFonts w:ascii="Arial Narrow" w:eastAsia="MingLiU" w:hAnsi="Arial Narrow" w:cs="MingLiU"/>
          <w:color w:val="auto"/>
          <w:sz w:val="26"/>
          <w:szCs w:val="26"/>
          <w:lang w:eastAsia="fr-FR"/>
        </w:rPr>
      </w:pPr>
      <w:r w:rsidRPr="00863207">
        <w:rPr>
          <w:rFonts w:ascii="Arial Narrow" w:eastAsia="MingLiU" w:hAnsi="Arial Narrow" w:cs="MingLiU"/>
          <w:color w:val="auto"/>
          <w:sz w:val="26"/>
          <w:szCs w:val="26"/>
          <w:lang w:eastAsia="fr-FR"/>
        </w:rPr>
        <w:t xml:space="preserve">L’évaluation sera placée </w:t>
      </w:r>
      <w:r w:rsidR="00AF117A">
        <w:rPr>
          <w:rFonts w:ascii="Arial Narrow" w:eastAsia="MingLiU" w:hAnsi="Arial Narrow" w:cs="MingLiU"/>
          <w:color w:val="auto"/>
          <w:sz w:val="26"/>
          <w:szCs w:val="26"/>
          <w:lang w:eastAsia="fr-FR"/>
        </w:rPr>
        <w:t xml:space="preserve">conformément au document de projet </w:t>
      </w:r>
      <w:r w:rsidRPr="00863207">
        <w:rPr>
          <w:rFonts w:ascii="Arial Narrow" w:eastAsia="MingLiU" w:hAnsi="Arial Narrow" w:cs="MingLiU"/>
          <w:color w:val="auto"/>
          <w:sz w:val="26"/>
          <w:szCs w:val="26"/>
          <w:lang w:eastAsia="fr-FR"/>
        </w:rPr>
        <w:t xml:space="preserve">sous la </w:t>
      </w:r>
      <w:r w:rsidR="00AF117A">
        <w:rPr>
          <w:rFonts w:ascii="Arial Narrow" w:eastAsia="MingLiU" w:hAnsi="Arial Narrow" w:cs="MingLiU"/>
          <w:color w:val="auto"/>
          <w:sz w:val="26"/>
          <w:szCs w:val="26"/>
          <w:lang w:eastAsia="fr-FR"/>
        </w:rPr>
        <w:t xml:space="preserve">coordination de l’agence lead, à </w:t>
      </w:r>
      <w:proofErr w:type="spellStart"/>
      <w:r w:rsidR="00AF117A">
        <w:rPr>
          <w:rFonts w:ascii="Arial Narrow" w:eastAsia="MingLiU" w:hAnsi="Arial Narrow" w:cs="MingLiU"/>
          <w:color w:val="auto"/>
          <w:sz w:val="26"/>
          <w:szCs w:val="26"/>
          <w:lang w:eastAsia="fr-FR"/>
        </w:rPr>
        <w:t>sa voir</w:t>
      </w:r>
      <w:proofErr w:type="spellEnd"/>
      <w:r w:rsidR="00AF117A">
        <w:rPr>
          <w:rFonts w:ascii="Arial Narrow" w:eastAsia="MingLiU" w:hAnsi="Arial Narrow" w:cs="MingLiU"/>
          <w:color w:val="auto"/>
          <w:sz w:val="26"/>
          <w:szCs w:val="26"/>
          <w:lang w:eastAsia="fr-FR"/>
        </w:rPr>
        <w:t xml:space="preserve"> le PNUD Burkina. Elle sera </w:t>
      </w:r>
      <w:r w:rsidR="00534149">
        <w:rPr>
          <w:rFonts w:ascii="Arial Narrow" w:eastAsia="MingLiU" w:hAnsi="Arial Narrow" w:cs="MingLiU"/>
          <w:color w:val="auto"/>
          <w:sz w:val="26"/>
          <w:szCs w:val="26"/>
          <w:lang w:eastAsia="fr-FR"/>
        </w:rPr>
        <w:t xml:space="preserve">donc </w:t>
      </w:r>
      <w:r w:rsidR="00AF117A">
        <w:rPr>
          <w:rFonts w:ascii="Arial Narrow" w:eastAsia="MingLiU" w:hAnsi="Arial Narrow" w:cs="MingLiU"/>
          <w:color w:val="auto"/>
          <w:sz w:val="26"/>
          <w:szCs w:val="26"/>
          <w:lang w:eastAsia="fr-FR"/>
        </w:rPr>
        <w:t xml:space="preserve">sous la </w:t>
      </w:r>
      <w:r w:rsidRPr="00863207">
        <w:rPr>
          <w:rFonts w:ascii="Arial Narrow" w:eastAsia="MingLiU" w:hAnsi="Arial Narrow" w:cs="MingLiU"/>
          <w:color w:val="auto"/>
          <w:sz w:val="26"/>
          <w:szCs w:val="26"/>
          <w:lang w:eastAsia="fr-FR"/>
        </w:rPr>
        <w:t xml:space="preserve">responsabilité du Représentant Résident du </w:t>
      </w:r>
      <w:r w:rsidR="000D065C">
        <w:rPr>
          <w:rFonts w:ascii="Arial Narrow" w:eastAsia="MingLiU" w:hAnsi="Arial Narrow" w:cs="MingLiU"/>
          <w:color w:val="auto"/>
          <w:sz w:val="26"/>
          <w:szCs w:val="26"/>
          <w:lang w:eastAsia="fr-FR"/>
        </w:rPr>
        <w:t>PNUD</w:t>
      </w:r>
      <w:r w:rsidR="002B24F2">
        <w:rPr>
          <w:rFonts w:ascii="Arial Narrow" w:eastAsia="MingLiU" w:hAnsi="Arial Narrow" w:cs="MingLiU"/>
          <w:color w:val="auto"/>
          <w:sz w:val="26"/>
          <w:szCs w:val="26"/>
          <w:lang w:eastAsia="fr-FR"/>
        </w:rPr>
        <w:t xml:space="preserve"> Burkina</w:t>
      </w:r>
      <w:r w:rsidR="000D065C">
        <w:rPr>
          <w:rFonts w:ascii="Arial Narrow" w:eastAsia="MingLiU" w:hAnsi="Arial Narrow" w:cs="MingLiU"/>
          <w:color w:val="auto"/>
          <w:sz w:val="26"/>
          <w:szCs w:val="26"/>
          <w:lang w:eastAsia="fr-FR"/>
        </w:rPr>
        <w:t xml:space="preserve">. </w:t>
      </w:r>
    </w:p>
    <w:p w14:paraId="3486028C" w14:textId="5AED1450" w:rsidR="00073817" w:rsidRPr="00863207" w:rsidRDefault="00945B43" w:rsidP="00863207">
      <w:pPr>
        <w:spacing w:after="0"/>
        <w:jc w:val="both"/>
        <w:rPr>
          <w:rFonts w:ascii="Arial Narrow" w:hAnsi="Arial Narrow"/>
          <w:color w:val="auto"/>
          <w:sz w:val="26"/>
          <w:szCs w:val="26"/>
          <w:lang w:eastAsia="fr-FR"/>
        </w:rPr>
      </w:pPr>
      <w:r w:rsidRPr="00863207">
        <w:rPr>
          <w:rFonts w:ascii="Arial Narrow" w:eastAsia="MingLiU" w:hAnsi="Arial Narrow" w:cs="MingLiU"/>
          <w:color w:val="auto"/>
          <w:sz w:val="26"/>
          <w:szCs w:val="26"/>
          <w:lang w:eastAsia="fr-FR"/>
        </w:rPr>
        <w:t>Les principales tâches et responsabilités du responsable de l’évaluation sont de</w:t>
      </w:r>
      <w:r w:rsidR="00073817" w:rsidRPr="00863207">
        <w:rPr>
          <w:rFonts w:ascii="Arial Narrow" w:eastAsia="MingLiU" w:hAnsi="Arial Narrow" w:cs="MingLiU"/>
          <w:color w:val="auto"/>
          <w:sz w:val="26"/>
          <w:szCs w:val="26"/>
          <w:lang w:eastAsia="fr-FR"/>
        </w:rPr>
        <w:t xml:space="preserve"> : </w:t>
      </w:r>
    </w:p>
    <w:p w14:paraId="22AFAF9B" w14:textId="76A0BBD5" w:rsidR="00073817" w:rsidRPr="00863207" w:rsidRDefault="005822B8" w:rsidP="00863207">
      <w:pPr>
        <w:pStyle w:val="Paragraphedeliste"/>
        <w:numPr>
          <w:ilvl w:val="0"/>
          <w:numId w:val="30"/>
        </w:numPr>
        <w:jc w:val="both"/>
        <w:rPr>
          <w:rFonts w:ascii="Arial Narrow" w:hAnsi="Arial Narrow"/>
          <w:sz w:val="26"/>
          <w:szCs w:val="26"/>
        </w:rPr>
      </w:pPr>
      <w:r w:rsidRPr="00863207">
        <w:rPr>
          <w:rFonts w:ascii="Arial Narrow" w:hAnsi="Arial Narrow"/>
          <w:sz w:val="26"/>
          <w:szCs w:val="26"/>
        </w:rPr>
        <w:t>Conduire</w:t>
      </w:r>
      <w:r w:rsidR="00073817" w:rsidRPr="00863207">
        <w:rPr>
          <w:rFonts w:ascii="Arial Narrow" w:hAnsi="Arial Narrow"/>
          <w:sz w:val="26"/>
          <w:szCs w:val="26"/>
        </w:rPr>
        <w:t xml:space="preserve"> à travers le </w:t>
      </w:r>
      <w:proofErr w:type="spellStart"/>
      <w:r w:rsidR="00073817" w:rsidRPr="00863207">
        <w:rPr>
          <w:rFonts w:ascii="Arial Narrow" w:hAnsi="Arial Narrow"/>
          <w:sz w:val="26"/>
          <w:szCs w:val="26"/>
        </w:rPr>
        <w:t>procur</w:t>
      </w:r>
      <w:r w:rsidR="00F130CF">
        <w:rPr>
          <w:rFonts w:ascii="Arial Narrow" w:hAnsi="Arial Narrow"/>
          <w:sz w:val="26"/>
          <w:szCs w:val="26"/>
        </w:rPr>
        <w:t>e</w:t>
      </w:r>
      <w:r w:rsidR="00073817" w:rsidRPr="00863207">
        <w:rPr>
          <w:rFonts w:ascii="Arial Narrow" w:hAnsi="Arial Narrow"/>
          <w:sz w:val="26"/>
          <w:szCs w:val="26"/>
        </w:rPr>
        <w:t>ment</w:t>
      </w:r>
      <w:proofErr w:type="spellEnd"/>
      <w:r w:rsidR="00073817" w:rsidRPr="00863207">
        <w:rPr>
          <w:rFonts w:ascii="Arial Narrow" w:hAnsi="Arial Narrow"/>
          <w:sz w:val="26"/>
          <w:szCs w:val="26"/>
        </w:rPr>
        <w:t xml:space="preserve"> du</w:t>
      </w:r>
      <w:r w:rsidR="00F130CF">
        <w:rPr>
          <w:rFonts w:ascii="Arial Narrow" w:hAnsi="Arial Narrow"/>
          <w:sz w:val="26"/>
          <w:szCs w:val="26"/>
        </w:rPr>
        <w:t xml:space="preserve"> PNUD-</w:t>
      </w:r>
      <w:r w:rsidR="00073817" w:rsidRPr="00863207">
        <w:rPr>
          <w:rFonts w:ascii="Arial Narrow" w:hAnsi="Arial Narrow"/>
          <w:sz w:val="26"/>
          <w:szCs w:val="26"/>
        </w:rPr>
        <w:t xml:space="preserve"> Burkina </w:t>
      </w:r>
      <w:r w:rsidR="005B08B8" w:rsidRPr="00863207">
        <w:rPr>
          <w:rFonts w:ascii="Arial Narrow" w:hAnsi="Arial Narrow"/>
          <w:sz w:val="26"/>
          <w:szCs w:val="26"/>
        </w:rPr>
        <w:t xml:space="preserve">la sélection de l'équipe </w:t>
      </w:r>
      <w:r w:rsidR="003135B6" w:rsidRPr="00863207">
        <w:rPr>
          <w:rFonts w:ascii="Arial Narrow" w:hAnsi="Arial Narrow"/>
          <w:sz w:val="26"/>
          <w:szCs w:val="26"/>
        </w:rPr>
        <w:t>d'évaluat</w:t>
      </w:r>
      <w:r w:rsidR="003135B6">
        <w:rPr>
          <w:rFonts w:ascii="Arial Narrow" w:hAnsi="Arial Narrow"/>
          <w:sz w:val="26"/>
          <w:szCs w:val="26"/>
        </w:rPr>
        <w:t>eurs</w:t>
      </w:r>
      <w:r w:rsidR="003135B6" w:rsidRPr="00863207">
        <w:rPr>
          <w:rFonts w:ascii="Arial Narrow" w:hAnsi="Arial Narrow"/>
          <w:sz w:val="26"/>
          <w:szCs w:val="26"/>
        </w:rPr>
        <w:t xml:space="preserve"> </w:t>
      </w:r>
      <w:r w:rsidR="002B57A1">
        <w:rPr>
          <w:rFonts w:ascii="Arial Narrow" w:hAnsi="Arial Narrow"/>
          <w:sz w:val="26"/>
          <w:szCs w:val="26"/>
        </w:rPr>
        <w:t xml:space="preserve">(y compris les enquêteurs) </w:t>
      </w:r>
      <w:r w:rsidRPr="00863207">
        <w:rPr>
          <w:rFonts w:ascii="Arial Narrow" w:hAnsi="Arial Narrow"/>
          <w:sz w:val="26"/>
          <w:szCs w:val="26"/>
        </w:rPr>
        <w:t>sur la base</w:t>
      </w:r>
      <w:r w:rsidR="005B08B8" w:rsidRPr="00863207">
        <w:rPr>
          <w:rFonts w:ascii="Arial Narrow" w:hAnsi="Arial Narrow"/>
          <w:sz w:val="26"/>
          <w:szCs w:val="26"/>
        </w:rPr>
        <w:t xml:space="preserve"> des offres </w:t>
      </w:r>
      <w:r w:rsidR="00AE5D63" w:rsidRPr="00863207">
        <w:rPr>
          <w:rFonts w:ascii="Arial Narrow" w:hAnsi="Arial Narrow"/>
          <w:sz w:val="26"/>
          <w:szCs w:val="26"/>
        </w:rPr>
        <w:t>reçues ;</w:t>
      </w:r>
      <w:r w:rsidR="005B08B8" w:rsidRPr="00863207">
        <w:rPr>
          <w:rFonts w:ascii="Arial Narrow" w:hAnsi="Arial Narrow"/>
          <w:sz w:val="26"/>
          <w:szCs w:val="26"/>
        </w:rPr>
        <w:t xml:space="preserve"> </w:t>
      </w:r>
    </w:p>
    <w:p w14:paraId="33B5E9DB" w14:textId="1A5BDE13" w:rsidR="005822B8" w:rsidRPr="00863207" w:rsidRDefault="005B08B8" w:rsidP="00863207">
      <w:pPr>
        <w:pStyle w:val="Paragraphedeliste"/>
        <w:numPr>
          <w:ilvl w:val="0"/>
          <w:numId w:val="30"/>
        </w:numPr>
        <w:jc w:val="both"/>
        <w:rPr>
          <w:rFonts w:ascii="Arial Narrow" w:eastAsia="MingLiU" w:hAnsi="Arial Narrow" w:cs="MingLiU"/>
          <w:sz w:val="26"/>
          <w:szCs w:val="26"/>
        </w:rPr>
      </w:pPr>
      <w:r w:rsidRPr="00863207">
        <w:rPr>
          <w:rFonts w:ascii="Arial Narrow" w:hAnsi="Arial Narrow"/>
          <w:sz w:val="26"/>
          <w:szCs w:val="26"/>
        </w:rPr>
        <w:t>Coordonner avec toutes les parties prenantes concernées</w:t>
      </w:r>
      <w:r w:rsidR="005822B8" w:rsidRPr="00863207">
        <w:rPr>
          <w:rFonts w:ascii="Arial Narrow" w:hAnsi="Arial Narrow"/>
          <w:sz w:val="26"/>
          <w:szCs w:val="26"/>
        </w:rPr>
        <w:t>, la mise en œuvre de l’évaluation par l’équipe d’évaluateurs ;</w:t>
      </w:r>
    </w:p>
    <w:p w14:paraId="7540B68E" w14:textId="4EDCD248" w:rsidR="005822B8" w:rsidRPr="00863207" w:rsidRDefault="005B08B8" w:rsidP="00863207">
      <w:pPr>
        <w:pStyle w:val="Paragraphedeliste"/>
        <w:numPr>
          <w:ilvl w:val="0"/>
          <w:numId w:val="30"/>
        </w:numPr>
        <w:jc w:val="both"/>
        <w:rPr>
          <w:rFonts w:ascii="Arial Narrow" w:hAnsi="Arial Narrow"/>
          <w:sz w:val="26"/>
          <w:szCs w:val="26"/>
        </w:rPr>
      </w:pPr>
      <w:r w:rsidRPr="00863207">
        <w:rPr>
          <w:rFonts w:ascii="Arial Narrow" w:hAnsi="Arial Narrow"/>
          <w:sz w:val="26"/>
          <w:szCs w:val="26"/>
        </w:rPr>
        <w:t>S'assurer que le contrôle de la qualité est effectué tout au long du processus d'évaluation</w:t>
      </w:r>
      <w:r w:rsidR="005822B8" w:rsidRPr="00863207">
        <w:rPr>
          <w:rFonts w:ascii="Arial Narrow" w:eastAsia="MingLiU" w:hAnsi="Arial Narrow" w:cs="MingLiU"/>
          <w:sz w:val="26"/>
          <w:szCs w:val="26"/>
        </w:rPr>
        <w:t xml:space="preserve"> (</w:t>
      </w:r>
      <w:r w:rsidRPr="00863207">
        <w:rPr>
          <w:rFonts w:ascii="Arial Narrow" w:hAnsi="Arial Narrow"/>
          <w:sz w:val="26"/>
          <w:szCs w:val="26"/>
        </w:rPr>
        <w:t>Fournir des comment</w:t>
      </w:r>
      <w:r w:rsidR="005822B8" w:rsidRPr="00863207">
        <w:rPr>
          <w:rFonts w:ascii="Arial Narrow" w:hAnsi="Arial Narrow"/>
          <w:sz w:val="26"/>
          <w:szCs w:val="26"/>
        </w:rPr>
        <w:t>aires à l'équipe d'évaluation, c</w:t>
      </w:r>
      <w:r w:rsidRPr="00863207">
        <w:rPr>
          <w:rFonts w:ascii="Arial Narrow" w:hAnsi="Arial Narrow"/>
          <w:sz w:val="26"/>
          <w:szCs w:val="26"/>
        </w:rPr>
        <w:t>ommenter les versions préliminaires du rapport initial, du plan de travail, des rapports d'éva</w:t>
      </w:r>
      <w:r w:rsidR="005822B8" w:rsidRPr="00863207">
        <w:rPr>
          <w:rFonts w:ascii="Arial Narrow" w:hAnsi="Arial Narrow"/>
          <w:sz w:val="26"/>
          <w:szCs w:val="26"/>
        </w:rPr>
        <w:t>luation préliminaire et final, a</w:t>
      </w:r>
      <w:r w:rsidRPr="00863207">
        <w:rPr>
          <w:rFonts w:ascii="Arial Narrow" w:hAnsi="Arial Narrow"/>
          <w:sz w:val="26"/>
          <w:szCs w:val="26"/>
        </w:rPr>
        <w:t>pprouver les rapports finaux</w:t>
      </w:r>
      <w:r w:rsidR="005822B8" w:rsidRPr="00863207">
        <w:rPr>
          <w:rFonts w:ascii="Arial Narrow" w:hAnsi="Arial Narrow"/>
          <w:sz w:val="26"/>
          <w:szCs w:val="26"/>
        </w:rPr>
        <w:t>) ;</w:t>
      </w:r>
    </w:p>
    <w:p w14:paraId="2CC40492" w14:textId="2960B9DC" w:rsidR="005822B8" w:rsidRPr="00863207" w:rsidRDefault="005B08B8" w:rsidP="00863207">
      <w:pPr>
        <w:pStyle w:val="Paragraphedeliste"/>
        <w:numPr>
          <w:ilvl w:val="0"/>
          <w:numId w:val="30"/>
        </w:numPr>
        <w:jc w:val="both"/>
        <w:rPr>
          <w:rFonts w:ascii="Arial Narrow" w:hAnsi="Arial Narrow"/>
          <w:sz w:val="26"/>
          <w:szCs w:val="26"/>
        </w:rPr>
      </w:pPr>
      <w:r w:rsidRPr="00863207">
        <w:rPr>
          <w:rFonts w:ascii="Arial Narrow" w:hAnsi="Arial Narrow"/>
          <w:sz w:val="26"/>
          <w:szCs w:val="26"/>
        </w:rPr>
        <w:t xml:space="preserve">Organiser et présider les réunions du </w:t>
      </w:r>
      <w:r w:rsidR="00073817" w:rsidRPr="00863207">
        <w:rPr>
          <w:rFonts w:ascii="Arial Narrow" w:hAnsi="Arial Narrow"/>
          <w:sz w:val="26"/>
          <w:szCs w:val="26"/>
        </w:rPr>
        <w:t xml:space="preserve">comité technique de suivi de </w:t>
      </w:r>
      <w:r w:rsidR="005822B8" w:rsidRPr="00863207">
        <w:rPr>
          <w:rFonts w:ascii="Arial Narrow" w:hAnsi="Arial Narrow"/>
          <w:sz w:val="26"/>
          <w:szCs w:val="26"/>
        </w:rPr>
        <w:t>l'évaluation ;</w:t>
      </w:r>
    </w:p>
    <w:p w14:paraId="3CE297BA" w14:textId="10AE3825" w:rsidR="005822B8" w:rsidRPr="00863207" w:rsidRDefault="005B08B8" w:rsidP="00863207">
      <w:pPr>
        <w:pStyle w:val="Paragraphedeliste"/>
        <w:numPr>
          <w:ilvl w:val="0"/>
          <w:numId w:val="30"/>
        </w:numPr>
        <w:jc w:val="both"/>
        <w:rPr>
          <w:rFonts w:ascii="Arial Narrow" w:hAnsi="Arial Narrow"/>
          <w:sz w:val="26"/>
          <w:szCs w:val="26"/>
        </w:rPr>
      </w:pPr>
      <w:r w:rsidRPr="00863207">
        <w:rPr>
          <w:rFonts w:ascii="Arial Narrow" w:hAnsi="Arial Narrow"/>
          <w:sz w:val="26"/>
          <w:szCs w:val="26"/>
        </w:rPr>
        <w:t>Conseiller les parties prenantes concernées sur les questions liées à l'évaluation</w:t>
      </w:r>
    </w:p>
    <w:p w14:paraId="180B93AF" w14:textId="5E05A5E2" w:rsidR="005822B8" w:rsidRPr="00863207" w:rsidRDefault="005822B8" w:rsidP="00863207">
      <w:pPr>
        <w:pStyle w:val="Paragraphedeliste"/>
        <w:numPr>
          <w:ilvl w:val="0"/>
          <w:numId w:val="30"/>
        </w:numPr>
        <w:jc w:val="both"/>
        <w:rPr>
          <w:rFonts w:ascii="Arial Narrow" w:hAnsi="Arial Narrow"/>
          <w:sz w:val="26"/>
          <w:szCs w:val="26"/>
        </w:rPr>
      </w:pPr>
      <w:r w:rsidRPr="00863207">
        <w:rPr>
          <w:rFonts w:ascii="Arial Narrow" w:hAnsi="Arial Narrow"/>
          <w:sz w:val="26"/>
          <w:szCs w:val="26"/>
        </w:rPr>
        <w:t>Organiser et superviser</w:t>
      </w:r>
      <w:r w:rsidR="004B5028">
        <w:rPr>
          <w:rFonts w:ascii="Arial Narrow" w:hAnsi="Arial Narrow"/>
          <w:sz w:val="26"/>
          <w:szCs w:val="26"/>
        </w:rPr>
        <w:t xml:space="preserve"> </w:t>
      </w:r>
      <w:r w:rsidRPr="00863207">
        <w:rPr>
          <w:rFonts w:ascii="Arial Narrow" w:hAnsi="Arial Narrow"/>
          <w:sz w:val="26"/>
          <w:szCs w:val="26"/>
        </w:rPr>
        <w:t>la présentation des résultats de l'évaluation à travers un atelier de restitution au</w:t>
      </w:r>
      <w:r w:rsidR="004B5028">
        <w:rPr>
          <w:rFonts w:ascii="Arial Narrow" w:hAnsi="Arial Narrow"/>
          <w:sz w:val="26"/>
          <w:szCs w:val="26"/>
        </w:rPr>
        <w:t xml:space="preserve"> comité de pilotage transfrontalier du projet. </w:t>
      </w:r>
    </w:p>
    <w:p w14:paraId="52F4D45C" w14:textId="525857E9" w:rsidR="004C1D04" w:rsidRPr="00863207" w:rsidRDefault="005B08B8" w:rsidP="00863207">
      <w:pPr>
        <w:spacing w:after="0"/>
        <w:jc w:val="both"/>
        <w:rPr>
          <w:rFonts w:ascii="Arial Narrow" w:hAnsi="Arial Narrow"/>
          <w:b/>
          <w:color w:val="auto"/>
          <w:sz w:val="26"/>
          <w:szCs w:val="26"/>
          <w:lang w:eastAsia="fr-FR"/>
        </w:rPr>
      </w:pPr>
      <w:r w:rsidRPr="00863207">
        <w:rPr>
          <w:rFonts w:ascii="Arial Narrow" w:eastAsia="MingLiU" w:hAnsi="Arial Narrow" w:cs="MingLiU"/>
          <w:sz w:val="26"/>
          <w:szCs w:val="26"/>
        </w:rPr>
        <w:br/>
      </w:r>
      <w:r w:rsidR="005C1343" w:rsidRPr="00863207">
        <w:rPr>
          <w:rFonts w:ascii="Arial Narrow" w:hAnsi="Arial Narrow"/>
          <w:b/>
          <w:color w:val="auto"/>
          <w:sz w:val="26"/>
          <w:szCs w:val="26"/>
          <w:lang w:eastAsia="fr-FR"/>
        </w:rPr>
        <w:t>6</w:t>
      </w:r>
      <w:r w:rsidR="00FB2D8E" w:rsidRPr="00863207">
        <w:rPr>
          <w:rFonts w:ascii="Arial Narrow" w:hAnsi="Arial Narrow"/>
          <w:b/>
          <w:color w:val="auto"/>
          <w:sz w:val="26"/>
          <w:szCs w:val="26"/>
          <w:lang w:eastAsia="fr-FR"/>
        </w:rPr>
        <w:t>.2 C</w:t>
      </w:r>
      <w:r w:rsidR="00073817" w:rsidRPr="00863207">
        <w:rPr>
          <w:rFonts w:ascii="Arial Narrow" w:hAnsi="Arial Narrow"/>
          <w:b/>
          <w:color w:val="auto"/>
          <w:sz w:val="26"/>
          <w:szCs w:val="26"/>
          <w:lang w:eastAsia="fr-FR"/>
        </w:rPr>
        <w:t>omité technique de suivi de l’</w:t>
      </w:r>
      <w:r w:rsidRPr="00863207">
        <w:rPr>
          <w:rFonts w:ascii="Arial Narrow" w:hAnsi="Arial Narrow"/>
          <w:b/>
          <w:color w:val="auto"/>
          <w:sz w:val="26"/>
          <w:szCs w:val="26"/>
          <w:lang w:eastAsia="fr-FR"/>
        </w:rPr>
        <w:t>évaluation</w:t>
      </w:r>
    </w:p>
    <w:p w14:paraId="77D67394" w14:textId="77777777" w:rsidR="00BA3AED" w:rsidRPr="00863207" w:rsidRDefault="00BA3AED" w:rsidP="00863207">
      <w:pPr>
        <w:spacing w:after="0"/>
        <w:jc w:val="both"/>
        <w:rPr>
          <w:rFonts w:ascii="Arial Narrow" w:hAnsi="Arial Narrow"/>
          <w:color w:val="333333"/>
          <w:sz w:val="26"/>
          <w:szCs w:val="26"/>
        </w:rPr>
      </w:pPr>
    </w:p>
    <w:p w14:paraId="4BA62EA8" w14:textId="64EA6E7C" w:rsidR="00945B43" w:rsidRPr="00863207" w:rsidRDefault="00BA3AED" w:rsidP="00863207">
      <w:pPr>
        <w:spacing w:after="0"/>
        <w:jc w:val="both"/>
        <w:rPr>
          <w:rFonts w:ascii="Arial Narrow" w:hAnsi="Arial Narrow"/>
          <w:color w:val="auto"/>
          <w:sz w:val="26"/>
          <w:szCs w:val="26"/>
          <w:lang w:eastAsia="fr-FR"/>
        </w:rPr>
      </w:pPr>
      <w:r w:rsidRPr="00863207">
        <w:rPr>
          <w:rFonts w:ascii="Arial Narrow" w:hAnsi="Arial Narrow"/>
          <w:color w:val="333333"/>
          <w:sz w:val="26"/>
          <w:szCs w:val="26"/>
        </w:rPr>
        <w:t>Dans le cadre du suivi et de l’assurance qualité</w:t>
      </w:r>
      <w:r w:rsidR="00945B43" w:rsidRPr="00863207">
        <w:rPr>
          <w:rFonts w:ascii="Arial Narrow" w:hAnsi="Arial Narrow"/>
          <w:color w:val="333333"/>
          <w:sz w:val="26"/>
          <w:szCs w:val="26"/>
        </w:rPr>
        <w:t xml:space="preserve"> de l’évaluation</w:t>
      </w:r>
      <w:r w:rsidRPr="00863207">
        <w:rPr>
          <w:rFonts w:ascii="Arial Narrow" w:hAnsi="Arial Narrow"/>
          <w:color w:val="333333"/>
          <w:sz w:val="26"/>
          <w:szCs w:val="26"/>
        </w:rPr>
        <w:t xml:space="preserve">, un comité technique sera mis en place.  </w:t>
      </w:r>
      <w:r w:rsidR="00945B43" w:rsidRPr="00863207">
        <w:rPr>
          <w:rFonts w:ascii="Arial Narrow" w:hAnsi="Arial Narrow"/>
          <w:color w:val="333333"/>
          <w:sz w:val="26"/>
          <w:szCs w:val="26"/>
        </w:rPr>
        <w:t xml:space="preserve">Placée sous la responsabilité du </w:t>
      </w:r>
      <w:r w:rsidR="000D065C" w:rsidRPr="00863207">
        <w:rPr>
          <w:rFonts w:ascii="Arial Narrow" w:eastAsia="MingLiU" w:hAnsi="Arial Narrow" w:cs="MingLiU"/>
          <w:color w:val="auto"/>
          <w:sz w:val="26"/>
          <w:szCs w:val="26"/>
          <w:lang w:eastAsia="fr-FR"/>
        </w:rPr>
        <w:t xml:space="preserve">Représentant Résident du </w:t>
      </w:r>
      <w:r w:rsidR="000D065C">
        <w:rPr>
          <w:rFonts w:ascii="Arial Narrow" w:eastAsia="MingLiU" w:hAnsi="Arial Narrow" w:cs="MingLiU"/>
          <w:color w:val="auto"/>
          <w:sz w:val="26"/>
          <w:szCs w:val="26"/>
          <w:lang w:eastAsia="fr-FR"/>
        </w:rPr>
        <w:t xml:space="preserve">PNUD </w:t>
      </w:r>
      <w:r w:rsidR="00945B43" w:rsidRPr="00863207">
        <w:rPr>
          <w:rFonts w:ascii="Arial Narrow" w:hAnsi="Arial Narrow"/>
          <w:color w:val="333333"/>
          <w:sz w:val="26"/>
          <w:szCs w:val="26"/>
        </w:rPr>
        <w:t xml:space="preserve">Burkina, responsable de l’évaluation, </w:t>
      </w:r>
      <w:r w:rsidR="00D0634A">
        <w:rPr>
          <w:rFonts w:ascii="Arial Narrow" w:hAnsi="Arial Narrow"/>
          <w:color w:val="333333"/>
          <w:sz w:val="26"/>
          <w:szCs w:val="26"/>
        </w:rPr>
        <w:t>c</w:t>
      </w:r>
      <w:r w:rsidR="00945B43" w:rsidRPr="00863207">
        <w:rPr>
          <w:rFonts w:ascii="Arial Narrow" w:hAnsi="Arial Narrow"/>
          <w:color w:val="333333"/>
          <w:sz w:val="26"/>
          <w:szCs w:val="26"/>
        </w:rPr>
        <w:t xml:space="preserve">e comité se composera du coordinateur de l’Unité de Coordination Transfrontalière (UCT), des équipes pays PNUD de mise en œuvre du projet, des chargés de suivi évaluation des bureaux pays PNUD et du spécialiste suivi évaluation du PBF. </w:t>
      </w:r>
    </w:p>
    <w:p w14:paraId="71097EA1" w14:textId="76EE3A11" w:rsidR="00945B43" w:rsidRPr="00863207" w:rsidRDefault="005B08B8" w:rsidP="00863207">
      <w:pPr>
        <w:spacing w:after="0"/>
        <w:jc w:val="both"/>
        <w:rPr>
          <w:rFonts w:ascii="Arial Narrow" w:hAnsi="Arial Narrow"/>
          <w:color w:val="auto"/>
          <w:sz w:val="26"/>
          <w:szCs w:val="26"/>
          <w:lang w:eastAsia="fr-FR"/>
        </w:rPr>
      </w:pPr>
      <w:r w:rsidRPr="00863207">
        <w:rPr>
          <w:rFonts w:ascii="Arial Narrow" w:hAnsi="Arial Narrow"/>
          <w:color w:val="auto"/>
          <w:sz w:val="26"/>
          <w:szCs w:val="26"/>
          <w:lang w:eastAsia="fr-FR"/>
        </w:rPr>
        <w:t xml:space="preserve">Les </w:t>
      </w:r>
      <w:r w:rsidR="00945B43" w:rsidRPr="00863207">
        <w:rPr>
          <w:rFonts w:ascii="Arial Narrow" w:hAnsi="Arial Narrow"/>
          <w:color w:val="auto"/>
          <w:sz w:val="26"/>
          <w:szCs w:val="26"/>
          <w:lang w:eastAsia="fr-FR"/>
        </w:rPr>
        <w:t xml:space="preserve">principales </w:t>
      </w:r>
      <w:r w:rsidRPr="00863207">
        <w:rPr>
          <w:rFonts w:ascii="Arial Narrow" w:hAnsi="Arial Narrow"/>
          <w:color w:val="auto"/>
          <w:sz w:val="26"/>
          <w:szCs w:val="26"/>
          <w:lang w:eastAsia="fr-FR"/>
        </w:rPr>
        <w:t xml:space="preserve">tâches </w:t>
      </w:r>
      <w:r w:rsidR="00945B43" w:rsidRPr="00863207">
        <w:rPr>
          <w:rFonts w:ascii="Arial Narrow" w:hAnsi="Arial Narrow"/>
          <w:color w:val="auto"/>
          <w:sz w:val="26"/>
          <w:szCs w:val="26"/>
          <w:lang w:eastAsia="fr-FR"/>
        </w:rPr>
        <w:t xml:space="preserve">et responsabilités du comité technique de suivi </w:t>
      </w:r>
      <w:r w:rsidRPr="00863207">
        <w:rPr>
          <w:rFonts w:ascii="Arial Narrow" w:hAnsi="Arial Narrow"/>
          <w:color w:val="auto"/>
          <w:sz w:val="26"/>
          <w:szCs w:val="26"/>
          <w:lang w:eastAsia="fr-FR"/>
        </w:rPr>
        <w:t xml:space="preserve">sont les </w:t>
      </w:r>
      <w:r w:rsidR="00945B43" w:rsidRPr="00863207">
        <w:rPr>
          <w:rFonts w:ascii="Arial Narrow" w:hAnsi="Arial Narrow"/>
          <w:color w:val="auto"/>
          <w:sz w:val="26"/>
          <w:szCs w:val="26"/>
          <w:lang w:eastAsia="fr-FR"/>
        </w:rPr>
        <w:t>suivantes :</w:t>
      </w:r>
    </w:p>
    <w:p w14:paraId="2423CA44" w14:textId="64718D6B" w:rsidR="00945B43" w:rsidRPr="00863207"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Assurer l</w:t>
      </w:r>
      <w:r w:rsidR="003135B6">
        <w:rPr>
          <w:rFonts w:ascii="Arial Narrow" w:hAnsi="Arial Narrow"/>
          <w:color w:val="333333"/>
          <w:sz w:val="26"/>
          <w:szCs w:val="26"/>
        </w:rPr>
        <w:t xml:space="preserve">e suivi </w:t>
      </w:r>
      <w:r w:rsidRPr="00863207">
        <w:rPr>
          <w:rFonts w:ascii="Arial Narrow" w:hAnsi="Arial Narrow"/>
          <w:color w:val="333333"/>
          <w:sz w:val="26"/>
          <w:szCs w:val="26"/>
        </w:rPr>
        <w:t>et la coordination d’ensemble du processus de réalisation de la mission d’évaluation ;</w:t>
      </w:r>
    </w:p>
    <w:p w14:paraId="0C136906" w14:textId="77777777" w:rsidR="00945B43" w:rsidRPr="00863207"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Participer au cadrage de la mission</w:t>
      </w:r>
    </w:p>
    <w:p w14:paraId="5FB0C83F" w14:textId="77777777" w:rsidR="00945B43" w:rsidRPr="00863207"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Mettre à la disposition de l’équipe des consultants, toute la documentation disponible sur le projet</w:t>
      </w:r>
    </w:p>
    <w:p w14:paraId="1BFEF427" w14:textId="64F1B2D9" w:rsidR="00945B43" w:rsidRPr="00863207"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Faciliter les rendez-vous entre l’équipe du projet et les différentes parties prenantes de la mise en œuvre du projet et les bénéficiaires de la région du sahel au Burkina Faso</w:t>
      </w:r>
      <w:r w:rsidR="00F130CF">
        <w:rPr>
          <w:rFonts w:ascii="Arial Narrow" w:hAnsi="Arial Narrow"/>
          <w:color w:val="333333"/>
          <w:sz w:val="26"/>
          <w:szCs w:val="26"/>
        </w:rPr>
        <w:t xml:space="preserve"> au Niger et au Mali</w:t>
      </w:r>
    </w:p>
    <w:p w14:paraId="1EE938CA" w14:textId="77777777" w:rsidR="00945B43" w:rsidRPr="00863207" w:rsidRDefault="00945B43" w:rsidP="00863207">
      <w:pPr>
        <w:pStyle w:val="Paragraphedeliste"/>
        <w:numPr>
          <w:ilvl w:val="0"/>
          <w:numId w:val="26"/>
        </w:numPr>
        <w:spacing w:line="276" w:lineRule="auto"/>
        <w:jc w:val="both"/>
        <w:rPr>
          <w:rFonts w:ascii="Arial Narrow" w:hAnsi="Arial Narrow"/>
          <w:color w:val="000000" w:themeColor="text1"/>
          <w:sz w:val="26"/>
          <w:szCs w:val="26"/>
        </w:rPr>
      </w:pPr>
      <w:r w:rsidRPr="00863207">
        <w:rPr>
          <w:rFonts w:ascii="Arial Narrow" w:hAnsi="Arial Narrow"/>
          <w:color w:val="000000" w:themeColor="text1"/>
          <w:sz w:val="26"/>
          <w:szCs w:val="26"/>
        </w:rPr>
        <w:t>Recevoir et ventiler tous les drafts de livrables produits dans le cadre de la mission</w:t>
      </w:r>
    </w:p>
    <w:p w14:paraId="74344ED5" w14:textId="77777777" w:rsidR="00945B43" w:rsidRPr="00863207"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Faire des amendements et des commentaires à tous les documents produits dans le cadre de la mission</w:t>
      </w:r>
    </w:p>
    <w:p w14:paraId="15C13D17" w14:textId="77777777" w:rsidR="00945B43" w:rsidRPr="00863207"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Assurer la centralisation, la compilation et la transmission de tous les commentaires à l’équipe de consultants</w:t>
      </w:r>
    </w:p>
    <w:p w14:paraId="31514AA3" w14:textId="60EAC213" w:rsidR="00945B43" w:rsidRPr="00863207"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Organiser la restitution des résultats de l’évaluation</w:t>
      </w:r>
    </w:p>
    <w:p w14:paraId="16A91A4C" w14:textId="27670C58" w:rsidR="00945B43"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S’assurer de la prise en compte de l’ensemble des amendements dans la version finale du document d’évaluation </w:t>
      </w:r>
    </w:p>
    <w:p w14:paraId="375159D2" w14:textId="665B467D" w:rsidR="00F130CF" w:rsidRPr="00863207" w:rsidRDefault="00F130CF" w:rsidP="00863207">
      <w:pPr>
        <w:pStyle w:val="Paragraphedeliste"/>
        <w:numPr>
          <w:ilvl w:val="0"/>
          <w:numId w:val="26"/>
        </w:numPr>
        <w:spacing w:line="276" w:lineRule="auto"/>
        <w:jc w:val="both"/>
        <w:rPr>
          <w:rFonts w:ascii="Arial Narrow" w:hAnsi="Arial Narrow"/>
          <w:color w:val="333333"/>
          <w:sz w:val="26"/>
          <w:szCs w:val="26"/>
        </w:rPr>
      </w:pPr>
      <w:r>
        <w:rPr>
          <w:rFonts w:ascii="Arial Narrow" w:hAnsi="Arial Narrow"/>
          <w:color w:val="333333"/>
          <w:sz w:val="26"/>
          <w:szCs w:val="26"/>
        </w:rPr>
        <w:t>Partager la version finale de l’</w:t>
      </w:r>
      <w:r w:rsidR="00FC07C7">
        <w:rPr>
          <w:rFonts w:ascii="Arial Narrow" w:hAnsi="Arial Narrow"/>
          <w:color w:val="333333"/>
          <w:sz w:val="26"/>
          <w:szCs w:val="26"/>
        </w:rPr>
        <w:t>évaluation</w:t>
      </w:r>
    </w:p>
    <w:p w14:paraId="56253A4A" w14:textId="77777777" w:rsidR="00AE5D63" w:rsidRDefault="00AE5D63" w:rsidP="00863207">
      <w:pPr>
        <w:spacing w:after="0"/>
        <w:jc w:val="both"/>
        <w:rPr>
          <w:rFonts w:ascii="Arial Narrow" w:hAnsi="Arial Narrow"/>
          <w:b/>
          <w:color w:val="auto"/>
          <w:sz w:val="26"/>
          <w:szCs w:val="26"/>
          <w:lang w:eastAsia="fr-FR"/>
        </w:rPr>
      </w:pPr>
    </w:p>
    <w:p w14:paraId="340BF26E" w14:textId="5AD2AD99" w:rsidR="00C42DC1" w:rsidRPr="00863207" w:rsidRDefault="005C1343" w:rsidP="00863207">
      <w:pPr>
        <w:spacing w:after="0"/>
        <w:jc w:val="both"/>
        <w:rPr>
          <w:rFonts w:ascii="Arial Narrow" w:hAnsi="Arial Narrow"/>
          <w:b/>
          <w:color w:val="auto"/>
          <w:sz w:val="26"/>
          <w:szCs w:val="26"/>
          <w:lang w:eastAsia="fr-FR"/>
        </w:rPr>
      </w:pPr>
      <w:r w:rsidRPr="00863207">
        <w:rPr>
          <w:rFonts w:ascii="Arial Narrow" w:hAnsi="Arial Narrow"/>
          <w:b/>
          <w:color w:val="auto"/>
          <w:sz w:val="26"/>
          <w:szCs w:val="26"/>
          <w:lang w:eastAsia="fr-FR"/>
        </w:rPr>
        <w:t>6</w:t>
      </w:r>
      <w:r w:rsidR="00FB2D8E" w:rsidRPr="00863207">
        <w:rPr>
          <w:rFonts w:ascii="Arial Narrow" w:hAnsi="Arial Narrow"/>
          <w:b/>
          <w:color w:val="auto"/>
          <w:sz w:val="26"/>
          <w:szCs w:val="26"/>
          <w:lang w:eastAsia="fr-FR"/>
        </w:rPr>
        <w:t xml:space="preserve">.3 </w:t>
      </w:r>
      <w:r w:rsidR="00C42DC1" w:rsidRPr="00863207">
        <w:rPr>
          <w:rFonts w:ascii="Arial Narrow" w:hAnsi="Arial Narrow"/>
          <w:b/>
          <w:color w:val="auto"/>
          <w:sz w:val="26"/>
          <w:szCs w:val="26"/>
          <w:lang w:eastAsia="fr-FR"/>
        </w:rPr>
        <w:t>Equipe d'évaluation</w:t>
      </w:r>
    </w:p>
    <w:p w14:paraId="79281168" w14:textId="10D7EEB9" w:rsidR="002B57A1" w:rsidRDefault="00FB2D8E" w:rsidP="00863207">
      <w:pPr>
        <w:spacing w:after="0"/>
        <w:jc w:val="both"/>
        <w:rPr>
          <w:rFonts w:ascii="Arial Narrow" w:hAnsi="Arial Narrow"/>
          <w:color w:val="auto"/>
          <w:sz w:val="26"/>
          <w:szCs w:val="26"/>
          <w:lang w:eastAsia="fr-FR"/>
        </w:rPr>
      </w:pPr>
      <w:r w:rsidRPr="00863207">
        <w:rPr>
          <w:rFonts w:ascii="Arial Narrow" w:hAnsi="Arial Narrow"/>
          <w:color w:val="auto"/>
          <w:sz w:val="26"/>
          <w:szCs w:val="26"/>
          <w:lang w:eastAsia="fr-FR"/>
        </w:rPr>
        <w:br/>
        <w:t>L'évaluation sera réalisée par une équipe d'évaluat</w:t>
      </w:r>
      <w:r w:rsidR="00945B43" w:rsidRPr="00863207">
        <w:rPr>
          <w:rFonts w:ascii="Arial Narrow" w:hAnsi="Arial Narrow"/>
          <w:color w:val="auto"/>
          <w:sz w:val="26"/>
          <w:szCs w:val="26"/>
          <w:lang w:eastAsia="fr-FR"/>
        </w:rPr>
        <w:t>eurs indépendants</w:t>
      </w:r>
      <w:r w:rsidRPr="00863207">
        <w:rPr>
          <w:rFonts w:ascii="Arial Narrow" w:hAnsi="Arial Narrow"/>
          <w:color w:val="auto"/>
          <w:sz w:val="26"/>
          <w:szCs w:val="26"/>
          <w:lang w:eastAsia="fr-FR"/>
        </w:rPr>
        <w:t xml:space="preserve"> composée de consultants externes</w:t>
      </w:r>
      <w:r w:rsidR="00945B43" w:rsidRPr="00863207">
        <w:rPr>
          <w:rFonts w:ascii="Arial Narrow" w:hAnsi="Arial Narrow"/>
          <w:color w:val="auto"/>
          <w:sz w:val="26"/>
          <w:szCs w:val="26"/>
          <w:lang w:eastAsia="fr-FR"/>
        </w:rPr>
        <w:t xml:space="preserve"> et un staff d’appui logistique des bureaux PNUD des trois pays et de l’UCT du projet. </w:t>
      </w:r>
      <w:r w:rsidR="000E3D5F">
        <w:rPr>
          <w:rFonts w:ascii="Arial Narrow" w:hAnsi="Arial Narrow"/>
          <w:color w:val="auto"/>
          <w:sz w:val="26"/>
          <w:szCs w:val="26"/>
          <w:lang w:eastAsia="fr-FR"/>
        </w:rPr>
        <w:t>L’</w:t>
      </w:r>
      <w:r w:rsidR="000E3D5F" w:rsidRPr="00863207">
        <w:rPr>
          <w:rFonts w:ascii="Arial Narrow" w:hAnsi="Arial Narrow"/>
          <w:color w:val="333333"/>
          <w:sz w:val="26"/>
          <w:szCs w:val="26"/>
        </w:rPr>
        <w:t>équipe de consultants</w:t>
      </w:r>
      <w:r w:rsidR="000E3D5F">
        <w:rPr>
          <w:rFonts w:ascii="Arial Narrow" w:hAnsi="Arial Narrow"/>
          <w:color w:val="333333"/>
          <w:sz w:val="26"/>
          <w:szCs w:val="26"/>
        </w:rPr>
        <w:t xml:space="preserve"> sera composée d’un consultant international chef de mission et de trois consultants nationaux, à raison d’un consultant par pays</w:t>
      </w:r>
      <w:r w:rsidR="00677683">
        <w:rPr>
          <w:rFonts w:ascii="Arial Narrow" w:hAnsi="Arial Narrow"/>
          <w:color w:val="333333"/>
          <w:sz w:val="26"/>
          <w:szCs w:val="26"/>
        </w:rPr>
        <w:t xml:space="preserve"> et la présente demande de proposition de services est relative à la sélection de l’expert associé pour le compte du Burkina.</w:t>
      </w:r>
    </w:p>
    <w:p w14:paraId="3DEA87AE" w14:textId="29244B2A" w:rsidR="00945B43" w:rsidRPr="00863207" w:rsidRDefault="00FB2D8E" w:rsidP="00863207">
      <w:pPr>
        <w:spacing w:after="0"/>
        <w:jc w:val="both"/>
        <w:rPr>
          <w:rFonts w:ascii="Arial Narrow" w:hAnsi="Arial Narrow"/>
          <w:color w:val="auto"/>
          <w:sz w:val="26"/>
          <w:szCs w:val="26"/>
          <w:lang w:eastAsia="fr-FR"/>
        </w:rPr>
      </w:pPr>
      <w:r w:rsidRPr="00863207">
        <w:rPr>
          <w:rFonts w:ascii="Arial Narrow" w:hAnsi="Arial Narrow"/>
          <w:color w:val="auto"/>
          <w:sz w:val="26"/>
          <w:szCs w:val="26"/>
          <w:lang w:eastAsia="fr-FR"/>
        </w:rPr>
        <w:br/>
      </w:r>
      <w:r w:rsidR="00C42DC1" w:rsidRPr="00863207">
        <w:rPr>
          <w:rFonts w:ascii="Arial Narrow" w:hAnsi="Arial Narrow"/>
          <w:color w:val="auto"/>
          <w:sz w:val="26"/>
          <w:szCs w:val="26"/>
          <w:lang w:eastAsia="fr-FR"/>
        </w:rPr>
        <w:t xml:space="preserve">Les principes d’évaluation du Comité concernant l’indépendance de l’équipe d’évaluation seront appliqués. L’équipe d’évaluation procédera à l’évaluation sur la base d’un contrat passé </w:t>
      </w:r>
      <w:r w:rsidR="00945B43" w:rsidRPr="00863207">
        <w:rPr>
          <w:rFonts w:ascii="Arial Narrow" w:hAnsi="Arial Narrow"/>
          <w:color w:val="auto"/>
          <w:sz w:val="26"/>
          <w:szCs w:val="26"/>
          <w:lang w:eastAsia="fr-FR"/>
        </w:rPr>
        <w:t xml:space="preserve">avec le </w:t>
      </w:r>
      <w:r w:rsidR="003135B6">
        <w:rPr>
          <w:rFonts w:ascii="Arial Narrow" w:hAnsi="Arial Narrow"/>
          <w:color w:val="auto"/>
          <w:sz w:val="26"/>
          <w:szCs w:val="26"/>
          <w:lang w:eastAsia="fr-FR"/>
        </w:rPr>
        <w:t>PNUD-Burkina</w:t>
      </w:r>
      <w:r w:rsidR="00C42DC1" w:rsidRPr="00863207">
        <w:rPr>
          <w:rFonts w:ascii="Arial Narrow" w:hAnsi="Arial Narrow"/>
          <w:color w:val="auto"/>
          <w:sz w:val="26"/>
          <w:szCs w:val="26"/>
          <w:lang w:eastAsia="fr-FR"/>
        </w:rPr>
        <w:t xml:space="preserve">. </w:t>
      </w:r>
    </w:p>
    <w:p w14:paraId="2E3042FB" w14:textId="77777777" w:rsidR="000D065C" w:rsidRDefault="000D065C" w:rsidP="00863207">
      <w:pPr>
        <w:spacing w:after="0"/>
        <w:jc w:val="both"/>
        <w:rPr>
          <w:rFonts w:ascii="Arial Narrow" w:hAnsi="Arial Narrow"/>
          <w:color w:val="auto"/>
          <w:sz w:val="26"/>
          <w:szCs w:val="26"/>
          <w:lang w:eastAsia="fr-FR"/>
        </w:rPr>
      </w:pPr>
    </w:p>
    <w:p w14:paraId="1085735F" w14:textId="424A560A" w:rsidR="00945B43" w:rsidRPr="00863207" w:rsidRDefault="00945B43" w:rsidP="00863207">
      <w:pPr>
        <w:spacing w:after="0"/>
        <w:jc w:val="both"/>
        <w:rPr>
          <w:rFonts w:ascii="Arial Narrow" w:hAnsi="Arial Narrow"/>
          <w:color w:val="auto"/>
          <w:sz w:val="26"/>
          <w:szCs w:val="26"/>
          <w:lang w:eastAsia="fr-FR"/>
        </w:rPr>
      </w:pPr>
      <w:r w:rsidRPr="00863207">
        <w:rPr>
          <w:rFonts w:ascii="Arial Narrow" w:hAnsi="Arial Narrow"/>
          <w:color w:val="auto"/>
          <w:sz w:val="26"/>
          <w:szCs w:val="26"/>
          <w:lang w:eastAsia="fr-FR"/>
        </w:rPr>
        <w:t>De façon globale, l</w:t>
      </w:r>
      <w:r w:rsidR="00C42DC1" w:rsidRPr="00863207">
        <w:rPr>
          <w:rFonts w:ascii="Arial Narrow" w:hAnsi="Arial Narrow"/>
          <w:color w:val="auto"/>
          <w:sz w:val="26"/>
          <w:szCs w:val="26"/>
          <w:lang w:eastAsia="fr-FR"/>
        </w:rPr>
        <w:t xml:space="preserve">'équipe d'évaluation </w:t>
      </w:r>
      <w:r w:rsidRPr="00863207">
        <w:rPr>
          <w:rFonts w:ascii="Arial Narrow" w:hAnsi="Arial Narrow"/>
          <w:color w:val="auto"/>
          <w:sz w:val="26"/>
          <w:szCs w:val="26"/>
          <w:lang w:eastAsia="fr-FR"/>
        </w:rPr>
        <w:t>devra :</w:t>
      </w:r>
    </w:p>
    <w:p w14:paraId="69008269" w14:textId="68DAA926" w:rsidR="00945B43" w:rsidRPr="00863207" w:rsidRDefault="00C42DC1"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Préparer et mener à bien l’évaluation conformément </w:t>
      </w:r>
      <w:r w:rsidR="00945B43" w:rsidRPr="00863207">
        <w:rPr>
          <w:rFonts w:ascii="Arial Narrow" w:hAnsi="Arial Narrow"/>
          <w:color w:val="333333"/>
          <w:sz w:val="26"/>
          <w:szCs w:val="26"/>
        </w:rPr>
        <w:t>au</w:t>
      </w:r>
      <w:r w:rsidRPr="00863207">
        <w:rPr>
          <w:rFonts w:ascii="Arial Narrow" w:hAnsi="Arial Narrow"/>
          <w:color w:val="333333"/>
          <w:sz w:val="26"/>
          <w:szCs w:val="26"/>
        </w:rPr>
        <w:t xml:space="preserve"> mandat</w:t>
      </w:r>
      <w:r w:rsidR="00945B43" w:rsidRPr="00863207">
        <w:rPr>
          <w:rFonts w:ascii="Arial Narrow" w:hAnsi="Arial Narrow"/>
          <w:color w:val="333333"/>
          <w:sz w:val="26"/>
          <w:szCs w:val="26"/>
        </w:rPr>
        <w:t xml:space="preserve"> défini ;</w:t>
      </w:r>
    </w:p>
    <w:p w14:paraId="0DA24004" w14:textId="0CA04873" w:rsidR="00945B43" w:rsidRPr="00863207"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Assumer la </w:t>
      </w:r>
      <w:r w:rsidR="00C42DC1" w:rsidRPr="00863207">
        <w:rPr>
          <w:rFonts w:ascii="Arial Narrow" w:hAnsi="Arial Narrow"/>
          <w:color w:val="333333"/>
          <w:sz w:val="26"/>
          <w:szCs w:val="26"/>
        </w:rPr>
        <w:t>responsab</w:t>
      </w:r>
      <w:r w:rsidRPr="00863207">
        <w:rPr>
          <w:rFonts w:ascii="Arial Narrow" w:hAnsi="Arial Narrow"/>
          <w:color w:val="333333"/>
          <w:sz w:val="26"/>
          <w:szCs w:val="26"/>
        </w:rPr>
        <w:t xml:space="preserve">ilité </w:t>
      </w:r>
      <w:r w:rsidR="00C42DC1" w:rsidRPr="00863207">
        <w:rPr>
          <w:rFonts w:ascii="Arial Narrow" w:hAnsi="Arial Narrow"/>
          <w:color w:val="333333"/>
          <w:sz w:val="26"/>
          <w:szCs w:val="26"/>
        </w:rPr>
        <w:t>des constatations, conclusions et recommandations de l'évaluation</w:t>
      </w:r>
      <w:r w:rsidRPr="00863207">
        <w:rPr>
          <w:rFonts w:ascii="Arial Narrow" w:hAnsi="Arial Narrow"/>
          <w:color w:val="333333"/>
          <w:sz w:val="26"/>
          <w:szCs w:val="26"/>
        </w:rPr>
        <w:t> ;</w:t>
      </w:r>
    </w:p>
    <w:p w14:paraId="760A35B7" w14:textId="75FD7ADA" w:rsidR="00945B43" w:rsidRPr="00863207" w:rsidRDefault="00C42DC1"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Rendre compte hebdomadairement </w:t>
      </w:r>
      <w:r w:rsidR="00945B43" w:rsidRPr="00863207">
        <w:rPr>
          <w:rFonts w:ascii="Arial Narrow" w:hAnsi="Arial Narrow"/>
          <w:color w:val="333333"/>
          <w:sz w:val="26"/>
          <w:szCs w:val="26"/>
        </w:rPr>
        <w:t xml:space="preserve">par courrier électronique </w:t>
      </w:r>
      <w:r w:rsidRPr="00863207">
        <w:rPr>
          <w:rFonts w:ascii="Arial Narrow" w:hAnsi="Arial Narrow"/>
          <w:color w:val="333333"/>
          <w:sz w:val="26"/>
          <w:szCs w:val="26"/>
        </w:rPr>
        <w:t xml:space="preserve">au </w:t>
      </w:r>
      <w:r w:rsidR="00945B43" w:rsidRPr="00863207">
        <w:rPr>
          <w:rFonts w:ascii="Arial Narrow" w:hAnsi="Arial Narrow"/>
          <w:color w:val="333333"/>
          <w:sz w:val="26"/>
          <w:szCs w:val="26"/>
        </w:rPr>
        <w:t>responsabl</w:t>
      </w:r>
      <w:r w:rsidRPr="00863207">
        <w:rPr>
          <w:rFonts w:ascii="Arial Narrow" w:hAnsi="Arial Narrow"/>
          <w:color w:val="333333"/>
          <w:sz w:val="26"/>
          <w:szCs w:val="26"/>
        </w:rPr>
        <w:t xml:space="preserve">e de l'évaluation (chaque vendredi) de l'avancement de l'évaluation </w:t>
      </w:r>
      <w:r w:rsidR="00945B43" w:rsidRPr="00863207">
        <w:rPr>
          <w:rFonts w:ascii="Arial Narrow" w:hAnsi="Arial Narrow"/>
          <w:color w:val="333333"/>
          <w:sz w:val="26"/>
          <w:szCs w:val="26"/>
        </w:rPr>
        <w:t>tout au long du processus ;</w:t>
      </w:r>
    </w:p>
    <w:p w14:paraId="706AC601" w14:textId="67031AE4" w:rsidR="00945B43" w:rsidRPr="00863207" w:rsidRDefault="00C42DC1"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 xml:space="preserve">Coordonner et planifier des réunions et des visites sur le terrain avec l'assistance logistique </w:t>
      </w:r>
      <w:r w:rsidR="00945B43" w:rsidRPr="00863207">
        <w:rPr>
          <w:rFonts w:ascii="Arial Narrow" w:hAnsi="Arial Narrow"/>
          <w:color w:val="333333"/>
          <w:sz w:val="26"/>
          <w:szCs w:val="26"/>
        </w:rPr>
        <w:t xml:space="preserve">des bureaux </w:t>
      </w:r>
      <w:r w:rsidR="000D065C">
        <w:rPr>
          <w:rFonts w:ascii="Arial Narrow" w:hAnsi="Arial Narrow"/>
          <w:color w:val="333333"/>
          <w:sz w:val="26"/>
          <w:szCs w:val="26"/>
        </w:rPr>
        <w:t xml:space="preserve">pays </w:t>
      </w:r>
      <w:r w:rsidR="00945B43" w:rsidRPr="00863207">
        <w:rPr>
          <w:rFonts w:ascii="Arial Narrow" w:hAnsi="Arial Narrow"/>
          <w:color w:val="333333"/>
          <w:sz w:val="26"/>
          <w:szCs w:val="26"/>
        </w:rPr>
        <w:t>PNUD</w:t>
      </w:r>
      <w:r w:rsidR="00743C70">
        <w:rPr>
          <w:rFonts w:ascii="Arial Narrow" w:hAnsi="Arial Narrow"/>
          <w:color w:val="333333"/>
          <w:sz w:val="26"/>
          <w:szCs w:val="26"/>
        </w:rPr>
        <w:t xml:space="preserve"> </w:t>
      </w:r>
      <w:r w:rsidR="000D065C">
        <w:rPr>
          <w:rFonts w:ascii="Arial Narrow" w:hAnsi="Arial Narrow"/>
          <w:color w:val="333333"/>
          <w:sz w:val="26"/>
          <w:szCs w:val="26"/>
        </w:rPr>
        <w:t xml:space="preserve">des trois pays </w:t>
      </w:r>
      <w:r w:rsidR="00945B43" w:rsidRPr="00863207">
        <w:rPr>
          <w:rFonts w:ascii="Arial Narrow" w:hAnsi="Arial Narrow"/>
          <w:color w:val="333333"/>
          <w:sz w:val="26"/>
          <w:szCs w:val="26"/>
        </w:rPr>
        <w:t>et de l’UCT ;</w:t>
      </w:r>
    </w:p>
    <w:p w14:paraId="09D9A6BC" w14:textId="23D6D24F" w:rsidR="00945B43" w:rsidRPr="00863207"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Assurer l'assurance qualité du processus et de tous les documents qui seront produits dans le cadre de l'évaluation conformément au plan d'assurance qualité ;</w:t>
      </w:r>
    </w:p>
    <w:p w14:paraId="7DE2271F" w14:textId="5C1870BF" w:rsidR="0064078E" w:rsidRPr="00863207" w:rsidRDefault="00945B43" w:rsidP="00863207">
      <w:pPr>
        <w:pStyle w:val="Paragraphedeliste"/>
        <w:numPr>
          <w:ilvl w:val="0"/>
          <w:numId w:val="26"/>
        </w:numPr>
        <w:spacing w:line="276" w:lineRule="auto"/>
        <w:jc w:val="both"/>
        <w:rPr>
          <w:rFonts w:ascii="Arial Narrow" w:hAnsi="Arial Narrow"/>
          <w:color w:val="333333"/>
          <w:sz w:val="26"/>
          <w:szCs w:val="26"/>
        </w:rPr>
      </w:pPr>
      <w:r w:rsidRPr="00863207">
        <w:rPr>
          <w:rFonts w:ascii="Arial Narrow" w:hAnsi="Arial Narrow"/>
          <w:color w:val="333333"/>
          <w:sz w:val="26"/>
          <w:szCs w:val="26"/>
        </w:rPr>
        <w:t>Assurer à la demande du responsable de l’évaluation, la restitution de la version provisoire du rapport d’évaluation. </w:t>
      </w:r>
    </w:p>
    <w:p w14:paraId="30AA354A" w14:textId="77777777" w:rsidR="0064078E" w:rsidRPr="00863207" w:rsidRDefault="0064078E" w:rsidP="00863207">
      <w:pPr>
        <w:pStyle w:val="Paragraphedeliste"/>
        <w:spacing w:line="276" w:lineRule="auto"/>
        <w:ind w:left="360"/>
        <w:jc w:val="both"/>
        <w:rPr>
          <w:rFonts w:ascii="Arial Narrow" w:hAnsi="Arial Narrow"/>
          <w:color w:val="333333"/>
          <w:sz w:val="26"/>
          <w:szCs w:val="26"/>
        </w:rPr>
      </w:pPr>
    </w:p>
    <w:p w14:paraId="1496D577" w14:textId="1A95E614" w:rsidR="00C448FC" w:rsidRPr="000E3D5F" w:rsidRDefault="000E3D5F" w:rsidP="000E3D5F">
      <w:pPr>
        <w:spacing w:after="0"/>
        <w:jc w:val="both"/>
        <w:rPr>
          <w:rFonts w:ascii="Arial Narrow" w:hAnsi="Arial Narrow"/>
          <w:b/>
          <w:color w:val="auto"/>
          <w:sz w:val="26"/>
          <w:szCs w:val="26"/>
          <w:lang w:eastAsia="fr-FR"/>
        </w:rPr>
      </w:pPr>
      <w:r>
        <w:rPr>
          <w:rFonts w:ascii="Arial Narrow" w:hAnsi="Arial Narrow"/>
          <w:b/>
          <w:color w:val="auto"/>
          <w:sz w:val="26"/>
          <w:szCs w:val="26"/>
          <w:lang w:eastAsia="fr-FR"/>
        </w:rPr>
        <w:t>6.4</w:t>
      </w:r>
      <w:r w:rsidR="00C448FC" w:rsidRPr="000E3D5F">
        <w:rPr>
          <w:rFonts w:ascii="Arial Narrow" w:hAnsi="Arial Narrow"/>
          <w:b/>
          <w:color w:val="auto"/>
          <w:sz w:val="26"/>
          <w:szCs w:val="26"/>
          <w:lang w:eastAsia="fr-FR"/>
        </w:rPr>
        <w:t xml:space="preserve"> </w:t>
      </w:r>
      <w:r w:rsidRPr="000E3D5F">
        <w:rPr>
          <w:rFonts w:ascii="Arial Narrow" w:hAnsi="Arial Narrow"/>
          <w:b/>
          <w:color w:val="auto"/>
          <w:sz w:val="26"/>
          <w:szCs w:val="26"/>
          <w:lang w:eastAsia="fr-FR"/>
        </w:rPr>
        <w:t>Consultant</w:t>
      </w:r>
      <w:r w:rsidR="00C941E5" w:rsidRPr="000E3D5F">
        <w:rPr>
          <w:rFonts w:ascii="Arial Narrow" w:hAnsi="Arial Narrow"/>
          <w:b/>
          <w:color w:val="auto"/>
          <w:sz w:val="26"/>
          <w:szCs w:val="26"/>
          <w:lang w:eastAsia="fr-FR"/>
        </w:rPr>
        <w:t xml:space="preserve"> nationa</w:t>
      </w:r>
      <w:r w:rsidRPr="000E3D5F">
        <w:rPr>
          <w:rFonts w:ascii="Arial Narrow" w:hAnsi="Arial Narrow"/>
          <w:b/>
          <w:color w:val="auto"/>
          <w:sz w:val="26"/>
          <w:szCs w:val="26"/>
          <w:lang w:eastAsia="fr-FR"/>
        </w:rPr>
        <w:t>l</w:t>
      </w:r>
    </w:p>
    <w:p w14:paraId="593D4A2E" w14:textId="77777777" w:rsidR="00C941E5" w:rsidRPr="00863207" w:rsidRDefault="00C941E5" w:rsidP="00863207">
      <w:pPr>
        <w:spacing w:after="0"/>
        <w:jc w:val="both"/>
        <w:rPr>
          <w:rFonts w:ascii="Arial Narrow" w:hAnsi="Arial Narrow"/>
          <w:color w:val="333333"/>
          <w:sz w:val="26"/>
          <w:szCs w:val="26"/>
        </w:rPr>
      </w:pPr>
    </w:p>
    <w:p w14:paraId="4F0D4269" w14:textId="2D602E93" w:rsidR="00106A73" w:rsidRPr="00863207" w:rsidRDefault="00106A73" w:rsidP="00863207">
      <w:pPr>
        <w:pStyle w:val="Paragraphedeliste"/>
        <w:numPr>
          <w:ilvl w:val="0"/>
          <w:numId w:val="23"/>
        </w:numPr>
        <w:spacing w:line="276" w:lineRule="auto"/>
        <w:jc w:val="both"/>
        <w:rPr>
          <w:rFonts w:ascii="Arial Narrow" w:hAnsi="Arial Narrow"/>
          <w:b/>
          <w:color w:val="333333"/>
          <w:sz w:val="26"/>
          <w:szCs w:val="26"/>
        </w:rPr>
      </w:pPr>
      <w:r w:rsidRPr="00863207">
        <w:rPr>
          <w:rFonts w:ascii="Arial Narrow" w:hAnsi="Arial Narrow"/>
          <w:b/>
          <w:color w:val="333333"/>
          <w:sz w:val="26"/>
          <w:szCs w:val="26"/>
        </w:rPr>
        <w:t>Principales responsabilités</w:t>
      </w:r>
    </w:p>
    <w:p w14:paraId="7257CCFE" w14:textId="77777777" w:rsidR="00106A73" w:rsidRPr="00863207" w:rsidRDefault="00106A73" w:rsidP="004B5028">
      <w:pPr>
        <w:pStyle w:val="Paragraphedeliste"/>
        <w:jc w:val="both"/>
        <w:rPr>
          <w:rFonts w:ascii="Arial Narrow" w:hAnsi="Arial Narrow"/>
          <w:color w:val="333333"/>
          <w:sz w:val="26"/>
          <w:szCs w:val="26"/>
        </w:rPr>
      </w:pPr>
    </w:p>
    <w:p w14:paraId="6FD562A3" w14:textId="5FE9024D" w:rsidR="00C448FC" w:rsidRPr="00863207" w:rsidRDefault="00C448FC" w:rsidP="00863207">
      <w:pPr>
        <w:spacing w:after="0"/>
        <w:jc w:val="both"/>
        <w:rPr>
          <w:rFonts w:ascii="Arial Narrow" w:hAnsi="Arial Narrow" w:cs="Calibri"/>
          <w:b/>
          <w:color w:val="000000" w:themeColor="text1"/>
          <w:sz w:val="26"/>
          <w:szCs w:val="26"/>
        </w:rPr>
      </w:pPr>
      <w:r w:rsidRPr="00863207">
        <w:rPr>
          <w:rFonts w:ascii="Arial Narrow" w:hAnsi="Arial Narrow"/>
          <w:color w:val="333333"/>
          <w:sz w:val="26"/>
          <w:szCs w:val="26"/>
        </w:rPr>
        <w:t xml:space="preserve">Les consultants associés (évaluateurs nationaux) sont membres de l’équipe d’évaluation. </w:t>
      </w:r>
      <w:r w:rsidR="00991EA3" w:rsidRPr="00863207">
        <w:rPr>
          <w:rFonts w:ascii="Arial Narrow" w:hAnsi="Arial Narrow"/>
          <w:color w:val="333333"/>
          <w:sz w:val="26"/>
          <w:szCs w:val="26"/>
        </w:rPr>
        <w:t xml:space="preserve">A </w:t>
      </w:r>
      <w:r w:rsidRPr="00863207">
        <w:rPr>
          <w:rFonts w:ascii="Arial Narrow" w:hAnsi="Arial Narrow"/>
          <w:color w:val="333333"/>
          <w:sz w:val="26"/>
          <w:szCs w:val="26"/>
        </w:rPr>
        <w:t>ce titre, ils prennent activement part à toutes les phases en y apportant leur expérience, leur expertise</w:t>
      </w:r>
      <w:r w:rsidR="00936D16" w:rsidRPr="00863207">
        <w:rPr>
          <w:rFonts w:ascii="Arial Narrow" w:hAnsi="Arial Narrow"/>
          <w:color w:val="333333"/>
          <w:sz w:val="26"/>
          <w:szCs w:val="26"/>
        </w:rPr>
        <w:t xml:space="preserve">, </w:t>
      </w:r>
      <w:r w:rsidRPr="00863207">
        <w:rPr>
          <w:rFonts w:ascii="Arial Narrow" w:hAnsi="Arial Narrow"/>
          <w:color w:val="333333"/>
          <w:sz w:val="26"/>
          <w:szCs w:val="26"/>
        </w:rPr>
        <w:t xml:space="preserve">leur parfaite connaissance du contexte socio-culturel et socio-économique </w:t>
      </w:r>
      <w:r w:rsidR="00936D16" w:rsidRPr="00863207">
        <w:rPr>
          <w:rFonts w:ascii="Arial Narrow" w:hAnsi="Arial Narrow"/>
          <w:color w:val="333333"/>
          <w:sz w:val="26"/>
          <w:szCs w:val="26"/>
        </w:rPr>
        <w:t>ainsi que</w:t>
      </w:r>
      <w:r w:rsidRPr="00863207">
        <w:rPr>
          <w:rFonts w:ascii="Arial Narrow" w:hAnsi="Arial Narrow"/>
          <w:color w:val="333333"/>
          <w:sz w:val="26"/>
          <w:szCs w:val="26"/>
        </w:rPr>
        <w:t xml:space="preserve"> des dynamiques culturelles. Ils contribuent activement à la revue de la littérature, la collecte et l'analyse de données quantitatives et qualitatives, mais aussi à la rédaction du rapport d’évaluation. Une répartition des responsabilités sera faite afin qu’il y ait une parfaite complémentarité et harmonie dans le travail de l’équipe, à toute les phases. </w:t>
      </w:r>
    </w:p>
    <w:p w14:paraId="4B10EA4D" w14:textId="77777777" w:rsidR="00106A73" w:rsidRPr="00863207" w:rsidRDefault="00106A73" w:rsidP="00863207">
      <w:pPr>
        <w:autoSpaceDE w:val="0"/>
        <w:autoSpaceDN w:val="0"/>
        <w:adjustRightInd w:val="0"/>
        <w:spacing w:after="0"/>
        <w:rPr>
          <w:rFonts w:ascii="Arial Narrow" w:hAnsi="Arial Narrow"/>
          <w:b/>
          <w:sz w:val="26"/>
          <w:szCs w:val="26"/>
        </w:rPr>
      </w:pPr>
    </w:p>
    <w:p w14:paraId="6835F655" w14:textId="4C9C5A65" w:rsidR="00C448FC" w:rsidRPr="00863207" w:rsidRDefault="00C448FC" w:rsidP="00863207">
      <w:pPr>
        <w:pStyle w:val="Paragraphedeliste"/>
        <w:numPr>
          <w:ilvl w:val="0"/>
          <w:numId w:val="23"/>
        </w:numPr>
        <w:autoSpaceDE w:val="0"/>
        <w:autoSpaceDN w:val="0"/>
        <w:adjustRightInd w:val="0"/>
        <w:spacing w:line="276" w:lineRule="auto"/>
        <w:rPr>
          <w:rStyle w:val="hps"/>
          <w:rFonts w:ascii="Arial Narrow" w:hAnsi="Arial Narrow"/>
          <w:b/>
          <w:sz w:val="26"/>
          <w:szCs w:val="26"/>
        </w:rPr>
      </w:pPr>
      <w:r w:rsidRPr="00863207">
        <w:rPr>
          <w:rFonts w:ascii="Arial Narrow" w:hAnsi="Arial Narrow"/>
          <w:b/>
          <w:sz w:val="26"/>
          <w:szCs w:val="26"/>
        </w:rPr>
        <w:t xml:space="preserve">Profil </w:t>
      </w:r>
      <w:r w:rsidR="00677683">
        <w:rPr>
          <w:rFonts w:ascii="Arial Narrow" w:hAnsi="Arial Narrow"/>
          <w:b/>
          <w:sz w:val="26"/>
          <w:szCs w:val="26"/>
        </w:rPr>
        <w:t>du</w:t>
      </w:r>
      <w:r w:rsidR="00677683" w:rsidRPr="00863207">
        <w:rPr>
          <w:rFonts w:ascii="Arial Narrow" w:hAnsi="Arial Narrow"/>
          <w:b/>
          <w:sz w:val="26"/>
          <w:szCs w:val="26"/>
        </w:rPr>
        <w:t xml:space="preserve"> </w:t>
      </w:r>
      <w:r w:rsidRPr="00863207">
        <w:rPr>
          <w:rFonts w:ascii="Arial Narrow" w:hAnsi="Arial Narrow"/>
          <w:b/>
          <w:sz w:val="26"/>
          <w:szCs w:val="26"/>
        </w:rPr>
        <w:t>consultant</w:t>
      </w:r>
      <w:r w:rsidR="004F3CCD" w:rsidRPr="00863207">
        <w:rPr>
          <w:rFonts w:ascii="Arial Narrow" w:hAnsi="Arial Narrow"/>
          <w:b/>
          <w:sz w:val="26"/>
          <w:szCs w:val="26"/>
        </w:rPr>
        <w:t xml:space="preserve"> </w:t>
      </w:r>
      <w:r w:rsidR="00677683" w:rsidRPr="00863207">
        <w:rPr>
          <w:rFonts w:ascii="Arial Narrow" w:hAnsi="Arial Narrow"/>
          <w:b/>
          <w:sz w:val="26"/>
          <w:szCs w:val="26"/>
        </w:rPr>
        <w:t>nationa</w:t>
      </w:r>
      <w:r w:rsidR="00677683">
        <w:rPr>
          <w:rFonts w:ascii="Arial Narrow" w:hAnsi="Arial Narrow"/>
          <w:b/>
          <w:sz w:val="26"/>
          <w:szCs w:val="26"/>
        </w:rPr>
        <w:t>l</w:t>
      </w:r>
      <w:r w:rsidR="00677683" w:rsidRPr="00863207">
        <w:rPr>
          <w:rFonts w:ascii="Arial Narrow" w:hAnsi="Arial Narrow"/>
          <w:b/>
          <w:sz w:val="26"/>
          <w:szCs w:val="26"/>
        </w:rPr>
        <w:t xml:space="preserve"> </w:t>
      </w:r>
      <w:r w:rsidRPr="00863207">
        <w:rPr>
          <w:rFonts w:ascii="Arial Narrow" w:hAnsi="Arial Narrow"/>
          <w:b/>
          <w:sz w:val="26"/>
          <w:szCs w:val="26"/>
        </w:rPr>
        <w:t>associé</w:t>
      </w:r>
    </w:p>
    <w:p w14:paraId="4E8B24D5" w14:textId="77777777" w:rsidR="00106A73" w:rsidRPr="00863207" w:rsidRDefault="00106A73" w:rsidP="004B5028">
      <w:pPr>
        <w:autoSpaceDE w:val="0"/>
        <w:autoSpaceDN w:val="0"/>
        <w:adjustRightInd w:val="0"/>
        <w:spacing w:after="0" w:line="240" w:lineRule="auto"/>
        <w:rPr>
          <w:rFonts w:ascii="Arial Narrow" w:hAnsi="Arial Narrow"/>
          <w:b/>
          <w:sz w:val="26"/>
          <w:szCs w:val="26"/>
        </w:rPr>
      </w:pPr>
    </w:p>
    <w:p w14:paraId="7938031A"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Qualification académique</w:t>
      </w:r>
    </w:p>
    <w:p w14:paraId="2643D81C" w14:textId="4A004FE0" w:rsidR="00E03007" w:rsidRPr="00863207" w:rsidRDefault="008A4221" w:rsidP="00B81ADE">
      <w:pPr>
        <w:spacing w:after="0"/>
        <w:jc w:val="both"/>
        <w:rPr>
          <w:rFonts w:ascii="Arial Narrow" w:hAnsi="Arial Narrow"/>
          <w:b/>
          <w:sz w:val="26"/>
          <w:szCs w:val="26"/>
        </w:rPr>
      </w:pPr>
      <w:r w:rsidRPr="00863207">
        <w:rPr>
          <w:rFonts w:ascii="Arial Narrow" w:hAnsi="Arial Narrow"/>
          <w:color w:val="333333"/>
          <w:sz w:val="26"/>
          <w:szCs w:val="26"/>
        </w:rPr>
        <w:t>Être</w:t>
      </w:r>
      <w:r w:rsidR="00C448FC" w:rsidRPr="00863207">
        <w:rPr>
          <w:rFonts w:ascii="Arial Narrow" w:hAnsi="Arial Narrow"/>
          <w:color w:val="333333"/>
          <w:sz w:val="26"/>
          <w:szCs w:val="26"/>
        </w:rPr>
        <w:t xml:space="preserve"> titulaire d’un diplôme universitaire du niveau BAC+5 (au moins) dans les domaines des sciences sociales</w:t>
      </w:r>
      <w:r w:rsidR="00936D16" w:rsidRPr="00863207">
        <w:rPr>
          <w:rFonts w:ascii="Arial Narrow" w:hAnsi="Arial Narrow"/>
          <w:color w:val="333333"/>
          <w:sz w:val="26"/>
          <w:szCs w:val="26"/>
        </w:rPr>
        <w:t xml:space="preserve"> (</w:t>
      </w:r>
      <w:hyperlink r:id="rId14" w:tooltip="Sociologie" w:history="1">
        <w:r w:rsidR="00936D16" w:rsidRPr="00863207">
          <w:rPr>
            <w:rFonts w:ascii="Arial Narrow" w:hAnsi="Arial Narrow"/>
            <w:color w:val="333333"/>
            <w:sz w:val="26"/>
            <w:szCs w:val="26"/>
          </w:rPr>
          <w:t>sociologie</w:t>
        </w:r>
      </w:hyperlink>
      <w:r w:rsidR="00936D16" w:rsidRPr="00863207">
        <w:rPr>
          <w:rFonts w:ascii="Arial Narrow" w:hAnsi="Arial Narrow"/>
          <w:color w:val="333333"/>
          <w:sz w:val="26"/>
          <w:szCs w:val="26"/>
        </w:rPr>
        <w:t xml:space="preserve">, </w:t>
      </w:r>
      <w:hyperlink r:id="rId15" w:tooltip="Sciences économiques" w:history="1">
        <w:r w:rsidR="00936D16" w:rsidRPr="00863207">
          <w:rPr>
            <w:rFonts w:ascii="Arial Narrow" w:hAnsi="Arial Narrow"/>
            <w:color w:val="333333"/>
            <w:sz w:val="26"/>
            <w:szCs w:val="26"/>
          </w:rPr>
          <w:t>économie</w:t>
        </w:r>
      </w:hyperlink>
      <w:r w:rsidR="00936D16" w:rsidRPr="00863207">
        <w:rPr>
          <w:rFonts w:ascii="Arial Narrow" w:hAnsi="Arial Narrow"/>
          <w:color w:val="333333"/>
          <w:sz w:val="26"/>
          <w:szCs w:val="26"/>
        </w:rPr>
        <w:t xml:space="preserve">, </w:t>
      </w:r>
      <w:hyperlink r:id="rId16" w:tooltip="Démographie" w:history="1">
        <w:r w:rsidR="00936D16" w:rsidRPr="00863207">
          <w:rPr>
            <w:rFonts w:ascii="Arial Narrow" w:hAnsi="Arial Narrow"/>
            <w:color w:val="333333"/>
            <w:sz w:val="26"/>
            <w:szCs w:val="26"/>
          </w:rPr>
          <w:t>démographie</w:t>
        </w:r>
      </w:hyperlink>
      <w:r w:rsidR="008179E5" w:rsidRPr="00863207" w:rsidDel="008179E5">
        <w:rPr>
          <w:rFonts w:ascii="Arial Narrow" w:hAnsi="Arial Narrow"/>
          <w:color w:val="333333"/>
          <w:sz w:val="26"/>
          <w:szCs w:val="26"/>
        </w:rPr>
        <w:t xml:space="preserve"> </w:t>
      </w:r>
      <w:r w:rsidR="00936D16" w:rsidRPr="00863207">
        <w:rPr>
          <w:rFonts w:ascii="Arial Narrow" w:hAnsi="Arial Narrow"/>
          <w:color w:val="333333"/>
          <w:sz w:val="26"/>
          <w:szCs w:val="26"/>
        </w:rPr>
        <w:t>…)</w:t>
      </w:r>
      <w:r w:rsidR="00C448FC" w:rsidRPr="00863207">
        <w:rPr>
          <w:rFonts w:ascii="Arial Narrow" w:hAnsi="Arial Narrow"/>
          <w:color w:val="333333"/>
          <w:sz w:val="26"/>
          <w:szCs w:val="26"/>
        </w:rPr>
        <w:t xml:space="preserve">, </w:t>
      </w:r>
      <w:r w:rsidR="008179E5" w:rsidRPr="00863207">
        <w:rPr>
          <w:rFonts w:ascii="Arial Narrow" w:hAnsi="Arial Narrow"/>
          <w:color w:val="333333"/>
          <w:sz w:val="26"/>
          <w:szCs w:val="26"/>
        </w:rPr>
        <w:t xml:space="preserve">de la </w:t>
      </w:r>
      <w:r w:rsidR="00936D16" w:rsidRPr="00863207">
        <w:rPr>
          <w:rFonts w:ascii="Arial Narrow" w:hAnsi="Arial Narrow"/>
          <w:color w:val="333333"/>
          <w:sz w:val="26"/>
          <w:szCs w:val="26"/>
        </w:rPr>
        <w:t>gestion des projet</w:t>
      </w:r>
      <w:r w:rsidR="004E5260" w:rsidRPr="00863207">
        <w:rPr>
          <w:rFonts w:ascii="Arial Narrow" w:hAnsi="Arial Narrow"/>
          <w:color w:val="333333"/>
          <w:sz w:val="26"/>
          <w:szCs w:val="26"/>
        </w:rPr>
        <w:t>s</w:t>
      </w:r>
      <w:r w:rsidR="00936D16" w:rsidRPr="00863207">
        <w:rPr>
          <w:rFonts w:ascii="Arial Narrow" w:hAnsi="Arial Narrow"/>
          <w:color w:val="333333"/>
          <w:sz w:val="26"/>
          <w:szCs w:val="26"/>
        </w:rPr>
        <w:t xml:space="preserve">, </w:t>
      </w:r>
      <w:r w:rsidR="008179E5" w:rsidRPr="00863207">
        <w:rPr>
          <w:rFonts w:ascii="Arial Narrow" w:hAnsi="Arial Narrow"/>
          <w:color w:val="333333"/>
          <w:sz w:val="26"/>
          <w:szCs w:val="26"/>
        </w:rPr>
        <w:t xml:space="preserve">du </w:t>
      </w:r>
      <w:r w:rsidR="00C448FC" w:rsidRPr="00863207">
        <w:rPr>
          <w:rFonts w:ascii="Arial Narrow" w:hAnsi="Arial Narrow"/>
          <w:color w:val="333333"/>
          <w:sz w:val="26"/>
          <w:szCs w:val="26"/>
        </w:rPr>
        <w:t xml:space="preserve">développement </w:t>
      </w:r>
      <w:r w:rsidR="00936D16" w:rsidRPr="00863207">
        <w:rPr>
          <w:rFonts w:ascii="Arial Narrow" w:hAnsi="Arial Narrow"/>
          <w:color w:val="333333"/>
          <w:sz w:val="26"/>
          <w:szCs w:val="26"/>
        </w:rPr>
        <w:t xml:space="preserve">international </w:t>
      </w:r>
      <w:r w:rsidR="00C448FC" w:rsidRPr="00863207">
        <w:rPr>
          <w:rFonts w:ascii="Arial Narrow" w:hAnsi="Arial Narrow"/>
          <w:color w:val="333333"/>
          <w:sz w:val="26"/>
          <w:szCs w:val="26"/>
        </w:rPr>
        <w:t>ou tout autre domaine technique connexe.</w:t>
      </w:r>
    </w:p>
    <w:p w14:paraId="385EA9F1"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Expérience professionnelle</w:t>
      </w:r>
    </w:p>
    <w:p w14:paraId="22AA5B6B" w14:textId="46DC071E" w:rsidR="00C448FC" w:rsidRPr="00863207" w:rsidRDefault="00C448FC" w:rsidP="00863207">
      <w:pPr>
        <w:pStyle w:val="Paragraphedeliste"/>
        <w:numPr>
          <w:ilvl w:val="0"/>
          <w:numId w:val="17"/>
        </w:numPr>
        <w:spacing w:line="276" w:lineRule="auto"/>
        <w:jc w:val="both"/>
        <w:rPr>
          <w:rFonts w:ascii="Arial Narrow" w:eastAsia="Times New Roman" w:hAnsi="Arial Narrow"/>
          <w:color w:val="333333"/>
          <w:sz w:val="26"/>
          <w:szCs w:val="26"/>
        </w:rPr>
      </w:pPr>
      <w:r w:rsidRPr="00863207">
        <w:rPr>
          <w:rFonts w:ascii="Arial Narrow" w:eastAsia="Times New Roman" w:hAnsi="Arial Narrow"/>
          <w:color w:val="333333"/>
          <w:sz w:val="26"/>
          <w:szCs w:val="26"/>
        </w:rPr>
        <w:t>A</w:t>
      </w:r>
      <w:r w:rsidR="00570187" w:rsidRPr="00863207">
        <w:rPr>
          <w:rFonts w:ascii="Arial Narrow" w:eastAsia="Times New Roman" w:hAnsi="Arial Narrow"/>
          <w:color w:val="333333"/>
          <w:sz w:val="26"/>
          <w:szCs w:val="26"/>
        </w:rPr>
        <w:t>voir une expérience d’au moins cinq (05) années dans l’un des domaines de résultat du projet</w:t>
      </w:r>
      <w:r w:rsidR="002025B8" w:rsidRPr="00863207">
        <w:rPr>
          <w:rFonts w:ascii="Arial Narrow" w:eastAsia="Times New Roman" w:hAnsi="Arial Narrow"/>
          <w:color w:val="333333"/>
          <w:sz w:val="26"/>
          <w:szCs w:val="26"/>
        </w:rPr>
        <w:t xml:space="preserve"> (</w:t>
      </w:r>
      <w:r w:rsidR="00570187" w:rsidRPr="00863207">
        <w:rPr>
          <w:rFonts w:ascii="Arial Narrow" w:eastAsia="Times New Roman" w:hAnsi="Arial Narrow"/>
          <w:color w:val="333333"/>
          <w:sz w:val="26"/>
          <w:szCs w:val="26"/>
        </w:rPr>
        <w:t xml:space="preserve">insertion </w:t>
      </w:r>
      <w:proofErr w:type="spellStart"/>
      <w:r w:rsidR="00570187" w:rsidRPr="00863207">
        <w:rPr>
          <w:rFonts w:ascii="Arial Narrow" w:eastAsia="Times New Roman" w:hAnsi="Arial Narrow"/>
          <w:color w:val="333333"/>
          <w:sz w:val="26"/>
          <w:szCs w:val="26"/>
        </w:rPr>
        <w:t>socio économique</w:t>
      </w:r>
      <w:proofErr w:type="spellEnd"/>
      <w:r w:rsidR="00570187" w:rsidRPr="00863207">
        <w:rPr>
          <w:rFonts w:ascii="Arial Narrow" w:eastAsia="Times New Roman" w:hAnsi="Arial Narrow"/>
          <w:color w:val="333333"/>
          <w:sz w:val="26"/>
          <w:szCs w:val="26"/>
        </w:rPr>
        <w:t xml:space="preserve"> des jeunes et des femmes, </w:t>
      </w:r>
      <w:r w:rsidR="002025B8" w:rsidRPr="00863207">
        <w:rPr>
          <w:rFonts w:ascii="Arial Narrow" w:eastAsia="Times New Roman" w:hAnsi="Arial Narrow"/>
          <w:color w:val="333333"/>
          <w:sz w:val="26"/>
          <w:szCs w:val="26"/>
        </w:rPr>
        <w:t xml:space="preserve">sécurité communautaire, </w:t>
      </w:r>
      <w:r w:rsidR="00570187" w:rsidRPr="00863207">
        <w:rPr>
          <w:rFonts w:ascii="Arial Narrow" w:eastAsia="Times New Roman" w:hAnsi="Arial Narrow"/>
          <w:color w:val="333333"/>
          <w:sz w:val="26"/>
          <w:szCs w:val="26"/>
        </w:rPr>
        <w:t>gestion des conflits lié à la transhumance</w:t>
      </w:r>
      <w:r w:rsidR="002025B8" w:rsidRPr="00863207">
        <w:rPr>
          <w:rFonts w:ascii="Arial Narrow" w:eastAsia="Times New Roman" w:hAnsi="Arial Narrow"/>
          <w:color w:val="333333"/>
          <w:sz w:val="26"/>
          <w:szCs w:val="26"/>
        </w:rPr>
        <w:t>)</w:t>
      </w:r>
      <w:r w:rsidR="00570187" w:rsidRPr="00863207">
        <w:rPr>
          <w:rFonts w:ascii="Arial Narrow" w:eastAsia="Times New Roman" w:hAnsi="Arial Narrow"/>
          <w:color w:val="333333"/>
          <w:sz w:val="26"/>
          <w:szCs w:val="26"/>
        </w:rPr>
        <w:t xml:space="preserve"> ; </w:t>
      </w:r>
    </w:p>
    <w:p w14:paraId="7C81DBAE" w14:textId="3BFEF3FA" w:rsidR="00C448FC" w:rsidRPr="00863207" w:rsidRDefault="00C448FC" w:rsidP="00863207">
      <w:pPr>
        <w:pStyle w:val="Paragraphedeliste"/>
        <w:numPr>
          <w:ilvl w:val="0"/>
          <w:numId w:val="17"/>
        </w:numPr>
        <w:spacing w:line="276" w:lineRule="auto"/>
        <w:jc w:val="both"/>
        <w:rPr>
          <w:rFonts w:ascii="Arial Narrow" w:eastAsia="Times New Roman" w:hAnsi="Arial Narrow"/>
          <w:color w:val="333333"/>
          <w:sz w:val="26"/>
          <w:szCs w:val="26"/>
        </w:rPr>
      </w:pPr>
      <w:r w:rsidRPr="00863207">
        <w:rPr>
          <w:rFonts w:ascii="Arial Narrow" w:eastAsia="Times New Roman" w:hAnsi="Arial Narrow"/>
          <w:color w:val="333333"/>
          <w:sz w:val="26"/>
          <w:szCs w:val="26"/>
        </w:rPr>
        <w:t>Au moins cinq an</w:t>
      </w:r>
      <w:r w:rsidR="00570187" w:rsidRPr="00863207">
        <w:rPr>
          <w:rFonts w:ascii="Arial Narrow" w:eastAsia="Times New Roman" w:hAnsi="Arial Narrow"/>
          <w:color w:val="333333"/>
          <w:sz w:val="26"/>
          <w:szCs w:val="26"/>
        </w:rPr>
        <w:t>née</w:t>
      </w:r>
      <w:r w:rsidRPr="00863207">
        <w:rPr>
          <w:rFonts w:ascii="Arial Narrow" w:eastAsia="Times New Roman" w:hAnsi="Arial Narrow"/>
          <w:color w:val="333333"/>
          <w:sz w:val="26"/>
          <w:szCs w:val="26"/>
        </w:rPr>
        <w:t>s d'expérience pertinente dans l’évaluation des programmes et projets de développement travaillant avec divers partenaires (minimum 5 évaluations).</w:t>
      </w:r>
    </w:p>
    <w:p w14:paraId="1CD58AD0" w14:textId="0209E371" w:rsidR="00C448FC" w:rsidRPr="00863207" w:rsidRDefault="00C448FC" w:rsidP="00863207">
      <w:pPr>
        <w:pStyle w:val="Paragraphedeliste"/>
        <w:numPr>
          <w:ilvl w:val="0"/>
          <w:numId w:val="17"/>
        </w:numPr>
        <w:spacing w:line="276" w:lineRule="auto"/>
        <w:jc w:val="both"/>
        <w:rPr>
          <w:rStyle w:val="hps"/>
          <w:rFonts w:ascii="Arial Narrow" w:eastAsia="Times New Roman" w:hAnsi="Arial Narrow"/>
          <w:color w:val="333333"/>
          <w:sz w:val="26"/>
          <w:szCs w:val="26"/>
        </w:rPr>
      </w:pPr>
      <w:r w:rsidRPr="00863207">
        <w:rPr>
          <w:rFonts w:ascii="Arial Narrow" w:eastAsia="Times New Roman" w:hAnsi="Arial Narrow"/>
          <w:color w:val="333333"/>
          <w:sz w:val="26"/>
          <w:szCs w:val="26"/>
        </w:rPr>
        <w:t>Une bonne connaissance du contexte programmatique d</w:t>
      </w:r>
      <w:r w:rsidR="004E5260" w:rsidRPr="00863207">
        <w:rPr>
          <w:rFonts w:ascii="Arial Narrow" w:eastAsia="Times New Roman" w:hAnsi="Arial Narrow"/>
          <w:color w:val="333333"/>
          <w:sz w:val="26"/>
          <w:szCs w:val="26"/>
        </w:rPr>
        <w:t xml:space="preserve">’au moins l’un des pays (pays de soumission) de la zone du </w:t>
      </w:r>
      <w:proofErr w:type="spellStart"/>
      <w:r w:rsidR="004E5260" w:rsidRPr="00863207">
        <w:rPr>
          <w:rFonts w:ascii="Arial Narrow" w:eastAsia="Times New Roman" w:hAnsi="Arial Narrow"/>
          <w:color w:val="333333"/>
          <w:sz w:val="26"/>
          <w:szCs w:val="26"/>
        </w:rPr>
        <w:t>Liptako</w:t>
      </w:r>
      <w:proofErr w:type="spellEnd"/>
      <w:r w:rsidR="004E5260" w:rsidRPr="00863207">
        <w:rPr>
          <w:rFonts w:ascii="Arial Narrow" w:eastAsia="Times New Roman" w:hAnsi="Arial Narrow"/>
          <w:color w:val="333333"/>
          <w:sz w:val="26"/>
          <w:szCs w:val="26"/>
        </w:rPr>
        <w:t>-Gourma (Burkina, Mali et</w:t>
      </w:r>
      <w:r w:rsidR="00854F2E" w:rsidRPr="00863207">
        <w:rPr>
          <w:rFonts w:ascii="Arial Narrow" w:eastAsia="Times New Roman" w:hAnsi="Arial Narrow"/>
          <w:color w:val="333333"/>
          <w:sz w:val="26"/>
          <w:szCs w:val="26"/>
        </w:rPr>
        <w:t xml:space="preserve"> </w:t>
      </w:r>
      <w:r w:rsidRPr="00863207">
        <w:rPr>
          <w:rFonts w:ascii="Arial Narrow" w:eastAsia="Times New Roman" w:hAnsi="Arial Narrow"/>
          <w:color w:val="333333"/>
          <w:sz w:val="26"/>
          <w:szCs w:val="26"/>
        </w:rPr>
        <w:t>Niger</w:t>
      </w:r>
      <w:r w:rsidR="00570187" w:rsidRPr="00863207">
        <w:rPr>
          <w:rFonts w:ascii="Arial Narrow" w:eastAsia="Times New Roman" w:hAnsi="Arial Narrow"/>
          <w:color w:val="333333"/>
          <w:sz w:val="26"/>
          <w:szCs w:val="26"/>
        </w:rPr>
        <w:t>)</w:t>
      </w:r>
      <w:r w:rsidRPr="00863207">
        <w:rPr>
          <w:rFonts w:ascii="Arial Narrow" w:eastAsia="Times New Roman" w:hAnsi="Arial Narrow"/>
          <w:color w:val="333333"/>
          <w:sz w:val="26"/>
          <w:szCs w:val="26"/>
        </w:rPr>
        <w:t>.</w:t>
      </w:r>
    </w:p>
    <w:p w14:paraId="473B16EB"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 xml:space="preserve">Compétences et aptitudes </w:t>
      </w:r>
    </w:p>
    <w:p w14:paraId="40EB088B" w14:textId="77777777" w:rsidR="00C448FC" w:rsidRPr="00863207" w:rsidRDefault="00C448FC" w:rsidP="00863207">
      <w:pPr>
        <w:pStyle w:val="Paragraphedeliste"/>
        <w:numPr>
          <w:ilvl w:val="0"/>
          <w:numId w:val="17"/>
        </w:numPr>
        <w:spacing w:line="276" w:lineRule="auto"/>
        <w:jc w:val="both"/>
        <w:rPr>
          <w:rFonts w:ascii="Arial Narrow" w:eastAsia="Times New Roman" w:hAnsi="Arial Narrow"/>
          <w:color w:val="333333"/>
          <w:sz w:val="26"/>
          <w:szCs w:val="26"/>
        </w:rPr>
      </w:pPr>
      <w:r w:rsidRPr="00863207">
        <w:rPr>
          <w:rFonts w:ascii="Arial Narrow" w:eastAsia="Times New Roman" w:hAnsi="Arial Narrow"/>
          <w:color w:val="333333"/>
          <w:sz w:val="26"/>
          <w:szCs w:val="26"/>
        </w:rPr>
        <w:t>Excellente capacité de synthèse et de rédaction des documents.</w:t>
      </w:r>
    </w:p>
    <w:p w14:paraId="13B387CD" w14:textId="77777777" w:rsidR="00C448FC" w:rsidRPr="00863207" w:rsidRDefault="00C448FC" w:rsidP="00863207">
      <w:pPr>
        <w:pStyle w:val="Paragraphedeliste"/>
        <w:numPr>
          <w:ilvl w:val="0"/>
          <w:numId w:val="17"/>
        </w:numPr>
        <w:spacing w:line="276" w:lineRule="auto"/>
        <w:jc w:val="both"/>
        <w:rPr>
          <w:rFonts w:ascii="Arial Narrow" w:eastAsia="Times New Roman" w:hAnsi="Arial Narrow"/>
          <w:color w:val="333333"/>
          <w:sz w:val="26"/>
          <w:szCs w:val="26"/>
        </w:rPr>
      </w:pPr>
      <w:r w:rsidRPr="00863207">
        <w:rPr>
          <w:rFonts w:ascii="Arial Narrow" w:eastAsia="Times New Roman" w:hAnsi="Arial Narrow"/>
          <w:color w:val="333333"/>
          <w:sz w:val="26"/>
          <w:szCs w:val="26"/>
        </w:rPr>
        <w:t>Compétence dans le domaine des entretiens/interviews et dans le domaine de la facilitation.</w:t>
      </w:r>
    </w:p>
    <w:p w14:paraId="6A3DDF0B" w14:textId="50671BD9" w:rsidR="00F865CC" w:rsidRPr="00863207" w:rsidRDefault="00C448FC" w:rsidP="00863207">
      <w:pPr>
        <w:pStyle w:val="Paragraphedeliste"/>
        <w:numPr>
          <w:ilvl w:val="0"/>
          <w:numId w:val="17"/>
        </w:numPr>
        <w:spacing w:line="276" w:lineRule="auto"/>
        <w:jc w:val="both"/>
        <w:rPr>
          <w:rFonts w:ascii="Arial Narrow" w:hAnsi="Arial Narrow"/>
          <w:b/>
          <w:sz w:val="26"/>
          <w:szCs w:val="26"/>
        </w:rPr>
      </w:pPr>
      <w:r w:rsidRPr="00863207">
        <w:rPr>
          <w:rFonts w:ascii="Arial Narrow" w:hAnsi="Arial Narrow"/>
          <w:color w:val="333333"/>
          <w:sz w:val="26"/>
          <w:szCs w:val="26"/>
        </w:rPr>
        <w:t>Bonne aptitude à travailler en équipe </w:t>
      </w:r>
    </w:p>
    <w:p w14:paraId="2AA0D59C" w14:textId="77777777" w:rsidR="00C448FC" w:rsidRPr="00863207" w:rsidRDefault="00C448FC" w:rsidP="00863207">
      <w:pPr>
        <w:autoSpaceDE w:val="0"/>
        <w:autoSpaceDN w:val="0"/>
        <w:adjustRightInd w:val="0"/>
        <w:spacing w:after="0"/>
        <w:rPr>
          <w:rFonts w:ascii="Arial Narrow" w:hAnsi="Arial Narrow"/>
          <w:b/>
          <w:sz w:val="26"/>
          <w:szCs w:val="26"/>
        </w:rPr>
      </w:pPr>
      <w:r w:rsidRPr="00863207">
        <w:rPr>
          <w:rFonts w:ascii="Arial Narrow" w:hAnsi="Arial Narrow"/>
          <w:b/>
          <w:sz w:val="26"/>
          <w:szCs w:val="26"/>
        </w:rPr>
        <w:t>Langues requises</w:t>
      </w:r>
    </w:p>
    <w:p w14:paraId="772F93F1" w14:textId="04FAD507" w:rsidR="00C448FC" w:rsidRPr="00863207" w:rsidRDefault="00C448FC" w:rsidP="00863207">
      <w:pPr>
        <w:pStyle w:val="Paragraphedeliste"/>
        <w:numPr>
          <w:ilvl w:val="0"/>
          <w:numId w:val="18"/>
        </w:numPr>
        <w:spacing w:line="276" w:lineRule="auto"/>
        <w:jc w:val="both"/>
        <w:rPr>
          <w:rFonts w:ascii="Arial Narrow" w:hAnsi="Arial Narrow" w:cs="Calibri"/>
          <w:color w:val="000000" w:themeColor="text1"/>
          <w:sz w:val="26"/>
          <w:szCs w:val="26"/>
        </w:rPr>
      </w:pPr>
      <w:r w:rsidRPr="00863207">
        <w:rPr>
          <w:rFonts w:ascii="Arial Narrow" w:eastAsia="Times New Roman" w:hAnsi="Arial Narrow"/>
          <w:color w:val="333333"/>
          <w:sz w:val="26"/>
          <w:szCs w:val="26"/>
        </w:rPr>
        <w:t>Excellente maîtrise du français</w:t>
      </w:r>
      <w:r w:rsidRPr="00863207">
        <w:rPr>
          <w:rFonts w:ascii="Arial Narrow" w:hAnsi="Arial Narrow" w:cs="Calibri"/>
          <w:color w:val="000000" w:themeColor="text1"/>
          <w:sz w:val="26"/>
          <w:szCs w:val="26"/>
        </w:rPr>
        <w:t>.</w:t>
      </w:r>
    </w:p>
    <w:p w14:paraId="39252D37" w14:textId="7D2B947C" w:rsidR="00E03007" w:rsidRPr="004B5028" w:rsidRDefault="00991EA3" w:rsidP="004B5028">
      <w:pPr>
        <w:pStyle w:val="Paragraphedeliste"/>
        <w:numPr>
          <w:ilvl w:val="0"/>
          <w:numId w:val="18"/>
        </w:numPr>
        <w:spacing w:line="276" w:lineRule="auto"/>
        <w:jc w:val="both"/>
        <w:rPr>
          <w:rFonts w:ascii="Arial Narrow" w:eastAsia="Batang" w:hAnsi="Arial Narrow"/>
          <w:color w:val="0070C0"/>
          <w:sz w:val="26"/>
          <w:szCs w:val="26"/>
          <w:lang w:eastAsia="ko-KR"/>
        </w:rPr>
      </w:pPr>
      <w:r w:rsidRPr="00863207">
        <w:rPr>
          <w:rFonts w:ascii="Arial Narrow" w:eastAsia="Times New Roman" w:hAnsi="Arial Narrow"/>
          <w:color w:val="333333"/>
          <w:sz w:val="26"/>
          <w:szCs w:val="26"/>
        </w:rPr>
        <w:t>La</w:t>
      </w:r>
      <w:r w:rsidR="00F865CC" w:rsidRPr="00863207">
        <w:rPr>
          <w:rFonts w:ascii="Arial Narrow" w:eastAsia="Times New Roman" w:hAnsi="Arial Narrow"/>
          <w:color w:val="333333"/>
          <w:sz w:val="26"/>
          <w:szCs w:val="26"/>
        </w:rPr>
        <w:t xml:space="preserve"> connaissance d’une ou plusieurs langues locales de la zone du projet serait un atout</w:t>
      </w:r>
    </w:p>
    <w:p w14:paraId="1F7C4373" w14:textId="77777777" w:rsidR="009A2802" w:rsidRDefault="009A2802" w:rsidP="00863207">
      <w:pPr>
        <w:spacing w:after="0"/>
        <w:jc w:val="both"/>
        <w:rPr>
          <w:rFonts w:ascii="Arial Narrow" w:hAnsi="Arial Narrow"/>
          <w:b/>
          <w:color w:val="333333"/>
          <w:sz w:val="26"/>
          <w:szCs w:val="26"/>
        </w:rPr>
      </w:pPr>
    </w:p>
    <w:p w14:paraId="35B5C1AA" w14:textId="179FFE35" w:rsidR="004E5260" w:rsidRPr="00B27D14" w:rsidRDefault="00E03007" w:rsidP="00B81ADE">
      <w:pPr>
        <w:spacing w:after="0"/>
        <w:jc w:val="both"/>
        <w:rPr>
          <w:rFonts w:ascii="Arial Narrow" w:hAnsi="Arial Narrow"/>
          <w:b/>
          <w:color w:val="333333"/>
          <w:sz w:val="26"/>
          <w:szCs w:val="26"/>
        </w:rPr>
      </w:pPr>
      <w:r w:rsidRPr="00B27D14">
        <w:rPr>
          <w:rFonts w:ascii="Arial Narrow" w:hAnsi="Arial Narrow"/>
          <w:b/>
          <w:color w:val="333333"/>
          <w:sz w:val="26"/>
          <w:szCs w:val="26"/>
        </w:rPr>
        <w:t>Charge de travail : 20 jours</w:t>
      </w:r>
      <w:r w:rsidR="009A2802" w:rsidRPr="00B27D14">
        <w:rPr>
          <w:rFonts w:ascii="Arial Narrow" w:hAnsi="Arial Narrow"/>
          <w:b/>
          <w:color w:val="333333"/>
          <w:sz w:val="26"/>
          <w:szCs w:val="26"/>
        </w:rPr>
        <w:t xml:space="preserve"> </w:t>
      </w:r>
      <w:r w:rsidR="00AE5D63" w:rsidRPr="00B27D14">
        <w:rPr>
          <w:rFonts w:ascii="Arial Narrow" w:hAnsi="Arial Narrow"/>
          <w:b/>
          <w:color w:val="333333"/>
          <w:sz w:val="26"/>
          <w:szCs w:val="26"/>
        </w:rPr>
        <w:t>/</w:t>
      </w:r>
      <w:r w:rsidR="009A2802" w:rsidRPr="00B27D14">
        <w:rPr>
          <w:rFonts w:ascii="Arial Narrow" w:hAnsi="Arial Narrow"/>
          <w:b/>
          <w:color w:val="333333"/>
          <w:sz w:val="26"/>
          <w:szCs w:val="26"/>
        </w:rPr>
        <w:t>homme</w:t>
      </w:r>
    </w:p>
    <w:p w14:paraId="6FE7FA63" w14:textId="77777777" w:rsidR="00B27D14" w:rsidRPr="00863207" w:rsidRDefault="00B27D14" w:rsidP="00B81ADE">
      <w:pPr>
        <w:spacing w:after="0"/>
        <w:jc w:val="both"/>
        <w:rPr>
          <w:rFonts w:ascii="Arial Narrow" w:eastAsia="Batang" w:hAnsi="Arial Narrow"/>
          <w:color w:val="0070C0"/>
          <w:sz w:val="26"/>
          <w:szCs w:val="26"/>
          <w:lang w:eastAsia="ko-KR"/>
        </w:rPr>
      </w:pPr>
    </w:p>
    <w:p w14:paraId="23FA96D9" w14:textId="2A647543" w:rsidR="00F13887" w:rsidRDefault="00E03007" w:rsidP="00863207">
      <w:pPr>
        <w:spacing w:after="0"/>
        <w:jc w:val="both"/>
        <w:rPr>
          <w:rFonts w:ascii="Arial Narrow" w:hAnsi="Arial Narrow"/>
          <w:color w:val="333333"/>
          <w:sz w:val="26"/>
          <w:szCs w:val="26"/>
        </w:rPr>
      </w:pPr>
      <w:r w:rsidRPr="00863207">
        <w:rPr>
          <w:rFonts w:ascii="Arial Narrow" w:hAnsi="Arial Narrow"/>
          <w:color w:val="333333"/>
          <w:sz w:val="26"/>
          <w:szCs w:val="26"/>
        </w:rPr>
        <w:t>Par ailleurs, e</w:t>
      </w:r>
      <w:r w:rsidR="004E5260" w:rsidRPr="00863207">
        <w:rPr>
          <w:rFonts w:ascii="Arial Narrow" w:hAnsi="Arial Narrow"/>
          <w:color w:val="333333"/>
          <w:sz w:val="26"/>
          <w:szCs w:val="26"/>
        </w:rPr>
        <w:t xml:space="preserve">n fonction de la méthodologie globale de travail retenue par le consultant international, chef de mission, l’équipe de consultants pourra s’adjoindre dans chaque pays une petite équipe d’enquêteurs qui aura en charge d’administrer un questionnaire sur l’enquête légère relatifs aux principaux indicateurs du projet.  </w:t>
      </w:r>
    </w:p>
    <w:p w14:paraId="2A3AF815" w14:textId="24BDBEC3" w:rsidR="00D55A81" w:rsidRPr="00425FBD" w:rsidRDefault="000D202E" w:rsidP="000D202E">
      <w:pPr>
        <w:spacing w:after="0"/>
        <w:jc w:val="both"/>
        <w:rPr>
          <w:rFonts w:ascii="Arial Narrow" w:hAnsi="Arial Narrow"/>
          <w:b/>
          <w:color w:val="333333"/>
          <w:sz w:val="26"/>
          <w:szCs w:val="26"/>
        </w:rPr>
      </w:pPr>
      <w:r w:rsidRPr="00425FBD">
        <w:rPr>
          <w:rFonts w:ascii="Arial Narrow" w:hAnsi="Arial Narrow"/>
          <w:b/>
          <w:color w:val="333333"/>
          <w:sz w:val="26"/>
          <w:szCs w:val="26"/>
        </w:rPr>
        <w:t xml:space="preserve">NB : Chaque consultant national s’adjoindra un </w:t>
      </w:r>
      <w:r w:rsidR="00B312B6">
        <w:rPr>
          <w:rFonts w:ascii="Arial Narrow" w:hAnsi="Arial Narrow"/>
          <w:b/>
          <w:color w:val="333333"/>
          <w:sz w:val="26"/>
          <w:szCs w:val="26"/>
        </w:rPr>
        <w:t xml:space="preserve">ou </w:t>
      </w:r>
      <w:r w:rsidR="00677683">
        <w:rPr>
          <w:rFonts w:ascii="Arial Narrow" w:hAnsi="Arial Narrow"/>
          <w:b/>
          <w:color w:val="333333"/>
          <w:sz w:val="26"/>
          <w:szCs w:val="26"/>
        </w:rPr>
        <w:t>deux</w:t>
      </w:r>
      <w:r w:rsidR="00B312B6">
        <w:rPr>
          <w:rFonts w:ascii="Arial Narrow" w:hAnsi="Arial Narrow"/>
          <w:b/>
          <w:color w:val="333333"/>
          <w:sz w:val="26"/>
          <w:szCs w:val="26"/>
        </w:rPr>
        <w:t xml:space="preserve"> </w:t>
      </w:r>
      <w:r w:rsidRPr="00425FBD">
        <w:rPr>
          <w:rFonts w:ascii="Arial Narrow" w:hAnsi="Arial Narrow"/>
          <w:b/>
          <w:color w:val="333333"/>
          <w:sz w:val="26"/>
          <w:szCs w:val="26"/>
        </w:rPr>
        <w:t>enquêteur</w:t>
      </w:r>
      <w:r w:rsidR="00B312B6">
        <w:rPr>
          <w:rFonts w:ascii="Arial Narrow" w:hAnsi="Arial Narrow"/>
          <w:b/>
          <w:color w:val="333333"/>
          <w:sz w:val="26"/>
          <w:szCs w:val="26"/>
        </w:rPr>
        <w:t>s</w:t>
      </w:r>
      <w:r w:rsidR="002B57A1" w:rsidRPr="00425FBD">
        <w:rPr>
          <w:rFonts w:ascii="Arial Narrow" w:hAnsi="Arial Narrow"/>
          <w:b/>
          <w:color w:val="333333"/>
          <w:sz w:val="26"/>
          <w:szCs w:val="26"/>
        </w:rPr>
        <w:t xml:space="preserve"> </w:t>
      </w:r>
      <w:r w:rsidRPr="00425FBD">
        <w:rPr>
          <w:rFonts w:ascii="Arial Narrow" w:hAnsi="Arial Narrow"/>
          <w:b/>
          <w:color w:val="333333"/>
          <w:sz w:val="26"/>
          <w:szCs w:val="26"/>
        </w:rPr>
        <w:t xml:space="preserve">qui </w:t>
      </w:r>
      <w:r w:rsidR="00B312B6" w:rsidRPr="00425FBD">
        <w:rPr>
          <w:rFonts w:ascii="Arial Narrow" w:hAnsi="Arial Narrow"/>
          <w:b/>
          <w:color w:val="333333"/>
          <w:sz w:val="26"/>
          <w:szCs w:val="26"/>
        </w:rPr>
        <w:t>ser</w:t>
      </w:r>
      <w:r w:rsidR="00B312B6">
        <w:rPr>
          <w:rFonts w:ascii="Arial Narrow" w:hAnsi="Arial Narrow"/>
          <w:b/>
          <w:color w:val="333333"/>
          <w:sz w:val="26"/>
          <w:szCs w:val="26"/>
        </w:rPr>
        <w:t>ont</w:t>
      </w:r>
      <w:r w:rsidR="00B312B6" w:rsidRPr="00425FBD">
        <w:rPr>
          <w:rFonts w:ascii="Arial Narrow" w:hAnsi="Arial Narrow"/>
          <w:b/>
          <w:color w:val="333333"/>
          <w:sz w:val="26"/>
          <w:szCs w:val="26"/>
        </w:rPr>
        <w:t xml:space="preserve"> </w:t>
      </w:r>
      <w:r w:rsidRPr="00425FBD">
        <w:rPr>
          <w:rFonts w:ascii="Arial Narrow" w:hAnsi="Arial Narrow"/>
          <w:b/>
          <w:color w:val="333333"/>
          <w:sz w:val="26"/>
          <w:szCs w:val="26"/>
        </w:rPr>
        <w:t>place sous s</w:t>
      </w:r>
      <w:r w:rsidR="00D55A81" w:rsidRPr="00425FBD">
        <w:rPr>
          <w:rFonts w:ascii="Arial Narrow" w:hAnsi="Arial Narrow"/>
          <w:b/>
          <w:color w:val="333333"/>
          <w:sz w:val="26"/>
          <w:szCs w:val="26"/>
        </w:rPr>
        <w:t xml:space="preserve">a responsabilité et </w:t>
      </w:r>
      <w:r w:rsidRPr="00425FBD">
        <w:rPr>
          <w:rFonts w:ascii="Arial Narrow" w:hAnsi="Arial Narrow"/>
          <w:b/>
          <w:color w:val="333333"/>
          <w:sz w:val="26"/>
          <w:szCs w:val="26"/>
        </w:rPr>
        <w:t xml:space="preserve">qui </w:t>
      </w:r>
      <w:r w:rsidR="00B312B6" w:rsidRPr="00425FBD">
        <w:rPr>
          <w:rFonts w:ascii="Arial Narrow" w:hAnsi="Arial Narrow"/>
          <w:b/>
          <w:color w:val="333333"/>
          <w:sz w:val="26"/>
          <w:szCs w:val="26"/>
        </w:rPr>
        <w:t>aur</w:t>
      </w:r>
      <w:r w:rsidR="00B312B6">
        <w:rPr>
          <w:rFonts w:ascii="Arial Narrow" w:hAnsi="Arial Narrow"/>
          <w:b/>
          <w:color w:val="333333"/>
          <w:sz w:val="26"/>
          <w:szCs w:val="26"/>
        </w:rPr>
        <w:t>ont</w:t>
      </w:r>
      <w:r w:rsidR="00B312B6" w:rsidRPr="00425FBD">
        <w:rPr>
          <w:rFonts w:ascii="Arial Narrow" w:hAnsi="Arial Narrow"/>
          <w:b/>
          <w:color w:val="333333"/>
          <w:sz w:val="26"/>
          <w:szCs w:val="26"/>
        </w:rPr>
        <w:t xml:space="preserve"> </w:t>
      </w:r>
      <w:r w:rsidR="00D55A81" w:rsidRPr="00425FBD">
        <w:rPr>
          <w:rFonts w:ascii="Arial Narrow" w:hAnsi="Arial Narrow"/>
          <w:b/>
          <w:color w:val="333333"/>
          <w:sz w:val="26"/>
          <w:szCs w:val="26"/>
        </w:rPr>
        <w:t xml:space="preserve">pour principale mission, la collecte des données </w:t>
      </w:r>
      <w:r w:rsidRPr="00425FBD">
        <w:rPr>
          <w:rFonts w:ascii="Arial Narrow" w:hAnsi="Arial Narrow"/>
          <w:b/>
          <w:color w:val="333333"/>
          <w:sz w:val="26"/>
          <w:szCs w:val="26"/>
        </w:rPr>
        <w:t xml:space="preserve">de perception </w:t>
      </w:r>
      <w:r w:rsidR="00D55A81" w:rsidRPr="00425FBD">
        <w:rPr>
          <w:rFonts w:ascii="Arial Narrow" w:hAnsi="Arial Narrow"/>
          <w:b/>
          <w:color w:val="333333"/>
          <w:sz w:val="26"/>
          <w:szCs w:val="26"/>
        </w:rPr>
        <w:t xml:space="preserve">sur les indicateurs clés. </w:t>
      </w:r>
      <w:r w:rsidRPr="00425FBD">
        <w:rPr>
          <w:rFonts w:ascii="Arial Narrow" w:hAnsi="Arial Narrow"/>
          <w:b/>
          <w:color w:val="333333"/>
          <w:sz w:val="26"/>
          <w:szCs w:val="26"/>
        </w:rPr>
        <w:t>La c</w:t>
      </w:r>
      <w:r w:rsidR="00D55A81" w:rsidRPr="000D202E">
        <w:rPr>
          <w:rFonts w:ascii="Arial Narrow" w:hAnsi="Arial Narrow"/>
          <w:b/>
          <w:color w:val="333333"/>
          <w:sz w:val="26"/>
          <w:szCs w:val="26"/>
        </w:rPr>
        <w:t>harge de travail </w:t>
      </w:r>
      <w:r w:rsidRPr="00425FBD">
        <w:rPr>
          <w:rFonts w:ascii="Arial Narrow" w:hAnsi="Arial Narrow"/>
          <w:b/>
          <w:color w:val="333333"/>
          <w:sz w:val="26"/>
          <w:szCs w:val="26"/>
        </w:rPr>
        <w:t>de chaqu</w:t>
      </w:r>
      <w:r w:rsidRPr="000D202E">
        <w:rPr>
          <w:rFonts w:ascii="Arial Narrow" w:hAnsi="Arial Narrow"/>
          <w:b/>
          <w:color w:val="333333"/>
          <w:sz w:val="26"/>
          <w:szCs w:val="26"/>
        </w:rPr>
        <w:t>e</w:t>
      </w:r>
      <w:r w:rsidRPr="00425FBD">
        <w:rPr>
          <w:rFonts w:ascii="Arial Narrow" w:hAnsi="Arial Narrow"/>
          <w:b/>
          <w:color w:val="333333"/>
          <w:sz w:val="26"/>
          <w:szCs w:val="26"/>
        </w:rPr>
        <w:t xml:space="preserve"> enquêteur</w:t>
      </w:r>
      <w:r w:rsidR="00B312B6">
        <w:rPr>
          <w:rFonts w:ascii="Arial Narrow" w:hAnsi="Arial Narrow"/>
          <w:b/>
          <w:color w:val="333333"/>
          <w:sz w:val="26"/>
          <w:szCs w:val="26"/>
        </w:rPr>
        <w:t xml:space="preserve"> est </w:t>
      </w:r>
      <w:r w:rsidR="00677683">
        <w:rPr>
          <w:rFonts w:ascii="Arial Narrow" w:hAnsi="Arial Narrow"/>
          <w:b/>
          <w:color w:val="333333"/>
          <w:sz w:val="26"/>
          <w:szCs w:val="26"/>
        </w:rPr>
        <w:t>estimée</w:t>
      </w:r>
      <w:r w:rsidR="00B312B6">
        <w:rPr>
          <w:rFonts w:ascii="Arial Narrow" w:hAnsi="Arial Narrow"/>
          <w:b/>
          <w:color w:val="333333"/>
          <w:sz w:val="26"/>
          <w:szCs w:val="26"/>
        </w:rPr>
        <w:t xml:space="preserve"> à </w:t>
      </w:r>
      <w:r w:rsidR="00D55A81" w:rsidRPr="00425FBD">
        <w:rPr>
          <w:rFonts w:ascii="Arial Narrow" w:hAnsi="Arial Narrow"/>
          <w:b/>
          <w:color w:val="333333"/>
          <w:sz w:val="26"/>
          <w:szCs w:val="26"/>
        </w:rPr>
        <w:t>1</w:t>
      </w:r>
      <w:r w:rsidRPr="00425FBD">
        <w:rPr>
          <w:rFonts w:ascii="Arial Narrow" w:hAnsi="Arial Narrow"/>
          <w:b/>
          <w:color w:val="333333"/>
          <w:sz w:val="26"/>
          <w:szCs w:val="26"/>
        </w:rPr>
        <w:t>4</w:t>
      </w:r>
      <w:r w:rsidR="00D55A81" w:rsidRPr="00425FBD">
        <w:rPr>
          <w:rFonts w:ascii="Arial Narrow" w:hAnsi="Arial Narrow"/>
          <w:b/>
          <w:color w:val="333333"/>
          <w:sz w:val="26"/>
          <w:szCs w:val="26"/>
        </w:rPr>
        <w:t xml:space="preserve"> jours</w:t>
      </w:r>
      <w:r w:rsidR="00B312B6">
        <w:rPr>
          <w:rFonts w:ascii="Arial Narrow" w:hAnsi="Arial Narrow"/>
          <w:b/>
          <w:color w:val="333333"/>
          <w:sz w:val="26"/>
          <w:szCs w:val="26"/>
        </w:rPr>
        <w:t xml:space="preserve"> maximum</w:t>
      </w:r>
      <w:r w:rsidR="00677683">
        <w:rPr>
          <w:rFonts w:ascii="Arial Narrow" w:hAnsi="Arial Narrow"/>
          <w:b/>
          <w:color w:val="333333"/>
          <w:sz w:val="26"/>
          <w:szCs w:val="26"/>
        </w:rPr>
        <w:t xml:space="preserve"> à inclure dans l’offre du consultant sous </w:t>
      </w:r>
      <w:proofErr w:type="gramStart"/>
      <w:r w:rsidR="00677683">
        <w:rPr>
          <w:rFonts w:ascii="Arial Narrow" w:hAnsi="Arial Narrow"/>
          <w:b/>
          <w:color w:val="333333"/>
          <w:sz w:val="26"/>
          <w:szCs w:val="26"/>
        </w:rPr>
        <w:t>la rubrique frais</w:t>
      </w:r>
      <w:proofErr w:type="gramEnd"/>
      <w:r w:rsidR="00677683">
        <w:rPr>
          <w:rFonts w:ascii="Arial Narrow" w:hAnsi="Arial Narrow"/>
          <w:b/>
          <w:color w:val="333333"/>
          <w:sz w:val="26"/>
          <w:szCs w:val="26"/>
        </w:rPr>
        <w:t xml:space="preserve"> d’enquête. </w:t>
      </w:r>
    </w:p>
    <w:p w14:paraId="63010EF5" w14:textId="77777777" w:rsidR="00677683" w:rsidRPr="00863207" w:rsidRDefault="00677683" w:rsidP="00863207">
      <w:pPr>
        <w:spacing w:after="0"/>
        <w:rPr>
          <w:rFonts w:ascii="Arial Narrow" w:hAnsi="Arial Narrow"/>
          <w:sz w:val="26"/>
          <w:szCs w:val="26"/>
        </w:rPr>
      </w:pPr>
    </w:p>
    <w:p w14:paraId="28252F42" w14:textId="68117EFB" w:rsidR="00C448FC" w:rsidRPr="00863207" w:rsidRDefault="00106A73" w:rsidP="00863207">
      <w:pPr>
        <w:pStyle w:val="Citationintense"/>
        <w:numPr>
          <w:ilvl w:val="0"/>
          <w:numId w:val="4"/>
        </w:numPr>
        <w:spacing w:before="0" w:after="0" w:line="240" w:lineRule="auto"/>
        <w:rPr>
          <w:rFonts w:ascii="Arial Narrow" w:hAnsi="Arial Narrow"/>
          <w:i w:val="0"/>
          <w:color w:val="0066FF"/>
          <w:sz w:val="26"/>
          <w:szCs w:val="26"/>
          <w:lang w:val="fr-FR"/>
        </w:rPr>
      </w:pPr>
      <w:r w:rsidRPr="00863207">
        <w:rPr>
          <w:rFonts w:ascii="Arial Narrow" w:hAnsi="Arial Narrow"/>
          <w:i w:val="0"/>
          <w:color w:val="0066FF"/>
          <w:sz w:val="26"/>
          <w:szCs w:val="26"/>
          <w:lang w:val="fr-FR"/>
        </w:rPr>
        <w:t>Processus de sélection</w:t>
      </w:r>
    </w:p>
    <w:p w14:paraId="06527AEC" w14:textId="77777777" w:rsidR="00627E62" w:rsidRPr="00863207" w:rsidRDefault="00627E62" w:rsidP="00863207">
      <w:pPr>
        <w:spacing w:after="0"/>
        <w:jc w:val="both"/>
        <w:rPr>
          <w:rFonts w:ascii="Arial Narrow" w:hAnsi="Arial Narrow"/>
          <w:color w:val="333333"/>
          <w:sz w:val="26"/>
          <w:szCs w:val="26"/>
        </w:rPr>
      </w:pPr>
    </w:p>
    <w:p w14:paraId="164E5A7B" w14:textId="78D01E3E" w:rsidR="00106A73"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Les offres des c</w:t>
      </w:r>
      <w:r w:rsidR="007E7A81" w:rsidRPr="00863207">
        <w:rPr>
          <w:rFonts w:ascii="Arial Narrow" w:hAnsi="Arial Narrow"/>
          <w:color w:val="333333"/>
          <w:sz w:val="26"/>
          <w:szCs w:val="26"/>
        </w:rPr>
        <w:t>onsultants</w:t>
      </w:r>
      <w:r w:rsidRPr="00863207">
        <w:rPr>
          <w:rFonts w:ascii="Arial Narrow" w:hAnsi="Arial Narrow"/>
          <w:color w:val="333333"/>
          <w:sz w:val="26"/>
          <w:szCs w:val="26"/>
        </w:rPr>
        <w:t xml:space="preserve"> seront évaluées sur la base des critères et notations mentionnés dans le tableau ci-dessous. Les soumissionnaires doivent respecter les limites de pages indiquées par section. Les candidats sont également encouragés à éviter un langage trop générique et à fournir une offre appropriée, descriptive et spécifique en lien avec</w:t>
      </w:r>
      <w:r w:rsidRPr="00863207">
        <w:rPr>
          <w:rFonts w:ascii="Arial Narrow" w:hAnsi="Arial Narrow" w:cstheme="majorHAnsi"/>
          <w:sz w:val="26"/>
          <w:szCs w:val="26"/>
        </w:rPr>
        <w:t xml:space="preserve"> </w:t>
      </w:r>
      <w:r w:rsidRPr="00863207">
        <w:rPr>
          <w:rFonts w:ascii="Arial Narrow" w:hAnsi="Arial Narrow"/>
          <w:color w:val="333333"/>
          <w:sz w:val="26"/>
          <w:szCs w:val="26"/>
        </w:rPr>
        <w:t>les livrables attendus.</w:t>
      </w:r>
    </w:p>
    <w:p w14:paraId="4593E079" w14:textId="00E61E76" w:rsidR="000D065C" w:rsidRDefault="000D065C" w:rsidP="00863207">
      <w:pPr>
        <w:spacing w:after="0"/>
        <w:jc w:val="both"/>
        <w:rPr>
          <w:rFonts w:ascii="Arial Narrow" w:hAnsi="Arial Narrow"/>
          <w:color w:val="333333"/>
          <w:sz w:val="26"/>
          <w:szCs w:val="26"/>
        </w:rPr>
      </w:pPr>
    </w:p>
    <w:tbl>
      <w:tblPr>
        <w:tblStyle w:val="Grilledutableau1"/>
        <w:tblW w:w="5000" w:type="pct"/>
        <w:tblLook w:val="04A0" w:firstRow="1" w:lastRow="0" w:firstColumn="1" w:lastColumn="0" w:noHBand="0" w:noVBand="1"/>
      </w:tblPr>
      <w:tblGrid>
        <w:gridCol w:w="6267"/>
        <w:gridCol w:w="2795"/>
      </w:tblGrid>
      <w:tr w:rsidR="00697B42" w:rsidRPr="00AD253A" w14:paraId="2D375696" w14:textId="77777777" w:rsidTr="00853782">
        <w:tc>
          <w:tcPr>
            <w:tcW w:w="3458" w:type="pct"/>
          </w:tcPr>
          <w:p w14:paraId="066869DA" w14:textId="77777777" w:rsidR="00697B42" w:rsidRPr="00C86603" w:rsidRDefault="00697B42" w:rsidP="00853782">
            <w:pPr>
              <w:spacing w:line="360" w:lineRule="auto"/>
              <w:jc w:val="both"/>
              <w:rPr>
                <w:rFonts w:ascii="Arial Narrow" w:eastAsia="Calibri" w:hAnsi="Arial Narrow"/>
                <w:b/>
                <w:i/>
                <w:sz w:val="26"/>
                <w:szCs w:val="26"/>
              </w:rPr>
            </w:pPr>
            <w:proofErr w:type="spellStart"/>
            <w:r w:rsidRPr="00C86603">
              <w:rPr>
                <w:rFonts w:ascii="Arial Narrow" w:eastAsia="Calibri" w:hAnsi="Arial Narrow"/>
                <w:b/>
                <w:i/>
                <w:sz w:val="26"/>
                <w:szCs w:val="26"/>
              </w:rPr>
              <w:t>Critère</w:t>
            </w:r>
            <w:proofErr w:type="spellEnd"/>
          </w:p>
        </w:tc>
        <w:tc>
          <w:tcPr>
            <w:tcW w:w="1542" w:type="pct"/>
          </w:tcPr>
          <w:p w14:paraId="6EB191E8" w14:textId="77777777" w:rsidR="00697B42" w:rsidRPr="00C86603" w:rsidRDefault="00697B42" w:rsidP="00853782">
            <w:pPr>
              <w:spacing w:line="360" w:lineRule="auto"/>
              <w:jc w:val="both"/>
              <w:rPr>
                <w:rFonts w:ascii="Arial Narrow" w:eastAsia="Calibri" w:hAnsi="Arial Narrow"/>
                <w:b/>
                <w:i/>
                <w:sz w:val="26"/>
                <w:szCs w:val="26"/>
              </w:rPr>
            </w:pPr>
            <w:r w:rsidRPr="00C86603">
              <w:rPr>
                <w:rFonts w:ascii="Arial Narrow" w:eastAsia="Calibri" w:hAnsi="Arial Narrow"/>
                <w:b/>
                <w:i/>
                <w:sz w:val="26"/>
                <w:szCs w:val="26"/>
              </w:rPr>
              <w:t xml:space="preserve"> Point Max.</w:t>
            </w:r>
          </w:p>
        </w:tc>
      </w:tr>
      <w:tr w:rsidR="00697B42" w:rsidRPr="00AD253A" w14:paraId="421ADA3B" w14:textId="77777777" w:rsidTr="00853782">
        <w:tc>
          <w:tcPr>
            <w:tcW w:w="3458" w:type="pct"/>
          </w:tcPr>
          <w:p w14:paraId="3F018226" w14:textId="77777777" w:rsidR="00697B42" w:rsidRPr="00C86603" w:rsidRDefault="00697B42" w:rsidP="00853782">
            <w:pPr>
              <w:spacing w:line="360" w:lineRule="auto"/>
              <w:jc w:val="both"/>
              <w:rPr>
                <w:rFonts w:ascii="Arial Narrow" w:eastAsia="Calibri" w:hAnsi="Arial Narrow"/>
                <w:i/>
                <w:sz w:val="26"/>
                <w:szCs w:val="26"/>
                <w:u w:val="single"/>
              </w:rPr>
            </w:pPr>
            <w:proofErr w:type="spellStart"/>
            <w:r w:rsidRPr="00C86603">
              <w:rPr>
                <w:rFonts w:ascii="Arial Narrow" w:eastAsia="Calibri" w:hAnsi="Arial Narrow"/>
                <w:i/>
                <w:sz w:val="26"/>
                <w:szCs w:val="26"/>
                <w:u w:val="single"/>
              </w:rPr>
              <w:t>Offre</w:t>
            </w:r>
            <w:proofErr w:type="spellEnd"/>
            <w:r w:rsidRPr="00C86603">
              <w:rPr>
                <w:rFonts w:ascii="Arial Narrow" w:eastAsia="Calibri" w:hAnsi="Arial Narrow"/>
                <w:i/>
                <w:sz w:val="26"/>
                <w:szCs w:val="26"/>
                <w:u w:val="single"/>
              </w:rPr>
              <w:t xml:space="preserve"> technique</w:t>
            </w:r>
          </w:p>
        </w:tc>
        <w:tc>
          <w:tcPr>
            <w:tcW w:w="1542" w:type="pct"/>
          </w:tcPr>
          <w:p w14:paraId="37EAB47C" w14:textId="77777777" w:rsidR="00697B42" w:rsidRPr="00C86603" w:rsidRDefault="00697B42" w:rsidP="00853782">
            <w:pPr>
              <w:spacing w:line="360" w:lineRule="auto"/>
              <w:jc w:val="both"/>
              <w:rPr>
                <w:rFonts w:ascii="Arial Narrow" w:eastAsia="Calibri" w:hAnsi="Arial Narrow"/>
                <w:i/>
                <w:sz w:val="26"/>
                <w:szCs w:val="26"/>
              </w:rPr>
            </w:pPr>
          </w:p>
        </w:tc>
      </w:tr>
      <w:tr w:rsidR="00697B42" w:rsidRPr="00AD253A" w14:paraId="02864130" w14:textId="77777777" w:rsidTr="00853782">
        <w:trPr>
          <w:trHeight w:val="1342"/>
        </w:trPr>
        <w:tc>
          <w:tcPr>
            <w:tcW w:w="3458" w:type="pct"/>
          </w:tcPr>
          <w:p w14:paraId="07E74165" w14:textId="6540AC84" w:rsidR="00697B42" w:rsidRPr="00C86603" w:rsidRDefault="00697B42" w:rsidP="00C86603">
            <w:pPr>
              <w:pStyle w:val="Paragraphedeliste"/>
              <w:numPr>
                <w:ilvl w:val="0"/>
                <w:numId w:val="35"/>
              </w:numPr>
              <w:spacing w:line="276" w:lineRule="auto"/>
              <w:jc w:val="both"/>
              <w:rPr>
                <w:rFonts w:ascii="Arial Narrow" w:hAnsi="Arial Narrow"/>
                <w:color w:val="000000"/>
                <w:sz w:val="26"/>
                <w:szCs w:val="26"/>
                <w:lang w:val="fr-FR"/>
              </w:rPr>
            </w:pPr>
            <w:r w:rsidRPr="00C86603">
              <w:rPr>
                <w:rFonts w:ascii="Arial Narrow" w:hAnsi="Arial Narrow"/>
                <w:color w:val="333333"/>
                <w:sz w:val="26"/>
                <w:szCs w:val="26"/>
                <w:lang w:val="fr-FR"/>
              </w:rPr>
              <w:t>Être titulaire d’un diplôme universitaire du niveau BAC+5 (au moins) dans les domaines des sciences sociales (</w:t>
            </w:r>
            <w:hyperlink r:id="rId17" w:tooltip="Sociologie" w:history="1">
              <w:r w:rsidRPr="00C86603">
                <w:rPr>
                  <w:rFonts w:ascii="Arial Narrow" w:hAnsi="Arial Narrow"/>
                  <w:color w:val="333333"/>
                  <w:sz w:val="26"/>
                  <w:szCs w:val="26"/>
                  <w:lang w:val="fr-FR"/>
                </w:rPr>
                <w:t>sociologie</w:t>
              </w:r>
            </w:hyperlink>
            <w:r w:rsidRPr="00C86603">
              <w:rPr>
                <w:rFonts w:ascii="Arial Narrow" w:hAnsi="Arial Narrow"/>
                <w:color w:val="333333"/>
                <w:sz w:val="26"/>
                <w:szCs w:val="26"/>
                <w:lang w:val="fr-FR"/>
              </w:rPr>
              <w:t xml:space="preserve">, </w:t>
            </w:r>
            <w:hyperlink r:id="rId18" w:tooltip="Sciences économiques" w:history="1">
              <w:r w:rsidRPr="00C86603">
                <w:rPr>
                  <w:rFonts w:ascii="Arial Narrow" w:hAnsi="Arial Narrow"/>
                  <w:color w:val="333333"/>
                  <w:sz w:val="26"/>
                  <w:szCs w:val="26"/>
                  <w:lang w:val="fr-FR"/>
                </w:rPr>
                <w:t>économie</w:t>
              </w:r>
            </w:hyperlink>
            <w:r w:rsidRPr="00C86603">
              <w:rPr>
                <w:rFonts w:ascii="Arial Narrow" w:hAnsi="Arial Narrow"/>
                <w:color w:val="333333"/>
                <w:sz w:val="26"/>
                <w:szCs w:val="26"/>
                <w:lang w:val="fr-FR"/>
              </w:rPr>
              <w:t xml:space="preserve">, </w:t>
            </w:r>
            <w:hyperlink r:id="rId19" w:tooltip="Démographie" w:history="1">
              <w:r w:rsidRPr="00C86603">
                <w:rPr>
                  <w:rFonts w:ascii="Arial Narrow" w:hAnsi="Arial Narrow"/>
                  <w:color w:val="333333"/>
                  <w:sz w:val="26"/>
                  <w:szCs w:val="26"/>
                  <w:lang w:val="fr-FR"/>
                </w:rPr>
                <w:t>démographie</w:t>
              </w:r>
            </w:hyperlink>
            <w:r w:rsidRPr="00C86603" w:rsidDel="008179E5">
              <w:rPr>
                <w:rFonts w:ascii="Arial Narrow" w:hAnsi="Arial Narrow"/>
                <w:color w:val="333333"/>
                <w:sz w:val="26"/>
                <w:szCs w:val="26"/>
                <w:lang w:val="fr-FR"/>
              </w:rPr>
              <w:t xml:space="preserve"> </w:t>
            </w:r>
            <w:r w:rsidRPr="00C86603">
              <w:rPr>
                <w:rFonts w:ascii="Arial Narrow" w:hAnsi="Arial Narrow"/>
                <w:color w:val="333333"/>
                <w:sz w:val="26"/>
                <w:szCs w:val="26"/>
                <w:lang w:val="fr-FR"/>
              </w:rPr>
              <w:t>…), de la gestion des projets, du développement international ou tout autre domaine technique connexe</w:t>
            </w:r>
          </w:p>
        </w:tc>
        <w:tc>
          <w:tcPr>
            <w:tcW w:w="1542" w:type="pct"/>
          </w:tcPr>
          <w:p w14:paraId="4DC465E8" w14:textId="77777777" w:rsidR="00697B42" w:rsidRPr="00C86603" w:rsidRDefault="00697B42" w:rsidP="00853782">
            <w:pPr>
              <w:spacing w:line="360" w:lineRule="auto"/>
              <w:jc w:val="both"/>
              <w:rPr>
                <w:rFonts w:ascii="Arial Narrow" w:eastAsia="Calibri" w:hAnsi="Arial Narrow"/>
                <w:i/>
                <w:sz w:val="26"/>
                <w:szCs w:val="26"/>
              </w:rPr>
            </w:pPr>
            <w:r w:rsidRPr="00C86603">
              <w:rPr>
                <w:rFonts w:ascii="Arial Narrow" w:hAnsi="Arial Narrow"/>
                <w:color w:val="000000"/>
                <w:sz w:val="26"/>
                <w:szCs w:val="26"/>
                <w:lang w:eastAsia="fr-FR"/>
              </w:rPr>
              <w:t>(20 points)</w:t>
            </w:r>
          </w:p>
        </w:tc>
      </w:tr>
      <w:tr w:rsidR="00697B42" w:rsidRPr="00AD253A" w14:paraId="15B7D07F" w14:textId="77777777" w:rsidTr="00853782">
        <w:tc>
          <w:tcPr>
            <w:tcW w:w="3458" w:type="pct"/>
          </w:tcPr>
          <w:p w14:paraId="737F81FC" w14:textId="7E559C9B" w:rsidR="00697B42" w:rsidRPr="00C86603" w:rsidRDefault="00697B42" w:rsidP="00C86603">
            <w:pPr>
              <w:pStyle w:val="Paragraphedeliste"/>
              <w:numPr>
                <w:ilvl w:val="0"/>
                <w:numId w:val="35"/>
              </w:numPr>
              <w:spacing w:line="276" w:lineRule="auto"/>
              <w:jc w:val="both"/>
              <w:rPr>
                <w:rFonts w:ascii="Arial Narrow" w:hAnsi="Arial Narrow"/>
                <w:color w:val="333333"/>
                <w:sz w:val="26"/>
                <w:szCs w:val="26"/>
                <w:lang w:val="fr-FR"/>
              </w:rPr>
            </w:pPr>
            <w:r w:rsidRPr="00C86603">
              <w:rPr>
                <w:rFonts w:ascii="Arial Narrow" w:eastAsia="Times New Roman" w:hAnsi="Arial Narrow"/>
                <w:color w:val="333333"/>
                <w:sz w:val="26"/>
                <w:szCs w:val="26"/>
                <w:lang w:val="fr-FR"/>
              </w:rPr>
              <w:t xml:space="preserve">Avoir une expérience d’au moins cinq (05) années dans l’un des domaines de résultat du projet (insertion </w:t>
            </w:r>
            <w:proofErr w:type="spellStart"/>
            <w:r w:rsidRPr="00C86603">
              <w:rPr>
                <w:rFonts w:ascii="Arial Narrow" w:eastAsia="Times New Roman" w:hAnsi="Arial Narrow"/>
                <w:color w:val="333333"/>
                <w:sz w:val="26"/>
                <w:szCs w:val="26"/>
                <w:lang w:val="fr-FR"/>
              </w:rPr>
              <w:t>socio économique</w:t>
            </w:r>
            <w:proofErr w:type="spellEnd"/>
            <w:r w:rsidRPr="00C86603">
              <w:rPr>
                <w:rFonts w:ascii="Arial Narrow" w:eastAsia="Times New Roman" w:hAnsi="Arial Narrow"/>
                <w:color w:val="333333"/>
                <w:sz w:val="26"/>
                <w:szCs w:val="26"/>
                <w:lang w:val="fr-FR"/>
              </w:rPr>
              <w:t xml:space="preserve"> des jeunes et des femmes, sécurité communautaire, gestion des conflits lié à la transhumance) ; </w:t>
            </w:r>
          </w:p>
        </w:tc>
        <w:tc>
          <w:tcPr>
            <w:tcW w:w="1542" w:type="pct"/>
          </w:tcPr>
          <w:p w14:paraId="7DAA9F8D" w14:textId="77777777" w:rsidR="00697B42" w:rsidRPr="00C86603" w:rsidRDefault="00697B42" w:rsidP="00853782">
            <w:pPr>
              <w:spacing w:line="360" w:lineRule="auto"/>
              <w:jc w:val="both"/>
              <w:rPr>
                <w:rFonts w:ascii="Arial Narrow" w:eastAsia="Calibri" w:hAnsi="Arial Narrow"/>
                <w:i/>
                <w:sz w:val="26"/>
                <w:szCs w:val="26"/>
              </w:rPr>
            </w:pPr>
            <w:r w:rsidRPr="00C86603">
              <w:rPr>
                <w:rFonts w:ascii="Arial Narrow" w:hAnsi="Arial Narrow"/>
                <w:color w:val="000000"/>
                <w:sz w:val="26"/>
                <w:szCs w:val="26"/>
                <w:lang w:eastAsia="fr-FR"/>
              </w:rPr>
              <w:t>(20 points);</w:t>
            </w:r>
          </w:p>
        </w:tc>
      </w:tr>
      <w:tr w:rsidR="00697B42" w:rsidRPr="00AD253A" w14:paraId="500BEDAF" w14:textId="77777777" w:rsidTr="00853782">
        <w:tc>
          <w:tcPr>
            <w:tcW w:w="3458" w:type="pct"/>
          </w:tcPr>
          <w:p w14:paraId="47C65DBF" w14:textId="0984B015" w:rsidR="00697B42" w:rsidRPr="00C86603" w:rsidRDefault="00697B42" w:rsidP="00C86603">
            <w:pPr>
              <w:pStyle w:val="Paragraphedeliste"/>
              <w:numPr>
                <w:ilvl w:val="0"/>
                <w:numId w:val="35"/>
              </w:numPr>
              <w:spacing w:line="276" w:lineRule="auto"/>
              <w:jc w:val="both"/>
              <w:rPr>
                <w:rFonts w:ascii="Arial Narrow" w:hAnsi="Arial Narrow"/>
                <w:color w:val="333333"/>
                <w:sz w:val="26"/>
                <w:szCs w:val="26"/>
                <w:lang w:val="fr-FR"/>
              </w:rPr>
            </w:pPr>
            <w:r w:rsidRPr="00C86603">
              <w:rPr>
                <w:rFonts w:ascii="Arial Narrow" w:eastAsia="Times New Roman" w:hAnsi="Arial Narrow"/>
                <w:color w:val="333333"/>
                <w:sz w:val="26"/>
                <w:szCs w:val="26"/>
                <w:lang w:val="fr-FR"/>
              </w:rPr>
              <w:t>Au moins cinq années d'expérience pertinente dans l’évaluation des programmes et projets de développement travaillant avec divers partenaires (minimum 5 évaluations).</w:t>
            </w:r>
          </w:p>
        </w:tc>
        <w:tc>
          <w:tcPr>
            <w:tcW w:w="1542" w:type="pct"/>
          </w:tcPr>
          <w:p w14:paraId="2007386A" w14:textId="1237B28B" w:rsidR="00697B42" w:rsidRPr="00C86603" w:rsidRDefault="00697B42" w:rsidP="00853782">
            <w:pPr>
              <w:spacing w:line="360" w:lineRule="auto"/>
              <w:jc w:val="both"/>
              <w:rPr>
                <w:rFonts w:ascii="Arial Narrow" w:eastAsia="Calibri" w:hAnsi="Arial Narrow"/>
                <w:i/>
                <w:sz w:val="26"/>
                <w:szCs w:val="26"/>
              </w:rPr>
            </w:pPr>
            <w:r w:rsidRPr="00C86603">
              <w:rPr>
                <w:rFonts w:ascii="Arial Narrow" w:hAnsi="Arial Narrow"/>
                <w:color w:val="000000"/>
                <w:sz w:val="26"/>
                <w:szCs w:val="26"/>
                <w:lang w:eastAsia="fr-FR"/>
              </w:rPr>
              <w:t>(30 points)</w:t>
            </w:r>
          </w:p>
        </w:tc>
      </w:tr>
      <w:tr w:rsidR="00697B42" w:rsidRPr="00AD253A" w14:paraId="21D880CA" w14:textId="77777777" w:rsidTr="00853782">
        <w:trPr>
          <w:trHeight w:val="626"/>
        </w:trPr>
        <w:tc>
          <w:tcPr>
            <w:tcW w:w="3458" w:type="pct"/>
          </w:tcPr>
          <w:p w14:paraId="74AA2EBC" w14:textId="2D58A7AD" w:rsidR="00697B42" w:rsidRPr="00C86603" w:rsidRDefault="00697B42" w:rsidP="00697B42">
            <w:pPr>
              <w:pStyle w:val="Paragraphedeliste"/>
              <w:numPr>
                <w:ilvl w:val="0"/>
                <w:numId w:val="35"/>
              </w:numPr>
              <w:spacing w:line="276" w:lineRule="auto"/>
              <w:jc w:val="both"/>
              <w:rPr>
                <w:rFonts w:ascii="Arial Narrow" w:eastAsia="Times New Roman" w:hAnsi="Arial Narrow"/>
                <w:color w:val="333333"/>
                <w:sz w:val="26"/>
                <w:szCs w:val="26"/>
                <w:lang w:val="fr-FR"/>
              </w:rPr>
            </w:pPr>
            <w:r w:rsidRPr="00C86603">
              <w:rPr>
                <w:rFonts w:ascii="Arial Narrow" w:eastAsia="Times New Roman" w:hAnsi="Arial Narrow"/>
                <w:color w:val="333333"/>
                <w:sz w:val="26"/>
                <w:szCs w:val="26"/>
                <w:lang w:val="fr-FR"/>
              </w:rPr>
              <w:t xml:space="preserve">Une bonne connaissance du contexte programmatique d’au moins l’un des pays (pays de soumission) de la zone du </w:t>
            </w:r>
            <w:proofErr w:type="spellStart"/>
            <w:r w:rsidRPr="00C86603">
              <w:rPr>
                <w:rFonts w:ascii="Arial Narrow" w:eastAsia="Times New Roman" w:hAnsi="Arial Narrow"/>
                <w:color w:val="333333"/>
                <w:sz w:val="26"/>
                <w:szCs w:val="26"/>
                <w:lang w:val="fr-FR"/>
              </w:rPr>
              <w:t>Liptako</w:t>
            </w:r>
            <w:proofErr w:type="spellEnd"/>
            <w:r w:rsidRPr="00C86603">
              <w:rPr>
                <w:rFonts w:ascii="Arial Narrow" w:eastAsia="Times New Roman" w:hAnsi="Arial Narrow"/>
                <w:color w:val="333333"/>
                <w:sz w:val="26"/>
                <w:szCs w:val="26"/>
                <w:lang w:val="fr-FR"/>
              </w:rPr>
              <w:t>-Gourma (Burkina, Mali et Niger).</w:t>
            </w:r>
          </w:p>
        </w:tc>
        <w:tc>
          <w:tcPr>
            <w:tcW w:w="1542" w:type="pct"/>
          </w:tcPr>
          <w:p w14:paraId="3FCFCC2C" w14:textId="77777777" w:rsidR="00697B42" w:rsidRPr="00C86603" w:rsidRDefault="00697B42" w:rsidP="00853782">
            <w:pPr>
              <w:spacing w:line="360" w:lineRule="auto"/>
              <w:jc w:val="both"/>
              <w:rPr>
                <w:rFonts w:ascii="Arial Narrow" w:eastAsia="Calibri" w:hAnsi="Arial Narrow"/>
                <w:i/>
                <w:sz w:val="26"/>
                <w:szCs w:val="26"/>
              </w:rPr>
            </w:pPr>
            <w:r w:rsidRPr="00C86603">
              <w:rPr>
                <w:rFonts w:ascii="Arial Narrow" w:hAnsi="Arial Narrow"/>
                <w:color w:val="000000"/>
                <w:sz w:val="26"/>
                <w:szCs w:val="26"/>
                <w:lang w:eastAsia="fr-FR"/>
              </w:rPr>
              <w:t>(10 points);</w:t>
            </w:r>
          </w:p>
        </w:tc>
      </w:tr>
      <w:tr w:rsidR="00697B42" w:rsidRPr="00AD253A" w14:paraId="35C29084" w14:textId="77777777" w:rsidTr="00853782">
        <w:tc>
          <w:tcPr>
            <w:tcW w:w="3458" w:type="pct"/>
          </w:tcPr>
          <w:p w14:paraId="3B1FAD2C" w14:textId="77777777" w:rsidR="00697B42" w:rsidRPr="00C86603" w:rsidRDefault="00697B42" w:rsidP="00853782">
            <w:pPr>
              <w:pStyle w:val="Paragraphedeliste"/>
              <w:numPr>
                <w:ilvl w:val="0"/>
                <w:numId w:val="35"/>
              </w:numPr>
              <w:spacing w:line="276" w:lineRule="auto"/>
              <w:jc w:val="both"/>
              <w:rPr>
                <w:rFonts w:ascii="Arial Narrow" w:eastAsia="Times New Roman" w:hAnsi="Arial Narrow" w:cs="Times New Roman"/>
                <w:color w:val="000000"/>
                <w:sz w:val="26"/>
                <w:szCs w:val="26"/>
              </w:rPr>
            </w:pPr>
            <w:r w:rsidRPr="00AD253A">
              <w:rPr>
                <w:rFonts w:ascii="Arial Narrow" w:hAnsi="Arial Narrow"/>
                <w:color w:val="333333"/>
                <w:sz w:val="26"/>
                <w:szCs w:val="26"/>
                <w:lang w:val="fr-FR"/>
              </w:rPr>
              <w:t>Méthodologie de travail</w:t>
            </w:r>
            <w:r w:rsidRPr="00C86603">
              <w:rPr>
                <w:rFonts w:ascii="Arial Narrow" w:eastAsia="Times New Roman" w:hAnsi="Arial Narrow" w:cs="Times New Roman"/>
                <w:color w:val="000000"/>
                <w:sz w:val="26"/>
                <w:szCs w:val="26"/>
              </w:rPr>
              <w:t xml:space="preserve"> </w:t>
            </w:r>
          </w:p>
        </w:tc>
        <w:tc>
          <w:tcPr>
            <w:tcW w:w="1542" w:type="pct"/>
          </w:tcPr>
          <w:p w14:paraId="49434BDF" w14:textId="77777777" w:rsidR="00697B42" w:rsidRPr="00C86603" w:rsidRDefault="00697B42" w:rsidP="00853782">
            <w:pPr>
              <w:spacing w:line="360" w:lineRule="auto"/>
              <w:jc w:val="both"/>
              <w:rPr>
                <w:rFonts w:ascii="Arial Narrow" w:eastAsia="Calibri" w:hAnsi="Arial Narrow"/>
                <w:i/>
                <w:sz w:val="26"/>
                <w:szCs w:val="26"/>
              </w:rPr>
            </w:pPr>
            <w:r w:rsidRPr="00C86603">
              <w:rPr>
                <w:rFonts w:ascii="Arial Narrow" w:hAnsi="Arial Narrow"/>
                <w:color w:val="000000"/>
                <w:sz w:val="26"/>
                <w:szCs w:val="26"/>
                <w:lang w:eastAsia="fr-FR"/>
              </w:rPr>
              <w:t>(20 points)</w:t>
            </w:r>
          </w:p>
        </w:tc>
      </w:tr>
      <w:tr w:rsidR="00697B42" w:rsidRPr="00B10644" w14:paraId="6C0B1120" w14:textId="77777777" w:rsidTr="00853782">
        <w:tc>
          <w:tcPr>
            <w:tcW w:w="3458" w:type="pct"/>
          </w:tcPr>
          <w:p w14:paraId="042EDE04" w14:textId="77777777" w:rsidR="00697B42" w:rsidRPr="00B10644" w:rsidRDefault="00697B42" w:rsidP="00853782">
            <w:pPr>
              <w:spacing w:line="360" w:lineRule="auto"/>
              <w:jc w:val="both"/>
              <w:rPr>
                <w:rFonts w:ascii="Times New Roman" w:eastAsia="Calibri" w:hAnsi="Times New Roman"/>
                <w:i/>
                <w:u w:val="single"/>
              </w:rPr>
            </w:pPr>
            <w:proofErr w:type="spellStart"/>
            <w:r w:rsidRPr="00B10644">
              <w:rPr>
                <w:rFonts w:ascii="Times New Roman" w:eastAsia="Calibri" w:hAnsi="Times New Roman"/>
                <w:i/>
                <w:u w:val="single"/>
              </w:rPr>
              <w:t>Offre</w:t>
            </w:r>
            <w:proofErr w:type="spellEnd"/>
            <w:r w:rsidRPr="00B10644">
              <w:rPr>
                <w:rFonts w:ascii="Times New Roman" w:eastAsia="Calibri" w:hAnsi="Times New Roman"/>
                <w:i/>
                <w:u w:val="single"/>
              </w:rPr>
              <w:t xml:space="preserve"> financière</w:t>
            </w:r>
          </w:p>
        </w:tc>
        <w:tc>
          <w:tcPr>
            <w:tcW w:w="1542" w:type="pct"/>
          </w:tcPr>
          <w:p w14:paraId="1507EC90" w14:textId="77777777" w:rsidR="00697B42" w:rsidRPr="00B10644" w:rsidRDefault="00697B42" w:rsidP="00853782">
            <w:pPr>
              <w:spacing w:line="360" w:lineRule="auto"/>
              <w:jc w:val="both"/>
              <w:rPr>
                <w:rFonts w:ascii="Times New Roman" w:eastAsia="Calibri" w:hAnsi="Times New Roman"/>
                <w:i/>
              </w:rPr>
            </w:pPr>
            <w:r w:rsidRPr="00B10644">
              <w:rPr>
                <w:rFonts w:ascii="Times New Roman" w:eastAsia="Calibri" w:hAnsi="Times New Roman"/>
                <w:i/>
              </w:rPr>
              <w:t>(30%)</w:t>
            </w:r>
          </w:p>
        </w:tc>
      </w:tr>
    </w:tbl>
    <w:p w14:paraId="172B4DF7" w14:textId="735ABFF1" w:rsidR="00677683" w:rsidRDefault="00677683" w:rsidP="00863207">
      <w:pPr>
        <w:spacing w:after="0"/>
        <w:jc w:val="both"/>
        <w:rPr>
          <w:rFonts w:ascii="Arial Narrow" w:hAnsi="Arial Narrow"/>
          <w:color w:val="333333"/>
          <w:sz w:val="26"/>
          <w:szCs w:val="26"/>
        </w:rPr>
      </w:pPr>
    </w:p>
    <w:p w14:paraId="249C5CD9" w14:textId="77777777" w:rsidR="00C448FC" w:rsidRPr="00863207" w:rsidRDefault="00C448FC" w:rsidP="00863207">
      <w:pPr>
        <w:spacing w:after="0"/>
        <w:rPr>
          <w:rFonts w:ascii="Arial Narrow" w:hAnsi="Arial Narrow"/>
          <w:color w:val="0070C0"/>
          <w:sz w:val="26"/>
          <w:szCs w:val="26"/>
        </w:rPr>
      </w:pPr>
    </w:p>
    <w:p w14:paraId="301ABEA5" w14:textId="698473B5" w:rsidR="00697B42" w:rsidRPr="00863207" w:rsidRDefault="008D687F" w:rsidP="00697B42">
      <w:pPr>
        <w:spacing w:after="0"/>
        <w:jc w:val="both"/>
        <w:rPr>
          <w:rFonts w:ascii="Arial Narrow" w:hAnsi="Arial Narrow"/>
          <w:b/>
          <w:color w:val="000000" w:themeColor="text1"/>
          <w:sz w:val="26"/>
          <w:szCs w:val="26"/>
        </w:rPr>
      </w:pPr>
      <w:r w:rsidRPr="00863207">
        <w:rPr>
          <w:rFonts w:ascii="Arial Narrow" w:hAnsi="Arial Narrow"/>
          <w:b/>
          <w:color w:val="000000" w:themeColor="text1"/>
          <w:sz w:val="26"/>
          <w:szCs w:val="26"/>
        </w:rPr>
        <w:t xml:space="preserve">NB : </w:t>
      </w:r>
      <w:r w:rsidR="00677683" w:rsidRPr="00863207">
        <w:rPr>
          <w:rFonts w:ascii="Arial Narrow" w:hAnsi="Arial Narrow"/>
          <w:b/>
          <w:color w:val="000000" w:themeColor="text1"/>
          <w:sz w:val="26"/>
          <w:szCs w:val="26"/>
        </w:rPr>
        <w:t>Seuls les candidats</w:t>
      </w:r>
      <w:r w:rsidRPr="00863207">
        <w:rPr>
          <w:rFonts w:ascii="Arial Narrow" w:hAnsi="Arial Narrow"/>
          <w:b/>
          <w:color w:val="000000" w:themeColor="text1"/>
          <w:sz w:val="26"/>
          <w:szCs w:val="26"/>
        </w:rPr>
        <w:t xml:space="preserve"> dont les </w:t>
      </w:r>
      <w:r w:rsidR="00697B42" w:rsidRPr="00863207">
        <w:rPr>
          <w:rFonts w:ascii="Arial Narrow" w:hAnsi="Arial Narrow"/>
          <w:b/>
          <w:color w:val="000000" w:themeColor="text1"/>
          <w:sz w:val="26"/>
          <w:szCs w:val="26"/>
        </w:rPr>
        <w:t xml:space="preserve">notes </w:t>
      </w:r>
      <w:r w:rsidR="00697B42">
        <w:rPr>
          <w:rFonts w:ascii="Arial Narrow" w:hAnsi="Arial Narrow"/>
          <w:b/>
          <w:color w:val="000000" w:themeColor="text1"/>
          <w:sz w:val="26"/>
          <w:szCs w:val="26"/>
        </w:rPr>
        <w:t xml:space="preserve">techniques </w:t>
      </w:r>
      <w:r w:rsidR="00697B42" w:rsidRPr="00863207">
        <w:rPr>
          <w:rFonts w:ascii="Arial Narrow" w:hAnsi="Arial Narrow"/>
          <w:b/>
          <w:color w:val="000000" w:themeColor="text1"/>
          <w:sz w:val="26"/>
          <w:szCs w:val="26"/>
        </w:rPr>
        <w:t xml:space="preserve">sont supérieures ou égales à 70 </w:t>
      </w:r>
      <w:r w:rsidR="00697B42">
        <w:rPr>
          <w:rFonts w:ascii="Arial Narrow" w:hAnsi="Arial Narrow"/>
          <w:b/>
          <w:color w:val="000000" w:themeColor="text1"/>
          <w:sz w:val="26"/>
          <w:szCs w:val="26"/>
        </w:rPr>
        <w:t>verront</w:t>
      </w:r>
      <w:r w:rsidR="00697B42" w:rsidRPr="00863207">
        <w:rPr>
          <w:rFonts w:ascii="Arial Narrow" w:hAnsi="Arial Narrow"/>
          <w:b/>
          <w:color w:val="000000" w:themeColor="text1"/>
          <w:sz w:val="26"/>
          <w:szCs w:val="26"/>
        </w:rPr>
        <w:t xml:space="preserve"> leur offre financière</w:t>
      </w:r>
      <w:r w:rsidR="00697B42">
        <w:rPr>
          <w:rFonts w:ascii="Arial Narrow" w:hAnsi="Arial Narrow"/>
          <w:b/>
          <w:color w:val="000000" w:themeColor="text1"/>
          <w:sz w:val="26"/>
          <w:szCs w:val="26"/>
        </w:rPr>
        <w:t xml:space="preserve"> évaluée</w:t>
      </w:r>
      <w:r w:rsidR="00697B42" w:rsidRPr="00863207">
        <w:rPr>
          <w:rFonts w:ascii="Arial Narrow" w:hAnsi="Arial Narrow"/>
          <w:b/>
          <w:color w:val="000000" w:themeColor="text1"/>
          <w:sz w:val="26"/>
          <w:szCs w:val="26"/>
        </w:rPr>
        <w:t>.</w:t>
      </w:r>
    </w:p>
    <w:p w14:paraId="07D38626" w14:textId="14CECC3B" w:rsidR="008D687F" w:rsidRDefault="00A90818" w:rsidP="00863207">
      <w:pPr>
        <w:spacing w:after="0"/>
        <w:jc w:val="both"/>
        <w:rPr>
          <w:rFonts w:ascii="Arial Narrow" w:hAnsi="Arial Narrow" w:cstheme="majorHAnsi"/>
          <w:sz w:val="26"/>
          <w:szCs w:val="26"/>
        </w:rPr>
      </w:pPr>
      <w:r w:rsidRPr="00863207">
        <w:rPr>
          <w:rFonts w:ascii="Arial Narrow" w:hAnsi="Arial Narrow" w:cstheme="majorHAnsi"/>
          <w:sz w:val="26"/>
          <w:szCs w:val="26"/>
        </w:rPr>
        <w:t xml:space="preserve">Pour la proposition </w:t>
      </w:r>
      <w:r w:rsidR="008D687F" w:rsidRPr="00863207">
        <w:rPr>
          <w:rFonts w:ascii="Arial Narrow" w:hAnsi="Arial Narrow" w:cstheme="majorHAnsi"/>
          <w:sz w:val="26"/>
          <w:szCs w:val="26"/>
        </w:rPr>
        <w:t>financière</w:t>
      </w:r>
      <w:r w:rsidRPr="00863207">
        <w:rPr>
          <w:rFonts w:ascii="Arial Narrow" w:hAnsi="Arial Narrow" w:cstheme="majorHAnsi"/>
          <w:sz w:val="26"/>
          <w:szCs w:val="26"/>
        </w:rPr>
        <w:t>, chaque consultant</w:t>
      </w:r>
      <w:r w:rsidR="008D687F" w:rsidRPr="00863207">
        <w:rPr>
          <w:rFonts w:ascii="Arial Narrow" w:hAnsi="Arial Narrow" w:cstheme="majorHAnsi"/>
          <w:sz w:val="26"/>
          <w:szCs w:val="26"/>
        </w:rPr>
        <w:t xml:space="preserve"> </w:t>
      </w:r>
      <w:r w:rsidRPr="00863207">
        <w:rPr>
          <w:rFonts w:ascii="Arial Narrow" w:hAnsi="Arial Narrow" w:cstheme="majorHAnsi"/>
          <w:sz w:val="26"/>
          <w:szCs w:val="26"/>
        </w:rPr>
        <w:t xml:space="preserve">est tenu d’intégrer dans son offre, </w:t>
      </w:r>
      <w:r w:rsidR="008D687F" w:rsidRPr="00863207">
        <w:rPr>
          <w:rFonts w:ascii="Arial Narrow" w:hAnsi="Arial Narrow" w:cstheme="majorHAnsi"/>
          <w:sz w:val="26"/>
          <w:szCs w:val="26"/>
        </w:rPr>
        <w:t>ses honoraires journaliers, les frais de collecte des données (estimatifs des frais de location de véhicules, des frais de saisie, de traitement de données, d’impression et de photocopie, etc.). L’offre sera soumise en dollars américains et son montant total (tout frais inclus) indiqué.</w:t>
      </w:r>
    </w:p>
    <w:p w14:paraId="3A3FCF89" w14:textId="4E7D48D4" w:rsidR="001E1C9A" w:rsidRPr="00B81ADE" w:rsidRDefault="001E1C9A" w:rsidP="00B81ADE">
      <w:pPr>
        <w:pStyle w:val="Citationintense"/>
        <w:numPr>
          <w:ilvl w:val="0"/>
          <w:numId w:val="4"/>
        </w:numPr>
        <w:spacing w:before="0" w:after="0"/>
        <w:rPr>
          <w:rFonts w:ascii="Arial Narrow" w:hAnsi="Arial Narrow"/>
          <w:i w:val="0"/>
          <w:color w:val="0066FF"/>
          <w:sz w:val="26"/>
          <w:szCs w:val="26"/>
          <w:lang w:val="fr-FR"/>
        </w:rPr>
      </w:pPr>
      <w:bookmarkStart w:id="0" w:name="_GoBack"/>
      <w:bookmarkEnd w:id="0"/>
      <w:r w:rsidRPr="00B81ADE">
        <w:rPr>
          <w:rFonts w:ascii="Arial Narrow" w:hAnsi="Arial Narrow"/>
          <w:i w:val="0"/>
          <w:color w:val="0066FF"/>
          <w:sz w:val="26"/>
          <w:szCs w:val="26"/>
          <w:lang w:val="fr-FR"/>
        </w:rPr>
        <w:t>Déontologie de l’évaluation</w:t>
      </w:r>
    </w:p>
    <w:p w14:paraId="20863A90" w14:textId="7BC93EA4" w:rsidR="001E1C9A" w:rsidRDefault="001E1C9A" w:rsidP="00B81ADE">
      <w:pPr>
        <w:pStyle w:val="Paragraphedeliste"/>
        <w:ind w:left="360"/>
        <w:jc w:val="both"/>
        <w:rPr>
          <w:rFonts w:ascii="Arial Narrow" w:hAnsi="Arial Narrow" w:cstheme="majorHAnsi"/>
          <w:sz w:val="26"/>
          <w:szCs w:val="26"/>
        </w:rPr>
      </w:pPr>
    </w:p>
    <w:p w14:paraId="55B383AC" w14:textId="2D7334E7" w:rsidR="001E1C9A" w:rsidRPr="00B81ADE" w:rsidRDefault="001E1C9A" w:rsidP="00B81ADE">
      <w:pPr>
        <w:pStyle w:val="Default"/>
        <w:jc w:val="both"/>
        <w:rPr>
          <w:rFonts w:ascii="Arial Narrow" w:eastAsia="Times New Roman" w:hAnsi="Arial Narrow" w:cstheme="majorHAnsi"/>
          <w:color w:val="17365D"/>
          <w:sz w:val="26"/>
          <w:szCs w:val="26"/>
        </w:rPr>
      </w:pPr>
      <w:r>
        <w:rPr>
          <w:rFonts w:ascii="Arial Narrow" w:eastAsia="Times New Roman" w:hAnsi="Arial Narrow" w:cstheme="majorHAnsi"/>
          <w:color w:val="17365D"/>
          <w:sz w:val="26"/>
          <w:szCs w:val="26"/>
        </w:rPr>
        <w:t>L’évaluation</w:t>
      </w:r>
      <w:r w:rsidRPr="001E1C9A">
        <w:rPr>
          <w:rFonts w:ascii="Arial Narrow" w:eastAsia="Times New Roman" w:hAnsi="Arial Narrow" w:cstheme="majorHAnsi"/>
          <w:color w:val="17365D"/>
          <w:sz w:val="26"/>
          <w:szCs w:val="26"/>
        </w:rPr>
        <w:t xml:space="preserve"> sera conduite </w:t>
      </w:r>
      <w:r w:rsidRPr="00B81ADE">
        <w:rPr>
          <w:rFonts w:ascii="Arial Narrow" w:eastAsia="Times New Roman" w:hAnsi="Arial Narrow" w:cstheme="majorHAnsi"/>
          <w:color w:val="17365D"/>
          <w:sz w:val="26"/>
          <w:szCs w:val="26"/>
        </w:rPr>
        <w:t xml:space="preserve">conformément aux principes mis en avant dans les « Directives éthiques pour l’évaluation » du GNUE42. </w:t>
      </w:r>
    </w:p>
    <w:p w14:paraId="44A6A483" w14:textId="701009E3" w:rsidR="001E1C9A" w:rsidRPr="00B81ADE" w:rsidRDefault="001E1C9A" w:rsidP="00B81ADE">
      <w:pPr>
        <w:pStyle w:val="Default"/>
        <w:jc w:val="both"/>
        <w:rPr>
          <w:rFonts w:ascii="Arial Narrow" w:eastAsia="Times New Roman" w:hAnsi="Arial Narrow" w:cstheme="majorHAnsi"/>
          <w:color w:val="17365D"/>
          <w:sz w:val="26"/>
          <w:szCs w:val="26"/>
        </w:rPr>
      </w:pPr>
      <w:r w:rsidRPr="00B81ADE">
        <w:rPr>
          <w:rFonts w:ascii="Arial Narrow" w:eastAsia="Times New Roman" w:hAnsi="Arial Narrow" w:cstheme="majorHAnsi"/>
          <w:color w:val="17365D"/>
          <w:sz w:val="26"/>
          <w:szCs w:val="26"/>
        </w:rPr>
        <w:t xml:space="preserve">« La présente évaluation sera réalisée dans le respect des principes énoncés dans les « Directives éthiques pour l’évaluation » du GNUE. Le consultant doit veiller à sauvegarder les droits et la confidentialité des personnes fournissant les informations, par des mesures pour garantir la conformité avec les codes juridiques régissant la collecte et la publication de données. Le consultant doit également assurer la sécurité des informations collectées et prévoir des protocoles permettant de garantir l’anonymat et la confidentialité des sources d’information lorsque cela est requis. Les connaissances et les données acquises au cours du processus d’évaluation doivent par ailleurs être utilisées pour l’évaluation uniquement, à l’exclusion de tout autre usage sans l’autorisation expresse du PNUD et de ses partenaires ». </w:t>
      </w:r>
    </w:p>
    <w:p w14:paraId="7275191A" w14:textId="77777777" w:rsidR="001E1C9A" w:rsidRPr="00B81ADE" w:rsidRDefault="001E1C9A" w:rsidP="00B81ADE">
      <w:pPr>
        <w:pStyle w:val="Paragraphedeliste"/>
        <w:ind w:left="360"/>
        <w:jc w:val="both"/>
        <w:rPr>
          <w:rFonts w:ascii="Arial Narrow" w:hAnsi="Arial Narrow" w:cstheme="majorHAnsi"/>
          <w:sz w:val="26"/>
          <w:szCs w:val="26"/>
        </w:rPr>
      </w:pPr>
    </w:p>
    <w:p w14:paraId="1DA2BF22" w14:textId="0BEC5C53" w:rsidR="00C448FC" w:rsidRPr="00863207" w:rsidRDefault="00106A73" w:rsidP="00863207">
      <w:pPr>
        <w:pStyle w:val="Citationintense"/>
        <w:numPr>
          <w:ilvl w:val="0"/>
          <w:numId w:val="4"/>
        </w:numPr>
        <w:spacing w:before="0" w:after="0"/>
        <w:rPr>
          <w:rFonts w:ascii="Arial Narrow" w:hAnsi="Arial Narrow"/>
          <w:i w:val="0"/>
          <w:color w:val="0066FF"/>
          <w:sz w:val="26"/>
          <w:szCs w:val="26"/>
          <w:lang w:val="fr-FR"/>
        </w:rPr>
      </w:pPr>
      <w:r w:rsidRPr="00863207">
        <w:rPr>
          <w:rFonts w:ascii="Arial Narrow" w:hAnsi="Arial Narrow"/>
          <w:i w:val="0"/>
          <w:color w:val="0066FF"/>
          <w:sz w:val="26"/>
          <w:szCs w:val="26"/>
          <w:lang w:val="fr-FR"/>
        </w:rPr>
        <w:t xml:space="preserve">Annexe : </w:t>
      </w:r>
      <w:r w:rsidR="000D065C">
        <w:rPr>
          <w:rFonts w:ascii="Arial Narrow" w:hAnsi="Arial Narrow"/>
          <w:i w:val="0"/>
          <w:color w:val="0066FF"/>
          <w:sz w:val="26"/>
          <w:szCs w:val="26"/>
          <w:lang w:val="fr-FR"/>
        </w:rPr>
        <w:t>N</w:t>
      </w:r>
      <w:r w:rsidRPr="00863207">
        <w:rPr>
          <w:rFonts w:ascii="Arial Narrow" w:hAnsi="Arial Narrow"/>
          <w:i w:val="0"/>
          <w:color w:val="0066FF"/>
          <w:sz w:val="26"/>
          <w:szCs w:val="26"/>
          <w:lang w:val="fr-FR"/>
        </w:rPr>
        <w:t xml:space="preserve">ormes </w:t>
      </w:r>
      <w:r w:rsidR="005D7637" w:rsidRPr="00863207">
        <w:rPr>
          <w:rFonts w:ascii="Arial Narrow" w:hAnsi="Arial Narrow"/>
          <w:i w:val="0"/>
          <w:color w:val="0066FF"/>
          <w:sz w:val="26"/>
          <w:szCs w:val="26"/>
          <w:lang w:val="fr-FR"/>
        </w:rPr>
        <w:t>à</w:t>
      </w:r>
      <w:r w:rsidRPr="00863207">
        <w:rPr>
          <w:rFonts w:ascii="Arial Narrow" w:hAnsi="Arial Narrow"/>
          <w:i w:val="0"/>
          <w:color w:val="0066FF"/>
          <w:sz w:val="26"/>
          <w:szCs w:val="26"/>
          <w:lang w:val="fr-FR"/>
        </w:rPr>
        <w:t xml:space="preserve"> prendre en compte pour le rapport</w:t>
      </w:r>
    </w:p>
    <w:p w14:paraId="078B4E13" w14:textId="77777777" w:rsidR="00C448FC" w:rsidRPr="00863207" w:rsidRDefault="00C448FC" w:rsidP="00863207">
      <w:pPr>
        <w:spacing w:after="0"/>
        <w:jc w:val="both"/>
        <w:rPr>
          <w:rFonts w:ascii="Arial Narrow" w:hAnsi="Arial Narrow"/>
          <w:color w:val="0070C0"/>
          <w:sz w:val="26"/>
          <w:szCs w:val="26"/>
        </w:rPr>
      </w:pPr>
    </w:p>
    <w:p w14:paraId="063EF6C3" w14:textId="77777777" w:rsidR="00C448FC" w:rsidRPr="00863207" w:rsidRDefault="00C448FC" w:rsidP="00863207">
      <w:pPr>
        <w:spacing w:after="0"/>
        <w:jc w:val="both"/>
        <w:rPr>
          <w:rFonts w:ascii="Arial Narrow" w:hAnsi="Arial Narrow"/>
          <w:color w:val="333333"/>
          <w:sz w:val="26"/>
          <w:szCs w:val="26"/>
        </w:rPr>
      </w:pPr>
      <w:r w:rsidRPr="00863207">
        <w:rPr>
          <w:rFonts w:ascii="Arial Narrow" w:hAnsi="Arial Narrow"/>
          <w:color w:val="333333"/>
          <w:sz w:val="26"/>
          <w:szCs w:val="26"/>
        </w:rPr>
        <w:t>L’équipe d’évaluation devra produire un rapport qui répond aux standards du système des Nations Unies</w:t>
      </w:r>
      <w:r w:rsidRPr="00863207">
        <w:rPr>
          <w:rFonts w:ascii="Arial Narrow" w:hAnsi="Arial Narrow"/>
          <w:color w:val="333333"/>
          <w:sz w:val="26"/>
          <w:szCs w:val="26"/>
        </w:rPr>
        <w:footnoteReference w:id="1"/>
      </w:r>
      <w:r w:rsidRPr="00863207">
        <w:rPr>
          <w:rFonts w:ascii="Arial Narrow" w:hAnsi="Arial Narrow"/>
          <w:color w:val="333333"/>
          <w:sz w:val="26"/>
          <w:szCs w:val="26"/>
        </w:rPr>
        <w:t>. Il doit comprendre les éléments suivants :</w:t>
      </w:r>
    </w:p>
    <w:p w14:paraId="6EED6310" w14:textId="77777777" w:rsidR="00106A73" w:rsidRPr="00863207" w:rsidRDefault="00106A73" w:rsidP="00863207">
      <w:pPr>
        <w:autoSpaceDE w:val="0"/>
        <w:autoSpaceDN w:val="0"/>
        <w:adjustRightInd w:val="0"/>
        <w:spacing w:after="0"/>
        <w:jc w:val="both"/>
        <w:rPr>
          <w:rFonts w:ascii="Arial Narrow" w:hAnsi="Arial Narrow"/>
          <w:b/>
          <w:color w:val="000000" w:themeColor="text1"/>
          <w:sz w:val="26"/>
          <w:szCs w:val="26"/>
        </w:rPr>
      </w:pPr>
    </w:p>
    <w:p w14:paraId="388D51BC" w14:textId="77777777" w:rsidR="00C448FC" w:rsidRPr="00863207" w:rsidRDefault="00C448FC" w:rsidP="00863207">
      <w:pPr>
        <w:autoSpaceDE w:val="0"/>
        <w:autoSpaceDN w:val="0"/>
        <w:adjustRightInd w:val="0"/>
        <w:spacing w:after="0"/>
        <w:jc w:val="both"/>
        <w:rPr>
          <w:rFonts w:ascii="Arial Narrow" w:hAnsi="Arial Narrow" w:cs="Calibri"/>
          <w:color w:val="000000" w:themeColor="text1"/>
          <w:sz w:val="26"/>
          <w:szCs w:val="26"/>
        </w:rPr>
      </w:pPr>
      <w:r w:rsidRPr="00863207">
        <w:rPr>
          <w:rFonts w:ascii="Arial Narrow" w:hAnsi="Arial Narrow"/>
          <w:b/>
          <w:color w:val="000000" w:themeColor="text1"/>
          <w:sz w:val="26"/>
          <w:szCs w:val="26"/>
        </w:rPr>
        <w:t>1. Résumé analytique</w:t>
      </w:r>
      <w:r w:rsidRPr="00863207">
        <w:rPr>
          <w:rFonts w:ascii="Arial Narrow" w:hAnsi="Arial Narrow" w:cs="Calibri"/>
          <w:color w:val="000000" w:themeColor="text1"/>
          <w:sz w:val="26"/>
          <w:szCs w:val="26"/>
        </w:rPr>
        <w:t xml:space="preserve"> </w:t>
      </w:r>
      <w:r w:rsidRPr="00863207">
        <w:rPr>
          <w:rFonts w:ascii="Arial Narrow" w:hAnsi="Arial Narrow"/>
          <w:color w:val="333333"/>
          <w:sz w:val="26"/>
          <w:szCs w:val="26"/>
        </w:rPr>
        <w:t>de 3 à 4 pages qui donne un aperçu des éléments essentiels du rapport. Ce résumé peut être lu et utilisé de façon autonome tant il sera complet et concis. Il comprend</w:t>
      </w:r>
      <w:r w:rsidRPr="00863207">
        <w:rPr>
          <w:rFonts w:ascii="Arial Narrow" w:hAnsi="Arial Narrow" w:cs="Calibri"/>
          <w:color w:val="000000" w:themeColor="text1"/>
          <w:sz w:val="26"/>
          <w:szCs w:val="26"/>
        </w:rPr>
        <w:t xml:space="preserve"> :</w:t>
      </w:r>
    </w:p>
    <w:p w14:paraId="20856A4C" w14:textId="77777777" w:rsidR="00C448FC" w:rsidRPr="00863207" w:rsidRDefault="00C448FC" w:rsidP="00863207">
      <w:pPr>
        <w:pStyle w:val="Paragraphedeliste"/>
        <w:numPr>
          <w:ilvl w:val="0"/>
          <w:numId w:val="19"/>
        </w:numPr>
        <w:spacing w:line="276" w:lineRule="auto"/>
        <w:jc w:val="both"/>
        <w:rPr>
          <w:rFonts w:ascii="Arial Narrow" w:hAnsi="Arial Narrow"/>
          <w:color w:val="333333"/>
          <w:sz w:val="26"/>
          <w:szCs w:val="26"/>
        </w:rPr>
      </w:pPr>
      <w:r w:rsidRPr="00863207">
        <w:rPr>
          <w:rFonts w:ascii="Arial Narrow" w:hAnsi="Arial Narrow"/>
          <w:color w:val="333333"/>
          <w:sz w:val="26"/>
          <w:szCs w:val="26"/>
        </w:rPr>
        <w:t>Une vue d'ensemble de l'objet de l'évaluation</w:t>
      </w:r>
    </w:p>
    <w:p w14:paraId="394BA6A6" w14:textId="77777777" w:rsidR="00C448FC" w:rsidRPr="00863207" w:rsidRDefault="00C448FC" w:rsidP="00863207">
      <w:pPr>
        <w:pStyle w:val="Paragraphedeliste"/>
        <w:numPr>
          <w:ilvl w:val="0"/>
          <w:numId w:val="19"/>
        </w:numPr>
        <w:spacing w:line="276" w:lineRule="auto"/>
        <w:jc w:val="both"/>
        <w:rPr>
          <w:rFonts w:ascii="Arial Narrow" w:hAnsi="Arial Narrow"/>
          <w:color w:val="333333"/>
          <w:sz w:val="26"/>
          <w:szCs w:val="26"/>
        </w:rPr>
      </w:pPr>
      <w:r w:rsidRPr="00863207">
        <w:rPr>
          <w:rFonts w:ascii="Arial Narrow" w:hAnsi="Arial Narrow"/>
          <w:color w:val="333333"/>
          <w:sz w:val="26"/>
          <w:szCs w:val="26"/>
        </w:rPr>
        <w:t>Les objectifs de l'évaluation</w:t>
      </w:r>
    </w:p>
    <w:p w14:paraId="2644FB42" w14:textId="77777777" w:rsidR="00C448FC" w:rsidRPr="00863207" w:rsidRDefault="00C448FC" w:rsidP="00863207">
      <w:pPr>
        <w:pStyle w:val="Paragraphedeliste"/>
        <w:numPr>
          <w:ilvl w:val="0"/>
          <w:numId w:val="19"/>
        </w:numPr>
        <w:spacing w:line="276" w:lineRule="auto"/>
        <w:jc w:val="both"/>
        <w:rPr>
          <w:rFonts w:ascii="Arial Narrow" w:hAnsi="Arial Narrow"/>
          <w:color w:val="333333"/>
          <w:sz w:val="26"/>
          <w:szCs w:val="26"/>
        </w:rPr>
      </w:pPr>
      <w:r w:rsidRPr="00863207">
        <w:rPr>
          <w:rFonts w:ascii="Arial Narrow" w:hAnsi="Arial Narrow"/>
          <w:color w:val="333333"/>
          <w:sz w:val="26"/>
          <w:szCs w:val="26"/>
        </w:rPr>
        <w:t>La méthodologie de l'évaluation</w:t>
      </w:r>
    </w:p>
    <w:p w14:paraId="3F67DB5C" w14:textId="77777777" w:rsidR="00C448FC" w:rsidRPr="00863207" w:rsidRDefault="00C448FC" w:rsidP="00863207">
      <w:pPr>
        <w:pStyle w:val="Paragraphedeliste"/>
        <w:numPr>
          <w:ilvl w:val="0"/>
          <w:numId w:val="19"/>
        </w:numPr>
        <w:spacing w:line="276" w:lineRule="auto"/>
        <w:jc w:val="both"/>
        <w:rPr>
          <w:rFonts w:ascii="Arial Narrow" w:hAnsi="Arial Narrow"/>
          <w:color w:val="333333"/>
          <w:sz w:val="26"/>
          <w:szCs w:val="26"/>
        </w:rPr>
      </w:pPr>
      <w:r w:rsidRPr="00863207">
        <w:rPr>
          <w:rFonts w:ascii="Arial Narrow" w:hAnsi="Arial Narrow"/>
          <w:color w:val="333333"/>
          <w:sz w:val="26"/>
          <w:szCs w:val="26"/>
        </w:rPr>
        <w:t>Les résultats et les conclusions les plus pertinents</w:t>
      </w:r>
    </w:p>
    <w:p w14:paraId="0E571DBC" w14:textId="77777777" w:rsidR="00C448FC" w:rsidRPr="00863207" w:rsidRDefault="00C448FC" w:rsidP="00863207">
      <w:pPr>
        <w:pStyle w:val="Paragraphedeliste"/>
        <w:numPr>
          <w:ilvl w:val="0"/>
          <w:numId w:val="19"/>
        </w:numPr>
        <w:spacing w:line="276" w:lineRule="auto"/>
        <w:jc w:val="both"/>
        <w:rPr>
          <w:rFonts w:ascii="Arial Narrow" w:hAnsi="Arial Narrow"/>
          <w:color w:val="333333"/>
          <w:sz w:val="26"/>
          <w:szCs w:val="26"/>
        </w:rPr>
      </w:pPr>
      <w:r w:rsidRPr="00863207">
        <w:rPr>
          <w:rFonts w:ascii="Arial Narrow" w:hAnsi="Arial Narrow"/>
          <w:color w:val="333333"/>
          <w:sz w:val="26"/>
          <w:szCs w:val="26"/>
        </w:rPr>
        <w:t>Les principales recommandations.</w:t>
      </w:r>
    </w:p>
    <w:p w14:paraId="23FE4D6F" w14:textId="77777777" w:rsidR="00106A73" w:rsidRPr="00863207" w:rsidRDefault="00106A73" w:rsidP="00863207">
      <w:pPr>
        <w:autoSpaceDE w:val="0"/>
        <w:autoSpaceDN w:val="0"/>
        <w:adjustRightInd w:val="0"/>
        <w:spacing w:after="0"/>
        <w:jc w:val="both"/>
        <w:rPr>
          <w:rFonts w:ascii="Arial Narrow" w:hAnsi="Arial Narrow"/>
          <w:b/>
          <w:color w:val="000000" w:themeColor="text1"/>
          <w:sz w:val="26"/>
          <w:szCs w:val="26"/>
        </w:rPr>
      </w:pPr>
    </w:p>
    <w:p w14:paraId="3F1C6973" w14:textId="77777777" w:rsidR="00C448FC" w:rsidRPr="00863207" w:rsidRDefault="00C448FC" w:rsidP="00863207">
      <w:pPr>
        <w:autoSpaceDE w:val="0"/>
        <w:autoSpaceDN w:val="0"/>
        <w:adjustRightInd w:val="0"/>
        <w:spacing w:after="0"/>
        <w:jc w:val="both"/>
        <w:rPr>
          <w:rFonts w:ascii="Arial Narrow" w:hAnsi="Arial Narrow" w:cs="Calibri"/>
          <w:color w:val="000000" w:themeColor="text1"/>
          <w:sz w:val="26"/>
          <w:szCs w:val="26"/>
        </w:rPr>
      </w:pPr>
      <w:r w:rsidRPr="00863207">
        <w:rPr>
          <w:rFonts w:ascii="Arial Narrow" w:hAnsi="Arial Narrow"/>
          <w:b/>
          <w:color w:val="000000" w:themeColor="text1"/>
          <w:sz w:val="26"/>
          <w:szCs w:val="26"/>
        </w:rPr>
        <w:t>2. Objet et but de l'évaluation</w:t>
      </w:r>
      <w:r w:rsidRPr="00863207">
        <w:rPr>
          <w:rFonts w:ascii="Arial Narrow" w:hAnsi="Arial Narrow" w:cs="Calibri"/>
          <w:color w:val="000000" w:themeColor="text1"/>
          <w:sz w:val="26"/>
          <w:szCs w:val="26"/>
        </w:rPr>
        <w:t xml:space="preserve"> : </w:t>
      </w:r>
      <w:r w:rsidRPr="00863207">
        <w:rPr>
          <w:rFonts w:ascii="Arial Narrow" w:hAnsi="Arial Narrow"/>
          <w:color w:val="333333"/>
          <w:sz w:val="26"/>
          <w:szCs w:val="26"/>
        </w:rPr>
        <w:t>l'évaluation devrait décrire clairement l'objet qui est en train d’être évalué, notamment le modèle logique et/ou la chaîne des résultats attendus, les stratégies d’exécution et l'intervention, la couverture des interventions, et les principales hypothèses. Le but de l'évaluation doit être clairement défini, notamment la raison pour laquelle cette évaluation s’imposait à ce moment précis, quelles sont les informations recherchées, qui en a besoin et comment elles seront utilisées</w:t>
      </w:r>
      <w:r w:rsidRPr="00863207">
        <w:rPr>
          <w:rFonts w:ascii="Arial Narrow" w:hAnsi="Arial Narrow" w:cs="Calibri"/>
          <w:color w:val="000000" w:themeColor="text1"/>
          <w:sz w:val="26"/>
          <w:szCs w:val="26"/>
        </w:rPr>
        <w:t>.</w:t>
      </w:r>
    </w:p>
    <w:p w14:paraId="6DED4F19" w14:textId="77777777" w:rsidR="00106A73" w:rsidRPr="00863207" w:rsidRDefault="00106A73" w:rsidP="00863207">
      <w:pPr>
        <w:autoSpaceDE w:val="0"/>
        <w:autoSpaceDN w:val="0"/>
        <w:adjustRightInd w:val="0"/>
        <w:spacing w:after="0"/>
        <w:jc w:val="both"/>
        <w:rPr>
          <w:rFonts w:ascii="Arial Narrow" w:hAnsi="Arial Narrow" w:cs="Calibri"/>
          <w:b/>
          <w:color w:val="000000" w:themeColor="text1"/>
          <w:sz w:val="26"/>
          <w:szCs w:val="26"/>
        </w:rPr>
      </w:pPr>
    </w:p>
    <w:p w14:paraId="40062470"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cs="Calibri"/>
          <w:b/>
          <w:color w:val="000000" w:themeColor="text1"/>
          <w:sz w:val="26"/>
          <w:szCs w:val="26"/>
        </w:rPr>
        <w:t>3</w:t>
      </w:r>
      <w:r w:rsidRPr="00863207">
        <w:rPr>
          <w:rFonts w:ascii="Arial Narrow" w:hAnsi="Arial Narrow"/>
          <w:b/>
          <w:color w:val="000000" w:themeColor="text1"/>
          <w:sz w:val="26"/>
          <w:szCs w:val="26"/>
        </w:rPr>
        <w:t>. Questions et critères de l'évaluation</w:t>
      </w:r>
      <w:r w:rsidRPr="00863207">
        <w:rPr>
          <w:rFonts w:ascii="Arial Narrow" w:hAnsi="Arial Narrow" w:cs="Calibri"/>
          <w:color w:val="000000" w:themeColor="text1"/>
          <w:sz w:val="26"/>
          <w:szCs w:val="26"/>
        </w:rPr>
        <w:t xml:space="preserve"> : </w:t>
      </w:r>
      <w:r w:rsidRPr="00863207">
        <w:rPr>
          <w:rFonts w:ascii="Arial Narrow" w:hAnsi="Arial Narrow"/>
          <w:color w:val="333333"/>
          <w:sz w:val="26"/>
          <w:szCs w:val="26"/>
        </w:rPr>
        <w:t>le rapport de l’évaluation doit préciser les questions de l'évaluation ainsi que les critères d'évaluation utilisés ou non utilisés.</w:t>
      </w:r>
    </w:p>
    <w:p w14:paraId="65536803" w14:textId="77777777" w:rsidR="00B81ADE" w:rsidRDefault="00B81ADE" w:rsidP="00863207">
      <w:pPr>
        <w:autoSpaceDE w:val="0"/>
        <w:autoSpaceDN w:val="0"/>
        <w:adjustRightInd w:val="0"/>
        <w:spacing w:after="0"/>
        <w:jc w:val="both"/>
        <w:rPr>
          <w:rFonts w:ascii="Arial Narrow" w:hAnsi="Arial Narrow"/>
          <w:b/>
          <w:color w:val="000000" w:themeColor="text1"/>
          <w:sz w:val="26"/>
          <w:szCs w:val="26"/>
        </w:rPr>
      </w:pPr>
    </w:p>
    <w:p w14:paraId="46B0B75A"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b/>
          <w:color w:val="000000" w:themeColor="text1"/>
          <w:sz w:val="26"/>
          <w:szCs w:val="26"/>
        </w:rPr>
        <w:t>4. Méthodologie</w:t>
      </w:r>
      <w:r w:rsidRPr="00863207">
        <w:rPr>
          <w:rFonts w:ascii="Arial Narrow" w:hAnsi="Arial Narrow" w:cs="Calibri"/>
          <w:color w:val="000000" w:themeColor="text1"/>
          <w:sz w:val="26"/>
          <w:szCs w:val="26"/>
        </w:rPr>
        <w:t xml:space="preserve"> : </w:t>
      </w:r>
      <w:r w:rsidRPr="00863207">
        <w:rPr>
          <w:rFonts w:ascii="Arial Narrow" w:hAnsi="Arial Narrow"/>
          <w:color w:val="333333"/>
          <w:sz w:val="26"/>
          <w:szCs w:val="26"/>
        </w:rPr>
        <w:t>le rapport doit contenir une description claire de la méthodologie et une description complète de la participation des acteurs dans l'évaluation. Elle détaillera quelles données ont été collectées, comment elles ont été collectées et par qui, les limites possibles de l’évaluation, etc.</w:t>
      </w:r>
    </w:p>
    <w:p w14:paraId="65F1318B" w14:textId="77777777" w:rsidR="007417A0" w:rsidRPr="00863207" w:rsidRDefault="007417A0" w:rsidP="00863207">
      <w:pPr>
        <w:autoSpaceDE w:val="0"/>
        <w:autoSpaceDN w:val="0"/>
        <w:adjustRightInd w:val="0"/>
        <w:spacing w:after="0"/>
        <w:jc w:val="both"/>
        <w:rPr>
          <w:rFonts w:ascii="Arial Narrow" w:hAnsi="Arial Narrow" w:cs="Calibri"/>
          <w:b/>
          <w:color w:val="000000" w:themeColor="text1"/>
          <w:sz w:val="26"/>
          <w:szCs w:val="26"/>
        </w:rPr>
      </w:pPr>
    </w:p>
    <w:p w14:paraId="0476C94C"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cs="Calibri"/>
          <w:b/>
          <w:color w:val="000000" w:themeColor="text1"/>
          <w:sz w:val="26"/>
          <w:szCs w:val="26"/>
        </w:rPr>
        <w:t>5</w:t>
      </w:r>
      <w:r w:rsidRPr="00863207">
        <w:rPr>
          <w:rFonts w:ascii="Arial Narrow" w:hAnsi="Arial Narrow"/>
          <w:b/>
          <w:color w:val="000000" w:themeColor="text1"/>
          <w:sz w:val="26"/>
          <w:szCs w:val="26"/>
        </w:rPr>
        <w:t>. Résultats de l’évaluation</w:t>
      </w:r>
      <w:r w:rsidRPr="00863207">
        <w:rPr>
          <w:rFonts w:ascii="Arial Narrow" w:hAnsi="Arial Narrow" w:cs="Calibri"/>
          <w:color w:val="000000" w:themeColor="text1"/>
          <w:sz w:val="26"/>
          <w:szCs w:val="26"/>
        </w:rPr>
        <w:t xml:space="preserve"> </w:t>
      </w:r>
      <w:r w:rsidRPr="00863207">
        <w:rPr>
          <w:rFonts w:ascii="Arial Narrow" w:hAnsi="Arial Narrow"/>
          <w:color w:val="333333"/>
          <w:sz w:val="26"/>
          <w:szCs w:val="26"/>
        </w:rPr>
        <w:t>devraient porter sur les critères d’évaluation ainsi que les critères transversaux (le genre, les droits humains, la gestion axée sur les résultats). Les résultats seront objectivement présentés avec des données et preuves. Les limites/gaps dans les données ainsi que les résultats non anticipés seront également présentés et discutés. Les raisons</w:t>
      </w:r>
      <w:r w:rsidRPr="00863207">
        <w:rPr>
          <w:rFonts w:ascii="Arial Narrow" w:hAnsi="Arial Narrow" w:cs="Calibri"/>
          <w:color w:val="000000" w:themeColor="text1"/>
          <w:sz w:val="26"/>
          <w:szCs w:val="26"/>
        </w:rPr>
        <w:t xml:space="preserve"> </w:t>
      </w:r>
      <w:r w:rsidRPr="00863207">
        <w:rPr>
          <w:rFonts w:ascii="Arial Narrow" w:hAnsi="Arial Narrow"/>
          <w:color w:val="333333"/>
          <w:sz w:val="26"/>
          <w:szCs w:val="26"/>
        </w:rPr>
        <w:t>de non-réalisation des droits, des échecs particulièrement les contraintes récurrentes doivent être identifiées autant que possible. Enfin, les résultats doivent être présentés avec clarté, logique et cohérence.</w:t>
      </w:r>
    </w:p>
    <w:p w14:paraId="7D8DEE27" w14:textId="77777777" w:rsidR="00106A73" w:rsidRPr="00863207" w:rsidRDefault="00106A73" w:rsidP="00863207">
      <w:pPr>
        <w:autoSpaceDE w:val="0"/>
        <w:autoSpaceDN w:val="0"/>
        <w:adjustRightInd w:val="0"/>
        <w:spacing w:after="0"/>
        <w:jc w:val="both"/>
        <w:rPr>
          <w:rFonts w:ascii="Arial Narrow" w:hAnsi="Arial Narrow" w:cs="Calibri"/>
          <w:b/>
          <w:color w:val="000000" w:themeColor="text1"/>
          <w:sz w:val="26"/>
          <w:szCs w:val="26"/>
        </w:rPr>
      </w:pPr>
    </w:p>
    <w:p w14:paraId="5C1514AA"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cs="Calibri"/>
          <w:b/>
          <w:color w:val="000000" w:themeColor="text1"/>
          <w:sz w:val="26"/>
          <w:szCs w:val="26"/>
        </w:rPr>
        <w:t>6</w:t>
      </w:r>
      <w:r w:rsidRPr="00863207">
        <w:rPr>
          <w:rFonts w:ascii="Arial Narrow" w:hAnsi="Arial Narrow"/>
          <w:b/>
          <w:color w:val="000000" w:themeColor="text1"/>
          <w:sz w:val="26"/>
          <w:szCs w:val="26"/>
        </w:rPr>
        <w:t>. Conclusions</w:t>
      </w:r>
      <w:r w:rsidRPr="00863207">
        <w:rPr>
          <w:rFonts w:ascii="Arial Narrow" w:hAnsi="Arial Narrow" w:cs="Calibri"/>
          <w:color w:val="000000" w:themeColor="text1"/>
          <w:sz w:val="26"/>
          <w:szCs w:val="26"/>
        </w:rPr>
        <w:t xml:space="preserve"> </w:t>
      </w:r>
      <w:r w:rsidRPr="00863207">
        <w:rPr>
          <w:rFonts w:ascii="Arial Narrow" w:hAnsi="Arial Narrow"/>
          <w:color w:val="333333"/>
          <w:sz w:val="26"/>
          <w:szCs w:val="26"/>
        </w:rPr>
        <w:t xml:space="preserve">devraient porter sur les objectifs d'évaluation et les questions clés, s’appuyer sur des faits et être logiquement liées aux résultats de l'évaluation et donner un aperçu des problèmes importants identifiés et/ou de leurs solutions. </w:t>
      </w:r>
    </w:p>
    <w:p w14:paraId="48F65051" w14:textId="77777777" w:rsidR="00106A73" w:rsidRPr="00863207" w:rsidRDefault="00106A73" w:rsidP="00863207">
      <w:pPr>
        <w:autoSpaceDE w:val="0"/>
        <w:autoSpaceDN w:val="0"/>
        <w:adjustRightInd w:val="0"/>
        <w:spacing w:after="0"/>
        <w:jc w:val="both"/>
        <w:rPr>
          <w:rFonts w:ascii="Arial Narrow" w:hAnsi="Arial Narrow"/>
          <w:color w:val="333333"/>
          <w:sz w:val="26"/>
          <w:szCs w:val="26"/>
        </w:rPr>
      </w:pPr>
    </w:p>
    <w:p w14:paraId="2FC6B678"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b/>
          <w:color w:val="333333"/>
          <w:sz w:val="26"/>
          <w:szCs w:val="26"/>
        </w:rPr>
        <w:t>7</w:t>
      </w:r>
      <w:r w:rsidRPr="00863207">
        <w:rPr>
          <w:rFonts w:ascii="Arial Narrow" w:hAnsi="Arial Narrow"/>
          <w:b/>
          <w:color w:val="000000" w:themeColor="text1"/>
          <w:sz w:val="26"/>
          <w:szCs w:val="26"/>
        </w:rPr>
        <w:t>. Les enseignements tirés</w:t>
      </w:r>
      <w:r w:rsidRPr="00863207">
        <w:rPr>
          <w:rFonts w:ascii="Arial Narrow" w:hAnsi="Arial Narrow"/>
          <w:color w:val="333333"/>
          <w:sz w:val="26"/>
          <w:szCs w:val="26"/>
        </w:rPr>
        <w:t xml:space="preserve"> sont des contributions à la connaissance générale. Ils doivent être bien soutenus par les résultats et les conclusions présentées. </w:t>
      </w:r>
    </w:p>
    <w:p w14:paraId="2C7420E6" w14:textId="77777777" w:rsidR="00106A73" w:rsidRPr="00863207" w:rsidRDefault="00106A73" w:rsidP="00863207">
      <w:pPr>
        <w:autoSpaceDE w:val="0"/>
        <w:autoSpaceDN w:val="0"/>
        <w:adjustRightInd w:val="0"/>
        <w:spacing w:after="0"/>
        <w:jc w:val="both"/>
        <w:rPr>
          <w:rFonts w:ascii="Arial Narrow" w:hAnsi="Arial Narrow"/>
          <w:b/>
          <w:color w:val="000000" w:themeColor="text1"/>
          <w:sz w:val="26"/>
          <w:szCs w:val="26"/>
        </w:rPr>
      </w:pPr>
    </w:p>
    <w:p w14:paraId="7552E4F8"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b/>
          <w:color w:val="000000" w:themeColor="text1"/>
          <w:sz w:val="26"/>
          <w:szCs w:val="26"/>
        </w:rPr>
        <w:t>8. Recommandations</w:t>
      </w:r>
      <w:r w:rsidRPr="00863207">
        <w:rPr>
          <w:rFonts w:ascii="Arial Narrow" w:hAnsi="Arial Narrow"/>
          <w:color w:val="333333"/>
          <w:sz w:val="26"/>
          <w:szCs w:val="26"/>
        </w:rPr>
        <w:t xml:space="preserve"> : le rapport décrit le processus de l'élaboration de recommandations, notamment la consultation avec les parties prenantes et doit identifier clairement le groupe cible pour chaque recommandation.</w:t>
      </w:r>
    </w:p>
    <w:p w14:paraId="4BCA1D9F" w14:textId="77777777" w:rsidR="00B81ADE" w:rsidRDefault="00B81ADE" w:rsidP="00863207">
      <w:pPr>
        <w:autoSpaceDE w:val="0"/>
        <w:autoSpaceDN w:val="0"/>
        <w:adjustRightInd w:val="0"/>
        <w:spacing w:after="0"/>
        <w:jc w:val="both"/>
        <w:rPr>
          <w:rFonts w:ascii="Arial Narrow" w:hAnsi="Arial Narrow"/>
          <w:b/>
          <w:color w:val="000000" w:themeColor="text1"/>
          <w:sz w:val="26"/>
          <w:szCs w:val="26"/>
        </w:rPr>
      </w:pPr>
    </w:p>
    <w:p w14:paraId="0826F3F6" w14:textId="77777777" w:rsidR="00C448FC" w:rsidRPr="00863207" w:rsidRDefault="00C448FC" w:rsidP="00863207">
      <w:pPr>
        <w:autoSpaceDE w:val="0"/>
        <w:autoSpaceDN w:val="0"/>
        <w:adjustRightInd w:val="0"/>
        <w:spacing w:after="0"/>
        <w:jc w:val="both"/>
        <w:rPr>
          <w:rFonts w:ascii="Arial Narrow" w:hAnsi="Arial Narrow"/>
          <w:color w:val="333333"/>
          <w:sz w:val="26"/>
          <w:szCs w:val="26"/>
        </w:rPr>
      </w:pPr>
      <w:r w:rsidRPr="00863207">
        <w:rPr>
          <w:rFonts w:ascii="Arial Narrow" w:hAnsi="Arial Narrow"/>
          <w:b/>
          <w:color w:val="000000" w:themeColor="text1"/>
          <w:sz w:val="26"/>
          <w:szCs w:val="26"/>
        </w:rPr>
        <w:t>9. Annexes</w:t>
      </w:r>
      <w:r w:rsidRPr="00863207">
        <w:rPr>
          <w:rFonts w:ascii="Arial Narrow" w:hAnsi="Arial Narrow" w:cs="Calibri"/>
          <w:color w:val="000000" w:themeColor="text1"/>
          <w:sz w:val="26"/>
          <w:szCs w:val="26"/>
        </w:rPr>
        <w:t xml:space="preserve"> </w:t>
      </w:r>
      <w:r w:rsidRPr="00863207">
        <w:rPr>
          <w:rFonts w:ascii="Arial Narrow" w:hAnsi="Arial Narrow"/>
          <w:b/>
          <w:color w:val="000000" w:themeColor="text1"/>
          <w:sz w:val="26"/>
          <w:szCs w:val="26"/>
        </w:rPr>
        <w:t>devraient contenir</w:t>
      </w:r>
      <w:r w:rsidRPr="00863207">
        <w:rPr>
          <w:rFonts w:ascii="Arial Narrow" w:hAnsi="Arial Narrow"/>
          <w:color w:val="333333"/>
          <w:sz w:val="26"/>
          <w:szCs w:val="26"/>
        </w:rPr>
        <w:t xml:space="preserve"> : les T</w:t>
      </w:r>
      <w:r w:rsidR="008A4221" w:rsidRPr="00863207">
        <w:rPr>
          <w:rFonts w:ascii="Arial Narrow" w:hAnsi="Arial Narrow"/>
          <w:color w:val="333333"/>
          <w:sz w:val="26"/>
          <w:szCs w:val="26"/>
        </w:rPr>
        <w:t>D</w:t>
      </w:r>
      <w:r w:rsidRPr="00863207">
        <w:rPr>
          <w:rFonts w:ascii="Arial Narrow" w:hAnsi="Arial Narrow"/>
          <w:color w:val="333333"/>
          <w:sz w:val="26"/>
          <w:szCs w:val="26"/>
        </w:rPr>
        <w:t xml:space="preserve">R, la bibliographie, la liste des personnes interviewées et des sites visités, des informations supplémentaires sur la méthodologie, les outils de collecte de données, etc. </w:t>
      </w:r>
    </w:p>
    <w:p w14:paraId="29969C2E" w14:textId="77777777" w:rsidR="00567234" w:rsidRPr="00A22F6B" w:rsidRDefault="00567234" w:rsidP="00863207">
      <w:pPr>
        <w:spacing w:after="0"/>
        <w:jc w:val="both"/>
        <w:rPr>
          <w:rFonts w:ascii="Arial Narrow" w:hAnsi="Arial Narrow"/>
          <w:b/>
          <w:color w:val="000000" w:themeColor="text1"/>
          <w:sz w:val="24"/>
          <w:szCs w:val="24"/>
        </w:rPr>
      </w:pPr>
    </w:p>
    <w:sectPr w:rsidR="00567234" w:rsidRPr="00A22F6B" w:rsidSect="004E526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57E1F" w14:textId="77777777" w:rsidR="000801AF" w:rsidRDefault="000801AF" w:rsidP="00C448FC">
      <w:pPr>
        <w:spacing w:after="0" w:line="240" w:lineRule="auto"/>
      </w:pPr>
      <w:r>
        <w:separator/>
      </w:r>
    </w:p>
  </w:endnote>
  <w:endnote w:type="continuationSeparator" w:id="0">
    <w:p w14:paraId="28EF8BF1" w14:textId="77777777" w:rsidR="000801AF" w:rsidRDefault="000801AF" w:rsidP="00C4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ingLiU">
    <w:altName w:val="細明體"/>
    <w:panose1 w:val="02020509000000000000"/>
    <w:charset w:val="88"/>
    <w:family w:val="auto"/>
    <w:pitch w:val="variable"/>
    <w:sig w:usb0="A00002FF" w:usb1="28CFFCFA" w:usb2="00000016" w:usb3="00000000" w:csb0="00100001" w:csb1="00000000"/>
  </w:font>
  <w:font w:name="Batang">
    <w:altName w:val="바탕"/>
    <w:panose1 w:val="02030600000101010101"/>
    <w:charset w:val="81"/>
    <w:family w:val="auto"/>
    <w:pitch w:val="variable"/>
    <w:sig w:usb0="B00002AF" w:usb1="69D77CFB" w:usb2="00000030" w:usb3="00000000" w:csb0="0008009F" w:csb1="00000000"/>
  </w:font>
  <w:font w:name="TT14B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C04AFE" w:rsidRPr="005C1343" w14:paraId="77F669A7" w14:textId="77777777">
      <w:trPr>
        <w:jc w:val="right"/>
      </w:trPr>
      <w:tc>
        <w:tcPr>
          <w:tcW w:w="4795" w:type="dxa"/>
          <w:vAlign w:val="center"/>
        </w:tcPr>
        <w:sdt>
          <w:sdtPr>
            <w:rPr>
              <w:rFonts w:ascii="Arial Narrow" w:hAnsi="Arial Narrow"/>
              <w:b/>
              <w:caps/>
              <w:color w:val="000000" w:themeColor="text1"/>
            </w:rPr>
            <w:alias w:val="Auteu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419F4B3" w14:textId="4366E139" w:rsidR="00C04AFE" w:rsidRPr="005C1343" w:rsidRDefault="00B81ADE" w:rsidP="00B81ADE">
              <w:pPr>
                <w:pStyle w:val="En-tte"/>
                <w:jc w:val="right"/>
                <w:rPr>
                  <w:rFonts w:ascii="Arial Narrow" w:hAnsi="Arial Narrow"/>
                  <w:caps/>
                  <w:color w:val="000000" w:themeColor="text1"/>
                </w:rPr>
              </w:pPr>
              <w:r w:rsidRPr="00B81ADE">
                <w:rPr>
                  <w:rFonts w:ascii="Arial Narrow" w:hAnsi="Arial Narrow"/>
                  <w:b/>
                  <w:caps/>
                  <w:color w:val="000000" w:themeColor="text1"/>
                </w:rPr>
                <w:t>P</w:t>
              </w:r>
              <w:r w:rsidR="004434CC" w:rsidRPr="00B81ADE">
                <w:rPr>
                  <w:rFonts w:ascii="Arial Narrow" w:hAnsi="Arial Narrow"/>
                  <w:b/>
                  <w:color w:val="000000" w:themeColor="text1"/>
                </w:rPr>
                <w:t>rojet</w:t>
              </w:r>
              <w:r w:rsidRPr="00B81ADE">
                <w:rPr>
                  <w:rFonts w:ascii="Arial Narrow" w:hAnsi="Arial Narrow"/>
                  <w:b/>
                  <w:caps/>
                  <w:color w:val="000000" w:themeColor="text1"/>
                </w:rPr>
                <w:t xml:space="preserve"> PSCCS </w:t>
              </w:r>
              <w:proofErr w:type="spellStart"/>
              <w:r w:rsidRPr="00B81ADE">
                <w:rPr>
                  <w:rFonts w:ascii="Arial Narrow" w:hAnsi="Arial Narrow"/>
                  <w:b/>
                  <w:caps/>
                  <w:color w:val="000000" w:themeColor="text1"/>
                </w:rPr>
                <w:t>L</w:t>
              </w:r>
              <w:r w:rsidR="004434CC" w:rsidRPr="00B81ADE">
                <w:rPr>
                  <w:rFonts w:ascii="Arial Narrow" w:hAnsi="Arial Narrow"/>
                  <w:b/>
                  <w:color w:val="000000" w:themeColor="text1"/>
                </w:rPr>
                <w:t>iptako</w:t>
              </w:r>
              <w:proofErr w:type="spellEnd"/>
              <w:r w:rsidRPr="00B81ADE">
                <w:rPr>
                  <w:rFonts w:ascii="Arial Narrow" w:hAnsi="Arial Narrow"/>
                  <w:b/>
                  <w:caps/>
                  <w:color w:val="000000" w:themeColor="text1"/>
                </w:rPr>
                <w:t xml:space="preserve"> </w:t>
              </w:r>
              <w:proofErr w:type="spellStart"/>
              <w:r w:rsidRPr="00B81ADE">
                <w:rPr>
                  <w:rFonts w:ascii="Arial Narrow" w:hAnsi="Arial Narrow"/>
                  <w:b/>
                  <w:caps/>
                  <w:color w:val="000000" w:themeColor="text1"/>
                </w:rPr>
                <w:t>G</w:t>
              </w:r>
              <w:r w:rsidR="004434CC" w:rsidRPr="00B81ADE">
                <w:rPr>
                  <w:rFonts w:ascii="Arial Narrow" w:hAnsi="Arial Narrow"/>
                  <w:b/>
                  <w:color w:val="000000" w:themeColor="text1"/>
                </w:rPr>
                <w:t>ourma</w:t>
              </w:r>
              <w:r w:rsidRPr="00B81ADE">
                <w:rPr>
                  <w:rFonts w:ascii="Arial Narrow" w:hAnsi="Arial Narrow"/>
                  <w:b/>
                  <w:caps/>
                  <w:color w:val="000000" w:themeColor="text1"/>
                </w:rPr>
                <w:t>_é</w:t>
              </w:r>
              <w:r w:rsidR="004434CC" w:rsidRPr="00B81ADE">
                <w:rPr>
                  <w:rFonts w:ascii="Arial Narrow" w:hAnsi="Arial Narrow"/>
                  <w:b/>
                  <w:color w:val="000000" w:themeColor="text1"/>
                </w:rPr>
                <w:t>valuation</w:t>
              </w:r>
              <w:proofErr w:type="spellEnd"/>
              <w:r w:rsidRPr="00B81ADE">
                <w:rPr>
                  <w:rFonts w:ascii="Arial Narrow" w:hAnsi="Arial Narrow"/>
                  <w:b/>
                  <w:caps/>
                  <w:color w:val="000000" w:themeColor="text1"/>
                </w:rPr>
                <w:t xml:space="preserve"> </w:t>
              </w:r>
              <w:r w:rsidR="004434CC" w:rsidRPr="00B81ADE">
                <w:rPr>
                  <w:rFonts w:ascii="Arial Narrow" w:hAnsi="Arial Narrow"/>
                  <w:b/>
                  <w:color w:val="000000" w:themeColor="text1"/>
                </w:rPr>
                <w:t xml:space="preserve">finale </w:t>
              </w:r>
              <w:proofErr w:type="spellStart"/>
              <w:r w:rsidR="004434CC" w:rsidRPr="00B81ADE">
                <w:rPr>
                  <w:rFonts w:ascii="Arial Narrow" w:eastAsiaTheme="minorEastAsia" w:hAnsi="Arial Narrow" w:cstheme="minorBidi"/>
                  <w:b/>
                  <w:color w:val="000000" w:themeColor="text1"/>
                  <w:lang w:eastAsia="ja-JP"/>
                </w:rPr>
                <w:t>independante</w:t>
              </w:r>
              <w:proofErr w:type="spellEnd"/>
            </w:p>
          </w:sdtContent>
        </w:sdt>
      </w:tc>
      <w:tc>
        <w:tcPr>
          <w:tcW w:w="250" w:type="pct"/>
          <w:shd w:val="clear" w:color="auto" w:fill="ED7D31" w:themeFill="accent2"/>
          <w:vAlign w:val="center"/>
        </w:tcPr>
        <w:p w14:paraId="62CD45AA" w14:textId="54A8F0F9" w:rsidR="00C04AFE" w:rsidRPr="005C1343" w:rsidRDefault="00C04AFE">
          <w:pPr>
            <w:pStyle w:val="Pieddepage"/>
            <w:jc w:val="center"/>
            <w:rPr>
              <w:rFonts w:ascii="Arial Narrow" w:hAnsi="Arial Narrow"/>
              <w:b/>
              <w:color w:val="FFFFFF" w:themeColor="background1"/>
            </w:rPr>
          </w:pPr>
          <w:r w:rsidRPr="005C1343">
            <w:rPr>
              <w:rFonts w:ascii="Arial Narrow" w:hAnsi="Arial Narrow"/>
              <w:b/>
              <w:color w:val="000000" w:themeColor="text1"/>
            </w:rPr>
            <w:fldChar w:fldCharType="begin"/>
          </w:r>
          <w:r w:rsidRPr="005C1343">
            <w:rPr>
              <w:rFonts w:ascii="Arial Narrow" w:hAnsi="Arial Narrow"/>
              <w:b/>
              <w:color w:val="000000" w:themeColor="text1"/>
            </w:rPr>
            <w:instrText>PAGE   \* MERGEFORMAT</w:instrText>
          </w:r>
          <w:r w:rsidRPr="005C1343">
            <w:rPr>
              <w:rFonts w:ascii="Arial Narrow" w:hAnsi="Arial Narrow"/>
              <w:b/>
              <w:color w:val="000000" w:themeColor="text1"/>
            </w:rPr>
            <w:fldChar w:fldCharType="separate"/>
          </w:r>
          <w:r w:rsidR="00B122AB">
            <w:rPr>
              <w:rFonts w:ascii="Arial Narrow" w:hAnsi="Arial Narrow"/>
              <w:b/>
              <w:noProof/>
              <w:color w:val="000000" w:themeColor="text1"/>
            </w:rPr>
            <w:t>1</w:t>
          </w:r>
          <w:r w:rsidRPr="005C1343">
            <w:rPr>
              <w:rFonts w:ascii="Arial Narrow" w:hAnsi="Arial Narrow"/>
              <w:b/>
              <w:color w:val="000000" w:themeColor="text1"/>
            </w:rPr>
            <w:fldChar w:fldCharType="end"/>
          </w:r>
        </w:p>
      </w:tc>
    </w:tr>
  </w:tbl>
  <w:p w14:paraId="2B28480A" w14:textId="77777777" w:rsidR="00C04AFE" w:rsidRDefault="00C04A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4B87F" w14:textId="77777777" w:rsidR="000801AF" w:rsidRDefault="000801AF" w:rsidP="00C448FC">
      <w:pPr>
        <w:spacing w:after="0" w:line="240" w:lineRule="auto"/>
      </w:pPr>
      <w:r>
        <w:separator/>
      </w:r>
    </w:p>
  </w:footnote>
  <w:footnote w:type="continuationSeparator" w:id="0">
    <w:p w14:paraId="1CECB06F" w14:textId="77777777" w:rsidR="000801AF" w:rsidRDefault="000801AF" w:rsidP="00C448FC">
      <w:pPr>
        <w:spacing w:after="0" w:line="240" w:lineRule="auto"/>
      </w:pPr>
      <w:r>
        <w:continuationSeparator/>
      </w:r>
    </w:p>
  </w:footnote>
  <w:footnote w:id="1">
    <w:p w14:paraId="1E05F3F3" w14:textId="77777777" w:rsidR="00C04AFE" w:rsidRPr="004B471C" w:rsidRDefault="00C04AFE" w:rsidP="004B471C">
      <w:pPr>
        <w:autoSpaceDE w:val="0"/>
        <w:autoSpaceDN w:val="0"/>
        <w:adjustRightInd w:val="0"/>
        <w:spacing w:after="0"/>
        <w:rPr>
          <w:rFonts w:ascii="Arial Narrow" w:hAnsi="Arial Narrow" w:cs="TT14Bt00"/>
          <w:lang w:val="en-US"/>
        </w:rPr>
      </w:pPr>
      <w:r w:rsidRPr="004B471C">
        <w:rPr>
          <w:rStyle w:val="Appelnotedebasdep"/>
          <w:rFonts w:ascii="Arial Narrow" w:hAnsi="Arial Narrow"/>
        </w:rPr>
        <w:footnoteRef/>
      </w:r>
      <w:r w:rsidRPr="004B471C">
        <w:rPr>
          <w:rFonts w:ascii="Arial Narrow" w:hAnsi="Arial Narrow"/>
          <w:lang w:val="en-US"/>
        </w:rPr>
        <w:t xml:space="preserve"> </w:t>
      </w:r>
      <w:r w:rsidRPr="004B471C">
        <w:rPr>
          <w:rFonts w:ascii="Arial Narrow" w:hAnsi="Arial Narrow" w:cs="TT14Bt00"/>
          <w:lang w:val="en-US"/>
        </w:rPr>
        <w:t xml:space="preserve">United Nations Evaluation Group (UNEG) Quality Checklist for Evaluation Reports: </w:t>
      </w:r>
    </w:p>
    <w:p w14:paraId="656C6FC4" w14:textId="77777777" w:rsidR="00C04AFE" w:rsidRPr="00162240" w:rsidRDefault="000801AF" w:rsidP="005C1343">
      <w:pPr>
        <w:pStyle w:val="Notedebasdepage"/>
        <w:rPr>
          <w:rFonts w:asciiTheme="majorHAnsi" w:hAnsiTheme="majorHAnsi"/>
        </w:rPr>
      </w:pPr>
      <w:hyperlink r:id="rId1" w:history="1">
        <w:r w:rsidR="00C04AFE" w:rsidRPr="004B471C">
          <w:rPr>
            <w:rStyle w:val="Lienhypertexte"/>
            <w:rFonts w:ascii="Arial Narrow" w:hAnsi="Arial Narrow" w:cs="TT14Bt00"/>
          </w:rPr>
          <w:t>http://www.unevaluation.org/papersandpubs/documentdetail.jsp?doc_id=607</w:t>
        </w:r>
      </w:hyperlink>
      <w:r w:rsidR="00C04AFE" w:rsidRPr="00162240">
        <w:rPr>
          <w:rFonts w:asciiTheme="majorHAnsi" w:hAnsiTheme="majorHAnsi" w:cs="TT14Bt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636"/>
    <w:multiLevelType w:val="hybridMultilevel"/>
    <w:tmpl w:val="9BBAD328"/>
    <w:lvl w:ilvl="0" w:tplc="040C0019">
      <w:start w:val="1"/>
      <w:numFmt w:val="low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622136"/>
    <w:multiLevelType w:val="hybridMultilevel"/>
    <w:tmpl w:val="74B25D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2FA55F1"/>
    <w:multiLevelType w:val="hybridMultilevel"/>
    <w:tmpl w:val="87D0B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7E2F90"/>
    <w:multiLevelType w:val="hybridMultilevel"/>
    <w:tmpl w:val="A55A1C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98A3230"/>
    <w:multiLevelType w:val="hybridMultilevel"/>
    <w:tmpl w:val="0C70A04E"/>
    <w:lvl w:ilvl="0" w:tplc="C5E6A9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924676"/>
    <w:multiLevelType w:val="hybridMultilevel"/>
    <w:tmpl w:val="D8E081EC"/>
    <w:lvl w:ilvl="0" w:tplc="9EA0D64C">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FE3D5D"/>
    <w:multiLevelType w:val="hybridMultilevel"/>
    <w:tmpl w:val="DB12E16E"/>
    <w:lvl w:ilvl="0" w:tplc="9E7EBB9C">
      <w:start w:val="1"/>
      <w:numFmt w:val="lowerLetter"/>
      <w:lvlText w:val="%1Q"/>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47357B"/>
    <w:multiLevelType w:val="hybridMultilevel"/>
    <w:tmpl w:val="E28227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835C3"/>
    <w:multiLevelType w:val="hybridMultilevel"/>
    <w:tmpl w:val="D834C78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CC4382"/>
    <w:multiLevelType w:val="hybridMultilevel"/>
    <w:tmpl w:val="22A4345E"/>
    <w:lvl w:ilvl="0" w:tplc="040C0003">
      <w:start w:val="1"/>
      <w:numFmt w:val="bullet"/>
      <w:lvlText w:val="o"/>
      <w:lvlJc w:val="left"/>
      <w:pPr>
        <w:ind w:left="720" w:hanging="360"/>
      </w:pPr>
      <w:rPr>
        <w:rFonts w:ascii="Courier New" w:hAnsi="Courier New" w:cs="Courier New" w:hint="default"/>
      </w:rPr>
    </w:lvl>
    <w:lvl w:ilvl="1" w:tplc="7E84EA80">
      <w:numFmt w:val="bullet"/>
      <w:lvlText w:val="•"/>
      <w:lvlJc w:val="left"/>
      <w:pPr>
        <w:ind w:left="1440" w:hanging="360"/>
      </w:pPr>
      <w:rPr>
        <w:rFonts w:ascii="Arial Narrow" w:eastAsia="Times New Roman"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B3276"/>
    <w:multiLevelType w:val="multilevel"/>
    <w:tmpl w:val="4CBAF278"/>
    <w:lvl w:ilvl="0">
      <w:start w:val="1"/>
      <w:numFmt w:val="decimal"/>
      <w:lvlText w:val="%1"/>
      <w:lvlJc w:val="left"/>
      <w:pPr>
        <w:ind w:left="435" w:hanging="435"/>
      </w:pPr>
      <w:rPr>
        <w:rFonts w:hint="default"/>
      </w:rPr>
    </w:lvl>
    <w:lvl w:ilvl="1">
      <w:start w:val="1"/>
      <w:numFmt w:val="decimal"/>
      <w:lvlText w:val="%1.%2"/>
      <w:lvlJc w:val="left"/>
      <w:pPr>
        <w:ind w:left="723" w:hanging="435"/>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2" w15:restartNumberingAfterBreak="0">
    <w:nsid w:val="2752286A"/>
    <w:multiLevelType w:val="hybridMultilevel"/>
    <w:tmpl w:val="5760537E"/>
    <w:lvl w:ilvl="0" w:tplc="C5E6A96E">
      <w:start w:val="1"/>
      <w:numFmt w:val="bullet"/>
      <w:lvlText w:val=""/>
      <w:lvlJc w:val="left"/>
      <w:pPr>
        <w:ind w:left="1428" w:hanging="360"/>
      </w:pPr>
      <w:rPr>
        <w:rFonts w:ascii="Symbol" w:hAnsi="Symbol" w:hint="default"/>
      </w:rPr>
    </w:lvl>
    <w:lvl w:ilvl="1" w:tplc="C5E6A96E">
      <w:start w:val="1"/>
      <w:numFmt w:val="bullet"/>
      <w:lvlText w:val=""/>
      <w:lvlJc w:val="left"/>
      <w:pPr>
        <w:ind w:left="2148" w:hanging="360"/>
      </w:pPr>
      <w:rPr>
        <w:rFonts w:ascii="Symbol" w:hAnsi="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2785574B"/>
    <w:multiLevelType w:val="multilevel"/>
    <w:tmpl w:val="E9760F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594E3A"/>
    <w:multiLevelType w:val="hybridMultilevel"/>
    <w:tmpl w:val="9F6EE9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CA3BD0"/>
    <w:multiLevelType w:val="hybridMultilevel"/>
    <w:tmpl w:val="60A2BF4E"/>
    <w:lvl w:ilvl="0" w:tplc="12DE20F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2D4D25"/>
    <w:multiLevelType w:val="hybridMultilevel"/>
    <w:tmpl w:val="AF2E0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D3282A"/>
    <w:multiLevelType w:val="hybridMultilevel"/>
    <w:tmpl w:val="FE940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8D1776"/>
    <w:multiLevelType w:val="hybridMultilevel"/>
    <w:tmpl w:val="0D5850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DB1B34"/>
    <w:multiLevelType w:val="hybridMultilevel"/>
    <w:tmpl w:val="8708A7D8"/>
    <w:lvl w:ilvl="0" w:tplc="BA9ED67A">
      <w:start w:val="1"/>
      <w:numFmt w:val="bullet"/>
      <w:lvlText w:val=""/>
      <w:lvlJc w:val="left"/>
      <w:pPr>
        <w:ind w:left="1080" w:hanging="360"/>
      </w:pPr>
      <w:rPr>
        <w:rFonts w:ascii="Wingdings" w:hAnsi="Wingdings" w:hint="default"/>
        <w:color w:val="auto"/>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AF27D2"/>
    <w:multiLevelType w:val="hybridMultilevel"/>
    <w:tmpl w:val="BD4A52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D12BCC"/>
    <w:multiLevelType w:val="hybridMultilevel"/>
    <w:tmpl w:val="DAB62828"/>
    <w:lvl w:ilvl="0" w:tplc="3DD43ECC">
      <w:start w:val="1"/>
      <w:numFmt w:val="bullet"/>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95F60"/>
    <w:multiLevelType w:val="hybridMultilevel"/>
    <w:tmpl w:val="80584A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142830"/>
    <w:multiLevelType w:val="hybridMultilevel"/>
    <w:tmpl w:val="CDC24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5707A74"/>
    <w:multiLevelType w:val="hybridMultilevel"/>
    <w:tmpl w:val="0AC81E74"/>
    <w:lvl w:ilvl="0" w:tplc="040C0003">
      <w:start w:val="1"/>
      <w:numFmt w:val="bullet"/>
      <w:lvlText w:val="o"/>
      <w:lvlJc w:val="left"/>
      <w:pPr>
        <w:ind w:left="720" w:hanging="360"/>
      </w:pPr>
      <w:rPr>
        <w:rFonts w:ascii="Courier New" w:hAnsi="Courier New"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12DF4"/>
    <w:multiLevelType w:val="hybridMultilevel"/>
    <w:tmpl w:val="2E561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092DD6"/>
    <w:multiLevelType w:val="hybridMultilevel"/>
    <w:tmpl w:val="79A65D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5812BE"/>
    <w:multiLevelType w:val="hybridMultilevel"/>
    <w:tmpl w:val="936C10B2"/>
    <w:lvl w:ilvl="0" w:tplc="F22080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B9F1C56"/>
    <w:multiLevelType w:val="hybridMultilevel"/>
    <w:tmpl w:val="90BAD5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984826"/>
    <w:multiLevelType w:val="hybridMultilevel"/>
    <w:tmpl w:val="2BDE6D76"/>
    <w:lvl w:ilvl="0" w:tplc="9EA0D64C">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7C50A4"/>
    <w:multiLevelType w:val="hybridMultilevel"/>
    <w:tmpl w:val="E8A6B2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3C602A"/>
    <w:multiLevelType w:val="hybridMultilevel"/>
    <w:tmpl w:val="ED86E620"/>
    <w:lvl w:ilvl="0" w:tplc="0D40A1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4D37E0"/>
    <w:multiLevelType w:val="hybridMultilevel"/>
    <w:tmpl w:val="A3AECB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D46DB8"/>
    <w:multiLevelType w:val="hybridMultilevel"/>
    <w:tmpl w:val="DCB6C174"/>
    <w:lvl w:ilvl="0" w:tplc="490EF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C59CD"/>
    <w:multiLevelType w:val="hybridMultilevel"/>
    <w:tmpl w:val="0A8861DA"/>
    <w:lvl w:ilvl="0" w:tplc="2A9E39CA">
      <w:start w:val="1"/>
      <w:numFmt w:val="decimal"/>
      <w:lvlText w:val="%1."/>
      <w:lvlJc w:val="left"/>
      <w:pPr>
        <w:ind w:left="720" w:hanging="360"/>
      </w:pPr>
      <w:rPr>
        <w:rFonts w:ascii="Calibri" w:eastAsiaTheme="minorEastAsia" w:hAnsi="Calibri" w:cs="Calibri"/>
        <w:color w:val="000000" w:themeColor="text1"/>
      </w:rPr>
    </w:lvl>
    <w:lvl w:ilvl="1" w:tplc="743815E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3"/>
  </w:num>
  <w:num w:numId="4">
    <w:abstractNumId w:val="13"/>
  </w:num>
  <w:num w:numId="5">
    <w:abstractNumId w:val="34"/>
  </w:num>
  <w:num w:numId="6">
    <w:abstractNumId w:val="19"/>
  </w:num>
  <w:num w:numId="7">
    <w:abstractNumId w:val="6"/>
  </w:num>
  <w:num w:numId="8">
    <w:abstractNumId w:val="21"/>
  </w:num>
  <w:num w:numId="9">
    <w:abstractNumId w:val="33"/>
  </w:num>
  <w:num w:numId="10">
    <w:abstractNumId w:val="12"/>
  </w:num>
  <w:num w:numId="11">
    <w:abstractNumId w:val="5"/>
  </w:num>
  <w:num w:numId="12">
    <w:abstractNumId w:val="28"/>
  </w:num>
  <w:num w:numId="13">
    <w:abstractNumId w:val="10"/>
  </w:num>
  <w:num w:numId="14">
    <w:abstractNumId w:val="8"/>
  </w:num>
  <w:num w:numId="15">
    <w:abstractNumId w:val="18"/>
  </w:num>
  <w:num w:numId="16">
    <w:abstractNumId w:val="32"/>
  </w:num>
  <w:num w:numId="17">
    <w:abstractNumId w:val="20"/>
  </w:num>
  <w:num w:numId="18">
    <w:abstractNumId w:val="24"/>
  </w:num>
  <w:num w:numId="19">
    <w:abstractNumId w:val="22"/>
  </w:num>
  <w:num w:numId="20">
    <w:abstractNumId w:val="26"/>
  </w:num>
  <w:num w:numId="21">
    <w:abstractNumId w:val="7"/>
  </w:num>
  <w:num w:numId="22">
    <w:abstractNumId w:val="1"/>
  </w:num>
  <w:num w:numId="23">
    <w:abstractNumId w:val="9"/>
  </w:num>
  <w:num w:numId="24">
    <w:abstractNumId w:val="15"/>
  </w:num>
  <w:num w:numId="25">
    <w:abstractNumId w:val="30"/>
  </w:num>
  <w:num w:numId="26">
    <w:abstractNumId w:val="2"/>
  </w:num>
  <w:num w:numId="27">
    <w:abstractNumId w:val="11"/>
  </w:num>
  <w:num w:numId="28">
    <w:abstractNumId w:val="16"/>
  </w:num>
  <w:num w:numId="29">
    <w:abstractNumId w:val="29"/>
  </w:num>
  <w:num w:numId="30">
    <w:abstractNumId w:val="4"/>
  </w:num>
  <w:num w:numId="31">
    <w:abstractNumId w:val="17"/>
  </w:num>
  <w:num w:numId="32">
    <w:abstractNumId w:val="25"/>
  </w:num>
  <w:num w:numId="33">
    <w:abstractNumId w:val="3"/>
  </w:num>
  <w:num w:numId="34">
    <w:abstractNumId w:val="3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34"/>
    <w:rsid w:val="0000297B"/>
    <w:rsid w:val="00006F19"/>
    <w:rsid w:val="00055B5A"/>
    <w:rsid w:val="0006612A"/>
    <w:rsid w:val="00071B37"/>
    <w:rsid w:val="00073817"/>
    <w:rsid w:val="000771FD"/>
    <w:rsid w:val="000801AF"/>
    <w:rsid w:val="000870DE"/>
    <w:rsid w:val="000A3588"/>
    <w:rsid w:val="000D065C"/>
    <w:rsid w:val="000D202E"/>
    <w:rsid w:val="000D3C26"/>
    <w:rsid w:val="000E3D5F"/>
    <w:rsid w:val="00106A73"/>
    <w:rsid w:val="00127D01"/>
    <w:rsid w:val="001405F2"/>
    <w:rsid w:val="00140F23"/>
    <w:rsid w:val="00141437"/>
    <w:rsid w:val="0014569A"/>
    <w:rsid w:val="0015102C"/>
    <w:rsid w:val="0015287C"/>
    <w:rsid w:val="001543AE"/>
    <w:rsid w:val="00190E43"/>
    <w:rsid w:val="001A1B87"/>
    <w:rsid w:val="001A44AA"/>
    <w:rsid w:val="001C3508"/>
    <w:rsid w:val="001E1C9A"/>
    <w:rsid w:val="002025B8"/>
    <w:rsid w:val="00202758"/>
    <w:rsid w:val="00206100"/>
    <w:rsid w:val="00253880"/>
    <w:rsid w:val="00257D27"/>
    <w:rsid w:val="002835F4"/>
    <w:rsid w:val="00295213"/>
    <w:rsid w:val="002A12A6"/>
    <w:rsid w:val="002A43A1"/>
    <w:rsid w:val="002A5B06"/>
    <w:rsid w:val="002B24F2"/>
    <w:rsid w:val="002B57A1"/>
    <w:rsid w:val="002B7D65"/>
    <w:rsid w:val="002C2AB6"/>
    <w:rsid w:val="002C673C"/>
    <w:rsid w:val="003048B6"/>
    <w:rsid w:val="003135B6"/>
    <w:rsid w:val="00330475"/>
    <w:rsid w:val="00336318"/>
    <w:rsid w:val="00346052"/>
    <w:rsid w:val="0035728C"/>
    <w:rsid w:val="00377931"/>
    <w:rsid w:val="003A6D07"/>
    <w:rsid w:val="003B03F8"/>
    <w:rsid w:val="003C3D6C"/>
    <w:rsid w:val="003E3F1C"/>
    <w:rsid w:val="00425FBD"/>
    <w:rsid w:val="004434CC"/>
    <w:rsid w:val="0044729D"/>
    <w:rsid w:val="00452500"/>
    <w:rsid w:val="00460AA3"/>
    <w:rsid w:val="0046194D"/>
    <w:rsid w:val="004648B7"/>
    <w:rsid w:val="0046631E"/>
    <w:rsid w:val="00486EF0"/>
    <w:rsid w:val="004B119D"/>
    <w:rsid w:val="004B471C"/>
    <w:rsid w:val="004B5028"/>
    <w:rsid w:val="004C1D04"/>
    <w:rsid w:val="004C515A"/>
    <w:rsid w:val="004D3296"/>
    <w:rsid w:val="004D6BE5"/>
    <w:rsid w:val="004E5260"/>
    <w:rsid w:val="004F3CCD"/>
    <w:rsid w:val="004F5BB8"/>
    <w:rsid w:val="00534149"/>
    <w:rsid w:val="00534CFB"/>
    <w:rsid w:val="00536B55"/>
    <w:rsid w:val="005542E4"/>
    <w:rsid w:val="0055478A"/>
    <w:rsid w:val="00561B49"/>
    <w:rsid w:val="00567234"/>
    <w:rsid w:val="00570187"/>
    <w:rsid w:val="0057281C"/>
    <w:rsid w:val="0057384D"/>
    <w:rsid w:val="00576C65"/>
    <w:rsid w:val="0057714F"/>
    <w:rsid w:val="005822B8"/>
    <w:rsid w:val="00583CFF"/>
    <w:rsid w:val="005A2CA8"/>
    <w:rsid w:val="005A2DC6"/>
    <w:rsid w:val="005A7E74"/>
    <w:rsid w:val="005B08B8"/>
    <w:rsid w:val="005B1165"/>
    <w:rsid w:val="005C1343"/>
    <w:rsid w:val="005C64C4"/>
    <w:rsid w:val="005D4D23"/>
    <w:rsid w:val="005D7637"/>
    <w:rsid w:val="005E22EB"/>
    <w:rsid w:val="005E5E16"/>
    <w:rsid w:val="005E7BC7"/>
    <w:rsid w:val="00621576"/>
    <w:rsid w:val="00627E62"/>
    <w:rsid w:val="0064078E"/>
    <w:rsid w:val="006453E5"/>
    <w:rsid w:val="0066604F"/>
    <w:rsid w:val="00677683"/>
    <w:rsid w:val="0069093A"/>
    <w:rsid w:val="00697B42"/>
    <w:rsid w:val="006A21BA"/>
    <w:rsid w:val="006D31E0"/>
    <w:rsid w:val="006E2924"/>
    <w:rsid w:val="006E3970"/>
    <w:rsid w:val="006E77A7"/>
    <w:rsid w:val="006F1109"/>
    <w:rsid w:val="007417A0"/>
    <w:rsid w:val="00741E1A"/>
    <w:rsid w:val="00743C70"/>
    <w:rsid w:val="00745A0C"/>
    <w:rsid w:val="00751B31"/>
    <w:rsid w:val="00753197"/>
    <w:rsid w:val="00796095"/>
    <w:rsid w:val="007D2EBB"/>
    <w:rsid w:val="007E7A81"/>
    <w:rsid w:val="007F2525"/>
    <w:rsid w:val="007F6A7B"/>
    <w:rsid w:val="0081675C"/>
    <w:rsid w:val="008179E5"/>
    <w:rsid w:val="008357B4"/>
    <w:rsid w:val="008459CE"/>
    <w:rsid w:val="00854F2E"/>
    <w:rsid w:val="00863207"/>
    <w:rsid w:val="0086561C"/>
    <w:rsid w:val="00896500"/>
    <w:rsid w:val="008A4221"/>
    <w:rsid w:val="008A47D7"/>
    <w:rsid w:val="008D26AD"/>
    <w:rsid w:val="008D687F"/>
    <w:rsid w:val="008E5788"/>
    <w:rsid w:val="008F1FAA"/>
    <w:rsid w:val="008F292A"/>
    <w:rsid w:val="008F3B17"/>
    <w:rsid w:val="008F5A3D"/>
    <w:rsid w:val="0090632A"/>
    <w:rsid w:val="00906B65"/>
    <w:rsid w:val="00932C44"/>
    <w:rsid w:val="00936D16"/>
    <w:rsid w:val="00945B43"/>
    <w:rsid w:val="0097652A"/>
    <w:rsid w:val="00977850"/>
    <w:rsid w:val="00984E3F"/>
    <w:rsid w:val="00991EA3"/>
    <w:rsid w:val="009930D7"/>
    <w:rsid w:val="0099367F"/>
    <w:rsid w:val="009A2802"/>
    <w:rsid w:val="009B6201"/>
    <w:rsid w:val="009C36C1"/>
    <w:rsid w:val="009E0B81"/>
    <w:rsid w:val="00A067AD"/>
    <w:rsid w:val="00A22F6B"/>
    <w:rsid w:val="00A32A78"/>
    <w:rsid w:val="00A546CB"/>
    <w:rsid w:val="00A54A97"/>
    <w:rsid w:val="00A652D4"/>
    <w:rsid w:val="00A655C4"/>
    <w:rsid w:val="00A706F3"/>
    <w:rsid w:val="00A81975"/>
    <w:rsid w:val="00A83B9F"/>
    <w:rsid w:val="00A9011C"/>
    <w:rsid w:val="00A90818"/>
    <w:rsid w:val="00AB52B4"/>
    <w:rsid w:val="00AB645E"/>
    <w:rsid w:val="00AC1BF4"/>
    <w:rsid w:val="00AC5E6B"/>
    <w:rsid w:val="00AD253A"/>
    <w:rsid w:val="00AE4BE7"/>
    <w:rsid w:val="00AE5D63"/>
    <w:rsid w:val="00AF117A"/>
    <w:rsid w:val="00AF4B10"/>
    <w:rsid w:val="00B03211"/>
    <w:rsid w:val="00B122AB"/>
    <w:rsid w:val="00B27D14"/>
    <w:rsid w:val="00B312B6"/>
    <w:rsid w:val="00B333B4"/>
    <w:rsid w:val="00B50C56"/>
    <w:rsid w:val="00B64829"/>
    <w:rsid w:val="00B81ADE"/>
    <w:rsid w:val="00B83235"/>
    <w:rsid w:val="00B85595"/>
    <w:rsid w:val="00BA3114"/>
    <w:rsid w:val="00BA3AED"/>
    <w:rsid w:val="00BB46B0"/>
    <w:rsid w:val="00BB54CF"/>
    <w:rsid w:val="00BE31AC"/>
    <w:rsid w:val="00BE7FE8"/>
    <w:rsid w:val="00BF2E2F"/>
    <w:rsid w:val="00C04AFE"/>
    <w:rsid w:val="00C0782B"/>
    <w:rsid w:val="00C13A06"/>
    <w:rsid w:val="00C1601B"/>
    <w:rsid w:val="00C21443"/>
    <w:rsid w:val="00C351B0"/>
    <w:rsid w:val="00C42DC1"/>
    <w:rsid w:val="00C448FC"/>
    <w:rsid w:val="00C45744"/>
    <w:rsid w:val="00C463EB"/>
    <w:rsid w:val="00C75C93"/>
    <w:rsid w:val="00C80B03"/>
    <w:rsid w:val="00C83DEF"/>
    <w:rsid w:val="00C86603"/>
    <w:rsid w:val="00C86C42"/>
    <w:rsid w:val="00C90562"/>
    <w:rsid w:val="00C941E5"/>
    <w:rsid w:val="00C95965"/>
    <w:rsid w:val="00CB2E09"/>
    <w:rsid w:val="00CB3257"/>
    <w:rsid w:val="00D0634A"/>
    <w:rsid w:val="00D13384"/>
    <w:rsid w:val="00D418DD"/>
    <w:rsid w:val="00D47297"/>
    <w:rsid w:val="00D55A81"/>
    <w:rsid w:val="00D71524"/>
    <w:rsid w:val="00D71CB4"/>
    <w:rsid w:val="00D9713E"/>
    <w:rsid w:val="00D97A79"/>
    <w:rsid w:val="00DA12D3"/>
    <w:rsid w:val="00DA6CD8"/>
    <w:rsid w:val="00DB4C9B"/>
    <w:rsid w:val="00DD2309"/>
    <w:rsid w:val="00DE20D8"/>
    <w:rsid w:val="00DF3EE0"/>
    <w:rsid w:val="00DF50E7"/>
    <w:rsid w:val="00E03007"/>
    <w:rsid w:val="00E13C5B"/>
    <w:rsid w:val="00E17A4C"/>
    <w:rsid w:val="00E22639"/>
    <w:rsid w:val="00E25618"/>
    <w:rsid w:val="00E40065"/>
    <w:rsid w:val="00E47679"/>
    <w:rsid w:val="00E55562"/>
    <w:rsid w:val="00E61471"/>
    <w:rsid w:val="00E643D4"/>
    <w:rsid w:val="00E75C45"/>
    <w:rsid w:val="00E94188"/>
    <w:rsid w:val="00E959BE"/>
    <w:rsid w:val="00EA23E4"/>
    <w:rsid w:val="00EE0B66"/>
    <w:rsid w:val="00EE2238"/>
    <w:rsid w:val="00EE7DB8"/>
    <w:rsid w:val="00F11651"/>
    <w:rsid w:val="00F130CF"/>
    <w:rsid w:val="00F13887"/>
    <w:rsid w:val="00F30CD0"/>
    <w:rsid w:val="00F456AD"/>
    <w:rsid w:val="00F865CC"/>
    <w:rsid w:val="00F92E2A"/>
    <w:rsid w:val="00FA764A"/>
    <w:rsid w:val="00FB2D8E"/>
    <w:rsid w:val="00FC07C7"/>
    <w:rsid w:val="00FD38CB"/>
    <w:rsid w:val="00FD4C7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092C"/>
  <w15:chartTrackingRefBased/>
  <w15:docId w15:val="{112A22A7-540F-46DA-9470-7D730817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34"/>
    <w:pPr>
      <w:spacing w:after="200" w:line="276" w:lineRule="auto"/>
    </w:pPr>
    <w:rPr>
      <w:rFonts w:ascii="Calibri" w:eastAsia="Times New Roman" w:hAnsi="Calibri" w:cs="Times New Roman"/>
      <w:color w:val="17365D"/>
      <w:sz w:val="20"/>
      <w:szCs w:val="20"/>
    </w:rPr>
  </w:style>
  <w:style w:type="paragraph" w:styleId="Titre2">
    <w:name w:val="heading 2"/>
    <w:basedOn w:val="Normal"/>
    <w:next w:val="Normal"/>
    <w:link w:val="Titre2Car"/>
    <w:uiPriority w:val="9"/>
    <w:unhideWhenUsed/>
    <w:qFormat/>
    <w:rsid w:val="00627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3048B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7234"/>
    <w:pPr>
      <w:tabs>
        <w:tab w:val="center" w:pos="4536"/>
        <w:tab w:val="right" w:pos="9072"/>
      </w:tabs>
      <w:spacing w:after="0" w:line="240" w:lineRule="auto"/>
    </w:pPr>
    <w:rPr>
      <w:lang w:val="x-none" w:eastAsia="x-none"/>
    </w:rPr>
  </w:style>
  <w:style w:type="character" w:customStyle="1" w:styleId="En-tteCar">
    <w:name w:val="En-tête Car"/>
    <w:basedOn w:val="Policepardfaut"/>
    <w:link w:val="En-tte"/>
    <w:uiPriority w:val="99"/>
    <w:rsid w:val="00567234"/>
    <w:rPr>
      <w:rFonts w:ascii="Calibri" w:eastAsia="Times New Roman" w:hAnsi="Calibri" w:cs="Times New Roman"/>
      <w:color w:val="17365D"/>
      <w:sz w:val="20"/>
      <w:szCs w:val="20"/>
      <w:lang w:val="x-none" w:eastAsia="x-none"/>
    </w:rPr>
  </w:style>
  <w:style w:type="paragraph" w:styleId="Pieddepage">
    <w:name w:val="footer"/>
    <w:basedOn w:val="Normal"/>
    <w:link w:val="PieddepageCar"/>
    <w:uiPriority w:val="99"/>
    <w:unhideWhenUsed/>
    <w:rsid w:val="00567234"/>
    <w:pPr>
      <w:tabs>
        <w:tab w:val="center" w:pos="4536"/>
        <w:tab w:val="right" w:pos="9072"/>
      </w:tabs>
      <w:spacing w:after="0" w:line="240" w:lineRule="auto"/>
    </w:pPr>
    <w:rPr>
      <w:lang w:val="x-none" w:eastAsia="x-none"/>
    </w:rPr>
  </w:style>
  <w:style w:type="character" w:customStyle="1" w:styleId="PieddepageCar">
    <w:name w:val="Pied de page Car"/>
    <w:basedOn w:val="Policepardfaut"/>
    <w:link w:val="Pieddepage"/>
    <w:uiPriority w:val="99"/>
    <w:rsid w:val="00567234"/>
    <w:rPr>
      <w:rFonts w:ascii="Calibri" w:eastAsia="Times New Roman" w:hAnsi="Calibri" w:cs="Times New Roman"/>
      <w:color w:val="17365D"/>
      <w:sz w:val="20"/>
      <w:szCs w:val="20"/>
      <w:lang w:val="x-none" w:eastAsia="x-none"/>
    </w:rPr>
  </w:style>
  <w:style w:type="character" w:styleId="Appelnotedebasdep">
    <w:name w:val="footnote reference"/>
    <w:aliases w:val=" BVI fnr,BVI fnr, BVI fnr Car Car,BVI fnr Car, BVI fnr Car Car Car Car, BVI fnr Car Car Car Car Char,ftref Car Car1 Car,16 Point Car Car1 Car,Superscript 6 Point Car1 Car Car, BVI fnr Car1 Car Car,BVI fnr Car Car2 Car"/>
    <w:link w:val="Char2"/>
    <w:uiPriority w:val="99"/>
    <w:rsid w:val="00C448FC"/>
    <w:rPr>
      <w:vertAlign w:val="superscript"/>
    </w:rPr>
  </w:style>
  <w:style w:type="paragraph" w:styleId="Notedebasdepage">
    <w:name w:val="footnote text"/>
    <w:aliases w:val="Footnote Text Char1,Footnote Text Char Char,Char,FOOTNOTES,fn,single space,Footnote Text Char Char Char1,Footnote Text Char1 Char Char Char1,Footnote Text Char1 Char1 Char,Footnote Text Char Char Char Char,Footnote Text1,Footnote"/>
    <w:basedOn w:val="Normal"/>
    <w:link w:val="NotedebasdepageCar"/>
    <w:uiPriority w:val="99"/>
    <w:qFormat/>
    <w:rsid w:val="00C448FC"/>
    <w:pPr>
      <w:spacing w:after="0" w:line="240" w:lineRule="auto"/>
    </w:pPr>
    <w:rPr>
      <w:rFonts w:ascii="Courier" w:hAnsi="Courier"/>
      <w:color w:val="auto"/>
      <w:lang w:val="en-US"/>
    </w:rPr>
  </w:style>
  <w:style w:type="character" w:customStyle="1" w:styleId="NotedebasdepageCar">
    <w:name w:val="Note de bas de page Car"/>
    <w:aliases w:val="Footnote Text Char1 Car,Footnote Text Char Char Car,Char Car,FOOTNOTES Car,fn Car,single space Car,Footnote Text Char Char Char1 Car,Footnote Text Char1 Char Char Char1 Car,Footnote Text Char1 Char1 Char Car,Footnote Text1 Car"/>
    <w:basedOn w:val="Policepardfaut"/>
    <w:link w:val="Notedebasdepage"/>
    <w:uiPriority w:val="99"/>
    <w:rsid w:val="00C448FC"/>
    <w:rPr>
      <w:rFonts w:ascii="Courier" w:eastAsia="Times New Roman" w:hAnsi="Courier" w:cs="Times New Roman"/>
      <w:sz w:val="20"/>
      <w:szCs w:val="20"/>
      <w:lang w:val="en-US"/>
    </w:rPr>
  </w:style>
  <w:style w:type="paragraph" w:styleId="Paragraphedeliste">
    <w:name w:val="List Paragraph"/>
    <w:aliases w:val="Premier,References,texte,Paragraphe 2,Bullets,r2,inspringtekst,Paragraphe de liste1,t  BASdePAGE,AFM puces,Avenir,Paragraphe de liste (sdt),PUCES,Paragraphe,Numbered paragraph,List Paragraph-ExecSummary,Figure Caption,soule1.1.1."/>
    <w:basedOn w:val="Normal"/>
    <w:link w:val="ParagraphedelisteCar"/>
    <w:uiPriority w:val="34"/>
    <w:qFormat/>
    <w:rsid w:val="00C448FC"/>
    <w:pPr>
      <w:spacing w:after="0" w:line="240" w:lineRule="auto"/>
      <w:ind w:left="720"/>
      <w:contextualSpacing/>
    </w:pPr>
    <w:rPr>
      <w:rFonts w:asciiTheme="minorHAnsi" w:eastAsiaTheme="minorEastAsia" w:hAnsiTheme="minorHAnsi" w:cstheme="minorBidi"/>
      <w:color w:val="auto"/>
      <w:sz w:val="24"/>
      <w:szCs w:val="24"/>
      <w:lang w:eastAsia="fr-FR"/>
    </w:rPr>
  </w:style>
  <w:style w:type="table" w:styleId="Grilledutableau">
    <w:name w:val="Table Grid"/>
    <w:basedOn w:val="TableauNormal"/>
    <w:uiPriority w:val="59"/>
    <w:rsid w:val="00C448FC"/>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C448FC"/>
  </w:style>
  <w:style w:type="paragraph" w:customStyle="1" w:styleId="Char2">
    <w:name w:val="Char2"/>
    <w:basedOn w:val="Normal"/>
    <w:link w:val="Appelnotedebasdep"/>
    <w:uiPriority w:val="99"/>
    <w:rsid w:val="00C448FC"/>
    <w:pPr>
      <w:spacing w:after="160" w:line="240" w:lineRule="exact"/>
    </w:pPr>
    <w:rPr>
      <w:rFonts w:asciiTheme="minorHAnsi" w:eastAsiaTheme="minorHAnsi" w:hAnsiTheme="minorHAnsi" w:cstheme="minorBidi"/>
      <w:color w:val="auto"/>
      <w:sz w:val="22"/>
      <w:szCs w:val="22"/>
      <w:vertAlign w:val="superscript"/>
    </w:rPr>
  </w:style>
  <w:style w:type="character" w:styleId="Lienhypertexte">
    <w:name w:val="Hyperlink"/>
    <w:basedOn w:val="Policepardfaut"/>
    <w:unhideWhenUsed/>
    <w:rsid w:val="00C448FC"/>
    <w:rPr>
      <w:color w:val="0563C1" w:themeColor="hyperlink"/>
      <w:u w:val="single"/>
    </w:rPr>
  </w:style>
  <w:style w:type="paragraph" w:styleId="Citationintense">
    <w:name w:val="Intense Quote"/>
    <w:basedOn w:val="Normal"/>
    <w:next w:val="Normal"/>
    <w:link w:val="CitationintenseCar"/>
    <w:uiPriority w:val="30"/>
    <w:qFormat/>
    <w:rsid w:val="00C448FC"/>
    <w:pPr>
      <w:pBdr>
        <w:bottom w:val="single" w:sz="4" w:space="4" w:color="4472C4" w:themeColor="accent1"/>
      </w:pBdr>
      <w:spacing w:before="200" w:after="280"/>
      <w:ind w:left="936" w:right="936"/>
    </w:pPr>
    <w:rPr>
      <w:rFonts w:asciiTheme="minorHAnsi" w:eastAsiaTheme="minorHAnsi" w:hAnsiTheme="minorHAnsi" w:cstheme="minorBidi"/>
      <w:b/>
      <w:bCs/>
      <w:i/>
      <w:iCs/>
      <w:color w:val="4472C4" w:themeColor="accent1"/>
      <w:sz w:val="22"/>
      <w:szCs w:val="22"/>
      <w:lang w:val="en-GB"/>
    </w:rPr>
  </w:style>
  <w:style w:type="character" w:customStyle="1" w:styleId="CitationintenseCar">
    <w:name w:val="Citation intense Car"/>
    <w:basedOn w:val="Policepardfaut"/>
    <w:link w:val="Citationintense"/>
    <w:uiPriority w:val="30"/>
    <w:rsid w:val="00C448FC"/>
    <w:rPr>
      <w:b/>
      <w:bCs/>
      <w:i/>
      <w:iCs/>
      <w:color w:val="4472C4" w:themeColor="accent1"/>
      <w:lang w:val="en-GB"/>
    </w:rPr>
  </w:style>
  <w:style w:type="character" w:customStyle="1" w:styleId="ParagraphedelisteCar">
    <w:name w:val="Paragraphe de liste Car"/>
    <w:aliases w:val="Premier Car,References Car,texte Car,Paragraphe 2 Car,Bullets Car,r2 Car,inspringtekst Car,Paragraphe de liste1 Car,t  BASdePAGE Car,AFM puces Car,Avenir Car,Paragraphe de liste (sdt) Car,PUCES Car,Paragraphe Car,soule1.1.1. Car"/>
    <w:basedOn w:val="Policepardfaut"/>
    <w:link w:val="Paragraphedeliste"/>
    <w:uiPriority w:val="34"/>
    <w:qFormat/>
    <w:locked/>
    <w:rsid w:val="00C448FC"/>
    <w:rPr>
      <w:rFonts w:eastAsiaTheme="minorEastAsia"/>
      <w:sz w:val="24"/>
      <w:szCs w:val="24"/>
      <w:lang w:eastAsia="fr-FR"/>
    </w:rPr>
  </w:style>
  <w:style w:type="paragraph" w:styleId="Textedebulles">
    <w:name w:val="Balloon Text"/>
    <w:basedOn w:val="Normal"/>
    <w:link w:val="TextedebullesCar"/>
    <w:uiPriority w:val="99"/>
    <w:semiHidden/>
    <w:unhideWhenUsed/>
    <w:rsid w:val="0066604F"/>
    <w:pPr>
      <w:spacing w:after="0" w:line="240" w:lineRule="auto"/>
    </w:pPr>
    <w:rPr>
      <w:rFonts w:ascii="Helvetica" w:hAnsi="Helvetica"/>
      <w:sz w:val="18"/>
      <w:szCs w:val="18"/>
    </w:rPr>
  </w:style>
  <w:style w:type="character" w:customStyle="1" w:styleId="TextedebullesCar">
    <w:name w:val="Texte de bulles Car"/>
    <w:basedOn w:val="Policepardfaut"/>
    <w:link w:val="Textedebulles"/>
    <w:uiPriority w:val="99"/>
    <w:semiHidden/>
    <w:rsid w:val="0066604F"/>
    <w:rPr>
      <w:rFonts w:ascii="Helvetica" w:eastAsia="Times New Roman" w:hAnsi="Helvetica" w:cs="Times New Roman"/>
      <w:color w:val="17365D"/>
      <w:sz w:val="18"/>
      <w:szCs w:val="18"/>
    </w:rPr>
  </w:style>
  <w:style w:type="character" w:customStyle="1" w:styleId="Titre2Car">
    <w:name w:val="Titre 2 Car"/>
    <w:basedOn w:val="Policepardfaut"/>
    <w:link w:val="Titre2"/>
    <w:uiPriority w:val="9"/>
    <w:rsid w:val="00627E62"/>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936D16"/>
    <w:rPr>
      <w:color w:val="954F72" w:themeColor="followedHyperlink"/>
      <w:u w:val="single"/>
    </w:rPr>
  </w:style>
  <w:style w:type="paragraph" w:styleId="Rvision">
    <w:name w:val="Revision"/>
    <w:hidden/>
    <w:uiPriority w:val="99"/>
    <w:semiHidden/>
    <w:rsid w:val="00006F19"/>
    <w:pPr>
      <w:spacing w:after="0" w:line="240" w:lineRule="auto"/>
    </w:pPr>
    <w:rPr>
      <w:rFonts w:ascii="Calibri" w:eastAsia="Times New Roman" w:hAnsi="Calibri" w:cs="Times New Roman"/>
      <w:color w:val="17365D"/>
      <w:sz w:val="20"/>
      <w:szCs w:val="20"/>
    </w:rPr>
  </w:style>
  <w:style w:type="character" w:styleId="Marquedecommentaire">
    <w:name w:val="annotation reference"/>
    <w:basedOn w:val="Policepardfaut"/>
    <w:uiPriority w:val="99"/>
    <w:semiHidden/>
    <w:unhideWhenUsed/>
    <w:rsid w:val="000870DE"/>
    <w:rPr>
      <w:sz w:val="16"/>
      <w:szCs w:val="16"/>
    </w:rPr>
  </w:style>
  <w:style w:type="paragraph" w:styleId="Commentaire">
    <w:name w:val="annotation text"/>
    <w:basedOn w:val="Normal"/>
    <w:link w:val="CommentaireCar"/>
    <w:uiPriority w:val="99"/>
    <w:semiHidden/>
    <w:unhideWhenUsed/>
    <w:rsid w:val="000870DE"/>
    <w:pPr>
      <w:spacing w:line="240" w:lineRule="auto"/>
    </w:pPr>
  </w:style>
  <w:style w:type="character" w:customStyle="1" w:styleId="CommentaireCar">
    <w:name w:val="Commentaire Car"/>
    <w:basedOn w:val="Policepardfaut"/>
    <w:link w:val="Commentaire"/>
    <w:uiPriority w:val="99"/>
    <w:semiHidden/>
    <w:rsid w:val="000870DE"/>
    <w:rPr>
      <w:rFonts w:ascii="Calibri" w:eastAsia="Times New Roman" w:hAnsi="Calibri" w:cs="Times New Roman"/>
      <w:color w:val="17365D"/>
      <w:sz w:val="20"/>
      <w:szCs w:val="20"/>
    </w:rPr>
  </w:style>
  <w:style w:type="paragraph" w:styleId="Objetducommentaire">
    <w:name w:val="annotation subject"/>
    <w:basedOn w:val="Commentaire"/>
    <w:next w:val="Commentaire"/>
    <w:link w:val="ObjetducommentaireCar"/>
    <w:uiPriority w:val="99"/>
    <w:semiHidden/>
    <w:unhideWhenUsed/>
    <w:rsid w:val="000870DE"/>
    <w:rPr>
      <w:b/>
      <w:bCs/>
    </w:rPr>
  </w:style>
  <w:style w:type="character" w:customStyle="1" w:styleId="ObjetducommentaireCar">
    <w:name w:val="Objet du commentaire Car"/>
    <w:basedOn w:val="CommentaireCar"/>
    <w:link w:val="Objetducommentaire"/>
    <w:uiPriority w:val="99"/>
    <w:semiHidden/>
    <w:rsid w:val="000870DE"/>
    <w:rPr>
      <w:rFonts w:ascii="Calibri" w:eastAsia="Times New Roman" w:hAnsi="Calibri" w:cs="Times New Roman"/>
      <w:b/>
      <w:bCs/>
      <w:color w:val="17365D"/>
      <w:sz w:val="20"/>
      <w:szCs w:val="20"/>
    </w:rPr>
  </w:style>
  <w:style w:type="paragraph" w:styleId="PrformatHTML">
    <w:name w:val="HTML Preformatted"/>
    <w:basedOn w:val="Normal"/>
    <w:link w:val="PrformatHTMLCar"/>
    <w:uiPriority w:val="99"/>
    <w:unhideWhenUsed/>
    <w:rsid w:val="00DA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auto"/>
      <w:lang w:eastAsia="fr-FR"/>
    </w:rPr>
  </w:style>
  <w:style w:type="character" w:customStyle="1" w:styleId="PrformatHTMLCar">
    <w:name w:val="Préformaté HTML Car"/>
    <w:basedOn w:val="Policepardfaut"/>
    <w:link w:val="PrformatHTML"/>
    <w:uiPriority w:val="99"/>
    <w:rsid w:val="00DA12D3"/>
    <w:rPr>
      <w:rFonts w:ascii="Courier New" w:hAnsi="Courier New" w:cs="Courier New"/>
      <w:sz w:val="20"/>
      <w:szCs w:val="20"/>
      <w:lang w:eastAsia="fr-FR"/>
    </w:rPr>
  </w:style>
  <w:style w:type="character" w:customStyle="1" w:styleId="Titre6Car">
    <w:name w:val="Titre 6 Car"/>
    <w:basedOn w:val="Policepardfaut"/>
    <w:link w:val="Titre6"/>
    <w:uiPriority w:val="9"/>
    <w:semiHidden/>
    <w:rsid w:val="003048B6"/>
    <w:rPr>
      <w:rFonts w:asciiTheme="majorHAnsi" w:eastAsiaTheme="majorEastAsia" w:hAnsiTheme="majorHAnsi" w:cstheme="majorBidi"/>
      <w:color w:val="1F3763" w:themeColor="accent1" w:themeShade="7F"/>
      <w:sz w:val="20"/>
      <w:szCs w:val="20"/>
    </w:rPr>
  </w:style>
  <w:style w:type="paragraph" w:customStyle="1" w:styleId="Default">
    <w:name w:val="Default"/>
    <w:rsid w:val="001E1C9A"/>
    <w:pPr>
      <w:autoSpaceDE w:val="0"/>
      <w:autoSpaceDN w:val="0"/>
      <w:adjustRightInd w:val="0"/>
      <w:spacing w:after="0" w:line="240" w:lineRule="auto"/>
    </w:pPr>
    <w:rPr>
      <w:rFonts w:ascii="Calibri" w:hAnsi="Calibri" w:cs="Calibri"/>
      <w:color w:val="000000"/>
      <w:sz w:val="24"/>
      <w:szCs w:val="24"/>
    </w:rPr>
  </w:style>
  <w:style w:type="table" w:customStyle="1" w:styleId="Grilledutableau1">
    <w:name w:val="Grille du tableau1"/>
    <w:basedOn w:val="TableauNormal"/>
    <w:next w:val="Grilledutableau"/>
    <w:uiPriority w:val="59"/>
    <w:rsid w:val="00697B4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4706">
      <w:bodyDiv w:val="1"/>
      <w:marLeft w:val="0"/>
      <w:marRight w:val="0"/>
      <w:marTop w:val="0"/>
      <w:marBottom w:val="0"/>
      <w:divBdr>
        <w:top w:val="none" w:sz="0" w:space="0" w:color="auto"/>
        <w:left w:val="none" w:sz="0" w:space="0" w:color="auto"/>
        <w:bottom w:val="none" w:sz="0" w:space="0" w:color="auto"/>
        <w:right w:val="none" w:sz="0" w:space="0" w:color="auto"/>
      </w:divBdr>
    </w:div>
    <w:div w:id="334697100">
      <w:bodyDiv w:val="1"/>
      <w:marLeft w:val="0"/>
      <w:marRight w:val="0"/>
      <w:marTop w:val="0"/>
      <w:marBottom w:val="0"/>
      <w:divBdr>
        <w:top w:val="none" w:sz="0" w:space="0" w:color="auto"/>
        <w:left w:val="none" w:sz="0" w:space="0" w:color="auto"/>
        <w:bottom w:val="none" w:sz="0" w:space="0" w:color="auto"/>
        <w:right w:val="none" w:sz="0" w:space="0" w:color="auto"/>
      </w:divBdr>
    </w:div>
    <w:div w:id="348142342">
      <w:bodyDiv w:val="1"/>
      <w:marLeft w:val="0"/>
      <w:marRight w:val="0"/>
      <w:marTop w:val="0"/>
      <w:marBottom w:val="0"/>
      <w:divBdr>
        <w:top w:val="none" w:sz="0" w:space="0" w:color="auto"/>
        <w:left w:val="none" w:sz="0" w:space="0" w:color="auto"/>
        <w:bottom w:val="none" w:sz="0" w:space="0" w:color="auto"/>
        <w:right w:val="none" w:sz="0" w:space="0" w:color="auto"/>
      </w:divBdr>
    </w:div>
    <w:div w:id="573510463">
      <w:bodyDiv w:val="1"/>
      <w:marLeft w:val="0"/>
      <w:marRight w:val="0"/>
      <w:marTop w:val="0"/>
      <w:marBottom w:val="0"/>
      <w:divBdr>
        <w:top w:val="none" w:sz="0" w:space="0" w:color="auto"/>
        <w:left w:val="none" w:sz="0" w:space="0" w:color="auto"/>
        <w:bottom w:val="none" w:sz="0" w:space="0" w:color="auto"/>
        <w:right w:val="none" w:sz="0" w:space="0" w:color="auto"/>
      </w:divBdr>
    </w:div>
    <w:div w:id="644627049">
      <w:bodyDiv w:val="1"/>
      <w:marLeft w:val="0"/>
      <w:marRight w:val="0"/>
      <w:marTop w:val="0"/>
      <w:marBottom w:val="0"/>
      <w:divBdr>
        <w:top w:val="none" w:sz="0" w:space="0" w:color="auto"/>
        <w:left w:val="none" w:sz="0" w:space="0" w:color="auto"/>
        <w:bottom w:val="none" w:sz="0" w:space="0" w:color="auto"/>
        <w:right w:val="none" w:sz="0" w:space="0" w:color="auto"/>
      </w:divBdr>
    </w:div>
    <w:div w:id="689837759">
      <w:bodyDiv w:val="1"/>
      <w:marLeft w:val="0"/>
      <w:marRight w:val="0"/>
      <w:marTop w:val="0"/>
      <w:marBottom w:val="0"/>
      <w:divBdr>
        <w:top w:val="none" w:sz="0" w:space="0" w:color="auto"/>
        <w:left w:val="none" w:sz="0" w:space="0" w:color="auto"/>
        <w:bottom w:val="none" w:sz="0" w:space="0" w:color="auto"/>
        <w:right w:val="none" w:sz="0" w:space="0" w:color="auto"/>
      </w:divBdr>
    </w:div>
    <w:div w:id="1116174805">
      <w:bodyDiv w:val="1"/>
      <w:marLeft w:val="0"/>
      <w:marRight w:val="0"/>
      <w:marTop w:val="0"/>
      <w:marBottom w:val="0"/>
      <w:divBdr>
        <w:top w:val="none" w:sz="0" w:space="0" w:color="auto"/>
        <w:left w:val="none" w:sz="0" w:space="0" w:color="auto"/>
        <w:bottom w:val="none" w:sz="0" w:space="0" w:color="auto"/>
        <w:right w:val="none" w:sz="0" w:space="0" w:color="auto"/>
      </w:divBdr>
    </w:div>
    <w:div w:id="1159535834">
      <w:bodyDiv w:val="1"/>
      <w:marLeft w:val="0"/>
      <w:marRight w:val="0"/>
      <w:marTop w:val="0"/>
      <w:marBottom w:val="0"/>
      <w:divBdr>
        <w:top w:val="none" w:sz="0" w:space="0" w:color="auto"/>
        <w:left w:val="none" w:sz="0" w:space="0" w:color="auto"/>
        <w:bottom w:val="none" w:sz="0" w:space="0" w:color="auto"/>
        <w:right w:val="none" w:sz="0" w:space="0" w:color="auto"/>
      </w:divBdr>
    </w:div>
    <w:div w:id="1351495134">
      <w:bodyDiv w:val="1"/>
      <w:marLeft w:val="0"/>
      <w:marRight w:val="0"/>
      <w:marTop w:val="0"/>
      <w:marBottom w:val="0"/>
      <w:divBdr>
        <w:top w:val="none" w:sz="0" w:space="0" w:color="auto"/>
        <w:left w:val="none" w:sz="0" w:space="0" w:color="auto"/>
        <w:bottom w:val="none" w:sz="0" w:space="0" w:color="auto"/>
        <w:right w:val="none" w:sz="0" w:space="0" w:color="auto"/>
      </w:divBdr>
    </w:div>
    <w:div w:id="1368484708">
      <w:bodyDiv w:val="1"/>
      <w:marLeft w:val="0"/>
      <w:marRight w:val="0"/>
      <w:marTop w:val="0"/>
      <w:marBottom w:val="0"/>
      <w:divBdr>
        <w:top w:val="none" w:sz="0" w:space="0" w:color="auto"/>
        <w:left w:val="none" w:sz="0" w:space="0" w:color="auto"/>
        <w:bottom w:val="none" w:sz="0" w:space="0" w:color="auto"/>
        <w:right w:val="none" w:sz="0" w:space="0" w:color="auto"/>
      </w:divBdr>
    </w:div>
    <w:div w:id="1769692954">
      <w:bodyDiv w:val="1"/>
      <w:marLeft w:val="0"/>
      <w:marRight w:val="0"/>
      <w:marTop w:val="0"/>
      <w:marBottom w:val="0"/>
      <w:divBdr>
        <w:top w:val="none" w:sz="0" w:space="0" w:color="auto"/>
        <w:left w:val="none" w:sz="0" w:space="0" w:color="auto"/>
        <w:bottom w:val="none" w:sz="0" w:space="0" w:color="auto"/>
        <w:right w:val="none" w:sz="0" w:space="0" w:color="auto"/>
      </w:divBdr>
    </w:div>
    <w:div w:id="1778061410">
      <w:bodyDiv w:val="1"/>
      <w:marLeft w:val="0"/>
      <w:marRight w:val="0"/>
      <w:marTop w:val="0"/>
      <w:marBottom w:val="0"/>
      <w:divBdr>
        <w:top w:val="none" w:sz="0" w:space="0" w:color="auto"/>
        <w:left w:val="none" w:sz="0" w:space="0" w:color="auto"/>
        <w:bottom w:val="none" w:sz="0" w:space="0" w:color="auto"/>
        <w:right w:val="none" w:sz="0" w:space="0" w:color="auto"/>
      </w:divBdr>
    </w:div>
    <w:div w:id="2009477801">
      <w:bodyDiv w:val="1"/>
      <w:marLeft w:val="0"/>
      <w:marRight w:val="0"/>
      <w:marTop w:val="0"/>
      <w:marBottom w:val="0"/>
      <w:divBdr>
        <w:top w:val="none" w:sz="0" w:space="0" w:color="auto"/>
        <w:left w:val="none" w:sz="0" w:space="0" w:color="auto"/>
        <w:bottom w:val="none" w:sz="0" w:space="0" w:color="auto"/>
        <w:right w:val="none" w:sz="0" w:space="0" w:color="auto"/>
      </w:divBdr>
    </w:div>
    <w:div w:id="20863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fr.wikipedia.org/wiki/Sciences_%C3%A9conomiqu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fr.wikipedia.org/wiki/Sociologie" TargetMode="External"/><Relationship Id="rId2" Type="http://schemas.openxmlformats.org/officeDocument/2006/relationships/numbering" Target="numbering.xml"/><Relationship Id="rId16" Type="http://schemas.openxmlformats.org/officeDocument/2006/relationships/hyperlink" Target="https://fr.wikipedia.org/wiki/D%C3%A9mograph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r.wikipedia.org/wiki/Sciences_%C3%A9conomiques" TargetMode="External"/><Relationship Id="rId10" Type="http://schemas.openxmlformats.org/officeDocument/2006/relationships/image" Target="media/image3.png"/><Relationship Id="rId19" Type="http://schemas.openxmlformats.org/officeDocument/2006/relationships/hyperlink" Target="https://fr.wikipedia.org/wiki/D%C3%A9mograph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pedia.org/wiki/Sociologi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papersandpubs/documentdetail.jsp?doc_id=6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FE2A-19C4-472A-9CBB-29F47340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5063</Words>
  <Characters>27849</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Projet PSCCS Liptako Gourma_évaluation finale independante</dc:creator>
  <cp:keywords/>
  <dc:description/>
  <cp:lastModifiedBy>Mady Soro</cp:lastModifiedBy>
  <cp:revision>5</cp:revision>
  <dcterms:created xsi:type="dcterms:W3CDTF">2019-08-28T15:12:00Z</dcterms:created>
  <dcterms:modified xsi:type="dcterms:W3CDTF">2019-08-28T15:13:00Z</dcterms:modified>
</cp:coreProperties>
</file>