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4AF2" w14:textId="77777777" w:rsidR="00145CC7" w:rsidRPr="00102B28" w:rsidRDefault="00145CC7" w:rsidP="00145CC7">
      <w:pPr>
        <w:jc w:val="right"/>
        <w:rPr>
          <w:b/>
          <w:sz w:val="32"/>
          <w:szCs w:val="32"/>
          <w:lang w:val="fr-FR"/>
        </w:rPr>
      </w:pPr>
    </w:p>
    <w:p w14:paraId="6A8AEE5E" w14:textId="77777777" w:rsidR="00145CC7" w:rsidRPr="00102B28" w:rsidRDefault="00145CC7" w:rsidP="00145CC7">
      <w:pPr>
        <w:jc w:val="center"/>
        <w:rPr>
          <w:b/>
          <w:sz w:val="28"/>
          <w:szCs w:val="28"/>
          <w:lang w:val="fr-FR"/>
        </w:rPr>
      </w:pPr>
    </w:p>
    <w:p w14:paraId="6EE77EC9"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2D3F78B5" wp14:editId="77067558">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5D9D5367" w14:textId="77777777" w:rsidTr="00972ACB">
        <w:trPr>
          <w:trHeight w:val="405"/>
        </w:trPr>
        <w:tc>
          <w:tcPr>
            <w:tcW w:w="9438" w:type="dxa"/>
          </w:tcPr>
          <w:p w14:paraId="41F7E1C6" w14:textId="77777777" w:rsidR="00145CC7" w:rsidRPr="00102B28" w:rsidRDefault="00145CC7" w:rsidP="00972ACB">
            <w:pPr>
              <w:ind w:right="-138"/>
              <w:jc w:val="center"/>
              <w:rPr>
                <w:rFonts w:ascii="Calibri" w:hAnsi="Calibri" w:cs="Calibri"/>
                <w:b/>
                <w:sz w:val="22"/>
                <w:szCs w:val="22"/>
                <w:lang w:val="fr-FR"/>
              </w:rPr>
            </w:pPr>
          </w:p>
        </w:tc>
      </w:tr>
    </w:tbl>
    <w:p w14:paraId="77957486" w14:textId="1A9DA644"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r w:rsidR="00AB784F">
        <w:rPr>
          <w:rFonts w:ascii="Calibri" w:hAnsi="Calibri" w:cs="Calibri"/>
          <w:b/>
          <w:sz w:val="28"/>
          <w:szCs w:val="28"/>
          <w:lang w:val="fr-FR"/>
        </w:rPr>
        <w:t xml:space="preserve"> </w:t>
      </w:r>
    </w:p>
    <w:p w14:paraId="3BA43E47" w14:textId="77777777" w:rsidR="00145CC7" w:rsidRPr="00102B28" w:rsidRDefault="00145CC7" w:rsidP="00145CC7">
      <w:pPr>
        <w:jc w:val="center"/>
        <w:rPr>
          <w:rFonts w:ascii="Calibri" w:hAnsi="Calibri" w:cs="Calibri"/>
          <w:sz w:val="22"/>
          <w:szCs w:val="22"/>
          <w:lang w:val="fr-FR"/>
        </w:rPr>
      </w:pPr>
    </w:p>
    <w:p w14:paraId="26F5FE8A"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78BA8458" w14:textId="77777777" w:rsidTr="00972ACB">
        <w:trPr>
          <w:cantSplit/>
        </w:trPr>
        <w:tc>
          <w:tcPr>
            <w:tcW w:w="5400" w:type="dxa"/>
            <w:vMerge w:val="restart"/>
          </w:tcPr>
          <w:p w14:paraId="4632B851" w14:textId="77777777" w:rsidR="00145CC7" w:rsidRPr="00E43479" w:rsidRDefault="00145CC7" w:rsidP="00972ACB">
            <w:pPr>
              <w:jc w:val="center"/>
              <w:rPr>
                <w:rFonts w:ascii="Calibri" w:hAnsi="Calibri" w:cs="Calibri"/>
                <w:sz w:val="22"/>
                <w:szCs w:val="22"/>
                <w:lang w:val="fr-FR"/>
              </w:rPr>
            </w:pPr>
          </w:p>
          <w:p w14:paraId="22D5E082"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3960" w:type="dxa"/>
          </w:tcPr>
          <w:p w14:paraId="02128FFB" w14:textId="77777777" w:rsidR="00145CC7" w:rsidRPr="00076971" w:rsidRDefault="00145CC7" w:rsidP="00972ACB">
            <w:pPr>
              <w:rPr>
                <w:rFonts w:ascii="Calibri" w:hAnsi="Calibri" w:cs="Calibri"/>
                <w:sz w:val="22"/>
                <w:szCs w:val="22"/>
                <w:lang w:val="fr-FR"/>
              </w:rPr>
            </w:pPr>
          </w:p>
          <w:p w14:paraId="1D2A3EDE" w14:textId="16612F24" w:rsidR="00145CC7" w:rsidRPr="00076971" w:rsidRDefault="00145CC7" w:rsidP="00F17892">
            <w:pPr>
              <w:rPr>
                <w:rFonts w:ascii="Calibri" w:hAnsi="Calibri" w:cs="Calibri"/>
                <w:sz w:val="22"/>
                <w:szCs w:val="22"/>
                <w:lang w:val="fr-FR"/>
              </w:rPr>
            </w:pPr>
            <w:r w:rsidRPr="00076971">
              <w:rPr>
                <w:rFonts w:ascii="Calibri" w:hAnsi="Calibri" w:cs="Calibri"/>
                <w:sz w:val="22"/>
                <w:szCs w:val="22"/>
                <w:lang w:val="fr-FR"/>
              </w:rPr>
              <w:t>DATE</w:t>
            </w:r>
            <w:r w:rsidR="005A35EB" w:rsidRPr="00076971">
              <w:rPr>
                <w:rFonts w:ascii="Calibri" w:hAnsi="Calibri" w:cs="Calibri"/>
                <w:sz w:val="22"/>
                <w:szCs w:val="22"/>
                <w:lang w:val="fr-FR"/>
              </w:rPr>
              <w:t> :</w:t>
            </w:r>
            <w:r w:rsidR="00E43479" w:rsidRPr="00076971">
              <w:rPr>
                <w:rFonts w:ascii="Calibri" w:hAnsi="Calibri" w:cs="Calibri"/>
                <w:sz w:val="22"/>
                <w:szCs w:val="22"/>
                <w:lang w:val="fr-FR"/>
              </w:rPr>
              <w:t xml:space="preserve"> </w:t>
            </w:r>
            <w:r w:rsidR="00800788">
              <w:rPr>
                <w:rFonts w:ascii="Calibri" w:hAnsi="Calibri" w:cs="Calibri"/>
                <w:sz w:val="22"/>
                <w:szCs w:val="22"/>
                <w:lang w:val="fr-FR"/>
              </w:rPr>
              <w:t>30</w:t>
            </w:r>
            <w:r w:rsidR="004E3C11">
              <w:rPr>
                <w:rFonts w:ascii="Calibri" w:hAnsi="Calibri" w:cs="Calibri"/>
                <w:sz w:val="22"/>
                <w:szCs w:val="22"/>
                <w:lang w:val="fr-FR"/>
              </w:rPr>
              <w:t xml:space="preserve"> </w:t>
            </w:r>
            <w:proofErr w:type="gramStart"/>
            <w:r w:rsidR="00EB5544">
              <w:rPr>
                <w:rFonts w:ascii="Calibri" w:hAnsi="Calibri" w:cs="Calibri"/>
                <w:sz w:val="22"/>
                <w:szCs w:val="22"/>
                <w:lang w:val="fr-FR"/>
              </w:rPr>
              <w:t>aout</w:t>
            </w:r>
            <w:proofErr w:type="gramEnd"/>
            <w:r w:rsidR="00F17892" w:rsidRPr="00076971">
              <w:rPr>
                <w:rFonts w:ascii="Calibri" w:hAnsi="Calibri" w:cs="Calibri"/>
                <w:sz w:val="22"/>
                <w:szCs w:val="22"/>
                <w:lang w:val="fr-FR"/>
              </w:rPr>
              <w:t xml:space="preserve"> 2</w:t>
            </w:r>
            <w:r w:rsidR="00386317" w:rsidRPr="00076971">
              <w:rPr>
                <w:rFonts w:ascii="Calibri" w:hAnsi="Calibri" w:cs="Calibri"/>
                <w:sz w:val="22"/>
                <w:szCs w:val="22"/>
                <w:lang w:val="fr-FR"/>
              </w:rPr>
              <w:t>01</w:t>
            </w:r>
            <w:r w:rsidR="00297139" w:rsidRPr="00076971">
              <w:rPr>
                <w:rFonts w:ascii="Calibri" w:hAnsi="Calibri" w:cs="Calibri"/>
                <w:sz w:val="22"/>
                <w:szCs w:val="22"/>
                <w:lang w:val="fr-FR"/>
              </w:rPr>
              <w:t>9</w:t>
            </w:r>
          </w:p>
        </w:tc>
      </w:tr>
      <w:tr w:rsidR="00145CC7" w:rsidRPr="00E43479" w14:paraId="27FE28B3" w14:textId="77777777" w:rsidTr="00972ACB">
        <w:trPr>
          <w:cantSplit/>
          <w:trHeight w:val="460"/>
        </w:trPr>
        <w:tc>
          <w:tcPr>
            <w:tcW w:w="5400" w:type="dxa"/>
            <w:vMerge/>
          </w:tcPr>
          <w:p w14:paraId="26740F91" w14:textId="77777777" w:rsidR="00145CC7" w:rsidRPr="00E43479" w:rsidRDefault="00145CC7" w:rsidP="00972ACB">
            <w:pPr>
              <w:rPr>
                <w:rFonts w:ascii="Calibri" w:hAnsi="Calibri" w:cs="Calibri"/>
                <w:sz w:val="22"/>
                <w:szCs w:val="22"/>
                <w:lang w:val="fr-FR"/>
              </w:rPr>
            </w:pPr>
          </w:p>
        </w:tc>
        <w:tc>
          <w:tcPr>
            <w:tcW w:w="3960" w:type="dxa"/>
            <w:tcBorders>
              <w:bottom w:val="single" w:sz="4" w:space="0" w:color="auto"/>
            </w:tcBorders>
          </w:tcPr>
          <w:p w14:paraId="4D860138" w14:textId="77777777"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14:paraId="28E9AF7D" w14:textId="28B33996" w:rsidR="00145CC7" w:rsidRPr="00E43479" w:rsidRDefault="004E3C11" w:rsidP="00C07E71">
            <w:pPr>
              <w:rPr>
                <w:rFonts w:ascii="Calibri" w:hAnsi="Calibri" w:cs="Calibri"/>
                <w:sz w:val="22"/>
                <w:szCs w:val="22"/>
                <w:lang w:val="fr-FR"/>
              </w:rPr>
            </w:pPr>
            <w:r>
              <w:rPr>
                <w:rFonts w:ascii="Calibri" w:hAnsi="Calibri" w:cs="Calibri"/>
                <w:sz w:val="22"/>
                <w:szCs w:val="22"/>
                <w:lang w:val="fr-FR"/>
              </w:rPr>
              <w:t>4</w:t>
            </w:r>
            <w:r w:rsidR="002827A9">
              <w:rPr>
                <w:rFonts w:ascii="Calibri" w:hAnsi="Calibri" w:cs="Calibri"/>
                <w:sz w:val="22"/>
                <w:szCs w:val="22"/>
                <w:lang w:val="fr-FR"/>
              </w:rPr>
              <w:t>7</w:t>
            </w:r>
            <w:r w:rsidR="00F3258E">
              <w:rPr>
                <w:rFonts w:ascii="Calibri" w:hAnsi="Calibri" w:cs="Calibri"/>
                <w:sz w:val="22"/>
                <w:szCs w:val="22"/>
                <w:lang w:val="fr-FR"/>
              </w:rPr>
              <w:t>/RFQ/</w:t>
            </w:r>
            <w:r>
              <w:rPr>
                <w:rFonts w:ascii="Calibri" w:hAnsi="Calibri" w:cs="Calibri"/>
                <w:sz w:val="22"/>
                <w:szCs w:val="22"/>
                <w:lang w:val="fr-FR"/>
              </w:rPr>
              <w:t>CAP3</w:t>
            </w:r>
            <w:r w:rsidR="00EB49BD">
              <w:rPr>
                <w:rFonts w:ascii="Calibri" w:hAnsi="Calibri" w:cs="Calibri"/>
                <w:sz w:val="22"/>
                <w:szCs w:val="22"/>
                <w:lang w:val="fr-FR"/>
              </w:rPr>
              <w:t>-PAJURR</w:t>
            </w:r>
            <w:r w:rsidR="008A6FAC">
              <w:rPr>
                <w:rFonts w:ascii="Calibri" w:hAnsi="Calibri" w:cs="Calibri"/>
                <w:sz w:val="22"/>
                <w:szCs w:val="22"/>
                <w:lang w:val="fr-FR"/>
              </w:rPr>
              <w:t>/</w:t>
            </w:r>
            <w:r w:rsidR="00297139">
              <w:rPr>
                <w:rFonts w:ascii="Calibri" w:hAnsi="Calibri" w:cs="Calibri"/>
                <w:sz w:val="22"/>
                <w:szCs w:val="22"/>
                <w:lang w:val="fr-FR"/>
              </w:rPr>
              <w:t>2019</w:t>
            </w:r>
          </w:p>
        </w:tc>
      </w:tr>
    </w:tbl>
    <w:p w14:paraId="5C6C3025" w14:textId="77777777" w:rsidR="00145CC7" w:rsidRPr="00102B28" w:rsidRDefault="00145CC7" w:rsidP="00145CC7">
      <w:pPr>
        <w:rPr>
          <w:rFonts w:ascii="Calibri" w:hAnsi="Calibri" w:cs="Calibri"/>
          <w:sz w:val="22"/>
          <w:szCs w:val="22"/>
          <w:lang w:val="fr-FR"/>
        </w:rPr>
      </w:pPr>
    </w:p>
    <w:p w14:paraId="3D7FE278"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6E1FE610" w14:textId="77777777" w:rsidR="00145CC7" w:rsidRPr="00102B28" w:rsidRDefault="00145CC7" w:rsidP="00145CC7">
      <w:pPr>
        <w:rPr>
          <w:rFonts w:ascii="Calibri" w:hAnsi="Calibri" w:cs="Calibri"/>
          <w:sz w:val="22"/>
          <w:szCs w:val="22"/>
          <w:lang w:val="fr-FR"/>
        </w:rPr>
      </w:pPr>
    </w:p>
    <w:p w14:paraId="58C9F729" w14:textId="23943912" w:rsidR="009C39D2" w:rsidRPr="00F3258E" w:rsidRDefault="009C39D2" w:rsidP="00F3258E">
      <w:pPr>
        <w:jc w:val="both"/>
        <w:rPr>
          <w:rFonts w:ascii="Calibri" w:hAnsi="Calibri" w:cs="Arial"/>
          <w:b/>
          <w:color w:val="050505"/>
          <w:sz w:val="22"/>
          <w:szCs w:val="22"/>
          <w:lang w:val="fr-FR" w:eastAsia="fr-FR"/>
        </w:rPr>
      </w:pPr>
      <w:r w:rsidRPr="00102B28">
        <w:rPr>
          <w:rFonts w:ascii="Calibri" w:hAnsi="Calibri" w:cs="Calibri"/>
          <w:sz w:val="22"/>
          <w:szCs w:val="22"/>
          <w:lang w:val="fr-FR"/>
        </w:rPr>
        <w:t>Nous vous demandons de bien vouloir nous soumettre votre offre de prix au titre</w:t>
      </w:r>
      <w:r>
        <w:rPr>
          <w:rFonts w:ascii="Calibri" w:hAnsi="Calibri" w:cs="Calibri"/>
          <w:sz w:val="22"/>
          <w:szCs w:val="22"/>
          <w:lang w:val="fr-FR"/>
        </w:rPr>
        <w:t xml:space="preserve"> d’une</w:t>
      </w:r>
      <w:r w:rsidRPr="00527939">
        <w:rPr>
          <w:rFonts w:ascii="Calibri" w:hAnsi="Calibri" w:cs="Calibri"/>
          <w:b/>
          <w:sz w:val="22"/>
          <w:szCs w:val="22"/>
          <w:lang w:val="fr-FR"/>
        </w:rPr>
        <w:t xml:space="preserve"> </w:t>
      </w:r>
      <w:r w:rsidR="00D703E5">
        <w:rPr>
          <w:rFonts w:ascii="Calibri" w:hAnsi="Calibri" w:cs="Calibri"/>
          <w:b/>
          <w:sz w:val="22"/>
          <w:szCs w:val="22"/>
          <w:lang w:val="fr-FR"/>
        </w:rPr>
        <w:t>A</w:t>
      </w:r>
      <w:r>
        <w:rPr>
          <w:rFonts w:ascii="Calibri" w:hAnsi="Calibri" w:cs="Calibri"/>
          <w:b/>
          <w:sz w:val="22"/>
          <w:szCs w:val="22"/>
          <w:lang w:val="fr-FR"/>
        </w:rPr>
        <w:t>cquisition</w:t>
      </w:r>
      <w:r w:rsidR="00D96694">
        <w:rPr>
          <w:rFonts w:ascii="Calibri" w:hAnsi="Calibri" w:cs="Calibri"/>
          <w:b/>
          <w:sz w:val="22"/>
          <w:szCs w:val="22"/>
          <w:lang w:val="fr-FR"/>
        </w:rPr>
        <w:t>, transport</w:t>
      </w:r>
      <w:r>
        <w:rPr>
          <w:rFonts w:ascii="Calibri" w:hAnsi="Calibri" w:cs="Calibri"/>
          <w:b/>
          <w:sz w:val="22"/>
          <w:szCs w:val="22"/>
          <w:lang w:val="fr-FR"/>
        </w:rPr>
        <w:t xml:space="preserve"> </w:t>
      </w:r>
      <w:r w:rsidR="008A40B8">
        <w:rPr>
          <w:rFonts w:ascii="Calibri" w:hAnsi="Calibri" w:cs="Calibri"/>
          <w:b/>
          <w:sz w:val="22"/>
          <w:szCs w:val="22"/>
          <w:lang w:val="fr-FR"/>
        </w:rPr>
        <w:t xml:space="preserve">et pause des containeurs </w:t>
      </w:r>
      <w:r w:rsidR="003B7567">
        <w:rPr>
          <w:rFonts w:ascii="Calibri" w:hAnsi="Calibri" w:cs="Calibri"/>
          <w:b/>
          <w:sz w:val="22"/>
          <w:szCs w:val="22"/>
          <w:lang w:val="fr-FR"/>
        </w:rPr>
        <w:t xml:space="preserve">et </w:t>
      </w:r>
      <w:r w:rsidR="007A6C07">
        <w:rPr>
          <w:rFonts w:ascii="Calibri" w:hAnsi="Calibri" w:cs="Calibri"/>
          <w:b/>
          <w:sz w:val="22"/>
          <w:szCs w:val="22"/>
          <w:lang w:val="fr-FR"/>
        </w:rPr>
        <w:t>aménagement</w:t>
      </w:r>
      <w:r w:rsidR="008A40B8">
        <w:rPr>
          <w:rFonts w:ascii="Calibri" w:hAnsi="Calibri" w:cs="Calibri"/>
          <w:b/>
          <w:sz w:val="22"/>
          <w:szCs w:val="22"/>
          <w:lang w:val="fr-FR"/>
        </w:rPr>
        <w:t xml:space="preserve"> </w:t>
      </w:r>
      <w:r>
        <w:rPr>
          <w:rFonts w:ascii="Calibri" w:hAnsi="Calibri" w:cs="Calibri"/>
          <w:b/>
          <w:sz w:val="22"/>
          <w:szCs w:val="22"/>
          <w:lang w:val="fr-FR"/>
        </w:rPr>
        <w:t>des</w:t>
      </w:r>
      <w:r w:rsidR="008A6FAC">
        <w:rPr>
          <w:rFonts w:ascii="Calibri" w:hAnsi="Calibri" w:cs="Calibri"/>
          <w:b/>
          <w:sz w:val="22"/>
          <w:szCs w:val="22"/>
          <w:lang w:val="fr-FR"/>
        </w:rPr>
        <w:t xml:space="preserve"> </w:t>
      </w:r>
      <w:r w:rsidR="002827A9">
        <w:rPr>
          <w:rFonts w:ascii="Calibri" w:hAnsi="Calibri" w:cs="Calibri"/>
          <w:b/>
          <w:sz w:val="22"/>
          <w:szCs w:val="22"/>
          <w:lang w:val="fr-FR"/>
        </w:rPr>
        <w:t>Containeurs</w:t>
      </w:r>
      <w:r w:rsidR="008A6FAC">
        <w:rPr>
          <w:rFonts w:ascii="Calibri" w:hAnsi="Calibri" w:cs="Arial"/>
          <w:b/>
          <w:color w:val="050505"/>
          <w:sz w:val="22"/>
          <w:szCs w:val="22"/>
          <w:lang w:val="fr-FR" w:eastAsia="fr-FR"/>
        </w:rPr>
        <w:t xml:space="preserve"> </w:t>
      </w:r>
      <w:r w:rsidR="00917173" w:rsidRPr="00102B28">
        <w:rPr>
          <w:rFonts w:ascii="Calibri" w:hAnsi="Calibri" w:cs="Calibri"/>
          <w:sz w:val="22"/>
          <w:szCs w:val="22"/>
          <w:lang w:val="fr-FR"/>
        </w:rPr>
        <w:t>tels</w:t>
      </w:r>
      <w:r w:rsidRPr="00102B28">
        <w:rPr>
          <w:rFonts w:ascii="Calibri" w:hAnsi="Calibri" w:cs="Calibri"/>
          <w:sz w:val="22"/>
          <w:szCs w:val="22"/>
          <w:lang w:val="fr-FR"/>
        </w:rPr>
        <w:t xml:space="preserve"> que décrit</w:t>
      </w:r>
      <w:r>
        <w:rPr>
          <w:rFonts w:ascii="Calibri" w:hAnsi="Calibri" w:cs="Calibri"/>
          <w:sz w:val="22"/>
          <w:szCs w:val="22"/>
          <w:lang w:val="fr-FR"/>
        </w:rPr>
        <w:t>s</w:t>
      </w:r>
      <w:r w:rsidRPr="00102B28">
        <w:rPr>
          <w:rFonts w:ascii="Calibri" w:hAnsi="Calibri" w:cs="Calibri"/>
          <w:sz w:val="22"/>
          <w:szCs w:val="22"/>
          <w:lang w:val="fr-FR"/>
        </w:rPr>
        <w:t xml:space="preserve"> en détails à </w:t>
      </w:r>
      <w:proofErr w:type="gramStart"/>
      <w:r w:rsidRPr="00102B28">
        <w:rPr>
          <w:rFonts w:ascii="Calibri" w:hAnsi="Calibri" w:cs="Calibri"/>
          <w:sz w:val="22"/>
          <w:szCs w:val="22"/>
          <w:lang w:val="fr-FR"/>
        </w:rPr>
        <w:t>l’annexe</w:t>
      </w:r>
      <w:proofErr w:type="gramEnd"/>
      <w:r w:rsidRPr="00102B28">
        <w:rPr>
          <w:rFonts w:ascii="Calibri" w:hAnsi="Calibri" w:cs="Calibri"/>
          <w:sz w:val="22"/>
          <w:szCs w:val="22"/>
          <w:lang w:val="fr-FR"/>
        </w:rPr>
        <w:t xml:space="preserve"> 1 de la présente </w:t>
      </w:r>
      <w:r>
        <w:rPr>
          <w:rFonts w:ascii="Calibri" w:hAnsi="Calibri" w:cs="Calibri"/>
          <w:sz w:val="22"/>
          <w:szCs w:val="22"/>
          <w:lang w:val="fr-FR"/>
        </w:rPr>
        <w:t>demande de prix</w:t>
      </w:r>
      <w:r w:rsidRPr="00102B28">
        <w:rPr>
          <w:rFonts w:ascii="Calibri" w:hAnsi="Calibri" w:cs="Calibri"/>
          <w:sz w:val="22"/>
          <w:szCs w:val="22"/>
          <w:lang w:val="fr-FR"/>
        </w:rPr>
        <w:t>. Lors de l’établissement de votre offre de prix, veuillez utiliser le formulaire figurant à l’annexe 2.</w:t>
      </w:r>
    </w:p>
    <w:p w14:paraId="571BC9C4" w14:textId="77777777" w:rsidR="009C39D2" w:rsidRPr="00102B28" w:rsidRDefault="009C39D2" w:rsidP="009C39D2">
      <w:pPr>
        <w:outlineLvl w:val="0"/>
        <w:rPr>
          <w:rFonts w:ascii="Calibri" w:hAnsi="Calibri" w:cs="Calibri"/>
          <w:sz w:val="22"/>
          <w:szCs w:val="22"/>
          <w:lang w:val="fr-FR"/>
        </w:rPr>
      </w:pPr>
      <w:bookmarkStart w:id="0" w:name="_Hlk10187938"/>
    </w:p>
    <w:p w14:paraId="6018574B" w14:textId="77777777" w:rsidR="009C39D2" w:rsidRDefault="009C39D2" w:rsidP="009C39D2">
      <w:pPr>
        <w:jc w:val="both"/>
        <w:rPr>
          <w:rFonts w:asciiTheme="minorHAnsi" w:hAnsiTheme="minorHAnsi"/>
          <w:sz w:val="22"/>
          <w:szCs w:val="22"/>
          <w:lang w:val="fr-FR" w:eastAsia="rw-RW"/>
        </w:rPr>
      </w:pPr>
      <w:r w:rsidRPr="005648E6">
        <w:rPr>
          <w:rFonts w:asciiTheme="minorHAnsi" w:hAnsiTheme="minorHAnsi"/>
          <w:sz w:val="22"/>
          <w:szCs w:val="22"/>
          <w:lang w:val="fr-FR" w:eastAsia="rw-RW"/>
        </w:rPr>
        <w:t xml:space="preserve">Prière envoyer vos </w:t>
      </w:r>
      <w:r>
        <w:rPr>
          <w:rFonts w:asciiTheme="minorHAnsi" w:hAnsiTheme="minorHAnsi"/>
          <w:sz w:val="22"/>
          <w:szCs w:val="22"/>
          <w:lang w:val="fr-FR" w:eastAsia="rw-RW"/>
        </w:rPr>
        <w:t xml:space="preserve">offres </w:t>
      </w:r>
      <w:r w:rsidRPr="005648E6">
        <w:rPr>
          <w:rFonts w:asciiTheme="minorHAnsi" w:hAnsiTheme="minorHAnsi"/>
          <w:sz w:val="22"/>
          <w:szCs w:val="22"/>
          <w:lang w:val="fr-FR" w:eastAsia="rw-RW"/>
        </w:rPr>
        <w:t xml:space="preserve">à l’adresse </w:t>
      </w:r>
      <w:r>
        <w:rPr>
          <w:rFonts w:asciiTheme="minorHAnsi" w:hAnsiTheme="minorHAnsi"/>
          <w:sz w:val="22"/>
          <w:szCs w:val="22"/>
          <w:lang w:val="fr-FR" w:eastAsia="rw-RW"/>
        </w:rPr>
        <w:t xml:space="preserve">ci-après : </w:t>
      </w:r>
    </w:p>
    <w:p w14:paraId="20D9B216" w14:textId="77777777" w:rsidR="009C39D2" w:rsidRDefault="009C39D2" w:rsidP="009C39D2">
      <w:pPr>
        <w:jc w:val="both"/>
        <w:rPr>
          <w:rFonts w:asciiTheme="minorHAnsi" w:hAnsiTheme="minorHAnsi"/>
          <w:sz w:val="22"/>
          <w:szCs w:val="22"/>
          <w:lang w:val="fr-FR" w:eastAsia="rw-RW"/>
        </w:rPr>
      </w:pPr>
    </w:p>
    <w:p w14:paraId="05485C8D" w14:textId="77777777" w:rsidR="004E3C11" w:rsidRPr="00895254" w:rsidRDefault="004E3C11" w:rsidP="004E3C11">
      <w:pPr>
        <w:outlineLvl w:val="0"/>
        <w:rPr>
          <w:b/>
          <w:lang w:val="fr-FR"/>
        </w:rPr>
      </w:pPr>
      <w:r w:rsidRPr="00E653BE">
        <w:rPr>
          <w:rFonts w:asciiTheme="minorHAnsi" w:hAnsiTheme="minorHAnsi" w:cstheme="minorHAnsi"/>
          <w:b/>
          <w:sz w:val="22"/>
          <w:szCs w:val="22"/>
          <w:lang w:val="fr-FR"/>
        </w:rPr>
        <w:t>Par courrier :</w:t>
      </w:r>
      <w:r w:rsidRPr="00E653BE">
        <w:rPr>
          <w:rFonts w:asciiTheme="minorHAnsi" w:hAnsiTheme="minorHAnsi" w:cstheme="minorHAnsi"/>
          <w:b/>
          <w:sz w:val="22"/>
          <w:szCs w:val="22"/>
          <w:lang w:val="fr-FR"/>
        </w:rPr>
        <w:tab/>
      </w:r>
      <w:r w:rsidRPr="00895254">
        <w:rPr>
          <w:b/>
          <w:lang w:val="fr-FR"/>
        </w:rPr>
        <w:t>Programme des Nations Unies pour le développement</w:t>
      </w:r>
    </w:p>
    <w:p w14:paraId="4F354C65" w14:textId="1C3A626B" w:rsidR="009C39D2" w:rsidRDefault="004E3C11" w:rsidP="004E3C11">
      <w:pPr>
        <w:jc w:val="both"/>
        <w:rPr>
          <w:b/>
          <w:lang w:val="fr-FR"/>
        </w:rPr>
      </w:pPr>
      <w:r w:rsidRPr="00895254">
        <w:rPr>
          <w:b/>
          <w:lang w:val="fr-FR"/>
        </w:rPr>
        <w:t xml:space="preserve">Goma, 36, Av. des Orchidées, Quartier les Volcans      </w:t>
      </w:r>
    </w:p>
    <w:p w14:paraId="06DE5633" w14:textId="77777777" w:rsidR="004E3C11" w:rsidRDefault="004E3C11" w:rsidP="004E3C11">
      <w:pPr>
        <w:jc w:val="both"/>
        <w:rPr>
          <w:rFonts w:asciiTheme="minorHAnsi" w:hAnsiTheme="minorHAnsi"/>
          <w:sz w:val="22"/>
          <w:szCs w:val="22"/>
          <w:lang w:val="fr-FR" w:eastAsia="rw-RW"/>
        </w:rPr>
      </w:pPr>
    </w:p>
    <w:p w14:paraId="4AC09336" w14:textId="2C66A900" w:rsidR="009C39D2" w:rsidRDefault="009C39D2" w:rsidP="009C39D2">
      <w:pPr>
        <w:jc w:val="both"/>
        <w:rPr>
          <w:rStyle w:val="Lienhypertexte"/>
          <w:rFonts w:asciiTheme="minorHAnsi" w:hAnsiTheme="minorHAnsi"/>
          <w:sz w:val="22"/>
          <w:szCs w:val="22"/>
          <w:lang w:val="fr-FR" w:eastAsia="rw-RW"/>
        </w:rPr>
      </w:pPr>
      <w:r>
        <w:rPr>
          <w:rFonts w:asciiTheme="minorHAnsi" w:hAnsiTheme="minorHAnsi"/>
          <w:sz w:val="22"/>
          <w:szCs w:val="22"/>
          <w:lang w:val="fr-FR" w:eastAsia="rw-RW"/>
        </w:rPr>
        <w:t xml:space="preserve">Ou par </w:t>
      </w:r>
      <w:r w:rsidRPr="005648E6">
        <w:rPr>
          <w:rFonts w:asciiTheme="minorHAnsi" w:hAnsiTheme="minorHAnsi"/>
          <w:sz w:val="22"/>
          <w:szCs w:val="22"/>
          <w:lang w:val="fr-FR" w:eastAsia="rw-RW"/>
        </w:rPr>
        <w:t>e-mail</w:t>
      </w:r>
      <w:r w:rsidRPr="005648E6">
        <w:rPr>
          <w:rFonts w:asciiTheme="minorHAnsi" w:hAnsiTheme="minorHAnsi"/>
          <w:b/>
          <w:sz w:val="22"/>
          <w:szCs w:val="22"/>
          <w:lang w:val="fr-FR" w:eastAsia="rw-RW"/>
        </w:rPr>
        <w:t xml:space="preserve"> </w:t>
      </w:r>
      <w:r>
        <w:rPr>
          <w:rFonts w:asciiTheme="minorHAnsi" w:hAnsiTheme="minorHAnsi"/>
          <w:b/>
          <w:sz w:val="22"/>
          <w:szCs w:val="22"/>
          <w:lang w:val="fr-FR" w:eastAsia="rw-RW"/>
        </w:rPr>
        <w:t xml:space="preserve">à </w:t>
      </w:r>
      <w:hyperlink r:id="rId12" w:history="1">
        <w:r w:rsidR="004E3C11" w:rsidRPr="00776D7D">
          <w:rPr>
            <w:rStyle w:val="Lienhypertexte"/>
            <w:rFonts w:asciiTheme="minorHAnsi" w:hAnsiTheme="minorHAnsi"/>
            <w:sz w:val="22"/>
            <w:szCs w:val="22"/>
            <w:lang w:val="fr-FR" w:eastAsia="rw-RW"/>
          </w:rPr>
          <w:t>soumission.goma@undp.org</w:t>
        </w:r>
      </w:hyperlink>
    </w:p>
    <w:bookmarkEnd w:id="0"/>
    <w:p w14:paraId="58DC5442" w14:textId="77777777" w:rsidR="009C39D2" w:rsidRDefault="009C39D2" w:rsidP="009C39D2">
      <w:pPr>
        <w:jc w:val="both"/>
        <w:rPr>
          <w:rStyle w:val="Lienhypertexte"/>
          <w:rFonts w:asciiTheme="minorHAnsi" w:hAnsiTheme="minorHAnsi"/>
          <w:sz w:val="22"/>
          <w:szCs w:val="22"/>
          <w:lang w:val="fr-FR" w:eastAsia="rw-RW"/>
        </w:rPr>
      </w:pPr>
    </w:p>
    <w:p w14:paraId="1799596C" w14:textId="76D52B55" w:rsidR="009C39D2" w:rsidRPr="00076971" w:rsidRDefault="009C39D2" w:rsidP="009C39D2">
      <w:pPr>
        <w:jc w:val="both"/>
        <w:rPr>
          <w:rFonts w:asciiTheme="minorHAnsi" w:eastAsia="Calibri" w:hAnsiTheme="minorHAnsi"/>
          <w:sz w:val="22"/>
          <w:szCs w:val="22"/>
          <w:lang w:val="fr-FR"/>
        </w:rPr>
      </w:pPr>
      <w:proofErr w:type="gramStart"/>
      <w:r w:rsidRPr="00076971">
        <w:rPr>
          <w:rFonts w:asciiTheme="minorHAnsi" w:hAnsiTheme="minorHAnsi"/>
          <w:sz w:val="22"/>
          <w:szCs w:val="22"/>
          <w:lang w:val="fr-FR" w:eastAsia="rw-RW"/>
        </w:rPr>
        <w:t>avec</w:t>
      </w:r>
      <w:proofErr w:type="gramEnd"/>
      <w:r w:rsidRPr="00076971">
        <w:rPr>
          <w:rFonts w:asciiTheme="minorHAnsi" w:hAnsiTheme="minorHAnsi"/>
          <w:sz w:val="22"/>
          <w:szCs w:val="22"/>
          <w:lang w:val="fr-FR" w:eastAsia="rw-RW"/>
        </w:rPr>
        <w:t xml:space="preserve"> mention de la référence et intitulé du dossier</w:t>
      </w:r>
      <w:r w:rsidRPr="00076971">
        <w:rPr>
          <w:rFonts w:asciiTheme="minorHAnsi" w:hAnsiTheme="minorHAnsi"/>
          <w:b/>
          <w:sz w:val="22"/>
          <w:szCs w:val="22"/>
          <w:lang w:val="fr-FR" w:eastAsia="rw-RW"/>
        </w:rPr>
        <w:t xml:space="preserve">. </w:t>
      </w:r>
      <w:r w:rsidRPr="00076971">
        <w:rPr>
          <w:rFonts w:asciiTheme="minorHAnsi" w:eastAsia="Calibri" w:hAnsiTheme="minorHAnsi"/>
          <w:b/>
          <w:sz w:val="22"/>
          <w:szCs w:val="22"/>
          <w:lang w:val="fr-FR"/>
        </w:rPr>
        <w:t xml:space="preserve">Votre proposition devra être reçue </w:t>
      </w:r>
      <w:r w:rsidRPr="00076971">
        <w:rPr>
          <w:rFonts w:asciiTheme="minorHAnsi" w:eastAsia="Calibri" w:hAnsiTheme="minorHAnsi"/>
          <w:sz w:val="22"/>
          <w:szCs w:val="22"/>
          <w:lang w:val="fr-FR"/>
        </w:rPr>
        <w:t>au plus tard le</w:t>
      </w:r>
      <w:r w:rsidR="00D96694">
        <w:rPr>
          <w:rFonts w:asciiTheme="minorHAnsi" w:eastAsia="Calibri" w:hAnsiTheme="minorHAnsi"/>
          <w:sz w:val="22"/>
          <w:szCs w:val="22"/>
          <w:lang w:val="fr-FR"/>
        </w:rPr>
        <w:t xml:space="preserve"> </w:t>
      </w:r>
      <w:r w:rsidR="00D96694" w:rsidRPr="00D96694">
        <w:rPr>
          <w:rFonts w:asciiTheme="minorHAnsi" w:eastAsia="Calibri" w:hAnsiTheme="minorHAnsi"/>
          <w:b/>
          <w:bCs/>
          <w:sz w:val="22"/>
          <w:szCs w:val="22"/>
          <w:lang w:val="fr-FR"/>
        </w:rPr>
        <w:t>17 septembre</w:t>
      </w:r>
      <w:r w:rsidR="004E3C11" w:rsidRPr="00D96694">
        <w:rPr>
          <w:rFonts w:asciiTheme="minorHAnsi" w:eastAsia="Calibri" w:hAnsiTheme="minorHAnsi"/>
          <w:b/>
          <w:bCs/>
          <w:sz w:val="22"/>
          <w:szCs w:val="22"/>
          <w:lang w:val="fr-FR"/>
        </w:rPr>
        <w:t xml:space="preserve"> </w:t>
      </w:r>
      <w:r w:rsidR="00F3258E" w:rsidRPr="00D96694">
        <w:rPr>
          <w:rFonts w:asciiTheme="minorHAnsi" w:eastAsia="Calibri" w:hAnsiTheme="minorHAnsi"/>
          <w:b/>
          <w:bCs/>
          <w:sz w:val="22"/>
          <w:szCs w:val="22"/>
          <w:lang w:val="fr-FR"/>
        </w:rPr>
        <w:t>201</w:t>
      </w:r>
      <w:r w:rsidR="00297139" w:rsidRPr="00D96694">
        <w:rPr>
          <w:rFonts w:asciiTheme="minorHAnsi" w:eastAsia="Calibri" w:hAnsiTheme="minorHAnsi"/>
          <w:b/>
          <w:bCs/>
          <w:sz w:val="22"/>
          <w:szCs w:val="22"/>
          <w:lang w:val="fr-FR"/>
        </w:rPr>
        <w:t>9</w:t>
      </w:r>
      <w:r w:rsidRPr="00D96694">
        <w:rPr>
          <w:rFonts w:asciiTheme="minorHAnsi" w:eastAsia="Calibri" w:hAnsiTheme="minorHAnsi"/>
          <w:b/>
          <w:bCs/>
          <w:sz w:val="22"/>
          <w:szCs w:val="22"/>
          <w:lang w:val="fr-FR"/>
        </w:rPr>
        <w:t>,</w:t>
      </w:r>
      <w:r w:rsidRPr="00076971">
        <w:rPr>
          <w:rFonts w:asciiTheme="minorHAnsi" w:eastAsia="Calibri" w:hAnsiTheme="minorHAnsi"/>
          <w:b/>
          <w:sz w:val="22"/>
          <w:szCs w:val="22"/>
          <w:lang w:val="fr-FR"/>
        </w:rPr>
        <w:t xml:space="preserve"> à 16h00 (heure de </w:t>
      </w:r>
      <w:r w:rsidR="004E3C11">
        <w:rPr>
          <w:rFonts w:asciiTheme="minorHAnsi" w:eastAsia="Calibri" w:hAnsiTheme="minorHAnsi"/>
          <w:b/>
          <w:sz w:val="22"/>
          <w:szCs w:val="22"/>
          <w:lang w:val="fr-FR"/>
        </w:rPr>
        <w:t>Goma</w:t>
      </w:r>
      <w:r w:rsidRPr="00076971">
        <w:rPr>
          <w:rFonts w:asciiTheme="minorHAnsi" w:eastAsia="Calibri" w:hAnsiTheme="minorHAnsi"/>
          <w:b/>
          <w:sz w:val="22"/>
          <w:szCs w:val="22"/>
          <w:lang w:val="fr-FR"/>
        </w:rPr>
        <w:t>)</w:t>
      </w:r>
      <w:r w:rsidRPr="00076971">
        <w:rPr>
          <w:rFonts w:asciiTheme="minorHAnsi" w:eastAsia="Calibri" w:hAnsiTheme="minorHAnsi"/>
          <w:sz w:val="22"/>
          <w:szCs w:val="22"/>
          <w:lang w:val="fr-FR"/>
        </w:rPr>
        <w:t xml:space="preserve">. </w:t>
      </w:r>
    </w:p>
    <w:p w14:paraId="710837DB" w14:textId="37DB3AEE" w:rsidR="009C39D2" w:rsidRPr="00E208EC" w:rsidRDefault="009C39D2" w:rsidP="009C39D2">
      <w:pPr>
        <w:jc w:val="both"/>
        <w:rPr>
          <w:rFonts w:asciiTheme="minorHAnsi" w:eastAsia="Calibri" w:hAnsiTheme="minorHAnsi"/>
          <w:b/>
          <w:color w:val="FF0000"/>
          <w:sz w:val="22"/>
          <w:szCs w:val="22"/>
          <w:u w:val="single"/>
          <w:lang w:val="fr-FR"/>
        </w:rPr>
      </w:pPr>
      <w:r w:rsidRPr="005648E6">
        <w:rPr>
          <w:rFonts w:asciiTheme="minorHAnsi" w:eastAsia="Calibri" w:hAnsiTheme="minorHAnsi"/>
          <w:sz w:val="22"/>
          <w:szCs w:val="22"/>
          <w:lang w:val="fr-FR"/>
        </w:rPr>
        <w:t xml:space="preserve">N’hésitez pas à écrire à l’adresse </w:t>
      </w:r>
      <w:hyperlink r:id="rId13" w:history="1">
        <w:r w:rsidR="004E3C11" w:rsidRPr="00776D7D">
          <w:rPr>
            <w:rStyle w:val="Lienhypertexte"/>
            <w:rFonts w:asciiTheme="minorHAnsi" w:eastAsia="Calibri" w:hAnsiTheme="minorHAnsi"/>
            <w:sz w:val="22"/>
            <w:szCs w:val="22"/>
            <w:lang w:val="fr-FR"/>
          </w:rPr>
          <w:t>soumission.goma@undp.org</w:t>
        </w:r>
      </w:hyperlink>
      <w:r w:rsidRPr="005648E6">
        <w:rPr>
          <w:rFonts w:asciiTheme="minorHAnsi" w:eastAsia="Calibri" w:hAnsiTheme="minorHAnsi"/>
          <w:sz w:val="22"/>
          <w:szCs w:val="22"/>
          <w:lang w:val="fr-FR"/>
        </w:rPr>
        <w:t xml:space="preserve"> pour toute information complémentaire au </w:t>
      </w:r>
      <w:r w:rsidRPr="00076971">
        <w:rPr>
          <w:rFonts w:asciiTheme="minorHAnsi" w:eastAsia="Calibri" w:hAnsiTheme="minorHAnsi"/>
          <w:sz w:val="22"/>
          <w:szCs w:val="22"/>
          <w:lang w:val="fr-FR"/>
        </w:rPr>
        <w:t xml:space="preserve">plus tard le </w:t>
      </w:r>
      <w:r w:rsidR="00D96694">
        <w:rPr>
          <w:rFonts w:asciiTheme="minorHAnsi" w:eastAsia="Calibri" w:hAnsiTheme="minorHAnsi"/>
          <w:b/>
          <w:sz w:val="22"/>
          <w:szCs w:val="22"/>
          <w:lang w:val="fr-FR"/>
        </w:rPr>
        <w:t>15 septembre</w:t>
      </w:r>
      <w:r w:rsidRPr="00076971">
        <w:rPr>
          <w:rFonts w:asciiTheme="minorHAnsi" w:eastAsia="Calibri" w:hAnsiTheme="minorHAnsi"/>
          <w:b/>
          <w:sz w:val="22"/>
          <w:szCs w:val="22"/>
          <w:lang w:val="fr-FR"/>
        </w:rPr>
        <w:t xml:space="preserve"> 201</w:t>
      </w:r>
      <w:r w:rsidR="00297139" w:rsidRPr="00076971">
        <w:rPr>
          <w:rFonts w:asciiTheme="minorHAnsi" w:eastAsia="Calibri" w:hAnsiTheme="minorHAnsi"/>
          <w:b/>
          <w:sz w:val="22"/>
          <w:szCs w:val="22"/>
          <w:lang w:val="fr-FR"/>
        </w:rPr>
        <w:t>9</w:t>
      </w:r>
      <w:r w:rsidRPr="00076971">
        <w:rPr>
          <w:rFonts w:asciiTheme="minorHAnsi" w:eastAsia="Calibri" w:hAnsiTheme="minorHAnsi"/>
          <w:b/>
          <w:sz w:val="22"/>
          <w:szCs w:val="22"/>
          <w:lang w:val="fr-FR"/>
        </w:rPr>
        <w:t>.</w:t>
      </w:r>
    </w:p>
    <w:p w14:paraId="6353D287" w14:textId="77777777" w:rsidR="00145CC7" w:rsidRPr="00102B28" w:rsidRDefault="003B114C" w:rsidP="00145CC7">
      <w:pPr>
        <w:jc w:val="both"/>
        <w:rPr>
          <w:rFonts w:ascii="Calibri" w:hAnsi="Calibri" w:cs="Calibri"/>
          <w:sz w:val="22"/>
          <w:szCs w:val="22"/>
          <w:lang w:val="fr-FR"/>
        </w:rPr>
      </w:pPr>
      <w:r w:rsidRPr="00102B28">
        <w:rPr>
          <w:rFonts w:ascii="Calibri" w:hAnsi="Calibri" w:cs="Calibri"/>
          <w:sz w:val="22"/>
          <w:szCs w:val="22"/>
          <w:lang w:val="fr-FR"/>
        </w:rPr>
        <w:t xml:space="preserve"> </w:t>
      </w:r>
      <w:r w:rsidR="00145CC7" w:rsidRPr="00102B28">
        <w:rPr>
          <w:rFonts w:ascii="Calibri" w:hAnsi="Calibri" w:cs="Calibri"/>
          <w:sz w:val="22"/>
          <w:szCs w:val="22"/>
          <w:lang w:val="fr-FR"/>
        </w:rPr>
        <w:tab/>
      </w:r>
    </w:p>
    <w:p w14:paraId="21C07C8E" w14:textId="77777777" w:rsidR="009F2EEB" w:rsidRDefault="009F2EEB" w:rsidP="00A86EEC">
      <w:pPr>
        <w:ind w:firstLine="720"/>
        <w:jc w:val="both"/>
        <w:rPr>
          <w:rFonts w:ascii="Calibri" w:hAnsi="Calibri" w:cs="Calibri"/>
          <w:sz w:val="22"/>
          <w:szCs w:val="22"/>
          <w:lang w:val="fr-FR"/>
        </w:rPr>
      </w:pPr>
    </w:p>
    <w:p w14:paraId="7077228F" w14:textId="77777777" w:rsidR="009F2EEB" w:rsidRDefault="009F2EEB" w:rsidP="00A86EEC">
      <w:pPr>
        <w:ind w:firstLine="720"/>
        <w:jc w:val="both"/>
        <w:rPr>
          <w:rFonts w:ascii="Calibri" w:hAnsi="Calibri" w:cs="Calibri"/>
          <w:sz w:val="22"/>
          <w:szCs w:val="22"/>
          <w:lang w:val="fr-FR"/>
        </w:rPr>
      </w:pPr>
    </w:p>
    <w:p w14:paraId="2575B306" w14:textId="77777777" w:rsidR="009F2EEB" w:rsidRDefault="009F2EEB" w:rsidP="00A86EEC">
      <w:pPr>
        <w:ind w:firstLine="720"/>
        <w:jc w:val="both"/>
        <w:rPr>
          <w:rFonts w:ascii="Calibri" w:hAnsi="Calibri" w:cs="Calibri"/>
          <w:sz w:val="22"/>
          <w:szCs w:val="22"/>
          <w:lang w:val="fr-FR"/>
        </w:rPr>
      </w:pPr>
    </w:p>
    <w:p w14:paraId="2F61B663" w14:textId="77777777" w:rsidR="009F2EEB" w:rsidRDefault="009F2EEB" w:rsidP="00A86EEC">
      <w:pPr>
        <w:ind w:firstLine="720"/>
        <w:jc w:val="both"/>
        <w:rPr>
          <w:rFonts w:ascii="Calibri" w:hAnsi="Calibri" w:cs="Calibri"/>
          <w:sz w:val="22"/>
          <w:szCs w:val="22"/>
          <w:lang w:val="fr-FR"/>
        </w:rPr>
      </w:pPr>
    </w:p>
    <w:p w14:paraId="529EB933" w14:textId="77777777" w:rsidR="009F2EEB" w:rsidRDefault="009F2EEB" w:rsidP="00F770AC">
      <w:pPr>
        <w:ind w:firstLine="720"/>
        <w:jc w:val="center"/>
        <w:rPr>
          <w:rFonts w:ascii="Calibri" w:hAnsi="Calibri" w:cs="Calibri"/>
          <w:sz w:val="22"/>
          <w:szCs w:val="22"/>
          <w:lang w:val="fr-FR"/>
        </w:rPr>
      </w:pPr>
    </w:p>
    <w:p w14:paraId="2E33AD13" w14:textId="77777777" w:rsidR="009F2EEB" w:rsidRDefault="009F2EEB" w:rsidP="00A86EEC">
      <w:pPr>
        <w:ind w:firstLine="720"/>
        <w:jc w:val="both"/>
        <w:rPr>
          <w:rFonts w:ascii="Calibri" w:hAnsi="Calibri" w:cs="Calibri"/>
          <w:sz w:val="22"/>
          <w:szCs w:val="22"/>
          <w:lang w:val="fr-FR"/>
        </w:rPr>
      </w:pPr>
    </w:p>
    <w:p w14:paraId="0F8379B0" w14:textId="77777777" w:rsidR="009F2EEB" w:rsidRDefault="009F2EEB" w:rsidP="00A86EEC">
      <w:pPr>
        <w:ind w:firstLine="720"/>
        <w:jc w:val="both"/>
        <w:rPr>
          <w:rFonts w:ascii="Calibri" w:hAnsi="Calibri" w:cs="Calibri"/>
          <w:sz w:val="22"/>
          <w:szCs w:val="22"/>
          <w:lang w:val="fr-FR"/>
        </w:rPr>
      </w:pPr>
    </w:p>
    <w:p w14:paraId="41E008DD" w14:textId="77777777" w:rsidR="009F2EEB" w:rsidRDefault="009F2EEB" w:rsidP="00A86EEC">
      <w:pPr>
        <w:ind w:firstLine="720"/>
        <w:jc w:val="both"/>
        <w:rPr>
          <w:rFonts w:ascii="Calibri" w:hAnsi="Calibri" w:cs="Calibri"/>
          <w:sz w:val="22"/>
          <w:szCs w:val="22"/>
          <w:lang w:val="fr-FR"/>
        </w:rPr>
      </w:pPr>
    </w:p>
    <w:p w14:paraId="4AC0DB67" w14:textId="77777777" w:rsidR="009F2EEB" w:rsidRDefault="009F2EEB" w:rsidP="00A86EEC">
      <w:pPr>
        <w:ind w:firstLine="720"/>
        <w:jc w:val="both"/>
        <w:rPr>
          <w:rFonts w:ascii="Calibri" w:hAnsi="Calibri" w:cs="Calibri"/>
          <w:sz w:val="22"/>
          <w:szCs w:val="22"/>
          <w:lang w:val="fr-FR"/>
        </w:rPr>
      </w:pPr>
    </w:p>
    <w:p w14:paraId="63ADE571" w14:textId="77777777" w:rsidR="00145CC7" w:rsidRDefault="00D20DDB" w:rsidP="00A86EEC">
      <w:pPr>
        <w:ind w:firstLine="720"/>
        <w:jc w:val="both"/>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6D2302">
        <w:rPr>
          <w:rFonts w:ascii="Calibri" w:hAnsi="Calibri" w:cs="Calibri"/>
          <w:sz w:val="22"/>
          <w:szCs w:val="22"/>
          <w:lang w:val="fr-FR"/>
        </w:rPr>
        <w:t>.</w:t>
      </w:r>
      <w:r w:rsidR="00E7337C" w:rsidRPr="00102B28">
        <w:rPr>
          <w:rFonts w:ascii="Calibri" w:hAnsi="Calibri" w:cs="Calibri"/>
          <w:sz w:val="22"/>
          <w:szCs w:val="22"/>
          <w:lang w:val="fr-FR"/>
        </w:rPr>
        <w:t> </w:t>
      </w:r>
    </w:p>
    <w:p w14:paraId="214816E4" w14:textId="77777777" w:rsidR="009F2EEB" w:rsidRPr="00A86EEC" w:rsidRDefault="009F2EEB" w:rsidP="00A86EEC">
      <w:pPr>
        <w:ind w:firstLine="720"/>
        <w:jc w:val="both"/>
        <w:rPr>
          <w:rFonts w:ascii="Calibri" w:hAnsi="Calibri" w:cs="Calibri"/>
          <w:i/>
          <w:color w:val="FF0000"/>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D96694" w14:paraId="39A7725A" w14:textId="77777777" w:rsidTr="00972ACB">
        <w:trPr>
          <w:cantSplit/>
          <w:trHeight w:val="240"/>
        </w:trPr>
        <w:tc>
          <w:tcPr>
            <w:tcW w:w="2970" w:type="dxa"/>
            <w:tcBorders>
              <w:top w:val="single" w:sz="4" w:space="0" w:color="auto"/>
            </w:tcBorders>
          </w:tcPr>
          <w:p w14:paraId="65A2DF73"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34632894"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5B187B86"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210" w:type="dxa"/>
            <w:tcBorders>
              <w:top w:val="single" w:sz="4" w:space="0" w:color="auto"/>
            </w:tcBorders>
          </w:tcPr>
          <w:p w14:paraId="3810E1E0" w14:textId="69EA9D39" w:rsidR="00145CC7" w:rsidRPr="00A35260" w:rsidRDefault="00E35BBF" w:rsidP="00450AF2">
            <w:pPr>
              <w:rPr>
                <w:rFonts w:ascii="Calibri" w:hAnsi="Calibri" w:cs="Calibri"/>
                <w:b/>
                <w:sz w:val="22"/>
                <w:szCs w:val="22"/>
                <w:highlight w:val="yellow"/>
                <w:u w:val="single"/>
                <w:lang w:val="fr-FR"/>
              </w:rPr>
            </w:pPr>
            <w:r w:rsidRPr="00A35260">
              <w:rPr>
                <w:rFonts w:ascii="Calibri" w:hAnsi="Calibri" w:cs="Calibri"/>
                <w:b/>
                <w:sz w:val="22"/>
                <w:szCs w:val="22"/>
                <w:highlight w:val="yellow"/>
                <w:u w:val="single"/>
                <w:lang w:val="fr-FR"/>
              </w:rPr>
              <w:t xml:space="preserve"> </w:t>
            </w:r>
            <w:r w:rsidR="00232585" w:rsidRPr="00A35260">
              <w:rPr>
                <w:rFonts w:ascii="Calibri" w:hAnsi="Calibri" w:cs="Calibri"/>
                <w:b/>
                <w:sz w:val="22"/>
                <w:szCs w:val="22"/>
                <w:highlight w:val="yellow"/>
                <w:u w:val="single"/>
                <w:lang w:val="fr-FR"/>
              </w:rPr>
              <w:t>D</w:t>
            </w:r>
            <w:r w:rsidR="00145CC7" w:rsidRPr="00A35260">
              <w:rPr>
                <w:rFonts w:ascii="Calibri" w:hAnsi="Calibri" w:cs="Calibri"/>
                <w:b/>
                <w:sz w:val="22"/>
                <w:szCs w:val="22"/>
                <w:highlight w:val="yellow"/>
                <w:u w:val="single"/>
                <w:lang w:val="fr-FR"/>
              </w:rPr>
              <w:t>AP</w:t>
            </w:r>
            <w:r w:rsidR="00D03EFE" w:rsidRPr="00A35260">
              <w:rPr>
                <w:highlight w:val="yellow"/>
                <w:u w:val="single"/>
                <w:lang w:val="fr-FR"/>
              </w:rPr>
              <w:t xml:space="preserve"> </w:t>
            </w:r>
            <w:r w:rsidR="00D03EFE" w:rsidRPr="00A35260">
              <w:rPr>
                <w:rFonts w:ascii="Calibri" w:hAnsi="Calibri" w:cs="Calibri"/>
                <w:b/>
                <w:sz w:val="22"/>
                <w:szCs w:val="22"/>
                <w:highlight w:val="yellow"/>
                <w:u w:val="single"/>
                <w:lang w:val="fr-FR"/>
              </w:rPr>
              <w:t xml:space="preserve">Bureau du PNUD </w:t>
            </w:r>
            <w:r w:rsidRPr="00A35260">
              <w:rPr>
                <w:rFonts w:ascii="Calibri" w:hAnsi="Calibri" w:cs="Calibri"/>
                <w:b/>
                <w:sz w:val="22"/>
                <w:szCs w:val="22"/>
                <w:highlight w:val="yellow"/>
                <w:u w:val="single"/>
                <w:lang w:val="fr-FR"/>
              </w:rPr>
              <w:t>GOMA</w:t>
            </w:r>
            <w:r w:rsidR="00D03EFE" w:rsidRPr="00A35260">
              <w:rPr>
                <w:rFonts w:ascii="Calibri" w:hAnsi="Calibri" w:cs="Calibri"/>
                <w:b/>
                <w:sz w:val="22"/>
                <w:szCs w:val="22"/>
                <w:highlight w:val="yellow"/>
                <w:u w:val="single"/>
                <w:lang w:val="fr-FR"/>
              </w:rPr>
              <w:t xml:space="preserve">       </w:t>
            </w:r>
          </w:p>
          <w:p w14:paraId="2F93330F" w14:textId="77777777" w:rsidR="00B70041" w:rsidRPr="00D47C3C" w:rsidRDefault="00B70041" w:rsidP="00B70041">
            <w:pPr>
              <w:ind w:left="432"/>
              <w:rPr>
                <w:rFonts w:ascii="Calibri" w:hAnsi="Calibri" w:cs="Calibri"/>
                <w:b/>
                <w:sz w:val="22"/>
                <w:szCs w:val="22"/>
                <w:u w:val="single"/>
                <w:lang w:val="fr-FR"/>
              </w:rPr>
            </w:pPr>
          </w:p>
          <w:p w14:paraId="7AB62B48" w14:textId="77777777" w:rsidR="00145CC7" w:rsidRPr="00D47C3C" w:rsidRDefault="00145CC7" w:rsidP="0005205E">
            <w:pPr>
              <w:ind w:left="72"/>
              <w:rPr>
                <w:rFonts w:ascii="Calibri" w:hAnsi="Calibri" w:cs="Calibri"/>
                <w:sz w:val="22"/>
                <w:szCs w:val="22"/>
                <w:lang w:val="fr-FR"/>
              </w:rPr>
            </w:pPr>
          </w:p>
        </w:tc>
      </w:tr>
      <w:tr w:rsidR="00145CC7" w:rsidRPr="00102B28" w14:paraId="1DD04352" w14:textId="77777777" w:rsidTr="00972ACB">
        <w:tc>
          <w:tcPr>
            <w:tcW w:w="2970" w:type="dxa"/>
          </w:tcPr>
          <w:p w14:paraId="67DAB0A6"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14:paraId="4BB7B4DC" w14:textId="77777777" w:rsidR="00145CC7" w:rsidRPr="00D47C3C" w:rsidRDefault="00145CC7" w:rsidP="0005205E">
            <w:pPr>
              <w:rPr>
                <w:rFonts w:ascii="Calibri" w:hAnsi="Calibri" w:cs="Calibri"/>
                <w:sz w:val="22"/>
                <w:szCs w:val="22"/>
                <w:lang w:val="fr-FR"/>
              </w:rPr>
            </w:pPr>
          </w:p>
          <w:p w14:paraId="61A22C9E" w14:textId="77777777" w:rsidR="00145CC7" w:rsidRPr="00D47C3C" w:rsidRDefault="0005205E" w:rsidP="00145CC7">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Du</w:t>
            </w:r>
            <w:r w:rsidR="002815BA" w:rsidRPr="00D47C3C">
              <w:rPr>
                <w:rFonts w:ascii="Calibri" w:hAnsi="Calibri" w:cs="Calibri"/>
                <w:b/>
                <w:sz w:val="22"/>
                <w:szCs w:val="22"/>
                <w:u w:val="single"/>
                <w:lang w:val="fr-FR"/>
              </w:rPr>
              <w:t xml:space="preserve"> fournisseur/</w:t>
            </w:r>
            <w:r w:rsidR="000A1552" w:rsidRPr="00D47C3C">
              <w:rPr>
                <w:rFonts w:ascii="Calibri" w:hAnsi="Calibri" w:cs="Calibri"/>
                <w:b/>
                <w:sz w:val="22"/>
                <w:szCs w:val="22"/>
                <w:u w:val="single"/>
                <w:lang w:val="fr-FR"/>
              </w:rPr>
              <w:t xml:space="preserve">de </w:t>
            </w:r>
            <w:r w:rsidR="002815BA" w:rsidRPr="00D47C3C">
              <w:rPr>
                <w:rFonts w:ascii="Calibri" w:hAnsi="Calibri" w:cs="Calibri"/>
                <w:b/>
                <w:sz w:val="22"/>
                <w:szCs w:val="22"/>
                <w:u w:val="single"/>
                <w:lang w:val="fr-FR"/>
              </w:rPr>
              <w:t>l’offrant</w:t>
            </w:r>
            <w:r w:rsidR="00145CC7" w:rsidRPr="00D47C3C">
              <w:rPr>
                <w:rFonts w:ascii="Calibri" w:hAnsi="Calibri" w:cs="Calibri"/>
                <w:b/>
                <w:sz w:val="22"/>
                <w:szCs w:val="22"/>
                <w:u w:val="single"/>
                <w:lang w:val="fr-FR"/>
              </w:rPr>
              <w:t xml:space="preserve">  </w:t>
            </w:r>
          </w:p>
          <w:p w14:paraId="25969B4B" w14:textId="77777777" w:rsidR="00145CC7" w:rsidRPr="00D47C3C" w:rsidRDefault="00145CC7" w:rsidP="0005205E">
            <w:pPr>
              <w:ind w:left="432"/>
              <w:rPr>
                <w:rFonts w:ascii="Calibri" w:hAnsi="Calibri" w:cs="Calibri"/>
                <w:sz w:val="22"/>
                <w:szCs w:val="22"/>
                <w:lang w:val="fr-FR"/>
              </w:rPr>
            </w:pPr>
          </w:p>
        </w:tc>
      </w:tr>
      <w:tr w:rsidR="00145CC7" w:rsidRPr="008D3769" w14:paraId="5B2D7832" w14:textId="77777777" w:rsidTr="00972ACB">
        <w:trPr>
          <w:cantSplit/>
          <w:trHeight w:val="240"/>
        </w:trPr>
        <w:tc>
          <w:tcPr>
            <w:tcW w:w="2970" w:type="dxa"/>
          </w:tcPr>
          <w:p w14:paraId="59B367AC"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tcPr>
          <w:p w14:paraId="59A542A7" w14:textId="2CF1FAD2" w:rsidR="00B70041" w:rsidRDefault="00B70041" w:rsidP="00B70041">
            <w:pPr>
              <w:numPr>
                <w:ilvl w:val="0"/>
                <w:numId w:val="4"/>
              </w:numPr>
              <w:ind w:left="432"/>
              <w:rPr>
                <w:rFonts w:ascii="Calibri" w:hAnsi="Calibri" w:cs="Calibri"/>
                <w:b/>
                <w:sz w:val="22"/>
                <w:szCs w:val="22"/>
                <w:u w:val="single"/>
                <w:lang w:val="fr-FR"/>
              </w:rPr>
            </w:pP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GOMA</w:t>
            </w:r>
            <w:r w:rsidRPr="00D47C3C">
              <w:rPr>
                <w:rFonts w:ascii="Calibri" w:hAnsi="Calibri" w:cs="Calibri"/>
                <w:b/>
                <w:sz w:val="22"/>
                <w:szCs w:val="22"/>
                <w:u w:val="single"/>
                <w:lang w:val="fr-FR"/>
              </w:rPr>
              <w:t xml:space="preserve">   </w:t>
            </w:r>
          </w:p>
          <w:p w14:paraId="33FAF542" w14:textId="3290E345" w:rsidR="00B70041" w:rsidRPr="00B70041" w:rsidRDefault="00B70041" w:rsidP="00E454F6">
            <w:pPr>
              <w:rPr>
                <w:rFonts w:ascii="Calibri" w:hAnsi="Calibri" w:cs="Calibri"/>
                <w:b/>
                <w:sz w:val="22"/>
                <w:szCs w:val="22"/>
                <w:u w:val="single"/>
                <w:lang w:val="fr-FR"/>
              </w:rPr>
            </w:pPr>
            <w:r w:rsidRPr="00B70041">
              <w:rPr>
                <w:rFonts w:ascii="Calibri" w:hAnsi="Calibri" w:cstheme="minorHAnsi"/>
                <w:sz w:val="22"/>
                <w:szCs w:val="22"/>
                <w:lang w:val="fr-FR"/>
              </w:rPr>
              <w:t xml:space="preserve">À livrer et à monter à </w:t>
            </w:r>
            <w:r>
              <w:rPr>
                <w:rFonts w:ascii="Calibri" w:hAnsi="Calibri" w:cstheme="minorHAnsi"/>
                <w:sz w:val="22"/>
                <w:szCs w:val="22"/>
                <w:lang w:val="fr-FR"/>
              </w:rPr>
              <w:t>Goma (Tribunal militaire de garnison, Auditorat militaire de garnison, Cours militaire, Auditorat militaire Supérieur</w:t>
            </w:r>
            <w:r w:rsidRPr="00B70041">
              <w:rPr>
                <w:rFonts w:ascii="Calibri" w:hAnsi="Calibri" w:cstheme="minorHAnsi"/>
                <w:sz w:val="22"/>
                <w:szCs w:val="22"/>
                <w:lang w:val="fr-FR"/>
              </w:rPr>
              <w:t>).</w:t>
            </w:r>
          </w:p>
          <w:p w14:paraId="324BC1E9" w14:textId="517FB163" w:rsidR="00DD5F42" w:rsidRPr="004B0807" w:rsidRDefault="00B70041" w:rsidP="00DD5F42">
            <w:pPr>
              <w:tabs>
                <w:tab w:val="left" w:pos="7830"/>
              </w:tabs>
              <w:jc w:val="both"/>
              <w:rPr>
                <w:rFonts w:ascii="Calibri" w:hAnsi="Calibri" w:cs="Calibri"/>
                <w:sz w:val="22"/>
                <w:szCs w:val="22"/>
                <w:lang w:val="fr-FR"/>
              </w:rPr>
            </w:pPr>
            <w:r>
              <w:rPr>
                <w:rFonts w:ascii="Calibri" w:hAnsi="Calibri" w:cstheme="minorHAnsi"/>
                <w:lang w:val="fr-FR"/>
              </w:rPr>
              <w:t>La clé de répartition (liste des bénéficiaires) sera partagée avec le fournisseur retenu.</w:t>
            </w:r>
          </w:p>
          <w:p w14:paraId="06CF5646" w14:textId="3EA1CEB9" w:rsidR="00145CC7" w:rsidRPr="004B0807" w:rsidRDefault="00145CC7" w:rsidP="00D96694">
            <w:pPr>
              <w:tabs>
                <w:tab w:val="left" w:pos="7830"/>
              </w:tabs>
              <w:jc w:val="both"/>
              <w:rPr>
                <w:rFonts w:ascii="Calibri" w:hAnsi="Calibri" w:cs="Calibri"/>
                <w:sz w:val="22"/>
                <w:szCs w:val="22"/>
                <w:lang w:val="fr-FR"/>
              </w:rPr>
            </w:pPr>
          </w:p>
        </w:tc>
      </w:tr>
      <w:tr w:rsidR="00145CC7" w:rsidRPr="000A554E" w14:paraId="1EF663BC" w14:textId="77777777" w:rsidTr="00972ACB">
        <w:trPr>
          <w:cantSplit/>
          <w:trHeight w:val="240"/>
        </w:trPr>
        <w:tc>
          <w:tcPr>
            <w:tcW w:w="2970" w:type="dxa"/>
          </w:tcPr>
          <w:p w14:paraId="7A68FBEA"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14:paraId="28953379" w14:textId="77777777" w:rsidR="001E0BDB" w:rsidRPr="00D47C3C" w:rsidRDefault="001E0BDB" w:rsidP="001E0BDB">
            <w:pPr>
              <w:ind w:left="720"/>
              <w:rPr>
                <w:rFonts w:ascii="Calibri" w:hAnsi="Calibri" w:cs="Calibri"/>
                <w:sz w:val="22"/>
                <w:szCs w:val="22"/>
                <w:lang w:val="fr-FR"/>
              </w:rPr>
            </w:pPr>
          </w:p>
          <w:p w14:paraId="7EE47F59" w14:textId="77777777" w:rsidR="00145CC7" w:rsidRPr="0005205E" w:rsidRDefault="00414104" w:rsidP="00C07E71">
            <w:pPr>
              <w:numPr>
                <w:ilvl w:val="0"/>
                <w:numId w:val="12"/>
              </w:numPr>
              <w:rPr>
                <w:rFonts w:ascii="Calibri" w:hAnsi="Calibri" w:cs="Calibri"/>
                <w:b/>
                <w:sz w:val="22"/>
                <w:szCs w:val="22"/>
                <w:lang w:val="fr-FR"/>
              </w:rPr>
            </w:pPr>
            <w:r>
              <w:rPr>
                <w:rFonts w:ascii="Calibri" w:hAnsi="Calibri" w:cs="Calibri"/>
                <w:b/>
                <w:sz w:val="22"/>
                <w:szCs w:val="22"/>
                <w:lang w:val="fr-FR"/>
              </w:rPr>
              <w:t>1</w:t>
            </w:r>
            <w:r w:rsidR="00AB784F">
              <w:rPr>
                <w:rFonts w:ascii="Calibri" w:hAnsi="Calibri" w:cs="Calibri"/>
                <w:b/>
                <w:sz w:val="22"/>
                <w:szCs w:val="22"/>
                <w:lang w:val="fr-FR"/>
              </w:rPr>
              <w:t>5</w:t>
            </w:r>
            <w:r w:rsidR="00672A44" w:rsidRPr="0005205E">
              <w:rPr>
                <w:rFonts w:ascii="Calibri" w:hAnsi="Calibri" w:cs="Calibri"/>
                <w:b/>
                <w:sz w:val="22"/>
                <w:szCs w:val="22"/>
                <w:lang w:val="fr-FR"/>
              </w:rPr>
              <w:t xml:space="preserve"> J</w:t>
            </w:r>
            <w:r w:rsidR="0005205E">
              <w:rPr>
                <w:rFonts w:ascii="Calibri" w:hAnsi="Calibri" w:cs="Calibri"/>
                <w:b/>
                <w:sz w:val="22"/>
                <w:szCs w:val="22"/>
                <w:lang w:val="fr-FR"/>
              </w:rPr>
              <w:t xml:space="preserve">ours </w:t>
            </w:r>
            <w:r w:rsidR="00DF04EB">
              <w:rPr>
                <w:rFonts w:ascii="Calibri" w:hAnsi="Calibri" w:cs="Calibri"/>
                <w:b/>
                <w:sz w:val="22"/>
                <w:szCs w:val="22"/>
                <w:lang w:val="fr-FR"/>
              </w:rPr>
              <w:t>calendaires</w:t>
            </w:r>
          </w:p>
        </w:tc>
      </w:tr>
      <w:tr w:rsidR="00145CC7" w:rsidRPr="00102B28" w14:paraId="574495E8" w14:textId="77777777" w:rsidTr="00972ACB">
        <w:tc>
          <w:tcPr>
            <w:tcW w:w="2970" w:type="dxa"/>
          </w:tcPr>
          <w:p w14:paraId="6D5CD413"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14:paraId="1D40C042" w14:textId="24E90E20" w:rsidR="00145CC7" w:rsidRDefault="005E7FD1" w:rsidP="00465471">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R</w:t>
            </w:r>
            <w:r w:rsidR="00465471" w:rsidRPr="00D47C3C">
              <w:rPr>
                <w:rFonts w:ascii="Calibri" w:hAnsi="Calibri" w:cs="Calibri"/>
                <w:b/>
                <w:sz w:val="22"/>
                <w:szCs w:val="22"/>
                <w:u w:val="single"/>
                <w:lang w:val="fr-FR"/>
              </w:rPr>
              <w:t>equis</w:t>
            </w:r>
          </w:p>
          <w:p w14:paraId="581C786B" w14:textId="77777777" w:rsidR="0005205E" w:rsidRPr="00D47C3C" w:rsidRDefault="0005205E" w:rsidP="0005205E">
            <w:pPr>
              <w:ind w:left="432"/>
              <w:rPr>
                <w:rFonts w:ascii="Calibri" w:hAnsi="Calibri" w:cs="Calibri"/>
                <w:b/>
                <w:sz w:val="22"/>
                <w:szCs w:val="22"/>
                <w:u w:val="single"/>
                <w:lang w:val="fr-FR"/>
              </w:rPr>
            </w:pPr>
          </w:p>
        </w:tc>
      </w:tr>
      <w:tr w:rsidR="00145CC7" w:rsidRPr="00102B28" w14:paraId="63998AC2" w14:textId="77777777" w:rsidTr="00972ACB">
        <w:tc>
          <w:tcPr>
            <w:tcW w:w="2970" w:type="dxa"/>
          </w:tcPr>
          <w:p w14:paraId="7D37DAD7"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210" w:type="dxa"/>
          </w:tcPr>
          <w:p w14:paraId="62D36A15" w14:textId="77777777" w:rsidR="00145CC7" w:rsidRPr="00D47C3C" w:rsidRDefault="00145CC7" w:rsidP="0005205E">
            <w:pPr>
              <w:numPr>
                <w:ilvl w:val="0"/>
                <w:numId w:val="3"/>
              </w:numPr>
              <w:ind w:left="432"/>
              <w:rPr>
                <w:rFonts w:ascii="Calibri" w:hAnsi="Calibri" w:cs="Calibri"/>
                <w:sz w:val="22"/>
                <w:szCs w:val="22"/>
                <w:lang w:val="fr-FR"/>
              </w:rPr>
            </w:pPr>
            <w:r w:rsidRPr="00D47C3C">
              <w:rPr>
                <w:rFonts w:ascii="Calibri" w:hAnsi="Calibri" w:cs="Calibri"/>
                <w:b/>
                <w:sz w:val="22"/>
                <w:szCs w:val="22"/>
                <w:u w:val="single"/>
                <w:lang w:val="fr-FR"/>
              </w:rPr>
              <w:t>Dollar</w:t>
            </w:r>
            <w:r w:rsidR="00F76334" w:rsidRPr="00D47C3C">
              <w:rPr>
                <w:rFonts w:ascii="Calibri" w:hAnsi="Calibri" w:cs="Calibri"/>
                <w:b/>
                <w:sz w:val="22"/>
                <w:szCs w:val="22"/>
                <w:u w:val="single"/>
                <w:lang w:val="fr-FR"/>
              </w:rPr>
              <w:t xml:space="preserve"> des Etats-Unis</w:t>
            </w:r>
            <w:r w:rsidRPr="00D47C3C">
              <w:rPr>
                <w:rFonts w:ascii="Calibri" w:hAnsi="Calibri" w:cs="Calibri"/>
                <w:sz w:val="22"/>
                <w:szCs w:val="22"/>
                <w:lang w:val="fr-FR"/>
              </w:rPr>
              <w:t xml:space="preserve"> </w:t>
            </w:r>
          </w:p>
        </w:tc>
      </w:tr>
      <w:tr w:rsidR="00145CC7" w:rsidRPr="008D3769" w14:paraId="24315C17" w14:textId="77777777" w:rsidTr="00972ACB">
        <w:tc>
          <w:tcPr>
            <w:tcW w:w="2970" w:type="dxa"/>
          </w:tcPr>
          <w:p w14:paraId="146D1A3B"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210" w:type="dxa"/>
          </w:tcPr>
          <w:p w14:paraId="38941689" w14:textId="77777777" w:rsidR="00145CC7" w:rsidRPr="00D47C3C" w:rsidRDefault="00F87A59" w:rsidP="00F87A59">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Doit exclure la TVA et autres impôts indirects applicables</w:t>
            </w:r>
          </w:p>
        </w:tc>
      </w:tr>
      <w:tr w:rsidR="00145CC7" w:rsidRPr="008D3769" w14:paraId="2067401F" w14:textId="77777777" w:rsidTr="00972ACB">
        <w:trPr>
          <w:cantSplit/>
          <w:trHeight w:val="460"/>
        </w:trPr>
        <w:tc>
          <w:tcPr>
            <w:tcW w:w="2970" w:type="dxa"/>
            <w:tcBorders>
              <w:bottom w:val="single" w:sz="4" w:space="0" w:color="auto"/>
            </w:tcBorders>
          </w:tcPr>
          <w:p w14:paraId="14A69B6D"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tcBorders>
              <w:bottom w:val="single" w:sz="4" w:space="0" w:color="auto"/>
            </w:tcBorders>
          </w:tcPr>
          <w:p w14:paraId="56A5597F" w14:textId="31248A71" w:rsidR="00145CC7" w:rsidRPr="00076971" w:rsidRDefault="00D96694" w:rsidP="00076971">
            <w:pPr>
              <w:tabs>
                <w:tab w:val="left" w:pos="4830"/>
              </w:tabs>
              <w:rPr>
                <w:rFonts w:ascii="Calibri" w:hAnsi="Calibri" w:cs="Calibri"/>
                <w:sz w:val="22"/>
                <w:szCs w:val="22"/>
                <w:lang w:val="fr-FR"/>
              </w:rPr>
            </w:pPr>
            <w:r>
              <w:rPr>
                <w:rFonts w:ascii="Calibri" w:hAnsi="Calibri" w:cs="Calibri"/>
                <w:b/>
                <w:sz w:val="22"/>
                <w:szCs w:val="22"/>
                <w:u w:val="single"/>
                <w:lang w:val="fr-FR"/>
              </w:rPr>
              <w:t>17 septembre</w:t>
            </w:r>
            <w:r w:rsidR="00DF04EB" w:rsidRPr="00076971">
              <w:rPr>
                <w:rFonts w:ascii="Calibri" w:hAnsi="Calibri" w:cs="Calibri"/>
                <w:b/>
                <w:sz w:val="22"/>
                <w:szCs w:val="22"/>
                <w:u w:val="single"/>
                <w:lang w:val="fr-FR"/>
              </w:rPr>
              <w:t xml:space="preserve"> </w:t>
            </w:r>
            <w:r w:rsidR="00297139" w:rsidRPr="00076971">
              <w:rPr>
                <w:rFonts w:ascii="Calibri" w:hAnsi="Calibri" w:cs="Calibri"/>
                <w:b/>
                <w:sz w:val="22"/>
                <w:szCs w:val="22"/>
                <w:u w:val="single"/>
                <w:lang w:val="fr-FR"/>
              </w:rPr>
              <w:t>2019</w:t>
            </w:r>
            <w:r w:rsidR="009F5B43" w:rsidRPr="00076971">
              <w:rPr>
                <w:rFonts w:ascii="Calibri" w:hAnsi="Calibri" w:cs="Calibri"/>
                <w:b/>
                <w:sz w:val="22"/>
                <w:szCs w:val="22"/>
                <w:u w:val="single"/>
                <w:lang w:val="fr-FR"/>
              </w:rPr>
              <w:t xml:space="preserve"> à 1</w:t>
            </w:r>
            <w:r w:rsidR="005648E6" w:rsidRPr="00076971">
              <w:rPr>
                <w:rFonts w:ascii="Calibri" w:hAnsi="Calibri" w:cs="Calibri"/>
                <w:b/>
                <w:sz w:val="22"/>
                <w:szCs w:val="22"/>
                <w:u w:val="single"/>
                <w:lang w:val="fr-FR"/>
              </w:rPr>
              <w:t>6</w:t>
            </w:r>
            <w:r w:rsidR="009F5B43" w:rsidRPr="00076971">
              <w:rPr>
                <w:rFonts w:ascii="Calibri" w:hAnsi="Calibri" w:cs="Calibri"/>
                <w:b/>
                <w:sz w:val="22"/>
                <w:szCs w:val="22"/>
                <w:u w:val="single"/>
                <w:lang w:val="fr-FR"/>
              </w:rPr>
              <w:t>h</w:t>
            </w:r>
            <w:r w:rsidR="005648E6" w:rsidRPr="00076971">
              <w:rPr>
                <w:rFonts w:ascii="Calibri" w:hAnsi="Calibri" w:cs="Calibri"/>
                <w:b/>
                <w:sz w:val="22"/>
                <w:szCs w:val="22"/>
                <w:u w:val="single"/>
                <w:lang w:val="fr-FR"/>
              </w:rPr>
              <w:t>00</w:t>
            </w:r>
            <w:r w:rsidR="009F5B43" w:rsidRPr="00076971">
              <w:rPr>
                <w:rFonts w:ascii="Calibri" w:hAnsi="Calibri" w:cs="Calibri"/>
                <w:b/>
                <w:sz w:val="22"/>
                <w:szCs w:val="22"/>
                <w:lang w:val="fr-FR"/>
              </w:rPr>
              <w:t xml:space="preserve"> (</w:t>
            </w:r>
            <w:r w:rsidR="009F5B43" w:rsidRPr="00076971">
              <w:rPr>
                <w:rFonts w:ascii="Calibri" w:hAnsi="Calibri" w:cs="Calibri"/>
                <w:b/>
                <w:sz w:val="22"/>
                <w:szCs w:val="22"/>
                <w:u w:val="single"/>
                <w:lang w:val="fr-FR"/>
              </w:rPr>
              <w:t xml:space="preserve">heure de </w:t>
            </w:r>
            <w:r w:rsidR="00D8175A">
              <w:rPr>
                <w:rFonts w:ascii="Calibri" w:hAnsi="Calibri" w:cs="Calibri"/>
                <w:b/>
                <w:sz w:val="22"/>
                <w:szCs w:val="22"/>
                <w:u w:val="single"/>
                <w:lang w:val="fr-FR"/>
              </w:rPr>
              <w:t>Goma</w:t>
            </w:r>
            <w:r w:rsidR="009F5B43" w:rsidRPr="00076971">
              <w:rPr>
                <w:rFonts w:ascii="Calibri" w:hAnsi="Calibri" w:cs="Calibri"/>
                <w:b/>
                <w:sz w:val="22"/>
                <w:szCs w:val="22"/>
                <w:lang w:val="fr-FR"/>
              </w:rPr>
              <w:t xml:space="preserve">) </w:t>
            </w:r>
            <w:r w:rsidR="00076971">
              <w:rPr>
                <w:rFonts w:ascii="Calibri" w:hAnsi="Calibri" w:cs="Calibri"/>
                <w:b/>
                <w:sz w:val="22"/>
                <w:szCs w:val="22"/>
                <w:lang w:val="fr-FR"/>
              </w:rPr>
              <w:tab/>
            </w:r>
          </w:p>
        </w:tc>
      </w:tr>
      <w:tr w:rsidR="00B534F0" w:rsidRPr="008D3769" w14:paraId="2348304C" w14:textId="77777777" w:rsidTr="00972ACB">
        <w:trPr>
          <w:cantSplit/>
          <w:trHeight w:val="460"/>
        </w:trPr>
        <w:tc>
          <w:tcPr>
            <w:tcW w:w="2970" w:type="dxa"/>
            <w:tcBorders>
              <w:bottom w:val="single" w:sz="4" w:space="0" w:color="auto"/>
            </w:tcBorders>
          </w:tcPr>
          <w:p w14:paraId="6B490634" w14:textId="0AD3DFB1" w:rsidR="00B534F0" w:rsidRPr="00102B28" w:rsidRDefault="00B534F0" w:rsidP="00DB3240">
            <w:pPr>
              <w:rPr>
                <w:rFonts w:ascii="Calibri" w:hAnsi="Calibri" w:cs="Calibri"/>
                <w:sz w:val="22"/>
                <w:szCs w:val="22"/>
                <w:lang w:val="fr-FR"/>
              </w:rPr>
            </w:pPr>
            <w:r>
              <w:rPr>
                <w:rFonts w:ascii="Calibri" w:hAnsi="Calibri" w:cs="Calibri"/>
                <w:sz w:val="22"/>
                <w:szCs w:val="22"/>
                <w:lang w:val="fr-FR"/>
              </w:rPr>
              <w:t>Visite du site</w:t>
            </w:r>
          </w:p>
        </w:tc>
        <w:tc>
          <w:tcPr>
            <w:tcW w:w="6210" w:type="dxa"/>
            <w:tcBorders>
              <w:bottom w:val="single" w:sz="4" w:space="0" w:color="auto"/>
            </w:tcBorders>
          </w:tcPr>
          <w:p w14:paraId="6B7FDCD8" w14:textId="7F49F873" w:rsidR="00B534F0" w:rsidRDefault="00B534F0" w:rsidP="00076971">
            <w:pPr>
              <w:tabs>
                <w:tab w:val="left" w:pos="4830"/>
              </w:tabs>
              <w:rPr>
                <w:rFonts w:ascii="Calibri" w:hAnsi="Calibri" w:cs="Calibri"/>
                <w:b/>
                <w:sz w:val="22"/>
                <w:szCs w:val="22"/>
                <w:u w:val="single"/>
                <w:lang w:val="fr-FR"/>
              </w:rPr>
            </w:pPr>
            <w:r>
              <w:rPr>
                <w:rFonts w:ascii="Calibri" w:hAnsi="Calibri" w:cs="Calibri"/>
                <w:b/>
                <w:sz w:val="22"/>
                <w:szCs w:val="22"/>
                <w:u w:val="single"/>
                <w:lang w:val="fr-FR"/>
              </w:rPr>
              <w:t xml:space="preserve">Une visite du site d’installation du containeur sera organisée par le PNUD en </w:t>
            </w:r>
            <w:r w:rsidRPr="00B534F0">
              <w:rPr>
                <w:rFonts w:ascii="Calibri" w:hAnsi="Calibri" w:cs="Calibri"/>
                <w:b/>
                <w:sz w:val="22"/>
                <w:szCs w:val="22"/>
                <w:highlight w:val="yellow"/>
                <w:u w:val="single"/>
                <w:lang w:val="fr-FR"/>
              </w:rPr>
              <w:t>date du</w:t>
            </w:r>
            <w:r w:rsidR="00800788">
              <w:rPr>
                <w:rFonts w:ascii="Calibri" w:hAnsi="Calibri" w:cs="Calibri"/>
                <w:b/>
                <w:sz w:val="22"/>
                <w:szCs w:val="22"/>
                <w:highlight w:val="yellow"/>
                <w:u w:val="single"/>
                <w:lang w:val="fr-FR"/>
              </w:rPr>
              <w:t xml:space="preserve"> 05 septembre 2019 </w:t>
            </w:r>
            <w:r w:rsidR="00634B48">
              <w:rPr>
                <w:rFonts w:ascii="Calibri" w:hAnsi="Calibri" w:cs="Calibri"/>
                <w:b/>
                <w:sz w:val="22"/>
                <w:szCs w:val="22"/>
                <w:highlight w:val="yellow"/>
                <w:u w:val="single"/>
                <w:lang w:val="fr-FR"/>
              </w:rPr>
              <w:t xml:space="preserve">à partir de 11 h 00 </w:t>
            </w:r>
            <w:r w:rsidRPr="00B534F0">
              <w:rPr>
                <w:rFonts w:ascii="Calibri" w:hAnsi="Calibri" w:cs="Calibri"/>
                <w:b/>
                <w:sz w:val="22"/>
                <w:szCs w:val="22"/>
                <w:highlight w:val="yellow"/>
                <w:u w:val="single"/>
                <w:lang w:val="fr-FR"/>
              </w:rPr>
              <w:t>et</w:t>
            </w:r>
            <w:r>
              <w:rPr>
                <w:rFonts w:ascii="Calibri" w:hAnsi="Calibri" w:cs="Calibri"/>
                <w:b/>
                <w:sz w:val="22"/>
                <w:szCs w:val="22"/>
                <w:u w:val="single"/>
                <w:lang w:val="fr-FR"/>
              </w:rPr>
              <w:t xml:space="preserve"> sera conduite par un agent du PNUD</w:t>
            </w:r>
          </w:p>
        </w:tc>
      </w:tr>
      <w:tr w:rsidR="00145CC7" w:rsidRPr="00071DD7" w14:paraId="01F714C8" w14:textId="77777777" w:rsidTr="00972ACB">
        <w:tc>
          <w:tcPr>
            <w:tcW w:w="2970" w:type="dxa"/>
          </w:tcPr>
          <w:p w14:paraId="341396B7"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6210" w:type="dxa"/>
          </w:tcPr>
          <w:p w14:paraId="6E89BFD2" w14:textId="77777777" w:rsidR="00145CC7" w:rsidRPr="00414104" w:rsidRDefault="002D7B5C" w:rsidP="009F5B43">
            <w:pPr>
              <w:numPr>
                <w:ilvl w:val="0"/>
                <w:numId w:val="2"/>
              </w:numPr>
              <w:ind w:left="432"/>
              <w:rPr>
                <w:rFonts w:ascii="Calibri" w:hAnsi="Calibri" w:cs="Calibri"/>
                <w:iCs/>
                <w:sz w:val="22"/>
                <w:szCs w:val="22"/>
                <w:lang w:val="fr-FR"/>
              </w:rPr>
            </w:pPr>
            <w:r w:rsidRPr="00D47C3C">
              <w:rPr>
                <w:rFonts w:ascii="Calibri" w:hAnsi="Calibri" w:cs="Calibri"/>
                <w:b/>
                <w:iCs/>
                <w:sz w:val="22"/>
                <w:szCs w:val="22"/>
                <w:u w:val="single"/>
                <w:lang w:val="fr-FR"/>
              </w:rPr>
              <w:t>Le</w:t>
            </w:r>
            <w:r w:rsidR="00F509B3" w:rsidRPr="00D47C3C">
              <w:rPr>
                <w:rFonts w:ascii="Calibri" w:hAnsi="Calibri" w:cs="Calibri"/>
                <w:b/>
                <w:iCs/>
                <w:sz w:val="22"/>
                <w:szCs w:val="22"/>
                <w:u w:val="single"/>
                <w:lang w:val="fr-FR"/>
              </w:rPr>
              <w:t xml:space="preserve"> fo</w:t>
            </w:r>
            <w:r w:rsidR="00E63A2D" w:rsidRPr="00D47C3C">
              <w:rPr>
                <w:rFonts w:ascii="Calibri" w:hAnsi="Calibri" w:cs="Calibri"/>
                <w:b/>
                <w:iCs/>
                <w:sz w:val="22"/>
                <w:szCs w:val="22"/>
                <w:u w:val="single"/>
                <w:lang w:val="fr-FR"/>
              </w:rPr>
              <w:t>rmulaire fourni dans l’annexe 2, dûment rempli, conformément à la liste des exigences indiquées dans l’annexe 1</w:t>
            </w:r>
            <w:r w:rsidR="00E63A2D" w:rsidRPr="00D47C3C">
              <w:rPr>
                <w:rFonts w:ascii="Calibri" w:hAnsi="Calibri" w:cs="Calibri"/>
                <w:b/>
                <w:iCs/>
                <w:sz w:val="22"/>
                <w:szCs w:val="22"/>
                <w:lang w:val="fr-FR"/>
              </w:rPr>
              <w:t> ;</w:t>
            </w:r>
          </w:p>
          <w:p w14:paraId="3590D739" w14:textId="141D6254" w:rsidR="001E0BDB" w:rsidRDefault="00414104" w:rsidP="00414104">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Des photos ou des fiches techniques de tous les articles proposés</w:t>
            </w:r>
            <w:r w:rsidRPr="00D36AFD">
              <w:rPr>
                <w:rFonts w:ascii="Calibri" w:hAnsi="Calibri" w:cs="Calibri"/>
                <w:iCs/>
                <w:sz w:val="22"/>
                <w:szCs w:val="22"/>
                <w:lang w:val="fr-FR"/>
              </w:rPr>
              <w:t>.</w:t>
            </w:r>
          </w:p>
          <w:p w14:paraId="4651E9B0" w14:textId="032670B9" w:rsidR="00B534F0" w:rsidRDefault="00B534F0" w:rsidP="00414104">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Certificat de visite du site</w:t>
            </w:r>
          </w:p>
          <w:p w14:paraId="109D69F8" w14:textId="77777777" w:rsidR="00414104" w:rsidRPr="00414104" w:rsidDel="00F84374" w:rsidRDefault="00414104" w:rsidP="00414104">
            <w:pPr>
              <w:ind w:left="432"/>
              <w:rPr>
                <w:rFonts w:ascii="Calibri" w:hAnsi="Calibri" w:cs="Calibri"/>
                <w:iCs/>
                <w:sz w:val="22"/>
                <w:szCs w:val="22"/>
                <w:lang w:val="fr-FR"/>
              </w:rPr>
            </w:pPr>
          </w:p>
        </w:tc>
      </w:tr>
      <w:tr w:rsidR="00145CC7" w:rsidRPr="003E5C21" w14:paraId="4BF176E8" w14:textId="77777777" w:rsidTr="00972ACB">
        <w:tc>
          <w:tcPr>
            <w:tcW w:w="2970" w:type="dxa"/>
          </w:tcPr>
          <w:p w14:paraId="7EE4ED48"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lastRenderedPageBreak/>
              <w:t>Durée de validité des offres de prix à compter de la date de soumission</w:t>
            </w:r>
          </w:p>
        </w:tc>
        <w:tc>
          <w:tcPr>
            <w:tcW w:w="6210" w:type="dxa"/>
          </w:tcPr>
          <w:p w14:paraId="2F6FDEF1" w14:textId="77777777" w:rsidR="00145CC7" w:rsidRPr="00D47C3C" w:rsidRDefault="00145CC7" w:rsidP="00972ACB">
            <w:pPr>
              <w:tabs>
                <w:tab w:val="left" w:pos="940"/>
              </w:tabs>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Pr="00D47C3C">
              <w:rPr>
                <w:rFonts w:ascii="Calibri" w:hAnsi="Calibri" w:cs="Calibri"/>
                <w:b/>
                <w:sz w:val="22"/>
                <w:szCs w:val="22"/>
                <w:u w:val="single"/>
                <w:lang w:val="fr-FR"/>
              </w:rPr>
              <w:t xml:space="preserve">120 </w:t>
            </w:r>
            <w:r w:rsidR="00C61FB1" w:rsidRPr="00D47C3C">
              <w:rPr>
                <w:rFonts w:ascii="Calibri" w:hAnsi="Calibri" w:cs="Calibri"/>
                <w:b/>
                <w:sz w:val="22"/>
                <w:szCs w:val="22"/>
                <w:u w:val="single"/>
                <w:lang w:val="fr-FR"/>
              </w:rPr>
              <w:t>jours</w:t>
            </w:r>
          </w:p>
          <w:p w14:paraId="71C890CD" w14:textId="77777777" w:rsidR="00567DB1" w:rsidRPr="00D47C3C" w:rsidRDefault="00567DB1" w:rsidP="00655E05">
            <w:pPr>
              <w:tabs>
                <w:tab w:val="left" w:pos="940"/>
              </w:tabs>
              <w:rPr>
                <w:rFonts w:ascii="Calibri" w:hAnsi="Calibri" w:cs="Calibri"/>
                <w:iCs/>
                <w:sz w:val="22"/>
                <w:szCs w:val="22"/>
                <w:lang w:val="fr-FR"/>
              </w:rPr>
            </w:pPr>
          </w:p>
          <w:p w14:paraId="3667ECBA" w14:textId="77777777" w:rsidR="00145CC7" w:rsidRPr="00D47C3C" w:rsidRDefault="00145CC7" w:rsidP="00655E05">
            <w:pPr>
              <w:tabs>
                <w:tab w:val="left" w:pos="940"/>
              </w:tabs>
              <w:rPr>
                <w:rFonts w:ascii="Calibri" w:hAnsi="Calibri" w:cs="Calibri"/>
                <w:sz w:val="22"/>
                <w:szCs w:val="22"/>
                <w:lang w:val="fr-FR"/>
              </w:rPr>
            </w:pPr>
          </w:p>
        </w:tc>
      </w:tr>
      <w:tr w:rsidR="00145CC7" w:rsidRPr="00E43479" w14:paraId="04E33BCE" w14:textId="77777777" w:rsidTr="00972ACB">
        <w:tc>
          <w:tcPr>
            <w:tcW w:w="2970" w:type="dxa"/>
          </w:tcPr>
          <w:p w14:paraId="096B8C3C"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7DEF8720" w14:textId="77777777" w:rsidR="00145CC7" w:rsidRPr="00102B28" w:rsidRDefault="00145CC7" w:rsidP="00972ACB">
            <w:pPr>
              <w:rPr>
                <w:rFonts w:ascii="Calibri" w:hAnsi="Calibri" w:cs="Calibri"/>
                <w:sz w:val="22"/>
                <w:szCs w:val="22"/>
                <w:lang w:val="fr-FR"/>
              </w:rPr>
            </w:pPr>
          </w:p>
        </w:tc>
        <w:tc>
          <w:tcPr>
            <w:tcW w:w="6210" w:type="dxa"/>
          </w:tcPr>
          <w:p w14:paraId="691FD2B4" w14:textId="759DDE0B" w:rsidR="00145CC7" w:rsidRPr="00D47C3C" w:rsidRDefault="00145CC7" w:rsidP="00504ADC">
            <w:pPr>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00D8175A" w:rsidRPr="00D8175A">
              <w:rPr>
                <w:rFonts w:ascii="Calibri" w:hAnsi="Calibri" w:cs="Calibri"/>
                <w:b/>
                <w:sz w:val="22"/>
                <w:szCs w:val="22"/>
                <w:u w:val="single"/>
                <w:lang w:val="fr-FR"/>
              </w:rPr>
              <w:t>A</w:t>
            </w:r>
            <w:r w:rsidR="00655E05" w:rsidRPr="00D8175A">
              <w:rPr>
                <w:rFonts w:ascii="Calibri" w:hAnsi="Calibri" w:cs="Calibri"/>
                <w:b/>
                <w:sz w:val="22"/>
                <w:szCs w:val="22"/>
                <w:u w:val="single"/>
                <w:lang w:val="fr-FR"/>
              </w:rPr>
              <w:t>utoris</w:t>
            </w:r>
            <w:r w:rsidR="00297139" w:rsidRPr="00D8175A">
              <w:rPr>
                <w:rFonts w:ascii="Calibri" w:hAnsi="Calibri" w:cs="Calibri"/>
                <w:b/>
                <w:sz w:val="22"/>
                <w:szCs w:val="22"/>
                <w:u w:val="single"/>
                <w:lang w:val="fr-FR"/>
              </w:rPr>
              <w:t>ées</w:t>
            </w:r>
            <w:r w:rsidR="00D8175A" w:rsidRPr="00D8175A">
              <w:rPr>
                <w:rFonts w:ascii="Calibri" w:hAnsi="Calibri" w:cs="Calibri"/>
                <w:b/>
                <w:sz w:val="22"/>
                <w:szCs w:val="22"/>
                <w:u w:val="single"/>
                <w:lang w:val="fr-FR"/>
              </w:rPr>
              <w:t xml:space="preserve"> par lot</w:t>
            </w:r>
          </w:p>
        </w:tc>
      </w:tr>
      <w:tr w:rsidR="00145CC7" w:rsidRPr="008D3769" w14:paraId="7AB3B87A" w14:textId="77777777" w:rsidTr="00972ACB">
        <w:tc>
          <w:tcPr>
            <w:tcW w:w="2970" w:type="dxa"/>
          </w:tcPr>
          <w:p w14:paraId="1C79FD58"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5"/>
            </w:r>
          </w:p>
        </w:tc>
        <w:tc>
          <w:tcPr>
            <w:tcW w:w="6210" w:type="dxa"/>
          </w:tcPr>
          <w:p w14:paraId="0EF8D298" w14:textId="77777777" w:rsidR="00145CC7" w:rsidRPr="00D47C3C" w:rsidRDefault="00145CC7">
            <w:pPr>
              <w:numPr>
                <w:ilvl w:val="0"/>
                <w:numId w:val="1"/>
              </w:numPr>
              <w:ind w:left="432"/>
              <w:rPr>
                <w:rFonts w:ascii="Calibri" w:hAnsi="Calibri" w:cs="Calibri"/>
                <w:sz w:val="22"/>
                <w:szCs w:val="22"/>
                <w:lang w:val="fr-FR"/>
              </w:rPr>
            </w:pPr>
            <w:r w:rsidRPr="0005205E">
              <w:rPr>
                <w:rFonts w:ascii="Calibri" w:hAnsi="Calibri" w:cs="Calibri"/>
                <w:b/>
                <w:sz w:val="22"/>
                <w:szCs w:val="22"/>
                <w:lang w:val="fr-FR"/>
              </w:rPr>
              <w:t xml:space="preserve">100% </w:t>
            </w:r>
            <w:r w:rsidR="00567DB1" w:rsidRPr="0005205E">
              <w:rPr>
                <w:rFonts w:ascii="Calibri" w:hAnsi="Calibri" w:cs="Calibri"/>
                <w:b/>
                <w:sz w:val="22"/>
                <w:szCs w:val="22"/>
                <w:lang w:val="fr-FR"/>
              </w:rPr>
              <w:t>après la livraison complète</w:t>
            </w:r>
            <w:r w:rsidR="005D594A">
              <w:rPr>
                <w:rFonts w:ascii="Calibri" w:hAnsi="Calibri" w:cs="Calibri"/>
                <w:b/>
                <w:sz w:val="22"/>
                <w:szCs w:val="22"/>
                <w:lang w:val="fr-FR"/>
              </w:rPr>
              <w:t xml:space="preserve"> des</w:t>
            </w:r>
            <w:r w:rsidR="00567DB1" w:rsidRPr="00D47C3C">
              <w:rPr>
                <w:rFonts w:ascii="Calibri" w:hAnsi="Calibri" w:cs="Calibri"/>
                <w:sz w:val="22"/>
                <w:szCs w:val="22"/>
                <w:lang w:val="fr-FR"/>
              </w:rPr>
              <w:t xml:space="preserve"> </w:t>
            </w:r>
            <w:r w:rsidR="000A554E" w:rsidRPr="005D594A">
              <w:rPr>
                <w:rFonts w:ascii="Calibri" w:hAnsi="Calibri" w:cs="Calibri"/>
                <w:b/>
                <w:sz w:val="22"/>
                <w:szCs w:val="22"/>
                <w:lang w:val="fr-FR"/>
              </w:rPr>
              <w:t>équipements</w:t>
            </w:r>
          </w:p>
        </w:tc>
      </w:tr>
      <w:tr w:rsidR="00145CC7" w:rsidRPr="008D3769" w14:paraId="2EE0177B" w14:textId="77777777" w:rsidTr="00972ACB">
        <w:trPr>
          <w:cantSplit/>
          <w:trHeight w:val="460"/>
        </w:trPr>
        <w:tc>
          <w:tcPr>
            <w:tcW w:w="2970" w:type="dxa"/>
          </w:tcPr>
          <w:p w14:paraId="5BB9276A" w14:textId="77777777" w:rsidR="00145CC7" w:rsidRDefault="00A72035" w:rsidP="00567DB1">
            <w:pPr>
              <w:rPr>
                <w:rFonts w:ascii="Calibri" w:hAnsi="Calibri" w:cs="Calibri"/>
                <w:sz w:val="22"/>
                <w:szCs w:val="22"/>
                <w:lang w:val="fr-FR"/>
              </w:rPr>
            </w:pPr>
            <w:r w:rsidRPr="00102B28">
              <w:rPr>
                <w:rFonts w:ascii="Calibri" w:hAnsi="Calibri" w:cs="Calibri"/>
                <w:sz w:val="22"/>
                <w:szCs w:val="22"/>
                <w:lang w:val="fr-FR"/>
              </w:rPr>
              <w:t>Critères d’évaluation</w:t>
            </w:r>
            <w:r w:rsidR="00145CC7" w:rsidRPr="00102B28">
              <w:rPr>
                <w:rFonts w:ascii="Calibri" w:hAnsi="Calibri" w:cs="Calibri"/>
                <w:sz w:val="22"/>
                <w:szCs w:val="22"/>
                <w:lang w:val="fr-FR"/>
              </w:rPr>
              <w:t xml:space="preserve"> </w:t>
            </w:r>
          </w:p>
          <w:p w14:paraId="6929FA87" w14:textId="77777777" w:rsidR="0043539A" w:rsidRDefault="0043539A" w:rsidP="00567DB1">
            <w:pPr>
              <w:rPr>
                <w:rFonts w:ascii="Calibri" w:hAnsi="Calibri" w:cs="Calibri"/>
                <w:sz w:val="22"/>
                <w:szCs w:val="22"/>
                <w:lang w:val="fr-FR"/>
              </w:rPr>
            </w:pPr>
          </w:p>
          <w:p w14:paraId="0A7CF1E6" w14:textId="77777777" w:rsidR="0043539A" w:rsidRDefault="0043539A" w:rsidP="00567DB1">
            <w:pPr>
              <w:rPr>
                <w:rFonts w:ascii="Calibri" w:hAnsi="Calibri" w:cs="Calibri"/>
                <w:sz w:val="22"/>
                <w:szCs w:val="22"/>
                <w:lang w:val="fr-FR"/>
              </w:rPr>
            </w:pPr>
          </w:p>
          <w:p w14:paraId="7658CAC2" w14:textId="77777777" w:rsidR="0043539A" w:rsidRPr="00102B28" w:rsidRDefault="0043539A" w:rsidP="00567DB1">
            <w:pPr>
              <w:rPr>
                <w:rFonts w:ascii="Calibri" w:hAnsi="Calibri" w:cs="Calibri"/>
                <w:sz w:val="22"/>
                <w:szCs w:val="22"/>
                <w:lang w:val="fr-FR"/>
              </w:rPr>
            </w:pPr>
          </w:p>
        </w:tc>
        <w:tc>
          <w:tcPr>
            <w:tcW w:w="6210" w:type="dxa"/>
          </w:tcPr>
          <w:p w14:paraId="47677C3F" w14:textId="77777777" w:rsidR="00145CC7" w:rsidRPr="00D47C3C" w:rsidRDefault="00657CF2" w:rsidP="00145CC7">
            <w:pPr>
              <w:numPr>
                <w:ilvl w:val="0"/>
                <w:numId w:val="5"/>
              </w:numPr>
              <w:ind w:left="342"/>
              <w:rPr>
                <w:rFonts w:ascii="Calibri" w:hAnsi="Calibri" w:cs="Calibri"/>
                <w:b/>
                <w:sz w:val="22"/>
                <w:szCs w:val="22"/>
                <w:u w:val="single"/>
                <w:lang w:val="fr-FR"/>
              </w:rPr>
            </w:pPr>
            <w:r w:rsidRPr="00D47C3C">
              <w:rPr>
                <w:rFonts w:ascii="Calibri" w:hAnsi="Calibri" w:cs="Calibri"/>
                <w:b/>
                <w:sz w:val="22"/>
                <w:szCs w:val="22"/>
                <w:u w:val="single"/>
                <w:lang w:val="fr-FR"/>
              </w:rPr>
              <w:t>Conformité technique/plein respect des exigences et prix le plus bas</w:t>
            </w:r>
            <w:r w:rsidR="00145CC7" w:rsidRPr="00D47C3C">
              <w:rPr>
                <w:rStyle w:val="Appelnotedebasdep"/>
                <w:rFonts w:ascii="Calibri" w:hAnsi="Calibri" w:cs="Calibri"/>
                <w:b/>
                <w:sz w:val="22"/>
                <w:szCs w:val="22"/>
                <w:u w:val="single"/>
                <w:lang w:val="fr-FR"/>
              </w:rPr>
              <w:footnoteReference w:id="6"/>
            </w:r>
          </w:p>
          <w:p w14:paraId="68165BD2" w14:textId="77777777" w:rsidR="00914DA4" w:rsidRPr="003074E8" w:rsidRDefault="00692941" w:rsidP="003074E8">
            <w:pPr>
              <w:numPr>
                <w:ilvl w:val="0"/>
                <w:numId w:val="5"/>
              </w:numPr>
              <w:ind w:left="342"/>
              <w:rPr>
                <w:rFonts w:ascii="Calibri" w:hAnsi="Calibri" w:cs="Calibri"/>
                <w:sz w:val="22"/>
                <w:szCs w:val="22"/>
                <w:u w:val="single"/>
                <w:lang w:val="fr-FR"/>
              </w:rPr>
            </w:pPr>
            <w:r w:rsidRPr="00D47C3C">
              <w:rPr>
                <w:rFonts w:ascii="Calibri" w:hAnsi="Calibri" w:cs="Calibri"/>
                <w:b/>
                <w:sz w:val="22"/>
                <w:szCs w:val="22"/>
                <w:u w:val="single"/>
                <w:lang w:val="fr-FR"/>
              </w:rPr>
              <w:t>Délai de l</w:t>
            </w:r>
            <w:r w:rsidR="00220CD4" w:rsidRPr="00D47C3C">
              <w:rPr>
                <w:rFonts w:ascii="Calibri" w:hAnsi="Calibri" w:cs="Calibri"/>
                <w:b/>
                <w:sz w:val="22"/>
                <w:szCs w:val="22"/>
                <w:u w:val="single"/>
                <w:lang w:val="fr-FR"/>
              </w:rPr>
              <w:t xml:space="preserve">ivraison </w:t>
            </w:r>
            <w:r w:rsidR="009F5B43" w:rsidRPr="00D47C3C">
              <w:rPr>
                <w:rFonts w:ascii="Calibri" w:hAnsi="Calibri" w:cs="Calibri"/>
                <w:b/>
                <w:sz w:val="22"/>
                <w:szCs w:val="22"/>
                <w:u w:val="single"/>
                <w:lang w:val="fr-FR"/>
              </w:rPr>
              <w:t>conforme à la demande de prix</w:t>
            </w:r>
          </w:p>
          <w:p w14:paraId="3CCD6673" w14:textId="5B5C75C8" w:rsidR="00497661" w:rsidRPr="00D47C3C" w:rsidRDefault="00497661" w:rsidP="008834CF">
            <w:pPr>
              <w:ind w:left="-18"/>
              <w:rPr>
                <w:rFonts w:ascii="Calibri" w:hAnsi="Calibri" w:cs="Calibri"/>
                <w:sz w:val="22"/>
                <w:szCs w:val="22"/>
                <w:lang w:val="fr-FR"/>
              </w:rPr>
            </w:pPr>
            <w:bookmarkStart w:id="1" w:name="_GoBack"/>
            <w:bookmarkEnd w:id="1"/>
          </w:p>
        </w:tc>
      </w:tr>
      <w:tr w:rsidR="00145CC7" w:rsidRPr="008D3769" w14:paraId="09509CD7" w14:textId="77777777" w:rsidTr="00972ACB">
        <w:tblPrEx>
          <w:tblLook w:val="04A0" w:firstRow="1" w:lastRow="0" w:firstColumn="1" w:lastColumn="0" w:noHBand="0" w:noVBand="1"/>
        </w:tblPrEx>
        <w:tc>
          <w:tcPr>
            <w:tcW w:w="2970" w:type="dxa"/>
            <w:shd w:val="clear" w:color="auto" w:fill="auto"/>
          </w:tcPr>
          <w:p w14:paraId="65F18B05" w14:textId="77777777" w:rsidR="00145CC7" w:rsidRPr="00102B28" w:rsidRDefault="009B7D78" w:rsidP="0005205E">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tc>
        <w:tc>
          <w:tcPr>
            <w:tcW w:w="6210" w:type="dxa"/>
            <w:shd w:val="clear" w:color="auto" w:fill="auto"/>
          </w:tcPr>
          <w:p w14:paraId="7E6F27A3" w14:textId="2E12D09D" w:rsidR="00145CC7" w:rsidRPr="00D47C3C" w:rsidRDefault="00CC1528" w:rsidP="00010461">
            <w:pPr>
              <w:pStyle w:val="BankNormal"/>
              <w:numPr>
                <w:ilvl w:val="0"/>
                <w:numId w:val="14"/>
              </w:numPr>
              <w:tabs>
                <w:tab w:val="left" w:pos="342"/>
                <w:tab w:val="right" w:pos="7218"/>
              </w:tabs>
              <w:spacing w:after="0"/>
              <w:ind w:left="378"/>
              <w:rPr>
                <w:rFonts w:ascii="Calibri" w:hAnsi="Calibri" w:cs="Calibri"/>
                <w:b/>
                <w:bCs/>
                <w:sz w:val="22"/>
                <w:szCs w:val="22"/>
                <w:u w:val="single"/>
                <w:lang w:val="fr-FR"/>
              </w:rPr>
            </w:pPr>
            <w:r w:rsidRPr="00D47C3C">
              <w:rPr>
                <w:rFonts w:ascii="Calibri" w:hAnsi="Calibri" w:cs="Calibri"/>
                <w:b/>
                <w:sz w:val="22"/>
                <w:szCs w:val="22"/>
                <w:u w:val="single"/>
                <w:lang w:val="fr-FR"/>
              </w:rPr>
              <w:t>Un</w:t>
            </w:r>
            <w:r w:rsidR="00D8175A">
              <w:rPr>
                <w:rFonts w:ascii="Calibri" w:hAnsi="Calibri" w:cs="Calibri"/>
                <w:b/>
                <w:sz w:val="22"/>
                <w:szCs w:val="22"/>
                <w:u w:val="single"/>
                <w:lang w:val="fr-FR"/>
              </w:rPr>
              <w:t xml:space="preserve"> ou </w:t>
            </w:r>
            <w:r w:rsidR="00071DD7">
              <w:rPr>
                <w:rFonts w:ascii="Calibri" w:hAnsi="Calibri" w:cs="Calibri"/>
                <w:b/>
                <w:sz w:val="22"/>
                <w:szCs w:val="22"/>
                <w:u w:val="single"/>
                <w:lang w:val="fr-FR"/>
              </w:rPr>
              <w:t>plusieurs</w:t>
            </w:r>
            <w:r w:rsidR="00297139">
              <w:rPr>
                <w:rFonts w:ascii="Calibri" w:hAnsi="Calibri" w:cs="Calibri"/>
                <w:b/>
                <w:sz w:val="22"/>
                <w:szCs w:val="22"/>
                <w:u w:val="single"/>
                <w:lang w:val="fr-FR"/>
              </w:rPr>
              <w:t xml:space="preserve"> </w:t>
            </w:r>
            <w:r w:rsidR="00791658" w:rsidRPr="00D47C3C">
              <w:rPr>
                <w:rFonts w:ascii="Calibri" w:hAnsi="Calibri" w:cs="Calibri"/>
                <w:b/>
                <w:sz w:val="22"/>
                <w:szCs w:val="22"/>
                <w:u w:val="single"/>
                <w:lang w:val="fr-FR"/>
              </w:rPr>
              <w:t>fournisseur</w:t>
            </w:r>
            <w:r w:rsidR="00071DD7">
              <w:rPr>
                <w:rFonts w:ascii="Calibri" w:hAnsi="Calibri" w:cs="Calibri"/>
                <w:b/>
                <w:sz w:val="22"/>
                <w:szCs w:val="22"/>
                <w:u w:val="single"/>
                <w:lang w:val="fr-FR"/>
              </w:rPr>
              <w:t>s</w:t>
            </w:r>
            <w:r w:rsidRPr="00D47C3C">
              <w:rPr>
                <w:rFonts w:ascii="Calibri" w:hAnsi="Calibri" w:cs="Calibri"/>
                <w:b/>
                <w:sz w:val="22"/>
                <w:szCs w:val="22"/>
                <w:u w:val="single"/>
                <w:lang w:val="fr-FR"/>
              </w:rPr>
              <w:t>, en fonction des facteurs</w:t>
            </w:r>
            <w:r w:rsidR="007E17F5" w:rsidRPr="00D47C3C">
              <w:rPr>
                <w:rFonts w:ascii="Calibri" w:hAnsi="Calibri" w:cs="Calibri"/>
                <w:b/>
                <w:sz w:val="22"/>
                <w:szCs w:val="22"/>
                <w:u w:val="single"/>
                <w:lang w:val="fr-FR"/>
              </w:rPr>
              <w:t xml:space="preserve"> suivants</w:t>
            </w:r>
            <w:r w:rsidR="00956625" w:rsidRPr="00D47C3C">
              <w:rPr>
                <w:rFonts w:ascii="Calibri" w:hAnsi="Calibri" w:cs="Calibri"/>
                <w:b/>
                <w:sz w:val="22"/>
                <w:szCs w:val="22"/>
                <w:u w:val="single"/>
                <w:lang w:val="fr-FR"/>
              </w:rPr>
              <w:t> :</w:t>
            </w:r>
            <w:r w:rsidR="00145CC7" w:rsidRPr="00D47C3C">
              <w:rPr>
                <w:rFonts w:ascii="Calibri" w:hAnsi="Calibri" w:cs="Calibri"/>
                <w:b/>
                <w:sz w:val="22"/>
                <w:szCs w:val="22"/>
                <w:u w:val="single"/>
                <w:lang w:val="fr-FR"/>
              </w:rPr>
              <w:t xml:space="preserve"> </w:t>
            </w:r>
            <w:r w:rsidR="00386317" w:rsidRPr="00D47C3C">
              <w:rPr>
                <w:rFonts w:ascii="Calibri" w:hAnsi="Calibri" w:cs="Calibri"/>
                <w:b/>
                <w:i/>
                <w:sz w:val="22"/>
                <w:szCs w:val="22"/>
                <w:u w:val="single"/>
                <w:lang w:val="fr-FR"/>
              </w:rPr>
              <w:t>Mieux offrant</w:t>
            </w:r>
            <w:r w:rsidR="00567DB1" w:rsidRPr="00D47C3C">
              <w:rPr>
                <w:rFonts w:ascii="Calibri" w:hAnsi="Calibri" w:cs="Calibri"/>
                <w:b/>
                <w:i/>
                <w:sz w:val="22"/>
                <w:szCs w:val="22"/>
                <w:u w:val="single"/>
                <w:lang w:val="fr-FR"/>
              </w:rPr>
              <w:t xml:space="preserve"> </w:t>
            </w:r>
          </w:p>
        </w:tc>
      </w:tr>
      <w:tr w:rsidR="00145CC7" w:rsidRPr="00E43479" w14:paraId="0103CDFA" w14:textId="77777777" w:rsidTr="00972ACB">
        <w:tblPrEx>
          <w:tblLook w:val="04A0" w:firstRow="1" w:lastRow="0" w:firstColumn="1" w:lastColumn="0" w:noHBand="0" w:noVBand="1"/>
        </w:tblPrEx>
        <w:tc>
          <w:tcPr>
            <w:tcW w:w="2970" w:type="dxa"/>
            <w:shd w:val="clear" w:color="auto" w:fill="auto"/>
          </w:tcPr>
          <w:p w14:paraId="749DAB0F"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14:paraId="5FB85F2D" w14:textId="77777777" w:rsidR="00B438A2" w:rsidRPr="00D47C3C" w:rsidRDefault="007B322E" w:rsidP="00B438A2">
            <w:pPr>
              <w:pStyle w:val="BankNormal"/>
              <w:numPr>
                <w:ilvl w:val="2"/>
                <w:numId w:val="13"/>
              </w:numPr>
              <w:spacing w:after="0"/>
              <w:ind w:left="342" w:hanging="342"/>
              <w:rPr>
                <w:rFonts w:ascii="Calibri" w:hAnsi="Calibri" w:cs="Calibri"/>
                <w:snapToGrid w:val="0"/>
                <w:sz w:val="22"/>
                <w:szCs w:val="22"/>
                <w:u w:val="single"/>
                <w:lang w:val="fr-FR"/>
              </w:rPr>
            </w:pPr>
            <w:r w:rsidRPr="00D47C3C">
              <w:rPr>
                <w:rFonts w:ascii="Calibri" w:hAnsi="Calibri" w:cs="Calibri"/>
                <w:b/>
                <w:snapToGrid w:val="0"/>
                <w:sz w:val="22"/>
                <w:szCs w:val="22"/>
                <w:u w:val="single"/>
                <w:lang w:val="fr-FR"/>
              </w:rPr>
              <w:t>Bon de commande</w:t>
            </w:r>
          </w:p>
          <w:p w14:paraId="3F281D96" w14:textId="77777777" w:rsidR="00145CC7" w:rsidRPr="00D47C3C" w:rsidRDefault="00145CC7" w:rsidP="00B438A2">
            <w:pPr>
              <w:pStyle w:val="BankNormal"/>
              <w:spacing w:after="0"/>
              <w:ind w:left="342"/>
              <w:rPr>
                <w:rFonts w:ascii="Calibri" w:hAnsi="Calibri" w:cs="Calibri"/>
                <w:snapToGrid w:val="0"/>
                <w:sz w:val="22"/>
                <w:szCs w:val="22"/>
                <w:lang w:val="fr-FR"/>
              </w:rPr>
            </w:pPr>
            <w:r w:rsidRPr="00D47C3C">
              <w:rPr>
                <w:rFonts w:ascii="Calibri" w:hAnsi="Calibri" w:cs="Calibri"/>
                <w:snapToGrid w:val="0"/>
                <w:sz w:val="22"/>
                <w:szCs w:val="22"/>
                <w:lang w:val="fr-FR"/>
              </w:rPr>
              <w:t xml:space="preserve"> </w:t>
            </w:r>
          </w:p>
        </w:tc>
      </w:tr>
      <w:tr w:rsidR="00145CC7" w:rsidRPr="008D3769" w14:paraId="251DC832" w14:textId="77777777" w:rsidTr="00972ACB">
        <w:tc>
          <w:tcPr>
            <w:tcW w:w="2970" w:type="dxa"/>
          </w:tcPr>
          <w:p w14:paraId="0A019211"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14:paraId="794D4A06" w14:textId="77777777"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8D3769" w14:paraId="723F8BD8" w14:textId="77777777" w:rsidTr="00972ACB">
        <w:tc>
          <w:tcPr>
            <w:tcW w:w="2970" w:type="dxa"/>
          </w:tcPr>
          <w:p w14:paraId="0295F9B7"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14:paraId="4E9982E6" w14:textId="77777777"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8D3769" w14:paraId="188249AF" w14:textId="77777777" w:rsidTr="00972ACB">
        <w:trPr>
          <w:cantSplit/>
          <w:trHeight w:val="460"/>
        </w:trPr>
        <w:tc>
          <w:tcPr>
            <w:tcW w:w="2970" w:type="dxa"/>
          </w:tcPr>
          <w:p w14:paraId="0AE4C998"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7"/>
            </w:r>
          </w:p>
        </w:tc>
        <w:tc>
          <w:tcPr>
            <w:tcW w:w="6210" w:type="dxa"/>
          </w:tcPr>
          <w:p w14:paraId="061683E5"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14:paraId="28CE9A18"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14:paraId="18FA6383" w14:textId="77777777"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58C8556E" w14:textId="77777777"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8D3769" w14:paraId="3F271937" w14:textId="77777777" w:rsidTr="00972ACB">
        <w:trPr>
          <w:cantSplit/>
          <w:trHeight w:val="460"/>
        </w:trPr>
        <w:tc>
          <w:tcPr>
            <w:tcW w:w="2970" w:type="dxa"/>
          </w:tcPr>
          <w:p w14:paraId="5951878E" w14:textId="77777777"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14:paraId="27CA2948"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8"/>
            </w:r>
          </w:p>
        </w:tc>
        <w:tc>
          <w:tcPr>
            <w:tcW w:w="6210" w:type="dxa"/>
          </w:tcPr>
          <w:p w14:paraId="119E68B4" w14:textId="35DF54F8"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proofErr w:type="gramStart"/>
            <w:r w:rsidRPr="009F5B43">
              <w:rPr>
                <w:rFonts w:ascii="Calibri" w:hAnsi="Calibri" w:cs="Calibri"/>
                <w:b/>
                <w:snapToGrid w:val="0"/>
                <w:sz w:val="22"/>
                <w:szCs w:val="22"/>
                <w:lang w:val="fr-FR"/>
              </w:rPr>
              <w:t>soumission.</w:t>
            </w:r>
            <w:r w:rsidR="00D8175A">
              <w:rPr>
                <w:rFonts w:ascii="Calibri" w:hAnsi="Calibri" w:cs="Calibri"/>
                <w:b/>
                <w:snapToGrid w:val="0"/>
                <w:sz w:val="22"/>
                <w:szCs w:val="22"/>
                <w:lang w:val="fr-FR"/>
              </w:rPr>
              <w:t>goma</w:t>
            </w:r>
            <w:r w:rsidR="00B438A2" w:rsidRPr="009F5B43">
              <w:rPr>
                <w:rFonts w:ascii="Calibri" w:hAnsi="Calibri" w:cs="Calibri"/>
                <w:b/>
                <w:snapToGrid w:val="0"/>
                <w:sz w:val="22"/>
                <w:szCs w:val="22"/>
                <w:lang w:val="fr-FR"/>
              </w:rPr>
              <w:t>@undp.org</w:t>
            </w:r>
            <w:proofErr w:type="gramEnd"/>
            <w:r>
              <w:rPr>
                <w:rFonts w:ascii="Calibri" w:hAnsi="Calibri" w:cs="Calibri"/>
                <w:snapToGrid w:val="0"/>
                <w:sz w:val="22"/>
                <w:szCs w:val="22"/>
                <w:lang w:val="fr-FR"/>
              </w:rPr>
              <w:t> »</w:t>
            </w:r>
          </w:p>
          <w:p w14:paraId="0523880D"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59FF1930" w14:textId="77777777" w:rsidR="008834CF" w:rsidRDefault="008834CF" w:rsidP="008834CF">
      <w:pPr>
        <w:jc w:val="both"/>
        <w:rPr>
          <w:rFonts w:ascii="Calibri" w:hAnsi="Calibri" w:cs="Calibri"/>
          <w:sz w:val="22"/>
          <w:szCs w:val="22"/>
          <w:lang w:val="fr-FR"/>
        </w:rPr>
      </w:pPr>
    </w:p>
    <w:p w14:paraId="2A7627D9" w14:textId="77777777" w:rsidR="00145CC7" w:rsidRPr="00102B28" w:rsidRDefault="0090075A" w:rsidP="008834CF">
      <w:pPr>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1E36868" w14:textId="77777777" w:rsidR="00145CC7" w:rsidRPr="00785BC4" w:rsidRDefault="00590E69" w:rsidP="00145CC7">
      <w:pPr>
        <w:ind w:firstLine="720"/>
        <w:jc w:val="both"/>
        <w:rPr>
          <w:rFonts w:ascii="Calibri" w:hAnsi="Calibri" w:cs="Calibri"/>
          <w:lang w:val="fr-FR"/>
        </w:rPr>
      </w:pPr>
      <w:r w:rsidRPr="00785BC4">
        <w:rPr>
          <w:rFonts w:ascii="Calibri" w:hAnsi="Calibri" w:cs="Calibri"/>
          <w:lang w:val="fr-FR"/>
        </w:rPr>
        <w:t>L’offre de prix</w:t>
      </w:r>
      <w:r w:rsidR="00181D99" w:rsidRPr="00785BC4">
        <w:rPr>
          <w:rFonts w:ascii="Calibri" w:hAnsi="Calibri" w:cs="Calibri"/>
          <w:lang w:val="fr-FR"/>
        </w:rPr>
        <w:t xml:space="preserve"> qui sera conforme à l’ensemble des spécifications et exigences</w:t>
      </w:r>
      <w:r w:rsidR="00DB700E" w:rsidRPr="00785BC4">
        <w:rPr>
          <w:rFonts w:ascii="Calibri" w:hAnsi="Calibri" w:cs="Calibri"/>
          <w:lang w:val="fr-FR"/>
        </w:rPr>
        <w:t>, qui</w:t>
      </w:r>
      <w:r w:rsidR="00181D99" w:rsidRPr="00785BC4">
        <w:rPr>
          <w:rFonts w:ascii="Calibri" w:hAnsi="Calibri" w:cs="Calibri"/>
          <w:lang w:val="fr-FR"/>
        </w:rPr>
        <w:t xml:space="preserve"> </w:t>
      </w:r>
      <w:r w:rsidR="00DB700E" w:rsidRPr="00785BC4">
        <w:rPr>
          <w:rFonts w:ascii="Calibri" w:hAnsi="Calibri" w:cs="Calibri"/>
          <w:lang w:val="fr-FR"/>
        </w:rPr>
        <w:t>proposera le</w:t>
      </w:r>
      <w:r w:rsidR="00181D99" w:rsidRPr="00785BC4">
        <w:rPr>
          <w:rFonts w:ascii="Calibri" w:hAnsi="Calibri" w:cs="Calibri"/>
          <w:lang w:val="fr-FR"/>
        </w:rPr>
        <w:t xml:space="preserve"> prix le plus bas, et qui respectera l’ensemble des autres critères d’évaluation sera retenue. Toute offre qui ne respectera pas les exigences sera rejetée.</w:t>
      </w:r>
    </w:p>
    <w:p w14:paraId="5C291693" w14:textId="77777777" w:rsidR="00145CC7" w:rsidRPr="00785BC4" w:rsidRDefault="00181D99" w:rsidP="00145CC7">
      <w:pPr>
        <w:ind w:firstLine="720"/>
        <w:jc w:val="both"/>
        <w:rPr>
          <w:rFonts w:ascii="Calibri" w:hAnsi="Calibri" w:cs="Calibri"/>
          <w:lang w:val="fr-FR"/>
        </w:rPr>
      </w:pPr>
      <w:r w:rsidRPr="00785BC4">
        <w:rPr>
          <w:rFonts w:ascii="Calibri" w:hAnsi="Calibri" w:cs="Calibri"/>
          <w:lang w:val="fr-FR"/>
        </w:rPr>
        <w:lastRenderedPageBreak/>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F53F978" w14:textId="77777777" w:rsidR="00145CC7" w:rsidRPr="00785BC4" w:rsidRDefault="00145CC7" w:rsidP="00145CC7">
      <w:pPr>
        <w:ind w:firstLine="720"/>
        <w:jc w:val="both"/>
        <w:rPr>
          <w:rFonts w:ascii="Calibri" w:hAnsi="Calibri" w:cs="Calibri"/>
          <w:lang w:val="fr-FR"/>
        </w:rPr>
      </w:pPr>
    </w:p>
    <w:p w14:paraId="439631EE" w14:textId="77777777" w:rsidR="00145CC7" w:rsidRPr="00785BC4" w:rsidRDefault="00DB700E" w:rsidP="00145CC7">
      <w:pPr>
        <w:ind w:firstLine="720"/>
        <w:jc w:val="both"/>
        <w:rPr>
          <w:rFonts w:ascii="Calibri" w:hAnsi="Calibri" w:cs="Calibri"/>
          <w:lang w:val="fr-FR"/>
        </w:rPr>
      </w:pPr>
      <w:r w:rsidRPr="00785BC4">
        <w:rPr>
          <w:rFonts w:ascii="Calibri" w:hAnsi="Calibri" w:cs="Calibri"/>
          <w:lang w:val="fr-FR"/>
        </w:rPr>
        <w:t>L</w:t>
      </w:r>
      <w:r w:rsidR="00181D99" w:rsidRPr="00785BC4">
        <w:rPr>
          <w:rFonts w:ascii="Calibri" w:hAnsi="Calibri" w:cs="Calibri"/>
          <w:lang w:val="fr-FR"/>
        </w:rPr>
        <w:t>e PNUD se réserve le droit</w:t>
      </w:r>
      <w:r w:rsidRPr="00785BC4">
        <w:rPr>
          <w:rFonts w:ascii="Calibri" w:hAnsi="Calibri" w:cs="Calibri"/>
          <w:lang w:val="fr-FR"/>
        </w:rPr>
        <w:t>, après avoir identifié l’offre de prix la plus basse,</w:t>
      </w:r>
      <w:r w:rsidR="00181D99" w:rsidRPr="00785BC4">
        <w:rPr>
          <w:rFonts w:ascii="Calibri" w:hAnsi="Calibri" w:cs="Calibri"/>
          <w:lang w:val="fr-FR"/>
        </w:rPr>
        <w:t xml:space="preserve"> d’attribuer le contrat uniquement en fonction des prix des biens si le coût de transport (fret et assurance) s’avère être supérieur au propre coût estimatif du PNUD </w:t>
      </w:r>
      <w:r w:rsidR="00636A9B" w:rsidRPr="00785BC4">
        <w:rPr>
          <w:rFonts w:ascii="Calibri" w:hAnsi="Calibri" w:cs="Calibri"/>
          <w:lang w:val="fr-FR"/>
        </w:rPr>
        <w:t xml:space="preserve">en cas </w:t>
      </w:r>
      <w:r w:rsidR="00453DB4" w:rsidRPr="00785BC4">
        <w:rPr>
          <w:rFonts w:ascii="Calibri" w:hAnsi="Calibri" w:cs="Calibri"/>
          <w:lang w:val="fr-FR"/>
        </w:rPr>
        <w:t xml:space="preserve">de recours à </w:t>
      </w:r>
      <w:r w:rsidR="00181D99" w:rsidRPr="00785BC4">
        <w:rPr>
          <w:rFonts w:ascii="Calibri" w:hAnsi="Calibri" w:cs="Calibri"/>
          <w:lang w:val="fr-FR"/>
        </w:rPr>
        <w:t xml:space="preserve">son propre transitaire et </w:t>
      </w:r>
      <w:r w:rsidR="00453DB4" w:rsidRPr="00785BC4">
        <w:rPr>
          <w:rFonts w:ascii="Calibri" w:hAnsi="Calibri" w:cs="Calibri"/>
          <w:lang w:val="fr-FR"/>
        </w:rPr>
        <w:t>à</w:t>
      </w:r>
      <w:r w:rsidR="0034612E" w:rsidRPr="00785BC4">
        <w:rPr>
          <w:rFonts w:ascii="Calibri" w:hAnsi="Calibri" w:cs="Calibri"/>
          <w:lang w:val="fr-FR"/>
        </w:rPr>
        <w:t xml:space="preserve"> </w:t>
      </w:r>
      <w:r w:rsidR="00181D99" w:rsidRPr="00785BC4">
        <w:rPr>
          <w:rFonts w:ascii="Calibri" w:hAnsi="Calibri" w:cs="Calibri"/>
          <w:lang w:val="fr-FR"/>
        </w:rPr>
        <w:t>son propre assureur.</w:t>
      </w:r>
    </w:p>
    <w:p w14:paraId="74066048" w14:textId="77777777" w:rsidR="00145CC7" w:rsidRPr="00785BC4" w:rsidRDefault="00145CC7" w:rsidP="00145CC7">
      <w:pPr>
        <w:ind w:firstLine="720"/>
        <w:jc w:val="both"/>
        <w:rPr>
          <w:rFonts w:ascii="Calibri" w:hAnsi="Calibri" w:cs="Calibri"/>
          <w:lang w:val="fr-FR"/>
        </w:rPr>
      </w:pPr>
    </w:p>
    <w:p w14:paraId="33A8AEC8" w14:textId="77777777" w:rsidR="00145CC7" w:rsidRPr="00785BC4" w:rsidRDefault="008E0C2F" w:rsidP="00145CC7">
      <w:pPr>
        <w:pStyle w:val="Paragraphedeliste"/>
        <w:tabs>
          <w:tab w:val="left" w:pos="0"/>
        </w:tabs>
        <w:spacing w:line="240" w:lineRule="auto"/>
        <w:ind w:left="0" w:firstLine="720"/>
        <w:jc w:val="both"/>
        <w:rPr>
          <w:rFonts w:ascii="Calibri" w:hAnsi="Calibri" w:cs="Calibri"/>
          <w:bCs/>
          <w:sz w:val="20"/>
          <w:szCs w:val="20"/>
          <w:lang w:val="fr-FR"/>
        </w:rPr>
      </w:pPr>
      <w:r w:rsidRPr="00785BC4">
        <w:rPr>
          <w:rFonts w:ascii="Calibri" w:hAnsi="Calibri" w:cs="Calibri"/>
          <w:sz w:val="20"/>
          <w:szCs w:val="20"/>
          <w:lang w:val="fr-FR"/>
        </w:rPr>
        <w:t>Au cours de la durée de validité de l’offre de prix</w:t>
      </w:r>
      <w:r w:rsidR="00372209" w:rsidRPr="00785BC4">
        <w:rPr>
          <w:rFonts w:ascii="Calibri" w:hAnsi="Calibri" w:cs="Calibri"/>
          <w:bCs/>
          <w:sz w:val="20"/>
          <w:szCs w:val="20"/>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945F59C" w14:textId="77777777" w:rsidR="00145CC7" w:rsidRPr="00785BC4" w:rsidRDefault="00145CC7" w:rsidP="00145CC7">
      <w:pPr>
        <w:jc w:val="both"/>
        <w:rPr>
          <w:rStyle w:val="lev"/>
          <w:rFonts w:ascii="Calibri" w:hAnsi="Calibri" w:cs="Calibri"/>
          <w:b w:val="0"/>
          <w:iCs/>
          <w:lang w:val="fr-FR"/>
        </w:rPr>
      </w:pPr>
    </w:p>
    <w:p w14:paraId="3BEC6266" w14:textId="77777777" w:rsidR="00145CC7" w:rsidRPr="00785BC4" w:rsidRDefault="00372209" w:rsidP="00145CC7">
      <w:pPr>
        <w:ind w:firstLine="720"/>
        <w:jc w:val="both"/>
        <w:rPr>
          <w:rFonts w:ascii="Calibri" w:hAnsi="Calibri" w:cs="Calibri"/>
          <w:lang w:val="fr-FR"/>
        </w:rPr>
      </w:pPr>
      <w:r w:rsidRPr="00785BC4">
        <w:rPr>
          <w:rFonts w:ascii="Calibri" w:hAnsi="Calibri" w:cs="Calibri"/>
          <w:lang w:val="fr-FR"/>
        </w:rPr>
        <w:t xml:space="preserve">Tout bon de commande qui sera émis au titre de la présente RFQ sera soumis aux conditions générales jointes aux présentes. La simple soumission d’une offre de prix emporte acceptation </w:t>
      </w:r>
      <w:r w:rsidR="007161C2" w:rsidRPr="00785BC4">
        <w:rPr>
          <w:rFonts w:ascii="Calibri" w:hAnsi="Calibri" w:cs="Calibri"/>
          <w:lang w:val="fr-FR"/>
        </w:rPr>
        <w:t>sans r</w:t>
      </w:r>
      <w:r w:rsidR="000C77E8" w:rsidRPr="00785BC4">
        <w:rPr>
          <w:rFonts w:ascii="Calibri" w:hAnsi="Calibri" w:cs="Calibri"/>
          <w:lang w:val="fr-FR"/>
        </w:rPr>
        <w:t>éserve</w:t>
      </w:r>
      <w:r w:rsidR="007161C2" w:rsidRPr="00785BC4">
        <w:rPr>
          <w:rFonts w:ascii="Calibri" w:hAnsi="Calibri" w:cs="Calibri"/>
          <w:lang w:val="fr-FR"/>
        </w:rPr>
        <w:t xml:space="preserve"> </w:t>
      </w:r>
      <w:r w:rsidRPr="00785BC4">
        <w:rPr>
          <w:rFonts w:ascii="Calibri" w:hAnsi="Calibri" w:cs="Calibri"/>
          <w:lang w:val="fr-FR"/>
        </w:rPr>
        <w:t xml:space="preserve">par le fournisseur </w:t>
      </w:r>
      <w:r w:rsidR="007161C2" w:rsidRPr="00785BC4">
        <w:rPr>
          <w:rFonts w:ascii="Calibri" w:hAnsi="Calibri" w:cs="Calibri"/>
          <w:lang w:val="fr-FR"/>
        </w:rPr>
        <w:t>des conditions générales du PNUD figurant à l’annexe 3 des présentes.</w:t>
      </w:r>
    </w:p>
    <w:p w14:paraId="7687BF23" w14:textId="77777777" w:rsidR="00145CC7" w:rsidRPr="00785BC4" w:rsidRDefault="00145CC7" w:rsidP="00145CC7">
      <w:pPr>
        <w:ind w:firstLine="720"/>
        <w:rPr>
          <w:rFonts w:ascii="Calibri" w:hAnsi="Calibri" w:cs="Calibri"/>
          <w:lang w:val="fr-FR"/>
        </w:rPr>
      </w:pPr>
    </w:p>
    <w:p w14:paraId="50BCAAFC" w14:textId="77777777" w:rsidR="00145CC7" w:rsidRPr="00785BC4" w:rsidRDefault="00475091" w:rsidP="00145CC7">
      <w:pPr>
        <w:ind w:firstLine="720"/>
        <w:jc w:val="both"/>
        <w:rPr>
          <w:rFonts w:ascii="Calibri" w:hAnsi="Calibri" w:cs="Calibri"/>
          <w:lang w:val="fr-FR"/>
        </w:rPr>
      </w:pPr>
      <w:r w:rsidRPr="00785BC4">
        <w:rPr>
          <w:rFonts w:ascii="Calibri" w:hAnsi="Calibri" w:cs="Calibri"/>
          <w:snapToGrid w:val="0"/>
          <w:lang w:val="fr-FR"/>
        </w:rPr>
        <w:t xml:space="preserve">Le PNUD n’est pas tenu </w:t>
      </w:r>
      <w:r w:rsidR="008F5FCE" w:rsidRPr="00785BC4">
        <w:rPr>
          <w:rFonts w:ascii="Calibri" w:hAnsi="Calibri" w:cs="Calibri"/>
          <w:snapToGrid w:val="0"/>
          <w:lang w:val="fr-FR"/>
        </w:rPr>
        <w:t>d’accepter une quelconque offre</w:t>
      </w:r>
      <w:r w:rsidR="00856601" w:rsidRPr="00785BC4">
        <w:rPr>
          <w:rFonts w:ascii="Calibri" w:hAnsi="Calibri" w:cs="Calibri"/>
          <w:snapToGrid w:val="0"/>
          <w:lang w:val="fr-FR"/>
        </w:rPr>
        <w:t xml:space="preserve"> de prix</w:t>
      </w:r>
      <w:r w:rsidR="003F7485" w:rsidRPr="00785BC4">
        <w:rPr>
          <w:rFonts w:ascii="Calibri" w:hAnsi="Calibri" w:cs="Calibri"/>
          <w:snapToGrid w:val="0"/>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0F85664" w14:textId="77777777" w:rsidR="00145CC7" w:rsidRPr="00785BC4" w:rsidRDefault="00145CC7" w:rsidP="00145CC7">
      <w:pPr>
        <w:ind w:firstLine="720"/>
        <w:jc w:val="both"/>
        <w:rPr>
          <w:rFonts w:ascii="Calibri" w:hAnsi="Calibri" w:cs="Calibri"/>
          <w:lang w:val="fr-FR"/>
        </w:rPr>
      </w:pPr>
    </w:p>
    <w:p w14:paraId="02173A29" w14:textId="77777777" w:rsidR="00145CC7" w:rsidRPr="00785BC4" w:rsidRDefault="00145CC7" w:rsidP="00647990">
      <w:pPr>
        <w:jc w:val="both"/>
        <w:rPr>
          <w:rStyle w:val="lev"/>
          <w:rFonts w:ascii="Calibri" w:hAnsi="Calibri" w:cs="Calibri"/>
          <w:b w:val="0"/>
          <w:bCs w:val="0"/>
          <w:iCs/>
          <w:snapToGrid w:val="0"/>
          <w:lang w:val="fr-FR"/>
        </w:rPr>
      </w:pPr>
      <w:r w:rsidRPr="00785BC4">
        <w:rPr>
          <w:rFonts w:ascii="Calibri" w:hAnsi="Calibri" w:cs="Calibri"/>
          <w:iCs/>
          <w:lang w:val="fr-FR"/>
        </w:rPr>
        <w:tab/>
      </w:r>
      <w:r w:rsidR="003F7485" w:rsidRPr="00785BC4">
        <w:rPr>
          <w:rFonts w:ascii="Calibri" w:hAnsi="Calibri" w:cs="Calibri"/>
          <w:iCs/>
          <w:lang w:val="fr-FR"/>
        </w:rPr>
        <w:t xml:space="preserve">Veuillez noter que la procédure de contestation du PNUD </w:t>
      </w:r>
      <w:r w:rsidR="00647990" w:rsidRPr="00785BC4">
        <w:rPr>
          <w:rFonts w:ascii="Calibri" w:hAnsi="Calibri" w:cs="Calibri"/>
          <w:iCs/>
          <w:lang w:val="fr-FR"/>
        </w:rPr>
        <w:t>qui est ouverte aux</w:t>
      </w:r>
      <w:r w:rsidR="003F7485" w:rsidRPr="00785BC4">
        <w:rPr>
          <w:rFonts w:ascii="Calibri" w:hAnsi="Calibri" w:cs="Calibri"/>
          <w:iCs/>
          <w:lang w:val="fr-FR"/>
        </w:rPr>
        <w:t xml:space="preserve"> fournisseurs a pour but de permettre aux personnes ou entreprises non retenues pour l’attribution d’un bon de commande ou d’un contrat de faire appel dans le cadre d’une procédure de mise en concurrence.</w:t>
      </w:r>
      <w:r w:rsidR="00647990" w:rsidRPr="00785BC4">
        <w:rPr>
          <w:rFonts w:ascii="Calibri" w:hAnsi="Calibri" w:cs="Calibri"/>
          <w:iCs/>
          <w:lang w:val="fr-FR"/>
        </w:rPr>
        <w:t xml:space="preserve"> Si vous estimez que vous n’avez pas été traité de manière équitable, vous pouvez obtenir des informations </w:t>
      </w:r>
      <w:r w:rsidR="00AC3184" w:rsidRPr="00785BC4">
        <w:rPr>
          <w:rFonts w:ascii="Calibri" w:hAnsi="Calibri" w:cs="Calibri"/>
          <w:iCs/>
          <w:lang w:val="fr-FR"/>
        </w:rPr>
        <w:t xml:space="preserve">détaillées </w:t>
      </w:r>
      <w:r w:rsidR="00647990" w:rsidRPr="00785BC4">
        <w:rPr>
          <w:rFonts w:ascii="Calibri" w:hAnsi="Calibri" w:cs="Calibri"/>
          <w:iCs/>
          <w:lang w:val="fr-FR"/>
        </w:rPr>
        <w:t>sur les procédures de contestation ouvertes aux fournisseurs à l’adresse suivante :</w:t>
      </w:r>
      <w:r w:rsidRPr="00785BC4">
        <w:rPr>
          <w:rFonts w:ascii="Calibri" w:hAnsi="Calibri" w:cs="Calibri"/>
          <w:iCs/>
          <w:snapToGrid w:val="0"/>
          <w:lang w:val="fr-FR"/>
        </w:rPr>
        <w:t xml:space="preserve"> </w:t>
      </w:r>
      <w:hyperlink r:id="rId14" w:history="1">
        <w:r w:rsidRPr="00785BC4">
          <w:rPr>
            <w:rStyle w:val="Lienhypertexte"/>
            <w:rFonts w:ascii="Calibri" w:hAnsi="Calibri" w:cs="Calibri"/>
            <w:iCs/>
            <w:snapToGrid w:val="0"/>
            <w:lang w:val="fr-FR"/>
          </w:rPr>
          <w:t>http://www.undp.org/procurement/protest.shtml</w:t>
        </w:r>
      </w:hyperlink>
      <w:r w:rsidRPr="00785BC4">
        <w:rPr>
          <w:rFonts w:ascii="Calibri" w:hAnsi="Calibri" w:cs="Calibri"/>
          <w:iCs/>
          <w:snapToGrid w:val="0"/>
          <w:lang w:val="fr-FR"/>
        </w:rPr>
        <w:t xml:space="preserve"> .</w:t>
      </w:r>
    </w:p>
    <w:p w14:paraId="501EE5E0" w14:textId="77777777" w:rsidR="00145CC7" w:rsidRPr="00785BC4" w:rsidRDefault="00145CC7" w:rsidP="00145CC7">
      <w:pPr>
        <w:jc w:val="both"/>
        <w:rPr>
          <w:rStyle w:val="lev"/>
          <w:rFonts w:ascii="Calibri" w:hAnsi="Calibri" w:cs="Calibri"/>
          <w:b w:val="0"/>
          <w:iCs/>
          <w:lang w:val="fr-FR"/>
        </w:rPr>
      </w:pPr>
      <w:r w:rsidRPr="00785BC4">
        <w:rPr>
          <w:rStyle w:val="lev"/>
          <w:rFonts w:ascii="Calibri" w:hAnsi="Calibri" w:cs="Calibri"/>
          <w:b w:val="0"/>
          <w:iCs/>
          <w:lang w:val="fr-FR"/>
        </w:rPr>
        <w:tab/>
      </w:r>
    </w:p>
    <w:p w14:paraId="4C6597F2" w14:textId="77777777" w:rsidR="0061664C" w:rsidRPr="00785BC4" w:rsidRDefault="0061664C" w:rsidP="00145CC7">
      <w:pPr>
        <w:ind w:firstLine="720"/>
        <w:jc w:val="both"/>
        <w:rPr>
          <w:rStyle w:val="lev"/>
          <w:rFonts w:ascii="Calibri" w:hAnsi="Calibri" w:cs="Calibri"/>
          <w:b w:val="0"/>
          <w:iCs/>
          <w:lang w:val="fr-FR"/>
        </w:rPr>
      </w:pPr>
      <w:r w:rsidRPr="00785BC4">
        <w:rPr>
          <w:rStyle w:val="lev"/>
          <w:rFonts w:ascii="Calibri" w:hAnsi="Calibri" w:cs="Calibri"/>
          <w:b w:val="0"/>
          <w:iCs/>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082FA06" w14:textId="77777777" w:rsidR="00145CC7" w:rsidRPr="00785BC4" w:rsidRDefault="00145CC7" w:rsidP="00145CC7">
      <w:pPr>
        <w:jc w:val="both"/>
        <w:rPr>
          <w:rFonts w:ascii="Calibri" w:hAnsi="Calibri" w:cs="Calibri"/>
          <w:lang w:val="fr-FR"/>
        </w:rPr>
      </w:pPr>
    </w:p>
    <w:p w14:paraId="6BBEB396" w14:textId="77777777" w:rsidR="00145CC7" w:rsidRPr="00785BC4" w:rsidRDefault="0061664C" w:rsidP="009F1413">
      <w:pPr>
        <w:ind w:firstLine="720"/>
        <w:rPr>
          <w:rFonts w:ascii="Calibri" w:hAnsi="Calibri" w:cs="Calibri"/>
          <w:lang w:val="fr-FR"/>
        </w:rPr>
      </w:pPr>
      <w:r w:rsidRPr="00785BC4">
        <w:rPr>
          <w:rFonts w:ascii="Calibri" w:hAnsi="Calibri" w:cs="Calibri"/>
          <w:lang w:val="fr-FR"/>
        </w:rPr>
        <w:t xml:space="preserve">Le PNUD </w:t>
      </w:r>
      <w:r w:rsidR="00AC05E7" w:rsidRPr="00785BC4">
        <w:rPr>
          <w:rFonts w:ascii="Calibri" w:hAnsi="Calibri" w:cs="Calibri"/>
          <w:lang w:val="fr-FR"/>
        </w:rPr>
        <w:t>applique une politique de tolérance zéro vis-à-vis de</w:t>
      </w:r>
      <w:r w:rsidR="00CC2410" w:rsidRPr="00785BC4">
        <w:rPr>
          <w:rFonts w:ascii="Calibri" w:hAnsi="Calibri" w:cs="Calibri"/>
          <w:lang w:val="fr-FR"/>
        </w:rPr>
        <w:t>s</w:t>
      </w:r>
      <w:r w:rsidRPr="00785BC4">
        <w:rPr>
          <w:rFonts w:ascii="Calibri" w:hAnsi="Calibri" w:cs="Calibri"/>
          <w:lang w:val="fr-FR"/>
        </w:rPr>
        <w:t xml:space="preserve"> fraude</w:t>
      </w:r>
      <w:r w:rsidR="00CC2410" w:rsidRPr="00785BC4">
        <w:rPr>
          <w:rFonts w:ascii="Calibri" w:hAnsi="Calibri" w:cs="Calibri"/>
          <w:lang w:val="fr-FR"/>
        </w:rPr>
        <w:t>s</w:t>
      </w:r>
      <w:r w:rsidRPr="00785BC4">
        <w:rPr>
          <w:rFonts w:ascii="Calibri" w:hAnsi="Calibri" w:cs="Calibri"/>
          <w:lang w:val="fr-FR"/>
        </w:rPr>
        <w:t xml:space="preserve"> et autres pratiques interdites et </w:t>
      </w:r>
      <w:r w:rsidR="00DC6086" w:rsidRPr="00785BC4">
        <w:rPr>
          <w:rFonts w:ascii="Calibri" w:hAnsi="Calibri" w:cs="Calibri"/>
          <w:lang w:val="fr-FR"/>
        </w:rPr>
        <w:t xml:space="preserve">s’est engagé à identifier </w:t>
      </w:r>
      <w:r w:rsidR="00F54ED1" w:rsidRPr="00785BC4">
        <w:rPr>
          <w:rFonts w:ascii="Calibri" w:hAnsi="Calibri" w:cs="Calibri"/>
          <w:lang w:val="fr-FR"/>
        </w:rPr>
        <w:t xml:space="preserve">et à </w:t>
      </w:r>
      <w:r w:rsidR="001A5E85" w:rsidRPr="00785BC4">
        <w:rPr>
          <w:rFonts w:ascii="Calibri" w:hAnsi="Calibri" w:cs="Calibri"/>
          <w:lang w:val="fr-FR"/>
        </w:rPr>
        <w:t>sanctionner</w:t>
      </w:r>
      <w:r w:rsidR="00F54ED1" w:rsidRPr="00785BC4">
        <w:rPr>
          <w:rFonts w:ascii="Calibri" w:hAnsi="Calibri" w:cs="Calibri"/>
          <w:lang w:val="fr-FR"/>
        </w:rPr>
        <w:t xml:space="preserve"> </w:t>
      </w:r>
      <w:r w:rsidR="00CC2410" w:rsidRPr="00785BC4">
        <w:rPr>
          <w:rFonts w:ascii="Calibri" w:hAnsi="Calibri" w:cs="Calibri"/>
          <w:lang w:val="fr-FR"/>
        </w:rPr>
        <w:t>l’ensemble de ces actes et pratiques préjudiciables au PNUD</w:t>
      </w:r>
      <w:r w:rsidR="00F54ED1" w:rsidRPr="00785BC4">
        <w:rPr>
          <w:rFonts w:ascii="Calibri" w:hAnsi="Calibri" w:cs="Calibri"/>
          <w:lang w:val="fr-FR"/>
        </w:rPr>
        <w:t>, ainsi qu’aux</w:t>
      </w:r>
      <w:r w:rsidR="00C239CB" w:rsidRPr="00785BC4">
        <w:rPr>
          <w:rFonts w:ascii="Calibri" w:hAnsi="Calibri" w:cs="Calibri"/>
          <w:lang w:val="fr-FR"/>
        </w:rPr>
        <w:t xml:space="preserve"> tiers</w:t>
      </w:r>
      <w:r w:rsidR="00CC2410" w:rsidRPr="00785BC4">
        <w:rPr>
          <w:rFonts w:ascii="Calibri" w:hAnsi="Calibri" w:cs="Calibri"/>
          <w:lang w:val="fr-FR"/>
        </w:rPr>
        <w:t xml:space="preserve"> participant aux activités du PNUD</w:t>
      </w:r>
      <w:r w:rsidR="0072571E" w:rsidRPr="00785BC4">
        <w:rPr>
          <w:rFonts w:ascii="Calibri" w:hAnsi="Calibri" w:cs="Calibri"/>
          <w:lang w:val="fr-FR"/>
        </w:rPr>
        <w:t xml:space="preserve">. Le PNUD attend de ses fournisseurs qu’ils respectent le code de conduite à l’intention des fournisseurs </w:t>
      </w:r>
      <w:r w:rsidR="0053494C" w:rsidRPr="00785BC4">
        <w:rPr>
          <w:rFonts w:ascii="Calibri" w:hAnsi="Calibri" w:cs="Calibri"/>
          <w:lang w:val="fr-FR"/>
        </w:rPr>
        <w:t xml:space="preserve">de l’Organisation </w:t>
      </w:r>
      <w:r w:rsidR="00B944FE" w:rsidRPr="00785BC4">
        <w:rPr>
          <w:rFonts w:ascii="Calibri" w:hAnsi="Calibri" w:cs="Calibri"/>
          <w:lang w:val="fr-FR"/>
        </w:rPr>
        <w:t>des</w:t>
      </w:r>
      <w:r w:rsidR="0072571E" w:rsidRPr="00785BC4">
        <w:rPr>
          <w:rFonts w:ascii="Calibri" w:hAnsi="Calibri" w:cs="Calibri"/>
          <w:lang w:val="fr-FR"/>
        </w:rPr>
        <w:t xml:space="preserve"> Nations Unies </w:t>
      </w:r>
      <w:r w:rsidR="00C239CB" w:rsidRPr="00785BC4">
        <w:rPr>
          <w:rFonts w:ascii="Calibri" w:hAnsi="Calibri" w:cs="Calibri"/>
          <w:lang w:val="fr-FR"/>
        </w:rPr>
        <w:t>qui peut être consulté par l’intermédiaire du lien</w:t>
      </w:r>
      <w:r w:rsidR="0072571E" w:rsidRPr="00785BC4">
        <w:rPr>
          <w:rFonts w:ascii="Calibri" w:hAnsi="Calibri" w:cs="Calibri"/>
          <w:lang w:val="fr-FR"/>
        </w:rPr>
        <w:t xml:space="preserve"> suivant : </w:t>
      </w:r>
      <w:hyperlink r:id="rId15" w:history="1">
        <w:r w:rsidR="00145CC7" w:rsidRPr="00785BC4">
          <w:rPr>
            <w:rStyle w:val="Lienhypertexte"/>
            <w:rFonts w:ascii="Calibri" w:hAnsi="Calibri" w:cs="Calibri"/>
            <w:lang w:val="fr-FR"/>
          </w:rPr>
          <w:t>http://www.un.org/depts/ptd/pdf/conduct_english.pdf</w:t>
        </w:r>
      </w:hyperlink>
      <w:r w:rsidR="00145CC7" w:rsidRPr="00785BC4">
        <w:rPr>
          <w:rFonts w:ascii="Calibri" w:hAnsi="Calibri" w:cs="Calibri"/>
          <w:lang w:val="fr-FR"/>
        </w:rPr>
        <w:t xml:space="preserve"> </w:t>
      </w:r>
    </w:p>
    <w:p w14:paraId="0DFC61A1" w14:textId="77777777" w:rsidR="00145CC7" w:rsidRPr="00785BC4" w:rsidRDefault="00145CC7" w:rsidP="00145CC7">
      <w:pPr>
        <w:rPr>
          <w:rFonts w:ascii="Calibri" w:hAnsi="Calibri" w:cs="Calibri"/>
          <w:lang w:val="fr-FR"/>
        </w:rPr>
      </w:pPr>
    </w:p>
    <w:p w14:paraId="263A12C4" w14:textId="77777777" w:rsidR="00145CC7" w:rsidRPr="00785BC4" w:rsidRDefault="0072571E" w:rsidP="00145CC7">
      <w:pPr>
        <w:ind w:left="720"/>
        <w:rPr>
          <w:rStyle w:val="lev"/>
          <w:rFonts w:ascii="Calibri" w:hAnsi="Calibri" w:cs="Calibri"/>
          <w:b w:val="0"/>
          <w:iCs/>
          <w:lang w:val="fr-FR"/>
        </w:rPr>
      </w:pPr>
      <w:r w:rsidRPr="00785BC4">
        <w:rPr>
          <w:rStyle w:val="lev"/>
          <w:rFonts w:ascii="Calibri" w:hAnsi="Calibri" w:cs="Calibri"/>
          <w:b w:val="0"/>
          <w:iCs/>
          <w:lang w:val="fr-FR"/>
        </w:rPr>
        <w:t>Nous vous remercions et attendons avec intérêt votre offre de prix.</w:t>
      </w:r>
    </w:p>
    <w:p w14:paraId="1CEEA24D" w14:textId="77777777" w:rsidR="00010461" w:rsidRPr="00785BC4" w:rsidRDefault="00010461" w:rsidP="00145CC7">
      <w:pPr>
        <w:jc w:val="both"/>
        <w:rPr>
          <w:rStyle w:val="lev"/>
          <w:rFonts w:ascii="Calibri" w:hAnsi="Calibri" w:cs="Calibri"/>
          <w:b w:val="0"/>
          <w:iCs/>
          <w:lang w:val="fr-FR"/>
        </w:rPr>
      </w:pPr>
    </w:p>
    <w:p w14:paraId="09D52730" w14:textId="77777777" w:rsidR="00EA21C7" w:rsidRPr="003074E8" w:rsidRDefault="00010461" w:rsidP="003074E8">
      <w:pPr>
        <w:ind w:left="5760" w:firstLine="720"/>
        <w:jc w:val="both"/>
        <w:rPr>
          <w:rFonts w:ascii="Calibri" w:hAnsi="Calibri" w:cs="Calibri"/>
          <w:bCs/>
          <w:iCs/>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514D0D4A" w14:textId="53CB6CCF" w:rsidR="00145CC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r>
    </w:p>
    <w:p w14:paraId="1403BA36" w14:textId="77777777" w:rsidR="006622F6" w:rsidRPr="009F2EEB" w:rsidRDefault="00E30837" w:rsidP="009F2EEB">
      <w:pPr>
        <w:tabs>
          <w:tab w:val="left" w:pos="6555"/>
        </w:tabs>
        <w:rPr>
          <w:rFonts w:ascii="Calibri" w:hAnsi="Calibri" w:cs="Calibri"/>
          <w:sz w:val="22"/>
          <w:szCs w:val="22"/>
          <w:lang w:val="fr-FR"/>
        </w:rPr>
        <w:sectPr w:rsidR="006622F6" w:rsidRPr="009F2EEB" w:rsidSect="00972ACB">
          <w:footerReference w:type="even" r:id="rId16"/>
          <w:footerReference w:type="default" r:id="rId17"/>
          <w:pgSz w:w="12240" w:h="15840" w:code="1"/>
          <w:pgMar w:top="1440" w:right="1440" w:bottom="1440" w:left="1440" w:header="720" w:footer="720" w:gutter="0"/>
          <w:cols w:space="720"/>
          <w:docGrid w:linePitch="272"/>
        </w:sectPr>
      </w:pPr>
      <w:r w:rsidRPr="00C43C8A">
        <w:rPr>
          <w:rFonts w:ascii="Calibri" w:hAnsi="Calibri" w:cs="Calibri"/>
          <w:sz w:val="22"/>
          <w:szCs w:val="22"/>
          <w:lang w:val="fr-FR"/>
        </w:rPr>
        <w:t xml:space="preserve">   </w:t>
      </w:r>
    </w:p>
    <w:p w14:paraId="6E0B536D" w14:textId="77777777" w:rsidR="00145CC7" w:rsidRPr="00C43C8A" w:rsidRDefault="00145CC7" w:rsidP="0026358B">
      <w:pPr>
        <w:jc w:val="center"/>
        <w:rPr>
          <w:rFonts w:ascii="Calibri" w:hAnsi="Calibri" w:cs="Calibri"/>
          <w:b/>
          <w:sz w:val="22"/>
          <w:szCs w:val="22"/>
          <w:lang w:val="fr-FR"/>
        </w:rPr>
      </w:pPr>
      <w:r w:rsidRPr="00C43C8A">
        <w:rPr>
          <w:rFonts w:ascii="Calibri" w:hAnsi="Calibri" w:cs="Calibri"/>
          <w:b/>
          <w:sz w:val="22"/>
          <w:szCs w:val="22"/>
          <w:lang w:val="fr-FR"/>
        </w:rPr>
        <w:lastRenderedPageBreak/>
        <w:t>Annex</w:t>
      </w:r>
      <w:r w:rsidR="007D1C19" w:rsidRPr="00C43C8A">
        <w:rPr>
          <w:rFonts w:ascii="Calibri" w:hAnsi="Calibri" w:cs="Calibri"/>
          <w:b/>
          <w:sz w:val="22"/>
          <w:szCs w:val="22"/>
          <w:lang w:val="fr-FR"/>
        </w:rPr>
        <w:t>e</w:t>
      </w:r>
      <w:r w:rsidRPr="00C43C8A">
        <w:rPr>
          <w:rFonts w:ascii="Calibri" w:hAnsi="Calibri" w:cs="Calibri"/>
          <w:b/>
          <w:sz w:val="22"/>
          <w:szCs w:val="22"/>
          <w:lang w:val="fr-FR"/>
        </w:rPr>
        <w:t xml:space="preserve"> 1</w:t>
      </w:r>
    </w:p>
    <w:p w14:paraId="438C6413" w14:textId="510B5ACD" w:rsidR="008A6FAC" w:rsidRDefault="00145CC7" w:rsidP="0081289B">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r w:rsidR="0026358B">
        <w:rPr>
          <w:rFonts w:ascii="Calibri" w:hAnsi="Calibri" w:cs="Calibri"/>
          <w:b/>
          <w:sz w:val="28"/>
          <w:szCs w:val="28"/>
          <w:lang w:val="fr-FR"/>
        </w:rPr>
        <w:t xml:space="preserve"> </w:t>
      </w:r>
    </w:p>
    <w:p w14:paraId="3BA739BF" w14:textId="77777777" w:rsidR="0026358B" w:rsidRPr="00914DA4" w:rsidRDefault="0026358B" w:rsidP="0081289B">
      <w:pPr>
        <w:jc w:val="center"/>
        <w:rPr>
          <w:rFonts w:ascii="Calibri" w:hAnsi="Calibri" w:cs="Calibri"/>
          <w:b/>
          <w:sz w:val="28"/>
          <w:szCs w:val="28"/>
          <w:lang w:val="fr-FR"/>
        </w:rPr>
      </w:pPr>
    </w:p>
    <w:p w14:paraId="7BE800E5" w14:textId="7BE41427" w:rsidR="00FA08F0" w:rsidRDefault="00FA08F0" w:rsidP="00FA08F0">
      <w:pPr>
        <w:jc w:val="center"/>
        <w:rPr>
          <w:rFonts w:ascii="Calibri" w:hAnsi="Calibri" w:cs="Calibri"/>
          <w:b/>
          <w:sz w:val="22"/>
          <w:szCs w:val="22"/>
          <w:lang w:val="fr-FR"/>
        </w:rPr>
      </w:pPr>
    </w:p>
    <w:tbl>
      <w:tblPr>
        <w:tblW w:w="116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54"/>
        <w:gridCol w:w="5599"/>
        <w:gridCol w:w="1686"/>
        <w:gridCol w:w="2332"/>
      </w:tblGrid>
      <w:tr w:rsidR="00A53199" w:rsidRPr="006047AD" w14:paraId="7BC62192" w14:textId="34D25ABE" w:rsidTr="006C266A">
        <w:trPr>
          <w:trHeight w:val="70"/>
        </w:trPr>
        <w:tc>
          <w:tcPr>
            <w:tcW w:w="1440" w:type="dxa"/>
            <w:shd w:val="clear" w:color="auto" w:fill="auto"/>
          </w:tcPr>
          <w:p w14:paraId="50098F35" w14:textId="46675B66" w:rsidR="0026358B" w:rsidRPr="000C4ACC" w:rsidRDefault="0026358B" w:rsidP="0026358B">
            <w:pPr>
              <w:jc w:val="center"/>
              <w:rPr>
                <w:rFonts w:ascii="Calibri Light" w:hAnsi="Calibri Light"/>
                <w:b/>
                <w:szCs w:val="24"/>
                <w:lang w:val="fr-FR" w:eastAsia="fr-FR"/>
              </w:rPr>
            </w:pPr>
            <w:r w:rsidRPr="0026358B">
              <w:rPr>
                <w:rFonts w:ascii="Calibri" w:hAnsi="Calibri" w:cs="Calibri"/>
                <w:b/>
                <w:sz w:val="22"/>
                <w:szCs w:val="22"/>
                <w:lang w:val="fr-FR"/>
              </w:rPr>
              <w:t>Article à fournir</w:t>
            </w:r>
          </w:p>
        </w:tc>
        <w:tc>
          <w:tcPr>
            <w:tcW w:w="540" w:type="dxa"/>
          </w:tcPr>
          <w:p w14:paraId="19C7D420" w14:textId="074A1034" w:rsidR="0026358B" w:rsidRDefault="0026358B" w:rsidP="00604BE4">
            <w:pPr>
              <w:jc w:val="center"/>
              <w:rPr>
                <w:rFonts w:ascii="Calibri" w:hAnsi="Calibri" w:cs="Calibri"/>
                <w:b/>
                <w:sz w:val="22"/>
                <w:szCs w:val="22"/>
                <w:lang w:val="fr-FR"/>
              </w:rPr>
            </w:pPr>
            <w:r>
              <w:rPr>
                <w:rFonts w:ascii="Calibri" w:hAnsi="Calibri" w:cs="Calibri"/>
                <w:b/>
                <w:sz w:val="22"/>
                <w:szCs w:val="22"/>
                <w:lang w:val="fr-FR"/>
              </w:rPr>
              <w:t>Qté</w:t>
            </w:r>
          </w:p>
        </w:tc>
        <w:tc>
          <w:tcPr>
            <w:tcW w:w="5599" w:type="dxa"/>
            <w:shd w:val="clear" w:color="auto" w:fill="auto"/>
          </w:tcPr>
          <w:p w14:paraId="22218A5F" w14:textId="17F60BEA" w:rsidR="0026358B" w:rsidRPr="0026358B" w:rsidRDefault="0026358B" w:rsidP="0026358B">
            <w:pPr>
              <w:jc w:val="center"/>
              <w:rPr>
                <w:rFonts w:ascii="Calibri" w:hAnsi="Calibri" w:cs="Arial"/>
                <w:b/>
                <w:bCs/>
                <w:lang w:val="fr-FR" w:eastAsia="fr-FR"/>
              </w:rPr>
            </w:pPr>
            <w:r w:rsidRPr="0026358B">
              <w:rPr>
                <w:rFonts w:ascii="Calibri" w:hAnsi="Calibri" w:cs="Calibri"/>
                <w:b/>
                <w:sz w:val="22"/>
                <w:szCs w:val="22"/>
                <w:lang w:val="fr-FR"/>
              </w:rPr>
              <w:t>Description</w:t>
            </w:r>
          </w:p>
        </w:tc>
        <w:tc>
          <w:tcPr>
            <w:tcW w:w="1691" w:type="dxa"/>
          </w:tcPr>
          <w:p w14:paraId="2662D45E" w14:textId="21E7B9ED" w:rsidR="0026358B" w:rsidRDefault="0026358B" w:rsidP="0026358B">
            <w:pPr>
              <w:jc w:val="center"/>
              <w:rPr>
                <w:rFonts w:ascii="Calibri" w:hAnsi="Calibri" w:cs="Calibri"/>
                <w:b/>
                <w:sz w:val="22"/>
                <w:szCs w:val="22"/>
                <w:lang w:val="fr-FR"/>
              </w:rPr>
            </w:pPr>
            <w:r>
              <w:rPr>
                <w:rFonts w:ascii="Calibri" w:hAnsi="Calibri" w:cs="Calibri"/>
                <w:b/>
                <w:sz w:val="22"/>
                <w:szCs w:val="22"/>
                <w:lang w:val="fr-FR"/>
              </w:rPr>
              <w:t>Délai de livraison</w:t>
            </w:r>
          </w:p>
        </w:tc>
        <w:tc>
          <w:tcPr>
            <w:tcW w:w="2340" w:type="dxa"/>
          </w:tcPr>
          <w:p w14:paraId="04EFE9D1" w14:textId="7D51D18D" w:rsidR="0026358B" w:rsidRDefault="0026358B" w:rsidP="0026358B">
            <w:pPr>
              <w:jc w:val="center"/>
              <w:rPr>
                <w:rFonts w:ascii="Calibri" w:hAnsi="Calibri" w:cs="Calibri"/>
                <w:b/>
                <w:sz w:val="22"/>
                <w:szCs w:val="22"/>
                <w:lang w:val="fr-FR"/>
              </w:rPr>
            </w:pPr>
            <w:r>
              <w:rPr>
                <w:rFonts w:ascii="Calibri" w:hAnsi="Calibri" w:cs="Calibri"/>
                <w:b/>
                <w:sz w:val="22"/>
                <w:szCs w:val="22"/>
                <w:lang w:val="fr-FR"/>
              </w:rPr>
              <w:t xml:space="preserve">Lieu de livraison </w:t>
            </w:r>
          </w:p>
        </w:tc>
      </w:tr>
      <w:tr w:rsidR="00A53199" w:rsidRPr="008D3769" w14:paraId="476DB9A0" w14:textId="02E9B2A6" w:rsidTr="006C266A">
        <w:trPr>
          <w:trHeight w:val="70"/>
        </w:trPr>
        <w:tc>
          <w:tcPr>
            <w:tcW w:w="1440" w:type="dxa"/>
            <w:shd w:val="clear" w:color="auto" w:fill="auto"/>
          </w:tcPr>
          <w:p w14:paraId="374E2CF7" w14:textId="1634D2F5" w:rsidR="0026358B" w:rsidRDefault="0026358B" w:rsidP="0026358B">
            <w:pPr>
              <w:jc w:val="right"/>
              <w:rPr>
                <w:rFonts w:ascii="Calibri" w:hAnsi="Calibri" w:cs="Calibri"/>
                <w:b/>
                <w:sz w:val="22"/>
                <w:szCs w:val="22"/>
                <w:lang w:val="fr-FR"/>
              </w:rPr>
            </w:pPr>
            <w:r>
              <w:rPr>
                <w:rFonts w:ascii="Calibri" w:hAnsi="Calibri" w:cs="Calibri"/>
                <w:b/>
                <w:sz w:val="22"/>
                <w:szCs w:val="22"/>
                <w:lang w:val="fr-FR"/>
              </w:rPr>
              <w:t>Containeurs de 40 pieds</w:t>
            </w:r>
          </w:p>
        </w:tc>
        <w:tc>
          <w:tcPr>
            <w:tcW w:w="540" w:type="dxa"/>
          </w:tcPr>
          <w:p w14:paraId="4D1FD8E5" w14:textId="038DB4EF" w:rsidR="0026358B" w:rsidRDefault="0026358B" w:rsidP="0026358B">
            <w:pPr>
              <w:jc w:val="center"/>
              <w:rPr>
                <w:rFonts w:ascii="Calibri" w:hAnsi="Calibri" w:cs="Calibri"/>
                <w:b/>
                <w:sz w:val="22"/>
                <w:szCs w:val="22"/>
                <w:lang w:val="fr-FR"/>
              </w:rPr>
            </w:pPr>
            <w:r>
              <w:rPr>
                <w:rFonts w:ascii="Calibri" w:hAnsi="Calibri" w:cs="Calibri"/>
                <w:b/>
                <w:sz w:val="22"/>
                <w:szCs w:val="22"/>
                <w:lang w:val="fr-FR"/>
              </w:rPr>
              <w:t>12</w:t>
            </w:r>
          </w:p>
        </w:tc>
        <w:tc>
          <w:tcPr>
            <w:tcW w:w="5599" w:type="dxa"/>
            <w:shd w:val="clear" w:color="auto" w:fill="auto"/>
          </w:tcPr>
          <w:p w14:paraId="6E62E394" w14:textId="606AA3D8" w:rsidR="0026358B" w:rsidRPr="0026358B" w:rsidRDefault="0026358B" w:rsidP="0026358B">
            <w:pPr>
              <w:jc w:val="both"/>
              <w:rPr>
                <w:rFonts w:ascii="Calibri" w:hAnsi="Calibri" w:cs="Calibri"/>
                <w:b/>
                <w:sz w:val="22"/>
                <w:szCs w:val="22"/>
                <w:lang w:val="fr-FR"/>
              </w:rPr>
            </w:pPr>
            <w:r>
              <w:rPr>
                <w:rFonts w:ascii="Calibri" w:hAnsi="Calibri" w:cs="Calibri"/>
                <w:b/>
                <w:sz w:val="22"/>
                <w:szCs w:val="22"/>
                <w:lang w:val="fr-FR"/>
              </w:rPr>
              <w:t xml:space="preserve">Containeurs de 40 pieds </w:t>
            </w:r>
            <w:r w:rsidRPr="000C4ACC">
              <w:rPr>
                <w:rFonts w:ascii="Calibri Light" w:hAnsi="Calibri Light"/>
                <w:b/>
                <w:szCs w:val="24"/>
                <w:lang w:val="fr-FR" w:eastAsia="fr-FR"/>
              </w:rPr>
              <w:t>DRY CERTIFIE CONFORME AUX NORMES ISO 668</w:t>
            </w:r>
            <w:r w:rsidRPr="00C341C4">
              <w:rPr>
                <w:rFonts w:asciiTheme="minorHAnsi" w:hAnsiTheme="minorHAnsi" w:cstheme="minorHAnsi"/>
                <w:lang w:val="fr-FR"/>
              </w:rPr>
              <w:t xml:space="preserve"> </w:t>
            </w:r>
            <w:r w:rsidRPr="0026358B">
              <w:rPr>
                <w:rFonts w:ascii="Calibri" w:hAnsi="Calibri" w:cs="Calibri"/>
                <w:b/>
                <w:sz w:val="22"/>
                <w:szCs w:val="22"/>
                <w:lang w:val="fr-FR"/>
              </w:rPr>
              <w:t>à cloisonner en deux compartiments (2 salles d’archives)</w:t>
            </w:r>
            <w:r w:rsidR="007307EE">
              <w:rPr>
                <w:rFonts w:ascii="Calibri" w:hAnsi="Calibri" w:cs="Calibri"/>
                <w:b/>
                <w:sz w:val="22"/>
                <w:szCs w:val="22"/>
                <w:lang w:val="fr-FR"/>
              </w:rPr>
              <w:t xml:space="preserve"> (voir photo et plan de référence)</w:t>
            </w:r>
          </w:p>
          <w:p w14:paraId="59D0A8E0" w14:textId="2DCE20F8" w:rsidR="0026358B" w:rsidRDefault="007307EE" w:rsidP="0026358B">
            <w:pPr>
              <w:jc w:val="both"/>
              <w:rPr>
                <w:rFonts w:ascii="Calibri" w:hAnsi="Calibri" w:cs="Calibri"/>
                <w:b/>
                <w:sz w:val="22"/>
                <w:szCs w:val="22"/>
                <w:lang w:val="fr-FR"/>
              </w:rPr>
            </w:pPr>
            <w:r>
              <w:rPr>
                <w:noProof/>
              </w:rPr>
              <w:drawing>
                <wp:inline distT="0" distB="0" distL="0" distR="0" wp14:anchorId="57D38DE7" wp14:editId="69F7BF84">
                  <wp:extent cx="3413051" cy="3250982"/>
                  <wp:effectExtent l="0" t="0" r="0" b="698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4935" cy="3405179"/>
                          </a:xfrm>
                          <a:prstGeom prst="rect">
                            <a:avLst/>
                          </a:prstGeom>
                          <a:noFill/>
                          <a:ln>
                            <a:noFill/>
                          </a:ln>
                        </pic:spPr>
                      </pic:pic>
                    </a:graphicData>
                  </a:graphic>
                </wp:inline>
              </w:drawing>
            </w:r>
          </w:p>
        </w:tc>
        <w:tc>
          <w:tcPr>
            <w:tcW w:w="1691" w:type="dxa"/>
          </w:tcPr>
          <w:p w14:paraId="34EB717E" w14:textId="77777777" w:rsidR="0026358B" w:rsidRDefault="0026358B" w:rsidP="0026358B">
            <w:pPr>
              <w:jc w:val="both"/>
              <w:rPr>
                <w:rFonts w:ascii="Calibri" w:hAnsi="Calibri" w:cs="Calibri"/>
                <w:b/>
                <w:sz w:val="22"/>
                <w:szCs w:val="22"/>
                <w:lang w:val="fr-FR"/>
              </w:rPr>
            </w:pPr>
          </w:p>
        </w:tc>
        <w:tc>
          <w:tcPr>
            <w:tcW w:w="2340" w:type="dxa"/>
          </w:tcPr>
          <w:p w14:paraId="1B1FB8A2" w14:textId="00980D7E" w:rsidR="0026358B" w:rsidRPr="000A7E7D" w:rsidRDefault="00A53199" w:rsidP="0026358B">
            <w:pPr>
              <w:tabs>
                <w:tab w:val="left" w:pos="7830"/>
              </w:tabs>
              <w:jc w:val="center"/>
              <w:rPr>
                <w:rFonts w:asciiTheme="minorHAnsi" w:hAnsiTheme="minorHAnsi" w:cstheme="minorHAnsi"/>
                <w:b/>
                <w:bCs/>
                <w:lang w:val="fr-FR" w:eastAsia="fr-FR"/>
              </w:rPr>
            </w:pPr>
            <w:r>
              <w:rPr>
                <w:rFonts w:asciiTheme="minorHAnsi" w:hAnsiTheme="minorHAnsi" w:cstheme="minorHAnsi"/>
                <w:b/>
                <w:bCs/>
                <w:lang w:val="fr-FR" w:eastAsia="fr-FR"/>
              </w:rPr>
              <w:t>3 au</w:t>
            </w:r>
            <w:r w:rsidR="0026358B">
              <w:rPr>
                <w:rFonts w:asciiTheme="minorHAnsi" w:hAnsiTheme="minorHAnsi" w:cstheme="minorHAnsi"/>
                <w:b/>
                <w:bCs/>
                <w:lang w:val="fr-FR" w:eastAsia="fr-FR"/>
              </w:rPr>
              <w:t xml:space="preserve"> </w:t>
            </w:r>
            <w:r w:rsidR="0026358B" w:rsidRPr="000A7E7D">
              <w:rPr>
                <w:rFonts w:asciiTheme="minorHAnsi" w:hAnsiTheme="minorHAnsi" w:cstheme="minorHAnsi"/>
                <w:b/>
                <w:bCs/>
                <w:lang w:val="fr-FR" w:eastAsia="fr-FR"/>
              </w:rPr>
              <w:t xml:space="preserve">PNUD – Goma </w:t>
            </w:r>
          </w:p>
          <w:p w14:paraId="2AFADF4B" w14:textId="77777777" w:rsidR="0026358B" w:rsidRPr="000A7E7D" w:rsidRDefault="0026358B" w:rsidP="0026358B">
            <w:pPr>
              <w:tabs>
                <w:tab w:val="left" w:pos="7830"/>
              </w:tabs>
              <w:jc w:val="both"/>
              <w:rPr>
                <w:rFonts w:asciiTheme="minorHAnsi" w:hAnsiTheme="minorHAnsi" w:cstheme="minorHAnsi"/>
                <w:lang w:val="fr-FR"/>
              </w:rPr>
            </w:pPr>
            <w:r w:rsidRPr="000A7E7D">
              <w:rPr>
                <w:rFonts w:asciiTheme="minorHAnsi" w:hAnsiTheme="minorHAnsi" w:cstheme="minorHAnsi"/>
                <w:lang w:val="fr-FR"/>
              </w:rPr>
              <w:t>(À livrer et à monter à Goma)</w:t>
            </w:r>
          </w:p>
          <w:p w14:paraId="53F824B0" w14:textId="18319A4A" w:rsidR="0026358B" w:rsidRPr="000A7E7D" w:rsidRDefault="00A53199" w:rsidP="0026358B">
            <w:pPr>
              <w:tabs>
                <w:tab w:val="left" w:pos="7830"/>
              </w:tabs>
              <w:jc w:val="center"/>
              <w:rPr>
                <w:rFonts w:asciiTheme="minorHAnsi" w:hAnsiTheme="minorHAnsi" w:cstheme="minorHAnsi"/>
                <w:b/>
                <w:bCs/>
                <w:lang w:val="fr-FR" w:eastAsia="fr-FR"/>
              </w:rPr>
            </w:pPr>
            <w:r>
              <w:rPr>
                <w:rFonts w:asciiTheme="minorHAnsi" w:hAnsiTheme="minorHAnsi" w:cstheme="minorHAnsi"/>
                <w:b/>
                <w:bCs/>
                <w:lang w:val="fr-FR" w:eastAsia="fr-FR"/>
              </w:rPr>
              <w:t>3 au</w:t>
            </w:r>
            <w:r w:rsidR="0026358B">
              <w:rPr>
                <w:rFonts w:asciiTheme="minorHAnsi" w:hAnsiTheme="minorHAnsi" w:cstheme="minorHAnsi"/>
                <w:b/>
                <w:bCs/>
                <w:lang w:val="fr-FR" w:eastAsia="fr-FR"/>
              </w:rPr>
              <w:t xml:space="preserve"> </w:t>
            </w:r>
            <w:r w:rsidR="0026358B" w:rsidRPr="000A7E7D">
              <w:rPr>
                <w:rFonts w:asciiTheme="minorHAnsi" w:hAnsiTheme="minorHAnsi" w:cstheme="minorHAnsi"/>
                <w:b/>
                <w:bCs/>
                <w:lang w:val="fr-FR" w:eastAsia="fr-FR"/>
              </w:rPr>
              <w:t xml:space="preserve">PNUD – </w:t>
            </w:r>
            <w:r w:rsidR="0026358B">
              <w:rPr>
                <w:rFonts w:asciiTheme="minorHAnsi" w:hAnsiTheme="minorHAnsi" w:cstheme="minorHAnsi"/>
                <w:b/>
                <w:bCs/>
                <w:lang w:val="fr-FR" w:eastAsia="fr-FR"/>
              </w:rPr>
              <w:t>Bukavu</w:t>
            </w:r>
            <w:r w:rsidR="0026358B" w:rsidRPr="000A7E7D">
              <w:rPr>
                <w:rFonts w:asciiTheme="minorHAnsi" w:hAnsiTheme="minorHAnsi" w:cstheme="minorHAnsi"/>
                <w:b/>
                <w:bCs/>
                <w:lang w:val="fr-FR" w:eastAsia="fr-FR"/>
              </w:rPr>
              <w:t xml:space="preserve"> </w:t>
            </w:r>
          </w:p>
          <w:p w14:paraId="71A4635A" w14:textId="5B3564D4" w:rsidR="0026358B" w:rsidRDefault="0026358B" w:rsidP="0026358B">
            <w:pPr>
              <w:tabs>
                <w:tab w:val="left" w:pos="7830"/>
              </w:tabs>
              <w:jc w:val="both"/>
              <w:rPr>
                <w:rFonts w:asciiTheme="minorHAnsi" w:hAnsiTheme="minorHAnsi" w:cstheme="minorHAnsi"/>
                <w:lang w:val="fr-FR"/>
              </w:rPr>
            </w:pPr>
            <w:r w:rsidRPr="000A7E7D">
              <w:rPr>
                <w:rFonts w:asciiTheme="minorHAnsi" w:hAnsiTheme="minorHAnsi" w:cstheme="minorHAnsi"/>
                <w:lang w:val="fr-FR"/>
              </w:rPr>
              <w:t xml:space="preserve">(À livrer et à monter à </w:t>
            </w:r>
            <w:r>
              <w:rPr>
                <w:rFonts w:asciiTheme="minorHAnsi" w:hAnsiTheme="minorHAnsi" w:cstheme="minorHAnsi"/>
                <w:lang w:val="fr-FR"/>
              </w:rPr>
              <w:t>Bukavu</w:t>
            </w:r>
            <w:r w:rsidRPr="000A7E7D">
              <w:rPr>
                <w:rFonts w:asciiTheme="minorHAnsi" w:hAnsiTheme="minorHAnsi" w:cstheme="minorHAnsi"/>
                <w:lang w:val="fr-FR"/>
              </w:rPr>
              <w:t>)</w:t>
            </w:r>
          </w:p>
          <w:p w14:paraId="3E3785FD" w14:textId="434832AA" w:rsidR="0026358B" w:rsidRPr="000A7E7D" w:rsidRDefault="00A53199" w:rsidP="0026358B">
            <w:pPr>
              <w:tabs>
                <w:tab w:val="left" w:pos="7830"/>
              </w:tabs>
              <w:jc w:val="center"/>
              <w:rPr>
                <w:rFonts w:asciiTheme="minorHAnsi" w:hAnsiTheme="minorHAnsi" w:cstheme="minorHAnsi"/>
                <w:b/>
                <w:bCs/>
                <w:lang w:val="fr-FR" w:eastAsia="fr-FR"/>
              </w:rPr>
            </w:pPr>
            <w:r>
              <w:rPr>
                <w:rFonts w:asciiTheme="minorHAnsi" w:hAnsiTheme="minorHAnsi" w:cstheme="minorHAnsi"/>
                <w:b/>
                <w:bCs/>
                <w:lang w:val="fr-FR" w:eastAsia="fr-FR"/>
              </w:rPr>
              <w:t>3 Lubumbashi</w:t>
            </w:r>
            <w:r w:rsidR="0026358B" w:rsidRPr="000A7E7D">
              <w:rPr>
                <w:rFonts w:asciiTheme="minorHAnsi" w:hAnsiTheme="minorHAnsi" w:cstheme="minorHAnsi"/>
                <w:b/>
                <w:bCs/>
                <w:lang w:val="fr-FR" w:eastAsia="fr-FR"/>
              </w:rPr>
              <w:t xml:space="preserve"> </w:t>
            </w:r>
          </w:p>
          <w:p w14:paraId="731C13B3" w14:textId="06DEDC47" w:rsidR="0026358B" w:rsidRDefault="0026358B" w:rsidP="0026358B">
            <w:pPr>
              <w:tabs>
                <w:tab w:val="left" w:pos="7830"/>
              </w:tabs>
              <w:jc w:val="both"/>
              <w:rPr>
                <w:rFonts w:asciiTheme="minorHAnsi" w:hAnsiTheme="minorHAnsi" w:cstheme="minorHAnsi"/>
                <w:lang w:val="fr-FR"/>
              </w:rPr>
            </w:pPr>
            <w:r w:rsidRPr="000A7E7D">
              <w:rPr>
                <w:rFonts w:asciiTheme="minorHAnsi" w:hAnsiTheme="minorHAnsi" w:cstheme="minorHAnsi"/>
                <w:lang w:val="fr-FR"/>
              </w:rPr>
              <w:t xml:space="preserve">(À livrer et à monter à </w:t>
            </w:r>
            <w:r>
              <w:rPr>
                <w:rFonts w:asciiTheme="minorHAnsi" w:hAnsiTheme="minorHAnsi" w:cstheme="minorHAnsi"/>
                <w:lang w:val="fr-FR"/>
              </w:rPr>
              <w:t>Lubumbashi</w:t>
            </w:r>
            <w:r w:rsidRPr="000A7E7D">
              <w:rPr>
                <w:rFonts w:asciiTheme="minorHAnsi" w:hAnsiTheme="minorHAnsi" w:cstheme="minorHAnsi"/>
                <w:lang w:val="fr-FR"/>
              </w:rPr>
              <w:t>)</w:t>
            </w:r>
          </w:p>
          <w:p w14:paraId="07035C90" w14:textId="77777777" w:rsidR="0026358B" w:rsidRPr="000A7E7D" w:rsidRDefault="0026358B" w:rsidP="0026358B">
            <w:pPr>
              <w:tabs>
                <w:tab w:val="left" w:pos="7830"/>
              </w:tabs>
              <w:jc w:val="both"/>
              <w:rPr>
                <w:rFonts w:asciiTheme="minorHAnsi" w:hAnsiTheme="minorHAnsi" w:cstheme="minorHAnsi"/>
                <w:lang w:val="fr-FR"/>
              </w:rPr>
            </w:pPr>
          </w:p>
          <w:p w14:paraId="5A7734DD" w14:textId="584D43E9" w:rsidR="0026358B" w:rsidRDefault="0026358B" w:rsidP="0026358B">
            <w:pPr>
              <w:jc w:val="both"/>
              <w:rPr>
                <w:rFonts w:ascii="Calibri" w:hAnsi="Calibri" w:cs="Calibri"/>
                <w:b/>
                <w:sz w:val="22"/>
                <w:szCs w:val="22"/>
                <w:lang w:val="fr-FR"/>
              </w:rPr>
            </w:pPr>
            <w:r w:rsidRPr="000A7E7D">
              <w:rPr>
                <w:rFonts w:asciiTheme="minorHAnsi" w:hAnsiTheme="minorHAnsi" w:cstheme="minorHAnsi"/>
                <w:lang w:val="fr-FR"/>
              </w:rPr>
              <w:t>La clé de répartition (liste des bénéficiaires) sera partagée avec le fournisseur retenu.</w:t>
            </w:r>
          </w:p>
        </w:tc>
      </w:tr>
      <w:tr w:rsidR="00A53199" w:rsidRPr="008D3769" w14:paraId="7B2C9717" w14:textId="2A33E2B9" w:rsidTr="006C266A">
        <w:trPr>
          <w:trHeight w:val="70"/>
        </w:trPr>
        <w:tc>
          <w:tcPr>
            <w:tcW w:w="1440" w:type="dxa"/>
            <w:shd w:val="clear" w:color="auto" w:fill="auto"/>
          </w:tcPr>
          <w:p w14:paraId="2320D39E" w14:textId="4015F157" w:rsidR="0026358B" w:rsidRPr="000C4ACC" w:rsidRDefault="0026358B" w:rsidP="0026358B">
            <w:pPr>
              <w:jc w:val="right"/>
              <w:rPr>
                <w:rFonts w:ascii="Calibri Light" w:hAnsi="Calibri Light"/>
                <w:b/>
                <w:szCs w:val="24"/>
                <w:lang w:val="fr-FR" w:eastAsia="fr-FR"/>
              </w:rPr>
            </w:pPr>
            <w:r w:rsidRPr="000C4ACC">
              <w:rPr>
                <w:rFonts w:ascii="Calibri Light" w:hAnsi="Calibri Light"/>
                <w:b/>
                <w:szCs w:val="24"/>
                <w:lang w:val="fr-FR" w:eastAsia="fr-FR"/>
              </w:rPr>
              <w:t xml:space="preserve">Transport et pose des conteneurs </w:t>
            </w:r>
          </w:p>
        </w:tc>
        <w:tc>
          <w:tcPr>
            <w:tcW w:w="540" w:type="dxa"/>
          </w:tcPr>
          <w:p w14:paraId="3D630853" w14:textId="2006A333" w:rsidR="0026358B" w:rsidRDefault="0026358B" w:rsidP="0026358B">
            <w:pPr>
              <w:jc w:val="center"/>
              <w:rPr>
                <w:rFonts w:ascii="Calibri" w:hAnsi="Calibri" w:cs="Calibri"/>
                <w:b/>
                <w:sz w:val="22"/>
                <w:szCs w:val="22"/>
                <w:lang w:val="fr-FR"/>
              </w:rPr>
            </w:pPr>
            <w:r>
              <w:rPr>
                <w:rFonts w:ascii="Calibri" w:hAnsi="Calibri" w:cs="Calibri"/>
                <w:b/>
                <w:sz w:val="22"/>
                <w:szCs w:val="22"/>
                <w:lang w:val="fr-FR"/>
              </w:rPr>
              <w:t>12</w:t>
            </w:r>
          </w:p>
        </w:tc>
        <w:tc>
          <w:tcPr>
            <w:tcW w:w="5599" w:type="dxa"/>
            <w:shd w:val="clear" w:color="auto" w:fill="auto"/>
          </w:tcPr>
          <w:p w14:paraId="781DFD1B" w14:textId="77777777" w:rsidR="0026358B" w:rsidRDefault="0026358B" w:rsidP="0026358B">
            <w:pPr>
              <w:ind w:left="426"/>
              <w:jc w:val="both"/>
              <w:rPr>
                <w:rFonts w:ascii="Century Gothic" w:hAnsi="Century Gothic"/>
                <w:lang w:val="fr-FR"/>
              </w:rPr>
            </w:pPr>
            <w:r w:rsidRPr="005E5DFC">
              <w:rPr>
                <w:rFonts w:ascii="Century Gothic" w:hAnsi="Century Gothic"/>
                <w:lang w:val="fr-FR"/>
              </w:rPr>
              <w:t>Transport et pose de</w:t>
            </w:r>
            <w:r>
              <w:rPr>
                <w:rFonts w:ascii="Century Gothic" w:hAnsi="Century Gothic"/>
                <w:lang w:val="fr-FR"/>
              </w:rPr>
              <w:t xml:space="preserve">s conteneurs </w:t>
            </w:r>
            <w:r w:rsidRPr="005E5DFC">
              <w:rPr>
                <w:rFonts w:ascii="Century Gothic" w:hAnsi="Century Gothic"/>
                <w:lang w:val="fr-FR"/>
              </w:rPr>
              <w:t>de 40 pieds sur les supports en béton</w:t>
            </w:r>
            <w:r>
              <w:rPr>
                <w:rFonts w:ascii="Century Gothic" w:hAnsi="Century Gothic"/>
                <w:lang w:val="fr-FR"/>
              </w:rPr>
              <w:t>, à chaque site</w:t>
            </w:r>
          </w:p>
          <w:p w14:paraId="1B432D46" w14:textId="3FA6ABEA" w:rsidR="00534B64" w:rsidRPr="005E5DFC" w:rsidRDefault="00534B64" w:rsidP="0026358B">
            <w:pPr>
              <w:ind w:left="426"/>
              <w:jc w:val="both"/>
              <w:rPr>
                <w:rFonts w:ascii="Century Gothic" w:hAnsi="Century Gothic"/>
                <w:lang w:val="fr-FR"/>
              </w:rPr>
            </w:pPr>
          </w:p>
        </w:tc>
        <w:tc>
          <w:tcPr>
            <w:tcW w:w="1691" w:type="dxa"/>
          </w:tcPr>
          <w:p w14:paraId="397543E0" w14:textId="77777777" w:rsidR="0026358B" w:rsidRPr="005E5DFC" w:rsidRDefault="0026358B" w:rsidP="0026358B">
            <w:pPr>
              <w:ind w:left="426"/>
              <w:jc w:val="both"/>
              <w:rPr>
                <w:rFonts w:ascii="Century Gothic" w:hAnsi="Century Gothic"/>
                <w:lang w:val="fr-FR"/>
              </w:rPr>
            </w:pPr>
          </w:p>
        </w:tc>
        <w:tc>
          <w:tcPr>
            <w:tcW w:w="2340" w:type="dxa"/>
          </w:tcPr>
          <w:p w14:paraId="238D94EC" w14:textId="77777777" w:rsidR="0026358B" w:rsidRPr="005E5DFC" w:rsidRDefault="0026358B" w:rsidP="0026358B">
            <w:pPr>
              <w:ind w:left="426"/>
              <w:jc w:val="both"/>
              <w:rPr>
                <w:rFonts w:ascii="Century Gothic" w:hAnsi="Century Gothic"/>
                <w:lang w:val="fr-FR"/>
              </w:rPr>
            </w:pPr>
          </w:p>
        </w:tc>
      </w:tr>
      <w:tr w:rsidR="00A53199" w:rsidRPr="00FA1571" w14:paraId="13A479A8" w14:textId="0996E0AE" w:rsidTr="006C266A">
        <w:trPr>
          <w:trHeight w:val="70"/>
        </w:trPr>
        <w:tc>
          <w:tcPr>
            <w:tcW w:w="1440" w:type="dxa"/>
            <w:shd w:val="clear" w:color="auto" w:fill="auto"/>
          </w:tcPr>
          <w:p w14:paraId="7B02CDAE" w14:textId="2753D5F9" w:rsidR="0026358B" w:rsidRPr="000C4ACC" w:rsidRDefault="0026358B" w:rsidP="0026358B">
            <w:pPr>
              <w:jc w:val="right"/>
              <w:rPr>
                <w:rFonts w:ascii="Calibri Light" w:hAnsi="Calibri Light"/>
                <w:b/>
                <w:szCs w:val="24"/>
                <w:lang w:val="fr-FR" w:eastAsia="fr-FR"/>
              </w:rPr>
            </w:pPr>
            <w:r w:rsidRPr="000C4ACC">
              <w:rPr>
                <w:rFonts w:ascii="Calibri Light" w:hAnsi="Calibri Light"/>
                <w:b/>
                <w:szCs w:val="24"/>
                <w:lang w:val="fr-FR" w:eastAsia="fr-FR"/>
              </w:rPr>
              <w:t xml:space="preserve">Aménagement de chaque containeur en </w:t>
            </w:r>
            <w:r w:rsidR="00B32F31">
              <w:rPr>
                <w:rFonts w:ascii="Calibri Light" w:hAnsi="Calibri Light"/>
                <w:b/>
                <w:szCs w:val="24"/>
                <w:lang w:val="fr-FR" w:eastAsia="fr-FR"/>
              </w:rPr>
              <w:t>deux salles d’archive</w:t>
            </w:r>
            <w:r w:rsidRPr="000C4ACC">
              <w:rPr>
                <w:rFonts w:ascii="Calibri Light" w:hAnsi="Calibri Light"/>
                <w:b/>
                <w:szCs w:val="24"/>
                <w:lang w:val="fr-FR" w:eastAsia="fr-FR"/>
              </w:rPr>
              <w:t xml:space="preserve"> bureaux   </w:t>
            </w:r>
          </w:p>
        </w:tc>
        <w:tc>
          <w:tcPr>
            <w:tcW w:w="540" w:type="dxa"/>
          </w:tcPr>
          <w:p w14:paraId="35997EED" w14:textId="46AB99CD" w:rsidR="0026358B" w:rsidRDefault="0026358B" w:rsidP="0026358B">
            <w:pPr>
              <w:jc w:val="center"/>
              <w:rPr>
                <w:rFonts w:ascii="Calibri" w:hAnsi="Calibri" w:cs="Calibri"/>
                <w:b/>
                <w:sz w:val="22"/>
                <w:szCs w:val="22"/>
                <w:lang w:val="fr-FR"/>
              </w:rPr>
            </w:pPr>
            <w:r>
              <w:rPr>
                <w:rFonts w:ascii="Calibri" w:hAnsi="Calibri" w:cs="Calibri"/>
                <w:b/>
                <w:sz w:val="22"/>
                <w:szCs w:val="22"/>
                <w:lang w:val="fr-FR"/>
              </w:rPr>
              <w:t>12</w:t>
            </w:r>
          </w:p>
        </w:tc>
        <w:bookmarkStart w:id="2" w:name="_MON_1628060751"/>
        <w:bookmarkEnd w:id="2"/>
        <w:tc>
          <w:tcPr>
            <w:tcW w:w="5599" w:type="dxa"/>
            <w:shd w:val="clear" w:color="auto" w:fill="auto"/>
          </w:tcPr>
          <w:p w14:paraId="5CA72788" w14:textId="43338B6A" w:rsidR="000C0C6D" w:rsidRPr="005E5DFC" w:rsidRDefault="00BA5231" w:rsidP="00FA1571">
            <w:pPr>
              <w:ind w:left="426"/>
              <w:jc w:val="both"/>
              <w:rPr>
                <w:rFonts w:ascii="Century Gothic" w:hAnsi="Century Gothic"/>
                <w:lang w:val="fr-FR"/>
              </w:rPr>
            </w:pPr>
            <w:r>
              <w:rPr>
                <w:rFonts w:ascii="Century Gothic" w:hAnsi="Century Gothic"/>
                <w:lang w:val="fr-FR"/>
              </w:rPr>
              <w:object w:dxaOrig="1533" w:dyaOrig="990" w14:anchorId="2B782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629134840" r:id="rId20">
                  <o:FieldCodes>\s</o:FieldCodes>
                </o:OLEObject>
              </w:object>
            </w:r>
          </w:p>
        </w:tc>
        <w:tc>
          <w:tcPr>
            <w:tcW w:w="1691" w:type="dxa"/>
          </w:tcPr>
          <w:p w14:paraId="0BB88584" w14:textId="77777777" w:rsidR="0026358B" w:rsidRDefault="0026358B" w:rsidP="0026358B">
            <w:pPr>
              <w:ind w:left="426"/>
              <w:jc w:val="both"/>
              <w:rPr>
                <w:rFonts w:ascii="Century Gothic" w:hAnsi="Century Gothic"/>
                <w:lang w:val="fr-FR"/>
              </w:rPr>
            </w:pPr>
          </w:p>
        </w:tc>
        <w:tc>
          <w:tcPr>
            <w:tcW w:w="2340" w:type="dxa"/>
          </w:tcPr>
          <w:p w14:paraId="7C361680" w14:textId="77777777" w:rsidR="0026358B" w:rsidRDefault="0026358B" w:rsidP="0026358B">
            <w:pPr>
              <w:ind w:left="426"/>
              <w:jc w:val="both"/>
              <w:rPr>
                <w:rFonts w:ascii="Century Gothic" w:hAnsi="Century Gothic"/>
                <w:lang w:val="fr-FR"/>
              </w:rPr>
            </w:pPr>
          </w:p>
        </w:tc>
      </w:tr>
      <w:tr w:rsidR="00A53199" w:rsidRPr="008D3769" w14:paraId="04EC921A" w14:textId="420A1B8B" w:rsidTr="006C266A">
        <w:trPr>
          <w:trHeight w:val="70"/>
        </w:trPr>
        <w:tc>
          <w:tcPr>
            <w:tcW w:w="1440" w:type="dxa"/>
            <w:shd w:val="clear" w:color="auto" w:fill="auto"/>
          </w:tcPr>
          <w:p w14:paraId="27DBCF11" w14:textId="77777777" w:rsidR="0026358B" w:rsidRPr="005E5DFC" w:rsidRDefault="0026358B" w:rsidP="0026358B">
            <w:pPr>
              <w:jc w:val="right"/>
              <w:rPr>
                <w:rFonts w:ascii="Century Gothic" w:hAnsi="Century Gothic"/>
                <w:lang w:val="fr-FR"/>
              </w:rPr>
            </w:pPr>
          </w:p>
        </w:tc>
        <w:tc>
          <w:tcPr>
            <w:tcW w:w="540" w:type="dxa"/>
          </w:tcPr>
          <w:p w14:paraId="36A37905"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38669759" w14:textId="3BED5398"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 xml:space="preserve">Construction d’un socle en béton non armé de 30x30x40 cm dosé à 400Kg/m3 permettant de recevoir le conteneur de 40 pieds (soit 12,05m x 2,50 m x2,44m). </w:t>
            </w:r>
          </w:p>
          <w:p w14:paraId="52C905B3" w14:textId="77777777" w:rsidR="0026358B" w:rsidRPr="005E5DFC" w:rsidRDefault="0026358B" w:rsidP="0026358B">
            <w:pPr>
              <w:jc w:val="both"/>
              <w:rPr>
                <w:rFonts w:ascii="Century Gothic" w:hAnsi="Century Gothic"/>
                <w:lang w:val="fr-FR"/>
              </w:rPr>
            </w:pPr>
            <w:r w:rsidRPr="005E5DFC">
              <w:rPr>
                <w:rFonts w:ascii="Century Gothic" w:hAnsi="Century Gothic"/>
                <w:lang w:val="fr-FR"/>
              </w:rPr>
              <w:t>Construction d’un escalier d’accès de 1,00m x 0,60m en trois marches</w:t>
            </w:r>
            <w:r>
              <w:rPr>
                <w:rFonts w:ascii="Century Gothic" w:hAnsi="Century Gothic"/>
                <w:lang w:val="fr-FR"/>
              </w:rPr>
              <w:t>, à chaque bureau</w:t>
            </w:r>
            <w:r w:rsidRPr="005E5DFC">
              <w:rPr>
                <w:rFonts w:ascii="Century Gothic" w:hAnsi="Century Gothic"/>
                <w:lang w:val="fr-FR"/>
              </w:rPr>
              <w:t xml:space="preserve">  </w:t>
            </w:r>
          </w:p>
        </w:tc>
        <w:tc>
          <w:tcPr>
            <w:tcW w:w="1691" w:type="dxa"/>
          </w:tcPr>
          <w:p w14:paraId="74680529" w14:textId="77777777" w:rsidR="0026358B" w:rsidRPr="005E5DFC" w:rsidRDefault="0026358B" w:rsidP="0026358B">
            <w:pPr>
              <w:spacing w:after="160" w:line="259" w:lineRule="auto"/>
              <w:rPr>
                <w:rFonts w:ascii="Century Gothic" w:hAnsi="Century Gothic"/>
                <w:lang w:val="fr-FR"/>
              </w:rPr>
            </w:pPr>
          </w:p>
        </w:tc>
        <w:tc>
          <w:tcPr>
            <w:tcW w:w="2340" w:type="dxa"/>
          </w:tcPr>
          <w:p w14:paraId="18CF84D5" w14:textId="77777777" w:rsidR="0026358B" w:rsidRPr="005E5DFC" w:rsidRDefault="0026358B" w:rsidP="0026358B">
            <w:pPr>
              <w:spacing w:after="160" w:line="259" w:lineRule="auto"/>
              <w:rPr>
                <w:rFonts w:ascii="Century Gothic" w:hAnsi="Century Gothic"/>
                <w:lang w:val="fr-FR"/>
              </w:rPr>
            </w:pPr>
          </w:p>
        </w:tc>
      </w:tr>
      <w:tr w:rsidR="00A53199" w:rsidRPr="008D3769" w14:paraId="446E9F92" w14:textId="6C2790FB" w:rsidTr="006C266A">
        <w:trPr>
          <w:trHeight w:val="70"/>
        </w:trPr>
        <w:tc>
          <w:tcPr>
            <w:tcW w:w="1440" w:type="dxa"/>
            <w:shd w:val="clear" w:color="auto" w:fill="auto"/>
          </w:tcPr>
          <w:p w14:paraId="02AD9C68" w14:textId="77777777" w:rsidR="0026358B" w:rsidRPr="000C4ACC" w:rsidRDefault="0026358B" w:rsidP="0026358B">
            <w:pPr>
              <w:jc w:val="right"/>
              <w:rPr>
                <w:rFonts w:ascii="Century Gothic" w:hAnsi="Century Gothic"/>
                <w:b/>
                <w:lang w:val="fr-FR"/>
              </w:rPr>
            </w:pPr>
          </w:p>
        </w:tc>
        <w:tc>
          <w:tcPr>
            <w:tcW w:w="540" w:type="dxa"/>
          </w:tcPr>
          <w:p w14:paraId="5955F4A8"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5197B7AF"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Fabrication et pose de fermes métalliques sur le conteneur en tube de 30x30mm de longueur 4.50m et de hauteur 1,00 m en une seule pente, ayant des montants et des traverse</w:t>
            </w:r>
            <w:r>
              <w:rPr>
                <w:rFonts w:ascii="Century Gothic" w:hAnsi="Century Gothic"/>
                <w:lang w:val="fr-FR"/>
              </w:rPr>
              <w:t>s</w:t>
            </w:r>
            <w:r w:rsidRPr="005E5DFC">
              <w:rPr>
                <w:rFonts w:ascii="Century Gothic" w:hAnsi="Century Gothic"/>
                <w:lang w:val="fr-FR"/>
              </w:rPr>
              <w:t xml:space="preserve"> tous les 1,125 m. Ces fermes seront posées tous les deux mètres. Les débordements </w:t>
            </w:r>
            <w:r w:rsidRPr="005E5DFC">
              <w:rPr>
                <w:rFonts w:ascii="Century Gothic" w:hAnsi="Century Gothic"/>
                <w:lang w:val="fr-FR"/>
              </w:rPr>
              <w:lastRenderedPageBreak/>
              <w:t>latéraux seront de 60 cm, frontal et postérieur de 1, 00 mètre</w:t>
            </w:r>
          </w:p>
        </w:tc>
        <w:tc>
          <w:tcPr>
            <w:tcW w:w="1691" w:type="dxa"/>
          </w:tcPr>
          <w:p w14:paraId="331F8301" w14:textId="77777777" w:rsidR="0026358B" w:rsidRPr="005E5DFC" w:rsidRDefault="0026358B" w:rsidP="0026358B">
            <w:pPr>
              <w:spacing w:after="160" w:line="259" w:lineRule="auto"/>
              <w:rPr>
                <w:rFonts w:ascii="Century Gothic" w:hAnsi="Century Gothic"/>
                <w:lang w:val="fr-FR"/>
              </w:rPr>
            </w:pPr>
          </w:p>
        </w:tc>
        <w:tc>
          <w:tcPr>
            <w:tcW w:w="2340" w:type="dxa"/>
          </w:tcPr>
          <w:p w14:paraId="44F1D077" w14:textId="77777777" w:rsidR="0026358B" w:rsidRPr="005E5DFC" w:rsidRDefault="0026358B" w:rsidP="0026358B">
            <w:pPr>
              <w:spacing w:after="160" w:line="259" w:lineRule="auto"/>
              <w:rPr>
                <w:rFonts w:ascii="Century Gothic" w:hAnsi="Century Gothic"/>
                <w:lang w:val="fr-FR"/>
              </w:rPr>
            </w:pPr>
          </w:p>
        </w:tc>
      </w:tr>
      <w:tr w:rsidR="00A53199" w:rsidRPr="008D3769" w14:paraId="5A03E0BC" w14:textId="0BD732A3" w:rsidTr="006C266A">
        <w:trPr>
          <w:trHeight w:val="70"/>
        </w:trPr>
        <w:tc>
          <w:tcPr>
            <w:tcW w:w="1440" w:type="dxa"/>
            <w:shd w:val="clear" w:color="auto" w:fill="auto"/>
          </w:tcPr>
          <w:p w14:paraId="62EC8C90" w14:textId="77777777" w:rsidR="0026358B" w:rsidRPr="000C4ACC" w:rsidRDefault="0026358B" w:rsidP="0026358B">
            <w:pPr>
              <w:jc w:val="right"/>
              <w:rPr>
                <w:rFonts w:ascii="Century Gothic" w:hAnsi="Century Gothic"/>
                <w:b/>
                <w:lang w:val="fr-FR"/>
              </w:rPr>
            </w:pPr>
          </w:p>
        </w:tc>
        <w:tc>
          <w:tcPr>
            <w:tcW w:w="540" w:type="dxa"/>
          </w:tcPr>
          <w:p w14:paraId="27D95910"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583A921A"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fixation des pannes en tube de 25x25mm</w:t>
            </w:r>
          </w:p>
        </w:tc>
        <w:tc>
          <w:tcPr>
            <w:tcW w:w="1691" w:type="dxa"/>
          </w:tcPr>
          <w:p w14:paraId="00D81C5A" w14:textId="77777777" w:rsidR="0026358B" w:rsidRPr="005E5DFC" w:rsidRDefault="0026358B" w:rsidP="0026358B">
            <w:pPr>
              <w:spacing w:after="160" w:line="259" w:lineRule="auto"/>
              <w:rPr>
                <w:rFonts w:ascii="Century Gothic" w:hAnsi="Century Gothic"/>
                <w:lang w:val="fr-FR"/>
              </w:rPr>
            </w:pPr>
          </w:p>
        </w:tc>
        <w:tc>
          <w:tcPr>
            <w:tcW w:w="2340" w:type="dxa"/>
          </w:tcPr>
          <w:p w14:paraId="59BE3CAE" w14:textId="77777777" w:rsidR="0026358B" w:rsidRPr="005E5DFC" w:rsidRDefault="0026358B" w:rsidP="0026358B">
            <w:pPr>
              <w:spacing w:after="160" w:line="259" w:lineRule="auto"/>
              <w:rPr>
                <w:rFonts w:ascii="Century Gothic" w:hAnsi="Century Gothic"/>
                <w:lang w:val="fr-FR"/>
              </w:rPr>
            </w:pPr>
          </w:p>
        </w:tc>
      </w:tr>
      <w:tr w:rsidR="00A53199" w:rsidRPr="008D3769" w14:paraId="63AF54CA" w14:textId="722AB227" w:rsidTr="006C266A">
        <w:trPr>
          <w:trHeight w:val="70"/>
        </w:trPr>
        <w:tc>
          <w:tcPr>
            <w:tcW w:w="1440" w:type="dxa"/>
            <w:shd w:val="clear" w:color="auto" w:fill="auto"/>
          </w:tcPr>
          <w:p w14:paraId="61D17EB6" w14:textId="77777777" w:rsidR="0026358B" w:rsidRPr="000C4ACC" w:rsidRDefault="0026358B" w:rsidP="0026358B">
            <w:pPr>
              <w:jc w:val="right"/>
              <w:rPr>
                <w:rFonts w:ascii="Century Gothic" w:hAnsi="Century Gothic"/>
                <w:b/>
                <w:lang w:val="fr-FR"/>
              </w:rPr>
            </w:pPr>
          </w:p>
        </w:tc>
        <w:tc>
          <w:tcPr>
            <w:tcW w:w="540" w:type="dxa"/>
          </w:tcPr>
          <w:p w14:paraId="3CF6F3F8"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68FA417D"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Pose de bardage avec des tôles plates ou ondulées en BG 28</w:t>
            </w:r>
          </w:p>
        </w:tc>
        <w:tc>
          <w:tcPr>
            <w:tcW w:w="1691" w:type="dxa"/>
          </w:tcPr>
          <w:p w14:paraId="70DA381D" w14:textId="77777777" w:rsidR="0026358B" w:rsidRPr="005E5DFC" w:rsidRDefault="0026358B" w:rsidP="0026358B">
            <w:pPr>
              <w:spacing w:after="160" w:line="259" w:lineRule="auto"/>
              <w:rPr>
                <w:rFonts w:ascii="Century Gothic" w:hAnsi="Century Gothic"/>
                <w:lang w:val="fr-FR"/>
              </w:rPr>
            </w:pPr>
          </w:p>
        </w:tc>
        <w:tc>
          <w:tcPr>
            <w:tcW w:w="2340" w:type="dxa"/>
          </w:tcPr>
          <w:p w14:paraId="6B01854A" w14:textId="77777777" w:rsidR="0026358B" w:rsidRPr="005E5DFC" w:rsidRDefault="0026358B" w:rsidP="0026358B">
            <w:pPr>
              <w:spacing w:after="160" w:line="259" w:lineRule="auto"/>
              <w:rPr>
                <w:rFonts w:ascii="Century Gothic" w:hAnsi="Century Gothic"/>
                <w:lang w:val="fr-FR"/>
              </w:rPr>
            </w:pPr>
          </w:p>
        </w:tc>
      </w:tr>
      <w:tr w:rsidR="00A53199" w:rsidRPr="008D3769" w14:paraId="5737EA0E" w14:textId="3463634A" w:rsidTr="006C266A">
        <w:trPr>
          <w:trHeight w:val="70"/>
        </w:trPr>
        <w:tc>
          <w:tcPr>
            <w:tcW w:w="1440" w:type="dxa"/>
            <w:shd w:val="clear" w:color="auto" w:fill="auto"/>
          </w:tcPr>
          <w:p w14:paraId="5854B74D" w14:textId="77777777" w:rsidR="0026358B" w:rsidRPr="000C4ACC" w:rsidRDefault="0026358B" w:rsidP="0026358B">
            <w:pPr>
              <w:jc w:val="right"/>
              <w:rPr>
                <w:rFonts w:ascii="Century Gothic" w:hAnsi="Century Gothic"/>
                <w:b/>
                <w:lang w:val="fr-FR"/>
              </w:rPr>
            </w:pPr>
          </w:p>
        </w:tc>
        <w:tc>
          <w:tcPr>
            <w:tcW w:w="540" w:type="dxa"/>
          </w:tcPr>
          <w:p w14:paraId="4508F0B8"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0307A454"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tôle</w:t>
            </w:r>
            <w:r>
              <w:rPr>
                <w:rFonts w:ascii="Century Gothic" w:hAnsi="Century Gothic"/>
                <w:lang w:val="fr-FR"/>
              </w:rPr>
              <w:t>s</w:t>
            </w:r>
            <w:r w:rsidRPr="005E5DFC">
              <w:rPr>
                <w:rFonts w:ascii="Century Gothic" w:hAnsi="Century Gothic"/>
                <w:lang w:val="fr-FR"/>
              </w:rPr>
              <w:t xml:space="preserve"> alu BG 28 de couverture, fixées par des vis métalliques Parker de 6cm</w:t>
            </w:r>
          </w:p>
        </w:tc>
        <w:tc>
          <w:tcPr>
            <w:tcW w:w="1691" w:type="dxa"/>
          </w:tcPr>
          <w:p w14:paraId="7E5D00A2" w14:textId="77777777" w:rsidR="0026358B" w:rsidRPr="005E5DFC" w:rsidRDefault="0026358B" w:rsidP="0026358B">
            <w:pPr>
              <w:spacing w:after="160" w:line="259" w:lineRule="auto"/>
              <w:rPr>
                <w:rFonts w:ascii="Century Gothic" w:hAnsi="Century Gothic"/>
                <w:lang w:val="fr-FR"/>
              </w:rPr>
            </w:pPr>
          </w:p>
        </w:tc>
        <w:tc>
          <w:tcPr>
            <w:tcW w:w="2340" w:type="dxa"/>
          </w:tcPr>
          <w:p w14:paraId="63E4EE04" w14:textId="77777777" w:rsidR="0026358B" w:rsidRPr="005E5DFC" w:rsidRDefault="0026358B" w:rsidP="0026358B">
            <w:pPr>
              <w:spacing w:after="160" w:line="259" w:lineRule="auto"/>
              <w:rPr>
                <w:rFonts w:ascii="Century Gothic" w:hAnsi="Century Gothic"/>
                <w:lang w:val="fr-FR"/>
              </w:rPr>
            </w:pPr>
          </w:p>
        </w:tc>
      </w:tr>
      <w:tr w:rsidR="00A53199" w:rsidRPr="008D3769" w14:paraId="479A2BE9" w14:textId="608BEB04" w:rsidTr="006C266A">
        <w:trPr>
          <w:trHeight w:val="70"/>
        </w:trPr>
        <w:tc>
          <w:tcPr>
            <w:tcW w:w="1440" w:type="dxa"/>
            <w:shd w:val="clear" w:color="auto" w:fill="auto"/>
          </w:tcPr>
          <w:p w14:paraId="171AF621" w14:textId="77777777" w:rsidR="0026358B" w:rsidRPr="000C4ACC" w:rsidRDefault="0026358B" w:rsidP="0026358B">
            <w:pPr>
              <w:jc w:val="right"/>
              <w:rPr>
                <w:rFonts w:ascii="Century Gothic" w:hAnsi="Century Gothic"/>
                <w:b/>
                <w:lang w:val="fr-FR"/>
              </w:rPr>
            </w:pPr>
          </w:p>
        </w:tc>
        <w:tc>
          <w:tcPr>
            <w:tcW w:w="540" w:type="dxa"/>
          </w:tcPr>
          <w:p w14:paraId="00610EB5"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267DEA81" w14:textId="56FC00CE"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 xml:space="preserve">La séparation des bureaux se fera avec des bois de 5x5 rabotés sur lesquels seront fixés </w:t>
            </w:r>
            <w:r w:rsidR="00534B64" w:rsidRPr="005E5DFC">
              <w:rPr>
                <w:rFonts w:ascii="Century Gothic" w:hAnsi="Century Gothic"/>
                <w:lang w:val="fr-FR"/>
              </w:rPr>
              <w:t>des contres plaqués</w:t>
            </w:r>
            <w:r w:rsidRPr="005E5DFC">
              <w:rPr>
                <w:rFonts w:ascii="Century Gothic" w:hAnsi="Century Gothic"/>
                <w:lang w:val="fr-FR"/>
              </w:rPr>
              <w:t xml:space="preserve"> de 10mm servant de surface du mur intérieur.</w:t>
            </w:r>
          </w:p>
        </w:tc>
        <w:tc>
          <w:tcPr>
            <w:tcW w:w="1691" w:type="dxa"/>
          </w:tcPr>
          <w:p w14:paraId="5FA47BC8" w14:textId="77777777" w:rsidR="0026358B" w:rsidRPr="005E5DFC" w:rsidRDefault="0026358B" w:rsidP="0026358B">
            <w:pPr>
              <w:spacing w:after="160" w:line="259" w:lineRule="auto"/>
              <w:rPr>
                <w:rFonts w:ascii="Century Gothic" w:hAnsi="Century Gothic"/>
                <w:lang w:val="fr-FR"/>
              </w:rPr>
            </w:pPr>
          </w:p>
        </w:tc>
        <w:tc>
          <w:tcPr>
            <w:tcW w:w="2340" w:type="dxa"/>
          </w:tcPr>
          <w:p w14:paraId="72C3D0F1" w14:textId="77777777" w:rsidR="0026358B" w:rsidRPr="005E5DFC" w:rsidRDefault="0026358B" w:rsidP="0026358B">
            <w:pPr>
              <w:spacing w:after="160" w:line="259" w:lineRule="auto"/>
              <w:rPr>
                <w:rFonts w:ascii="Century Gothic" w:hAnsi="Century Gothic"/>
                <w:lang w:val="fr-FR"/>
              </w:rPr>
            </w:pPr>
          </w:p>
        </w:tc>
      </w:tr>
      <w:tr w:rsidR="00A53199" w:rsidRPr="008D3769" w14:paraId="4054D878" w14:textId="5D339B3F" w:rsidTr="006C266A">
        <w:trPr>
          <w:trHeight w:val="70"/>
        </w:trPr>
        <w:tc>
          <w:tcPr>
            <w:tcW w:w="1440" w:type="dxa"/>
            <w:shd w:val="clear" w:color="auto" w:fill="auto"/>
          </w:tcPr>
          <w:p w14:paraId="009351BB" w14:textId="77777777" w:rsidR="0026358B" w:rsidRPr="000C4ACC" w:rsidRDefault="0026358B" w:rsidP="0026358B">
            <w:pPr>
              <w:jc w:val="right"/>
              <w:rPr>
                <w:rFonts w:ascii="Century Gothic" w:hAnsi="Century Gothic"/>
                <w:b/>
                <w:lang w:val="fr-FR"/>
              </w:rPr>
            </w:pPr>
          </w:p>
        </w:tc>
        <w:tc>
          <w:tcPr>
            <w:tcW w:w="540" w:type="dxa"/>
          </w:tcPr>
          <w:p w14:paraId="2EB31C5F"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28542D26" w14:textId="4E881E4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 xml:space="preserve">Fourniture et pose de plinthes en bois </w:t>
            </w:r>
            <w:r w:rsidR="00534B64" w:rsidRPr="005E5DFC">
              <w:rPr>
                <w:rFonts w:ascii="Century Gothic" w:hAnsi="Century Gothic"/>
                <w:lang w:val="fr-FR"/>
              </w:rPr>
              <w:t>de 10</w:t>
            </w:r>
            <w:r w:rsidRPr="005E5DFC">
              <w:rPr>
                <w:rFonts w:ascii="Century Gothic" w:hAnsi="Century Gothic"/>
                <w:lang w:val="fr-FR"/>
              </w:rPr>
              <w:t xml:space="preserve"> x 2.5cm au bas du mur.</w:t>
            </w:r>
          </w:p>
        </w:tc>
        <w:tc>
          <w:tcPr>
            <w:tcW w:w="1691" w:type="dxa"/>
          </w:tcPr>
          <w:p w14:paraId="21718F70" w14:textId="77777777" w:rsidR="0026358B" w:rsidRPr="005E5DFC" w:rsidRDefault="0026358B" w:rsidP="0026358B">
            <w:pPr>
              <w:spacing w:after="160" w:line="259" w:lineRule="auto"/>
              <w:rPr>
                <w:rFonts w:ascii="Century Gothic" w:hAnsi="Century Gothic"/>
                <w:lang w:val="fr-FR"/>
              </w:rPr>
            </w:pPr>
          </w:p>
        </w:tc>
        <w:tc>
          <w:tcPr>
            <w:tcW w:w="2340" w:type="dxa"/>
          </w:tcPr>
          <w:p w14:paraId="1FD796BB" w14:textId="77777777" w:rsidR="0026358B" w:rsidRPr="005E5DFC" w:rsidRDefault="0026358B" w:rsidP="0026358B">
            <w:pPr>
              <w:spacing w:after="160" w:line="259" w:lineRule="auto"/>
              <w:rPr>
                <w:rFonts w:ascii="Century Gothic" w:hAnsi="Century Gothic"/>
                <w:lang w:val="fr-FR"/>
              </w:rPr>
            </w:pPr>
          </w:p>
        </w:tc>
      </w:tr>
      <w:tr w:rsidR="00A53199" w:rsidRPr="008D3769" w14:paraId="408571FF" w14:textId="2CBE4B6B" w:rsidTr="006C266A">
        <w:trPr>
          <w:trHeight w:val="70"/>
        </w:trPr>
        <w:tc>
          <w:tcPr>
            <w:tcW w:w="1440" w:type="dxa"/>
            <w:shd w:val="clear" w:color="auto" w:fill="auto"/>
          </w:tcPr>
          <w:p w14:paraId="120144A2" w14:textId="77777777" w:rsidR="0026358B" w:rsidRPr="000C4ACC" w:rsidRDefault="0026358B" w:rsidP="0026358B">
            <w:pPr>
              <w:jc w:val="right"/>
              <w:rPr>
                <w:rFonts w:ascii="Century Gothic" w:hAnsi="Century Gothic"/>
                <w:b/>
                <w:lang w:val="fr-FR"/>
              </w:rPr>
            </w:pPr>
          </w:p>
        </w:tc>
        <w:tc>
          <w:tcPr>
            <w:tcW w:w="540" w:type="dxa"/>
          </w:tcPr>
          <w:p w14:paraId="55B2AC27"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428341F0"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La tôle</w:t>
            </w:r>
            <w:r>
              <w:rPr>
                <w:rFonts w:ascii="Century Gothic" w:hAnsi="Century Gothic"/>
                <w:lang w:val="fr-FR"/>
              </w:rPr>
              <w:t xml:space="preserve"> du containe</w:t>
            </w:r>
            <w:r w:rsidRPr="005E5DFC">
              <w:rPr>
                <w:rFonts w:ascii="Century Gothic" w:hAnsi="Century Gothic"/>
                <w:lang w:val="fr-FR"/>
              </w:rPr>
              <w:t>r sera coupée pour créer une porte métallique pleine, d’une hauteur de 210x90, y compris serrure et paumelles. Le cadre de la porte métallique sera fait avec des tubes de 30x30. La tôle de la porte sera posée sur une seule face et sera de 2mm.</w:t>
            </w:r>
          </w:p>
        </w:tc>
        <w:tc>
          <w:tcPr>
            <w:tcW w:w="1691" w:type="dxa"/>
          </w:tcPr>
          <w:p w14:paraId="23E6D6A4" w14:textId="77777777" w:rsidR="0026358B" w:rsidRPr="005E5DFC" w:rsidRDefault="0026358B" w:rsidP="0026358B">
            <w:pPr>
              <w:spacing w:after="160" w:line="259" w:lineRule="auto"/>
              <w:rPr>
                <w:rFonts w:ascii="Century Gothic" w:hAnsi="Century Gothic"/>
                <w:lang w:val="fr-FR"/>
              </w:rPr>
            </w:pPr>
          </w:p>
        </w:tc>
        <w:tc>
          <w:tcPr>
            <w:tcW w:w="2340" w:type="dxa"/>
          </w:tcPr>
          <w:p w14:paraId="1B60064A" w14:textId="77777777" w:rsidR="0026358B" w:rsidRPr="005E5DFC" w:rsidRDefault="0026358B" w:rsidP="0026358B">
            <w:pPr>
              <w:spacing w:after="160" w:line="259" w:lineRule="auto"/>
              <w:rPr>
                <w:rFonts w:ascii="Century Gothic" w:hAnsi="Century Gothic"/>
                <w:lang w:val="fr-FR"/>
              </w:rPr>
            </w:pPr>
          </w:p>
        </w:tc>
      </w:tr>
      <w:tr w:rsidR="00A53199" w:rsidRPr="005E5DFC" w14:paraId="483489F8" w14:textId="4DDE041F" w:rsidTr="006C266A">
        <w:trPr>
          <w:trHeight w:val="70"/>
        </w:trPr>
        <w:tc>
          <w:tcPr>
            <w:tcW w:w="1440" w:type="dxa"/>
            <w:shd w:val="clear" w:color="auto" w:fill="auto"/>
          </w:tcPr>
          <w:p w14:paraId="5A732D5C" w14:textId="77777777" w:rsidR="0026358B" w:rsidRPr="000C4ACC" w:rsidRDefault="0026358B" w:rsidP="0026358B">
            <w:pPr>
              <w:jc w:val="right"/>
              <w:rPr>
                <w:rFonts w:ascii="Century Gothic" w:hAnsi="Century Gothic"/>
                <w:b/>
                <w:lang w:val="fr-FR"/>
              </w:rPr>
            </w:pPr>
          </w:p>
        </w:tc>
        <w:tc>
          <w:tcPr>
            <w:tcW w:w="540" w:type="dxa"/>
          </w:tcPr>
          <w:p w14:paraId="0FA00794"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094F747D"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La tôle</w:t>
            </w:r>
            <w:r>
              <w:rPr>
                <w:rFonts w:ascii="Century Gothic" w:hAnsi="Century Gothic"/>
                <w:lang w:val="fr-FR"/>
              </w:rPr>
              <w:t xml:space="preserve"> du containe</w:t>
            </w:r>
            <w:r w:rsidRPr="005E5DFC">
              <w:rPr>
                <w:rFonts w:ascii="Century Gothic" w:hAnsi="Century Gothic"/>
                <w:lang w:val="fr-FR"/>
              </w:rPr>
              <w:t>r sera coup</w:t>
            </w:r>
            <w:r>
              <w:rPr>
                <w:rFonts w:ascii="Century Gothic" w:hAnsi="Century Gothic"/>
                <w:lang w:val="fr-FR"/>
              </w:rPr>
              <w:t>é</w:t>
            </w:r>
            <w:r w:rsidRPr="005E5DFC">
              <w:rPr>
                <w:rFonts w:ascii="Century Gothic" w:hAnsi="Century Gothic"/>
                <w:lang w:val="fr-FR"/>
              </w:rPr>
              <w:t xml:space="preserve">e pour créer une fenêtre de 105cm de large et 90cm de hauteur. Un encadrement sera fait avec des tube de 40x40 pour recevoir la fenêtre en baie vitrée coulissante y compris un ouvrant en grille moustiquaire. </w:t>
            </w:r>
            <w:r w:rsidRPr="00256D80">
              <w:rPr>
                <w:rFonts w:ascii="Century Gothic" w:hAnsi="Century Gothic"/>
              </w:rPr>
              <w:t xml:space="preserve">Un fer plat de 50 servira </w:t>
            </w:r>
            <w:r>
              <w:rPr>
                <w:rFonts w:ascii="Century Gothic" w:hAnsi="Century Gothic"/>
              </w:rPr>
              <w:t>pour</w:t>
            </w:r>
            <w:r w:rsidRPr="00256D80">
              <w:rPr>
                <w:rFonts w:ascii="Century Gothic" w:hAnsi="Century Gothic"/>
              </w:rPr>
              <w:t xml:space="preserve"> couvrir les joints.</w:t>
            </w:r>
          </w:p>
        </w:tc>
        <w:tc>
          <w:tcPr>
            <w:tcW w:w="1691" w:type="dxa"/>
          </w:tcPr>
          <w:p w14:paraId="48AD013F" w14:textId="77777777" w:rsidR="0026358B" w:rsidRPr="005E5DFC" w:rsidRDefault="0026358B" w:rsidP="0026358B">
            <w:pPr>
              <w:spacing w:after="160" w:line="259" w:lineRule="auto"/>
              <w:rPr>
                <w:rFonts w:ascii="Century Gothic" w:hAnsi="Century Gothic"/>
                <w:lang w:val="fr-FR"/>
              </w:rPr>
            </w:pPr>
          </w:p>
        </w:tc>
        <w:tc>
          <w:tcPr>
            <w:tcW w:w="2340" w:type="dxa"/>
          </w:tcPr>
          <w:p w14:paraId="5950FECA" w14:textId="77777777" w:rsidR="0026358B" w:rsidRPr="005E5DFC" w:rsidRDefault="0026358B" w:rsidP="0026358B">
            <w:pPr>
              <w:spacing w:after="160" w:line="259" w:lineRule="auto"/>
              <w:rPr>
                <w:rFonts w:ascii="Century Gothic" w:hAnsi="Century Gothic"/>
                <w:lang w:val="fr-FR"/>
              </w:rPr>
            </w:pPr>
          </w:p>
        </w:tc>
      </w:tr>
      <w:tr w:rsidR="00A53199" w:rsidRPr="008D3769" w14:paraId="3B75721D" w14:textId="134B69F2" w:rsidTr="006C266A">
        <w:trPr>
          <w:trHeight w:val="70"/>
        </w:trPr>
        <w:tc>
          <w:tcPr>
            <w:tcW w:w="1440" w:type="dxa"/>
            <w:shd w:val="clear" w:color="auto" w:fill="auto"/>
          </w:tcPr>
          <w:p w14:paraId="229DCF87" w14:textId="77777777" w:rsidR="0026358B" w:rsidRPr="00256D80" w:rsidRDefault="0026358B" w:rsidP="0026358B">
            <w:pPr>
              <w:jc w:val="right"/>
              <w:rPr>
                <w:rFonts w:ascii="Century Gothic" w:hAnsi="Century Gothic"/>
                <w:b/>
              </w:rPr>
            </w:pPr>
          </w:p>
        </w:tc>
        <w:tc>
          <w:tcPr>
            <w:tcW w:w="540" w:type="dxa"/>
          </w:tcPr>
          <w:p w14:paraId="1B2F3F1E"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7E9529E7"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réglette de 40 w y compris câble de 2x15 et accessoire.</w:t>
            </w:r>
          </w:p>
        </w:tc>
        <w:tc>
          <w:tcPr>
            <w:tcW w:w="1691" w:type="dxa"/>
          </w:tcPr>
          <w:p w14:paraId="499F7E71" w14:textId="77777777" w:rsidR="0026358B" w:rsidRPr="005E5DFC" w:rsidRDefault="0026358B" w:rsidP="0026358B">
            <w:pPr>
              <w:spacing w:after="160" w:line="259" w:lineRule="auto"/>
              <w:rPr>
                <w:rFonts w:ascii="Century Gothic" w:hAnsi="Century Gothic"/>
                <w:lang w:val="fr-FR"/>
              </w:rPr>
            </w:pPr>
          </w:p>
        </w:tc>
        <w:tc>
          <w:tcPr>
            <w:tcW w:w="2340" w:type="dxa"/>
          </w:tcPr>
          <w:p w14:paraId="4F2C253B" w14:textId="77777777" w:rsidR="0026358B" w:rsidRPr="005E5DFC" w:rsidRDefault="0026358B" w:rsidP="0026358B">
            <w:pPr>
              <w:spacing w:after="160" w:line="259" w:lineRule="auto"/>
              <w:rPr>
                <w:rFonts w:ascii="Century Gothic" w:hAnsi="Century Gothic"/>
                <w:lang w:val="fr-FR"/>
              </w:rPr>
            </w:pPr>
          </w:p>
        </w:tc>
      </w:tr>
      <w:tr w:rsidR="00A53199" w:rsidRPr="008D3769" w14:paraId="6DC6DB51" w14:textId="6B9D2ABD" w:rsidTr="006C266A">
        <w:trPr>
          <w:trHeight w:val="70"/>
        </w:trPr>
        <w:tc>
          <w:tcPr>
            <w:tcW w:w="1440" w:type="dxa"/>
            <w:shd w:val="clear" w:color="auto" w:fill="auto"/>
          </w:tcPr>
          <w:p w14:paraId="23A78B4B" w14:textId="77777777" w:rsidR="0026358B" w:rsidRPr="000C4ACC" w:rsidRDefault="0026358B" w:rsidP="0026358B">
            <w:pPr>
              <w:jc w:val="right"/>
              <w:rPr>
                <w:rFonts w:ascii="Century Gothic" w:hAnsi="Century Gothic"/>
                <w:b/>
                <w:lang w:val="fr-FR"/>
              </w:rPr>
            </w:pPr>
          </w:p>
        </w:tc>
        <w:tc>
          <w:tcPr>
            <w:tcW w:w="540" w:type="dxa"/>
          </w:tcPr>
          <w:p w14:paraId="6D977E08"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67CAE52D"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d’interrupteur simple allumage et accessoire.</w:t>
            </w:r>
          </w:p>
        </w:tc>
        <w:tc>
          <w:tcPr>
            <w:tcW w:w="1691" w:type="dxa"/>
          </w:tcPr>
          <w:p w14:paraId="6FDF7EC9" w14:textId="77777777" w:rsidR="0026358B" w:rsidRPr="005E5DFC" w:rsidRDefault="0026358B" w:rsidP="0026358B">
            <w:pPr>
              <w:spacing w:after="160" w:line="259" w:lineRule="auto"/>
              <w:rPr>
                <w:rFonts w:ascii="Century Gothic" w:hAnsi="Century Gothic"/>
                <w:lang w:val="fr-FR"/>
              </w:rPr>
            </w:pPr>
          </w:p>
        </w:tc>
        <w:tc>
          <w:tcPr>
            <w:tcW w:w="2340" w:type="dxa"/>
          </w:tcPr>
          <w:p w14:paraId="077D7A7E" w14:textId="77777777" w:rsidR="0026358B" w:rsidRPr="005E5DFC" w:rsidRDefault="0026358B" w:rsidP="0026358B">
            <w:pPr>
              <w:spacing w:after="160" w:line="259" w:lineRule="auto"/>
              <w:rPr>
                <w:rFonts w:ascii="Century Gothic" w:hAnsi="Century Gothic"/>
                <w:lang w:val="fr-FR"/>
              </w:rPr>
            </w:pPr>
          </w:p>
        </w:tc>
      </w:tr>
      <w:tr w:rsidR="00A53199" w:rsidRPr="008D3769" w14:paraId="3C9C81AF" w14:textId="73D0E18D" w:rsidTr="006C266A">
        <w:trPr>
          <w:trHeight w:val="70"/>
        </w:trPr>
        <w:tc>
          <w:tcPr>
            <w:tcW w:w="1440" w:type="dxa"/>
            <w:shd w:val="clear" w:color="auto" w:fill="auto"/>
          </w:tcPr>
          <w:p w14:paraId="00D8A8D1" w14:textId="77777777" w:rsidR="0026358B" w:rsidRPr="000C4ACC" w:rsidRDefault="0026358B" w:rsidP="0026358B">
            <w:pPr>
              <w:jc w:val="right"/>
              <w:rPr>
                <w:rFonts w:ascii="Century Gothic" w:hAnsi="Century Gothic"/>
                <w:b/>
                <w:lang w:val="fr-FR"/>
              </w:rPr>
            </w:pPr>
          </w:p>
        </w:tc>
        <w:tc>
          <w:tcPr>
            <w:tcW w:w="540" w:type="dxa"/>
          </w:tcPr>
          <w:p w14:paraId="12D10D1B"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78F07A9B"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prise avec terre y compris câble de 3x2.5 mm et accessoire.</w:t>
            </w:r>
          </w:p>
        </w:tc>
        <w:tc>
          <w:tcPr>
            <w:tcW w:w="1691" w:type="dxa"/>
          </w:tcPr>
          <w:p w14:paraId="343662F1" w14:textId="77777777" w:rsidR="0026358B" w:rsidRPr="005E5DFC" w:rsidRDefault="0026358B" w:rsidP="0026358B">
            <w:pPr>
              <w:spacing w:after="160" w:line="259" w:lineRule="auto"/>
              <w:rPr>
                <w:rFonts w:ascii="Century Gothic" w:hAnsi="Century Gothic"/>
                <w:lang w:val="fr-FR"/>
              </w:rPr>
            </w:pPr>
          </w:p>
        </w:tc>
        <w:tc>
          <w:tcPr>
            <w:tcW w:w="2340" w:type="dxa"/>
          </w:tcPr>
          <w:p w14:paraId="2F69DDC1" w14:textId="77777777" w:rsidR="0026358B" w:rsidRPr="005E5DFC" w:rsidRDefault="0026358B" w:rsidP="0026358B">
            <w:pPr>
              <w:spacing w:after="160" w:line="259" w:lineRule="auto"/>
              <w:rPr>
                <w:rFonts w:ascii="Century Gothic" w:hAnsi="Century Gothic"/>
                <w:lang w:val="fr-FR"/>
              </w:rPr>
            </w:pPr>
          </w:p>
        </w:tc>
      </w:tr>
      <w:tr w:rsidR="00A53199" w:rsidRPr="008D3769" w14:paraId="39B4A222" w14:textId="0B6CEE96" w:rsidTr="006C266A">
        <w:trPr>
          <w:trHeight w:val="70"/>
        </w:trPr>
        <w:tc>
          <w:tcPr>
            <w:tcW w:w="1440" w:type="dxa"/>
            <w:shd w:val="clear" w:color="auto" w:fill="auto"/>
          </w:tcPr>
          <w:p w14:paraId="5B27F20F" w14:textId="77777777" w:rsidR="0026358B" w:rsidRPr="000C4ACC" w:rsidRDefault="0026358B" w:rsidP="0026358B">
            <w:pPr>
              <w:jc w:val="right"/>
              <w:rPr>
                <w:rFonts w:ascii="Century Gothic" w:hAnsi="Century Gothic"/>
                <w:b/>
                <w:lang w:val="fr-FR"/>
              </w:rPr>
            </w:pPr>
          </w:p>
        </w:tc>
        <w:tc>
          <w:tcPr>
            <w:tcW w:w="540" w:type="dxa"/>
          </w:tcPr>
          <w:p w14:paraId="267E2156"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4FD1ABB2"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goulotte pour les câble</w:t>
            </w:r>
            <w:r>
              <w:rPr>
                <w:rFonts w:ascii="Century Gothic" w:hAnsi="Century Gothic"/>
                <w:lang w:val="fr-FR"/>
              </w:rPr>
              <w:t>s</w:t>
            </w:r>
            <w:r w:rsidRPr="005E5DFC">
              <w:rPr>
                <w:rFonts w:ascii="Century Gothic" w:hAnsi="Century Gothic"/>
                <w:lang w:val="fr-FR"/>
              </w:rPr>
              <w:t xml:space="preserve"> électriques au mur.</w:t>
            </w:r>
          </w:p>
        </w:tc>
        <w:tc>
          <w:tcPr>
            <w:tcW w:w="1691" w:type="dxa"/>
          </w:tcPr>
          <w:p w14:paraId="01FE8DA1" w14:textId="77777777" w:rsidR="0026358B" w:rsidRPr="005E5DFC" w:rsidRDefault="0026358B" w:rsidP="0026358B">
            <w:pPr>
              <w:spacing w:after="160" w:line="259" w:lineRule="auto"/>
              <w:rPr>
                <w:rFonts w:ascii="Century Gothic" w:hAnsi="Century Gothic"/>
                <w:lang w:val="fr-FR"/>
              </w:rPr>
            </w:pPr>
          </w:p>
        </w:tc>
        <w:tc>
          <w:tcPr>
            <w:tcW w:w="2340" w:type="dxa"/>
          </w:tcPr>
          <w:p w14:paraId="6D09B02E" w14:textId="77777777" w:rsidR="0026358B" w:rsidRPr="005E5DFC" w:rsidRDefault="0026358B" w:rsidP="0026358B">
            <w:pPr>
              <w:spacing w:after="160" w:line="259" w:lineRule="auto"/>
              <w:rPr>
                <w:rFonts w:ascii="Century Gothic" w:hAnsi="Century Gothic"/>
                <w:lang w:val="fr-FR"/>
              </w:rPr>
            </w:pPr>
          </w:p>
        </w:tc>
      </w:tr>
      <w:tr w:rsidR="00A53199" w:rsidRPr="008D3769" w14:paraId="49C07869" w14:textId="27B8BDB0" w:rsidTr="006C266A">
        <w:trPr>
          <w:trHeight w:val="70"/>
        </w:trPr>
        <w:tc>
          <w:tcPr>
            <w:tcW w:w="1440" w:type="dxa"/>
            <w:shd w:val="clear" w:color="auto" w:fill="auto"/>
          </w:tcPr>
          <w:p w14:paraId="61BCBD5A" w14:textId="77777777" w:rsidR="0026358B" w:rsidRPr="000C4ACC" w:rsidRDefault="0026358B" w:rsidP="0026358B">
            <w:pPr>
              <w:jc w:val="right"/>
              <w:rPr>
                <w:rFonts w:ascii="Century Gothic" w:hAnsi="Century Gothic"/>
                <w:b/>
                <w:lang w:val="fr-FR"/>
              </w:rPr>
            </w:pPr>
          </w:p>
        </w:tc>
        <w:tc>
          <w:tcPr>
            <w:tcW w:w="540" w:type="dxa"/>
          </w:tcPr>
          <w:p w14:paraId="20B91F15"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78EA25FE"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peinture à huile blanche sur les murs extérieurs du cont</w:t>
            </w:r>
            <w:r>
              <w:rPr>
                <w:rFonts w:ascii="Century Gothic" w:hAnsi="Century Gothic"/>
                <w:lang w:val="fr-FR"/>
              </w:rPr>
              <w:t>aine</w:t>
            </w:r>
            <w:r w:rsidRPr="005E5DFC">
              <w:rPr>
                <w:rFonts w:ascii="Century Gothic" w:hAnsi="Century Gothic"/>
                <w:lang w:val="fr-FR"/>
              </w:rPr>
              <w:t>r en deux couches.</w:t>
            </w:r>
          </w:p>
        </w:tc>
        <w:tc>
          <w:tcPr>
            <w:tcW w:w="1691" w:type="dxa"/>
          </w:tcPr>
          <w:p w14:paraId="1DBB155C" w14:textId="77777777" w:rsidR="0026358B" w:rsidRPr="005E5DFC" w:rsidRDefault="0026358B" w:rsidP="0026358B">
            <w:pPr>
              <w:spacing w:after="160" w:line="259" w:lineRule="auto"/>
              <w:rPr>
                <w:rFonts w:ascii="Century Gothic" w:hAnsi="Century Gothic"/>
                <w:lang w:val="fr-FR"/>
              </w:rPr>
            </w:pPr>
          </w:p>
        </w:tc>
        <w:tc>
          <w:tcPr>
            <w:tcW w:w="2340" w:type="dxa"/>
          </w:tcPr>
          <w:p w14:paraId="7551CED8" w14:textId="77777777" w:rsidR="0026358B" w:rsidRPr="005E5DFC" w:rsidRDefault="0026358B" w:rsidP="0026358B">
            <w:pPr>
              <w:spacing w:after="160" w:line="259" w:lineRule="auto"/>
              <w:rPr>
                <w:rFonts w:ascii="Century Gothic" w:hAnsi="Century Gothic"/>
                <w:lang w:val="fr-FR"/>
              </w:rPr>
            </w:pPr>
          </w:p>
        </w:tc>
      </w:tr>
      <w:tr w:rsidR="00A53199" w:rsidRPr="008D3769" w14:paraId="0B6EADCD" w14:textId="5E79205D" w:rsidTr="006C266A">
        <w:trPr>
          <w:trHeight w:val="70"/>
        </w:trPr>
        <w:tc>
          <w:tcPr>
            <w:tcW w:w="1440" w:type="dxa"/>
            <w:shd w:val="clear" w:color="auto" w:fill="auto"/>
          </w:tcPr>
          <w:p w14:paraId="77D826CA" w14:textId="77777777" w:rsidR="0026358B" w:rsidRPr="000C4ACC" w:rsidRDefault="0026358B" w:rsidP="0026358B">
            <w:pPr>
              <w:jc w:val="right"/>
              <w:rPr>
                <w:rFonts w:ascii="Century Gothic" w:hAnsi="Century Gothic"/>
                <w:b/>
                <w:lang w:val="fr-FR"/>
              </w:rPr>
            </w:pPr>
          </w:p>
        </w:tc>
        <w:tc>
          <w:tcPr>
            <w:tcW w:w="540" w:type="dxa"/>
          </w:tcPr>
          <w:p w14:paraId="3A54FAA2"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691FFE61" w14:textId="6FAD2F2D"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peinture à huile bleu com</w:t>
            </w:r>
            <w:r w:rsidR="00FA1571">
              <w:rPr>
                <w:rFonts w:ascii="Century Gothic" w:hAnsi="Century Gothic"/>
                <w:lang w:val="fr-FR"/>
              </w:rPr>
              <w:t xml:space="preserve">me </w:t>
            </w:r>
            <w:r w:rsidRPr="005E5DFC">
              <w:rPr>
                <w:rFonts w:ascii="Century Gothic" w:hAnsi="Century Gothic"/>
                <w:lang w:val="fr-FR"/>
              </w:rPr>
              <w:t>plinthe de 20cm au bas des murs extérieurs du conteneur en deux couches.</w:t>
            </w:r>
          </w:p>
        </w:tc>
        <w:tc>
          <w:tcPr>
            <w:tcW w:w="1691" w:type="dxa"/>
          </w:tcPr>
          <w:p w14:paraId="0632D45B" w14:textId="77777777" w:rsidR="0026358B" w:rsidRPr="005E5DFC" w:rsidRDefault="0026358B" w:rsidP="0026358B">
            <w:pPr>
              <w:spacing w:after="160" w:line="259" w:lineRule="auto"/>
              <w:rPr>
                <w:rFonts w:ascii="Century Gothic" w:hAnsi="Century Gothic"/>
                <w:lang w:val="fr-FR"/>
              </w:rPr>
            </w:pPr>
          </w:p>
        </w:tc>
        <w:tc>
          <w:tcPr>
            <w:tcW w:w="2340" w:type="dxa"/>
          </w:tcPr>
          <w:p w14:paraId="67DB7F34" w14:textId="77777777" w:rsidR="0026358B" w:rsidRPr="005E5DFC" w:rsidRDefault="0026358B" w:rsidP="0026358B">
            <w:pPr>
              <w:spacing w:after="160" w:line="259" w:lineRule="auto"/>
              <w:rPr>
                <w:rFonts w:ascii="Century Gothic" w:hAnsi="Century Gothic"/>
                <w:lang w:val="fr-FR"/>
              </w:rPr>
            </w:pPr>
          </w:p>
        </w:tc>
      </w:tr>
      <w:tr w:rsidR="00A53199" w:rsidRPr="008D3769" w14:paraId="29C86446" w14:textId="6AABCB8C" w:rsidTr="006C266A">
        <w:trPr>
          <w:trHeight w:val="70"/>
        </w:trPr>
        <w:tc>
          <w:tcPr>
            <w:tcW w:w="1440" w:type="dxa"/>
            <w:shd w:val="clear" w:color="auto" w:fill="auto"/>
          </w:tcPr>
          <w:p w14:paraId="300E4DCB" w14:textId="77777777" w:rsidR="0026358B" w:rsidRPr="000C4ACC" w:rsidRDefault="0026358B" w:rsidP="0026358B">
            <w:pPr>
              <w:jc w:val="right"/>
              <w:rPr>
                <w:rFonts w:ascii="Century Gothic" w:hAnsi="Century Gothic"/>
                <w:b/>
                <w:lang w:val="fr-FR"/>
              </w:rPr>
            </w:pPr>
          </w:p>
        </w:tc>
        <w:tc>
          <w:tcPr>
            <w:tcW w:w="540" w:type="dxa"/>
          </w:tcPr>
          <w:p w14:paraId="2FCB20B1"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1EB1E5C4"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 xml:space="preserve">Fourniture et pose de peinture d’Etex (Latex) blanc sur les murs intérieurs </w:t>
            </w:r>
            <w:r>
              <w:rPr>
                <w:rFonts w:ascii="Century Gothic" w:hAnsi="Century Gothic"/>
                <w:lang w:val="fr-FR"/>
              </w:rPr>
              <w:t xml:space="preserve">et plafond </w:t>
            </w:r>
            <w:r w:rsidRPr="005E5DFC">
              <w:rPr>
                <w:rFonts w:ascii="Century Gothic" w:hAnsi="Century Gothic"/>
                <w:lang w:val="fr-FR"/>
              </w:rPr>
              <w:t>des bureaux en deux couches.</w:t>
            </w:r>
          </w:p>
        </w:tc>
        <w:tc>
          <w:tcPr>
            <w:tcW w:w="1691" w:type="dxa"/>
          </w:tcPr>
          <w:p w14:paraId="6DE2DFEE" w14:textId="77777777" w:rsidR="0026358B" w:rsidRPr="005E5DFC" w:rsidRDefault="0026358B" w:rsidP="0026358B">
            <w:pPr>
              <w:spacing w:after="160" w:line="259" w:lineRule="auto"/>
              <w:rPr>
                <w:rFonts w:ascii="Century Gothic" w:hAnsi="Century Gothic"/>
                <w:lang w:val="fr-FR"/>
              </w:rPr>
            </w:pPr>
          </w:p>
        </w:tc>
        <w:tc>
          <w:tcPr>
            <w:tcW w:w="2340" w:type="dxa"/>
          </w:tcPr>
          <w:p w14:paraId="5BACBC02" w14:textId="77777777" w:rsidR="0026358B" w:rsidRPr="005E5DFC" w:rsidRDefault="0026358B" w:rsidP="0026358B">
            <w:pPr>
              <w:spacing w:after="160" w:line="259" w:lineRule="auto"/>
              <w:rPr>
                <w:rFonts w:ascii="Century Gothic" w:hAnsi="Century Gothic"/>
                <w:lang w:val="fr-FR"/>
              </w:rPr>
            </w:pPr>
          </w:p>
        </w:tc>
      </w:tr>
      <w:tr w:rsidR="00A53199" w:rsidRPr="008D3769" w14:paraId="301C8744" w14:textId="0CB58620" w:rsidTr="006C266A">
        <w:trPr>
          <w:trHeight w:val="70"/>
        </w:trPr>
        <w:tc>
          <w:tcPr>
            <w:tcW w:w="1440" w:type="dxa"/>
            <w:shd w:val="clear" w:color="auto" w:fill="auto"/>
          </w:tcPr>
          <w:p w14:paraId="07BBA3A1" w14:textId="77777777" w:rsidR="0026358B" w:rsidRPr="000C4ACC" w:rsidRDefault="0026358B" w:rsidP="0026358B">
            <w:pPr>
              <w:jc w:val="right"/>
              <w:rPr>
                <w:rFonts w:ascii="Century Gothic" w:hAnsi="Century Gothic"/>
                <w:b/>
                <w:lang w:val="fr-FR"/>
              </w:rPr>
            </w:pPr>
          </w:p>
        </w:tc>
        <w:tc>
          <w:tcPr>
            <w:tcW w:w="540" w:type="dxa"/>
          </w:tcPr>
          <w:p w14:paraId="448114EE"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270CC634" w14:textId="77777777" w:rsidR="0026358B" w:rsidRPr="005E5DFC" w:rsidRDefault="0026358B" w:rsidP="0026358B">
            <w:pPr>
              <w:rPr>
                <w:rFonts w:ascii="Century Gothic" w:hAnsi="Century Gothic"/>
                <w:lang w:val="fr-FR"/>
              </w:rPr>
            </w:pPr>
            <w:r w:rsidRPr="005E5DFC">
              <w:rPr>
                <w:rFonts w:ascii="Century Gothic" w:hAnsi="Century Gothic"/>
                <w:lang w:val="fr-FR"/>
              </w:rPr>
              <w:t>Fourniture et pose de peinture anti rouille sur les murs intérieurs des bureaux.</w:t>
            </w:r>
          </w:p>
        </w:tc>
        <w:tc>
          <w:tcPr>
            <w:tcW w:w="1691" w:type="dxa"/>
          </w:tcPr>
          <w:p w14:paraId="5889EA79" w14:textId="77777777" w:rsidR="0026358B" w:rsidRPr="005E5DFC" w:rsidRDefault="0026358B" w:rsidP="0026358B">
            <w:pPr>
              <w:rPr>
                <w:rFonts w:ascii="Century Gothic" w:hAnsi="Century Gothic"/>
                <w:lang w:val="fr-FR"/>
              </w:rPr>
            </w:pPr>
          </w:p>
        </w:tc>
        <w:tc>
          <w:tcPr>
            <w:tcW w:w="2340" w:type="dxa"/>
          </w:tcPr>
          <w:p w14:paraId="2AE73498" w14:textId="77777777" w:rsidR="0026358B" w:rsidRPr="005E5DFC" w:rsidRDefault="0026358B" w:rsidP="0026358B">
            <w:pPr>
              <w:rPr>
                <w:rFonts w:ascii="Century Gothic" w:hAnsi="Century Gothic"/>
                <w:lang w:val="fr-FR"/>
              </w:rPr>
            </w:pPr>
          </w:p>
        </w:tc>
      </w:tr>
      <w:tr w:rsidR="00A53199" w:rsidRPr="008D3769" w14:paraId="2D709EFC" w14:textId="02D98330" w:rsidTr="006C266A">
        <w:trPr>
          <w:trHeight w:val="70"/>
        </w:trPr>
        <w:tc>
          <w:tcPr>
            <w:tcW w:w="1440" w:type="dxa"/>
            <w:shd w:val="clear" w:color="auto" w:fill="auto"/>
          </w:tcPr>
          <w:p w14:paraId="517E1564" w14:textId="77777777" w:rsidR="0026358B" w:rsidRPr="000C4ACC" w:rsidRDefault="0026358B" w:rsidP="0026358B">
            <w:pPr>
              <w:jc w:val="right"/>
              <w:rPr>
                <w:rFonts w:ascii="Century Gothic" w:hAnsi="Century Gothic"/>
                <w:b/>
                <w:lang w:val="fr-FR"/>
              </w:rPr>
            </w:pPr>
          </w:p>
        </w:tc>
        <w:tc>
          <w:tcPr>
            <w:tcW w:w="540" w:type="dxa"/>
          </w:tcPr>
          <w:p w14:paraId="6D07876D"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54E3423A" w14:textId="4349E8F2"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 xml:space="preserve">Fourniture et pose de peinture à huile bleu sur les portes </w:t>
            </w:r>
            <w:r w:rsidR="00534B64" w:rsidRPr="005E5DFC">
              <w:rPr>
                <w:rFonts w:ascii="Century Gothic" w:hAnsi="Century Gothic"/>
                <w:lang w:val="fr-FR"/>
              </w:rPr>
              <w:t>métalliques</w:t>
            </w:r>
            <w:r w:rsidR="00534B64">
              <w:rPr>
                <w:rFonts w:ascii="Century Gothic" w:hAnsi="Century Gothic"/>
                <w:lang w:val="fr-FR"/>
              </w:rPr>
              <w:t xml:space="preserve"> pleines</w:t>
            </w:r>
            <w:r w:rsidRPr="005E5DFC">
              <w:rPr>
                <w:rFonts w:ascii="Century Gothic" w:hAnsi="Century Gothic"/>
                <w:lang w:val="fr-FR"/>
              </w:rPr>
              <w:t xml:space="preserve"> des </w:t>
            </w:r>
            <w:r w:rsidR="00A53199" w:rsidRPr="005E5DFC">
              <w:rPr>
                <w:rFonts w:ascii="Century Gothic" w:hAnsi="Century Gothic"/>
                <w:lang w:val="fr-FR"/>
              </w:rPr>
              <w:t>bureau</w:t>
            </w:r>
            <w:r w:rsidR="00A53199">
              <w:rPr>
                <w:rFonts w:ascii="Century Gothic" w:hAnsi="Century Gothic"/>
                <w:lang w:val="fr-FR"/>
              </w:rPr>
              <w:t>x</w:t>
            </w:r>
            <w:r w:rsidR="00A53199" w:rsidRPr="005E5DFC">
              <w:rPr>
                <w:rFonts w:ascii="Century Gothic" w:hAnsi="Century Gothic"/>
                <w:lang w:val="fr-FR"/>
              </w:rPr>
              <w:t xml:space="preserve"> en</w:t>
            </w:r>
            <w:r w:rsidRPr="005E5DFC">
              <w:rPr>
                <w:rFonts w:ascii="Century Gothic" w:hAnsi="Century Gothic"/>
                <w:lang w:val="fr-FR"/>
              </w:rPr>
              <w:t xml:space="preserve"> deux couches.</w:t>
            </w:r>
          </w:p>
        </w:tc>
        <w:tc>
          <w:tcPr>
            <w:tcW w:w="1691" w:type="dxa"/>
          </w:tcPr>
          <w:p w14:paraId="79B9784A" w14:textId="77777777" w:rsidR="0026358B" w:rsidRPr="005E5DFC" w:rsidRDefault="0026358B" w:rsidP="0026358B">
            <w:pPr>
              <w:spacing w:after="160" w:line="259" w:lineRule="auto"/>
              <w:rPr>
                <w:rFonts w:ascii="Century Gothic" w:hAnsi="Century Gothic"/>
                <w:lang w:val="fr-FR"/>
              </w:rPr>
            </w:pPr>
          </w:p>
        </w:tc>
        <w:tc>
          <w:tcPr>
            <w:tcW w:w="2340" w:type="dxa"/>
          </w:tcPr>
          <w:p w14:paraId="6D8A855A" w14:textId="77777777" w:rsidR="0026358B" w:rsidRPr="005E5DFC" w:rsidRDefault="0026358B" w:rsidP="0026358B">
            <w:pPr>
              <w:spacing w:after="160" w:line="259" w:lineRule="auto"/>
              <w:rPr>
                <w:rFonts w:ascii="Century Gothic" w:hAnsi="Century Gothic"/>
                <w:lang w:val="fr-FR"/>
              </w:rPr>
            </w:pPr>
          </w:p>
        </w:tc>
      </w:tr>
      <w:tr w:rsidR="00A53199" w:rsidRPr="008D3769" w14:paraId="6AEF5454" w14:textId="762AC162" w:rsidTr="006C266A">
        <w:trPr>
          <w:trHeight w:val="70"/>
        </w:trPr>
        <w:tc>
          <w:tcPr>
            <w:tcW w:w="1440" w:type="dxa"/>
            <w:shd w:val="clear" w:color="auto" w:fill="auto"/>
          </w:tcPr>
          <w:p w14:paraId="5490034F" w14:textId="77777777" w:rsidR="0026358B" w:rsidRPr="000C4ACC" w:rsidRDefault="0026358B" w:rsidP="0026358B">
            <w:pPr>
              <w:jc w:val="right"/>
              <w:rPr>
                <w:rFonts w:ascii="Century Gothic" w:hAnsi="Century Gothic"/>
                <w:b/>
                <w:lang w:val="fr-FR"/>
              </w:rPr>
            </w:pPr>
          </w:p>
        </w:tc>
        <w:tc>
          <w:tcPr>
            <w:tcW w:w="540" w:type="dxa"/>
          </w:tcPr>
          <w:p w14:paraId="33DBDEC4"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14FDE2B7" w14:textId="77777777" w:rsidR="0026358B" w:rsidRPr="00451FDD" w:rsidRDefault="0026358B" w:rsidP="0026358B">
            <w:pPr>
              <w:rPr>
                <w:rFonts w:ascii="Century Gothic" w:hAnsi="Century Gothic"/>
                <w:lang w:val="fr-FR"/>
              </w:rPr>
            </w:pPr>
            <w:r w:rsidRPr="00451FDD">
              <w:rPr>
                <w:rFonts w:ascii="Century Gothic" w:hAnsi="Century Gothic"/>
                <w:lang w:val="fr-FR"/>
              </w:rPr>
              <w:t>Fourniture et écriture peinte en bleu et noir d’un message sur le mur extérieur du container (message en annexe)</w:t>
            </w:r>
          </w:p>
        </w:tc>
        <w:tc>
          <w:tcPr>
            <w:tcW w:w="1691" w:type="dxa"/>
          </w:tcPr>
          <w:p w14:paraId="0BD9AE8B" w14:textId="77777777" w:rsidR="0026358B" w:rsidRPr="00451FDD" w:rsidRDefault="0026358B" w:rsidP="0026358B">
            <w:pPr>
              <w:rPr>
                <w:rFonts w:ascii="Century Gothic" w:hAnsi="Century Gothic"/>
                <w:lang w:val="fr-FR"/>
              </w:rPr>
            </w:pPr>
          </w:p>
        </w:tc>
        <w:tc>
          <w:tcPr>
            <w:tcW w:w="2340" w:type="dxa"/>
          </w:tcPr>
          <w:p w14:paraId="6149CEE6" w14:textId="77777777" w:rsidR="0026358B" w:rsidRPr="00451FDD" w:rsidRDefault="0026358B" w:rsidP="0026358B">
            <w:pPr>
              <w:rPr>
                <w:rFonts w:ascii="Century Gothic" w:hAnsi="Century Gothic"/>
                <w:lang w:val="fr-FR"/>
              </w:rPr>
            </w:pPr>
          </w:p>
        </w:tc>
      </w:tr>
      <w:tr w:rsidR="00A53199" w:rsidRPr="008D3769" w14:paraId="58CC0841" w14:textId="679348F6" w:rsidTr="006C266A">
        <w:trPr>
          <w:trHeight w:val="70"/>
        </w:trPr>
        <w:tc>
          <w:tcPr>
            <w:tcW w:w="1440" w:type="dxa"/>
            <w:shd w:val="clear" w:color="auto" w:fill="auto"/>
          </w:tcPr>
          <w:p w14:paraId="7A831026" w14:textId="77777777" w:rsidR="0026358B" w:rsidRPr="000C4ACC" w:rsidRDefault="0026358B" w:rsidP="0026358B">
            <w:pPr>
              <w:jc w:val="right"/>
              <w:rPr>
                <w:rFonts w:ascii="Century Gothic" w:hAnsi="Century Gothic"/>
                <w:b/>
                <w:lang w:val="fr-FR"/>
              </w:rPr>
            </w:pPr>
          </w:p>
        </w:tc>
        <w:tc>
          <w:tcPr>
            <w:tcW w:w="540" w:type="dxa"/>
          </w:tcPr>
          <w:p w14:paraId="110F88E7" w14:textId="77777777" w:rsidR="0026358B" w:rsidRDefault="0026358B" w:rsidP="0026358B">
            <w:pPr>
              <w:jc w:val="center"/>
              <w:rPr>
                <w:rFonts w:ascii="Calibri" w:hAnsi="Calibri" w:cs="Calibri"/>
                <w:b/>
                <w:sz w:val="22"/>
                <w:szCs w:val="22"/>
                <w:lang w:val="fr-FR"/>
              </w:rPr>
            </w:pPr>
          </w:p>
        </w:tc>
        <w:tc>
          <w:tcPr>
            <w:tcW w:w="5599" w:type="dxa"/>
            <w:shd w:val="clear" w:color="auto" w:fill="auto"/>
          </w:tcPr>
          <w:p w14:paraId="1C03CC94" w14:textId="77777777" w:rsidR="0026358B" w:rsidRPr="005E5DFC" w:rsidRDefault="0026358B" w:rsidP="0026358B">
            <w:pPr>
              <w:spacing w:after="160" w:line="259" w:lineRule="auto"/>
              <w:rPr>
                <w:rFonts w:ascii="Century Gothic" w:hAnsi="Century Gothic"/>
                <w:lang w:val="fr-FR"/>
              </w:rPr>
            </w:pPr>
            <w:r w:rsidRPr="005E5DFC">
              <w:rPr>
                <w:rFonts w:ascii="Century Gothic" w:hAnsi="Century Gothic"/>
                <w:lang w:val="fr-FR"/>
              </w:rPr>
              <w:t>Fourniture et pose de gerflex ayant une épaisseur de 4mm au sol du conteneur et sans colle entre les jonctions.</w:t>
            </w:r>
          </w:p>
        </w:tc>
        <w:tc>
          <w:tcPr>
            <w:tcW w:w="1691" w:type="dxa"/>
          </w:tcPr>
          <w:p w14:paraId="44A77831" w14:textId="77777777" w:rsidR="0026358B" w:rsidRPr="005E5DFC" w:rsidRDefault="0026358B" w:rsidP="0026358B">
            <w:pPr>
              <w:spacing w:after="160" w:line="259" w:lineRule="auto"/>
              <w:rPr>
                <w:rFonts w:ascii="Century Gothic" w:hAnsi="Century Gothic"/>
                <w:lang w:val="fr-FR"/>
              </w:rPr>
            </w:pPr>
          </w:p>
        </w:tc>
        <w:tc>
          <w:tcPr>
            <w:tcW w:w="2340" w:type="dxa"/>
          </w:tcPr>
          <w:p w14:paraId="1862E56E" w14:textId="77777777" w:rsidR="0026358B" w:rsidRPr="005E5DFC" w:rsidRDefault="0026358B" w:rsidP="0026358B">
            <w:pPr>
              <w:spacing w:after="160" w:line="259" w:lineRule="auto"/>
              <w:rPr>
                <w:rFonts w:ascii="Century Gothic" w:hAnsi="Century Gothic"/>
                <w:lang w:val="fr-FR"/>
              </w:rPr>
            </w:pPr>
          </w:p>
        </w:tc>
      </w:tr>
    </w:tbl>
    <w:p w14:paraId="77E6103B" w14:textId="74608656" w:rsidR="0026358B" w:rsidRDefault="0026358B" w:rsidP="00FA08F0">
      <w:pPr>
        <w:jc w:val="center"/>
        <w:rPr>
          <w:rFonts w:ascii="Calibri" w:hAnsi="Calibri" w:cs="Calibri"/>
          <w:b/>
          <w:sz w:val="22"/>
          <w:szCs w:val="22"/>
          <w:lang w:val="fr-FR"/>
        </w:rPr>
      </w:pPr>
    </w:p>
    <w:p w14:paraId="7131D6A0" w14:textId="092F0CDB" w:rsidR="0026358B" w:rsidRDefault="0026358B" w:rsidP="00FA08F0">
      <w:pPr>
        <w:jc w:val="center"/>
        <w:rPr>
          <w:rFonts w:ascii="Calibri" w:hAnsi="Calibri" w:cs="Calibri"/>
          <w:b/>
          <w:sz w:val="22"/>
          <w:szCs w:val="22"/>
          <w:lang w:val="fr-FR"/>
        </w:rPr>
      </w:pPr>
      <w:r w:rsidRPr="00B04290">
        <w:rPr>
          <w:rFonts w:ascii="Calibri" w:hAnsi="Calibri" w:cs="Calibri"/>
          <w:b/>
          <w:snapToGrid w:val="0"/>
          <w:sz w:val="36"/>
          <w:szCs w:val="22"/>
          <w:lang w:val="fr-FR"/>
        </w:rPr>
        <w:t>Peinture d</w:t>
      </w:r>
      <w:r w:rsidR="00F45521">
        <w:rPr>
          <w:rFonts w:ascii="Calibri" w:hAnsi="Calibri" w:cs="Calibri"/>
          <w:b/>
          <w:snapToGrid w:val="0"/>
          <w:sz w:val="36"/>
          <w:szCs w:val="22"/>
          <w:lang w:val="fr-FR"/>
        </w:rPr>
        <w:t>’un</w:t>
      </w:r>
      <w:r w:rsidRPr="00B04290">
        <w:rPr>
          <w:rFonts w:ascii="Calibri" w:hAnsi="Calibri" w:cs="Calibri"/>
          <w:b/>
          <w:snapToGrid w:val="0"/>
          <w:sz w:val="36"/>
          <w:szCs w:val="22"/>
          <w:lang w:val="fr-FR"/>
        </w:rPr>
        <w:t xml:space="preserve"> message </w:t>
      </w:r>
      <w:r w:rsidR="00F45521">
        <w:rPr>
          <w:rFonts w:ascii="Calibri" w:hAnsi="Calibri" w:cs="Calibri"/>
          <w:b/>
          <w:snapToGrid w:val="0"/>
          <w:sz w:val="36"/>
          <w:szCs w:val="22"/>
          <w:lang w:val="fr-FR"/>
        </w:rPr>
        <w:t xml:space="preserve"> en couleur avec drapeau de la RDC et le logo du PNUD et éventuellement celui  du bailleur des fonds</w:t>
      </w:r>
    </w:p>
    <w:p w14:paraId="1571618F" w14:textId="77777777" w:rsidR="00A35260" w:rsidRDefault="00A35260" w:rsidP="00FA08F0">
      <w:pPr>
        <w:jc w:val="center"/>
        <w:rPr>
          <w:rFonts w:ascii="Calibri" w:hAnsi="Calibri" w:cs="Calibri"/>
          <w:b/>
          <w:sz w:val="22"/>
          <w:szCs w:val="22"/>
          <w:lang w:val="fr-FR"/>
        </w:rPr>
      </w:pPr>
    </w:p>
    <w:p w14:paraId="724A5EE9" w14:textId="77777777" w:rsidR="00A35260" w:rsidRDefault="00A35260" w:rsidP="00FA08F0">
      <w:pPr>
        <w:jc w:val="center"/>
        <w:rPr>
          <w:rFonts w:ascii="Calibri" w:hAnsi="Calibri" w:cs="Calibri"/>
          <w:b/>
          <w:sz w:val="22"/>
          <w:szCs w:val="22"/>
          <w:lang w:val="fr-FR"/>
        </w:rPr>
      </w:pPr>
    </w:p>
    <w:p w14:paraId="5E7A023C" w14:textId="77777777" w:rsidR="00A35260" w:rsidRDefault="00A35260" w:rsidP="00FA08F0">
      <w:pPr>
        <w:jc w:val="center"/>
        <w:rPr>
          <w:rFonts w:ascii="Calibri" w:hAnsi="Calibri" w:cs="Calibri"/>
          <w:b/>
          <w:sz w:val="22"/>
          <w:szCs w:val="22"/>
          <w:lang w:val="fr-FR"/>
        </w:rPr>
      </w:pPr>
    </w:p>
    <w:p w14:paraId="327F89D0" w14:textId="77777777" w:rsidR="00A35260" w:rsidRDefault="00A35260" w:rsidP="00FA08F0">
      <w:pPr>
        <w:jc w:val="center"/>
        <w:rPr>
          <w:rFonts w:ascii="Calibri" w:hAnsi="Calibri" w:cs="Calibri"/>
          <w:b/>
          <w:sz w:val="22"/>
          <w:szCs w:val="22"/>
          <w:lang w:val="fr-FR"/>
        </w:rPr>
      </w:pPr>
    </w:p>
    <w:p w14:paraId="1049DA96" w14:textId="28752977" w:rsidR="00DB1627" w:rsidRDefault="00DB1627" w:rsidP="00FA08F0">
      <w:pPr>
        <w:rPr>
          <w:rFonts w:ascii="Calibri" w:hAnsi="Calibri" w:cs="Calibri"/>
          <w:i/>
          <w:sz w:val="22"/>
          <w:szCs w:val="22"/>
          <w:lang w:val="fr-FR"/>
        </w:rPr>
      </w:pPr>
      <w:bookmarkStart w:id="3" w:name="_Hlk510705996"/>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973"/>
        <w:gridCol w:w="956"/>
        <w:gridCol w:w="2556"/>
        <w:gridCol w:w="1185"/>
      </w:tblGrid>
      <w:tr w:rsidR="00306688" w:rsidRPr="000A7E7D" w14:paraId="3C195847" w14:textId="77777777" w:rsidTr="00C341C4">
        <w:trPr>
          <w:trHeight w:val="528"/>
        </w:trPr>
        <w:tc>
          <w:tcPr>
            <w:tcW w:w="5000" w:type="pct"/>
            <w:gridSpan w:val="5"/>
          </w:tcPr>
          <w:p w14:paraId="7C535D7E" w14:textId="77777777" w:rsidR="00306688" w:rsidRPr="000A7E7D" w:rsidRDefault="00306688" w:rsidP="00D0260D">
            <w:pPr>
              <w:jc w:val="center"/>
              <w:rPr>
                <w:rFonts w:asciiTheme="minorHAnsi" w:hAnsiTheme="minorHAnsi" w:cstheme="minorHAnsi"/>
                <w:b/>
                <w:lang w:val="fr-FR"/>
              </w:rPr>
            </w:pPr>
            <w:r w:rsidRPr="000A7E7D">
              <w:rPr>
                <w:rFonts w:asciiTheme="minorHAnsi" w:hAnsiTheme="minorHAnsi" w:cstheme="minorHAnsi"/>
                <w:b/>
                <w:lang w:val="fr-FR"/>
              </w:rPr>
              <w:t>Description / Spécifications des biens</w:t>
            </w:r>
          </w:p>
          <w:p w14:paraId="2536A309" w14:textId="77777777" w:rsidR="00306688" w:rsidRPr="000A7E7D" w:rsidRDefault="00306688" w:rsidP="00D0260D">
            <w:pPr>
              <w:jc w:val="center"/>
              <w:rPr>
                <w:rFonts w:asciiTheme="minorHAnsi" w:hAnsiTheme="minorHAnsi" w:cstheme="minorHAnsi"/>
                <w:b/>
                <w:lang w:val="fr-FR"/>
              </w:rPr>
            </w:pPr>
          </w:p>
        </w:tc>
      </w:tr>
      <w:tr w:rsidR="00306688" w:rsidRPr="000A7E7D" w14:paraId="2AFFBDBC" w14:textId="77777777" w:rsidTr="00C341C4">
        <w:trPr>
          <w:trHeight w:val="1007"/>
        </w:trPr>
        <w:tc>
          <w:tcPr>
            <w:tcW w:w="249" w:type="pct"/>
          </w:tcPr>
          <w:p w14:paraId="335C64A0" w14:textId="77777777" w:rsidR="00306688" w:rsidRPr="000A7E7D" w:rsidRDefault="00306688" w:rsidP="00D0260D">
            <w:pPr>
              <w:jc w:val="center"/>
              <w:rPr>
                <w:rFonts w:asciiTheme="minorHAnsi" w:hAnsiTheme="minorHAnsi" w:cstheme="minorHAnsi"/>
                <w:b/>
                <w:lang w:val="fr-FR"/>
              </w:rPr>
            </w:pPr>
          </w:p>
          <w:p w14:paraId="7A8D16E1" w14:textId="77777777" w:rsidR="00306688" w:rsidRPr="000A7E7D" w:rsidRDefault="00306688" w:rsidP="00D0260D">
            <w:pPr>
              <w:jc w:val="center"/>
              <w:rPr>
                <w:rFonts w:asciiTheme="minorHAnsi" w:hAnsiTheme="minorHAnsi" w:cstheme="minorHAnsi"/>
                <w:b/>
                <w:lang w:val="fr-FR"/>
              </w:rPr>
            </w:pPr>
            <w:r w:rsidRPr="000A7E7D">
              <w:rPr>
                <w:rFonts w:asciiTheme="minorHAnsi" w:hAnsiTheme="minorHAnsi" w:cstheme="minorHAnsi"/>
                <w:b/>
                <w:lang w:val="fr-FR"/>
              </w:rPr>
              <w:t>N°</w:t>
            </w:r>
          </w:p>
        </w:tc>
        <w:tc>
          <w:tcPr>
            <w:tcW w:w="2617" w:type="pct"/>
            <w:shd w:val="clear" w:color="auto" w:fill="auto"/>
          </w:tcPr>
          <w:p w14:paraId="11B39DE4" w14:textId="77777777" w:rsidR="00306688" w:rsidRPr="000A7E7D" w:rsidRDefault="00306688" w:rsidP="00D0260D">
            <w:pPr>
              <w:jc w:val="center"/>
              <w:rPr>
                <w:rFonts w:asciiTheme="minorHAnsi" w:hAnsiTheme="minorHAnsi" w:cstheme="minorHAnsi"/>
                <w:b/>
                <w:lang w:val="fr-FR"/>
              </w:rPr>
            </w:pPr>
          </w:p>
          <w:p w14:paraId="32BCF9E3" w14:textId="77777777" w:rsidR="00306688" w:rsidRPr="000A7E7D" w:rsidRDefault="00306688" w:rsidP="00D0260D">
            <w:pPr>
              <w:jc w:val="center"/>
              <w:rPr>
                <w:rFonts w:asciiTheme="minorHAnsi" w:hAnsiTheme="minorHAnsi" w:cstheme="minorHAnsi"/>
                <w:b/>
                <w:lang w:val="fr-FR"/>
              </w:rPr>
            </w:pPr>
            <w:r w:rsidRPr="000A7E7D">
              <w:rPr>
                <w:rFonts w:asciiTheme="minorHAnsi" w:hAnsiTheme="minorHAnsi" w:cstheme="minorHAnsi"/>
                <w:b/>
                <w:lang w:val="fr-FR"/>
              </w:rPr>
              <w:t>Articles à fournir *</w:t>
            </w:r>
          </w:p>
        </w:tc>
        <w:tc>
          <w:tcPr>
            <w:tcW w:w="342" w:type="pct"/>
          </w:tcPr>
          <w:p w14:paraId="16CB4CF0" w14:textId="77777777" w:rsidR="00306688" w:rsidRPr="000A7E7D" w:rsidRDefault="00306688" w:rsidP="00D0260D">
            <w:pPr>
              <w:jc w:val="center"/>
              <w:rPr>
                <w:rFonts w:asciiTheme="minorHAnsi" w:hAnsiTheme="minorHAnsi" w:cstheme="minorHAnsi"/>
                <w:b/>
                <w:lang w:val="fr-FR"/>
              </w:rPr>
            </w:pPr>
          </w:p>
          <w:p w14:paraId="10535401" w14:textId="77777777" w:rsidR="00306688" w:rsidRPr="000A7E7D" w:rsidRDefault="00306688" w:rsidP="00D0260D">
            <w:pPr>
              <w:jc w:val="center"/>
              <w:rPr>
                <w:rFonts w:asciiTheme="minorHAnsi" w:hAnsiTheme="minorHAnsi" w:cstheme="minorHAnsi"/>
                <w:b/>
                <w:lang w:val="fr-FR"/>
              </w:rPr>
            </w:pPr>
            <w:r w:rsidRPr="000A7E7D">
              <w:rPr>
                <w:rFonts w:asciiTheme="minorHAnsi" w:hAnsiTheme="minorHAnsi" w:cstheme="minorHAnsi"/>
                <w:b/>
                <w:lang w:val="fr-FR"/>
              </w:rPr>
              <w:t>Quantité</w:t>
            </w:r>
          </w:p>
        </w:tc>
        <w:tc>
          <w:tcPr>
            <w:tcW w:w="1364" w:type="pct"/>
            <w:shd w:val="clear" w:color="auto" w:fill="auto"/>
          </w:tcPr>
          <w:p w14:paraId="67CA6268" w14:textId="77777777" w:rsidR="00306688" w:rsidRPr="000A7E7D" w:rsidRDefault="00306688" w:rsidP="00D0260D">
            <w:pPr>
              <w:jc w:val="center"/>
              <w:rPr>
                <w:rFonts w:asciiTheme="minorHAnsi" w:hAnsiTheme="minorHAnsi" w:cstheme="minorHAnsi"/>
                <w:b/>
                <w:lang w:val="fr-FR"/>
              </w:rPr>
            </w:pPr>
          </w:p>
          <w:p w14:paraId="5A2E2AE3" w14:textId="77777777" w:rsidR="00306688" w:rsidRPr="000A7E7D" w:rsidRDefault="00306688" w:rsidP="00D0260D">
            <w:pPr>
              <w:jc w:val="center"/>
              <w:rPr>
                <w:rFonts w:asciiTheme="minorHAnsi" w:hAnsiTheme="minorHAnsi" w:cstheme="minorHAnsi"/>
                <w:b/>
                <w:lang w:val="fr-FR"/>
              </w:rPr>
            </w:pPr>
            <w:r w:rsidRPr="000A7E7D">
              <w:rPr>
                <w:rFonts w:asciiTheme="minorHAnsi" w:hAnsiTheme="minorHAnsi" w:cstheme="minorHAnsi"/>
                <w:b/>
                <w:lang w:val="fr-FR"/>
              </w:rPr>
              <w:t>Lieu de livraison</w:t>
            </w:r>
          </w:p>
        </w:tc>
        <w:tc>
          <w:tcPr>
            <w:tcW w:w="425" w:type="pct"/>
          </w:tcPr>
          <w:p w14:paraId="38303104" w14:textId="77777777" w:rsidR="00306688" w:rsidRPr="000A7E7D" w:rsidRDefault="00306688" w:rsidP="00D0260D">
            <w:pPr>
              <w:jc w:val="center"/>
              <w:rPr>
                <w:rFonts w:asciiTheme="minorHAnsi" w:hAnsiTheme="minorHAnsi" w:cstheme="minorHAnsi"/>
                <w:b/>
                <w:lang w:val="fr-FR"/>
              </w:rPr>
            </w:pPr>
          </w:p>
          <w:p w14:paraId="2BD5252B" w14:textId="77777777" w:rsidR="00306688" w:rsidRPr="000A7E7D" w:rsidRDefault="00306688" w:rsidP="00D0260D">
            <w:pPr>
              <w:jc w:val="center"/>
              <w:rPr>
                <w:rFonts w:asciiTheme="minorHAnsi" w:hAnsiTheme="minorHAnsi" w:cstheme="minorHAnsi"/>
                <w:b/>
                <w:lang w:val="fr-FR"/>
              </w:rPr>
            </w:pPr>
            <w:r w:rsidRPr="000A7E7D">
              <w:rPr>
                <w:rFonts w:asciiTheme="minorHAnsi" w:hAnsiTheme="minorHAnsi" w:cstheme="minorHAnsi"/>
                <w:b/>
                <w:lang w:val="fr-FR"/>
              </w:rPr>
              <w:t>Date-limite de livraison</w:t>
            </w:r>
          </w:p>
        </w:tc>
      </w:tr>
      <w:tr w:rsidR="00BA1C7C" w:rsidRPr="008D3769" w14:paraId="0A40CF14" w14:textId="77777777" w:rsidTr="00C341C4">
        <w:trPr>
          <w:trHeight w:val="890"/>
        </w:trPr>
        <w:tc>
          <w:tcPr>
            <w:tcW w:w="249" w:type="pct"/>
          </w:tcPr>
          <w:p w14:paraId="5DD6F5F9" w14:textId="77777777" w:rsidR="00BA1C7C" w:rsidRPr="000A7E7D" w:rsidRDefault="00BA1C7C" w:rsidP="00BA1C7C">
            <w:pPr>
              <w:tabs>
                <w:tab w:val="left" w:pos="390"/>
                <w:tab w:val="center" w:pos="474"/>
              </w:tabs>
              <w:rPr>
                <w:rFonts w:asciiTheme="minorHAnsi" w:hAnsiTheme="minorHAnsi" w:cstheme="minorHAnsi"/>
                <w:color w:val="000000"/>
                <w:lang w:val="fr-FR" w:eastAsia="fr-FR"/>
              </w:rPr>
            </w:pPr>
            <w:r w:rsidRPr="000A7E7D">
              <w:rPr>
                <w:rFonts w:asciiTheme="minorHAnsi" w:hAnsiTheme="minorHAnsi" w:cstheme="minorHAnsi"/>
                <w:color w:val="000000"/>
                <w:lang w:val="fr-FR" w:eastAsia="fr-FR"/>
              </w:rPr>
              <w:t xml:space="preserve">  </w:t>
            </w:r>
          </w:p>
          <w:p w14:paraId="19E48258" w14:textId="19EE1637" w:rsidR="00BA1C7C" w:rsidRPr="000A7E7D" w:rsidRDefault="00BA1C7C" w:rsidP="00BA1C7C">
            <w:pPr>
              <w:tabs>
                <w:tab w:val="left" w:pos="390"/>
                <w:tab w:val="center" w:pos="474"/>
              </w:tabs>
              <w:rPr>
                <w:rFonts w:asciiTheme="minorHAnsi" w:hAnsiTheme="minorHAnsi" w:cstheme="minorHAnsi"/>
                <w:color w:val="000000"/>
                <w:lang w:val="fr-FR" w:eastAsia="fr-FR"/>
              </w:rPr>
            </w:pPr>
            <w:r w:rsidRPr="000A7E7D">
              <w:rPr>
                <w:rFonts w:asciiTheme="minorHAnsi" w:hAnsiTheme="minorHAnsi" w:cstheme="minorHAnsi"/>
                <w:color w:val="000000"/>
                <w:lang w:val="fr-FR" w:eastAsia="fr-FR"/>
              </w:rPr>
              <w:t xml:space="preserve"> 1</w:t>
            </w:r>
          </w:p>
        </w:tc>
        <w:tc>
          <w:tcPr>
            <w:tcW w:w="2617" w:type="pct"/>
            <w:shd w:val="clear" w:color="auto" w:fill="auto"/>
          </w:tcPr>
          <w:p w14:paraId="796646C8" w14:textId="52E9C5CC" w:rsidR="00763885" w:rsidRDefault="00C341C4" w:rsidP="00C341C4">
            <w:pPr>
              <w:jc w:val="both"/>
              <w:rPr>
                <w:rFonts w:asciiTheme="minorHAnsi" w:hAnsiTheme="minorHAnsi" w:cstheme="minorHAnsi"/>
                <w:lang w:val="fr-FR"/>
              </w:rPr>
            </w:pPr>
            <w:r>
              <w:rPr>
                <w:rFonts w:asciiTheme="minorHAnsi" w:hAnsiTheme="minorHAnsi" w:cstheme="minorHAnsi"/>
                <w:lang w:val="fr-FR"/>
              </w:rPr>
              <w:t>C</w:t>
            </w:r>
            <w:r w:rsidRPr="00C341C4">
              <w:rPr>
                <w:rFonts w:asciiTheme="minorHAnsi" w:hAnsiTheme="minorHAnsi" w:cstheme="minorHAnsi"/>
                <w:lang w:val="fr-FR"/>
              </w:rPr>
              <w:t xml:space="preserve">ontainer de </w:t>
            </w:r>
            <w:r w:rsidR="00B534F0">
              <w:rPr>
                <w:rFonts w:asciiTheme="minorHAnsi" w:hAnsiTheme="minorHAnsi" w:cstheme="minorHAnsi"/>
                <w:lang w:val="fr-FR"/>
              </w:rPr>
              <w:t>40 pieds</w:t>
            </w:r>
            <w:r w:rsidR="00B32F31">
              <w:rPr>
                <w:rFonts w:asciiTheme="minorHAnsi" w:hAnsiTheme="minorHAnsi" w:cstheme="minorHAnsi"/>
                <w:lang w:val="fr-FR"/>
              </w:rPr>
              <w:t xml:space="preserve"> à livrer et </w:t>
            </w:r>
            <w:r w:rsidRPr="00C341C4">
              <w:rPr>
                <w:rFonts w:asciiTheme="minorHAnsi" w:hAnsiTheme="minorHAnsi" w:cstheme="minorHAnsi"/>
                <w:lang w:val="fr-FR"/>
              </w:rPr>
              <w:t xml:space="preserve"> cloisonner en deux compartiments (2 salles d’archives)</w:t>
            </w:r>
          </w:p>
          <w:p w14:paraId="1D703DBE" w14:textId="63B664C2" w:rsidR="00BA1C7C" w:rsidRPr="00C341C4" w:rsidRDefault="00763885" w:rsidP="00C341C4">
            <w:pPr>
              <w:jc w:val="both"/>
              <w:rPr>
                <w:rFonts w:asciiTheme="minorHAnsi" w:hAnsiTheme="minorHAnsi" w:cstheme="minorHAnsi"/>
                <w:lang w:val="fr-FR"/>
              </w:rPr>
            </w:pPr>
            <w:r>
              <w:rPr>
                <w:rFonts w:ascii="Calibri" w:hAnsi="Calibri" w:cs="Calibri"/>
                <w:b/>
                <w:sz w:val="22"/>
                <w:szCs w:val="22"/>
                <w:lang w:val="fr-FR"/>
              </w:rPr>
              <w:t xml:space="preserve">Containeurs de 40 pieds </w:t>
            </w:r>
            <w:r w:rsidRPr="000C4ACC">
              <w:rPr>
                <w:rFonts w:ascii="Calibri Light" w:hAnsi="Calibri Light"/>
                <w:b/>
                <w:szCs w:val="24"/>
                <w:lang w:val="fr-FR" w:eastAsia="fr-FR"/>
              </w:rPr>
              <w:t>DRY CERTIFIE CONFORME AUX NORMES ISO 668</w:t>
            </w:r>
            <w:r w:rsidR="00C341C4" w:rsidRPr="00C341C4">
              <w:rPr>
                <w:rFonts w:asciiTheme="minorHAnsi" w:hAnsiTheme="minorHAnsi" w:cstheme="minorHAnsi"/>
                <w:lang w:val="fr-FR"/>
              </w:rPr>
              <w:t xml:space="preserve"> </w:t>
            </w:r>
          </w:p>
        </w:tc>
        <w:tc>
          <w:tcPr>
            <w:tcW w:w="342" w:type="pct"/>
          </w:tcPr>
          <w:p w14:paraId="0B2D368D" w14:textId="1FBA0980" w:rsidR="00BA1C7C" w:rsidRPr="000A7E7D" w:rsidRDefault="00C341C4" w:rsidP="001F54F8">
            <w:pPr>
              <w:rPr>
                <w:rFonts w:asciiTheme="minorHAnsi" w:hAnsiTheme="minorHAnsi" w:cstheme="minorHAnsi"/>
                <w:b/>
                <w:lang w:val="fr-FR"/>
              </w:rPr>
            </w:pPr>
            <w:r>
              <w:rPr>
                <w:rFonts w:asciiTheme="minorHAnsi" w:hAnsiTheme="minorHAnsi" w:cstheme="minorHAnsi"/>
                <w:b/>
                <w:lang w:val="fr-FR"/>
              </w:rPr>
              <w:t>3</w:t>
            </w:r>
          </w:p>
        </w:tc>
        <w:tc>
          <w:tcPr>
            <w:tcW w:w="1364" w:type="pct"/>
            <w:shd w:val="clear" w:color="auto" w:fill="auto"/>
          </w:tcPr>
          <w:p w14:paraId="6092788B" w14:textId="61D6C288" w:rsidR="00BA1C7C" w:rsidRPr="000A7E7D" w:rsidRDefault="00BA1C7C" w:rsidP="00BA1C7C">
            <w:pPr>
              <w:tabs>
                <w:tab w:val="left" w:pos="7830"/>
              </w:tabs>
              <w:jc w:val="center"/>
              <w:rPr>
                <w:rFonts w:asciiTheme="minorHAnsi" w:hAnsiTheme="minorHAnsi" w:cstheme="minorHAnsi"/>
                <w:b/>
                <w:bCs/>
                <w:lang w:val="fr-FR" w:eastAsia="fr-FR"/>
              </w:rPr>
            </w:pPr>
            <w:r w:rsidRPr="000A7E7D">
              <w:rPr>
                <w:rFonts w:asciiTheme="minorHAnsi" w:hAnsiTheme="minorHAnsi" w:cstheme="minorHAnsi"/>
                <w:b/>
                <w:bCs/>
                <w:lang w:val="fr-FR" w:eastAsia="fr-FR"/>
              </w:rPr>
              <w:t xml:space="preserve">Goma </w:t>
            </w:r>
          </w:p>
          <w:p w14:paraId="738005E3" w14:textId="77777777" w:rsidR="00BA1C7C" w:rsidRPr="000A7E7D" w:rsidRDefault="00BA1C7C" w:rsidP="00BA1C7C">
            <w:pPr>
              <w:tabs>
                <w:tab w:val="left" w:pos="7830"/>
              </w:tabs>
              <w:jc w:val="both"/>
              <w:rPr>
                <w:rFonts w:asciiTheme="minorHAnsi" w:hAnsiTheme="minorHAnsi" w:cstheme="minorHAnsi"/>
                <w:lang w:val="fr-FR"/>
              </w:rPr>
            </w:pPr>
          </w:p>
          <w:p w14:paraId="116EC0FD" w14:textId="77777777" w:rsidR="00BA1C7C" w:rsidRPr="000A7E7D" w:rsidRDefault="00BA1C7C" w:rsidP="00BA1C7C">
            <w:pPr>
              <w:tabs>
                <w:tab w:val="left" w:pos="7830"/>
              </w:tabs>
              <w:jc w:val="both"/>
              <w:rPr>
                <w:rFonts w:asciiTheme="minorHAnsi" w:hAnsiTheme="minorHAnsi" w:cstheme="minorHAnsi"/>
                <w:lang w:val="fr-FR"/>
              </w:rPr>
            </w:pPr>
            <w:r w:rsidRPr="000A7E7D">
              <w:rPr>
                <w:rFonts w:asciiTheme="minorHAnsi" w:hAnsiTheme="minorHAnsi" w:cstheme="minorHAnsi"/>
                <w:lang w:val="fr-FR"/>
              </w:rPr>
              <w:t>La clé de répartition (liste des bénéficiaires) sera partagée avec le fournisseur retenu.</w:t>
            </w:r>
          </w:p>
        </w:tc>
        <w:tc>
          <w:tcPr>
            <w:tcW w:w="425" w:type="pct"/>
          </w:tcPr>
          <w:p w14:paraId="60EE768F" w14:textId="77777777" w:rsidR="00BA1C7C" w:rsidRPr="000A7E7D" w:rsidRDefault="00BA1C7C" w:rsidP="00BA1C7C">
            <w:pPr>
              <w:ind w:left="720"/>
              <w:rPr>
                <w:rFonts w:asciiTheme="minorHAnsi" w:hAnsiTheme="minorHAnsi" w:cstheme="minorHAnsi"/>
                <w:b/>
                <w:lang w:val="fr-FR"/>
              </w:rPr>
            </w:pPr>
          </w:p>
          <w:p w14:paraId="290D9CB0" w14:textId="77777777" w:rsidR="00BA1C7C" w:rsidRPr="000A7E7D" w:rsidRDefault="00BA1C7C" w:rsidP="00BA1C7C">
            <w:pPr>
              <w:jc w:val="both"/>
              <w:rPr>
                <w:rFonts w:asciiTheme="minorHAnsi" w:hAnsiTheme="minorHAnsi" w:cstheme="minorHAnsi"/>
                <w:lang w:val="fr-FR"/>
              </w:rPr>
            </w:pPr>
            <w:r w:rsidRPr="000A7E7D">
              <w:rPr>
                <w:rFonts w:asciiTheme="minorHAnsi" w:hAnsiTheme="minorHAnsi" w:cstheme="minorHAnsi"/>
                <w:b/>
                <w:lang w:val="fr-FR"/>
              </w:rPr>
              <w:t>15 jours Calendaires</w:t>
            </w:r>
            <w:r w:rsidRPr="000A7E7D">
              <w:rPr>
                <w:rFonts w:asciiTheme="minorHAnsi" w:hAnsiTheme="minorHAnsi" w:cstheme="minorHAnsi"/>
                <w:lang w:val="fr-FR"/>
              </w:rPr>
              <w:t xml:space="preserve"> après réception du Bon de commande.</w:t>
            </w:r>
          </w:p>
        </w:tc>
      </w:tr>
    </w:tbl>
    <w:p w14:paraId="2EF3AE68" w14:textId="77777777" w:rsidR="00A90DD4" w:rsidRDefault="00A90DD4" w:rsidP="00ED5BBC">
      <w:pPr>
        <w:tabs>
          <w:tab w:val="left" w:pos="1190"/>
        </w:tabs>
        <w:rPr>
          <w:rFonts w:ascii="Calibri" w:hAnsi="Calibri" w:cs="Calibri"/>
          <w:sz w:val="22"/>
          <w:szCs w:val="22"/>
          <w:lang w:val="fr-FR"/>
        </w:rPr>
      </w:pPr>
    </w:p>
    <w:p w14:paraId="6BFD9C20" w14:textId="77777777" w:rsidR="00A47A0C" w:rsidRDefault="00A47A0C" w:rsidP="00A47A0C">
      <w:pPr>
        <w:jc w:val="center"/>
        <w:rPr>
          <w:rFonts w:ascii="Calibri" w:hAnsi="Calibri" w:cs="Calibri"/>
          <w:sz w:val="22"/>
          <w:szCs w:val="22"/>
          <w:lang w:val="fr-FR"/>
        </w:rPr>
      </w:pPr>
      <w:r>
        <w:rPr>
          <w:rFonts w:ascii="Calibri" w:hAnsi="Calibri" w:cs="Calibri"/>
          <w:sz w:val="22"/>
          <w:szCs w:val="22"/>
          <w:lang w:val="fr-FR"/>
        </w:rPr>
        <w:tab/>
      </w:r>
    </w:p>
    <w:p w14:paraId="4F4F0CD7" w14:textId="77777777" w:rsidR="00A47A0C" w:rsidRDefault="00A47A0C" w:rsidP="00A47A0C">
      <w:pPr>
        <w:tabs>
          <w:tab w:val="left" w:pos="1190"/>
        </w:tabs>
        <w:rPr>
          <w:rFonts w:ascii="Calibri" w:hAnsi="Calibri" w:cs="Calibri"/>
          <w:sz w:val="22"/>
          <w:szCs w:val="22"/>
          <w:lang w:val="fr-FR"/>
        </w:rPr>
      </w:pPr>
    </w:p>
    <w:bookmarkEnd w:id="3"/>
    <w:p w14:paraId="77093280" w14:textId="77777777" w:rsidR="00550D4F" w:rsidRDefault="00550D4F" w:rsidP="00202C10">
      <w:pPr>
        <w:ind w:left="7776" w:firstLine="720"/>
        <w:jc w:val="both"/>
        <w:rPr>
          <w:rFonts w:ascii="Calibri" w:hAnsi="Calibri" w:cs="Calibri"/>
          <w:b/>
          <w:sz w:val="22"/>
          <w:szCs w:val="22"/>
          <w:lang w:val="fr-FR"/>
        </w:rPr>
      </w:pPr>
    </w:p>
    <w:p w14:paraId="47146E13" w14:textId="77777777" w:rsidR="00550D4F" w:rsidRDefault="00550D4F" w:rsidP="00202C10">
      <w:pPr>
        <w:ind w:left="7776" w:firstLine="720"/>
        <w:jc w:val="both"/>
        <w:rPr>
          <w:rFonts w:ascii="Calibri" w:hAnsi="Calibri" w:cs="Calibri"/>
          <w:b/>
          <w:sz w:val="22"/>
          <w:szCs w:val="22"/>
          <w:lang w:val="fr-FR"/>
        </w:rPr>
      </w:pPr>
    </w:p>
    <w:p w14:paraId="3994FDB0" w14:textId="77777777" w:rsidR="00550D4F" w:rsidRDefault="00550D4F" w:rsidP="00202C10">
      <w:pPr>
        <w:ind w:left="7776" w:firstLine="720"/>
        <w:jc w:val="both"/>
        <w:rPr>
          <w:rFonts w:ascii="Calibri" w:hAnsi="Calibri" w:cs="Calibri"/>
          <w:b/>
          <w:sz w:val="22"/>
          <w:szCs w:val="22"/>
          <w:lang w:val="fr-FR"/>
        </w:rPr>
      </w:pPr>
    </w:p>
    <w:p w14:paraId="435635F2" w14:textId="77777777" w:rsidR="00550D4F" w:rsidRDefault="00550D4F" w:rsidP="00202C10">
      <w:pPr>
        <w:ind w:left="7776" w:firstLine="720"/>
        <w:jc w:val="both"/>
        <w:rPr>
          <w:rFonts w:ascii="Calibri" w:hAnsi="Calibri" w:cs="Calibri"/>
          <w:b/>
          <w:sz w:val="22"/>
          <w:szCs w:val="22"/>
          <w:lang w:val="fr-FR"/>
        </w:rPr>
      </w:pPr>
    </w:p>
    <w:p w14:paraId="5702CE0F" w14:textId="77777777" w:rsidR="00550D4F" w:rsidRDefault="00550D4F" w:rsidP="00202C10">
      <w:pPr>
        <w:ind w:left="7776" w:firstLine="720"/>
        <w:jc w:val="both"/>
        <w:rPr>
          <w:rFonts w:ascii="Calibri" w:hAnsi="Calibri" w:cs="Calibri"/>
          <w:b/>
          <w:sz w:val="22"/>
          <w:szCs w:val="22"/>
          <w:lang w:val="fr-FR"/>
        </w:rPr>
      </w:pPr>
    </w:p>
    <w:p w14:paraId="423D7F6F" w14:textId="77777777" w:rsidR="00550D4F" w:rsidRDefault="00550D4F" w:rsidP="00202C10">
      <w:pPr>
        <w:ind w:left="7776" w:firstLine="720"/>
        <w:jc w:val="both"/>
        <w:rPr>
          <w:rFonts w:ascii="Calibri" w:hAnsi="Calibri" w:cs="Calibri"/>
          <w:b/>
          <w:sz w:val="22"/>
          <w:szCs w:val="22"/>
          <w:lang w:val="fr-FR"/>
        </w:rPr>
      </w:pPr>
    </w:p>
    <w:p w14:paraId="007351F7" w14:textId="77777777" w:rsidR="00550D4F" w:rsidRDefault="00550D4F" w:rsidP="00202C10">
      <w:pPr>
        <w:ind w:left="7776" w:firstLine="720"/>
        <w:jc w:val="both"/>
        <w:rPr>
          <w:rFonts w:ascii="Calibri" w:hAnsi="Calibri" w:cs="Calibri"/>
          <w:b/>
          <w:sz w:val="22"/>
          <w:szCs w:val="22"/>
          <w:lang w:val="fr-FR"/>
        </w:rPr>
      </w:pPr>
    </w:p>
    <w:p w14:paraId="4BDEFD52" w14:textId="77777777" w:rsidR="00550D4F" w:rsidRDefault="00550D4F" w:rsidP="00202C10">
      <w:pPr>
        <w:ind w:left="7776" w:firstLine="720"/>
        <w:jc w:val="both"/>
        <w:rPr>
          <w:rFonts w:ascii="Calibri" w:hAnsi="Calibri" w:cs="Calibri"/>
          <w:b/>
          <w:sz w:val="22"/>
          <w:szCs w:val="22"/>
          <w:lang w:val="fr-FR"/>
        </w:rPr>
      </w:pPr>
    </w:p>
    <w:p w14:paraId="24702D00" w14:textId="77777777" w:rsidR="00550D4F" w:rsidRDefault="00550D4F" w:rsidP="00202C10">
      <w:pPr>
        <w:ind w:left="7776" w:firstLine="720"/>
        <w:jc w:val="both"/>
        <w:rPr>
          <w:rFonts w:ascii="Calibri" w:hAnsi="Calibri" w:cs="Calibri"/>
          <w:b/>
          <w:sz w:val="22"/>
          <w:szCs w:val="22"/>
          <w:lang w:val="fr-FR"/>
        </w:rPr>
      </w:pPr>
    </w:p>
    <w:p w14:paraId="51BA1492" w14:textId="77777777" w:rsidR="00550D4F" w:rsidRDefault="00550D4F" w:rsidP="00202C10">
      <w:pPr>
        <w:ind w:left="7776" w:firstLine="720"/>
        <w:jc w:val="both"/>
        <w:rPr>
          <w:rFonts w:ascii="Calibri" w:hAnsi="Calibri" w:cs="Calibri"/>
          <w:b/>
          <w:sz w:val="22"/>
          <w:szCs w:val="22"/>
          <w:lang w:val="fr-FR"/>
        </w:rPr>
      </w:pPr>
    </w:p>
    <w:p w14:paraId="152C1C16" w14:textId="77777777" w:rsidR="00550D4F" w:rsidRDefault="00550D4F" w:rsidP="00202C10">
      <w:pPr>
        <w:ind w:left="7776" w:firstLine="720"/>
        <w:jc w:val="both"/>
        <w:rPr>
          <w:rFonts w:ascii="Calibri" w:hAnsi="Calibri" w:cs="Calibri"/>
          <w:b/>
          <w:sz w:val="22"/>
          <w:szCs w:val="22"/>
          <w:lang w:val="fr-FR"/>
        </w:rPr>
      </w:pPr>
    </w:p>
    <w:p w14:paraId="670D4A1F" w14:textId="77777777" w:rsidR="00550D4F" w:rsidRDefault="00550D4F" w:rsidP="00202C10">
      <w:pPr>
        <w:ind w:left="7776" w:firstLine="720"/>
        <w:jc w:val="both"/>
        <w:rPr>
          <w:rFonts w:ascii="Calibri" w:hAnsi="Calibri" w:cs="Calibri"/>
          <w:b/>
          <w:sz w:val="22"/>
          <w:szCs w:val="22"/>
          <w:lang w:val="fr-FR"/>
        </w:rPr>
      </w:pPr>
    </w:p>
    <w:p w14:paraId="7E9F0EE5" w14:textId="03E1793B" w:rsidR="00145CC7" w:rsidRPr="00102B28" w:rsidRDefault="00145CC7" w:rsidP="00202C10">
      <w:pPr>
        <w:ind w:left="7776" w:firstLine="720"/>
        <w:jc w:val="both"/>
        <w:rPr>
          <w:rFonts w:ascii="Calibri" w:hAnsi="Calibri" w:cs="Calibri"/>
          <w:b/>
          <w:sz w:val="22"/>
          <w:szCs w:val="22"/>
          <w:lang w:val="fr-FR"/>
        </w:rPr>
      </w:pPr>
      <w:r w:rsidRPr="00102B28">
        <w:rPr>
          <w:rFonts w:ascii="Calibri" w:hAnsi="Calibri" w:cs="Calibri"/>
          <w:b/>
          <w:sz w:val="22"/>
          <w:szCs w:val="22"/>
          <w:lang w:val="fr-FR"/>
        </w:rPr>
        <w:lastRenderedPageBreak/>
        <w:t>Annex</w:t>
      </w:r>
      <w:r w:rsidR="00A67DD5" w:rsidRPr="00102B28">
        <w:rPr>
          <w:rFonts w:ascii="Calibri" w:hAnsi="Calibri" w:cs="Calibri"/>
          <w:b/>
          <w:sz w:val="22"/>
          <w:szCs w:val="22"/>
          <w:lang w:val="fr-FR"/>
        </w:rPr>
        <w:t>e</w:t>
      </w:r>
      <w:r w:rsidRPr="00102B28">
        <w:rPr>
          <w:rFonts w:ascii="Calibri" w:hAnsi="Calibri" w:cs="Calibri"/>
          <w:b/>
          <w:sz w:val="22"/>
          <w:szCs w:val="22"/>
          <w:lang w:val="fr-FR"/>
        </w:rPr>
        <w:t xml:space="preserve"> 2</w:t>
      </w:r>
    </w:p>
    <w:p w14:paraId="370B636C" w14:textId="77777777" w:rsidR="00145CC7" w:rsidRPr="00102B28" w:rsidRDefault="00145CC7" w:rsidP="00145CC7">
      <w:pPr>
        <w:rPr>
          <w:rFonts w:ascii="Calibri" w:hAnsi="Calibri" w:cs="Calibri"/>
          <w:sz w:val="22"/>
          <w:szCs w:val="22"/>
          <w:lang w:val="fr-FR"/>
        </w:rPr>
      </w:pPr>
    </w:p>
    <w:p w14:paraId="4AF2065E"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9"/>
      </w:r>
    </w:p>
    <w:p w14:paraId="41EB1FB6" w14:textId="77777777" w:rsidR="00145CC7" w:rsidRPr="00914DA4" w:rsidRDefault="00145CC7" w:rsidP="00914DA4">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0"/>
      </w:r>
      <w:r w:rsidRPr="00102B28">
        <w:rPr>
          <w:rFonts w:ascii="Calibri" w:hAnsi="Calibri" w:cs="Calibri"/>
          <w:b/>
          <w:i/>
          <w:sz w:val="22"/>
          <w:szCs w:val="22"/>
          <w:lang w:val="fr-FR"/>
        </w:rPr>
        <w:t>)</w:t>
      </w:r>
    </w:p>
    <w:p w14:paraId="742C619B" w14:textId="39CD25B5" w:rsidR="00145CC7" w:rsidRPr="00102B28" w:rsidRDefault="001265A8" w:rsidP="00CC6573">
      <w:pPr>
        <w:spacing w:before="120"/>
        <w:ind w:right="63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02B28">
        <w:rPr>
          <w:rFonts w:ascii="Calibri" w:hAnsi="Calibri" w:cs="Calibri"/>
          <w:snapToGrid w:val="0"/>
          <w:sz w:val="22"/>
          <w:szCs w:val="22"/>
          <w:lang w:val="fr-FR"/>
        </w:rPr>
        <w:t xml:space="preserve"> </w:t>
      </w:r>
      <w:r w:rsidR="00DB2FB9">
        <w:rPr>
          <w:rFonts w:ascii="Calibri" w:hAnsi="Calibri" w:cs="Calibri"/>
          <w:sz w:val="22"/>
          <w:szCs w:val="22"/>
          <w:lang w:val="fr-FR"/>
        </w:rPr>
        <w:t>04</w:t>
      </w:r>
      <w:r w:rsidR="00C341C4">
        <w:rPr>
          <w:rFonts w:ascii="Calibri" w:hAnsi="Calibri" w:cs="Calibri"/>
          <w:sz w:val="22"/>
          <w:szCs w:val="22"/>
          <w:lang w:val="fr-FR"/>
        </w:rPr>
        <w:t>7</w:t>
      </w:r>
      <w:r w:rsidR="00275CED">
        <w:rPr>
          <w:rFonts w:ascii="Calibri" w:hAnsi="Calibri" w:cs="Calibri"/>
          <w:sz w:val="22"/>
          <w:szCs w:val="22"/>
          <w:lang w:val="fr-FR"/>
        </w:rPr>
        <w:t>/RFQ/</w:t>
      </w:r>
      <w:r w:rsidR="00DB2FB9">
        <w:rPr>
          <w:rFonts w:ascii="Calibri" w:hAnsi="Calibri" w:cs="Calibri"/>
          <w:sz w:val="22"/>
          <w:szCs w:val="22"/>
          <w:lang w:val="fr-FR"/>
        </w:rPr>
        <w:t>CAP3</w:t>
      </w:r>
      <w:r w:rsidR="00711C8B">
        <w:rPr>
          <w:rFonts w:ascii="Calibri" w:hAnsi="Calibri" w:cs="Calibri"/>
          <w:sz w:val="22"/>
          <w:szCs w:val="22"/>
          <w:lang w:val="fr-FR"/>
        </w:rPr>
        <w:t>/</w:t>
      </w:r>
      <w:r w:rsidR="00275CED">
        <w:rPr>
          <w:rFonts w:ascii="Calibri" w:hAnsi="Calibri" w:cs="Calibri"/>
          <w:sz w:val="22"/>
          <w:szCs w:val="22"/>
          <w:lang w:val="fr-FR"/>
        </w:rPr>
        <w:t>2019</w:t>
      </w:r>
      <w:r w:rsidR="00275CED" w:rsidRPr="00102B28">
        <w:rPr>
          <w:rFonts w:ascii="Calibri" w:hAnsi="Calibri" w:cs="Calibri"/>
          <w:snapToGrid w:val="0"/>
          <w:sz w:val="22"/>
          <w:szCs w:val="22"/>
          <w:lang w:val="fr-FR"/>
        </w:rPr>
        <w:t xml:space="preserve"> :</w:t>
      </w:r>
    </w:p>
    <w:p w14:paraId="65A96500" w14:textId="77777777" w:rsidR="00145CC7" w:rsidRPr="00102B28" w:rsidRDefault="00145CC7" w:rsidP="00791658">
      <w:pPr>
        <w:ind w:right="630"/>
        <w:jc w:val="both"/>
        <w:rPr>
          <w:rFonts w:ascii="Calibri" w:hAnsi="Calibri" w:cs="Calibri"/>
          <w:b/>
          <w:snapToGrid w:val="0"/>
          <w:sz w:val="22"/>
          <w:szCs w:val="22"/>
          <w:u w:val="single"/>
          <w:lang w:val="fr-FR"/>
        </w:rPr>
      </w:pPr>
    </w:p>
    <w:p w14:paraId="2E94AE35" w14:textId="1C7C17F2" w:rsidR="00232A8D" w:rsidRDefault="00145CC7" w:rsidP="00412EFF">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w:t>
      </w:r>
      <w:r w:rsidR="002767FC">
        <w:rPr>
          <w:rFonts w:ascii="Calibri" w:hAnsi="Calibri" w:cs="Calibri"/>
          <w:b/>
          <w:snapToGrid w:val="0"/>
          <w:sz w:val="22"/>
          <w:szCs w:val="22"/>
          <w:u w:val="single"/>
          <w:lang w:val="fr-FR"/>
        </w:rPr>
        <w:t xml:space="preserve">ications techniques et exigences </w:t>
      </w:r>
    </w:p>
    <w:p w14:paraId="0EE814DD" w14:textId="77777777" w:rsidR="00DB2FB9" w:rsidRDefault="00DB2FB9" w:rsidP="00412EFF">
      <w:pPr>
        <w:ind w:left="990" w:right="630" w:hanging="990"/>
        <w:jc w:val="both"/>
        <w:rPr>
          <w:rFonts w:ascii="Calibri" w:hAnsi="Calibri" w:cs="Calibri"/>
          <w:b/>
          <w:sz w:val="22"/>
          <w:szCs w:val="22"/>
          <w:lang w:val="fr-FR"/>
        </w:rPr>
      </w:pPr>
    </w:p>
    <w:p w14:paraId="18EBEEBD" w14:textId="77777777" w:rsidR="00232A8D" w:rsidRPr="00232A8D" w:rsidRDefault="00232A8D" w:rsidP="00232A8D">
      <w:pPr>
        <w:tabs>
          <w:tab w:val="left" w:pos="7830"/>
        </w:tabs>
        <w:rPr>
          <w:rFonts w:ascii="Trebuchet MS" w:hAnsi="Trebuchet MS"/>
          <w:b/>
          <w:bCs/>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100"/>
        <w:gridCol w:w="1029"/>
        <w:gridCol w:w="1273"/>
        <w:gridCol w:w="1277"/>
        <w:gridCol w:w="937"/>
        <w:gridCol w:w="1296"/>
      </w:tblGrid>
      <w:tr w:rsidR="000B5970" w:rsidRPr="00AE50A7" w14:paraId="523FB0F4" w14:textId="77777777" w:rsidTr="00206A0D">
        <w:trPr>
          <w:trHeight w:val="755"/>
        </w:trPr>
        <w:tc>
          <w:tcPr>
            <w:tcW w:w="234" w:type="pct"/>
          </w:tcPr>
          <w:p w14:paraId="2E328714" w14:textId="77777777" w:rsidR="000B5970" w:rsidRPr="00AE50A7" w:rsidRDefault="000B5970" w:rsidP="000B5970">
            <w:pPr>
              <w:rPr>
                <w:rFonts w:ascii="Calibri" w:hAnsi="Calibri" w:cs="Calibri"/>
                <w:b/>
                <w:sz w:val="22"/>
                <w:szCs w:val="22"/>
                <w:lang w:val="fr-FR"/>
              </w:rPr>
            </w:pPr>
          </w:p>
          <w:p w14:paraId="6374C981"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 xml:space="preserve">N° </w:t>
            </w:r>
          </w:p>
        </w:tc>
        <w:tc>
          <w:tcPr>
            <w:tcW w:w="1658" w:type="pct"/>
          </w:tcPr>
          <w:p w14:paraId="12633F65" w14:textId="77777777" w:rsidR="000B5970" w:rsidRPr="00AE50A7" w:rsidRDefault="000B5970" w:rsidP="000B5970">
            <w:pPr>
              <w:jc w:val="center"/>
              <w:rPr>
                <w:rFonts w:ascii="Calibri" w:hAnsi="Calibri" w:cs="Calibri"/>
                <w:b/>
                <w:sz w:val="22"/>
                <w:szCs w:val="22"/>
                <w:lang w:val="fr-FR"/>
              </w:rPr>
            </w:pPr>
          </w:p>
          <w:p w14:paraId="4D189025" w14:textId="754BF000" w:rsidR="000B5970" w:rsidRPr="00AE50A7" w:rsidRDefault="000B5970" w:rsidP="00206A0D">
            <w:pPr>
              <w:jc w:val="center"/>
              <w:rPr>
                <w:rFonts w:ascii="Calibri" w:hAnsi="Calibri" w:cs="Calibri"/>
                <w:i/>
                <w:sz w:val="22"/>
                <w:szCs w:val="22"/>
                <w:lang w:val="fr-FR"/>
              </w:rPr>
            </w:pPr>
            <w:r w:rsidRPr="00AE50A7">
              <w:rPr>
                <w:rFonts w:ascii="Calibri" w:hAnsi="Calibri" w:cs="Calibri"/>
                <w:b/>
                <w:sz w:val="22"/>
                <w:szCs w:val="22"/>
                <w:lang w:val="fr-FR"/>
              </w:rPr>
              <w:t>Description/Spécifications des biens</w:t>
            </w:r>
          </w:p>
        </w:tc>
        <w:tc>
          <w:tcPr>
            <w:tcW w:w="550" w:type="pct"/>
          </w:tcPr>
          <w:p w14:paraId="425EBDBF" w14:textId="77777777" w:rsidR="000B5970" w:rsidRPr="00AE50A7" w:rsidRDefault="000B5970" w:rsidP="000B5970">
            <w:pPr>
              <w:jc w:val="center"/>
              <w:rPr>
                <w:rFonts w:ascii="Calibri" w:hAnsi="Calibri" w:cs="Calibri"/>
                <w:b/>
                <w:sz w:val="22"/>
                <w:szCs w:val="22"/>
                <w:lang w:val="fr-FR"/>
              </w:rPr>
            </w:pPr>
          </w:p>
          <w:p w14:paraId="47A22E37"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Quantité</w:t>
            </w:r>
          </w:p>
        </w:tc>
        <w:tc>
          <w:tcPr>
            <w:tcW w:w="681" w:type="pct"/>
          </w:tcPr>
          <w:p w14:paraId="33D3C80D" w14:textId="77777777" w:rsidR="000B5970" w:rsidRDefault="000B5970" w:rsidP="000B5970">
            <w:pPr>
              <w:jc w:val="center"/>
              <w:rPr>
                <w:rFonts w:ascii="Calibri" w:hAnsi="Calibri" w:cs="Calibri"/>
                <w:b/>
                <w:sz w:val="22"/>
                <w:szCs w:val="22"/>
                <w:lang w:val="fr-FR"/>
              </w:rPr>
            </w:pPr>
          </w:p>
          <w:p w14:paraId="5EAE6CEB" w14:textId="77777777" w:rsidR="000B5970" w:rsidRPr="00AE50A7" w:rsidRDefault="000B5970" w:rsidP="000B5970">
            <w:pPr>
              <w:jc w:val="center"/>
              <w:rPr>
                <w:rFonts w:ascii="Calibri" w:hAnsi="Calibri" w:cs="Calibri"/>
                <w:b/>
                <w:sz w:val="22"/>
                <w:szCs w:val="22"/>
                <w:lang w:val="fr-FR"/>
              </w:rPr>
            </w:pPr>
            <w:r>
              <w:rPr>
                <w:rFonts w:ascii="Calibri" w:hAnsi="Calibri" w:cs="Calibri"/>
                <w:b/>
                <w:sz w:val="22"/>
                <w:szCs w:val="22"/>
                <w:lang w:val="fr-FR"/>
              </w:rPr>
              <w:t>Unité</w:t>
            </w:r>
          </w:p>
        </w:tc>
        <w:tc>
          <w:tcPr>
            <w:tcW w:w="683" w:type="pct"/>
          </w:tcPr>
          <w:p w14:paraId="6495572C" w14:textId="77777777" w:rsidR="000B5970" w:rsidRPr="00AE50A7" w:rsidRDefault="000B5970" w:rsidP="000B5970">
            <w:pPr>
              <w:jc w:val="center"/>
              <w:rPr>
                <w:rFonts w:ascii="Calibri" w:hAnsi="Calibri" w:cs="Calibri"/>
                <w:b/>
                <w:sz w:val="22"/>
                <w:szCs w:val="22"/>
                <w:lang w:val="fr-FR"/>
              </w:rPr>
            </w:pPr>
          </w:p>
          <w:p w14:paraId="503E3117"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Date-limite de livraison</w:t>
            </w:r>
          </w:p>
        </w:tc>
        <w:tc>
          <w:tcPr>
            <w:tcW w:w="501" w:type="pct"/>
          </w:tcPr>
          <w:p w14:paraId="7CEE0DBA" w14:textId="77777777" w:rsidR="000B5970" w:rsidRPr="00AE50A7" w:rsidRDefault="000B5970" w:rsidP="000B5970">
            <w:pPr>
              <w:jc w:val="center"/>
              <w:rPr>
                <w:rFonts w:ascii="Calibri" w:hAnsi="Calibri" w:cs="Calibri"/>
                <w:b/>
                <w:sz w:val="22"/>
                <w:szCs w:val="22"/>
                <w:lang w:val="fr-FR"/>
              </w:rPr>
            </w:pPr>
          </w:p>
          <w:p w14:paraId="5391989F"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Prix unitaire</w:t>
            </w:r>
          </w:p>
        </w:tc>
        <w:tc>
          <w:tcPr>
            <w:tcW w:w="693" w:type="pct"/>
          </w:tcPr>
          <w:p w14:paraId="1398F5F0" w14:textId="77777777" w:rsidR="000B5970" w:rsidRPr="00AE50A7" w:rsidRDefault="000B5970" w:rsidP="000B5970">
            <w:pPr>
              <w:jc w:val="center"/>
              <w:rPr>
                <w:rFonts w:ascii="Calibri" w:hAnsi="Calibri" w:cs="Calibri"/>
                <w:b/>
                <w:sz w:val="22"/>
                <w:szCs w:val="22"/>
                <w:lang w:val="fr-FR"/>
              </w:rPr>
            </w:pPr>
          </w:p>
          <w:p w14:paraId="6E1FBA6C" w14:textId="77777777" w:rsidR="000B5970" w:rsidRPr="00AE50A7" w:rsidRDefault="000B5970" w:rsidP="000B5970">
            <w:pPr>
              <w:jc w:val="center"/>
              <w:rPr>
                <w:rFonts w:ascii="Calibri" w:hAnsi="Calibri" w:cs="Calibri"/>
                <w:b/>
                <w:sz w:val="22"/>
                <w:szCs w:val="22"/>
                <w:lang w:val="fr-FR"/>
              </w:rPr>
            </w:pPr>
            <w:r w:rsidRPr="00AE50A7">
              <w:rPr>
                <w:rFonts w:ascii="Calibri" w:hAnsi="Calibri" w:cs="Calibri"/>
                <w:b/>
                <w:sz w:val="22"/>
                <w:szCs w:val="22"/>
                <w:lang w:val="fr-FR"/>
              </w:rPr>
              <w:t>Prix total par article</w:t>
            </w:r>
          </w:p>
        </w:tc>
      </w:tr>
      <w:tr w:rsidR="00DB2FB9" w:rsidRPr="00AE50A7" w14:paraId="11C75A7D" w14:textId="77777777" w:rsidTr="004B0807">
        <w:tc>
          <w:tcPr>
            <w:tcW w:w="234" w:type="pct"/>
          </w:tcPr>
          <w:p w14:paraId="707453E2" w14:textId="77777777" w:rsidR="00DB2FB9" w:rsidRPr="00AE50A7" w:rsidRDefault="00DB2FB9" w:rsidP="00DB2FB9">
            <w:pPr>
              <w:rPr>
                <w:rFonts w:ascii="Calibri" w:hAnsi="Calibri" w:cs="Calibri"/>
                <w:sz w:val="22"/>
                <w:szCs w:val="22"/>
                <w:lang w:val="fr-FR"/>
              </w:rPr>
            </w:pPr>
            <w:r>
              <w:rPr>
                <w:rFonts w:ascii="Calibri" w:hAnsi="Calibri" w:cs="Calibri"/>
                <w:sz w:val="22"/>
                <w:szCs w:val="22"/>
                <w:lang w:val="fr-FR"/>
              </w:rPr>
              <w:t>1</w:t>
            </w:r>
          </w:p>
        </w:tc>
        <w:tc>
          <w:tcPr>
            <w:tcW w:w="1658" w:type="pct"/>
            <w:vAlign w:val="bottom"/>
          </w:tcPr>
          <w:p w14:paraId="088D0039" w14:textId="291C2650" w:rsidR="00DB2FB9" w:rsidRPr="00ED5BBC" w:rsidRDefault="00C341C4" w:rsidP="00DB2FB9">
            <w:pPr>
              <w:rPr>
                <w:lang w:val="fr-FR"/>
              </w:rPr>
            </w:pPr>
            <w:r>
              <w:rPr>
                <w:rFonts w:asciiTheme="minorHAnsi" w:hAnsiTheme="minorHAnsi" w:cstheme="minorHAnsi"/>
                <w:b/>
                <w:bCs/>
                <w:lang w:val="fr-CD"/>
              </w:rPr>
              <w:t xml:space="preserve">Containeur de </w:t>
            </w:r>
            <w:r w:rsidR="00B534F0">
              <w:rPr>
                <w:rFonts w:asciiTheme="minorHAnsi" w:hAnsiTheme="minorHAnsi" w:cstheme="minorHAnsi"/>
                <w:b/>
                <w:bCs/>
                <w:lang w:val="fr-CD"/>
              </w:rPr>
              <w:t>40 pieds</w:t>
            </w:r>
            <w:r w:rsidR="008543D6">
              <w:rPr>
                <w:rFonts w:asciiTheme="minorHAnsi" w:hAnsiTheme="minorHAnsi" w:cstheme="minorHAnsi"/>
                <w:b/>
                <w:bCs/>
                <w:lang w:val="fr-CD"/>
              </w:rPr>
              <w:t xml:space="preserve"> (livraison + </w:t>
            </w:r>
            <w:r w:rsidR="00B32F31">
              <w:rPr>
                <w:rFonts w:asciiTheme="minorHAnsi" w:hAnsiTheme="minorHAnsi" w:cstheme="minorHAnsi"/>
                <w:b/>
                <w:bCs/>
                <w:lang w:val="fr-CD"/>
              </w:rPr>
              <w:t>amenagement</w:t>
            </w:r>
            <w:r w:rsidR="008543D6">
              <w:rPr>
                <w:rFonts w:asciiTheme="minorHAnsi" w:hAnsiTheme="minorHAnsi" w:cstheme="minorHAnsi"/>
                <w:b/>
                <w:bCs/>
                <w:lang w:val="fr-CD"/>
              </w:rPr>
              <w:t>)</w:t>
            </w:r>
          </w:p>
        </w:tc>
        <w:tc>
          <w:tcPr>
            <w:tcW w:w="550" w:type="pct"/>
          </w:tcPr>
          <w:p w14:paraId="7C80B799" w14:textId="77777777" w:rsidR="00DB2FB9" w:rsidRDefault="00DB2FB9" w:rsidP="00DB2FB9">
            <w:pPr>
              <w:rPr>
                <w:rFonts w:ascii="Calibri" w:hAnsi="Calibri" w:cs="Calibri"/>
                <w:b/>
                <w:lang w:val="fr-FR"/>
              </w:rPr>
            </w:pPr>
          </w:p>
          <w:p w14:paraId="69DC756C" w14:textId="1EAF2A7D" w:rsidR="00DB2FB9" w:rsidRPr="00AE50A7" w:rsidRDefault="00C341C4" w:rsidP="00DB2FB9">
            <w:pPr>
              <w:rPr>
                <w:rFonts w:ascii="Calibri" w:hAnsi="Calibri" w:cs="Calibri"/>
                <w:sz w:val="22"/>
                <w:szCs w:val="22"/>
                <w:lang w:val="fr-FR"/>
              </w:rPr>
            </w:pPr>
            <w:r>
              <w:rPr>
                <w:rFonts w:ascii="Calibri" w:hAnsi="Calibri" w:cs="Calibri"/>
                <w:b/>
                <w:lang w:val="fr-FR"/>
              </w:rPr>
              <w:t>3</w:t>
            </w:r>
          </w:p>
        </w:tc>
        <w:tc>
          <w:tcPr>
            <w:tcW w:w="681" w:type="pct"/>
            <w:vAlign w:val="bottom"/>
          </w:tcPr>
          <w:p w14:paraId="4991AD84" w14:textId="77777777" w:rsidR="00DB2FB9" w:rsidRPr="00AE50A7" w:rsidRDefault="00DB2FB9" w:rsidP="00DB2FB9">
            <w:pPr>
              <w:jc w:val="center"/>
              <w:rPr>
                <w:rFonts w:ascii="Calibri" w:hAnsi="Calibri" w:cs="Calibri"/>
                <w:sz w:val="22"/>
                <w:szCs w:val="22"/>
                <w:lang w:val="fr-FR"/>
              </w:rPr>
            </w:pPr>
            <w:r>
              <w:rPr>
                <w:rFonts w:ascii="Arial Narrow" w:hAnsi="Arial Narrow"/>
                <w:color w:val="000000"/>
                <w:sz w:val="22"/>
                <w:szCs w:val="22"/>
              </w:rPr>
              <w:t>pièce</w:t>
            </w:r>
          </w:p>
        </w:tc>
        <w:tc>
          <w:tcPr>
            <w:tcW w:w="683" w:type="pct"/>
          </w:tcPr>
          <w:p w14:paraId="74BA6F66" w14:textId="77777777" w:rsidR="00DB2FB9" w:rsidRPr="00AE50A7" w:rsidRDefault="00DB2FB9" w:rsidP="00DB2FB9">
            <w:pPr>
              <w:rPr>
                <w:rFonts w:ascii="Calibri" w:hAnsi="Calibri" w:cs="Calibri"/>
                <w:sz w:val="22"/>
                <w:szCs w:val="22"/>
                <w:lang w:val="fr-FR"/>
              </w:rPr>
            </w:pPr>
          </w:p>
        </w:tc>
        <w:tc>
          <w:tcPr>
            <w:tcW w:w="501" w:type="pct"/>
          </w:tcPr>
          <w:p w14:paraId="2F50A314" w14:textId="77777777" w:rsidR="00DB2FB9" w:rsidRPr="00AE50A7" w:rsidRDefault="00DB2FB9" w:rsidP="00DB2FB9">
            <w:pPr>
              <w:rPr>
                <w:rFonts w:ascii="Calibri" w:hAnsi="Calibri" w:cs="Calibri"/>
                <w:sz w:val="22"/>
                <w:szCs w:val="22"/>
                <w:lang w:val="fr-FR"/>
              </w:rPr>
            </w:pPr>
          </w:p>
        </w:tc>
        <w:tc>
          <w:tcPr>
            <w:tcW w:w="693" w:type="pct"/>
          </w:tcPr>
          <w:p w14:paraId="438CF608" w14:textId="77777777" w:rsidR="00DB2FB9" w:rsidRPr="00AE50A7" w:rsidRDefault="00DB2FB9" w:rsidP="00DB2FB9">
            <w:pPr>
              <w:rPr>
                <w:rFonts w:ascii="Calibri" w:hAnsi="Calibri" w:cs="Calibri"/>
                <w:sz w:val="22"/>
                <w:szCs w:val="22"/>
                <w:lang w:val="fr-FR"/>
              </w:rPr>
            </w:pPr>
          </w:p>
        </w:tc>
      </w:tr>
      <w:tr w:rsidR="00DB2FB9" w:rsidRPr="00C525A0" w14:paraId="38056922" w14:textId="77777777" w:rsidTr="004B0807">
        <w:tc>
          <w:tcPr>
            <w:tcW w:w="234" w:type="pct"/>
          </w:tcPr>
          <w:p w14:paraId="31CAF9FD" w14:textId="77777777" w:rsidR="00DB2FB9" w:rsidRDefault="00DB2FB9" w:rsidP="00DB2FB9">
            <w:pPr>
              <w:rPr>
                <w:rFonts w:ascii="Calibri" w:hAnsi="Calibri" w:cs="Calibri"/>
                <w:sz w:val="22"/>
                <w:szCs w:val="22"/>
                <w:lang w:val="fr-FR"/>
              </w:rPr>
            </w:pPr>
          </w:p>
        </w:tc>
        <w:tc>
          <w:tcPr>
            <w:tcW w:w="1658" w:type="pct"/>
            <w:vAlign w:val="bottom"/>
          </w:tcPr>
          <w:p w14:paraId="52E5245E" w14:textId="1FCF61A4" w:rsidR="00DB2FB9" w:rsidRDefault="00DB2FB9" w:rsidP="00DB2FB9">
            <w:pPr>
              <w:rPr>
                <w:rFonts w:asciiTheme="minorHAnsi" w:hAnsiTheme="minorHAnsi" w:cstheme="minorHAnsi"/>
                <w:b/>
                <w:bCs/>
                <w:lang w:val="fr-CD"/>
              </w:rPr>
            </w:pPr>
          </w:p>
        </w:tc>
        <w:tc>
          <w:tcPr>
            <w:tcW w:w="550" w:type="pct"/>
          </w:tcPr>
          <w:p w14:paraId="3BB11299" w14:textId="77777777" w:rsidR="00DB2FB9" w:rsidRDefault="00DB2FB9" w:rsidP="00DB2FB9">
            <w:pPr>
              <w:tabs>
                <w:tab w:val="left" w:pos="570"/>
                <w:tab w:val="center" w:pos="743"/>
              </w:tabs>
              <w:rPr>
                <w:rFonts w:asciiTheme="minorHAnsi" w:hAnsiTheme="minorHAnsi" w:cstheme="minorHAnsi"/>
                <w:b/>
                <w:lang w:val="fr-FR"/>
              </w:rPr>
            </w:pPr>
          </w:p>
        </w:tc>
        <w:tc>
          <w:tcPr>
            <w:tcW w:w="681" w:type="pct"/>
            <w:vAlign w:val="bottom"/>
          </w:tcPr>
          <w:p w14:paraId="1323595E" w14:textId="77777777" w:rsidR="00DB2FB9" w:rsidRDefault="00DB2FB9" w:rsidP="00DB2FB9">
            <w:pPr>
              <w:jc w:val="center"/>
              <w:rPr>
                <w:rFonts w:ascii="Arial Narrow" w:hAnsi="Arial Narrow"/>
                <w:color w:val="000000"/>
                <w:sz w:val="22"/>
                <w:szCs w:val="22"/>
              </w:rPr>
            </w:pPr>
          </w:p>
        </w:tc>
        <w:tc>
          <w:tcPr>
            <w:tcW w:w="683" w:type="pct"/>
          </w:tcPr>
          <w:p w14:paraId="4E282032" w14:textId="77777777" w:rsidR="00DB2FB9" w:rsidRPr="00AE50A7" w:rsidRDefault="00DB2FB9" w:rsidP="00DB2FB9">
            <w:pPr>
              <w:rPr>
                <w:rFonts w:ascii="Calibri" w:hAnsi="Calibri" w:cs="Calibri"/>
                <w:sz w:val="22"/>
                <w:szCs w:val="22"/>
                <w:lang w:val="fr-FR"/>
              </w:rPr>
            </w:pPr>
          </w:p>
        </w:tc>
        <w:tc>
          <w:tcPr>
            <w:tcW w:w="501" w:type="pct"/>
          </w:tcPr>
          <w:p w14:paraId="74680F14" w14:textId="77777777" w:rsidR="00DB2FB9" w:rsidRPr="00AE50A7" w:rsidRDefault="00DB2FB9" w:rsidP="00DB2FB9">
            <w:pPr>
              <w:rPr>
                <w:rFonts w:ascii="Calibri" w:hAnsi="Calibri" w:cs="Calibri"/>
                <w:sz w:val="22"/>
                <w:szCs w:val="22"/>
                <w:lang w:val="fr-FR"/>
              </w:rPr>
            </w:pPr>
          </w:p>
        </w:tc>
        <w:tc>
          <w:tcPr>
            <w:tcW w:w="693" w:type="pct"/>
          </w:tcPr>
          <w:p w14:paraId="57176834" w14:textId="77777777" w:rsidR="00DB2FB9" w:rsidRPr="00AE50A7" w:rsidRDefault="00DB2FB9" w:rsidP="00DB2FB9">
            <w:pPr>
              <w:rPr>
                <w:rFonts w:ascii="Calibri" w:hAnsi="Calibri" w:cs="Calibri"/>
                <w:sz w:val="22"/>
                <w:szCs w:val="22"/>
                <w:lang w:val="fr-FR"/>
              </w:rPr>
            </w:pPr>
          </w:p>
        </w:tc>
      </w:tr>
      <w:tr w:rsidR="00DB2FB9" w:rsidRPr="00AE50A7" w14:paraId="4B149830" w14:textId="77777777" w:rsidTr="004B0807">
        <w:tc>
          <w:tcPr>
            <w:tcW w:w="234" w:type="pct"/>
          </w:tcPr>
          <w:p w14:paraId="329F20AF" w14:textId="77777777" w:rsidR="00DB2FB9" w:rsidRPr="00AE50A7" w:rsidRDefault="00DB2FB9" w:rsidP="00DB2FB9">
            <w:pPr>
              <w:rPr>
                <w:rFonts w:ascii="Calibri" w:hAnsi="Calibri" w:cs="Calibri"/>
                <w:b/>
                <w:sz w:val="22"/>
                <w:szCs w:val="22"/>
                <w:lang w:val="fr-FR"/>
              </w:rPr>
            </w:pPr>
          </w:p>
        </w:tc>
        <w:tc>
          <w:tcPr>
            <w:tcW w:w="4073" w:type="pct"/>
            <w:gridSpan w:val="5"/>
          </w:tcPr>
          <w:p w14:paraId="1DB5A913" w14:textId="77777777" w:rsidR="00DB2FB9" w:rsidRPr="00AE50A7" w:rsidRDefault="00DB2FB9" w:rsidP="00DB2FB9">
            <w:pPr>
              <w:rPr>
                <w:rFonts w:ascii="Calibri" w:hAnsi="Calibri" w:cs="Calibri"/>
                <w:b/>
                <w:sz w:val="22"/>
                <w:szCs w:val="22"/>
                <w:lang w:val="fr-FR"/>
              </w:rPr>
            </w:pPr>
            <w:r w:rsidRPr="00AE50A7">
              <w:rPr>
                <w:rFonts w:ascii="Calibri" w:hAnsi="Calibri" w:cs="Calibri"/>
                <w:b/>
                <w:sz w:val="22"/>
                <w:szCs w:val="22"/>
                <w:lang w:val="fr-FR"/>
              </w:rPr>
              <w:t>Prix totaux des biens</w:t>
            </w:r>
            <w:r w:rsidRPr="00AE50A7">
              <w:rPr>
                <w:rStyle w:val="Appelnotedebasdep"/>
                <w:rFonts w:ascii="Calibri" w:hAnsi="Calibri" w:cs="Calibri"/>
                <w:b/>
                <w:sz w:val="22"/>
                <w:szCs w:val="22"/>
                <w:lang w:val="fr-FR"/>
              </w:rPr>
              <w:footnoteReference w:id="11"/>
            </w:r>
          </w:p>
        </w:tc>
        <w:tc>
          <w:tcPr>
            <w:tcW w:w="693" w:type="pct"/>
          </w:tcPr>
          <w:p w14:paraId="5D240D06" w14:textId="77777777" w:rsidR="00DB2FB9" w:rsidRPr="00AE50A7" w:rsidRDefault="00DB2FB9" w:rsidP="00DB2FB9">
            <w:pPr>
              <w:rPr>
                <w:rFonts w:ascii="Calibri" w:hAnsi="Calibri" w:cs="Calibri"/>
                <w:sz w:val="22"/>
                <w:szCs w:val="22"/>
                <w:lang w:val="fr-FR"/>
              </w:rPr>
            </w:pPr>
          </w:p>
        </w:tc>
      </w:tr>
      <w:tr w:rsidR="00DB2FB9" w:rsidRPr="00AE50A7" w14:paraId="093CF83B" w14:textId="77777777" w:rsidTr="004B0807">
        <w:tc>
          <w:tcPr>
            <w:tcW w:w="234" w:type="pct"/>
          </w:tcPr>
          <w:p w14:paraId="701F50B0" w14:textId="77777777" w:rsidR="00DB2FB9" w:rsidRPr="00AE50A7" w:rsidRDefault="00DB2FB9" w:rsidP="00DB2FB9">
            <w:pPr>
              <w:rPr>
                <w:rFonts w:ascii="Calibri" w:hAnsi="Calibri" w:cs="Calibri"/>
                <w:sz w:val="22"/>
                <w:szCs w:val="22"/>
                <w:lang w:val="fr-FR"/>
              </w:rPr>
            </w:pPr>
          </w:p>
        </w:tc>
        <w:tc>
          <w:tcPr>
            <w:tcW w:w="4073" w:type="pct"/>
            <w:gridSpan w:val="5"/>
          </w:tcPr>
          <w:p w14:paraId="7C675550"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 xml:space="preserve">Transport </w:t>
            </w:r>
          </w:p>
        </w:tc>
        <w:tc>
          <w:tcPr>
            <w:tcW w:w="693" w:type="pct"/>
          </w:tcPr>
          <w:p w14:paraId="2340D520" w14:textId="77777777" w:rsidR="00DB2FB9" w:rsidRPr="00AE50A7" w:rsidRDefault="00DB2FB9" w:rsidP="00DB2FB9">
            <w:pPr>
              <w:rPr>
                <w:rFonts w:ascii="Calibri" w:hAnsi="Calibri" w:cs="Calibri"/>
                <w:sz w:val="22"/>
                <w:szCs w:val="22"/>
                <w:lang w:val="fr-FR"/>
              </w:rPr>
            </w:pPr>
          </w:p>
        </w:tc>
      </w:tr>
      <w:tr w:rsidR="00DB2FB9" w:rsidRPr="00AE50A7" w14:paraId="7FC0B5D1" w14:textId="77777777" w:rsidTr="004B0807">
        <w:tc>
          <w:tcPr>
            <w:tcW w:w="234" w:type="pct"/>
          </w:tcPr>
          <w:p w14:paraId="030BAD7A" w14:textId="77777777" w:rsidR="00DB2FB9" w:rsidRPr="00AE50A7" w:rsidRDefault="00DB2FB9" w:rsidP="00DB2FB9">
            <w:pPr>
              <w:rPr>
                <w:rFonts w:ascii="Calibri" w:hAnsi="Calibri" w:cs="Calibri"/>
                <w:sz w:val="22"/>
                <w:szCs w:val="22"/>
                <w:lang w:val="fr-FR"/>
              </w:rPr>
            </w:pPr>
          </w:p>
        </w:tc>
        <w:tc>
          <w:tcPr>
            <w:tcW w:w="4073" w:type="pct"/>
            <w:gridSpan w:val="5"/>
          </w:tcPr>
          <w:p w14:paraId="720AE414" w14:textId="77777777" w:rsidR="00DB2FB9" w:rsidRPr="00AE50A7" w:rsidRDefault="00DB2FB9" w:rsidP="00DB2FB9">
            <w:pPr>
              <w:rPr>
                <w:rFonts w:ascii="Calibri" w:hAnsi="Calibri" w:cs="Calibri"/>
                <w:sz w:val="22"/>
                <w:szCs w:val="22"/>
                <w:lang w:val="fr-FR"/>
              </w:rPr>
            </w:pPr>
            <w:r>
              <w:rPr>
                <w:rFonts w:ascii="Calibri" w:hAnsi="Calibri" w:cs="Calibri"/>
                <w:sz w:val="22"/>
                <w:szCs w:val="22"/>
                <w:lang w:val="fr-FR"/>
              </w:rPr>
              <w:t>Montage</w:t>
            </w:r>
          </w:p>
        </w:tc>
        <w:tc>
          <w:tcPr>
            <w:tcW w:w="693" w:type="pct"/>
          </w:tcPr>
          <w:p w14:paraId="26DCCD67" w14:textId="77777777" w:rsidR="00DB2FB9" w:rsidRPr="00AE50A7" w:rsidRDefault="00DB2FB9" w:rsidP="00DB2FB9">
            <w:pPr>
              <w:rPr>
                <w:rFonts w:ascii="Calibri" w:hAnsi="Calibri" w:cs="Calibri"/>
                <w:sz w:val="22"/>
                <w:szCs w:val="22"/>
                <w:lang w:val="fr-FR"/>
              </w:rPr>
            </w:pPr>
          </w:p>
        </w:tc>
      </w:tr>
      <w:tr w:rsidR="00DB2FB9" w:rsidRPr="00AE50A7" w14:paraId="47CFCD54" w14:textId="77777777" w:rsidTr="004B0807">
        <w:tc>
          <w:tcPr>
            <w:tcW w:w="234" w:type="pct"/>
          </w:tcPr>
          <w:p w14:paraId="1F0C051E" w14:textId="77777777" w:rsidR="00DB2FB9" w:rsidRPr="00AE50A7" w:rsidRDefault="00DB2FB9" w:rsidP="00DB2FB9">
            <w:pPr>
              <w:rPr>
                <w:rFonts w:ascii="Calibri" w:hAnsi="Calibri" w:cs="Calibri"/>
                <w:sz w:val="22"/>
                <w:szCs w:val="22"/>
                <w:lang w:val="fr-FR"/>
              </w:rPr>
            </w:pPr>
          </w:p>
        </w:tc>
        <w:tc>
          <w:tcPr>
            <w:tcW w:w="4073" w:type="pct"/>
            <w:gridSpan w:val="5"/>
          </w:tcPr>
          <w:p w14:paraId="2B2D22D8"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Assurance</w:t>
            </w:r>
          </w:p>
        </w:tc>
        <w:tc>
          <w:tcPr>
            <w:tcW w:w="693" w:type="pct"/>
          </w:tcPr>
          <w:p w14:paraId="7D9E953A" w14:textId="77777777" w:rsidR="00DB2FB9" w:rsidRPr="00AE50A7" w:rsidRDefault="00DB2FB9" w:rsidP="00DB2FB9">
            <w:pPr>
              <w:rPr>
                <w:rFonts w:ascii="Calibri" w:hAnsi="Calibri" w:cs="Calibri"/>
                <w:sz w:val="22"/>
                <w:szCs w:val="22"/>
                <w:lang w:val="fr-FR"/>
              </w:rPr>
            </w:pPr>
          </w:p>
        </w:tc>
      </w:tr>
      <w:tr w:rsidR="00DB2FB9" w:rsidRPr="00AE50A7" w14:paraId="282DEDC6" w14:textId="77777777" w:rsidTr="004B0807">
        <w:tc>
          <w:tcPr>
            <w:tcW w:w="234" w:type="pct"/>
          </w:tcPr>
          <w:p w14:paraId="0A04E1B7" w14:textId="77777777" w:rsidR="00DB2FB9" w:rsidRPr="00AE50A7" w:rsidRDefault="00DB2FB9" w:rsidP="00DB2FB9">
            <w:pPr>
              <w:rPr>
                <w:rFonts w:ascii="Calibri" w:hAnsi="Calibri" w:cs="Calibri"/>
                <w:sz w:val="22"/>
                <w:szCs w:val="22"/>
                <w:lang w:val="fr-FR"/>
              </w:rPr>
            </w:pPr>
          </w:p>
        </w:tc>
        <w:tc>
          <w:tcPr>
            <w:tcW w:w="4073" w:type="pct"/>
            <w:gridSpan w:val="5"/>
          </w:tcPr>
          <w:p w14:paraId="7853E6EB" w14:textId="77777777" w:rsidR="00DB2FB9" w:rsidRPr="00AE50A7" w:rsidRDefault="00DB2FB9" w:rsidP="00DB2FB9">
            <w:pPr>
              <w:rPr>
                <w:rFonts w:ascii="Calibri" w:hAnsi="Calibri" w:cs="Calibri"/>
                <w:sz w:val="22"/>
                <w:szCs w:val="22"/>
                <w:lang w:val="fr-FR"/>
              </w:rPr>
            </w:pPr>
            <w:r w:rsidRPr="00AE50A7">
              <w:rPr>
                <w:rFonts w:ascii="Calibri" w:hAnsi="Calibri" w:cs="Calibri"/>
                <w:sz w:val="22"/>
                <w:szCs w:val="22"/>
                <w:lang w:val="fr-FR"/>
              </w:rPr>
              <w:t>Autre</w:t>
            </w:r>
            <w:r>
              <w:rPr>
                <w:rFonts w:ascii="Calibri" w:hAnsi="Calibri" w:cs="Calibri"/>
                <w:sz w:val="22"/>
                <w:szCs w:val="22"/>
                <w:lang w:val="fr-FR"/>
              </w:rPr>
              <w:t>s</w:t>
            </w:r>
            <w:r w:rsidRPr="00AE50A7">
              <w:rPr>
                <w:rFonts w:ascii="Calibri" w:hAnsi="Calibri" w:cs="Calibri"/>
                <w:sz w:val="22"/>
                <w:szCs w:val="22"/>
                <w:lang w:val="fr-FR"/>
              </w:rPr>
              <w:t xml:space="preserve"> frais (veuillez préciser)</w:t>
            </w:r>
          </w:p>
        </w:tc>
        <w:tc>
          <w:tcPr>
            <w:tcW w:w="693" w:type="pct"/>
          </w:tcPr>
          <w:p w14:paraId="45CEC37A" w14:textId="77777777" w:rsidR="00DB2FB9" w:rsidRPr="00AE50A7" w:rsidRDefault="00DB2FB9" w:rsidP="00DB2FB9">
            <w:pPr>
              <w:rPr>
                <w:rFonts w:ascii="Calibri" w:hAnsi="Calibri" w:cs="Calibri"/>
                <w:sz w:val="22"/>
                <w:szCs w:val="22"/>
                <w:lang w:val="fr-FR"/>
              </w:rPr>
            </w:pPr>
          </w:p>
        </w:tc>
      </w:tr>
      <w:tr w:rsidR="00DB2FB9" w:rsidRPr="00AE50A7" w14:paraId="0F3C5816" w14:textId="77777777" w:rsidTr="004B0807">
        <w:tc>
          <w:tcPr>
            <w:tcW w:w="234" w:type="pct"/>
          </w:tcPr>
          <w:p w14:paraId="05077F3A" w14:textId="77777777" w:rsidR="00DB2FB9" w:rsidRPr="00AE50A7" w:rsidRDefault="00DB2FB9" w:rsidP="00DB2FB9">
            <w:pPr>
              <w:rPr>
                <w:rFonts w:ascii="Calibri" w:hAnsi="Calibri" w:cs="Calibri"/>
                <w:b/>
                <w:sz w:val="22"/>
                <w:szCs w:val="22"/>
                <w:lang w:val="fr-FR"/>
              </w:rPr>
            </w:pPr>
          </w:p>
        </w:tc>
        <w:tc>
          <w:tcPr>
            <w:tcW w:w="4073" w:type="pct"/>
            <w:gridSpan w:val="5"/>
          </w:tcPr>
          <w:p w14:paraId="0BA893B0" w14:textId="77777777" w:rsidR="00DB2FB9" w:rsidRPr="00AE50A7" w:rsidRDefault="00DB2FB9" w:rsidP="00DB2FB9">
            <w:pPr>
              <w:rPr>
                <w:rFonts w:ascii="Calibri" w:hAnsi="Calibri" w:cs="Calibri"/>
                <w:b/>
                <w:sz w:val="22"/>
                <w:szCs w:val="22"/>
                <w:lang w:val="fr-FR"/>
              </w:rPr>
            </w:pPr>
            <w:r w:rsidRPr="00AE50A7">
              <w:rPr>
                <w:rFonts w:ascii="Calibri" w:hAnsi="Calibri" w:cs="Calibri"/>
                <w:b/>
                <w:sz w:val="22"/>
                <w:szCs w:val="22"/>
                <w:lang w:val="fr-FR"/>
              </w:rPr>
              <w:t>Montant total (USD)</w:t>
            </w:r>
          </w:p>
        </w:tc>
        <w:tc>
          <w:tcPr>
            <w:tcW w:w="693" w:type="pct"/>
          </w:tcPr>
          <w:p w14:paraId="5D368294" w14:textId="77777777" w:rsidR="00DB2FB9" w:rsidRPr="00AE50A7" w:rsidRDefault="00DB2FB9" w:rsidP="00DB2FB9">
            <w:pPr>
              <w:rPr>
                <w:rFonts w:ascii="Calibri" w:hAnsi="Calibri" w:cs="Calibri"/>
                <w:sz w:val="22"/>
                <w:szCs w:val="22"/>
                <w:lang w:val="fr-FR"/>
              </w:rPr>
            </w:pPr>
          </w:p>
        </w:tc>
      </w:tr>
    </w:tbl>
    <w:p w14:paraId="190C022F" w14:textId="77777777" w:rsidR="00D52B19" w:rsidRPr="00ED5BBC" w:rsidRDefault="00D52B19" w:rsidP="00145CC7">
      <w:pPr>
        <w:rPr>
          <w:rFonts w:ascii="Trebuchet MS" w:hAnsi="Trebuchet MS"/>
          <w:b/>
          <w:bCs/>
          <w:lang w:val="fr-FR" w:eastAsia="fr-FR"/>
        </w:rPr>
      </w:pPr>
    </w:p>
    <w:p w14:paraId="260DB58A" w14:textId="77777777" w:rsidR="00B534F0" w:rsidRDefault="00B534F0" w:rsidP="00B534F0">
      <w:pPr>
        <w:rPr>
          <w:rFonts w:ascii="Calibri" w:hAnsi="Calibri" w:cs="Calibri"/>
          <w:b/>
          <w:sz w:val="22"/>
          <w:szCs w:val="22"/>
          <w:u w:val="single"/>
          <w:lang w:val="fr-FR"/>
        </w:rPr>
      </w:pPr>
    </w:p>
    <w:p w14:paraId="590639C7" w14:textId="77777777" w:rsidR="00DB2FB9" w:rsidRDefault="00DB2FB9" w:rsidP="00145CC7">
      <w:pPr>
        <w:rPr>
          <w:rFonts w:ascii="Calibri" w:hAnsi="Calibri" w:cs="Calibri"/>
          <w:b/>
          <w:sz w:val="22"/>
          <w:szCs w:val="22"/>
          <w:u w:val="single"/>
          <w:lang w:val="fr-FR"/>
        </w:rPr>
      </w:pPr>
    </w:p>
    <w:p w14:paraId="69CA9875" w14:textId="5F624BE3"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1C479DF1" w14:textId="77777777" w:rsidR="00145CC7" w:rsidRPr="00102B28" w:rsidRDefault="00145CC7" w:rsidP="00145CC7">
      <w:pPr>
        <w:rPr>
          <w:rFonts w:ascii="Calibri" w:hAnsi="Calibri" w:cs="Calibri"/>
          <w:sz w:val="22"/>
          <w:szCs w:val="22"/>
          <w:lang w:val="fr-FR"/>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470"/>
        <w:gridCol w:w="2466"/>
        <w:gridCol w:w="13"/>
      </w:tblGrid>
      <w:tr w:rsidR="00145CC7" w:rsidRPr="00102B28" w14:paraId="7B0B3154" w14:textId="77777777" w:rsidTr="00206A0D">
        <w:trPr>
          <w:trHeight w:val="233"/>
        </w:trPr>
        <w:tc>
          <w:tcPr>
            <w:tcW w:w="4364" w:type="dxa"/>
            <w:vMerge w:val="restart"/>
          </w:tcPr>
          <w:p w14:paraId="0282ED70" w14:textId="77777777" w:rsidR="00145CC7" w:rsidRPr="00102B28" w:rsidRDefault="00145CC7" w:rsidP="00972ACB">
            <w:pPr>
              <w:ind w:firstLine="720"/>
              <w:rPr>
                <w:rFonts w:ascii="Calibri" w:hAnsi="Calibri" w:cs="Calibri"/>
                <w:b/>
                <w:sz w:val="22"/>
                <w:szCs w:val="22"/>
                <w:lang w:val="fr-FR"/>
              </w:rPr>
            </w:pPr>
          </w:p>
          <w:p w14:paraId="73DB8EB7"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562" w:type="dxa"/>
            <w:gridSpan w:val="4"/>
          </w:tcPr>
          <w:p w14:paraId="48FF090E"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8D3769" w14:paraId="459ED1F2" w14:textId="77777777" w:rsidTr="00206A0D">
        <w:trPr>
          <w:gridAfter w:val="1"/>
          <w:wAfter w:w="13" w:type="dxa"/>
          <w:trHeight w:val="388"/>
        </w:trPr>
        <w:tc>
          <w:tcPr>
            <w:tcW w:w="4364" w:type="dxa"/>
            <w:vMerge/>
          </w:tcPr>
          <w:p w14:paraId="77705C26" w14:textId="77777777" w:rsidR="00145CC7" w:rsidRPr="00102B28" w:rsidRDefault="00145CC7" w:rsidP="00972ACB">
            <w:pPr>
              <w:ind w:firstLine="720"/>
              <w:rPr>
                <w:rFonts w:ascii="Calibri" w:hAnsi="Calibri" w:cs="Calibri"/>
                <w:b/>
                <w:sz w:val="22"/>
                <w:szCs w:val="22"/>
                <w:lang w:val="fr-FR"/>
              </w:rPr>
            </w:pPr>
          </w:p>
        </w:tc>
        <w:tc>
          <w:tcPr>
            <w:tcW w:w="1613" w:type="dxa"/>
          </w:tcPr>
          <w:p w14:paraId="2C8C08BB"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470" w:type="dxa"/>
          </w:tcPr>
          <w:p w14:paraId="1337A934" w14:textId="77777777" w:rsidR="00145CC7" w:rsidRPr="00CC6573" w:rsidRDefault="00145CC7" w:rsidP="00FC6492">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7048E2" w:rsidRPr="00CC6573">
              <w:rPr>
                <w:rFonts w:ascii="Calibri" w:hAnsi="Calibri" w:cs="Calibri"/>
                <w:b/>
                <w:i/>
                <w:lang w:val="fr-FR"/>
              </w:rPr>
              <w:t>pouvons</w:t>
            </w:r>
            <w:r w:rsidR="007048E2">
              <w:rPr>
                <w:rFonts w:ascii="Calibri" w:hAnsi="Calibri" w:cs="Calibri"/>
                <w:b/>
                <w:i/>
                <w:lang w:val="fr-FR"/>
              </w:rPr>
              <w:t>-</w:t>
            </w:r>
            <w:r w:rsidR="007048E2" w:rsidRPr="00CC6573">
              <w:rPr>
                <w:rFonts w:ascii="Calibri" w:hAnsi="Calibri" w:cs="Calibri"/>
                <w:b/>
                <w:i/>
                <w:lang w:val="fr-FR"/>
              </w:rPr>
              <w:t>nous</w:t>
            </w:r>
            <w:r w:rsidR="00FC6492">
              <w:rPr>
                <w:rFonts w:ascii="Calibri" w:hAnsi="Calibri" w:cs="Calibri"/>
                <w:b/>
                <w:i/>
                <w:lang w:val="fr-FR"/>
              </w:rPr>
              <w:t xml:space="preserve"> </w:t>
            </w:r>
            <w:r w:rsidR="00EE0C56" w:rsidRPr="00CC6573">
              <w:rPr>
                <w:rFonts w:ascii="Calibri" w:hAnsi="Calibri" w:cs="Calibri"/>
                <w:b/>
                <w:i/>
                <w:lang w:val="fr-FR"/>
              </w:rPr>
              <w:t>y conformer</w:t>
            </w:r>
          </w:p>
        </w:tc>
        <w:tc>
          <w:tcPr>
            <w:tcW w:w="2466" w:type="dxa"/>
          </w:tcPr>
          <w:p w14:paraId="5962FD5E"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0A747BEB" w14:textId="77777777" w:rsidTr="00206A0D">
        <w:trPr>
          <w:gridAfter w:val="1"/>
          <w:wAfter w:w="13" w:type="dxa"/>
          <w:trHeight w:val="338"/>
        </w:trPr>
        <w:tc>
          <w:tcPr>
            <w:tcW w:w="4364" w:type="dxa"/>
            <w:tcBorders>
              <w:right w:val="nil"/>
            </w:tcBorders>
          </w:tcPr>
          <w:p w14:paraId="78E8FFBC"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1DA7D2CC" w14:textId="77777777" w:rsidR="00145CC7" w:rsidRPr="00102B28" w:rsidRDefault="00145CC7" w:rsidP="00972ACB">
            <w:pPr>
              <w:jc w:val="right"/>
              <w:rPr>
                <w:rFonts w:ascii="Calibri" w:hAnsi="Calibri" w:cs="Calibri"/>
                <w:sz w:val="22"/>
                <w:szCs w:val="22"/>
                <w:lang w:val="fr-FR"/>
              </w:rPr>
            </w:pPr>
          </w:p>
        </w:tc>
        <w:tc>
          <w:tcPr>
            <w:tcW w:w="1470" w:type="dxa"/>
            <w:tcBorders>
              <w:left w:val="single" w:sz="4" w:space="0" w:color="auto"/>
              <w:bottom w:val="single" w:sz="4" w:space="0" w:color="auto"/>
            </w:tcBorders>
          </w:tcPr>
          <w:p w14:paraId="4A4EAD8E" w14:textId="77777777" w:rsidR="00145CC7" w:rsidRPr="00102B28" w:rsidRDefault="00145CC7" w:rsidP="00972ACB">
            <w:pPr>
              <w:jc w:val="right"/>
              <w:rPr>
                <w:rFonts w:ascii="Calibri" w:hAnsi="Calibri" w:cs="Calibri"/>
                <w:sz w:val="22"/>
                <w:szCs w:val="22"/>
                <w:lang w:val="fr-FR"/>
              </w:rPr>
            </w:pPr>
          </w:p>
        </w:tc>
        <w:tc>
          <w:tcPr>
            <w:tcW w:w="2466" w:type="dxa"/>
            <w:tcBorders>
              <w:left w:val="single" w:sz="4" w:space="0" w:color="auto"/>
              <w:bottom w:val="single" w:sz="4" w:space="0" w:color="auto"/>
            </w:tcBorders>
          </w:tcPr>
          <w:p w14:paraId="47650B6F" w14:textId="77777777" w:rsidR="00145CC7" w:rsidRPr="00102B28" w:rsidRDefault="00145CC7" w:rsidP="00972ACB">
            <w:pPr>
              <w:jc w:val="right"/>
              <w:rPr>
                <w:rFonts w:ascii="Calibri" w:hAnsi="Calibri" w:cs="Calibri"/>
                <w:sz w:val="22"/>
                <w:szCs w:val="22"/>
                <w:lang w:val="fr-FR"/>
              </w:rPr>
            </w:pPr>
          </w:p>
        </w:tc>
      </w:tr>
      <w:tr w:rsidR="00145CC7" w:rsidRPr="008D3769" w14:paraId="4A2F6FF4" w14:textId="77777777" w:rsidTr="00206A0D">
        <w:trPr>
          <w:gridAfter w:val="1"/>
          <w:wAfter w:w="13" w:type="dxa"/>
          <w:trHeight w:val="310"/>
        </w:trPr>
        <w:tc>
          <w:tcPr>
            <w:tcW w:w="4364" w:type="dxa"/>
            <w:tcBorders>
              <w:right w:val="nil"/>
            </w:tcBorders>
          </w:tcPr>
          <w:p w14:paraId="31C28AA3"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0F4D65C3" w14:textId="77777777" w:rsidR="00145CC7" w:rsidRPr="00102B28" w:rsidRDefault="00145CC7" w:rsidP="00972ACB">
            <w:pPr>
              <w:jc w:val="right"/>
              <w:rPr>
                <w:rFonts w:ascii="Calibri" w:hAnsi="Calibri" w:cs="Calibri"/>
                <w:sz w:val="22"/>
                <w:szCs w:val="22"/>
                <w:lang w:val="fr-FR"/>
              </w:rPr>
            </w:pPr>
          </w:p>
        </w:tc>
        <w:tc>
          <w:tcPr>
            <w:tcW w:w="1470" w:type="dxa"/>
            <w:tcBorders>
              <w:top w:val="single" w:sz="4" w:space="0" w:color="auto"/>
              <w:left w:val="single" w:sz="4" w:space="0" w:color="auto"/>
              <w:bottom w:val="single" w:sz="4" w:space="0" w:color="auto"/>
            </w:tcBorders>
          </w:tcPr>
          <w:p w14:paraId="27459573"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33832BAE" w14:textId="77777777" w:rsidR="00145CC7" w:rsidRPr="00102B28" w:rsidRDefault="00145CC7" w:rsidP="00972ACB">
            <w:pPr>
              <w:jc w:val="right"/>
              <w:rPr>
                <w:rFonts w:ascii="Calibri" w:hAnsi="Calibri" w:cs="Calibri"/>
                <w:sz w:val="22"/>
                <w:szCs w:val="22"/>
                <w:lang w:val="fr-FR"/>
              </w:rPr>
            </w:pPr>
          </w:p>
        </w:tc>
      </w:tr>
      <w:tr w:rsidR="00145CC7" w:rsidRPr="008D3769" w14:paraId="6644271F" w14:textId="77777777" w:rsidTr="00206A0D">
        <w:trPr>
          <w:gridAfter w:val="1"/>
          <w:wAfter w:w="13" w:type="dxa"/>
          <w:trHeight w:val="310"/>
        </w:trPr>
        <w:tc>
          <w:tcPr>
            <w:tcW w:w="4364" w:type="dxa"/>
            <w:tcBorders>
              <w:right w:val="nil"/>
            </w:tcBorders>
          </w:tcPr>
          <w:p w14:paraId="18E6B0E5"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651CFF15" w14:textId="77777777" w:rsidR="00145CC7" w:rsidRPr="00102B28" w:rsidRDefault="00145CC7" w:rsidP="00972ACB">
            <w:pPr>
              <w:jc w:val="right"/>
              <w:rPr>
                <w:rFonts w:ascii="Calibri" w:hAnsi="Calibri" w:cs="Calibri"/>
                <w:sz w:val="22"/>
                <w:szCs w:val="22"/>
                <w:lang w:val="fr-FR"/>
              </w:rPr>
            </w:pPr>
          </w:p>
        </w:tc>
        <w:tc>
          <w:tcPr>
            <w:tcW w:w="1470" w:type="dxa"/>
            <w:tcBorders>
              <w:top w:val="single" w:sz="4" w:space="0" w:color="auto"/>
              <w:left w:val="single" w:sz="4" w:space="0" w:color="auto"/>
              <w:bottom w:val="single" w:sz="4" w:space="0" w:color="auto"/>
            </w:tcBorders>
          </w:tcPr>
          <w:p w14:paraId="2472A3D2"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5D0364F0" w14:textId="77777777" w:rsidR="00145CC7" w:rsidRPr="00102B28" w:rsidRDefault="00145CC7" w:rsidP="00972ACB">
            <w:pPr>
              <w:jc w:val="right"/>
              <w:rPr>
                <w:rFonts w:ascii="Calibri" w:hAnsi="Calibri" w:cs="Calibri"/>
                <w:sz w:val="22"/>
                <w:szCs w:val="22"/>
                <w:lang w:val="fr-FR"/>
              </w:rPr>
            </w:pPr>
          </w:p>
        </w:tc>
      </w:tr>
      <w:tr w:rsidR="00145CC7" w:rsidRPr="00102B28" w14:paraId="7294B1DD" w14:textId="77777777" w:rsidTr="00206A0D">
        <w:trPr>
          <w:gridAfter w:val="1"/>
          <w:wAfter w:w="13" w:type="dxa"/>
          <w:trHeight w:val="310"/>
        </w:trPr>
        <w:tc>
          <w:tcPr>
            <w:tcW w:w="4364" w:type="dxa"/>
            <w:tcBorders>
              <w:right w:val="nil"/>
            </w:tcBorders>
          </w:tcPr>
          <w:p w14:paraId="5F9DCB98"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43985F4F" w14:textId="77777777" w:rsidR="00145CC7" w:rsidRPr="00102B28" w:rsidRDefault="00145CC7" w:rsidP="00972ACB">
            <w:pPr>
              <w:jc w:val="right"/>
              <w:rPr>
                <w:rFonts w:ascii="Calibri" w:hAnsi="Calibri" w:cs="Calibri"/>
                <w:sz w:val="22"/>
                <w:szCs w:val="22"/>
                <w:lang w:val="fr-FR"/>
              </w:rPr>
            </w:pPr>
          </w:p>
        </w:tc>
        <w:tc>
          <w:tcPr>
            <w:tcW w:w="1470" w:type="dxa"/>
            <w:tcBorders>
              <w:top w:val="single" w:sz="4" w:space="0" w:color="auto"/>
              <w:left w:val="single" w:sz="4" w:space="0" w:color="auto"/>
              <w:bottom w:val="single" w:sz="4" w:space="0" w:color="auto"/>
            </w:tcBorders>
          </w:tcPr>
          <w:p w14:paraId="478D326A" w14:textId="77777777" w:rsidR="00145CC7" w:rsidRPr="00102B28" w:rsidRDefault="00145CC7" w:rsidP="00972ACB">
            <w:pPr>
              <w:jc w:val="right"/>
              <w:rPr>
                <w:rFonts w:ascii="Calibri" w:hAnsi="Calibri" w:cs="Calibri"/>
                <w:sz w:val="22"/>
                <w:szCs w:val="22"/>
                <w:lang w:val="fr-FR"/>
              </w:rPr>
            </w:pPr>
          </w:p>
        </w:tc>
        <w:tc>
          <w:tcPr>
            <w:tcW w:w="2466" w:type="dxa"/>
            <w:tcBorders>
              <w:top w:val="single" w:sz="4" w:space="0" w:color="auto"/>
              <w:left w:val="single" w:sz="4" w:space="0" w:color="auto"/>
              <w:bottom w:val="single" w:sz="4" w:space="0" w:color="auto"/>
            </w:tcBorders>
          </w:tcPr>
          <w:p w14:paraId="0ED3E8BF" w14:textId="77777777" w:rsidR="00145CC7" w:rsidRPr="00102B28" w:rsidRDefault="00145CC7" w:rsidP="00972ACB">
            <w:pPr>
              <w:jc w:val="right"/>
              <w:rPr>
                <w:rFonts w:ascii="Calibri" w:hAnsi="Calibri" w:cs="Calibri"/>
                <w:sz w:val="22"/>
                <w:szCs w:val="22"/>
                <w:lang w:val="fr-FR"/>
              </w:rPr>
            </w:pPr>
          </w:p>
        </w:tc>
      </w:tr>
    </w:tbl>
    <w:p w14:paraId="4D785A41" w14:textId="77777777" w:rsidR="00BF5CEF" w:rsidRDefault="00BF5CEF" w:rsidP="00CC6573">
      <w:pPr>
        <w:jc w:val="both"/>
        <w:rPr>
          <w:rFonts w:ascii="Calibri" w:hAnsi="Calibri" w:cs="Calibri"/>
          <w:sz w:val="22"/>
          <w:szCs w:val="22"/>
        </w:rPr>
      </w:pPr>
    </w:p>
    <w:p w14:paraId="1D2B49E8" w14:textId="7777777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20BEF80A"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nom et signature de la personne habilitée par le fournisseur</w:t>
      </w:r>
      <w:r w:rsidRPr="00102B28">
        <w:rPr>
          <w:rFonts w:ascii="Calibri" w:hAnsi="Calibri" w:cs="Calibri"/>
          <w:i/>
          <w:sz w:val="22"/>
          <w:szCs w:val="22"/>
          <w:lang w:val="fr-FR"/>
        </w:rPr>
        <w:t>]</w:t>
      </w:r>
    </w:p>
    <w:p w14:paraId="593E584B"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fonctions</w:t>
      </w:r>
      <w:r w:rsidRPr="00102B28">
        <w:rPr>
          <w:rFonts w:ascii="Calibri" w:hAnsi="Calibri" w:cs="Calibri"/>
          <w:i/>
          <w:sz w:val="22"/>
          <w:szCs w:val="22"/>
          <w:lang w:val="fr-FR"/>
        </w:rPr>
        <w:t>]</w:t>
      </w:r>
    </w:p>
    <w:p w14:paraId="47CE2C15" w14:textId="77777777" w:rsidR="00FC6492" w:rsidRDefault="00EE5D11" w:rsidP="00BF5CEF">
      <w:pPr>
        <w:ind w:left="3960"/>
        <w:rPr>
          <w:rFonts w:ascii="Calibri" w:hAnsi="Calibri" w:cs="Calibri"/>
          <w:i/>
          <w:sz w:val="22"/>
          <w:szCs w:val="22"/>
          <w:lang w:val="fr-FR"/>
        </w:rPr>
      </w:pPr>
      <w:r w:rsidRPr="00102B28">
        <w:rPr>
          <w:rFonts w:ascii="Calibri" w:hAnsi="Calibri" w:cs="Calibri"/>
          <w:i/>
          <w:sz w:val="22"/>
          <w:szCs w:val="22"/>
          <w:lang w:val="fr-FR"/>
        </w:rPr>
        <w:lastRenderedPageBreak/>
        <w:t>[</w:t>
      </w:r>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
    <w:p w14:paraId="4B7DFE9D" w14:textId="77777777" w:rsidR="00FC6492" w:rsidRPr="00AE50A7" w:rsidRDefault="00FC6492" w:rsidP="00AE50A7">
      <w:pPr>
        <w:ind w:left="3960"/>
        <w:rPr>
          <w:rFonts w:ascii="Calibri" w:hAnsi="Calibri" w:cs="Calibri"/>
          <w:i/>
          <w:sz w:val="22"/>
          <w:szCs w:val="22"/>
          <w:lang w:val="fr-FR"/>
        </w:rPr>
      </w:pPr>
    </w:p>
    <w:p w14:paraId="68973D59" w14:textId="77777777" w:rsidR="00C341C4" w:rsidRDefault="00C341C4" w:rsidP="00145CC7">
      <w:pPr>
        <w:pStyle w:val="Titre8"/>
        <w:jc w:val="right"/>
        <w:rPr>
          <w:b/>
          <w:i w:val="0"/>
          <w:sz w:val="22"/>
          <w:szCs w:val="22"/>
          <w:lang w:val="fr-FR"/>
        </w:rPr>
      </w:pPr>
    </w:p>
    <w:p w14:paraId="23DA37FD" w14:textId="77777777" w:rsidR="00C341C4" w:rsidRDefault="00C341C4" w:rsidP="00145CC7">
      <w:pPr>
        <w:pStyle w:val="Titre8"/>
        <w:jc w:val="right"/>
        <w:rPr>
          <w:b/>
          <w:i w:val="0"/>
          <w:sz w:val="22"/>
          <w:szCs w:val="22"/>
          <w:lang w:val="fr-FR"/>
        </w:rPr>
      </w:pPr>
    </w:p>
    <w:p w14:paraId="0CD80A07" w14:textId="0F9F28E0" w:rsidR="00C341C4" w:rsidRDefault="00C341C4" w:rsidP="00145CC7">
      <w:pPr>
        <w:pStyle w:val="Titre8"/>
        <w:jc w:val="right"/>
        <w:rPr>
          <w:b/>
          <w:i w:val="0"/>
          <w:sz w:val="22"/>
          <w:szCs w:val="22"/>
          <w:lang w:val="fr-FR"/>
        </w:rPr>
      </w:pPr>
    </w:p>
    <w:p w14:paraId="67EFC727" w14:textId="74B822B1" w:rsidR="00550D4F" w:rsidRDefault="00550D4F" w:rsidP="00550D4F">
      <w:pPr>
        <w:rPr>
          <w:lang w:val="fr-FR"/>
        </w:rPr>
      </w:pPr>
    </w:p>
    <w:p w14:paraId="5717E659" w14:textId="77777777" w:rsidR="00550D4F" w:rsidRPr="00550D4F" w:rsidRDefault="00550D4F" w:rsidP="00550D4F">
      <w:pPr>
        <w:rPr>
          <w:lang w:val="fr-FR"/>
        </w:rPr>
      </w:pPr>
    </w:p>
    <w:p w14:paraId="3B9DB6D6" w14:textId="30D8EBBA" w:rsidR="00145CC7" w:rsidRPr="00202C10" w:rsidRDefault="00145CC7" w:rsidP="00145CC7">
      <w:pPr>
        <w:pStyle w:val="Titre8"/>
        <w:jc w:val="right"/>
        <w:rPr>
          <w:b/>
          <w:i w:val="0"/>
          <w:sz w:val="22"/>
          <w:szCs w:val="22"/>
          <w:lang w:val="fr-FR"/>
        </w:rPr>
      </w:pPr>
      <w:r w:rsidRPr="00202C10">
        <w:rPr>
          <w:b/>
          <w:i w:val="0"/>
          <w:sz w:val="22"/>
          <w:szCs w:val="22"/>
          <w:lang w:val="fr-FR"/>
        </w:rPr>
        <w:t>Annex</w:t>
      </w:r>
      <w:r w:rsidR="00DA063C" w:rsidRPr="00202C10">
        <w:rPr>
          <w:b/>
          <w:i w:val="0"/>
          <w:sz w:val="22"/>
          <w:szCs w:val="22"/>
          <w:lang w:val="fr-FR"/>
        </w:rPr>
        <w:t>e</w:t>
      </w:r>
      <w:r w:rsidRPr="00202C10">
        <w:rPr>
          <w:b/>
          <w:i w:val="0"/>
          <w:sz w:val="22"/>
          <w:szCs w:val="22"/>
          <w:lang w:val="fr-FR"/>
        </w:rPr>
        <w:t xml:space="preserve"> 3</w:t>
      </w:r>
    </w:p>
    <w:p w14:paraId="2C7BF580" w14:textId="77777777" w:rsidR="00145CC7" w:rsidRPr="00202C10" w:rsidRDefault="00145CC7" w:rsidP="00145CC7">
      <w:pPr>
        <w:pStyle w:val="Titre8"/>
        <w:jc w:val="center"/>
        <w:rPr>
          <w:b/>
          <w:i w:val="0"/>
          <w:sz w:val="22"/>
          <w:szCs w:val="22"/>
          <w:lang w:val="fr-FR"/>
        </w:rPr>
      </w:pPr>
      <w:r w:rsidRPr="00202C10">
        <w:rPr>
          <w:b/>
          <w:i w:val="0"/>
          <w:sz w:val="22"/>
          <w:szCs w:val="22"/>
          <w:lang w:val="fr-FR"/>
        </w:rPr>
        <w:t>Conditions</w:t>
      </w:r>
      <w:r w:rsidR="00DA063C" w:rsidRPr="00202C10">
        <w:rPr>
          <w:b/>
          <w:i w:val="0"/>
          <w:sz w:val="22"/>
          <w:szCs w:val="22"/>
          <w:lang w:val="fr-FR"/>
        </w:rPr>
        <w:t xml:space="preserve"> générales</w:t>
      </w:r>
    </w:p>
    <w:tbl>
      <w:tblPr>
        <w:tblW w:w="0" w:type="auto"/>
        <w:tblLayout w:type="fixed"/>
        <w:tblLook w:val="04A0" w:firstRow="1" w:lastRow="0" w:firstColumn="1" w:lastColumn="0" w:noHBand="0" w:noVBand="1"/>
      </w:tblPr>
      <w:tblGrid>
        <w:gridCol w:w="9576"/>
      </w:tblGrid>
      <w:tr w:rsidR="00145CC7" w:rsidRPr="00202C10" w14:paraId="73BF3929" w14:textId="77777777" w:rsidTr="00972ACB">
        <w:tc>
          <w:tcPr>
            <w:tcW w:w="9576" w:type="dxa"/>
          </w:tcPr>
          <w:p w14:paraId="2A860D76" w14:textId="77777777" w:rsidR="00145CC7" w:rsidRPr="00202C10" w:rsidRDefault="00145CC7" w:rsidP="00972ACB">
            <w:pPr>
              <w:rPr>
                <w:rFonts w:ascii="Calibri" w:hAnsi="Calibri"/>
                <w:sz w:val="22"/>
                <w:szCs w:val="22"/>
                <w:lang w:val="fr-FR"/>
              </w:rPr>
            </w:pPr>
          </w:p>
        </w:tc>
      </w:tr>
    </w:tbl>
    <w:p w14:paraId="0A00DD2C" w14:textId="77777777" w:rsidR="00145CC7" w:rsidRPr="00202C10" w:rsidRDefault="00145CC7" w:rsidP="00145CC7">
      <w:pPr>
        <w:jc w:val="center"/>
        <w:rPr>
          <w:rFonts w:ascii="Calibri" w:hAnsi="Calibri"/>
          <w:sz w:val="22"/>
          <w:szCs w:val="22"/>
          <w:lang w:val="fr-FR"/>
        </w:rPr>
      </w:pPr>
    </w:p>
    <w:p w14:paraId="5E319D73"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w:t>
      </w:r>
      <w:r w:rsidRPr="00202C10">
        <w:rPr>
          <w:rFonts w:ascii="Calibri" w:hAnsi="Calibri"/>
          <w:b/>
          <w:spacing w:val="-3"/>
          <w:sz w:val="22"/>
          <w:szCs w:val="22"/>
          <w:lang w:val="fr-FR"/>
        </w:rPr>
        <w:tab/>
        <w:t>ACCEPT</w:t>
      </w:r>
      <w:r w:rsidR="00DA063C" w:rsidRPr="00202C10">
        <w:rPr>
          <w:rFonts w:ascii="Calibri" w:hAnsi="Calibri"/>
          <w:b/>
          <w:spacing w:val="-3"/>
          <w:sz w:val="22"/>
          <w:szCs w:val="22"/>
          <w:lang w:val="fr-FR"/>
        </w:rPr>
        <w:t>ATION DU BON DE COMMANDE</w:t>
      </w:r>
    </w:p>
    <w:p w14:paraId="3072350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868DE67" w14:textId="77777777" w:rsidR="00756391"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56391" w:rsidRPr="00202C10">
        <w:rPr>
          <w:rFonts w:ascii="Calibri" w:hAnsi="Calibri"/>
          <w:spacing w:val="-3"/>
          <w:sz w:val="22"/>
          <w:szCs w:val="22"/>
          <w:lang w:val="fr-FR"/>
        </w:rPr>
        <w:t xml:space="preserve">Le fournisseur ne peut accepter le présent bon de commande qu’en signant et en retournant </w:t>
      </w:r>
      <w:r w:rsidR="00D442DE" w:rsidRPr="00202C10">
        <w:rPr>
          <w:rFonts w:ascii="Calibri" w:hAnsi="Calibri"/>
          <w:spacing w:val="-3"/>
          <w:sz w:val="22"/>
          <w:szCs w:val="22"/>
          <w:lang w:val="fr-FR"/>
        </w:rPr>
        <w:t>une copie de celui-ci à titre d’accusé de réception ou en livrant les biens dans le respect des délais impartis, conformément aux conditions du présent bon de commande</w:t>
      </w:r>
      <w:r w:rsidR="00AB5CA5" w:rsidRPr="00202C10">
        <w:rPr>
          <w:rFonts w:ascii="Calibri" w:hAnsi="Calibri"/>
          <w:spacing w:val="-3"/>
          <w:sz w:val="22"/>
          <w:szCs w:val="22"/>
          <w:lang w:val="fr-FR"/>
        </w:rPr>
        <w:t xml:space="preserve">, telles qu’indiquées </w:t>
      </w:r>
      <w:r w:rsidR="00A66076" w:rsidRPr="00202C10">
        <w:rPr>
          <w:rFonts w:ascii="Calibri" w:hAnsi="Calibri"/>
          <w:spacing w:val="-3"/>
          <w:sz w:val="22"/>
          <w:szCs w:val="22"/>
          <w:lang w:val="fr-FR"/>
        </w:rPr>
        <w:t>dans les</w:t>
      </w:r>
      <w:r w:rsidR="00AB5CA5" w:rsidRPr="00202C10">
        <w:rPr>
          <w:rFonts w:ascii="Calibri" w:hAnsi="Calibri"/>
          <w:spacing w:val="-3"/>
          <w:sz w:val="22"/>
          <w:szCs w:val="22"/>
          <w:lang w:val="fr-FR"/>
        </w:rPr>
        <w:t xml:space="preserve"> présentes</w:t>
      </w:r>
      <w:r w:rsidR="00D442DE" w:rsidRPr="00202C10">
        <w:rPr>
          <w:rFonts w:ascii="Calibri" w:hAnsi="Calibri"/>
          <w:spacing w:val="-3"/>
          <w:sz w:val="22"/>
          <w:szCs w:val="22"/>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5A28EA3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EAEF15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2.</w:t>
      </w:r>
      <w:r w:rsidRPr="00202C10">
        <w:rPr>
          <w:rFonts w:ascii="Calibri" w:hAnsi="Calibri"/>
          <w:b/>
          <w:spacing w:val="-3"/>
          <w:sz w:val="22"/>
          <w:szCs w:val="22"/>
          <w:lang w:val="fr-FR"/>
        </w:rPr>
        <w:tab/>
        <w:t>PA</w:t>
      </w:r>
      <w:r w:rsidR="00D442DE" w:rsidRPr="00202C10">
        <w:rPr>
          <w:rFonts w:ascii="Calibri" w:hAnsi="Calibri"/>
          <w:b/>
          <w:spacing w:val="-3"/>
          <w:sz w:val="22"/>
          <w:szCs w:val="22"/>
          <w:lang w:val="fr-FR"/>
        </w:rPr>
        <w:t>IE</w:t>
      </w:r>
      <w:r w:rsidRPr="00202C10">
        <w:rPr>
          <w:rFonts w:ascii="Calibri" w:hAnsi="Calibri"/>
          <w:b/>
          <w:spacing w:val="-3"/>
          <w:sz w:val="22"/>
          <w:szCs w:val="22"/>
          <w:lang w:val="fr-FR"/>
        </w:rPr>
        <w:t>MENT</w:t>
      </w:r>
    </w:p>
    <w:p w14:paraId="486C6B0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2527A75" w14:textId="77777777" w:rsidR="00145CC7" w:rsidRPr="00202C10" w:rsidRDefault="00BF1BB9"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202C10">
        <w:rPr>
          <w:rFonts w:ascii="Calibri" w:hAnsi="Calibri"/>
          <w:sz w:val="22"/>
          <w:szCs w:val="22"/>
          <w:lang w:val="fr-FR"/>
        </w:rPr>
        <w:t>relativement aux</w:t>
      </w:r>
      <w:r w:rsidRPr="00202C10">
        <w:rPr>
          <w:rFonts w:ascii="Calibri" w:hAnsi="Calibri"/>
          <w:sz w:val="22"/>
          <w:szCs w:val="22"/>
          <w:lang w:val="fr-FR"/>
        </w:rPr>
        <w:t xml:space="preserve"> biens et de la copie des documents de transport indiqués dans le présent bon de commande.</w:t>
      </w:r>
    </w:p>
    <w:p w14:paraId="3130939A" w14:textId="77777777" w:rsidR="00145CC7" w:rsidRPr="00202C10" w:rsidRDefault="00BF1BB9" w:rsidP="00145CC7">
      <w:pPr>
        <w:pStyle w:val="Retraitcorpsdetexte"/>
        <w:numPr>
          <w:ilvl w:val="1"/>
          <w:numId w:val="6"/>
        </w:numPr>
        <w:tabs>
          <w:tab w:val="clear" w:pos="720"/>
          <w:tab w:val="left" w:pos="1080"/>
          <w:tab w:val="num" w:pos="1440"/>
        </w:tabs>
        <w:snapToGrid/>
        <w:ind w:left="1080"/>
        <w:jc w:val="both"/>
        <w:rPr>
          <w:rFonts w:ascii="Calibri" w:hAnsi="Calibri"/>
          <w:sz w:val="22"/>
          <w:szCs w:val="22"/>
          <w:lang w:val="fr-FR"/>
        </w:rPr>
      </w:pPr>
      <w:r w:rsidRPr="00202C10">
        <w:rPr>
          <w:rFonts w:ascii="Calibri" w:hAnsi="Calibri"/>
          <w:sz w:val="22"/>
          <w:szCs w:val="22"/>
          <w:lang w:val="fr-FR"/>
        </w:rPr>
        <w:t xml:space="preserve">Le paiement effectué </w:t>
      </w:r>
      <w:r w:rsidR="00444685" w:rsidRPr="00202C10">
        <w:rPr>
          <w:rFonts w:ascii="Calibri" w:hAnsi="Calibri"/>
          <w:sz w:val="22"/>
          <w:szCs w:val="22"/>
          <w:lang w:val="fr-FR"/>
        </w:rPr>
        <w:t xml:space="preserve">sur présentation </w:t>
      </w:r>
      <w:r w:rsidRPr="00202C10">
        <w:rPr>
          <w:rFonts w:ascii="Calibri" w:hAnsi="Calibri"/>
          <w:sz w:val="22"/>
          <w:szCs w:val="22"/>
          <w:lang w:val="fr-FR"/>
        </w:rPr>
        <w:t xml:space="preserve">de la facture susmentionnée </w:t>
      </w:r>
      <w:r w:rsidR="00444685" w:rsidRPr="00202C10">
        <w:rPr>
          <w:rFonts w:ascii="Calibri" w:hAnsi="Calibri"/>
          <w:sz w:val="22"/>
          <w:szCs w:val="22"/>
          <w:lang w:val="fr-FR"/>
        </w:rPr>
        <w:t>tiendra compte de toute réduction indiquée dans les conditions de paiement du présent bon de commande, à condition que le paiement intervienne dans le délai prévu par lesdites conditions de paiement.</w:t>
      </w:r>
    </w:p>
    <w:p w14:paraId="2F9B3E29" w14:textId="77777777" w:rsidR="00145CC7" w:rsidRPr="00202C10" w:rsidRDefault="00951ED1"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A moins d’y être autorisé par le PNUD, le fournisseur </w:t>
      </w:r>
      <w:r w:rsidR="004A06DB" w:rsidRPr="00202C10">
        <w:rPr>
          <w:rFonts w:ascii="Calibri" w:hAnsi="Calibri"/>
          <w:sz w:val="22"/>
          <w:szCs w:val="22"/>
          <w:lang w:val="fr-FR"/>
        </w:rPr>
        <w:t>devra soumettre une facture au titre du présent bon de commande et celle-ci devra indiquer le numéro d’identification du bon de commande.</w:t>
      </w:r>
    </w:p>
    <w:p w14:paraId="71AC72C0" w14:textId="77777777" w:rsidR="00145CC7" w:rsidRPr="00202C10" w:rsidRDefault="004A06DB"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Les prix indiqués </w:t>
      </w:r>
      <w:r w:rsidR="00417605" w:rsidRPr="00202C10">
        <w:rPr>
          <w:rFonts w:ascii="Calibri" w:hAnsi="Calibri"/>
          <w:sz w:val="22"/>
          <w:szCs w:val="22"/>
          <w:lang w:val="fr-FR"/>
        </w:rPr>
        <w:t>dans le présent bon de commande</w:t>
      </w:r>
      <w:r w:rsidR="005E072E" w:rsidRPr="00202C10">
        <w:rPr>
          <w:rFonts w:ascii="Calibri" w:hAnsi="Calibri"/>
          <w:sz w:val="22"/>
          <w:szCs w:val="22"/>
          <w:lang w:val="fr-FR"/>
        </w:rPr>
        <w:t xml:space="preserve"> ne p</w:t>
      </w:r>
      <w:r w:rsidR="00D65920" w:rsidRPr="00202C10">
        <w:rPr>
          <w:rFonts w:ascii="Calibri" w:hAnsi="Calibri"/>
          <w:sz w:val="22"/>
          <w:szCs w:val="22"/>
          <w:lang w:val="fr-FR"/>
        </w:rPr>
        <w:t>ourront</w:t>
      </w:r>
      <w:r w:rsidR="005E072E" w:rsidRPr="00202C10">
        <w:rPr>
          <w:rFonts w:ascii="Calibri" w:hAnsi="Calibri"/>
          <w:sz w:val="22"/>
          <w:szCs w:val="22"/>
          <w:lang w:val="fr-FR"/>
        </w:rPr>
        <w:t xml:space="preserve"> être augmentés qu’avec le consentement écrit et exprès du PNUD.</w:t>
      </w:r>
    </w:p>
    <w:p w14:paraId="7FBB110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6884AE0" w14:textId="77777777" w:rsidR="00145CC7" w:rsidRPr="00202C10"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3.</w:t>
      </w:r>
      <w:r w:rsidR="005E072E" w:rsidRPr="00202C10">
        <w:rPr>
          <w:rFonts w:ascii="Calibri" w:hAnsi="Calibri"/>
          <w:b/>
          <w:spacing w:val="-3"/>
          <w:sz w:val="22"/>
          <w:szCs w:val="22"/>
          <w:lang w:val="fr-FR"/>
        </w:rPr>
        <w:tab/>
      </w:r>
      <w:r w:rsidRPr="00202C10">
        <w:rPr>
          <w:rFonts w:ascii="Calibri" w:hAnsi="Calibri"/>
          <w:b/>
          <w:spacing w:val="-3"/>
          <w:sz w:val="22"/>
          <w:szCs w:val="22"/>
          <w:lang w:val="fr-FR"/>
        </w:rPr>
        <w:t>EX</w:t>
      </w:r>
      <w:r w:rsidR="005E072E" w:rsidRPr="00202C10">
        <w:rPr>
          <w:rFonts w:ascii="Calibri" w:hAnsi="Calibri"/>
          <w:b/>
          <w:spacing w:val="-3"/>
          <w:sz w:val="22"/>
          <w:szCs w:val="22"/>
          <w:lang w:val="fr-FR"/>
        </w:rPr>
        <w:t>ONERATION FISCALE</w:t>
      </w:r>
    </w:p>
    <w:p w14:paraId="75AD426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2DA1B47" w14:textId="77777777" w:rsidR="00145CC7" w:rsidRPr="00202C10" w:rsidRDefault="00145CC7" w:rsidP="00145CC7">
      <w:pPr>
        <w:pStyle w:val="Normalcentr"/>
        <w:ind w:left="1260" w:right="0" w:hanging="540"/>
        <w:outlineLvl w:val="9"/>
        <w:rPr>
          <w:rFonts w:ascii="Calibri" w:hAnsi="Calibri"/>
          <w:sz w:val="22"/>
          <w:szCs w:val="22"/>
          <w:lang w:val="fr-FR"/>
        </w:rPr>
      </w:pPr>
      <w:r w:rsidRPr="00202C10">
        <w:rPr>
          <w:rFonts w:ascii="Calibri" w:hAnsi="Calibri"/>
          <w:sz w:val="22"/>
          <w:szCs w:val="22"/>
          <w:lang w:val="fr-FR"/>
        </w:rPr>
        <w:t xml:space="preserve">3.1  </w:t>
      </w:r>
      <w:r w:rsidRPr="00202C10">
        <w:rPr>
          <w:rFonts w:ascii="Calibri" w:hAnsi="Calibri"/>
          <w:sz w:val="22"/>
          <w:szCs w:val="22"/>
          <w:lang w:val="fr-FR"/>
        </w:rPr>
        <w:tab/>
      </w:r>
      <w:r w:rsidR="005E072E" w:rsidRPr="00202C10">
        <w:rPr>
          <w:rFonts w:ascii="Calibri" w:hAnsi="Calibri"/>
          <w:sz w:val="22"/>
          <w:szCs w:val="22"/>
          <w:lang w:val="fr-FR"/>
        </w:rPr>
        <w:t>La section</w:t>
      </w:r>
      <w:r w:rsidRPr="00202C10">
        <w:rPr>
          <w:rFonts w:ascii="Calibri" w:hAnsi="Calibri"/>
          <w:sz w:val="22"/>
          <w:szCs w:val="22"/>
          <w:lang w:val="fr-FR"/>
        </w:rPr>
        <w:t xml:space="preserve"> 7 </w:t>
      </w:r>
      <w:r w:rsidR="005E072E" w:rsidRPr="00202C10">
        <w:rPr>
          <w:rFonts w:ascii="Calibri" w:hAnsi="Calibri"/>
          <w:sz w:val="22"/>
          <w:szCs w:val="22"/>
          <w:lang w:val="fr-FR"/>
        </w:rPr>
        <w:t xml:space="preserve">de la Convention sur les privilèges et immunités des Nations Unies prévoit notamment que </w:t>
      </w:r>
      <w:r w:rsidR="00B944FE" w:rsidRPr="00202C10">
        <w:rPr>
          <w:rFonts w:ascii="Calibri" w:hAnsi="Calibri"/>
          <w:sz w:val="22"/>
          <w:szCs w:val="22"/>
          <w:lang w:val="fr-FR"/>
        </w:rPr>
        <w:t>l’Organisation d</w:t>
      </w:r>
      <w:r w:rsidR="005E072E" w:rsidRPr="00202C10">
        <w:rPr>
          <w:rFonts w:ascii="Calibri" w:hAnsi="Calibri"/>
          <w:sz w:val="22"/>
          <w:szCs w:val="22"/>
          <w:lang w:val="fr-FR"/>
        </w:rPr>
        <w:t xml:space="preserve">es Nations Unies, </w:t>
      </w:r>
      <w:r w:rsidR="00D65920" w:rsidRPr="00202C10">
        <w:rPr>
          <w:rFonts w:ascii="Calibri" w:hAnsi="Calibri"/>
          <w:sz w:val="22"/>
          <w:szCs w:val="22"/>
          <w:lang w:val="fr-FR"/>
        </w:rPr>
        <w:t>ainsi que</w:t>
      </w:r>
      <w:r w:rsidR="005E072E" w:rsidRPr="00202C10">
        <w:rPr>
          <w:rFonts w:ascii="Calibri" w:hAnsi="Calibri"/>
          <w:sz w:val="22"/>
          <w:szCs w:val="22"/>
          <w:lang w:val="fr-FR"/>
        </w:rPr>
        <w:t xml:space="preserve"> ses organes subsidiaires, </w:t>
      </w:r>
      <w:r w:rsidR="00D65920" w:rsidRPr="00202C10">
        <w:rPr>
          <w:rFonts w:ascii="Calibri" w:hAnsi="Calibri"/>
          <w:sz w:val="22"/>
          <w:szCs w:val="22"/>
          <w:lang w:val="fr-FR"/>
        </w:rPr>
        <w:t xml:space="preserve">sont </w:t>
      </w:r>
      <w:r w:rsidR="005E072E" w:rsidRPr="00202C10">
        <w:rPr>
          <w:rFonts w:ascii="Calibri" w:hAnsi="Calibri"/>
          <w:sz w:val="22"/>
          <w:szCs w:val="22"/>
          <w:lang w:val="fr-FR"/>
        </w:rPr>
        <w:t>exonéré</w:t>
      </w:r>
      <w:r w:rsidR="00D65920" w:rsidRPr="00202C10">
        <w:rPr>
          <w:rFonts w:ascii="Calibri" w:hAnsi="Calibri"/>
          <w:sz w:val="22"/>
          <w:szCs w:val="22"/>
          <w:lang w:val="fr-FR"/>
        </w:rPr>
        <w:t>s</w:t>
      </w:r>
      <w:r w:rsidR="005E072E" w:rsidRPr="00202C10">
        <w:rPr>
          <w:rFonts w:ascii="Calibri" w:hAnsi="Calibri"/>
          <w:sz w:val="22"/>
          <w:szCs w:val="22"/>
          <w:lang w:val="fr-FR"/>
        </w:rPr>
        <w:t xml:space="preserve"> </w:t>
      </w:r>
      <w:r w:rsidR="0036242A" w:rsidRPr="00202C10">
        <w:rPr>
          <w:rFonts w:ascii="Calibri" w:hAnsi="Calibri"/>
          <w:sz w:val="22"/>
          <w:szCs w:val="22"/>
          <w:lang w:val="fr-FR"/>
        </w:rPr>
        <w:t>de tout impôt direct, sous réserve de la rémunération de services d’</w:t>
      </w:r>
      <w:r w:rsidR="008060B4" w:rsidRPr="00202C10">
        <w:rPr>
          <w:rFonts w:ascii="Calibri" w:hAnsi="Calibri"/>
          <w:sz w:val="22"/>
          <w:szCs w:val="22"/>
          <w:lang w:val="fr-FR"/>
        </w:rPr>
        <w:t xml:space="preserve">utilité </w:t>
      </w:r>
      <w:r w:rsidR="008060B4" w:rsidRPr="00202C10">
        <w:rPr>
          <w:rFonts w:ascii="Calibri" w:hAnsi="Calibri"/>
          <w:sz w:val="22"/>
          <w:szCs w:val="22"/>
          <w:lang w:val="fr-FR"/>
        </w:rPr>
        <w:lastRenderedPageBreak/>
        <w:t xml:space="preserve">publique, ainsi que des droits de douane et redevances de nature similaire à l’égard d’objets importés ou exportés pour </w:t>
      </w:r>
      <w:r w:rsidR="00D65920" w:rsidRPr="00202C10">
        <w:rPr>
          <w:rFonts w:ascii="Calibri" w:hAnsi="Calibri"/>
          <w:sz w:val="22"/>
          <w:szCs w:val="22"/>
          <w:lang w:val="fr-FR"/>
        </w:rPr>
        <w:t>leur</w:t>
      </w:r>
      <w:r w:rsidR="008060B4" w:rsidRPr="00202C10">
        <w:rPr>
          <w:rFonts w:ascii="Calibri" w:hAnsi="Calibri"/>
          <w:sz w:val="22"/>
          <w:szCs w:val="22"/>
          <w:lang w:val="fr-FR"/>
        </w:rPr>
        <w:t xml:space="preserve"> usage officiel. Si une quelconque autorité gouvernementale refuse de reconnaître l’exonération du PNUD au titre de</w:t>
      </w:r>
      <w:r w:rsidR="00633C26" w:rsidRPr="00202C10">
        <w:rPr>
          <w:rFonts w:ascii="Calibri" w:hAnsi="Calibri"/>
          <w:sz w:val="22"/>
          <w:szCs w:val="22"/>
          <w:lang w:val="fr-FR"/>
        </w:rPr>
        <w:t>sdits</w:t>
      </w:r>
      <w:r w:rsidR="008060B4" w:rsidRPr="00202C10">
        <w:rPr>
          <w:rFonts w:ascii="Calibri" w:hAnsi="Calibri"/>
          <w:sz w:val="22"/>
          <w:szCs w:val="22"/>
          <w:lang w:val="fr-FR"/>
        </w:rPr>
        <w:t xml:space="preserve"> impôts, droits ou redevances, le fournisseur devra immédiatement consulter le PNUD afin de décider d’une procédure mutuellement acceptable.</w:t>
      </w:r>
    </w:p>
    <w:p w14:paraId="545537F3" w14:textId="77777777" w:rsidR="00145CC7" w:rsidRPr="00202C10" w:rsidRDefault="00145CC7" w:rsidP="00145CC7">
      <w:pPr>
        <w:ind w:left="1260" w:hanging="540"/>
        <w:jc w:val="both"/>
        <w:rPr>
          <w:rFonts w:ascii="Calibri" w:hAnsi="Calibri"/>
          <w:sz w:val="22"/>
          <w:szCs w:val="22"/>
          <w:lang w:val="fr-FR"/>
        </w:rPr>
      </w:pPr>
    </w:p>
    <w:p w14:paraId="64505837"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 xml:space="preserve">3.2  </w:t>
      </w:r>
      <w:r w:rsidRPr="00202C10">
        <w:rPr>
          <w:rFonts w:ascii="Calibri" w:hAnsi="Calibri"/>
          <w:sz w:val="22"/>
          <w:szCs w:val="22"/>
          <w:lang w:val="fr-FR"/>
        </w:rPr>
        <w:tab/>
      </w:r>
      <w:r w:rsidR="00DC2DAD" w:rsidRPr="00202C10">
        <w:rPr>
          <w:rFonts w:ascii="Calibri" w:hAnsi="Calibri"/>
          <w:sz w:val="22"/>
          <w:szCs w:val="22"/>
          <w:lang w:val="fr-FR"/>
        </w:rPr>
        <w:t>Par conséquent, le fournisseur autorise le PNUD à déduire de la facture du fournisseur toute somme correspondant</w:t>
      </w:r>
      <w:r w:rsidR="00633C26" w:rsidRPr="00202C10">
        <w:rPr>
          <w:rFonts w:ascii="Calibri" w:hAnsi="Calibri"/>
          <w:sz w:val="22"/>
          <w:szCs w:val="22"/>
          <w:lang w:val="fr-FR"/>
        </w:rPr>
        <w:t xml:space="preserve"> auxdits impôts, </w:t>
      </w:r>
      <w:r w:rsidR="007D5C50" w:rsidRPr="00202C10">
        <w:rPr>
          <w:rFonts w:ascii="Calibri" w:hAnsi="Calibri"/>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202C10">
        <w:rPr>
          <w:rFonts w:ascii="Calibri" w:hAnsi="Calibri"/>
          <w:sz w:val="22"/>
          <w:szCs w:val="22"/>
          <w:lang w:val="fr-FR"/>
        </w:rPr>
        <w:t xml:space="preserve"> sous toute réserve</w:t>
      </w:r>
      <w:r w:rsidR="007D5C50" w:rsidRPr="00202C10">
        <w:rPr>
          <w:rFonts w:ascii="Calibri" w:hAnsi="Calibri"/>
          <w:sz w:val="22"/>
          <w:szCs w:val="22"/>
          <w:lang w:val="fr-FR"/>
        </w:rPr>
        <w:t xml:space="preserve">. Dans ce cas, </w:t>
      </w:r>
      <w:r w:rsidR="00197302" w:rsidRPr="00202C10">
        <w:rPr>
          <w:rFonts w:ascii="Calibri" w:hAnsi="Calibri"/>
          <w:sz w:val="22"/>
          <w:szCs w:val="22"/>
          <w:lang w:val="fr-FR"/>
        </w:rPr>
        <w:t xml:space="preserve">le fournisseur devra fournir au PNUD </w:t>
      </w:r>
      <w:r w:rsidR="008A7180" w:rsidRPr="00202C10">
        <w:rPr>
          <w:rFonts w:ascii="Calibri" w:hAnsi="Calibri"/>
          <w:sz w:val="22"/>
          <w:szCs w:val="22"/>
          <w:lang w:val="fr-FR"/>
        </w:rPr>
        <w:t>la</w:t>
      </w:r>
      <w:r w:rsidR="00197302" w:rsidRPr="00202C10">
        <w:rPr>
          <w:rFonts w:ascii="Calibri" w:hAnsi="Calibri"/>
          <w:sz w:val="22"/>
          <w:szCs w:val="22"/>
          <w:lang w:val="fr-FR"/>
        </w:rPr>
        <w:t xml:space="preserve"> preuve écrite </w:t>
      </w:r>
      <w:r w:rsidR="008A7180" w:rsidRPr="00202C10">
        <w:rPr>
          <w:rFonts w:ascii="Calibri" w:hAnsi="Calibri"/>
          <w:sz w:val="22"/>
          <w:szCs w:val="22"/>
          <w:lang w:val="fr-FR"/>
        </w:rPr>
        <w:t>de ce</w:t>
      </w:r>
      <w:r w:rsidR="00197302" w:rsidRPr="00202C10">
        <w:rPr>
          <w:rFonts w:ascii="Calibri" w:hAnsi="Calibri"/>
          <w:sz w:val="22"/>
          <w:szCs w:val="22"/>
          <w:lang w:val="fr-FR"/>
        </w:rPr>
        <w:t xml:space="preserve"> que le paiement desdits impôts, droits ou redevances aura été effectué et dûment autorisé.</w:t>
      </w:r>
    </w:p>
    <w:p w14:paraId="7955283E" w14:textId="77777777" w:rsidR="00145CC7" w:rsidRPr="00202C10" w:rsidRDefault="00145CC7" w:rsidP="00145CC7">
      <w:pPr>
        <w:tabs>
          <w:tab w:val="left" w:pos="-720"/>
        </w:tabs>
        <w:suppressAutoHyphens/>
        <w:ind w:left="1152" w:hanging="720"/>
        <w:jc w:val="both"/>
        <w:rPr>
          <w:rFonts w:ascii="Calibri" w:hAnsi="Calibri"/>
          <w:spacing w:val="-3"/>
          <w:sz w:val="22"/>
          <w:szCs w:val="22"/>
          <w:lang w:val="fr-FR"/>
        </w:rPr>
      </w:pPr>
    </w:p>
    <w:p w14:paraId="52F5D2C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4.</w:t>
      </w:r>
      <w:r w:rsidRPr="00202C10">
        <w:rPr>
          <w:rFonts w:ascii="Calibri" w:hAnsi="Calibri"/>
          <w:b/>
          <w:spacing w:val="-3"/>
          <w:sz w:val="22"/>
          <w:szCs w:val="22"/>
          <w:lang w:val="fr-FR"/>
        </w:rPr>
        <w:tab/>
        <w:t>RIS</w:t>
      </w:r>
      <w:r w:rsidR="00197302" w:rsidRPr="00202C10">
        <w:rPr>
          <w:rFonts w:ascii="Calibri" w:hAnsi="Calibri"/>
          <w:b/>
          <w:spacing w:val="-3"/>
          <w:sz w:val="22"/>
          <w:szCs w:val="22"/>
          <w:lang w:val="fr-FR"/>
        </w:rPr>
        <w:t>QUE DE PERTE</w:t>
      </w:r>
    </w:p>
    <w:p w14:paraId="3BA4DB1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E76BCC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E3F17" w:rsidRPr="00202C10">
        <w:rPr>
          <w:rFonts w:ascii="Calibri" w:hAnsi="Calibri"/>
          <w:spacing w:val="-3"/>
          <w:sz w:val="22"/>
          <w:szCs w:val="22"/>
          <w:lang w:val="fr-FR"/>
        </w:rPr>
        <w:t>Les risques de perte, d’endommagement ou de destruction des biens seront régis par les Incoterms 2010, sauf accord contraire des parties au recto du présent bon de commande.</w:t>
      </w:r>
    </w:p>
    <w:p w14:paraId="6C35F96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AF05E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5.</w:t>
      </w:r>
      <w:r w:rsidRPr="00202C10">
        <w:rPr>
          <w:rFonts w:ascii="Calibri" w:hAnsi="Calibri"/>
          <w:b/>
          <w:spacing w:val="-3"/>
          <w:sz w:val="22"/>
          <w:szCs w:val="22"/>
          <w:lang w:val="fr-FR"/>
        </w:rPr>
        <w:tab/>
        <w:t>LICENCES</w:t>
      </w:r>
      <w:r w:rsidR="00700725" w:rsidRPr="00202C10">
        <w:rPr>
          <w:rFonts w:ascii="Calibri" w:hAnsi="Calibri"/>
          <w:b/>
          <w:spacing w:val="-3"/>
          <w:sz w:val="22"/>
          <w:szCs w:val="22"/>
          <w:lang w:val="fr-FR"/>
        </w:rPr>
        <w:t xml:space="preserve"> D’EXPORTATION</w:t>
      </w:r>
    </w:p>
    <w:p w14:paraId="6E82E61B"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EC27CA4"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1138DC" w:rsidRPr="00202C10">
        <w:rPr>
          <w:rFonts w:ascii="Calibri" w:hAnsi="Calibri"/>
          <w:spacing w:val="-3"/>
          <w:sz w:val="22"/>
          <w:szCs w:val="22"/>
          <w:lang w:val="fr-FR"/>
        </w:rPr>
        <w:t xml:space="preserve">Nonobstant tout </w:t>
      </w:r>
      <w:r w:rsidRPr="00202C10">
        <w:rPr>
          <w:rFonts w:ascii="Calibri" w:hAnsi="Calibri"/>
          <w:spacing w:val="-3"/>
          <w:sz w:val="22"/>
          <w:szCs w:val="22"/>
          <w:lang w:val="fr-FR"/>
        </w:rPr>
        <w:t xml:space="preserve">INCOTERM 2010 </w:t>
      </w:r>
      <w:r w:rsidR="001138DC" w:rsidRPr="00202C10">
        <w:rPr>
          <w:rFonts w:ascii="Calibri" w:hAnsi="Calibri"/>
          <w:spacing w:val="-3"/>
          <w:sz w:val="22"/>
          <w:szCs w:val="22"/>
          <w:lang w:val="fr-FR"/>
        </w:rPr>
        <w:t xml:space="preserve">utilisé dans le présent bon de commande, le fournisseur devra obtenir toute licence d’exportation requise au titre </w:t>
      </w:r>
      <w:r w:rsidR="002E2F3A" w:rsidRPr="00202C10">
        <w:rPr>
          <w:rFonts w:ascii="Calibri" w:hAnsi="Calibri"/>
          <w:spacing w:val="-3"/>
          <w:sz w:val="22"/>
          <w:szCs w:val="22"/>
          <w:lang w:val="fr-FR"/>
        </w:rPr>
        <w:t>des biens.</w:t>
      </w:r>
    </w:p>
    <w:p w14:paraId="76346988"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6.</w:t>
      </w:r>
      <w:r w:rsidRPr="00202C10">
        <w:rPr>
          <w:rFonts w:ascii="Calibri" w:hAnsi="Calibri"/>
          <w:b/>
          <w:spacing w:val="-3"/>
          <w:sz w:val="22"/>
          <w:szCs w:val="22"/>
          <w:lang w:val="fr-FR"/>
        </w:rPr>
        <w:tab/>
      </w:r>
      <w:r w:rsidR="00143C6D" w:rsidRPr="00202C10">
        <w:rPr>
          <w:rFonts w:ascii="Calibri" w:hAnsi="Calibri"/>
          <w:b/>
          <w:spacing w:val="-3"/>
          <w:sz w:val="22"/>
          <w:szCs w:val="22"/>
          <w:lang w:val="fr-FR"/>
        </w:rPr>
        <w:t>CON</w:t>
      </w:r>
      <w:r w:rsidR="00051219" w:rsidRPr="00202C10">
        <w:rPr>
          <w:rFonts w:ascii="Calibri" w:hAnsi="Calibri"/>
          <w:b/>
          <w:spacing w:val="-3"/>
          <w:sz w:val="22"/>
          <w:szCs w:val="22"/>
          <w:lang w:val="fr-FR"/>
        </w:rPr>
        <w:t>VENANCE</w:t>
      </w:r>
      <w:r w:rsidR="00143C6D" w:rsidRPr="00202C10">
        <w:rPr>
          <w:rFonts w:ascii="Calibri" w:hAnsi="Calibri"/>
          <w:b/>
          <w:spacing w:val="-3"/>
          <w:sz w:val="22"/>
          <w:szCs w:val="22"/>
          <w:lang w:val="fr-FR"/>
        </w:rPr>
        <w:t xml:space="preserve"> DES BIENS</w:t>
      </w:r>
      <w:r w:rsidRPr="00202C10">
        <w:rPr>
          <w:rFonts w:ascii="Calibri" w:hAnsi="Calibri"/>
          <w:b/>
          <w:spacing w:val="-3"/>
          <w:sz w:val="22"/>
          <w:szCs w:val="22"/>
          <w:lang w:val="fr-FR"/>
        </w:rPr>
        <w:t>/</w:t>
      </w:r>
      <w:r w:rsidR="00143C6D" w:rsidRPr="00202C10">
        <w:rPr>
          <w:rFonts w:ascii="Calibri" w:hAnsi="Calibri"/>
          <w:b/>
          <w:spacing w:val="-3"/>
          <w:sz w:val="22"/>
          <w:szCs w:val="22"/>
          <w:lang w:val="fr-FR"/>
        </w:rPr>
        <w:t>CONDITIONNEMENT</w:t>
      </w:r>
    </w:p>
    <w:p w14:paraId="53C16AF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E313037"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51219" w:rsidRPr="00202C10">
        <w:rPr>
          <w:rFonts w:ascii="Calibri" w:hAnsi="Calibri"/>
          <w:spacing w:val="-3"/>
          <w:sz w:val="22"/>
          <w:szCs w:val="22"/>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202C10">
        <w:rPr>
          <w:rFonts w:ascii="Calibri" w:hAnsi="Calibri"/>
          <w:spacing w:val="-3"/>
          <w:sz w:val="22"/>
          <w:szCs w:val="22"/>
          <w:lang w:val="fr-FR"/>
        </w:rPr>
        <w:t>s</w:t>
      </w:r>
      <w:r w:rsidR="00051219" w:rsidRPr="00202C10">
        <w:rPr>
          <w:rFonts w:ascii="Calibri" w:hAnsi="Calibri"/>
          <w:spacing w:val="-3"/>
          <w:sz w:val="22"/>
          <w:szCs w:val="22"/>
          <w:lang w:val="fr-FR"/>
        </w:rPr>
        <w:t xml:space="preserve"> et aux utilisations expressément portées à la connaissance du fournisseur par le PNUD, </w:t>
      </w:r>
      <w:r w:rsidR="00E60166" w:rsidRPr="00202C10">
        <w:rPr>
          <w:rFonts w:ascii="Calibri" w:hAnsi="Calibri"/>
          <w:spacing w:val="-3"/>
          <w:sz w:val="22"/>
          <w:szCs w:val="22"/>
          <w:lang w:val="fr-FR"/>
        </w:rPr>
        <w:t xml:space="preserve">et qu’ils sont exempts de défaut de fabrication ou de matériau. </w:t>
      </w:r>
      <w:r w:rsidR="00BE6230" w:rsidRPr="00202C10">
        <w:rPr>
          <w:rFonts w:ascii="Calibri" w:hAnsi="Calibri"/>
          <w:spacing w:val="-3"/>
          <w:sz w:val="22"/>
          <w:szCs w:val="22"/>
          <w:lang w:val="fr-FR"/>
        </w:rPr>
        <w:t xml:space="preserve">Le fournisseur garantit également que les biens sont emballés ou conditionnés de manière </w:t>
      </w:r>
      <w:r w:rsidR="00511895" w:rsidRPr="00202C10">
        <w:rPr>
          <w:rFonts w:ascii="Calibri" w:hAnsi="Calibri"/>
          <w:spacing w:val="-3"/>
          <w:sz w:val="22"/>
          <w:szCs w:val="22"/>
          <w:lang w:val="fr-FR"/>
        </w:rPr>
        <w:t>adéquate pour</w:t>
      </w:r>
      <w:r w:rsidR="00BE6230" w:rsidRPr="00202C10">
        <w:rPr>
          <w:rFonts w:ascii="Calibri" w:hAnsi="Calibri"/>
          <w:spacing w:val="-3"/>
          <w:sz w:val="22"/>
          <w:szCs w:val="22"/>
          <w:lang w:val="fr-FR"/>
        </w:rPr>
        <w:t xml:space="preserve"> assurer leur protection.</w:t>
      </w:r>
    </w:p>
    <w:p w14:paraId="0013877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3FF59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7.</w:t>
      </w:r>
      <w:r w:rsidRPr="00202C10">
        <w:rPr>
          <w:rFonts w:ascii="Calibri" w:hAnsi="Calibri"/>
          <w:b/>
          <w:spacing w:val="-3"/>
          <w:sz w:val="22"/>
          <w:szCs w:val="22"/>
          <w:lang w:val="fr-FR"/>
        </w:rPr>
        <w:tab/>
        <w:t>INSPECTION</w:t>
      </w:r>
    </w:p>
    <w:p w14:paraId="18BE294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2436F58" w14:textId="77777777" w:rsidR="00145CC7" w:rsidRPr="000B3EE5" w:rsidRDefault="00145CC7" w:rsidP="000B3EE5">
      <w:pPr>
        <w:pStyle w:val="Retraitcorpsdetexte"/>
        <w:ind w:left="1260" w:hanging="540"/>
        <w:jc w:val="both"/>
        <w:rPr>
          <w:rFonts w:ascii="Calibri" w:hAnsi="Calibri"/>
          <w:sz w:val="22"/>
          <w:szCs w:val="22"/>
          <w:lang w:val="fr-FR"/>
        </w:rPr>
      </w:pPr>
      <w:r w:rsidRPr="00202C10">
        <w:rPr>
          <w:rFonts w:ascii="Calibri" w:hAnsi="Calibri"/>
          <w:sz w:val="22"/>
          <w:szCs w:val="22"/>
          <w:lang w:val="fr-FR"/>
        </w:rPr>
        <w:t>7.1</w:t>
      </w:r>
      <w:r w:rsidRPr="00202C10">
        <w:rPr>
          <w:rFonts w:ascii="Calibri" w:hAnsi="Calibri"/>
          <w:sz w:val="22"/>
          <w:szCs w:val="22"/>
          <w:lang w:val="fr-FR"/>
        </w:rPr>
        <w:tab/>
      </w:r>
      <w:r w:rsidR="006C3580" w:rsidRPr="00202C10">
        <w:rPr>
          <w:rFonts w:ascii="Calibri" w:hAnsi="Calibri"/>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00135ABC" w14:textId="77777777" w:rsidR="00145CC7" w:rsidRPr="00202C10" w:rsidRDefault="00145CC7" w:rsidP="00145CC7">
      <w:pPr>
        <w:tabs>
          <w:tab w:val="left" w:pos="-720"/>
          <w:tab w:val="left" w:pos="0"/>
        </w:tabs>
        <w:suppressAutoHyphens/>
        <w:ind w:left="1260" w:hanging="540"/>
        <w:jc w:val="both"/>
        <w:rPr>
          <w:rFonts w:ascii="Calibri" w:hAnsi="Calibri"/>
          <w:spacing w:val="-3"/>
          <w:sz w:val="22"/>
          <w:szCs w:val="22"/>
          <w:lang w:val="fr-FR"/>
        </w:rPr>
      </w:pPr>
      <w:r w:rsidRPr="00202C10">
        <w:rPr>
          <w:rFonts w:ascii="Calibri" w:hAnsi="Calibri"/>
          <w:spacing w:val="-3"/>
          <w:sz w:val="22"/>
          <w:szCs w:val="22"/>
          <w:lang w:val="fr-FR"/>
        </w:rPr>
        <w:t>7.2</w:t>
      </w:r>
      <w:r w:rsidRPr="00202C10">
        <w:rPr>
          <w:rFonts w:ascii="Calibri" w:hAnsi="Calibri"/>
          <w:spacing w:val="-3"/>
          <w:sz w:val="22"/>
          <w:szCs w:val="22"/>
          <w:lang w:val="fr-FR"/>
        </w:rPr>
        <w:tab/>
      </w:r>
      <w:r w:rsidR="006C3580" w:rsidRPr="00202C10">
        <w:rPr>
          <w:rFonts w:ascii="Calibri" w:hAnsi="Calibri"/>
          <w:spacing w:val="-3"/>
          <w:sz w:val="22"/>
          <w:szCs w:val="22"/>
          <w:lang w:val="fr-FR"/>
        </w:rPr>
        <w:t>Toute inspection des biens effectuée avant leur expédition ne libérera le fournisseur d’aucune de ses obligations contractuelles.</w:t>
      </w:r>
    </w:p>
    <w:p w14:paraId="018C7E7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5DB8BF9"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8.</w:t>
      </w:r>
      <w:r w:rsidRPr="00202C10">
        <w:rPr>
          <w:rFonts w:ascii="Calibri" w:hAnsi="Calibri"/>
          <w:b/>
          <w:spacing w:val="-3"/>
          <w:sz w:val="22"/>
          <w:szCs w:val="22"/>
          <w:lang w:val="fr-FR"/>
        </w:rPr>
        <w:tab/>
      </w:r>
      <w:r w:rsidR="00F4148F" w:rsidRPr="00202C10">
        <w:rPr>
          <w:rFonts w:ascii="Calibri" w:hAnsi="Calibri"/>
          <w:b/>
          <w:spacing w:val="-3"/>
          <w:sz w:val="22"/>
          <w:szCs w:val="22"/>
          <w:lang w:val="fr-FR"/>
        </w:rPr>
        <w:t>VIOLATION DE</w:t>
      </w:r>
      <w:r w:rsidR="00091D15" w:rsidRPr="00202C10">
        <w:rPr>
          <w:rFonts w:ascii="Calibri" w:hAnsi="Calibri"/>
          <w:b/>
          <w:spacing w:val="-3"/>
          <w:sz w:val="22"/>
          <w:szCs w:val="22"/>
          <w:lang w:val="fr-FR"/>
        </w:rPr>
        <w:t xml:space="preserve"> LA PROPRIETE </w:t>
      </w:r>
      <w:r w:rsidRPr="00202C10">
        <w:rPr>
          <w:rFonts w:ascii="Calibri" w:hAnsi="Calibri"/>
          <w:b/>
          <w:spacing w:val="-3"/>
          <w:sz w:val="22"/>
          <w:szCs w:val="22"/>
          <w:lang w:val="fr-FR"/>
        </w:rPr>
        <w:t>INTELLECTU</w:t>
      </w:r>
      <w:r w:rsidR="00091D15" w:rsidRPr="00202C10">
        <w:rPr>
          <w:rFonts w:ascii="Calibri" w:hAnsi="Calibri"/>
          <w:b/>
          <w:spacing w:val="-3"/>
          <w:sz w:val="22"/>
          <w:szCs w:val="22"/>
          <w:lang w:val="fr-FR"/>
        </w:rPr>
        <w:t>ELLE</w:t>
      </w:r>
    </w:p>
    <w:p w14:paraId="5295853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D23C516" w14:textId="77777777" w:rsidR="00145CC7"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B85469" w:rsidRPr="00202C10">
        <w:rPr>
          <w:rFonts w:ascii="Calibri" w:hAnsi="Calibri"/>
          <w:spacing w:val="-3"/>
          <w:sz w:val="22"/>
          <w:szCs w:val="22"/>
          <w:lang w:val="fr-FR"/>
        </w:rPr>
        <w:t xml:space="preserve">Le fournisseur garantit que l’utilisation ou la fourniture par le PNUD des biens vendus </w:t>
      </w:r>
      <w:r w:rsidR="00821C3D" w:rsidRPr="00202C10">
        <w:rPr>
          <w:rFonts w:ascii="Calibri" w:hAnsi="Calibri"/>
          <w:spacing w:val="-3"/>
          <w:sz w:val="22"/>
          <w:szCs w:val="22"/>
          <w:lang w:val="fr-FR"/>
        </w:rPr>
        <w:t xml:space="preserve">aux termes </w:t>
      </w:r>
      <w:r w:rsidR="00B85469" w:rsidRPr="00202C10">
        <w:rPr>
          <w:rFonts w:ascii="Calibri" w:hAnsi="Calibri"/>
          <w:spacing w:val="-3"/>
          <w:sz w:val="22"/>
          <w:szCs w:val="22"/>
          <w:lang w:val="fr-FR"/>
        </w:rPr>
        <w:t>du présent bon de commande</w:t>
      </w:r>
      <w:r w:rsidR="00821C3D" w:rsidRPr="00202C10">
        <w:rPr>
          <w:rFonts w:ascii="Calibri" w:hAnsi="Calibri"/>
          <w:spacing w:val="-3"/>
          <w:sz w:val="22"/>
          <w:szCs w:val="22"/>
          <w:lang w:val="fr-FR"/>
        </w:rPr>
        <w:t xml:space="preserve"> ne viole aucun brevet, modèle, </w:t>
      </w:r>
      <w:r w:rsidR="00EA7886" w:rsidRPr="00202C10">
        <w:rPr>
          <w:rFonts w:ascii="Calibri" w:hAnsi="Calibri"/>
          <w:spacing w:val="-3"/>
          <w:sz w:val="22"/>
          <w:szCs w:val="22"/>
          <w:lang w:val="fr-FR"/>
        </w:rPr>
        <w:t xml:space="preserve">nom </w:t>
      </w:r>
      <w:r w:rsidR="00821C3D" w:rsidRPr="00202C10">
        <w:rPr>
          <w:rFonts w:ascii="Calibri" w:hAnsi="Calibri"/>
          <w:spacing w:val="-3"/>
          <w:sz w:val="22"/>
          <w:szCs w:val="22"/>
          <w:lang w:val="fr-FR"/>
        </w:rPr>
        <w:t>commercial</w:t>
      </w:r>
      <w:r w:rsidR="00EA7886" w:rsidRPr="00202C10">
        <w:rPr>
          <w:rFonts w:ascii="Calibri" w:hAnsi="Calibri"/>
          <w:spacing w:val="-3"/>
          <w:sz w:val="22"/>
          <w:szCs w:val="22"/>
          <w:lang w:val="fr-FR"/>
        </w:rPr>
        <w:t xml:space="preserve"> ou</w:t>
      </w:r>
      <w:r w:rsidR="00821C3D" w:rsidRPr="00202C10">
        <w:rPr>
          <w:rFonts w:ascii="Calibri" w:hAnsi="Calibri"/>
          <w:spacing w:val="-3"/>
          <w:sz w:val="22"/>
          <w:szCs w:val="22"/>
          <w:lang w:val="fr-FR"/>
        </w:rPr>
        <w:t xml:space="preserve"> marque commerciale.</w:t>
      </w:r>
      <w:r w:rsidR="00910B0D" w:rsidRPr="00202C10">
        <w:rPr>
          <w:rFonts w:ascii="Calibri" w:hAnsi="Calibri"/>
          <w:spacing w:val="-3"/>
          <w:sz w:val="22"/>
          <w:szCs w:val="22"/>
          <w:lang w:val="fr-FR"/>
        </w:rPr>
        <w:t xml:space="preserve"> En outre, </w:t>
      </w:r>
      <w:r w:rsidR="00EA7886" w:rsidRPr="00202C10">
        <w:rPr>
          <w:rFonts w:ascii="Calibri" w:hAnsi="Calibri"/>
          <w:spacing w:val="-3"/>
          <w:sz w:val="22"/>
          <w:szCs w:val="22"/>
          <w:lang w:val="fr-FR"/>
        </w:rPr>
        <w:t>en application de la présente garantie, le fournisseur devra garantir, défendre et couvrir le PNUD et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es Nations Unies au titre de l’ensemble des actions ou réclamations dirigées contre le PNUD ou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 xml:space="preserve">es Nations Unies et concernant la prétendue </w:t>
      </w:r>
      <w:r w:rsidR="00F4148F" w:rsidRPr="00202C10">
        <w:rPr>
          <w:rFonts w:ascii="Calibri" w:hAnsi="Calibri"/>
          <w:spacing w:val="-3"/>
          <w:sz w:val="22"/>
          <w:szCs w:val="22"/>
          <w:lang w:val="fr-FR"/>
        </w:rPr>
        <w:lastRenderedPageBreak/>
        <w:t xml:space="preserve">violation </w:t>
      </w:r>
      <w:r w:rsidR="00EA7886" w:rsidRPr="00202C10">
        <w:rPr>
          <w:rFonts w:ascii="Calibri" w:hAnsi="Calibri"/>
          <w:spacing w:val="-3"/>
          <w:sz w:val="22"/>
          <w:szCs w:val="22"/>
          <w:lang w:val="fr-FR"/>
        </w:rPr>
        <w:t>d’un brevet, d’un modèle, d’un nom commercial ou d’une marque liée aux biens vendus aux termes du présent bon de commande.</w:t>
      </w:r>
    </w:p>
    <w:p w14:paraId="704CC298" w14:textId="77777777" w:rsidR="00F841F9" w:rsidRDefault="00F841F9" w:rsidP="00145CC7">
      <w:pPr>
        <w:tabs>
          <w:tab w:val="left" w:pos="-720"/>
          <w:tab w:val="left" w:pos="0"/>
        </w:tabs>
        <w:suppressAutoHyphens/>
        <w:ind w:left="720" w:hanging="720"/>
        <w:jc w:val="both"/>
        <w:rPr>
          <w:rFonts w:ascii="Calibri" w:hAnsi="Calibri"/>
          <w:spacing w:val="-3"/>
          <w:sz w:val="22"/>
          <w:szCs w:val="22"/>
          <w:lang w:val="fr-FR"/>
        </w:rPr>
      </w:pPr>
    </w:p>
    <w:p w14:paraId="4BD226BF" w14:textId="77777777" w:rsidR="00F841F9" w:rsidRDefault="00F841F9" w:rsidP="00145CC7">
      <w:pPr>
        <w:tabs>
          <w:tab w:val="left" w:pos="-720"/>
          <w:tab w:val="left" w:pos="0"/>
        </w:tabs>
        <w:suppressAutoHyphens/>
        <w:ind w:left="720" w:hanging="720"/>
        <w:jc w:val="both"/>
        <w:rPr>
          <w:rFonts w:ascii="Calibri" w:hAnsi="Calibri"/>
          <w:spacing w:val="-3"/>
          <w:sz w:val="22"/>
          <w:szCs w:val="22"/>
          <w:lang w:val="fr-FR"/>
        </w:rPr>
      </w:pPr>
    </w:p>
    <w:p w14:paraId="58254C05" w14:textId="77777777" w:rsidR="00791658" w:rsidRDefault="00791658" w:rsidP="00145CC7">
      <w:pPr>
        <w:tabs>
          <w:tab w:val="left" w:pos="-720"/>
          <w:tab w:val="left" w:pos="0"/>
        </w:tabs>
        <w:suppressAutoHyphens/>
        <w:ind w:left="720" w:hanging="720"/>
        <w:jc w:val="both"/>
        <w:rPr>
          <w:rFonts w:ascii="Calibri" w:hAnsi="Calibri"/>
          <w:spacing w:val="-3"/>
          <w:sz w:val="22"/>
          <w:szCs w:val="22"/>
          <w:lang w:val="fr-FR"/>
        </w:rPr>
      </w:pPr>
    </w:p>
    <w:p w14:paraId="29E2457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88FC46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9.</w:t>
      </w:r>
      <w:r w:rsidRPr="00202C10">
        <w:rPr>
          <w:rFonts w:ascii="Calibri" w:hAnsi="Calibri"/>
          <w:b/>
          <w:spacing w:val="-3"/>
          <w:sz w:val="22"/>
          <w:szCs w:val="22"/>
          <w:lang w:val="fr-FR"/>
        </w:rPr>
        <w:tab/>
      </w:r>
      <w:r w:rsidR="00EA7886" w:rsidRPr="00202C10">
        <w:rPr>
          <w:rFonts w:ascii="Calibri" w:hAnsi="Calibri"/>
          <w:b/>
          <w:spacing w:val="-3"/>
          <w:sz w:val="22"/>
          <w:szCs w:val="22"/>
          <w:lang w:val="fr-FR"/>
        </w:rPr>
        <w:t>DROITS DU PNUD</w:t>
      </w:r>
    </w:p>
    <w:p w14:paraId="6E6EFC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2E1A2AB" w14:textId="77777777" w:rsidR="00145CC7" w:rsidRPr="00202C10" w:rsidRDefault="00145CC7" w:rsidP="00145CC7">
      <w:pPr>
        <w:pStyle w:val="Retraitcorpsdetexte2"/>
        <w:tabs>
          <w:tab w:val="clear" w:pos="720"/>
        </w:tabs>
        <w:rPr>
          <w:rFonts w:ascii="Calibri" w:hAnsi="Calibri"/>
          <w:sz w:val="22"/>
          <w:szCs w:val="22"/>
          <w:lang w:val="fr-FR"/>
        </w:rPr>
      </w:pPr>
      <w:r w:rsidRPr="00202C10">
        <w:rPr>
          <w:rFonts w:ascii="Calibri" w:hAnsi="Calibri"/>
          <w:sz w:val="22"/>
          <w:szCs w:val="22"/>
          <w:lang w:val="fr-FR"/>
        </w:rPr>
        <w:tab/>
      </w:r>
      <w:r w:rsidR="006801DF" w:rsidRPr="00202C10">
        <w:rPr>
          <w:rFonts w:ascii="Calibri" w:hAnsi="Calibri"/>
          <w:sz w:val="22"/>
          <w:szCs w:val="22"/>
          <w:lang w:val="fr-FR"/>
        </w:rPr>
        <w:t xml:space="preserve">Si le fournisseur s’abstient de respecter </w:t>
      </w:r>
      <w:r w:rsidR="00E16DA5" w:rsidRPr="00202C10">
        <w:rPr>
          <w:rFonts w:ascii="Calibri" w:hAnsi="Calibri"/>
          <w:sz w:val="22"/>
          <w:szCs w:val="22"/>
          <w:lang w:val="fr-FR"/>
        </w:rPr>
        <w:t xml:space="preserve">ses obligations </w:t>
      </w:r>
      <w:r w:rsidR="006801DF" w:rsidRPr="00202C10">
        <w:rPr>
          <w:rFonts w:ascii="Calibri" w:hAnsi="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202C10">
        <w:rPr>
          <w:rFonts w:ascii="Calibri" w:hAnsi="Calibri"/>
          <w:sz w:val="22"/>
          <w:szCs w:val="22"/>
          <w:lang w:val="fr-FR"/>
        </w:rPr>
        <w:t>pourra, après avoir mis en demeure le fournisseur de s’exécuter dans un délai raisonnable et sans préjudice de tout autre droit ou recours, exercer un ou plusieurs des droits suivants :</w:t>
      </w:r>
    </w:p>
    <w:p w14:paraId="152A37CA" w14:textId="77777777" w:rsidR="00145CC7" w:rsidRPr="00202C10" w:rsidRDefault="00145CC7" w:rsidP="00145CC7">
      <w:pPr>
        <w:tabs>
          <w:tab w:val="left" w:pos="-720"/>
          <w:tab w:val="left" w:pos="0"/>
          <w:tab w:val="left" w:pos="720"/>
        </w:tabs>
        <w:suppressAutoHyphens/>
        <w:ind w:left="2880" w:hanging="1440"/>
        <w:jc w:val="both"/>
        <w:rPr>
          <w:rFonts w:ascii="Calibri" w:hAnsi="Calibri"/>
          <w:spacing w:val="-3"/>
          <w:sz w:val="22"/>
          <w:szCs w:val="22"/>
          <w:lang w:val="fr-FR"/>
        </w:rPr>
      </w:pPr>
    </w:p>
    <w:p w14:paraId="0FAB06AB" w14:textId="77777777" w:rsidR="00145CC7" w:rsidRPr="00202C10" w:rsidRDefault="00FD3F86"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 xml:space="preserve">acquérir tout ou partie des biens </w:t>
      </w:r>
      <w:r w:rsidR="00A8362D" w:rsidRPr="00202C10">
        <w:rPr>
          <w:rFonts w:ascii="Calibri" w:hAnsi="Calibri"/>
          <w:sz w:val="22"/>
          <w:szCs w:val="22"/>
          <w:lang w:val="fr-FR"/>
        </w:rPr>
        <w:t xml:space="preserve">auprès d’autres fournisseurs, auquel cas le PNUD pourra tenir le fournisseur responsable de tout coût supplémentaire ainsi occasionné ; </w:t>
      </w:r>
    </w:p>
    <w:p w14:paraId="2F2B9022" w14:textId="77777777" w:rsidR="00145CC7" w:rsidRPr="00202C10" w:rsidRDefault="00A8362D"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refuser de prendre livraison de tout ou partie des biens ;</w:t>
      </w:r>
    </w:p>
    <w:p w14:paraId="3545432A" w14:textId="77777777" w:rsidR="00145CC7" w:rsidRPr="00202C10" w:rsidRDefault="0086680A"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résilier</w:t>
      </w:r>
      <w:r w:rsidR="00A8362D" w:rsidRPr="00202C10">
        <w:rPr>
          <w:rFonts w:ascii="Calibri" w:hAnsi="Calibri"/>
          <w:sz w:val="22"/>
          <w:szCs w:val="22"/>
          <w:lang w:val="fr-FR"/>
        </w:rPr>
        <w:t xml:space="preserve"> le présent bon de commande </w:t>
      </w:r>
      <w:r w:rsidRPr="00202C10">
        <w:rPr>
          <w:rFonts w:ascii="Calibri" w:hAnsi="Calibri"/>
          <w:sz w:val="22"/>
          <w:szCs w:val="22"/>
          <w:lang w:val="fr-FR"/>
        </w:rPr>
        <w:t xml:space="preserve">sans être redevable des frais de résiliation ou engager sa responsabilité à </w:t>
      </w:r>
      <w:r w:rsidR="00CE0FAF" w:rsidRPr="00202C10">
        <w:rPr>
          <w:rFonts w:ascii="Calibri" w:hAnsi="Calibri"/>
          <w:sz w:val="22"/>
          <w:szCs w:val="22"/>
          <w:lang w:val="fr-FR"/>
        </w:rPr>
        <w:t>quelque autre</w:t>
      </w:r>
      <w:r w:rsidRPr="00202C10">
        <w:rPr>
          <w:rFonts w:ascii="Calibri" w:hAnsi="Calibri"/>
          <w:sz w:val="22"/>
          <w:szCs w:val="22"/>
          <w:lang w:val="fr-FR"/>
        </w:rPr>
        <w:t xml:space="preserve"> titre</w:t>
      </w:r>
      <w:r w:rsidR="00CE0FAF" w:rsidRPr="00202C10">
        <w:rPr>
          <w:rFonts w:ascii="Calibri" w:hAnsi="Calibri"/>
          <w:sz w:val="22"/>
          <w:szCs w:val="22"/>
          <w:lang w:val="fr-FR"/>
        </w:rPr>
        <w:t xml:space="preserve"> que ce soit</w:t>
      </w:r>
      <w:r w:rsidRPr="00202C10">
        <w:rPr>
          <w:rFonts w:ascii="Calibri" w:hAnsi="Calibri"/>
          <w:sz w:val="22"/>
          <w:szCs w:val="22"/>
          <w:lang w:val="fr-FR"/>
        </w:rPr>
        <w:t>.</w:t>
      </w:r>
    </w:p>
    <w:p w14:paraId="3D2E81CB" w14:textId="77777777" w:rsidR="00145CC7" w:rsidRPr="00202C10" w:rsidRDefault="00145CC7" w:rsidP="00145CC7">
      <w:pPr>
        <w:tabs>
          <w:tab w:val="left" w:pos="-720"/>
        </w:tabs>
        <w:suppressAutoHyphens/>
        <w:jc w:val="both"/>
        <w:rPr>
          <w:rFonts w:ascii="Calibri" w:hAnsi="Calibri"/>
          <w:b/>
          <w:spacing w:val="-3"/>
          <w:sz w:val="22"/>
          <w:szCs w:val="22"/>
          <w:lang w:val="fr-FR"/>
        </w:rPr>
      </w:pPr>
    </w:p>
    <w:p w14:paraId="3C3612E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10.</w:t>
      </w:r>
      <w:r w:rsidRPr="00202C10">
        <w:rPr>
          <w:rFonts w:ascii="Calibri" w:hAnsi="Calibri"/>
          <w:b/>
          <w:spacing w:val="-3"/>
          <w:sz w:val="22"/>
          <w:szCs w:val="22"/>
          <w:lang w:val="fr-FR"/>
        </w:rPr>
        <w:tab/>
      </w:r>
      <w:r w:rsidR="00D053DC" w:rsidRPr="00202C10">
        <w:rPr>
          <w:rFonts w:ascii="Calibri" w:hAnsi="Calibri"/>
          <w:b/>
          <w:spacing w:val="-3"/>
          <w:sz w:val="22"/>
          <w:szCs w:val="22"/>
          <w:lang w:val="fr-FR"/>
        </w:rPr>
        <w:t>LIVRAISON TARDIVE</w:t>
      </w:r>
    </w:p>
    <w:p w14:paraId="0180E13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84BFF80"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96E7D" w:rsidRPr="00202C10">
        <w:rPr>
          <w:rFonts w:ascii="Calibri" w:hAnsi="Calibri"/>
          <w:spacing w:val="-3"/>
          <w:sz w:val="22"/>
          <w:szCs w:val="22"/>
          <w:lang w:val="fr-FR"/>
        </w:rPr>
        <w:t xml:space="preserve">Sans limiter les autres droits et obligations des parties aux termes des présentes, </w:t>
      </w:r>
      <w:r w:rsidR="00B06EF2" w:rsidRPr="00202C10">
        <w:rPr>
          <w:rFonts w:ascii="Calibri" w:hAnsi="Calibri"/>
          <w:spacing w:val="-3"/>
          <w:sz w:val="22"/>
          <w:szCs w:val="22"/>
          <w:lang w:val="fr-FR"/>
        </w:rPr>
        <w:t xml:space="preserve">si le fournisseur est </w:t>
      </w:r>
      <w:r w:rsidR="00036750" w:rsidRPr="00202C10">
        <w:rPr>
          <w:rFonts w:ascii="Calibri" w:hAnsi="Calibri"/>
          <w:spacing w:val="-3"/>
          <w:sz w:val="22"/>
          <w:szCs w:val="22"/>
          <w:lang w:val="fr-FR"/>
        </w:rPr>
        <w:t>dans l’incapacité</w:t>
      </w:r>
      <w:r w:rsidR="00B06EF2" w:rsidRPr="00202C10">
        <w:rPr>
          <w:rFonts w:ascii="Calibri" w:hAnsi="Calibri"/>
          <w:spacing w:val="-3"/>
          <w:sz w:val="22"/>
          <w:szCs w:val="22"/>
          <w:lang w:val="fr-FR"/>
        </w:rPr>
        <w:t xml:space="preserve"> de livrer les biens au plus tard à la date ou aux dates de livraison prévues dans le présent bon de commande, </w:t>
      </w:r>
      <w:r w:rsidR="00E41D25" w:rsidRPr="00202C10">
        <w:rPr>
          <w:rFonts w:ascii="Calibri" w:hAnsi="Calibri"/>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202C10">
        <w:rPr>
          <w:rFonts w:ascii="Calibri" w:hAnsi="Calibri"/>
          <w:spacing w:val="-3"/>
          <w:sz w:val="22"/>
          <w:szCs w:val="22"/>
          <w:u w:val="single"/>
          <w:lang w:val="fr-FR"/>
        </w:rPr>
        <w:t>cas de force majeure</w:t>
      </w:r>
      <w:r w:rsidR="00E41D25" w:rsidRPr="00202C10">
        <w:rPr>
          <w:rFonts w:ascii="Calibri" w:hAnsi="Calibri"/>
          <w:spacing w:val="-3"/>
          <w:sz w:val="22"/>
          <w:szCs w:val="22"/>
          <w:lang w:val="fr-FR"/>
        </w:rPr>
        <w:t>), si le PNUD en fait raisonnablement la demande.</w:t>
      </w:r>
    </w:p>
    <w:p w14:paraId="26959E2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E11C8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11.</w:t>
      </w:r>
      <w:r w:rsidRPr="00202C10">
        <w:rPr>
          <w:rFonts w:ascii="Calibri" w:hAnsi="Calibri"/>
          <w:b/>
          <w:spacing w:val="-3"/>
          <w:sz w:val="22"/>
          <w:szCs w:val="22"/>
          <w:lang w:val="fr-FR"/>
        </w:rPr>
        <w:tab/>
      </w:r>
      <w:r w:rsidR="00AD7975" w:rsidRPr="00202C10">
        <w:rPr>
          <w:rFonts w:ascii="Calibri" w:hAnsi="Calibri"/>
          <w:b/>
          <w:spacing w:val="-3"/>
          <w:sz w:val="22"/>
          <w:szCs w:val="22"/>
          <w:lang w:val="fr-FR"/>
        </w:rPr>
        <w:t>CESSION ET INSOLVABILITE</w:t>
      </w:r>
    </w:p>
    <w:p w14:paraId="5B0F4EA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548B1E2" w14:textId="77777777" w:rsidR="00145CC7" w:rsidRPr="00202C10" w:rsidRDefault="00AD7975"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Le fournisseur devra s’abstenir, à moins d’avoir </w:t>
      </w:r>
      <w:r w:rsidR="00AD2324" w:rsidRPr="00202C10">
        <w:rPr>
          <w:rFonts w:ascii="Calibri" w:hAnsi="Calibri"/>
          <w:sz w:val="22"/>
          <w:szCs w:val="22"/>
          <w:lang w:val="fr-FR"/>
        </w:rPr>
        <w:t xml:space="preserve">préalablement obtenu l’autorisation écrite du PNUD, de céder, de transférer, de nantir ou d’aliéner de toute autre manière le présent bon de commande, ou toute partie de celui-ci, </w:t>
      </w:r>
      <w:r w:rsidR="004846B0" w:rsidRPr="00202C10">
        <w:rPr>
          <w:rFonts w:ascii="Calibri" w:hAnsi="Calibri"/>
          <w:sz w:val="22"/>
          <w:szCs w:val="22"/>
          <w:lang w:val="fr-FR"/>
        </w:rPr>
        <w:t>ou ses droits ou obligations aux termes du présent bon de commande.</w:t>
      </w:r>
    </w:p>
    <w:p w14:paraId="00DD0FCF" w14:textId="77777777" w:rsidR="00145CC7" w:rsidRPr="00202C10" w:rsidRDefault="005D3FC1"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Si le fournisseur devient </w:t>
      </w:r>
      <w:r w:rsidR="002F01BB" w:rsidRPr="00202C10">
        <w:rPr>
          <w:rFonts w:ascii="Calibri" w:hAnsi="Calibri"/>
          <w:sz w:val="22"/>
          <w:szCs w:val="22"/>
          <w:lang w:val="fr-FR"/>
        </w:rPr>
        <w:t xml:space="preserve">insolvable ou s’il fait l’objet d’un changement de contrôle </w:t>
      </w:r>
      <w:r w:rsidR="00A73E02" w:rsidRPr="00202C10">
        <w:rPr>
          <w:rFonts w:ascii="Calibri" w:hAnsi="Calibri"/>
          <w:sz w:val="22"/>
          <w:szCs w:val="22"/>
          <w:lang w:val="fr-FR"/>
        </w:rPr>
        <w:t>en raison de so</w:t>
      </w:r>
      <w:r w:rsidR="00D730CA" w:rsidRPr="00202C10">
        <w:rPr>
          <w:rFonts w:ascii="Calibri" w:hAnsi="Calibri"/>
          <w:sz w:val="22"/>
          <w:szCs w:val="22"/>
          <w:lang w:val="fr-FR"/>
        </w:rPr>
        <w:t>n insolvabilité, le PNUD pourra, sans préjudice de tout autre droit ou recours, résilier immédiatement le présent bon de commande en remettant au fournisseur une notification écrite en ce sens.</w:t>
      </w:r>
    </w:p>
    <w:p w14:paraId="3BB4307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B4553F" w14:textId="77777777" w:rsidR="00145CC7" w:rsidRPr="00202C10" w:rsidRDefault="00145CC7" w:rsidP="00083BEB">
      <w:pPr>
        <w:tabs>
          <w:tab w:val="left" w:pos="-720"/>
        </w:tabs>
        <w:suppressAutoHyphens/>
        <w:ind w:left="690" w:hanging="690"/>
        <w:jc w:val="both"/>
        <w:rPr>
          <w:rFonts w:ascii="Calibri" w:hAnsi="Calibri"/>
          <w:spacing w:val="-3"/>
          <w:sz w:val="22"/>
          <w:szCs w:val="22"/>
          <w:lang w:val="fr-FR"/>
        </w:rPr>
      </w:pPr>
      <w:r w:rsidRPr="00202C10">
        <w:rPr>
          <w:rFonts w:ascii="Calibri" w:hAnsi="Calibri"/>
          <w:b/>
          <w:spacing w:val="-3"/>
          <w:sz w:val="22"/>
          <w:szCs w:val="22"/>
          <w:lang w:val="fr-FR"/>
        </w:rPr>
        <w:t>12.</w:t>
      </w:r>
      <w:r w:rsidRPr="00202C10">
        <w:rPr>
          <w:rFonts w:ascii="Calibri" w:hAnsi="Calibri"/>
          <w:b/>
          <w:spacing w:val="-3"/>
          <w:sz w:val="22"/>
          <w:szCs w:val="22"/>
          <w:lang w:val="fr-FR"/>
        </w:rPr>
        <w:tab/>
      </w:r>
      <w:r w:rsidR="0082508A" w:rsidRPr="00202C10">
        <w:rPr>
          <w:rFonts w:ascii="Calibri" w:hAnsi="Calibri"/>
          <w:b/>
          <w:spacing w:val="-3"/>
          <w:sz w:val="22"/>
          <w:szCs w:val="22"/>
          <w:lang w:val="fr-FR"/>
        </w:rPr>
        <w:t xml:space="preserve">UTILISATION DU NOM OU DE L’EMBLEME DU PNUD OU </w:t>
      </w:r>
      <w:r w:rsidR="00083BEB" w:rsidRPr="00202C10">
        <w:rPr>
          <w:rFonts w:ascii="Calibri" w:hAnsi="Calibri"/>
          <w:b/>
          <w:spacing w:val="-3"/>
          <w:sz w:val="22"/>
          <w:szCs w:val="22"/>
          <w:lang w:val="fr-FR"/>
        </w:rPr>
        <w:t xml:space="preserve">DE L’ORGANISATION </w:t>
      </w:r>
      <w:r w:rsidR="0082508A" w:rsidRPr="00202C10">
        <w:rPr>
          <w:rFonts w:ascii="Calibri" w:hAnsi="Calibri"/>
          <w:b/>
          <w:spacing w:val="-3"/>
          <w:sz w:val="22"/>
          <w:szCs w:val="22"/>
          <w:lang w:val="fr-FR"/>
        </w:rPr>
        <w:t>DES NATIONS UNIES</w:t>
      </w:r>
    </w:p>
    <w:p w14:paraId="4337152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334172C"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71E95" w:rsidRPr="00202C10">
        <w:rPr>
          <w:rFonts w:ascii="Calibri" w:hAnsi="Calibri"/>
          <w:spacing w:val="-3"/>
          <w:sz w:val="22"/>
          <w:szCs w:val="22"/>
          <w:lang w:val="fr-FR"/>
        </w:rPr>
        <w:t xml:space="preserve">Le fournisseur devra s’abstenir d’utiliser le nom, l’emblème ou le sceau officiel du PNUD ou </w:t>
      </w:r>
      <w:r w:rsidR="00083BEB" w:rsidRPr="00202C10">
        <w:rPr>
          <w:rFonts w:ascii="Calibri" w:hAnsi="Calibri"/>
          <w:spacing w:val="-3"/>
          <w:sz w:val="22"/>
          <w:szCs w:val="22"/>
          <w:lang w:val="fr-FR"/>
        </w:rPr>
        <w:t xml:space="preserve">de l’Organisation </w:t>
      </w:r>
      <w:r w:rsidR="00071E95" w:rsidRPr="00202C10">
        <w:rPr>
          <w:rFonts w:ascii="Calibri" w:hAnsi="Calibri"/>
          <w:spacing w:val="-3"/>
          <w:sz w:val="22"/>
          <w:szCs w:val="22"/>
          <w:lang w:val="fr-FR"/>
        </w:rPr>
        <w:t>des Nations Unies à quelque fin que ce soit.</w:t>
      </w:r>
    </w:p>
    <w:p w14:paraId="7069B2D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1FE193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13.</w:t>
      </w:r>
      <w:r w:rsidRPr="00202C10">
        <w:rPr>
          <w:rFonts w:ascii="Calibri" w:hAnsi="Calibri"/>
          <w:b/>
          <w:spacing w:val="-3"/>
          <w:sz w:val="22"/>
          <w:szCs w:val="22"/>
          <w:lang w:val="fr-FR"/>
        </w:rPr>
        <w:tab/>
      </w:r>
      <w:r w:rsidR="00F64E62" w:rsidRPr="00202C10">
        <w:rPr>
          <w:rFonts w:ascii="Calibri" w:hAnsi="Calibri"/>
          <w:b/>
          <w:spacing w:val="-3"/>
          <w:sz w:val="22"/>
          <w:szCs w:val="22"/>
          <w:lang w:val="fr-FR"/>
        </w:rPr>
        <w:t>INTERDICTION DE LA PUBLICITE</w:t>
      </w:r>
    </w:p>
    <w:p w14:paraId="2C199D8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BE3D3B" w14:textId="77777777" w:rsidR="002767FC" w:rsidRDefault="00145CC7" w:rsidP="00711C8B">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lastRenderedPageBreak/>
        <w:tab/>
      </w:r>
      <w:r w:rsidR="00F64E62" w:rsidRPr="00202C10">
        <w:rPr>
          <w:rFonts w:ascii="Calibri" w:hAnsi="Calibri"/>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363FE8CF" w14:textId="77777777" w:rsidR="00711C8B" w:rsidRPr="00202C10" w:rsidRDefault="00711C8B" w:rsidP="00711C8B">
      <w:pPr>
        <w:tabs>
          <w:tab w:val="left" w:pos="-720"/>
          <w:tab w:val="left" w:pos="0"/>
        </w:tabs>
        <w:suppressAutoHyphens/>
        <w:ind w:left="720" w:hanging="720"/>
        <w:jc w:val="both"/>
        <w:rPr>
          <w:rFonts w:ascii="Calibri" w:hAnsi="Calibri"/>
          <w:spacing w:val="-3"/>
          <w:sz w:val="22"/>
          <w:szCs w:val="22"/>
          <w:lang w:val="fr-FR"/>
        </w:rPr>
      </w:pPr>
    </w:p>
    <w:p w14:paraId="4CD3281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BB5BA7E"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14.</w:t>
      </w:r>
      <w:r w:rsidRPr="00202C10">
        <w:rPr>
          <w:rFonts w:ascii="Calibri" w:hAnsi="Calibri"/>
          <w:b/>
          <w:spacing w:val="-3"/>
          <w:sz w:val="22"/>
          <w:szCs w:val="22"/>
          <w:lang w:val="fr-FR"/>
        </w:rPr>
        <w:tab/>
      </w:r>
      <w:r w:rsidR="003F4E27" w:rsidRPr="00202C10">
        <w:rPr>
          <w:rFonts w:ascii="Calibri" w:hAnsi="Calibri"/>
          <w:b/>
          <w:spacing w:val="-3"/>
          <w:sz w:val="22"/>
          <w:szCs w:val="22"/>
          <w:lang w:val="fr-FR"/>
        </w:rPr>
        <w:t>TRAVAIL DES ENFANTS</w:t>
      </w:r>
    </w:p>
    <w:p w14:paraId="65C0603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03731A3" w14:textId="77777777" w:rsidR="00C55B53"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5B3D71" w:rsidRPr="00202C10">
        <w:rPr>
          <w:rFonts w:ascii="Calibri" w:hAnsi="Calibri"/>
          <w:spacing w:val="-3"/>
          <w:sz w:val="22"/>
          <w:szCs w:val="22"/>
          <w:lang w:val="fr-FR"/>
        </w:rPr>
        <w:t xml:space="preserve">Le fournisseur déclare et garantit </w:t>
      </w:r>
      <w:r w:rsidR="00C55B53" w:rsidRPr="00202C10">
        <w:rPr>
          <w:rFonts w:ascii="Calibri" w:hAnsi="Calibri"/>
          <w:spacing w:val="-3"/>
          <w:sz w:val="22"/>
          <w:szCs w:val="22"/>
          <w:lang w:val="fr-FR"/>
        </w:rPr>
        <w:t>que lui-même et ses sociétés affiliées ne se livrent à aucune pratique contraire aux droits énoncés dans la Convention relative aux</w:t>
      </w:r>
      <w:r w:rsidR="003971B3" w:rsidRPr="00202C10">
        <w:rPr>
          <w:rFonts w:ascii="Calibri" w:hAnsi="Calibri"/>
          <w:spacing w:val="-3"/>
          <w:sz w:val="22"/>
          <w:szCs w:val="22"/>
          <w:lang w:val="fr-FR"/>
        </w:rPr>
        <w:t xml:space="preserve"> droits de l’enfant, y compris dans</w:t>
      </w:r>
      <w:r w:rsidR="00C55B53" w:rsidRPr="00202C10">
        <w:rPr>
          <w:rFonts w:ascii="Calibri" w:hAnsi="Calibri"/>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0077FB0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5E619F5"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4E5FCC" w:rsidRPr="00202C10">
        <w:rPr>
          <w:rFonts w:ascii="Calibri" w:hAnsi="Calibri"/>
          <w:spacing w:val="-3"/>
          <w:sz w:val="22"/>
          <w:szCs w:val="22"/>
          <w:lang w:val="fr-FR"/>
        </w:rPr>
        <w:t xml:space="preserve">Toute violation de la </w:t>
      </w:r>
      <w:r w:rsidR="003F3600" w:rsidRPr="00202C10">
        <w:rPr>
          <w:rFonts w:ascii="Calibri" w:hAnsi="Calibri"/>
          <w:spacing w:val="-3"/>
          <w:sz w:val="22"/>
          <w:szCs w:val="22"/>
          <w:lang w:val="fr-FR"/>
        </w:rPr>
        <w:t xml:space="preserve">déclaration et de la garantie qui précèdent autorisera le PNUD à résilier le présent bon de commande immédiatement par notification adressée au fournisseur, </w:t>
      </w:r>
      <w:r w:rsidR="007550EA" w:rsidRPr="00202C10">
        <w:rPr>
          <w:rFonts w:ascii="Calibri" w:hAnsi="Calibri"/>
          <w:spacing w:val="-3"/>
          <w:sz w:val="22"/>
          <w:szCs w:val="22"/>
          <w:lang w:val="fr-FR"/>
        </w:rPr>
        <w:t>sans être redevable des frais de résiliation ou engager sa responsabilité à quelque autre titre que ce soit.</w:t>
      </w:r>
    </w:p>
    <w:p w14:paraId="377E7A6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29F7A8"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15.</w:t>
      </w:r>
      <w:r w:rsidRPr="00202C10">
        <w:rPr>
          <w:rFonts w:ascii="Calibri" w:hAnsi="Calibri"/>
          <w:b/>
          <w:spacing w:val="-3"/>
          <w:sz w:val="22"/>
          <w:szCs w:val="22"/>
          <w:lang w:val="fr-FR"/>
        </w:rPr>
        <w:tab/>
        <w:t>MINES</w:t>
      </w:r>
    </w:p>
    <w:p w14:paraId="070E8EF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90917F" w14:textId="77777777" w:rsidR="00730352"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30352" w:rsidRPr="00202C10">
        <w:rPr>
          <w:rFonts w:ascii="Calibri" w:hAnsi="Calibri"/>
          <w:spacing w:val="-3"/>
          <w:sz w:val="22"/>
          <w:szCs w:val="22"/>
          <w:lang w:val="fr-FR"/>
        </w:rPr>
        <w:t xml:space="preserve">Le fournisseur déclare et garantit que lui-même et ses sociétés affiliées ne participent </w:t>
      </w:r>
      <w:r w:rsidR="00E276F9" w:rsidRPr="00202C10">
        <w:rPr>
          <w:rFonts w:ascii="Calibri" w:hAnsi="Calibri"/>
          <w:spacing w:val="-3"/>
          <w:sz w:val="22"/>
          <w:szCs w:val="22"/>
          <w:lang w:val="fr-FR"/>
        </w:rPr>
        <w:t xml:space="preserve">pas </w:t>
      </w:r>
      <w:r w:rsidR="00730352" w:rsidRPr="00202C10">
        <w:rPr>
          <w:rFonts w:ascii="Calibri" w:hAnsi="Calibri"/>
          <w:spacing w:val="-3"/>
          <w:sz w:val="22"/>
          <w:szCs w:val="22"/>
          <w:lang w:val="fr-FR"/>
        </w:rPr>
        <w:t xml:space="preserve">activement et directement </w:t>
      </w:r>
      <w:r w:rsidR="00282E57" w:rsidRPr="00202C10">
        <w:rPr>
          <w:rFonts w:ascii="Calibri" w:hAnsi="Calibri"/>
          <w:spacing w:val="-3"/>
          <w:sz w:val="22"/>
          <w:szCs w:val="22"/>
          <w:lang w:val="fr-FR"/>
        </w:rPr>
        <w:t xml:space="preserve">à </w:t>
      </w:r>
      <w:r w:rsidR="00E276F9" w:rsidRPr="00202C10">
        <w:rPr>
          <w:rFonts w:ascii="Calibri" w:hAnsi="Calibri"/>
          <w:spacing w:val="-3"/>
          <w:sz w:val="22"/>
          <w:szCs w:val="22"/>
          <w:lang w:val="fr-FR"/>
        </w:rPr>
        <w:t>des</w:t>
      </w:r>
      <w:r w:rsidR="00282E57" w:rsidRPr="00202C10">
        <w:rPr>
          <w:rFonts w:ascii="Calibri" w:hAnsi="Calibri"/>
          <w:spacing w:val="-3"/>
          <w:sz w:val="22"/>
          <w:szCs w:val="22"/>
          <w:lang w:val="fr-FR"/>
        </w:rPr>
        <w:t xml:space="preserve"> activité</w:t>
      </w:r>
      <w:r w:rsidR="00E276F9" w:rsidRPr="00202C10">
        <w:rPr>
          <w:rFonts w:ascii="Calibri" w:hAnsi="Calibri"/>
          <w:spacing w:val="-3"/>
          <w:sz w:val="22"/>
          <w:szCs w:val="22"/>
          <w:lang w:val="fr-FR"/>
        </w:rPr>
        <w:t>s</w:t>
      </w:r>
      <w:r w:rsidR="00282E57" w:rsidRPr="00202C10">
        <w:rPr>
          <w:rFonts w:ascii="Calibri" w:hAnsi="Calibri"/>
          <w:spacing w:val="-3"/>
          <w:sz w:val="22"/>
          <w:szCs w:val="22"/>
          <w:lang w:val="fr-FR"/>
        </w:rPr>
        <w:t xml:space="preserve"> ayant trait aux brevets, au développement, à l’assemblage, </w:t>
      </w:r>
      <w:r w:rsidR="00C27B39" w:rsidRPr="00202C10">
        <w:rPr>
          <w:rFonts w:ascii="Calibri" w:hAnsi="Calibri"/>
          <w:spacing w:val="-3"/>
          <w:sz w:val="22"/>
          <w:szCs w:val="22"/>
          <w:lang w:val="fr-FR"/>
        </w:rPr>
        <w:t>à la production, au commerce ou à la fabrication de mines ou à de telles activités au titre de composants principalement utilisés dans la fabrication de mines.</w:t>
      </w:r>
      <w:r w:rsidR="009C1379" w:rsidRPr="00202C10">
        <w:rPr>
          <w:rFonts w:ascii="Calibri" w:hAnsi="Calibri"/>
          <w:spacing w:val="-3"/>
          <w:sz w:val="22"/>
          <w:szCs w:val="22"/>
          <w:lang w:val="fr-FR"/>
        </w:rPr>
        <w:t xml:space="preserve"> Le terme « mines » désigne les </w:t>
      </w:r>
      <w:r w:rsidR="00CA7382" w:rsidRPr="00202C10">
        <w:rPr>
          <w:rFonts w:ascii="Calibri" w:hAnsi="Calibri"/>
          <w:spacing w:val="-3"/>
          <w:sz w:val="22"/>
          <w:szCs w:val="22"/>
          <w:lang w:val="fr-FR"/>
        </w:rPr>
        <w:t>engins</w:t>
      </w:r>
      <w:r w:rsidR="009C1379" w:rsidRPr="00202C10">
        <w:rPr>
          <w:rFonts w:ascii="Calibri" w:hAnsi="Calibri"/>
          <w:spacing w:val="-3"/>
          <w:sz w:val="22"/>
          <w:szCs w:val="22"/>
          <w:lang w:val="fr-FR"/>
        </w:rPr>
        <w:t xml:space="preserve"> définis à l’article 2</w:t>
      </w:r>
      <w:r w:rsidR="00CA7382" w:rsidRPr="00202C10">
        <w:rPr>
          <w:rFonts w:ascii="Calibri" w:hAnsi="Calibri" w:cs="Arial"/>
          <w:sz w:val="22"/>
          <w:szCs w:val="22"/>
          <w:lang w:val="fr-FR"/>
        </w:rPr>
        <w:t xml:space="preserve">, paragraphes 1, 4 et 5 du Protocole II </w:t>
      </w:r>
      <w:r w:rsidR="00BC747F" w:rsidRPr="00202C10">
        <w:rPr>
          <w:rFonts w:ascii="Calibri" w:hAnsi="Calibri" w:cs="Arial"/>
          <w:sz w:val="22"/>
          <w:szCs w:val="22"/>
          <w:lang w:val="fr-FR"/>
        </w:rPr>
        <w:t>annexé</w:t>
      </w:r>
      <w:r w:rsidR="00CA7382" w:rsidRPr="00202C10">
        <w:rPr>
          <w:rFonts w:ascii="Calibri" w:hAnsi="Calibri" w:cs="Arial"/>
          <w:sz w:val="22"/>
          <w:szCs w:val="22"/>
          <w:lang w:val="fr-FR"/>
        </w:rPr>
        <w:t xml:space="preserve"> à la Convention de 1980 sur l</w:t>
      </w:r>
      <w:r w:rsidR="008E5022" w:rsidRPr="00202C10">
        <w:rPr>
          <w:rFonts w:ascii="Calibri" w:hAnsi="Calibri" w:cs="Arial"/>
          <w:sz w:val="22"/>
          <w:szCs w:val="22"/>
          <w:lang w:val="fr-FR"/>
        </w:rPr>
        <w:t>’</w:t>
      </w:r>
      <w:r w:rsidR="00CA7382" w:rsidRPr="00202C10">
        <w:rPr>
          <w:rFonts w:ascii="Calibri" w:hAnsi="Calibri" w:cs="Arial"/>
          <w:sz w:val="22"/>
          <w:szCs w:val="22"/>
          <w:lang w:val="fr-FR"/>
        </w:rPr>
        <w:t>interdiction ou la limitation de l</w:t>
      </w:r>
      <w:r w:rsidR="008E5022" w:rsidRPr="00202C10">
        <w:rPr>
          <w:rFonts w:ascii="Calibri" w:hAnsi="Calibri" w:cs="Arial"/>
          <w:sz w:val="22"/>
          <w:szCs w:val="22"/>
          <w:lang w:val="fr-FR"/>
        </w:rPr>
        <w:t>’</w:t>
      </w:r>
      <w:r w:rsidR="00CA7382" w:rsidRPr="00202C10">
        <w:rPr>
          <w:rFonts w:ascii="Calibri" w:hAnsi="Calibri" w:cs="Arial"/>
          <w:sz w:val="22"/>
          <w:szCs w:val="22"/>
          <w:lang w:val="fr-FR"/>
        </w:rPr>
        <w:t>emploi de certaines armes classiques qui peuvent être considérées comme produisant des effets traumatiques excessifs ou comme frappant sans discriminations.</w:t>
      </w:r>
    </w:p>
    <w:p w14:paraId="492A8C3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0518348"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43421" w:rsidRPr="00202C10">
        <w:rPr>
          <w:rFonts w:ascii="Calibri" w:hAnsi="Calibri"/>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5226133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9BBBEF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16.</w:t>
      </w:r>
      <w:r w:rsidRPr="00202C10">
        <w:rPr>
          <w:rFonts w:ascii="Calibri" w:hAnsi="Calibri"/>
          <w:b/>
          <w:spacing w:val="-3"/>
          <w:sz w:val="22"/>
          <w:szCs w:val="22"/>
          <w:lang w:val="fr-FR"/>
        </w:rPr>
        <w:tab/>
      </w:r>
      <w:r w:rsidR="00ED3F2A" w:rsidRPr="00202C10">
        <w:rPr>
          <w:rFonts w:ascii="Calibri" w:hAnsi="Calibri"/>
          <w:b/>
          <w:spacing w:val="-3"/>
          <w:sz w:val="22"/>
          <w:szCs w:val="22"/>
          <w:lang w:val="fr-FR"/>
        </w:rPr>
        <w:t>REGLEMENT DES DIFFERENDS</w:t>
      </w:r>
    </w:p>
    <w:p w14:paraId="529A8C8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E0E2616" w14:textId="77777777" w:rsidR="00145CC7" w:rsidRPr="00202C10" w:rsidRDefault="00145CC7" w:rsidP="00145CC7">
      <w:pPr>
        <w:tabs>
          <w:tab w:val="left" w:pos="-720"/>
          <w:tab w:val="left" w:pos="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16.1</w:t>
      </w:r>
      <w:r w:rsidRPr="00202C10">
        <w:rPr>
          <w:rFonts w:ascii="Calibri" w:hAnsi="Calibri"/>
          <w:b/>
          <w:spacing w:val="-3"/>
          <w:sz w:val="22"/>
          <w:szCs w:val="22"/>
          <w:lang w:val="fr-FR"/>
        </w:rPr>
        <w:tab/>
      </w:r>
      <w:r w:rsidR="000D3791" w:rsidRPr="00202C10">
        <w:rPr>
          <w:rFonts w:ascii="Calibri" w:hAnsi="Calibri"/>
          <w:b/>
          <w:spacing w:val="-3"/>
          <w:sz w:val="22"/>
          <w:szCs w:val="22"/>
          <w:lang w:val="fr-FR"/>
        </w:rPr>
        <w:t>Règlement amiable</w:t>
      </w:r>
      <w:r w:rsidRPr="00202C10">
        <w:rPr>
          <w:rFonts w:ascii="Calibri" w:hAnsi="Calibri"/>
          <w:b/>
          <w:spacing w:val="-3"/>
          <w:sz w:val="22"/>
          <w:szCs w:val="22"/>
          <w:lang w:val="fr-FR"/>
        </w:rPr>
        <w:t xml:space="preserve">. </w:t>
      </w:r>
      <w:r w:rsidR="004D7885" w:rsidRPr="00202C10">
        <w:rPr>
          <w:rFonts w:ascii="Calibri" w:hAnsi="Calibri"/>
          <w:spacing w:val="-3"/>
          <w:sz w:val="22"/>
          <w:szCs w:val="22"/>
          <w:lang w:val="fr-FR"/>
        </w:rPr>
        <w:t xml:space="preserve">Les parties devront faire tout leur possible </w:t>
      </w:r>
      <w:r w:rsidR="00B71487" w:rsidRPr="00202C10">
        <w:rPr>
          <w:rFonts w:ascii="Calibri" w:hAnsi="Calibri"/>
          <w:spacing w:val="-3"/>
          <w:sz w:val="22"/>
          <w:szCs w:val="22"/>
          <w:lang w:val="fr-FR"/>
        </w:rPr>
        <w:t xml:space="preserve">pour régler à l’amiable </w:t>
      </w:r>
      <w:r w:rsidR="004408C0" w:rsidRPr="00202C10">
        <w:rPr>
          <w:rFonts w:ascii="Calibri" w:hAnsi="Calibri"/>
          <w:spacing w:val="-3"/>
          <w:sz w:val="22"/>
          <w:szCs w:val="22"/>
          <w:lang w:val="fr-FR"/>
        </w:rPr>
        <w:t>les</w:t>
      </w:r>
      <w:r w:rsidR="00B71487" w:rsidRPr="00202C10">
        <w:rPr>
          <w:rFonts w:ascii="Calibri" w:hAnsi="Calibri"/>
          <w:spacing w:val="-3"/>
          <w:sz w:val="22"/>
          <w:szCs w:val="22"/>
          <w:lang w:val="fr-FR"/>
        </w:rPr>
        <w:t xml:space="preserve"> différend</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litige</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ou réclamation</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w:t>
      </w:r>
      <w:r w:rsidR="004408C0" w:rsidRPr="00202C10">
        <w:rPr>
          <w:rFonts w:ascii="Calibri" w:hAnsi="Calibri"/>
          <w:spacing w:val="-3"/>
          <w:sz w:val="22"/>
          <w:szCs w:val="22"/>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202C10">
        <w:rPr>
          <w:rFonts w:ascii="Calibri" w:hAnsi="Calibri"/>
          <w:spacing w:val="-3"/>
          <w:sz w:val="22"/>
          <w:szCs w:val="22"/>
          <w:lang w:val="fr-FR"/>
        </w:rPr>
        <w:t>R</w:t>
      </w:r>
      <w:r w:rsidR="004408C0" w:rsidRPr="00202C10">
        <w:rPr>
          <w:rFonts w:ascii="Calibri" w:hAnsi="Calibri"/>
          <w:spacing w:val="-3"/>
          <w:sz w:val="22"/>
          <w:szCs w:val="22"/>
          <w:lang w:val="fr-FR"/>
        </w:rPr>
        <w:t>èglement de conciliation de la CNUDCI qui sera alors en vigueur, ou selon tout</w:t>
      </w:r>
      <w:r w:rsidR="00BD0875" w:rsidRPr="00202C10">
        <w:rPr>
          <w:rFonts w:ascii="Calibri" w:hAnsi="Calibri"/>
          <w:spacing w:val="-3"/>
          <w:sz w:val="22"/>
          <w:szCs w:val="22"/>
          <w:lang w:val="fr-FR"/>
        </w:rPr>
        <w:t>e</w:t>
      </w:r>
      <w:r w:rsidR="004408C0" w:rsidRPr="00202C10">
        <w:rPr>
          <w:rFonts w:ascii="Calibri" w:hAnsi="Calibri"/>
          <w:spacing w:val="-3"/>
          <w:sz w:val="22"/>
          <w:szCs w:val="22"/>
          <w:lang w:val="fr-FR"/>
        </w:rPr>
        <w:t xml:space="preserve"> autre procédure dont les parties pourront convenir entre elles.</w:t>
      </w:r>
    </w:p>
    <w:p w14:paraId="4FD7C3F4"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p>
    <w:p w14:paraId="238536B1" w14:textId="77777777" w:rsidR="007048E2" w:rsidRDefault="00145CC7" w:rsidP="00145CC7">
      <w:pPr>
        <w:tabs>
          <w:tab w:val="left" w:pos="-72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16.2</w:t>
      </w:r>
      <w:r w:rsidRPr="00202C10">
        <w:rPr>
          <w:rFonts w:ascii="Calibri" w:hAnsi="Calibri"/>
          <w:b/>
          <w:spacing w:val="-3"/>
          <w:sz w:val="22"/>
          <w:szCs w:val="22"/>
          <w:lang w:val="fr-FR"/>
        </w:rPr>
        <w:tab/>
        <w:t>Arbitra</w:t>
      </w:r>
      <w:r w:rsidR="00522FDB" w:rsidRPr="00202C10">
        <w:rPr>
          <w:rFonts w:ascii="Calibri" w:hAnsi="Calibri"/>
          <w:b/>
          <w:spacing w:val="-3"/>
          <w:sz w:val="22"/>
          <w:szCs w:val="22"/>
          <w:lang w:val="fr-FR"/>
        </w:rPr>
        <w:t>ge</w:t>
      </w:r>
      <w:r w:rsidRPr="00202C10">
        <w:rPr>
          <w:rFonts w:ascii="Calibri" w:hAnsi="Calibri"/>
          <w:b/>
          <w:spacing w:val="-3"/>
          <w:sz w:val="22"/>
          <w:szCs w:val="22"/>
          <w:lang w:val="fr-FR"/>
        </w:rPr>
        <w:t>.</w:t>
      </w:r>
      <w:r w:rsidR="00522FDB" w:rsidRPr="00202C10">
        <w:rPr>
          <w:rFonts w:ascii="Calibri" w:hAnsi="Calibri"/>
          <w:spacing w:val="-3"/>
          <w:sz w:val="22"/>
          <w:szCs w:val="22"/>
          <w:lang w:val="fr-FR"/>
        </w:rPr>
        <w:t xml:space="preserve"> A moins que </w:t>
      </w:r>
      <w:r w:rsidR="00F373F2" w:rsidRPr="00202C10">
        <w:rPr>
          <w:rFonts w:ascii="Calibri" w:hAnsi="Calibri"/>
          <w:spacing w:val="-3"/>
          <w:sz w:val="22"/>
          <w:szCs w:val="22"/>
          <w:lang w:val="fr-FR"/>
        </w:rPr>
        <w:t>de tels</w:t>
      </w:r>
      <w:r w:rsidR="00522FDB" w:rsidRPr="00202C10">
        <w:rPr>
          <w:rFonts w:ascii="Calibri" w:hAnsi="Calibri"/>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202C10">
        <w:rPr>
          <w:rFonts w:ascii="Calibri" w:hAnsi="Calibri"/>
          <w:spacing w:val="-3"/>
          <w:sz w:val="22"/>
          <w:szCs w:val="22"/>
          <w:lang w:val="fr-FR"/>
        </w:rPr>
        <w:t xml:space="preserve">précédent du présent article sous soixante (60) jours à compter de la réception par l’une des parties de la demande </w:t>
      </w:r>
      <w:r w:rsidR="00F87751" w:rsidRPr="00202C10">
        <w:rPr>
          <w:rFonts w:ascii="Calibri" w:hAnsi="Calibri"/>
          <w:spacing w:val="-3"/>
          <w:sz w:val="22"/>
          <w:szCs w:val="22"/>
          <w:lang w:val="fr-FR"/>
        </w:rPr>
        <w:t xml:space="preserve">aux fins </w:t>
      </w:r>
      <w:r w:rsidR="00F373F2" w:rsidRPr="00202C10">
        <w:rPr>
          <w:rFonts w:ascii="Calibri" w:hAnsi="Calibri"/>
          <w:spacing w:val="-3"/>
          <w:sz w:val="22"/>
          <w:szCs w:val="22"/>
          <w:lang w:val="fr-FR"/>
        </w:rPr>
        <w:t xml:space="preserve">de règlement amiable de l’autre partie, lesdits différends, litiges ou réclamations </w:t>
      </w:r>
      <w:r w:rsidR="00AC4DAA" w:rsidRPr="00202C10">
        <w:rPr>
          <w:rFonts w:ascii="Calibri" w:hAnsi="Calibri"/>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202C10">
        <w:rPr>
          <w:rFonts w:ascii="Calibri" w:hAnsi="Calibri"/>
          <w:spacing w:val="-3"/>
          <w:sz w:val="22"/>
          <w:szCs w:val="22"/>
          <w:lang w:val="fr-FR"/>
        </w:rPr>
        <w:t xml:space="preserve">Les parties seront liées par toute </w:t>
      </w:r>
      <w:r w:rsidR="00EB54E2" w:rsidRPr="00202C10">
        <w:rPr>
          <w:rFonts w:ascii="Calibri" w:hAnsi="Calibri"/>
          <w:spacing w:val="-3"/>
          <w:sz w:val="22"/>
          <w:szCs w:val="22"/>
          <w:lang w:val="fr-FR"/>
        </w:rPr>
        <w:lastRenderedPageBreak/>
        <w:t xml:space="preserve">sentence arbitrale rendue </w:t>
      </w:r>
      <w:r w:rsidR="00E424C9" w:rsidRPr="00202C10">
        <w:rPr>
          <w:rFonts w:ascii="Calibri" w:hAnsi="Calibri"/>
          <w:spacing w:val="-3"/>
          <w:sz w:val="22"/>
          <w:szCs w:val="22"/>
          <w:lang w:val="fr-FR"/>
        </w:rPr>
        <w:t xml:space="preserve">dans le cadre </w:t>
      </w:r>
      <w:r w:rsidR="00EB54E2" w:rsidRPr="00202C10">
        <w:rPr>
          <w:rFonts w:ascii="Calibri" w:hAnsi="Calibri"/>
          <w:spacing w:val="-3"/>
          <w:sz w:val="22"/>
          <w:szCs w:val="22"/>
          <w:lang w:val="fr-FR"/>
        </w:rPr>
        <w:t>d’un tel arbitrage à titre de règlement final desdits différends, litiges ou réclamations.</w:t>
      </w:r>
    </w:p>
    <w:p w14:paraId="488FEFFA" w14:textId="77777777" w:rsidR="00711C8B" w:rsidRDefault="00711C8B" w:rsidP="00145CC7">
      <w:pPr>
        <w:tabs>
          <w:tab w:val="left" w:pos="-720"/>
        </w:tabs>
        <w:suppressAutoHyphens/>
        <w:ind w:left="1440" w:hanging="720"/>
        <w:jc w:val="both"/>
        <w:rPr>
          <w:rFonts w:ascii="Calibri" w:hAnsi="Calibri"/>
          <w:spacing w:val="-3"/>
          <w:sz w:val="22"/>
          <w:szCs w:val="22"/>
          <w:lang w:val="fr-FR"/>
        </w:rPr>
      </w:pPr>
    </w:p>
    <w:p w14:paraId="54F63531" w14:textId="77777777" w:rsidR="00711C8B" w:rsidRDefault="00711C8B" w:rsidP="00145CC7">
      <w:pPr>
        <w:tabs>
          <w:tab w:val="left" w:pos="-720"/>
        </w:tabs>
        <w:suppressAutoHyphens/>
        <w:ind w:left="1440" w:hanging="720"/>
        <w:jc w:val="both"/>
        <w:rPr>
          <w:rFonts w:ascii="Calibri" w:hAnsi="Calibri"/>
          <w:spacing w:val="-3"/>
          <w:sz w:val="22"/>
          <w:szCs w:val="22"/>
          <w:lang w:val="fr-FR"/>
        </w:rPr>
      </w:pPr>
    </w:p>
    <w:p w14:paraId="04637DC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7DE1BFA" w14:textId="77777777" w:rsidR="00145CC7"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17.</w:t>
      </w:r>
      <w:r w:rsidRPr="00202C10">
        <w:rPr>
          <w:rFonts w:ascii="Calibri" w:hAnsi="Calibri"/>
          <w:b/>
          <w:spacing w:val="-3"/>
          <w:sz w:val="22"/>
          <w:szCs w:val="22"/>
          <w:lang w:val="fr-FR"/>
        </w:rPr>
        <w:tab/>
        <w:t xml:space="preserve">PRIVILEGES </w:t>
      </w:r>
      <w:r w:rsidR="00E424C9" w:rsidRPr="00202C10">
        <w:rPr>
          <w:rFonts w:ascii="Calibri" w:hAnsi="Calibri"/>
          <w:b/>
          <w:spacing w:val="-3"/>
          <w:sz w:val="22"/>
          <w:szCs w:val="22"/>
          <w:lang w:val="fr-FR"/>
        </w:rPr>
        <w:t>ET IMMUNITES</w:t>
      </w:r>
    </w:p>
    <w:p w14:paraId="1EE4455A" w14:textId="77777777" w:rsidR="007048E2" w:rsidRPr="00202C10" w:rsidRDefault="007048E2" w:rsidP="00145CC7">
      <w:pPr>
        <w:tabs>
          <w:tab w:val="left" w:pos="-720"/>
        </w:tabs>
        <w:suppressAutoHyphens/>
        <w:jc w:val="both"/>
        <w:rPr>
          <w:rFonts w:ascii="Calibri" w:hAnsi="Calibri"/>
          <w:spacing w:val="-3"/>
          <w:sz w:val="22"/>
          <w:szCs w:val="22"/>
          <w:lang w:val="fr-FR"/>
        </w:rPr>
      </w:pPr>
    </w:p>
    <w:p w14:paraId="3645472B" w14:textId="77777777" w:rsidR="00202C10" w:rsidRPr="007048E2" w:rsidRDefault="00145CC7" w:rsidP="007048E2">
      <w:pPr>
        <w:tabs>
          <w:tab w:val="left" w:pos="-720"/>
          <w:tab w:val="left" w:pos="0"/>
        </w:tabs>
        <w:suppressAutoHyphens/>
        <w:ind w:left="720" w:hanging="720"/>
        <w:jc w:val="both"/>
        <w:rPr>
          <w:rFonts w:ascii="Calibri" w:hAnsi="Calibri" w:cs="Arial"/>
          <w:sz w:val="22"/>
          <w:szCs w:val="22"/>
          <w:lang w:val="fr-FR"/>
        </w:rPr>
      </w:pPr>
      <w:r w:rsidRPr="00202C10">
        <w:rPr>
          <w:rFonts w:ascii="Calibri" w:hAnsi="Calibri"/>
          <w:spacing w:val="-3"/>
          <w:sz w:val="22"/>
          <w:szCs w:val="22"/>
          <w:lang w:val="fr-FR"/>
        </w:rPr>
        <w:tab/>
      </w:r>
      <w:r w:rsidR="00563452" w:rsidRPr="00202C10">
        <w:rPr>
          <w:rFonts w:ascii="Calibri" w:hAnsi="Calibr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1AC7FC50" w14:textId="77777777" w:rsidR="00202C10" w:rsidRP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05274BAD" w14:textId="77777777" w:rsidR="00145CC7" w:rsidRPr="00202C10" w:rsidRDefault="00145CC7" w:rsidP="00145CC7">
      <w:pPr>
        <w:tabs>
          <w:tab w:val="left" w:pos="-720"/>
          <w:tab w:val="left" w:pos="0"/>
        </w:tabs>
        <w:suppressAutoHyphens/>
        <w:ind w:left="720" w:hanging="720"/>
        <w:jc w:val="both"/>
        <w:rPr>
          <w:rFonts w:ascii="Calibri" w:hAnsi="Calibri"/>
          <w:b/>
          <w:sz w:val="22"/>
          <w:szCs w:val="22"/>
          <w:lang w:val="fr-FR"/>
        </w:rPr>
      </w:pPr>
      <w:r w:rsidRPr="00202C10">
        <w:rPr>
          <w:rFonts w:ascii="Calibri" w:hAnsi="Calibri"/>
          <w:b/>
          <w:sz w:val="22"/>
          <w:szCs w:val="22"/>
          <w:lang w:val="fr-FR"/>
        </w:rPr>
        <w:t>18.</w:t>
      </w:r>
      <w:r w:rsidR="002E6B76" w:rsidRPr="00202C10">
        <w:rPr>
          <w:rFonts w:ascii="Calibri" w:hAnsi="Calibri"/>
          <w:b/>
          <w:sz w:val="22"/>
          <w:szCs w:val="22"/>
          <w:lang w:val="fr-FR"/>
        </w:rPr>
        <w:tab/>
      </w:r>
      <w:r w:rsidRPr="00202C10">
        <w:rPr>
          <w:rFonts w:ascii="Calibri" w:hAnsi="Calibri"/>
          <w:b/>
          <w:sz w:val="22"/>
          <w:szCs w:val="22"/>
          <w:lang w:val="fr-FR"/>
        </w:rPr>
        <w:t>EXPLOITATION</w:t>
      </w:r>
      <w:r w:rsidR="002E6B76" w:rsidRPr="00202C10">
        <w:rPr>
          <w:rFonts w:ascii="Calibri" w:hAnsi="Calibri"/>
          <w:b/>
          <w:sz w:val="22"/>
          <w:szCs w:val="22"/>
          <w:lang w:val="fr-FR"/>
        </w:rPr>
        <w:t xml:space="preserve"> SEXUELLE</w:t>
      </w:r>
    </w:p>
    <w:p w14:paraId="4F8EF1AE" w14:textId="77777777" w:rsidR="00145CC7" w:rsidRPr="00202C10" w:rsidRDefault="00145CC7" w:rsidP="00145CC7">
      <w:pPr>
        <w:jc w:val="both"/>
        <w:rPr>
          <w:rFonts w:ascii="Calibri" w:hAnsi="Calibri"/>
          <w:sz w:val="22"/>
          <w:szCs w:val="22"/>
          <w:lang w:val="fr-FR"/>
        </w:rPr>
      </w:pPr>
    </w:p>
    <w:p w14:paraId="39DA8524"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18.1</w:t>
      </w:r>
      <w:r w:rsidRPr="00202C10">
        <w:rPr>
          <w:rFonts w:ascii="Calibri" w:hAnsi="Calibri"/>
          <w:sz w:val="22"/>
          <w:szCs w:val="22"/>
          <w:lang w:val="fr-FR"/>
        </w:rPr>
        <w:tab/>
      </w:r>
      <w:r w:rsidR="00B3747B" w:rsidRPr="00202C10">
        <w:rPr>
          <w:rFonts w:ascii="Calibri" w:hAnsi="Calibri"/>
          <w:sz w:val="22"/>
          <w:szCs w:val="22"/>
          <w:lang w:val="fr-FR"/>
        </w:rPr>
        <w:t>Le prestataire</w:t>
      </w:r>
      <w:r w:rsidR="00C4667F" w:rsidRPr="00202C10">
        <w:rPr>
          <w:rFonts w:ascii="Calibri" w:hAnsi="Calibri"/>
          <w:sz w:val="22"/>
          <w:szCs w:val="22"/>
          <w:lang w:val="fr-FR"/>
        </w:rPr>
        <w:t xml:space="preserve"> devra prendre l’ensemble des mesures appropriées pour </w:t>
      </w:r>
      <w:r w:rsidR="00150C2B" w:rsidRPr="00202C10">
        <w:rPr>
          <w:rFonts w:ascii="Calibri" w:hAnsi="Calibri"/>
          <w:sz w:val="22"/>
          <w:szCs w:val="22"/>
          <w:lang w:val="fr-FR"/>
        </w:rPr>
        <w:t xml:space="preserve">empêcher la commission </w:t>
      </w:r>
      <w:r w:rsidR="00A57430" w:rsidRPr="00202C10">
        <w:rPr>
          <w:rFonts w:ascii="Calibri" w:hAnsi="Calibri"/>
          <w:sz w:val="22"/>
          <w:szCs w:val="22"/>
          <w:lang w:val="fr-FR"/>
        </w:rPr>
        <w:t xml:space="preserve">à l’encontre de quiconque </w:t>
      </w:r>
      <w:r w:rsidR="00150C2B" w:rsidRPr="00202C10">
        <w:rPr>
          <w:rFonts w:ascii="Calibri" w:hAnsi="Calibri"/>
          <w:sz w:val="22"/>
          <w:szCs w:val="22"/>
          <w:lang w:val="fr-FR"/>
        </w:rPr>
        <w:t>d</w:t>
      </w:r>
      <w:r w:rsidR="001864A7" w:rsidRPr="00202C10">
        <w:rPr>
          <w:rFonts w:ascii="Calibri" w:hAnsi="Calibri"/>
          <w:sz w:val="22"/>
          <w:szCs w:val="22"/>
          <w:lang w:val="fr-FR"/>
        </w:rPr>
        <w:t>’</w:t>
      </w:r>
      <w:r w:rsidR="00150C2B" w:rsidRPr="00202C10">
        <w:rPr>
          <w:rFonts w:ascii="Calibri" w:hAnsi="Calibri"/>
          <w:sz w:val="22"/>
          <w:szCs w:val="22"/>
          <w:lang w:val="fr-FR"/>
        </w:rPr>
        <w:t>acte</w:t>
      </w:r>
      <w:r w:rsidR="001864A7" w:rsidRPr="00202C10">
        <w:rPr>
          <w:rFonts w:ascii="Calibri" w:hAnsi="Calibri"/>
          <w:sz w:val="22"/>
          <w:szCs w:val="22"/>
          <w:lang w:val="fr-FR"/>
        </w:rPr>
        <w:t>s</w:t>
      </w:r>
      <w:r w:rsidR="00150C2B" w:rsidRPr="00202C10">
        <w:rPr>
          <w:rFonts w:ascii="Calibri" w:hAnsi="Calibri"/>
          <w:sz w:val="22"/>
          <w:szCs w:val="22"/>
          <w:lang w:val="fr-FR"/>
        </w:rPr>
        <w:t xml:space="preserve"> d’</w:t>
      </w:r>
      <w:r w:rsidR="00C4667F" w:rsidRPr="00202C10">
        <w:rPr>
          <w:rFonts w:ascii="Calibri" w:hAnsi="Calibri"/>
          <w:sz w:val="22"/>
          <w:szCs w:val="22"/>
          <w:lang w:val="fr-FR"/>
        </w:rPr>
        <w:t xml:space="preserve">exploitation ou </w:t>
      </w:r>
      <w:r w:rsidR="00150C2B" w:rsidRPr="00202C10">
        <w:rPr>
          <w:rFonts w:ascii="Calibri" w:hAnsi="Calibri"/>
          <w:sz w:val="22"/>
          <w:szCs w:val="22"/>
          <w:lang w:val="fr-FR"/>
        </w:rPr>
        <w:t>d’</w:t>
      </w:r>
      <w:r w:rsidR="00C4667F" w:rsidRPr="00202C10">
        <w:rPr>
          <w:rFonts w:ascii="Calibri" w:hAnsi="Calibri"/>
          <w:sz w:val="22"/>
          <w:szCs w:val="22"/>
          <w:lang w:val="fr-FR"/>
        </w:rPr>
        <w:t xml:space="preserve">abus sexuel par </w:t>
      </w:r>
      <w:r w:rsidR="00150C2B" w:rsidRPr="00202C10">
        <w:rPr>
          <w:rFonts w:ascii="Calibri" w:hAnsi="Calibri"/>
          <w:sz w:val="22"/>
          <w:szCs w:val="22"/>
          <w:lang w:val="fr-FR"/>
        </w:rPr>
        <w:t xml:space="preserve">le prestataire </w:t>
      </w:r>
      <w:r w:rsidR="00C4667F" w:rsidRPr="00202C10">
        <w:rPr>
          <w:rFonts w:ascii="Calibri" w:hAnsi="Calibri"/>
          <w:sz w:val="22"/>
          <w:szCs w:val="22"/>
          <w:lang w:val="fr-FR"/>
        </w:rPr>
        <w:t xml:space="preserve">lui-même,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l’un quelconque de ses employés ou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toute autre personne </w:t>
      </w:r>
      <w:r w:rsidR="00437133" w:rsidRPr="00202C10">
        <w:rPr>
          <w:rFonts w:ascii="Calibri" w:hAnsi="Calibri"/>
          <w:sz w:val="22"/>
          <w:szCs w:val="22"/>
          <w:lang w:val="fr-FR"/>
        </w:rPr>
        <w:t>pouvant</w:t>
      </w:r>
      <w:r w:rsidR="00C4667F" w:rsidRPr="00202C10">
        <w:rPr>
          <w:rFonts w:ascii="Calibri" w:hAnsi="Calibri"/>
          <w:sz w:val="22"/>
          <w:szCs w:val="22"/>
          <w:lang w:val="fr-FR"/>
        </w:rPr>
        <w:t xml:space="preserve"> être engagée par le prestataire pour fournir tout service en application du contrat.</w:t>
      </w:r>
      <w:r w:rsidR="001C554A" w:rsidRPr="00202C10">
        <w:rPr>
          <w:rFonts w:ascii="Calibri" w:hAnsi="Calibri"/>
          <w:sz w:val="22"/>
          <w:szCs w:val="22"/>
          <w:lang w:val="fr-FR"/>
        </w:rPr>
        <w:t xml:space="preserve"> A cet égard, </w:t>
      </w:r>
      <w:r w:rsidR="005A70B8" w:rsidRPr="00202C10">
        <w:rPr>
          <w:rFonts w:ascii="Calibri" w:hAnsi="Calibri"/>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202C10">
        <w:rPr>
          <w:rFonts w:ascii="Calibri" w:hAnsi="Calibri"/>
          <w:sz w:val="22"/>
          <w:szCs w:val="22"/>
          <w:lang w:val="fr-FR"/>
        </w:rPr>
        <w:t xml:space="preserve"> En outre, </w:t>
      </w:r>
      <w:r w:rsidR="0048681D" w:rsidRPr="00202C10">
        <w:rPr>
          <w:rFonts w:ascii="Calibri" w:hAnsi="Calibri"/>
          <w:sz w:val="22"/>
          <w:szCs w:val="22"/>
          <w:lang w:val="fr-FR"/>
        </w:rPr>
        <w:t xml:space="preserve">le prestataire </w:t>
      </w:r>
      <w:r w:rsidR="00515082" w:rsidRPr="00202C10">
        <w:rPr>
          <w:rFonts w:ascii="Calibri" w:hAnsi="Calibri"/>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202C10">
        <w:rPr>
          <w:rFonts w:ascii="Calibri" w:hAnsi="Calibri"/>
          <w:sz w:val="22"/>
          <w:szCs w:val="22"/>
          <w:lang w:val="fr-FR"/>
        </w:rPr>
        <w:t xml:space="preserve">constitutives d’actes d’exploitation ou dégradantes, et devra prendre l’ensemble des mesures appropriées pour interdire à ses employés ou aux autres personnes qu’il aura engagées </w:t>
      </w:r>
      <w:r w:rsidR="003D632A" w:rsidRPr="00202C10">
        <w:rPr>
          <w:rFonts w:ascii="Calibri" w:hAnsi="Calibri"/>
          <w:sz w:val="22"/>
          <w:szCs w:val="22"/>
          <w:lang w:val="fr-FR"/>
        </w:rPr>
        <w:t>d’agir</w:t>
      </w:r>
      <w:r w:rsidR="001864A7" w:rsidRPr="00202C10">
        <w:rPr>
          <w:rFonts w:ascii="Calibri" w:hAnsi="Calibri"/>
          <w:sz w:val="22"/>
          <w:szCs w:val="22"/>
          <w:lang w:val="fr-FR"/>
        </w:rPr>
        <w:t xml:space="preserve"> de la sorte</w:t>
      </w:r>
      <w:r w:rsidR="003B0BD9" w:rsidRPr="00202C10">
        <w:rPr>
          <w:rFonts w:ascii="Calibri" w:hAnsi="Calibri"/>
          <w:sz w:val="22"/>
          <w:szCs w:val="22"/>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202C10">
        <w:rPr>
          <w:rFonts w:ascii="Calibri" w:hAnsi="Calibri"/>
          <w:sz w:val="22"/>
          <w:szCs w:val="22"/>
          <w:lang w:val="fr-FR"/>
        </w:rPr>
        <w:t>,</w:t>
      </w:r>
      <w:r w:rsidR="000468B3" w:rsidRPr="00202C10">
        <w:rPr>
          <w:rFonts w:ascii="Calibri" w:hAnsi="Calibri"/>
          <w:spacing w:val="-3"/>
          <w:sz w:val="22"/>
          <w:szCs w:val="22"/>
          <w:lang w:val="fr-FR"/>
        </w:rPr>
        <w:t xml:space="preserve"> sans être redevable des frais de résiliation ou engager sa responsabilité à quelque autre titre que ce soit.</w:t>
      </w:r>
    </w:p>
    <w:p w14:paraId="0F328342" w14:textId="77777777" w:rsidR="00145CC7" w:rsidRPr="00202C10" w:rsidRDefault="00145CC7" w:rsidP="00145CC7">
      <w:pPr>
        <w:ind w:left="1260" w:hanging="540"/>
        <w:jc w:val="both"/>
        <w:rPr>
          <w:rFonts w:ascii="Calibri" w:hAnsi="Calibri"/>
          <w:sz w:val="22"/>
          <w:szCs w:val="22"/>
          <w:lang w:val="fr-FR"/>
        </w:rPr>
      </w:pPr>
    </w:p>
    <w:p w14:paraId="1FE231E7" w14:textId="77777777" w:rsidR="001508F5" w:rsidRPr="00202C10" w:rsidRDefault="00145CC7" w:rsidP="007048E2">
      <w:pPr>
        <w:ind w:left="1260" w:hanging="540"/>
        <w:jc w:val="both"/>
        <w:rPr>
          <w:rFonts w:ascii="Calibri" w:hAnsi="Calibri"/>
          <w:sz w:val="22"/>
          <w:szCs w:val="22"/>
          <w:lang w:val="fr-FR"/>
        </w:rPr>
      </w:pPr>
      <w:r w:rsidRPr="00202C10">
        <w:rPr>
          <w:rFonts w:ascii="Calibri" w:hAnsi="Calibri"/>
          <w:sz w:val="22"/>
          <w:szCs w:val="22"/>
          <w:lang w:val="fr-FR"/>
        </w:rPr>
        <w:t>18.2</w:t>
      </w:r>
      <w:r w:rsidRPr="00202C10">
        <w:rPr>
          <w:rFonts w:ascii="Calibri" w:hAnsi="Calibri"/>
          <w:sz w:val="22"/>
          <w:szCs w:val="22"/>
          <w:lang w:val="fr-FR"/>
        </w:rPr>
        <w:tab/>
      </w:r>
      <w:r w:rsidR="000D19A7" w:rsidRPr="00202C10">
        <w:rPr>
          <w:rFonts w:ascii="Calibri" w:hAnsi="Calibri"/>
          <w:sz w:val="22"/>
          <w:szCs w:val="22"/>
          <w:lang w:val="fr-FR"/>
        </w:rPr>
        <w:t xml:space="preserve">Le PNUD ne fera pas application de la règle précédente relative à l’âge </w:t>
      </w:r>
      <w:r w:rsidR="00576279" w:rsidRPr="00202C10">
        <w:rPr>
          <w:rFonts w:ascii="Calibri" w:hAnsi="Calibri"/>
          <w:sz w:val="22"/>
          <w:szCs w:val="22"/>
          <w:lang w:val="fr-FR"/>
        </w:rPr>
        <w:t>lorsque l’employé</w:t>
      </w:r>
      <w:r w:rsidR="000D19A7" w:rsidRPr="00202C10">
        <w:rPr>
          <w:rFonts w:ascii="Calibri" w:hAnsi="Calibri"/>
          <w:sz w:val="22"/>
          <w:szCs w:val="22"/>
          <w:lang w:val="fr-FR"/>
        </w:rPr>
        <w:t xml:space="preserve"> du prestataire ou toute autre personne </w:t>
      </w:r>
      <w:r w:rsidR="00437133" w:rsidRPr="00202C10">
        <w:rPr>
          <w:rFonts w:ascii="Calibri" w:hAnsi="Calibri"/>
          <w:sz w:val="22"/>
          <w:szCs w:val="22"/>
          <w:lang w:val="fr-FR"/>
        </w:rPr>
        <w:t>pouvant</w:t>
      </w:r>
      <w:r w:rsidR="000D19A7" w:rsidRPr="00202C10">
        <w:rPr>
          <w:rFonts w:ascii="Calibri" w:hAnsi="Calibri"/>
          <w:sz w:val="22"/>
          <w:szCs w:val="22"/>
          <w:lang w:val="fr-FR"/>
        </w:rPr>
        <w:t xml:space="preserve"> être engagée par celui-ci pour fournir des services en application du contrat </w:t>
      </w:r>
      <w:r w:rsidR="00245231" w:rsidRPr="00202C10">
        <w:rPr>
          <w:rFonts w:ascii="Calibri" w:hAnsi="Calibri"/>
          <w:sz w:val="22"/>
          <w:szCs w:val="22"/>
          <w:lang w:val="fr-FR"/>
        </w:rPr>
        <w:t xml:space="preserve">sera marié à la personne de moins de dix-huit ans avec laquelle </w:t>
      </w:r>
      <w:r w:rsidR="00576279" w:rsidRPr="00202C10">
        <w:rPr>
          <w:rFonts w:ascii="Calibri" w:hAnsi="Calibri"/>
          <w:sz w:val="22"/>
          <w:szCs w:val="22"/>
          <w:lang w:val="fr-FR"/>
        </w:rPr>
        <w:t>ledit employé ou ladite autre personne</w:t>
      </w:r>
      <w:r w:rsidR="00245231" w:rsidRPr="00202C10">
        <w:rPr>
          <w:rFonts w:ascii="Calibri" w:hAnsi="Calibri"/>
          <w:sz w:val="22"/>
          <w:szCs w:val="22"/>
          <w:lang w:val="fr-FR"/>
        </w:rPr>
        <w:t xml:space="preserve"> aura eu une activité sexuelle </w:t>
      </w:r>
      <w:r w:rsidR="00576279" w:rsidRPr="00202C10">
        <w:rPr>
          <w:rFonts w:ascii="Calibri" w:hAnsi="Calibri"/>
          <w:sz w:val="22"/>
          <w:szCs w:val="22"/>
          <w:lang w:val="fr-FR"/>
        </w:rPr>
        <w:t>et lorsqu</w:t>
      </w:r>
      <w:r w:rsidR="00437133" w:rsidRPr="00202C10">
        <w:rPr>
          <w:rFonts w:ascii="Calibri" w:hAnsi="Calibri"/>
          <w:sz w:val="22"/>
          <w:szCs w:val="22"/>
          <w:lang w:val="fr-FR"/>
        </w:rPr>
        <w:t>’</w:t>
      </w:r>
      <w:r w:rsidR="00576279" w:rsidRPr="00202C10">
        <w:rPr>
          <w:rFonts w:ascii="Calibri" w:hAnsi="Calibri"/>
          <w:sz w:val="22"/>
          <w:szCs w:val="22"/>
          <w:lang w:val="fr-FR"/>
        </w:rPr>
        <w:t xml:space="preserve">un tel mariage sera reconnu comme étant valable par les lois du pays </w:t>
      </w:r>
      <w:r w:rsidR="00437133" w:rsidRPr="00202C10">
        <w:rPr>
          <w:rFonts w:ascii="Calibri" w:hAnsi="Calibri"/>
          <w:sz w:val="22"/>
          <w:szCs w:val="22"/>
          <w:lang w:val="fr-FR"/>
        </w:rPr>
        <w:t>de citoyenneté dudit employé ou de ladite autre personne.</w:t>
      </w:r>
    </w:p>
    <w:p w14:paraId="43A123DD" w14:textId="77777777" w:rsidR="00145CC7" w:rsidRPr="00202C10" w:rsidRDefault="00145CC7" w:rsidP="00145CC7">
      <w:pPr>
        <w:jc w:val="both"/>
        <w:rPr>
          <w:rFonts w:ascii="Calibri" w:hAnsi="Calibri"/>
          <w:sz w:val="22"/>
          <w:szCs w:val="22"/>
          <w:lang w:val="fr-FR"/>
        </w:rPr>
      </w:pPr>
    </w:p>
    <w:p w14:paraId="17E9B0ED" w14:textId="77777777" w:rsidR="00145CC7" w:rsidRPr="00202C10" w:rsidRDefault="001B7211" w:rsidP="00145CC7">
      <w:pPr>
        <w:numPr>
          <w:ilvl w:val="0"/>
          <w:numId w:val="8"/>
        </w:numPr>
        <w:jc w:val="both"/>
        <w:rPr>
          <w:rFonts w:ascii="Calibri" w:hAnsi="Calibri"/>
          <w:b/>
          <w:sz w:val="22"/>
          <w:szCs w:val="22"/>
          <w:lang w:val="fr-FR"/>
        </w:rPr>
      </w:pPr>
      <w:r w:rsidRPr="00202C10">
        <w:rPr>
          <w:rFonts w:ascii="Calibri" w:hAnsi="Calibri"/>
          <w:b/>
          <w:sz w:val="22"/>
          <w:szCs w:val="22"/>
          <w:lang w:val="fr-FR"/>
        </w:rPr>
        <w:t>INTERDICTION DE</w:t>
      </w:r>
      <w:r w:rsidR="00C51D9F" w:rsidRPr="00202C10">
        <w:rPr>
          <w:rFonts w:ascii="Calibri" w:hAnsi="Calibri"/>
          <w:b/>
          <w:sz w:val="22"/>
          <w:szCs w:val="22"/>
          <w:lang w:val="fr-FR"/>
        </w:rPr>
        <w:t xml:space="preserve"> FOURNIR DE</w:t>
      </w:r>
      <w:r w:rsidRPr="00202C10">
        <w:rPr>
          <w:rFonts w:ascii="Calibri" w:hAnsi="Calibri"/>
          <w:b/>
          <w:sz w:val="22"/>
          <w:szCs w:val="22"/>
          <w:lang w:val="fr-FR"/>
        </w:rPr>
        <w:t xml:space="preserve">S </w:t>
      </w:r>
      <w:r w:rsidR="00D03EED" w:rsidRPr="00202C10">
        <w:rPr>
          <w:rFonts w:ascii="Calibri" w:hAnsi="Calibri"/>
          <w:b/>
          <w:sz w:val="22"/>
          <w:szCs w:val="22"/>
          <w:lang w:val="fr-FR"/>
        </w:rPr>
        <w:t>AVANTAGES AUX FONCTIONNAIRES</w:t>
      </w:r>
    </w:p>
    <w:p w14:paraId="7B352D31" w14:textId="77777777" w:rsidR="00145CC7" w:rsidRPr="00202C10" w:rsidRDefault="00145CC7" w:rsidP="00145CC7">
      <w:pPr>
        <w:jc w:val="both"/>
        <w:rPr>
          <w:rFonts w:ascii="Calibri" w:hAnsi="Calibri"/>
          <w:sz w:val="22"/>
          <w:szCs w:val="22"/>
          <w:lang w:val="fr-FR"/>
        </w:rPr>
      </w:pPr>
    </w:p>
    <w:p w14:paraId="42139A60" w14:textId="77777777" w:rsidR="00145CC7" w:rsidRPr="00202C10" w:rsidRDefault="001B7211" w:rsidP="00145CC7">
      <w:pPr>
        <w:ind w:left="720"/>
        <w:jc w:val="both"/>
        <w:rPr>
          <w:rFonts w:ascii="Calibri" w:hAnsi="Calibri"/>
          <w:sz w:val="22"/>
          <w:szCs w:val="22"/>
          <w:lang w:val="fr-FR"/>
        </w:rPr>
      </w:pPr>
      <w:r w:rsidRPr="00202C10">
        <w:rPr>
          <w:rFonts w:ascii="Calibri" w:hAnsi="Calibri"/>
          <w:sz w:val="22"/>
          <w:szCs w:val="22"/>
          <w:lang w:val="fr-FR"/>
        </w:rPr>
        <w:t xml:space="preserve">Le prestataire garantit </w:t>
      </w:r>
      <w:r w:rsidR="004F65A8" w:rsidRPr="00202C10">
        <w:rPr>
          <w:rFonts w:ascii="Calibri" w:hAnsi="Calibri"/>
          <w:sz w:val="22"/>
          <w:szCs w:val="22"/>
          <w:lang w:val="fr-FR"/>
        </w:rPr>
        <w:t xml:space="preserve">qu’il n’a fourni ou qu’il ne proposera à </w:t>
      </w:r>
      <w:r w:rsidRPr="00202C10">
        <w:rPr>
          <w:rFonts w:ascii="Calibri" w:hAnsi="Calibri"/>
          <w:sz w:val="22"/>
          <w:szCs w:val="22"/>
          <w:lang w:val="fr-FR"/>
        </w:rPr>
        <w:t xml:space="preserve">aucun fonctionnaire du PNUD ou de l’Organisation des Nations Unies </w:t>
      </w:r>
      <w:r w:rsidR="004F65A8" w:rsidRPr="00202C10">
        <w:rPr>
          <w:rFonts w:ascii="Calibri" w:hAnsi="Calibri"/>
          <w:sz w:val="22"/>
          <w:szCs w:val="22"/>
          <w:lang w:val="fr-FR"/>
        </w:rPr>
        <w:t xml:space="preserve">un quelconque avantage direct ou indirect résultant du présent contrat ou de son attribution. </w:t>
      </w:r>
      <w:r w:rsidR="009E4FBC" w:rsidRPr="00202C10">
        <w:rPr>
          <w:rFonts w:ascii="Calibri" w:hAnsi="Calibri"/>
          <w:sz w:val="22"/>
          <w:szCs w:val="22"/>
          <w:lang w:val="fr-FR"/>
        </w:rPr>
        <w:t xml:space="preserve">Le prestataire convient que </w:t>
      </w:r>
      <w:r w:rsidR="00932040" w:rsidRPr="00202C10">
        <w:rPr>
          <w:rFonts w:ascii="Calibri" w:hAnsi="Calibri"/>
          <w:sz w:val="22"/>
          <w:szCs w:val="22"/>
          <w:lang w:val="fr-FR"/>
        </w:rPr>
        <w:t>toute</w:t>
      </w:r>
      <w:r w:rsidR="009E4FBC" w:rsidRPr="00202C10">
        <w:rPr>
          <w:rFonts w:ascii="Calibri" w:hAnsi="Calibri"/>
          <w:sz w:val="22"/>
          <w:szCs w:val="22"/>
          <w:lang w:val="fr-FR"/>
        </w:rPr>
        <w:t xml:space="preserve"> violation de la présente disposition constituera </w:t>
      </w:r>
      <w:r w:rsidR="004145AB" w:rsidRPr="00202C10">
        <w:rPr>
          <w:rFonts w:ascii="Calibri" w:hAnsi="Calibri"/>
          <w:sz w:val="22"/>
          <w:szCs w:val="22"/>
          <w:lang w:val="fr-FR"/>
        </w:rPr>
        <w:t>la</w:t>
      </w:r>
      <w:r w:rsidR="009E4FBC" w:rsidRPr="00202C10">
        <w:rPr>
          <w:rFonts w:ascii="Calibri" w:hAnsi="Calibri"/>
          <w:sz w:val="22"/>
          <w:szCs w:val="22"/>
          <w:lang w:val="fr-FR"/>
        </w:rPr>
        <w:t xml:space="preserve"> violation</w:t>
      </w:r>
      <w:r w:rsidR="004145AB" w:rsidRPr="00202C10">
        <w:rPr>
          <w:rFonts w:ascii="Calibri" w:hAnsi="Calibri"/>
          <w:sz w:val="22"/>
          <w:szCs w:val="22"/>
          <w:lang w:val="fr-FR"/>
        </w:rPr>
        <w:t xml:space="preserve"> d’une condition essentielle du présent contrat.</w:t>
      </w:r>
    </w:p>
    <w:p w14:paraId="05162C2C" w14:textId="77777777" w:rsidR="00145CC7" w:rsidRPr="00202C10" w:rsidRDefault="00145CC7" w:rsidP="00145CC7">
      <w:pPr>
        <w:jc w:val="both"/>
        <w:rPr>
          <w:rFonts w:ascii="Calibri" w:hAnsi="Calibri"/>
          <w:sz w:val="22"/>
          <w:szCs w:val="22"/>
          <w:lang w:val="fr-FR"/>
        </w:rPr>
      </w:pPr>
    </w:p>
    <w:p w14:paraId="3EA9388D" w14:textId="77777777" w:rsidR="00145CC7" w:rsidRPr="00202C10" w:rsidRDefault="00145CC7" w:rsidP="00145CC7">
      <w:pPr>
        <w:jc w:val="both"/>
        <w:rPr>
          <w:rFonts w:ascii="Calibri" w:hAnsi="Calibri"/>
          <w:b/>
          <w:sz w:val="22"/>
          <w:szCs w:val="22"/>
          <w:lang w:val="fr-FR"/>
        </w:rPr>
      </w:pPr>
      <w:r w:rsidRPr="00202C10">
        <w:rPr>
          <w:rFonts w:ascii="Calibri" w:hAnsi="Calibri"/>
          <w:b/>
          <w:sz w:val="22"/>
          <w:szCs w:val="22"/>
          <w:lang w:val="fr-FR"/>
        </w:rPr>
        <w:t>20.</w:t>
      </w:r>
      <w:r w:rsidR="00967E45" w:rsidRPr="00202C10">
        <w:rPr>
          <w:rFonts w:ascii="Calibri" w:hAnsi="Calibri"/>
          <w:b/>
          <w:sz w:val="22"/>
          <w:szCs w:val="22"/>
          <w:lang w:val="fr-FR"/>
        </w:rPr>
        <w:tab/>
        <w:t>POUVOIR DE MODIFICATION</w:t>
      </w:r>
    </w:p>
    <w:p w14:paraId="7CEB4545" w14:textId="77777777" w:rsidR="00145CC7" w:rsidRPr="00202C10" w:rsidRDefault="00145CC7" w:rsidP="00145CC7">
      <w:pPr>
        <w:jc w:val="both"/>
        <w:rPr>
          <w:rFonts w:ascii="Calibri" w:hAnsi="Calibri"/>
          <w:sz w:val="22"/>
          <w:szCs w:val="22"/>
          <w:lang w:val="fr-FR"/>
        </w:rPr>
      </w:pPr>
    </w:p>
    <w:p w14:paraId="68CD7647" w14:textId="77777777" w:rsidR="00CF3A2E" w:rsidRPr="00202C10" w:rsidRDefault="004534A6" w:rsidP="002767FC">
      <w:pPr>
        <w:tabs>
          <w:tab w:val="left" w:pos="-720"/>
          <w:tab w:val="left" w:pos="0"/>
        </w:tabs>
        <w:suppressAutoHyphens/>
        <w:ind w:left="720"/>
        <w:jc w:val="both"/>
        <w:rPr>
          <w:rFonts w:ascii="Calibri" w:hAnsi="Calibri"/>
          <w:sz w:val="22"/>
          <w:szCs w:val="22"/>
          <w:lang w:val="fr-FR"/>
        </w:rPr>
      </w:pPr>
      <w:r w:rsidRPr="00202C10">
        <w:rPr>
          <w:rFonts w:ascii="Calibri" w:hAnsi="Calibri"/>
          <w:sz w:val="22"/>
          <w:szCs w:val="22"/>
          <w:lang w:val="fr-FR"/>
        </w:rPr>
        <w:t xml:space="preserve">Conformément au règlement financier et aux règles de gestion financière du PNUD, </w:t>
      </w:r>
      <w:r w:rsidR="008E61E4" w:rsidRPr="00202C10">
        <w:rPr>
          <w:rFonts w:ascii="Calibri" w:hAnsi="Calibri"/>
          <w:sz w:val="22"/>
          <w:szCs w:val="22"/>
          <w:lang w:val="fr-FR"/>
        </w:rPr>
        <w:t xml:space="preserve">seul le fonctionnaire autorisé du PNUD </w:t>
      </w:r>
      <w:r w:rsidR="006464B8" w:rsidRPr="00202C10">
        <w:rPr>
          <w:rFonts w:ascii="Calibri" w:hAnsi="Calibri"/>
          <w:sz w:val="22"/>
          <w:szCs w:val="22"/>
          <w:lang w:val="fr-FR"/>
        </w:rPr>
        <w:t>a</w:t>
      </w:r>
      <w:r w:rsidR="008E61E4" w:rsidRPr="00202C10">
        <w:rPr>
          <w:rFonts w:ascii="Calibri" w:hAnsi="Calibri"/>
          <w:sz w:val="22"/>
          <w:szCs w:val="22"/>
          <w:lang w:val="fr-FR"/>
        </w:rPr>
        <w:t xml:space="preserve"> le pouvoir d’accepter pour le compte du PNUD toute </w:t>
      </w:r>
      <w:r w:rsidR="008E61E4" w:rsidRPr="00202C10">
        <w:rPr>
          <w:rFonts w:ascii="Calibri" w:hAnsi="Calibri"/>
          <w:sz w:val="22"/>
          <w:szCs w:val="22"/>
          <w:lang w:val="fr-FR"/>
        </w:rPr>
        <w:lastRenderedPageBreak/>
        <w:t xml:space="preserve">modification apportée au présent contrat, une renonciation à l’une quelconque de ses dispositions ou toute relation contractuelle supplémentaire avec le prestataire. Par conséquent, </w:t>
      </w:r>
      <w:r w:rsidR="006F7840" w:rsidRPr="00202C10">
        <w:rPr>
          <w:rFonts w:ascii="Calibri" w:hAnsi="Calibri"/>
          <w:sz w:val="22"/>
          <w:szCs w:val="22"/>
          <w:lang w:val="fr-FR"/>
        </w:rPr>
        <w:t>aucune modification du présent contrat ne sera valable et opposable au PNUD à moins de faire l’objet d’un avenant au présent contrat signé par le prestataire et le fonctionnaire autorisé du PNUD conjointement.</w:t>
      </w:r>
    </w:p>
    <w:sectPr w:rsidR="00CF3A2E" w:rsidRPr="00202C10" w:rsidSect="006622F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543D" w14:textId="77777777" w:rsidR="00E87935" w:rsidRDefault="00E87935" w:rsidP="00145CC7">
      <w:r>
        <w:separator/>
      </w:r>
    </w:p>
  </w:endnote>
  <w:endnote w:type="continuationSeparator" w:id="0">
    <w:p w14:paraId="34FA3D81" w14:textId="77777777" w:rsidR="00E87935" w:rsidRDefault="00E87935"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A87" w14:textId="77777777" w:rsidR="00D96694" w:rsidRDefault="00D966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458550" w14:textId="77777777" w:rsidR="00D96694" w:rsidRDefault="00D966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1F73" w14:textId="77777777" w:rsidR="00D96694" w:rsidRDefault="00D9669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7A972EB" w14:textId="77777777" w:rsidR="00D96694" w:rsidRDefault="00D9669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1B7A" w14:textId="77777777" w:rsidR="00E87935" w:rsidRDefault="00E87935" w:rsidP="00145CC7">
      <w:r>
        <w:separator/>
      </w:r>
    </w:p>
  </w:footnote>
  <w:footnote w:type="continuationSeparator" w:id="0">
    <w:p w14:paraId="6B91F27E" w14:textId="77777777" w:rsidR="00E87935" w:rsidRDefault="00E87935" w:rsidP="00145CC7">
      <w:r>
        <w:continuationSeparator/>
      </w:r>
    </w:p>
  </w:footnote>
  <w:footnote w:id="1">
    <w:p w14:paraId="0E2031CB" w14:textId="77777777" w:rsidR="00D96694" w:rsidRPr="007F5C53" w:rsidRDefault="00D96694"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0422E46F" w14:textId="77777777" w:rsidR="00D96694" w:rsidRPr="007F5C53" w:rsidRDefault="00D96694"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49A225D4" w14:textId="77777777" w:rsidR="00D96694" w:rsidRPr="007F5C53" w:rsidRDefault="00D96694"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6C9215FF" w14:textId="77777777" w:rsidR="00D96694" w:rsidRPr="007F5C53" w:rsidRDefault="00D96694"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3B62CBA0" w14:textId="77777777" w:rsidR="00D96694" w:rsidRPr="007F5C53" w:rsidRDefault="00D96694"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582A99DB" w14:textId="77777777" w:rsidR="00D96694" w:rsidRPr="007F5C53" w:rsidRDefault="00D96694"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755D5380" w14:textId="77777777" w:rsidR="00D96694" w:rsidRPr="007F5C53" w:rsidRDefault="00D96694"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185959C0" w14:textId="77777777" w:rsidR="00D96694" w:rsidRPr="00102B28" w:rsidRDefault="00D96694"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36D4E528" w14:textId="77777777" w:rsidR="00D96694" w:rsidRPr="00064E61" w:rsidRDefault="00D96694"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14:paraId="2067F12C" w14:textId="77777777" w:rsidR="00D96694" w:rsidRPr="00064E61" w:rsidRDefault="00D96694"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4E9BDCF5" w14:textId="77777777" w:rsidR="00D96694" w:rsidRPr="00B8279B" w:rsidRDefault="00D96694"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9F6184A"/>
    <w:multiLevelType w:val="hybridMultilevel"/>
    <w:tmpl w:val="455EBA16"/>
    <w:lvl w:ilvl="0" w:tplc="777A268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E7165FD"/>
    <w:multiLevelType w:val="hybridMultilevel"/>
    <w:tmpl w:val="108E80F4"/>
    <w:lvl w:ilvl="0" w:tplc="24809D3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4F11193"/>
    <w:multiLevelType w:val="hybridMultilevel"/>
    <w:tmpl w:val="A454A820"/>
    <w:lvl w:ilvl="0" w:tplc="51CC6D8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45FD4"/>
    <w:multiLevelType w:val="hybridMultilevel"/>
    <w:tmpl w:val="25629F08"/>
    <w:lvl w:ilvl="0" w:tplc="FFAC1BE6">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1D4F89"/>
    <w:multiLevelType w:val="hybridMultilevel"/>
    <w:tmpl w:val="507AB52E"/>
    <w:lvl w:ilvl="0" w:tplc="C132565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3"/>
  </w:num>
  <w:num w:numId="4">
    <w:abstractNumId w:val="15"/>
  </w:num>
  <w:num w:numId="5">
    <w:abstractNumId w:val="20"/>
  </w:num>
  <w:num w:numId="6">
    <w:abstractNumId w:val="12"/>
  </w:num>
  <w:num w:numId="7">
    <w:abstractNumId w:val="8"/>
  </w:num>
  <w:num w:numId="8">
    <w:abstractNumId w:val="10"/>
  </w:num>
  <w:num w:numId="9">
    <w:abstractNumId w:val="3"/>
  </w:num>
  <w:num w:numId="10">
    <w:abstractNumId w:val="7"/>
  </w:num>
  <w:num w:numId="11">
    <w:abstractNumId w:val="21"/>
  </w:num>
  <w:num w:numId="12">
    <w:abstractNumId w:val="16"/>
  </w:num>
  <w:num w:numId="13">
    <w:abstractNumId w:val="19"/>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4"/>
  </w:num>
  <w:num w:numId="20">
    <w:abstractNumId w:val="22"/>
  </w:num>
  <w:num w:numId="21">
    <w:abstractNumId w:val="6"/>
  </w:num>
  <w:num w:numId="22">
    <w:abstractNumId w:val="1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10461"/>
    <w:rsid w:val="00020BC2"/>
    <w:rsid w:val="00024DE6"/>
    <w:rsid w:val="0002584F"/>
    <w:rsid w:val="00030D98"/>
    <w:rsid w:val="00030F89"/>
    <w:rsid w:val="000365A3"/>
    <w:rsid w:val="00036750"/>
    <w:rsid w:val="000375A5"/>
    <w:rsid w:val="00037D0D"/>
    <w:rsid w:val="0004111E"/>
    <w:rsid w:val="000422AA"/>
    <w:rsid w:val="00042B16"/>
    <w:rsid w:val="00046540"/>
    <w:rsid w:val="000468B3"/>
    <w:rsid w:val="00051219"/>
    <w:rsid w:val="0005205E"/>
    <w:rsid w:val="00056BD7"/>
    <w:rsid w:val="00062308"/>
    <w:rsid w:val="0006271C"/>
    <w:rsid w:val="00064E61"/>
    <w:rsid w:val="00065F9F"/>
    <w:rsid w:val="000713CB"/>
    <w:rsid w:val="00071DD7"/>
    <w:rsid w:val="00071E95"/>
    <w:rsid w:val="00076308"/>
    <w:rsid w:val="00076971"/>
    <w:rsid w:val="00080DB1"/>
    <w:rsid w:val="00083BEB"/>
    <w:rsid w:val="000847FA"/>
    <w:rsid w:val="00086925"/>
    <w:rsid w:val="0009134A"/>
    <w:rsid w:val="00091D15"/>
    <w:rsid w:val="00092202"/>
    <w:rsid w:val="000A1552"/>
    <w:rsid w:val="000A36DB"/>
    <w:rsid w:val="000A554E"/>
    <w:rsid w:val="000A6E01"/>
    <w:rsid w:val="000A7E7D"/>
    <w:rsid w:val="000A7F1A"/>
    <w:rsid w:val="000B05E9"/>
    <w:rsid w:val="000B20B7"/>
    <w:rsid w:val="000B3EE5"/>
    <w:rsid w:val="000B4AC0"/>
    <w:rsid w:val="000B5844"/>
    <w:rsid w:val="000B5970"/>
    <w:rsid w:val="000C0C6D"/>
    <w:rsid w:val="000C6CBC"/>
    <w:rsid w:val="000C73A8"/>
    <w:rsid w:val="000C77E8"/>
    <w:rsid w:val="000D19A7"/>
    <w:rsid w:val="000D3791"/>
    <w:rsid w:val="000D6031"/>
    <w:rsid w:val="000D78AB"/>
    <w:rsid w:val="000E336F"/>
    <w:rsid w:val="000E7030"/>
    <w:rsid w:val="000F07FC"/>
    <w:rsid w:val="00102B28"/>
    <w:rsid w:val="001064F4"/>
    <w:rsid w:val="001138DC"/>
    <w:rsid w:val="00113BC3"/>
    <w:rsid w:val="001145FF"/>
    <w:rsid w:val="00123C15"/>
    <w:rsid w:val="001265A8"/>
    <w:rsid w:val="001343C1"/>
    <w:rsid w:val="001416D0"/>
    <w:rsid w:val="00143C6D"/>
    <w:rsid w:val="00145CC7"/>
    <w:rsid w:val="001508F5"/>
    <w:rsid w:val="00150C2B"/>
    <w:rsid w:val="00152497"/>
    <w:rsid w:val="00160D27"/>
    <w:rsid w:val="00167538"/>
    <w:rsid w:val="00172113"/>
    <w:rsid w:val="001751FD"/>
    <w:rsid w:val="00177BB5"/>
    <w:rsid w:val="001804F8"/>
    <w:rsid w:val="00181D99"/>
    <w:rsid w:val="001864A7"/>
    <w:rsid w:val="00186536"/>
    <w:rsid w:val="00197302"/>
    <w:rsid w:val="001A113E"/>
    <w:rsid w:val="001A1505"/>
    <w:rsid w:val="001A4004"/>
    <w:rsid w:val="001A5E85"/>
    <w:rsid w:val="001A7A66"/>
    <w:rsid w:val="001A7D33"/>
    <w:rsid w:val="001B59E6"/>
    <w:rsid w:val="001B7211"/>
    <w:rsid w:val="001C1E48"/>
    <w:rsid w:val="001C465D"/>
    <w:rsid w:val="001C554A"/>
    <w:rsid w:val="001D281B"/>
    <w:rsid w:val="001D30FE"/>
    <w:rsid w:val="001D5F1D"/>
    <w:rsid w:val="001E0BDB"/>
    <w:rsid w:val="001E2C6C"/>
    <w:rsid w:val="001F54F8"/>
    <w:rsid w:val="001F753F"/>
    <w:rsid w:val="00202408"/>
    <w:rsid w:val="00202722"/>
    <w:rsid w:val="00202C10"/>
    <w:rsid w:val="0020413D"/>
    <w:rsid w:val="00206A0D"/>
    <w:rsid w:val="0021357B"/>
    <w:rsid w:val="00216B9F"/>
    <w:rsid w:val="0021781C"/>
    <w:rsid w:val="00220576"/>
    <w:rsid w:val="00220CD4"/>
    <w:rsid w:val="00231703"/>
    <w:rsid w:val="002318B7"/>
    <w:rsid w:val="00232585"/>
    <w:rsid w:val="00232A8D"/>
    <w:rsid w:val="002423F8"/>
    <w:rsid w:val="00245231"/>
    <w:rsid w:val="002466FA"/>
    <w:rsid w:val="00247AA2"/>
    <w:rsid w:val="00247C07"/>
    <w:rsid w:val="0025120E"/>
    <w:rsid w:val="00252845"/>
    <w:rsid w:val="002528BF"/>
    <w:rsid w:val="00254B73"/>
    <w:rsid w:val="0026358B"/>
    <w:rsid w:val="00266261"/>
    <w:rsid w:val="00266A70"/>
    <w:rsid w:val="00275CED"/>
    <w:rsid w:val="002767FC"/>
    <w:rsid w:val="002815BA"/>
    <w:rsid w:val="002827A9"/>
    <w:rsid w:val="00282E57"/>
    <w:rsid w:val="00283BC6"/>
    <w:rsid w:val="00284452"/>
    <w:rsid w:val="00287571"/>
    <w:rsid w:val="00290D0E"/>
    <w:rsid w:val="00294786"/>
    <w:rsid w:val="00296F3E"/>
    <w:rsid w:val="00297139"/>
    <w:rsid w:val="002A2E56"/>
    <w:rsid w:val="002B24E8"/>
    <w:rsid w:val="002B3C6B"/>
    <w:rsid w:val="002B4688"/>
    <w:rsid w:val="002C012F"/>
    <w:rsid w:val="002D1031"/>
    <w:rsid w:val="002D13A0"/>
    <w:rsid w:val="002D7B5C"/>
    <w:rsid w:val="002E2F3A"/>
    <w:rsid w:val="002E3BF3"/>
    <w:rsid w:val="002E6B2A"/>
    <w:rsid w:val="002E6B76"/>
    <w:rsid w:val="002E74E3"/>
    <w:rsid w:val="002F01BB"/>
    <w:rsid w:val="002F0BC1"/>
    <w:rsid w:val="002F30AC"/>
    <w:rsid w:val="00301F88"/>
    <w:rsid w:val="00302A2F"/>
    <w:rsid w:val="00302DBF"/>
    <w:rsid w:val="00304998"/>
    <w:rsid w:val="00306688"/>
    <w:rsid w:val="003074E8"/>
    <w:rsid w:val="003130F3"/>
    <w:rsid w:val="00320B04"/>
    <w:rsid w:val="00324E74"/>
    <w:rsid w:val="00333626"/>
    <w:rsid w:val="00340590"/>
    <w:rsid w:val="00343656"/>
    <w:rsid w:val="0034612E"/>
    <w:rsid w:val="0035257A"/>
    <w:rsid w:val="00353D01"/>
    <w:rsid w:val="003562B8"/>
    <w:rsid w:val="00360653"/>
    <w:rsid w:val="00361415"/>
    <w:rsid w:val="0036242A"/>
    <w:rsid w:val="003627DF"/>
    <w:rsid w:val="003652BF"/>
    <w:rsid w:val="003674DF"/>
    <w:rsid w:val="00372209"/>
    <w:rsid w:val="00375036"/>
    <w:rsid w:val="00376BC9"/>
    <w:rsid w:val="00382964"/>
    <w:rsid w:val="00386317"/>
    <w:rsid w:val="00390B7C"/>
    <w:rsid w:val="0039322B"/>
    <w:rsid w:val="00393692"/>
    <w:rsid w:val="00395012"/>
    <w:rsid w:val="00395A32"/>
    <w:rsid w:val="003971B3"/>
    <w:rsid w:val="00397473"/>
    <w:rsid w:val="003A1E35"/>
    <w:rsid w:val="003A4222"/>
    <w:rsid w:val="003B03E7"/>
    <w:rsid w:val="003B0BD9"/>
    <w:rsid w:val="003B114C"/>
    <w:rsid w:val="003B214A"/>
    <w:rsid w:val="003B7567"/>
    <w:rsid w:val="003C784F"/>
    <w:rsid w:val="003D5814"/>
    <w:rsid w:val="003D5A35"/>
    <w:rsid w:val="003D632A"/>
    <w:rsid w:val="003D70B2"/>
    <w:rsid w:val="003D7F8C"/>
    <w:rsid w:val="003E28D0"/>
    <w:rsid w:val="003E5C21"/>
    <w:rsid w:val="003F2188"/>
    <w:rsid w:val="003F3600"/>
    <w:rsid w:val="003F3759"/>
    <w:rsid w:val="003F4E27"/>
    <w:rsid w:val="003F53D2"/>
    <w:rsid w:val="003F7485"/>
    <w:rsid w:val="0040062D"/>
    <w:rsid w:val="00404141"/>
    <w:rsid w:val="0040699F"/>
    <w:rsid w:val="00412EFF"/>
    <w:rsid w:val="00414104"/>
    <w:rsid w:val="00414435"/>
    <w:rsid w:val="004145AB"/>
    <w:rsid w:val="00417605"/>
    <w:rsid w:val="00425018"/>
    <w:rsid w:val="0043539A"/>
    <w:rsid w:val="00437133"/>
    <w:rsid w:val="0043798A"/>
    <w:rsid w:val="004408C0"/>
    <w:rsid w:val="00444685"/>
    <w:rsid w:val="00444B80"/>
    <w:rsid w:val="00450AF2"/>
    <w:rsid w:val="004534A6"/>
    <w:rsid w:val="00453DB4"/>
    <w:rsid w:val="0045541B"/>
    <w:rsid w:val="004571DE"/>
    <w:rsid w:val="00460702"/>
    <w:rsid w:val="00461CAD"/>
    <w:rsid w:val="004630C2"/>
    <w:rsid w:val="00465471"/>
    <w:rsid w:val="00471234"/>
    <w:rsid w:val="00472D15"/>
    <w:rsid w:val="00475091"/>
    <w:rsid w:val="00481045"/>
    <w:rsid w:val="004846B0"/>
    <w:rsid w:val="0048681D"/>
    <w:rsid w:val="00487D68"/>
    <w:rsid w:val="00490E78"/>
    <w:rsid w:val="004910D3"/>
    <w:rsid w:val="00493E35"/>
    <w:rsid w:val="00497661"/>
    <w:rsid w:val="004A06DB"/>
    <w:rsid w:val="004A07A2"/>
    <w:rsid w:val="004A5140"/>
    <w:rsid w:val="004A5A6D"/>
    <w:rsid w:val="004A7832"/>
    <w:rsid w:val="004B0807"/>
    <w:rsid w:val="004B2B5A"/>
    <w:rsid w:val="004B2F08"/>
    <w:rsid w:val="004B52FF"/>
    <w:rsid w:val="004B68F1"/>
    <w:rsid w:val="004C0F33"/>
    <w:rsid w:val="004C10CB"/>
    <w:rsid w:val="004C4FBD"/>
    <w:rsid w:val="004D7885"/>
    <w:rsid w:val="004D7971"/>
    <w:rsid w:val="004D7A2F"/>
    <w:rsid w:val="004E3C11"/>
    <w:rsid w:val="004E5FCC"/>
    <w:rsid w:val="004F5446"/>
    <w:rsid w:val="004F65A8"/>
    <w:rsid w:val="004F688A"/>
    <w:rsid w:val="00504ADC"/>
    <w:rsid w:val="00511895"/>
    <w:rsid w:val="00515082"/>
    <w:rsid w:val="00517229"/>
    <w:rsid w:val="0051728C"/>
    <w:rsid w:val="00522E64"/>
    <w:rsid w:val="00522FDB"/>
    <w:rsid w:val="00527939"/>
    <w:rsid w:val="00533ECA"/>
    <w:rsid w:val="0053485C"/>
    <w:rsid w:val="0053494C"/>
    <w:rsid w:val="00534B64"/>
    <w:rsid w:val="005444A8"/>
    <w:rsid w:val="00550D4F"/>
    <w:rsid w:val="005518D4"/>
    <w:rsid w:val="005540B5"/>
    <w:rsid w:val="0056066C"/>
    <w:rsid w:val="00563452"/>
    <w:rsid w:val="005648E6"/>
    <w:rsid w:val="00567C82"/>
    <w:rsid w:val="00567DB1"/>
    <w:rsid w:val="0057130E"/>
    <w:rsid w:val="00576279"/>
    <w:rsid w:val="00590E69"/>
    <w:rsid w:val="0059195B"/>
    <w:rsid w:val="00596100"/>
    <w:rsid w:val="00597268"/>
    <w:rsid w:val="00597735"/>
    <w:rsid w:val="005A35EB"/>
    <w:rsid w:val="005A70B8"/>
    <w:rsid w:val="005B2C88"/>
    <w:rsid w:val="005B3D71"/>
    <w:rsid w:val="005B4E03"/>
    <w:rsid w:val="005B5151"/>
    <w:rsid w:val="005B7F8D"/>
    <w:rsid w:val="005C2E52"/>
    <w:rsid w:val="005C6E7D"/>
    <w:rsid w:val="005C6EEF"/>
    <w:rsid w:val="005C7204"/>
    <w:rsid w:val="005D34F8"/>
    <w:rsid w:val="005D3FC1"/>
    <w:rsid w:val="005D47EF"/>
    <w:rsid w:val="005D594A"/>
    <w:rsid w:val="005E072E"/>
    <w:rsid w:val="005E282C"/>
    <w:rsid w:val="005E70E7"/>
    <w:rsid w:val="005E7F24"/>
    <w:rsid w:val="005E7FD1"/>
    <w:rsid w:val="005F2455"/>
    <w:rsid w:val="005F5A09"/>
    <w:rsid w:val="00600526"/>
    <w:rsid w:val="00601487"/>
    <w:rsid w:val="00604BE4"/>
    <w:rsid w:val="00604E18"/>
    <w:rsid w:val="00610589"/>
    <w:rsid w:val="00610997"/>
    <w:rsid w:val="00612018"/>
    <w:rsid w:val="0061664C"/>
    <w:rsid w:val="00623334"/>
    <w:rsid w:val="00626558"/>
    <w:rsid w:val="00630195"/>
    <w:rsid w:val="00633C26"/>
    <w:rsid w:val="00634B48"/>
    <w:rsid w:val="00636A9B"/>
    <w:rsid w:val="00642325"/>
    <w:rsid w:val="006464B8"/>
    <w:rsid w:val="00647672"/>
    <w:rsid w:val="00647990"/>
    <w:rsid w:val="006514B1"/>
    <w:rsid w:val="00655885"/>
    <w:rsid w:val="00655E05"/>
    <w:rsid w:val="00656F62"/>
    <w:rsid w:val="00657CF2"/>
    <w:rsid w:val="006622F6"/>
    <w:rsid w:val="00662DBE"/>
    <w:rsid w:val="0066361D"/>
    <w:rsid w:val="00663AFC"/>
    <w:rsid w:val="00671787"/>
    <w:rsid w:val="00672A44"/>
    <w:rsid w:val="006801DF"/>
    <w:rsid w:val="0068559D"/>
    <w:rsid w:val="00692941"/>
    <w:rsid w:val="006A00E2"/>
    <w:rsid w:val="006A18B7"/>
    <w:rsid w:val="006A2635"/>
    <w:rsid w:val="006A272D"/>
    <w:rsid w:val="006A731A"/>
    <w:rsid w:val="006B5F4B"/>
    <w:rsid w:val="006B62CE"/>
    <w:rsid w:val="006C266A"/>
    <w:rsid w:val="006C3580"/>
    <w:rsid w:val="006C5E72"/>
    <w:rsid w:val="006D2302"/>
    <w:rsid w:val="006E1B74"/>
    <w:rsid w:val="006E74D5"/>
    <w:rsid w:val="006F7840"/>
    <w:rsid w:val="00700725"/>
    <w:rsid w:val="007048E2"/>
    <w:rsid w:val="007049D1"/>
    <w:rsid w:val="00705792"/>
    <w:rsid w:val="00707FDA"/>
    <w:rsid w:val="00711C8B"/>
    <w:rsid w:val="00712FD7"/>
    <w:rsid w:val="007161C2"/>
    <w:rsid w:val="007169C8"/>
    <w:rsid w:val="00720C6B"/>
    <w:rsid w:val="007211D5"/>
    <w:rsid w:val="00723DF6"/>
    <w:rsid w:val="0072571E"/>
    <w:rsid w:val="00730352"/>
    <w:rsid w:val="007307EE"/>
    <w:rsid w:val="00730DBB"/>
    <w:rsid w:val="00733D8A"/>
    <w:rsid w:val="00735CD4"/>
    <w:rsid w:val="007421E0"/>
    <w:rsid w:val="007536DA"/>
    <w:rsid w:val="00754657"/>
    <w:rsid w:val="007550EA"/>
    <w:rsid w:val="00755D4D"/>
    <w:rsid w:val="00756391"/>
    <w:rsid w:val="00757C5C"/>
    <w:rsid w:val="00762D8B"/>
    <w:rsid w:val="00763885"/>
    <w:rsid w:val="00767ED8"/>
    <w:rsid w:val="00776E12"/>
    <w:rsid w:val="00783675"/>
    <w:rsid w:val="00785BC4"/>
    <w:rsid w:val="00790135"/>
    <w:rsid w:val="00791658"/>
    <w:rsid w:val="00796E7D"/>
    <w:rsid w:val="007A2C32"/>
    <w:rsid w:val="007A3506"/>
    <w:rsid w:val="007A6C07"/>
    <w:rsid w:val="007B322E"/>
    <w:rsid w:val="007B5388"/>
    <w:rsid w:val="007B661E"/>
    <w:rsid w:val="007C4461"/>
    <w:rsid w:val="007D1C19"/>
    <w:rsid w:val="007D5C50"/>
    <w:rsid w:val="007E17F5"/>
    <w:rsid w:val="007F4A29"/>
    <w:rsid w:val="007F5B94"/>
    <w:rsid w:val="007F5C53"/>
    <w:rsid w:val="007F6FB1"/>
    <w:rsid w:val="007F778A"/>
    <w:rsid w:val="00800788"/>
    <w:rsid w:val="008060B4"/>
    <w:rsid w:val="0080773D"/>
    <w:rsid w:val="0081289B"/>
    <w:rsid w:val="00821C3D"/>
    <w:rsid w:val="00822125"/>
    <w:rsid w:val="0082508A"/>
    <w:rsid w:val="00840099"/>
    <w:rsid w:val="00844226"/>
    <w:rsid w:val="008512AE"/>
    <w:rsid w:val="008543D6"/>
    <w:rsid w:val="0085498E"/>
    <w:rsid w:val="00855FFC"/>
    <w:rsid w:val="008562CC"/>
    <w:rsid w:val="00856601"/>
    <w:rsid w:val="008570D4"/>
    <w:rsid w:val="00862D17"/>
    <w:rsid w:val="008637F8"/>
    <w:rsid w:val="0086680A"/>
    <w:rsid w:val="008710F8"/>
    <w:rsid w:val="008834CF"/>
    <w:rsid w:val="008955C8"/>
    <w:rsid w:val="008A0DAE"/>
    <w:rsid w:val="008A40B8"/>
    <w:rsid w:val="008A41BF"/>
    <w:rsid w:val="008A4F7C"/>
    <w:rsid w:val="008A6DA2"/>
    <w:rsid w:val="008A6FAC"/>
    <w:rsid w:val="008A7180"/>
    <w:rsid w:val="008B1165"/>
    <w:rsid w:val="008B4EC4"/>
    <w:rsid w:val="008B588D"/>
    <w:rsid w:val="008C7B51"/>
    <w:rsid w:val="008D2A11"/>
    <w:rsid w:val="008D3769"/>
    <w:rsid w:val="008D4A04"/>
    <w:rsid w:val="008E0C2F"/>
    <w:rsid w:val="008E5022"/>
    <w:rsid w:val="008E61E4"/>
    <w:rsid w:val="008F5FCE"/>
    <w:rsid w:val="0090075A"/>
    <w:rsid w:val="00910B0D"/>
    <w:rsid w:val="009137E0"/>
    <w:rsid w:val="00914DA4"/>
    <w:rsid w:val="009157B5"/>
    <w:rsid w:val="00916D5F"/>
    <w:rsid w:val="00917173"/>
    <w:rsid w:val="00932040"/>
    <w:rsid w:val="00941EF4"/>
    <w:rsid w:val="009469F3"/>
    <w:rsid w:val="00951ED1"/>
    <w:rsid w:val="009521A5"/>
    <w:rsid w:val="009550CF"/>
    <w:rsid w:val="00956625"/>
    <w:rsid w:val="0095697B"/>
    <w:rsid w:val="0096342F"/>
    <w:rsid w:val="00967C66"/>
    <w:rsid w:val="00967E45"/>
    <w:rsid w:val="00970AD8"/>
    <w:rsid w:val="009716B8"/>
    <w:rsid w:val="00972ACB"/>
    <w:rsid w:val="0098318A"/>
    <w:rsid w:val="009831D9"/>
    <w:rsid w:val="0098679D"/>
    <w:rsid w:val="009A318F"/>
    <w:rsid w:val="009B320E"/>
    <w:rsid w:val="009B6091"/>
    <w:rsid w:val="009B7D78"/>
    <w:rsid w:val="009C1379"/>
    <w:rsid w:val="009C39D2"/>
    <w:rsid w:val="009C61FE"/>
    <w:rsid w:val="009D2A9A"/>
    <w:rsid w:val="009D4345"/>
    <w:rsid w:val="009D640B"/>
    <w:rsid w:val="009E3A14"/>
    <w:rsid w:val="009E4FBC"/>
    <w:rsid w:val="009F0152"/>
    <w:rsid w:val="009F1413"/>
    <w:rsid w:val="009F1B6F"/>
    <w:rsid w:val="009F2EEB"/>
    <w:rsid w:val="009F5B43"/>
    <w:rsid w:val="00A06767"/>
    <w:rsid w:val="00A12950"/>
    <w:rsid w:val="00A12AE7"/>
    <w:rsid w:val="00A179DF"/>
    <w:rsid w:val="00A21C85"/>
    <w:rsid w:val="00A22BFC"/>
    <w:rsid w:val="00A26B48"/>
    <w:rsid w:val="00A3032C"/>
    <w:rsid w:val="00A35260"/>
    <w:rsid w:val="00A35875"/>
    <w:rsid w:val="00A35A52"/>
    <w:rsid w:val="00A4270F"/>
    <w:rsid w:val="00A4305A"/>
    <w:rsid w:val="00A430B3"/>
    <w:rsid w:val="00A43846"/>
    <w:rsid w:val="00A447BE"/>
    <w:rsid w:val="00A4675F"/>
    <w:rsid w:val="00A47883"/>
    <w:rsid w:val="00A47A0C"/>
    <w:rsid w:val="00A47A48"/>
    <w:rsid w:val="00A47FE2"/>
    <w:rsid w:val="00A52A10"/>
    <w:rsid w:val="00A53199"/>
    <w:rsid w:val="00A57430"/>
    <w:rsid w:val="00A57DC5"/>
    <w:rsid w:val="00A64E20"/>
    <w:rsid w:val="00A65363"/>
    <w:rsid w:val="00A659D0"/>
    <w:rsid w:val="00A66076"/>
    <w:rsid w:val="00A67DD5"/>
    <w:rsid w:val="00A72035"/>
    <w:rsid w:val="00A729C0"/>
    <w:rsid w:val="00A73E02"/>
    <w:rsid w:val="00A8362D"/>
    <w:rsid w:val="00A86AFC"/>
    <w:rsid w:val="00A86E6F"/>
    <w:rsid w:val="00A86EEC"/>
    <w:rsid w:val="00A90DD4"/>
    <w:rsid w:val="00A92766"/>
    <w:rsid w:val="00A95AE9"/>
    <w:rsid w:val="00AA2BC3"/>
    <w:rsid w:val="00AA64D3"/>
    <w:rsid w:val="00AB2DCD"/>
    <w:rsid w:val="00AB5CA5"/>
    <w:rsid w:val="00AB784F"/>
    <w:rsid w:val="00AC05E7"/>
    <w:rsid w:val="00AC1FF5"/>
    <w:rsid w:val="00AC3184"/>
    <w:rsid w:val="00AC4DAA"/>
    <w:rsid w:val="00AC4DB4"/>
    <w:rsid w:val="00AD2324"/>
    <w:rsid w:val="00AD60F7"/>
    <w:rsid w:val="00AD6F46"/>
    <w:rsid w:val="00AD7975"/>
    <w:rsid w:val="00AE0C36"/>
    <w:rsid w:val="00AE50A7"/>
    <w:rsid w:val="00AE6C83"/>
    <w:rsid w:val="00AE7374"/>
    <w:rsid w:val="00AF21F4"/>
    <w:rsid w:val="00AF37B9"/>
    <w:rsid w:val="00AF3BC9"/>
    <w:rsid w:val="00AF538D"/>
    <w:rsid w:val="00B02624"/>
    <w:rsid w:val="00B05C5E"/>
    <w:rsid w:val="00B06EF2"/>
    <w:rsid w:val="00B17FDA"/>
    <w:rsid w:val="00B20846"/>
    <w:rsid w:val="00B23497"/>
    <w:rsid w:val="00B25CE9"/>
    <w:rsid w:val="00B32F31"/>
    <w:rsid w:val="00B35243"/>
    <w:rsid w:val="00B3747B"/>
    <w:rsid w:val="00B42975"/>
    <w:rsid w:val="00B438A2"/>
    <w:rsid w:val="00B47142"/>
    <w:rsid w:val="00B474D6"/>
    <w:rsid w:val="00B52617"/>
    <w:rsid w:val="00B534F0"/>
    <w:rsid w:val="00B60CD8"/>
    <w:rsid w:val="00B67223"/>
    <w:rsid w:val="00B70041"/>
    <w:rsid w:val="00B71487"/>
    <w:rsid w:val="00B733FD"/>
    <w:rsid w:val="00B8279B"/>
    <w:rsid w:val="00B845D4"/>
    <w:rsid w:val="00B853EB"/>
    <w:rsid w:val="00B85469"/>
    <w:rsid w:val="00B944FE"/>
    <w:rsid w:val="00BA0F2E"/>
    <w:rsid w:val="00BA1BD8"/>
    <w:rsid w:val="00BA1C7C"/>
    <w:rsid w:val="00BA1C8E"/>
    <w:rsid w:val="00BA50FB"/>
    <w:rsid w:val="00BA5231"/>
    <w:rsid w:val="00BB1E09"/>
    <w:rsid w:val="00BB41E7"/>
    <w:rsid w:val="00BB5C5C"/>
    <w:rsid w:val="00BC70D3"/>
    <w:rsid w:val="00BC722D"/>
    <w:rsid w:val="00BC747F"/>
    <w:rsid w:val="00BD0875"/>
    <w:rsid w:val="00BD548E"/>
    <w:rsid w:val="00BD6DF2"/>
    <w:rsid w:val="00BE0057"/>
    <w:rsid w:val="00BE6230"/>
    <w:rsid w:val="00BF1BB9"/>
    <w:rsid w:val="00BF3EDF"/>
    <w:rsid w:val="00BF4219"/>
    <w:rsid w:val="00BF5CEF"/>
    <w:rsid w:val="00BF70A2"/>
    <w:rsid w:val="00BF7D07"/>
    <w:rsid w:val="00C07E71"/>
    <w:rsid w:val="00C16AFB"/>
    <w:rsid w:val="00C219D0"/>
    <w:rsid w:val="00C23078"/>
    <w:rsid w:val="00C239CB"/>
    <w:rsid w:val="00C27B39"/>
    <w:rsid w:val="00C3283C"/>
    <w:rsid w:val="00C341C4"/>
    <w:rsid w:val="00C40897"/>
    <w:rsid w:val="00C434C0"/>
    <w:rsid w:val="00C43C8A"/>
    <w:rsid w:val="00C447E6"/>
    <w:rsid w:val="00C4667F"/>
    <w:rsid w:val="00C51CF5"/>
    <w:rsid w:val="00C51D9F"/>
    <w:rsid w:val="00C525A0"/>
    <w:rsid w:val="00C53117"/>
    <w:rsid w:val="00C55B53"/>
    <w:rsid w:val="00C56F84"/>
    <w:rsid w:val="00C61FB1"/>
    <w:rsid w:val="00C62188"/>
    <w:rsid w:val="00C65D5F"/>
    <w:rsid w:val="00C75196"/>
    <w:rsid w:val="00C80715"/>
    <w:rsid w:val="00C84862"/>
    <w:rsid w:val="00C917A3"/>
    <w:rsid w:val="00C93404"/>
    <w:rsid w:val="00C95FCA"/>
    <w:rsid w:val="00C974DA"/>
    <w:rsid w:val="00CA47A5"/>
    <w:rsid w:val="00CA4BCE"/>
    <w:rsid w:val="00CA5D80"/>
    <w:rsid w:val="00CA7382"/>
    <w:rsid w:val="00CA78C7"/>
    <w:rsid w:val="00CB3A76"/>
    <w:rsid w:val="00CB7EB7"/>
    <w:rsid w:val="00CC1528"/>
    <w:rsid w:val="00CC15C4"/>
    <w:rsid w:val="00CC2410"/>
    <w:rsid w:val="00CC34C9"/>
    <w:rsid w:val="00CC6573"/>
    <w:rsid w:val="00CE0FAF"/>
    <w:rsid w:val="00CE2CBA"/>
    <w:rsid w:val="00CF3A2E"/>
    <w:rsid w:val="00CF4001"/>
    <w:rsid w:val="00D0070B"/>
    <w:rsid w:val="00D0260D"/>
    <w:rsid w:val="00D03EED"/>
    <w:rsid w:val="00D03EFE"/>
    <w:rsid w:val="00D053DC"/>
    <w:rsid w:val="00D07049"/>
    <w:rsid w:val="00D150A0"/>
    <w:rsid w:val="00D15E58"/>
    <w:rsid w:val="00D17635"/>
    <w:rsid w:val="00D179F8"/>
    <w:rsid w:val="00D20DDB"/>
    <w:rsid w:val="00D21241"/>
    <w:rsid w:val="00D337D0"/>
    <w:rsid w:val="00D410D5"/>
    <w:rsid w:val="00D442DE"/>
    <w:rsid w:val="00D453CF"/>
    <w:rsid w:val="00D46D1C"/>
    <w:rsid w:val="00D47C3C"/>
    <w:rsid w:val="00D50C0A"/>
    <w:rsid w:val="00D52B19"/>
    <w:rsid w:val="00D53F8F"/>
    <w:rsid w:val="00D554AA"/>
    <w:rsid w:val="00D651AD"/>
    <w:rsid w:val="00D65207"/>
    <w:rsid w:val="00D65920"/>
    <w:rsid w:val="00D703E5"/>
    <w:rsid w:val="00D730CA"/>
    <w:rsid w:val="00D73105"/>
    <w:rsid w:val="00D74702"/>
    <w:rsid w:val="00D74AD9"/>
    <w:rsid w:val="00D8175A"/>
    <w:rsid w:val="00D818BD"/>
    <w:rsid w:val="00D8398E"/>
    <w:rsid w:val="00D859A1"/>
    <w:rsid w:val="00D869B7"/>
    <w:rsid w:val="00D96694"/>
    <w:rsid w:val="00DA063C"/>
    <w:rsid w:val="00DB1627"/>
    <w:rsid w:val="00DB2FB9"/>
    <w:rsid w:val="00DB3240"/>
    <w:rsid w:val="00DB4CBE"/>
    <w:rsid w:val="00DB700E"/>
    <w:rsid w:val="00DC0F34"/>
    <w:rsid w:val="00DC1355"/>
    <w:rsid w:val="00DC2DAD"/>
    <w:rsid w:val="00DC4647"/>
    <w:rsid w:val="00DC6085"/>
    <w:rsid w:val="00DC6086"/>
    <w:rsid w:val="00DC6E47"/>
    <w:rsid w:val="00DD5F42"/>
    <w:rsid w:val="00DE0AE5"/>
    <w:rsid w:val="00DE40E1"/>
    <w:rsid w:val="00DF04EB"/>
    <w:rsid w:val="00DF3337"/>
    <w:rsid w:val="00DF560C"/>
    <w:rsid w:val="00E00651"/>
    <w:rsid w:val="00E01CF2"/>
    <w:rsid w:val="00E07976"/>
    <w:rsid w:val="00E16DA5"/>
    <w:rsid w:val="00E208EC"/>
    <w:rsid w:val="00E21140"/>
    <w:rsid w:val="00E26ABE"/>
    <w:rsid w:val="00E276F9"/>
    <w:rsid w:val="00E30837"/>
    <w:rsid w:val="00E34E1B"/>
    <w:rsid w:val="00E35BBF"/>
    <w:rsid w:val="00E408EA"/>
    <w:rsid w:val="00E41D25"/>
    <w:rsid w:val="00E424C9"/>
    <w:rsid w:val="00E43421"/>
    <w:rsid w:val="00E43479"/>
    <w:rsid w:val="00E454F6"/>
    <w:rsid w:val="00E4557D"/>
    <w:rsid w:val="00E51F1C"/>
    <w:rsid w:val="00E539AF"/>
    <w:rsid w:val="00E54562"/>
    <w:rsid w:val="00E54E71"/>
    <w:rsid w:val="00E60166"/>
    <w:rsid w:val="00E63A2D"/>
    <w:rsid w:val="00E7337C"/>
    <w:rsid w:val="00E82278"/>
    <w:rsid w:val="00E82846"/>
    <w:rsid w:val="00E87935"/>
    <w:rsid w:val="00E907FE"/>
    <w:rsid w:val="00E92BDC"/>
    <w:rsid w:val="00EA21C7"/>
    <w:rsid w:val="00EA5241"/>
    <w:rsid w:val="00EA7886"/>
    <w:rsid w:val="00EB062C"/>
    <w:rsid w:val="00EB49BD"/>
    <w:rsid w:val="00EB54E2"/>
    <w:rsid w:val="00EB5544"/>
    <w:rsid w:val="00EB614B"/>
    <w:rsid w:val="00EC3E32"/>
    <w:rsid w:val="00EC66F7"/>
    <w:rsid w:val="00ED3CF6"/>
    <w:rsid w:val="00ED3F2A"/>
    <w:rsid w:val="00ED44AB"/>
    <w:rsid w:val="00ED5BBC"/>
    <w:rsid w:val="00ED6F09"/>
    <w:rsid w:val="00EE0C56"/>
    <w:rsid w:val="00EE0EFA"/>
    <w:rsid w:val="00EE1767"/>
    <w:rsid w:val="00EE31D0"/>
    <w:rsid w:val="00EE3B81"/>
    <w:rsid w:val="00EE3F17"/>
    <w:rsid w:val="00EE5D11"/>
    <w:rsid w:val="00F0429C"/>
    <w:rsid w:val="00F17892"/>
    <w:rsid w:val="00F20BA2"/>
    <w:rsid w:val="00F20D5D"/>
    <w:rsid w:val="00F21843"/>
    <w:rsid w:val="00F26802"/>
    <w:rsid w:val="00F26B6E"/>
    <w:rsid w:val="00F2736E"/>
    <w:rsid w:val="00F31897"/>
    <w:rsid w:val="00F3258E"/>
    <w:rsid w:val="00F373F2"/>
    <w:rsid w:val="00F40CE0"/>
    <w:rsid w:val="00F4148F"/>
    <w:rsid w:val="00F45521"/>
    <w:rsid w:val="00F4622C"/>
    <w:rsid w:val="00F476D1"/>
    <w:rsid w:val="00F47762"/>
    <w:rsid w:val="00F509B3"/>
    <w:rsid w:val="00F52847"/>
    <w:rsid w:val="00F54ED1"/>
    <w:rsid w:val="00F570EF"/>
    <w:rsid w:val="00F61E36"/>
    <w:rsid w:val="00F64E62"/>
    <w:rsid w:val="00F663F4"/>
    <w:rsid w:val="00F76334"/>
    <w:rsid w:val="00F7688D"/>
    <w:rsid w:val="00F770AC"/>
    <w:rsid w:val="00F81832"/>
    <w:rsid w:val="00F841F9"/>
    <w:rsid w:val="00F846BD"/>
    <w:rsid w:val="00F87751"/>
    <w:rsid w:val="00F87A59"/>
    <w:rsid w:val="00F96DCE"/>
    <w:rsid w:val="00FA08F0"/>
    <w:rsid w:val="00FA1571"/>
    <w:rsid w:val="00FC37B7"/>
    <w:rsid w:val="00FC42D6"/>
    <w:rsid w:val="00FC604C"/>
    <w:rsid w:val="00FC6492"/>
    <w:rsid w:val="00FC72EF"/>
    <w:rsid w:val="00FD1982"/>
    <w:rsid w:val="00FD3D23"/>
    <w:rsid w:val="00FD3F86"/>
    <w:rsid w:val="00FD6560"/>
    <w:rsid w:val="00FD7234"/>
    <w:rsid w:val="00FD7612"/>
    <w:rsid w:val="00FE0AFD"/>
    <w:rsid w:val="00FE1CCF"/>
    <w:rsid w:val="00FE3A96"/>
    <w:rsid w:val="00FE7E23"/>
    <w:rsid w:val="00FF246C"/>
    <w:rsid w:val="00FF34A7"/>
    <w:rsid w:val="00FF430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212"/>
  <w15:docId w15:val="{E99A328B-46D2-4CAB-85F7-7240FFF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nhideWhenUsed/>
    <w:rsid w:val="00145CC7"/>
    <w:pPr>
      <w:snapToGrid w:val="0"/>
      <w:ind w:left="360"/>
    </w:pPr>
    <w:rPr>
      <w:sz w:val="24"/>
    </w:rPr>
  </w:style>
  <w:style w:type="character" w:customStyle="1" w:styleId="RetraitcorpsdetexteCar">
    <w:name w:val="Retrait corps de texte Car"/>
    <w:basedOn w:val="Policepardfaut"/>
    <w:link w:val="Retraitcorpsdetexte"/>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paragraph" w:styleId="Rvision">
    <w:name w:val="Revision"/>
    <w:hidden/>
    <w:uiPriority w:val="99"/>
    <w:semiHidden/>
    <w:rsid w:val="006A731A"/>
    <w:pPr>
      <w:spacing w:line="240" w:lineRule="auto"/>
      <w:jc w:val="left"/>
    </w:pPr>
    <w:rPr>
      <w:rFonts w:eastAsia="Times New Roman"/>
      <w:sz w:val="20"/>
      <w:szCs w:val="20"/>
      <w:lang w:val="en-US"/>
    </w:rPr>
  </w:style>
  <w:style w:type="paragraph" w:styleId="En-tte">
    <w:name w:val="header"/>
    <w:basedOn w:val="Normal"/>
    <w:link w:val="En-tteCar"/>
    <w:uiPriority w:val="99"/>
    <w:unhideWhenUsed/>
    <w:rsid w:val="007048E2"/>
    <w:pPr>
      <w:tabs>
        <w:tab w:val="center" w:pos="4536"/>
        <w:tab w:val="right" w:pos="9072"/>
      </w:tabs>
    </w:pPr>
  </w:style>
  <w:style w:type="character" w:customStyle="1" w:styleId="En-tteCar">
    <w:name w:val="En-tête Car"/>
    <w:basedOn w:val="Policepardfaut"/>
    <w:link w:val="En-tte"/>
    <w:uiPriority w:val="99"/>
    <w:rsid w:val="007048E2"/>
    <w:rPr>
      <w:rFonts w:eastAsia="Times New Roman"/>
      <w:sz w:val="20"/>
      <w:szCs w:val="20"/>
      <w:lang w:val="en-US"/>
    </w:rPr>
  </w:style>
  <w:style w:type="character" w:styleId="Mentionnonrsolue">
    <w:name w:val="Unresolved Mention"/>
    <w:basedOn w:val="Policepardfaut"/>
    <w:uiPriority w:val="99"/>
    <w:semiHidden/>
    <w:unhideWhenUsed/>
    <w:rsid w:val="004E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19">
      <w:bodyDiv w:val="1"/>
      <w:marLeft w:val="0"/>
      <w:marRight w:val="0"/>
      <w:marTop w:val="0"/>
      <w:marBottom w:val="0"/>
      <w:divBdr>
        <w:top w:val="none" w:sz="0" w:space="0" w:color="auto"/>
        <w:left w:val="none" w:sz="0" w:space="0" w:color="auto"/>
        <w:bottom w:val="none" w:sz="0" w:space="0" w:color="auto"/>
        <w:right w:val="none" w:sz="0" w:space="0" w:color="auto"/>
      </w:divBdr>
    </w:div>
    <w:div w:id="297029129">
      <w:bodyDiv w:val="1"/>
      <w:marLeft w:val="0"/>
      <w:marRight w:val="0"/>
      <w:marTop w:val="0"/>
      <w:marBottom w:val="0"/>
      <w:divBdr>
        <w:top w:val="none" w:sz="0" w:space="0" w:color="auto"/>
        <w:left w:val="none" w:sz="0" w:space="0" w:color="auto"/>
        <w:bottom w:val="none" w:sz="0" w:space="0" w:color="auto"/>
        <w:right w:val="none" w:sz="0" w:space="0" w:color="auto"/>
      </w:divBdr>
    </w:div>
    <w:div w:id="505872939">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770395634">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736707699">
      <w:bodyDiv w:val="1"/>
      <w:marLeft w:val="0"/>
      <w:marRight w:val="0"/>
      <w:marTop w:val="0"/>
      <w:marBottom w:val="0"/>
      <w:divBdr>
        <w:top w:val="none" w:sz="0" w:space="0" w:color="auto"/>
        <w:left w:val="none" w:sz="0" w:space="0" w:color="auto"/>
        <w:bottom w:val="none" w:sz="0" w:space="0" w:color="auto"/>
        <w:right w:val="none" w:sz="0" w:space="0" w:color="auto"/>
      </w:divBdr>
    </w:div>
    <w:div w:id="19851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mission.goma@undp.or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umission.gom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procurement/protes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4.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4135</Words>
  <Characters>23573</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Marceline Bahati</cp:lastModifiedBy>
  <cp:revision>12</cp:revision>
  <cp:lastPrinted>2019-08-01T11:36:00Z</cp:lastPrinted>
  <dcterms:created xsi:type="dcterms:W3CDTF">2019-08-29T13:13:00Z</dcterms:created>
  <dcterms:modified xsi:type="dcterms:W3CDTF">2019-09-04T18:41:00Z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