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6537350B" w:rsidR="00DB77DD" w:rsidRDefault="00DB77DD" w:rsidP="00E1556A">
      <w:pPr>
        <w:tabs>
          <w:tab w:val="left" w:pos="1410"/>
        </w:tabs>
        <w:ind w:left="1410"/>
        <w:jc w:val="right"/>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2019/10</w:t>
      </w:r>
      <w:r w:rsidR="00665BEC">
        <w:rPr>
          <w:b/>
        </w:rPr>
        <w:t>9</w:t>
      </w:r>
      <w:r w:rsidR="001B32F0">
        <w:rPr>
          <w:b/>
        </w:rPr>
        <w:t>6</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726158FE" w:rsidR="009E2B22" w:rsidRDefault="009E2B22" w:rsidP="009E2B22">
      <w:pPr>
        <w:tabs>
          <w:tab w:val="left" w:pos="1410"/>
        </w:tabs>
      </w:pPr>
      <w:r>
        <w:t xml:space="preserve">                                                                                                                                 Fecha: </w:t>
      </w:r>
      <w:r w:rsidR="001B32F0">
        <w:rPr>
          <w:color w:val="FF0000"/>
        </w:rPr>
        <w:t>4</w:t>
      </w:r>
      <w:r w:rsidR="00E1556A">
        <w:rPr>
          <w:color w:val="FF0000"/>
        </w:rPr>
        <w:t xml:space="preserve"> de </w:t>
      </w:r>
      <w:r w:rsidR="001B32F0">
        <w:rPr>
          <w:color w:val="FF0000"/>
        </w:rPr>
        <w:t>septiembre</w:t>
      </w:r>
      <w:r w:rsidR="00E1556A">
        <w:rPr>
          <w:color w:val="FF0000"/>
        </w:rPr>
        <w:t xml:space="preserve"> de 2019</w:t>
      </w:r>
      <w:r>
        <w:t xml:space="preserve">                                      </w:t>
      </w:r>
    </w:p>
    <w:p w14:paraId="65AA9D27" w14:textId="28529286"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5681B855" w14:textId="77777777" w:rsidR="001B32F0" w:rsidRDefault="0065710B" w:rsidP="0065710B">
      <w:pPr>
        <w:tabs>
          <w:tab w:val="left" w:pos="1410"/>
        </w:tabs>
        <w:rPr>
          <w:b/>
        </w:rPr>
      </w:pPr>
      <w:r>
        <w:rPr>
          <w:b/>
        </w:rPr>
        <w:t>Descripción de la</w:t>
      </w:r>
      <w:r w:rsidR="00290B0C">
        <w:rPr>
          <w:b/>
        </w:rPr>
        <w:t xml:space="preserve"> consultoría</w:t>
      </w:r>
      <w:r>
        <w:rPr>
          <w:b/>
        </w:rPr>
        <w:t>:</w:t>
      </w:r>
      <w:r w:rsidR="00E1556A">
        <w:rPr>
          <w:b/>
        </w:rPr>
        <w:t xml:space="preserve"> </w:t>
      </w:r>
      <w:r w:rsidR="001B32F0" w:rsidRPr="001B32F0">
        <w:rPr>
          <w:b/>
        </w:rPr>
        <w:t xml:space="preserve">CERTIFICACIÓN COMO TERAPEUTA EMDR </w:t>
      </w:r>
    </w:p>
    <w:p w14:paraId="65AA9D2A" w14:textId="5B02EC6D" w:rsidR="0065710B" w:rsidRPr="009E2B22" w:rsidRDefault="0065710B" w:rsidP="0065710B">
      <w:pPr>
        <w:tabs>
          <w:tab w:val="left" w:pos="1410"/>
        </w:tabs>
        <w:rPr>
          <w:b/>
        </w:rPr>
      </w:pPr>
      <w:r>
        <w:rPr>
          <w:b/>
        </w:rPr>
        <w:t>Nombre del proyecto:</w:t>
      </w:r>
      <w:r w:rsidR="00E1556A">
        <w:rPr>
          <w:b/>
        </w:rPr>
        <w:t xml:space="preserve"> </w:t>
      </w:r>
      <w:r w:rsidR="001B32F0" w:rsidRPr="001B32F0">
        <w:rPr>
          <w:b/>
        </w:rPr>
        <w:t>00097726</w:t>
      </w:r>
    </w:p>
    <w:p w14:paraId="18E8A238" w14:textId="77777777" w:rsidR="001B32F0" w:rsidRDefault="0065710B" w:rsidP="0065710B">
      <w:pPr>
        <w:tabs>
          <w:tab w:val="left" w:pos="1410"/>
        </w:tabs>
        <w:rPr>
          <w:b/>
        </w:rPr>
      </w:pPr>
      <w:r>
        <w:rPr>
          <w:b/>
        </w:rPr>
        <w:t>Período de asignación/servicios (si corresponde):</w:t>
      </w:r>
      <w:r w:rsidR="00E1556A">
        <w:rPr>
          <w:b/>
        </w:rPr>
        <w:t xml:space="preserve"> </w:t>
      </w:r>
      <w:r w:rsidR="001B32F0" w:rsidRPr="001B32F0">
        <w:rPr>
          <w:b/>
        </w:rPr>
        <w:t>La consultoría se desarrollará en un período no mayor a 2 meses y medio, una vez dada la orden de inicio.</w:t>
      </w:r>
    </w:p>
    <w:p w14:paraId="65AA9D2C" w14:textId="1108BCA5" w:rsidR="0065710B" w:rsidRDefault="0065710B" w:rsidP="0065710B">
      <w:pPr>
        <w:tabs>
          <w:tab w:val="left" w:pos="1410"/>
        </w:tabs>
      </w:pPr>
      <w:r>
        <w:t>La propuesta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tardar </w:t>
      </w:r>
      <w:r w:rsidR="001B32F0">
        <w:t>1</w:t>
      </w:r>
      <w:r w:rsidR="00E73769">
        <w:t>8</w:t>
      </w:r>
      <w:bookmarkStart w:id="0" w:name="_GoBack"/>
      <w:bookmarkEnd w:id="0"/>
      <w:r w:rsidR="00E1556A">
        <w:t xml:space="preserve"> de </w:t>
      </w:r>
      <w:r w:rsidR="001B32F0">
        <w:t>septiembre</w:t>
      </w:r>
      <w:r w:rsidR="00E1556A">
        <w:t xml:space="preserve"> de 2019</w:t>
      </w:r>
      <w:r>
        <w:t>.</w:t>
      </w:r>
    </w:p>
    <w:p w14:paraId="65AA9D2D" w14:textId="104ACF07" w:rsidR="0065710B" w:rsidRDefault="0065710B" w:rsidP="0065710B">
      <w:pPr>
        <w:tabs>
          <w:tab w:val="left" w:pos="1410"/>
        </w:tabs>
      </w:pPr>
      <w:r>
        <w:t>Las solicitudes de aclaración deben enviarse por escrito, o por comunicación electrónica estándar a la dirección o correo electrónico que se indican arriba</w:t>
      </w:r>
      <w:r w:rsidR="00290B0C">
        <w:t xml:space="preserve"> y antes del</w:t>
      </w:r>
      <w:r w:rsidR="002E434A">
        <w:t xml:space="preserve"> </w:t>
      </w:r>
      <w:r w:rsidR="001B32F0">
        <w:t>12</w:t>
      </w:r>
      <w:r w:rsidR="002E434A">
        <w:t xml:space="preserve"> de </w:t>
      </w:r>
      <w:r w:rsidR="001B32F0">
        <w:t>septiembre</w:t>
      </w:r>
      <w:r w:rsidR="002E434A">
        <w:t xml:space="preserve"> de 2019</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19DF3BAC" w14:textId="77777777" w:rsidR="001B32F0" w:rsidRDefault="001B32F0" w:rsidP="00077956">
            <w:pPr>
              <w:autoSpaceDE w:val="0"/>
              <w:autoSpaceDN w:val="0"/>
              <w:adjustRightInd w:val="0"/>
              <w:jc w:val="both"/>
              <w:rPr>
                <w:rFonts w:ascii="Calibri" w:hAnsi="Calibri" w:cs="Arial"/>
                <w:color w:val="000000"/>
                <w:bdr w:val="none" w:sz="0" w:space="0" w:color="auto" w:frame="1"/>
              </w:rPr>
            </w:pPr>
          </w:p>
          <w:p w14:paraId="093DA69B"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I.</w:t>
            </w:r>
            <w:r w:rsidRPr="00987840">
              <w:rPr>
                <w:rFonts w:ascii="Calibri" w:hAnsi="Calibri" w:cs="Arial"/>
                <w:color w:val="000000"/>
                <w:bdr w:val="none" w:sz="0" w:space="0" w:color="auto" w:frame="1"/>
              </w:rPr>
              <w:tab/>
              <w:t>ANTECEDENTES Y JUSTIFICACION</w:t>
            </w:r>
          </w:p>
          <w:p w14:paraId="1D2D4C59"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p>
          <w:p w14:paraId="6DD6A31C"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 xml:space="preserve">Desde el marco del proyecto de Fortalecimiento Institucional del Fondo de Protección de Lisiados y Discapacitados a Consecuencia del Conflicto Armado, en el año 2018 se gestionó que los profesionales de la Psicología contaran con la herramientas llamada Desensibilización y Reprocesamiento por los Movimientos Oculares (EMDR) la cual es efectiva para abordar los traumas psicológicos, y a partir de ahí ayudar a disminuir o quitar el sufrimiento humano, en pacientes que sufren de ESTRÉS POST TRAUMÁTICO. </w:t>
            </w:r>
          </w:p>
          <w:p w14:paraId="5E3C4C86"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p>
          <w:p w14:paraId="4A50AB7D"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 xml:space="preserve">El Desorden de Estrés Post Traumático (DEPT) es un Trastorno de Ansiedad caracterizado por la </w:t>
            </w:r>
            <w:proofErr w:type="spellStart"/>
            <w:proofErr w:type="gramStart"/>
            <w:r w:rsidRPr="00987840">
              <w:rPr>
                <w:rFonts w:ascii="Calibri" w:hAnsi="Calibri" w:cs="Arial"/>
                <w:color w:val="000000"/>
                <w:bdr w:val="none" w:sz="0" w:space="0" w:color="auto" w:frame="1"/>
              </w:rPr>
              <w:t>re-experimentación</w:t>
            </w:r>
            <w:proofErr w:type="spellEnd"/>
            <w:proofErr w:type="gramEnd"/>
            <w:r w:rsidRPr="00987840">
              <w:rPr>
                <w:rFonts w:ascii="Calibri" w:hAnsi="Calibri" w:cs="Arial"/>
                <w:color w:val="000000"/>
                <w:bdr w:val="none" w:sz="0" w:space="0" w:color="auto" w:frame="1"/>
              </w:rPr>
              <w:t xml:space="preserve"> de un evento extremadamente traumático, para el caso de la población atendida sus vivencias como combatientes se remontan a: las huidas, presenciar muertes trágicas, violentas, perdidas de personas cercanas, recibir torturas, explosiones, tener familiares desaparecidos, recordar bombardeos, sobrevivientes de masacres, reclutamiento forzoso entre otras. Las personas que sufren </w:t>
            </w:r>
            <w:r w:rsidRPr="00987840">
              <w:rPr>
                <w:rFonts w:ascii="Calibri" w:hAnsi="Calibri" w:cs="Arial"/>
                <w:color w:val="000000"/>
                <w:bdr w:val="none" w:sz="0" w:space="0" w:color="auto" w:frame="1"/>
              </w:rPr>
              <w:lastRenderedPageBreak/>
              <w:t>el Síndrome de Estrés post trauma viven en el pasado, recuerdan constantemente sus experiencias traumáticas no importa sin son 1, 5, 10, 15, 20 o más años de haber vivenciado esos eventos amenazadores a la vida o la integridad física, el DEPT puede surgir. Las alteraciones provocan malestar clínico significativo o deterioro social, laboral o de otras áreas importantes de la actividad del individuo, su salud física también se ve afectada. Los síntomas hacen perder la calidad de vida de quien los sufre.</w:t>
            </w:r>
          </w:p>
          <w:p w14:paraId="13CFA916"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p>
          <w:p w14:paraId="20968032"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 xml:space="preserve">El personal de psicología de FOLPROLYD, que en 2018 recibió el entrenamiento de nivel básico de esta terapia, se ha convertido en recurso humano capacitado a nivel básico para atender a  población  beneficiaria que  sufre  el Síndrome de Estrés </w:t>
            </w:r>
            <w:proofErr w:type="spellStart"/>
            <w:r w:rsidRPr="00987840">
              <w:rPr>
                <w:rFonts w:ascii="Calibri" w:hAnsi="Calibri" w:cs="Arial"/>
                <w:color w:val="000000"/>
                <w:bdr w:val="none" w:sz="0" w:space="0" w:color="auto" w:frame="1"/>
              </w:rPr>
              <w:t>Pos</w:t>
            </w:r>
            <w:proofErr w:type="spellEnd"/>
            <w:r w:rsidRPr="00987840">
              <w:rPr>
                <w:rFonts w:ascii="Calibri" w:hAnsi="Calibri" w:cs="Arial"/>
                <w:color w:val="000000"/>
                <w:bdr w:val="none" w:sz="0" w:space="0" w:color="auto" w:frame="1"/>
              </w:rPr>
              <w:t xml:space="preserve"> trauma, evidenciando en estos primeros meses del año 2019 que la población atendida ha mejorado en su bienestar personal, y en la relación familiar, social y laboral; la experiencia obtenida con el entrenamiento de nivel básico habilita la posibilidad para acreditarse como TERAPÉUTA CERTIFICADO EMDR, para ello necesitan cumplir los siguientes requisitos que a la vez definen la base del servicio requerido:</w:t>
            </w:r>
          </w:p>
          <w:p w14:paraId="48C0B16A"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a.</w:t>
            </w:r>
            <w:r w:rsidRPr="00987840">
              <w:rPr>
                <w:rFonts w:ascii="Calibri" w:hAnsi="Calibri" w:cs="Arial"/>
                <w:color w:val="000000"/>
                <w:bdr w:val="none" w:sz="0" w:space="0" w:color="auto" w:frame="1"/>
              </w:rPr>
              <w:tab/>
              <w:t>Tener 10 horas de supervisión de casos tratados con EMDR.</w:t>
            </w:r>
          </w:p>
          <w:p w14:paraId="236312A4"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b.</w:t>
            </w:r>
            <w:r w:rsidRPr="00987840">
              <w:rPr>
                <w:rFonts w:ascii="Calibri" w:hAnsi="Calibri" w:cs="Arial"/>
                <w:color w:val="000000"/>
                <w:bdr w:val="none" w:sz="0" w:space="0" w:color="auto" w:frame="1"/>
              </w:rPr>
              <w:tab/>
              <w:t>Recibir un curso avanzado de 14 créditos de EMDR Iberoamérica.</w:t>
            </w:r>
          </w:p>
          <w:p w14:paraId="2ACEDCF8" w14:textId="77777777" w:rsidR="00987840" w:rsidRPr="00987840" w:rsidRDefault="00987840" w:rsidP="00987840">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c.</w:t>
            </w:r>
            <w:r w:rsidRPr="00987840">
              <w:rPr>
                <w:rFonts w:ascii="Calibri" w:hAnsi="Calibri" w:cs="Arial"/>
                <w:color w:val="000000"/>
                <w:bdr w:val="none" w:sz="0" w:space="0" w:color="auto" w:frame="1"/>
              </w:rPr>
              <w:tab/>
              <w:t>Estar inscritos en Asociación EMDR El Salvador.</w:t>
            </w:r>
          </w:p>
          <w:p w14:paraId="65AA9D35" w14:textId="5C10C815" w:rsidR="00211C55" w:rsidRPr="00077956" w:rsidRDefault="00987840" w:rsidP="00077956">
            <w:pPr>
              <w:autoSpaceDE w:val="0"/>
              <w:autoSpaceDN w:val="0"/>
              <w:adjustRightInd w:val="0"/>
              <w:jc w:val="both"/>
              <w:rPr>
                <w:rFonts w:ascii="Calibri" w:hAnsi="Calibri" w:cs="Arial"/>
                <w:color w:val="000000"/>
                <w:bdr w:val="none" w:sz="0" w:space="0" w:color="auto" w:frame="1"/>
              </w:rPr>
            </w:pPr>
            <w:r w:rsidRPr="00987840">
              <w:rPr>
                <w:rFonts w:ascii="Calibri" w:hAnsi="Calibri" w:cs="Arial"/>
                <w:color w:val="000000"/>
                <w:bdr w:val="none" w:sz="0" w:space="0" w:color="auto" w:frame="1"/>
              </w:rPr>
              <w:t>d.</w:t>
            </w:r>
            <w:r w:rsidRPr="00987840">
              <w:rPr>
                <w:rFonts w:ascii="Calibri" w:hAnsi="Calibri" w:cs="Arial"/>
                <w:color w:val="000000"/>
                <w:bdr w:val="none" w:sz="0" w:space="0" w:color="auto" w:frame="1"/>
              </w:rPr>
              <w:tab/>
              <w:t>Pago en EMDR Iberoamérica.</w:t>
            </w: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14540AA8" w14:textId="28644FBC" w:rsidR="00211C55" w:rsidRDefault="00211C55" w:rsidP="00A24134"/>
          <w:p w14:paraId="071C3C60" w14:textId="77777777" w:rsidR="00987840" w:rsidRDefault="00987840" w:rsidP="00987840">
            <w:r>
              <w:t>II.</w:t>
            </w:r>
            <w:r>
              <w:tab/>
              <w:t xml:space="preserve">OBJETIVOS DE LA CONSULTORÍA </w:t>
            </w:r>
          </w:p>
          <w:p w14:paraId="6144DED4" w14:textId="77777777" w:rsidR="00987840" w:rsidRDefault="00987840" w:rsidP="00987840">
            <w:r>
              <w:t>Acreditar al equipo de profesionales en psicología de FOPROLYD como terapeutas en EMDR, para atender a la población beneficiaria que sufre del Síndrome de Estrés Post Trauma, incluso en niveles de mayor complejidad, transformado la inclusión y el desempeño personal, social, laboral y familiar.</w:t>
            </w:r>
          </w:p>
          <w:p w14:paraId="2A254E72" w14:textId="77777777" w:rsidR="00987840" w:rsidRDefault="00987840" w:rsidP="00987840"/>
          <w:p w14:paraId="743F46AD" w14:textId="77777777" w:rsidR="00987840" w:rsidRDefault="00987840" w:rsidP="00987840">
            <w:r>
              <w:t>III.</w:t>
            </w:r>
            <w:r>
              <w:tab/>
              <w:t>PRODUCTOS ESPERADOS.</w:t>
            </w:r>
          </w:p>
          <w:p w14:paraId="3A873DD4" w14:textId="77777777" w:rsidR="00987840" w:rsidRDefault="00987840" w:rsidP="00987840">
            <w:r>
              <w:t>12 profesionales de Psicología de FOLPROLYD certificados internacionalmente como Terapeutas EMDR.</w:t>
            </w:r>
          </w:p>
          <w:p w14:paraId="715BC5E7" w14:textId="77777777" w:rsidR="00987840" w:rsidRDefault="00987840" w:rsidP="00987840"/>
          <w:p w14:paraId="68C43197" w14:textId="77777777" w:rsidR="00987840" w:rsidRDefault="00987840" w:rsidP="00987840"/>
          <w:p w14:paraId="49AF65AA" w14:textId="77777777" w:rsidR="00987840" w:rsidRDefault="00987840" w:rsidP="00987840">
            <w:r>
              <w:t>IV.</w:t>
            </w:r>
            <w:r>
              <w:tab/>
              <w:t>ALCANCE DE LA CONSULTORÍA</w:t>
            </w:r>
          </w:p>
          <w:p w14:paraId="68DC159A" w14:textId="77777777" w:rsidR="00987840" w:rsidRDefault="00987840" w:rsidP="00987840">
            <w:r>
              <w:t>Esta consultoría busca contar con:</w:t>
            </w:r>
          </w:p>
          <w:p w14:paraId="5E35B5E5" w14:textId="77777777" w:rsidR="00987840" w:rsidRDefault="00987840" w:rsidP="00987840">
            <w:r>
              <w:t>a.</w:t>
            </w:r>
            <w:r>
              <w:tab/>
              <w:t>Supervisión de casos: Cada profesional recibirá supervisión de los casos de pacientes que esté manejando con EDMR.</w:t>
            </w:r>
          </w:p>
          <w:p w14:paraId="4D90032F" w14:textId="77777777" w:rsidR="00987840" w:rsidRDefault="00987840" w:rsidP="00987840">
            <w:r>
              <w:t>Para ello cada profesional en psicología, enviará vía correo, un total de 25 casos, según formato usado en los entrenamientos para la entrega de casos.</w:t>
            </w:r>
          </w:p>
          <w:p w14:paraId="28D6F89E" w14:textId="77777777" w:rsidR="00987840" w:rsidRDefault="00987840" w:rsidP="00987840"/>
          <w:p w14:paraId="5A0C975E" w14:textId="77777777" w:rsidR="00987840" w:rsidRDefault="00987840" w:rsidP="00987840">
            <w:r>
              <w:t>La supervisión de casos deberá incluir 3 Tac/</w:t>
            </w:r>
            <w:proofErr w:type="spellStart"/>
            <w:r>
              <w:t>AudiosSkan</w:t>
            </w:r>
            <w:proofErr w:type="spellEnd"/>
            <w:r>
              <w:t xml:space="preserve"> (estimuladores bilaterales) y capacitación para el uso de </w:t>
            </w:r>
            <w:proofErr w:type="gramStart"/>
            <w:r>
              <w:t>los mismos</w:t>
            </w:r>
            <w:proofErr w:type="gramEnd"/>
            <w:r>
              <w:t xml:space="preserve"> en la terapia.</w:t>
            </w:r>
          </w:p>
          <w:p w14:paraId="3017E66A" w14:textId="77777777" w:rsidR="00987840" w:rsidRDefault="00987840" w:rsidP="00987840">
            <w:r>
              <w:t xml:space="preserve">La supervisión podrá realizarse en grupos de 6 personas, de tal manera que todos reciban las horas pertinentes, se solicita considerar que esta supervisión podrá realizarse de forma presencial o a través de </w:t>
            </w:r>
            <w:proofErr w:type="gramStart"/>
            <w:r>
              <w:t>video-llamada</w:t>
            </w:r>
            <w:proofErr w:type="gramEnd"/>
            <w:r>
              <w:t xml:space="preserve">. </w:t>
            </w:r>
          </w:p>
          <w:p w14:paraId="1FEF2E40" w14:textId="77777777" w:rsidR="00987840" w:rsidRDefault="00987840" w:rsidP="00987840"/>
          <w:p w14:paraId="35CE1A81" w14:textId="77777777" w:rsidR="00987840" w:rsidRDefault="00987840" w:rsidP="00987840">
            <w:r>
              <w:t>b.</w:t>
            </w:r>
            <w:r>
              <w:tab/>
              <w:t xml:space="preserve">Curso avanzado de EMDR: Cada profesional debe recibir un curso avanzado, que idealmente debe contar con 14 créditos Iberoamericanos, aunque se aceptará que se divida en dos cursos de 7 créditos cada uno, según lo establece la acreditación. Estos cursos deben impartirse en El Salvador. </w:t>
            </w:r>
          </w:p>
          <w:p w14:paraId="3EDB84C1" w14:textId="77777777" w:rsidR="00987840" w:rsidRDefault="00987840" w:rsidP="00987840">
            <w:r>
              <w:lastRenderedPageBreak/>
              <w:t>El curso avanzado debe incluir material de apoyo, refrigerios (en los casos de jornadas mayor de 4 horas) y certificado Iberoamericano.</w:t>
            </w:r>
          </w:p>
          <w:p w14:paraId="0680BB4E" w14:textId="77777777" w:rsidR="00987840" w:rsidRDefault="00987840" w:rsidP="00987840">
            <w:r>
              <w:t xml:space="preserve">La Supervisión de casos y los cursos avanzados se considera que pueden realizarse de forma paralela o bien de forma intercalada. </w:t>
            </w:r>
          </w:p>
          <w:p w14:paraId="139E54FD" w14:textId="77777777" w:rsidR="00987840" w:rsidRDefault="00987840" w:rsidP="00987840"/>
          <w:p w14:paraId="3C2F237C" w14:textId="77777777" w:rsidR="00987840" w:rsidRDefault="00987840" w:rsidP="00987840">
            <w:r>
              <w:t>c.</w:t>
            </w:r>
            <w:r>
              <w:tab/>
              <w:t xml:space="preserve">Asociación EMDR El Salvador: Facilitar las gestiones y los montos necesarios de cada profesional de la Psicología, para incorporarles a la Asociación EMDR El Salvador, esto deberá aplicar desde el momento en que se realice el primer desembolso. </w:t>
            </w:r>
          </w:p>
          <w:p w14:paraId="77712103" w14:textId="77777777" w:rsidR="00987840" w:rsidRDefault="00987840" w:rsidP="00987840"/>
          <w:p w14:paraId="4A0C6F8B" w14:textId="77777777" w:rsidR="00987840" w:rsidRDefault="00987840" w:rsidP="00987840">
            <w:r>
              <w:t>d.</w:t>
            </w:r>
            <w:r>
              <w:tab/>
              <w:t>EMDR Iberoamérica: obtener 12 certificaciones desde EMDR Iberoamérica, que han sido formados como terapeutas EMDR.</w:t>
            </w:r>
          </w:p>
          <w:p w14:paraId="5A200049" w14:textId="77777777" w:rsidR="00987840" w:rsidRDefault="00987840" w:rsidP="00987840"/>
          <w:p w14:paraId="18B7D3BA" w14:textId="77777777" w:rsidR="00987840" w:rsidRDefault="00987840" w:rsidP="00987840">
            <w:r>
              <w:t>El mantenimiento posterior a la vigencia, tanto de la certificación como terapeuta EMDR y de la afiliación a la ASOCIACION EMDR EL SALVADOR será responsabilidad de cada profesional en psicología.</w:t>
            </w:r>
          </w:p>
          <w:p w14:paraId="5F424CED" w14:textId="77777777" w:rsidR="00987840" w:rsidRDefault="00987840" w:rsidP="00987840">
            <w:r>
              <w:t>Cronograma que se espera alcanzar:</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125"/>
              <w:gridCol w:w="812"/>
              <w:gridCol w:w="812"/>
              <w:gridCol w:w="812"/>
              <w:gridCol w:w="812"/>
              <w:gridCol w:w="812"/>
              <w:gridCol w:w="812"/>
              <w:gridCol w:w="812"/>
              <w:gridCol w:w="812"/>
            </w:tblGrid>
            <w:tr w:rsidR="00987840" w:rsidRPr="00987840" w14:paraId="38CCBC65" w14:textId="77777777" w:rsidTr="0027471A">
              <w:tc>
                <w:tcPr>
                  <w:tcW w:w="567" w:type="dxa"/>
                  <w:vMerge w:val="restart"/>
                  <w:shd w:val="clear" w:color="auto" w:fill="FFF2CC"/>
                  <w:vAlign w:val="center"/>
                </w:tcPr>
                <w:p w14:paraId="3D1051A5" w14:textId="77777777" w:rsidR="00987840" w:rsidRPr="00987840" w:rsidRDefault="00987840" w:rsidP="00987840">
                  <w:pPr>
                    <w:pStyle w:val="Ttulo"/>
                    <w:ind w:right="-108" w:hanging="142"/>
                    <w:rPr>
                      <w:color w:val="000000"/>
                      <w:sz w:val="16"/>
                      <w:szCs w:val="16"/>
                      <w:u w:val="none"/>
                    </w:rPr>
                  </w:pPr>
                  <w:r w:rsidRPr="00987840">
                    <w:rPr>
                      <w:color w:val="000000"/>
                      <w:sz w:val="16"/>
                      <w:szCs w:val="16"/>
                      <w:u w:val="none"/>
                    </w:rPr>
                    <w:t>No.</w:t>
                  </w:r>
                </w:p>
              </w:tc>
              <w:tc>
                <w:tcPr>
                  <w:tcW w:w="2694" w:type="dxa"/>
                  <w:vMerge w:val="restart"/>
                  <w:shd w:val="clear" w:color="auto" w:fill="FFF2CC"/>
                  <w:vAlign w:val="center"/>
                </w:tcPr>
                <w:p w14:paraId="3618F9AA" w14:textId="77777777" w:rsidR="00987840" w:rsidRPr="00987840" w:rsidRDefault="00987840" w:rsidP="00987840">
                  <w:pPr>
                    <w:pStyle w:val="Ttulo"/>
                    <w:rPr>
                      <w:color w:val="000000"/>
                      <w:sz w:val="16"/>
                      <w:szCs w:val="16"/>
                      <w:u w:val="none"/>
                    </w:rPr>
                  </w:pPr>
                  <w:r w:rsidRPr="00987840">
                    <w:rPr>
                      <w:color w:val="000000"/>
                      <w:sz w:val="16"/>
                      <w:szCs w:val="16"/>
                      <w:u w:val="none"/>
                    </w:rPr>
                    <w:t>ACCIÓN</w:t>
                  </w:r>
                </w:p>
              </w:tc>
              <w:tc>
                <w:tcPr>
                  <w:tcW w:w="2835" w:type="dxa"/>
                  <w:gridSpan w:val="4"/>
                  <w:shd w:val="clear" w:color="auto" w:fill="FFF2CC"/>
                </w:tcPr>
                <w:p w14:paraId="772EB69C" w14:textId="77777777" w:rsidR="00987840" w:rsidRPr="00987840" w:rsidRDefault="00987840" w:rsidP="00987840">
                  <w:pPr>
                    <w:pStyle w:val="Ttulo"/>
                    <w:rPr>
                      <w:color w:val="000000"/>
                      <w:sz w:val="16"/>
                      <w:szCs w:val="16"/>
                      <w:u w:val="none"/>
                    </w:rPr>
                  </w:pPr>
                  <w:r w:rsidRPr="00987840">
                    <w:rPr>
                      <w:color w:val="000000"/>
                      <w:sz w:val="16"/>
                      <w:szCs w:val="16"/>
                      <w:u w:val="none"/>
                    </w:rPr>
                    <w:t>MES 1</w:t>
                  </w:r>
                </w:p>
              </w:tc>
              <w:tc>
                <w:tcPr>
                  <w:tcW w:w="2835" w:type="dxa"/>
                  <w:gridSpan w:val="4"/>
                  <w:shd w:val="clear" w:color="auto" w:fill="FFF2CC"/>
                </w:tcPr>
                <w:p w14:paraId="5620864B" w14:textId="77777777" w:rsidR="00987840" w:rsidRPr="00987840" w:rsidRDefault="00987840" w:rsidP="00987840">
                  <w:pPr>
                    <w:pStyle w:val="Ttulo"/>
                    <w:rPr>
                      <w:color w:val="000000"/>
                      <w:sz w:val="16"/>
                      <w:szCs w:val="16"/>
                      <w:u w:val="none"/>
                    </w:rPr>
                  </w:pPr>
                  <w:r w:rsidRPr="00987840">
                    <w:rPr>
                      <w:color w:val="000000"/>
                      <w:sz w:val="16"/>
                      <w:szCs w:val="16"/>
                      <w:u w:val="none"/>
                    </w:rPr>
                    <w:t>MES 2</w:t>
                  </w:r>
                </w:p>
              </w:tc>
            </w:tr>
            <w:tr w:rsidR="00987840" w:rsidRPr="00987840" w14:paraId="65BDB8EB" w14:textId="77777777" w:rsidTr="0027471A">
              <w:tc>
                <w:tcPr>
                  <w:tcW w:w="567" w:type="dxa"/>
                  <w:vMerge/>
                  <w:shd w:val="clear" w:color="auto" w:fill="FFF2CC"/>
                </w:tcPr>
                <w:p w14:paraId="21643DAB" w14:textId="77777777" w:rsidR="00987840" w:rsidRPr="00987840" w:rsidRDefault="00987840" w:rsidP="00987840">
                  <w:pPr>
                    <w:pStyle w:val="Ttulo"/>
                    <w:jc w:val="both"/>
                    <w:rPr>
                      <w:b w:val="0"/>
                      <w:color w:val="000000"/>
                      <w:sz w:val="16"/>
                      <w:szCs w:val="16"/>
                      <w:u w:val="none"/>
                    </w:rPr>
                  </w:pPr>
                </w:p>
              </w:tc>
              <w:tc>
                <w:tcPr>
                  <w:tcW w:w="2694" w:type="dxa"/>
                  <w:vMerge/>
                  <w:shd w:val="clear" w:color="auto" w:fill="FFF2CC"/>
                </w:tcPr>
                <w:p w14:paraId="1D9E8DD5" w14:textId="77777777" w:rsidR="00987840" w:rsidRPr="00987840" w:rsidRDefault="00987840" w:rsidP="00987840">
                  <w:pPr>
                    <w:pStyle w:val="Ttulo"/>
                    <w:jc w:val="both"/>
                    <w:rPr>
                      <w:b w:val="0"/>
                      <w:color w:val="000000"/>
                      <w:sz w:val="16"/>
                      <w:szCs w:val="16"/>
                      <w:u w:val="none"/>
                    </w:rPr>
                  </w:pPr>
                </w:p>
              </w:tc>
              <w:tc>
                <w:tcPr>
                  <w:tcW w:w="708" w:type="dxa"/>
                  <w:shd w:val="clear" w:color="auto" w:fill="FFF2CC"/>
                </w:tcPr>
                <w:p w14:paraId="66B3ED82"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Semana</w:t>
                  </w:r>
                </w:p>
                <w:p w14:paraId="1FAB78DC"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1</w:t>
                  </w:r>
                </w:p>
              </w:tc>
              <w:tc>
                <w:tcPr>
                  <w:tcW w:w="709" w:type="dxa"/>
                  <w:shd w:val="clear" w:color="auto" w:fill="FFF2CC"/>
                </w:tcPr>
                <w:p w14:paraId="1048413A"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Semana</w:t>
                  </w:r>
                </w:p>
                <w:p w14:paraId="3EFB157A"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2</w:t>
                  </w:r>
                </w:p>
              </w:tc>
              <w:tc>
                <w:tcPr>
                  <w:tcW w:w="709" w:type="dxa"/>
                  <w:shd w:val="clear" w:color="auto" w:fill="FFF2CC"/>
                </w:tcPr>
                <w:p w14:paraId="4173C721"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 xml:space="preserve">Semana </w:t>
                  </w:r>
                </w:p>
                <w:p w14:paraId="11AB26B7"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3</w:t>
                  </w:r>
                </w:p>
              </w:tc>
              <w:tc>
                <w:tcPr>
                  <w:tcW w:w="709" w:type="dxa"/>
                  <w:shd w:val="clear" w:color="auto" w:fill="FFF2CC"/>
                </w:tcPr>
                <w:p w14:paraId="6DF8F945"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Semana</w:t>
                  </w:r>
                </w:p>
                <w:p w14:paraId="037FAE27"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4</w:t>
                  </w:r>
                </w:p>
              </w:tc>
              <w:tc>
                <w:tcPr>
                  <w:tcW w:w="708" w:type="dxa"/>
                  <w:shd w:val="clear" w:color="auto" w:fill="FFF2CC"/>
                </w:tcPr>
                <w:p w14:paraId="5448B8CD"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Semana</w:t>
                  </w:r>
                </w:p>
                <w:p w14:paraId="04E677E1"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5</w:t>
                  </w:r>
                </w:p>
              </w:tc>
              <w:tc>
                <w:tcPr>
                  <w:tcW w:w="709" w:type="dxa"/>
                  <w:shd w:val="clear" w:color="auto" w:fill="FFF2CC"/>
                </w:tcPr>
                <w:p w14:paraId="18919954"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Semana</w:t>
                  </w:r>
                </w:p>
                <w:p w14:paraId="24B3F3E6"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6</w:t>
                  </w:r>
                </w:p>
              </w:tc>
              <w:tc>
                <w:tcPr>
                  <w:tcW w:w="709" w:type="dxa"/>
                  <w:shd w:val="clear" w:color="auto" w:fill="FFF2CC"/>
                </w:tcPr>
                <w:p w14:paraId="26A083DD"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 xml:space="preserve">Semana </w:t>
                  </w:r>
                </w:p>
                <w:p w14:paraId="76EF8FCC"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7</w:t>
                  </w:r>
                </w:p>
              </w:tc>
              <w:tc>
                <w:tcPr>
                  <w:tcW w:w="709" w:type="dxa"/>
                  <w:shd w:val="clear" w:color="auto" w:fill="FFF2CC"/>
                </w:tcPr>
                <w:p w14:paraId="5F6C6F22"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 xml:space="preserve">Semana </w:t>
                  </w:r>
                </w:p>
                <w:p w14:paraId="5DF04617"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8</w:t>
                  </w:r>
                </w:p>
              </w:tc>
            </w:tr>
            <w:tr w:rsidR="00987840" w:rsidRPr="00987840" w14:paraId="2522AC30" w14:textId="77777777" w:rsidTr="0027471A">
              <w:tc>
                <w:tcPr>
                  <w:tcW w:w="567" w:type="dxa"/>
                  <w:shd w:val="clear" w:color="auto" w:fill="auto"/>
                </w:tcPr>
                <w:p w14:paraId="3A6C0409"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01</w:t>
                  </w:r>
                </w:p>
              </w:tc>
              <w:tc>
                <w:tcPr>
                  <w:tcW w:w="2694" w:type="dxa"/>
                  <w:shd w:val="clear" w:color="auto" w:fill="auto"/>
                </w:tcPr>
                <w:p w14:paraId="5CE39FFD" w14:textId="77777777" w:rsidR="00987840" w:rsidRPr="00987840" w:rsidRDefault="00987840" w:rsidP="00987840">
                  <w:pPr>
                    <w:pStyle w:val="Ttulo"/>
                    <w:spacing w:line="276" w:lineRule="auto"/>
                    <w:jc w:val="left"/>
                    <w:rPr>
                      <w:b w:val="0"/>
                      <w:color w:val="000000"/>
                      <w:sz w:val="16"/>
                      <w:szCs w:val="16"/>
                      <w:u w:val="none"/>
                    </w:rPr>
                  </w:pPr>
                  <w:r w:rsidRPr="00987840">
                    <w:rPr>
                      <w:b w:val="0"/>
                      <w:color w:val="000000"/>
                      <w:sz w:val="16"/>
                      <w:szCs w:val="16"/>
                      <w:u w:val="none"/>
                    </w:rPr>
                    <w:t>Inscripción en Asociación de EMDR</w:t>
                  </w:r>
                </w:p>
              </w:tc>
              <w:tc>
                <w:tcPr>
                  <w:tcW w:w="708" w:type="dxa"/>
                  <w:shd w:val="clear" w:color="auto" w:fill="B8CCE4" w:themeFill="accent1" w:themeFillTint="66"/>
                </w:tcPr>
                <w:p w14:paraId="237D9B22"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24B5223F"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53EF9BE2"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2A3C1481" w14:textId="77777777" w:rsidR="00987840" w:rsidRPr="00987840" w:rsidRDefault="00987840" w:rsidP="00987840">
                  <w:pPr>
                    <w:pStyle w:val="Ttulo"/>
                    <w:jc w:val="both"/>
                    <w:rPr>
                      <w:b w:val="0"/>
                      <w:color w:val="000000"/>
                      <w:sz w:val="16"/>
                      <w:szCs w:val="16"/>
                      <w:u w:val="none"/>
                    </w:rPr>
                  </w:pPr>
                </w:p>
              </w:tc>
              <w:tc>
                <w:tcPr>
                  <w:tcW w:w="708" w:type="dxa"/>
                  <w:shd w:val="clear" w:color="auto" w:fill="auto"/>
                </w:tcPr>
                <w:p w14:paraId="5DEB65D0"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2AADCB4F"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685D5B01"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6079363D" w14:textId="77777777" w:rsidR="00987840" w:rsidRPr="00987840" w:rsidRDefault="00987840" w:rsidP="00987840">
                  <w:pPr>
                    <w:pStyle w:val="Ttulo"/>
                    <w:jc w:val="both"/>
                    <w:rPr>
                      <w:b w:val="0"/>
                      <w:color w:val="000000"/>
                      <w:sz w:val="16"/>
                      <w:szCs w:val="16"/>
                      <w:u w:val="none"/>
                    </w:rPr>
                  </w:pPr>
                </w:p>
              </w:tc>
            </w:tr>
            <w:tr w:rsidR="00987840" w:rsidRPr="00987840" w14:paraId="5BBCFEF1" w14:textId="77777777" w:rsidTr="0027471A">
              <w:tc>
                <w:tcPr>
                  <w:tcW w:w="567" w:type="dxa"/>
                  <w:shd w:val="clear" w:color="auto" w:fill="auto"/>
                </w:tcPr>
                <w:p w14:paraId="3E3461BD"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02</w:t>
                  </w:r>
                </w:p>
              </w:tc>
              <w:tc>
                <w:tcPr>
                  <w:tcW w:w="2694" w:type="dxa"/>
                  <w:shd w:val="clear" w:color="auto" w:fill="auto"/>
                </w:tcPr>
                <w:p w14:paraId="7A966141" w14:textId="77777777" w:rsidR="00987840" w:rsidRPr="00987840" w:rsidRDefault="00987840" w:rsidP="00987840">
                  <w:pPr>
                    <w:pStyle w:val="Ttulo"/>
                    <w:spacing w:line="276" w:lineRule="auto"/>
                    <w:jc w:val="left"/>
                    <w:rPr>
                      <w:b w:val="0"/>
                      <w:color w:val="000000"/>
                      <w:sz w:val="16"/>
                      <w:szCs w:val="16"/>
                      <w:u w:val="none"/>
                    </w:rPr>
                  </w:pPr>
                  <w:r w:rsidRPr="00987840">
                    <w:rPr>
                      <w:b w:val="0"/>
                      <w:color w:val="000000"/>
                      <w:sz w:val="16"/>
                      <w:szCs w:val="16"/>
                      <w:u w:val="none"/>
                    </w:rPr>
                    <w:t>Supervisión de casos</w:t>
                  </w:r>
                </w:p>
              </w:tc>
              <w:tc>
                <w:tcPr>
                  <w:tcW w:w="708" w:type="dxa"/>
                  <w:shd w:val="clear" w:color="auto" w:fill="B8CCE4" w:themeFill="accent1" w:themeFillTint="66"/>
                </w:tcPr>
                <w:p w14:paraId="761DF365"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760F6266"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473ED4DF"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5079458E" w14:textId="77777777" w:rsidR="00987840" w:rsidRPr="00987840" w:rsidRDefault="00987840" w:rsidP="00987840">
                  <w:pPr>
                    <w:pStyle w:val="Ttulo"/>
                    <w:jc w:val="both"/>
                    <w:rPr>
                      <w:b w:val="0"/>
                      <w:color w:val="000000"/>
                      <w:sz w:val="16"/>
                      <w:szCs w:val="16"/>
                      <w:u w:val="none"/>
                    </w:rPr>
                  </w:pPr>
                </w:p>
              </w:tc>
              <w:tc>
                <w:tcPr>
                  <w:tcW w:w="708" w:type="dxa"/>
                  <w:shd w:val="clear" w:color="auto" w:fill="B8CCE4" w:themeFill="accent1" w:themeFillTint="66"/>
                </w:tcPr>
                <w:p w14:paraId="576E2A8E"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38637ED9"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5C062EEF"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74437A70" w14:textId="77777777" w:rsidR="00987840" w:rsidRPr="00987840" w:rsidRDefault="00987840" w:rsidP="00987840">
                  <w:pPr>
                    <w:pStyle w:val="Ttulo"/>
                    <w:jc w:val="both"/>
                    <w:rPr>
                      <w:b w:val="0"/>
                      <w:color w:val="000000"/>
                      <w:sz w:val="16"/>
                      <w:szCs w:val="16"/>
                      <w:u w:val="none"/>
                    </w:rPr>
                  </w:pPr>
                </w:p>
              </w:tc>
            </w:tr>
            <w:tr w:rsidR="00987840" w:rsidRPr="00987840" w14:paraId="33F42492" w14:textId="77777777" w:rsidTr="0027471A">
              <w:tc>
                <w:tcPr>
                  <w:tcW w:w="567" w:type="dxa"/>
                  <w:shd w:val="clear" w:color="auto" w:fill="auto"/>
                </w:tcPr>
                <w:p w14:paraId="7C8D3EE3"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03</w:t>
                  </w:r>
                </w:p>
              </w:tc>
              <w:tc>
                <w:tcPr>
                  <w:tcW w:w="2694" w:type="dxa"/>
                  <w:shd w:val="clear" w:color="auto" w:fill="auto"/>
                </w:tcPr>
                <w:p w14:paraId="51B2746A" w14:textId="77777777" w:rsidR="00987840" w:rsidRPr="00987840" w:rsidRDefault="00987840" w:rsidP="00987840">
                  <w:pPr>
                    <w:pStyle w:val="Ttulo"/>
                    <w:spacing w:line="276" w:lineRule="auto"/>
                    <w:jc w:val="left"/>
                    <w:rPr>
                      <w:b w:val="0"/>
                      <w:color w:val="000000"/>
                      <w:sz w:val="16"/>
                      <w:szCs w:val="16"/>
                      <w:u w:val="none"/>
                    </w:rPr>
                  </w:pPr>
                  <w:r w:rsidRPr="00987840">
                    <w:rPr>
                      <w:b w:val="0"/>
                      <w:color w:val="000000"/>
                      <w:sz w:val="16"/>
                      <w:szCs w:val="16"/>
                      <w:u w:val="none"/>
                    </w:rPr>
                    <w:t>Cursos avanzados</w:t>
                  </w:r>
                </w:p>
              </w:tc>
              <w:tc>
                <w:tcPr>
                  <w:tcW w:w="708" w:type="dxa"/>
                  <w:shd w:val="clear" w:color="auto" w:fill="auto"/>
                </w:tcPr>
                <w:p w14:paraId="4628DA5A"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284D925A"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42F45080"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31C1151E" w14:textId="77777777" w:rsidR="00987840" w:rsidRPr="00987840" w:rsidRDefault="00987840" w:rsidP="00987840">
                  <w:pPr>
                    <w:pStyle w:val="Ttulo"/>
                    <w:jc w:val="both"/>
                    <w:rPr>
                      <w:b w:val="0"/>
                      <w:color w:val="000000"/>
                      <w:sz w:val="16"/>
                      <w:szCs w:val="16"/>
                      <w:u w:val="none"/>
                    </w:rPr>
                  </w:pPr>
                </w:p>
              </w:tc>
              <w:tc>
                <w:tcPr>
                  <w:tcW w:w="708" w:type="dxa"/>
                  <w:shd w:val="clear" w:color="auto" w:fill="B8CCE4" w:themeFill="accent1" w:themeFillTint="66"/>
                </w:tcPr>
                <w:p w14:paraId="5753F8D6"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4B7E1AE2"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3FDA3495"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312001DC" w14:textId="77777777" w:rsidR="00987840" w:rsidRPr="00987840" w:rsidRDefault="00987840" w:rsidP="00987840">
                  <w:pPr>
                    <w:pStyle w:val="Ttulo"/>
                    <w:jc w:val="both"/>
                    <w:rPr>
                      <w:b w:val="0"/>
                      <w:color w:val="000000"/>
                      <w:sz w:val="16"/>
                      <w:szCs w:val="16"/>
                      <w:u w:val="none"/>
                    </w:rPr>
                  </w:pPr>
                </w:p>
              </w:tc>
            </w:tr>
            <w:tr w:rsidR="00987840" w:rsidRPr="00987840" w14:paraId="3E32AB76" w14:textId="77777777" w:rsidTr="0027471A">
              <w:tc>
                <w:tcPr>
                  <w:tcW w:w="567" w:type="dxa"/>
                  <w:shd w:val="clear" w:color="auto" w:fill="auto"/>
                </w:tcPr>
                <w:p w14:paraId="382BD21A" w14:textId="77777777" w:rsidR="00987840" w:rsidRPr="00987840" w:rsidRDefault="00987840" w:rsidP="00987840">
                  <w:pPr>
                    <w:pStyle w:val="Ttulo"/>
                    <w:rPr>
                      <w:b w:val="0"/>
                      <w:color w:val="000000"/>
                      <w:sz w:val="16"/>
                      <w:szCs w:val="16"/>
                      <w:u w:val="none"/>
                    </w:rPr>
                  </w:pPr>
                  <w:r w:rsidRPr="00987840">
                    <w:rPr>
                      <w:b w:val="0"/>
                      <w:color w:val="000000"/>
                      <w:sz w:val="16"/>
                      <w:szCs w:val="16"/>
                      <w:u w:val="none"/>
                    </w:rPr>
                    <w:t>04</w:t>
                  </w:r>
                </w:p>
              </w:tc>
              <w:tc>
                <w:tcPr>
                  <w:tcW w:w="2694" w:type="dxa"/>
                  <w:shd w:val="clear" w:color="auto" w:fill="auto"/>
                </w:tcPr>
                <w:p w14:paraId="0427F9DA" w14:textId="77777777" w:rsidR="00987840" w:rsidRPr="00987840" w:rsidRDefault="00987840" w:rsidP="00987840">
                  <w:pPr>
                    <w:pStyle w:val="Ttulo"/>
                    <w:spacing w:line="276" w:lineRule="auto"/>
                    <w:jc w:val="left"/>
                    <w:rPr>
                      <w:b w:val="0"/>
                      <w:color w:val="000000"/>
                      <w:sz w:val="16"/>
                      <w:szCs w:val="16"/>
                      <w:u w:val="none"/>
                    </w:rPr>
                  </w:pPr>
                  <w:r w:rsidRPr="00987840">
                    <w:rPr>
                      <w:b w:val="0"/>
                      <w:color w:val="000000"/>
                      <w:sz w:val="16"/>
                      <w:szCs w:val="16"/>
                      <w:u w:val="none"/>
                    </w:rPr>
                    <w:t>Registros en EMDR Iberoamérica</w:t>
                  </w:r>
                </w:p>
              </w:tc>
              <w:tc>
                <w:tcPr>
                  <w:tcW w:w="708" w:type="dxa"/>
                  <w:shd w:val="clear" w:color="auto" w:fill="auto"/>
                </w:tcPr>
                <w:p w14:paraId="0CA8E1D6"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45EC86B7"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1DF8E842"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70F2F448" w14:textId="77777777" w:rsidR="00987840" w:rsidRPr="00987840" w:rsidRDefault="00987840" w:rsidP="00987840">
                  <w:pPr>
                    <w:pStyle w:val="Ttulo"/>
                    <w:jc w:val="both"/>
                    <w:rPr>
                      <w:b w:val="0"/>
                      <w:color w:val="000000"/>
                      <w:sz w:val="16"/>
                      <w:szCs w:val="16"/>
                      <w:u w:val="none"/>
                    </w:rPr>
                  </w:pPr>
                </w:p>
              </w:tc>
              <w:tc>
                <w:tcPr>
                  <w:tcW w:w="708" w:type="dxa"/>
                  <w:shd w:val="clear" w:color="auto" w:fill="auto"/>
                </w:tcPr>
                <w:p w14:paraId="339252DC"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0F81A08F" w14:textId="77777777" w:rsidR="00987840" w:rsidRPr="00987840" w:rsidRDefault="00987840" w:rsidP="00987840">
                  <w:pPr>
                    <w:pStyle w:val="Ttulo"/>
                    <w:jc w:val="both"/>
                    <w:rPr>
                      <w:b w:val="0"/>
                      <w:color w:val="000000"/>
                      <w:sz w:val="16"/>
                      <w:szCs w:val="16"/>
                      <w:u w:val="none"/>
                    </w:rPr>
                  </w:pPr>
                </w:p>
              </w:tc>
              <w:tc>
                <w:tcPr>
                  <w:tcW w:w="709" w:type="dxa"/>
                  <w:shd w:val="clear" w:color="auto" w:fill="auto"/>
                </w:tcPr>
                <w:p w14:paraId="7AF9513B" w14:textId="77777777" w:rsidR="00987840" w:rsidRPr="00987840" w:rsidRDefault="00987840" w:rsidP="00987840">
                  <w:pPr>
                    <w:pStyle w:val="Ttulo"/>
                    <w:jc w:val="both"/>
                    <w:rPr>
                      <w:b w:val="0"/>
                      <w:color w:val="000000"/>
                      <w:sz w:val="16"/>
                      <w:szCs w:val="16"/>
                      <w:u w:val="none"/>
                    </w:rPr>
                  </w:pPr>
                </w:p>
              </w:tc>
              <w:tc>
                <w:tcPr>
                  <w:tcW w:w="709" w:type="dxa"/>
                  <w:shd w:val="clear" w:color="auto" w:fill="B8CCE4" w:themeFill="accent1" w:themeFillTint="66"/>
                </w:tcPr>
                <w:p w14:paraId="49AE48FB" w14:textId="77777777" w:rsidR="00987840" w:rsidRPr="00987840" w:rsidRDefault="00987840" w:rsidP="00987840">
                  <w:pPr>
                    <w:pStyle w:val="Ttulo"/>
                    <w:jc w:val="both"/>
                    <w:rPr>
                      <w:b w:val="0"/>
                      <w:color w:val="000000"/>
                      <w:sz w:val="16"/>
                      <w:szCs w:val="16"/>
                      <w:u w:val="none"/>
                    </w:rPr>
                  </w:pPr>
                </w:p>
              </w:tc>
            </w:tr>
          </w:tbl>
          <w:p w14:paraId="2B53976B" w14:textId="12ADBCA0" w:rsidR="001B32F0" w:rsidRDefault="00987840" w:rsidP="00987840">
            <w:r>
              <w:tab/>
            </w:r>
            <w:r>
              <w:tab/>
            </w:r>
            <w:r>
              <w:tab/>
            </w:r>
            <w:r>
              <w:tab/>
            </w:r>
            <w:r>
              <w:tab/>
            </w:r>
            <w:r>
              <w:tab/>
            </w:r>
            <w:r>
              <w:tab/>
            </w:r>
          </w:p>
          <w:p w14:paraId="22969D8F" w14:textId="77777777" w:rsidR="001B32F0" w:rsidRDefault="001B32F0" w:rsidP="00A24134"/>
          <w:p w14:paraId="65AA9D3C" w14:textId="710CE7DB" w:rsidR="0065710B" w:rsidRPr="00EE5419" w:rsidRDefault="00AB0B1D" w:rsidP="00A24134">
            <w:pPr>
              <w:rPr>
                <w:b/>
              </w:rPr>
            </w:pPr>
            <w:r w:rsidRPr="00EE5419">
              <w:rPr>
                <w:b/>
              </w:rPr>
              <w:t>Si desea obtener información detallada, consulte el Anexo 1.</w:t>
            </w:r>
          </w:p>
        </w:tc>
      </w:tr>
    </w:tbl>
    <w:p w14:paraId="60DFEA44" w14:textId="77777777" w:rsidR="00211C55" w:rsidRDefault="00211C55" w:rsidP="00A24134">
      <w:pPr>
        <w:rPr>
          <w:b/>
        </w:rPr>
      </w:pPr>
    </w:p>
    <w:p w14:paraId="65AA9D40" w14:textId="430CA0DD"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Style w:val="LightList-Accent11"/>
              <w:tblW w:w="0" w:type="auto"/>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830"/>
              <w:gridCol w:w="5657"/>
              <w:gridCol w:w="1764"/>
            </w:tblGrid>
            <w:tr w:rsidR="00486896" w:rsidRPr="00486896" w14:paraId="046313C6" w14:textId="77777777" w:rsidTr="0027471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vAlign w:val="center"/>
                </w:tcPr>
                <w:p w14:paraId="516001D9" w14:textId="77777777" w:rsidR="00486896" w:rsidRPr="00486896" w:rsidRDefault="00486896" w:rsidP="00486896">
                  <w:pPr>
                    <w:pStyle w:val="Sinespaciado"/>
                    <w:spacing w:line="276" w:lineRule="auto"/>
                    <w:rPr>
                      <w:rFonts w:cs="Arial"/>
                    </w:rPr>
                  </w:pPr>
                  <w:r w:rsidRPr="00486896">
                    <w:rPr>
                      <w:rFonts w:cs="Arial"/>
                    </w:rPr>
                    <w:t>No.</w:t>
                  </w:r>
                </w:p>
              </w:tc>
              <w:tc>
                <w:tcPr>
                  <w:tcW w:w="5657" w:type="dxa"/>
                  <w:vAlign w:val="center"/>
                </w:tcPr>
                <w:p w14:paraId="6B33C350" w14:textId="77777777" w:rsidR="00486896" w:rsidRPr="00486896" w:rsidRDefault="00486896" w:rsidP="00486896">
                  <w:pPr>
                    <w:pStyle w:val="Sinespaciado"/>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486896">
                    <w:rPr>
                      <w:rFonts w:cs="Arial"/>
                    </w:rPr>
                    <w:t>Descripción</w:t>
                  </w:r>
                </w:p>
              </w:tc>
              <w:tc>
                <w:tcPr>
                  <w:tcW w:w="1764" w:type="dxa"/>
                  <w:vAlign w:val="center"/>
                </w:tcPr>
                <w:p w14:paraId="3BD8B9F7" w14:textId="77777777" w:rsidR="00486896" w:rsidRPr="00486896" w:rsidRDefault="00486896" w:rsidP="00486896">
                  <w:pPr>
                    <w:pStyle w:val="Sinespaciado"/>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486896">
                    <w:rPr>
                      <w:rFonts w:cs="Arial"/>
                    </w:rPr>
                    <w:t>Ponderación</w:t>
                  </w:r>
                </w:p>
              </w:tc>
            </w:tr>
            <w:tr w:rsidR="00486896" w:rsidRPr="00486896" w14:paraId="46FCABCC"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BE5F1" w:themeFill="accent1" w:themeFillTint="33"/>
                  <w:vAlign w:val="center"/>
                </w:tcPr>
                <w:p w14:paraId="67FA3AA4" w14:textId="77777777" w:rsidR="00486896" w:rsidRPr="00486896" w:rsidRDefault="00486896" w:rsidP="00486896">
                  <w:pPr>
                    <w:pStyle w:val="Sinespaciado"/>
                    <w:spacing w:line="276" w:lineRule="auto"/>
                    <w:rPr>
                      <w:rFonts w:cs="Arial"/>
                    </w:rPr>
                  </w:pPr>
                  <w:r w:rsidRPr="00486896">
                    <w:rPr>
                      <w:rFonts w:cs="Arial"/>
                    </w:rPr>
                    <w:t>1</w:t>
                  </w:r>
                </w:p>
              </w:tc>
              <w:tc>
                <w:tcPr>
                  <w:tcW w:w="5657" w:type="dxa"/>
                  <w:shd w:val="clear" w:color="auto" w:fill="DBE5F1" w:themeFill="accent1" w:themeFillTint="33"/>
                  <w:vAlign w:val="center"/>
                </w:tcPr>
                <w:p w14:paraId="05A889C3"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486896">
                    <w:rPr>
                      <w:rFonts w:cs="Arial"/>
                      <w:b/>
                      <w:u w:val="single"/>
                    </w:rPr>
                    <w:t>Perfil Académico</w:t>
                  </w:r>
                </w:p>
              </w:tc>
              <w:tc>
                <w:tcPr>
                  <w:tcW w:w="1764" w:type="dxa"/>
                  <w:shd w:val="clear" w:color="auto" w:fill="DBE5F1" w:themeFill="accent1" w:themeFillTint="33"/>
                  <w:vAlign w:val="center"/>
                </w:tcPr>
                <w:p w14:paraId="2DB9ABB3"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486896">
                    <w:rPr>
                      <w:rFonts w:cs="Arial"/>
                      <w:b/>
                    </w:rPr>
                    <w:t>40%</w:t>
                  </w:r>
                </w:p>
              </w:tc>
            </w:tr>
            <w:tr w:rsidR="00486896" w:rsidRPr="00486896" w14:paraId="1F07DD93" w14:textId="77777777" w:rsidTr="0027471A">
              <w:trPr>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9D9D9" w:themeFill="background1" w:themeFillShade="D9"/>
                  <w:vAlign w:val="center"/>
                </w:tcPr>
                <w:p w14:paraId="66578CAB" w14:textId="77777777" w:rsidR="00486896" w:rsidRPr="00486896" w:rsidRDefault="00486896" w:rsidP="00486896">
                  <w:pPr>
                    <w:pStyle w:val="Sinespaciado"/>
                    <w:spacing w:line="276" w:lineRule="auto"/>
                    <w:rPr>
                      <w:rFonts w:cs="Arial"/>
                    </w:rPr>
                  </w:pPr>
                  <w:r w:rsidRPr="00486896">
                    <w:rPr>
                      <w:rFonts w:cs="Arial"/>
                    </w:rPr>
                    <w:t>1.a.</w:t>
                  </w:r>
                </w:p>
              </w:tc>
              <w:tc>
                <w:tcPr>
                  <w:tcW w:w="5657" w:type="dxa"/>
                  <w:shd w:val="clear" w:color="auto" w:fill="D9D9D9" w:themeFill="background1" w:themeFillShade="D9"/>
                  <w:vAlign w:val="center"/>
                </w:tcPr>
                <w:p w14:paraId="47BC7AF9"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Nivel Estudios Superiores</w:t>
                  </w:r>
                </w:p>
              </w:tc>
              <w:tc>
                <w:tcPr>
                  <w:tcW w:w="1764" w:type="dxa"/>
                  <w:shd w:val="clear" w:color="auto" w:fill="D9D9D9" w:themeFill="background1" w:themeFillShade="D9"/>
                  <w:vAlign w:val="center"/>
                </w:tcPr>
                <w:p w14:paraId="24C69027"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25%</w:t>
                  </w:r>
                </w:p>
                <w:p w14:paraId="7094FF02"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86896" w:rsidRPr="00486896" w14:paraId="3B217676"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vAlign w:val="center"/>
                </w:tcPr>
                <w:p w14:paraId="0BCC0EF9" w14:textId="77777777" w:rsidR="00486896" w:rsidRPr="00486896" w:rsidRDefault="00486896" w:rsidP="00486896">
                  <w:pPr>
                    <w:pStyle w:val="Sinespaciado"/>
                    <w:spacing w:line="276" w:lineRule="auto"/>
                    <w:rPr>
                      <w:rFonts w:cs="Arial"/>
                    </w:rPr>
                  </w:pPr>
                  <w:proofErr w:type="gramStart"/>
                  <w:r w:rsidRPr="00486896">
                    <w:rPr>
                      <w:rFonts w:cs="Arial"/>
                    </w:rPr>
                    <w:t>1.a.i.</w:t>
                  </w:r>
                  <w:proofErr w:type="gramEnd"/>
                </w:p>
              </w:tc>
              <w:tc>
                <w:tcPr>
                  <w:tcW w:w="5657" w:type="dxa"/>
                  <w:vAlign w:val="center"/>
                </w:tcPr>
                <w:p w14:paraId="2E670D45"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Título de educación superior a nivel de Licenciatura en Psicología</w:t>
                  </w:r>
                </w:p>
                <w:p w14:paraId="4274ED5A"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Tiene: 10%</w:t>
                  </w:r>
                </w:p>
                <w:p w14:paraId="1AC27502"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No tiene: 0%</w:t>
                  </w:r>
                </w:p>
              </w:tc>
              <w:tc>
                <w:tcPr>
                  <w:tcW w:w="1764" w:type="dxa"/>
                  <w:vAlign w:val="center"/>
                </w:tcPr>
                <w:p w14:paraId="310F8300"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10%</w:t>
                  </w:r>
                </w:p>
              </w:tc>
            </w:tr>
            <w:tr w:rsidR="00486896" w:rsidRPr="00486896" w14:paraId="208D08E7" w14:textId="77777777" w:rsidTr="0027471A">
              <w:trPr>
                <w:trHeight w:val="20"/>
                <w:jc w:val="center"/>
              </w:trPr>
              <w:tc>
                <w:tcPr>
                  <w:cnfStyle w:val="001000000000" w:firstRow="0" w:lastRow="0" w:firstColumn="1" w:lastColumn="0" w:oddVBand="0" w:evenVBand="0" w:oddHBand="0" w:evenHBand="0" w:firstRowFirstColumn="0" w:firstRowLastColumn="0" w:lastRowFirstColumn="0" w:lastRowLastColumn="0"/>
                  <w:tcW w:w="830" w:type="dxa"/>
                  <w:vAlign w:val="center"/>
                </w:tcPr>
                <w:p w14:paraId="0DCA5015" w14:textId="77777777" w:rsidR="00486896" w:rsidRPr="00486896" w:rsidRDefault="00486896" w:rsidP="00486896">
                  <w:pPr>
                    <w:pStyle w:val="Sinespaciado"/>
                    <w:spacing w:line="276" w:lineRule="auto"/>
                    <w:rPr>
                      <w:rFonts w:cs="Arial"/>
                    </w:rPr>
                  </w:pPr>
                  <w:r w:rsidRPr="00486896">
                    <w:rPr>
                      <w:rFonts w:cs="Arial"/>
                    </w:rPr>
                    <w:t>1.a.ii</w:t>
                  </w:r>
                </w:p>
              </w:tc>
              <w:tc>
                <w:tcPr>
                  <w:tcW w:w="5657" w:type="dxa"/>
                  <w:vAlign w:val="center"/>
                </w:tcPr>
                <w:p w14:paraId="256EE67C"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Título de educación superior a nivel de Maestría en alguna área de Psicología con aplicación clínica.</w:t>
                  </w:r>
                </w:p>
                <w:p w14:paraId="2A8CE702"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Tiene: 15%</w:t>
                  </w:r>
                </w:p>
                <w:p w14:paraId="7A8707E6"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No tiene: 0%</w:t>
                  </w:r>
                </w:p>
              </w:tc>
              <w:tc>
                <w:tcPr>
                  <w:tcW w:w="1764" w:type="dxa"/>
                  <w:vAlign w:val="center"/>
                </w:tcPr>
                <w:p w14:paraId="2946EA08"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15%</w:t>
                  </w:r>
                </w:p>
              </w:tc>
            </w:tr>
            <w:tr w:rsidR="00486896" w:rsidRPr="00486896" w14:paraId="0ECA92DA"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9D9D9" w:themeFill="background1" w:themeFillShade="D9"/>
                  <w:vAlign w:val="center"/>
                </w:tcPr>
                <w:p w14:paraId="5D9B5125" w14:textId="77777777" w:rsidR="00486896" w:rsidRPr="00486896" w:rsidRDefault="00486896" w:rsidP="00486896">
                  <w:pPr>
                    <w:pStyle w:val="Sinespaciado"/>
                    <w:spacing w:line="276" w:lineRule="auto"/>
                    <w:rPr>
                      <w:rFonts w:cs="Arial"/>
                    </w:rPr>
                  </w:pPr>
                  <w:r w:rsidRPr="00486896">
                    <w:rPr>
                      <w:rFonts w:cs="Arial"/>
                    </w:rPr>
                    <w:t>1.b.</w:t>
                  </w:r>
                </w:p>
              </w:tc>
              <w:tc>
                <w:tcPr>
                  <w:tcW w:w="5657" w:type="dxa"/>
                  <w:shd w:val="clear" w:color="auto" w:fill="D9D9D9" w:themeFill="background1" w:themeFillShade="D9"/>
                  <w:vAlign w:val="center"/>
                </w:tcPr>
                <w:p w14:paraId="2A84E05E"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486896">
                    <w:rPr>
                      <w:rFonts w:cs="Arial"/>
                      <w:b/>
                    </w:rPr>
                    <w:t>Formación especializada</w:t>
                  </w:r>
                </w:p>
              </w:tc>
              <w:tc>
                <w:tcPr>
                  <w:tcW w:w="1764" w:type="dxa"/>
                  <w:shd w:val="clear" w:color="auto" w:fill="D9D9D9" w:themeFill="background1" w:themeFillShade="D9"/>
                  <w:vAlign w:val="center"/>
                </w:tcPr>
                <w:p w14:paraId="46A04D84"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486896">
                    <w:rPr>
                      <w:rFonts w:cs="Arial"/>
                      <w:b/>
                    </w:rPr>
                    <w:t>15%</w:t>
                  </w:r>
                </w:p>
              </w:tc>
            </w:tr>
            <w:tr w:rsidR="00486896" w:rsidRPr="00486896" w14:paraId="744085B2" w14:textId="77777777" w:rsidTr="0027471A">
              <w:trPr>
                <w:trHeight w:val="20"/>
                <w:jc w:val="center"/>
              </w:trPr>
              <w:tc>
                <w:tcPr>
                  <w:cnfStyle w:val="001000000000" w:firstRow="0" w:lastRow="0" w:firstColumn="1" w:lastColumn="0" w:oddVBand="0" w:evenVBand="0" w:oddHBand="0" w:evenHBand="0" w:firstRowFirstColumn="0" w:firstRowLastColumn="0" w:lastRowFirstColumn="0" w:lastRowLastColumn="0"/>
                  <w:tcW w:w="830" w:type="dxa"/>
                  <w:vAlign w:val="center"/>
                </w:tcPr>
                <w:p w14:paraId="0C707D21" w14:textId="77777777" w:rsidR="00486896" w:rsidRPr="00486896" w:rsidRDefault="00486896" w:rsidP="00486896">
                  <w:pPr>
                    <w:pStyle w:val="Sinespaciado"/>
                    <w:spacing w:line="276" w:lineRule="auto"/>
                    <w:rPr>
                      <w:rFonts w:cs="Arial"/>
                    </w:rPr>
                  </w:pPr>
                  <w:r w:rsidRPr="00486896">
                    <w:rPr>
                      <w:rFonts w:cs="Arial"/>
                    </w:rPr>
                    <w:t>1.b.i.</w:t>
                  </w:r>
                </w:p>
              </w:tc>
              <w:tc>
                <w:tcPr>
                  <w:tcW w:w="5657" w:type="dxa"/>
                  <w:vAlign w:val="center"/>
                </w:tcPr>
                <w:p w14:paraId="527D1CD9"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 xml:space="preserve">Full </w:t>
                  </w:r>
                  <w:proofErr w:type="spellStart"/>
                  <w:r w:rsidRPr="00486896">
                    <w:rPr>
                      <w:rFonts w:cs="Arial"/>
                    </w:rPr>
                    <w:t>Trainer</w:t>
                  </w:r>
                  <w:proofErr w:type="spellEnd"/>
                  <w:r w:rsidRPr="00486896">
                    <w:rPr>
                      <w:rFonts w:cs="Arial"/>
                    </w:rPr>
                    <w:t xml:space="preserve"> en EMDR para El Salvador con Constancia de Full </w:t>
                  </w:r>
                  <w:proofErr w:type="spellStart"/>
                  <w:r w:rsidRPr="00486896">
                    <w:rPr>
                      <w:rFonts w:cs="Arial"/>
                    </w:rPr>
                    <w:t>Trainer</w:t>
                  </w:r>
                  <w:proofErr w:type="spellEnd"/>
                </w:p>
                <w:p w14:paraId="24C8A413"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t>Tiene: 15%</w:t>
                  </w:r>
                </w:p>
                <w:p w14:paraId="404B2E51"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lastRenderedPageBreak/>
                    <w:t>No tiene: 0%</w:t>
                  </w:r>
                </w:p>
              </w:tc>
              <w:tc>
                <w:tcPr>
                  <w:tcW w:w="1764" w:type="dxa"/>
                  <w:vAlign w:val="center"/>
                </w:tcPr>
                <w:p w14:paraId="1F3CA2DC"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486896">
                    <w:rPr>
                      <w:rFonts w:cs="Arial"/>
                    </w:rPr>
                    <w:lastRenderedPageBreak/>
                    <w:t>15%</w:t>
                  </w:r>
                </w:p>
              </w:tc>
            </w:tr>
            <w:tr w:rsidR="00486896" w:rsidRPr="00486896" w14:paraId="657D7260"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BE5F1" w:themeFill="accent1" w:themeFillTint="33"/>
                  <w:vAlign w:val="center"/>
                </w:tcPr>
                <w:p w14:paraId="6A55EB35" w14:textId="77777777" w:rsidR="00486896" w:rsidRPr="00486896" w:rsidRDefault="00486896" w:rsidP="00486896">
                  <w:pPr>
                    <w:pStyle w:val="Sinespaciado"/>
                    <w:spacing w:line="276" w:lineRule="auto"/>
                    <w:rPr>
                      <w:rFonts w:cs="Arial"/>
                    </w:rPr>
                  </w:pPr>
                  <w:r w:rsidRPr="00486896">
                    <w:rPr>
                      <w:rFonts w:cs="Arial"/>
                    </w:rPr>
                    <w:t>2</w:t>
                  </w:r>
                </w:p>
              </w:tc>
              <w:tc>
                <w:tcPr>
                  <w:tcW w:w="5657" w:type="dxa"/>
                  <w:shd w:val="clear" w:color="auto" w:fill="DBE5F1" w:themeFill="accent1" w:themeFillTint="33"/>
                  <w:vAlign w:val="center"/>
                </w:tcPr>
                <w:p w14:paraId="7D2D3FAB"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486896">
                    <w:rPr>
                      <w:rFonts w:cs="Arial"/>
                      <w:b/>
                      <w:u w:val="single"/>
                    </w:rPr>
                    <w:t>Experiencia profesional en el tema</w:t>
                  </w:r>
                </w:p>
              </w:tc>
              <w:tc>
                <w:tcPr>
                  <w:tcW w:w="1764" w:type="dxa"/>
                  <w:shd w:val="clear" w:color="auto" w:fill="DBE5F1" w:themeFill="accent1" w:themeFillTint="33"/>
                  <w:vAlign w:val="center"/>
                </w:tcPr>
                <w:p w14:paraId="4BF08725"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486896">
                    <w:rPr>
                      <w:rFonts w:cs="Arial"/>
                      <w:b/>
                    </w:rPr>
                    <w:t>30%</w:t>
                  </w:r>
                </w:p>
              </w:tc>
            </w:tr>
            <w:tr w:rsidR="00486896" w:rsidRPr="00486896" w14:paraId="1A817FD0" w14:textId="77777777" w:rsidTr="0027471A">
              <w:trPr>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9D9D9" w:themeFill="background1" w:themeFillShade="D9"/>
                  <w:vAlign w:val="center"/>
                </w:tcPr>
                <w:p w14:paraId="1899C836" w14:textId="77777777" w:rsidR="00486896" w:rsidRPr="00486896" w:rsidRDefault="00486896" w:rsidP="00486896">
                  <w:pPr>
                    <w:pStyle w:val="Sinespaciado"/>
                    <w:spacing w:line="276" w:lineRule="auto"/>
                    <w:rPr>
                      <w:rFonts w:cs="Arial"/>
                    </w:rPr>
                  </w:pPr>
                  <w:r w:rsidRPr="00486896">
                    <w:rPr>
                      <w:rFonts w:cs="Arial"/>
                    </w:rPr>
                    <w:t>2.a.</w:t>
                  </w:r>
                </w:p>
              </w:tc>
              <w:tc>
                <w:tcPr>
                  <w:tcW w:w="5657" w:type="dxa"/>
                  <w:shd w:val="clear" w:color="auto" w:fill="D9D9D9" w:themeFill="background1" w:themeFillShade="D9"/>
                  <w:vAlign w:val="center"/>
                </w:tcPr>
                <w:p w14:paraId="5EA27258"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Experiencia especifica</w:t>
                  </w:r>
                </w:p>
              </w:tc>
              <w:tc>
                <w:tcPr>
                  <w:tcW w:w="1764" w:type="dxa"/>
                  <w:shd w:val="clear" w:color="auto" w:fill="D9D9D9" w:themeFill="background1" w:themeFillShade="D9"/>
                  <w:vAlign w:val="center"/>
                </w:tcPr>
                <w:p w14:paraId="190972B0"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30%</w:t>
                  </w:r>
                </w:p>
              </w:tc>
            </w:tr>
            <w:tr w:rsidR="00486896" w:rsidRPr="00486896" w14:paraId="13D9A203"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0" w:type="dxa"/>
                  <w:vAlign w:val="center"/>
                </w:tcPr>
                <w:p w14:paraId="7511190A" w14:textId="77777777" w:rsidR="00486896" w:rsidRPr="00486896" w:rsidRDefault="00486896" w:rsidP="00486896">
                  <w:pPr>
                    <w:pStyle w:val="Sinespaciado"/>
                    <w:spacing w:line="276" w:lineRule="auto"/>
                    <w:rPr>
                      <w:rFonts w:cs="Arial"/>
                    </w:rPr>
                  </w:pPr>
                  <w:proofErr w:type="gramStart"/>
                  <w:r w:rsidRPr="00486896">
                    <w:rPr>
                      <w:rFonts w:cs="Arial"/>
                    </w:rPr>
                    <w:t>2.a.i.</w:t>
                  </w:r>
                  <w:proofErr w:type="gramEnd"/>
                </w:p>
              </w:tc>
              <w:tc>
                <w:tcPr>
                  <w:tcW w:w="5657" w:type="dxa"/>
                  <w:vAlign w:val="center"/>
                </w:tcPr>
                <w:p w14:paraId="2BFA839A"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2 años o más de experiencia entrenamiento en EMDR (se verificará constancias de trabajo)</w:t>
                  </w:r>
                </w:p>
                <w:p w14:paraId="4497853C"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Menos de 2 años: 0%</w:t>
                  </w:r>
                </w:p>
                <w:p w14:paraId="03DF23EB" w14:textId="341FC474"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Al menos 2 años: 2</w:t>
                  </w:r>
                  <w:r>
                    <w:rPr>
                      <w:rFonts w:cs="Arial"/>
                    </w:rPr>
                    <w:t>1</w:t>
                  </w:r>
                  <w:r w:rsidRPr="00486896">
                    <w:rPr>
                      <w:rFonts w:cs="Arial"/>
                    </w:rPr>
                    <w:t>%</w:t>
                  </w:r>
                </w:p>
                <w:p w14:paraId="2271AF09" w14:textId="77777777" w:rsidR="00486896" w:rsidRPr="00486896" w:rsidRDefault="00486896" w:rsidP="00486896">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86896">
                    <w:rPr>
                      <w:rFonts w:cs="Arial"/>
                    </w:rPr>
                    <w:t>Más de 2 años: 30%</w:t>
                  </w:r>
                </w:p>
              </w:tc>
              <w:tc>
                <w:tcPr>
                  <w:tcW w:w="1764" w:type="dxa"/>
                  <w:vAlign w:val="center"/>
                </w:tcPr>
                <w:p w14:paraId="7E54BCBD"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86896" w:rsidRPr="00486896" w14:paraId="7FB991D2" w14:textId="77777777" w:rsidTr="0027471A">
              <w:trPr>
                <w:trHeight w:val="20"/>
                <w:jc w:val="center"/>
              </w:trPr>
              <w:tc>
                <w:tcPr>
                  <w:cnfStyle w:val="001000000000" w:firstRow="0" w:lastRow="0" w:firstColumn="1" w:lastColumn="0" w:oddVBand="0" w:evenVBand="0" w:oddHBand="0" w:evenHBand="0" w:firstRowFirstColumn="0" w:firstRowLastColumn="0" w:lastRowFirstColumn="0" w:lastRowLastColumn="0"/>
                  <w:tcW w:w="830" w:type="dxa"/>
                  <w:shd w:val="clear" w:color="auto" w:fill="DBE5F1" w:themeFill="accent1" w:themeFillTint="33"/>
                  <w:vAlign w:val="center"/>
                </w:tcPr>
                <w:p w14:paraId="1F29109A" w14:textId="77777777" w:rsidR="00486896" w:rsidRPr="00486896" w:rsidRDefault="00486896" w:rsidP="00486896">
                  <w:pPr>
                    <w:pStyle w:val="Sinespaciado"/>
                    <w:spacing w:line="276" w:lineRule="auto"/>
                    <w:rPr>
                      <w:rFonts w:cs="Arial"/>
                    </w:rPr>
                  </w:pPr>
                  <w:r w:rsidRPr="00486896">
                    <w:rPr>
                      <w:rFonts w:cs="Arial"/>
                    </w:rPr>
                    <w:t>4</w:t>
                  </w:r>
                </w:p>
              </w:tc>
              <w:tc>
                <w:tcPr>
                  <w:tcW w:w="5657" w:type="dxa"/>
                  <w:shd w:val="clear" w:color="auto" w:fill="DBE5F1" w:themeFill="accent1" w:themeFillTint="33"/>
                  <w:vAlign w:val="center"/>
                </w:tcPr>
                <w:p w14:paraId="056EB0AD" w14:textId="77777777" w:rsidR="00486896" w:rsidRPr="00486896" w:rsidRDefault="00486896" w:rsidP="00486896">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Oferta financiera</w:t>
                  </w:r>
                </w:p>
              </w:tc>
              <w:tc>
                <w:tcPr>
                  <w:tcW w:w="1764" w:type="dxa"/>
                  <w:shd w:val="clear" w:color="auto" w:fill="DBE5F1" w:themeFill="accent1" w:themeFillTint="33"/>
                  <w:vAlign w:val="center"/>
                </w:tcPr>
                <w:p w14:paraId="027C9054" w14:textId="77777777" w:rsidR="00486896" w:rsidRPr="00486896" w:rsidRDefault="00486896" w:rsidP="00486896">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486896">
                    <w:rPr>
                      <w:rFonts w:cs="Arial"/>
                      <w:b/>
                    </w:rPr>
                    <w:t>30%</w:t>
                  </w:r>
                </w:p>
              </w:tc>
            </w:tr>
            <w:tr w:rsidR="00486896" w:rsidRPr="00486896" w14:paraId="4569FFC2" w14:textId="77777777" w:rsidTr="002747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87" w:type="dxa"/>
                  <w:gridSpan w:val="2"/>
                  <w:vAlign w:val="center"/>
                </w:tcPr>
                <w:p w14:paraId="0D1C250C" w14:textId="77777777" w:rsidR="00486896" w:rsidRPr="00486896" w:rsidRDefault="00486896" w:rsidP="00486896">
                  <w:pPr>
                    <w:pStyle w:val="Sinespaciado"/>
                    <w:spacing w:line="276" w:lineRule="auto"/>
                    <w:rPr>
                      <w:rFonts w:cs="Arial"/>
                    </w:rPr>
                  </w:pPr>
                  <w:r w:rsidRPr="00486896">
                    <w:rPr>
                      <w:rFonts w:cs="Arial"/>
                    </w:rPr>
                    <w:t>Total</w:t>
                  </w:r>
                </w:p>
              </w:tc>
              <w:tc>
                <w:tcPr>
                  <w:tcW w:w="1764" w:type="dxa"/>
                  <w:vAlign w:val="center"/>
                </w:tcPr>
                <w:p w14:paraId="0BC5FC3A" w14:textId="77777777" w:rsidR="00486896" w:rsidRPr="00486896" w:rsidRDefault="00486896" w:rsidP="00486896">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486896">
                    <w:rPr>
                      <w:rFonts w:cs="Arial"/>
                      <w:b/>
                    </w:rPr>
                    <w:t>100%</w:t>
                  </w:r>
                </w:p>
              </w:tc>
            </w:tr>
          </w:tbl>
          <w:p w14:paraId="65AA9D50" w14:textId="77777777" w:rsidR="00443E94" w:rsidRPr="0065710B" w:rsidRDefault="00443E94" w:rsidP="002E434A">
            <w:pPr>
              <w:spacing w:before="120" w:after="120" w:line="288" w:lineRule="auto"/>
              <w:ind w:left="360"/>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65710B">
            <w:pPr>
              <w:pStyle w:val="Prrafodelista"/>
              <w:numPr>
                <w:ilvl w:val="0"/>
                <w:numId w:val="5"/>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Prrafodelista"/>
              <w:numPr>
                <w:ilvl w:val="0"/>
                <w:numId w:val="5"/>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lastRenderedPageBreak/>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65AA9D9C" w14:textId="77777777" w:rsidR="00103276" w:rsidRPr="00EA50D0" w:rsidRDefault="00103276" w:rsidP="00A24134">
      <w:pPr>
        <w:rPr>
          <w:b/>
          <w:sz w:val="24"/>
          <w:szCs w:val="24"/>
          <w:u w:val="single"/>
        </w:rPr>
      </w:pPr>
      <w:r>
        <w:rPr>
          <w:b/>
        </w:rPr>
        <w:t>ANEXO 1: TÉRMINOS DE REFERENCIA (</w:t>
      </w:r>
      <w:proofErr w:type="spellStart"/>
      <w:r>
        <w:rPr>
          <w:b/>
        </w:rPr>
        <w:t>TdR</w:t>
      </w:r>
      <w:proofErr w:type="spellEnd"/>
      <w:r>
        <w:rPr>
          <w:b/>
        </w:rPr>
        <w:t xml:space="preserve">) </w:t>
      </w:r>
    </w:p>
    <w:p w14:paraId="7CBC7A41" w14:textId="17CA2EA2" w:rsidR="00D70702" w:rsidRDefault="00103276" w:rsidP="0010327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D1C3" w14:textId="77777777" w:rsidR="0012543C" w:rsidRDefault="0012543C" w:rsidP="00A24134">
      <w:pPr>
        <w:spacing w:after="0" w:line="240" w:lineRule="auto"/>
      </w:pPr>
      <w:r>
        <w:separator/>
      </w:r>
    </w:p>
  </w:endnote>
  <w:endnote w:type="continuationSeparator" w:id="0">
    <w:p w14:paraId="478EBAA3" w14:textId="77777777" w:rsidR="0012543C" w:rsidRDefault="001254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6868" w14:textId="77777777" w:rsidR="0012543C" w:rsidRDefault="0012543C" w:rsidP="00A24134">
      <w:pPr>
        <w:spacing w:after="0" w:line="240" w:lineRule="auto"/>
      </w:pPr>
      <w:r>
        <w:separator/>
      </w:r>
    </w:p>
  </w:footnote>
  <w:footnote w:type="continuationSeparator" w:id="0">
    <w:p w14:paraId="171259EA" w14:textId="77777777" w:rsidR="0012543C" w:rsidRDefault="0012543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14"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3"/>
  </w:num>
  <w:num w:numId="3">
    <w:abstractNumId w:val="21"/>
  </w:num>
  <w:num w:numId="4">
    <w:abstractNumId w:val="1"/>
  </w:num>
  <w:num w:numId="5">
    <w:abstractNumId w:val="12"/>
  </w:num>
  <w:num w:numId="6">
    <w:abstractNumId w:val="15"/>
  </w:num>
  <w:num w:numId="7">
    <w:abstractNumId w:val="22"/>
  </w:num>
  <w:num w:numId="8">
    <w:abstractNumId w:val="5"/>
  </w:num>
  <w:num w:numId="9">
    <w:abstractNumId w:val="10"/>
  </w:num>
  <w:num w:numId="10">
    <w:abstractNumId w:val="6"/>
  </w:num>
  <w:num w:numId="11">
    <w:abstractNumId w:val="2"/>
  </w:num>
  <w:num w:numId="12">
    <w:abstractNumId w:val="14"/>
  </w:num>
  <w:num w:numId="13">
    <w:abstractNumId w:val="13"/>
  </w:num>
  <w:num w:numId="14">
    <w:abstractNumId w:val="17"/>
  </w:num>
  <w:num w:numId="15">
    <w:abstractNumId w:val="7"/>
  </w:num>
  <w:num w:numId="16">
    <w:abstractNumId w:val="18"/>
  </w:num>
  <w:num w:numId="17">
    <w:abstractNumId w:val="9"/>
  </w:num>
  <w:num w:numId="18">
    <w:abstractNumId w:val="16"/>
  </w:num>
  <w:num w:numId="19">
    <w:abstractNumId w:val="11"/>
  </w:num>
  <w:num w:numId="20">
    <w:abstractNumId w:val="23"/>
  </w:num>
  <w:num w:numId="21">
    <w:abstractNumId w:val="8"/>
  </w:num>
  <w:num w:numId="22">
    <w:abstractNumId w:val="20"/>
  </w:num>
  <w:num w:numId="23">
    <w:abstractNumId w:val="19"/>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1D76"/>
    <w:rsid w:val="00057DA8"/>
    <w:rsid w:val="00077956"/>
    <w:rsid w:val="000844A6"/>
    <w:rsid w:val="00086485"/>
    <w:rsid w:val="000964DE"/>
    <w:rsid w:val="000E2C6B"/>
    <w:rsid w:val="000E45E5"/>
    <w:rsid w:val="00103276"/>
    <w:rsid w:val="0012543C"/>
    <w:rsid w:val="00134A66"/>
    <w:rsid w:val="001473B3"/>
    <w:rsid w:val="001701A1"/>
    <w:rsid w:val="0017257B"/>
    <w:rsid w:val="00180DF8"/>
    <w:rsid w:val="001A0DCE"/>
    <w:rsid w:val="001B32F0"/>
    <w:rsid w:val="001E30BA"/>
    <w:rsid w:val="00211C55"/>
    <w:rsid w:val="00220662"/>
    <w:rsid w:val="002223E0"/>
    <w:rsid w:val="00266371"/>
    <w:rsid w:val="00274BA0"/>
    <w:rsid w:val="00290B0C"/>
    <w:rsid w:val="002A1486"/>
    <w:rsid w:val="002B197A"/>
    <w:rsid w:val="002E434A"/>
    <w:rsid w:val="002F799A"/>
    <w:rsid w:val="00314E7C"/>
    <w:rsid w:val="0032277B"/>
    <w:rsid w:val="0033411B"/>
    <w:rsid w:val="003754C3"/>
    <w:rsid w:val="003812A9"/>
    <w:rsid w:val="003836C0"/>
    <w:rsid w:val="003A17B8"/>
    <w:rsid w:val="003A22D4"/>
    <w:rsid w:val="003B0C3C"/>
    <w:rsid w:val="003F0258"/>
    <w:rsid w:val="003F5E9D"/>
    <w:rsid w:val="00432027"/>
    <w:rsid w:val="00440ECE"/>
    <w:rsid w:val="00443E94"/>
    <w:rsid w:val="004758AA"/>
    <w:rsid w:val="00480146"/>
    <w:rsid w:val="00486896"/>
    <w:rsid w:val="004A2B79"/>
    <w:rsid w:val="004D3F24"/>
    <w:rsid w:val="004F7CB0"/>
    <w:rsid w:val="0054549B"/>
    <w:rsid w:val="005B01D5"/>
    <w:rsid w:val="005B038A"/>
    <w:rsid w:val="005F1B65"/>
    <w:rsid w:val="0063524A"/>
    <w:rsid w:val="006570C7"/>
    <w:rsid w:val="0065710B"/>
    <w:rsid w:val="00665BEC"/>
    <w:rsid w:val="00670F6C"/>
    <w:rsid w:val="00676AD5"/>
    <w:rsid w:val="006C491D"/>
    <w:rsid w:val="006E1090"/>
    <w:rsid w:val="00733FC6"/>
    <w:rsid w:val="007354EA"/>
    <w:rsid w:val="00744DCB"/>
    <w:rsid w:val="007650C2"/>
    <w:rsid w:val="007C4235"/>
    <w:rsid w:val="007C506C"/>
    <w:rsid w:val="007D382E"/>
    <w:rsid w:val="007D726E"/>
    <w:rsid w:val="007E4F76"/>
    <w:rsid w:val="007F120E"/>
    <w:rsid w:val="007F7532"/>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8274B"/>
    <w:rsid w:val="00987840"/>
    <w:rsid w:val="009912B9"/>
    <w:rsid w:val="00993E07"/>
    <w:rsid w:val="009E2B22"/>
    <w:rsid w:val="00A030A0"/>
    <w:rsid w:val="00A218ED"/>
    <w:rsid w:val="00A24134"/>
    <w:rsid w:val="00A6756E"/>
    <w:rsid w:val="00A83454"/>
    <w:rsid w:val="00A84AEE"/>
    <w:rsid w:val="00AA4872"/>
    <w:rsid w:val="00AA76B6"/>
    <w:rsid w:val="00AB0B1D"/>
    <w:rsid w:val="00AC6F4C"/>
    <w:rsid w:val="00AF3C0C"/>
    <w:rsid w:val="00AF6929"/>
    <w:rsid w:val="00B2445F"/>
    <w:rsid w:val="00B438A3"/>
    <w:rsid w:val="00B60FD8"/>
    <w:rsid w:val="00B879BD"/>
    <w:rsid w:val="00BE1567"/>
    <w:rsid w:val="00C22E07"/>
    <w:rsid w:val="00C2576D"/>
    <w:rsid w:val="00C62F49"/>
    <w:rsid w:val="00C64099"/>
    <w:rsid w:val="00CF522C"/>
    <w:rsid w:val="00D059DA"/>
    <w:rsid w:val="00D17475"/>
    <w:rsid w:val="00D2659A"/>
    <w:rsid w:val="00D57982"/>
    <w:rsid w:val="00D70702"/>
    <w:rsid w:val="00D92FCE"/>
    <w:rsid w:val="00DA646F"/>
    <w:rsid w:val="00DB0EB6"/>
    <w:rsid w:val="00DB77DD"/>
    <w:rsid w:val="00DB7F57"/>
    <w:rsid w:val="00DD3BA3"/>
    <w:rsid w:val="00DE1432"/>
    <w:rsid w:val="00DE753D"/>
    <w:rsid w:val="00DF2ECA"/>
    <w:rsid w:val="00E1064D"/>
    <w:rsid w:val="00E1556A"/>
    <w:rsid w:val="00E256E1"/>
    <w:rsid w:val="00E430E5"/>
    <w:rsid w:val="00E56341"/>
    <w:rsid w:val="00E568C8"/>
    <w:rsid w:val="00E7210D"/>
    <w:rsid w:val="00E73769"/>
    <w:rsid w:val="00E8310E"/>
    <w:rsid w:val="00E86DAF"/>
    <w:rsid w:val="00E90323"/>
    <w:rsid w:val="00E94857"/>
    <w:rsid w:val="00E97436"/>
    <w:rsid w:val="00EA50D0"/>
    <w:rsid w:val="00EA697D"/>
    <w:rsid w:val="00EB3D3F"/>
    <w:rsid w:val="00EC2495"/>
    <w:rsid w:val="00ED649B"/>
    <w:rsid w:val="00EE5419"/>
    <w:rsid w:val="00EE7504"/>
    <w:rsid w:val="00F23232"/>
    <w:rsid w:val="00F40EEB"/>
    <w:rsid w:val="00F662A3"/>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
    <w:basedOn w:val="Normal"/>
    <w:link w:val="PrrafodelistaCar"/>
    <w:uiPriority w:val="34"/>
    <w:qFormat/>
    <w:rsid w:val="00FF2D1B"/>
    <w:pPr>
      <w:ind w:left="720"/>
      <w:contextualSpacing/>
    </w:pPr>
  </w:style>
  <w:style w:type="table" w:styleId="Tablaconcuadrcula">
    <w:name w:val="Table Grid"/>
    <w:basedOn w:val="Tab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styleId="Ttulo">
    <w:name w:val="Title"/>
    <w:basedOn w:val="Normal"/>
    <w:link w:val="TtuloCar"/>
    <w:qFormat/>
    <w:rsid w:val="00987840"/>
    <w:pPr>
      <w:spacing w:after="0" w:line="240" w:lineRule="auto"/>
      <w:jc w:val="center"/>
    </w:pPr>
    <w:rPr>
      <w:rFonts w:ascii="Arial" w:eastAsia="Times New Roman" w:hAnsi="Arial" w:cs="Arial"/>
      <w:b/>
      <w:bCs/>
      <w:sz w:val="32"/>
      <w:szCs w:val="24"/>
      <w:u w:val="single"/>
      <w:lang w:bidi="ar-SA"/>
    </w:rPr>
  </w:style>
  <w:style w:type="character" w:customStyle="1" w:styleId="TtuloCar">
    <w:name w:val="Título Car"/>
    <w:basedOn w:val="Fuentedeprrafopredeter"/>
    <w:link w:val="Ttulo"/>
    <w:rsid w:val="00987840"/>
    <w:rPr>
      <w:rFonts w:ascii="Arial" w:eastAsia="Times New Roman" w:hAnsi="Arial" w:cs="Arial"/>
      <w:b/>
      <w:bCs/>
      <w:sz w:val="32"/>
      <w:szCs w:val="24"/>
      <w:u w:val="single"/>
      <w:lang w:bidi="ar-SA"/>
    </w:rPr>
  </w:style>
  <w:style w:type="paragraph" w:styleId="Sinespaciado">
    <w:name w:val="No Spacing"/>
    <w:uiPriority w:val="1"/>
    <w:qFormat/>
    <w:rsid w:val="00486896"/>
    <w:pPr>
      <w:spacing w:after="0" w:line="240" w:lineRule="auto"/>
    </w:pPr>
    <w:rPr>
      <w:lang w:val="es-SV" w:eastAsia="en-US" w:bidi="ar-SA"/>
    </w:rPr>
  </w:style>
  <w:style w:type="table" w:customStyle="1" w:styleId="LightList-Accent11">
    <w:name w:val="Light List - Accent 11"/>
    <w:basedOn w:val="Tablanormal"/>
    <w:uiPriority w:val="61"/>
    <w:rsid w:val="00486896"/>
    <w:pPr>
      <w:spacing w:after="0" w:line="240" w:lineRule="auto"/>
    </w:pPr>
    <w:rPr>
      <w:lang w:val="es-SV"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8264c5cc-ec60-4b56-8111-ce635d3d139a"/>
    <ds:schemaRef ds:uri="http://purl.org/dc/dcmitype/"/>
    <ds:schemaRef ds:uri="http://www.w3.org/XML/1998/namespace"/>
    <ds:schemaRef ds:uri="http://purl.org/dc/elements/1.1/"/>
    <ds:schemaRef ds:uri="http://schemas.openxmlformats.org/package/2006/metadata/core-properties"/>
    <ds:schemaRef ds:uri="e560140e-7b2f-4392-90df-e7567e3021a3"/>
    <ds:schemaRef ds:uri="http://schemas.microsoft.com/sharepoint/v3"/>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832704-F2FF-4B9F-9A8F-5BC942C9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1646</Words>
  <Characters>9059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11</cp:revision>
  <cp:lastPrinted>2011-03-24T14:16:00Z</cp:lastPrinted>
  <dcterms:created xsi:type="dcterms:W3CDTF">2019-07-23T15:54:00Z</dcterms:created>
  <dcterms:modified xsi:type="dcterms:W3CDTF">2019-09-04T21:28:00Z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