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C384" w14:textId="06B19A3B" w:rsidR="001735D8" w:rsidRPr="00237DDF" w:rsidRDefault="00BA3AE8" w:rsidP="003214B6">
      <w:pPr>
        <w:jc w:val="center"/>
        <w:rPr>
          <w:rFonts w:ascii="Arial" w:hAnsi="Arial" w:cs="Arial"/>
          <w:b/>
          <w:u w:val="single"/>
          <w:lang w:val="en-US"/>
        </w:rPr>
      </w:pPr>
      <w:r w:rsidRPr="00237DDF">
        <w:rPr>
          <w:rFonts w:ascii="Arial" w:hAnsi="Arial" w:cs="Arial"/>
          <w:b/>
          <w:u w:val="single"/>
          <w:lang w:val="en-US"/>
        </w:rPr>
        <w:t xml:space="preserve">SCOPE OF WORK AND </w:t>
      </w:r>
      <w:r w:rsidR="005825DA">
        <w:rPr>
          <w:rFonts w:ascii="Arial" w:hAnsi="Arial" w:cs="Arial"/>
          <w:b/>
          <w:u w:val="single"/>
          <w:lang w:val="en-US"/>
        </w:rPr>
        <w:t>TECHNICAL</w:t>
      </w:r>
      <w:r w:rsidR="00C950A0" w:rsidRPr="00237DDF">
        <w:rPr>
          <w:rFonts w:ascii="Arial" w:hAnsi="Arial" w:cs="Arial"/>
          <w:b/>
          <w:u w:val="single"/>
          <w:lang w:val="en-US"/>
        </w:rPr>
        <w:t xml:space="preserve"> </w:t>
      </w:r>
      <w:r w:rsidRPr="00237DDF">
        <w:rPr>
          <w:rFonts w:ascii="Arial" w:hAnsi="Arial" w:cs="Arial"/>
          <w:b/>
          <w:u w:val="single"/>
          <w:lang w:val="en-US"/>
        </w:rPr>
        <w:t>SPECIFICATIONS</w:t>
      </w:r>
    </w:p>
    <w:p w14:paraId="0490A215" w14:textId="3808A720" w:rsidR="00200BFD" w:rsidRPr="00237DDF" w:rsidRDefault="00200BFD" w:rsidP="003D1A67">
      <w:pPr>
        <w:jc w:val="both"/>
        <w:rPr>
          <w:rFonts w:ascii="Arial" w:hAnsi="Arial" w:cs="Arial"/>
          <w:b/>
          <w:lang w:val="en-US"/>
        </w:rPr>
      </w:pPr>
      <w:r w:rsidRPr="00237DDF">
        <w:rPr>
          <w:rFonts w:ascii="Arial" w:hAnsi="Arial" w:cs="Arial"/>
          <w:b/>
          <w:lang w:val="en-US"/>
        </w:rPr>
        <w:t>SCOPE OF WORK</w:t>
      </w:r>
      <w:r w:rsidR="00FF55A3">
        <w:rPr>
          <w:rFonts w:ascii="Arial" w:hAnsi="Arial" w:cs="Arial"/>
          <w:b/>
          <w:lang w:val="en-US"/>
        </w:rPr>
        <w:t xml:space="preserve"> (LOT </w:t>
      </w:r>
      <w:r w:rsidR="00961AE9">
        <w:rPr>
          <w:rFonts w:ascii="Arial" w:hAnsi="Arial" w:cs="Arial"/>
          <w:b/>
          <w:lang w:val="en-US"/>
        </w:rPr>
        <w:t>2</w:t>
      </w:r>
      <w:r w:rsidR="00FF55A3">
        <w:rPr>
          <w:rFonts w:ascii="Arial" w:hAnsi="Arial" w:cs="Arial"/>
          <w:b/>
          <w:lang w:val="en-US"/>
        </w:rPr>
        <w:t>)</w:t>
      </w:r>
    </w:p>
    <w:p w14:paraId="680671C0" w14:textId="0BB1C682" w:rsidR="00FF55A3" w:rsidRDefault="00BA3AE8" w:rsidP="0007142B">
      <w:pPr>
        <w:spacing w:line="360" w:lineRule="auto"/>
        <w:jc w:val="both"/>
        <w:rPr>
          <w:rFonts w:ascii="Arial" w:hAnsi="Arial" w:cs="Arial"/>
          <w:lang w:val="en-US"/>
        </w:rPr>
      </w:pPr>
      <w:r w:rsidRPr="00237DDF">
        <w:rPr>
          <w:rFonts w:ascii="Arial" w:hAnsi="Arial" w:cs="Arial"/>
          <w:lang w:val="en-US"/>
        </w:rPr>
        <w:t>Th</w:t>
      </w:r>
      <w:r w:rsidR="004E60E4" w:rsidRPr="00237DDF">
        <w:rPr>
          <w:rFonts w:ascii="Arial" w:hAnsi="Arial" w:cs="Arial"/>
          <w:lang w:val="en-US"/>
        </w:rPr>
        <w:t xml:space="preserve">e </w:t>
      </w:r>
      <w:r w:rsidR="000F29F5" w:rsidRPr="00237DDF">
        <w:rPr>
          <w:rFonts w:ascii="Arial" w:hAnsi="Arial" w:cs="Arial"/>
          <w:lang w:val="en-US"/>
        </w:rPr>
        <w:t xml:space="preserve">location of this project is </w:t>
      </w:r>
      <w:r w:rsidR="00F5471A">
        <w:rPr>
          <w:rFonts w:ascii="Arial" w:hAnsi="Arial" w:cs="Arial"/>
          <w:lang w:val="en-US"/>
        </w:rPr>
        <w:t xml:space="preserve">Government Technical College, Bama, </w:t>
      </w:r>
      <w:r w:rsidR="007855BC">
        <w:rPr>
          <w:rFonts w:ascii="Arial" w:hAnsi="Arial" w:cs="Arial"/>
          <w:lang w:val="en-US"/>
        </w:rPr>
        <w:t xml:space="preserve">Bama </w:t>
      </w:r>
      <w:r w:rsidR="000F29F5" w:rsidRPr="00237DDF">
        <w:rPr>
          <w:rFonts w:ascii="Arial" w:hAnsi="Arial" w:cs="Arial"/>
          <w:lang w:val="en-US"/>
        </w:rPr>
        <w:t xml:space="preserve">LGA, </w:t>
      </w:r>
      <w:r w:rsidR="00E67E68" w:rsidRPr="00237DDF">
        <w:rPr>
          <w:rFonts w:ascii="Arial" w:hAnsi="Arial" w:cs="Arial"/>
          <w:lang w:val="en-US"/>
        </w:rPr>
        <w:t xml:space="preserve">Borno </w:t>
      </w:r>
      <w:r w:rsidR="000F29F5" w:rsidRPr="00237DDF">
        <w:rPr>
          <w:rFonts w:ascii="Arial" w:hAnsi="Arial" w:cs="Arial"/>
          <w:lang w:val="en-US"/>
        </w:rPr>
        <w:t xml:space="preserve">State. The </w:t>
      </w:r>
      <w:r w:rsidRPr="00237DDF">
        <w:rPr>
          <w:rFonts w:ascii="Arial" w:hAnsi="Arial" w:cs="Arial"/>
          <w:lang w:val="en-US"/>
        </w:rPr>
        <w:t xml:space="preserve">scope of work </w:t>
      </w:r>
      <w:r w:rsidR="000F29F5" w:rsidRPr="00237DDF">
        <w:rPr>
          <w:rFonts w:ascii="Arial" w:hAnsi="Arial" w:cs="Arial"/>
          <w:lang w:val="en-US"/>
        </w:rPr>
        <w:t>consists of</w:t>
      </w:r>
      <w:r w:rsidR="004E60E4" w:rsidRPr="00237DDF">
        <w:rPr>
          <w:rFonts w:ascii="Arial" w:hAnsi="Arial" w:cs="Arial"/>
          <w:lang w:val="en-US"/>
        </w:rPr>
        <w:t xml:space="preserve"> </w:t>
      </w:r>
      <w:r w:rsidR="00167C1C" w:rsidRPr="00237DDF">
        <w:rPr>
          <w:rFonts w:ascii="Arial" w:hAnsi="Arial" w:cs="Arial"/>
          <w:lang w:val="en-US"/>
        </w:rPr>
        <w:t xml:space="preserve">rehabilitation of </w:t>
      </w:r>
      <w:r w:rsidR="00FF55A3">
        <w:rPr>
          <w:rFonts w:ascii="Arial" w:hAnsi="Arial" w:cs="Arial"/>
          <w:lang w:val="en-US"/>
        </w:rPr>
        <w:t>Staff Quarters consisting of:</w:t>
      </w:r>
    </w:p>
    <w:p w14:paraId="4D72B4ED" w14:textId="070851B4" w:rsidR="00FF55A3" w:rsidRPr="00CE49E9" w:rsidRDefault="00016970" w:rsidP="00CE49E9">
      <w:pPr>
        <w:pStyle w:val="ListParagraph"/>
        <w:numPr>
          <w:ilvl w:val="0"/>
          <w:numId w:val="21"/>
        </w:numPr>
        <w:spacing w:line="360" w:lineRule="auto"/>
        <w:jc w:val="both"/>
        <w:rPr>
          <w:rFonts w:ascii="Arial" w:hAnsi="Arial" w:cs="Arial"/>
          <w:lang w:val="en-US"/>
        </w:rPr>
      </w:pPr>
      <w:r>
        <w:rPr>
          <w:rFonts w:ascii="Arial" w:hAnsi="Arial" w:cs="Arial"/>
          <w:lang w:val="en-US"/>
        </w:rPr>
        <w:t xml:space="preserve">Three </w:t>
      </w:r>
      <w:r w:rsidR="00CE49E9">
        <w:rPr>
          <w:rFonts w:ascii="Arial" w:hAnsi="Arial" w:cs="Arial"/>
          <w:lang w:val="en-US"/>
        </w:rPr>
        <w:t>(</w:t>
      </w:r>
      <w:r>
        <w:rPr>
          <w:rFonts w:ascii="Arial" w:hAnsi="Arial" w:cs="Arial"/>
          <w:lang w:val="en-US"/>
        </w:rPr>
        <w:t>3</w:t>
      </w:r>
      <w:r w:rsidR="00CE49E9">
        <w:rPr>
          <w:rFonts w:ascii="Arial" w:hAnsi="Arial" w:cs="Arial"/>
          <w:lang w:val="en-US"/>
        </w:rPr>
        <w:t>)</w:t>
      </w:r>
      <w:r w:rsidR="00FF55A3" w:rsidRPr="00CE49E9">
        <w:rPr>
          <w:rFonts w:ascii="Arial" w:hAnsi="Arial" w:cs="Arial"/>
          <w:lang w:val="en-US"/>
        </w:rPr>
        <w:t xml:space="preserve"> Nos </w:t>
      </w:r>
      <w:r w:rsidR="00260A4E" w:rsidRPr="00CE49E9">
        <w:rPr>
          <w:rFonts w:ascii="Arial" w:hAnsi="Arial" w:cs="Arial"/>
          <w:lang w:val="en-US"/>
        </w:rPr>
        <w:t>3</w:t>
      </w:r>
      <w:r w:rsidR="00FF55A3" w:rsidRPr="00CE49E9">
        <w:rPr>
          <w:rFonts w:ascii="Arial" w:hAnsi="Arial" w:cs="Arial"/>
          <w:lang w:val="en-US"/>
        </w:rPr>
        <w:t>-</w:t>
      </w:r>
      <w:r w:rsidR="00260A4E" w:rsidRPr="00CE49E9">
        <w:rPr>
          <w:rFonts w:ascii="Arial" w:hAnsi="Arial" w:cs="Arial"/>
          <w:lang w:val="en-US"/>
        </w:rPr>
        <w:t>bedroom</w:t>
      </w:r>
      <w:r w:rsidR="009D0153" w:rsidRPr="00CE49E9">
        <w:rPr>
          <w:rFonts w:ascii="Arial" w:hAnsi="Arial" w:cs="Arial"/>
          <w:lang w:val="en-US"/>
        </w:rPr>
        <w:t xml:space="preserve"> apartment with inbuilt garage and </w:t>
      </w:r>
    </w:p>
    <w:p w14:paraId="0AAD2383" w14:textId="7B765BD3" w:rsidR="00FF55A3" w:rsidRDefault="00016970" w:rsidP="00FF55A3">
      <w:pPr>
        <w:pStyle w:val="ListParagraph"/>
        <w:numPr>
          <w:ilvl w:val="0"/>
          <w:numId w:val="21"/>
        </w:numPr>
        <w:spacing w:line="360" w:lineRule="auto"/>
        <w:jc w:val="both"/>
        <w:rPr>
          <w:rFonts w:ascii="Arial" w:hAnsi="Arial" w:cs="Arial"/>
          <w:lang w:val="en-US"/>
        </w:rPr>
      </w:pPr>
      <w:r>
        <w:rPr>
          <w:rFonts w:ascii="Arial" w:hAnsi="Arial" w:cs="Arial"/>
          <w:lang w:val="en-US"/>
        </w:rPr>
        <w:t>Three</w:t>
      </w:r>
      <w:r w:rsidR="00CE49E9">
        <w:rPr>
          <w:rFonts w:ascii="Arial" w:hAnsi="Arial" w:cs="Arial"/>
          <w:lang w:val="en-US"/>
        </w:rPr>
        <w:t xml:space="preserve"> (</w:t>
      </w:r>
      <w:r>
        <w:rPr>
          <w:rFonts w:ascii="Arial" w:hAnsi="Arial" w:cs="Arial"/>
          <w:lang w:val="en-US"/>
        </w:rPr>
        <w:t>3</w:t>
      </w:r>
      <w:r w:rsidR="00CE49E9">
        <w:rPr>
          <w:rFonts w:ascii="Arial" w:hAnsi="Arial" w:cs="Arial"/>
          <w:lang w:val="en-US"/>
        </w:rPr>
        <w:t>)</w:t>
      </w:r>
      <w:r w:rsidR="00FF55A3">
        <w:rPr>
          <w:rFonts w:ascii="Arial" w:hAnsi="Arial" w:cs="Arial"/>
          <w:lang w:val="en-US"/>
        </w:rPr>
        <w:t xml:space="preserve"> Nos</w:t>
      </w:r>
      <w:r w:rsidR="0069089D" w:rsidRPr="00FF55A3">
        <w:rPr>
          <w:rFonts w:ascii="Arial" w:hAnsi="Arial" w:cs="Arial"/>
          <w:lang w:val="en-US"/>
        </w:rPr>
        <w:t xml:space="preserve"> </w:t>
      </w:r>
      <w:r w:rsidR="009C3936" w:rsidRPr="00FF55A3">
        <w:rPr>
          <w:rFonts w:ascii="Arial" w:hAnsi="Arial" w:cs="Arial"/>
          <w:lang w:val="en-US"/>
        </w:rPr>
        <w:t>2</w:t>
      </w:r>
      <w:r w:rsidR="00FF55A3">
        <w:rPr>
          <w:rFonts w:ascii="Arial" w:hAnsi="Arial" w:cs="Arial"/>
          <w:lang w:val="en-US"/>
        </w:rPr>
        <w:t>-</w:t>
      </w:r>
      <w:r w:rsidR="009C3936" w:rsidRPr="00FF55A3">
        <w:rPr>
          <w:rFonts w:ascii="Arial" w:hAnsi="Arial" w:cs="Arial"/>
          <w:lang w:val="en-US"/>
        </w:rPr>
        <w:t xml:space="preserve">bedroom </w:t>
      </w:r>
      <w:r w:rsidR="00F558D7" w:rsidRPr="00FF55A3">
        <w:rPr>
          <w:rFonts w:ascii="Arial" w:hAnsi="Arial" w:cs="Arial"/>
          <w:lang w:val="en-US"/>
        </w:rPr>
        <w:t>boys’</w:t>
      </w:r>
      <w:r w:rsidR="003C28BF" w:rsidRPr="00FF55A3">
        <w:rPr>
          <w:rFonts w:ascii="Arial" w:hAnsi="Arial" w:cs="Arial"/>
          <w:lang w:val="en-US"/>
        </w:rPr>
        <w:t xml:space="preserve"> quarters</w:t>
      </w:r>
      <w:r w:rsidR="00513DDC" w:rsidRPr="00FF55A3">
        <w:rPr>
          <w:rFonts w:ascii="Arial" w:hAnsi="Arial" w:cs="Arial"/>
          <w:lang w:val="en-US"/>
        </w:rPr>
        <w:t xml:space="preserve"> </w:t>
      </w:r>
    </w:p>
    <w:p w14:paraId="3BA6AE4F" w14:textId="6264DB5B" w:rsidR="00BA3AE8" w:rsidRDefault="00FF55A3" w:rsidP="00FF55A3">
      <w:pPr>
        <w:spacing w:line="360" w:lineRule="auto"/>
        <w:jc w:val="both"/>
        <w:rPr>
          <w:rFonts w:ascii="Arial" w:hAnsi="Arial" w:cs="Arial"/>
          <w:lang w:val="en-US"/>
        </w:rPr>
      </w:pPr>
      <w:r>
        <w:rPr>
          <w:rFonts w:ascii="Arial" w:hAnsi="Arial" w:cs="Arial"/>
          <w:lang w:val="en-US"/>
        </w:rPr>
        <w:t xml:space="preserve">The referred structures are </w:t>
      </w:r>
      <w:r w:rsidR="007B056E" w:rsidRPr="00FF55A3">
        <w:rPr>
          <w:rFonts w:ascii="Arial" w:hAnsi="Arial" w:cs="Arial"/>
          <w:lang w:val="en-US"/>
        </w:rPr>
        <w:t>labelled SSQ</w:t>
      </w:r>
      <w:r w:rsidR="00961AE9">
        <w:rPr>
          <w:rFonts w:ascii="Arial" w:hAnsi="Arial" w:cs="Arial"/>
          <w:lang w:val="en-US"/>
        </w:rPr>
        <w:t>6</w:t>
      </w:r>
      <w:r w:rsidR="007B056E" w:rsidRPr="00FF55A3">
        <w:rPr>
          <w:rFonts w:ascii="Arial" w:hAnsi="Arial" w:cs="Arial"/>
          <w:lang w:val="en-US"/>
        </w:rPr>
        <w:t>, SSQ</w:t>
      </w:r>
      <w:r w:rsidR="00961AE9">
        <w:rPr>
          <w:rFonts w:ascii="Arial" w:hAnsi="Arial" w:cs="Arial"/>
          <w:lang w:val="en-US"/>
        </w:rPr>
        <w:t>7</w:t>
      </w:r>
      <w:r w:rsidR="007B056E" w:rsidRPr="00FF55A3">
        <w:rPr>
          <w:rFonts w:ascii="Arial" w:hAnsi="Arial" w:cs="Arial"/>
          <w:lang w:val="en-US"/>
        </w:rPr>
        <w:t xml:space="preserve">, </w:t>
      </w:r>
      <w:r w:rsidR="00016970">
        <w:rPr>
          <w:rFonts w:ascii="Arial" w:hAnsi="Arial" w:cs="Arial"/>
          <w:lang w:val="en-US"/>
        </w:rPr>
        <w:t xml:space="preserve">&amp; </w:t>
      </w:r>
      <w:r w:rsidR="007B056E" w:rsidRPr="00FF55A3">
        <w:rPr>
          <w:rFonts w:ascii="Arial" w:hAnsi="Arial" w:cs="Arial"/>
          <w:lang w:val="en-US"/>
        </w:rPr>
        <w:t>SSQ</w:t>
      </w:r>
      <w:r w:rsidR="00961AE9">
        <w:rPr>
          <w:rFonts w:ascii="Arial" w:hAnsi="Arial" w:cs="Arial"/>
          <w:lang w:val="en-US"/>
        </w:rPr>
        <w:t>8</w:t>
      </w:r>
      <w:r w:rsidR="00016970">
        <w:rPr>
          <w:rFonts w:ascii="Arial" w:hAnsi="Arial" w:cs="Arial"/>
          <w:lang w:val="en-US"/>
        </w:rPr>
        <w:t xml:space="preserve"> </w:t>
      </w:r>
      <w:r w:rsidR="00272AA5" w:rsidRPr="00FF55A3">
        <w:rPr>
          <w:rFonts w:ascii="Arial" w:hAnsi="Arial" w:cs="Arial"/>
          <w:lang w:val="en-US"/>
        </w:rPr>
        <w:t xml:space="preserve">in the </w:t>
      </w:r>
      <w:r w:rsidR="00BA1458" w:rsidRPr="00FF55A3">
        <w:rPr>
          <w:rFonts w:ascii="Arial" w:hAnsi="Arial" w:cs="Arial"/>
          <w:lang w:val="en-US"/>
        </w:rPr>
        <w:t xml:space="preserve">attached </w:t>
      </w:r>
      <w:r w:rsidR="00DB3FBA" w:rsidRPr="00FF55A3">
        <w:rPr>
          <w:rFonts w:ascii="Arial" w:hAnsi="Arial" w:cs="Arial"/>
          <w:lang w:val="en-US"/>
        </w:rPr>
        <w:t>satellite image</w:t>
      </w:r>
      <w:r>
        <w:rPr>
          <w:rFonts w:ascii="Arial" w:hAnsi="Arial" w:cs="Arial"/>
          <w:lang w:val="en-US"/>
        </w:rPr>
        <w:t>.</w:t>
      </w:r>
      <w:r w:rsidR="00A744E7" w:rsidRPr="00FF55A3">
        <w:rPr>
          <w:rFonts w:ascii="Arial" w:hAnsi="Arial" w:cs="Arial"/>
          <w:lang w:val="en-US"/>
        </w:rPr>
        <w:t xml:space="preserve"> </w:t>
      </w:r>
      <w:r>
        <w:rPr>
          <w:rFonts w:ascii="Arial" w:hAnsi="Arial" w:cs="Arial"/>
          <w:lang w:val="en-US"/>
        </w:rPr>
        <w:t>D</w:t>
      </w:r>
      <w:r w:rsidR="004E60E4" w:rsidRPr="00FF55A3">
        <w:rPr>
          <w:rFonts w:ascii="Arial" w:hAnsi="Arial" w:cs="Arial"/>
          <w:lang w:val="en-US"/>
        </w:rPr>
        <w:t>etail</w:t>
      </w:r>
      <w:r w:rsidR="009C7C2A" w:rsidRPr="00FF55A3">
        <w:rPr>
          <w:rFonts w:ascii="Arial" w:hAnsi="Arial" w:cs="Arial"/>
          <w:lang w:val="en-US"/>
        </w:rPr>
        <w:t>s</w:t>
      </w:r>
      <w:r w:rsidR="004E60E4" w:rsidRPr="00FF55A3">
        <w:rPr>
          <w:rFonts w:ascii="Arial" w:hAnsi="Arial" w:cs="Arial"/>
          <w:lang w:val="en-US"/>
        </w:rPr>
        <w:t xml:space="preserve"> </w:t>
      </w:r>
      <w:r>
        <w:rPr>
          <w:rFonts w:ascii="Arial" w:hAnsi="Arial" w:cs="Arial"/>
          <w:lang w:val="en-US"/>
        </w:rPr>
        <w:t>of works to be carried out are as specified in the</w:t>
      </w:r>
      <w:r w:rsidR="004E60E4" w:rsidRPr="00FF55A3">
        <w:rPr>
          <w:rFonts w:ascii="Arial" w:hAnsi="Arial" w:cs="Arial"/>
          <w:lang w:val="en-US"/>
        </w:rPr>
        <w:t xml:space="preserve"> </w:t>
      </w:r>
      <w:r w:rsidR="00CE49E9" w:rsidRPr="00FF55A3">
        <w:rPr>
          <w:rFonts w:ascii="Arial" w:hAnsi="Arial" w:cs="Arial"/>
          <w:lang w:val="en-US"/>
        </w:rPr>
        <w:t>BOQ,</w:t>
      </w:r>
      <w:r>
        <w:rPr>
          <w:rFonts w:ascii="Arial" w:hAnsi="Arial" w:cs="Arial"/>
          <w:lang w:val="en-US"/>
        </w:rPr>
        <w:t xml:space="preserve"> Technical Specifications </w:t>
      </w:r>
      <w:r w:rsidR="00BA3AE8" w:rsidRPr="00FF55A3">
        <w:rPr>
          <w:rFonts w:ascii="Arial" w:hAnsi="Arial" w:cs="Arial"/>
          <w:lang w:val="en-US"/>
        </w:rPr>
        <w:t>a</w:t>
      </w:r>
      <w:r w:rsidR="009636FB" w:rsidRPr="00FF55A3">
        <w:rPr>
          <w:rFonts w:ascii="Arial" w:hAnsi="Arial" w:cs="Arial"/>
          <w:lang w:val="en-US"/>
        </w:rPr>
        <w:t>nd design</w:t>
      </w:r>
      <w:r w:rsidR="00BA3AE8" w:rsidRPr="00FF55A3">
        <w:rPr>
          <w:rFonts w:ascii="Arial" w:hAnsi="Arial" w:cs="Arial"/>
          <w:lang w:val="en-US"/>
        </w:rPr>
        <w:t xml:space="preserve"> drawings</w:t>
      </w:r>
      <w:r>
        <w:rPr>
          <w:rFonts w:ascii="Arial" w:hAnsi="Arial" w:cs="Arial"/>
          <w:lang w:val="en-US"/>
        </w:rPr>
        <w:t xml:space="preserve"> provided</w:t>
      </w:r>
      <w:r w:rsidR="009636FB" w:rsidRPr="00FF55A3">
        <w:rPr>
          <w:rFonts w:ascii="Arial" w:hAnsi="Arial" w:cs="Arial"/>
          <w:lang w:val="en-US"/>
        </w:rPr>
        <w:t>.</w:t>
      </w:r>
    </w:p>
    <w:p w14:paraId="33311229" w14:textId="31124168" w:rsidR="007A00FC" w:rsidRPr="00CE49E9" w:rsidRDefault="007A00FC" w:rsidP="00FF55A3">
      <w:pPr>
        <w:spacing w:line="360" w:lineRule="auto"/>
        <w:jc w:val="both"/>
        <w:rPr>
          <w:rFonts w:ascii="Arial" w:hAnsi="Arial" w:cs="Arial"/>
          <w:lang w:val="en-US"/>
        </w:rPr>
      </w:pPr>
      <w:r w:rsidRPr="00CE49E9">
        <w:rPr>
          <w:rFonts w:ascii="Arial" w:hAnsi="Arial" w:cs="Arial"/>
          <w:b/>
          <w:i/>
        </w:rPr>
        <w:t>Note:</w:t>
      </w:r>
      <w:r w:rsidRPr="00CE49E9">
        <w:rPr>
          <w:rFonts w:ascii="Arial" w:hAnsi="Arial" w:cs="Arial"/>
          <w:i/>
        </w:rPr>
        <w:t xml:space="preserve"> In the event of the detailed description in the Bills of Quantities conflicting with the </w:t>
      </w:r>
      <w:r w:rsidR="00CE49E9" w:rsidRPr="00CE49E9">
        <w:rPr>
          <w:rFonts w:ascii="Arial" w:hAnsi="Arial" w:cs="Arial"/>
          <w:i/>
          <w:lang w:val="en-US"/>
        </w:rPr>
        <w:t xml:space="preserve">technical </w:t>
      </w:r>
      <w:r w:rsidR="00CE49E9" w:rsidRPr="00CE49E9">
        <w:rPr>
          <w:rFonts w:ascii="Arial" w:hAnsi="Arial" w:cs="Arial"/>
          <w:i/>
        </w:rPr>
        <w:t>specification</w:t>
      </w:r>
      <w:r w:rsidRPr="00CE49E9">
        <w:rPr>
          <w:rFonts w:ascii="Arial" w:hAnsi="Arial" w:cs="Arial"/>
          <w:i/>
        </w:rPr>
        <w:t xml:space="preserve"> clauses contained below, the Bill of Quantities shall take precedence</w:t>
      </w:r>
    </w:p>
    <w:p w14:paraId="2EDAC8C3" w14:textId="6AEF15A8" w:rsidR="00511A98" w:rsidRPr="00511A98" w:rsidRDefault="00511A98" w:rsidP="00FF55A3">
      <w:pPr>
        <w:spacing w:line="360" w:lineRule="auto"/>
        <w:jc w:val="both"/>
        <w:rPr>
          <w:rFonts w:ascii="Arial" w:hAnsi="Arial" w:cs="Arial"/>
          <w:b/>
          <w:lang w:val="en-US"/>
        </w:rPr>
      </w:pPr>
      <w:r w:rsidRPr="00511A98">
        <w:rPr>
          <w:rFonts w:ascii="Arial" w:hAnsi="Arial" w:cs="Arial"/>
          <w:b/>
          <w:lang w:val="en-US"/>
        </w:rPr>
        <w:t>PROJECT DURATION</w:t>
      </w:r>
      <w:r>
        <w:rPr>
          <w:rFonts w:ascii="Arial" w:hAnsi="Arial" w:cs="Arial"/>
          <w:b/>
          <w:lang w:val="en-US"/>
        </w:rPr>
        <w:t xml:space="preserve">: </w:t>
      </w:r>
      <w:r w:rsidR="00677454">
        <w:rPr>
          <w:rFonts w:ascii="Arial" w:hAnsi="Arial" w:cs="Arial"/>
          <w:b/>
          <w:lang w:val="en-US"/>
        </w:rPr>
        <w:t>2months</w:t>
      </w:r>
    </w:p>
    <w:p w14:paraId="7FA1DA79" w14:textId="08171B7C" w:rsidR="00286B09" w:rsidRDefault="00286B09" w:rsidP="003D1A67">
      <w:pPr>
        <w:pStyle w:val="BodyText2"/>
        <w:jc w:val="both"/>
        <w:rPr>
          <w:rFonts w:cs="Arial"/>
          <w:sz w:val="22"/>
          <w:szCs w:val="22"/>
        </w:rPr>
      </w:pPr>
    </w:p>
    <w:p w14:paraId="1EB474A3" w14:textId="630D5643" w:rsidR="00255478" w:rsidRPr="00237DDF" w:rsidRDefault="00FF55A3" w:rsidP="003D1A67">
      <w:pPr>
        <w:jc w:val="both"/>
        <w:rPr>
          <w:rFonts w:ascii="Arial" w:hAnsi="Arial" w:cs="Arial"/>
          <w:b/>
          <w:lang w:val="en-US"/>
        </w:rPr>
      </w:pPr>
      <w:r>
        <w:rPr>
          <w:rFonts w:ascii="Arial" w:hAnsi="Arial" w:cs="Arial"/>
          <w:b/>
          <w:lang w:val="en-US"/>
        </w:rPr>
        <w:t xml:space="preserve">TECHNICAL </w:t>
      </w:r>
      <w:r w:rsidR="00200BFD" w:rsidRPr="00237DDF">
        <w:rPr>
          <w:rFonts w:ascii="Arial" w:hAnsi="Arial" w:cs="Arial"/>
          <w:b/>
          <w:lang w:val="en-US"/>
        </w:rPr>
        <w:t>SPECIFICATIONS</w:t>
      </w:r>
    </w:p>
    <w:p w14:paraId="0BEB5088" w14:textId="44937B42" w:rsidR="00255478" w:rsidRPr="00237DDF" w:rsidRDefault="00255478" w:rsidP="003D1A67">
      <w:pPr>
        <w:pStyle w:val="ListParagraph"/>
        <w:numPr>
          <w:ilvl w:val="0"/>
          <w:numId w:val="1"/>
        </w:numPr>
        <w:jc w:val="both"/>
        <w:rPr>
          <w:rFonts w:ascii="Arial" w:hAnsi="Arial" w:cs="Arial"/>
          <w:lang w:val="en-US"/>
        </w:rPr>
      </w:pPr>
      <w:r w:rsidRPr="00237DDF">
        <w:rPr>
          <w:rFonts w:ascii="Arial" w:hAnsi="Arial" w:cs="Arial"/>
          <w:lang w:val="en-US"/>
        </w:rPr>
        <w:t>All excavations</w:t>
      </w:r>
      <w:r w:rsidR="00E72533">
        <w:rPr>
          <w:rFonts w:ascii="Arial" w:hAnsi="Arial" w:cs="Arial"/>
          <w:lang w:val="en-US"/>
        </w:rPr>
        <w:t xml:space="preserve">, </w:t>
      </w:r>
      <w:r w:rsidR="00E72533" w:rsidRPr="00237DDF">
        <w:rPr>
          <w:rFonts w:ascii="Arial" w:hAnsi="Arial" w:cs="Arial"/>
          <w:lang w:val="en-US"/>
        </w:rPr>
        <w:t xml:space="preserve">demolition </w:t>
      </w:r>
      <w:r w:rsidR="009454A3" w:rsidRPr="00237DDF">
        <w:rPr>
          <w:rFonts w:ascii="Arial" w:hAnsi="Arial" w:cs="Arial"/>
          <w:lang w:val="en-US"/>
        </w:rPr>
        <w:t>works</w:t>
      </w:r>
      <w:r w:rsidR="00181764" w:rsidRPr="00237DDF">
        <w:rPr>
          <w:rFonts w:ascii="Arial" w:hAnsi="Arial" w:cs="Arial"/>
          <w:lang w:val="en-US"/>
        </w:rPr>
        <w:t>, removal &amp; arranged construction materials</w:t>
      </w:r>
      <w:r w:rsidR="009454A3" w:rsidRPr="00237DDF">
        <w:rPr>
          <w:rFonts w:ascii="Arial" w:hAnsi="Arial" w:cs="Arial"/>
          <w:lang w:val="en-US"/>
        </w:rPr>
        <w:t xml:space="preserve"> </w:t>
      </w:r>
      <w:r w:rsidRPr="00237DDF">
        <w:rPr>
          <w:rFonts w:ascii="Arial" w:hAnsi="Arial" w:cs="Arial"/>
          <w:lang w:val="en-US"/>
        </w:rPr>
        <w:t>must be clearly encircled with safety caution tapes during works</w:t>
      </w:r>
    </w:p>
    <w:p w14:paraId="5D7D378A" w14:textId="77777777" w:rsidR="008E67A6" w:rsidRPr="00237DDF" w:rsidRDefault="008E67A6" w:rsidP="003D1A67">
      <w:pPr>
        <w:pStyle w:val="ListParagraph"/>
        <w:numPr>
          <w:ilvl w:val="0"/>
          <w:numId w:val="1"/>
        </w:numPr>
        <w:jc w:val="both"/>
        <w:rPr>
          <w:rFonts w:ascii="Arial" w:hAnsi="Arial" w:cs="Arial"/>
          <w:lang w:val="en-US"/>
        </w:rPr>
      </w:pPr>
      <w:r w:rsidRPr="00237DDF">
        <w:rPr>
          <w:rFonts w:ascii="Arial" w:hAnsi="Arial" w:cs="Arial"/>
        </w:rPr>
        <w:t>Filling around foundations etc. is to be of selected earth obtained from the excavation and is to be filled in 150mm layers, each layer well rammed and consolidated</w:t>
      </w:r>
    </w:p>
    <w:p w14:paraId="27C88393" w14:textId="77777777" w:rsidR="00255478" w:rsidRPr="00237DDF" w:rsidRDefault="00255478" w:rsidP="003D1A67">
      <w:pPr>
        <w:pStyle w:val="ListParagraph"/>
        <w:numPr>
          <w:ilvl w:val="0"/>
          <w:numId w:val="1"/>
        </w:numPr>
        <w:jc w:val="both"/>
        <w:rPr>
          <w:rFonts w:ascii="Arial" w:hAnsi="Arial" w:cs="Arial"/>
          <w:lang w:val="en-US"/>
        </w:rPr>
      </w:pPr>
      <w:r w:rsidRPr="00237DDF">
        <w:rPr>
          <w:rFonts w:ascii="Arial" w:hAnsi="Arial" w:cs="Arial"/>
          <w:lang w:val="en-US"/>
        </w:rPr>
        <w:t>All formation level must be compacted before concrete blinding</w:t>
      </w:r>
    </w:p>
    <w:p w14:paraId="74443D29" w14:textId="3B43E116" w:rsidR="00C964F0" w:rsidRPr="00D9107E" w:rsidRDefault="008E67A6" w:rsidP="003D1A67">
      <w:pPr>
        <w:pStyle w:val="ListParagraph"/>
        <w:numPr>
          <w:ilvl w:val="0"/>
          <w:numId w:val="1"/>
        </w:numPr>
        <w:jc w:val="both"/>
        <w:rPr>
          <w:rFonts w:ascii="Arial" w:hAnsi="Arial" w:cs="Arial"/>
          <w:lang w:val="en-US"/>
        </w:rPr>
      </w:pPr>
      <w:r w:rsidRPr="00237DDF">
        <w:rPr>
          <w:rFonts w:ascii="Arial" w:hAnsi="Arial" w:cs="Arial"/>
        </w:rPr>
        <w:t xml:space="preserve">Hardcore is to be selected broken brick, concrete, sandcrete blocks or other clean hard and dry material.  </w:t>
      </w:r>
    </w:p>
    <w:p w14:paraId="526C5B18" w14:textId="54163D8D" w:rsidR="008E67A6" w:rsidRPr="00237DDF" w:rsidRDefault="008E67A6" w:rsidP="003D1A67">
      <w:pPr>
        <w:pStyle w:val="ListParagraph"/>
        <w:numPr>
          <w:ilvl w:val="0"/>
          <w:numId w:val="1"/>
        </w:numPr>
        <w:jc w:val="both"/>
        <w:rPr>
          <w:rFonts w:ascii="Arial" w:hAnsi="Arial" w:cs="Arial"/>
          <w:lang w:val="en-US"/>
        </w:rPr>
      </w:pPr>
      <w:r w:rsidRPr="00237DDF">
        <w:rPr>
          <w:rFonts w:ascii="Arial" w:hAnsi="Arial" w:cs="Arial"/>
        </w:rPr>
        <w:t xml:space="preserve">Laterite shall be approved rock laterite or other suitable materials are to be free from dust or other foreign matter and broken to pass a 75mm ring and to be retained on a 50mm ring and deposited in layers not exceeding 150mm thick, each layer being well consolidated by rolling or ramming and well watered.  </w:t>
      </w:r>
    </w:p>
    <w:p w14:paraId="21EF8681" w14:textId="77777777" w:rsidR="005D2F08" w:rsidRPr="00237DDF" w:rsidRDefault="009636FB" w:rsidP="003D1A67">
      <w:pPr>
        <w:pStyle w:val="ListParagraph"/>
        <w:numPr>
          <w:ilvl w:val="0"/>
          <w:numId w:val="1"/>
        </w:numPr>
        <w:jc w:val="both"/>
        <w:rPr>
          <w:rFonts w:ascii="Arial" w:hAnsi="Arial" w:cs="Arial"/>
          <w:lang w:val="en-US"/>
        </w:rPr>
      </w:pPr>
      <w:r w:rsidRPr="00237DDF">
        <w:rPr>
          <w:rFonts w:ascii="Arial" w:hAnsi="Arial" w:cs="Arial"/>
          <w:lang w:val="en-US"/>
        </w:rPr>
        <w:t xml:space="preserve">Ordinary Portland cement </w:t>
      </w:r>
      <w:r w:rsidR="00200BFD" w:rsidRPr="00237DDF">
        <w:rPr>
          <w:rFonts w:ascii="Arial" w:hAnsi="Arial" w:cs="Arial"/>
          <w:lang w:val="en-US"/>
        </w:rPr>
        <w:t>shall</w:t>
      </w:r>
      <w:r w:rsidR="00593F4D" w:rsidRPr="00237DDF">
        <w:rPr>
          <w:rFonts w:ascii="Arial" w:hAnsi="Arial" w:cs="Arial"/>
          <w:lang w:val="en-US"/>
        </w:rPr>
        <w:t xml:space="preserve"> be </w:t>
      </w:r>
      <w:r w:rsidRPr="00237DDF">
        <w:rPr>
          <w:rFonts w:ascii="Arial" w:hAnsi="Arial" w:cs="Arial"/>
          <w:lang w:val="en-US"/>
        </w:rPr>
        <w:t>used</w:t>
      </w:r>
      <w:r w:rsidR="00593F4D" w:rsidRPr="00237DDF">
        <w:rPr>
          <w:rFonts w:ascii="Arial" w:hAnsi="Arial" w:cs="Arial"/>
          <w:lang w:val="en-US"/>
        </w:rPr>
        <w:t xml:space="preserve"> for all masonry and concrete works </w:t>
      </w:r>
      <w:r w:rsidR="0067391D" w:rsidRPr="00237DDF">
        <w:rPr>
          <w:rFonts w:ascii="Arial" w:hAnsi="Arial" w:cs="Arial"/>
          <w:lang w:val="en-US"/>
        </w:rPr>
        <w:t xml:space="preserve">and </w:t>
      </w:r>
      <w:r w:rsidR="00200BFD" w:rsidRPr="00237DDF">
        <w:rPr>
          <w:rFonts w:ascii="Arial" w:hAnsi="Arial" w:cs="Arial"/>
          <w:lang w:val="en-US"/>
        </w:rPr>
        <w:t>must</w:t>
      </w:r>
      <w:r w:rsidR="00593F4D" w:rsidRPr="00237DDF">
        <w:rPr>
          <w:rFonts w:ascii="Arial" w:hAnsi="Arial" w:cs="Arial"/>
          <w:lang w:val="en-US"/>
        </w:rPr>
        <w:t xml:space="preserve"> be lump free</w:t>
      </w:r>
    </w:p>
    <w:p w14:paraId="7D07D415" w14:textId="77777777" w:rsidR="005D2F08" w:rsidRPr="00237DDF" w:rsidRDefault="009636FB" w:rsidP="003D1A67">
      <w:pPr>
        <w:pStyle w:val="ListParagraph"/>
        <w:numPr>
          <w:ilvl w:val="0"/>
          <w:numId w:val="1"/>
        </w:numPr>
        <w:jc w:val="both"/>
        <w:rPr>
          <w:rFonts w:ascii="Arial" w:hAnsi="Arial" w:cs="Arial"/>
          <w:lang w:val="en-US"/>
        </w:rPr>
      </w:pPr>
      <w:r w:rsidRPr="00237DDF">
        <w:rPr>
          <w:rFonts w:ascii="Arial" w:hAnsi="Arial" w:cs="Arial"/>
          <w:lang w:val="en-US"/>
        </w:rPr>
        <w:t xml:space="preserve">Fine </w:t>
      </w:r>
      <w:r w:rsidR="00593F4D" w:rsidRPr="00237DDF">
        <w:rPr>
          <w:rFonts w:ascii="Arial" w:hAnsi="Arial" w:cs="Arial"/>
          <w:lang w:val="en-US"/>
        </w:rPr>
        <w:t>a</w:t>
      </w:r>
      <w:r w:rsidRPr="00237DDF">
        <w:rPr>
          <w:rFonts w:ascii="Arial" w:hAnsi="Arial" w:cs="Arial"/>
          <w:lang w:val="en-US"/>
        </w:rPr>
        <w:t>ggregates sh</w:t>
      </w:r>
      <w:r w:rsidR="00A86B26" w:rsidRPr="00237DDF">
        <w:rPr>
          <w:rFonts w:ascii="Arial" w:hAnsi="Arial" w:cs="Arial"/>
          <w:lang w:val="en-US"/>
        </w:rPr>
        <w:t>all</w:t>
      </w:r>
      <w:r w:rsidRPr="00237DDF">
        <w:rPr>
          <w:rFonts w:ascii="Arial" w:hAnsi="Arial" w:cs="Arial"/>
          <w:lang w:val="en-US"/>
        </w:rPr>
        <w:t xml:space="preserve"> be sieved and free of </w:t>
      </w:r>
      <w:r w:rsidR="008E67A6" w:rsidRPr="00237DDF">
        <w:rPr>
          <w:rFonts w:ascii="Arial" w:hAnsi="Arial" w:cs="Arial"/>
          <w:lang w:val="en-US"/>
        </w:rPr>
        <w:t xml:space="preserve">organic matter and other </w:t>
      </w:r>
      <w:r w:rsidRPr="00237DDF">
        <w:rPr>
          <w:rFonts w:ascii="Arial" w:hAnsi="Arial" w:cs="Arial"/>
          <w:lang w:val="en-US"/>
        </w:rPr>
        <w:t>impurities</w:t>
      </w:r>
    </w:p>
    <w:p w14:paraId="306025F0" w14:textId="77777777" w:rsidR="005D2F08" w:rsidRPr="00237DDF" w:rsidRDefault="009636FB" w:rsidP="003D1A67">
      <w:pPr>
        <w:pStyle w:val="ListParagraph"/>
        <w:numPr>
          <w:ilvl w:val="0"/>
          <w:numId w:val="1"/>
        </w:numPr>
        <w:jc w:val="both"/>
        <w:rPr>
          <w:rFonts w:ascii="Arial" w:hAnsi="Arial" w:cs="Arial"/>
          <w:lang w:val="en-US"/>
        </w:rPr>
      </w:pPr>
      <w:r w:rsidRPr="00237DDF">
        <w:rPr>
          <w:rFonts w:ascii="Arial" w:hAnsi="Arial" w:cs="Arial"/>
          <w:lang w:val="en-US"/>
        </w:rPr>
        <w:t xml:space="preserve">Well-graded </w:t>
      </w:r>
      <w:r w:rsidR="005D2F08" w:rsidRPr="00237DDF">
        <w:rPr>
          <w:rFonts w:ascii="Arial" w:hAnsi="Arial" w:cs="Arial"/>
          <w:lang w:val="en-US"/>
        </w:rPr>
        <w:t>c</w:t>
      </w:r>
      <w:r w:rsidRPr="00237DDF">
        <w:rPr>
          <w:rFonts w:ascii="Arial" w:hAnsi="Arial" w:cs="Arial"/>
          <w:lang w:val="en-US"/>
        </w:rPr>
        <w:t>rushed granite sh</w:t>
      </w:r>
      <w:r w:rsidR="00A86B26" w:rsidRPr="00237DDF">
        <w:rPr>
          <w:rFonts w:ascii="Arial" w:hAnsi="Arial" w:cs="Arial"/>
          <w:lang w:val="en-US"/>
        </w:rPr>
        <w:t>all</w:t>
      </w:r>
      <w:r w:rsidRPr="00237DDF">
        <w:rPr>
          <w:rFonts w:ascii="Arial" w:hAnsi="Arial" w:cs="Arial"/>
          <w:lang w:val="en-US"/>
        </w:rPr>
        <w:t xml:space="preserve"> be used as coarse aggregate</w:t>
      </w:r>
      <w:r w:rsidR="005D2F08" w:rsidRPr="00237DDF">
        <w:rPr>
          <w:rFonts w:ascii="Arial" w:hAnsi="Arial" w:cs="Arial"/>
          <w:lang w:val="en-US"/>
        </w:rPr>
        <w:t xml:space="preserve"> </w:t>
      </w:r>
      <w:r w:rsidR="00593F4D" w:rsidRPr="00237DDF">
        <w:rPr>
          <w:rFonts w:ascii="Arial" w:hAnsi="Arial" w:cs="Arial"/>
          <w:lang w:val="en-US"/>
        </w:rPr>
        <w:t>(20-25mm for reinforced concrete; 35-40mm for mass concrete)</w:t>
      </w:r>
      <w:r w:rsidRPr="00237DDF">
        <w:rPr>
          <w:rFonts w:ascii="Arial" w:hAnsi="Arial" w:cs="Arial"/>
          <w:lang w:val="en-US"/>
        </w:rPr>
        <w:t xml:space="preserve"> </w:t>
      </w:r>
    </w:p>
    <w:p w14:paraId="739C28D9" w14:textId="77777777" w:rsidR="008E67A6" w:rsidRPr="00237DDF" w:rsidRDefault="008E67A6" w:rsidP="003D1A67">
      <w:pPr>
        <w:pStyle w:val="ListParagraph"/>
        <w:numPr>
          <w:ilvl w:val="0"/>
          <w:numId w:val="1"/>
        </w:numPr>
        <w:jc w:val="both"/>
        <w:rPr>
          <w:rFonts w:ascii="Arial" w:hAnsi="Arial" w:cs="Arial"/>
          <w:lang w:val="en-US"/>
        </w:rPr>
      </w:pPr>
      <w:r w:rsidRPr="00237DDF">
        <w:rPr>
          <w:rFonts w:ascii="Arial" w:hAnsi="Arial" w:cs="Arial"/>
          <w:lang w:val="en-US"/>
        </w:rPr>
        <w:t xml:space="preserve">Water-Cement ratio by weight shall not exceed 0.55. </w:t>
      </w:r>
      <w:r w:rsidRPr="00237DDF">
        <w:rPr>
          <w:rFonts w:ascii="Arial" w:hAnsi="Arial" w:cs="Arial"/>
        </w:rPr>
        <w:t xml:space="preserve">The quantity of water used in the mixing of the concrete </w:t>
      </w:r>
      <w:r w:rsidR="00E65ECE" w:rsidRPr="00237DDF">
        <w:rPr>
          <w:rFonts w:ascii="Arial" w:hAnsi="Arial" w:cs="Arial"/>
          <w:lang w:val="en-US"/>
        </w:rPr>
        <w:t xml:space="preserve">must be adequate to ensure </w:t>
      </w:r>
      <w:r w:rsidRPr="00237DDF">
        <w:rPr>
          <w:rFonts w:ascii="Arial" w:hAnsi="Arial" w:cs="Arial"/>
        </w:rPr>
        <w:t>proper hydration of the cement and to bring the mass to a proper consistency and to a workable mix.</w:t>
      </w:r>
    </w:p>
    <w:p w14:paraId="48D803AB" w14:textId="77777777" w:rsidR="00C950A0" w:rsidRPr="00237DDF" w:rsidRDefault="00C950A0" w:rsidP="003D1A67">
      <w:pPr>
        <w:pStyle w:val="ListParagraph"/>
        <w:numPr>
          <w:ilvl w:val="0"/>
          <w:numId w:val="1"/>
        </w:numPr>
        <w:jc w:val="both"/>
        <w:rPr>
          <w:rFonts w:ascii="Arial" w:hAnsi="Arial" w:cs="Arial"/>
          <w:lang w:val="en-US"/>
        </w:rPr>
      </w:pPr>
      <w:r w:rsidRPr="00237DDF">
        <w:rPr>
          <w:rFonts w:ascii="Arial" w:hAnsi="Arial" w:cs="Arial"/>
          <w:lang w:val="en-US"/>
        </w:rPr>
        <w:t>Batching of concrete shall be by volume and Tilting Mixer shall be employed for mixing of fresh concrete</w:t>
      </w:r>
    </w:p>
    <w:p w14:paraId="22119442" w14:textId="361ED86B" w:rsidR="00A04903" w:rsidRPr="00237DDF" w:rsidRDefault="00A04903" w:rsidP="003D1A67">
      <w:pPr>
        <w:pStyle w:val="BodyText2"/>
        <w:numPr>
          <w:ilvl w:val="0"/>
          <w:numId w:val="1"/>
        </w:numPr>
        <w:jc w:val="both"/>
        <w:rPr>
          <w:rFonts w:cs="Arial"/>
          <w:sz w:val="22"/>
          <w:szCs w:val="22"/>
        </w:rPr>
      </w:pPr>
      <w:r w:rsidRPr="00237DDF">
        <w:rPr>
          <w:rFonts w:cs="Arial"/>
          <w:sz w:val="22"/>
          <w:szCs w:val="22"/>
        </w:rPr>
        <w:t xml:space="preserve">Concrete shall be placed gently and not tipped or dropped from a height, it shall then be thoroughly rammed into positions </w:t>
      </w:r>
      <w:r w:rsidR="00C964F0" w:rsidRPr="00237DDF">
        <w:rPr>
          <w:rFonts w:cs="Arial"/>
          <w:sz w:val="22"/>
          <w:szCs w:val="22"/>
        </w:rPr>
        <w:t>to</w:t>
      </w:r>
      <w:r w:rsidRPr="00237DDF">
        <w:rPr>
          <w:rFonts w:cs="Arial"/>
          <w:sz w:val="22"/>
          <w:szCs w:val="22"/>
        </w:rPr>
        <w:t xml:space="preserve"> fill the forms and surround the reinforcement without displacing it and without the formation of voids or cavities.</w:t>
      </w:r>
    </w:p>
    <w:p w14:paraId="1771795A" w14:textId="77777777" w:rsidR="00A04903" w:rsidRPr="00237DDF" w:rsidRDefault="00C950A0" w:rsidP="003D1A67">
      <w:pPr>
        <w:pStyle w:val="ListParagraph"/>
        <w:numPr>
          <w:ilvl w:val="0"/>
          <w:numId w:val="1"/>
        </w:numPr>
        <w:jc w:val="both"/>
        <w:rPr>
          <w:rFonts w:ascii="Arial" w:hAnsi="Arial" w:cs="Arial"/>
          <w:lang w:val="en-US"/>
        </w:rPr>
      </w:pPr>
      <w:r w:rsidRPr="00237DDF">
        <w:rPr>
          <w:rFonts w:ascii="Arial" w:hAnsi="Arial" w:cs="Arial"/>
          <w:lang w:val="en-US"/>
        </w:rPr>
        <w:t>Compaction of fresh concrete shall be done with a poker vibrator</w:t>
      </w:r>
      <w:r w:rsidR="006367C0" w:rsidRPr="00237DDF">
        <w:rPr>
          <w:rFonts w:ascii="Arial" w:hAnsi="Arial" w:cs="Arial"/>
          <w:lang w:val="en-US"/>
        </w:rPr>
        <w:t xml:space="preserve"> for adequate compaction</w:t>
      </w:r>
      <w:r w:rsidR="00A04903" w:rsidRPr="00237DDF">
        <w:rPr>
          <w:rFonts w:ascii="Arial" w:hAnsi="Arial" w:cs="Arial"/>
          <w:lang w:val="en-US"/>
        </w:rPr>
        <w:t>.</w:t>
      </w:r>
    </w:p>
    <w:p w14:paraId="77492F35" w14:textId="77777777" w:rsidR="00C950A0" w:rsidRPr="00237DDF" w:rsidRDefault="00A04903" w:rsidP="003D1A67">
      <w:pPr>
        <w:pStyle w:val="ListParagraph"/>
        <w:numPr>
          <w:ilvl w:val="0"/>
          <w:numId w:val="1"/>
        </w:numPr>
        <w:jc w:val="both"/>
        <w:rPr>
          <w:rFonts w:ascii="Arial" w:hAnsi="Arial" w:cs="Arial"/>
          <w:lang w:val="en-US"/>
        </w:rPr>
      </w:pPr>
      <w:r w:rsidRPr="00237DDF">
        <w:rPr>
          <w:rFonts w:ascii="Arial" w:hAnsi="Arial" w:cs="Arial"/>
        </w:rPr>
        <w:t>Curing of concrete shall be in accordance with the recommendation set out in the B.S. Code of Practice and all surfaces shall be kept continually wet after concreting and protected from the sun and drying winds by covering with wet sacking, etc. for not less than one week.</w:t>
      </w:r>
    </w:p>
    <w:p w14:paraId="4DA50953" w14:textId="77777777" w:rsidR="009D5EC5" w:rsidRPr="00237DDF" w:rsidRDefault="00A86B26" w:rsidP="003D1A67">
      <w:pPr>
        <w:pStyle w:val="ListParagraph"/>
        <w:numPr>
          <w:ilvl w:val="0"/>
          <w:numId w:val="1"/>
        </w:numPr>
        <w:jc w:val="both"/>
        <w:rPr>
          <w:rFonts w:ascii="Arial" w:hAnsi="Arial" w:cs="Arial"/>
          <w:lang w:val="en-US"/>
        </w:rPr>
      </w:pPr>
      <w:r w:rsidRPr="00237DDF">
        <w:rPr>
          <w:rFonts w:ascii="Arial" w:hAnsi="Arial" w:cs="Arial"/>
          <w:lang w:val="en-US"/>
        </w:rPr>
        <w:t>28-day compressive strength shall be 15N/m</w:t>
      </w:r>
      <w:r w:rsidR="006367C0" w:rsidRPr="00237DDF">
        <w:rPr>
          <w:rFonts w:ascii="Arial" w:hAnsi="Arial" w:cs="Arial"/>
          <w:lang w:val="en-US"/>
        </w:rPr>
        <w:t>m²</w:t>
      </w:r>
      <w:r w:rsidRPr="00237DDF">
        <w:rPr>
          <w:rFonts w:ascii="Arial" w:hAnsi="Arial" w:cs="Arial"/>
          <w:lang w:val="en-US"/>
        </w:rPr>
        <w:t xml:space="preserve"> </w:t>
      </w:r>
      <w:r w:rsidR="009A08D0" w:rsidRPr="00237DDF">
        <w:rPr>
          <w:rFonts w:ascii="Arial" w:hAnsi="Arial" w:cs="Arial"/>
          <w:lang w:val="en-US"/>
        </w:rPr>
        <w:t>(1:3:6 mix ratio)</w:t>
      </w:r>
      <w:r w:rsidR="000A61B3" w:rsidRPr="00237DDF">
        <w:rPr>
          <w:rFonts w:ascii="Arial" w:hAnsi="Arial" w:cs="Arial"/>
          <w:lang w:val="en-US"/>
        </w:rPr>
        <w:t xml:space="preserve"> for mass concrete and</w:t>
      </w:r>
      <w:r w:rsidR="009A08D0" w:rsidRPr="00237DDF">
        <w:rPr>
          <w:rFonts w:ascii="Arial" w:hAnsi="Arial" w:cs="Arial"/>
          <w:lang w:val="en-US"/>
        </w:rPr>
        <w:t xml:space="preserve"> 21N/mm² (1:2:4 mix ratio)</w:t>
      </w:r>
      <w:r w:rsidR="000A61B3" w:rsidRPr="00237DDF">
        <w:rPr>
          <w:rFonts w:ascii="Arial" w:hAnsi="Arial" w:cs="Arial"/>
          <w:lang w:val="en-US"/>
        </w:rPr>
        <w:t xml:space="preserve"> </w:t>
      </w:r>
      <w:r w:rsidR="009A08D0" w:rsidRPr="00237DDF">
        <w:rPr>
          <w:rFonts w:ascii="Arial" w:hAnsi="Arial" w:cs="Arial"/>
          <w:lang w:val="en-US"/>
        </w:rPr>
        <w:t xml:space="preserve">for </w:t>
      </w:r>
      <w:r w:rsidR="000A61B3" w:rsidRPr="00237DDF">
        <w:rPr>
          <w:rFonts w:ascii="Arial" w:hAnsi="Arial" w:cs="Arial"/>
          <w:lang w:val="en-US"/>
        </w:rPr>
        <w:t xml:space="preserve">reinforced concrete </w:t>
      </w:r>
    </w:p>
    <w:p w14:paraId="4F63A5C5" w14:textId="77777777" w:rsidR="005D2F08" w:rsidRPr="00237DDF" w:rsidRDefault="009D5EC5" w:rsidP="003D1A67">
      <w:pPr>
        <w:pStyle w:val="ListParagraph"/>
        <w:numPr>
          <w:ilvl w:val="0"/>
          <w:numId w:val="1"/>
        </w:numPr>
        <w:jc w:val="both"/>
        <w:rPr>
          <w:rFonts w:ascii="Arial" w:hAnsi="Arial" w:cs="Arial"/>
          <w:lang w:val="en-US"/>
        </w:rPr>
      </w:pPr>
      <w:r w:rsidRPr="00237DDF">
        <w:rPr>
          <w:rFonts w:ascii="Arial" w:hAnsi="Arial" w:cs="Arial"/>
          <w:lang w:val="en-US"/>
        </w:rPr>
        <w:lastRenderedPageBreak/>
        <w:t>Hollow sandcrete blocks (225mm X 225mm X 450mm) shall be machine-molded and not hand molded</w:t>
      </w:r>
      <w:r w:rsidR="000A61B3" w:rsidRPr="00237DDF">
        <w:rPr>
          <w:rFonts w:ascii="Arial" w:hAnsi="Arial" w:cs="Arial"/>
          <w:lang w:val="en-US"/>
        </w:rPr>
        <w:tab/>
      </w:r>
      <w:r w:rsidR="000A61B3" w:rsidRPr="00237DDF">
        <w:rPr>
          <w:rFonts w:ascii="Arial" w:hAnsi="Arial" w:cs="Arial"/>
          <w:lang w:val="en-US"/>
        </w:rPr>
        <w:tab/>
      </w:r>
      <w:r w:rsidR="000A61B3" w:rsidRPr="00237DDF">
        <w:rPr>
          <w:rFonts w:ascii="Arial" w:hAnsi="Arial" w:cs="Arial"/>
          <w:lang w:val="en-US"/>
        </w:rPr>
        <w:tab/>
      </w:r>
    </w:p>
    <w:p w14:paraId="3CDB50A1" w14:textId="77777777" w:rsidR="009A08D0" w:rsidRPr="00237DDF" w:rsidRDefault="00B0385A" w:rsidP="003D1A67">
      <w:pPr>
        <w:pStyle w:val="ListParagraph"/>
        <w:numPr>
          <w:ilvl w:val="0"/>
          <w:numId w:val="1"/>
        </w:numPr>
        <w:jc w:val="both"/>
        <w:rPr>
          <w:rFonts w:ascii="Arial" w:hAnsi="Arial" w:cs="Arial"/>
          <w:lang w:val="en-US"/>
        </w:rPr>
      </w:pPr>
      <w:r w:rsidRPr="00237DDF">
        <w:rPr>
          <w:rFonts w:ascii="Arial" w:hAnsi="Arial" w:cs="Arial"/>
          <w:lang w:val="en-US"/>
        </w:rPr>
        <w:t xml:space="preserve">Minimum crushing strength of </w:t>
      </w:r>
      <w:r w:rsidR="00B23B6D" w:rsidRPr="00237DDF">
        <w:rPr>
          <w:rFonts w:ascii="Arial" w:hAnsi="Arial" w:cs="Arial"/>
          <w:lang w:val="en-US"/>
        </w:rPr>
        <w:t>sandcr</w:t>
      </w:r>
      <w:r w:rsidR="006C46FE" w:rsidRPr="00237DDF">
        <w:rPr>
          <w:rFonts w:ascii="Arial" w:hAnsi="Arial" w:cs="Arial"/>
          <w:lang w:val="en-US"/>
        </w:rPr>
        <w:t>e</w:t>
      </w:r>
      <w:r w:rsidR="00B23B6D" w:rsidRPr="00237DDF">
        <w:rPr>
          <w:rFonts w:ascii="Arial" w:hAnsi="Arial" w:cs="Arial"/>
          <w:lang w:val="en-US"/>
        </w:rPr>
        <w:t>te</w:t>
      </w:r>
      <w:r w:rsidR="006C46FE" w:rsidRPr="00237DDF">
        <w:rPr>
          <w:rFonts w:ascii="Arial" w:hAnsi="Arial" w:cs="Arial"/>
          <w:lang w:val="en-US"/>
        </w:rPr>
        <w:t xml:space="preserve"> </w:t>
      </w:r>
      <w:r w:rsidRPr="00237DDF">
        <w:rPr>
          <w:rFonts w:ascii="Arial" w:hAnsi="Arial" w:cs="Arial"/>
          <w:lang w:val="en-US"/>
        </w:rPr>
        <w:t xml:space="preserve">blockwork shall not be less than </w:t>
      </w:r>
      <w:r w:rsidR="009D5EC5" w:rsidRPr="00237DDF">
        <w:rPr>
          <w:rFonts w:ascii="Arial" w:hAnsi="Arial" w:cs="Arial"/>
          <w:lang w:val="en-US"/>
        </w:rPr>
        <w:t>2</w:t>
      </w:r>
      <w:r w:rsidRPr="00237DDF">
        <w:rPr>
          <w:rFonts w:ascii="Arial" w:hAnsi="Arial" w:cs="Arial"/>
          <w:lang w:val="en-US"/>
        </w:rPr>
        <w:t>.5N/mm² (</w:t>
      </w:r>
      <w:r w:rsidR="00BD2EA7" w:rsidRPr="00237DDF">
        <w:rPr>
          <w:rFonts w:ascii="Arial" w:hAnsi="Arial" w:cs="Arial"/>
          <w:lang w:val="en-US"/>
        </w:rPr>
        <w:t xml:space="preserve">cement-sand ratio of 1:6 by volume; </w:t>
      </w:r>
      <w:r w:rsidR="0086485C" w:rsidRPr="00237DDF">
        <w:rPr>
          <w:rFonts w:ascii="Arial" w:hAnsi="Arial" w:cs="Arial"/>
          <w:lang w:val="en-US"/>
        </w:rPr>
        <w:t xml:space="preserve">no of blocks </w:t>
      </w:r>
      <w:r w:rsidRPr="00237DDF">
        <w:rPr>
          <w:rFonts w:ascii="Arial" w:hAnsi="Arial" w:cs="Arial"/>
          <w:lang w:val="en-US"/>
        </w:rPr>
        <w:t xml:space="preserve">must </w:t>
      </w:r>
      <w:r w:rsidR="0086485C" w:rsidRPr="00237DDF">
        <w:rPr>
          <w:rFonts w:ascii="Arial" w:hAnsi="Arial" w:cs="Arial"/>
          <w:lang w:val="en-US"/>
        </w:rPr>
        <w:t>not exceed 25 per 50kg bag of cement</w:t>
      </w:r>
      <w:r w:rsidR="009D5EC5" w:rsidRPr="00237DDF">
        <w:rPr>
          <w:rFonts w:ascii="Arial" w:hAnsi="Arial" w:cs="Arial"/>
          <w:lang w:val="en-US"/>
        </w:rPr>
        <w:t xml:space="preserve"> during fabrication</w:t>
      </w:r>
      <w:r w:rsidRPr="00237DDF">
        <w:rPr>
          <w:rFonts w:ascii="Arial" w:hAnsi="Arial" w:cs="Arial"/>
          <w:lang w:val="en-US"/>
        </w:rPr>
        <w:t>).</w:t>
      </w:r>
      <w:r w:rsidR="0086485C" w:rsidRPr="00237DDF">
        <w:rPr>
          <w:rFonts w:ascii="Arial" w:hAnsi="Arial" w:cs="Arial"/>
          <w:lang w:val="en-US"/>
        </w:rPr>
        <w:tab/>
      </w:r>
    </w:p>
    <w:p w14:paraId="44B11711" w14:textId="77777777" w:rsidR="000A6E4F" w:rsidRPr="00237DDF" w:rsidRDefault="000A6E4F" w:rsidP="003D1A67">
      <w:pPr>
        <w:pStyle w:val="ListParagraph"/>
        <w:numPr>
          <w:ilvl w:val="0"/>
          <w:numId w:val="1"/>
        </w:numPr>
        <w:jc w:val="both"/>
        <w:rPr>
          <w:rFonts w:ascii="Arial" w:hAnsi="Arial" w:cs="Arial"/>
          <w:lang w:val="en-US"/>
        </w:rPr>
      </w:pPr>
      <w:r w:rsidRPr="00237DDF">
        <w:rPr>
          <w:rFonts w:ascii="Arial" w:hAnsi="Arial" w:cs="Arial"/>
        </w:rPr>
        <w:t>Formwork shall be removed without damage to the concrete</w:t>
      </w:r>
      <w:r w:rsidRPr="00237DDF">
        <w:rPr>
          <w:rFonts w:ascii="Arial" w:hAnsi="Arial" w:cs="Arial"/>
          <w:lang w:val="en-US"/>
        </w:rPr>
        <w:t>.</w:t>
      </w:r>
    </w:p>
    <w:p w14:paraId="58CEB433" w14:textId="77777777" w:rsidR="000A6E4F" w:rsidRPr="00237DDF" w:rsidRDefault="000A6E4F" w:rsidP="003D1A67">
      <w:pPr>
        <w:pStyle w:val="BodyText2"/>
        <w:numPr>
          <w:ilvl w:val="0"/>
          <w:numId w:val="1"/>
        </w:numPr>
        <w:jc w:val="both"/>
        <w:rPr>
          <w:rFonts w:cs="Arial"/>
          <w:sz w:val="22"/>
          <w:szCs w:val="22"/>
        </w:rPr>
      </w:pPr>
      <w:r w:rsidRPr="00237DDF">
        <w:rPr>
          <w:rFonts w:cs="Arial"/>
          <w:sz w:val="22"/>
          <w:szCs w:val="22"/>
        </w:rPr>
        <w:t>A schedule of suggested minimum striking times is given below</w:t>
      </w:r>
      <w:r w:rsidR="009D5EC5" w:rsidRPr="00237DDF">
        <w:rPr>
          <w:rFonts w:cs="Arial"/>
          <w:sz w:val="22"/>
          <w:szCs w:val="22"/>
        </w:rPr>
        <w:t>:</w:t>
      </w:r>
    </w:p>
    <w:p w14:paraId="0CE3FE3E" w14:textId="77777777" w:rsidR="000A6E4F" w:rsidRPr="00237DDF" w:rsidRDefault="000A6E4F" w:rsidP="003D1A67">
      <w:pPr>
        <w:pStyle w:val="BodyText2"/>
        <w:ind w:left="785"/>
        <w:jc w:val="both"/>
        <w:rPr>
          <w:rFonts w:cs="Arial"/>
          <w:sz w:val="22"/>
          <w:szCs w:val="22"/>
        </w:rPr>
      </w:pPr>
      <w:r w:rsidRPr="00237DDF">
        <w:rPr>
          <w:rFonts w:cs="Arial"/>
          <w:sz w:val="22"/>
          <w:szCs w:val="22"/>
        </w:rPr>
        <w:t>Walls,</w:t>
      </w:r>
      <w:r w:rsidR="009D5EC5" w:rsidRPr="00237DDF">
        <w:rPr>
          <w:rFonts w:cs="Arial"/>
          <w:sz w:val="22"/>
          <w:szCs w:val="22"/>
        </w:rPr>
        <w:t xml:space="preserve"> </w:t>
      </w:r>
      <w:r w:rsidRPr="00237DDF">
        <w:rPr>
          <w:rFonts w:cs="Arial"/>
          <w:sz w:val="22"/>
          <w:szCs w:val="22"/>
        </w:rPr>
        <w:t>sides of R.C beams sides of columns</w:t>
      </w:r>
      <w:r w:rsidR="009D5EC5" w:rsidRPr="00237DDF">
        <w:rPr>
          <w:rFonts w:cs="Arial"/>
          <w:sz w:val="22"/>
          <w:szCs w:val="22"/>
        </w:rPr>
        <w:t xml:space="preserve">- </w:t>
      </w:r>
      <w:r w:rsidRPr="00237DDF">
        <w:rPr>
          <w:rFonts w:cs="Arial"/>
          <w:sz w:val="22"/>
          <w:szCs w:val="22"/>
        </w:rPr>
        <w:t>2 days after</w:t>
      </w:r>
      <w:r w:rsidR="009D5EC5" w:rsidRPr="00237DDF">
        <w:rPr>
          <w:rFonts w:cs="Arial"/>
          <w:sz w:val="22"/>
          <w:szCs w:val="22"/>
        </w:rPr>
        <w:t xml:space="preserve"> </w:t>
      </w:r>
      <w:r w:rsidRPr="00237DDF">
        <w:rPr>
          <w:rFonts w:cs="Arial"/>
          <w:sz w:val="22"/>
          <w:szCs w:val="22"/>
        </w:rPr>
        <w:t xml:space="preserve">concreting </w:t>
      </w:r>
    </w:p>
    <w:p w14:paraId="219D51B7" w14:textId="77777777" w:rsidR="000A6E4F" w:rsidRPr="00237DDF" w:rsidRDefault="000A6E4F" w:rsidP="003D1A67">
      <w:pPr>
        <w:pStyle w:val="BodyText2"/>
        <w:ind w:left="785"/>
        <w:jc w:val="both"/>
        <w:rPr>
          <w:rFonts w:cs="Arial"/>
          <w:sz w:val="22"/>
          <w:szCs w:val="22"/>
        </w:rPr>
      </w:pPr>
      <w:r w:rsidRPr="00237DDF">
        <w:rPr>
          <w:rFonts w:cs="Arial"/>
          <w:sz w:val="22"/>
          <w:szCs w:val="22"/>
        </w:rPr>
        <w:t>Soffits of slabs and soffits of casting to steel beams</w:t>
      </w:r>
      <w:r w:rsidR="009D5EC5" w:rsidRPr="00237DDF">
        <w:rPr>
          <w:rFonts w:cs="Arial"/>
          <w:sz w:val="22"/>
          <w:szCs w:val="22"/>
        </w:rPr>
        <w:t>-</w:t>
      </w:r>
      <w:r w:rsidRPr="00237DDF">
        <w:rPr>
          <w:rFonts w:cs="Arial"/>
          <w:sz w:val="22"/>
          <w:szCs w:val="22"/>
        </w:rPr>
        <w:t xml:space="preserve"> 7 days after concreting</w:t>
      </w:r>
    </w:p>
    <w:p w14:paraId="2B548E02" w14:textId="77777777" w:rsidR="005D2F08" w:rsidRPr="00237DDF" w:rsidRDefault="000A6E4F" w:rsidP="003D1A67">
      <w:pPr>
        <w:pStyle w:val="BodyText2"/>
        <w:ind w:left="785"/>
        <w:jc w:val="both"/>
        <w:rPr>
          <w:rFonts w:cs="Arial"/>
          <w:sz w:val="22"/>
          <w:szCs w:val="22"/>
        </w:rPr>
      </w:pPr>
      <w:r w:rsidRPr="00237DDF">
        <w:rPr>
          <w:rFonts w:cs="Arial"/>
          <w:sz w:val="22"/>
          <w:szCs w:val="22"/>
        </w:rPr>
        <w:t>Soffits to R.C beam</w:t>
      </w:r>
      <w:r w:rsidR="009D5EC5" w:rsidRPr="00237DDF">
        <w:rPr>
          <w:rFonts w:cs="Arial"/>
          <w:sz w:val="22"/>
          <w:szCs w:val="22"/>
        </w:rPr>
        <w:t xml:space="preserve">- </w:t>
      </w:r>
      <w:r w:rsidRPr="00237DDF">
        <w:rPr>
          <w:rFonts w:cs="Arial"/>
          <w:sz w:val="22"/>
          <w:szCs w:val="22"/>
        </w:rPr>
        <w:t>14 days after concreting</w:t>
      </w:r>
    </w:p>
    <w:p w14:paraId="65D8A2DD" w14:textId="77777777" w:rsidR="008C61F9" w:rsidRPr="00237DDF" w:rsidRDefault="0086485C" w:rsidP="003D1A67">
      <w:pPr>
        <w:pStyle w:val="ListParagraph"/>
        <w:numPr>
          <w:ilvl w:val="0"/>
          <w:numId w:val="1"/>
        </w:numPr>
        <w:jc w:val="both"/>
        <w:rPr>
          <w:rFonts w:ascii="Arial" w:hAnsi="Arial" w:cs="Arial"/>
          <w:lang w:val="en-US"/>
        </w:rPr>
      </w:pPr>
      <w:r w:rsidRPr="00237DDF">
        <w:rPr>
          <w:rFonts w:ascii="Arial" w:hAnsi="Arial" w:cs="Arial"/>
          <w:lang w:val="en-US"/>
        </w:rPr>
        <w:t xml:space="preserve">All blockwork </w:t>
      </w:r>
      <w:r w:rsidR="00416C8B" w:rsidRPr="00237DDF">
        <w:rPr>
          <w:rFonts w:ascii="Arial" w:hAnsi="Arial" w:cs="Arial"/>
          <w:lang w:val="en-US"/>
        </w:rPr>
        <w:t xml:space="preserve">at substructure level </w:t>
      </w:r>
      <w:r w:rsidR="007D65EC" w:rsidRPr="00237DDF">
        <w:rPr>
          <w:rFonts w:ascii="Arial" w:hAnsi="Arial" w:cs="Arial"/>
          <w:lang w:val="en-US"/>
        </w:rPr>
        <w:t>shall be filled solid with concrete</w:t>
      </w:r>
      <w:r w:rsidR="004104C2" w:rsidRPr="00237DDF">
        <w:rPr>
          <w:rFonts w:ascii="Arial" w:hAnsi="Arial" w:cs="Arial"/>
          <w:lang w:val="en-US"/>
        </w:rPr>
        <w:t xml:space="preserve"> mix</w:t>
      </w:r>
      <w:r w:rsidR="007D65EC" w:rsidRPr="00237DDF">
        <w:rPr>
          <w:rFonts w:ascii="Arial" w:hAnsi="Arial" w:cs="Arial"/>
          <w:lang w:val="en-US"/>
        </w:rPr>
        <w:t xml:space="preserve"> 1:</w:t>
      </w:r>
      <w:r w:rsidR="00B0385A" w:rsidRPr="00237DDF">
        <w:rPr>
          <w:rFonts w:ascii="Arial" w:hAnsi="Arial" w:cs="Arial"/>
          <w:lang w:val="en-US"/>
        </w:rPr>
        <w:t>3</w:t>
      </w:r>
      <w:r w:rsidR="007D65EC" w:rsidRPr="00237DDF">
        <w:rPr>
          <w:rFonts w:ascii="Arial" w:hAnsi="Arial" w:cs="Arial"/>
          <w:lang w:val="en-US"/>
        </w:rPr>
        <w:t>:</w:t>
      </w:r>
      <w:r w:rsidR="00B0385A" w:rsidRPr="00237DDF">
        <w:rPr>
          <w:rFonts w:ascii="Arial" w:hAnsi="Arial" w:cs="Arial"/>
          <w:lang w:val="en-US"/>
        </w:rPr>
        <w:t xml:space="preserve">6 </w:t>
      </w:r>
      <w:r w:rsidR="004104C2" w:rsidRPr="00237DDF">
        <w:rPr>
          <w:rFonts w:ascii="Arial" w:hAnsi="Arial" w:cs="Arial"/>
          <w:lang w:val="en-US"/>
        </w:rPr>
        <w:t>while</w:t>
      </w:r>
      <w:r w:rsidR="007D65EC" w:rsidRPr="00237DDF">
        <w:rPr>
          <w:rFonts w:ascii="Arial" w:hAnsi="Arial" w:cs="Arial"/>
          <w:lang w:val="en-US"/>
        </w:rPr>
        <w:t xml:space="preserve"> the use of broken blocks, laterite or mortar as a substitute shall not be accepted</w:t>
      </w:r>
      <w:r w:rsidR="00B0385A" w:rsidRPr="00237DDF">
        <w:rPr>
          <w:rFonts w:ascii="Arial" w:hAnsi="Arial" w:cs="Arial"/>
          <w:lang w:val="en-US"/>
        </w:rPr>
        <w:t>.</w:t>
      </w:r>
      <w:r w:rsidRPr="00237DDF">
        <w:rPr>
          <w:rFonts w:ascii="Arial" w:hAnsi="Arial" w:cs="Arial"/>
          <w:lang w:val="en-US"/>
        </w:rPr>
        <w:t xml:space="preserve">  </w:t>
      </w:r>
    </w:p>
    <w:p w14:paraId="42ECE4B5" w14:textId="77777777" w:rsidR="009636FB" w:rsidRPr="00237DDF" w:rsidRDefault="008C61F9" w:rsidP="003D1A67">
      <w:pPr>
        <w:pStyle w:val="ListParagraph"/>
        <w:numPr>
          <w:ilvl w:val="0"/>
          <w:numId w:val="1"/>
        </w:numPr>
        <w:jc w:val="both"/>
        <w:rPr>
          <w:rFonts w:ascii="Arial" w:hAnsi="Arial" w:cs="Arial"/>
          <w:lang w:val="en-US"/>
        </w:rPr>
      </w:pPr>
      <w:r w:rsidRPr="00237DDF">
        <w:rPr>
          <w:rFonts w:ascii="Arial" w:hAnsi="Arial" w:cs="Arial"/>
        </w:rPr>
        <w:t>The mortar used shall be composed of cement and sand and approved to give a strength equal to the strength of the blocks</w:t>
      </w:r>
      <w:r w:rsidR="00A86B26" w:rsidRPr="00237DDF">
        <w:rPr>
          <w:rFonts w:ascii="Arial" w:hAnsi="Arial" w:cs="Arial"/>
          <w:lang w:val="en-US"/>
        </w:rPr>
        <w:tab/>
      </w:r>
      <w:r w:rsidR="00A86B26" w:rsidRPr="00237DDF">
        <w:rPr>
          <w:rFonts w:ascii="Arial" w:hAnsi="Arial" w:cs="Arial"/>
          <w:lang w:val="en-US"/>
        </w:rPr>
        <w:tab/>
      </w:r>
    </w:p>
    <w:p w14:paraId="150EC73A" w14:textId="77777777" w:rsidR="005D2F08" w:rsidRPr="00237DDF" w:rsidRDefault="00A86B26" w:rsidP="003D1A67">
      <w:pPr>
        <w:pStyle w:val="ListParagraph"/>
        <w:numPr>
          <w:ilvl w:val="0"/>
          <w:numId w:val="1"/>
        </w:numPr>
        <w:jc w:val="both"/>
        <w:rPr>
          <w:rFonts w:ascii="Arial" w:hAnsi="Arial" w:cs="Arial"/>
          <w:lang w:val="en-US"/>
        </w:rPr>
      </w:pPr>
      <w:r w:rsidRPr="00237DDF">
        <w:rPr>
          <w:rFonts w:ascii="Arial" w:hAnsi="Arial" w:cs="Arial"/>
          <w:lang w:val="en-US"/>
        </w:rPr>
        <w:t xml:space="preserve">All </w:t>
      </w:r>
      <w:r w:rsidR="00593F4D" w:rsidRPr="00237DDF">
        <w:rPr>
          <w:rFonts w:ascii="Arial" w:hAnsi="Arial" w:cs="Arial"/>
          <w:lang w:val="en-US"/>
        </w:rPr>
        <w:t xml:space="preserve">reinforcement shall comply </w:t>
      </w:r>
      <w:r w:rsidR="004104C2" w:rsidRPr="00237DDF">
        <w:rPr>
          <w:rFonts w:ascii="Arial" w:hAnsi="Arial" w:cs="Arial"/>
          <w:lang w:val="en-US"/>
        </w:rPr>
        <w:t xml:space="preserve">with </w:t>
      </w:r>
      <w:r w:rsidR="00593F4D" w:rsidRPr="00237DDF">
        <w:rPr>
          <w:rFonts w:ascii="Arial" w:hAnsi="Arial" w:cs="Arial"/>
          <w:lang w:val="en-US"/>
        </w:rPr>
        <w:t xml:space="preserve">BS 4449 </w:t>
      </w:r>
      <w:r w:rsidR="005D2F08" w:rsidRPr="00237DDF">
        <w:rPr>
          <w:rFonts w:ascii="Arial" w:hAnsi="Arial" w:cs="Arial"/>
          <w:lang w:val="en-US"/>
        </w:rPr>
        <w:t xml:space="preserve">and associated codes </w:t>
      </w:r>
      <w:r w:rsidR="00593F4D" w:rsidRPr="00237DDF">
        <w:rPr>
          <w:rFonts w:ascii="Arial" w:hAnsi="Arial" w:cs="Arial"/>
          <w:lang w:val="en-US"/>
        </w:rPr>
        <w:t>with regards to bending, lapping</w:t>
      </w:r>
      <w:r w:rsidR="005D2F08" w:rsidRPr="00237DDF">
        <w:rPr>
          <w:rFonts w:ascii="Arial" w:hAnsi="Arial" w:cs="Arial"/>
          <w:lang w:val="en-US"/>
        </w:rPr>
        <w:t>, binding</w:t>
      </w:r>
      <w:r w:rsidR="00593F4D" w:rsidRPr="00237DDF">
        <w:rPr>
          <w:rFonts w:ascii="Arial" w:hAnsi="Arial" w:cs="Arial"/>
          <w:lang w:val="en-US"/>
        </w:rPr>
        <w:t xml:space="preserve"> and </w:t>
      </w:r>
      <w:r w:rsidR="004104C2" w:rsidRPr="00237DDF">
        <w:rPr>
          <w:rFonts w:ascii="Arial" w:hAnsi="Arial" w:cs="Arial"/>
          <w:lang w:val="en-US"/>
        </w:rPr>
        <w:t>cranking</w:t>
      </w:r>
      <w:r w:rsidR="00593F4D" w:rsidRPr="00237DDF">
        <w:rPr>
          <w:rFonts w:ascii="Arial" w:hAnsi="Arial" w:cs="Arial"/>
          <w:lang w:val="en-US"/>
        </w:rPr>
        <w:tab/>
      </w:r>
      <w:r w:rsidR="00593F4D" w:rsidRPr="00237DDF">
        <w:rPr>
          <w:rFonts w:ascii="Arial" w:hAnsi="Arial" w:cs="Arial"/>
          <w:lang w:val="en-US"/>
        </w:rPr>
        <w:tab/>
        <w:t xml:space="preserve">         </w:t>
      </w:r>
    </w:p>
    <w:p w14:paraId="72FDBCE1" w14:textId="77777777" w:rsidR="009A08D0" w:rsidRPr="00237DDF" w:rsidRDefault="00593F4D" w:rsidP="003D1A67">
      <w:pPr>
        <w:pStyle w:val="ListParagraph"/>
        <w:numPr>
          <w:ilvl w:val="0"/>
          <w:numId w:val="1"/>
        </w:numPr>
        <w:jc w:val="both"/>
        <w:rPr>
          <w:rFonts w:ascii="Arial" w:hAnsi="Arial" w:cs="Arial"/>
          <w:lang w:val="en-US"/>
        </w:rPr>
      </w:pPr>
      <w:r w:rsidRPr="00237DDF">
        <w:rPr>
          <w:rFonts w:ascii="Arial" w:hAnsi="Arial" w:cs="Arial"/>
          <w:lang w:val="en-US"/>
        </w:rPr>
        <w:t xml:space="preserve">Reinforcement shall be kept free of </w:t>
      </w:r>
      <w:r w:rsidR="000A61B3" w:rsidRPr="00237DDF">
        <w:rPr>
          <w:rFonts w:ascii="Arial" w:hAnsi="Arial" w:cs="Arial"/>
          <w:lang w:val="en-US"/>
        </w:rPr>
        <w:t>oil, mud, rust prior to use</w:t>
      </w:r>
    </w:p>
    <w:p w14:paraId="0B440884" w14:textId="77777777" w:rsidR="005D2F08" w:rsidRPr="00237DDF" w:rsidRDefault="009A08D0" w:rsidP="003D1A67">
      <w:pPr>
        <w:pStyle w:val="ListParagraph"/>
        <w:numPr>
          <w:ilvl w:val="0"/>
          <w:numId w:val="1"/>
        </w:numPr>
        <w:jc w:val="both"/>
        <w:rPr>
          <w:rFonts w:ascii="Arial" w:hAnsi="Arial" w:cs="Arial"/>
          <w:lang w:val="en-US"/>
        </w:rPr>
      </w:pPr>
      <w:r w:rsidRPr="00237DDF">
        <w:rPr>
          <w:rFonts w:ascii="Arial" w:hAnsi="Arial" w:cs="Arial"/>
          <w:lang w:val="en-US"/>
        </w:rPr>
        <w:t>Concrete cover of 25mm shall be provided to reinforcement in beams and columns; and 50mm cover for foundation</w:t>
      </w:r>
      <w:r w:rsidR="000A61B3" w:rsidRPr="00237DDF">
        <w:rPr>
          <w:rFonts w:ascii="Arial" w:hAnsi="Arial" w:cs="Arial"/>
          <w:lang w:val="en-US"/>
        </w:rPr>
        <w:tab/>
      </w:r>
      <w:r w:rsidR="000A61B3" w:rsidRPr="00237DDF">
        <w:rPr>
          <w:rFonts w:ascii="Arial" w:hAnsi="Arial" w:cs="Arial"/>
          <w:lang w:val="en-US"/>
        </w:rPr>
        <w:tab/>
      </w:r>
      <w:r w:rsidR="000A61B3" w:rsidRPr="00237DDF">
        <w:rPr>
          <w:rFonts w:ascii="Arial" w:hAnsi="Arial" w:cs="Arial"/>
          <w:lang w:val="en-US"/>
        </w:rPr>
        <w:tab/>
      </w:r>
      <w:r w:rsidR="000A61B3" w:rsidRPr="00237DDF">
        <w:rPr>
          <w:rFonts w:ascii="Arial" w:hAnsi="Arial" w:cs="Arial"/>
          <w:lang w:val="en-US"/>
        </w:rPr>
        <w:tab/>
        <w:t xml:space="preserve">              </w:t>
      </w:r>
    </w:p>
    <w:p w14:paraId="4C075E55" w14:textId="77777777" w:rsidR="004104C2" w:rsidRPr="00237DDF" w:rsidRDefault="000A61B3" w:rsidP="003D1A67">
      <w:pPr>
        <w:pStyle w:val="ListParagraph"/>
        <w:numPr>
          <w:ilvl w:val="0"/>
          <w:numId w:val="1"/>
        </w:numPr>
        <w:jc w:val="both"/>
        <w:rPr>
          <w:rFonts w:ascii="Arial" w:hAnsi="Arial" w:cs="Arial"/>
          <w:lang w:val="en-US"/>
        </w:rPr>
      </w:pPr>
      <w:r w:rsidRPr="00237DDF">
        <w:rPr>
          <w:rFonts w:ascii="Arial" w:hAnsi="Arial" w:cs="Arial"/>
          <w:lang w:val="en-US"/>
        </w:rPr>
        <w:t xml:space="preserve">High yield steel </w:t>
      </w:r>
      <w:r w:rsidR="005D2F08" w:rsidRPr="00237DDF">
        <w:rPr>
          <w:rFonts w:ascii="Arial" w:hAnsi="Arial" w:cs="Arial"/>
          <w:lang w:val="en-US"/>
        </w:rPr>
        <w:t>(tensile strength of 410N/mm</w:t>
      </w:r>
      <w:r w:rsidR="005B325D" w:rsidRPr="00237DDF">
        <w:rPr>
          <w:rFonts w:ascii="Arial" w:hAnsi="Arial" w:cs="Arial"/>
          <w:lang w:val="en-US"/>
        </w:rPr>
        <w:t>²</w:t>
      </w:r>
      <w:r w:rsidR="005D2F08" w:rsidRPr="00237DDF">
        <w:rPr>
          <w:rFonts w:ascii="Arial" w:hAnsi="Arial" w:cs="Arial"/>
          <w:lang w:val="en-US"/>
        </w:rPr>
        <w:t xml:space="preserve">) of specified size </w:t>
      </w:r>
      <w:r w:rsidRPr="00237DDF">
        <w:rPr>
          <w:rFonts w:ascii="Arial" w:hAnsi="Arial" w:cs="Arial"/>
          <w:lang w:val="en-US"/>
        </w:rPr>
        <w:t>shall be used for both main reinforcements and links/stirrups</w:t>
      </w:r>
      <w:r w:rsidR="004104C2" w:rsidRPr="00237DDF">
        <w:rPr>
          <w:rFonts w:ascii="Arial" w:hAnsi="Arial" w:cs="Arial"/>
          <w:lang w:val="en-US"/>
        </w:rPr>
        <w:t>.</w:t>
      </w:r>
    </w:p>
    <w:p w14:paraId="51BACD6D" w14:textId="61F5241A" w:rsidR="008C61F9" w:rsidRPr="00237DDF" w:rsidRDefault="00416C8B" w:rsidP="003D1A67">
      <w:pPr>
        <w:pStyle w:val="ListParagraph"/>
        <w:numPr>
          <w:ilvl w:val="0"/>
          <w:numId w:val="1"/>
        </w:numPr>
        <w:jc w:val="both"/>
        <w:rPr>
          <w:rFonts w:ascii="Arial" w:hAnsi="Arial" w:cs="Arial"/>
          <w:lang w:val="en-US"/>
        </w:rPr>
      </w:pPr>
      <w:r w:rsidRPr="00237DDF">
        <w:rPr>
          <w:rFonts w:ascii="Arial" w:hAnsi="Arial" w:cs="Arial"/>
          <w:lang w:val="en-US"/>
        </w:rPr>
        <w:t xml:space="preserve">The use of BRC wire-mesh for ground floor slab is mandatory in new construction works and photographs are to be shared with </w:t>
      </w:r>
      <w:r w:rsidR="00367ED3" w:rsidRPr="00237DDF">
        <w:rPr>
          <w:rFonts w:ascii="Arial" w:hAnsi="Arial" w:cs="Arial"/>
          <w:lang w:val="en-US"/>
        </w:rPr>
        <w:t xml:space="preserve">supervising engineer </w:t>
      </w:r>
      <w:r w:rsidRPr="00237DDF">
        <w:rPr>
          <w:rFonts w:ascii="Arial" w:hAnsi="Arial" w:cs="Arial"/>
          <w:lang w:val="en-US"/>
        </w:rPr>
        <w:t>as evidence of same</w:t>
      </w:r>
    </w:p>
    <w:p w14:paraId="0667B3AE" w14:textId="77777777" w:rsidR="008C61F9" w:rsidRPr="00237DDF" w:rsidRDefault="008C61F9" w:rsidP="003D1A67">
      <w:pPr>
        <w:pStyle w:val="ListParagraph"/>
        <w:numPr>
          <w:ilvl w:val="0"/>
          <w:numId w:val="1"/>
        </w:numPr>
        <w:jc w:val="both"/>
        <w:rPr>
          <w:rFonts w:ascii="Arial" w:hAnsi="Arial" w:cs="Arial"/>
          <w:lang w:val="en-US"/>
        </w:rPr>
      </w:pPr>
      <w:r w:rsidRPr="00237DDF">
        <w:rPr>
          <w:rFonts w:ascii="Arial" w:hAnsi="Arial" w:cs="Arial"/>
        </w:rPr>
        <w:t>The sand for plastering/rendering shall comply with B.S 1199.</w:t>
      </w:r>
    </w:p>
    <w:p w14:paraId="5364CEF6" w14:textId="3C316891" w:rsidR="008C61F9" w:rsidRPr="00237DDF" w:rsidRDefault="008C61F9" w:rsidP="003D1A67">
      <w:pPr>
        <w:pStyle w:val="ListParagraph"/>
        <w:numPr>
          <w:ilvl w:val="0"/>
          <w:numId w:val="1"/>
        </w:numPr>
        <w:jc w:val="both"/>
        <w:rPr>
          <w:rFonts w:ascii="Arial" w:hAnsi="Arial" w:cs="Arial"/>
          <w:lang w:val="en-US"/>
        </w:rPr>
      </w:pPr>
      <w:r w:rsidRPr="00237DDF">
        <w:rPr>
          <w:rFonts w:ascii="Arial" w:hAnsi="Arial" w:cs="Arial"/>
        </w:rPr>
        <w:t>The internal and external rendering</w:t>
      </w:r>
      <w:r w:rsidR="00C120F8">
        <w:rPr>
          <w:rFonts w:ascii="Arial" w:hAnsi="Arial" w:cs="Arial"/>
          <w:lang w:val="en-US"/>
        </w:rPr>
        <w:t>s</w:t>
      </w:r>
      <w:r w:rsidRPr="00237DDF">
        <w:rPr>
          <w:rFonts w:ascii="Arial" w:hAnsi="Arial" w:cs="Arial"/>
        </w:rPr>
        <w:t xml:space="preserve"> shall be composed of </w:t>
      </w:r>
      <w:r w:rsidR="00C120F8" w:rsidRPr="00237DDF">
        <w:rPr>
          <w:rFonts w:ascii="Arial" w:hAnsi="Arial" w:cs="Arial"/>
        </w:rPr>
        <w:t>one-part</w:t>
      </w:r>
      <w:r w:rsidRPr="00237DDF">
        <w:rPr>
          <w:rFonts w:ascii="Arial" w:hAnsi="Arial" w:cs="Arial"/>
        </w:rPr>
        <w:t xml:space="preserve"> Portland Cement and four parts and trowelled hard and smooth with a wood float in one coat not less than 12mm thick.</w:t>
      </w:r>
      <w:r w:rsidRPr="00237DDF">
        <w:rPr>
          <w:rFonts w:ascii="Arial" w:hAnsi="Arial" w:cs="Arial"/>
          <w:lang w:val="en-US"/>
        </w:rPr>
        <w:t xml:space="preserve"> </w:t>
      </w:r>
      <w:r w:rsidRPr="00237DDF">
        <w:rPr>
          <w:rFonts w:ascii="Arial" w:hAnsi="Arial" w:cs="Arial"/>
        </w:rPr>
        <w:t>All concrete surfaces which are to be rendered are to be carefully and thoroughly hacked with a suitable tool to provide an adequate and suitable keyed surface.</w:t>
      </w:r>
      <w:r w:rsidR="003C3ECB" w:rsidRPr="00237DDF">
        <w:rPr>
          <w:rFonts w:ascii="Arial" w:hAnsi="Arial" w:cs="Arial"/>
          <w:lang w:val="en-US"/>
        </w:rPr>
        <w:t xml:space="preserve"> </w:t>
      </w:r>
      <w:r w:rsidRPr="00237DDF">
        <w:rPr>
          <w:rFonts w:ascii="Arial" w:hAnsi="Arial" w:cs="Arial"/>
        </w:rPr>
        <w:t>All block walling which is to be rendered shall have the joints raked out to provide an adequate and suitable keyed surface.</w:t>
      </w:r>
    </w:p>
    <w:p w14:paraId="5D648869" w14:textId="7C80412C" w:rsidR="004A101C" w:rsidRPr="00237DDF" w:rsidRDefault="004A101C" w:rsidP="003D1A67">
      <w:pPr>
        <w:pStyle w:val="ListParagraph"/>
        <w:numPr>
          <w:ilvl w:val="0"/>
          <w:numId w:val="1"/>
        </w:numPr>
        <w:jc w:val="both"/>
        <w:rPr>
          <w:rFonts w:ascii="Arial" w:hAnsi="Arial" w:cs="Arial"/>
          <w:lang w:val="en-US"/>
        </w:rPr>
      </w:pPr>
      <w:r w:rsidRPr="00237DDF">
        <w:rPr>
          <w:rFonts w:ascii="Arial" w:hAnsi="Arial" w:cs="Arial"/>
        </w:rPr>
        <w:t xml:space="preserve">Plaster </w:t>
      </w:r>
      <w:r w:rsidR="00AD3D15" w:rsidRPr="00237DDF">
        <w:rPr>
          <w:rFonts w:ascii="Arial" w:hAnsi="Arial" w:cs="Arial"/>
        </w:rPr>
        <w:t>work</w:t>
      </w:r>
      <w:r w:rsidRPr="00237DDF">
        <w:rPr>
          <w:rFonts w:ascii="Arial" w:hAnsi="Arial" w:cs="Arial"/>
        </w:rPr>
        <w:t xml:space="preserve"> </w:t>
      </w:r>
      <w:r w:rsidR="00F8423A" w:rsidRPr="00237DDF">
        <w:rPr>
          <w:rFonts w:ascii="Arial" w:hAnsi="Arial" w:cs="Arial"/>
          <w:lang w:val="en-US"/>
        </w:rPr>
        <w:t xml:space="preserve">and paintings </w:t>
      </w:r>
      <w:r w:rsidRPr="00237DDF">
        <w:rPr>
          <w:rFonts w:ascii="Arial" w:hAnsi="Arial" w:cs="Arial"/>
        </w:rPr>
        <w:t>which does not thoroughly adhere to any surface shall be removed and re-executed in a proper manner.  Such hollowness, cracks</w:t>
      </w:r>
      <w:r w:rsidRPr="00237DDF">
        <w:rPr>
          <w:rFonts w:ascii="Arial" w:hAnsi="Arial" w:cs="Arial"/>
          <w:lang w:val="en-US"/>
        </w:rPr>
        <w:t>,</w:t>
      </w:r>
      <w:r w:rsidRPr="00237DDF">
        <w:rPr>
          <w:rFonts w:ascii="Arial" w:hAnsi="Arial" w:cs="Arial"/>
        </w:rPr>
        <w:t xml:space="preserve"> blisters and any other defects will </w:t>
      </w:r>
      <w:r w:rsidRPr="00237DDF">
        <w:rPr>
          <w:rFonts w:ascii="Arial" w:hAnsi="Arial" w:cs="Arial"/>
          <w:lang w:val="en-US"/>
        </w:rPr>
        <w:t>be considered</w:t>
      </w:r>
      <w:r w:rsidRPr="00237DDF">
        <w:rPr>
          <w:rFonts w:ascii="Arial" w:hAnsi="Arial" w:cs="Arial"/>
        </w:rPr>
        <w:t xml:space="preserve"> a defect under the Defects Liability Clause of the Contract</w:t>
      </w:r>
    </w:p>
    <w:p w14:paraId="74D20433" w14:textId="17ABA670" w:rsidR="001C0BB8" w:rsidRDefault="001E75DD" w:rsidP="003D1A67">
      <w:pPr>
        <w:pStyle w:val="ListParagraph"/>
        <w:numPr>
          <w:ilvl w:val="0"/>
          <w:numId w:val="1"/>
        </w:numPr>
        <w:jc w:val="both"/>
        <w:rPr>
          <w:rFonts w:ascii="Arial" w:hAnsi="Arial" w:cs="Arial"/>
          <w:lang w:val="en-US"/>
        </w:rPr>
      </w:pPr>
      <w:r>
        <w:rPr>
          <w:rFonts w:ascii="Arial" w:hAnsi="Arial" w:cs="Arial"/>
          <w:lang w:val="en-US"/>
        </w:rPr>
        <w:t>E</w:t>
      </w:r>
      <w:r w:rsidR="008C61F9" w:rsidRPr="00237DDF">
        <w:rPr>
          <w:rFonts w:ascii="Arial" w:hAnsi="Arial" w:cs="Arial"/>
          <w:lang w:val="en-US"/>
        </w:rPr>
        <w:t>lectrical wiring</w:t>
      </w:r>
      <w:r w:rsidR="00896D9E" w:rsidRPr="00237DDF">
        <w:rPr>
          <w:rFonts w:ascii="Arial" w:hAnsi="Arial" w:cs="Arial"/>
          <w:lang w:val="en-US"/>
        </w:rPr>
        <w:t xml:space="preserve"> shall be full conduit</w:t>
      </w:r>
      <w:r w:rsidR="008C61F9" w:rsidRPr="00237DDF">
        <w:rPr>
          <w:rFonts w:ascii="Arial" w:hAnsi="Arial" w:cs="Arial"/>
          <w:lang w:val="en-US"/>
        </w:rPr>
        <w:t xml:space="preserve">, </w:t>
      </w:r>
      <w:r w:rsidR="00D4601E" w:rsidRPr="00237DDF">
        <w:rPr>
          <w:rFonts w:ascii="Arial" w:hAnsi="Arial" w:cs="Arial"/>
          <w:lang w:val="en-US"/>
        </w:rPr>
        <w:t xml:space="preserve">and a </w:t>
      </w:r>
      <w:r w:rsidR="0094421F" w:rsidRPr="00237DDF">
        <w:rPr>
          <w:rFonts w:ascii="Arial" w:hAnsi="Arial" w:cs="Arial"/>
          <w:lang w:val="en-US"/>
        </w:rPr>
        <w:t xml:space="preserve">main distribution board </w:t>
      </w:r>
      <w:r w:rsidR="00600440" w:rsidRPr="00237DDF">
        <w:rPr>
          <w:rFonts w:ascii="Arial" w:hAnsi="Arial" w:cs="Arial"/>
          <w:lang w:val="en-US"/>
        </w:rPr>
        <w:t xml:space="preserve">and changeover switch </w:t>
      </w:r>
      <w:r w:rsidR="0094421F" w:rsidRPr="00237DDF">
        <w:rPr>
          <w:rFonts w:ascii="Arial" w:hAnsi="Arial" w:cs="Arial"/>
          <w:lang w:val="en-US"/>
        </w:rPr>
        <w:t>provided at designated location</w:t>
      </w:r>
      <w:r w:rsidR="0088598C" w:rsidRPr="00237DDF">
        <w:rPr>
          <w:rFonts w:ascii="Arial" w:hAnsi="Arial" w:cs="Arial"/>
          <w:lang w:val="en-US"/>
        </w:rPr>
        <w:t>.</w:t>
      </w:r>
    </w:p>
    <w:p w14:paraId="17C965F2" w14:textId="77777777" w:rsidR="005B10BC" w:rsidRPr="00237DDF" w:rsidRDefault="005B10BC" w:rsidP="005B10BC">
      <w:pPr>
        <w:pStyle w:val="ListParagraph"/>
        <w:numPr>
          <w:ilvl w:val="0"/>
          <w:numId w:val="1"/>
        </w:numPr>
        <w:jc w:val="both"/>
        <w:rPr>
          <w:rFonts w:ascii="Arial" w:hAnsi="Arial" w:cs="Arial"/>
          <w:lang w:val="en-US"/>
        </w:rPr>
      </w:pPr>
      <w:r w:rsidRPr="00237DDF">
        <w:rPr>
          <w:rFonts w:ascii="Arial" w:hAnsi="Arial" w:cs="Arial"/>
          <w:lang w:val="en-US"/>
        </w:rPr>
        <w:t>All lamps must be energy-saver type of approved quality not exceeding 20W rating.</w:t>
      </w:r>
      <w:r w:rsidRPr="00237DDF">
        <w:rPr>
          <w:rFonts w:ascii="Arial" w:hAnsi="Arial" w:cs="Arial"/>
        </w:rPr>
        <w:t xml:space="preserve"> </w:t>
      </w:r>
    </w:p>
    <w:p w14:paraId="2458B641" w14:textId="77777777" w:rsidR="005B10BC" w:rsidRPr="00237DDF" w:rsidRDefault="005B10BC" w:rsidP="005B10BC">
      <w:pPr>
        <w:pStyle w:val="ListParagraph"/>
        <w:numPr>
          <w:ilvl w:val="0"/>
          <w:numId w:val="1"/>
        </w:numPr>
        <w:jc w:val="both"/>
        <w:rPr>
          <w:rFonts w:ascii="Arial" w:hAnsi="Arial" w:cs="Arial"/>
          <w:lang w:val="en-US"/>
        </w:rPr>
      </w:pPr>
      <w:r w:rsidRPr="00237DDF">
        <w:rPr>
          <w:rFonts w:ascii="Arial" w:hAnsi="Arial" w:cs="Arial"/>
          <w:lang w:val="en-US"/>
        </w:rPr>
        <w:t>A</w:t>
      </w:r>
      <w:proofErr w:type="spellStart"/>
      <w:r w:rsidRPr="00237DDF">
        <w:rPr>
          <w:rFonts w:ascii="Arial" w:hAnsi="Arial" w:cs="Arial"/>
        </w:rPr>
        <w:t>ll</w:t>
      </w:r>
      <w:proofErr w:type="spellEnd"/>
      <w:r w:rsidRPr="00237DDF">
        <w:rPr>
          <w:rFonts w:ascii="Arial" w:hAnsi="Arial" w:cs="Arial"/>
        </w:rPr>
        <w:t xml:space="preserve"> socket</w:t>
      </w:r>
      <w:r w:rsidRPr="00237DDF">
        <w:rPr>
          <w:rFonts w:ascii="Arial" w:hAnsi="Arial" w:cs="Arial"/>
          <w:lang w:val="en-US"/>
        </w:rPr>
        <w:t>s</w:t>
      </w:r>
      <w:r w:rsidRPr="00237DDF">
        <w:rPr>
          <w:rFonts w:ascii="Arial" w:hAnsi="Arial" w:cs="Arial"/>
        </w:rPr>
        <w:t xml:space="preserve"> outlets for General A.C supplies shall be 13AMP</w:t>
      </w:r>
      <w:r w:rsidRPr="00237DDF">
        <w:rPr>
          <w:rFonts w:ascii="Arial" w:hAnsi="Arial" w:cs="Arial"/>
          <w:lang w:val="en-US"/>
        </w:rPr>
        <w:t xml:space="preserve"> </w:t>
      </w:r>
      <w:r w:rsidRPr="00237DDF">
        <w:rPr>
          <w:rFonts w:ascii="Arial" w:hAnsi="Arial" w:cs="Arial"/>
        </w:rPr>
        <w:t>3</w:t>
      </w:r>
      <w:r w:rsidRPr="00237DDF">
        <w:rPr>
          <w:rFonts w:ascii="Arial" w:hAnsi="Arial" w:cs="Arial"/>
          <w:lang w:val="en-US"/>
        </w:rPr>
        <w:t>-</w:t>
      </w:r>
      <w:r w:rsidRPr="00237DDF">
        <w:rPr>
          <w:rFonts w:ascii="Arial" w:hAnsi="Arial" w:cs="Arial"/>
        </w:rPr>
        <w:t>pin type and shall comply fully with B.S.S 1362 and 1363 and supplements as applicable.</w:t>
      </w:r>
    </w:p>
    <w:p w14:paraId="18693956" w14:textId="100D3C04" w:rsidR="005B10BC" w:rsidRPr="005B10BC" w:rsidRDefault="005B10BC" w:rsidP="005B10BC">
      <w:pPr>
        <w:pStyle w:val="ListParagraph"/>
        <w:numPr>
          <w:ilvl w:val="0"/>
          <w:numId w:val="1"/>
        </w:numPr>
        <w:jc w:val="both"/>
        <w:rPr>
          <w:rFonts w:ascii="Arial" w:hAnsi="Arial" w:cs="Arial"/>
        </w:rPr>
      </w:pPr>
      <w:r w:rsidRPr="00237DDF">
        <w:rPr>
          <w:rFonts w:ascii="Arial" w:hAnsi="Arial" w:cs="Arial"/>
          <w:lang w:val="en-US"/>
        </w:rPr>
        <w:t>All electrical installations must be earthed, and fittings must be tested and commissioned using a power generator prior to handover of project.</w:t>
      </w:r>
    </w:p>
    <w:p w14:paraId="07ECB976" w14:textId="0BC82612" w:rsidR="007A20E8" w:rsidRDefault="00CF24C7" w:rsidP="003D1A67">
      <w:pPr>
        <w:pStyle w:val="ListParagraph"/>
        <w:numPr>
          <w:ilvl w:val="0"/>
          <w:numId w:val="1"/>
        </w:numPr>
        <w:jc w:val="both"/>
        <w:rPr>
          <w:rFonts w:ascii="Arial" w:hAnsi="Arial" w:cs="Arial"/>
          <w:lang w:val="en-US"/>
        </w:rPr>
      </w:pPr>
      <w:r>
        <w:rPr>
          <w:rFonts w:ascii="Arial" w:hAnsi="Arial" w:cs="Arial"/>
          <w:lang w:val="en-US"/>
        </w:rPr>
        <w:t xml:space="preserve">All </w:t>
      </w:r>
      <w:r w:rsidR="000F1031">
        <w:rPr>
          <w:rFonts w:ascii="Arial" w:hAnsi="Arial" w:cs="Arial"/>
          <w:lang w:val="en-US"/>
        </w:rPr>
        <w:t xml:space="preserve">PVC ceiling to be used must be </w:t>
      </w:r>
      <w:r w:rsidR="007A20E8">
        <w:rPr>
          <w:rFonts w:ascii="Arial" w:hAnsi="Arial" w:cs="Arial"/>
          <w:lang w:val="en-US"/>
        </w:rPr>
        <w:t xml:space="preserve">presented and approved by the supervising engineer before installation. </w:t>
      </w:r>
    </w:p>
    <w:p w14:paraId="23CB8230" w14:textId="1A680A78" w:rsidR="00CF24C7" w:rsidRDefault="007A20E8" w:rsidP="003D1A67">
      <w:pPr>
        <w:pStyle w:val="ListParagraph"/>
        <w:numPr>
          <w:ilvl w:val="0"/>
          <w:numId w:val="1"/>
        </w:numPr>
        <w:jc w:val="both"/>
        <w:rPr>
          <w:rFonts w:ascii="Arial" w:hAnsi="Arial" w:cs="Arial"/>
          <w:lang w:val="en-US"/>
        </w:rPr>
      </w:pPr>
      <w:r>
        <w:rPr>
          <w:rFonts w:ascii="Arial" w:hAnsi="Arial" w:cs="Arial"/>
          <w:lang w:val="en-US"/>
        </w:rPr>
        <w:t>PVC ceiling</w:t>
      </w:r>
      <w:r w:rsidR="002E57A1">
        <w:rPr>
          <w:rFonts w:ascii="Arial" w:hAnsi="Arial" w:cs="Arial"/>
          <w:lang w:val="en-US"/>
        </w:rPr>
        <w:t xml:space="preserve"> branding spacing must not exceed 500mm; </w:t>
      </w:r>
      <w:r w:rsidR="000476FF">
        <w:rPr>
          <w:rFonts w:ascii="Arial" w:hAnsi="Arial" w:cs="Arial"/>
          <w:lang w:val="en-US"/>
        </w:rPr>
        <w:t xml:space="preserve">Line branding up </w:t>
      </w:r>
      <w:r w:rsidR="00E838EF">
        <w:rPr>
          <w:rFonts w:ascii="Arial" w:hAnsi="Arial" w:cs="Arial"/>
          <w:lang w:val="en-US"/>
        </w:rPr>
        <w:t>level/horizontal</w:t>
      </w:r>
    </w:p>
    <w:p w14:paraId="246664B4" w14:textId="0744C58C" w:rsidR="00FC2DA7" w:rsidRDefault="00B60C17" w:rsidP="003D1A67">
      <w:pPr>
        <w:pStyle w:val="ListParagraph"/>
        <w:numPr>
          <w:ilvl w:val="0"/>
          <w:numId w:val="1"/>
        </w:numPr>
        <w:jc w:val="both"/>
        <w:rPr>
          <w:rFonts w:ascii="Arial" w:hAnsi="Arial" w:cs="Arial"/>
          <w:lang w:val="en-US"/>
        </w:rPr>
      </w:pPr>
      <w:r w:rsidRPr="00B60C17">
        <w:rPr>
          <w:rFonts w:ascii="Arial" w:hAnsi="Arial" w:cs="Arial"/>
        </w:rPr>
        <w:t>Screw your PVC Ceiling panel onto the brandering. Panels should be in the same direction as the main trusses</w:t>
      </w:r>
      <w:r w:rsidR="0082620C">
        <w:rPr>
          <w:rFonts w:ascii="Arial" w:hAnsi="Arial" w:cs="Arial"/>
          <w:lang w:val="en-US"/>
        </w:rPr>
        <w:t>/purlin and all corners must be properly closed with cornice</w:t>
      </w:r>
    </w:p>
    <w:p w14:paraId="37F8137C" w14:textId="534469A9" w:rsidR="0088598C" w:rsidRPr="00EC239D" w:rsidRDefault="009D74A1" w:rsidP="00EC239D">
      <w:pPr>
        <w:pStyle w:val="ListParagraph"/>
        <w:numPr>
          <w:ilvl w:val="0"/>
          <w:numId w:val="1"/>
        </w:numPr>
        <w:jc w:val="both"/>
        <w:rPr>
          <w:rFonts w:ascii="Arial" w:hAnsi="Arial" w:cs="Arial"/>
          <w:lang w:val="en-US"/>
        </w:rPr>
      </w:pPr>
      <w:r w:rsidRPr="00EC239D">
        <w:rPr>
          <w:rFonts w:ascii="Arial" w:hAnsi="Arial" w:cs="Arial"/>
          <w:lang w:val="en-US"/>
        </w:rPr>
        <w:t xml:space="preserve">Ceiling fan hooks must be properly anchored on roof </w:t>
      </w:r>
      <w:r w:rsidR="00F8423A" w:rsidRPr="00EC239D">
        <w:rPr>
          <w:rFonts w:ascii="Arial" w:hAnsi="Arial" w:cs="Arial"/>
          <w:lang w:val="en-US"/>
        </w:rPr>
        <w:t>noggins</w:t>
      </w:r>
      <w:r w:rsidR="00C50F49" w:rsidRPr="00EC239D">
        <w:rPr>
          <w:rFonts w:ascii="Arial" w:hAnsi="Arial" w:cs="Arial"/>
          <w:lang w:val="en-US"/>
        </w:rPr>
        <w:t xml:space="preserve"> and provided </w:t>
      </w:r>
      <w:r w:rsidR="00EC239D" w:rsidRPr="00EC239D">
        <w:rPr>
          <w:rFonts w:ascii="Arial" w:hAnsi="Arial" w:cs="Arial"/>
          <w:lang w:val="en-US"/>
        </w:rPr>
        <w:t xml:space="preserve">appropriately </w:t>
      </w:r>
    </w:p>
    <w:p w14:paraId="540528BD" w14:textId="77777777" w:rsidR="00777737" w:rsidRPr="00237DDF" w:rsidRDefault="00D5249C" w:rsidP="003D1A67">
      <w:pPr>
        <w:pStyle w:val="ListParagraph"/>
        <w:numPr>
          <w:ilvl w:val="0"/>
          <w:numId w:val="1"/>
        </w:numPr>
        <w:jc w:val="both"/>
        <w:rPr>
          <w:rFonts w:ascii="Arial" w:hAnsi="Arial" w:cs="Arial"/>
        </w:rPr>
      </w:pPr>
      <w:r w:rsidRPr="00237DDF">
        <w:rPr>
          <w:rFonts w:ascii="Arial" w:hAnsi="Arial" w:cs="Arial"/>
        </w:rPr>
        <w:t>All Paint materials shall be the best quality of their respective kinds and in accordance</w:t>
      </w:r>
      <w:r w:rsidR="00B00780" w:rsidRPr="00237DDF">
        <w:rPr>
          <w:rFonts w:ascii="Arial" w:hAnsi="Arial" w:cs="Arial"/>
        </w:rPr>
        <w:t xml:space="preserve"> </w:t>
      </w:r>
      <w:r w:rsidRPr="00237DDF">
        <w:rPr>
          <w:rFonts w:ascii="Arial" w:hAnsi="Arial" w:cs="Arial"/>
        </w:rPr>
        <w:t>with their latest British Standards and obtained from an approved manufacturer.  No dilution of painting materials will be allowed, except strictly in accordance with the manufacturer’s directions, or as described in their literature.</w:t>
      </w:r>
    </w:p>
    <w:p w14:paraId="64F8BA31" w14:textId="77777777" w:rsidR="00777737" w:rsidRPr="00237DDF" w:rsidRDefault="00D5249C" w:rsidP="003D1A67">
      <w:pPr>
        <w:pStyle w:val="ListParagraph"/>
        <w:numPr>
          <w:ilvl w:val="0"/>
          <w:numId w:val="1"/>
        </w:numPr>
        <w:jc w:val="both"/>
        <w:rPr>
          <w:rFonts w:ascii="Arial" w:hAnsi="Arial" w:cs="Arial"/>
          <w:lang w:val="en-US"/>
        </w:rPr>
      </w:pPr>
      <w:r w:rsidRPr="00237DDF">
        <w:rPr>
          <w:rFonts w:ascii="Arial" w:hAnsi="Arial" w:cs="Arial"/>
        </w:rPr>
        <w:t>Painting on exterior work shall not be done in wet weather or upon any surface which are not thoroughly dry and free from rust or dust.</w:t>
      </w:r>
    </w:p>
    <w:p w14:paraId="350BDA58" w14:textId="77777777" w:rsidR="00D5249C" w:rsidRPr="00237DDF" w:rsidRDefault="00D5249C" w:rsidP="003D1A67">
      <w:pPr>
        <w:pStyle w:val="ListParagraph"/>
        <w:numPr>
          <w:ilvl w:val="0"/>
          <w:numId w:val="1"/>
        </w:numPr>
        <w:jc w:val="both"/>
        <w:rPr>
          <w:rFonts w:ascii="Arial" w:hAnsi="Arial" w:cs="Arial"/>
          <w:lang w:val="en-US"/>
        </w:rPr>
      </w:pPr>
      <w:r w:rsidRPr="00237DDF">
        <w:rPr>
          <w:rFonts w:ascii="Arial" w:hAnsi="Arial" w:cs="Arial"/>
        </w:rPr>
        <w:lastRenderedPageBreak/>
        <w:t>All door and window furniture, ironmongery, flush covers and the like shall be covered or removed before the preparatory processes are commenced and shall be re-fixed on completion of painting.</w:t>
      </w:r>
    </w:p>
    <w:p w14:paraId="5C349182" w14:textId="3DB5DDF3" w:rsidR="00D5249C" w:rsidRPr="00C67094" w:rsidRDefault="00033354" w:rsidP="003D1A67">
      <w:pPr>
        <w:pStyle w:val="ListParagraph"/>
        <w:numPr>
          <w:ilvl w:val="0"/>
          <w:numId w:val="1"/>
        </w:numPr>
        <w:jc w:val="both"/>
        <w:rPr>
          <w:rFonts w:ascii="Arial" w:hAnsi="Arial" w:cs="Arial"/>
          <w:lang w:val="en-US"/>
        </w:rPr>
      </w:pPr>
      <w:r w:rsidRPr="00C67094">
        <w:rPr>
          <w:rFonts w:ascii="Arial" w:hAnsi="Arial" w:cs="Arial"/>
          <w:lang w:val="en-US"/>
        </w:rPr>
        <w:t xml:space="preserve">The internal wall </w:t>
      </w:r>
      <w:r w:rsidR="00C6477E" w:rsidRPr="00C67094">
        <w:rPr>
          <w:rFonts w:ascii="Arial" w:hAnsi="Arial" w:cs="Arial"/>
          <w:lang w:val="en-US"/>
        </w:rPr>
        <w:t xml:space="preserve">and external wall painting </w:t>
      </w:r>
      <w:r w:rsidR="00C67094">
        <w:rPr>
          <w:rFonts w:ascii="Arial" w:hAnsi="Arial" w:cs="Arial"/>
          <w:lang w:val="en-US"/>
        </w:rPr>
        <w:t xml:space="preserve">shall be </w:t>
      </w:r>
      <w:r w:rsidRPr="00C67094">
        <w:rPr>
          <w:rFonts w:ascii="Arial" w:hAnsi="Arial" w:cs="Arial"/>
          <w:lang w:val="en-US"/>
        </w:rPr>
        <w:t>emulsion paint</w:t>
      </w:r>
      <w:r w:rsidR="00CF28E3" w:rsidRPr="00C67094">
        <w:rPr>
          <w:rFonts w:ascii="Arial" w:hAnsi="Arial" w:cs="Arial"/>
          <w:lang w:val="en-US"/>
        </w:rPr>
        <w:t xml:space="preserve"> (colours specified in the BOQ </w:t>
      </w:r>
      <w:r w:rsidR="0062321A" w:rsidRPr="00C67094">
        <w:rPr>
          <w:rFonts w:ascii="Arial" w:hAnsi="Arial" w:cs="Arial"/>
          <w:lang w:val="en-US"/>
        </w:rPr>
        <w:t xml:space="preserve">or chosen colour must be carried out upon </w:t>
      </w:r>
      <w:r w:rsidR="00CF28E3" w:rsidRPr="00C67094">
        <w:rPr>
          <w:rFonts w:ascii="Arial" w:hAnsi="Arial" w:cs="Arial"/>
          <w:lang w:val="en-US"/>
        </w:rPr>
        <w:t xml:space="preserve">approval by the supervising </w:t>
      </w:r>
      <w:r w:rsidR="00C67094" w:rsidRPr="00C67094">
        <w:rPr>
          <w:rFonts w:ascii="Arial" w:hAnsi="Arial" w:cs="Arial"/>
          <w:lang w:val="en-US"/>
        </w:rPr>
        <w:t>engineer</w:t>
      </w:r>
      <w:r w:rsidR="00CF28E3" w:rsidRPr="00C67094">
        <w:rPr>
          <w:rFonts w:ascii="Arial" w:hAnsi="Arial" w:cs="Arial"/>
          <w:lang w:val="en-US"/>
        </w:rPr>
        <w:t>)</w:t>
      </w:r>
    </w:p>
    <w:p w14:paraId="67BF1B3D" w14:textId="77777777" w:rsidR="00B00780" w:rsidRPr="00237DDF" w:rsidRDefault="00B00780" w:rsidP="003D1A67">
      <w:pPr>
        <w:pStyle w:val="ListParagraph"/>
        <w:numPr>
          <w:ilvl w:val="0"/>
          <w:numId w:val="1"/>
        </w:numPr>
        <w:jc w:val="both"/>
        <w:rPr>
          <w:rFonts w:ascii="Arial" w:hAnsi="Arial" w:cs="Arial"/>
          <w:lang w:val="en-US"/>
        </w:rPr>
      </w:pPr>
      <w:r w:rsidRPr="00237DDF">
        <w:rPr>
          <w:rFonts w:ascii="Arial" w:hAnsi="Arial" w:cs="Arial"/>
        </w:rPr>
        <w:t>Gloss paint shall be on woodwork or metal work after necessary preparations.</w:t>
      </w:r>
    </w:p>
    <w:p w14:paraId="14518E0A" w14:textId="77777777" w:rsidR="001C0BB8" w:rsidRPr="00237DDF" w:rsidRDefault="001C0BB8" w:rsidP="003D1A67">
      <w:pPr>
        <w:pStyle w:val="ListParagraph"/>
        <w:numPr>
          <w:ilvl w:val="0"/>
          <w:numId w:val="1"/>
        </w:numPr>
        <w:jc w:val="both"/>
        <w:rPr>
          <w:rFonts w:ascii="Arial" w:hAnsi="Arial" w:cs="Arial"/>
          <w:lang w:val="en-US"/>
        </w:rPr>
      </w:pPr>
      <w:r w:rsidRPr="00237DDF">
        <w:rPr>
          <w:rFonts w:ascii="Arial" w:hAnsi="Arial" w:cs="Arial"/>
          <w:lang w:val="en-US"/>
        </w:rPr>
        <w:t>All</w:t>
      </w:r>
      <w:r w:rsidR="00255478" w:rsidRPr="00237DDF">
        <w:rPr>
          <w:rFonts w:ascii="Arial" w:hAnsi="Arial" w:cs="Arial"/>
          <w:lang w:val="en-US"/>
        </w:rPr>
        <w:t xml:space="preserve"> </w:t>
      </w:r>
      <w:r w:rsidRPr="00237DDF">
        <w:rPr>
          <w:rFonts w:ascii="Arial" w:hAnsi="Arial" w:cs="Arial"/>
          <w:lang w:val="en-US"/>
        </w:rPr>
        <w:t>roofing sheets must be lapped with 2 corrugation at both ends</w:t>
      </w:r>
    </w:p>
    <w:p w14:paraId="17C2E50F" w14:textId="77777777" w:rsidR="00600440" w:rsidRPr="00237DDF" w:rsidRDefault="001C0BB8" w:rsidP="003D1A67">
      <w:pPr>
        <w:pStyle w:val="ListParagraph"/>
        <w:numPr>
          <w:ilvl w:val="0"/>
          <w:numId w:val="1"/>
        </w:numPr>
        <w:jc w:val="both"/>
        <w:rPr>
          <w:rFonts w:ascii="Arial" w:hAnsi="Arial" w:cs="Arial"/>
          <w:lang w:val="en-US"/>
        </w:rPr>
      </w:pPr>
      <w:r w:rsidRPr="00237DDF">
        <w:rPr>
          <w:rFonts w:ascii="Arial" w:hAnsi="Arial" w:cs="Arial"/>
          <w:lang w:val="en-US"/>
        </w:rPr>
        <w:t xml:space="preserve">Evidence of </w:t>
      </w:r>
      <w:r w:rsidR="00130646" w:rsidRPr="00237DDF">
        <w:rPr>
          <w:rFonts w:ascii="Arial" w:hAnsi="Arial" w:cs="Arial"/>
          <w:lang w:val="en-US"/>
        </w:rPr>
        <w:t xml:space="preserve">compliance with </w:t>
      </w:r>
      <w:r w:rsidRPr="00237DDF">
        <w:rPr>
          <w:rFonts w:ascii="Arial" w:hAnsi="Arial" w:cs="Arial"/>
          <w:lang w:val="en-US"/>
        </w:rPr>
        <w:t>specified roof gauge must be provided</w:t>
      </w:r>
    </w:p>
    <w:p w14:paraId="2ADA389B" w14:textId="77777777" w:rsidR="001C0BB8" w:rsidRPr="00237DDF" w:rsidRDefault="00600440" w:rsidP="003D1A67">
      <w:pPr>
        <w:pStyle w:val="ListParagraph"/>
        <w:numPr>
          <w:ilvl w:val="0"/>
          <w:numId w:val="1"/>
        </w:numPr>
        <w:jc w:val="both"/>
        <w:rPr>
          <w:rFonts w:ascii="Arial" w:hAnsi="Arial" w:cs="Arial"/>
          <w:lang w:val="en-US"/>
        </w:rPr>
      </w:pPr>
      <w:r w:rsidRPr="00237DDF">
        <w:rPr>
          <w:rFonts w:ascii="Arial" w:hAnsi="Arial" w:cs="Arial"/>
          <w:lang w:val="en-US"/>
        </w:rPr>
        <w:t>Defective or poorly seasoned timber shall not be used for roof carcass or fascia</w:t>
      </w:r>
      <w:r w:rsidR="001C0BB8" w:rsidRPr="00237DDF">
        <w:rPr>
          <w:rFonts w:ascii="Arial" w:hAnsi="Arial" w:cs="Arial"/>
          <w:lang w:val="en-US"/>
        </w:rPr>
        <w:t xml:space="preserve"> </w:t>
      </w:r>
    </w:p>
    <w:p w14:paraId="10BA6914" w14:textId="77777777" w:rsidR="001C0BB8" w:rsidRPr="00237DDF" w:rsidRDefault="001C0BB8" w:rsidP="003D1A67">
      <w:pPr>
        <w:pStyle w:val="ListParagraph"/>
        <w:numPr>
          <w:ilvl w:val="0"/>
          <w:numId w:val="1"/>
        </w:numPr>
        <w:jc w:val="both"/>
        <w:rPr>
          <w:rFonts w:ascii="Arial" w:hAnsi="Arial" w:cs="Arial"/>
          <w:lang w:val="en-US"/>
        </w:rPr>
      </w:pPr>
      <w:r w:rsidRPr="00237DDF">
        <w:rPr>
          <w:rFonts w:ascii="Arial" w:hAnsi="Arial" w:cs="Arial"/>
          <w:lang w:val="en-US"/>
        </w:rPr>
        <w:t xml:space="preserve">All </w:t>
      </w:r>
      <w:r w:rsidR="00896D9E" w:rsidRPr="00237DDF">
        <w:rPr>
          <w:rFonts w:ascii="Arial" w:hAnsi="Arial" w:cs="Arial"/>
          <w:lang w:val="en-US"/>
        </w:rPr>
        <w:t xml:space="preserve">roof </w:t>
      </w:r>
      <w:r w:rsidRPr="00237DDF">
        <w:rPr>
          <w:rFonts w:ascii="Arial" w:hAnsi="Arial" w:cs="Arial"/>
          <w:lang w:val="en-US"/>
        </w:rPr>
        <w:t xml:space="preserve">timber structure members including fascia </w:t>
      </w:r>
      <w:r w:rsidR="00D55B34" w:rsidRPr="00237DDF">
        <w:rPr>
          <w:rFonts w:ascii="Arial" w:hAnsi="Arial" w:cs="Arial"/>
          <w:lang w:val="en-US"/>
        </w:rPr>
        <w:t>shall</w:t>
      </w:r>
      <w:r w:rsidRPr="00237DDF">
        <w:rPr>
          <w:rFonts w:ascii="Arial" w:hAnsi="Arial" w:cs="Arial"/>
          <w:lang w:val="en-US"/>
        </w:rPr>
        <w:t xml:space="preserve"> be treated with approved chemicals</w:t>
      </w:r>
    </w:p>
    <w:p w14:paraId="5A5DE4C7" w14:textId="55C91907" w:rsidR="00D55B34" w:rsidRPr="00237DDF" w:rsidRDefault="00130646" w:rsidP="003D1A67">
      <w:pPr>
        <w:pStyle w:val="ListParagraph"/>
        <w:numPr>
          <w:ilvl w:val="0"/>
          <w:numId w:val="1"/>
        </w:numPr>
        <w:jc w:val="both"/>
        <w:rPr>
          <w:rFonts w:ascii="Arial" w:hAnsi="Arial" w:cs="Arial"/>
          <w:lang w:val="en-US"/>
        </w:rPr>
      </w:pPr>
      <w:r w:rsidRPr="00237DDF">
        <w:rPr>
          <w:rFonts w:ascii="Arial" w:hAnsi="Arial" w:cs="Arial"/>
          <w:lang w:val="en-US"/>
        </w:rPr>
        <w:t>Concrete coping of 50mm minimum thickness must be provided for all gable roofs</w:t>
      </w:r>
    </w:p>
    <w:p w14:paraId="1ED206B3" w14:textId="44EA05E6" w:rsidR="00BF087D" w:rsidRDefault="00E27F0B" w:rsidP="003D1A67">
      <w:pPr>
        <w:pStyle w:val="ListParagraph"/>
        <w:numPr>
          <w:ilvl w:val="0"/>
          <w:numId w:val="1"/>
        </w:numPr>
        <w:jc w:val="both"/>
        <w:rPr>
          <w:rFonts w:ascii="Arial" w:hAnsi="Arial" w:cs="Arial"/>
          <w:lang w:val="en-US"/>
        </w:rPr>
      </w:pPr>
      <w:r w:rsidRPr="00237DDF">
        <w:rPr>
          <w:rFonts w:ascii="Arial" w:hAnsi="Arial" w:cs="Arial"/>
          <w:lang w:val="en-US"/>
        </w:rPr>
        <w:t xml:space="preserve">Door-post labelling and designation shall be made with </w:t>
      </w:r>
      <w:r w:rsidR="00E14289" w:rsidRPr="00237DDF">
        <w:rPr>
          <w:rFonts w:ascii="Arial" w:hAnsi="Arial" w:cs="Arial"/>
          <w:lang w:val="en-US"/>
        </w:rPr>
        <w:t>p</w:t>
      </w:r>
      <w:r w:rsidR="00747C05" w:rsidRPr="00237DDF">
        <w:rPr>
          <w:rFonts w:ascii="Arial" w:hAnsi="Arial" w:cs="Arial"/>
          <w:lang w:val="en-US"/>
        </w:rPr>
        <w:t xml:space="preserve">lastic plague </w:t>
      </w:r>
      <w:r w:rsidR="00E14289" w:rsidRPr="00237DDF">
        <w:rPr>
          <w:rFonts w:ascii="Arial" w:hAnsi="Arial" w:cs="Arial"/>
          <w:lang w:val="en-US"/>
        </w:rPr>
        <w:t>as directed by the supervising Engineer</w:t>
      </w:r>
    </w:p>
    <w:p w14:paraId="5F1E8F31" w14:textId="536D7247" w:rsidR="004431B5" w:rsidRPr="00D21190" w:rsidRDefault="004431B5" w:rsidP="003D1A67">
      <w:pPr>
        <w:widowControl w:val="0"/>
        <w:overflowPunct w:val="0"/>
        <w:adjustRightInd w:val="0"/>
        <w:spacing w:after="0" w:line="240" w:lineRule="auto"/>
        <w:ind w:left="-360" w:right="284"/>
        <w:jc w:val="both"/>
        <w:rPr>
          <w:rFonts w:ascii="Arial" w:eastAsia="Times New Roman" w:hAnsi="Arial" w:cs="Arial"/>
          <w:b/>
          <w:kern w:val="28"/>
          <w:sz w:val="24"/>
          <w:szCs w:val="24"/>
          <w:lang w:val="en-US"/>
        </w:rPr>
      </w:pPr>
      <w:r w:rsidRPr="00D21190">
        <w:rPr>
          <w:rFonts w:ascii="Arial" w:eastAsia="Times New Roman" w:hAnsi="Arial" w:cs="Arial"/>
          <w:b/>
          <w:kern w:val="28"/>
          <w:sz w:val="24"/>
          <w:szCs w:val="24"/>
          <w:lang w:val="en-US"/>
        </w:rPr>
        <w:t>CONDITIONS</w:t>
      </w:r>
      <w:r w:rsidR="00777737" w:rsidRPr="00D21190">
        <w:rPr>
          <w:rFonts w:ascii="Arial" w:eastAsia="Times New Roman" w:hAnsi="Arial" w:cs="Arial"/>
          <w:b/>
          <w:kern w:val="28"/>
          <w:sz w:val="24"/>
          <w:szCs w:val="24"/>
          <w:lang w:val="en-US"/>
        </w:rPr>
        <w:t xml:space="preserve"> AND SCHEDULE</w:t>
      </w:r>
      <w:r w:rsidRPr="00D21190">
        <w:rPr>
          <w:rFonts w:ascii="Arial" w:eastAsia="Times New Roman" w:hAnsi="Arial" w:cs="Arial"/>
          <w:b/>
          <w:kern w:val="28"/>
          <w:sz w:val="24"/>
          <w:szCs w:val="24"/>
          <w:lang w:val="en-US"/>
        </w:rPr>
        <w:t xml:space="preserve"> OF PAYMENT</w:t>
      </w:r>
    </w:p>
    <w:p w14:paraId="394B7EB4" w14:textId="77777777" w:rsidR="0012640A" w:rsidRPr="00D21190" w:rsidRDefault="0012640A" w:rsidP="003D1A67">
      <w:pPr>
        <w:widowControl w:val="0"/>
        <w:overflowPunct w:val="0"/>
        <w:adjustRightInd w:val="0"/>
        <w:spacing w:after="0" w:line="240" w:lineRule="auto"/>
        <w:ind w:left="-360" w:right="284"/>
        <w:jc w:val="both"/>
        <w:rPr>
          <w:rFonts w:ascii="Arial" w:eastAsia="Times New Roman" w:hAnsi="Arial" w:cs="Arial"/>
          <w:b/>
          <w:kern w:val="28"/>
          <w:sz w:val="10"/>
          <w:szCs w:val="24"/>
          <w:lang w:val="en-US"/>
        </w:rPr>
      </w:pPr>
    </w:p>
    <w:p w14:paraId="0DADE459" w14:textId="72B97593" w:rsidR="00090B7E" w:rsidRPr="00D21190" w:rsidRDefault="0012640A" w:rsidP="003D1A67">
      <w:pPr>
        <w:widowControl w:val="0"/>
        <w:overflowPunct w:val="0"/>
        <w:adjustRightInd w:val="0"/>
        <w:spacing w:after="0" w:line="240" w:lineRule="auto"/>
        <w:ind w:left="-360" w:right="284"/>
        <w:jc w:val="both"/>
        <w:rPr>
          <w:rFonts w:ascii="Arial" w:eastAsia="Times New Roman" w:hAnsi="Arial" w:cs="Arial"/>
          <w:kern w:val="28"/>
          <w:sz w:val="24"/>
          <w:szCs w:val="24"/>
          <w:lang w:val="en-US"/>
        </w:rPr>
      </w:pPr>
      <w:r w:rsidRPr="00D21190">
        <w:rPr>
          <w:rFonts w:ascii="Arial" w:eastAsia="Times New Roman" w:hAnsi="Arial" w:cs="Arial"/>
          <w:kern w:val="28"/>
          <w:sz w:val="24"/>
          <w:szCs w:val="24"/>
          <w:lang w:val="en-US"/>
        </w:rPr>
        <w:t>Payment is spread across four (4) milestones as detailed:</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5760"/>
        <w:gridCol w:w="1170"/>
        <w:gridCol w:w="1440"/>
      </w:tblGrid>
      <w:tr w:rsidR="00AC7E2E" w:rsidRPr="00D21190" w14:paraId="5E2A55B3" w14:textId="77777777" w:rsidTr="00A83228">
        <w:trPr>
          <w:trHeight w:val="86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016213B6"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b/>
                <w:spacing w:val="-1"/>
                <w:sz w:val="22"/>
                <w:szCs w:val="22"/>
              </w:rPr>
            </w:pPr>
            <w:r w:rsidRPr="00D21190">
              <w:rPr>
                <w:rFonts w:eastAsia="Calibri" w:cs="Arial"/>
                <w:b/>
                <w:spacing w:val="-1"/>
                <w:sz w:val="22"/>
                <w:szCs w:val="22"/>
              </w:rPr>
              <w:t xml:space="preserve">Milestone </w:t>
            </w:r>
          </w:p>
          <w:p w14:paraId="2A9AED55"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b/>
                <w:spacing w:val="-1"/>
                <w:sz w:val="22"/>
                <w:szCs w:val="22"/>
              </w:rPr>
            </w:pPr>
            <w:r w:rsidRPr="00D21190">
              <w:rPr>
                <w:rFonts w:eastAsia="Calibri" w:cs="Arial"/>
                <w:b/>
                <w:spacing w:val="-1"/>
                <w:sz w:val="22"/>
                <w:szCs w:val="22"/>
              </w:rPr>
              <w:t xml:space="preserve"> No.</w:t>
            </w:r>
          </w:p>
        </w:tc>
        <w:tc>
          <w:tcPr>
            <w:tcW w:w="5760" w:type="dxa"/>
            <w:tcBorders>
              <w:top w:val="single" w:sz="4" w:space="0" w:color="auto"/>
              <w:left w:val="single" w:sz="4" w:space="0" w:color="auto"/>
              <w:bottom w:val="single" w:sz="4" w:space="0" w:color="auto"/>
              <w:right w:val="single" w:sz="4" w:space="0" w:color="auto"/>
            </w:tcBorders>
            <w:vAlign w:val="center"/>
            <w:hideMark/>
          </w:tcPr>
          <w:p w14:paraId="148FA2E9" w14:textId="360368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b/>
                <w:spacing w:val="-1"/>
                <w:sz w:val="22"/>
                <w:szCs w:val="22"/>
              </w:rPr>
            </w:pPr>
            <w:r w:rsidRPr="00D21190">
              <w:rPr>
                <w:rFonts w:eastAsia="Calibri" w:cs="Arial"/>
                <w:b/>
                <w:spacing w:val="-1"/>
                <w:sz w:val="22"/>
                <w:szCs w:val="22"/>
              </w:rPr>
              <w:t xml:space="preserve">Milestone’s Description and Required </w:t>
            </w:r>
            <w:r w:rsidR="003C0238" w:rsidRPr="00D21190">
              <w:rPr>
                <w:rFonts w:eastAsia="Calibri" w:cs="Arial"/>
                <w:b/>
                <w:spacing w:val="-1"/>
                <w:sz w:val="22"/>
                <w:szCs w:val="22"/>
              </w:rPr>
              <w:t xml:space="preserve">Activities &amp; </w:t>
            </w:r>
            <w:r w:rsidRPr="00D21190">
              <w:rPr>
                <w:rFonts w:eastAsia="Calibri" w:cs="Arial"/>
                <w:b/>
                <w:spacing w:val="-1"/>
                <w:sz w:val="22"/>
                <w:szCs w:val="22"/>
              </w:rPr>
              <w:t>Documentation</w:t>
            </w:r>
            <w:r w:rsidR="003C0238" w:rsidRPr="00D21190">
              <w:rPr>
                <w:rFonts w:eastAsia="Calibri" w:cs="Arial"/>
                <w:b/>
                <w:spacing w:val="-1"/>
                <w:sz w:val="22"/>
                <w:szCs w:val="22"/>
              </w:rPr>
              <w:t>s</w:t>
            </w:r>
          </w:p>
        </w:tc>
        <w:tc>
          <w:tcPr>
            <w:tcW w:w="1170" w:type="dxa"/>
            <w:tcBorders>
              <w:top w:val="single" w:sz="4" w:space="0" w:color="auto"/>
              <w:left w:val="single" w:sz="4" w:space="0" w:color="auto"/>
              <w:bottom w:val="single" w:sz="4" w:space="0" w:color="auto"/>
              <w:right w:val="single" w:sz="4" w:space="0" w:color="auto"/>
            </w:tcBorders>
            <w:hideMark/>
          </w:tcPr>
          <w:p w14:paraId="65697921"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b/>
                <w:spacing w:val="-1"/>
                <w:sz w:val="22"/>
                <w:szCs w:val="22"/>
              </w:rPr>
            </w:pPr>
            <w:r w:rsidRPr="00D21190">
              <w:rPr>
                <w:rFonts w:eastAsia="Calibri" w:cs="Arial"/>
                <w:b/>
                <w:spacing w:val="-1"/>
                <w:sz w:val="22"/>
                <w:szCs w:val="22"/>
              </w:rPr>
              <w:t>Payment Amount (%)</w:t>
            </w:r>
          </w:p>
        </w:tc>
        <w:tc>
          <w:tcPr>
            <w:tcW w:w="1440" w:type="dxa"/>
            <w:tcBorders>
              <w:top w:val="single" w:sz="4" w:space="0" w:color="auto"/>
              <w:left w:val="single" w:sz="4" w:space="0" w:color="auto"/>
              <w:bottom w:val="single" w:sz="4" w:space="0" w:color="auto"/>
              <w:right w:val="single" w:sz="4" w:space="0" w:color="auto"/>
            </w:tcBorders>
            <w:hideMark/>
          </w:tcPr>
          <w:p w14:paraId="1A58DD31" w14:textId="2B45049F" w:rsidR="00AC7E2E" w:rsidRPr="00D21190" w:rsidRDefault="00AC7E2E" w:rsidP="00A83228">
            <w:pPr>
              <w:pStyle w:val="explanatorynotes"/>
              <w:tabs>
                <w:tab w:val="clear" w:pos="720"/>
                <w:tab w:val="left" w:pos="-720"/>
                <w:tab w:val="left" w:pos="0"/>
                <w:tab w:val="center" w:pos="2754"/>
                <w:tab w:val="left" w:pos="5490"/>
              </w:tabs>
              <w:spacing w:after="0" w:line="276" w:lineRule="auto"/>
              <w:jc w:val="center"/>
              <w:rPr>
                <w:rFonts w:eastAsia="Calibri" w:cs="Arial"/>
                <w:b/>
                <w:spacing w:val="-1"/>
                <w:sz w:val="22"/>
                <w:szCs w:val="22"/>
              </w:rPr>
            </w:pPr>
            <w:r w:rsidRPr="00D21190">
              <w:rPr>
                <w:rFonts w:eastAsia="Calibri" w:cs="Arial"/>
                <w:b/>
                <w:spacing w:val="-1"/>
                <w:sz w:val="22"/>
                <w:szCs w:val="22"/>
              </w:rPr>
              <w:t>Completion Date</w:t>
            </w:r>
          </w:p>
        </w:tc>
      </w:tr>
      <w:tr w:rsidR="00AC7E2E" w:rsidRPr="00D21190" w14:paraId="6A62886C" w14:textId="77777777" w:rsidTr="00A83228">
        <w:trPr>
          <w:trHeight w:val="1907"/>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19269703" w14:textId="77777777" w:rsidR="00AC7E2E" w:rsidRPr="00D21190" w:rsidRDefault="00AC7E2E" w:rsidP="00A83228">
            <w:pPr>
              <w:pStyle w:val="explanatorynotes"/>
              <w:tabs>
                <w:tab w:val="left" w:pos="-720"/>
                <w:tab w:val="left" w:pos="0"/>
                <w:tab w:val="center" w:pos="2754"/>
                <w:tab w:val="left" w:pos="5490"/>
              </w:tabs>
              <w:spacing w:after="0" w:line="204" w:lineRule="auto"/>
              <w:jc w:val="center"/>
              <w:rPr>
                <w:rFonts w:eastAsia="Calibri" w:cs="Arial"/>
                <w:spacing w:val="-1"/>
                <w:sz w:val="22"/>
                <w:szCs w:val="22"/>
              </w:rPr>
            </w:pPr>
            <w:r w:rsidRPr="00D21190">
              <w:rPr>
                <w:rFonts w:eastAsia="Calibri" w:cs="Arial"/>
                <w:bCs/>
                <w:spacing w:val="-1"/>
                <w:sz w:val="22"/>
                <w:szCs w:val="22"/>
              </w:rPr>
              <w:t>Milestone</w:t>
            </w:r>
            <w:r w:rsidRPr="00D21190">
              <w:rPr>
                <w:rFonts w:eastAsia="Calibri" w:cs="Arial"/>
                <w:spacing w:val="-1"/>
                <w:sz w:val="22"/>
                <w:szCs w:val="22"/>
              </w:rPr>
              <w:t xml:space="preserve"> No. 1</w:t>
            </w:r>
          </w:p>
        </w:tc>
        <w:tc>
          <w:tcPr>
            <w:tcW w:w="5760" w:type="dxa"/>
            <w:tcBorders>
              <w:top w:val="single" w:sz="4" w:space="0" w:color="auto"/>
              <w:left w:val="single" w:sz="4" w:space="0" w:color="auto"/>
              <w:bottom w:val="single" w:sz="4" w:space="0" w:color="auto"/>
              <w:right w:val="single" w:sz="4" w:space="0" w:color="auto"/>
            </w:tcBorders>
            <w:vAlign w:val="center"/>
            <w:hideMark/>
          </w:tcPr>
          <w:p w14:paraId="787BFF8A" w14:textId="409079B4" w:rsidR="00AC7E2E" w:rsidRPr="00D21190" w:rsidRDefault="00AC7E2E" w:rsidP="00A83228">
            <w:pPr>
              <w:jc w:val="both"/>
              <w:rPr>
                <w:rFonts w:ascii="Arial" w:hAnsi="Arial" w:cs="Arial"/>
                <w:b/>
                <w:u w:val="single"/>
              </w:rPr>
            </w:pPr>
            <w:r w:rsidRPr="00D21190">
              <w:rPr>
                <w:rFonts w:ascii="Arial" w:hAnsi="Arial" w:cs="Arial"/>
                <w:b/>
                <w:u w:val="single"/>
              </w:rPr>
              <w:t>NOTE</w:t>
            </w:r>
            <w:r w:rsidR="0072583F" w:rsidRPr="00D21190">
              <w:rPr>
                <w:rFonts w:ascii="Arial" w:hAnsi="Arial" w:cs="Arial"/>
                <w:b/>
                <w:u w:val="single"/>
                <w:lang w:val="en-US"/>
              </w:rPr>
              <w:t xml:space="preserve">: </w:t>
            </w:r>
            <w:r w:rsidRPr="00D21190">
              <w:rPr>
                <w:rFonts w:ascii="Arial" w:hAnsi="Arial" w:cs="Arial"/>
                <w:i/>
                <w:u w:val="single"/>
              </w:rPr>
              <w:t>Achievement of a milestone is considered complete ONLY when the under listed sub</w:t>
            </w:r>
            <w:r w:rsidR="0072583F" w:rsidRPr="00D21190">
              <w:rPr>
                <w:rFonts w:ascii="Arial" w:hAnsi="Arial" w:cs="Arial"/>
                <w:i/>
                <w:u w:val="single"/>
                <w:lang w:val="en-US"/>
              </w:rPr>
              <w:t>-</w:t>
            </w:r>
            <w:r w:rsidRPr="00D21190">
              <w:rPr>
                <w:rFonts w:ascii="Arial" w:hAnsi="Arial" w:cs="Arial"/>
                <w:i/>
                <w:u w:val="single"/>
              </w:rPr>
              <w:t>activities are COMPLETED</w:t>
            </w:r>
            <w:r w:rsidR="00D21190">
              <w:rPr>
                <w:rFonts w:ascii="Arial" w:hAnsi="Arial" w:cs="Arial"/>
                <w:i/>
                <w:u w:val="single"/>
                <w:lang w:val="en-US"/>
              </w:rPr>
              <w:t xml:space="preserve"> and Verified</w:t>
            </w:r>
            <w:r w:rsidRPr="00D21190">
              <w:rPr>
                <w:rFonts w:ascii="Arial" w:hAnsi="Arial" w:cs="Arial"/>
                <w:i/>
                <w:u w:val="single"/>
              </w:rPr>
              <w:t>.</w:t>
            </w:r>
          </w:p>
          <w:p w14:paraId="71AF1A13" w14:textId="6CAF7ADC" w:rsidR="004E2A32" w:rsidRPr="00D21190" w:rsidRDefault="0072583F" w:rsidP="00AC7E2E">
            <w:pPr>
              <w:pStyle w:val="ListParagraph"/>
              <w:numPr>
                <w:ilvl w:val="0"/>
                <w:numId w:val="13"/>
              </w:numPr>
              <w:spacing w:after="0" w:line="240" w:lineRule="auto"/>
              <w:ind w:left="241" w:hanging="241"/>
              <w:jc w:val="both"/>
              <w:rPr>
                <w:rFonts w:ascii="Arial" w:hAnsi="Arial" w:cs="Arial"/>
              </w:rPr>
            </w:pPr>
            <w:r w:rsidRPr="00D21190">
              <w:rPr>
                <w:rFonts w:ascii="Arial" w:hAnsi="Arial" w:cs="Arial"/>
                <w:lang w:val="en-US"/>
              </w:rPr>
              <w:t xml:space="preserve">Signing </w:t>
            </w:r>
            <w:r w:rsidR="004E2A32" w:rsidRPr="00D21190">
              <w:rPr>
                <w:rFonts w:ascii="Arial" w:hAnsi="Arial" w:cs="Arial"/>
                <w:lang w:val="en-US"/>
              </w:rPr>
              <w:t xml:space="preserve">and Submission </w:t>
            </w:r>
            <w:r w:rsidRPr="00D21190">
              <w:rPr>
                <w:rFonts w:ascii="Arial" w:hAnsi="Arial" w:cs="Arial"/>
                <w:lang w:val="en-US"/>
              </w:rPr>
              <w:t>of Contract</w:t>
            </w:r>
          </w:p>
          <w:p w14:paraId="19B5DBFD" w14:textId="381EFCCF" w:rsidR="00FD1CB8" w:rsidRPr="00D21190" w:rsidRDefault="004E2A32" w:rsidP="00FD1CB8">
            <w:pPr>
              <w:pStyle w:val="ListParagraph"/>
              <w:numPr>
                <w:ilvl w:val="0"/>
                <w:numId w:val="13"/>
              </w:numPr>
              <w:spacing w:after="0" w:line="240" w:lineRule="auto"/>
              <w:ind w:left="241" w:hanging="241"/>
              <w:jc w:val="both"/>
              <w:rPr>
                <w:rFonts w:ascii="Arial" w:hAnsi="Arial" w:cs="Arial"/>
              </w:rPr>
            </w:pPr>
            <w:r w:rsidRPr="00D21190">
              <w:rPr>
                <w:rFonts w:ascii="Arial" w:hAnsi="Arial" w:cs="Arial"/>
                <w:lang w:val="en-US"/>
              </w:rPr>
              <w:t xml:space="preserve">Submission of Performance Bond </w:t>
            </w:r>
            <w:r w:rsidR="00FD1CB8" w:rsidRPr="00D21190">
              <w:rPr>
                <w:rFonts w:ascii="Arial" w:hAnsi="Arial" w:cs="Arial"/>
                <w:lang w:val="en-US"/>
              </w:rPr>
              <w:t xml:space="preserve">or and other document(s) required by Procurement Unit </w:t>
            </w:r>
          </w:p>
          <w:p w14:paraId="17D55AC8" w14:textId="7FD5FD3E" w:rsidR="00FD1CB8" w:rsidRPr="00D21190" w:rsidRDefault="001C6761" w:rsidP="00FD1CB8">
            <w:pPr>
              <w:pStyle w:val="ListParagraph"/>
              <w:numPr>
                <w:ilvl w:val="0"/>
                <w:numId w:val="13"/>
              </w:numPr>
              <w:spacing w:after="0" w:line="240" w:lineRule="auto"/>
              <w:ind w:left="241" w:hanging="241"/>
              <w:jc w:val="both"/>
              <w:rPr>
                <w:rFonts w:ascii="Arial" w:hAnsi="Arial" w:cs="Arial"/>
              </w:rPr>
            </w:pPr>
            <w:r w:rsidRPr="00D21190">
              <w:rPr>
                <w:rFonts w:ascii="Arial" w:hAnsi="Arial" w:cs="Arial"/>
                <w:lang w:val="en-US"/>
              </w:rPr>
              <w:t xml:space="preserve">Submission of Invoice to Procurement Unit for </w:t>
            </w:r>
            <w:r w:rsidR="006A2AD3" w:rsidRPr="00D21190">
              <w:rPr>
                <w:rFonts w:ascii="Arial" w:hAnsi="Arial" w:cs="Arial"/>
                <w:lang w:val="en-US"/>
              </w:rPr>
              <w:t xml:space="preserve">milestone </w:t>
            </w:r>
            <w:r w:rsidRPr="00D21190">
              <w:rPr>
                <w:rFonts w:ascii="Arial" w:hAnsi="Arial" w:cs="Arial"/>
                <w:lang w:val="en-US"/>
              </w:rPr>
              <w:t xml:space="preserve">% </w:t>
            </w:r>
            <w:r w:rsidR="006A2AD3" w:rsidRPr="00D21190">
              <w:rPr>
                <w:rFonts w:ascii="Arial" w:hAnsi="Arial" w:cs="Arial"/>
                <w:lang w:val="en-US"/>
              </w:rPr>
              <w:t xml:space="preserve">payment </w:t>
            </w:r>
          </w:p>
          <w:p w14:paraId="26437A73" w14:textId="494CAAF6" w:rsidR="00FD1CB8" w:rsidRPr="00D21190" w:rsidRDefault="00633CDB" w:rsidP="00FD1CB8">
            <w:pPr>
              <w:pStyle w:val="ListParagraph"/>
              <w:numPr>
                <w:ilvl w:val="0"/>
                <w:numId w:val="13"/>
              </w:numPr>
              <w:spacing w:after="0" w:line="240" w:lineRule="auto"/>
              <w:ind w:left="241" w:hanging="241"/>
              <w:jc w:val="both"/>
              <w:rPr>
                <w:rFonts w:ascii="Arial" w:hAnsi="Arial" w:cs="Arial"/>
              </w:rPr>
            </w:pPr>
            <w:r w:rsidRPr="00D21190">
              <w:rPr>
                <w:rFonts w:ascii="Arial" w:hAnsi="Arial" w:cs="Arial"/>
                <w:lang w:val="en-US"/>
              </w:rPr>
              <w:t>Attend</w:t>
            </w:r>
            <w:r w:rsidR="00216BF4" w:rsidRPr="00D21190">
              <w:rPr>
                <w:rFonts w:ascii="Arial" w:hAnsi="Arial" w:cs="Arial"/>
                <w:lang w:val="en-US"/>
              </w:rPr>
              <w:t xml:space="preserve"> </w:t>
            </w:r>
            <w:r w:rsidRPr="00D21190">
              <w:rPr>
                <w:rFonts w:ascii="Arial" w:hAnsi="Arial" w:cs="Arial"/>
                <w:lang w:val="en-US"/>
              </w:rPr>
              <w:t xml:space="preserve">Entrance meeting in </w:t>
            </w:r>
            <w:r w:rsidR="00216BF4" w:rsidRPr="00D21190">
              <w:rPr>
                <w:rFonts w:ascii="Arial" w:hAnsi="Arial" w:cs="Arial"/>
                <w:lang w:val="en-US"/>
              </w:rPr>
              <w:t xml:space="preserve">UNDP Sub-Office, Maiduguri with (signed contract, proposed workplan </w:t>
            </w:r>
            <w:r w:rsidR="00531943" w:rsidRPr="00D21190">
              <w:rPr>
                <w:rFonts w:ascii="Arial" w:hAnsi="Arial" w:cs="Arial"/>
                <w:lang w:val="en-US"/>
              </w:rPr>
              <w:t>and list of staffs</w:t>
            </w:r>
            <w:r w:rsidR="00051E64">
              <w:rPr>
                <w:rFonts w:ascii="Arial" w:hAnsi="Arial" w:cs="Arial"/>
                <w:lang w:val="en-US"/>
              </w:rPr>
              <w:t xml:space="preserve"> submitted</w:t>
            </w:r>
            <w:r w:rsidR="00531943" w:rsidRPr="00D21190">
              <w:rPr>
                <w:rFonts w:ascii="Arial" w:hAnsi="Arial" w:cs="Arial"/>
                <w:lang w:val="en-US"/>
              </w:rPr>
              <w:t>)</w:t>
            </w:r>
          </w:p>
          <w:p w14:paraId="11458B12" w14:textId="77777777" w:rsidR="00AC7E2E" w:rsidRPr="00D21190" w:rsidRDefault="005A3698" w:rsidP="0024759B">
            <w:pPr>
              <w:pStyle w:val="ListParagraph"/>
              <w:numPr>
                <w:ilvl w:val="0"/>
                <w:numId w:val="13"/>
              </w:numPr>
              <w:spacing w:after="0" w:line="240" w:lineRule="auto"/>
              <w:ind w:left="241" w:hanging="241"/>
              <w:jc w:val="both"/>
              <w:rPr>
                <w:rFonts w:ascii="Arial" w:hAnsi="Arial" w:cs="Arial"/>
              </w:rPr>
            </w:pPr>
            <w:r w:rsidRPr="00D21190">
              <w:rPr>
                <w:rFonts w:ascii="Arial" w:hAnsi="Arial" w:cs="Arial"/>
                <w:lang w:val="en-US"/>
              </w:rPr>
              <w:t>Handing over of site/Taking over of site</w:t>
            </w:r>
          </w:p>
          <w:p w14:paraId="12BB3938" w14:textId="0C78CC62" w:rsidR="0024759B" w:rsidRPr="00D21190" w:rsidRDefault="0024759B" w:rsidP="0024759B">
            <w:pPr>
              <w:pStyle w:val="ListParagraph"/>
              <w:spacing w:after="0" w:line="240" w:lineRule="auto"/>
              <w:ind w:left="241"/>
              <w:jc w:val="both"/>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14:paraId="338EE0C0"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left"/>
              <w:rPr>
                <w:rFonts w:eastAsia="Calibri" w:cs="Arial"/>
                <w:spacing w:val="-1"/>
                <w:sz w:val="22"/>
                <w:szCs w:val="22"/>
              </w:rPr>
            </w:pPr>
          </w:p>
          <w:p w14:paraId="0B510390"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3E026EAC"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7E5CA1A2"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42B1CC4C"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39F7509C"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5FDC31B5"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1D6BE012"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5AE209CE"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r w:rsidRPr="00D21190">
              <w:rPr>
                <w:rFonts w:eastAsia="Calibri" w:cs="Arial"/>
                <w:spacing w:val="-1"/>
                <w:sz w:val="22"/>
                <w:szCs w:val="22"/>
              </w:rPr>
              <w:t>20%</w:t>
            </w:r>
          </w:p>
        </w:tc>
        <w:tc>
          <w:tcPr>
            <w:tcW w:w="1440" w:type="dxa"/>
            <w:tcBorders>
              <w:top w:val="single" w:sz="4" w:space="0" w:color="auto"/>
              <w:left w:val="single" w:sz="4" w:space="0" w:color="auto"/>
              <w:bottom w:val="single" w:sz="4" w:space="0" w:color="auto"/>
              <w:right w:val="single" w:sz="4" w:space="0" w:color="auto"/>
            </w:tcBorders>
            <w:vAlign w:val="center"/>
          </w:tcPr>
          <w:p w14:paraId="2C9EFD27" w14:textId="30D69B56" w:rsidR="00AC7E2E" w:rsidRPr="00D21190" w:rsidRDefault="00AC7E2E" w:rsidP="00A83228">
            <w:pPr>
              <w:pStyle w:val="explanatorynotes"/>
              <w:tabs>
                <w:tab w:val="left" w:pos="-720"/>
                <w:tab w:val="left" w:pos="0"/>
                <w:tab w:val="center" w:pos="2754"/>
                <w:tab w:val="left" w:pos="5490"/>
              </w:tabs>
              <w:spacing w:after="0" w:line="276" w:lineRule="auto"/>
              <w:jc w:val="center"/>
              <w:rPr>
                <w:rFonts w:eastAsia="Calibri" w:cs="Arial"/>
                <w:spacing w:val="-1"/>
                <w:sz w:val="22"/>
                <w:szCs w:val="22"/>
              </w:rPr>
            </w:pPr>
            <w:r w:rsidRPr="00D21190">
              <w:rPr>
                <w:rFonts w:eastAsia="Calibri" w:cs="Arial"/>
                <w:spacing w:val="-1"/>
                <w:sz w:val="22"/>
                <w:szCs w:val="22"/>
              </w:rPr>
              <w:t xml:space="preserve">(By end of Contract Week </w:t>
            </w:r>
            <w:r w:rsidR="00166359" w:rsidRPr="00D21190">
              <w:rPr>
                <w:rFonts w:eastAsia="Calibri" w:cs="Arial"/>
                <w:spacing w:val="-1"/>
                <w:sz w:val="22"/>
                <w:szCs w:val="22"/>
              </w:rPr>
              <w:t>2</w:t>
            </w:r>
            <w:r w:rsidRPr="00D21190">
              <w:rPr>
                <w:rFonts w:eastAsia="Calibri" w:cs="Arial"/>
                <w:spacing w:val="-1"/>
                <w:sz w:val="22"/>
                <w:szCs w:val="22"/>
              </w:rPr>
              <w:t>)</w:t>
            </w:r>
          </w:p>
        </w:tc>
      </w:tr>
      <w:tr w:rsidR="00AC7E2E" w:rsidRPr="00D21190" w14:paraId="4F234BA2" w14:textId="77777777" w:rsidTr="00A83228">
        <w:trPr>
          <w:trHeight w:val="1907"/>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188D78" w14:textId="77777777" w:rsidR="00AC7E2E" w:rsidRPr="00D21190" w:rsidRDefault="00AC7E2E" w:rsidP="00A83228">
            <w:pPr>
              <w:pStyle w:val="explanatorynotes"/>
              <w:tabs>
                <w:tab w:val="left" w:pos="-720"/>
                <w:tab w:val="left" w:pos="0"/>
                <w:tab w:val="center" w:pos="2754"/>
                <w:tab w:val="left" w:pos="5490"/>
              </w:tabs>
              <w:spacing w:after="0" w:line="204" w:lineRule="auto"/>
              <w:jc w:val="center"/>
              <w:rPr>
                <w:rFonts w:eastAsia="Calibri" w:cs="Arial"/>
                <w:bCs/>
                <w:spacing w:val="-1"/>
                <w:sz w:val="22"/>
                <w:szCs w:val="22"/>
              </w:rPr>
            </w:pPr>
            <w:r w:rsidRPr="00D21190">
              <w:rPr>
                <w:rFonts w:eastAsia="Calibri" w:cs="Arial"/>
                <w:bCs/>
                <w:spacing w:val="-1"/>
                <w:sz w:val="22"/>
                <w:szCs w:val="22"/>
              </w:rPr>
              <w:t>Milestone</w:t>
            </w:r>
            <w:r w:rsidRPr="00D21190">
              <w:rPr>
                <w:rFonts w:eastAsia="Calibri" w:cs="Arial"/>
                <w:spacing w:val="-1"/>
                <w:sz w:val="22"/>
                <w:szCs w:val="22"/>
              </w:rPr>
              <w:t xml:space="preserve"> No. 2</w:t>
            </w:r>
          </w:p>
        </w:tc>
        <w:tc>
          <w:tcPr>
            <w:tcW w:w="5760" w:type="dxa"/>
            <w:tcBorders>
              <w:top w:val="single" w:sz="4" w:space="0" w:color="auto"/>
              <w:left w:val="single" w:sz="4" w:space="0" w:color="auto"/>
              <w:bottom w:val="single" w:sz="4" w:space="0" w:color="auto"/>
              <w:right w:val="single" w:sz="4" w:space="0" w:color="auto"/>
            </w:tcBorders>
            <w:vAlign w:val="center"/>
          </w:tcPr>
          <w:p w14:paraId="34FE776F" w14:textId="11CF049B" w:rsidR="0024759B" w:rsidRPr="00D21190" w:rsidRDefault="0024759B" w:rsidP="00A4125E">
            <w:pPr>
              <w:pStyle w:val="ListParagraph"/>
              <w:numPr>
                <w:ilvl w:val="0"/>
                <w:numId w:val="14"/>
              </w:numPr>
              <w:spacing w:after="0" w:line="240" w:lineRule="auto"/>
              <w:jc w:val="both"/>
              <w:rPr>
                <w:rFonts w:ascii="Arial" w:hAnsi="Arial" w:cs="Arial"/>
              </w:rPr>
            </w:pPr>
            <w:r w:rsidRPr="00D21190">
              <w:rPr>
                <w:rFonts w:ascii="Arial" w:hAnsi="Arial" w:cs="Arial"/>
              </w:rPr>
              <w:t>Mobilization of equipment and staff to site</w:t>
            </w:r>
          </w:p>
          <w:p w14:paraId="2138B511" w14:textId="46252C90" w:rsidR="0024759B" w:rsidRPr="00D21190" w:rsidRDefault="0024759B" w:rsidP="00A4125E">
            <w:pPr>
              <w:pStyle w:val="ListParagraph"/>
              <w:numPr>
                <w:ilvl w:val="0"/>
                <w:numId w:val="14"/>
              </w:numPr>
              <w:spacing w:after="0" w:line="240" w:lineRule="auto"/>
              <w:jc w:val="both"/>
              <w:rPr>
                <w:rFonts w:ascii="Arial" w:hAnsi="Arial" w:cs="Arial"/>
              </w:rPr>
            </w:pPr>
            <w:r w:rsidRPr="00D21190">
              <w:rPr>
                <w:rFonts w:ascii="Arial" w:hAnsi="Arial" w:cs="Arial"/>
              </w:rPr>
              <w:t xml:space="preserve">Carefully </w:t>
            </w:r>
            <w:r w:rsidR="00096C0D" w:rsidRPr="00D21190">
              <w:rPr>
                <w:rFonts w:ascii="Arial" w:hAnsi="Arial" w:cs="Arial"/>
                <w:lang w:val="en-US"/>
              </w:rPr>
              <w:t xml:space="preserve">removals, alteration and demolition </w:t>
            </w:r>
            <w:r w:rsidR="00E9793F" w:rsidRPr="00D21190">
              <w:rPr>
                <w:rFonts w:ascii="Arial" w:hAnsi="Arial" w:cs="Arial"/>
                <w:lang w:val="en-US"/>
              </w:rPr>
              <w:t>work</w:t>
            </w:r>
            <w:r w:rsidR="00D453B5" w:rsidRPr="00D21190">
              <w:rPr>
                <w:rFonts w:ascii="Arial" w:hAnsi="Arial" w:cs="Arial"/>
                <w:lang w:val="en-US"/>
              </w:rPr>
              <w:t xml:space="preserve"> including removal/repair of </w:t>
            </w:r>
            <w:r w:rsidRPr="00D21190">
              <w:rPr>
                <w:rFonts w:ascii="Arial" w:hAnsi="Arial" w:cs="Arial"/>
              </w:rPr>
              <w:t>all roofing sheets and damaged/defective roofing carcasses and ceiling boards from all the structures.</w:t>
            </w:r>
          </w:p>
          <w:p w14:paraId="17871B8E" w14:textId="50C8C1FF" w:rsidR="0024759B" w:rsidRPr="00D21190" w:rsidRDefault="0024759B" w:rsidP="00A4125E">
            <w:pPr>
              <w:pStyle w:val="ListParagraph"/>
              <w:numPr>
                <w:ilvl w:val="0"/>
                <w:numId w:val="14"/>
              </w:numPr>
              <w:spacing w:after="0" w:line="240" w:lineRule="auto"/>
              <w:jc w:val="both"/>
              <w:rPr>
                <w:rFonts w:ascii="Arial" w:hAnsi="Arial" w:cs="Arial"/>
              </w:rPr>
            </w:pPr>
            <w:r w:rsidRPr="00D21190">
              <w:rPr>
                <w:rFonts w:ascii="Arial" w:hAnsi="Arial" w:cs="Arial"/>
              </w:rPr>
              <w:t>Carefully remove all doors and windows, entrance gates and scrape off defective</w:t>
            </w:r>
            <w:r w:rsidR="00E9793F" w:rsidRPr="00D21190">
              <w:rPr>
                <w:rFonts w:ascii="Arial" w:hAnsi="Arial" w:cs="Arial"/>
                <w:lang w:val="en-US"/>
              </w:rPr>
              <w:t xml:space="preserve"> walls,</w:t>
            </w:r>
            <w:r w:rsidRPr="00D21190">
              <w:rPr>
                <w:rFonts w:ascii="Arial" w:hAnsi="Arial" w:cs="Arial"/>
              </w:rPr>
              <w:t xml:space="preserve"> floors</w:t>
            </w:r>
            <w:r w:rsidR="00D46ABE" w:rsidRPr="00D21190">
              <w:rPr>
                <w:rFonts w:ascii="Arial" w:hAnsi="Arial" w:cs="Arial"/>
                <w:lang w:val="en-US"/>
              </w:rPr>
              <w:t xml:space="preserve"> </w:t>
            </w:r>
            <w:proofErr w:type="spellStart"/>
            <w:r w:rsidR="00D46ABE" w:rsidRPr="00D21190">
              <w:rPr>
                <w:rFonts w:ascii="Arial" w:hAnsi="Arial" w:cs="Arial"/>
                <w:lang w:val="en-US"/>
              </w:rPr>
              <w:t>etc</w:t>
            </w:r>
            <w:proofErr w:type="spellEnd"/>
            <w:r w:rsidRPr="00D21190">
              <w:rPr>
                <w:rFonts w:ascii="Arial" w:hAnsi="Arial" w:cs="Arial"/>
              </w:rPr>
              <w:t>.</w:t>
            </w:r>
          </w:p>
          <w:p w14:paraId="3538C9EA" w14:textId="44FF984C" w:rsidR="0024759B" w:rsidRPr="00D21190" w:rsidRDefault="0024759B" w:rsidP="00A4125E">
            <w:pPr>
              <w:pStyle w:val="ListParagraph"/>
              <w:numPr>
                <w:ilvl w:val="0"/>
                <w:numId w:val="14"/>
              </w:numPr>
              <w:spacing w:after="0" w:line="240" w:lineRule="auto"/>
              <w:jc w:val="both"/>
              <w:rPr>
                <w:rFonts w:ascii="Arial" w:hAnsi="Arial" w:cs="Arial"/>
              </w:rPr>
            </w:pPr>
            <w:r w:rsidRPr="00D21190">
              <w:rPr>
                <w:rFonts w:ascii="Arial" w:hAnsi="Arial" w:cs="Arial"/>
              </w:rPr>
              <w:t xml:space="preserve">Delivery of </w:t>
            </w:r>
            <w:r w:rsidR="002120C5" w:rsidRPr="00D21190">
              <w:rPr>
                <w:rFonts w:ascii="Arial" w:hAnsi="Arial" w:cs="Arial"/>
                <w:lang w:val="en-US"/>
              </w:rPr>
              <w:t>more than</w:t>
            </w:r>
            <w:r w:rsidR="002F3D0F" w:rsidRPr="00D21190">
              <w:rPr>
                <w:rFonts w:ascii="Arial" w:hAnsi="Arial" w:cs="Arial"/>
                <w:lang w:val="en-US"/>
              </w:rPr>
              <w:t xml:space="preserve"> </w:t>
            </w:r>
            <w:r w:rsidR="002120C5" w:rsidRPr="00D21190">
              <w:rPr>
                <w:rFonts w:ascii="Arial" w:hAnsi="Arial" w:cs="Arial"/>
                <w:lang w:val="en-US"/>
              </w:rPr>
              <w:t>5</w:t>
            </w:r>
            <w:r w:rsidR="002F3D0F" w:rsidRPr="00D21190">
              <w:rPr>
                <w:rFonts w:ascii="Arial" w:hAnsi="Arial" w:cs="Arial"/>
                <w:lang w:val="en-US"/>
              </w:rPr>
              <w:t>0% of</w:t>
            </w:r>
            <w:r w:rsidR="00D46ABE" w:rsidRPr="00D21190">
              <w:rPr>
                <w:rFonts w:ascii="Arial" w:hAnsi="Arial" w:cs="Arial"/>
                <w:lang w:val="en-US"/>
              </w:rPr>
              <w:t xml:space="preserve"> </w:t>
            </w:r>
            <w:r w:rsidRPr="00D21190">
              <w:rPr>
                <w:rFonts w:ascii="Arial" w:hAnsi="Arial" w:cs="Arial"/>
              </w:rPr>
              <w:t>construction materials</w:t>
            </w:r>
            <w:r w:rsidR="002F3D0F" w:rsidRPr="00D21190">
              <w:rPr>
                <w:rFonts w:ascii="Arial" w:hAnsi="Arial" w:cs="Arial"/>
                <w:lang w:val="en-US"/>
              </w:rPr>
              <w:t xml:space="preserve"> to site</w:t>
            </w:r>
          </w:p>
          <w:p w14:paraId="1D3B7C42" w14:textId="21D7D2B5" w:rsidR="003E658F" w:rsidRPr="006A4F68" w:rsidRDefault="00175E10" w:rsidP="00A4125E">
            <w:pPr>
              <w:numPr>
                <w:ilvl w:val="0"/>
                <w:numId w:val="14"/>
              </w:numPr>
              <w:autoSpaceDE w:val="0"/>
              <w:autoSpaceDN w:val="0"/>
              <w:adjustRightInd w:val="0"/>
              <w:spacing w:after="0" w:line="240" w:lineRule="auto"/>
              <w:contextualSpacing/>
              <w:jc w:val="both"/>
              <w:rPr>
                <w:rFonts w:ascii="Arial" w:hAnsi="Arial" w:cs="Arial"/>
              </w:rPr>
            </w:pPr>
            <w:r w:rsidRPr="006A4F68">
              <w:rPr>
                <w:rFonts w:ascii="Arial" w:hAnsi="Arial" w:cs="Arial"/>
                <w:lang w:val="en-US"/>
              </w:rPr>
              <w:t xml:space="preserve">Complete more than 50% of </w:t>
            </w:r>
            <w:r w:rsidR="000711B7" w:rsidRPr="006A4F68">
              <w:rPr>
                <w:rFonts w:ascii="Arial" w:hAnsi="Arial" w:cs="Arial"/>
                <w:lang w:val="en-US"/>
              </w:rPr>
              <w:t xml:space="preserve">renovation works </w:t>
            </w:r>
            <w:r w:rsidR="006A4F68" w:rsidRPr="006A4F68">
              <w:rPr>
                <w:rFonts w:ascii="Arial" w:hAnsi="Arial" w:cs="Arial"/>
                <w:lang w:val="en-US"/>
              </w:rPr>
              <w:t>including carpentry</w:t>
            </w:r>
            <w:r w:rsidR="000F155E">
              <w:rPr>
                <w:rFonts w:ascii="Arial" w:hAnsi="Arial" w:cs="Arial"/>
                <w:lang w:val="en-US"/>
              </w:rPr>
              <w:t xml:space="preserve"> &amp; </w:t>
            </w:r>
            <w:r w:rsidR="00DD03D7" w:rsidRPr="006A4F68">
              <w:rPr>
                <w:rFonts w:ascii="Arial" w:hAnsi="Arial" w:cs="Arial"/>
                <w:lang w:val="en-US"/>
              </w:rPr>
              <w:t>Joinery</w:t>
            </w:r>
            <w:r w:rsidR="000F155E">
              <w:rPr>
                <w:rFonts w:ascii="Arial" w:hAnsi="Arial" w:cs="Arial"/>
                <w:lang w:val="en-US"/>
              </w:rPr>
              <w:t>;</w:t>
            </w:r>
            <w:r w:rsidR="00DD03D7" w:rsidRPr="006A4F68">
              <w:rPr>
                <w:rFonts w:ascii="Arial" w:hAnsi="Arial" w:cs="Arial"/>
                <w:lang w:val="en-US"/>
              </w:rPr>
              <w:t xml:space="preserve"> </w:t>
            </w:r>
            <w:r w:rsidR="00716EE6">
              <w:rPr>
                <w:rFonts w:ascii="Arial" w:hAnsi="Arial" w:cs="Arial"/>
                <w:lang w:val="en-US"/>
              </w:rPr>
              <w:t>plastering</w:t>
            </w:r>
            <w:r w:rsidR="007E18C9">
              <w:rPr>
                <w:rFonts w:ascii="Arial" w:hAnsi="Arial" w:cs="Arial"/>
                <w:lang w:val="en-US"/>
              </w:rPr>
              <w:t>/mending of cracks</w:t>
            </w:r>
            <w:r w:rsidR="00C5751F">
              <w:rPr>
                <w:rFonts w:ascii="Arial" w:hAnsi="Arial" w:cs="Arial"/>
                <w:lang w:val="en-US"/>
              </w:rPr>
              <w:t xml:space="preserve">, concrete works, </w:t>
            </w:r>
            <w:r w:rsidR="00DE43F5">
              <w:rPr>
                <w:rFonts w:ascii="Arial" w:hAnsi="Arial" w:cs="Arial"/>
                <w:lang w:val="en-US"/>
              </w:rPr>
              <w:t xml:space="preserve">metal &amp; electricals </w:t>
            </w:r>
            <w:r w:rsidR="00DD54A4">
              <w:rPr>
                <w:rFonts w:ascii="Arial" w:hAnsi="Arial" w:cs="Arial"/>
                <w:lang w:val="en-US"/>
              </w:rPr>
              <w:t>etc.</w:t>
            </w:r>
            <w:r w:rsidR="00716EE6">
              <w:rPr>
                <w:rFonts w:ascii="Arial" w:hAnsi="Arial" w:cs="Arial"/>
                <w:lang w:val="en-US"/>
              </w:rPr>
              <w:t xml:space="preserve"> </w:t>
            </w:r>
          </w:p>
          <w:p w14:paraId="6BB652AA" w14:textId="210BA61B" w:rsidR="0094431D" w:rsidRPr="00D21190" w:rsidRDefault="003E658F" w:rsidP="00A4125E">
            <w:pPr>
              <w:numPr>
                <w:ilvl w:val="0"/>
                <w:numId w:val="14"/>
              </w:numPr>
              <w:autoSpaceDE w:val="0"/>
              <w:autoSpaceDN w:val="0"/>
              <w:adjustRightInd w:val="0"/>
              <w:spacing w:after="0" w:line="240" w:lineRule="auto"/>
              <w:contextualSpacing/>
              <w:jc w:val="both"/>
              <w:rPr>
                <w:rFonts w:ascii="Arial" w:hAnsi="Arial" w:cs="Arial"/>
              </w:rPr>
            </w:pPr>
            <w:r w:rsidRPr="00D21190">
              <w:rPr>
                <w:rFonts w:ascii="Arial" w:hAnsi="Arial" w:cs="Arial"/>
                <w:lang w:val="en-US"/>
              </w:rPr>
              <w:t xml:space="preserve">Construction and Installation of </w:t>
            </w:r>
            <w:r w:rsidRPr="00D21190">
              <w:rPr>
                <w:rFonts w:ascii="Arial" w:hAnsi="Arial" w:cs="Arial"/>
                <w:b/>
                <w:lang w:val="en-US"/>
              </w:rPr>
              <w:t>“ongoing construction</w:t>
            </w:r>
            <w:r w:rsidR="00A4125E" w:rsidRPr="00D21190">
              <w:rPr>
                <w:rFonts w:ascii="Arial" w:hAnsi="Arial" w:cs="Arial"/>
                <w:b/>
                <w:lang w:val="en-US"/>
              </w:rPr>
              <w:t>/Men at work</w:t>
            </w:r>
            <w:r w:rsidRPr="00D21190">
              <w:rPr>
                <w:rFonts w:ascii="Arial" w:hAnsi="Arial" w:cs="Arial"/>
                <w:b/>
                <w:lang w:val="en-US"/>
              </w:rPr>
              <w:t>”</w:t>
            </w:r>
            <w:r w:rsidRPr="00D21190">
              <w:rPr>
                <w:rFonts w:ascii="Arial" w:hAnsi="Arial" w:cs="Arial"/>
                <w:lang w:val="en-US"/>
              </w:rPr>
              <w:t xml:space="preserve"> visibilities board</w:t>
            </w:r>
            <w:r w:rsidR="005A1FA4" w:rsidRPr="00D21190">
              <w:rPr>
                <w:rFonts w:ascii="Arial" w:hAnsi="Arial" w:cs="Arial"/>
                <w:lang w:val="en-US"/>
              </w:rPr>
              <w:t xml:space="preserve"> and caution tapes and safety equipment on site</w:t>
            </w:r>
          </w:p>
          <w:p w14:paraId="7377E88F" w14:textId="1DD5B1F1" w:rsidR="00931064" w:rsidRPr="00D21190" w:rsidRDefault="0024759B" w:rsidP="00931064">
            <w:pPr>
              <w:pStyle w:val="ListParagraph"/>
              <w:numPr>
                <w:ilvl w:val="0"/>
                <w:numId w:val="14"/>
              </w:numPr>
              <w:spacing w:after="0" w:line="240" w:lineRule="auto"/>
              <w:jc w:val="both"/>
              <w:rPr>
                <w:rFonts w:ascii="Arial" w:hAnsi="Arial" w:cs="Arial"/>
              </w:rPr>
            </w:pPr>
            <w:r w:rsidRPr="00D21190">
              <w:rPr>
                <w:rFonts w:ascii="Arial" w:hAnsi="Arial" w:cs="Arial"/>
              </w:rPr>
              <w:t>Submit progress reports (</w:t>
            </w:r>
            <w:r w:rsidR="0094431D" w:rsidRPr="00D21190">
              <w:rPr>
                <w:rFonts w:ascii="Arial" w:hAnsi="Arial" w:cs="Arial"/>
                <w:lang w:val="en-US"/>
              </w:rPr>
              <w:t>for week</w:t>
            </w:r>
            <w:r w:rsidR="002935FC" w:rsidRPr="00D21190">
              <w:rPr>
                <w:rFonts w:ascii="Arial" w:hAnsi="Arial" w:cs="Arial"/>
                <w:lang w:val="en-US"/>
              </w:rPr>
              <w:t xml:space="preserve"> 1-2</w:t>
            </w:r>
            <w:r w:rsidR="00C77326" w:rsidRPr="00D21190">
              <w:rPr>
                <w:rFonts w:ascii="Arial" w:hAnsi="Arial" w:cs="Arial"/>
                <w:lang w:val="en-US"/>
              </w:rPr>
              <w:t xml:space="preserve">; </w:t>
            </w:r>
            <w:r w:rsidR="002935FC" w:rsidRPr="00D21190">
              <w:rPr>
                <w:rFonts w:ascii="Arial" w:hAnsi="Arial" w:cs="Arial"/>
                <w:lang w:val="en-US"/>
              </w:rPr>
              <w:t>week 3-4</w:t>
            </w:r>
            <w:r w:rsidR="00C77326" w:rsidRPr="00D21190">
              <w:rPr>
                <w:rFonts w:ascii="Arial" w:hAnsi="Arial" w:cs="Arial"/>
                <w:lang w:val="en-US"/>
              </w:rPr>
              <w:t xml:space="preserve"> and week 4-6</w:t>
            </w:r>
            <w:r w:rsidRPr="00D21190">
              <w:rPr>
                <w:rFonts w:ascii="Arial" w:hAnsi="Arial" w:cs="Arial"/>
              </w:rPr>
              <w:t>) including a summary of activity progress with photographs showing work</w:t>
            </w:r>
            <w:r w:rsidR="00450334">
              <w:rPr>
                <w:rFonts w:ascii="Arial" w:hAnsi="Arial" w:cs="Arial"/>
                <w:lang w:val="en-US"/>
              </w:rPr>
              <w:t>s</w:t>
            </w:r>
            <w:r w:rsidRPr="00D21190">
              <w:rPr>
                <w:rFonts w:ascii="Arial" w:hAnsi="Arial" w:cs="Arial"/>
              </w:rPr>
              <w:t xml:space="preserve"> completed.</w:t>
            </w:r>
          </w:p>
          <w:p w14:paraId="740F6CE4" w14:textId="78B9A547" w:rsidR="00AE02BE" w:rsidRPr="00D21190" w:rsidRDefault="00AE02BE" w:rsidP="00A4125E">
            <w:pPr>
              <w:pStyle w:val="ListParagraph"/>
              <w:numPr>
                <w:ilvl w:val="0"/>
                <w:numId w:val="14"/>
              </w:numPr>
              <w:spacing w:after="0" w:line="240" w:lineRule="auto"/>
              <w:jc w:val="both"/>
              <w:rPr>
                <w:rFonts w:ascii="Arial" w:hAnsi="Arial" w:cs="Arial"/>
              </w:rPr>
            </w:pPr>
            <w:r w:rsidRPr="00D21190">
              <w:rPr>
                <w:rFonts w:ascii="Arial" w:hAnsi="Arial" w:cs="Arial"/>
                <w:lang w:val="en-US"/>
              </w:rPr>
              <w:t xml:space="preserve">Submit list of workers </w:t>
            </w:r>
            <w:r w:rsidR="00450334">
              <w:rPr>
                <w:rFonts w:ascii="Arial" w:hAnsi="Arial" w:cs="Arial"/>
                <w:lang w:val="en-US"/>
              </w:rPr>
              <w:t>(not less than 70</w:t>
            </w:r>
            <w:r w:rsidR="00452DC1">
              <w:rPr>
                <w:rFonts w:ascii="Arial" w:hAnsi="Arial" w:cs="Arial"/>
                <w:lang w:val="en-US"/>
              </w:rPr>
              <w:t xml:space="preserve"> with 10-15% being women) </w:t>
            </w:r>
            <w:r w:rsidR="0087516E" w:rsidRPr="00D21190">
              <w:rPr>
                <w:rFonts w:ascii="Arial" w:hAnsi="Arial" w:cs="Arial"/>
                <w:lang w:val="en-US"/>
              </w:rPr>
              <w:t>and</w:t>
            </w:r>
            <w:r w:rsidRPr="00D21190">
              <w:rPr>
                <w:rFonts w:ascii="Arial" w:hAnsi="Arial" w:cs="Arial"/>
                <w:lang w:val="en-US"/>
              </w:rPr>
              <w:t xml:space="preserve"> Invoice</w:t>
            </w:r>
            <w:r w:rsidR="0087516E" w:rsidRPr="00D21190">
              <w:rPr>
                <w:rFonts w:ascii="Arial" w:hAnsi="Arial" w:cs="Arial"/>
                <w:lang w:val="en-US"/>
              </w:rPr>
              <w:t xml:space="preserve"> (hardcopy)</w:t>
            </w:r>
          </w:p>
          <w:p w14:paraId="04BF24D2" w14:textId="0187FB34" w:rsidR="00931064" w:rsidRPr="00D21190" w:rsidRDefault="00931064" w:rsidP="00A4125E">
            <w:pPr>
              <w:pStyle w:val="ListParagraph"/>
              <w:numPr>
                <w:ilvl w:val="0"/>
                <w:numId w:val="14"/>
              </w:numPr>
              <w:spacing w:after="0" w:line="240" w:lineRule="auto"/>
              <w:jc w:val="both"/>
              <w:rPr>
                <w:rFonts w:ascii="Arial" w:hAnsi="Arial" w:cs="Arial"/>
              </w:rPr>
            </w:pPr>
            <w:r w:rsidRPr="00D21190">
              <w:rPr>
                <w:rFonts w:ascii="Arial" w:hAnsi="Arial" w:cs="Arial"/>
                <w:lang w:val="en-US"/>
              </w:rPr>
              <w:t>Site w</w:t>
            </w:r>
            <w:r w:rsidR="00242706" w:rsidRPr="00D21190">
              <w:rPr>
                <w:rFonts w:ascii="Arial" w:hAnsi="Arial" w:cs="Arial"/>
                <w:lang w:val="en-US"/>
              </w:rPr>
              <w:t>alk along with UNDP Engineer to inspect and certify completed milestone item of works</w:t>
            </w:r>
          </w:p>
          <w:p w14:paraId="63A644BC" w14:textId="311A5CC9" w:rsidR="00AC7E2E" w:rsidRPr="00D21190" w:rsidRDefault="00AC7E2E" w:rsidP="007C5F25">
            <w:pPr>
              <w:autoSpaceDE w:val="0"/>
              <w:autoSpaceDN w:val="0"/>
              <w:adjustRightInd w:val="0"/>
              <w:spacing w:after="0" w:line="240" w:lineRule="auto"/>
              <w:jc w:val="both"/>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14:paraId="7CA7C17A"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4AB655B6"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500312A3"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20EEEA28"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0899CC70"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0F44983E"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3B322270"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0D5FF782"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35A70161"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62ECC732"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p>
          <w:p w14:paraId="30A2A4A7"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spacing w:val="-1"/>
                <w:sz w:val="22"/>
                <w:szCs w:val="22"/>
              </w:rPr>
            </w:pPr>
            <w:r w:rsidRPr="00D21190">
              <w:rPr>
                <w:rFonts w:eastAsia="Calibri" w:cs="Arial"/>
                <w:spacing w:val="-1"/>
                <w:sz w:val="22"/>
                <w:szCs w:val="22"/>
              </w:rPr>
              <w:t>40%</w:t>
            </w:r>
          </w:p>
        </w:tc>
        <w:tc>
          <w:tcPr>
            <w:tcW w:w="1440" w:type="dxa"/>
            <w:tcBorders>
              <w:top w:val="single" w:sz="4" w:space="0" w:color="auto"/>
              <w:left w:val="single" w:sz="4" w:space="0" w:color="auto"/>
              <w:bottom w:val="single" w:sz="4" w:space="0" w:color="auto"/>
              <w:right w:val="single" w:sz="4" w:space="0" w:color="auto"/>
            </w:tcBorders>
            <w:vAlign w:val="center"/>
          </w:tcPr>
          <w:p w14:paraId="6A936C30" w14:textId="77777777" w:rsidR="00AC7E2E" w:rsidRPr="00D21190" w:rsidRDefault="00AC7E2E" w:rsidP="00A83228">
            <w:pPr>
              <w:pStyle w:val="explanatorynotes"/>
              <w:tabs>
                <w:tab w:val="left" w:pos="-720"/>
                <w:tab w:val="left" w:pos="0"/>
                <w:tab w:val="center" w:pos="2754"/>
                <w:tab w:val="left" w:pos="5490"/>
              </w:tabs>
              <w:spacing w:after="0" w:line="276" w:lineRule="auto"/>
              <w:rPr>
                <w:rFonts w:eastAsia="Calibri" w:cs="Arial"/>
                <w:spacing w:val="-1"/>
                <w:sz w:val="22"/>
                <w:szCs w:val="22"/>
              </w:rPr>
            </w:pPr>
          </w:p>
          <w:p w14:paraId="34AA5F41" w14:textId="77777777" w:rsidR="00AC7E2E" w:rsidRPr="00D21190" w:rsidRDefault="00AC7E2E" w:rsidP="00A83228">
            <w:pPr>
              <w:pStyle w:val="explanatorynotes"/>
              <w:tabs>
                <w:tab w:val="left" w:pos="-720"/>
                <w:tab w:val="left" w:pos="0"/>
                <w:tab w:val="center" w:pos="2754"/>
                <w:tab w:val="left" w:pos="5490"/>
              </w:tabs>
              <w:spacing w:after="0" w:line="276" w:lineRule="auto"/>
              <w:rPr>
                <w:rFonts w:eastAsia="Calibri" w:cs="Arial"/>
                <w:spacing w:val="-1"/>
                <w:sz w:val="22"/>
                <w:szCs w:val="22"/>
              </w:rPr>
            </w:pPr>
          </w:p>
          <w:p w14:paraId="07151716" w14:textId="015FB0E2" w:rsidR="00AC7E2E" w:rsidRPr="00D21190" w:rsidRDefault="003820EA" w:rsidP="00A83228">
            <w:pPr>
              <w:pStyle w:val="explanatorynotes"/>
              <w:tabs>
                <w:tab w:val="left" w:pos="-720"/>
                <w:tab w:val="left" w:pos="0"/>
                <w:tab w:val="center" w:pos="2754"/>
                <w:tab w:val="left" w:pos="5490"/>
              </w:tabs>
              <w:spacing w:after="0" w:line="276" w:lineRule="auto"/>
              <w:rPr>
                <w:rFonts w:eastAsia="Calibri" w:cs="Arial"/>
                <w:spacing w:val="-1"/>
                <w:sz w:val="22"/>
                <w:szCs w:val="22"/>
              </w:rPr>
            </w:pPr>
            <w:r w:rsidRPr="00D21190">
              <w:rPr>
                <w:rFonts w:eastAsia="Calibri" w:cs="Arial"/>
                <w:spacing w:val="-1"/>
                <w:sz w:val="22"/>
                <w:szCs w:val="22"/>
              </w:rPr>
              <w:t xml:space="preserve">(By end of Contract Week </w:t>
            </w:r>
            <w:r w:rsidR="00803B5C" w:rsidRPr="00D21190">
              <w:rPr>
                <w:rFonts w:eastAsia="Calibri" w:cs="Arial"/>
                <w:spacing w:val="-1"/>
                <w:sz w:val="22"/>
                <w:szCs w:val="22"/>
              </w:rPr>
              <w:t>6</w:t>
            </w:r>
            <w:r w:rsidRPr="00D21190">
              <w:rPr>
                <w:rFonts w:eastAsia="Calibri" w:cs="Arial"/>
                <w:spacing w:val="-1"/>
                <w:sz w:val="22"/>
                <w:szCs w:val="22"/>
              </w:rPr>
              <w:t>)</w:t>
            </w:r>
          </w:p>
        </w:tc>
      </w:tr>
      <w:tr w:rsidR="00AC7E2E" w:rsidRPr="00D21190" w14:paraId="0568F26F" w14:textId="77777777" w:rsidTr="00A83228">
        <w:trPr>
          <w:trHeight w:val="81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409B24"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bCs/>
                <w:spacing w:val="-1"/>
                <w:sz w:val="22"/>
                <w:szCs w:val="22"/>
              </w:rPr>
            </w:pPr>
            <w:r w:rsidRPr="00D21190">
              <w:rPr>
                <w:rFonts w:eastAsia="Calibri" w:cs="Arial"/>
                <w:bCs/>
                <w:spacing w:val="-1"/>
                <w:sz w:val="22"/>
                <w:szCs w:val="22"/>
              </w:rPr>
              <w:lastRenderedPageBreak/>
              <w:t>Milestone No. 3</w:t>
            </w:r>
          </w:p>
        </w:tc>
        <w:tc>
          <w:tcPr>
            <w:tcW w:w="5760" w:type="dxa"/>
            <w:tcBorders>
              <w:top w:val="single" w:sz="4" w:space="0" w:color="auto"/>
              <w:left w:val="single" w:sz="4" w:space="0" w:color="auto"/>
              <w:bottom w:val="single" w:sz="4" w:space="0" w:color="auto"/>
              <w:right w:val="single" w:sz="4" w:space="0" w:color="auto"/>
            </w:tcBorders>
            <w:vAlign w:val="center"/>
          </w:tcPr>
          <w:p w14:paraId="37F0D382" w14:textId="61CFE055" w:rsidR="003B3428" w:rsidRPr="00D21190" w:rsidRDefault="003B3428" w:rsidP="004A4703">
            <w:pPr>
              <w:numPr>
                <w:ilvl w:val="0"/>
                <w:numId w:val="15"/>
              </w:numPr>
              <w:spacing w:after="0" w:line="240" w:lineRule="auto"/>
              <w:contextualSpacing/>
              <w:jc w:val="both"/>
              <w:rPr>
                <w:rFonts w:ascii="Arial" w:hAnsi="Arial" w:cs="Arial"/>
              </w:rPr>
            </w:pPr>
            <w:r w:rsidRPr="00D21190">
              <w:rPr>
                <w:rFonts w:ascii="Arial" w:hAnsi="Arial" w:cs="Arial"/>
              </w:rPr>
              <w:t>Install new ceiling</w:t>
            </w:r>
            <w:r w:rsidR="003833EB">
              <w:rPr>
                <w:rFonts w:ascii="Arial" w:hAnsi="Arial" w:cs="Arial"/>
                <w:lang w:val="en-US"/>
              </w:rPr>
              <w:t>s</w:t>
            </w:r>
            <w:r w:rsidRPr="00D21190">
              <w:rPr>
                <w:rFonts w:ascii="Arial" w:hAnsi="Arial" w:cs="Arial"/>
              </w:rPr>
              <w:t xml:space="preserve"> (</w:t>
            </w:r>
            <w:r w:rsidR="003833EB">
              <w:rPr>
                <w:rFonts w:ascii="Arial" w:hAnsi="Arial" w:cs="Arial"/>
                <w:lang w:val="en-US"/>
              </w:rPr>
              <w:t>PVC</w:t>
            </w:r>
            <w:r w:rsidRPr="00D21190">
              <w:rPr>
                <w:rFonts w:ascii="Arial" w:hAnsi="Arial" w:cs="Arial"/>
              </w:rPr>
              <w:t>)</w:t>
            </w:r>
          </w:p>
          <w:p w14:paraId="2CEEFEFD" w14:textId="6533C180" w:rsidR="003B3428" w:rsidRPr="00D21190" w:rsidRDefault="003B3428" w:rsidP="004A4703">
            <w:pPr>
              <w:numPr>
                <w:ilvl w:val="0"/>
                <w:numId w:val="15"/>
              </w:numPr>
              <w:spacing w:after="0" w:line="240" w:lineRule="auto"/>
              <w:contextualSpacing/>
              <w:jc w:val="both"/>
              <w:rPr>
                <w:rFonts w:ascii="Arial" w:hAnsi="Arial" w:cs="Arial"/>
              </w:rPr>
            </w:pPr>
            <w:r w:rsidRPr="00D21190">
              <w:rPr>
                <w:rFonts w:ascii="Arial" w:hAnsi="Arial" w:cs="Arial"/>
              </w:rPr>
              <w:t>Replace damaged doors and windows to specifications</w:t>
            </w:r>
            <w:r w:rsidR="00F3234B" w:rsidRPr="00D21190">
              <w:rPr>
                <w:rFonts w:ascii="Arial" w:hAnsi="Arial" w:cs="Arial"/>
                <w:lang w:val="en-US"/>
              </w:rPr>
              <w:t xml:space="preserve"> with </w:t>
            </w:r>
            <w:r w:rsidR="00F3234B" w:rsidRPr="00D21190">
              <w:rPr>
                <w:rFonts w:ascii="Arial" w:hAnsi="Arial" w:cs="Arial"/>
              </w:rPr>
              <w:t>burglar proofs</w:t>
            </w:r>
          </w:p>
          <w:p w14:paraId="46F2DE24" w14:textId="77777777" w:rsidR="00076628" w:rsidRPr="00D21190" w:rsidRDefault="00076628" w:rsidP="004A4703">
            <w:pPr>
              <w:pStyle w:val="ListParagraph"/>
              <w:numPr>
                <w:ilvl w:val="0"/>
                <w:numId w:val="15"/>
              </w:numPr>
              <w:spacing w:after="0" w:line="240" w:lineRule="auto"/>
              <w:jc w:val="both"/>
              <w:rPr>
                <w:rFonts w:ascii="Arial" w:hAnsi="Arial" w:cs="Arial"/>
              </w:rPr>
            </w:pPr>
            <w:r w:rsidRPr="00D21190">
              <w:rPr>
                <w:rFonts w:ascii="Arial" w:hAnsi="Arial" w:cs="Arial"/>
              </w:rPr>
              <w:t xml:space="preserve">Painting all required interior and exterior surfaces using required paint to approved quality and color- using </w:t>
            </w:r>
            <w:r w:rsidRPr="00D21190">
              <w:rPr>
                <w:rFonts w:ascii="Arial" w:hAnsi="Arial" w:cs="Arial"/>
                <w:b/>
              </w:rPr>
              <w:t>emulsion for interior and texcote for exterior surfaces.</w:t>
            </w:r>
          </w:p>
          <w:p w14:paraId="5FDA607F" w14:textId="5D9167E7" w:rsidR="00076628" w:rsidRPr="00D21190" w:rsidRDefault="00076628" w:rsidP="004A4703">
            <w:pPr>
              <w:pStyle w:val="ListParagraph"/>
              <w:numPr>
                <w:ilvl w:val="0"/>
                <w:numId w:val="15"/>
              </w:numPr>
              <w:spacing w:after="0" w:line="240" w:lineRule="auto"/>
              <w:jc w:val="both"/>
              <w:rPr>
                <w:rFonts w:ascii="Arial" w:hAnsi="Arial" w:cs="Arial"/>
              </w:rPr>
            </w:pPr>
            <w:r w:rsidRPr="00D21190">
              <w:rPr>
                <w:rFonts w:ascii="Arial" w:hAnsi="Arial" w:cs="Arial"/>
              </w:rPr>
              <w:t xml:space="preserve">Installation </w:t>
            </w:r>
            <w:r w:rsidR="005943F7">
              <w:rPr>
                <w:rFonts w:ascii="Arial" w:hAnsi="Arial" w:cs="Arial"/>
                <w:lang w:val="en-US"/>
              </w:rPr>
              <w:t xml:space="preserve">and testing of all </w:t>
            </w:r>
            <w:r w:rsidRPr="00D21190">
              <w:rPr>
                <w:rFonts w:ascii="Arial" w:hAnsi="Arial" w:cs="Arial"/>
              </w:rPr>
              <w:t>electrical fittings</w:t>
            </w:r>
            <w:r w:rsidR="00FC1A93" w:rsidRPr="00D21190">
              <w:rPr>
                <w:rFonts w:ascii="Arial" w:hAnsi="Arial" w:cs="Arial"/>
                <w:lang w:val="en-US"/>
              </w:rPr>
              <w:t xml:space="preserve">, </w:t>
            </w:r>
            <w:r w:rsidR="005943F7">
              <w:rPr>
                <w:rFonts w:ascii="Arial" w:hAnsi="Arial" w:cs="Arial"/>
                <w:lang w:val="en-US"/>
              </w:rPr>
              <w:t xml:space="preserve">plumbing works </w:t>
            </w:r>
          </w:p>
          <w:p w14:paraId="1F43470D" w14:textId="52DBDCE7" w:rsidR="003B3428" w:rsidRPr="00D21190" w:rsidRDefault="003B3428" w:rsidP="004A4703">
            <w:pPr>
              <w:pStyle w:val="ListParagraph"/>
              <w:numPr>
                <w:ilvl w:val="0"/>
                <w:numId w:val="15"/>
              </w:numPr>
              <w:spacing w:after="0" w:line="276" w:lineRule="auto"/>
              <w:jc w:val="both"/>
              <w:rPr>
                <w:rFonts w:ascii="Arial" w:hAnsi="Arial" w:cs="Arial"/>
              </w:rPr>
            </w:pPr>
            <w:r w:rsidRPr="00D21190">
              <w:rPr>
                <w:rFonts w:ascii="Arial" w:hAnsi="Arial" w:cs="Arial"/>
              </w:rPr>
              <w:t>Treat all structures for termite infestation as required, ensure standard protective measures are taken to prevent future occurrences.</w:t>
            </w:r>
          </w:p>
          <w:p w14:paraId="79832BF8" w14:textId="77777777" w:rsidR="00AA7518" w:rsidRPr="00D21190" w:rsidRDefault="00AA7518" w:rsidP="00AA7518">
            <w:pPr>
              <w:numPr>
                <w:ilvl w:val="0"/>
                <w:numId w:val="15"/>
              </w:numPr>
              <w:spacing w:after="0" w:line="240" w:lineRule="auto"/>
              <w:contextualSpacing/>
              <w:jc w:val="both"/>
              <w:rPr>
                <w:rFonts w:ascii="Arial" w:hAnsi="Arial" w:cs="Arial"/>
              </w:rPr>
            </w:pPr>
            <w:r>
              <w:rPr>
                <w:rFonts w:ascii="Arial" w:hAnsi="Arial" w:cs="Arial"/>
                <w:lang w:val="en-US"/>
              </w:rPr>
              <w:t>Complete 100% of all items of work including clearing of construction site and cleaning</w:t>
            </w:r>
          </w:p>
          <w:p w14:paraId="76D514C2" w14:textId="383ACCD2" w:rsidR="009376A6" w:rsidRPr="00D21190" w:rsidRDefault="00683191" w:rsidP="004A4703">
            <w:pPr>
              <w:pStyle w:val="ListParagraph"/>
              <w:numPr>
                <w:ilvl w:val="0"/>
                <w:numId w:val="15"/>
              </w:numPr>
              <w:autoSpaceDE w:val="0"/>
              <w:autoSpaceDN w:val="0"/>
              <w:adjustRightInd w:val="0"/>
              <w:spacing w:after="0" w:line="276" w:lineRule="auto"/>
              <w:jc w:val="both"/>
              <w:rPr>
                <w:rFonts w:ascii="Arial" w:hAnsi="Arial" w:cs="Arial"/>
              </w:rPr>
            </w:pPr>
            <w:r w:rsidRPr="00D21190">
              <w:rPr>
                <w:rFonts w:ascii="Arial" w:hAnsi="Arial" w:cs="Arial"/>
                <w:lang w:val="en-US"/>
              </w:rPr>
              <w:t xml:space="preserve">Construction and Installations of all visibilities board and UNDP signages </w:t>
            </w:r>
            <w:r w:rsidR="00B94251" w:rsidRPr="00D21190">
              <w:rPr>
                <w:rFonts w:ascii="Arial" w:hAnsi="Arial" w:cs="Arial"/>
                <w:lang w:val="en-US"/>
              </w:rPr>
              <w:t>as prescribed and approved by the supervising Engineer</w:t>
            </w:r>
            <w:r w:rsidR="00AA7518">
              <w:rPr>
                <w:rFonts w:ascii="Arial" w:hAnsi="Arial" w:cs="Arial"/>
                <w:lang w:val="en-US"/>
              </w:rPr>
              <w:t xml:space="preserve"> </w:t>
            </w:r>
          </w:p>
          <w:p w14:paraId="5B6667C8" w14:textId="70FEB790" w:rsidR="003B3428" w:rsidRPr="00D21190" w:rsidRDefault="003B3428" w:rsidP="004A4703">
            <w:pPr>
              <w:pStyle w:val="ListParagraph"/>
              <w:numPr>
                <w:ilvl w:val="0"/>
                <w:numId w:val="15"/>
              </w:numPr>
              <w:autoSpaceDE w:val="0"/>
              <w:autoSpaceDN w:val="0"/>
              <w:adjustRightInd w:val="0"/>
              <w:spacing w:after="0" w:line="276" w:lineRule="auto"/>
              <w:jc w:val="both"/>
              <w:rPr>
                <w:rFonts w:ascii="Arial" w:hAnsi="Arial" w:cs="Arial"/>
              </w:rPr>
            </w:pPr>
            <w:r w:rsidRPr="00D21190">
              <w:rPr>
                <w:rFonts w:ascii="Arial" w:hAnsi="Arial" w:cs="Arial"/>
              </w:rPr>
              <w:t xml:space="preserve">Contractor submits progress reports (weeks 4-7) including a summary of activity progress. The report will include site photographs and report(s) from bi-weekly project coordination meetings. </w:t>
            </w:r>
          </w:p>
          <w:p w14:paraId="02A8388E" w14:textId="4CE1974A" w:rsidR="003B3428" w:rsidRPr="00D21190" w:rsidRDefault="003B3428" w:rsidP="004A4703">
            <w:pPr>
              <w:numPr>
                <w:ilvl w:val="0"/>
                <w:numId w:val="15"/>
              </w:numPr>
              <w:autoSpaceDE w:val="0"/>
              <w:autoSpaceDN w:val="0"/>
              <w:adjustRightInd w:val="0"/>
              <w:spacing w:after="0" w:line="240" w:lineRule="auto"/>
              <w:jc w:val="both"/>
              <w:rPr>
                <w:rFonts w:ascii="Arial" w:hAnsi="Arial" w:cs="Arial"/>
              </w:rPr>
            </w:pPr>
            <w:r w:rsidRPr="00D21190">
              <w:rPr>
                <w:rFonts w:ascii="Arial" w:hAnsi="Arial" w:cs="Arial"/>
              </w:rPr>
              <w:t xml:space="preserve">Carry out Project site walk </w:t>
            </w:r>
            <w:r w:rsidR="00F16344" w:rsidRPr="00D21190">
              <w:rPr>
                <w:rFonts w:ascii="Arial" w:hAnsi="Arial" w:cs="Arial"/>
                <w:lang w:val="en-US"/>
              </w:rPr>
              <w:t xml:space="preserve">with UNDP supervising Engineering </w:t>
            </w:r>
            <w:r w:rsidRPr="00D21190">
              <w:rPr>
                <w:rFonts w:ascii="Arial" w:hAnsi="Arial" w:cs="Arial"/>
              </w:rPr>
              <w:t>team.</w:t>
            </w:r>
          </w:p>
          <w:p w14:paraId="3A9A3AC4" w14:textId="77777777" w:rsidR="004A4703" w:rsidRPr="00D21190" w:rsidRDefault="004A4703" w:rsidP="004A4703">
            <w:pPr>
              <w:pStyle w:val="ListParagraph"/>
              <w:numPr>
                <w:ilvl w:val="0"/>
                <w:numId w:val="15"/>
              </w:numPr>
              <w:spacing w:after="0" w:line="240" w:lineRule="auto"/>
              <w:jc w:val="both"/>
              <w:rPr>
                <w:rFonts w:ascii="Arial" w:hAnsi="Arial" w:cs="Arial"/>
              </w:rPr>
            </w:pPr>
            <w:r w:rsidRPr="00D21190">
              <w:rPr>
                <w:rFonts w:ascii="Arial" w:hAnsi="Arial" w:cs="Arial"/>
                <w:lang w:val="en-US"/>
              </w:rPr>
              <w:t xml:space="preserve">Submit list of workers </w:t>
            </w:r>
            <w:r>
              <w:rPr>
                <w:rFonts w:ascii="Arial" w:hAnsi="Arial" w:cs="Arial"/>
                <w:lang w:val="en-US"/>
              </w:rPr>
              <w:t xml:space="preserve">(not less than 70 with 10-15% being women) </w:t>
            </w:r>
            <w:r w:rsidRPr="00D21190">
              <w:rPr>
                <w:rFonts w:ascii="Arial" w:hAnsi="Arial" w:cs="Arial"/>
                <w:lang w:val="en-US"/>
              </w:rPr>
              <w:t>and Invoice (hardcopy)</w:t>
            </w:r>
          </w:p>
          <w:p w14:paraId="6CC23295" w14:textId="24DD70CE" w:rsidR="00A67FF3" w:rsidRPr="00D21190" w:rsidRDefault="00A67FF3" w:rsidP="004A4703">
            <w:pPr>
              <w:pStyle w:val="ListParagraph"/>
              <w:numPr>
                <w:ilvl w:val="0"/>
                <w:numId w:val="15"/>
              </w:numPr>
              <w:spacing w:after="0" w:line="240" w:lineRule="auto"/>
              <w:jc w:val="both"/>
              <w:rPr>
                <w:rFonts w:ascii="Arial" w:hAnsi="Arial" w:cs="Arial"/>
              </w:rPr>
            </w:pPr>
            <w:r w:rsidRPr="00D21190">
              <w:rPr>
                <w:rFonts w:ascii="Arial" w:hAnsi="Arial" w:cs="Arial"/>
                <w:lang w:val="en-US"/>
              </w:rPr>
              <w:t xml:space="preserve">Submit </w:t>
            </w:r>
            <w:r w:rsidR="00C52A3D" w:rsidRPr="00D21190">
              <w:rPr>
                <w:rFonts w:ascii="Arial" w:hAnsi="Arial" w:cs="Arial"/>
                <w:lang w:val="en-US"/>
              </w:rPr>
              <w:t>project completion report</w:t>
            </w:r>
          </w:p>
        </w:tc>
        <w:tc>
          <w:tcPr>
            <w:tcW w:w="1170" w:type="dxa"/>
            <w:tcBorders>
              <w:top w:val="single" w:sz="4" w:space="0" w:color="auto"/>
              <w:left w:val="single" w:sz="4" w:space="0" w:color="auto"/>
              <w:bottom w:val="single" w:sz="4" w:space="0" w:color="auto"/>
              <w:right w:val="single" w:sz="4" w:space="0" w:color="auto"/>
            </w:tcBorders>
          </w:tcPr>
          <w:p w14:paraId="711B6800" w14:textId="77777777" w:rsidR="00AC7E2E" w:rsidRPr="00D21190" w:rsidRDefault="00AC7E2E" w:rsidP="00A83228">
            <w:pPr>
              <w:jc w:val="center"/>
              <w:rPr>
                <w:rFonts w:ascii="Arial" w:eastAsia="Calibri" w:hAnsi="Arial" w:cs="Arial"/>
                <w:spacing w:val="-1"/>
              </w:rPr>
            </w:pPr>
          </w:p>
          <w:p w14:paraId="4371BB2A" w14:textId="77777777" w:rsidR="00AC7E2E" w:rsidRPr="00D21190" w:rsidRDefault="00AC7E2E" w:rsidP="00A83228">
            <w:pPr>
              <w:jc w:val="center"/>
              <w:rPr>
                <w:rFonts w:ascii="Arial" w:eastAsia="Calibri" w:hAnsi="Arial" w:cs="Arial"/>
                <w:spacing w:val="-1"/>
              </w:rPr>
            </w:pPr>
          </w:p>
          <w:p w14:paraId="7D261B23" w14:textId="77777777" w:rsidR="00AC7E2E" w:rsidRPr="00D21190" w:rsidRDefault="00AC7E2E" w:rsidP="00A83228">
            <w:pPr>
              <w:jc w:val="center"/>
              <w:rPr>
                <w:rFonts w:ascii="Arial" w:eastAsia="Calibri" w:hAnsi="Arial" w:cs="Arial"/>
                <w:spacing w:val="-1"/>
              </w:rPr>
            </w:pPr>
          </w:p>
          <w:p w14:paraId="39EC0899" w14:textId="77777777" w:rsidR="00AC7E2E" w:rsidRPr="00D21190" w:rsidRDefault="00AC7E2E" w:rsidP="00A83228">
            <w:pPr>
              <w:jc w:val="center"/>
              <w:rPr>
                <w:rFonts w:ascii="Arial" w:eastAsia="Calibri" w:hAnsi="Arial" w:cs="Arial"/>
                <w:spacing w:val="-1"/>
              </w:rPr>
            </w:pPr>
          </w:p>
          <w:p w14:paraId="2F12AB3A" w14:textId="77777777" w:rsidR="00AC7E2E" w:rsidRPr="00D21190" w:rsidRDefault="00AC7E2E" w:rsidP="00A83228">
            <w:pPr>
              <w:jc w:val="center"/>
              <w:rPr>
                <w:rFonts w:ascii="Arial" w:eastAsia="Calibri" w:hAnsi="Arial" w:cs="Arial"/>
                <w:spacing w:val="-1"/>
              </w:rPr>
            </w:pPr>
          </w:p>
          <w:p w14:paraId="7A3F9B25" w14:textId="77777777" w:rsidR="00AC7E2E" w:rsidRPr="00D21190" w:rsidRDefault="00AC7E2E" w:rsidP="00A83228">
            <w:pPr>
              <w:jc w:val="center"/>
              <w:rPr>
                <w:rFonts w:ascii="Arial" w:eastAsia="Calibri" w:hAnsi="Arial" w:cs="Arial"/>
                <w:spacing w:val="-1"/>
              </w:rPr>
            </w:pPr>
          </w:p>
          <w:p w14:paraId="752FDACA" w14:textId="77777777" w:rsidR="00AC7E2E" w:rsidRPr="00D21190" w:rsidRDefault="00AC7E2E" w:rsidP="00A83228">
            <w:pPr>
              <w:jc w:val="center"/>
              <w:rPr>
                <w:rFonts w:ascii="Arial" w:eastAsia="Calibri" w:hAnsi="Arial" w:cs="Arial"/>
                <w:spacing w:val="-1"/>
              </w:rPr>
            </w:pPr>
          </w:p>
          <w:p w14:paraId="47E97D6E" w14:textId="77777777" w:rsidR="00AC7E2E" w:rsidRPr="00D21190" w:rsidRDefault="00AC7E2E" w:rsidP="00A83228">
            <w:pPr>
              <w:jc w:val="center"/>
              <w:rPr>
                <w:rFonts w:ascii="Arial" w:eastAsia="Calibri" w:hAnsi="Arial" w:cs="Arial"/>
                <w:spacing w:val="-1"/>
              </w:rPr>
            </w:pPr>
          </w:p>
          <w:p w14:paraId="637DBD26" w14:textId="77777777" w:rsidR="00AC7E2E" w:rsidRPr="00D21190" w:rsidRDefault="00AC7E2E" w:rsidP="00A83228">
            <w:pPr>
              <w:jc w:val="center"/>
              <w:rPr>
                <w:rFonts w:ascii="Arial" w:eastAsia="Calibri" w:hAnsi="Arial" w:cs="Arial"/>
                <w:spacing w:val="-1"/>
              </w:rPr>
            </w:pPr>
          </w:p>
          <w:p w14:paraId="69CE52FD" w14:textId="7E1A4AE2" w:rsidR="00AC7E2E" w:rsidRPr="00D21190" w:rsidRDefault="00AC7E2E" w:rsidP="00A83228">
            <w:pPr>
              <w:jc w:val="center"/>
              <w:rPr>
                <w:rFonts w:ascii="Arial" w:eastAsia="Calibri" w:hAnsi="Arial" w:cs="Arial"/>
                <w:spacing w:val="-1"/>
              </w:rPr>
            </w:pPr>
          </w:p>
          <w:p w14:paraId="51B7C121" w14:textId="77777777" w:rsidR="00946A54" w:rsidRPr="00D21190" w:rsidRDefault="00946A54" w:rsidP="00A83228">
            <w:pPr>
              <w:jc w:val="center"/>
              <w:rPr>
                <w:rFonts w:ascii="Arial" w:eastAsia="Calibri" w:hAnsi="Arial" w:cs="Arial"/>
                <w:spacing w:val="-1"/>
              </w:rPr>
            </w:pPr>
          </w:p>
          <w:p w14:paraId="2B529B3D" w14:textId="3B4F98A8" w:rsidR="00AC7E2E" w:rsidRPr="00D21190" w:rsidRDefault="00AC7E2E" w:rsidP="00A83228">
            <w:pPr>
              <w:jc w:val="center"/>
              <w:rPr>
                <w:rFonts w:ascii="Arial" w:eastAsia="Calibri" w:hAnsi="Arial" w:cs="Arial"/>
                <w:spacing w:val="-1"/>
              </w:rPr>
            </w:pPr>
            <w:r w:rsidRPr="00D21190">
              <w:rPr>
                <w:rFonts w:ascii="Arial" w:eastAsia="Calibri" w:hAnsi="Arial" w:cs="Arial"/>
                <w:spacing w:val="-1"/>
              </w:rPr>
              <w:t>3</w:t>
            </w:r>
            <w:r w:rsidR="00946A54" w:rsidRPr="00D21190">
              <w:rPr>
                <w:rFonts w:ascii="Arial" w:eastAsia="Calibri" w:hAnsi="Arial" w:cs="Arial"/>
                <w:spacing w:val="-1"/>
                <w:lang w:val="en-US"/>
              </w:rPr>
              <w:t>5</w:t>
            </w:r>
            <w:r w:rsidRPr="00D21190">
              <w:rPr>
                <w:rFonts w:ascii="Arial" w:eastAsia="Calibri" w:hAnsi="Arial" w:cs="Arial"/>
                <w:spacing w:val="-1"/>
              </w:rPr>
              <w:t>%</w:t>
            </w:r>
          </w:p>
        </w:tc>
        <w:tc>
          <w:tcPr>
            <w:tcW w:w="1440" w:type="dxa"/>
            <w:tcBorders>
              <w:top w:val="single" w:sz="4" w:space="0" w:color="auto"/>
              <w:left w:val="single" w:sz="4" w:space="0" w:color="auto"/>
              <w:bottom w:val="single" w:sz="4" w:space="0" w:color="auto"/>
              <w:right w:val="single" w:sz="4" w:space="0" w:color="auto"/>
            </w:tcBorders>
            <w:vAlign w:val="center"/>
          </w:tcPr>
          <w:p w14:paraId="1B1A3925" w14:textId="77777777" w:rsidR="00AC7E2E" w:rsidRPr="00D21190" w:rsidRDefault="00AC7E2E" w:rsidP="00A83228">
            <w:pPr>
              <w:spacing w:line="276" w:lineRule="auto"/>
              <w:jc w:val="center"/>
              <w:rPr>
                <w:rFonts w:ascii="Arial" w:eastAsia="Calibri" w:hAnsi="Arial" w:cs="Arial"/>
                <w:spacing w:val="-1"/>
              </w:rPr>
            </w:pPr>
          </w:p>
          <w:p w14:paraId="3DFBF168" w14:textId="4B0104DB" w:rsidR="00AC7E2E" w:rsidRPr="00D21190" w:rsidRDefault="00AC7E2E" w:rsidP="00946A54">
            <w:pPr>
              <w:spacing w:line="276" w:lineRule="auto"/>
              <w:jc w:val="center"/>
              <w:rPr>
                <w:rFonts w:ascii="Arial" w:eastAsia="Calibri" w:hAnsi="Arial" w:cs="Arial"/>
                <w:spacing w:val="-1"/>
              </w:rPr>
            </w:pPr>
            <w:r w:rsidRPr="00D21190">
              <w:rPr>
                <w:rFonts w:ascii="Arial" w:eastAsia="Calibri" w:hAnsi="Arial" w:cs="Arial"/>
                <w:spacing w:val="-1"/>
              </w:rPr>
              <w:t xml:space="preserve">(By end of Contract Week </w:t>
            </w:r>
            <w:r w:rsidR="00E22FDE" w:rsidRPr="00D21190">
              <w:rPr>
                <w:rFonts w:ascii="Arial" w:eastAsia="Calibri" w:hAnsi="Arial" w:cs="Arial"/>
                <w:spacing w:val="-1"/>
                <w:lang w:val="en-US"/>
              </w:rPr>
              <w:t>9</w:t>
            </w:r>
            <w:r w:rsidRPr="00D21190">
              <w:rPr>
                <w:rFonts w:ascii="Arial" w:eastAsia="Calibri" w:hAnsi="Arial" w:cs="Arial"/>
                <w:spacing w:val="-1"/>
              </w:rPr>
              <w:t>)</w:t>
            </w:r>
          </w:p>
        </w:tc>
      </w:tr>
      <w:tr w:rsidR="00AC7E2E" w:rsidRPr="00D21190" w14:paraId="0FE9CEC5" w14:textId="77777777" w:rsidTr="00A83228">
        <w:trPr>
          <w:trHeight w:val="818"/>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26294306" w14:textId="77777777" w:rsidR="00AC7E2E" w:rsidRPr="00D21190" w:rsidRDefault="00AC7E2E" w:rsidP="00A83228">
            <w:pPr>
              <w:pStyle w:val="explanatorynotes"/>
              <w:tabs>
                <w:tab w:val="clear" w:pos="720"/>
                <w:tab w:val="left" w:pos="-720"/>
                <w:tab w:val="left" w:pos="0"/>
                <w:tab w:val="center" w:pos="2754"/>
                <w:tab w:val="left" w:pos="5490"/>
              </w:tabs>
              <w:spacing w:after="0" w:line="204" w:lineRule="auto"/>
              <w:jc w:val="center"/>
              <w:rPr>
                <w:rFonts w:eastAsia="Calibri" w:cs="Arial"/>
                <w:bCs/>
                <w:spacing w:val="-1"/>
                <w:sz w:val="22"/>
                <w:szCs w:val="22"/>
              </w:rPr>
            </w:pPr>
            <w:r w:rsidRPr="00D21190">
              <w:rPr>
                <w:rFonts w:eastAsia="Calibri" w:cs="Arial"/>
                <w:bCs/>
                <w:spacing w:val="-1"/>
                <w:sz w:val="22"/>
                <w:szCs w:val="22"/>
              </w:rPr>
              <w:t>Milestone No. 4</w:t>
            </w:r>
          </w:p>
        </w:tc>
        <w:tc>
          <w:tcPr>
            <w:tcW w:w="5760" w:type="dxa"/>
            <w:tcBorders>
              <w:top w:val="single" w:sz="4" w:space="0" w:color="auto"/>
              <w:left w:val="single" w:sz="4" w:space="0" w:color="auto"/>
              <w:bottom w:val="single" w:sz="4" w:space="0" w:color="auto"/>
              <w:right w:val="single" w:sz="4" w:space="0" w:color="auto"/>
            </w:tcBorders>
            <w:vAlign w:val="center"/>
            <w:hideMark/>
          </w:tcPr>
          <w:p w14:paraId="17FD0796" w14:textId="3320AF93" w:rsidR="00AC7E2E" w:rsidRPr="00D21190" w:rsidRDefault="00FA205F" w:rsidP="00AC7E2E">
            <w:pPr>
              <w:pStyle w:val="ListParagraph"/>
              <w:numPr>
                <w:ilvl w:val="0"/>
                <w:numId w:val="15"/>
              </w:numPr>
              <w:spacing w:after="0" w:line="240" w:lineRule="auto"/>
              <w:ind w:left="241" w:hanging="241"/>
              <w:jc w:val="both"/>
              <w:rPr>
                <w:rFonts w:ascii="Arial" w:hAnsi="Arial" w:cs="Arial"/>
              </w:rPr>
            </w:pPr>
            <w:r w:rsidRPr="00DE5F52">
              <w:rPr>
                <w:rFonts w:ascii="Arial" w:hAnsi="Arial" w:cs="Arial"/>
              </w:rPr>
              <w:t xml:space="preserve">Post-completion inspection and certification report by </w:t>
            </w:r>
            <w:r w:rsidRPr="00DE5F52">
              <w:rPr>
                <w:rFonts w:ascii="Arial" w:hAnsi="Arial" w:cs="Arial"/>
                <w:lang w:val="en-US"/>
              </w:rPr>
              <w:t xml:space="preserve">UNDP </w:t>
            </w:r>
            <w:r w:rsidRPr="00DE5F52">
              <w:rPr>
                <w:rFonts w:ascii="Arial" w:hAnsi="Arial" w:cs="Arial"/>
              </w:rPr>
              <w:t xml:space="preserve">Engineer that defects </w:t>
            </w:r>
            <w:r w:rsidRPr="00DE5F52">
              <w:rPr>
                <w:rFonts w:ascii="Arial" w:hAnsi="Arial" w:cs="Arial"/>
                <w:lang w:val="en-US"/>
              </w:rPr>
              <w:t>which</w:t>
            </w:r>
            <w:r w:rsidRPr="00DE5F52">
              <w:rPr>
                <w:rFonts w:ascii="Arial" w:hAnsi="Arial" w:cs="Arial"/>
              </w:rPr>
              <w:t xml:space="preserve"> </w:t>
            </w:r>
            <w:r w:rsidRPr="00DE5F52">
              <w:rPr>
                <w:rFonts w:ascii="Arial" w:hAnsi="Arial" w:cs="Arial"/>
                <w:lang w:val="en-US"/>
              </w:rPr>
              <w:t xml:space="preserve">occurred within 6months of practical </w:t>
            </w:r>
            <w:r w:rsidRPr="00DE5F52">
              <w:rPr>
                <w:rFonts w:ascii="Arial" w:hAnsi="Arial" w:cs="Arial"/>
              </w:rPr>
              <w:t>completion</w:t>
            </w:r>
            <w:r w:rsidRPr="00DE5F52">
              <w:rPr>
                <w:rFonts w:ascii="Arial" w:hAnsi="Arial" w:cs="Arial"/>
                <w:lang w:val="en-US"/>
              </w:rPr>
              <w:t xml:space="preserve"> have been satisfactorily repaired</w:t>
            </w:r>
          </w:p>
        </w:tc>
        <w:tc>
          <w:tcPr>
            <w:tcW w:w="1170" w:type="dxa"/>
            <w:tcBorders>
              <w:top w:val="single" w:sz="4" w:space="0" w:color="auto"/>
              <w:left w:val="single" w:sz="4" w:space="0" w:color="auto"/>
              <w:bottom w:val="single" w:sz="4" w:space="0" w:color="auto"/>
              <w:right w:val="single" w:sz="4" w:space="0" w:color="auto"/>
            </w:tcBorders>
          </w:tcPr>
          <w:p w14:paraId="6118C721" w14:textId="77777777" w:rsidR="00AC7E2E" w:rsidRPr="00D21190" w:rsidRDefault="00AC7E2E" w:rsidP="00A83228">
            <w:pPr>
              <w:jc w:val="center"/>
              <w:rPr>
                <w:rFonts w:ascii="Arial" w:eastAsia="Calibri" w:hAnsi="Arial" w:cs="Arial"/>
                <w:spacing w:val="-1"/>
              </w:rPr>
            </w:pPr>
          </w:p>
          <w:p w14:paraId="0E9C1B54" w14:textId="54AC64C8" w:rsidR="00AC7E2E" w:rsidRPr="00D21190" w:rsidRDefault="00AC7E2E" w:rsidP="00A83228">
            <w:pPr>
              <w:rPr>
                <w:rFonts w:ascii="Arial" w:eastAsia="Calibri" w:hAnsi="Arial" w:cs="Arial"/>
                <w:spacing w:val="-1"/>
              </w:rPr>
            </w:pPr>
            <w:r w:rsidRPr="00D21190">
              <w:rPr>
                <w:rFonts w:ascii="Arial" w:eastAsia="Calibri" w:hAnsi="Arial" w:cs="Arial"/>
                <w:spacing w:val="-1"/>
              </w:rPr>
              <w:t xml:space="preserve">     </w:t>
            </w:r>
            <w:r w:rsidR="002951C6" w:rsidRPr="00D21190">
              <w:rPr>
                <w:rFonts w:ascii="Arial" w:eastAsia="Calibri" w:hAnsi="Arial" w:cs="Arial"/>
                <w:spacing w:val="-1"/>
                <w:lang w:val="en-US"/>
              </w:rPr>
              <w:t>5</w:t>
            </w:r>
            <w:r w:rsidRPr="00D21190">
              <w:rPr>
                <w:rFonts w:ascii="Arial" w:eastAsia="Calibri" w:hAnsi="Arial" w:cs="Arial"/>
                <w:spacing w:val="-1"/>
              </w:rPr>
              <w:t>%</w:t>
            </w:r>
          </w:p>
        </w:tc>
        <w:tc>
          <w:tcPr>
            <w:tcW w:w="1440" w:type="dxa"/>
            <w:tcBorders>
              <w:top w:val="single" w:sz="4" w:space="0" w:color="auto"/>
              <w:left w:val="single" w:sz="4" w:space="0" w:color="auto"/>
              <w:bottom w:val="single" w:sz="4" w:space="0" w:color="auto"/>
              <w:right w:val="single" w:sz="4" w:space="0" w:color="auto"/>
            </w:tcBorders>
            <w:vAlign w:val="center"/>
          </w:tcPr>
          <w:p w14:paraId="15D10CEE" w14:textId="3FA1B4F9" w:rsidR="00AC7E2E" w:rsidRPr="00D21190" w:rsidRDefault="00AC7E2E" w:rsidP="00A83228">
            <w:pPr>
              <w:spacing w:line="276" w:lineRule="auto"/>
              <w:jc w:val="center"/>
              <w:rPr>
                <w:rFonts w:ascii="Arial" w:eastAsia="Calibri" w:hAnsi="Arial" w:cs="Arial"/>
                <w:spacing w:val="-1"/>
              </w:rPr>
            </w:pPr>
            <w:r w:rsidRPr="00D21190">
              <w:rPr>
                <w:rFonts w:ascii="Arial" w:eastAsia="Calibri" w:hAnsi="Arial" w:cs="Arial"/>
                <w:spacing w:val="-1"/>
              </w:rPr>
              <w:t>(</w:t>
            </w:r>
            <w:r w:rsidR="00237DDF" w:rsidRPr="00D21190">
              <w:rPr>
                <w:rFonts w:ascii="Arial" w:eastAsia="Calibri" w:hAnsi="Arial" w:cs="Arial"/>
                <w:spacing w:val="-1"/>
                <w:lang w:val="en-US"/>
              </w:rPr>
              <w:t xml:space="preserve">24weeks after practical completion of Contract </w:t>
            </w:r>
          </w:p>
        </w:tc>
      </w:tr>
    </w:tbl>
    <w:p w14:paraId="66C95E8D" w14:textId="6B06A888" w:rsidR="00D8683E" w:rsidRDefault="00D8683E" w:rsidP="00CD1278">
      <w:pPr>
        <w:widowControl w:val="0"/>
        <w:tabs>
          <w:tab w:val="left" w:pos="540"/>
        </w:tabs>
        <w:overflowPunct w:val="0"/>
        <w:adjustRightInd w:val="0"/>
        <w:spacing w:after="0" w:line="276" w:lineRule="auto"/>
        <w:ind w:right="284"/>
        <w:jc w:val="both"/>
        <w:rPr>
          <w:rFonts w:ascii="Arial" w:hAnsi="Arial" w:cs="Arial"/>
          <w:sz w:val="24"/>
          <w:szCs w:val="24"/>
          <w:lang w:val="en-US"/>
        </w:rPr>
      </w:pPr>
    </w:p>
    <w:p w14:paraId="797C4BDC" w14:textId="2A0487EA" w:rsidR="00D8683E" w:rsidRDefault="00BD509B" w:rsidP="00BD509B">
      <w:pPr>
        <w:widowControl w:val="0"/>
        <w:tabs>
          <w:tab w:val="left" w:pos="540"/>
        </w:tabs>
        <w:overflowPunct w:val="0"/>
        <w:adjustRightInd w:val="0"/>
        <w:spacing w:after="0" w:line="276" w:lineRule="auto"/>
        <w:ind w:right="284"/>
        <w:jc w:val="center"/>
        <w:rPr>
          <w:rFonts w:ascii="Arial" w:hAnsi="Arial" w:cs="Arial"/>
          <w:sz w:val="24"/>
          <w:szCs w:val="24"/>
          <w:lang w:val="en-US"/>
        </w:rPr>
      </w:pPr>
      <w:r>
        <w:rPr>
          <w:noProof/>
        </w:rPr>
        <w:drawing>
          <wp:inline distT="0" distB="0" distL="0" distR="0" wp14:anchorId="523C9245" wp14:editId="0714D6C5">
            <wp:extent cx="5480050" cy="339169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8314" cy="3409189"/>
                    </a:xfrm>
                    <a:prstGeom prst="rect">
                      <a:avLst/>
                    </a:prstGeom>
                    <a:noFill/>
                    <a:ln>
                      <a:noFill/>
                    </a:ln>
                  </pic:spPr>
                </pic:pic>
              </a:graphicData>
            </a:graphic>
          </wp:inline>
        </w:drawing>
      </w:r>
    </w:p>
    <w:p w14:paraId="6A5A0600" w14:textId="1EB1D1CD" w:rsidR="00D9107E" w:rsidRPr="00BD509B" w:rsidRDefault="00D9107E" w:rsidP="00BD509B">
      <w:pPr>
        <w:widowControl w:val="0"/>
        <w:tabs>
          <w:tab w:val="left" w:pos="540"/>
        </w:tabs>
        <w:overflowPunct w:val="0"/>
        <w:adjustRightInd w:val="0"/>
        <w:spacing w:after="0" w:line="276" w:lineRule="auto"/>
        <w:ind w:right="284"/>
        <w:jc w:val="center"/>
        <w:rPr>
          <w:rFonts w:ascii="Arial" w:hAnsi="Arial" w:cs="Arial"/>
          <w:szCs w:val="24"/>
          <w:lang w:val="en-US"/>
        </w:rPr>
      </w:pPr>
      <w:r w:rsidRPr="00BD509B">
        <w:rPr>
          <w:rFonts w:ascii="Arial" w:hAnsi="Arial" w:cs="Arial"/>
          <w:szCs w:val="24"/>
          <w:lang w:val="en-US"/>
        </w:rPr>
        <w:t>Figure 1: Google Image Show</w:t>
      </w:r>
      <w:bookmarkStart w:id="0" w:name="_GoBack"/>
      <w:bookmarkEnd w:id="0"/>
      <w:r w:rsidRPr="00BD509B">
        <w:rPr>
          <w:rFonts w:ascii="Arial" w:hAnsi="Arial" w:cs="Arial"/>
          <w:szCs w:val="24"/>
          <w:lang w:val="en-US"/>
        </w:rPr>
        <w:t xml:space="preserve">ing </w:t>
      </w:r>
      <w:r w:rsidR="003D6FB3" w:rsidRPr="00BD509B">
        <w:rPr>
          <w:rFonts w:ascii="Arial" w:hAnsi="Arial" w:cs="Arial"/>
          <w:szCs w:val="24"/>
          <w:lang w:val="en-US"/>
        </w:rPr>
        <w:t xml:space="preserve">GTC, Bama with </w:t>
      </w:r>
      <w:r w:rsidR="000D225A" w:rsidRPr="00BD509B">
        <w:rPr>
          <w:rFonts w:ascii="Arial" w:hAnsi="Arial" w:cs="Arial"/>
          <w:szCs w:val="24"/>
          <w:lang w:val="en-US"/>
        </w:rPr>
        <w:t xml:space="preserve">LOT </w:t>
      </w:r>
      <w:r w:rsidR="00776784" w:rsidRPr="00BD509B">
        <w:rPr>
          <w:rFonts w:ascii="Arial" w:hAnsi="Arial" w:cs="Arial"/>
          <w:szCs w:val="24"/>
          <w:lang w:val="en-US"/>
        </w:rPr>
        <w:t>2</w:t>
      </w:r>
      <w:r w:rsidR="000D225A" w:rsidRPr="00BD509B">
        <w:rPr>
          <w:rFonts w:ascii="Arial" w:hAnsi="Arial" w:cs="Arial"/>
          <w:szCs w:val="24"/>
          <w:lang w:val="en-US"/>
        </w:rPr>
        <w:t xml:space="preserve"> </w:t>
      </w:r>
      <w:r w:rsidR="003D6FB3" w:rsidRPr="00BD509B">
        <w:rPr>
          <w:rFonts w:ascii="Arial" w:hAnsi="Arial" w:cs="Arial"/>
          <w:szCs w:val="24"/>
          <w:lang w:val="en-US"/>
        </w:rPr>
        <w:t xml:space="preserve">label </w:t>
      </w:r>
      <w:r w:rsidR="00F122A0" w:rsidRPr="00BD509B">
        <w:rPr>
          <w:rFonts w:ascii="Arial" w:hAnsi="Arial" w:cs="Arial"/>
          <w:szCs w:val="24"/>
          <w:lang w:val="en-US"/>
        </w:rPr>
        <w:t>“</w:t>
      </w:r>
      <w:r w:rsidR="003D6FB3" w:rsidRPr="00BD509B">
        <w:rPr>
          <w:rFonts w:ascii="Arial" w:hAnsi="Arial" w:cs="Arial"/>
          <w:szCs w:val="24"/>
          <w:lang w:val="en-US"/>
        </w:rPr>
        <w:t>SSQ</w:t>
      </w:r>
      <w:r w:rsidR="00155061" w:rsidRPr="00BD509B">
        <w:rPr>
          <w:rFonts w:ascii="Arial" w:hAnsi="Arial" w:cs="Arial"/>
          <w:szCs w:val="24"/>
          <w:lang w:val="en-US"/>
        </w:rPr>
        <w:t>6</w:t>
      </w:r>
      <w:r w:rsidR="003D6FB3" w:rsidRPr="00BD509B">
        <w:rPr>
          <w:rFonts w:ascii="Arial" w:hAnsi="Arial" w:cs="Arial"/>
          <w:szCs w:val="24"/>
          <w:lang w:val="en-US"/>
        </w:rPr>
        <w:t xml:space="preserve"> – SSQ</w:t>
      </w:r>
      <w:r w:rsidR="00016970" w:rsidRPr="00BD509B">
        <w:rPr>
          <w:rFonts w:ascii="Arial" w:hAnsi="Arial" w:cs="Arial"/>
          <w:szCs w:val="24"/>
          <w:lang w:val="en-US"/>
        </w:rPr>
        <w:t>8</w:t>
      </w:r>
      <w:r w:rsidR="00F122A0" w:rsidRPr="00BD509B">
        <w:rPr>
          <w:rFonts w:ascii="Arial" w:hAnsi="Arial" w:cs="Arial"/>
          <w:szCs w:val="24"/>
          <w:lang w:val="en-US"/>
        </w:rPr>
        <w:t>”</w:t>
      </w:r>
      <w:r w:rsidR="003D6FB3" w:rsidRPr="00BD509B">
        <w:rPr>
          <w:rFonts w:ascii="Arial" w:hAnsi="Arial" w:cs="Arial"/>
          <w:szCs w:val="24"/>
          <w:lang w:val="en-US"/>
        </w:rPr>
        <w:t xml:space="preserve"> (LH</w:t>
      </w:r>
      <w:r w:rsidR="00F122A0" w:rsidRPr="00BD509B">
        <w:rPr>
          <w:rFonts w:ascii="Arial" w:hAnsi="Arial" w:cs="Arial"/>
          <w:szCs w:val="24"/>
          <w:lang w:val="en-US"/>
        </w:rPr>
        <w:t>S)</w:t>
      </w:r>
    </w:p>
    <w:sectPr w:rsidR="00D9107E" w:rsidRPr="00BD509B" w:rsidSect="00CE49E9">
      <w:pgSz w:w="11906" w:h="16838"/>
      <w:pgMar w:top="851" w:right="1440"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068"/>
    <w:multiLevelType w:val="multilevel"/>
    <w:tmpl w:val="7CE60F9E"/>
    <w:lvl w:ilvl="0">
      <w:start w:val="5"/>
      <w:numFmt w:val="low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091A4F91"/>
    <w:multiLevelType w:val="hybridMultilevel"/>
    <w:tmpl w:val="457405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2E3499"/>
    <w:multiLevelType w:val="hybridMultilevel"/>
    <w:tmpl w:val="D182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2810"/>
    <w:multiLevelType w:val="hybridMultilevel"/>
    <w:tmpl w:val="81BC8CC2"/>
    <w:lvl w:ilvl="0" w:tplc="2000000F">
      <w:start w:val="1"/>
      <w:numFmt w:val="decimal"/>
      <w:lvlText w:val="%1."/>
      <w:lvlJc w:val="left"/>
      <w:pPr>
        <w:ind w:left="785"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EF6C1B"/>
    <w:multiLevelType w:val="hybridMultilevel"/>
    <w:tmpl w:val="833E400E"/>
    <w:lvl w:ilvl="0" w:tplc="2000000F">
      <w:start w:val="1"/>
      <w:numFmt w:val="decimal"/>
      <w:lvlText w:val="%1."/>
      <w:lvlJc w:val="left"/>
      <w:pPr>
        <w:ind w:left="785"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C409EF"/>
    <w:multiLevelType w:val="hybridMultilevel"/>
    <w:tmpl w:val="952E86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C42F4"/>
    <w:multiLevelType w:val="hybridMultilevel"/>
    <w:tmpl w:val="A80C7052"/>
    <w:lvl w:ilvl="0" w:tplc="2000000F">
      <w:start w:val="1"/>
      <w:numFmt w:val="decimal"/>
      <w:lvlText w:val="%1."/>
      <w:lvlJc w:val="left"/>
      <w:pPr>
        <w:ind w:left="785" w:hanging="360"/>
      </w:p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7" w15:restartNumberingAfterBreak="0">
    <w:nsid w:val="240D334C"/>
    <w:multiLevelType w:val="hybridMultilevel"/>
    <w:tmpl w:val="2F4838C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C916215"/>
    <w:multiLevelType w:val="hybridMultilevel"/>
    <w:tmpl w:val="FD1E2E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E994F76"/>
    <w:multiLevelType w:val="hybridMultilevel"/>
    <w:tmpl w:val="42C846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5443DA8"/>
    <w:multiLevelType w:val="hybridMultilevel"/>
    <w:tmpl w:val="3D266D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6686F15"/>
    <w:multiLevelType w:val="hybridMultilevel"/>
    <w:tmpl w:val="B64AED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4536C82"/>
    <w:multiLevelType w:val="hybridMultilevel"/>
    <w:tmpl w:val="C03436DC"/>
    <w:lvl w:ilvl="0" w:tplc="05F0489A">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E914C95"/>
    <w:multiLevelType w:val="hybridMultilevel"/>
    <w:tmpl w:val="FD1E2E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10034FE"/>
    <w:multiLevelType w:val="hybridMultilevel"/>
    <w:tmpl w:val="4BE2AAF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35645A4"/>
    <w:multiLevelType w:val="hybridMultilevel"/>
    <w:tmpl w:val="5652DC6C"/>
    <w:lvl w:ilvl="0" w:tplc="9F8EA388">
      <w:start w:val="1"/>
      <w:numFmt w:val="lowerLetter"/>
      <w:lvlText w:val="%1."/>
      <w:lvlJc w:val="left"/>
      <w:pPr>
        <w:ind w:left="720" w:hanging="360"/>
      </w:pPr>
      <w:rPr>
        <w:rFonts w:ascii="Arial" w:eastAsiaTheme="minorHAnsi"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59B67E4"/>
    <w:multiLevelType w:val="hybridMultilevel"/>
    <w:tmpl w:val="C8808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911393C"/>
    <w:multiLevelType w:val="hybridMultilevel"/>
    <w:tmpl w:val="0244276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3061B19"/>
    <w:multiLevelType w:val="hybridMultilevel"/>
    <w:tmpl w:val="853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56BDD"/>
    <w:multiLevelType w:val="hybridMultilevel"/>
    <w:tmpl w:val="FD1E2E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7AF7A5C"/>
    <w:multiLevelType w:val="hybridMultilevel"/>
    <w:tmpl w:val="F75A02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9"/>
  </w:num>
  <w:num w:numId="3">
    <w:abstractNumId w:val="17"/>
  </w:num>
  <w:num w:numId="4">
    <w:abstractNumId w:val="6"/>
  </w:num>
  <w:num w:numId="5">
    <w:abstractNumId w:val="11"/>
  </w:num>
  <w:num w:numId="6">
    <w:abstractNumId w:val="16"/>
  </w:num>
  <w:num w:numId="7">
    <w:abstractNumId w:val="7"/>
  </w:num>
  <w:num w:numId="8">
    <w:abstractNumId w:val="1"/>
  </w:num>
  <w:num w:numId="9">
    <w:abstractNumId w:val="14"/>
  </w:num>
  <w:num w:numId="10">
    <w:abstractNumId w:val="8"/>
  </w:num>
  <w:num w:numId="11">
    <w:abstractNumId w:val="0"/>
  </w:num>
  <w:num w:numId="12">
    <w:abstractNumId w:val="4"/>
  </w:num>
  <w:num w:numId="13">
    <w:abstractNumId w:val="2"/>
  </w:num>
  <w:num w:numId="14">
    <w:abstractNumId w:val="10"/>
  </w:num>
  <w:num w:numId="15">
    <w:abstractNumId w:val="5"/>
  </w:num>
  <w:num w:numId="16">
    <w:abstractNumId w:val="18"/>
  </w:num>
  <w:num w:numId="17">
    <w:abstractNumId w:val="13"/>
  </w:num>
  <w:num w:numId="18">
    <w:abstractNumId w:val="19"/>
  </w:num>
  <w:num w:numId="19">
    <w:abstractNumId w:val="12"/>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E8"/>
    <w:rsid w:val="00013D90"/>
    <w:rsid w:val="00016970"/>
    <w:rsid w:val="00033354"/>
    <w:rsid w:val="000476FF"/>
    <w:rsid w:val="00051E64"/>
    <w:rsid w:val="000711B7"/>
    <w:rsid w:val="0007142B"/>
    <w:rsid w:val="00076628"/>
    <w:rsid w:val="00081841"/>
    <w:rsid w:val="00086C48"/>
    <w:rsid w:val="00090B7E"/>
    <w:rsid w:val="00095799"/>
    <w:rsid w:val="00095D72"/>
    <w:rsid w:val="00096C0D"/>
    <w:rsid w:val="000A61B3"/>
    <w:rsid w:val="000A6E4F"/>
    <w:rsid w:val="000B53C1"/>
    <w:rsid w:val="000C4916"/>
    <w:rsid w:val="000D225A"/>
    <w:rsid w:val="000F1031"/>
    <w:rsid w:val="000F155E"/>
    <w:rsid w:val="000F29F5"/>
    <w:rsid w:val="0012640A"/>
    <w:rsid w:val="00130646"/>
    <w:rsid w:val="00146C10"/>
    <w:rsid w:val="00155061"/>
    <w:rsid w:val="0015689D"/>
    <w:rsid w:val="00166359"/>
    <w:rsid w:val="00167C1C"/>
    <w:rsid w:val="001735D8"/>
    <w:rsid w:val="00173608"/>
    <w:rsid w:val="00175E10"/>
    <w:rsid w:val="00176A41"/>
    <w:rsid w:val="00176FD0"/>
    <w:rsid w:val="00181764"/>
    <w:rsid w:val="00183B82"/>
    <w:rsid w:val="001A6852"/>
    <w:rsid w:val="001B1369"/>
    <w:rsid w:val="001C0BB8"/>
    <w:rsid w:val="001C6761"/>
    <w:rsid w:val="001C7936"/>
    <w:rsid w:val="001D2120"/>
    <w:rsid w:val="001D3B9C"/>
    <w:rsid w:val="001D3CF5"/>
    <w:rsid w:val="001E75DD"/>
    <w:rsid w:val="001F4341"/>
    <w:rsid w:val="001F4F7A"/>
    <w:rsid w:val="00200BFD"/>
    <w:rsid w:val="00211008"/>
    <w:rsid w:val="002120C5"/>
    <w:rsid w:val="00216BF4"/>
    <w:rsid w:val="0023775A"/>
    <w:rsid w:val="00237DDF"/>
    <w:rsid w:val="00242706"/>
    <w:rsid w:val="0024759B"/>
    <w:rsid w:val="00255478"/>
    <w:rsid w:val="00260A4E"/>
    <w:rsid w:val="0026580F"/>
    <w:rsid w:val="00272AA5"/>
    <w:rsid w:val="00286B09"/>
    <w:rsid w:val="00291816"/>
    <w:rsid w:val="002935FC"/>
    <w:rsid w:val="002951C6"/>
    <w:rsid w:val="002A1F59"/>
    <w:rsid w:val="002A2C82"/>
    <w:rsid w:val="002B1A85"/>
    <w:rsid w:val="002B6CE2"/>
    <w:rsid w:val="002C536C"/>
    <w:rsid w:val="002E57A1"/>
    <w:rsid w:val="002F3D0F"/>
    <w:rsid w:val="00301468"/>
    <w:rsid w:val="003206BF"/>
    <w:rsid w:val="003214B6"/>
    <w:rsid w:val="003311CD"/>
    <w:rsid w:val="00336694"/>
    <w:rsid w:val="0034653A"/>
    <w:rsid w:val="00361B0B"/>
    <w:rsid w:val="00367ED3"/>
    <w:rsid w:val="003820EA"/>
    <w:rsid w:val="003833EB"/>
    <w:rsid w:val="003B3428"/>
    <w:rsid w:val="003C0238"/>
    <w:rsid w:val="003C28BF"/>
    <w:rsid w:val="003C3ECB"/>
    <w:rsid w:val="003C5A24"/>
    <w:rsid w:val="003D1A67"/>
    <w:rsid w:val="003D6AA9"/>
    <w:rsid w:val="003D6FB3"/>
    <w:rsid w:val="003E658F"/>
    <w:rsid w:val="003E741D"/>
    <w:rsid w:val="004104C2"/>
    <w:rsid w:val="00411A85"/>
    <w:rsid w:val="00416C8B"/>
    <w:rsid w:val="004425F1"/>
    <w:rsid w:val="004431B5"/>
    <w:rsid w:val="00443320"/>
    <w:rsid w:val="00450334"/>
    <w:rsid w:val="00452DC1"/>
    <w:rsid w:val="004635D0"/>
    <w:rsid w:val="004823C7"/>
    <w:rsid w:val="004854BD"/>
    <w:rsid w:val="00485E57"/>
    <w:rsid w:val="004A101C"/>
    <w:rsid w:val="004A1E8A"/>
    <w:rsid w:val="004A4703"/>
    <w:rsid w:val="004C4F22"/>
    <w:rsid w:val="004D7FED"/>
    <w:rsid w:val="004E2A32"/>
    <w:rsid w:val="004E60E4"/>
    <w:rsid w:val="004F5D6D"/>
    <w:rsid w:val="004F6045"/>
    <w:rsid w:val="00511A98"/>
    <w:rsid w:val="00513DDC"/>
    <w:rsid w:val="00515974"/>
    <w:rsid w:val="00531943"/>
    <w:rsid w:val="00541056"/>
    <w:rsid w:val="00541264"/>
    <w:rsid w:val="00573263"/>
    <w:rsid w:val="005825DA"/>
    <w:rsid w:val="00593F4D"/>
    <w:rsid w:val="005943F7"/>
    <w:rsid w:val="005951FE"/>
    <w:rsid w:val="005A1FA4"/>
    <w:rsid w:val="005A2839"/>
    <w:rsid w:val="005A3698"/>
    <w:rsid w:val="005B10BC"/>
    <w:rsid w:val="005B325D"/>
    <w:rsid w:val="005D2F08"/>
    <w:rsid w:val="005D7BAB"/>
    <w:rsid w:val="00600440"/>
    <w:rsid w:val="0062321A"/>
    <w:rsid w:val="00633CDB"/>
    <w:rsid w:val="006367C0"/>
    <w:rsid w:val="00652453"/>
    <w:rsid w:val="0067391D"/>
    <w:rsid w:val="00674314"/>
    <w:rsid w:val="00677454"/>
    <w:rsid w:val="00683191"/>
    <w:rsid w:val="0069089D"/>
    <w:rsid w:val="006A2AD3"/>
    <w:rsid w:val="006A4F68"/>
    <w:rsid w:val="006C46FE"/>
    <w:rsid w:val="006C7FE9"/>
    <w:rsid w:val="006D789B"/>
    <w:rsid w:val="006E7573"/>
    <w:rsid w:val="00700D00"/>
    <w:rsid w:val="007147E1"/>
    <w:rsid w:val="00716C61"/>
    <w:rsid w:val="00716EE6"/>
    <w:rsid w:val="0072583F"/>
    <w:rsid w:val="00737A13"/>
    <w:rsid w:val="00747C05"/>
    <w:rsid w:val="007571F7"/>
    <w:rsid w:val="0077083B"/>
    <w:rsid w:val="00776784"/>
    <w:rsid w:val="00777737"/>
    <w:rsid w:val="007779A9"/>
    <w:rsid w:val="007855BC"/>
    <w:rsid w:val="007979F6"/>
    <w:rsid w:val="007A00FC"/>
    <w:rsid w:val="007A20E8"/>
    <w:rsid w:val="007B056E"/>
    <w:rsid w:val="007B0DFB"/>
    <w:rsid w:val="007B41C7"/>
    <w:rsid w:val="007C22AE"/>
    <w:rsid w:val="007C5F25"/>
    <w:rsid w:val="007C7A18"/>
    <w:rsid w:val="007D65EC"/>
    <w:rsid w:val="007E18C9"/>
    <w:rsid w:val="007E341D"/>
    <w:rsid w:val="00801195"/>
    <w:rsid w:val="00803B5C"/>
    <w:rsid w:val="00805738"/>
    <w:rsid w:val="0082049A"/>
    <w:rsid w:val="008244C2"/>
    <w:rsid w:val="0082620C"/>
    <w:rsid w:val="0082797F"/>
    <w:rsid w:val="008517EC"/>
    <w:rsid w:val="008538A0"/>
    <w:rsid w:val="008612AD"/>
    <w:rsid w:val="0086485C"/>
    <w:rsid w:val="0087516E"/>
    <w:rsid w:val="0088598C"/>
    <w:rsid w:val="00896D9E"/>
    <w:rsid w:val="008A625A"/>
    <w:rsid w:val="008C45AC"/>
    <w:rsid w:val="008C61F9"/>
    <w:rsid w:val="008D355A"/>
    <w:rsid w:val="008D5613"/>
    <w:rsid w:val="008E67A6"/>
    <w:rsid w:val="008F13E0"/>
    <w:rsid w:val="00900979"/>
    <w:rsid w:val="00911EAA"/>
    <w:rsid w:val="00915543"/>
    <w:rsid w:val="00931064"/>
    <w:rsid w:val="0093594A"/>
    <w:rsid w:val="009376A6"/>
    <w:rsid w:val="0094421F"/>
    <w:rsid w:val="0094431D"/>
    <w:rsid w:val="009454A3"/>
    <w:rsid w:val="00946A54"/>
    <w:rsid w:val="00961AE9"/>
    <w:rsid w:val="009636FB"/>
    <w:rsid w:val="009812B3"/>
    <w:rsid w:val="00997EFC"/>
    <w:rsid w:val="009A08D0"/>
    <w:rsid w:val="009A0F18"/>
    <w:rsid w:val="009B420E"/>
    <w:rsid w:val="009C0154"/>
    <w:rsid w:val="009C3936"/>
    <w:rsid w:val="009C7C2A"/>
    <w:rsid w:val="009D0153"/>
    <w:rsid w:val="009D5EC5"/>
    <w:rsid w:val="009D60F5"/>
    <w:rsid w:val="009D74A1"/>
    <w:rsid w:val="00A04903"/>
    <w:rsid w:val="00A1291D"/>
    <w:rsid w:val="00A273B5"/>
    <w:rsid w:val="00A3509D"/>
    <w:rsid w:val="00A40221"/>
    <w:rsid w:val="00A4125E"/>
    <w:rsid w:val="00A67FF3"/>
    <w:rsid w:val="00A71D02"/>
    <w:rsid w:val="00A744E7"/>
    <w:rsid w:val="00A77137"/>
    <w:rsid w:val="00A86B26"/>
    <w:rsid w:val="00A908F3"/>
    <w:rsid w:val="00AA7518"/>
    <w:rsid w:val="00AC7E2E"/>
    <w:rsid w:val="00AD3D15"/>
    <w:rsid w:val="00AE02BE"/>
    <w:rsid w:val="00AF109E"/>
    <w:rsid w:val="00B00780"/>
    <w:rsid w:val="00B0385A"/>
    <w:rsid w:val="00B07CB9"/>
    <w:rsid w:val="00B14D31"/>
    <w:rsid w:val="00B150CA"/>
    <w:rsid w:val="00B21960"/>
    <w:rsid w:val="00B23B6D"/>
    <w:rsid w:val="00B23C74"/>
    <w:rsid w:val="00B261F3"/>
    <w:rsid w:val="00B4003B"/>
    <w:rsid w:val="00B60C17"/>
    <w:rsid w:val="00B645AD"/>
    <w:rsid w:val="00B80444"/>
    <w:rsid w:val="00B81EE5"/>
    <w:rsid w:val="00B94251"/>
    <w:rsid w:val="00B94CFC"/>
    <w:rsid w:val="00BA1458"/>
    <w:rsid w:val="00BA3AE8"/>
    <w:rsid w:val="00BA5627"/>
    <w:rsid w:val="00BA6EA0"/>
    <w:rsid w:val="00BD2EA7"/>
    <w:rsid w:val="00BD509B"/>
    <w:rsid w:val="00BD5EF9"/>
    <w:rsid w:val="00BF087D"/>
    <w:rsid w:val="00BF5C68"/>
    <w:rsid w:val="00C0199E"/>
    <w:rsid w:val="00C05C87"/>
    <w:rsid w:val="00C120F8"/>
    <w:rsid w:val="00C50987"/>
    <w:rsid w:val="00C50F49"/>
    <w:rsid w:val="00C51F95"/>
    <w:rsid w:val="00C52A3D"/>
    <w:rsid w:val="00C55523"/>
    <w:rsid w:val="00C5751F"/>
    <w:rsid w:val="00C6477E"/>
    <w:rsid w:val="00C67094"/>
    <w:rsid w:val="00C757CC"/>
    <w:rsid w:val="00C77326"/>
    <w:rsid w:val="00C950A0"/>
    <w:rsid w:val="00C95CEF"/>
    <w:rsid w:val="00C964F0"/>
    <w:rsid w:val="00CA621F"/>
    <w:rsid w:val="00CC61B9"/>
    <w:rsid w:val="00CD1278"/>
    <w:rsid w:val="00CE49E9"/>
    <w:rsid w:val="00CF24C7"/>
    <w:rsid w:val="00CF28E3"/>
    <w:rsid w:val="00D21190"/>
    <w:rsid w:val="00D23D10"/>
    <w:rsid w:val="00D416E8"/>
    <w:rsid w:val="00D42DC5"/>
    <w:rsid w:val="00D453B5"/>
    <w:rsid w:val="00D4601E"/>
    <w:rsid w:val="00D46ABE"/>
    <w:rsid w:val="00D5249C"/>
    <w:rsid w:val="00D55B34"/>
    <w:rsid w:val="00D57294"/>
    <w:rsid w:val="00D72D96"/>
    <w:rsid w:val="00D8683E"/>
    <w:rsid w:val="00D9107E"/>
    <w:rsid w:val="00DB3FBA"/>
    <w:rsid w:val="00DD0349"/>
    <w:rsid w:val="00DD03D7"/>
    <w:rsid w:val="00DD54A4"/>
    <w:rsid w:val="00DE23C5"/>
    <w:rsid w:val="00DE43F5"/>
    <w:rsid w:val="00DF5358"/>
    <w:rsid w:val="00E02323"/>
    <w:rsid w:val="00E056F0"/>
    <w:rsid w:val="00E07E68"/>
    <w:rsid w:val="00E14289"/>
    <w:rsid w:val="00E20D06"/>
    <w:rsid w:val="00E22CF4"/>
    <w:rsid w:val="00E22FDE"/>
    <w:rsid w:val="00E27F0B"/>
    <w:rsid w:val="00E33AAF"/>
    <w:rsid w:val="00E512FB"/>
    <w:rsid w:val="00E65ECE"/>
    <w:rsid w:val="00E67E68"/>
    <w:rsid w:val="00E72533"/>
    <w:rsid w:val="00E73F97"/>
    <w:rsid w:val="00E838EF"/>
    <w:rsid w:val="00E93E8C"/>
    <w:rsid w:val="00E9793F"/>
    <w:rsid w:val="00EB279B"/>
    <w:rsid w:val="00EC239D"/>
    <w:rsid w:val="00EC2EF3"/>
    <w:rsid w:val="00EF74C2"/>
    <w:rsid w:val="00F03A45"/>
    <w:rsid w:val="00F11F18"/>
    <w:rsid w:val="00F122A0"/>
    <w:rsid w:val="00F16344"/>
    <w:rsid w:val="00F25192"/>
    <w:rsid w:val="00F3234B"/>
    <w:rsid w:val="00F5471A"/>
    <w:rsid w:val="00F558D7"/>
    <w:rsid w:val="00F57409"/>
    <w:rsid w:val="00F60956"/>
    <w:rsid w:val="00F728A9"/>
    <w:rsid w:val="00F835BD"/>
    <w:rsid w:val="00F8423A"/>
    <w:rsid w:val="00FA205F"/>
    <w:rsid w:val="00FC1A93"/>
    <w:rsid w:val="00FC2DA7"/>
    <w:rsid w:val="00FC414C"/>
    <w:rsid w:val="00FC6896"/>
    <w:rsid w:val="00FD1CB8"/>
    <w:rsid w:val="00FF55A3"/>
    <w:rsid w:val="00FF69E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CEDA"/>
  <w15:chartTrackingRefBased/>
  <w15:docId w15:val="{8F493A41-E46E-493E-A51E-D85479A2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Table bullet,Colorful List Accent 1"/>
    <w:basedOn w:val="Normal"/>
    <w:link w:val="ListParagraphChar"/>
    <w:uiPriority w:val="34"/>
    <w:qFormat/>
    <w:rsid w:val="005D2F08"/>
    <w:pPr>
      <w:ind w:left="720"/>
      <w:contextualSpacing/>
    </w:pPr>
  </w:style>
  <w:style w:type="character" w:styleId="PlaceholderText">
    <w:name w:val="Placeholder Text"/>
    <w:basedOn w:val="DefaultParagraphFont"/>
    <w:uiPriority w:val="99"/>
    <w:semiHidden/>
    <w:rsid w:val="005B325D"/>
    <w:rPr>
      <w:color w:val="808080"/>
    </w:rPr>
  </w:style>
  <w:style w:type="paragraph" w:customStyle="1" w:styleId="Default">
    <w:name w:val="Default"/>
    <w:rsid w:val="006C7F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44">
    <w:name w:val="CM144"/>
    <w:basedOn w:val="Default"/>
    <w:next w:val="Default"/>
    <w:uiPriority w:val="99"/>
    <w:rsid w:val="001C0BB8"/>
    <w:rPr>
      <w:color w:val="auto"/>
    </w:rPr>
  </w:style>
  <w:style w:type="paragraph" w:styleId="BodyText2">
    <w:name w:val="Body Text 2"/>
    <w:basedOn w:val="Normal"/>
    <w:link w:val="BodyText2Char"/>
    <w:semiHidden/>
    <w:rsid w:val="00291816"/>
    <w:pPr>
      <w:overflowPunct w:val="0"/>
      <w:autoSpaceDE w:val="0"/>
      <w:autoSpaceDN w:val="0"/>
      <w:adjustRightInd w:val="0"/>
      <w:spacing w:after="0" w:line="240" w:lineRule="auto"/>
      <w:ind w:right="720"/>
      <w:textAlignment w:val="baseline"/>
    </w:pPr>
    <w:rPr>
      <w:rFonts w:ascii="Arial" w:eastAsia="Times New Roman" w:hAnsi="Arial" w:cs="Times New Roman"/>
      <w:sz w:val="24"/>
      <w:szCs w:val="24"/>
      <w:lang w:val="en-US"/>
    </w:rPr>
  </w:style>
  <w:style w:type="character" w:customStyle="1" w:styleId="BodyText2Char">
    <w:name w:val="Body Text 2 Char"/>
    <w:basedOn w:val="DefaultParagraphFont"/>
    <w:link w:val="BodyText2"/>
    <w:semiHidden/>
    <w:rsid w:val="00291816"/>
    <w:rPr>
      <w:rFonts w:ascii="Arial" w:eastAsia="Times New Roman" w:hAnsi="Arial" w:cs="Times New Roman"/>
      <w:sz w:val="24"/>
      <w:szCs w:val="24"/>
      <w:lang w:val="en-US"/>
    </w:rPr>
  </w:style>
  <w:style w:type="character" w:customStyle="1" w:styleId="ListParagraphChar">
    <w:name w:val="List Paragraph Char"/>
    <w:aliases w:val="MCHIP_list paragraph Char,List Paragraph1 Char,Recommendation Char,Table bullet Char,Colorful List Accent 1 Char"/>
    <w:basedOn w:val="DefaultParagraphFont"/>
    <w:link w:val="ListParagraph"/>
    <w:uiPriority w:val="34"/>
    <w:rsid w:val="00AC7E2E"/>
  </w:style>
  <w:style w:type="paragraph" w:customStyle="1" w:styleId="explanatorynotes">
    <w:name w:val="explanatory_notes"/>
    <w:basedOn w:val="Normal"/>
    <w:rsid w:val="00AC7E2E"/>
    <w:pPr>
      <w:tabs>
        <w:tab w:val="left" w:pos="720"/>
      </w:tabs>
      <w:suppressAutoHyphens/>
      <w:spacing w:after="240" w:line="360" w:lineRule="exact"/>
      <w:jc w:val="both"/>
    </w:pPr>
    <w:rPr>
      <w:rFonts w:ascii="Arial" w:eastAsia="Times New Roman" w:hAnsi="Arial" w:cs="Times New Roman"/>
      <w:sz w:val="24"/>
      <w:szCs w:val="20"/>
      <w:lang w:val="en-US"/>
    </w:rPr>
  </w:style>
  <w:style w:type="character" w:styleId="CommentReference">
    <w:name w:val="annotation reference"/>
    <w:basedOn w:val="DefaultParagraphFont"/>
    <w:uiPriority w:val="99"/>
    <w:semiHidden/>
    <w:unhideWhenUsed/>
    <w:rsid w:val="00C964F0"/>
    <w:rPr>
      <w:sz w:val="16"/>
      <w:szCs w:val="16"/>
    </w:rPr>
  </w:style>
  <w:style w:type="paragraph" w:styleId="CommentText">
    <w:name w:val="annotation text"/>
    <w:basedOn w:val="Normal"/>
    <w:link w:val="CommentTextChar"/>
    <w:uiPriority w:val="99"/>
    <w:semiHidden/>
    <w:unhideWhenUsed/>
    <w:rsid w:val="00C964F0"/>
    <w:pPr>
      <w:spacing w:line="240" w:lineRule="auto"/>
    </w:pPr>
    <w:rPr>
      <w:sz w:val="20"/>
      <w:szCs w:val="20"/>
    </w:rPr>
  </w:style>
  <w:style w:type="character" w:customStyle="1" w:styleId="CommentTextChar">
    <w:name w:val="Comment Text Char"/>
    <w:basedOn w:val="DefaultParagraphFont"/>
    <w:link w:val="CommentText"/>
    <w:uiPriority w:val="99"/>
    <w:semiHidden/>
    <w:rsid w:val="00C964F0"/>
    <w:rPr>
      <w:sz w:val="20"/>
      <w:szCs w:val="20"/>
    </w:rPr>
  </w:style>
  <w:style w:type="paragraph" w:styleId="CommentSubject">
    <w:name w:val="annotation subject"/>
    <w:basedOn w:val="CommentText"/>
    <w:next w:val="CommentText"/>
    <w:link w:val="CommentSubjectChar"/>
    <w:uiPriority w:val="99"/>
    <w:semiHidden/>
    <w:unhideWhenUsed/>
    <w:rsid w:val="00C964F0"/>
    <w:rPr>
      <w:b/>
      <w:bCs/>
    </w:rPr>
  </w:style>
  <w:style w:type="character" w:customStyle="1" w:styleId="CommentSubjectChar">
    <w:name w:val="Comment Subject Char"/>
    <w:basedOn w:val="CommentTextChar"/>
    <w:link w:val="CommentSubject"/>
    <w:uiPriority w:val="99"/>
    <w:semiHidden/>
    <w:rsid w:val="00C964F0"/>
    <w:rPr>
      <w:b/>
      <w:bCs/>
      <w:sz w:val="20"/>
      <w:szCs w:val="20"/>
    </w:rPr>
  </w:style>
  <w:style w:type="paragraph" w:styleId="BalloonText">
    <w:name w:val="Balloon Text"/>
    <w:basedOn w:val="Normal"/>
    <w:link w:val="BalloonTextChar"/>
    <w:uiPriority w:val="99"/>
    <w:semiHidden/>
    <w:unhideWhenUsed/>
    <w:rsid w:val="00C96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F0"/>
    <w:rPr>
      <w:rFonts w:ascii="Segoe UI" w:hAnsi="Segoe UI" w:cs="Segoe UI"/>
      <w:sz w:val="18"/>
      <w:szCs w:val="18"/>
    </w:rPr>
  </w:style>
  <w:style w:type="paragraph" w:styleId="Revision">
    <w:name w:val="Revision"/>
    <w:hidden/>
    <w:uiPriority w:val="99"/>
    <w:semiHidden/>
    <w:rsid w:val="00C96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109B7A5B5C547BE29AA9D0835BC52" ma:contentTypeVersion="8" ma:contentTypeDescription="Create a new document." ma:contentTypeScope="" ma:versionID="b9e6620507a7ba3b5e9f0f44175f77ac">
  <xsd:schema xmlns:xsd="http://www.w3.org/2001/XMLSchema" xmlns:xs="http://www.w3.org/2001/XMLSchema" xmlns:p="http://schemas.microsoft.com/office/2006/metadata/properties" xmlns:ns3="a7359dab-3db3-449d-82d5-f012b27352a0" targetNamespace="http://schemas.microsoft.com/office/2006/metadata/properties" ma:root="true" ma:fieldsID="980f7389d399e52785dda597fb0417a7" ns3:_="">
    <xsd:import namespace="a7359dab-3db3-449d-82d5-f012b27352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59dab-3db3-449d-82d5-f012b2735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BE040-4201-4183-8511-E42C83089713}">
  <ds:schemaRefs>
    <ds:schemaRef ds:uri="http://schemas.microsoft.com/sharepoint/v3/contenttype/forms"/>
  </ds:schemaRefs>
</ds:datastoreItem>
</file>

<file path=customXml/itemProps2.xml><?xml version="1.0" encoding="utf-8"?>
<ds:datastoreItem xmlns:ds="http://schemas.openxmlformats.org/officeDocument/2006/customXml" ds:itemID="{D92D2FE2-EA19-454C-B1AF-956B3C01A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59dab-3db3-449d-82d5-f012b2735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61338-B49C-4C8F-9702-84B399218F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1604</Words>
  <Characters>9288</Characters>
  <Application>Microsoft Office Word</Application>
  <DocSecurity>0</DocSecurity>
  <Lines>147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 Sam O. Jacob-Oricha</dc:creator>
  <cp:keywords/>
  <dc:description/>
  <cp:lastModifiedBy>Samuel Jacob-Oricha</cp:lastModifiedBy>
  <cp:revision>10</cp:revision>
  <dcterms:created xsi:type="dcterms:W3CDTF">2019-08-08T13:20:00Z</dcterms:created>
  <dcterms:modified xsi:type="dcterms:W3CDTF">2019-08-28T11:01:00Z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0x01010018D109B7A5B5C547BE29AA9D0835BC52</vt:lpwstr>
  </property>
</Properties>
</file>