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C13B" w14:textId="77777777" w:rsidR="009C580E" w:rsidRPr="00DB1B61" w:rsidRDefault="009C580E" w:rsidP="009C580E">
      <w:pPr>
        <w:tabs>
          <w:tab w:val="left" w:pos="1410"/>
        </w:tabs>
        <w:jc w:val="center"/>
        <w:rPr>
          <w:rFonts w:cstheme="minorHAnsi"/>
          <w:b/>
        </w:rPr>
      </w:pPr>
      <w:r w:rsidRPr="00DB1B61">
        <w:rPr>
          <w:rFonts w:cstheme="minorHAnsi"/>
          <w:b/>
        </w:rPr>
        <w:t>INDIVIDUAL CONSULTANT PROCUREMENT NOTICE</w:t>
      </w:r>
    </w:p>
    <w:p w14:paraId="5710C410" w14:textId="77777777" w:rsidR="00C2163D" w:rsidRPr="00F61AA4" w:rsidRDefault="00C2163D" w:rsidP="00B90D41">
      <w:pPr>
        <w:tabs>
          <w:tab w:val="left" w:pos="1410"/>
        </w:tabs>
        <w:jc w:val="both"/>
        <w:rPr>
          <w:b/>
        </w:rPr>
      </w:pPr>
    </w:p>
    <w:p w14:paraId="6CA811A2" w14:textId="3E1A9E60" w:rsidR="00B077A9" w:rsidRPr="00771C51" w:rsidRDefault="009C580E" w:rsidP="00B077A9">
      <w:pPr>
        <w:tabs>
          <w:tab w:val="left" w:pos="1410"/>
        </w:tabs>
        <w:jc w:val="center"/>
        <w:rPr>
          <w:rFonts w:cstheme="minorHAnsi"/>
          <w:b/>
        </w:rPr>
      </w:pPr>
      <w:r>
        <w:rPr>
          <w:rFonts w:cstheme="minorHAnsi"/>
          <w:b/>
        </w:rPr>
        <w:t xml:space="preserve">IC - </w:t>
      </w:r>
      <w:r w:rsidR="00B077A9">
        <w:rPr>
          <w:rFonts w:cstheme="minorHAnsi"/>
          <w:b/>
        </w:rPr>
        <w:t xml:space="preserve">Recrutement d’un Consultant </w:t>
      </w:r>
      <w:r w:rsidR="006A391D">
        <w:rPr>
          <w:rFonts w:cstheme="minorHAnsi"/>
          <w:b/>
        </w:rPr>
        <w:t>National (</w:t>
      </w:r>
      <w:r w:rsidR="00B077A9">
        <w:rPr>
          <w:rFonts w:cstheme="minorHAnsi"/>
          <w:b/>
        </w:rPr>
        <w:t>Chef de mission</w:t>
      </w:r>
      <w:r w:rsidR="006A391D">
        <w:rPr>
          <w:rFonts w:cstheme="minorHAnsi"/>
          <w:b/>
        </w:rPr>
        <w:t>)</w:t>
      </w:r>
      <w:r w:rsidR="00B077A9">
        <w:rPr>
          <w:rFonts w:cstheme="minorHAnsi"/>
          <w:b/>
        </w:rPr>
        <w:t xml:space="preserve"> chargé de conduire </w:t>
      </w:r>
      <w:r w:rsidR="00B077A9" w:rsidRPr="00771C51">
        <w:rPr>
          <w:rFonts w:cstheme="minorHAnsi"/>
          <w:b/>
        </w:rPr>
        <w:t>une étude de faisabilité d’installation d’une usine de transformation des fruits en jus</w:t>
      </w:r>
      <w:r w:rsidR="00B077A9">
        <w:rPr>
          <w:rFonts w:cstheme="minorHAnsi"/>
          <w:b/>
        </w:rPr>
        <w:t xml:space="preserve">, province de </w:t>
      </w:r>
      <w:proofErr w:type="spellStart"/>
      <w:r w:rsidR="00B077A9">
        <w:rPr>
          <w:rFonts w:cstheme="minorHAnsi"/>
          <w:b/>
        </w:rPr>
        <w:t>Rumonge</w:t>
      </w:r>
      <w:proofErr w:type="spellEnd"/>
      <w:r w:rsidR="00B077A9" w:rsidRPr="00771C51">
        <w:rPr>
          <w:rFonts w:cstheme="minorHAnsi"/>
          <w:b/>
        </w:rPr>
        <w:t xml:space="preserve">. </w:t>
      </w:r>
    </w:p>
    <w:p w14:paraId="2F2EF994" w14:textId="49FC35C7" w:rsidR="00C2163D" w:rsidRPr="0066113D" w:rsidRDefault="00C2163D" w:rsidP="00B90D41">
      <w:pPr>
        <w:tabs>
          <w:tab w:val="left" w:pos="2127"/>
        </w:tabs>
        <w:spacing w:before="240" w:after="120"/>
        <w:jc w:val="both"/>
        <w:rPr>
          <w:b/>
        </w:rPr>
      </w:pPr>
      <w:r w:rsidRPr="00F61AA4">
        <w:rPr>
          <w:b/>
          <w:noProof/>
          <w:lang w:eastAsia="fr-FR"/>
        </w:rPr>
        <mc:AlternateContent>
          <mc:Choice Requires="wps">
            <w:drawing>
              <wp:anchor distT="0" distB="0" distL="114300" distR="114300" simplePos="0" relativeHeight="251659264" behindDoc="0" locked="0" layoutInCell="1" allowOverlap="1" wp14:anchorId="51ABA752" wp14:editId="413ECE67">
                <wp:simplePos x="0" y="0"/>
                <wp:positionH relativeFrom="column">
                  <wp:posOffset>-69850</wp:posOffset>
                </wp:positionH>
                <wp:positionV relativeFrom="paragraph">
                  <wp:posOffset>101971</wp:posOffset>
                </wp:positionV>
                <wp:extent cx="6407785" cy="635"/>
                <wp:effectExtent l="0" t="0" r="1206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635"/>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6EB9E" id="_x0000_t32" coordsize="21600,21600" o:spt="32" o:oned="t" path="m,l21600,21600e" filled="f">
                <v:path arrowok="t" fillok="f" o:connecttype="none"/>
                <o:lock v:ext="edit" shapetype="t"/>
              </v:shapetype>
              <v:shape id="Straight Arrow Connector 2" o:spid="_x0000_s1026" type="#_x0000_t32" style="position:absolute;margin-left:-5.5pt;margin-top:8.05pt;width:50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fpKQIAAE0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" strokecolor="blue" strokeweight="1.5pt"/>
            </w:pict>
          </mc:Fallback>
        </mc:AlternateContent>
      </w:r>
      <w:r w:rsidRPr="00F61AA4">
        <w:rPr>
          <w:b/>
          <w:u w:val="single"/>
        </w:rPr>
        <w:t xml:space="preserve">Lieu de la </w:t>
      </w:r>
      <w:r w:rsidR="00240662" w:rsidRPr="0066113D">
        <w:rPr>
          <w:b/>
          <w:u w:val="single"/>
        </w:rPr>
        <w:t>mission</w:t>
      </w:r>
      <w:r w:rsidR="00A6252E">
        <w:rPr>
          <w:b/>
          <w:u w:val="single"/>
        </w:rPr>
        <w:tab/>
      </w:r>
      <w:r w:rsidR="00240662" w:rsidRPr="0066113D">
        <w:rPr>
          <w:b/>
        </w:rPr>
        <w:t>:</w:t>
      </w:r>
      <w:r w:rsidR="00A6252E">
        <w:rPr>
          <w:b/>
        </w:rPr>
        <w:t xml:space="preserve"> </w:t>
      </w:r>
      <w:r w:rsidRPr="0066113D">
        <w:rPr>
          <w:b/>
        </w:rPr>
        <w:t>Bu</w:t>
      </w:r>
      <w:r w:rsidR="009B25BA">
        <w:rPr>
          <w:b/>
        </w:rPr>
        <w:t xml:space="preserve">jumbura + </w:t>
      </w:r>
      <w:r w:rsidR="00EA3489">
        <w:rPr>
          <w:b/>
        </w:rPr>
        <w:t>selon la méthodologie proposée</w:t>
      </w:r>
      <w:r w:rsidRPr="0066113D">
        <w:rPr>
          <w:b/>
        </w:rPr>
        <w:t xml:space="preserve"> </w:t>
      </w:r>
    </w:p>
    <w:p w14:paraId="38296E12" w14:textId="26B96693" w:rsidR="00C2163D" w:rsidRPr="0066113D" w:rsidRDefault="00C2163D" w:rsidP="00B90D41">
      <w:pPr>
        <w:tabs>
          <w:tab w:val="left" w:pos="2127"/>
        </w:tabs>
        <w:spacing w:after="120"/>
        <w:ind w:left="2835" w:hanging="2835"/>
        <w:jc w:val="both"/>
        <w:rPr>
          <w:b/>
        </w:rPr>
      </w:pPr>
      <w:r w:rsidRPr="0066113D">
        <w:rPr>
          <w:b/>
          <w:u w:val="single"/>
        </w:rPr>
        <w:t xml:space="preserve">Durée de la </w:t>
      </w:r>
      <w:r w:rsidR="00240662" w:rsidRPr="0066113D">
        <w:rPr>
          <w:b/>
          <w:u w:val="single"/>
        </w:rPr>
        <w:t>mission</w:t>
      </w:r>
      <w:r w:rsidR="00A6252E">
        <w:rPr>
          <w:b/>
        </w:rPr>
        <w:tab/>
      </w:r>
      <w:r w:rsidR="00240662" w:rsidRPr="0066113D">
        <w:rPr>
          <w:b/>
        </w:rPr>
        <w:t>:</w:t>
      </w:r>
      <w:r w:rsidRPr="0066113D">
        <w:rPr>
          <w:b/>
        </w:rPr>
        <w:t xml:space="preserve"> </w:t>
      </w:r>
      <w:r w:rsidR="00B077A9">
        <w:rPr>
          <w:b/>
        </w:rPr>
        <w:t>4</w:t>
      </w:r>
      <w:r w:rsidR="00240662" w:rsidRPr="0066113D">
        <w:rPr>
          <w:b/>
        </w:rPr>
        <w:t>0 jours</w:t>
      </w:r>
      <w:r w:rsidRPr="0066113D">
        <w:rPr>
          <w:b/>
        </w:rPr>
        <w:t xml:space="preserve"> </w:t>
      </w:r>
      <w:r w:rsidR="00B077A9">
        <w:rPr>
          <w:b/>
        </w:rPr>
        <w:t>calendaires</w:t>
      </w:r>
    </w:p>
    <w:p w14:paraId="2143A7CF" w14:textId="77777777" w:rsidR="00A6252E" w:rsidRDefault="00C2163D" w:rsidP="00B077A9">
      <w:pPr>
        <w:tabs>
          <w:tab w:val="left" w:pos="2127"/>
        </w:tabs>
        <w:spacing w:after="120"/>
        <w:ind w:left="2041" w:hanging="2041"/>
        <w:jc w:val="both"/>
        <w:rPr>
          <w:b/>
        </w:rPr>
      </w:pPr>
      <w:r w:rsidRPr="0066113D">
        <w:rPr>
          <w:b/>
          <w:u w:val="single"/>
        </w:rPr>
        <w:t>Descriptio</w:t>
      </w:r>
      <w:r w:rsidR="00A6252E">
        <w:rPr>
          <w:b/>
          <w:u w:val="single"/>
        </w:rPr>
        <w:t>n</w:t>
      </w:r>
      <w:proofErr w:type="gramStart"/>
      <w:r w:rsidR="00A6252E">
        <w:rPr>
          <w:b/>
          <w:u w:val="single"/>
        </w:rPr>
        <w:tab/>
        <w:t xml:space="preserve">  </w:t>
      </w:r>
      <w:r w:rsidRPr="0066113D">
        <w:rPr>
          <w:b/>
        </w:rPr>
        <w:t>:</w:t>
      </w:r>
      <w:proofErr w:type="gramEnd"/>
      <w:r w:rsidRPr="0066113D">
        <w:rPr>
          <w:b/>
        </w:rPr>
        <w:t xml:space="preserve"> </w:t>
      </w:r>
      <w:r w:rsidR="00247A92" w:rsidRPr="0066113D">
        <w:rPr>
          <w:b/>
        </w:rPr>
        <w:t>E</w:t>
      </w:r>
      <w:r w:rsidRPr="0066113D">
        <w:rPr>
          <w:b/>
        </w:rPr>
        <w:t xml:space="preserve">tude </w:t>
      </w:r>
      <w:r w:rsidR="00B077A9">
        <w:rPr>
          <w:b/>
        </w:rPr>
        <w:t>de faisabilité d’installation d’une usine de transformation des fruits</w:t>
      </w:r>
    </w:p>
    <w:p w14:paraId="28707112" w14:textId="4B500A9E" w:rsidR="00C2163D" w:rsidRPr="0066113D" w:rsidRDefault="00A6252E" w:rsidP="00B077A9">
      <w:pPr>
        <w:tabs>
          <w:tab w:val="left" w:pos="2127"/>
        </w:tabs>
        <w:spacing w:after="120"/>
        <w:ind w:left="2041" w:hanging="2041"/>
        <w:jc w:val="both"/>
        <w:rPr>
          <w:b/>
        </w:rPr>
      </w:pPr>
      <w:r>
        <w:rPr>
          <w:b/>
        </w:rPr>
        <w:t xml:space="preserve">                                             </w:t>
      </w:r>
      <w:r w:rsidR="00B077A9">
        <w:rPr>
          <w:b/>
        </w:rPr>
        <w:t>en jus</w:t>
      </w:r>
    </w:p>
    <w:p w14:paraId="268A5B8F" w14:textId="42063AA0" w:rsidR="0066113D" w:rsidRPr="0066113D" w:rsidRDefault="0066113D" w:rsidP="00B90D41">
      <w:pPr>
        <w:tabs>
          <w:tab w:val="left" w:pos="2127"/>
        </w:tabs>
        <w:spacing w:after="120"/>
        <w:ind w:left="2835" w:hanging="2835"/>
        <w:jc w:val="both"/>
        <w:rPr>
          <w:b/>
        </w:rPr>
      </w:pPr>
      <w:r w:rsidRPr="0066113D">
        <w:rPr>
          <w:b/>
          <w:u w:val="single"/>
        </w:rPr>
        <w:t>Type de contrat</w:t>
      </w:r>
      <w:r w:rsidR="00A6252E">
        <w:rPr>
          <w:b/>
          <w:u w:val="single"/>
        </w:rPr>
        <w:tab/>
      </w:r>
      <w:r w:rsidRPr="0066113D">
        <w:rPr>
          <w:b/>
        </w:rPr>
        <w:t>:</w:t>
      </w:r>
      <w:r w:rsidR="00A6252E">
        <w:rPr>
          <w:b/>
        </w:rPr>
        <w:t xml:space="preserve"> </w:t>
      </w:r>
      <w:r w:rsidRPr="0066113D">
        <w:rPr>
          <w:b/>
        </w:rPr>
        <w:t>Consultant individuel</w:t>
      </w:r>
    </w:p>
    <w:p w14:paraId="7CAE92C8" w14:textId="74E0F630" w:rsidR="00C2163D" w:rsidRDefault="00C2163D" w:rsidP="00B90D41">
      <w:pPr>
        <w:tabs>
          <w:tab w:val="left" w:pos="2127"/>
        </w:tabs>
        <w:spacing w:after="120"/>
        <w:ind w:left="2124" w:hanging="2124"/>
        <w:jc w:val="both"/>
        <w:rPr>
          <w:b/>
        </w:rPr>
      </w:pPr>
      <w:r w:rsidRPr="0066113D">
        <w:rPr>
          <w:b/>
          <w:u w:val="single"/>
        </w:rPr>
        <w:t xml:space="preserve">Nom du </w:t>
      </w:r>
      <w:r w:rsidR="00BD3CD1" w:rsidRPr="0066113D">
        <w:rPr>
          <w:b/>
          <w:u w:val="single"/>
        </w:rPr>
        <w:t>projet</w:t>
      </w:r>
      <w:r w:rsidR="00A6252E">
        <w:rPr>
          <w:b/>
          <w:u w:val="single"/>
        </w:rPr>
        <w:tab/>
      </w:r>
      <w:r w:rsidR="00BD3CD1" w:rsidRPr="0066113D">
        <w:rPr>
          <w:b/>
        </w:rPr>
        <w:t>:</w:t>
      </w:r>
      <w:r w:rsidR="00A6252E">
        <w:rPr>
          <w:b/>
        </w:rPr>
        <w:t xml:space="preserve"> </w:t>
      </w:r>
      <w:r w:rsidR="00B077A9" w:rsidRPr="00B077A9">
        <w:rPr>
          <w:b/>
        </w:rPr>
        <w:t>Programme d’appui à la décentralisation et au développement économique local (PADDEL).</w:t>
      </w:r>
    </w:p>
    <w:p w14:paraId="7551782F" w14:textId="517CA0E1" w:rsidR="002357D8" w:rsidRDefault="002357D8" w:rsidP="00B90D41">
      <w:pPr>
        <w:tabs>
          <w:tab w:val="left" w:pos="2127"/>
        </w:tabs>
        <w:spacing w:after="120"/>
        <w:ind w:left="2124" w:hanging="2124"/>
        <w:jc w:val="both"/>
        <w:rPr>
          <w:b/>
        </w:rPr>
      </w:pPr>
    </w:p>
    <w:p w14:paraId="416ACDFD" w14:textId="096C8551" w:rsidR="002357D8" w:rsidRPr="00DB1B61" w:rsidRDefault="002357D8" w:rsidP="002357D8">
      <w:pPr>
        <w:tabs>
          <w:tab w:val="left" w:pos="2127"/>
        </w:tabs>
        <w:spacing w:after="120"/>
        <w:jc w:val="both"/>
        <w:rPr>
          <w:rFonts w:cstheme="minorHAnsi"/>
        </w:rPr>
      </w:pPr>
      <w:r w:rsidRPr="00DB1B61">
        <w:rPr>
          <w:rFonts w:cstheme="minorHAnsi"/>
        </w:rPr>
        <w:t>Les soumissions à savoir une proposition technique et une proposition financière doivent être envoyées</w:t>
      </w:r>
      <w:r w:rsidR="00EA0765">
        <w:rPr>
          <w:rFonts w:cstheme="minorHAnsi"/>
        </w:rPr>
        <w:t> ; séparées</w:t>
      </w:r>
      <w:r w:rsidRPr="00DB1B61">
        <w:rPr>
          <w:rFonts w:cstheme="minorHAnsi"/>
        </w:rPr>
        <w:t>, par e-mail</w:t>
      </w:r>
      <w:r w:rsidR="00143C87">
        <w:rPr>
          <w:rFonts w:cstheme="minorHAnsi"/>
        </w:rPr>
        <w:t xml:space="preserve"> </w:t>
      </w:r>
      <w:r w:rsidR="00143C87" w:rsidRPr="00DB1B61">
        <w:rPr>
          <w:rFonts w:cstheme="minorHAnsi"/>
        </w:rPr>
        <w:t>jusqu’au</w:t>
      </w:r>
      <w:r w:rsidR="00143C87" w:rsidRPr="00DB1B61">
        <w:rPr>
          <w:rStyle w:val="Strong"/>
          <w:rFonts w:cstheme="minorHAnsi"/>
        </w:rPr>
        <w:t xml:space="preserve"> </w:t>
      </w:r>
      <w:r w:rsidR="00143C87">
        <w:rPr>
          <w:rStyle w:val="Strong"/>
          <w:rFonts w:cstheme="minorHAnsi"/>
        </w:rPr>
        <w:t>16 Octobre</w:t>
      </w:r>
      <w:r w:rsidR="00143C87" w:rsidRPr="00DB1B61">
        <w:rPr>
          <w:rStyle w:val="Strong"/>
          <w:rFonts w:cstheme="minorHAnsi"/>
        </w:rPr>
        <w:t xml:space="preserve"> 2019</w:t>
      </w:r>
      <w:r w:rsidR="00143C87">
        <w:rPr>
          <w:rStyle w:val="Strong"/>
          <w:rFonts w:cstheme="minorHAnsi"/>
          <w:i/>
          <w:iCs/>
        </w:rPr>
        <w:t xml:space="preserve"> </w:t>
      </w:r>
      <w:r w:rsidRPr="00DB1B61">
        <w:rPr>
          <w:rStyle w:val="Strong"/>
          <w:rFonts w:cstheme="minorHAnsi"/>
          <w:i/>
          <w:iCs/>
        </w:rPr>
        <w:t xml:space="preserve">à l'adresse : </w:t>
      </w:r>
      <w:hyperlink r:id="rId8" w:history="1">
        <w:r w:rsidRPr="00DB1B61">
          <w:rPr>
            <w:rStyle w:val="Hyperlink"/>
            <w:rFonts w:cstheme="minorHAnsi"/>
            <w:b/>
            <w:bCs/>
            <w:i/>
            <w:iCs/>
          </w:rPr>
          <w:t>procurem</w:t>
        </w:r>
        <w:bookmarkStart w:id="0" w:name="_GoBack"/>
        <w:bookmarkEnd w:id="0"/>
        <w:r w:rsidRPr="00DB1B61">
          <w:rPr>
            <w:rStyle w:val="Hyperlink"/>
            <w:rFonts w:cstheme="minorHAnsi"/>
            <w:b/>
            <w:bCs/>
            <w:i/>
            <w:iCs/>
          </w:rPr>
          <w:t>ent.bi@undp.org</w:t>
        </w:r>
      </w:hyperlink>
      <w:r w:rsidR="00143C87">
        <w:rPr>
          <w:rStyle w:val="Hyperlink"/>
          <w:rFonts w:cstheme="minorHAnsi"/>
          <w:b/>
          <w:bCs/>
          <w:i/>
          <w:iCs/>
        </w:rPr>
        <w:t xml:space="preserve"> </w:t>
      </w:r>
      <w:r w:rsidRPr="00DB1B61">
        <w:rPr>
          <w:rStyle w:val="Emphasis"/>
          <w:rFonts w:cstheme="minorHAnsi"/>
        </w:rPr>
        <w:t>avec la mention : </w:t>
      </w:r>
      <w:r w:rsidRPr="00143C87">
        <w:rPr>
          <w:rStyle w:val="Emphasis"/>
          <w:rFonts w:cstheme="minorHAnsi"/>
          <w:b/>
          <w:u w:val="single"/>
        </w:rPr>
        <w:t>« </w:t>
      </w:r>
      <w:r w:rsidRPr="00143C87">
        <w:rPr>
          <w:rFonts w:cstheme="minorHAnsi"/>
          <w:b/>
          <w:u w:val="single"/>
        </w:rPr>
        <w:t xml:space="preserve">Consultant National (Chef de mission) chargé de conduire une étude de faisabilité d’installation d’une usine de transformation des fruits en jus, province de </w:t>
      </w:r>
      <w:proofErr w:type="spellStart"/>
      <w:proofErr w:type="gramStart"/>
      <w:r w:rsidRPr="00143C87">
        <w:rPr>
          <w:rFonts w:cstheme="minorHAnsi"/>
          <w:b/>
          <w:u w:val="single"/>
        </w:rPr>
        <w:t>Rumonge</w:t>
      </w:r>
      <w:proofErr w:type="spellEnd"/>
      <w:r w:rsidRPr="00DB1B61">
        <w:rPr>
          <w:rFonts w:cstheme="minorHAnsi"/>
          <w:b/>
        </w:rPr>
        <w:t>»</w:t>
      </w:r>
      <w:proofErr w:type="gramEnd"/>
    </w:p>
    <w:p w14:paraId="5041FB4A" w14:textId="2D6A5F70" w:rsidR="00C2163D" w:rsidRPr="00F61AA4" w:rsidRDefault="00BD3CD1" w:rsidP="00B90D41">
      <w:pPr>
        <w:pStyle w:val="ListParagraph"/>
        <w:tabs>
          <w:tab w:val="left" w:pos="1410"/>
        </w:tabs>
        <w:spacing w:before="120" w:after="120"/>
        <w:ind w:left="284"/>
        <w:jc w:val="both"/>
        <w:rPr>
          <w:rFonts w:ascii="Calibri" w:hAnsi="Calibri"/>
          <w:b/>
          <w:u w:val="single"/>
        </w:rPr>
      </w:pPr>
      <w:r w:rsidRPr="00F61AA4">
        <w:rPr>
          <w:rFonts w:ascii="Calibri" w:hAnsi="Calibri"/>
          <w:noProof/>
          <w:lang w:eastAsia="fr-FR"/>
        </w:rPr>
        <mc:AlternateContent>
          <mc:Choice Requires="wps">
            <w:drawing>
              <wp:anchor distT="4294967293" distB="4294967293" distL="114300" distR="114300" simplePos="0" relativeHeight="251660288" behindDoc="0" locked="0" layoutInCell="1" allowOverlap="1" wp14:anchorId="2181288D" wp14:editId="54D70A79">
                <wp:simplePos x="0" y="0"/>
                <wp:positionH relativeFrom="column">
                  <wp:posOffset>-76200</wp:posOffset>
                </wp:positionH>
                <wp:positionV relativeFrom="paragraph">
                  <wp:posOffset>95250</wp:posOffset>
                </wp:positionV>
                <wp:extent cx="6407785" cy="0"/>
                <wp:effectExtent l="0" t="1905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1B4C" id="Straight Arrow Connector 1" o:spid="_x0000_s1026" type="#_x0000_t32" style="position:absolute;margin-left:-6pt;margin-top:7.5pt;width:504.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" strokecolor="blue" strokeweight="2.25pt"/>
            </w:pict>
          </mc:Fallback>
        </mc:AlternateContent>
      </w:r>
    </w:p>
    <w:p w14:paraId="3261FB2B" w14:textId="77777777" w:rsidR="00B077A9" w:rsidRPr="00B077A9" w:rsidRDefault="00B077A9" w:rsidP="00B077A9">
      <w:pPr>
        <w:spacing w:line="24" w:lineRule="atLeast"/>
        <w:jc w:val="both"/>
        <w:rPr>
          <w:rFonts w:ascii="Times New Roman" w:hAnsi="Times New Roman" w:cs="Times New Roman"/>
          <w:b/>
          <w:color w:val="000000" w:themeColor="text1"/>
        </w:rPr>
      </w:pPr>
    </w:p>
    <w:p w14:paraId="0E5230CF" w14:textId="11BD9DF8" w:rsidR="008C016B" w:rsidRPr="00AE03DE" w:rsidRDefault="008C016B" w:rsidP="00B077A9">
      <w:pPr>
        <w:pStyle w:val="ListParagraph"/>
        <w:numPr>
          <w:ilvl w:val="0"/>
          <w:numId w:val="33"/>
        </w:numPr>
        <w:spacing w:line="24" w:lineRule="atLeast"/>
        <w:ind w:left="397" w:hanging="284"/>
        <w:jc w:val="both"/>
        <w:rPr>
          <w:rFonts w:cstheme="minorHAnsi"/>
          <w:b/>
        </w:rPr>
      </w:pPr>
      <w:r w:rsidRPr="00AE03DE">
        <w:rPr>
          <w:rFonts w:cstheme="minorHAnsi"/>
          <w:b/>
        </w:rPr>
        <w:t>Contexte et justification</w:t>
      </w:r>
      <w:r w:rsidR="00C2163D" w:rsidRPr="00AE03DE">
        <w:rPr>
          <w:rFonts w:cstheme="minorHAnsi"/>
          <w:b/>
        </w:rPr>
        <w:t xml:space="preserve"> de la mission</w:t>
      </w:r>
    </w:p>
    <w:p w14:paraId="4B66451C" w14:textId="77777777" w:rsidR="00E841C0" w:rsidRPr="00AE03DE" w:rsidRDefault="00E841C0" w:rsidP="00B90D41">
      <w:pPr>
        <w:pStyle w:val="ListParagraph"/>
        <w:tabs>
          <w:tab w:val="left" w:pos="720"/>
        </w:tabs>
        <w:spacing w:before="240" w:line="24" w:lineRule="atLeast"/>
        <w:ind w:left="0"/>
        <w:jc w:val="both"/>
        <w:rPr>
          <w:rFonts w:ascii="Times New Roman" w:hAnsi="Times New Roman" w:cs="Times New Roman"/>
        </w:rPr>
      </w:pPr>
    </w:p>
    <w:p w14:paraId="0E84E877" w14:textId="77777777" w:rsidR="00B077A9" w:rsidRPr="00AE03DE" w:rsidRDefault="00B077A9" w:rsidP="00B077A9">
      <w:pPr>
        <w:jc w:val="both"/>
        <w:rPr>
          <w:rFonts w:cstheme="minorHAnsi"/>
        </w:rPr>
      </w:pPr>
      <w:r w:rsidRPr="00AE03DE">
        <w:rPr>
          <w:rFonts w:cstheme="minorHAnsi"/>
        </w:rPr>
        <w:t>Le programme d’appui à la décentralisation et au développement économique local (PADDEL) a été élaboré avec d’une de renforcer les capacités des acteurs locaux dans la mise en œuvre efficace des compétences transférées et d’autre part d’améliorer la performance économique du secteur privé local. A cet effet, cinq champs d’action ont été identifiés, à savoir : (i) Développement des entreprises (ii) Développement des Finances (iii) Renforcement de l’Administration Communale (iv) Amélioration de la participation citoyen/ne (v) Amélioration de partage des bonnes pratiques sur la décentralisation et le développement économique local.</w:t>
      </w:r>
    </w:p>
    <w:p w14:paraId="1BD6C326" w14:textId="77777777" w:rsidR="00B077A9" w:rsidRPr="00AE03DE" w:rsidRDefault="00B077A9" w:rsidP="00B077A9">
      <w:pPr>
        <w:jc w:val="both"/>
        <w:rPr>
          <w:rFonts w:cstheme="minorHAnsi"/>
        </w:rPr>
      </w:pPr>
    </w:p>
    <w:p w14:paraId="190938D6" w14:textId="42DD6318" w:rsidR="00B077A9" w:rsidRPr="00AE03DE" w:rsidRDefault="00B077A9" w:rsidP="00B077A9">
      <w:pPr>
        <w:jc w:val="both"/>
        <w:rPr>
          <w:rFonts w:cstheme="minorHAnsi"/>
        </w:rPr>
      </w:pPr>
      <w:r w:rsidRPr="00AE03DE">
        <w:rPr>
          <w:rFonts w:cstheme="minorHAnsi"/>
        </w:rPr>
        <w:t>Dans l’optique de développer des entreprises, renforcement</w:t>
      </w:r>
      <w:r w:rsidR="000E4C84">
        <w:rPr>
          <w:rFonts w:cstheme="minorHAnsi"/>
        </w:rPr>
        <w:t xml:space="preserve"> de </w:t>
      </w:r>
      <w:r w:rsidR="000E4C84" w:rsidRPr="00AE03DE">
        <w:rPr>
          <w:rFonts w:cstheme="minorHAnsi"/>
        </w:rPr>
        <w:t>l’Administration</w:t>
      </w:r>
      <w:r w:rsidRPr="00AE03DE">
        <w:rPr>
          <w:rFonts w:cstheme="minorHAnsi"/>
        </w:rPr>
        <w:t xml:space="preserve"> Communale et améliorer le partage des bonnes pratiques, un projet d’intercommunalité a été identifié par les cinq Communes (</w:t>
      </w:r>
      <w:proofErr w:type="spellStart"/>
      <w:r w:rsidRPr="00AE03DE">
        <w:rPr>
          <w:rFonts w:cstheme="minorHAnsi"/>
        </w:rPr>
        <w:t>Rumonge</w:t>
      </w:r>
      <w:proofErr w:type="spellEnd"/>
      <w:r w:rsidRPr="00AE03DE">
        <w:rPr>
          <w:rFonts w:cstheme="minorHAnsi"/>
        </w:rPr>
        <w:t xml:space="preserve">, </w:t>
      </w:r>
      <w:proofErr w:type="spellStart"/>
      <w:r w:rsidRPr="00AE03DE">
        <w:rPr>
          <w:rFonts w:cstheme="minorHAnsi"/>
        </w:rPr>
        <w:t>Muhuta</w:t>
      </w:r>
      <w:proofErr w:type="spellEnd"/>
      <w:r w:rsidRPr="00AE03DE">
        <w:rPr>
          <w:rFonts w:cstheme="minorHAnsi"/>
        </w:rPr>
        <w:t xml:space="preserve">, </w:t>
      </w:r>
      <w:proofErr w:type="spellStart"/>
      <w:r w:rsidRPr="00AE03DE">
        <w:rPr>
          <w:rFonts w:cstheme="minorHAnsi"/>
        </w:rPr>
        <w:t>Burambi</w:t>
      </w:r>
      <w:proofErr w:type="spellEnd"/>
      <w:r w:rsidRPr="00AE03DE">
        <w:rPr>
          <w:rFonts w:cstheme="minorHAnsi"/>
        </w:rPr>
        <w:t xml:space="preserve">, </w:t>
      </w:r>
      <w:proofErr w:type="spellStart"/>
      <w:r w:rsidRPr="00AE03DE">
        <w:rPr>
          <w:rFonts w:cstheme="minorHAnsi"/>
        </w:rPr>
        <w:t>Buyengero</w:t>
      </w:r>
      <w:proofErr w:type="spellEnd"/>
      <w:r w:rsidRPr="00AE03DE">
        <w:rPr>
          <w:rFonts w:cstheme="minorHAnsi"/>
        </w:rPr>
        <w:t xml:space="preserve"> et </w:t>
      </w:r>
      <w:proofErr w:type="spellStart"/>
      <w:r w:rsidRPr="00AE03DE">
        <w:rPr>
          <w:rFonts w:cstheme="minorHAnsi"/>
        </w:rPr>
        <w:t>Bugarama</w:t>
      </w:r>
      <w:proofErr w:type="spellEnd"/>
      <w:r w:rsidRPr="00AE03DE">
        <w:rPr>
          <w:rFonts w:cstheme="minorHAnsi"/>
        </w:rPr>
        <w:t xml:space="preserve">) de la Province de </w:t>
      </w:r>
      <w:proofErr w:type="spellStart"/>
      <w:r w:rsidRPr="00AE03DE">
        <w:rPr>
          <w:rFonts w:cstheme="minorHAnsi"/>
        </w:rPr>
        <w:t>Rumonge</w:t>
      </w:r>
      <w:proofErr w:type="spellEnd"/>
      <w:r w:rsidRPr="00AE03DE">
        <w:rPr>
          <w:rFonts w:cstheme="minorHAnsi"/>
        </w:rPr>
        <w:t xml:space="preserve">. Il s’agit de la mise en place d’une usine de transformation des fruits en jus. En effet, les Communes de la Province de </w:t>
      </w:r>
      <w:proofErr w:type="spellStart"/>
      <w:r w:rsidRPr="00AE03DE">
        <w:rPr>
          <w:rFonts w:cstheme="minorHAnsi"/>
        </w:rPr>
        <w:t>Rumonge</w:t>
      </w:r>
      <w:proofErr w:type="spellEnd"/>
      <w:r w:rsidRPr="00AE03DE">
        <w:rPr>
          <w:rFonts w:cstheme="minorHAnsi"/>
        </w:rPr>
        <w:t xml:space="preserve"> ont une forte production des fruits avec une faible capacité de transformation et conservation de ces produits. Ce projet d’intercommunalité va booster la production des fruits, servir comme marché pour les producteurs (femmes/hommes) des fruits, créer de l’emplois aux jeunes</w:t>
      </w:r>
      <w:r w:rsidR="000E4C84">
        <w:rPr>
          <w:rFonts w:cstheme="minorHAnsi"/>
        </w:rPr>
        <w:t xml:space="preserve"> et aux femmes, </w:t>
      </w:r>
      <w:r w:rsidRPr="00AE03DE">
        <w:rPr>
          <w:rFonts w:cstheme="minorHAnsi"/>
        </w:rPr>
        <w:t>améliorer la conservation des fruits et inciter l’exportation des jus de fruits vers d’autres pays. Les leçons apprises seront utilisées pour développer une approche d’appui aux initiatives d’intercommunalité.</w:t>
      </w:r>
    </w:p>
    <w:p w14:paraId="11D62DC8" w14:textId="77777777" w:rsidR="00B077A9" w:rsidRPr="00AE03DE" w:rsidRDefault="00B077A9" w:rsidP="00B077A9">
      <w:pPr>
        <w:jc w:val="both"/>
        <w:rPr>
          <w:rFonts w:cstheme="minorHAnsi"/>
        </w:rPr>
      </w:pPr>
    </w:p>
    <w:p w14:paraId="60A7026F" w14:textId="2D3CA3CA" w:rsidR="00B077A9" w:rsidRPr="00AE03DE" w:rsidRDefault="00B077A9" w:rsidP="00B077A9">
      <w:pPr>
        <w:jc w:val="both"/>
        <w:rPr>
          <w:rFonts w:cstheme="minorHAnsi"/>
          <w:bCs/>
        </w:rPr>
      </w:pPr>
      <w:r w:rsidRPr="00AE03DE">
        <w:rPr>
          <w:rFonts w:cstheme="minorHAnsi"/>
          <w:bCs/>
        </w:rPr>
        <w:t xml:space="preserve">C’est dans ce contexte que le PNUD a besoin des services d’un consultant national </w:t>
      </w:r>
      <w:r w:rsidR="000E4C84">
        <w:rPr>
          <w:rFonts w:cstheme="minorHAnsi"/>
          <w:bCs/>
        </w:rPr>
        <w:t>(</w:t>
      </w:r>
      <w:r w:rsidRPr="00AE03DE">
        <w:rPr>
          <w:rFonts w:cstheme="minorHAnsi"/>
          <w:bCs/>
        </w:rPr>
        <w:t>chef de mission</w:t>
      </w:r>
      <w:r w:rsidR="000E4C84">
        <w:rPr>
          <w:rFonts w:cstheme="minorHAnsi"/>
          <w:bCs/>
        </w:rPr>
        <w:t>)</w:t>
      </w:r>
      <w:r w:rsidRPr="00AE03DE">
        <w:rPr>
          <w:rFonts w:cstheme="minorHAnsi"/>
          <w:bCs/>
        </w:rPr>
        <w:t xml:space="preserve"> pour la réalisation d’une étude de faisabilité d’installation d’une usine de transformation des fruits en </w:t>
      </w:r>
      <w:r w:rsidRPr="00AE03DE">
        <w:rPr>
          <w:rFonts w:cstheme="minorHAnsi"/>
          <w:bCs/>
        </w:rPr>
        <w:lastRenderedPageBreak/>
        <w:t xml:space="preserve">jus dans la province de </w:t>
      </w:r>
      <w:proofErr w:type="spellStart"/>
      <w:r w:rsidRPr="00AE03DE">
        <w:rPr>
          <w:rFonts w:cstheme="minorHAnsi"/>
          <w:bCs/>
        </w:rPr>
        <w:t>Rumonge</w:t>
      </w:r>
      <w:proofErr w:type="spellEnd"/>
      <w:r w:rsidRPr="00AE03DE">
        <w:rPr>
          <w:rFonts w:cstheme="minorHAnsi"/>
          <w:bCs/>
        </w:rPr>
        <w:t xml:space="preserve">. Le consultant national </w:t>
      </w:r>
      <w:r w:rsidR="00EC0926">
        <w:rPr>
          <w:rFonts w:cstheme="minorHAnsi"/>
          <w:bCs/>
        </w:rPr>
        <w:t xml:space="preserve">formera une équipe d’experts nationaux qui </w:t>
      </w:r>
      <w:r w:rsidRPr="00AE03DE">
        <w:rPr>
          <w:rFonts w:cstheme="minorHAnsi"/>
          <w:bCs/>
        </w:rPr>
        <w:t xml:space="preserve">travaillera en étroit collaboration avec le Directeur Général du Développement Local (Ministère en charge du Développement Local), Gouverneur de la province de </w:t>
      </w:r>
      <w:proofErr w:type="spellStart"/>
      <w:r w:rsidRPr="00AE03DE">
        <w:rPr>
          <w:rFonts w:cstheme="minorHAnsi"/>
          <w:bCs/>
        </w:rPr>
        <w:t>Rumonge</w:t>
      </w:r>
      <w:proofErr w:type="spellEnd"/>
      <w:r w:rsidRPr="00AE03DE">
        <w:rPr>
          <w:rFonts w:cstheme="minorHAnsi"/>
          <w:bCs/>
        </w:rPr>
        <w:t>, le Fonds National d’Investissement Communal (FONIC), les Administrateurs Communaux des communes concernées et le PNUD. L’étude permettra aux différentes parties prenantes de connaître la viabilité ainsi que les implications économique et organisationnelles de l’usine.</w:t>
      </w:r>
    </w:p>
    <w:p w14:paraId="263FD4E4" w14:textId="57EA6609" w:rsidR="00802B81" w:rsidRPr="00AE03DE" w:rsidRDefault="00802B81" w:rsidP="00B077A9">
      <w:pPr>
        <w:pStyle w:val="ListParagraph"/>
        <w:numPr>
          <w:ilvl w:val="0"/>
          <w:numId w:val="33"/>
        </w:numPr>
        <w:spacing w:line="24" w:lineRule="atLeast"/>
        <w:ind w:left="397" w:hanging="284"/>
        <w:jc w:val="both"/>
        <w:rPr>
          <w:rFonts w:cstheme="minorHAnsi"/>
          <w:b/>
        </w:rPr>
      </w:pPr>
      <w:r w:rsidRPr="00AE03DE">
        <w:rPr>
          <w:rFonts w:cstheme="minorHAnsi"/>
          <w:b/>
        </w:rPr>
        <w:t>Objectifs de la mission</w:t>
      </w:r>
    </w:p>
    <w:p w14:paraId="565941C8" w14:textId="77777777" w:rsidR="00E841C0" w:rsidRPr="00AE03DE" w:rsidRDefault="00E841C0" w:rsidP="00E841C0">
      <w:pPr>
        <w:pStyle w:val="ListParagraph"/>
        <w:spacing w:line="24" w:lineRule="atLeast"/>
        <w:ind w:left="1080"/>
        <w:jc w:val="both"/>
        <w:rPr>
          <w:rFonts w:ascii="Times New Roman" w:hAnsi="Times New Roman" w:cs="Times New Roman"/>
          <w:b/>
        </w:rPr>
      </w:pPr>
    </w:p>
    <w:p w14:paraId="3236F323" w14:textId="2090A2EE" w:rsidR="00A74DBC" w:rsidRPr="00AE03DE" w:rsidRDefault="00802B81" w:rsidP="00802B81">
      <w:pPr>
        <w:spacing w:line="24" w:lineRule="atLeast"/>
        <w:jc w:val="both"/>
        <w:rPr>
          <w:rFonts w:cstheme="minorHAnsi"/>
          <w:b/>
        </w:rPr>
      </w:pPr>
      <w:r w:rsidRPr="00AE03DE">
        <w:rPr>
          <w:rFonts w:cstheme="minorHAnsi"/>
          <w:b/>
        </w:rPr>
        <w:t>Objectif principal</w:t>
      </w:r>
      <w:r w:rsidR="003F3172" w:rsidRPr="00AE03DE">
        <w:rPr>
          <w:rFonts w:cstheme="minorHAnsi"/>
          <w:b/>
        </w:rPr>
        <w:t> :</w:t>
      </w:r>
    </w:p>
    <w:p w14:paraId="41221151" w14:textId="6234B2D8" w:rsidR="00B077A9" w:rsidRPr="00AE03DE" w:rsidRDefault="003F3172" w:rsidP="003F3172">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r w:rsidRPr="00AE03DE">
        <w:rPr>
          <w:rFonts w:eastAsia="Times New Roman" w:cstheme="minorHAnsi"/>
          <w:lang w:eastAsia="fr-FR"/>
        </w:rPr>
        <w:t xml:space="preserve">Analyser la viabilité et les implications économiques et organisationnelles d’un projet d’intercommunalité sur l’installation d’une usine de transformation des fruits en jus dans la province de </w:t>
      </w:r>
      <w:proofErr w:type="spellStart"/>
      <w:r w:rsidRPr="00AE03DE">
        <w:rPr>
          <w:rFonts w:eastAsia="Times New Roman" w:cstheme="minorHAnsi"/>
          <w:lang w:eastAsia="fr-FR"/>
        </w:rPr>
        <w:t>Rumonge</w:t>
      </w:r>
      <w:proofErr w:type="spellEnd"/>
      <w:r w:rsidRPr="00AE03DE">
        <w:rPr>
          <w:rFonts w:eastAsia="Times New Roman" w:cstheme="minorHAnsi"/>
          <w:lang w:eastAsia="fr-FR"/>
        </w:rPr>
        <w:t>.</w:t>
      </w:r>
    </w:p>
    <w:p w14:paraId="28B9E463" w14:textId="77777777" w:rsidR="00B077A9" w:rsidRPr="00AE03DE" w:rsidRDefault="00B077A9" w:rsidP="00B90D41">
      <w:pPr>
        <w:shd w:val="clear" w:color="auto" w:fill="FFFFFF"/>
        <w:spacing w:line="240" w:lineRule="auto"/>
        <w:jc w:val="both"/>
        <w:rPr>
          <w:rFonts w:cstheme="minorHAnsi"/>
        </w:rPr>
      </w:pPr>
    </w:p>
    <w:p w14:paraId="6F13F438" w14:textId="79A5D142" w:rsidR="002B0365" w:rsidRPr="00AE03DE" w:rsidRDefault="00A74DBC" w:rsidP="00B077A9">
      <w:pPr>
        <w:spacing w:line="24" w:lineRule="atLeast"/>
        <w:jc w:val="both"/>
        <w:rPr>
          <w:rFonts w:cstheme="minorHAnsi"/>
          <w:b/>
        </w:rPr>
      </w:pPr>
      <w:r w:rsidRPr="00AE03DE">
        <w:rPr>
          <w:rFonts w:cstheme="minorHAnsi"/>
          <w:b/>
        </w:rPr>
        <w:t>Objectifs spécifiques</w:t>
      </w:r>
      <w:r w:rsidR="00793724" w:rsidRPr="00AE03DE">
        <w:rPr>
          <w:rFonts w:cstheme="minorHAnsi"/>
          <w:b/>
        </w:rPr>
        <w:t> :</w:t>
      </w:r>
    </w:p>
    <w:p w14:paraId="6B8D0758" w14:textId="11270C88" w:rsidR="007C4947" w:rsidRPr="00AE03DE" w:rsidRDefault="00793724" w:rsidP="00B90D4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r w:rsidRPr="00AE03DE">
        <w:rPr>
          <w:rFonts w:eastAsia="Times New Roman" w:cstheme="minorHAnsi"/>
          <w:lang w:eastAsia="fr-FR"/>
        </w:rPr>
        <w:t>Etablir un cahier de charge des équipements à acheter et bâtiments à construire ;</w:t>
      </w:r>
    </w:p>
    <w:p w14:paraId="1C5FB6AE" w14:textId="600AF34C" w:rsidR="007C4947" w:rsidRPr="00AE03DE" w:rsidRDefault="00793724" w:rsidP="00B90D4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r w:rsidRPr="00AE03DE">
        <w:rPr>
          <w:rFonts w:eastAsia="Times New Roman" w:cstheme="minorHAnsi"/>
          <w:lang w:eastAsia="fr-FR"/>
        </w:rPr>
        <w:t>Faire la conception de la ligne de production, le plan d’implantation des équipements et déterminer les coûts des équipements ;</w:t>
      </w:r>
    </w:p>
    <w:p w14:paraId="1EEFE07E" w14:textId="36A21710" w:rsidR="007C4947" w:rsidRPr="00AE03DE" w:rsidRDefault="00793724" w:rsidP="00B90D4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r w:rsidRPr="00AE03DE">
        <w:rPr>
          <w:rFonts w:eastAsia="Times New Roman" w:cstheme="minorHAnsi"/>
          <w:lang w:eastAsia="fr-FR"/>
        </w:rPr>
        <w:t>Faire le plan d’affaire en se référant aux résultats de l’étude.</w:t>
      </w:r>
    </w:p>
    <w:p w14:paraId="73840CD9" w14:textId="77777777" w:rsidR="00A11558" w:rsidRPr="00AE03DE" w:rsidRDefault="00A11558"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p>
    <w:p w14:paraId="2BEDE130" w14:textId="77777777" w:rsidR="000417C0" w:rsidRPr="00AE03DE"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eastAsia="fr-FR"/>
        </w:rPr>
      </w:pPr>
      <w:r w:rsidRPr="00AE03DE">
        <w:rPr>
          <w:rFonts w:eastAsia="Times New Roman" w:cstheme="minorHAnsi"/>
          <w:lang w:eastAsia="fr-FR"/>
        </w:rPr>
        <w:t>Pour ce faire, le consultant aura pour principales tâches de :</w:t>
      </w:r>
    </w:p>
    <w:p w14:paraId="772E8038" w14:textId="30BB7446" w:rsidR="008334EA" w:rsidRDefault="008334EA" w:rsidP="00E23FC8">
      <w:pPr>
        <w:pStyle w:val="ListParagraph"/>
        <w:widowControl w:val="0"/>
        <w:numPr>
          <w:ilvl w:val="0"/>
          <w:numId w:val="28"/>
        </w:numPr>
        <w:overflowPunct w:val="0"/>
        <w:adjustRightInd w:val="0"/>
        <w:ind w:left="754" w:hanging="357"/>
        <w:jc w:val="both"/>
        <w:rPr>
          <w:rFonts w:ascii="Calibri" w:hAnsi="Calibri" w:cs="Calibri"/>
          <w:bCs/>
        </w:rPr>
      </w:pPr>
      <w:r>
        <w:rPr>
          <w:rFonts w:ascii="Calibri" w:hAnsi="Calibri" w:cs="Calibri"/>
          <w:bCs/>
        </w:rPr>
        <w:t xml:space="preserve">Former une équipe de 4 experts nationaux donc lui-même, </w:t>
      </w:r>
      <w:r w:rsidRPr="007E68D0">
        <w:rPr>
          <w:rFonts w:cs="Calibri"/>
          <w:bCs/>
        </w:rPr>
        <w:t>1 Ingénieur Agro</w:t>
      </w:r>
      <w:r w:rsidR="000E4C84">
        <w:rPr>
          <w:rFonts w:cs="Calibri"/>
          <w:bCs/>
        </w:rPr>
        <w:t xml:space="preserve"> </w:t>
      </w:r>
      <w:r w:rsidR="003815D3">
        <w:rPr>
          <w:rFonts w:cs="Calibri"/>
          <w:bCs/>
        </w:rPr>
        <w:t xml:space="preserve">économiste </w:t>
      </w:r>
      <w:r w:rsidR="003815D3" w:rsidRPr="007E68D0">
        <w:rPr>
          <w:rFonts w:cs="Calibri"/>
          <w:bCs/>
        </w:rPr>
        <w:t>(</w:t>
      </w:r>
      <w:r>
        <w:rPr>
          <w:rFonts w:cs="Calibri"/>
          <w:bCs/>
        </w:rPr>
        <w:t xml:space="preserve">membre de l’équipe), </w:t>
      </w:r>
      <w:r w:rsidRPr="007E68D0">
        <w:rPr>
          <w:rFonts w:cs="Calibri"/>
          <w:bCs/>
        </w:rPr>
        <w:t>1 Ingénieur Civile </w:t>
      </w:r>
      <w:r>
        <w:rPr>
          <w:rFonts w:cs="Calibri"/>
          <w:bCs/>
        </w:rPr>
        <w:t xml:space="preserve">(membre de l’équipe) et </w:t>
      </w:r>
      <w:r w:rsidRPr="007E68D0">
        <w:rPr>
          <w:rFonts w:cs="Calibri"/>
          <w:bCs/>
        </w:rPr>
        <w:t>1 Ingénieur du processus </w:t>
      </w:r>
      <w:r>
        <w:rPr>
          <w:rFonts w:cs="Calibri"/>
          <w:bCs/>
        </w:rPr>
        <w:t>(membre de l’équipe</w:t>
      </w:r>
      <w:r w:rsidRPr="00E23FC8">
        <w:rPr>
          <w:rFonts w:ascii="Calibri" w:hAnsi="Calibri" w:cs="Calibri"/>
          <w:bCs/>
        </w:rPr>
        <w:t>) ;</w:t>
      </w:r>
    </w:p>
    <w:p w14:paraId="7F1157FC" w14:textId="0279012B"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Evaluer la disponibilité de la matière première (fruits) et perspective d’augmentation de la production de la matière première ;</w:t>
      </w:r>
    </w:p>
    <w:p w14:paraId="5769657E" w14:textId="3F53F20D"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Collaborer avec le Gouverneur de la Province et les Administrateurs Communaux pour localiser le terrain, évaluer/établir le devis estimatif et faire le plan d’implantation ;</w:t>
      </w:r>
    </w:p>
    <w:p w14:paraId="016771DD" w14:textId="23540FEA"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Déterminer la capacité de production des équipements et faire l’étude de rentabilité de l’usine ;</w:t>
      </w:r>
    </w:p>
    <w:p w14:paraId="7887CBA7" w14:textId="27B13046"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Faire valider le cahier de charge par le Gouverneur et les Administrateurs Provinciaux ;</w:t>
      </w:r>
    </w:p>
    <w:p w14:paraId="0C9CB17F" w14:textId="0C584808"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Effectuer un voyage à l’extérieur du Burundi pour visiter le fabricant des équipements afin de déterminer le type et spécification d’équipements à installer dans l’usine ;</w:t>
      </w:r>
    </w:p>
    <w:p w14:paraId="7251FC79" w14:textId="74884DB3" w:rsidR="00793724" w:rsidRPr="00AE03DE"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Déterminer le processus de production afin de calibrer convenablement les équipements ;</w:t>
      </w:r>
    </w:p>
    <w:p w14:paraId="4E4F95A8" w14:textId="4A419267" w:rsidR="00793724" w:rsidRPr="00E23FC8" w:rsidRDefault="00793724"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Faire une synthèse du plan d’affaire ;</w:t>
      </w:r>
    </w:p>
    <w:p w14:paraId="11221558" w14:textId="77777777" w:rsidR="000417C0" w:rsidRPr="00AE03DE" w:rsidRDefault="000417C0"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Rédiger un rapport des résultats de l’étude ;</w:t>
      </w:r>
    </w:p>
    <w:p w14:paraId="63998425" w14:textId="2F44D68F" w:rsidR="000417C0" w:rsidRPr="00AE03DE" w:rsidRDefault="000417C0" w:rsidP="00E23FC8">
      <w:pPr>
        <w:pStyle w:val="ListParagraph"/>
        <w:widowControl w:val="0"/>
        <w:numPr>
          <w:ilvl w:val="0"/>
          <w:numId w:val="28"/>
        </w:numPr>
        <w:overflowPunct w:val="0"/>
        <w:adjustRightInd w:val="0"/>
        <w:ind w:left="754" w:hanging="357"/>
        <w:jc w:val="both"/>
        <w:rPr>
          <w:rFonts w:ascii="Calibri" w:hAnsi="Calibri" w:cs="Calibri"/>
          <w:bCs/>
        </w:rPr>
      </w:pPr>
      <w:r w:rsidRPr="00AE03DE">
        <w:rPr>
          <w:rFonts w:ascii="Calibri" w:hAnsi="Calibri" w:cs="Calibri"/>
          <w:bCs/>
        </w:rPr>
        <w:t>Animer un atelier de validation du rapport de l’étude</w:t>
      </w:r>
      <w:r w:rsidR="00793724" w:rsidRPr="00AE03DE">
        <w:rPr>
          <w:rFonts w:ascii="Calibri" w:hAnsi="Calibri" w:cs="Calibri"/>
          <w:bCs/>
        </w:rPr>
        <w:t>.</w:t>
      </w:r>
      <w:r w:rsidRPr="00AE03DE">
        <w:rPr>
          <w:rFonts w:ascii="Calibri" w:hAnsi="Calibri" w:cs="Calibri"/>
          <w:bCs/>
        </w:rPr>
        <w:t xml:space="preserve"> </w:t>
      </w:r>
    </w:p>
    <w:p w14:paraId="136F5B9B" w14:textId="77777777" w:rsidR="000417C0" w:rsidRPr="00AE03DE"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eastAsia="fr-FR"/>
        </w:rPr>
      </w:pPr>
    </w:p>
    <w:p w14:paraId="321A0CD2" w14:textId="7371BF02" w:rsidR="005839FF" w:rsidRDefault="005839FF"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color w:val="000000" w:themeColor="text1"/>
          <w:lang w:eastAsia="fr-FR"/>
        </w:rPr>
      </w:pPr>
      <w:r w:rsidRPr="00B077A9">
        <w:rPr>
          <w:rFonts w:eastAsia="Times New Roman" w:cstheme="minorHAnsi"/>
          <w:b/>
          <w:color w:val="000000" w:themeColor="text1"/>
          <w:lang w:eastAsia="fr-FR"/>
        </w:rPr>
        <w:t>Missions de terrain :</w:t>
      </w:r>
    </w:p>
    <w:p w14:paraId="6F54CC7E" w14:textId="77777777" w:rsidR="00E23FC8"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Le consultant devra prévoir dans son offre les frais nécessaires à la réalisation d’une mission de terrain</w:t>
      </w:r>
      <w:r w:rsidR="00E23FC8">
        <w:rPr>
          <w:rFonts w:eastAsia="Times New Roman" w:cstheme="minorHAnsi"/>
          <w:color w:val="000000" w:themeColor="text1"/>
          <w:lang w:eastAsia="fr-FR"/>
        </w:rPr>
        <w:t> :</w:t>
      </w:r>
    </w:p>
    <w:p w14:paraId="2C6AA104" w14:textId="1FFDEC3E" w:rsidR="000417C0" w:rsidRDefault="00950630" w:rsidP="00E23FC8">
      <w:pPr>
        <w:pStyle w:val="ListParagraph"/>
        <w:widowControl w:val="0"/>
        <w:numPr>
          <w:ilvl w:val="0"/>
          <w:numId w:val="28"/>
        </w:numPr>
        <w:overflowPunct w:val="0"/>
        <w:adjustRightInd w:val="0"/>
        <w:ind w:left="754" w:hanging="357"/>
        <w:jc w:val="both"/>
        <w:rPr>
          <w:rFonts w:eastAsia="Times New Roman" w:cstheme="minorHAnsi"/>
          <w:color w:val="000000" w:themeColor="text1"/>
          <w:lang w:eastAsia="fr-FR"/>
        </w:rPr>
      </w:pPr>
      <w:r w:rsidRPr="00E23FC8">
        <w:rPr>
          <w:rFonts w:eastAsia="Times New Roman" w:cstheme="minorHAnsi"/>
          <w:color w:val="000000" w:themeColor="text1"/>
          <w:lang w:eastAsia="fr-FR"/>
        </w:rPr>
        <w:t xml:space="preserve">Communes de </w:t>
      </w:r>
      <w:proofErr w:type="spellStart"/>
      <w:r w:rsidRPr="00E23FC8">
        <w:rPr>
          <w:rFonts w:cstheme="minorHAnsi"/>
        </w:rPr>
        <w:t>Rumonge</w:t>
      </w:r>
      <w:proofErr w:type="spellEnd"/>
      <w:r w:rsidRPr="00E23FC8">
        <w:rPr>
          <w:rFonts w:cstheme="minorHAnsi"/>
        </w:rPr>
        <w:t xml:space="preserve">, </w:t>
      </w:r>
      <w:proofErr w:type="spellStart"/>
      <w:r w:rsidRPr="00E23FC8">
        <w:rPr>
          <w:rFonts w:cstheme="minorHAnsi"/>
        </w:rPr>
        <w:t>Muhuta</w:t>
      </w:r>
      <w:proofErr w:type="spellEnd"/>
      <w:r w:rsidRPr="00E23FC8">
        <w:rPr>
          <w:rFonts w:cstheme="minorHAnsi"/>
        </w:rPr>
        <w:t xml:space="preserve">, </w:t>
      </w:r>
      <w:proofErr w:type="spellStart"/>
      <w:r w:rsidRPr="00E23FC8">
        <w:rPr>
          <w:rFonts w:cstheme="minorHAnsi"/>
        </w:rPr>
        <w:t>Burambi</w:t>
      </w:r>
      <w:proofErr w:type="spellEnd"/>
      <w:r w:rsidRPr="00E23FC8">
        <w:rPr>
          <w:rFonts w:cstheme="minorHAnsi"/>
        </w:rPr>
        <w:t xml:space="preserve">, </w:t>
      </w:r>
      <w:proofErr w:type="spellStart"/>
      <w:r w:rsidRPr="00E23FC8">
        <w:rPr>
          <w:rFonts w:cstheme="minorHAnsi"/>
        </w:rPr>
        <w:t>Buyengero</w:t>
      </w:r>
      <w:proofErr w:type="spellEnd"/>
      <w:r w:rsidRPr="00E23FC8">
        <w:rPr>
          <w:rFonts w:cstheme="minorHAnsi"/>
        </w:rPr>
        <w:t xml:space="preserve"> et </w:t>
      </w:r>
      <w:proofErr w:type="spellStart"/>
      <w:r w:rsidRPr="00E23FC8">
        <w:rPr>
          <w:rFonts w:cstheme="minorHAnsi"/>
        </w:rPr>
        <w:t>Bugarama</w:t>
      </w:r>
      <w:proofErr w:type="spellEnd"/>
      <w:r w:rsidRPr="00E23FC8">
        <w:rPr>
          <w:rFonts w:cstheme="minorHAnsi"/>
        </w:rPr>
        <w:t xml:space="preserve"> pour une durée</w:t>
      </w:r>
      <w:r w:rsidRPr="00E23FC8">
        <w:rPr>
          <w:rFonts w:eastAsia="Times New Roman" w:cstheme="minorHAnsi"/>
          <w:color w:val="000000" w:themeColor="text1"/>
          <w:lang w:eastAsia="fr-FR"/>
        </w:rPr>
        <w:t xml:space="preserve"> n’excédant pas </w:t>
      </w:r>
      <w:r w:rsidR="00154D5A">
        <w:rPr>
          <w:rFonts w:eastAsia="Times New Roman" w:cstheme="minorHAnsi"/>
          <w:color w:val="000000" w:themeColor="text1"/>
          <w:lang w:eastAsia="fr-FR"/>
        </w:rPr>
        <w:t>15</w:t>
      </w:r>
      <w:r w:rsidRPr="00E23FC8">
        <w:rPr>
          <w:rFonts w:eastAsia="Times New Roman" w:cstheme="minorHAnsi"/>
          <w:color w:val="000000" w:themeColor="text1"/>
          <w:lang w:eastAsia="fr-FR"/>
        </w:rPr>
        <w:t xml:space="preserve"> </w:t>
      </w:r>
      <w:r w:rsidRPr="00E23FC8">
        <w:rPr>
          <w:rFonts w:ascii="Calibri" w:hAnsi="Calibri" w:cs="Calibri"/>
          <w:bCs/>
        </w:rPr>
        <w:t>jours</w:t>
      </w:r>
      <w:r w:rsidR="00E23FC8">
        <w:rPr>
          <w:rFonts w:ascii="Calibri" w:hAnsi="Calibri" w:cs="Calibri"/>
          <w:bCs/>
        </w:rPr>
        <w:t>, pour établir le cahier de charge des équipements et bâtiments en collaboration avec les Autorité locales et les autres parties prenantes impliques </w:t>
      </w:r>
      <w:r w:rsidR="00E23FC8">
        <w:rPr>
          <w:rFonts w:eastAsia="Times New Roman" w:cstheme="minorHAnsi"/>
          <w:color w:val="000000" w:themeColor="text1"/>
          <w:lang w:eastAsia="fr-FR"/>
        </w:rPr>
        <w:t>;</w:t>
      </w:r>
    </w:p>
    <w:p w14:paraId="1D11281C" w14:textId="07ACBAF4" w:rsidR="00E23FC8" w:rsidRPr="00E23FC8" w:rsidRDefault="002F49A9" w:rsidP="00E23FC8">
      <w:pPr>
        <w:pStyle w:val="ListParagraph"/>
        <w:widowControl w:val="0"/>
        <w:numPr>
          <w:ilvl w:val="0"/>
          <w:numId w:val="28"/>
        </w:numPr>
        <w:overflowPunct w:val="0"/>
        <w:adjustRightInd w:val="0"/>
        <w:ind w:left="754" w:hanging="357"/>
        <w:jc w:val="both"/>
        <w:rPr>
          <w:rFonts w:eastAsia="Times New Roman" w:cstheme="minorHAnsi"/>
          <w:color w:val="000000" w:themeColor="text1"/>
          <w:lang w:eastAsia="fr-FR"/>
        </w:rPr>
      </w:pPr>
      <w:r>
        <w:rPr>
          <w:rFonts w:eastAsia="Times New Roman" w:cstheme="minorHAnsi"/>
          <w:color w:val="000000" w:themeColor="text1"/>
          <w:lang w:eastAsia="fr-FR"/>
        </w:rPr>
        <w:t xml:space="preserve">Voyage à l’extérieure du Burundi pour une durée n’excédant pas </w:t>
      </w:r>
      <w:r w:rsidR="00154D5A">
        <w:rPr>
          <w:rFonts w:eastAsia="Times New Roman" w:cstheme="minorHAnsi"/>
          <w:color w:val="000000" w:themeColor="text1"/>
          <w:lang w:eastAsia="fr-FR"/>
        </w:rPr>
        <w:t>10 jours, pour discuter les spécifications des équipements avec un fabricant potentiel.</w:t>
      </w:r>
    </w:p>
    <w:p w14:paraId="11AFF04C"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34288511" w14:textId="18A5576E"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 </w:t>
      </w:r>
    </w:p>
    <w:p w14:paraId="26849C87" w14:textId="21C09146" w:rsidR="00406337" w:rsidRPr="00825108" w:rsidRDefault="000417C0" w:rsidP="00406337">
      <w:pPr>
        <w:pStyle w:val="ListParagraph"/>
        <w:numPr>
          <w:ilvl w:val="0"/>
          <w:numId w:val="33"/>
        </w:numPr>
        <w:spacing w:line="24" w:lineRule="atLeast"/>
        <w:ind w:left="397" w:hanging="284"/>
        <w:jc w:val="both"/>
        <w:rPr>
          <w:rFonts w:cstheme="minorHAnsi"/>
          <w:b/>
        </w:rPr>
      </w:pPr>
      <w:r w:rsidRPr="00825108">
        <w:rPr>
          <w:rFonts w:cstheme="minorHAnsi"/>
          <w:b/>
        </w:rPr>
        <w:t xml:space="preserve">Résultats </w:t>
      </w:r>
      <w:r w:rsidR="00406337" w:rsidRPr="00825108">
        <w:rPr>
          <w:rFonts w:cstheme="minorHAnsi"/>
          <w:b/>
        </w:rPr>
        <w:t>les livrables et les délais de réalisation</w:t>
      </w:r>
    </w:p>
    <w:p w14:paraId="4FAE7E70" w14:textId="1494AB84"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tbl>
      <w:tblPr>
        <w:tblStyle w:val="TableGrid"/>
        <w:tblW w:w="0" w:type="auto"/>
        <w:tblLook w:val="04A0" w:firstRow="1" w:lastRow="0" w:firstColumn="1" w:lastColumn="0" w:noHBand="0" w:noVBand="1"/>
      </w:tblPr>
      <w:tblGrid>
        <w:gridCol w:w="3274"/>
        <w:gridCol w:w="1955"/>
        <w:gridCol w:w="3810"/>
      </w:tblGrid>
      <w:tr w:rsidR="00950630" w:rsidRPr="00950630" w14:paraId="06C1FF04" w14:textId="77777777" w:rsidTr="00406337">
        <w:tc>
          <w:tcPr>
            <w:tcW w:w="3274" w:type="dxa"/>
          </w:tcPr>
          <w:p w14:paraId="51351A2C" w14:textId="77777777" w:rsidR="00406337" w:rsidRPr="00950630" w:rsidRDefault="00406337" w:rsidP="002F6440">
            <w:pPr>
              <w:jc w:val="both"/>
              <w:rPr>
                <w:rFonts w:cstheme="minorHAnsi"/>
              </w:rPr>
            </w:pPr>
            <w:r w:rsidRPr="00950630">
              <w:rPr>
                <w:rFonts w:cstheme="minorHAnsi"/>
              </w:rPr>
              <w:t>Résultats attendus</w:t>
            </w:r>
          </w:p>
        </w:tc>
        <w:tc>
          <w:tcPr>
            <w:tcW w:w="1955" w:type="dxa"/>
          </w:tcPr>
          <w:p w14:paraId="7D39E4DE" w14:textId="77777777" w:rsidR="00406337" w:rsidRPr="00950630" w:rsidRDefault="00406337" w:rsidP="002F6440">
            <w:pPr>
              <w:jc w:val="both"/>
              <w:rPr>
                <w:rFonts w:cstheme="minorHAnsi"/>
              </w:rPr>
            </w:pPr>
            <w:r w:rsidRPr="00950630">
              <w:rPr>
                <w:rFonts w:cstheme="minorHAnsi"/>
              </w:rPr>
              <w:t>Livrable(s)</w:t>
            </w:r>
          </w:p>
        </w:tc>
        <w:tc>
          <w:tcPr>
            <w:tcW w:w="3810" w:type="dxa"/>
          </w:tcPr>
          <w:p w14:paraId="310E2584" w14:textId="77777777" w:rsidR="00406337" w:rsidRPr="00950630" w:rsidRDefault="00406337" w:rsidP="002F6440">
            <w:pPr>
              <w:jc w:val="both"/>
              <w:rPr>
                <w:rFonts w:cstheme="minorHAnsi"/>
              </w:rPr>
            </w:pPr>
            <w:r w:rsidRPr="00950630">
              <w:rPr>
                <w:rFonts w:cstheme="minorHAnsi"/>
              </w:rPr>
              <w:t>Délais de réalisation</w:t>
            </w:r>
          </w:p>
        </w:tc>
      </w:tr>
      <w:tr w:rsidR="00950630" w:rsidRPr="00950630" w14:paraId="2B573A04" w14:textId="77777777" w:rsidTr="00406337">
        <w:tc>
          <w:tcPr>
            <w:tcW w:w="3274" w:type="dxa"/>
          </w:tcPr>
          <w:p w14:paraId="5B60E98F" w14:textId="77777777" w:rsidR="00406337" w:rsidRPr="00950630" w:rsidRDefault="00406337" w:rsidP="002F6440">
            <w:pPr>
              <w:jc w:val="both"/>
              <w:rPr>
                <w:rFonts w:cstheme="minorHAnsi"/>
                <w:bCs/>
              </w:rPr>
            </w:pPr>
            <w:r w:rsidRPr="00950630">
              <w:rPr>
                <w:rFonts w:cstheme="minorHAnsi"/>
                <w:bCs/>
              </w:rPr>
              <w:t>Résultat 1 : Un cahier de charge des équipements et bâtiments de l’usine est établit.</w:t>
            </w:r>
          </w:p>
        </w:tc>
        <w:tc>
          <w:tcPr>
            <w:tcW w:w="1955" w:type="dxa"/>
          </w:tcPr>
          <w:p w14:paraId="2FECFA20" w14:textId="4DEA2ED9" w:rsidR="00406337" w:rsidRPr="00950630" w:rsidRDefault="0012737B" w:rsidP="002F6440">
            <w:pPr>
              <w:jc w:val="both"/>
              <w:rPr>
                <w:rFonts w:cstheme="minorHAnsi"/>
                <w:bCs/>
              </w:rPr>
            </w:pPr>
            <w:r>
              <w:rPr>
                <w:rFonts w:cstheme="minorHAnsi"/>
                <w:bCs/>
              </w:rPr>
              <w:t>Spécifications techniques des équipements et du bâtiment</w:t>
            </w:r>
          </w:p>
        </w:tc>
        <w:tc>
          <w:tcPr>
            <w:tcW w:w="3810" w:type="dxa"/>
          </w:tcPr>
          <w:p w14:paraId="31447C09" w14:textId="77777777" w:rsidR="00406337" w:rsidRPr="00950630" w:rsidRDefault="00406337" w:rsidP="002F6440">
            <w:pPr>
              <w:jc w:val="both"/>
              <w:rPr>
                <w:rFonts w:cstheme="minorHAnsi"/>
              </w:rPr>
            </w:pPr>
            <w:r w:rsidRPr="00950630">
              <w:rPr>
                <w:rFonts w:cstheme="minorHAnsi"/>
                <w:bCs/>
              </w:rPr>
              <w:t>20 jours après le démarrage effective de la mission.</w:t>
            </w:r>
          </w:p>
        </w:tc>
      </w:tr>
      <w:tr w:rsidR="00950630" w:rsidRPr="00950630" w14:paraId="6BB9E377" w14:textId="77777777" w:rsidTr="00406337">
        <w:tc>
          <w:tcPr>
            <w:tcW w:w="3274" w:type="dxa"/>
          </w:tcPr>
          <w:p w14:paraId="4C596FA3" w14:textId="77777777" w:rsidR="00406337" w:rsidRPr="00950630" w:rsidRDefault="00406337" w:rsidP="002F6440">
            <w:pPr>
              <w:jc w:val="both"/>
              <w:rPr>
                <w:rFonts w:cstheme="minorHAnsi"/>
                <w:bCs/>
              </w:rPr>
            </w:pPr>
            <w:r w:rsidRPr="00950630">
              <w:rPr>
                <w:rFonts w:cstheme="minorHAnsi"/>
                <w:bCs/>
              </w:rPr>
              <w:t>Résultat 2 : La ligne de production, le plan d’implantation des équipements et le devis estimatif sont connus.</w:t>
            </w:r>
          </w:p>
        </w:tc>
        <w:tc>
          <w:tcPr>
            <w:tcW w:w="1955" w:type="dxa"/>
          </w:tcPr>
          <w:p w14:paraId="1E1CA54C" w14:textId="77777777" w:rsidR="00406337" w:rsidRPr="00950630" w:rsidRDefault="00406337" w:rsidP="002F6440">
            <w:pPr>
              <w:widowControl w:val="0"/>
              <w:overflowPunct w:val="0"/>
              <w:adjustRightInd w:val="0"/>
              <w:spacing w:line="276" w:lineRule="auto"/>
              <w:jc w:val="both"/>
              <w:rPr>
                <w:rFonts w:cs="Calibri"/>
                <w:bCs/>
              </w:rPr>
            </w:pPr>
            <w:r w:rsidRPr="00950630">
              <w:rPr>
                <w:rFonts w:cs="Calibri"/>
                <w:bCs/>
              </w:rPr>
              <w:t>Un plan architectural avec devis estimatif.</w:t>
            </w:r>
          </w:p>
        </w:tc>
        <w:tc>
          <w:tcPr>
            <w:tcW w:w="3810" w:type="dxa"/>
          </w:tcPr>
          <w:p w14:paraId="4BFE095C" w14:textId="77777777" w:rsidR="00406337" w:rsidRPr="00950630" w:rsidRDefault="00406337" w:rsidP="002F6440">
            <w:pPr>
              <w:widowControl w:val="0"/>
              <w:overflowPunct w:val="0"/>
              <w:adjustRightInd w:val="0"/>
              <w:spacing w:line="276" w:lineRule="auto"/>
              <w:jc w:val="both"/>
              <w:rPr>
                <w:rFonts w:cs="Calibri"/>
                <w:bCs/>
              </w:rPr>
            </w:pPr>
            <w:r w:rsidRPr="00950630">
              <w:rPr>
                <w:rFonts w:cs="Calibri"/>
                <w:bCs/>
              </w:rPr>
              <w:t>33 jours après le démarrage de la mission.</w:t>
            </w:r>
          </w:p>
        </w:tc>
      </w:tr>
      <w:tr w:rsidR="00950630" w:rsidRPr="00950630" w14:paraId="05C4DE91" w14:textId="77777777" w:rsidTr="00406337">
        <w:tc>
          <w:tcPr>
            <w:tcW w:w="3274" w:type="dxa"/>
          </w:tcPr>
          <w:p w14:paraId="55582C4A" w14:textId="77777777" w:rsidR="00406337" w:rsidRPr="00950630" w:rsidRDefault="00406337" w:rsidP="002F6440">
            <w:pPr>
              <w:jc w:val="both"/>
              <w:rPr>
                <w:rFonts w:cstheme="minorHAnsi"/>
                <w:bCs/>
              </w:rPr>
            </w:pPr>
            <w:r w:rsidRPr="00950630">
              <w:rPr>
                <w:rFonts w:cstheme="minorHAnsi"/>
                <w:bCs/>
              </w:rPr>
              <w:t>Résultat 3 : Un plan d’affaire établit.</w:t>
            </w:r>
          </w:p>
        </w:tc>
        <w:tc>
          <w:tcPr>
            <w:tcW w:w="1955" w:type="dxa"/>
          </w:tcPr>
          <w:p w14:paraId="32A7E7A1" w14:textId="77777777" w:rsidR="00406337" w:rsidRPr="00950630" w:rsidRDefault="00406337" w:rsidP="002F6440">
            <w:pPr>
              <w:jc w:val="both"/>
              <w:rPr>
                <w:rFonts w:cs="Calibri"/>
                <w:bCs/>
              </w:rPr>
            </w:pPr>
            <w:r w:rsidRPr="00950630">
              <w:rPr>
                <w:rFonts w:cstheme="minorHAnsi"/>
                <w:bCs/>
              </w:rPr>
              <w:t>Un plan d’affaire</w:t>
            </w:r>
          </w:p>
        </w:tc>
        <w:tc>
          <w:tcPr>
            <w:tcW w:w="3810" w:type="dxa"/>
          </w:tcPr>
          <w:p w14:paraId="6E6DCFAC" w14:textId="77777777" w:rsidR="00406337" w:rsidRPr="00950630" w:rsidRDefault="00406337" w:rsidP="002F6440">
            <w:pPr>
              <w:jc w:val="both"/>
              <w:rPr>
                <w:rFonts w:cstheme="minorHAnsi"/>
              </w:rPr>
            </w:pPr>
            <w:r w:rsidRPr="00950630">
              <w:rPr>
                <w:rFonts w:cs="Calibri"/>
                <w:bCs/>
              </w:rPr>
              <w:t>40 jours après le démarrage de la mission.</w:t>
            </w:r>
          </w:p>
        </w:tc>
      </w:tr>
    </w:tbl>
    <w:p w14:paraId="3B72E616" w14:textId="41F1AE84" w:rsidR="00406337" w:rsidRDefault="00406337"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6FC0C43C" w14:textId="77777777" w:rsidR="00406337" w:rsidRPr="00B077A9" w:rsidRDefault="00406337"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0FC4D916"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color w:val="000000" w:themeColor="text1"/>
          <w:lang w:eastAsia="fr-FR"/>
        </w:rPr>
      </w:pPr>
      <w:r w:rsidRPr="00B077A9">
        <w:rPr>
          <w:rFonts w:eastAsia="Times New Roman" w:cstheme="minorHAnsi"/>
          <w:b/>
          <w:color w:val="000000" w:themeColor="text1"/>
          <w:lang w:eastAsia="fr-FR"/>
        </w:rPr>
        <w:t xml:space="preserve">Critère de qualité </w:t>
      </w:r>
    </w:p>
    <w:p w14:paraId="0DC8D599"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0A222124" w14:textId="0B8BE854" w:rsidR="00C902DF" w:rsidRPr="00C902DF" w:rsidRDefault="00C902DF" w:rsidP="00C902DF">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hAnsi="Calibri" w:cs="Calibri"/>
          <w:bCs/>
        </w:rPr>
      </w:pPr>
      <w:r w:rsidRPr="00C902DF">
        <w:rPr>
          <w:rFonts w:ascii="Calibri" w:hAnsi="Calibri" w:cs="Calibri"/>
          <w:bCs/>
        </w:rPr>
        <w:t>Une</w:t>
      </w:r>
      <w:r w:rsidRPr="00C902DF">
        <w:rPr>
          <w:rFonts w:eastAsia="Times New Roman" w:cstheme="minorHAnsi"/>
          <w:color w:val="000000" w:themeColor="text1"/>
          <w:lang w:eastAsia="fr-FR"/>
        </w:rPr>
        <w:t xml:space="preserve"> bonne </w:t>
      </w:r>
      <w:r w:rsidRPr="00C902DF">
        <w:rPr>
          <w:rFonts w:ascii="Calibri" w:hAnsi="Calibri" w:cs="Calibri"/>
          <w:bCs/>
        </w:rPr>
        <w:t>compréhension de la mission</w:t>
      </w:r>
    </w:p>
    <w:p w14:paraId="5A5E236A" w14:textId="2B2379C3" w:rsidR="00C902DF" w:rsidRPr="00C902DF" w:rsidRDefault="00C902DF" w:rsidP="00C902DF">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hAnsi="Calibri" w:cs="Calibri"/>
          <w:bCs/>
        </w:rPr>
      </w:pPr>
      <w:r w:rsidRPr="00C902DF">
        <w:rPr>
          <w:rFonts w:ascii="Calibri" w:hAnsi="Calibri" w:cs="Calibri"/>
          <w:bCs/>
        </w:rPr>
        <w:t xml:space="preserve">Une méthodologie pertinente et un calendrier réaliste de mise en œuvre des activités </w:t>
      </w:r>
    </w:p>
    <w:p w14:paraId="4686D164" w14:textId="77777777" w:rsidR="00EE3AB4" w:rsidRDefault="00C902DF" w:rsidP="00C902DF">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C902DF">
        <w:rPr>
          <w:rFonts w:ascii="Calibri" w:hAnsi="Calibri" w:cs="Calibri"/>
          <w:bCs/>
        </w:rPr>
        <w:t>Délais et qualité de</w:t>
      </w:r>
      <w:r w:rsidRPr="00C902DF">
        <w:rPr>
          <w:rFonts w:eastAsia="Times New Roman" w:cstheme="minorHAnsi"/>
          <w:color w:val="000000" w:themeColor="text1"/>
          <w:lang w:eastAsia="fr-FR"/>
        </w:rPr>
        <w:t xml:space="preserve"> production des livrables</w:t>
      </w:r>
    </w:p>
    <w:p w14:paraId="56AF7AE0" w14:textId="6F34A21B" w:rsidR="00C902DF" w:rsidRPr="00EE3AB4" w:rsidRDefault="00EE3AB4" w:rsidP="00C902DF">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V</w:t>
      </w:r>
      <w:r w:rsidR="00C902DF" w:rsidRPr="00EE3AB4">
        <w:rPr>
          <w:rFonts w:eastAsia="Times New Roman" w:cstheme="minorHAnsi"/>
          <w:color w:val="000000" w:themeColor="text1"/>
          <w:lang w:eastAsia="fr-FR"/>
        </w:rPr>
        <w:t>alidation du rapport de la mission par le PNUD et les autres parties prenantes.</w:t>
      </w:r>
    </w:p>
    <w:p w14:paraId="447AA3C0"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1D0763DF"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3F8F16C3" w14:textId="6C6D2BC7" w:rsidR="000417C0" w:rsidRPr="00825108" w:rsidRDefault="000417C0" w:rsidP="00825108">
      <w:pPr>
        <w:pStyle w:val="ListParagraph"/>
        <w:numPr>
          <w:ilvl w:val="0"/>
          <w:numId w:val="33"/>
        </w:numPr>
        <w:spacing w:line="24" w:lineRule="atLeast"/>
        <w:ind w:left="397" w:hanging="284"/>
        <w:jc w:val="both"/>
        <w:rPr>
          <w:rFonts w:cstheme="minorHAnsi"/>
          <w:b/>
        </w:rPr>
      </w:pPr>
      <w:r w:rsidRPr="00825108">
        <w:rPr>
          <w:rFonts w:cstheme="minorHAnsi"/>
          <w:b/>
        </w:rPr>
        <w:t>Qualifications</w:t>
      </w:r>
    </w:p>
    <w:p w14:paraId="6F690BE2"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2BF9BD29"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Qualification académique :</w:t>
      </w:r>
    </w:p>
    <w:p w14:paraId="26DAA2A4"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ab/>
      </w:r>
    </w:p>
    <w:p w14:paraId="2C9E31C4" w14:textId="1164F6F4" w:rsidR="000417C0" w:rsidRPr="00B077A9" w:rsidRDefault="000417C0" w:rsidP="00B90D41">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Etre titulaire d’un diplôme </w:t>
      </w:r>
      <w:r w:rsidR="00E23A83">
        <w:rPr>
          <w:rFonts w:cstheme="minorHAnsi"/>
          <w:color w:val="000000"/>
        </w:rPr>
        <w:t>d’ingénieur industriel ou un diplôme similaire.</w:t>
      </w:r>
      <w:r w:rsidRPr="00B077A9">
        <w:rPr>
          <w:rFonts w:eastAsia="Times New Roman" w:cstheme="minorHAnsi"/>
          <w:color w:val="000000" w:themeColor="text1"/>
          <w:lang w:eastAsia="fr-FR"/>
        </w:rPr>
        <w:t xml:space="preserve"> </w:t>
      </w:r>
    </w:p>
    <w:p w14:paraId="4BE7EAEB"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1B2C147D"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Expérience professionnelle :</w:t>
      </w:r>
    </w:p>
    <w:p w14:paraId="051AAE18"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3EF3CEA2" w14:textId="6E996781" w:rsidR="001B5AEF" w:rsidRPr="001B5AEF" w:rsidRDefault="001B5AEF" w:rsidP="001B5AEF">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1B5AEF">
        <w:rPr>
          <w:rFonts w:eastAsia="Times New Roman" w:cstheme="minorHAnsi"/>
          <w:color w:val="000000" w:themeColor="text1"/>
          <w:lang w:eastAsia="fr-FR"/>
        </w:rPr>
        <w:t>Au moins 5 ans d’expérience l’élaboration des projets industriels</w:t>
      </w:r>
      <w:r w:rsidR="009E0E48">
        <w:rPr>
          <w:rFonts w:eastAsia="Times New Roman" w:cstheme="minorHAnsi"/>
          <w:color w:val="000000" w:themeColor="text1"/>
          <w:lang w:eastAsia="fr-FR"/>
        </w:rPr>
        <w:t> ;</w:t>
      </w:r>
    </w:p>
    <w:p w14:paraId="629F1F1A" w14:textId="5B53B295" w:rsidR="000417C0" w:rsidRPr="00B077A9" w:rsidRDefault="009E0E48" w:rsidP="009E0E48">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Pr>
          <w:rFonts w:cstheme="minorHAnsi"/>
          <w:color w:val="000000"/>
        </w:rPr>
        <w:t xml:space="preserve">Expérience dans la gestion d’une équipe d’experts </w:t>
      </w:r>
      <w:r w:rsidR="008334EA" w:rsidRPr="00B077A9">
        <w:rPr>
          <w:rFonts w:eastAsia="Times New Roman" w:cstheme="minorHAnsi"/>
          <w:color w:val="000000" w:themeColor="text1"/>
          <w:lang w:eastAsia="fr-FR"/>
        </w:rPr>
        <w:t>;</w:t>
      </w:r>
      <w:r w:rsidR="000417C0" w:rsidRPr="00B077A9">
        <w:rPr>
          <w:rFonts w:eastAsia="Times New Roman" w:cstheme="minorHAnsi"/>
          <w:color w:val="000000" w:themeColor="text1"/>
          <w:lang w:eastAsia="fr-FR"/>
        </w:rPr>
        <w:t xml:space="preserve"> </w:t>
      </w:r>
    </w:p>
    <w:p w14:paraId="76C6B746" w14:textId="62F54310" w:rsidR="000417C0" w:rsidRPr="00B077A9" w:rsidRDefault="000417C0" w:rsidP="009E0E48">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Avoir une </w:t>
      </w:r>
      <w:r w:rsidRPr="009E0E48">
        <w:rPr>
          <w:rFonts w:cstheme="minorHAnsi"/>
          <w:color w:val="000000"/>
        </w:rPr>
        <w:t>expérience</w:t>
      </w:r>
      <w:r w:rsidRPr="00B077A9">
        <w:rPr>
          <w:rFonts w:eastAsia="Times New Roman" w:cstheme="minorHAnsi"/>
          <w:color w:val="000000" w:themeColor="text1"/>
          <w:lang w:eastAsia="fr-FR"/>
        </w:rPr>
        <w:t xml:space="preserve"> avec le SNU ou avec d’autres organisations internationales œuvrant dans le domaine </w:t>
      </w:r>
      <w:r w:rsidR="009E0E48">
        <w:rPr>
          <w:rFonts w:eastAsia="Times New Roman" w:cstheme="minorHAnsi"/>
          <w:color w:val="000000" w:themeColor="text1"/>
          <w:lang w:eastAsia="fr-FR"/>
        </w:rPr>
        <w:t xml:space="preserve">de l’agro-industrie </w:t>
      </w:r>
      <w:r w:rsidRPr="00B077A9">
        <w:rPr>
          <w:rFonts w:eastAsia="Times New Roman" w:cstheme="minorHAnsi"/>
          <w:color w:val="000000" w:themeColor="text1"/>
          <w:lang w:eastAsia="fr-FR"/>
        </w:rPr>
        <w:t xml:space="preserve">serait un atout. </w:t>
      </w:r>
    </w:p>
    <w:p w14:paraId="6ED236CE"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118D6331"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Compétences et aptitudes :</w:t>
      </w:r>
    </w:p>
    <w:p w14:paraId="78230712" w14:textId="7470F60E"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72D3272F" w14:textId="77777777" w:rsidR="000417C0" w:rsidRPr="00B077A9" w:rsidRDefault="000417C0" w:rsidP="00077395">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Bonnes aptitudes interpersonnelles et de travail en équipe ;</w:t>
      </w:r>
    </w:p>
    <w:p w14:paraId="29933AC6" w14:textId="77777777" w:rsidR="000417C0" w:rsidRPr="00B077A9" w:rsidRDefault="000417C0" w:rsidP="00077395">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Excellences capacités de communication rédactionnelles ; </w:t>
      </w:r>
    </w:p>
    <w:p w14:paraId="10428BC9" w14:textId="77777777" w:rsidR="000417C0" w:rsidRPr="00B077A9" w:rsidRDefault="000417C0" w:rsidP="00077395">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Très motivé avec une habilité à travailler avec un minimum de supervision ; </w:t>
      </w:r>
    </w:p>
    <w:p w14:paraId="63F946EE" w14:textId="77777777" w:rsidR="00520204" w:rsidRPr="00B077A9" w:rsidRDefault="000417C0" w:rsidP="00077395">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Maitrise de la langue française et bo</w:t>
      </w:r>
      <w:r w:rsidR="00520204" w:rsidRPr="00B077A9">
        <w:rPr>
          <w:rFonts w:eastAsia="Times New Roman" w:cstheme="minorHAnsi"/>
          <w:color w:val="000000" w:themeColor="text1"/>
          <w:lang w:eastAsia="fr-FR"/>
        </w:rPr>
        <w:t>nne connaissance de l’anglais ;</w:t>
      </w:r>
    </w:p>
    <w:p w14:paraId="6D22F90B" w14:textId="77777777" w:rsidR="000417C0" w:rsidRPr="00B077A9" w:rsidRDefault="000417C0" w:rsidP="00077395">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Bonne maitrise des outils informatiqu</w:t>
      </w:r>
      <w:r w:rsidR="00520204" w:rsidRPr="00B077A9">
        <w:rPr>
          <w:rFonts w:eastAsia="Times New Roman" w:cstheme="minorHAnsi"/>
          <w:color w:val="000000" w:themeColor="text1"/>
          <w:lang w:eastAsia="fr-FR"/>
        </w:rPr>
        <w:t xml:space="preserve">es (MS WORD, EXCEL, POWERPOINT, </w:t>
      </w:r>
      <w:r w:rsidRPr="00B077A9">
        <w:rPr>
          <w:rFonts w:eastAsia="Times New Roman" w:cstheme="minorHAnsi"/>
          <w:color w:val="000000" w:themeColor="text1"/>
          <w:lang w:eastAsia="fr-FR"/>
        </w:rPr>
        <w:t xml:space="preserve">INTERNET, </w:t>
      </w:r>
      <w:proofErr w:type="spellStart"/>
      <w:r w:rsidRPr="00B077A9">
        <w:rPr>
          <w:rFonts w:eastAsia="Times New Roman" w:cstheme="minorHAnsi"/>
          <w:color w:val="000000" w:themeColor="text1"/>
          <w:lang w:eastAsia="fr-FR"/>
        </w:rPr>
        <w:t>etc</w:t>
      </w:r>
      <w:proofErr w:type="spellEnd"/>
      <w:r w:rsidRPr="00B077A9">
        <w:rPr>
          <w:rFonts w:eastAsia="Times New Roman" w:cstheme="minorHAnsi"/>
          <w:color w:val="000000" w:themeColor="text1"/>
          <w:lang w:eastAsia="fr-FR"/>
        </w:rPr>
        <w:t>).</w:t>
      </w:r>
    </w:p>
    <w:p w14:paraId="71B8FA01" w14:textId="3EB35EFB" w:rsidR="000417C0"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024F9FF3" w14:textId="77777777" w:rsidR="00306430" w:rsidRPr="00B077A9" w:rsidRDefault="0030643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605BDE7D" w14:textId="33D11252" w:rsidR="000417C0" w:rsidRPr="00825108" w:rsidRDefault="000417C0" w:rsidP="00825108">
      <w:pPr>
        <w:pStyle w:val="ListParagraph"/>
        <w:numPr>
          <w:ilvl w:val="0"/>
          <w:numId w:val="33"/>
        </w:numPr>
        <w:spacing w:line="24" w:lineRule="atLeast"/>
        <w:ind w:left="397" w:hanging="284"/>
        <w:jc w:val="both"/>
        <w:rPr>
          <w:rFonts w:cstheme="minorHAnsi"/>
          <w:b/>
        </w:rPr>
      </w:pPr>
      <w:r w:rsidRPr="00825108">
        <w:rPr>
          <w:rFonts w:cstheme="minorHAnsi"/>
          <w:b/>
        </w:rPr>
        <w:t>Documents à fournir dans le dossier de candidature</w:t>
      </w:r>
    </w:p>
    <w:p w14:paraId="3F73516E" w14:textId="797215C0"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B077A9">
        <w:rPr>
          <w:rFonts w:eastAsia="Times New Roman" w:cstheme="minorHAnsi"/>
          <w:color w:val="000000" w:themeColor="text1"/>
          <w:lang w:eastAsia="fr-FR"/>
        </w:rPr>
        <w:t xml:space="preserve">Les consultants </w:t>
      </w:r>
      <w:r w:rsidR="003752EA">
        <w:rPr>
          <w:rFonts w:eastAsia="Times New Roman" w:cstheme="minorHAnsi"/>
          <w:color w:val="000000" w:themeColor="text1"/>
          <w:lang w:eastAsia="fr-FR"/>
        </w:rPr>
        <w:t xml:space="preserve">nationaux </w:t>
      </w:r>
      <w:r w:rsidRPr="00B077A9">
        <w:rPr>
          <w:rFonts w:eastAsia="Times New Roman" w:cstheme="minorHAnsi"/>
          <w:color w:val="000000" w:themeColor="text1"/>
          <w:lang w:eastAsia="fr-FR"/>
        </w:rPr>
        <w:t xml:space="preserve">intéressés doivent présenter un dossier de candidature comprenant les éléments suivants : </w:t>
      </w:r>
    </w:p>
    <w:p w14:paraId="4607B1A4"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3036C1C3"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i/>
          <w:color w:val="000000" w:themeColor="text1"/>
          <w:u w:val="single"/>
          <w:lang w:eastAsia="fr-FR"/>
        </w:rPr>
      </w:pPr>
      <w:r w:rsidRPr="00B077A9">
        <w:rPr>
          <w:rFonts w:eastAsia="Times New Roman" w:cstheme="minorHAnsi"/>
          <w:b/>
          <w:i/>
          <w:color w:val="000000" w:themeColor="text1"/>
          <w:u w:val="single"/>
          <w:lang w:eastAsia="fr-FR"/>
        </w:rPr>
        <w:t>Une proposition technique</w:t>
      </w:r>
    </w:p>
    <w:p w14:paraId="5FE776B9" w14:textId="77777777" w:rsidR="00602C1F" w:rsidRPr="001F1F86" w:rsidRDefault="00602C1F" w:rsidP="00602C1F">
      <w:pPr>
        <w:numPr>
          <w:ilvl w:val="0"/>
          <w:numId w:val="31"/>
        </w:numPr>
        <w:spacing w:line="240" w:lineRule="auto"/>
        <w:jc w:val="both"/>
        <w:rPr>
          <w:rFonts w:cs="Calibri"/>
        </w:rPr>
      </w:pPr>
      <w:r w:rsidRPr="001F1F86">
        <w:rPr>
          <w:rFonts w:cs="Calibri"/>
        </w:rPr>
        <w:t xml:space="preserve">Note explicative sur la compréhension des </w:t>
      </w:r>
      <w:proofErr w:type="spellStart"/>
      <w:r w:rsidRPr="001F1F86">
        <w:rPr>
          <w:rFonts w:cs="Calibri"/>
        </w:rPr>
        <w:t>TdR</w:t>
      </w:r>
      <w:proofErr w:type="spellEnd"/>
      <w:r w:rsidRPr="001F1F86">
        <w:rPr>
          <w:rFonts w:cs="Calibri"/>
        </w:rPr>
        <w:t xml:space="preserve"> et les raisons de la candidature ;</w:t>
      </w:r>
    </w:p>
    <w:p w14:paraId="4DC28294" w14:textId="5A066804" w:rsidR="00602C1F" w:rsidRPr="001F1F86" w:rsidRDefault="00602C1F" w:rsidP="00602C1F">
      <w:pPr>
        <w:numPr>
          <w:ilvl w:val="0"/>
          <w:numId w:val="31"/>
        </w:numPr>
        <w:spacing w:line="240" w:lineRule="auto"/>
        <w:jc w:val="both"/>
        <w:rPr>
          <w:rFonts w:cs="Calibri"/>
        </w:rPr>
      </w:pPr>
      <w:r w:rsidRPr="001F1F86">
        <w:rPr>
          <w:rFonts w:cs="Calibri"/>
        </w:rPr>
        <w:lastRenderedPageBreak/>
        <w:t>Brève présentation de l’approche méthodologique et de l’organisation de la mission envisagée</w:t>
      </w:r>
      <w:r w:rsidR="000F7325">
        <w:rPr>
          <w:rFonts w:cs="Calibri"/>
        </w:rPr>
        <w:t xml:space="preserve"> selon </w:t>
      </w:r>
      <w:r w:rsidR="00A613A6">
        <w:rPr>
          <w:rFonts w:cs="Calibri"/>
        </w:rPr>
        <w:t>les résultats/livrables de la mission</w:t>
      </w:r>
      <w:r w:rsidRPr="001F1F86">
        <w:rPr>
          <w:rFonts w:cs="Calibri"/>
        </w:rPr>
        <w:t xml:space="preserve"> ; </w:t>
      </w:r>
    </w:p>
    <w:p w14:paraId="3A184CC5" w14:textId="77777777" w:rsidR="00602C1F" w:rsidRPr="001F1F86" w:rsidRDefault="00602C1F" w:rsidP="00602C1F">
      <w:pPr>
        <w:numPr>
          <w:ilvl w:val="0"/>
          <w:numId w:val="31"/>
        </w:numPr>
        <w:spacing w:line="240" w:lineRule="auto"/>
        <w:jc w:val="both"/>
        <w:rPr>
          <w:rFonts w:cs="Calibri"/>
        </w:rPr>
      </w:pPr>
      <w:r w:rsidRPr="001F1F86">
        <w:rPr>
          <w:rFonts w:cs="Calibri"/>
        </w:rPr>
        <w:t xml:space="preserve">CV incluant l'expérience acquise dans des projets similaires et au moins 3 références et leurs contacts ; </w:t>
      </w:r>
    </w:p>
    <w:p w14:paraId="5145F5B6" w14:textId="77777777" w:rsidR="00602C1F" w:rsidRPr="001F1F86" w:rsidRDefault="00602C1F" w:rsidP="00602C1F">
      <w:pPr>
        <w:numPr>
          <w:ilvl w:val="0"/>
          <w:numId w:val="31"/>
        </w:numPr>
        <w:spacing w:line="240" w:lineRule="auto"/>
        <w:jc w:val="both"/>
        <w:rPr>
          <w:rFonts w:cs="Calibri"/>
        </w:rPr>
      </w:pPr>
      <w:r w:rsidRPr="001F1F86">
        <w:rPr>
          <w:rFonts w:cs="Calibri"/>
        </w:rPr>
        <w:t>Formulaire P11 dûment rempli et signé.</w:t>
      </w:r>
    </w:p>
    <w:p w14:paraId="6ACC09A9" w14:textId="09E243CF" w:rsidR="00602C1F" w:rsidRPr="00020E14" w:rsidRDefault="00020E14" w:rsidP="00C9771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r w:rsidRPr="00020E14">
        <w:rPr>
          <w:rFonts w:eastAsia="Times New Roman" w:cstheme="minorHAnsi"/>
          <w:color w:val="000000" w:themeColor="text1"/>
          <w:lang w:eastAsia="fr-FR"/>
        </w:rPr>
        <w:t xml:space="preserve">Composition de son équipe pour conduire l’étude : </w:t>
      </w:r>
      <w:r w:rsidR="00544881" w:rsidRPr="00020E14">
        <w:rPr>
          <w:rFonts w:eastAsia="Times New Roman" w:cstheme="minorHAnsi"/>
          <w:color w:val="000000" w:themeColor="text1"/>
          <w:lang w:eastAsia="fr-FR"/>
        </w:rPr>
        <w:t>CV des membres</w:t>
      </w:r>
      <w:r w:rsidR="006A0513">
        <w:rPr>
          <w:rFonts w:eastAsia="Times New Roman" w:cstheme="minorHAnsi"/>
          <w:color w:val="000000" w:themeColor="text1"/>
          <w:lang w:eastAsia="fr-FR"/>
        </w:rPr>
        <w:t xml:space="preserve"> exigés</w:t>
      </w:r>
      <w:r w:rsidR="00544881" w:rsidRPr="00020E14">
        <w:rPr>
          <w:rFonts w:eastAsia="Times New Roman" w:cstheme="minorHAnsi"/>
          <w:color w:val="000000" w:themeColor="text1"/>
          <w:lang w:eastAsia="fr-FR"/>
        </w:rPr>
        <w:t xml:space="preserve"> de son équipe selon les profils suivants</w:t>
      </w:r>
      <w:r w:rsidR="00EE3AB4">
        <w:rPr>
          <w:rFonts w:eastAsia="Times New Roman" w:cstheme="minorHAnsi"/>
          <w:color w:val="000000" w:themeColor="text1"/>
          <w:lang w:eastAsia="fr-FR"/>
        </w:rPr>
        <w:t> :</w:t>
      </w:r>
    </w:p>
    <w:tbl>
      <w:tblPr>
        <w:tblStyle w:val="TableGrid"/>
        <w:tblW w:w="8721" w:type="dxa"/>
        <w:tblLook w:val="04A0" w:firstRow="1" w:lastRow="0" w:firstColumn="1" w:lastColumn="0" w:noHBand="0" w:noVBand="1"/>
      </w:tblPr>
      <w:tblGrid>
        <w:gridCol w:w="3267"/>
        <w:gridCol w:w="5454"/>
      </w:tblGrid>
      <w:tr w:rsidR="00544881" w:rsidRPr="007E68D0" w14:paraId="5D0AE8CF" w14:textId="77777777" w:rsidTr="00020E14">
        <w:trPr>
          <w:trHeight w:val="94"/>
        </w:trPr>
        <w:tc>
          <w:tcPr>
            <w:tcW w:w="3267" w:type="dxa"/>
            <w:shd w:val="clear" w:color="auto" w:fill="auto"/>
          </w:tcPr>
          <w:p w14:paraId="1E8D1934" w14:textId="77777777" w:rsidR="00544881" w:rsidRPr="007E68D0" w:rsidRDefault="00544881" w:rsidP="00737404">
            <w:pPr>
              <w:jc w:val="both"/>
              <w:rPr>
                <w:rFonts w:eastAsia="Calibri" w:cstheme="minorHAnsi"/>
                <w:b/>
                <w:color w:val="000000"/>
              </w:rPr>
            </w:pPr>
            <w:r w:rsidRPr="007E68D0">
              <w:rPr>
                <w:rFonts w:eastAsia="Calibri" w:cstheme="minorHAnsi"/>
                <w:b/>
                <w:color w:val="000000"/>
              </w:rPr>
              <w:t>Poste</w:t>
            </w:r>
          </w:p>
        </w:tc>
        <w:tc>
          <w:tcPr>
            <w:tcW w:w="5454" w:type="dxa"/>
            <w:shd w:val="clear" w:color="auto" w:fill="auto"/>
          </w:tcPr>
          <w:p w14:paraId="260C9D8F" w14:textId="77777777" w:rsidR="00544881" w:rsidRPr="007E68D0" w:rsidRDefault="00544881" w:rsidP="00737404">
            <w:pPr>
              <w:jc w:val="both"/>
              <w:rPr>
                <w:rFonts w:eastAsia="Calibri" w:cstheme="minorHAnsi"/>
                <w:b/>
                <w:color w:val="000000"/>
              </w:rPr>
            </w:pPr>
            <w:r w:rsidRPr="007E68D0">
              <w:rPr>
                <w:rFonts w:eastAsia="Calibri" w:cstheme="minorHAnsi"/>
                <w:b/>
                <w:color w:val="000000"/>
              </w:rPr>
              <w:t>Profil</w:t>
            </w:r>
          </w:p>
        </w:tc>
      </w:tr>
      <w:tr w:rsidR="00544881" w:rsidRPr="007E68D0" w14:paraId="37F0A3B8" w14:textId="77777777" w:rsidTr="00020E14">
        <w:trPr>
          <w:trHeight w:val="574"/>
        </w:trPr>
        <w:tc>
          <w:tcPr>
            <w:tcW w:w="3267" w:type="dxa"/>
            <w:shd w:val="clear" w:color="auto" w:fill="auto"/>
          </w:tcPr>
          <w:p w14:paraId="1010BA4F" w14:textId="7002C01E" w:rsidR="00544881" w:rsidRPr="007E68D0" w:rsidRDefault="00544881" w:rsidP="00737404">
            <w:pPr>
              <w:jc w:val="both"/>
              <w:rPr>
                <w:rFonts w:eastAsia="Calibri" w:cstheme="minorHAnsi"/>
                <w:color w:val="000000"/>
              </w:rPr>
            </w:pPr>
            <w:r w:rsidRPr="007E68D0">
              <w:rPr>
                <w:rFonts w:cs="Calibri"/>
                <w:bCs/>
              </w:rPr>
              <w:t>1 Ingénieur Agro</w:t>
            </w:r>
            <w:r w:rsidR="0012737B">
              <w:rPr>
                <w:rFonts w:cs="Calibri"/>
                <w:bCs/>
              </w:rPr>
              <w:t xml:space="preserve"> économiste </w:t>
            </w:r>
            <w:r w:rsidR="0012737B" w:rsidRPr="007E68D0">
              <w:rPr>
                <w:rFonts w:cs="Calibri"/>
                <w:bCs/>
              </w:rPr>
              <w:t>(</w:t>
            </w:r>
            <w:r>
              <w:rPr>
                <w:rFonts w:cs="Calibri"/>
                <w:bCs/>
              </w:rPr>
              <w:t>membre de l’équipe)</w:t>
            </w:r>
          </w:p>
        </w:tc>
        <w:tc>
          <w:tcPr>
            <w:tcW w:w="5454" w:type="dxa"/>
            <w:shd w:val="clear" w:color="auto" w:fill="auto"/>
          </w:tcPr>
          <w:p w14:paraId="6CC81F18" w14:textId="6F0FAE61" w:rsidR="00544881" w:rsidRPr="00CA74E2" w:rsidRDefault="00544881" w:rsidP="00544881">
            <w:pPr>
              <w:pStyle w:val="ListParagraph"/>
              <w:numPr>
                <w:ilvl w:val="0"/>
                <w:numId w:val="38"/>
              </w:numPr>
              <w:ind w:left="170" w:hanging="170"/>
              <w:jc w:val="both"/>
              <w:rPr>
                <w:rFonts w:cstheme="minorHAnsi"/>
                <w:color w:val="000000"/>
              </w:rPr>
            </w:pPr>
            <w:r>
              <w:rPr>
                <w:rFonts w:cstheme="minorHAnsi"/>
                <w:color w:val="000000"/>
              </w:rPr>
              <w:t>Au moins un diplôme d’ingénieur Agronom</w:t>
            </w:r>
            <w:r w:rsidR="0012737B">
              <w:rPr>
                <w:rFonts w:cstheme="minorHAnsi"/>
                <w:color w:val="000000"/>
              </w:rPr>
              <w:t xml:space="preserve">e option économie </w:t>
            </w:r>
            <w:r>
              <w:rPr>
                <w:rFonts w:cstheme="minorHAnsi"/>
                <w:color w:val="000000"/>
              </w:rPr>
              <w:t>ou diplôme similaire</w:t>
            </w:r>
          </w:p>
          <w:p w14:paraId="545DD6FA" w14:textId="77777777" w:rsidR="00544881" w:rsidRPr="008A29DD" w:rsidRDefault="00544881" w:rsidP="00544881">
            <w:pPr>
              <w:pStyle w:val="ListParagraph"/>
              <w:numPr>
                <w:ilvl w:val="0"/>
                <w:numId w:val="38"/>
              </w:numPr>
              <w:ind w:left="170" w:hanging="170"/>
              <w:jc w:val="both"/>
              <w:rPr>
                <w:rFonts w:cstheme="minorHAnsi"/>
                <w:color w:val="000000"/>
              </w:rPr>
            </w:pPr>
            <w:r w:rsidRPr="007E68D0">
              <w:rPr>
                <w:rFonts w:ascii="Calibri" w:hAnsi="Calibri" w:cs="Calibri"/>
                <w:bCs/>
              </w:rPr>
              <w:t>Au moins 5 ans d’expérience dans le domaine de l’agro-industrie.</w:t>
            </w:r>
          </w:p>
          <w:p w14:paraId="2F0D0705" w14:textId="77777777" w:rsidR="00544881" w:rsidRPr="007E68D0" w:rsidRDefault="00544881" w:rsidP="00544881">
            <w:pPr>
              <w:pStyle w:val="ListParagraph"/>
              <w:numPr>
                <w:ilvl w:val="0"/>
                <w:numId w:val="38"/>
              </w:numPr>
              <w:ind w:left="170" w:hanging="170"/>
              <w:jc w:val="both"/>
              <w:rPr>
                <w:rFonts w:cstheme="minorHAnsi"/>
                <w:color w:val="000000"/>
              </w:rPr>
            </w:pPr>
            <w:r>
              <w:rPr>
                <w:rFonts w:cstheme="minorHAnsi"/>
                <w:color w:val="000000"/>
              </w:rPr>
              <w:t>Capacités à établir des relations avec des autorités locales et des populations à la base.</w:t>
            </w:r>
          </w:p>
        </w:tc>
      </w:tr>
      <w:tr w:rsidR="00544881" w:rsidRPr="007E68D0" w14:paraId="645D0554" w14:textId="77777777" w:rsidTr="00020E14">
        <w:trPr>
          <w:trHeight w:val="574"/>
        </w:trPr>
        <w:tc>
          <w:tcPr>
            <w:tcW w:w="3267" w:type="dxa"/>
            <w:shd w:val="clear" w:color="auto" w:fill="auto"/>
          </w:tcPr>
          <w:p w14:paraId="25C59838" w14:textId="77777777" w:rsidR="00544881" w:rsidRPr="007E68D0" w:rsidRDefault="00544881" w:rsidP="00737404">
            <w:pPr>
              <w:jc w:val="both"/>
              <w:rPr>
                <w:rFonts w:eastAsia="Calibri" w:cstheme="minorHAnsi"/>
                <w:color w:val="000000"/>
              </w:rPr>
            </w:pPr>
            <w:r w:rsidRPr="007E68D0">
              <w:rPr>
                <w:rFonts w:cs="Calibri"/>
                <w:bCs/>
              </w:rPr>
              <w:t>1 Ingénieur Civile </w:t>
            </w:r>
            <w:r>
              <w:rPr>
                <w:rFonts w:cs="Calibri"/>
                <w:bCs/>
              </w:rPr>
              <w:t>(membre de l’équipe)</w:t>
            </w:r>
          </w:p>
        </w:tc>
        <w:tc>
          <w:tcPr>
            <w:tcW w:w="5454" w:type="dxa"/>
            <w:shd w:val="clear" w:color="auto" w:fill="auto"/>
          </w:tcPr>
          <w:p w14:paraId="286D7609" w14:textId="77777777" w:rsidR="00544881" w:rsidRPr="00CA74E2" w:rsidRDefault="00544881" w:rsidP="00544881">
            <w:pPr>
              <w:pStyle w:val="ListParagraph"/>
              <w:numPr>
                <w:ilvl w:val="0"/>
                <w:numId w:val="38"/>
              </w:numPr>
              <w:ind w:left="170" w:hanging="170"/>
              <w:jc w:val="both"/>
              <w:rPr>
                <w:rFonts w:cstheme="minorHAnsi"/>
                <w:color w:val="000000"/>
              </w:rPr>
            </w:pPr>
            <w:r>
              <w:rPr>
                <w:rFonts w:cstheme="minorHAnsi"/>
                <w:color w:val="000000"/>
              </w:rPr>
              <w:t>Au moins un diplôme d’ingénieur génie civil ou diplôme similaire</w:t>
            </w:r>
          </w:p>
          <w:p w14:paraId="0A55FB02" w14:textId="77777777" w:rsidR="00544881" w:rsidRPr="005034CC" w:rsidRDefault="00544881" w:rsidP="00544881">
            <w:pPr>
              <w:pStyle w:val="ListParagraph"/>
              <w:numPr>
                <w:ilvl w:val="0"/>
                <w:numId w:val="38"/>
              </w:numPr>
              <w:ind w:left="170" w:hanging="170"/>
              <w:jc w:val="both"/>
              <w:rPr>
                <w:rFonts w:cstheme="minorHAnsi"/>
                <w:color w:val="000000"/>
              </w:rPr>
            </w:pPr>
            <w:r w:rsidRPr="007E68D0">
              <w:rPr>
                <w:rFonts w:ascii="Calibri" w:hAnsi="Calibri" w:cs="Calibri"/>
                <w:bCs/>
              </w:rPr>
              <w:t>Au moins 5 ans d’expérience dans la construction des bâtiments industriels.</w:t>
            </w:r>
          </w:p>
          <w:p w14:paraId="1F8B36FF" w14:textId="77777777" w:rsidR="00544881" w:rsidRPr="007E68D0" w:rsidRDefault="00544881" w:rsidP="00544881">
            <w:pPr>
              <w:pStyle w:val="ListParagraph"/>
              <w:numPr>
                <w:ilvl w:val="0"/>
                <w:numId w:val="38"/>
              </w:numPr>
              <w:ind w:left="170" w:hanging="170"/>
              <w:jc w:val="both"/>
              <w:rPr>
                <w:rFonts w:cstheme="minorHAnsi"/>
                <w:color w:val="000000"/>
              </w:rPr>
            </w:pPr>
            <w:r>
              <w:rPr>
                <w:rFonts w:cstheme="minorHAnsi"/>
                <w:color w:val="000000"/>
              </w:rPr>
              <w:t>Capacités à établir des relations avec des autorités locales et des populations à la base.</w:t>
            </w:r>
          </w:p>
        </w:tc>
      </w:tr>
      <w:tr w:rsidR="00544881" w:rsidRPr="005252CE" w14:paraId="2BC862C1" w14:textId="77777777" w:rsidTr="00020E14">
        <w:trPr>
          <w:trHeight w:val="580"/>
        </w:trPr>
        <w:tc>
          <w:tcPr>
            <w:tcW w:w="3267" w:type="dxa"/>
            <w:shd w:val="clear" w:color="auto" w:fill="auto"/>
          </w:tcPr>
          <w:p w14:paraId="5FA25CB4" w14:textId="77777777" w:rsidR="00544881" w:rsidRPr="007E68D0" w:rsidRDefault="00544881" w:rsidP="00737404">
            <w:pPr>
              <w:jc w:val="both"/>
              <w:rPr>
                <w:rFonts w:eastAsia="Calibri" w:cstheme="minorHAnsi"/>
                <w:color w:val="000000"/>
              </w:rPr>
            </w:pPr>
            <w:r w:rsidRPr="007E68D0">
              <w:rPr>
                <w:rFonts w:cs="Calibri"/>
                <w:bCs/>
              </w:rPr>
              <w:t>1 Ingénieur du processus </w:t>
            </w:r>
            <w:r>
              <w:rPr>
                <w:rFonts w:cs="Calibri"/>
                <w:bCs/>
              </w:rPr>
              <w:t>(membre de l’équipe)</w:t>
            </w:r>
          </w:p>
        </w:tc>
        <w:tc>
          <w:tcPr>
            <w:tcW w:w="5454" w:type="dxa"/>
            <w:shd w:val="clear" w:color="auto" w:fill="auto"/>
          </w:tcPr>
          <w:p w14:paraId="72CB4286" w14:textId="77777777" w:rsidR="00544881" w:rsidRPr="00CA74E2" w:rsidRDefault="00544881" w:rsidP="00544881">
            <w:pPr>
              <w:pStyle w:val="ListParagraph"/>
              <w:numPr>
                <w:ilvl w:val="0"/>
                <w:numId w:val="38"/>
              </w:numPr>
              <w:ind w:left="170" w:hanging="170"/>
              <w:jc w:val="both"/>
              <w:rPr>
                <w:rFonts w:cstheme="minorHAnsi"/>
                <w:color w:val="000000"/>
              </w:rPr>
            </w:pPr>
            <w:r>
              <w:rPr>
                <w:rFonts w:cstheme="minorHAnsi"/>
                <w:color w:val="000000"/>
              </w:rPr>
              <w:t>Au moins un diplôme d’ingénieur mécanique/structures ou processus ou diplôme similaire.</w:t>
            </w:r>
          </w:p>
          <w:p w14:paraId="7AC40669" w14:textId="77777777" w:rsidR="00544881" w:rsidRPr="005034CC" w:rsidRDefault="00544881" w:rsidP="00544881">
            <w:pPr>
              <w:pStyle w:val="ListParagraph"/>
              <w:numPr>
                <w:ilvl w:val="0"/>
                <w:numId w:val="38"/>
              </w:numPr>
              <w:ind w:left="170" w:hanging="170"/>
              <w:jc w:val="both"/>
              <w:rPr>
                <w:rFonts w:cstheme="minorHAnsi"/>
                <w:color w:val="000000"/>
              </w:rPr>
            </w:pPr>
            <w:r w:rsidRPr="007E68D0">
              <w:rPr>
                <w:rFonts w:ascii="Calibri" w:hAnsi="Calibri" w:cs="Calibri"/>
                <w:bCs/>
              </w:rPr>
              <w:t>Au moins 5 ans dans la valorisation/transformation industrielle des produits agricoles.</w:t>
            </w:r>
          </w:p>
          <w:p w14:paraId="4D36F489" w14:textId="77777777" w:rsidR="00544881" w:rsidRPr="007E68D0" w:rsidRDefault="00544881" w:rsidP="00544881">
            <w:pPr>
              <w:pStyle w:val="ListParagraph"/>
              <w:numPr>
                <w:ilvl w:val="0"/>
                <w:numId w:val="38"/>
              </w:numPr>
              <w:ind w:left="170" w:hanging="170"/>
              <w:jc w:val="both"/>
              <w:rPr>
                <w:rFonts w:cstheme="minorHAnsi"/>
                <w:color w:val="000000"/>
              </w:rPr>
            </w:pPr>
            <w:r>
              <w:rPr>
                <w:rFonts w:cstheme="minorHAnsi"/>
                <w:color w:val="000000"/>
              </w:rPr>
              <w:t>Capacités à établir des relations avec des autorités locales et des populations à la base.</w:t>
            </w:r>
          </w:p>
        </w:tc>
      </w:tr>
    </w:tbl>
    <w:p w14:paraId="008A1F67" w14:textId="77777777" w:rsidR="00544881" w:rsidRPr="00B077A9" w:rsidRDefault="00544881" w:rsidP="0054488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47D27AB6" w14:textId="43675767" w:rsidR="000417C0"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70BA6F7B"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i/>
          <w:color w:val="000000" w:themeColor="text1"/>
          <w:u w:val="single"/>
          <w:lang w:eastAsia="fr-FR"/>
        </w:rPr>
      </w:pPr>
      <w:r w:rsidRPr="00B077A9">
        <w:rPr>
          <w:rFonts w:eastAsia="Times New Roman" w:cstheme="minorHAnsi"/>
          <w:b/>
          <w:i/>
          <w:color w:val="000000" w:themeColor="text1"/>
          <w:u w:val="single"/>
          <w:lang w:eastAsia="fr-FR"/>
        </w:rPr>
        <w:t>Une proposition financière</w:t>
      </w:r>
    </w:p>
    <w:p w14:paraId="3B53B9F2"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4B46F6B9" w14:textId="24FF8311" w:rsidR="00602C1F" w:rsidRPr="001F1F86" w:rsidRDefault="00602C1F" w:rsidP="00602C1F">
      <w:pPr>
        <w:numPr>
          <w:ilvl w:val="0"/>
          <w:numId w:val="41"/>
        </w:numPr>
        <w:spacing w:line="240" w:lineRule="auto"/>
        <w:jc w:val="both"/>
        <w:rPr>
          <w:rFonts w:cs="Calibri"/>
        </w:rPr>
      </w:pPr>
      <w:r w:rsidRPr="001F1F86">
        <w:rPr>
          <w:rFonts w:cs="Calibri"/>
        </w:rPr>
        <w:t xml:space="preserve">La proposition financière doit être soumise sur la base de l’approche forfaitaire (lump </w:t>
      </w:r>
      <w:proofErr w:type="spellStart"/>
      <w:r w:rsidRPr="001F1F86">
        <w:rPr>
          <w:rFonts w:cs="Calibri"/>
        </w:rPr>
        <w:t>sum</w:t>
      </w:r>
      <w:proofErr w:type="spellEnd"/>
      <w:r w:rsidRPr="001F1F86">
        <w:rPr>
          <w:rFonts w:cs="Calibri"/>
        </w:rPr>
        <w:t xml:space="preserve">) et libellée en </w:t>
      </w:r>
      <w:r w:rsidR="00020E14" w:rsidRPr="00C97713">
        <w:rPr>
          <w:rFonts w:cs="Calibri"/>
        </w:rPr>
        <w:t>BIF</w:t>
      </w:r>
      <w:r w:rsidRPr="001F1F86">
        <w:rPr>
          <w:rFonts w:cs="Calibri"/>
        </w:rPr>
        <w:t>.</w:t>
      </w:r>
    </w:p>
    <w:p w14:paraId="64953609" w14:textId="77777777" w:rsidR="00602C1F" w:rsidRDefault="00602C1F" w:rsidP="00602C1F">
      <w:pPr>
        <w:jc w:val="both"/>
        <w:rPr>
          <w:rFonts w:cs="Calibri"/>
        </w:rPr>
      </w:pPr>
    </w:p>
    <w:p w14:paraId="371D8A3A" w14:textId="47828EEC" w:rsidR="00602C1F" w:rsidRPr="001F1F86" w:rsidRDefault="00602C1F" w:rsidP="00602C1F">
      <w:pPr>
        <w:jc w:val="both"/>
        <w:rPr>
          <w:rFonts w:cs="Calibri"/>
        </w:rPr>
      </w:pPr>
      <w:r w:rsidRPr="001F1F86">
        <w:rPr>
          <w:rFonts w:cs="Calibri"/>
        </w:rPr>
        <w:t>Afin de faciliter la comparaison des offres financières par le service demandeur, il est recommandé aux candidats de fournir une ventilation de ce montant forfaitaire. Les consultants doivent indiquer/détailler dans leurs propositions financières les honoraires et les</w:t>
      </w:r>
      <w:r w:rsidR="00020E14">
        <w:rPr>
          <w:rFonts w:cs="Calibri"/>
        </w:rPr>
        <w:t xml:space="preserve"> </w:t>
      </w:r>
      <w:proofErr w:type="spellStart"/>
      <w:r w:rsidR="00020E14">
        <w:rPr>
          <w:rFonts w:cs="Calibri"/>
        </w:rPr>
        <w:t>perdiems</w:t>
      </w:r>
      <w:proofErr w:type="spellEnd"/>
      <w:r w:rsidR="00020E14">
        <w:rPr>
          <w:rFonts w:cs="Calibri"/>
        </w:rPr>
        <w:t xml:space="preserve"> sur terrain</w:t>
      </w:r>
      <w:r w:rsidRPr="001F1F86">
        <w:rPr>
          <w:rFonts w:cs="Calibri"/>
        </w:rPr>
        <w:t>, en tenant compte du nombre de jours de travail prévus.</w:t>
      </w:r>
    </w:p>
    <w:p w14:paraId="034C97C9" w14:textId="76B1D1FE" w:rsidR="00602C1F" w:rsidRPr="001F1F86" w:rsidRDefault="00602C1F" w:rsidP="00602C1F">
      <w:pPr>
        <w:jc w:val="both"/>
        <w:rPr>
          <w:rFonts w:cs="Calibri"/>
        </w:rPr>
      </w:pPr>
      <w:r w:rsidRPr="001F1F86">
        <w:rPr>
          <w:rFonts w:cs="Calibri"/>
          <w:color w:val="FF0000"/>
        </w:rPr>
        <w:br/>
      </w:r>
      <w:r w:rsidRPr="001F1F86">
        <w:rPr>
          <w:rFonts w:cs="Calibri"/>
        </w:rPr>
        <w:t xml:space="preserve">Le réalisme des coûts indiqués pour le voyage pourra être vérifié par le PNUD, soit en exigeant la présentation de justificatifs d’achat du titre de voyage, soit en effectuant une comparaison indépendante avec les prix du marché aux dates et pour les trajets concernés. </w:t>
      </w:r>
    </w:p>
    <w:p w14:paraId="2C679CCA" w14:textId="77777777" w:rsidR="00602C1F" w:rsidRPr="001F1F86" w:rsidRDefault="00602C1F" w:rsidP="00602C1F">
      <w:pPr>
        <w:jc w:val="both"/>
        <w:rPr>
          <w:rFonts w:cs="Calibri"/>
        </w:rPr>
      </w:pPr>
      <w:r w:rsidRPr="001F1F86">
        <w:rPr>
          <w:rFonts w:cs="Calibri"/>
          <w:color w:val="FF0000"/>
        </w:rPr>
        <w:br/>
      </w:r>
      <w:r w:rsidRPr="001F1F86">
        <w:rPr>
          <w:rFonts w:cs="Calibri"/>
        </w:rPr>
        <w:t>Toute dépense non prévue par les TDR ou explicitement inscrite à l’offre financière telle qu’acceptée par le PNUD, quelle qu’en soit la nature, doit être convenue entre le Bureau du PNUD et le consultant individuel à l’avance, sous peine de ne pas être remboursée.</w:t>
      </w:r>
    </w:p>
    <w:p w14:paraId="1DF6AFA7" w14:textId="5095B727" w:rsidR="00602C1F" w:rsidRPr="001F1F86" w:rsidRDefault="00602C1F" w:rsidP="00602C1F">
      <w:pPr>
        <w:jc w:val="both"/>
        <w:rPr>
          <w:rFonts w:cs="Calibri"/>
        </w:rPr>
      </w:pPr>
      <w:r w:rsidRPr="001F1F86">
        <w:rPr>
          <w:rFonts w:cs="Calibri"/>
          <w:color w:val="FF0000"/>
        </w:rPr>
        <w:br/>
      </w:r>
      <w:r w:rsidRPr="001F1F86">
        <w:rPr>
          <w:rFonts w:cs="Calibri"/>
        </w:rPr>
        <w:t xml:space="preserve">Par ailleurs, les candidats voudront bien noter que les paiements ne pourront être effectués que sur la base des produits livrés, c'est à dire sur présentation du résultat des services spécifiés dans les TDR </w:t>
      </w:r>
      <w:r w:rsidRPr="001F1F86">
        <w:rPr>
          <w:rFonts w:cs="Calibri"/>
        </w:rPr>
        <w:lastRenderedPageBreak/>
        <w:t xml:space="preserve">et après validation de ces livrables par le responsable désigné par le PNUD. Pour la présente mission, les paiements seront effectués comme suit </w:t>
      </w:r>
    </w:p>
    <w:p w14:paraId="1BBD61FA" w14:textId="7726B31C" w:rsidR="00602C1F" w:rsidRPr="001F1F86" w:rsidRDefault="00602C1F" w:rsidP="00602C1F">
      <w:pPr>
        <w:jc w:val="both"/>
        <w:rPr>
          <w:rFonts w:cs="Calibri"/>
        </w:rPr>
      </w:pPr>
      <w:r w:rsidRPr="001F1F86">
        <w:rPr>
          <w:rFonts w:cs="Calibri"/>
        </w:rPr>
        <w:t xml:space="preserve">* Paiement des </w:t>
      </w:r>
      <w:proofErr w:type="spellStart"/>
      <w:r w:rsidR="005A3803">
        <w:rPr>
          <w:rFonts w:cs="Calibri"/>
        </w:rPr>
        <w:t>perdiems</w:t>
      </w:r>
      <w:proofErr w:type="spellEnd"/>
      <w:r w:rsidRPr="001F1F86">
        <w:rPr>
          <w:rFonts w:cs="Calibri"/>
        </w:rPr>
        <w:t xml:space="preserve"> et frais logistique</w:t>
      </w:r>
      <w:r w:rsidR="005A3803">
        <w:rPr>
          <w:rFonts w:cs="Calibri"/>
        </w:rPr>
        <w:t>s</w:t>
      </w:r>
      <w:r w:rsidRPr="001F1F86">
        <w:rPr>
          <w:rFonts w:cs="Calibri"/>
        </w:rPr>
        <w:t xml:space="preserve"> </w:t>
      </w:r>
      <w:r w:rsidR="005A3803">
        <w:rPr>
          <w:rFonts w:cs="Calibri"/>
        </w:rPr>
        <w:t>(déplacements</w:t>
      </w:r>
      <w:r w:rsidRPr="001F1F86">
        <w:rPr>
          <w:rFonts w:cs="Calibri"/>
        </w:rPr>
        <w:t xml:space="preserve">, communication, </w:t>
      </w:r>
      <w:proofErr w:type="spellStart"/>
      <w:r w:rsidRPr="001F1F86">
        <w:rPr>
          <w:rFonts w:cs="Calibri"/>
        </w:rPr>
        <w:t>etc</w:t>
      </w:r>
      <w:proofErr w:type="spellEnd"/>
      <w:r w:rsidRPr="001F1F86">
        <w:rPr>
          <w:rFonts w:cs="Calibri"/>
        </w:rPr>
        <w:t xml:space="preserve"> …) à l’entrée en mission</w:t>
      </w:r>
    </w:p>
    <w:p w14:paraId="4B647229" w14:textId="77777777" w:rsidR="00602C1F" w:rsidRPr="001F1F86" w:rsidRDefault="00602C1F" w:rsidP="00602C1F">
      <w:pPr>
        <w:jc w:val="both"/>
        <w:rPr>
          <w:rFonts w:cs="Calibri"/>
        </w:rPr>
      </w:pPr>
      <w:r w:rsidRPr="001F1F86">
        <w:rPr>
          <w:rFonts w:cs="Calibri"/>
        </w:rPr>
        <w:t>* Paiement des honoraires au terme de la mission et après remise du rapport final validé.</w:t>
      </w:r>
    </w:p>
    <w:p w14:paraId="677C6D87" w14:textId="77777777" w:rsidR="00602C1F" w:rsidRPr="001F1F86" w:rsidRDefault="00602C1F" w:rsidP="00602C1F">
      <w:pPr>
        <w:jc w:val="both"/>
        <w:rPr>
          <w:rFonts w:cs="Calibri"/>
          <w:b/>
        </w:rPr>
      </w:pPr>
      <w:r w:rsidRPr="001F1F86">
        <w:rPr>
          <w:rFonts w:cs="Calibri"/>
          <w:color w:val="FF0000"/>
        </w:rPr>
        <w:br/>
      </w:r>
      <w:r w:rsidRPr="001F1F86">
        <w:rPr>
          <w:rFonts w:cs="Calibri"/>
          <w:b/>
        </w:rPr>
        <w:t>Les candidats pourront être invités ou contactés par téléphone à la fin du processus d’évaluation technique</w:t>
      </w:r>
      <w:r w:rsidRPr="001F1F86">
        <w:rPr>
          <w:rFonts w:cs="Calibri"/>
        </w:rPr>
        <w:t>. Aucune note ne sera donnée à cet entretien, mais il sera utilisé pour valider les points donnés au cours de l’évaluation technique et permettra de mesurer/évaluer la bonne connaissance du candidat de l’objet des TDR.</w:t>
      </w:r>
    </w:p>
    <w:p w14:paraId="2B82BDB2" w14:textId="77777777" w:rsidR="00602C1F" w:rsidRPr="001F1F86" w:rsidRDefault="00602C1F" w:rsidP="00602C1F">
      <w:pPr>
        <w:jc w:val="both"/>
        <w:rPr>
          <w:rFonts w:cs="Calibri"/>
          <w:b/>
          <w:color w:val="FF0000"/>
        </w:rPr>
      </w:pPr>
    </w:p>
    <w:p w14:paraId="51B40D7C" w14:textId="77777777" w:rsidR="00602C1F" w:rsidRPr="001F1F86" w:rsidRDefault="00602C1F" w:rsidP="00602C1F">
      <w:pPr>
        <w:jc w:val="both"/>
        <w:rPr>
          <w:rFonts w:cs="Calibri"/>
        </w:rPr>
      </w:pPr>
      <w:r w:rsidRPr="001F1F86">
        <w:rPr>
          <w:rFonts w:cs="Calibri"/>
        </w:rPr>
        <w:t>En cas d’insatisfaction justifiée, le PNUD se réserve le droit de ne pas considérer le candidat.</w:t>
      </w:r>
    </w:p>
    <w:p w14:paraId="03763441" w14:textId="77777777" w:rsidR="00602C1F" w:rsidRPr="001F1F86" w:rsidRDefault="00602C1F" w:rsidP="00602C1F">
      <w:pPr>
        <w:jc w:val="both"/>
        <w:rPr>
          <w:rFonts w:cs="Calibri"/>
        </w:rPr>
      </w:pPr>
    </w:p>
    <w:p w14:paraId="68BF4BCC" w14:textId="77777777" w:rsidR="00602C1F" w:rsidRPr="001F1F86" w:rsidRDefault="00602C1F" w:rsidP="00602C1F">
      <w:pPr>
        <w:jc w:val="both"/>
        <w:rPr>
          <w:rFonts w:cs="Calibri"/>
        </w:rPr>
      </w:pPr>
      <w:r w:rsidRPr="001F1F86">
        <w:rPr>
          <w:rFonts w:cs="Calibri"/>
        </w:rPr>
        <w:t xml:space="preserve">Les consultants seront évalués sur base de la méthodologie suivante : </w:t>
      </w:r>
    </w:p>
    <w:p w14:paraId="0DCBB511" w14:textId="77777777" w:rsidR="00602C1F" w:rsidRPr="001F1F86" w:rsidRDefault="00602C1F" w:rsidP="00602C1F">
      <w:pPr>
        <w:jc w:val="both"/>
        <w:rPr>
          <w:rFonts w:cs="Calibri"/>
          <w:i/>
        </w:rPr>
      </w:pPr>
    </w:p>
    <w:p w14:paraId="5AEE0C7D" w14:textId="33C71462" w:rsidR="00602C1F" w:rsidRPr="001F1F86" w:rsidRDefault="00602C1F" w:rsidP="00602C1F">
      <w:pPr>
        <w:jc w:val="both"/>
        <w:rPr>
          <w:rFonts w:cs="Calibri"/>
          <w:i/>
        </w:rPr>
      </w:pPr>
      <w:r w:rsidRPr="001F1F86">
        <w:rPr>
          <w:rFonts w:cs="Calibri"/>
          <w:i/>
        </w:rPr>
        <w:t xml:space="preserve">Analyse cumulative : Le contrat sera accordé au consultant dont l’offre aura été évaluée et confirmée </w:t>
      </w:r>
      <w:r w:rsidR="00825108" w:rsidRPr="001F1F86">
        <w:rPr>
          <w:rFonts w:cs="Calibri"/>
          <w:i/>
        </w:rPr>
        <w:t>comme :</w:t>
      </w:r>
    </w:p>
    <w:p w14:paraId="796203E7" w14:textId="77777777" w:rsidR="00602C1F" w:rsidRPr="001F1F86" w:rsidRDefault="00602C1F" w:rsidP="00602C1F">
      <w:pPr>
        <w:numPr>
          <w:ilvl w:val="1"/>
          <w:numId w:val="40"/>
        </w:numPr>
        <w:tabs>
          <w:tab w:val="clear" w:pos="1440"/>
        </w:tabs>
        <w:spacing w:line="240" w:lineRule="auto"/>
        <w:jc w:val="both"/>
        <w:rPr>
          <w:rFonts w:cs="Calibri"/>
          <w:i/>
        </w:rPr>
      </w:pPr>
      <w:r w:rsidRPr="001F1F86">
        <w:rPr>
          <w:rFonts w:cs="Calibri"/>
          <w:i/>
        </w:rPr>
        <w:t xml:space="preserve">En adéquation avec les Termes de Référence de la mission </w:t>
      </w:r>
    </w:p>
    <w:p w14:paraId="403CB5B8" w14:textId="77777777" w:rsidR="00602C1F" w:rsidRPr="001F1F86" w:rsidRDefault="00602C1F" w:rsidP="00602C1F">
      <w:pPr>
        <w:numPr>
          <w:ilvl w:val="1"/>
          <w:numId w:val="40"/>
        </w:numPr>
        <w:tabs>
          <w:tab w:val="clear" w:pos="1440"/>
        </w:tabs>
        <w:spacing w:line="240" w:lineRule="auto"/>
        <w:jc w:val="both"/>
        <w:rPr>
          <w:rFonts w:cs="Calibri"/>
          <w:i/>
        </w:rPr>
      </w:pPr>
      <w:r w:rsidRPr="001F1F86">
        <w:rPr>
          <w:rFonts w:cs="Calibri"/>
          <w:i/>
        </w:rPr>
        <w:t>Ayant obtenu le plus haut score à l’évaluation combinée de l’offre technique et financière.</w:t>
      </w:r>
    </w:p>
    <w:p w14:paraId="3351B8DA" w14:textId="77777777" w:rsidR="00602C1F" w:rsidRDefault="00602C1F" w:rsidP="00602C1F">
      <w:pPr>
        <w:jc w:val="both"/>
        <w:rPr>
          <w:rFonts w:cs="Calibri"/>
          <w:i/>
        </w:rPr>
      </w:pPr>
    </w:p>
    <w:p w14:paraId="741436F9" w14:textId="64307DA9" w:rsidR="00602C1F" w:rsidRPr="001F1F86" w:rsidRDefault="00602C1F" w:rsidP="00602C1F">
      <w:pPr>
        <w:jc w:val="both"/>
        <w:rPr>
          <w:rFonts w:cs="Calibri"/>
          <w:i/>
        </w:rPr>
      </w:pPr>
      <w:r w:rsidRPr="001F1F86">
        <w:rPr>
          <w:rFonts w:cs="Calibri"/>
          <w:i/>
        </w:rPr>
        <w:t xml:space="preserve">* Evaluation Technique : 70 % </w:t>
      </w:r>
    </w:p>
    <w:p w14:paraId="468DD436" w14:textId="77777777" w:rsidR="00602C1F" w:rsidRPr="001F1F86" w:rsidRDefault="00602C1F" w:rsidP="00602C1F">
      <w:pPr>
        <w:jc w:val="both"/>
        <w:rPr>
          <w:rFonts w:cs="Calibri"/>
          <w:i/>
        </w:rPr>
      </w:pPr>
      <w:r w:rsidRPr="001F1F86">
        <w:rPr>
          <w:rFonts w:cs="Calibri"/>
          <w:i/>
        </w:rPr>
        <w:t>* Evaluation financière : 30 %</w:t>
      </w:r>
    </w:p>
    <w:p w14:paraId="4A12E8DE" w14:textId="77777777" w:rsidR="00602C1F" w:rsidRPr="001F1F86" w:rsidRDefault="00602C1F" w:rsidP="00602C1F">
      <w:pPr>
        <w:jc w:val="both"/>
        <w:rPr>
          <w:rFonts w:cs="Calibri"/>
          <w:i/>
        </w:rPr>
      </w:pPr>
      <w:r w:rsidRPr="001F1F86">
        <w:rPr>
          <w:rFonts w:cs="Calibri"/>
          <w:i/>
        </w:rPr>
        <w:t>Seuls les candidats obtenant un minimum de 70 points seront considérés pour l’évaluation financière.</w:t>
      </w:r>
    </w:p>
    <w:p w14:paraId="22DB474E" w14:textId="77777777" w:rsidR="000417C0" w:rsidRPr="00B077A9" w:rsidRDefault="000417C0"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p w14:paraId="243226EA" w14:textId="22B23448" w:rsidR="00DC7551" w:rsidRPr="00B077A9" w:rsidRDefault="00DC7551" w:rsidP="00DC7551">
      <w:pPr>
        <w:jc w:val="both"/>
        <w:rPr>
          <w:rFonts w:cstheme="minorHAnsi"/>
          <w:b/>
        </w:rPr>
      </w:pPr>
      <w:r w:rsidRPr="00B077A9">
        <w:rPr>
          <w:rFonts w:cstheme="minorHAnsi"/>
          <w:b/>
        </w:rPr>
        <w:t xml:space="preserve">Grille Evaluation : </w:t>
      </w:r>
    </w:p>
    <w:p w14:paraId="330BAC09" w14:textId="77777777" w:rsidR="00DC7551" w:rsidRPr="00B077A9" w:rsidRDefault="00DC7551" w:rsidP="00DC7551">
      <w:pPr>
        <w:jc w:val="both"/>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2"/>
        <w:gridCol w:w="3417"/>
      </w:tblGrid>
      <w:tr w:rsidR="00DC7551" w:rsidRPr="00B077A9" w14:paraId="50B2CD2A"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61D3A49E" w14:textId="77777777" w:rsidR="00DC7551" w:rsidRPr="00B077A9" w:rsidRDefault="00DC7551">
            <w:pPr>
              <w:jc w:val="both"/>
              <w:rPr>
                <w:rFonts w:cstheme="minorHAnsi"/>
                <w:b/>
              </w:rPr>
            </w:pPr>
            <w:r w:rsidRPr="00B077A9">
              <w:rPr>
                <w:rFonts w:cstheme="minorHAnsi"/>
                <w:b/>
              </w:rPr>
              <w:t>Critères</w:t>
            </w:r>
          </w:p>
        </w:tc>
        <w:tc>
          <w:tcPr>
            <w:tcW w:w="1890" w:type="pct"/>
            <w:tcBorders>
              <w:top w:val="single" w:sz="4" w:space="0" w:color="000000"/>
              <w:left w:val="single" w:sz="4" w:space="0" w:color="000000"/>
              <w:bottom w:val="single" w:sz="4" w:space="0" w:color="000000"/>
              <w:right w:val="single" w:sz="4" w:space="0" w:color="000000"/>
            </w:tcBorders>
            <w:hideMark/>
          </w:tcPr>
          <w:p w14:paraId="0F5F28F4" w14:textId="77777777" w:rsidR="00DC7551" w:rsidRPr="00B077A9" w:rsidRDefault="00DC7551">
            <w:pPr>
              <w:jc w:val="both"/>
              <w:rPr>
                <w:rFonts w:cstheme="minorHAnsi"/>
                <w:b/>
              </w:rPr>
            </w:pPr>
            <w:r w:rsidRPr="00B077A9">
              <w:rPr>
                <w:rFonts w:cstheme="minorHAnsi"/>
                <w:b/>
              </w:rPr>
              <w:t>Max. Point (70 pts)</w:t>
            </w:r>
          </w:p>
        </w:tc>
      </w:tr>
      <w:tr w:rsidR="00DC7551" w:rsidRPr="00B077A9" w14:paraId="6C090B19"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7675AAC2" w14:textId="54CC70D5" w:rsidR="00DC7551" w:rsidRPr="00B077A9" w:rsidRDefault="00E32970" w:rsidP="008730B5">
            <w:pPr>
              <w:jc w:val="both"/>
              <w:rPr>
                <w:rFonts w:cstheme="minorHAnsi"/>
              </w:rPr>
            </w:pPr>
            <w:r w:rsidRPr="00E32970">
              <w:rPr>
                <w:rFonts w:cstheme="minorHAnsi"/>
              </w:rPr>
              <w:t>Au moins un diplôme d’ingénieur industriel ou un diplôme similaire</w:t>
            </w:r>
            <w:r w:rsidR="00E6772A">
              <w:rPr>
                <w:rFonts w:cstheme="minorHAnsi"/>
              </w:rPr>
              <w:t>.</w:t>
            </w:r>
          </w:p>
        </w:tc>
        <w:tc>
          <w:tcPr>
            <w:tcW w:w="1890" w:type="pct"/>
            <w:tcBorders>
              <w:top w:val="single" w:sz="4" w:space="0" w:color="000000"/>
              <w:left w:val="single" w:sz="4" w:space="0" w:color="000000"/>
              <w:bottom w:val="single" w:sz="4" w:space="0" w:color="000000"/>
              <w:right w:val="single" w:sz="4" w:space="0" w:color="000000"/>
            </w:tcBorders>
            <w:hideMark/>
          </w:tcPr>
          <w:p w14:paraId="1B24C0E6" w14:textId="77777777" w:rsidR="00DC7551" w:rsidRPr="00B077A9" w:rsidRDefault="00DC7551">
            <w:pPr>
              <w:jc w:val="center"/>
              <w:rPr>
                <w:rFonts w:cstheme="minorHAnsi"/>
              </w:rPr>
            </w:pPr>
            <w:r w:rsidRPr="00B077A9">
              <w:rPr>
                <w:rFonts w:cstheme="minorHAnsi"/>
              </w:rPr>
              <w:t>Critère exclusif</w:t>
            </w:r>
          </w:p>
        </w:tc>
      </w:tr>
      <w:tr w:rsidR="00DC7551" w:rsidRPr="00B077A9" w14:paraId="052BE949"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31FBAC3A" w14:textId="77777777" w:rsidR="00DC7551" w:rsidRPr="00B077A9" w:rsidRDefault="00DC7551">
            <w:pPr>
              <w:rPr>
                <w:rFonts w:cstheme="minorHAnsi"/>
              </w:rPr>
            </w:pPr>
            <w:r w:rsidRPr="00B077A9">
              <w:rPr>
                <w:rFonts w:cstheme="minorHAnsi"/>
              </w:rPr>
              <w:t>Maitrise de la langue française comme langue de travail</w:t>
            </w:r>
          </w:p>
        </w:tc>
        <w:tc>
          <w:tcPr>
            <w:tcW w:w="1890" w:type="pct"/>
            <w:tcBorders>
              <w:top w:val="single" w:sz="4" w:space="0" w:color="000000"/>
              <w:left w:val="single" w:sz="4" w:space="0" w:color="000000"/>
              <w:bottom w:val="single" w:sz="4" w:space="0" w:color="000000"/>
              <w:right w:val="single" w:sz="4" w:space="0" w:color="000000"/>
            </w:tcBorders>
            <w:hideMark/>
          </w:tcPr>
          <w:p w14:paraId="1F0B0783" w14:textId="77777777" w:rsidR="00DC7551" w:rsidRPr="00B077A9" w:rsidRDefault="00DC7551">
            <w:pPr>
              <w:jc w:val="center"/>
              <w:rPr>
                <w:rFonts w:cstheme="minorHAnsi"/>
              </w:rPr>
            </w:pPr>
            <w:r w:rsidRPr="00B077A9">
              <w:rPr>
                <w:rFonts w:cstheme="minorHAnsi"/>
              </w:rPr>
              <w:t>Critère exclusif</w:t>
            </w:r>
          </w:p>
        </w:tc>
      </w:tr>
      <w:tr w:rsidR="00DC7551" w:rsidRPr="00B077A9" w14:paraId="46C36CE0"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00A14DF2" w14:textId="2C4B035A" w:rsidR="00DC7551" w:rsidRPr="00B077A9" w:rsidRDefault="004E6243">
            <w:pPr>
              <w:jc w:val="both"/>
              <w:rPr>
                <w:rFonts w:cstheme="minorHAnsi"/>
              </w:rPr>
            </w:pPr>
            <w:r w:rsidRPr="004E6243">
              <w:rPr>
                <w:rFonts w:eastAsia="Times New Roman" w:cstheme="minorHAnsi"/>
              </w:rPr>
              <w:t>Au moins 5 ans d’expérience l’élaboration des projets industriels</w:t>
            </w:r>
            <w:r w:rsidR="00E6772A">
              <w:rPr>
                <w:rFonts w:eastAsia="Times New Roman" w:cstheme="minorHAnsi"/>
              </w:rPr>
              <w:t>.</w:t>
            </w:r>
          </w:p>
        </w:tc>
        <w:tc>
          <w:tcPr>
            <w:tcW w:w="1890" w:type="pct"/>
            <w:tcBorders>
              <w:top w:val="single" w:sz="4" w:space="0" w:color="000000"/>
              <w:left w:val="single" w:sz="4" w:space="0" w:color="000000"/>
              <w:bottom w:val="single" w:sz="4" w:space="0" w:color="000000"/>
              <w:right w:val="single" w:sz="4" w:space="0" w:color="000000"/>
            </w:tcBorders>
            <w:hideMark/>
          </w:tcPr>
          <w:p w14:paraId="4737E7C6" w14:textId="0392936C" w:rsidR="00DC7551" w:rsidRPr="00B077A9" w:rsidRDefault="00DC7551">
            <w:pPr>
              <w:jc w:val="both"/>
              <w:rPr>
                <w:rFonts w:cstheme="minorHAnsi"/>
              </w:rPr>
            </w:pPr>
            <w:r w:rsidRPr="00B077A9">
              <w:rPr>
                <w:rFonts w:cstheme="minorHAnsi"/>
              </w:rPr>
              <w:t xml:space="preserve">Exclusif pour le minimum requis – notation pondérée pour années supplémentaires pertinentes / </w:t>
            </w:r>
            <w:r w:rsidR="00637639">
              <w:rPr>
                <w:rFonts w:cstheme="minorHAnsi"/>
              </w:rPr>
              <w:t>15</w:t>
            </w:r>
          </w:p>
        </w:tc>
      </w:tr>
      <w:tr w:rsidR="00DC7551" w:rsidRPr="00B077A9" w14:paraId="530C562D"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5234996D" w14:textId="66FD6E92" w:rsidR="00DC7551" w:rsidRPr="00B077A9" w:rsidRDefault="00BA30AB">
            <w:pPr>
              <w:jc w:val="both"/>
              <w:rPr>
                <w:rFonts w:cstheme="minorHAnsi"/>
              </w:rPr>
            </w:pPr>
            <w:r w:rsidRPr="001F1F86">
              <w:rPr>
                <w:rFonts w:cs="Calibri"/>
              </w:rPr>
              <w:t>Evaluation de la compréhension des TDR</w:t>
            </w:r>
            <w:r w:rsidR="00E6772A">
              <w:rPr>
                <w:rFonts w:cs="Calibri"/>
              </w:rPr>
              <w:t>.</w:t>
            </w:r>
          </w:p>
        </w:tc>
        <w:tc>
          <w:tcPr>
            <w:tcW w:w="1890" w:type="pct"/>
            <w:tcBorders>
              <w:top w:val="single" w:sz="4" w:space="0" w:color="000000"/>
              <w:left w:val="single" w:sz="4" w:space="0" w:color="000000"/>
              <w:bottom w:val="single" w:sz="4" w:space="0" w:color="000000"/>
              <w:right w:val="single" w:sz="4" w:space="0" w:color="000000"/>
            </w:tcBorders>
            <w:hideMark/>
          </w:tcPr>
          <w:p w14:paraId="46EED273" w14:textId="77777777" w:rsidR="00DC7551" w:rsidRPr="00B077A9" w:rsidRDefault="00DC7551">
            <w:pPr>
              <w:jc w:val="center"/>
              <w:rPr>
                <w:rFonts w:cstheme="minorHAnsi"/>
              </w:rPr>
            </w:pPr>
            <w:r w:rsidRPr="00B077A9">
              <w:rPr>
                <w:rFonts w:cstheme="minorHAnsi"/>
              </w:rPr>
              <w:t>/10</w:t>
            </w:r>
          </w:p>
        </w:tc>
      </w:tr>
      <w:tr w:rsidR="00BA30AB" w:rsidRPr="00B077A9" w14:paraId="587423D5" w14:textId="77777777" w:rsidTr="00DC7551">
        <w:tc>
          <w:tcPr>
            <w:tcW w:w="3110" w:type="pct"/>
            <w:tcBorders>
              <w:top w:val="single" w:sz="4" w:space="0" w:color="000000"/>
              <w:left w:val="single" w:sz="4" w:space="0" w:color="000000"/>
              <w:bottom w:val="single" w:sz="4" w:space="0" w:color="000000"/>
              <w:right w:val="single" w:sz="4" w:space="0" w:color="000000"/>
            </w:tcBorders>
          </w:tcPr>
          <w:p w14:paraId="40DC440A" w14:textId="096DBFC3" w:rsidR="00BA30AB" w:rsidRPr="00B077A9" w:rsidRDefault="00BA30AB">
            <w:pPr>
              <w:jc w:val="both"/>
              <w:rPr>
                <w:rFonts w:eastAsia="Times New Roman" w:cstheme="minorHAnsi"/>
              </w:rPr>
            </w:pPr>
            <w:r w:rsidRPr="00B077A9">
              <w:rPr>
                <w:rFonts w:eastAsia="Times New Roman" w:cstheme="minorHAnsi"/>
              </w:rPr>
              <w:t xml:space="preserve">Présentation de l’approche méthodologique et de l’organisation de la mission envisagée </w:t>
            </w:r>
            <w:r w:rsidR="00ED0890">
              <w:rPr>
                <w:rFonts w:eastAsia="Times New Roman" w:cstheme="minorHAnsi"/>
              </w:rPr>
              <w:t>selon les résultats/livrables de la mission.</w:t>
            </w:r>
          </w:p>
        </w:tc>
        <w:tc>
          <w:tcPr>
            <w:tcW w:w="1890" w:type="pct"/>
            <w:tcBorders>
              <w:top w:val="single" w:sz="4" w:space="0" w:color="000000"/>
              <w:left w:val="single" w:sz="4" w:space="0" w:color="000000"/>
              <w:bottom w:val="single" w:sz="4" w:space="0" w:color="000000"/>
              <w:right w:val="single" w:sz="4" w:space="0" w:color="000000"/>
            </w:tcBorders>
          </w:tcPr>
          <w:p w14:paraId="5D2B1291" w14:textId="56ECE679" w:rsidR="00BA30AB" w:rsidRPr="00B077A9" w:rsidRDefault="00BA30AB">
            <w:pPr>
              <w:jc w:val="center"/>
              <w:rPr>
                <w:rFonts w:cstheme="minorHAnsi"/>
              </w:rPr>
            </w:pPr>
            <w:r w:rsidRPr="00B077A9">
              <w:rPr>
                <w:rFonts w:cstheme="minorHAnsi"/>
              </w:rPr>
              <w:t>/</w:t>
            </w:r>
            <w:r w:rsidR="004B67C0">
              <w:rPr>
                <w:rFonts w:cstheme="minorHAnsi"/>
              </w:rPr>
              <w:t>3</w:t>
            </w:r>
            <w:r w:rsidRPr="00B077A9">
              <w:rPr>
                <w:rFonts w:cstheme="minorHAnsi"/>
              </w:rPr>
              <w:t>0</w:t>
            </w:r>
          </w:p>
        </w:tc>
      </w:tr>
      <w:tr w:rsidR="00DC7551" w:rsidRPr="00B077A9" w14:paraId="37C91023" w14:textId="77777777" w:rsidTr="00DC7551">
        <w:tc>
          <w:tcPr>
            <w:tcW w:w="3110" w:type="pct"/>
            <w:tcBorders>
              <w:top w:val="single" w:sz="4" w:space="0" w:color="000000"/>
              <w:left w:val="single" w:sz="4" w:space="0" w:color="000000"/>
              <w:bottom w:val="single" w:sz="4" w:space="0" w:color="000000"/>
              <w:right w:val="single" w:sz="4" w:space="0" w:color="000000"/>
            </w:tcBorders>
            <w:hideMark/>
          </w:tcPr>
          <w:p w14:paraId="1B52D25E" w14:textId="2387D033" w:rsidR="00DC7551" w:rsidRPr="00B077A9" w:rsidRDefault="004C6938">
            <w:pPr>
              <w:rPr>
                <w:rFonts w:cstheme="minorHAnsi"/>
              </w:rPr>
            </w:pPr>
            <w:r>
              <w:rPr>
                <w:rFonts w:cstheme="minorHAnsi"/>
              </w:rPr>
              <w:t>Evaluation du profil des membres de l’équipe</w:t>
            </w:r>
            <w:r w:rsidR="00E6772A">
              <w:rPr>
                <w:rFonts w:cstheme="minorHAnsi"/>
              </w:rPr>
              <w:t>.</w:t>
            </w:r>
          </w:p>
        </w:tc>
        <w:tc>
          <w:tcPr>
            <w:tcW w:w="1890" w:type="pct"/>
            <w:tcBorders>
              <w:top w:val="single" w:sz="4" w:space="0" w:color="000000"/>
              <w:left w:val="single" w:sz="4" w:space="0" w:color="000000"/>
              <w:bottom w:val="single" w:sz="4" w:space="0" w:color="000000"/>
              <w:right w:val="single" w:sz="4" w:space="0" w:color="000000"/>
            </w:tcBorders>
            <w:hideMark/>
          </w:tcPr>
          <w:p w14:paraId="535D27B4" w14:textId="00DC29BB" w:rsidR="00DC7551" w:rsidRPr="00B077A9" w:rsidRDefault="00DC7551">
            <w:pPr>
              <w:jc w:val="center"/>
              <w:rPr>
                <w:rFonts w:cstheme="minorHAnsi"/>
              </w:rPr>
            </w:pPr>
            <w:r w:rsidRPr="00B077A9">
              <w:rPr>
                <w:rFonts w:cstheme="minorHAnsi"/>
              </w:rPr>
              <w:t>/</w:t>
            </w:r>
            <w:r w:rsidR="004B67C0">
              <w:rPr>
                <w:rFonts w:cstheme="minorHAnsi"/>
              </w:rPr>
              <w:t>15</w:t>
            </w:r>
          </w:p>
        </w:tc>
      </w:tr>
    </w:tbl>
    <w:p w14:paraId="189332D2" w14:textId="77777777" w:rsidR="00F51E80" w:rsidRDefault="00F51E80" w:rsidP="009C580E">
      <w:pPr>
        <w:spacing w:after="120"/>
        <w:jc w:val="both"/>
        <w:rPr>
          <w:rFonts w:eastAsia="Times New Roman" w:cstheme="minorHAnsi"/>
          <w:b/>
          <w:i/>
          <w:u w:val="single"/>
          <w:lang w:eastAsia="rw-RW"/>
        </w:rPr>
      </w:pPr>
    </w:p>
    <w:p w14:paraId="759D196C" w14:textId="5CAA9E99" w:rsidR="009C580E" w:rsidRPr="00DB1B61" w:rsidRDefault="009C580E" w:rsidP="009C580E">
      <w:pPr>
        <w:spacing w:after="120"/>
        <w:jc w:val="both"/>
        <w:rPr>
          <w:rFonts w:eastAsia="Times New Roman" w:cstheme="minorHAnsi"/>
          <w:b/>
          <w:i/>
          <w:u w:val="single"/>
          <w:lang w:eastAsia="rw-RW"/>
        </w:rPr>
      </w:pPr>
      <w:r w:rsidRPr="00DB1B61">
        <w:rPr>
          <w:rFonts w:eastAsia="Times New Roman" w:cstheme="minorHAnsi"/>
          <w:b/>
          <w:i/>
          <w:u w:val="single"/>
          <w:lang w:eastAsia="rw-RW"/>
        </w:rPr>
        <w:t>N.B. </w:t>
      </w:r>
    </w:p>
    <w:p w14:paraId="26E53EBE" w14:textId="77777777" w:rsidR="009C580E" w:rsidRPr="00DB1B61" w:rsidRDefault="009C580E" w:rsidP="009C580E">
      <w:pPr>
        <w:spacing w:after="120"/>
        <w:ind w:left="851"/>
        <w:jc w:val="both"/>
        <w:rPr>
          <w:rFonts w:eastAsia="Times New Roman" w:cstheme="minorHAnsi"/>
          <w:lang w:eastAsia="rw-RW"/>
        </w:rPr>
      </w:pPr>
      <w:r w:rsidRPr="00DB1B61">
        <w:rPr>
          <w:rFonts w:eastAsia="Times New Roman" w:cstheme="minorHAnsi"/>
          <w:lang w:eastAsia="rw-RW"/>
        </w:rPr>
        <w:t xml:space="preserve">Les candidat (e)s sont tenus de se renseigner sur les </w:t>
      </w:r>
      <w:hyperlink r:id="rId9" w:history="1">
        <w:r w:rsidRPr="00DB1B61">
          <w:rPr>
            <w:rFonts w:eastAsia="Times New Roman" w:cstheme="minorHAnsi"/>
            <w:b/>
            <w:color w:val="0000FF"/>
            <w:u w:val="single"/>
            <w:lang w:eastAsia="rw-RW"/>
          </w:rPr>
          <w:t>Conditions Générales des Contrats Individuels</w:t>
        </w:r>
      </w:hyperlink>
      <w:r w:rsidRPr="00DB1B61">
        <w:rPr>
          <w:rFonts w:eastAsia="Times New Roman" w:cstheme="minorHAnsi"/>
          <w:b/>
          <w:color w:val="0000FF"/>
          <w:u w:val="single"/>
          <w:lang w:eastAsia="rw-RW"/>
        </w:rPr>
        <w:t xml:space="preserve"> </w:t>
      </w:r>
      <w:r w:rsidRPr="00DB1B61">
        <w:rPr>
          <w:rFonts w:eastAsia="Times New Roman" w:cstheme="minorHAnsi"/>
          <w:lang w:eastAsia="rw-RW"/>
        </w:rPr>
        <w:t xml:space="preserve">. </w:t>
      </w:r>
    </w:p>
    <w:p w14:paraId="260968FE" w14:textId="77777777" w:rsidR="009C580E" w:rsidRPr="00DB1B61" w:rsidRDefault="009C580E" w:rsidP="009C580E">
      <w:pPr>
        <w:spacing w:after="120"/>
        <w:jc w:val="both"/>
        <w:rPr>
          <w:rFonts w:eastAsia="Times New Roman" w:cstheme="minorHAnsi"/>
          <w:b/>
          <w:lang w:eastAsia="rw-RW"/>
        </w:rPr>
      </w:pPr>
      <w:r w:rsidRPr="00DB1B61">
        <w:rPr>
          <w:rFonts w:eastAsia="Times New Roman" w:cstheme="minorHAnsi"/>
          <w:b/>
          <w:lang w:eastAsia="rw-RW"/>
        </w:rPr>
        <w:t>Annexe 1 - Conditions générales des Contrats Individuels </w:t>
      </w:r>
    </w:p>
    <w:bookmarkStart w:id="1" w:name="_MON_1592717605"/>
    <w:bookmarkEnd w:id="1"/>
    <w:p w14:paraId="520DAC44" w14:textId="77777777" w:rsidR="009C580E" w:rsidRPr="00DB1B61" w:rsidRDefault="009C580E" w:rsidP="009C580E">
      <w:pPr>
        <w:spacing w:after="120"/>
        <w:jc w:val="both"/>
        <w:rPr>
          <w:rFonts w:eastAsia="Times New Roman" w:cstheme="minorHAnsi"/>
          <w:b/>
          <w:lang w:eastAsia="rw-RW"/>
        </w:rPr>
      </w:pPr>
      <w:r w:rsidRPr="00DB1B61">
        <w:rPr>
          <w:rFonts w:eastAsia="Times New Roman" w:cstheme="minorHAnsi"/>
          <w:b/>
          <w:lang w:eastAsia="rw-RW"/>
        </w:rPr>
        <w:object w:dxaOrig="1530" w:dyaOrig="990" w14:anchorId="4F67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0" o:title=""/>
          </v:shape>
          <o:OLEObject Type="Embed" ProgID="Word.Document.12" ShapeID="_x0000_i1025" DrawAspect="Icon" ObjectID="_1631518504" r:id="rId11">
            <o:FieldCodes>\s</o:FieldCodes>
          </o:OLEObject>
        </w:object>
      </w:r>
      <w:r w:rsidRPr="00DB1B61">
        <w:rPr>
          <w:rFonts w:eastAsia="Times New Roman" w:cstheme="minorHAnsi"/>
          <w:b/>
          <w:lang w:eastAsia="rw-RW"/>
        </w:rPr>
        <w:t xml:space="preserve">                                                                                </w:t>
      </w:r>
    </w:p>
    <w:p w14:paraId="71969E4B" w14:textId="77777777" w:rsidR="009C580E" w:rsidRPr="00DB1B61" w:rsidRDefault="009C580E" w:rsidP="009C580E">
      <w:pPr>
        <w:spacing w:after="120"/>
        <w:jc w:val="both"/>
        <w:rPr>
          <w:rFonts w:eastAsia="Times New Roman" w:cstheme="minorHAnsi"/>
          <w:b/>
          <w:lang w:eastAsia="rw-RW"/>
        </w:rPr>
      </w:pPr>
      <w:r w:rsidRPr="00DB1B61">
        <w:rPr>
          <w:rFonts w:eastAsia="Times New Roman" w:cstheme="minorHAnsi"/>
          <w:b/>
          <w:lang w:eastAsia="rw-RW"/>
        </w:rPr>
        <w:t xml:space="preserve">Annexe 2 – P11 (SC &amp; IC) </w:t>
      </w:r>
    </w:p>
    <w:p w14:paraId="3A438B2C" w14:textId="77777777" w:rsidR="009C580E" w:rsidRPr="00DB1B61" w:rsidRDefault="009C580E" w:rsidP="009C580E">
      <w:pPr>
        <w:jc w:val="both"/>
        <w:rPr>
          <w:rFonts w:eastAsia="Times New Roman" w:cstheme="minorHAnsi"/>
          <w:bCs/>
          <w:lang w:eastAsia="rw-RW"/>
        </w:rPr>
      </w:pPr>
      <w:r w:rsidRPr="00DB1B61">
        <w:rPr>
          <w:rFonts w:eastAsia="Times New Roman" w:cstheme="minorHAnsi"/>
          <w:b/>
          <w:lang w:eastAsia="rw-RW"/>
        </w:rPr>
        <w:object w:dxaOrig="1530" w:dyaOrig="990" w14:anchorId="402F675C">
          <v:shape id="_x0000_i1026" type="#_x0000_t75" style="width:79.5pt;height:50.25pt" o:ole="">
            <v:imagedata r:id="rId12" o:title=""/>
          </v:shape>
          <o:OLEObject Type="Embed" ProgID="Word.Document.8" ShapeID="_x0000_i1026" DrawAspect="Icon" ObjectID="_1631518505" r:id="rId13">
            <o:FieldCodes>\s</o:FieldCodes>
          </o:OLEObject>
        </w:object>
      </w:r>
    </w:p>
    <w:p w14:paraId="5D13C0A6" w14:textId="77777777" w:rsidR="007F0556" w:rsidRPr="00B077A9" w:rsidRDefault="007F0556" w:rsidP="00B90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lang w:eastAsia="fr-FR"/>
        </w:rPr>
      </w:pPr>
    </w:p>
    <w:sectPr w:rsidR="007F0556" w:rsidRPr="00B077A9" w:rsidSect="00C74515">
      <w:headerReference w:type="default" r:id="rId14"/>
      <w:type w:val="continuous"/>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1F73" w14:textId="77777777" w:rsidR="007D3E09" w:rsidRDefault="007D3E09" w:rsidP="00DF173B">
      <w:pPr>
        <w:spacing w:line="240" w:lineRule="auto"/>
      </w:pPr>
      <w:r>
        <w:separator/>
      </w:r>
    </w:p>
  </w:endnote>
  <w:endnote w:type="continuationSeparator" w:id="0">
    <w:p w14:paraId="3E5385BE" w14:textId="77777777" w:rsidR="007D3E09" w:rsidRDefault="007D3E09" w:rsidP="00DF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E12A" w14:textId="77777777" w:rsidR="007D3E09" w:rsidRDefault="007D3E09" w:rsidP="00DF173B">
      <w:pPr>
        <w:spacing w:line="240" w:lineRule="auto"/>
      </w:pPr>
      <w:r>
        <w:separator/>
      </w:r>
    </w:p>
  </w:footnote>
  <w:footnote w:type="continuationSeparator" w:id="0">
    <w:p w14:paraId="57F7887F" w14:textId="77777777" w:rsidR="007D3E09" w:rsidRDefault="007D3E09" w:rsidP="00DF1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84815"/>
      <w:docPartObj>
        <w:docPartGallery w:val="Page Numbers (Top of Page)"/>
        <w:docPartUnique/>
      </w:docPartObj>
    </w:sdtPr>
    <w:sdtEndPr>
      <w:rPr>
        <w:noProof/>
      </w:rPr>
    </w:sdtEndPr>
    <w:sdtContent>
      <w:p w14:paraId="35876C8F" w14:textId="1FFCD34E" w:rsidR="00DF173B" w:rsidRDefault="00DF173B">
        <w:pPr>
          <w:pStyle w:val="Header"/>
          <w:jc w:val="center"/>
        </w:pPr>
        <w:r>
          <w:fldChar w:fldCharType="begin"/>
        </w:r>
        <w:r>
          <w:instrText xml:space="preserve"> PAGE   \* MERGEFORMAT </w:instrText>
        </w:r>
        <w:r>
          <w:fldChar w:fldCharType="separate"/>
        </w:r>
        <w:r w:rsidR="00441198">
          <w:rPr>
            <w:noProof/>
          </w:rPr>
          <w:t>6</w:t>
        </w:r>
        <w:r>
          <w:rPr>
            <w:noProof/>
          </w:rPr>
          <w:fldChar w:fldCharType="end"/>
        </w:r>
      </w:p>
    </w:sdtContent>
  </w:sdt>
  <w:p w14:paraId="7CF881DA" w14:textId="77777777" w:rsidR="00DF173B" w:rsidRDefault="00DF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671"/>
    <w:multiLevelType w:val="hybridMultilevel"/>
    <w:tmpl w:val="FD6A57E4"/>
    <w:lvl w:ilvl="0" w:tplc="951492AC">
      <w:numFmt w:val="bullet"/>
      <w:lvlText w:val="-"/>
      <w:lvlJc w:val="left"/>
      <w:pPr>
        <w:ind w:left="720" w:hanging="360"/>
      </w:pPr>
      <w:rPr>
        <w:rFonts w:ascii="Cambria" w:eastAsia="Times New Roman" w:hAnsi="Cambria" w:cs="Times New Roman" w:hint="default"/>
        <w:color w:val="auto"/>
      </w:rPr>
    </w:lvl>
    <w:lvl w:ilvl="1" w:tplc="951492AC">
      <w:numFmt w:val="bullet"/>
      <w:lvlText w:val="-"/>
      <w:lvlJc w:val="left"/>
      <w:pPr>
        <w:ind w:left="1440" w:hanging="360"/>
      </w:pPr>
      <w:rPr>
        <w:rFonts w:ascii="Cambria" w:eastAsia="Times New Roman" w:hAnsi="Cambria"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6EE2"/>
    <w:multiLevelType w:val="hybridMultilevel"/>
    <w:tmpl w:val="57E0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0400E"/>
    <w:multiLevelType w:val="hybridMultilevel"/>
    <w:tmpl w:val="1D20DC1C"/>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02394A"/>
    <w:multiLevelType w:val="hybridMultilevel"/>
    <w:tmpl w:val="EBE8B294"/>
    <w:lvl w:ilvl="0" w:tplc="5492B4C4">
      <w:start w:val="1"/>
      <w:numFmt w:val="bullet"/>
      <w:lvlText w:val=""/>
      <w:lvlJc w:val="left"/>
      <w:pPr>
        <w:ind w:left="360" w:hanging="360"/>
      </w:pPr>
      <w:rPr>
        <w:rFonts w:ascii="Symbol" w:hAnsi="Symbol" w:hint="default"/>
        <w:color w:val="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9AD7283"/>
    <w:multiLevelType w:val="hybridMultilevel"/>
    <w:tmpl w:val="CD68C1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3E74BC"/>
    <w:multiLevelType w:val="hybridMultilevel"/>
    <w:tmpl w:val="25825CFC"/>
    <w:lvl w:ilvl="0" w:tplc="34EC953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2805CF3"/>
    <w:multiLevelType w:val="hybridMultilevel"/>
    <w:tmpl w:val="31B2DACA"/>
    <w:lvl w:ilvl="0" w:tplc="3B80E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8A767A"/>
    <w:multiLevelType w:val="hybridMultilevel"/>
    <w:tmpl w:val="CCFEDFAA"/>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E55500D"/>
    <w:multiLevelType w:val="hybridMultilevel"/>
    <w:tmpl w:val="A03CA392"/>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A31456"/>
    <w:multiLevelType w:val="hybridMultilevel"/>
    <w:tmpl w:val="BFEC3E6A"/>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85340"/>
    <w:multiLevelType w:val="hybridMultilevel"/>
    <w:tmpl w:val="EAF67F8C"/>
    <w:lvl w:ilvl="0" w:tplc="C26EB0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D27BF2"/>
    <w:multiLevelType w:val="hybridMultilevel"/>
    <w:tmpl w:val="6FD6EE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F1E4E"/>
    <w:multiLevelType w:val="hybridMultilevel"/>
    <w:tmpl w:val="B6A08ABE"/>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C36BB4"/>
    <w:multiLevelType w:val="hybridMultilevel"/>
    <w:tmpl w:val="B6903812"/>
    <w:lvl w:ilvl="0" w:tplc="040C0001">
      <w:start w:val="1"/>
      <w:numFmt w:val="bullet"/>
      <w:lvlText w:val=""/>
      <w:lvlJc w:val="left"/>
      <w:pPr>
        <w:ind w:left="720" w:hanging="360"/>
      </w:pPr>
      <w:rPr>
        <w:rFonts w:ascii="Symbol" w:hAnsi="Symbol" w:hint="default"/>
      </w:rPr>
    </w:lvl>
    <w:lvl w:ilvl="1" w:tplc="99BC263A">
      <w:numFmt w:val="bullet"/>
      <w:lvlText w:val="•"/>
      <w:lvlJc w:val="left"/>
      <w:pPr>
        <w:ind w:left="1440" w:hanging="360"/>
      </w:pPr>
      <w:rPr>
        <w:rFonts w:ascii="inherit" w:eastAsia="Times New Roman" w:hAnsi="inherit"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542F4"/>
    <w:multiLevelType w:val="hybridMultilevel"/>
    <w:tmpl w:val="7786F640"/>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C5095B"/>
    <w:multiLevelType w:val="hybridMultilevel"/>
    <w:tmpl w:val="0CE629DC"/>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FD6502"/>
    <w:multiLevelType w:val="hybridMultilevel"/>
    <w:tmpl w:val="BAACD6E2"/>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E5306A"/>
    <w:multiLevelType w:val="hybridMultilevel"/>
    <w:tmpl w:val="EE084D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06E5CE8">
      <w:numFmt w:val="bullet"/>
      <w:lvlText w:val="•"/>
      <w:lvlJc w:val="left"/>
      <w:pPr>
        <w:ind w:left="915" w:hanging="915"/>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87030C"/>
    <w:multiLevelType w:val="hybridMultilevel"/>
    <w:tmpl w:val="1F64BE7A"/>
    <w:lvl w:ilvl="0" w:tplc="34EC953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3C511E1"/>
    <w:multiLevelType w:val="hybridMultilevel"/>
    <w:tmpl w:val="5A4CA9D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D9556A"/>
    <w:multiLevelType w:val="hybridMultilevel"/>
    <w:tmpl w:val="03D0A0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B07AC2"/>
    <w:multiLevelType w:val="hybridMultilevel"/>
    <w:tmpl w:val="5368525C"/>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738B7"/>
    <w:multiLevelType w:val="hybridMultilevel"/>
    <w:tmpl w:val="684CA0B2"/>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4E1D6ADD"/>
    <w:multiLevelType w:val="hybridMultilevel"/>
    <w:tmpl w:val="9B300D6E"/>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38122B"/>
    <w:multiLevelType w:val="hybridMultilevel"/>
    <w:tmpl w:val="3E024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1409A5"/>
    <w:multiLevelType w:val="hybridMultilevel"/>
    <w:tmpl w:val="6BCC06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F62A92"/>
    <w:multiLevelType w:val="hybridMultilevel"/>
    <w:tmpl w:val="BFAE03DE"/>
    <w:lvl w:ilvl="0" w:tplc="B5C0FB6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86609AF"/>
    <w:multiLevelType w:val="hybridMultilevel"/>
    <w:tmpl w:val="3C7A7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A8154F"/>
    <w:multiLevelType w:val="hybridMultilevel"/>
    <w:tmpl w:val="4D38D870"/>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B67CCA"/>
    <w:multiLevelType w:val="hybridMultilevel"/>
    <w:tmpl w:val="582E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D2C0D8B"/>
    <w:multiLevelType w:val="hybridMultilevel"/>
    <w:tmpl w:val="5D808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B867D2"/>
    <w:multiLevelType w:val="multilevel"/>
    <w:tmpl w:val="67CC6EE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EFE455D"/>
    <w:multiLevelType w:val="hybridMultilevel"/>
    <w:tmpl w:val="4B86BDCA"/>
    <w:lvl w:ilvl="0" w:tplc="9A5645B6">
      <w:start w:val="1"/>
      <w:numFmt w:val="decimal"/>
      <w:lvlText w:val="%1."/>
      <w:lvlJc w:val="left"/>
      <w:pPr>
        <w:ind w:left="360" w:hanging="360"/>
      </w:pPr>
      <w:rPr>
        <w:b/>
        <w:sz w:val="32"/>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2044BA2"/>
    <w:multiLevelType w:val="hybridMultilevel"/>
    <w:tmpl w:val="9768201A"/>
    <w:lvl w:ilvl="0" w:tplc="34EC95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131E86"/>
    <w:multiLevelType w:val="hybridMultilevel"/>
    <w:tmpl w:val="0E2AB2A6"/>
    <w:lvl w:ilvl="0" w:tplc="11320414">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5D79A7"/>
    <w:multiLevelType w:val="hybridMultilevel"/>
    <w:tmpl w:val="F8A8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77283D"/>
    <w:multiLevelType w:val="hybridMultilevel"/>
    <w:tmpl w:val="9720433C"/>
    <w:lvl w:ilvl="0" w:tplc="83DCFB0A">
      <w:start w:val="1"/>
      <w:numFmt w:val="bullet"/>
      <w:lvlText w:val=""/>
      <w:lvlJc w:val="left"/>
      <w:pPr>
        <w:ind w:left="360" w:hanging="360"/>
      </w:pPr>
      <w:rPr>
        <w:rFonts w:ascii="Symbol" w:hAnsi="Symbol" w:hint="default"/>
        <w:color w:val="00CC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D630A85"/>
    <w:multiLevelType w:val="hybridMultilevel"/>
    <w:tmpl w:val="94667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9"/>
  </w:num>
  <w:num w:numId="4">
    <w:abstractNumId w:val="12"/>
  </w:num>
  <w:num w:numId="5">
    <w:abstractNumId w:val="34"/>
  </w:num>
  <w:num w:numId="6">
    <w:abstractNumId w:val="10"/>
  </w:num>
  <w:num w:numId="7">
    <w:abstractNumId w:val="16"/>
  </w:num>
  <w:num w:numId="8">
    <w:abstractNumId w:val="23"/>
  </w:num>
  <w:num w:numId="9">
    <w:abstractNumId w:val="9"/>
  </w:num>
  <w:num w:numId="10">
    <w:abstractNumId w:val="37"/>
  </w:num>
  <w:num w:numId="11">
    <w:abstractNumId w:val="3"/>
  </w:num>
  <w:num w:numId="12">
    <w:abstractNumId w:val="17"/>
  </w:num>
  <w:num w:numId="13">
    <w:abstractNumId w:val="18"/>
  </w:num>
  <w:num w:numId="14">
    <w:abstractNumId w:val="14"/>
  </w:num>
  <w:num w:numId="15">
    <w:abstractNumId w:val="26"/>
  </w:num>
  <w:num w:numId="16">
    <w:abstractNumId w:val="4"/>
  </w:num>
  <w:num w:numId="17">
    <w:abstractNumId w:val="5"/>
  </w:num>
  <w:num w:numId="18">
    <w:abstractNumId w:val="35"/>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8"/>
  </w:num>
  <w:num w:numId="22">
    <w:abstractNumId w:val="39"/>
  </w:num>
  <w:num w:numId="23">
    <w:abstractNumId w:val="33"/>
  </w:num>
  <w:num w:numId="24">
    <w:abstractNumId w:val="36"/>
  </w:num>
  <w:num w:numId="25">
    <w:abstractNumId w:val="21"/>
  </w:num>
  <w:num w:numId="26">
    <w:abstractNumId w:val="11"/>
  </w:num>
  <w:num w:numId="27">
    <w:abstractNumId w:val="20"/>
  </w:num>
  <w:num w:numId="28">
    <w:abstractNumId w:val="7"/>
  </w:num>
  <w:num w:numId="29">
    <w:abstractNumId w:val="31"/>
  </w:num>
  <w:num w:numId="30">
    <w:abstractNumId w:val="40"/>
  </w:num>
  <w:num w:numId="31">
    <w:abstractNumId w:val="30"/>
  </w:num>
  <w:num w:numId="32">
    <w:abstractNumId w:val="13"/>
  </w:num>
  <w:num w:numId="33">
    <w:abstractNumId w:val="8"/>
  </w:num>
  <w:num w:numId="34">
    <w:abstractNumId w:val="22"/>
  </w:num>
  <w:num w:numId="35">
    <w:abstractNumId w:val="29"/>
  </w:num>
  <w:num w:numId="36">
    <w:abstractNumId w:val="25"/>
  </w:num>
  <w:num w:numId="37">
    <w:abstractNumId w:val="32"/>
  </w:num>
  <w:num w:numId="38">
    <w:abstractNumId w:val="27"/>
  </w:num>
  <w:num w:numId="39">
    <w:abstractNumId w:val="6"/>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7"/>
    <w:rsid w:val="00012B77"/>
    <w:rsid w:val="00020E14"/>
    <w:rsid w:val="000417C0"/>
    <w:rsid w:val="00072A14"/>
    <w:rsid w:val="00077395"/>
    <w:rsid w:val="00080E05"/>
    <w:rsid w:val="000C70F3"/>
    <w:rsid w:val="000D0EDA"/>
    <w:rsid w:val="000E4C84"/>
    <w:rsid w:val="000F7325"/>
    <w:rsid w:val="0012737B"/>
    <w:rsid w:val="00135696"/>
    <w:rsid w:val="00143C87"/>
    <w:rsid w:val="00146CA6"/>
    <w:rsid w:val="00154D5A"/>
    <w:rsid w:val="00190BD3"/>
    <w:rsid w:val="001B5AEF"/>
    <w:rsid w:val="001B7D4D"/>
    <w:rsid w:val="001D7C49"/>
    <w:rsid w:val="00202F61"/>
    <w:rsid w:val="002357D8"/>
    <w:rsid w:val="00240662"/>
    <w:rsid w:val="00247A92"/>
    <w:rsid w:val="002A284B"/>
    <w:rsid w:val="002B0365"/>
    <w:rsid w:val="002F49A9"/>
    <w:rsid w:val="00306430"/>
    <w:rsid w:val="00321C16"/>
    <w:rsid w:val="00327F84"/>
    <w:rsid w:val="003538CC"/>
    <w:rsid w:val="003725B0"/>
    <w:rsid w:val="003752EA"/>
    <w:rsid w:val="003815D3"/>
    <w:rsid w:val="00386159"/>
    <w:rsid w:val="00387EB5"/>
    <w:rsid w:val="003D72F8"/>
    <w:rsid w:val="003F2131"/>
    <w:rsid w:val="003F3172"/>
    <w:rsid w:val="00406337"/>
    <w:rsid w:val="00411408"/>
    <w:rsid w:val="00416700"/>
    <w:rsid w:val="00440425"/>
    <w:rsid w:val="0044086E"/>
    <w:rsid w:val="00441198"/>
    <w:rsid w:val="00455E4D"/>
    <w:rsid w:val="00487E6F"/>
    <w:rsid w:val="004B67C0"/>
    <w:rsid w:val="004C6938"/>
    <w:rsid w:val="004E6243"/>
    <w:rsid w:val="00503246"/>
    <w:rsid w:val="00513327"/>
    <w:rsid w:val="00520204"/>
    <w:rsid w:val="0054401C"/>
    <w:rsid w:val="00544881"/>
    <w:rsid w:val="00580086"/>
    <w:rsid w:val="005839FF"/>
    <w:rsid w:val="005A3803"/>
    <w:rsid w:val="005C27D8"/>
    <w:rsid w:val="00602C1F"/>
    <w:rsid w:val="006241C1"/>
    <w:rsid w:val="00637639"/>
    <w:rsid w:val="0065308F"/>
    <w:rsid w:val="0066113D"/>
    <w:rsid w:val="00695EFE"/>
    <w:rsid w:val="006A0513"/>
    <w:rsid w:val="006A391D"/>
    <w:rsid w:val="006B33EA"/>
    <w:rsid w:val="006B51EB"/>
    <w:rsid w:val="006B5E83"/>
    <w:rsid w:val="006D28E3"/>
    <w:rsid w:val="006D466E"/>
    <w:rsid w:val="006F1A9D"/>
    <w:rsid w:val="0070316D"/>
    <w:rsid w:val="00785674"/>
    <w:rsid w:val="00793724"/>
    <w:rsid w:val="007C3CFE"/>
    <w:rsid w:val="007C4947"/>
    <w:rsid w:val="007D3E09"/>
    <w:rsid w:val="007F0556"/>
    <w:rsid w:val="007F55C8"/>
    <w:rsid w:val="00802B81"/>
    <w:rsid w:val="00825108"/>
    <w:rsid w:val="00825981"/>
    <w:rsid w:val="008334EA"/>
    <w:rsid w:val="0085219A"/>
    <w:rsid w:val="00855D9C"/>
    <w:rsid w:val="00864FBF"/>
    <w:rsid w:val="008730B5"/>
    <w:rsid w:val="008C016B"/>
    <w:rsid w:val="008C42FE"/>
    <w:rsid w:val="008E6604"/>
    <w:rsid w:val="009073DB"/>
    <w:rsid w:val="009143C2"/>
    <w:rsid w:val="00950630"/>
    <w:rsid w:val="00962154"/>
    <w:rsid w:val="009938D8"/>
    <w:rsid w:val="009943AC"/>
    <w:rsid w:val="009A68FA"/>
    <w:rsid w:val="009B25BA"/>
    <w:rsid w:val="009C580E"/>
    <w:rsid w:val="009E0E48"/>
    <w:rsid w:val="009E26B4"/>
    <w:rsid w:val="00A11558"/>
    <w:rsid w:val="00A33E0F"/>
    <w:rsid w:val="00A55D1C"/>
    <w:rsid w:val="00A613A6"/>
    <w:rsid w:val="00A6252E"/>
    <w:rsid w:val="00A6701C"/>
    <w:rsid w:val="00A74DBC"/>
    <w:rsid w:val="00AD1370"/>
    <w:rsid w:val="00AD7AEA"/>
    <w:rsid w:val="00AE03DE"/>
    <w:rsid w:val="00B077A9"/>
    <w:rsid w:val="00B150C5"/>
    <w:rsid w:val="00B43353"/>
    <w:rsid w:val="00B61228"/>
    <w:rsid w:val="00B71E9D"/>
    <w:rsid w:val="00B90D41"/>
    <w:rsid w:val="00BA30AB"/>
    <w:rsid w:val="00BC1B45"/>
    <w:rsid w:val="00BC212D"/>
    <w:rsid w:val="00BD3CD1"/>
    <w:rsid w:val="00C2163D"/>
    <w:rsid w:val="00C3509F"/>
    <w:rsid w:val="00C74515"/>
    <w:rsid w:val="00C902DF"/>
    <w:rsid w:val="00C97713"/>
    <w:rsid w:val="00CA4392"/>
    <w:rsid w:val="00CF6C88"/>
    <w:rsid w:val="00D57B3F"/>
    <w:rsid w:val="00D827A3"/>
    <w:rsid w:val="00DC4C76"/>
    <w:rsid w:val="00DC7551"/>
    <w:rsid w:val="00DE0C33"/>
    <w:rsid w:val="00DF173B"/>
    <w:rsid w:val="00DF3045"/>
    <w:rsid w:val="00E23A83"/>
    <w:rsid w:val="00E23FC8"/>
    <w:rsid w:val="00E27F47"/>
    <w:rsid w:val="00E32970"/>
    <w:rsid w:val="00E35C14"/>
    <w:rsid w:val="00E6772A"/>
    <w:rsid w:val="00E841C0"/>
    <w:rsid w:val="00EA0765"/>
    <w:rsid w:val="00EA3489"/>
    <w:rsid w:val="00EC0926"/>
    <w:rsid w:val="00ED0890"/>
    <w:rsid w:val="00ED5C14"/>
    <w:rsid w:val="00EE3AB4"/>
    <w:rsid w:val="00EF0AF3"/>
    <w:rsid w:val="00EF1A9B"/>
    <w:rsid w:val="00EF7B3F"/>
    <w:rsid w:val="00F06A62"/>
    <w:rsid w:val="00F16DF0"/>
    <w:rsid w:val="00F23B7C"/>
    <w:rsid w:val="00F51E80"/>
    <w:rsid w:val="00F53CEA"/>
    <w:rsid w:val="00F61AA4"/>
    <w:rsid w:val="00F633FE"/>
    <w:rsid w:val="00F77E52"/>
    <w:rsid w:val="00F80943"/>
    <w:rsid w:val="00FC28D9"/>
    <w:rsid w:val="00FD2BDB"/>
    <w:rsid w:val="00FF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05DC"/>
  <w15:docId w15:val="{308D8CBB-BE78-434E-9243-89AEA211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C4947"/>
    <w:rPr>
      <w:rFonts w:ascii="Courier New" w:eastAsia="Times New Roman" w:hAnsi="Courier New" w:cs="Courier New"/>
      <w:sz w:val="20"/>
      <w:szCs w:val="20"/>
      <w:lang w:eastAsia="fr-FR"/>
    </w:rPr>
  </w:style>
  <w:style w:type="paragraph" w:styleId="ListParagraph">
    <w:name w:val="List Paragraph"/>
    <w:aliases w:val="List Paragraph (numbered (a)),bulleted Jens,MCHIP_list paragraph,List Paragraph1,Recommendation,Dot pt,F5 List Paragraph,No Spacing1,List Paragraph Char Char Char,Indicator Text,Numbered Para 1,MAIN CONTENT,Colorful List - Accent 11"/>
    <w:basedOn w:val="Normal"/>
    <w:link w:val="ListParagraphChar"/>
    <w:uiPriority w:val="34"/>
    <w:qFormat/>
    <w:rsid w:val="007C4947"/>
    <w:pPr>
      <w:ind w:left="720"/>
      <w:contextualSpacing/>
    </w:pPr>
  </w:style>
  <w:style w:type="character" w:customStyle="1" w:styleId="ListParagraphChar">
    <w:name w:val="List Paragraph Char"/>
    <w:aliases w:val="List Paragraph (numbered (a)) Char,bulleted Jens Char,MCHIP_list paragraph Char,List Paragraph1 Char,Recommendation Char,Dot pt Char,F5 List Paragraph Char,No Spacing1 Char,List Paragraph Char Char Char Char,Indicator Text Char"/>
    <w:link w:val="ListParagraph"/>
    <w:uiPriority w:val="34"/>
    <w:locked/>
    <w:rsid w:val="008C016B"/>
  </w:style>
  <w:style w:type="paragraph" w:styleId="Title">
    <w:name w:val="Title"/>
    <w:basedOn w:val="Normal"/>
    <w:next w:val="Normal"/>
    <w:link w:val="TitleChar"/>
    <w:qFormat/>
    <w:rsid w:val="00372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3725B0"/>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BC1B45"/>
    <w:rPr>
      <w:sz w:val="16"/>
      <w:szCs w:val="16"/>
    </w:rPr>
  </w:style>
  <w:style w:type="paragraph" w:styleId="CommentText">
    <w:name w:val="annotation text"/>
    <w:basedOn w:val="Normal"/>
    <w:link w:val="CommentTextChar"/>
    <w:uiPriority w:val="99"/>
    <w:semiHidden/>
    <w:unhideWhenUsed/>
    <w:rsid w:val="00BC1B45"/>
    <w:pPr>
      <w:spacing w:line="240" w:lineRule="auto"/>
    </w:pPr>
    <w:rPr>
      <w:sz w:val="20"/>
      <w:szCs w:val="20"/>
    </w:rPr>
  </w:style>
  <w:style w:type="character" w:customStyle="1" w:styleId="CommentTextChar">
    <w:name w:val="Comment Text Char"/>
    <w:basedOn w:val="DefaultParagraphFont"/>
    <w:link w:val="CommentText"/>
    <w:uiPriority w:val="99"/>
    <w:semiHidden/>
    <w:rsid w:val="00BC1B45"/>
    <w:rPr>
      <w:sz w:val="20"/>
      <w:szCs w:val="20"/>
    </w:rPr>
  </w:style>
  <w:style w:type="paragraph" w:styleId="CommentSubject">
    <w:name w:val="annotation subject"/>
    <w:basedOn w:val="CommentText"/>
    <w:next w:val="CommentText"/>
    <w:link w:val="CommentSubjectChar"/>
    <w:uiPriority w:val="99"/>
    <w:semiHidden/>
    <w:unhideWhenUsed/>
    <w:rsid w:val="00BC1B45"/>
    <w:rPr>
      <w:b/>
      <w:bCs/>
    </w:rPr>
  </w:style>
  <w:style w:type="character" w:customStyle="1" w:styleId="CommentSubjectChar">
    <w:name w:val="Comment Subject Char"/>
    <w:basedOn w:val="CommentTextChar"/>
    <w:link w:val="CommentSubject"/>
    <w:uiPriority w:val="99"/>
    <w:semiHidden/>
    <w:rsid w:val="00BC1B45"/>
    <w:rPr>
      <w:b/>
      <w:bCs/>
      <w:sz w:val="20"/>
      <w:szCs w:val="20"/>
    </w:rPr>
  </w:style>
  <w:style w:type="paragraph" w:styleId="BalloonText">
    <w:name w:val="Balloon Text"/>
    <w:basedOn w:val="Normal"/>
    <w:link w:val="BalloonTextChar"/>
    <w:uiPriority w:val="99"/>
    <w:semiHidden/>
    <w:unhideWhenUsed/>
    <w:rsid w:val="00BC1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5"/>
    <w:rPr>
      <w:rFonts w:ascii="Segoe UI" w:hAnsi="Segoe UI" w:cs="Segoe UI"/>
      <w:sz w:val="18"/>
      <w:szCs w:val="18"/>
    </w:rPr>
  </w:style>
  <w:style w:type="paragraph" w:styleId="Header">
    <w:name w:val="header"/>
    <w:basedOn w:val="Normal"/>
    <w:link w:val="HeaderChar"/>
    <w:uiPriority w:val="99"/>
    <w:unhideWhenUsed/>
    <w:rsid w:val="00DF173B"/>
    <w:pPr>
      <w:tabs>
        <w:tab w:val="center" w:pos="4680"/>
        <w:tab w:val="right" w:pos="9360"/>
      </w:tabs>
      <w:spacing w:line="240" w:lineRule="auto"/>
    </w:pPr>
  </w:style>
  <w:style w:type="character" w:customStyle="1" w:styleId="HeaderChar">
    <w:name w:val="Header Char"/>
    <w:basedOn w:val="DefaultParagraphFont"/>
    <w:link w:val="Header"/>
    <w:uiPriority w:val="99"/>
    <w:rsid w:val="00DF173B"/>
  </w:style>
  <w:style w:type="paragraph" w:styleId="Footer">
    <w:name w:val="footer"/>
    <w:basedOn w:val="Normal"/>
    <w:link w:val="FooterChar"/>
    <w:uiPriority w:val="99"/>
    <w:unhideWhenUsed/>
    <w:rsid w:val="00DF173B"/>
    <w:pPr>
      <w:tabs>
        <w:tab w:val="center" w:pos="4680"/>
        <w:tab w:val="right" w:pos="9360"/>
      </w:tabs>
      <w:spacing w:line="240" w:lineRule="auto"/>
    </w:pPr>
  </w:style>
  <w:style w:type="character" w:customStyle="1" w:styleId="FooterChar">
    <w:name w:val="Footer Char"/>
    <w:basedOn w:val="DefaultParagraphFont"/>
    <w:link w:val="Footer"/>
    <w:uiPriority w:val="99"/>
    <w:rsid w:val="00DF173B"/>
  </w:style>
  <w:style w:type="character" w:styleId="Hyperlink">
    <w:name w:val="Hyperlink"/>
    <w:basedOn w:val="DefaultParagraphFont"/>
    <w:uiPriority w:val="99"/>
    <w:unhideWhenUsed/>
    <w:rsid w:val="00BD3CD1"/>
    <w:rPr>
      <w:color w:val="0000FF" w:themeColor="hyperlink"/>
      <w:u w:val="single"/>
    </w:rPr>
  </w:style>
  <w:style w:type="character" w:styleId="Strong">
    <w:name w:val="Strong"/>
    <w:basedOn w:val="DefaultParagraphFont"/>
    <w:uiPriority w:val="22"/>
    <w:qFormat/>
    <w:rsid w:val="00BD3CD1"/>
    <w:rPr>
      <w:b/>
      <w:bCs/>
    </w:rPr>
  </w:style>
  <w:style w:type="character" w:styleId="Emphasis">
    <w:name w:val="Emphasis"/>
    <w:basedOn w:val="DefaultParagraphFont"/>
    <w:uiPriority w:val="20"/>
    <w:qFormat/>
    <w:rsid w:val="00BD3CD1"/>
    <w:rPr>
      <w:i/>
      <w:iCs/>
    </w:rPr>
  </w:style>
  <w:style w:type="table" w:styleId="TableGrid">
    <w:name w:val="Table Grid"/>
    <w:basedOn w:val="TableNormal"/>
    <w:uiPriority w:val="59"/>
    <w:rsid w:val="004063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E0E48"/>
    <w:pPr>
      <w:spacing w:after="120" w:line="480" w:lineRule="auto"/>
      <w:ind w:left="283"/>
    </w:pPr>
    <w:rPr>
      <w:rFonts w:ascii="Calibri" w:eastAsia="MS Mincho" w:hAnsi="Calibri" w:cs="Times New Roman"/>
      <w:sz w:val="24"/>
      <w:szCs w:val="24"/>
      <w:lang w:val="en-US"/>
    </w:rPr>
  </w:style>
  <w:style w:type="character" w:customStyle="1" w:styleId="BodyTextIndent2Char">
    <w:name w:val="Body Text Indent 2 Char"/>
    <w:basedOn w:val="DefaultParagraphFont"/>
    <w:link w:val="BodyTextIndent2"/>
    <w:rsid w:val="009E0E48"/>
    <w:rPr>
      <w:rFonts w:ascii="Calibri" w:eastAsia="MS Mincho" w:hAnsi="Calibri" w:cs="Times New Roman"/>
      <w:sz w:val="24"/>
      <w:szCs w:val="24"/>
      <w:lang w:val="en-US"/>
    </w:rPr>
  </w:style>
  <w:style w:type="paragraph" w:customStyle="1" w:styleId="InterofficeMemorandumheading">
    <w:name w:val="Interoffice Memorandum heading"/>
    <w:basedOn w:val="Normal"/>
    <w:rsid w:val="007F0556"/>
    <w:pPr>
      <w:tabs>
        <w:tab w:val="left" w:pos="6840"/>
        <w:tab w:val="left" w:pos="8368"/>
      </w:tabs>
      <w:spacing w:line="240" w:lineRule="auto"/>
    </w:pPr>
    <w:rPr>
      <w:rFonts w:ascii="Times New Roman" w:eastAsia="Times New Roman" w:hAnsi="Times New Roman" w:cs="Times New Roman"/>
      <w:b/>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9716">
      <w:bodyDiv w:val="1"/>
      <w:marLeft w:val="0"/>
      <w:marRight w:val="0"/>
      <w:marTop w:val="0"/>
      <w:marBottom w:val="0"/>
      <w:divBdr>
        <w:top w:val="none" w:sz="0" w:space="0" w:color="auto"/>
        <w:left w:val="none" w:sz="0" w:space="0" w:color="auto"/>
        <w:bottom w:val="none" w:sz="0" w:space="0" w:color="auto"/>
        <w:right w:val="none" w:sz="0" w:space="0" w:color="auto"/>
      </w:divBdr>
    </w:div>
    <w:div w:id="1976525429">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1260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d.undp.org/hr/Conditions_G&#233;n&#233;rales_IC.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4DBD-6AB3-4D4E-ACF0-F6E4B394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1848</Words>
  <Characters>10535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Irene Irakaza</cp:lastModifiedBy>
  <cp:revision>93</cp:revision>
  <cp:lastPrinted>2019-03-11T09:52:00Z</cp:lastPrinted>
  <dcterms:created xsi:type="dcterms:W3CDTF">2019-09-27T06:00:00Z</dcterms:created>
  <dcterms:modified xsi:type="dcterms:W3CDTF">2019-10-02T08:48:00Z</dcterms:modified>
</cp:coreProperties>
</file>