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5042"/>
      </w:tblGrid>
      <w:tr w:rsidR="00AF31A0" w:rsidRPr="00897844" w14:paraId="60EA7EB8" w14:textId="77777777" w:rsidTr="0B2DAC19">
        <w:tc>
          <w:tcPr>
            <w:tcW w:w="10170" w:type="dxa"/>
            <w:gridSpan w:val="2"/>
            <w:shd w:val="clear" w:color="auto" w:fill="E0E0E0"/>
          </w:tcPr>
          <w:p w14:paraId="60EA7EB5" w14:textId="77777777" w:rsidR="00AF31A0" w:rsidRPr="00897844" w:rsidRDefault="00AF31A0" w:rsidP="00B010AA">
            <w:pPr>
              <w:rPr>
                <w:rFonts w:ascii="Times New Roman" w:hAnsi="Times New Roman"/>
                <w:sz w:val="22"/>
                <w:szCs w:val="22"/>
              </w:rPr>
            </w:pPr>
          </w:p>
          <w:p w14:paraId="60EA7EB6" w14:textId="77777777" w:rsidR="00AF31A0" w:rsidRPr="00897844" w:rsidRDefault="3C80B862" w:rsidP="3C80B862">
            <w:pPr>
              <w:rPr>
                <w:rFonts w:ascii="Times New Roman" w:hAnsi="Times New Roman"/>
                <w:b/>
                <w:bCs/>
                <w:sz w:val="22"/>
                <w:szCs w:val="22"/>
              </w:rPr>
            </w:pPr>
            <w:r w:rsidRPr="00897844">
              <w:rPr>
                <w:rFonts w:ascii="Times New Roman" w:eastAsiaTheme="minorEastAsia" w:hAnsi="Times New Roman"/>
                <w:b/>
                <w:bCs/>
                <w:sz w:val="22"/>
                <w:szCs w:val="22"/>
              </w:rPr>
              <w:t>I.  Position Information</w:t>
            </w:r>
          </w:p>
          <w:p w14:paraId="60EA7EB7" w14:textId="77777777" w:rsidR="00AF31A0" w:rsidRPr="00897844" w:rsidRDefault="00AF31A0" w:rsidP="00B010AA">
            <w:pPr>
              <w:rPr>
                <w:rFonts w:ascii="Times New Roman" w:hAnsi="Times New Roman"/>
                <w:b/>
                <w:bCs/>
                <w:sz w:val="22"/>
                <w:szCs w:val="22"/>
              </w:rPr>
            </w:pPr>
          </w:p>
        </w:tc>
      </w:tr>
      <w:tr w:rsidR="00AF31A0" w:rsidRPr="00897844" w14:paraId="60EA7EC9" w14:textId="77777777" w:rsidTr="0B2DAC19">
        <w:tc>
          <w:tcPr>
            <w:tcW w:w="5128" w:type="dxa"/>
          </w:tcPr>
          <w:p w14:paraId="60EA7EB9" w14:textId="77777777" w:rsidR="00AF31A0" w:rsidRPr="00897844" w:rsidRDefault="00AF31A0" w:rsidP="00B010AA">
            <w:pPr>
              <w:rPr>
                <w:rFonts w:ascii="Times New Roman" w:hAnsi="Times New Roman"/>
                <w:b/>
                <w:sz w:val="22"/>
                <w:szCs w:val="22"/>
              </w:rPr>
            </w:pPr>
          </w:p>
          <w:p w14:paraId="60EA7EBA" w14:textId="4274DAB2" w:rsidR="00AF31A0" w:rsidRPr="00897844" w:rsidRDefault="1C8CAAB2" w:rsidP="1C8CAAB2">
            <w:pPr>
              <w:rPr>
                <w:rFonts w:ascii="Times New Roman" w:eastAsiaTheme="minorEastAsia" w:hAnsi="Times New Roman"/>
                <w:b/>
                <w:bCs/>
                <w:sz w:val="22"/>
                <w:szCs w:val="22"/>
              </w:rPr>
            </w:pPr>
            <w:r w:rsidRPr="00897844">
              <w:rPr>
                <w:rFonts w:ascii="Times New Roman" w:eastAsiaTheme="minorEastAsia" w:hAnsi="Times New Roman"/>
                <w:b/>
                <w:bCs/>
                <w:sz w:val="22"/>
                <w:szCs w:val="22"/>
              </w:rPr>
              <w:t xml:space="preserve">Job Title: </w:t>
            </w:r>
            <w:r w:rsidR="00BD734F" w:rsidRPr="00897844">
              <w:rPr>
                <w:rFonts w:ascii="Times New Roman" w:eastAsiaTheme="minorEastAsia" w:hAnsi="Times New Roman"/>
                <w:b/>
                <w:bCs/>
                <w:sz w:val="22"/>
                <w:szCs w:val="22"/>
              </w:rPr>
              <w:t xml:space="preserve">International </w:t>
            </w:r>
            <w:r w:rsidR="004D0DCA" w:rsidRPr="00897844">
              <w:rPr>
                <w:rFonts w:ascii="Times New Roman" w:eastAsiaTheme="minorEastAsia" w:hAnsi="Times New Roman"/>
                <w:b/>
                <w:bCs/>
                <w:sz w:val="22"/>
                <w:szCs w:val="22"/>
              </w:rPr>
              <w:t xml:space="preserve">Civil </w:t>
            </w:r>
            <w:r w:rsidR="00BD734F" w:rsidRPr="00897844">
              <w:rPr>
                <w:rFonts w:ascii="Times New Roman" w:eastAsiaTheme="minorEastAsia" w:hAnsi="Times New Roman"/>
                <w:b/>
                <w:bCs/>
                <w:sz w:val="22"/>
                <w:szCs w:val="22"/>
              </w:rPr>
              <w:t>Engineer</w:t>
            </w:r>
            <w:r w:rsidRPr="00897844">
              <w:rPr>
                <w:rFonts w:ascii="Times New Roman" w:eastAsiaTheme="minorEastAsia" w:hAnsi="Times New Roman"/>
                <w:b/>
                <w:bCs/>
                <w:sz w:val="22"/>
                <w:szCs w:val="22"/>
              </w:rPr>
              <w:t xml:space="preserve">, </w:t>
            </w:r>
            <w:r w:rsidR="00A6175A" w:rsidRPr="00897844">
              <w:rPr>
                <w:rFonts w:ascii="Times New Roman" w:eastAsiaTheme="minorEastAsia" w:hAnsi="Times New Roman"/>
                <w:b/>
                <w:bCs/>
                <w:sz w:val="22"/>
                <w:szCs w:val="22"/>
              </w:rPr>
              <w:t>Spotlight Initiative EVAW</w:t>
            </w:r>
            <w:r w:rsidRPr="00897844">
              <w:rPr>
                <w:rFonts w:ascii="Times New Roman" w:eastAsiaTheme="minorEastAsia" w:hAnsi="Times New Roman"/>
                <w:b/>
                <w:bCs/>
                <w:sz w:val="22"/>
                <w:szCs w:val="22"/>
              </w:rPr>
              <w:t xml:space="preserve"> </w:t>
            </w:r>
          </w:p>
          <w:p w14:paraId="60EA7EBB" w14:textId="77777777" w:rsidR="00AF31A0" w:rsidRPr="00897844" w:rsidRDefault="00AF31A0" w:rsidP="00B010AA">
            <w:pPr>
              <w:rPr>
                <w:rFonts w:ascii="Times New Roman" w:hAnsi="Times New Roman"/>
                <w:b/>
                <w:sz w:val="22"/>
                <w:szCs w:val="22"/>
              </w:rPr>
            </w:pPr>
          </w:p>
          <w:p w14:paraId="60EA7EBC" w14:textId="2C4DAC53" w:rsidR="00AF31A0" w:rsidRPr="00897844" w:rsidRDefault="3C80B862" w:rsidP="3C80B862">
            <w:pPr>
              <w:rPr>
                <w:rFonts w:ascii="Times New Roman" w:hAnsi="Times New Roman"/>
                <w:b/>
                <w:bCs/>
                <w:sz w:val="22"/>
                <w:szCs w:val="22"/>
              </w:rPr>
            </w:pPr>
            <w:r w:rsidRPr="00897844">
              <w:rPr>
                <w:rFonts w:ascii="Times New Roman" w:eastAsiaTheme="minorEastAsia" w:hAnsi="Times New Roman"/>
                <w:b/>
                <w:bCs/>
                <w:sz w:val="22"/>
                <w:szCs w:val="22"/>
              </w:rPr>
              <w:t xml:space="preserve">Department: </w:t>
            </w:r>
            <w:r w:rsidR="00D751FC" w:rsidRPr="00897844">
              <w:rPr>
                <w:rFonts w:ascii="Times New Roman" w:eastAsiaTheme="minorEastAsia" w:hAnsi="Times New Roman"/>
                <w:b/>
                <w:bCs/>
                <w:sz w:val="22"/>
                <w:szCs w:val="22"/>
              </w:rPr>
              <w:t>Liberia Country Office</w:t>
            </w:r>
          </w:p>
          <w:p w14:paraId="60EA7EBD" w14:textId="77777777" w:rsidR="00AF31A0" w:rsidRPr="00897844" w:rsidRDefault="00AF31A0" w:rsidP="00B010AA">
            <w:pPr>
              <w:rPr>
                <w:rFonts w:ascii="Times New Roman" w:hAnsi="Times New Roman"/>
                <w:b/>
                <w:sz w:val="22"/>
                <w:szCs w:val="22"/>
              </w:rPr>
            </w:pPr>
          </w:p>
          <w:p w14:paraId="60EA7EBE" w14:textId="6A36BC53" w:rsidR="00AF31A0" w:rsidRPr="00897844" w:rsidRDefault="3C80B862" w:rsidP="3C80B862">
            <w:pPr>
              <w:rPr>
                <w:rFonts w:ascii="Times New Roman" w:eastAsiaTheme="minorEastAsia" w:hAnsi="Times New Roman"/>
                <w:b/>
                <w:bCs/>
                <w:sz w:val="22"/>
                <w:szCs w:val="22"/>
              </w:rPr>
            </w:pPr>
            <w:r w:rsidRPr="00897844">
              <w:rPr>
                <w:rFonts w:ascii="Times New Roman" w:eastAsiaTheme="minorEastAsia" w:hAnsi="Times New Roman"/>
                <w:b/>
                <w:bCs/>
                <w:sz w:val="22"/>
                <w:szCs w:val="22"/>
              </w:rPr>
              <w:t xml:space="preserve">Reports to (Title/Level): </w:t>
            </w:r>
            <w:r w:rsidR="003404F1" w:rsidRPr="00897844">
              <w:rPr>
                <w:rFonts w:ascii="Times New Roman" w:eastAsiaTheme="minorEastAsia" w:hAnsi="Times New Roman"/>
                <w:b/>
                <w:bCs/>
                <w:sz w:val="22"/>
                <w:szCs w:val="22"/>
              </w:rPr>
              <w:t xml:space="preserve"> UN Women Deputy Country Representative</w:t>
            </w:r>
          </w:p>
          <w:p w14:paraId="50E39A56" w14:textId="46A4BB72" w:rsidR="00897844" w:rsidRPr="00897844" w:rsidRDefault="00897844" w:rsidP="3C80B862">
            <w:pPr>
              <w:rPr>
                <w:rFonts w:ascii="Times New Roman" w:eastAsiaTheme="minorEastAsia" w:hAnsi="Times New Roman"/>
                <w:b/>
                <w:bCs/>
                <w:sz w:val="22"/>
                <w:szCs w:val="22"/>
              </w:rPr>
            </w:pPr>
          </w:p>
          <w:p w14:paraId="23E18001" w14:textId="637B588A" w:rsidR="00AF31A0" w:rsidRDefault="00897844" w:rsidP="00897844">
            <w:pPr>
              <w:tabs>
                <w:tab w:val="left" w:pos="-4770"/>
                <w:tab w:val="left" w:pos="2880"/>
                <w:tab w:val="left" w:pos="3240"/>
              </w:tabs>
              <w:spacing w:line="276" w:lineRule="auto"/>
              <w:jc w:val="both"/>
              <w:rPr>
                <w:rFonts w:ascii="Times New Roman" w:hAnsi="Times New Roman"/>
                <w:sz w:val="22"/>
                <w:szCs w:val="22"/>
              </w:rPr>
            </w:pPr>
            <w:r w:rsidRPr="00897844">
              <w:rPr>
                <w:rFonts w:ascii="Times New Roman" w:hAnsi="Times New Roman"/>
                <w:b/>
                <w:sz w:val="22"/>
                <w:szCs w:val="22"/>
              </w:rPr>
              <w:t>Expected duration of the assignment</w:t>
            </w:r>
            <w:r w:rsidRPr="00897844">
              <w:rPr>
                <w:rFonts w:ascii="Times New Roman" w:hAnsi="Times New Roman"/>
                <w:sz w:val="22"/>
                <w:szCs w:val="22"/>
              </w:rPr>
              <w:t>:</w:t>
            </w:r>
            <w:r w:rsidRPr="00897844">
              <w:rPr>
                <w:rFonts w:ascii="Times New Roman" w:hAnsi="Times New Roman"/>
                <w:sz w:val="22"/>
                <w:szCs w:val="22"/>
              </w:rPr>
              <w:tab/>
            </w:r>
            <w:r w:rsidR="00277612">
              <w:rPr>
                <w:rFonts w:ascii="Times New Roman" w:hAnsi="Times New Roman"/>
                <w:sz w:val="22"/>
                <w:szCs w:val="22"/>
              </w:rPr>
              <w:t xml:space="preserve">Long term assignment with </w:t>
            </w:r>
            <w:r w:rsidRPr="00897844">
              <w:rPr>
                <w:rFonts w:ascii="Times New Roman" w:hAnsi="Times New Roman"/>
                <w:sz w:val="22"/>
                <w:szCs w:val="22"/>
              </w:rPr>
              <w:t xml:space="preserve">working days between </w:t>
            </w:r>
            <w:r w:rsidR="00235794">
              <w:rPr>
                <w:rFonts w:ascii="Times New Roman" w:hAnsi="Times New Roman"/>
                <w:sz w:val="22"/>
                <w:szCs w:val="22"/>
              </w:rPr>
              <w:t>22</w:t>
            </w:r>
            <w:r w:rsidR="00235794" w:rsidRPr="00235794">
              <w:rPr>
                <w:rFonts w:ascii="Times New Roman" w:hAnsi="Times New Roman"/>
                <w:sz w:val="22"/>
                <w:szCs w:val="22"/>
                <w:vertAlign w:val="superscript"/>
              </w:rPr>
              <w:t>nd</w:t>
            </w:r>
            <w:r w:rsidR="00235794">
              <w:rPr>
                <w:rFonts w:ascii="Times New Roman" w:hAnsi="Times New Roman"/>
                <w:sz w:val="22"/>
                <w:szCs w:val="22"/>
              </w:rPr>
              <w:t xml:space="preserve"> </w:t>
            </w:r>
            <w:r w:rsidRPr="00897844">
              <w:rPr>
                <w:rFonts w:ascii="Times New Roman" w:hAnsi="Times New Roman"/>
                <w:sz w:val="22"/>
                <w:szCs w:val="22"/>
              </w:rPr>
              <w:t xml:space="preserve"> October 2019 to </w:t>
            </w:r>
            <w:r w:rsidR="007D78F4">
              <w:rPr>
                <w:rFonts w:ascii="Times New Roman" w:hAnsi="Times New Roman"/>
                <w:sz w:val="22"/>
                <w:szCs w:val="22"/>
              </w:rPr>
              <w:t>21</w:t>
            </w:r>
            <w:r w:rsidR="00FA47B6" w:rsidRPr="00FA47B6">
              <w:rPr>
                <w:rFonts w:ascii="Times New Roman" w:hAnsi="Times New Roman"/>
                <w:sz w:val="22"/>
                <w:szCs w:val="22"/>
                <w:vertAlign w:val="superscript"/>
              </w:rPr>
              <w:t>st</w:t>
            </w:r>
            <w:r w:rsidR="00FA47B6">
              <w:rPr>
                <w:rFonts w:ascii="Times New Roman" w:hAnsi="Times New Roman"/>
                <w:sz w:val="22"/>
                <w:szCs w:val="22"/>
              </w:rPr>
              <w:t xml:space="preserve"> </w:t>
            </w:r>
            <w:r w:rsidRPr="00897844">
              <w:rPr>
                <w:rFonts w:ascii="Times New Roman" w:hAnsi="Times New Roman"/>
                <w:sz w:val="22"/>
                <w:szCs w:val="22"/>
              </w:rPr>
              <w:t xml:space="preserve"> October 2020 </w:t>
            </w:r>
          </w:p>
          <w:p w14:paraId="0283B1C7" w14:textId="77777777" w:rsidR="001E47BB" w:rsidRDefault="001E47BB" w:rsidP="00897844">
            <w:pPr>
              <w:tabs>
                <w:tab w:val="left" w:pos="-4770"/>
                <w:tab w:val="left" w:pos="2880"/>
                <w:tab w:val="left" w:pos="3240"/>
              </w:tabs>
              <w:spacing w:line="276" w:lineRule="auto"/>
              <w:jc w:val="both"/>
              <w:rPr>
                <w:rFonts w:ascii="Times New Roman" w:hAnsi="Times New Roman"/>
                <w:sz w:val="22"/>
                <w:szCs w:val="22"/>
              </w:rPr>
            </w:pPr>
          </w:p>
          <w:p w14:paraId="60EA7EBF" w14:textId="1147C3A3" w:rsidR="001E47BB" w:rsidRPr="00897844" w:rsidRDefault="001E47BB" w:rsidP="00897844">
            <w:pPr>
              <w:tabs>
                <w:tab w:val="left" w:pos="-4770"/>
                <w:tab w:val="left" w:pos="2880"/>
                <w:tab w:val="left" w:pos="3240"/>
              </w:tabs>
              <w:spacing w:line="276" w:lineRule="auto"/>
              <w:jc w:val="both"/>
              <w:rPr>
                <w:rFonts w:ascii="Times New Roman" w:hAnsi="Times New Roman"/>
                <w:sz w:val="22"/>
                <w:szCs w:val="22"/>
              </w:rPr>
            </w:pPr>
            <w:r w:rsidRPr="00897844">
              <w:rPr>
                <w:rFonts w:ascii="Times New Roman" w:hAnsi="Times New Roman"/>
                <w:b/>
                <w:sz w:val="22"/>
                <w:szCs w:val="22"/>
              </w:rPr>
              <w:t>Duty Station:</w:t>
            </w:r>
            <w:r w:rsidRPr="00897844">
              <w:rPr>
                <w:rFonts w:ascii="Times New Roman" w:hAnsi="Times New Roman"/>
                <w:sz w:val="22"/>
                <w:szCs w:val="22"/>
              </w:rPr>
              <w:t xml:space="preserve"> Monrovia, Liberia with possibility of travel in the counties</w:t>
            </w:r>
          </w:p>
        </w:tc>
        <w:tc>
          <w:tcPr>
            <w:tcW w:w="5042" w:type="dxa"/>
          </w:tcPr>
          <w:p w14:paraId="60EA7EC0" w14:textId="77777777" w:rsidR="00AF31A0" w:rsidRPr="00897844" w:rsidRDefault="00AF31A0" w:rsidP="00B010AA">
            <w:pPr>
              <w:rPr>
                <w:rFonts w:ascii="Times New Roman" w:hAnsi="Times New Roman"/>
                <w:b/>
                <w:sz w:val="22"/>
                <w:szCs w:val="22"/>
              </w:rPr>
            </w:pPr>
          </w:p>
          <w:p w14:paraId="60EA7EC1" w14:textId="05887768" w:rsidR="00AF31A0" w:rsidRPr="00897844" w:rsidRDefault="00D751FC" w:rsidP="0B2DAC19">
            <w:pPr>
              <w:rPr>
                <w:rFonts w:ascii="Times New Roman" w:eastAsiaTheme="minorEastAsia" w:hAnsi="Times New Roman"/>
                <w:b/>
                <w:bCs/>
                <w:sz w:val="22"/>
                <w:szCs w:val="22"/>
              </w:rPr>
            </w:pPr>
            <w:r w:rsidRPr="00897844">
              <w:rPr>
                <w:rFonts w:ascii="Times New Roman" w:eastAsiaTheme="minorEastAsia" w:hAnsi="Times New Roman"/>
                <w:b/>
                <w:bCs/>
                <w:sz w:val="22"/>
                <w:szCs w:val="22"/>
              </w:rPr>
              <w:t>Current Grade:</w:t>
            </w:r>
            <w:r w:rsidR="0010192A" w:rsidRPr="00897844">
              <w:rPr>
                <w:rFonts w:ascii="Times New Roman" w:eastAsiaTheme="minorEastAsia" w:hAnsi="Times New Roman"/>
                <w:b/>
                <w:bCs/>
                <w:sz w:val="22"/>
                <w:szCs w:val="22"/>
              </w:rPr>
              <w:t xml:space="preserve"> Consultant /</w:t>
            </w:r>
            <w:r w:rsidRPr="00897844">
              <w:rPr>
                <w:rFonts w:ascii="Times New Roman" w:eastAsiaTheme="minorEastAsia" w:hAnsi="Times New Roman"/>
                <w:b/>
                <w:bCs/>
                <w:sz w:val="22"/>
                <w:szCs w:val="22"/>
              </w:rPr>
              <w:t xml:space="preserve"> </w:t>
            </w:r>
            <w:r w:rsidR="001816AF" w:rsidRPr="00897844">
              <w:rPr>
                <w:rFonts w:ascii="Times New Roman" w:eastAsiaTheme="minorEastAsia" w:hAnsi="Times New Roman"/>
                <w:b/>
                <w:bCs/>
                <w:sz w:val="22"/>
                <w:szCs w:val="22"/>
              </w:rPr>
              <w:t>SSA</w:t>
            </w:r>
          </w:p>
          <w:p w14:paraId="60EA7EC2" w14:textId="77777777" w:rsidR="00AF31A0" w:rsidRPr="00897844" w:rsidRDefault="00AF31A0" w:rsidP="00B010AA">
            <w:pPr>
              <w:rPr>
                <w:rFonts w:ascii="Times New Roman" w:hAnsi="Times New Roman"/>
                <w:b/>
                <w:sz w:val="22"/>
                <w:szCs w:val="22"/>
              </w:rPr>
            </w:pPr>
          </w:p>
          <w:p w14:paraId="60EA7EC8" w14:textId="77777777" w:rsidR="00AF31A0" w:rsidRPr="00897844" w:rsidRDefault="00AF31A0" w:rsidP="00AB1B7B">
            <w:pPr>
              <w:rPr>
                <w:rFonts w:ascii="Times New Roman" w:hAnsi="Times New Roman"/>
                <w:b/>
                <w:sz w:val="22"/>
                <w:szCs w:val="22"/>
              </w:rPr>
            </w:pPr>
          </w:p>
        </w:tc>
      </w:tr>
    </w:tbl>
    <w:p w14:paraId="60EA7ECA" w14:textId="77777777" w:rsidR="00AF31A0" w:rsidRPr="00897844" w:rsidRDefault="00AF31A0" w:rsidP="00AF31A0">
      <w:pPr>
        <w:rPr>
          <w:rFonts w:ascii="Times New Roman" w:hAnsi="Times New Roman"/>
          <w:sz w:val="22"/>
          <w:szCs w:val="22"/>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897844" w14:paraId="60EA7ECF" w14:textId="77777777" w:rsidTr="1C8CAAB2">
        <w:tc>
          <w:tcPr>
            <w:tcW w:w="10170" w:type="dxa"/>
            <w:shd w:val="clear" w:color="auto" w:fill="E0E0E0"/>
          </w:tcPr>
          <w:p w14:paraId="60EA7ECC" w14:textId="77777777" w:rsidR="00AF31A0" w:rsidRPr="00897844" w:rsidRDefault="00AF31A0" w:rsidP="00B010AA">
            <w:pPr>
              <w:pStyle w:val="Heading1"/>
              <w:rPr>
                <w:rFonts w:ascii="Times New Roman" w:hAnsi="Times New Roman"/>
                <w:sz w:val="22"/>
                <w:szCs w:val="22"/>
              </w:rPr>
            </w:pPr>
          </w:p>
          <w:p w14:paraId="60EA7ECD" w14:textId="77777777" w:rsidR="00AF31A0" w:rsidRPr="00897844" w:rsidRDefault="3C80B862" w:rsidP="3C80B862">
            <w:pPr>
              <w:pStyle w:val="Heading1"/>
              <w:rPr>
                <w:rFonts w:ascii="Times New Roman" w:hAnsi="Times New Roman"/>
                <w:sz w:val="22"/>
                <w:szCs w:val="22"/>
              </w:rPr>
            </w:pPr>
            <w:r w:rsidRPr="00897844">
              <w:rPr>
                <w:rFonts w:ascii="Times New Roman" w:eastAsiaTheme="minorEastAsia" w:hAnsi="Times New Roman"/>
                <w:sz w:val="22"/>
                <w:szCs w:val="22"/>
              </w:rPr>
              <w:t xml:space="preserve">II. Organizational Context </w:t>
            </w:r>
          </w:p>
          <w:p w14:paraId="60EA7ECE" w14:textId="77777777" w:rsidR="00AF31A0" w:rsidRPr="00897844" w:rsidRDefault="00AF31A0" w:rsidP="00B010AA">
            <w:pPr>
              <w:pStyle w:val="Heading1"/>
              <w:rPr>
                <w:rFonts w:ascii="Times New Roman" w:hAnsi="Times New Roman"/>
                <w:b w:val="0"/>
                <w:bCs w:val="0"/>
                <w:i/>
                <w:iCs/>
                <w:sz w:val="22"/>
                <w:szCs w:val="22"/>
              </w:rPr>
            </w:pPr>
          </w:p>
        </w:tc>
      </w:tr>
      <w:tr w:rsidR="00AF31A0" w:rsidRPr="00897844" w14:paraId="60EA7EDA" w14:textId="77777777" w:rsidTr="002A24DF">
        <w:trPr>
          <w:trHeight w:val="2780"/>
        </w:trPr>
        <w:tc>
          <w:tcPr>
            <w:tcW w:w="10170" w:type="dxa"/>
          </w:tcPr>
          <w:p w14:paraId="60EA7ED0" w14:textId="77777777" w:rsidR="00AF31A0" w:rsidRPr="00897844" w:rsidRDefault="00AF31A0" w:rsidP="00B010AA">
            <w:pPr>
              <w:rPr>
                <w:rFonts w:ascii="Times New Roman" w:hAnsi="Times New Roman"/>
                <w:sz w:val="22"/>
                <w:szCs w:val="22"/>
              </w:rPr>
            </w:pPr>
          </w:p>
          <w:p w14:paraId="60EA7ED5" w14:textId="64F9D7F6" w:rsidR="00B25B4F" w:rsidRPr="00897844" w:rsidRDefault="3C80B862" w:rsidP="001F7868">
            <w:pPr>
              <w:spacing w:line="360" w:lineRule="auto"/>
              <w:jc w:val="both"/>
              <w:rPr>
                <w:rFonts w:ascii="Times New Roman" w:hAnsi="Times New Roman"/>
                <w:sz w:val="22"/>
                <w:szCs w:val="22"/>
              </w:rPr>
            </w:pPr>
            <w:r w:rsidRPr="00897844">
              <w:rPr>
                <w:rFonts w:ascii="Times New Roman" w:eastAsiaTheme="minorEastAsia" w:hAnsi="Times New Roman"/>
                <w:sz w:val="22"/>
                <w:szCs w:val="22"/>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28A93BCE" w14:textId="4F10D332" w:rsidR="00821BFF" w:rsidRPr="00897844" w:rsidRDefault="00821BFF" w:rsidP="001F7868">
            <w:pPr>
              <w:spacing w:line="360" w:lineRule="auto"/>
              <w:rPr>
                <w:rFonts w:ascii="Times New Roman" w:hAnsi="Times New Roman"/>
                <w:sz w:val="22"/>
                <w:szCs w:val="22"/>
              </w:rPr>
            </w:pPr>
            <w:r w:rsidRPr="00897844">
              <w:rPr>
                <w:rFonts w:ascii="Times New Roman" w:hAnsi="Times New Roman"/>
                <w:sz w:val="22"/>
                <w:szCs w:val="22"/>
              </w:rPr>
              <w:t xml:space="preserve">The </w:t>
            </w:r>
            <w:r w:rsidR="00F31D78" w:rsidRPr="00897844">
              <w:rPr>
                <w:rFonts w:ascii="Times New Roman" w:hAnsi="Times New Roman"/>
                <w:sz w:val="22"/>
                <w:szCs w:val="22"/>
              </w:rPr>
              <w:t xml:space="preserve">Liberia </w:t>
            </w:r>
            <w:r w:rsidRPr="00897844">
              <w:rPr>
                <w:rFonts w:ascii="Times New Roman" w:hAnsi="Times New Roman"/>
                <w:sz w:val="22"/>
                <w:szCs w:val="22"/>
              </w:rPr>
              <w:t xml:space="preserve">Spotlight </w:t>
            </w:r>
            <w:r w:rsidR="00F31D78" w:rsidRPr="00897844">
              <w:rPr>
                <w:rFonts w:ascii="Times New Roman" w:hAnsi="Times New Roman"/>
                <w:sz w:val="22"/>
                <w:szCs w:val="22"/>
              </w:rPr>
              <w:t xml:space="preserve">Initiative </w:t>
            </w:r>
            <w:r w:rsidR="00B60D38" w:rsidRPr="00897844">
              <w:rPr>
                <w:rFonts w:ascii="Times New Roman" w:hAnsi="Times New Roman"/>
                <w:sz w:val="22"/>
                <w:szCs w:val="22"/>
              </w:rPr>
              <w:t xml:space="preserve">(LSI) </w:t>
            </w:r>
            <w:r w:rsidRPr="00897844">
              <w:rPr>
                <w:rFonts w:ascii="Times New Roman" w:hAnsi="Times New Roman"/>
                <w:sz w:val="22"/>
                <w:szCs w:val="22"/>
              </w:rPr>
              <w:t>Programme is a joint initiative of the United Nations system and the European Union in partnership with the Government and civil society of Liberia to contribute to the elimination of gender-based and sexual violence, harmful practices and obstacles to access to sexual and reproductive health rights. It will focus on consolidating gains by developing a more effective response to violence against women and girls and the promotion of sexual and reproductive health rights, through innovative approaches that strengthen an enabling legal and policy framework, effective and coordinated institutions, community mobilization and empowerment, increased and equitable access to holistic and integrated care services, access to and use of quality statistical data and strengthened and dynamic women's rights organizations</w:t>
            </w:r>
            <w:r w:rsidR="00655FA2" w:rsidRPr="00897844">
              <w:rPr>
                <w:rFonts w:ascii="Times New Roman" w:hAnsi="Times New Roman"/>
                <w:sz w:val="22"/>
                <w:szCs w:val="22"/>
              </w:rPr>
              <w:t xml:space="preserve">. </w:t>
            </w:r>
            <w:r w:rsidR="00523163" w:rsidRPr="00897844">
              <w:rPr>
                <w:rFonts w:ascii="Times New Roman" w:hAnsi="Times New Roman"/>
                <w:sz w:val="22"/>
                <w:szCs w:val="22"/>
              </w:rPr>
              <w:t>Under the implementation</w:t>
            </w:r>
            <w:r w:rsidR="00112139" w:rsidRPr="00897844">
              <w:rPr>
                <w:rFonts w:ascii="Times New Roman" w:hAnsi="Times New Roman"/>
                <w:sz w:val="22"/>
                <w:szCs w:val="22"/>
              </w:rPr>
              <w:t xml:space="preserve"> of the </w:t>
            </w:r>
            <w:r w:rsidR="00942618" w:rsidRPr="00897844">
              <w:rPr>
                <w:rFonts w:ascii="Times New Roman" w:hAnsi="Times New Roman"/>
                <w:sz w:val="22"/>
                <w:szCs w:val="22"/>
              </w:rPr>
              <w:t>LSI</w:t>
            </w:r>
            <w:r w:rsidR="006543E6" w:rsidRPr="00897844">
              <w:rPr>
                <w:rFonts w:ascii="Times New Roman" w:hAnsi="Times New Roman"/>
                <w:sz w:val="22"/>
                <w:szCs w:val="22"/>
              </w:rPr>
              <w:t xml:space="preserve"> </w:t>
            </w:r>
            <w:r w:rsidR="00112139" w:rsidRPr="00897844">
              <w:rPr>
                <w:rFonts w:ascii="Times New Roman" w:hAnsi="Times New Roman"/>
                <w:sz w:val="22"/>
                <w:szCs w:val="22"/>
              </w:rPr>
              <w:t>Programme</w:t>
            </w:r>
            <w:r w:rsidR="00BF0099" w:rsidRPr="00897844">
              <w:rPr>
                <w:rFonts w:ascii="Times New Roman" w:hAnsi="Times New Roman"/>
                <w:sz w:val="22"/>
                <w:szCs w:val="22"/>
              </w:rPr>
              <w:t xml:space="preserve">, UN Women Liberia </w:t>
            </w:r>
            <w:r w:rsidR="00AF2F7F" w:rsidRPr="00897844">
              <w:rPr>
                <w:rFonts w:ascii="Times New Roman" w:hAnsi="Times New Roman"/>
                <w:sz w:val="22"/>
                <w:szCs w:val="22"/>
              </w:rPr>
              <w:t xml:space="preserve">has to conduct the </w:t>
            </w:r>
            <w:r w:rsidR="00076A46" w:rsidRPr="00897844">
              <w:rPr>
                <w:rFonts w:ascii="Times New Roman" w:hAnsi="Times New Roman"/>
                <w:sz w:val="22"/>
                <w:szCs w:val="22"/>
              </w:rPr>
              <w:t xml:space="preserve">transformation of </w:t>
            </w:r>
            <w:r w:rsidR="00B24F8F" w:rsidRPr="00897844">
              <w:rPr>
                <w:rFonts w:ascii="Times New Roman" w:hAnsi="Times New Roman"/>
                <w:sz w:val="22"/>
                <w:szCs w:val="22"/>
              </w:rPr>
              <w:t xml:space="preserve">four traditional bush schools into </w:t>
            </w:r>
            <w:r w:rsidR="005A0497" w:rsidRPr="00897844">
              <w:rPr>
                <w:rFonts w:ascii="Times New Roman" w:hAnsi="Times New Roman"/>
                <w:sz w:val="22"/>
                <w:szCs w:val="22"/>
              </w:rPr>
              <w:t>multipurpose</w:t>
            </w:r>
            <w:r w:rsidR="00AF2F7F" w:rsidRPr="00897844">
              <w:rPr>
                <w:rFonts w:ascii="Times New Roman" w:hAnsi="Times New Roman"/>
                <w:sz w:val="22"/>
                <w:szCs w:val="22"/>
              </w:rPr>
              <w:t xml:space="preserve"> centers</w:t>
            </w:r>
            <w:r w:rsidR="00FC5577">
              <w:rPr>
                <w:rFonts w:ascii="Times New Roman" w:hAnsi="Times New Roman"/>
                <w:sz w:val="22"/>
                <w:szCs w:val="22"/>
              </w:rPr>
              <w:t xml:space="preserve"> from 4 out of </w:t>
            </w:r>
            <w:r w:rsidR="0091742F" w:rsidRPr="00897844">
              <w:rPr>
                <w:rFonts w:ascii="Times New Roman" w:hAnsi="Times New Roman"/>
                <w:sz w:val="22"/>
                <w:szCs w:val="22"/>
              </w:rPr>
              <w:t xml:space="preserve">5 </w:t>
            </w:r>
            <w:r w:rsidR="00426CED" w:rsidRPr="00897844">
              <w:rPr>
                <w:rFonts w:ascii="Times New Roman" w:hAnsi="Times New Roman"/>
                <w:sz w:val="22"/>
                <w:szCs w:val="22"/>
              </w:rPr>
              <w:t>project implementation</w:t>
            </w:r>
            <w:r w:rsidR="00AF6DFB" w:rsidRPr="00897844">
              <w:rPr>
                <w:rFonts w:ascii="Times New Roman" w:hAnsi="Times New Roman"/>
                <w:sz w:val="22"/>
                <w:szCs w:val="22"/>
              </w:rPr>
              <w:t xml:space="preserve"> counties</w:t>
            </w:r>
            <w:r w:rsidR="00862FF4">
              <w:rPr>
                <w:rFonts w:ascii="Times New Roman" w:hAnsi="Times New Roman"/>
                <w:sz w:val="22"/>
                <w:szCs w:val="22"/>
              </w:rPr>
              <w:t xml:space="preserve"> namely Nimba, Lofa, Grand Cape Mount and Montserrado</w:t>
            </w:r>
            <w:r w:rsidR="006032BA" w:rsidRPr="00897844">
              <w:rPr>
                <w:rFonts w:ascii="Times New Roman" w:hAnsi="Times New Roman"/>
                <w:sz w:val="22"/>
                <w:szCs w:val="22"/>
              </w:rPr>
              <w:t xml:space="preserve">. </w:t>
            </w:r>
            <w:r w:rsidR="00A65E5D" w:rsidRPr="00897844">
              <w:rPr>
                <w:rFonts w:ascii="Times New Roman" w:hAnsi="Times New Roman"/>
                <w:sz w:val="22"/>
                <w:szCs w:val="22"/>
              </w:rPr>
              <w:t>In th</w:t>
            </w:r>
            <w:r w:rsidR="00FC5577">
              <w:rPr>
                <w:rFonts w:ascii="Times New Roman" w:hAnsi="Times New Roman"/>
                <w:sz w:val="22"/>
                <w:szCs w:val="22"/>
              </w:rPr>
              <w:t>is</w:t>
            </w:r>
            <w:r w:rsidR="00A65E5D" w:rsidRPr="00897844">
              <w:rPr>
                <w:rFonts w:ascii="Times New Roman" w:hAnsi="Times New Roman"/>
                <w:sz w:val="22"/>
                <w:szCs w:val="22"/>
              </w:rPr>
              <w:t xml:space="preserve"> context, UN Women is recruiting an International Civil Engineer as </w:t>
            </w:r>
            <w:r w:rsidR="0063209E" w:rsidRPr="00897844">
              <w:rPr>
                <w:rFonts w:ascii="Times New Roman" w:hAnsi="Times New Roman"/>
                <w:sz w:val="22"/>
                <w:szCs w:val="22"/>
              </w:rPr>
              <w:t>consultant to</w:t>
            </w:r>
            <w:r w:rsidR="00A65E5D" w:rsidRPr="00897844">
              <w:rPr>
                <w:rFonts w:ascii="Times New Roman" w:hAnsi="Times New Roman"/>
                <w:sz w:val="22"/>
                <w:szCs w:val="22"/>
              </w:rPr>
              <w:t xml:space="preserve"> </w:t>
            </w:r>
            <w:r w:rsidR="00140175" w:rsidRPr="00897844">
              <w:rPr>
                <w:rFonts w:ascii="Times New Roman" w:hAnsi="Times New Roman"/>
                <w:sz w:val="22"/>
                <w:szCs w:val="22"/>
              </w:rPr>
              <w:t xml:space="preserve">support the technical aspect of the </w:t>
            </w:r>
            <w:r w:rsidR="001F7868" w:rsidRPr="00897844">
              <w:rPr>
                <w:rFonts w:ascii="Times New Roman" w:hAnsi="Times New Roman"/>
                <w:sz w:val="22"/>
                <w:szCs w:val="22"/>
              </w:rPr>
              <w:t>work.</w:t>
            </w:r>
          </w:p>
          <w:p w14:paraId="7F695109" w14:textId="40B6C41E" w:rsidR="00AB1B7B" w:rsidRPr="00897844" w:rsidRDefault="00AB1B7B" w:rsidP="00B010AA">
            <w:pPr>
              <w:jc w:val="both"/>
              <w:rPr>
                <w:rFonts w:ascii="Times New Roman" w:hAnsi="Times New Roman"/>
                <w:sz w:val="22"/>
                <w:szCs w:val="22"/>
                <w:highlight w:val="yellow"/>
              </w:rPr>
            </w:pPr>
          </w:p>
          <w:p w14:paraId="60EA7ED9" w14:textId="0222CA83" w:rsidR="00AF31A0" w:rsidRPr="00897844" w:rsidRDefault="00D634AA" w:rsidP="000F15E2">
            <w:pPr>
              <w:spacing w:after="225" w:line="360" w:lineRule="auto"/>
              <w:jc w:val="both"/>
              <w:rPr>
                <w:rFonts w:ascii="Times New Roman" w:hAnsi="Times New Roman"/>
                <w:sz w:val="22"/>
                <w:szCs w:val="22"/>
              </w:rPr>
            </w:pPr>
            <w:r w:rsidRPr="00897844">
              <w:rPr>
                <w:rFonts w:ascii="Times New Roman" w:hAnsi="Times New Roman"/>
                <w:sz w:val="22"/>
                <w:szCs w:val="22"/>
              </w:rPr>
              <w:lastRenderedPageBreak/>
              <w:t xml:space="preserve">Under the guidance </w:t>
            </w:r>
            <w:bookmarkStart w:id="0" w:name="_Hlk6850362"/>
            <w:r w:rsidRPr="00897844">
              <w:rPr>
                <w:rFonts w:ascii="Times New Roman" w:hAnsi="Times New Roman"/>
                <w:sz w:val="22"/>
                <w:szCs w:val="22"/>
              </w:rPr>
              <w:t xml:space="preserve">of the </w:t>
            </w:r>
            <w:r w:rsidR="001330BF" w:rsidRPr="00897844">
              <w:rPr>
                <w:rFonts w:ascii="Times New Roman" w:hAnsi="Times New Roman"/>
                <w:sz w:val="22"/>
                <w:szCs w:val="22"/>
              </w:rPr>
              <w:t>Deputy Country Representative</w:t>
            </w:r>
            <w:r w:rsidRPr="00897844">
              <w:rPr>
                <w:rFonts w:ascii="Times New Roman" w:hAnsi="Times New Roman"/>
                <w:sz w:val="22"/>
                <w:szCs w:val="22"/>
              </w:rPr>
              <w:t xml:space="preserve"> and</w:t>
            </w:r>
            <w:r w:rsidR="00FC5577">
              <w:rPr>
                <w:rFonts w:ascii="Times New Roman" w:hAnsi="Times New Roman"/>
                <w:sz w:val="22"/>
                <w:szCs w:val="22"/>
              </w:rPr>
              <w:t xml:space="preserve"> supervision of</w:t>
            </w:r>
            <w:r w:rsidRPr="00897844">
              <w:rPr>
                <w:rFonts w:ascii="Times New Roman" w:hAnsi="Times New Roman"/>
                <w:sz w:val="22"/>
                <w:szCs w:val="22"/>
              </w:rPr>
              <w:t xml:space="preserve"> the Construction Management Team </w:t>
            </w:r>
            <w:bookmarkEnd w:id="0"/>
            <w:r w:rsidR="0091742F" w:rsidRPr="00897844">
              <w:rPr>
                <w:rFonts w:ascii="Times New Roman" w:hAnsi="Times New Roman"/>
                <w:sz w:val="22"/>
                <w:szCs w:val="22"/>
              </w:rPr>
              <w:t>(CMT)</w:t>
            </w:r>
            <w:r w:rsidRPr="00897844">
              <w:rPr>
                <w:rFonts w:ascii="Times New Roman" w:hAnsi="Times New Roman"/>
                <w:sz w:val="22"/>
                <w:szCs w:val="22"/>
              </w:rPr>
              <w:t xml:space="preserve">, the international Civil Engineer will provide technical assistance and advisory support services, including the review of existing documentation related to the civil works, evaluate associated risks, assess the </w:t>
            </w:r>
            <w:r w:rsidR="00FC5577" w:rsidRPr="00897844">
              <w:rPr>
                <w:rFonts w:ascii="Times New Roman" w:hAnsi="Times New Roman"/>
                <w:sz w:val="22"/>
                <w:szCs w:val="22"/>
              </w:rPr>
              <w:t>complianc</w:t>
            </w:r>
            <w:r w:rsidR="00FC5577">
              <w:rPr>
                <w:rFonts w:ascii="Times New Roman" w:hAnsi="Times New Roman"/>
                <w:sz w:val="22"/>
                <w:szCs w:val="22"/>
              </w:rPr>
              <w:t>e</w:t>
            </w:r>
            <w:r w:rsidR="00FC5577" w:rsidRPr="00897844">
              <w:rPr>
                <w:rFonts w:ascii="Times New Roman" w:hAnsi="Times New Roman"/>
                <w:sz w:val="22"/>
                <w:szCs w:val="22"/>
              </w:rPr>
              <w:t xml:space="preserve"> </w:t>
            </w:r>
            <w:r w:rsidRPr="00897844">
              <w:rPr>
                <w:rFonts w:ascii="Times New Roman" w:hAnsi="Times New Roman"/>
                <w:sz w:val="22"/>
                <w:szCs w:val="22"/>
              </w:rPr>
              <w:t>with construction codes and local laws related to the civil works and construction, produce, revise technical drawings, prepare</w:t>
            </w:r>
            <w:r w:rsidR="00F42056" w:rsidRPr="00897844">
              <w:rPr>
                <w:rFonts w:ascii="Times New Roman" w:hAnsi="Times New Roman"/>
                <w:sz w:val="22"/>
                <w:szCs w:val="22"/>
              </w:rPr>
              <w:t xml:space="preserve"> </w:t>
            </w:r>
            <w:r w:rsidRPr="00897844">
              <w:rPr>
                <w:rFonts w:ascii="Times New Roman" w:hAnsi="Times New Roman"/>
                <w:sz w:val="22"/>
                <w:szCs w:val="22"/>
              </w:rPr>
              <w:t xml:space="preserve"> Bill of Quantities (BoQ) and Cost estimates and other available documentation. </w:t>
            </w:r>
            <w:r w:rsidR="000707BE" w:rsidRPr="00897844">
              <w:rPr>
                <w:rFonts w:ascii="Times New Roman" w:hAnsi="Times New Roman"/>
                <w:sz w:val="22"/>
                <w:szCs w:val="22"/>
              </w:rPr>
              <w:t>She/</w:t>
            </w:r>
            <w:r w:rsidR="005C05BD" w:rsidRPr="00897844">
              <w:rPr>
                <w:rFonts w:ascii="Times New Roman" w:hAnsi="Times New Roman"/>
                <w:sz w:val="22"/>
                <w:szCs w:val="22"/>
              </w:rPr>
              <w:t xml:space="preserve">He will provide supervision of national </w:t>
            </w:r>
            <w:r w:rsidRPr="00897844">
              <w:rPr>
                <w:rFonts w:ascii="Times New Roman" w:hAnsi="Times New Roman"/>
                <w:sz w:val="22"/>
                <w:szCs w:val="22"/>
              </w:rPr>
              <w:t xml:space="preserve">Civil Engineers </w:t>
            </w:r>
            <w:r w:rsidR="00307DD8" w:rsidRPr="00897844">
              <w:rPr>
                <w:rFonts w:ascii="Times New Roman" w:hAnsi="Times New Roman"/>
                <w:sz w:val="22"/>
                <w:szCs w:val="22"/>
              </w:rPr>
              <w:t xml:space="preserve">that will </w:t>
            </w:r>
            <w:r w:rsidR="0024434F" w:rsidRPr="00897844">
              <w:rPr>
                <w:rFonts w:ascii="Times New Roman" w:hAnsi="Times New Roman"/>
                <w:sz w:val="22"/>
                <w:szCs w:val="22"/>
              </w:rPr>
              <w:t>oversee</w:t>
            </w:r>
            <w:r w:rsidR="00307DD8" w:rsidRPr="00897844">
              <w:rPr>
                <w:rFonts w:ascii="Times New Roman" w:hAnsi="Times New Roman"/>
                <w:sz w:val="22"/>
                <w:szCs w:val="22"/>
              </w:rPr>
              <w:t xml:space="preserve"> the day to day monitoring </w:t>
            </w:r>
            <w:r w:rsidR="007D110E" w:rsidRPr="00897844">
              <w:rPr>
                <w:rFonts w:ascii="Times New Roman" w:hAnsi="Times New Roman"/>
                <w:sz w:val="22"/>
                <w:szCs w:val="22"/>
              </w:rPr>
              <w:t xml:space="preserve">according to the project planning and milestones. The international </w:t>
            </w:r>
            <w:r w:rsidR="004A510D" w:rsidRPr="00897844">
              <w:rPr>
                <w:rFonts w:ascii="Times New Roman" w:hAnsi="Times New Roman"/>
                <w:sz w:val="22"/>
                <w:szCs w:val="22"/>
              </w:rPr>
              <w:t xml:space="preserve">civil engineer </w:t>
            </w:r>
            <w:r w:rsidR="0024434F" w:rsidRPr="00897844">
              <w:rPr>
                <w:rFonts w:ascii="Times New Roman" w:hAnsi="Times New Roman"/>
                <w:sz w:val="22"/>
                <w:szCs w:val="22"/>
              </w:rPr>
              <w:t>is</w:t>
            </w:r>
            <w:r w:rsidRPr="00897844">
              <w:rPr>
                <w:rFonts w:ascii="Times New Roman" w:hAnsi="Times New Roman"/>
                <w:sz w:val="22"/>
                <w:szCs w:val="22"/>
              </w:rPr>
              <w:t xml:space="preserve"> expected to carry out civil works procurement processes</w:t>
            </w:r>
            <w:r w:rsidR="00862FF4">
              <w:rPr>
                <w:rFonts w:ascii="Times New Roman" w:hAnsi="Times New Roman"/>
                <w:sz w:val="22"/>
                <w:szCs w:val="22"/>
              </w:rPr>
              <w:t xml:space="preserve"> in accordance with internationally acceptable standards</w:t>
            </w:r>
            <w:r w:rsidR="009E50C8">
              <w:rPr>
                <w:rFonts w:ascii="Times New Roman" w:hAnsi="Times New Roman"/>
                <w:sz w:val="22"/>
                <w:szCs w:val="22"/>
              </w:rPr>
              <w:t xml:space="preserve"> and</w:t>
            </w:r>
            <w:r w:rsidRPr="00897844">
              <w:rPr>
                <w:rFonts w:ascii="Times New Roman" w:hAnsi="Times New Roman"/>
                <w:sz w:val="22"/>
                <w:szCs w:val="22"/>
              </w:rPr>
              <w:t xml:space="preserve"> a</w:t>
            </w:r>
            <w:r w:rsidR="00862FF4">
              <w:rPr>
                <w:rFonts w:ascii="Times New Roman" w:hAnsi="Times New Roman"/>
                <w:sz w:val="22"/>
                <w:szCs w:val="22"/>
              </w:rPr>
              <w:t xml:space="preserve">long with </w:t>
            </w:r>
            <w:r w:rsidRPr="00897844">
              <w:rPr>
                <w:rFonts w:ascii="Times New Roman" w:hAnsi="Times New Roman"/>
                <w:sz w:val="22"/>
                <w:szCs w:val="22"/>
              </w:rPr>
              <w:t xml:space="preserve">UN Women procurement rules, carry-out an assessment of construction requirements in a specific areas, assist and/or provide preliminary data for engineering design/drawings as appropriate, support preparation of the technical documentation as regard to bidding process; take part in the evaluation of the bidding and preparation of bidding evaluation Report, etc. The </w:t>
            </w:r>
            <w:r w:rsidR="008D40A8" w:rsidRPr="00897844">
              <w:rPr>
                <w:rFonts w:ascii="Times New Roman" w:hAnsi="Times New Roman"/>
                <w:sz w:val="22"/>
                <w:szCs w:val="22"/>
              </w:rPr>
              <w:t xml:space="preserve">International </w:t>
            </w:r>
            <w:r w:rsidRPr="00897844">
              <w:rPr>
                <w:rFonts w:ascii="Times New Roman" w:hAnsi="Times New Roman"/>
                <w:sz w:val="22"/>
                <w:szCs w:val="22"/>
              </w:rPr>
              <w:t>Civil Engineer</w:t>
            </w:r>
            <w:r w:rsidR="00FC5577">
              <w:rPr>
                <w:rFonts w:ascii="Times New Roman" w:hAnsi="Times New Roman"/>
                <w:sz w:val="22"/>
                <w:szCs w:val="22"/>
              </w:rPr>
              <w:t xml:space="preserve"> will</w:t>
            </w:r>
            <w:r w:rsidRPr="00897844">
              <w:rPr>
                <w:rFonts w:ascii="Times New Roman" w:hAnsi="Times New Roman"/>
                <w:sz w:val="22"/>
                <w:szCs w:val="22"/>
              </w:rPr>
              <w:t xml:space="preserve"> also work in collaboration with other project engineers and puts in place appropriate quality assurance and quality control systems directed towards continuous assurance of quality during the civil works construction process and independently verifies that all works are executed according to contract specifications and requirements.</w:t>
            </w:r>
          </w:p>
        </w:tc>
      </w:tr>
    </w:tbl>
    <w:p w14:paraId="331AB9EA" w14:textId="533D1946" w:rsidR="001E47BB" w:rsidRDefault="001E47BB" w:rsidP="00AF31A0">
      <w:pPr>
        <w:jc w:val="both"/>
        <w:rPr>
          <w:rFonts w:ascii="Times New Roman" w:hAnsi="Times New Roman"/>
          <w:sz w:val="22"/>
          <w:szCs w:val="22"/>
        </w:rPr>
      </w:pPr>
    </w:p>
    <w:p w14:paraId="69FF806C" w14:textId="09EEA1F4" w:rsidR="00EB166C" w:rsidRDefault="00EB166C" w:rsidP="00AF31A0">
      <w:pPr>
        <w:jc w:val="both"/>
        <w:rPr>
          <w:rFonts w:ascii="Times New Roman" w:hAnsi="Times New Roman"/>
          <w:sz w:val="22"/>
          <w:szCs w:val="22"/>
        </w:rPr>
      </w:pPr>
    </w:p>
    <w:p w14:paraId="22C7C4A4" w14:textId="64CF877D" w:rsidR="00EB166C" w:rsidRDefault="00EB166C" w:rsidP="00AF31A0">
      <w:pPr>
        <w:jc w:val="both"/>
        <w:rPr>
          <w:rFonts w:ascii="Times New Roman" w:hAnsi="Times New Roman"/>
          <w:sz w:val="22"/>
          <w:szCs w:val="22"/>
        </w:rPr>
      </w:pPr>
    </w:p>
    <w:p w14:paraId="088DC44B" w14:textId="41B02AB7" w:rsidR="00EB166C" w:rsidRDefault="00EB166C" w:rsidP="00AF31A0">
      <w:pPr>
        <w:jc w:val="both"/>
        <w:rPr>
          <w:rFonts w:ascii="Times New Roman" w:hAnsi="Times New Roman"/>
          <w:sz w:val="22"/>
          <w:szCs w:val="22"/>
        </w:rPr>
      </w:pPr>
    </w:p>
    <w:p w14:paraId="1E639489" w14:textId="6D460E61" w:rsidR="00EB166C" w:rsidRDefault="00EB166C" w:rsidP="00AF31A0">
      <w:pPr>
        <w:jc w:val="both"/>
        <w:rPr>
          <w:rFonts w:ascii="Times New Roman" w:hAnsi="Times New Roman"/>
          <w:sz w:val="22"/>
          <w:szCs w:val="22"/>
        </w:rPr>
      </w:pPr>
    </w:p>
    <w:p w14:paraId="33A28B70" w14:textId="7DCC0640" w:rsidR="00EB166C" w:rsidRDefault="00EB166C" w:rsidP="00AF31A0">
      <w:pPr>
        <w:jc w:val="both"/>
        <w:rPr>
          <w:rFonts w:ascii="Times New Roman" w:hAnsi="Times New Roman"/>
          <w:sz w:val="22"/>
          <w:szCs w:val="22"/>
        </w:rPr>
      </w:pPr>
    </w:p>
    <w:p w14:paraId="1718B8CB" w14:textId="2A75FAD2" w:rsidR="00EB166C" w:rsidRDefault="00EB166C" w:rsidP="00AF31A0">
      <w:pPr>
        <w:jc w:val="both"/>
        <w:rPr>
          <w:rFonts w:ascii="Times New Roman" w:hAnsi="Times New Roman"/>
          <w:sz w:val="22"/>
          <w:szCs w:val="22"/>
        </w:rPr>
      </w:pPr>
    </w:p>
    <w:p w14:paraId="0B24112D" w14:textId="01B39862" w:rsidR="00EB166C" w:rsidRDefault="00EB166C" w:rsidP="00AF31A0">
      <w:pPr>
        <w:jc w:val="both"/>
        <w:rPr>
          <w:rFonts w:ascii="Times New Roman" w:hAnsi="Times New Roman"/>
          <w:sz w:val="22"/>
          <w:szCs w:val="22"/>
        </w:rPr>
      </w:pPr>
    </w:p>
    <w:p w14:paraId="61E9A172" w14:textId="5AE374F2" w:rsidR="00EB166C" w:rsidRDefault="00EB166C" w:rsidP="00AF31A0">
      <w:pPr>
        <w:jc w:val="both"/>
        <w:rPr>
          <w:rFonts w:ascii="Times New Roman" w:hAnsi="Times New Roman"/>
          <w:sz w:val="22"/>
          <w:szCs w:val="22"/>
        </w:rPr>
      </w:pPr>
    </w:p>
    <w:p w14:paraId="630A5349" w14:textId="1E29FC86" w:rsidR="00EB166C" w:rsidRDefault="00EB166C" w:rsidP="00AF31A0">
      <w:pPr>
        <w:jc w:val="both"/>
        <w:rPr>
          <w:rFonts w:ascii="Times New Roman" w:hAnsi="Times New Roman"/>
          <w:sz w:val="22"/>
          <w:szCs w:val="22"/>
        </w:rPr>
      </w:pPr>
    </w:p>
    <w:p w14:paraId="4BC974D3" w14:textId="0A939BD2" w:rsidR="00EB166C" w:rsidRDefault="00EB166C" w:rsidP="00AF31A0">
      <w:pPr>
        <w:jc w:val="both"/>
        <w:rPr>
          <w:rFonts w:ascii="Times New Roman" w:hAnsi="Times New Roman"/>
          <w:sz w:val="22"/>
          <w:szCs w:val="22"/>
        </w:rPr>
      </w:pPr>
    </w:p>
    <w:p w14:paraId="5BCD809C" w14:textId="75CBB8C9" w:rsidR="00EB166C" w:rsidRDefault="00EB166C" w:rsidP="00AF31A0">
      <w:pPr>
        <w:jc w:val="both"/>
        <w:rPr>
          <w:rFonts w:ascii="Times New Roman" w:hAnsi="Times New Roman"/>
          <w:sz w:val="22"/>
          <w:szCs w:val="22"/>
        </w:rPr>
      </w:pPr>
    </w:p>
    <w:p w14:paraId="237CE83D" w14:textId="09E63153" w:rsidR="00EB166C" w:rsidRDefault="00EB166C" w:rsidP="00AF31A0">
      <w:pPr>
        <w:jc w:val="both"/>
        <w:rPr>
          <w:rFonts w:ascii="Times New Roman" w:hAnsi="Times New Roman"/>
          <w:sz w:val="22"/>
          <w:szCs w:val="22"/>
        </w:rPr>
      </w:pPr>
    </w:p>
    <w:p w14:paraId="5EFEE35D" w14:textId="7365590C" w:rsidR="00EB166C" w:rsidRDefault="00EB166C" w:rsidP="00AF31A0">
      <w:pPr>
        <w:jc w:val="both"/>
        <w:rPr>
          <w:rFonts w:ascii="Times New Roman" w:hAnsi="Times New Roman"/>
          <w:sz w:val="22"/>
          <w:szCs w:val="22"/>
        </w:rPr>
      </w:pPr>
    </w:p>
    <w:p w14:paraId="121621A4" w14:textId="761542DA" w:rsidR="00EB166C" w:rsidRDefault="00EB166C" w:rsidP="00AF31A0">
      <w:pPr>
        <w:jc w:val="both"/>
        <w:rPr>
          <w:rFonts w:ascii="Times New Roman" w:hAnsi="Times New Roman"/>
          <w:sz w:val="22"/>
          <w:szCs w:val="22"/>
        </w:rPr>
      </w:pPr>
    </w:p>
    <w:p w14:paraId="28B2A0D4" w14:textId="67D0B3C3" w:rsidR="00EB166C" w:rsidRDefault="00EB166C" w:rsidP="00AF31A0">
      <w:pPr>
        <w:jc w:val="both"/>
        <w:rPr>
          <w:rFonts w:ascii="Times New Roman" w:hAnsi="Times New Roman"/>
          <w:sz w:val="22"/>
          <w:szCs w:val="22"/>
        </w:rPr>
      </w:pPr>
    </w:p>
    <w:p w14:paraId="4C8D3C5F" w14:textId="6151DE01" w:rsidR="00EB166C" w:rsidRDefault="00EB166C" w:rsidP="00AF31A0">
      <w:pPr>
        <w:jc w:val="both"/>
        <w:rPr>
          <w:rFonts w:ascii="Times New Roman" w:hAnsi="Times New Roman"/>
          <w:sz w:val="22"/>
          <w:szCs w:val="22"/>
        </w:rPr>
      </w:pPr>
    </w:p>
    <w:p w14:paraId="1CBEAFDF" w14:textId="5A6DB9E1" w:rsidR="00EB166C" w:rsidRDefault="00EB166C" w:rsidP="00AF31A0">
      <w:pPr>
        <w:jc w:val="both"/>
        <w:rPr>
          <w:rFonts w:ascii="Times New Roman" w:hAnsi="Times New Roman"/>
          <w:sz w:val="22"/>
          <w:szCs w:val="22"/>
        </w:rPr>
      </w:pPr>
    </w:p>
    <w:p w14:paraId="3E80CB99" w14:textId="6E0F84C5" w:rsidR="00EB166C" w:rsidRDefault="00EB166C" w:rsidP="00AF31A0">
      <w:pPr>
        <w:jc w:val="both"/>
        <w:rPr>
          <w:rFonts w:ascii="Times New Roman" w:hAnsi="Times New Roman"/>
          <w:sz w:val="22"/>
          <w:szCs w:val="22"/>
        </w:rPr>
      </w:pPr>
    </w:p>
    <w:p w14:paraId="646571C0" w14:textId="22C9BA14" w:rsidR="00EB166C" w:rsidRDefault="00EB166C" w:rsidP="00AF31A0">
      <w:pPr>
        <w:jc w:val="both"/>
        <w:rPr>
          <w:rFonts w:ascii="Times New Roman" w:hAnsi="Times New Roman"/>
          <w:sz w:val="22"/>
          <w:szCs w:val="22"/>
        </w:rPr>
      </w:pPr>
    </w:p>
    <w:p w14:paraId="2FF45740" w14:textId="4BC3FEC0" w:rsidR="00EB166C" w:rsidRDefault="00EB166C" w:rsidP="00AF31A0">
      <w:pPr>
        <w:jc w:val="both"/>
        <w:rPr>
          <w:rFonts w:ascii="Times New Roman" w:hAnsi="Times New Roman"/>
          <w:sz w:val="22"/>
          <w:szCs w:val="22"/>
        </w:rPr>
      </w:pPr>
    </w:p>
    <w:p w14:paraId="3910F70C" w14:textId="5AE26565" w:rsidR="00EB166C" w:rsidRDefault="00EB166C" w:rsidP="00AF31A0">
      <w:pPr>
        <w:jc w:val="both"/>
        <w:rPr>
          <w:rFonts w:ascii="Times New Roman" w:hAnsi="Times New Roman"/>
          <w:sz w:val="22"/>
          <w:szCs w:val="22"/>
        </w:rPr>
      </w:pPr>
    </w:p>
    <w:p w14:paraId="3A58ABF5" w14:textId="76C9AECA" w:rsidR="00EB166C" w:rsidRDefault="00EB166C" w:rsidP="00AF31A0">
      <w:pPr>
        <w:jc w:val="both"/>
        <w:rPr>
          <w:rFonts w:ascii="Times New Roman" w:hAnsi="Times New Roman"/>
          <w:sz w:val="22"/>
          <w:szCs w:val="22"/>
        </w:rPr>
      </w:pPr>
    </w:p>
    <w:p w14:paraId="324384F4" w14:textId="63504AFF" w:rsidR="00EB166C" w:rsidRDefault="00EB166C" w:rsidP="00AF31A0">
      <w:pPr>
        <w:jc w:val="both"/>
        <w:rPr>
          <w:rFonts w:ascii="Times New Roman" w:hAnsi="Times New Roman"/>
          <w:sz w:val="22"/>
          <w:szCs w:val="22"/>
        </w:rPr>
      </w:pPr>
    </w:p>
    <w:p w14:paraId="1A5A07FC" w14:textId="0AF0FEE1" w:rsidR="00EB166C" w:rsidRDefault="00EB166C" w:rsidP="00AF31A0">
      <w:pPr>
        <w:jc w:val="both"/>
        <w:rPr>
          <w:rFonts w:ascii="Times New Roman" w:hAnsi="Times New Roman"/>
          <w:sz w:val="22"/>
          <w:szCs w:val="22"/>
        </w:rPr>
      </w:pPr>
    </w:p>
    <w:p w14:paraId="5A6EB748" w14:textId="647A322D" w:rsidR="00EB166C" w:rsidRDefault="00EB166C" w:rsidP="00AF31A0">
      <w:pPr>
        <w:jc w:val="both"/>
        <w:rPr>
          <w:rFonts w:ascii="Times New Roman" w:hAnsi="Times New Roman"/>
          <w:sz w:val="22"/>
          <w:szCs w:val="22"/>
        </w:rPr>
      </w:pPr>
    </w:p>
    <w:p w14:paraId="3EE3CD34" w14:textId="44440A19" w:rsidR="00EB166C" w:rsidRDefault="00EB166C" w:rsidP="00AF31A0">
      <w:pPr>
        <w:jc w:val="both"/>
        <w:rPr>
          <w:rFonts w:ascii="Times New Roman" w:hAnsi="Times New Roman"/>
          <w:sz w:val="22"/>
          <w:szCs w:val="22"/>
        </w:rPr>
      </w:pPr>
    </w:p>
    <w:p w14:paraId="0144427E" w14:textId="32B79458" w:rsidR="00EB166C" w:rsidRDefault="00EB166C" w:rsidP="00AF31A0">
      <w:pPr>
        <w:jc w:val="both"/>
        <w:rPr>
          <w:rFonts w:ascii="Times New Roman" w:hAnsi="Times New Roman"/>
          <w:sz w:val="22"/>
          <w:szCs w:val="22"/>
        </w:rPr>
      </w:pPr>
    </w:p>
    <w:p w14:paraId="47C2D321" w14:textId="77777777" w:rsidR="00EB166C" w:rsidRDefault="00EB166C" w:rsidP="00AF31A0">
      <w:pPr>
        <w:jc w:val="both"/>
        <w:rPr>
          <w:rFonts w:ascii="Times New Roman" w:hAnsi="Times New Roman"/>
          <w:sz w:val="22"/>
          <w:szCs w:val="22"/>
        </w:rPr>
      </w:pPr>
    </w:p>
    <w:p w14:paraId="758C0B6C" w14:textId="189F1976" w:rsidR="001E47BB" w:rsidRDefault="001E47BB" w:rsidP="00AF31A0">
      <w:pPr>
        <w:jc w:val="both"/>
        <w:rPr>
          <w:rFonts w:ascii="Times New Roman" w:hAnsi="Times New Roman"/>
          <w:sz w:val="22"/>
          <w:szCs w:val="22"/>
        </w:rPr>
      </w:pPr>
    </w:p>
    <w:p w14:paraId="2AA074A6" w14:textId="77777777" w:rsidR="001E47BB" w:rsidRPr="00897844" w:rsidRDefault="001E47BB" w:rsidP="00AF31A0">
      <w:pPr>
        <w:jc w:val="both"/>
        <w:rPr>
          <w:rFonts w:ascii="Times New Roman" w:hAnsi="Times New Roman"/>
          <w:sz w:val="22"/>
          <w:szCs w:val="22"/>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897844" w14:paraId="60EA7EE0" w14:textId="77777777" w:rsidTr="0B2DAC19">
        <w:trPr>
          <w:trHeight w:val="782"/>
        </w:trPr>
        <w:tc>
          <w:tcPr>
            <w:tcW w:w="10170" w:type="dxa"/>
            <w:shd w:val="clear" w:color="auto" w:fill="E0E0E0"/>
          </w:tcPr>
          <w:p w14:paraId="60EA7EDD" w14:textId="77777777" w:rsidR="00AF31A0" w:rsidRPr="00897844" w:rsidRDefault="00AF31A0" w:rsidP="00B010AA">
            <w:pPr>
              <w:jc w:val="both"/>
              <w:rPr>
                <w:rFonts w:ascii="Times New Roman" w:hAnsi="Times New Roman"/>
                <w:b/>
                <w:bCs/>
                <w:sz w:val="22"/>
                <w:szCs w:val="22"/>
              </w:rPr>
            </w:pPr>
          </w:p>
          <w:p w14:paraId="60EA7EDF" w14:textId="5FF25354" w:rsidR="00AF31A0" w:rsidRPr="00897844" w:rsidRDefault="3C80B862" w:rsidP="00897844">
            <w:pPr>
              <w:pStyle w:val="Heading1"/>
              <w:jc w:val="both"/>
              <w:rPr>
                <w:rFonts w:ascii="Times New Roman" w:hAnsi="Times New Roman"/>
                <w:sz w:val="22"/>
                <w:szCs w:val="22"/>
              </w:rPr>
            </w:pPr>
            <w:r w:rsidRPr="00897844">
              <w:rPr>
                <w:rFonts w:ascii="Times New Roman" w:eastAsiaTheme="minorEastAsia" w:hAnsi="Times New Roman"/>
                <w:sz w:val="22"/>
                <w:szCs w:val="22"/>
              </w:rPr>
              <w:t xml:space="preserve">III. </w:t>
            </w:r>
            <w:r w:rsidR="00364110" w:rsidRPr="00897844">
              <w:rPr>
                <w:rFonts w:ascii="Times New Roman" w:eastAsiaTheme="minorEastAsia" w:hAnsi="Times New Roman"/>
                <w:sz w:val="22"/>
                <w:szCs w:val="22"/>
              </w:rPr>
              <w:t>Responsibilities</w:t>
            </w:r>
          </w:p>
        </w:tc>
      </w:tr>
      <w:tr w:rsidR="00AF31A0" w:rsidRPr="00897844" w14:paraId="60EA7EF8" w14:textId="77777777" w:rsidTr="007555CA">
        <w:trPr>
          <w:trHeight w:val="9422"/>
        </w:trPr>
        <w:tc>
          <w:tcPr>
            <w:tcW w:w="10170" w:type="dxa"/>
          </w:tcPr>
          <w:p w14:paraId="0FDD7AEE" w14:textId="77777777" w:rsidR="00AB1B7B" w:rsidRPr="00897844" w:rsidRDefault="00AB1B7B" w:rsidP="00AB1B7B">
            <w:pPr>
              <w:rPr>
                <w:rFonts w:ascii="Times New Roman" w:hAnsi="Times New Roman"/>
                <w:sz w:val="22"/>
                <w:szCs w:val="22"/>
              </w:rPr>
            </w:pPr>
          </w:p>
          <w:p w14:paraId="7A69505D" w14:textId="0BBFC18F" w:rsidR="00364110" w:rsidRPr="00897844" w:rsidRDefault="00364110" w:rsidP="00364110">
            <w:pPr>
              <w:spacing w:after="246" w:line="249" w:lineRule="auto"/>
              <w:ind w:left="-5" w:right="-3" w:hanging="10"/>
              <w:jc w:val="both"/>
              <w:rPr>
                <w:rFonts w:ascii="Times New Roman" w:hAnsi="Times New Roman"/>
                <w:sz w:val="22"/>
                <w:szCs w:val="22"/>
              </w:rPr>
            </w:pPr>
            <w:r w:rsidRPr="00897844">
              <w:rPr>
                <w:rFonts w:ascii="Times New Roman" w:hAnsi="Times New Roman"/>
                <w:sz w:val="22"/>
                <w:szCs w:val="22"/>
              </w:rPr>
              <w:t>The consultants will work under the</w:t>
            </w:r>
            <w:r w:rsidR="0065709A">
              <w:rPr>
                <w:rFonts w:ascii="Times New Roman" w:hAnsi="Times New Roman"/>
                <w:sz w:val="22"/>
                <w:szCs w:val="22"/>
              </w:rPr>
              <w:t xml:space="preserve"> guidance of the Deputy Country Representative and the</w:t>
            </w:r>
            <w:r w:rsidRPr="00897844">
              <w:rPr>
                <w:rFonts w:ascii="Times New Roman" w:hAnsi="Times New Roman"/>
                <w:sz w:val="22"/>
                <w:szCs w:val="22"/>
              </w:rPr>
              <w:t xml:space="preserve"> overall supervision of the Construction Management Team and will conduct or assist in some or all the following during his/her duties:</w:t>
            </w:r>
          </w:p>
          <w:p w14:paraId="353CE9F6" w14:textId="2DBD7D7C" w:rsidR="00364110" w:rsidRPr="00897844" w:rsidRDefault="0065709A" w:rsidP="002A15E2">
            <w:pPr>
              <w:numPr>
                <w:ilvl w:val="0"/>
                <w:numId w:val="3"/>
              </w:numPr>
              <w:spacing w:after="3" w:line="276" w:lineRule="auto"/>
              <w:ind w:right="-3"/>
              <w:jc w:val="both"/>
              <w:rPr>
                <w:rFonts w:ascii="Times New Roman" w:hAnsi="Times New Roman"/>
                <w:sz w:val="22"/>
                <w:szCs w:val="22"/>
              </w:rPr>
            </w:pPr>
            <w:r>
              <w:rPr>
                <w:rFonts w:ascii="Times New Roman" w:hAnsi="Times New Roman"/>
                <w:sz w:val="22"/>
                <w:szCs w:val="22"/>
              </w:rPr>
              <w:t>Prepare s</w:t>
            </w:r>
            <w:r w:rsidR="00364110" w:rsidRPr="00897844">
              <w:rPr>
                <w:rFonts w:ascii="Times New Roman" w:hAnsi="Times New Roman"/>
                <w:sz w:val="22"/>
                <w:szCs w:val="22"/>
              </w:rPr>
              <w:t xml:space="preserve">tructural &amp; architectural generic designs of all structures, such as </w:t>
            </w:r>
            <w:r>
              <w:rPr>
                <w:rFonts w:ascii="Times New Roman" w:hAnsi="Times New Roman"/>
                <w:sz w:val="22"/>
                <w:szCs w:val="22"/>
              </w:rPr>
              <w:t>b</w:t>
            </w:r>
            <w:r w:rsidR="00364110" w:rsidRPr="00897844">
              <w:rPr>
                <w:rFonts w:ascii="Times New Roman" w:hAnsi="Times New Roman"/>
                <w:sz w:val="22"/>
                <w:szCs w:val="22"/>
              </w:rPr>
              <w:t>uildings</w:t>
            </w:r>
            <w:r w:rsidR="00E5471A" w:rsidRPr="00897844">
              <w:rPr>
                <w:rFonts w:ascii="Times New Roman" w:hAnsi="Times New Roman"/>
                <w:sz w:val="22"/>
                <w:szCs w:val="22"/>
              </w:rPr>
              <w:t xml:space="preserve"> including </w:t>
            </w:r>
            <w:r w:rsidRPr="00897844">
              <w:rPr>
                <w:rFonts w:ascii="Times New Roman" w:hAnsi="Times New Roman"/>
                <w:sz w:val="22"/>
                <w:szCs w:val="22"/>
              </w:rPr>
              <w:t>classrooms</w:t>
            </w:r>
            <w:r w:rsidR="00E5471A" w:rsidRPr="00897844">
              <w:rPr>
                <w:rFonts w:ascii="Times New Roman" w:hAnsi="Times New Roman"/>
                <w:sz w:val="22"/>
                <w:szCs w:val="22"/>
              </w:rPr>
              <w:t>, clinic,</w:t>
            </w:r>
            <w:r w:rsidR="00911C6D" w:rsidRPr="00897844">
              <w:rPr>
                <w:rFonts w:ascii="Times New Roman" w:hAnsi="Times New Roman"/>
                <w:sz w:val="22"/>
                <w:szCs w:val="22"/>
              </w:rPr>
              <w:t xml:space="preserve"> dormitory</w:t>
            </w:r>
            <w:r w:rsidR="00364110" w:rsidRPr="00897844">
              <w:rPr>
                <w:rFonts w:ascii="Times New Roman" w:hAnsi="Times New Roman"/>
                <w:sz w:val="22"/>
                <w:szCs w:val="22"/>
              </w:rPr>
              <w:t xml:space="preserve">, retaining walls, camp layouts, septic tanks &amp; soak pits, workshops &amp; shades etc. of the </w:t>
            </w:r>
            <w:r w:rsidR="00862FF4">
              <w:rPr>
                <w:rFonts w:ascii="Times New Roman" w:hAnsi="Times New Roman"/>
                <w:sz w:val="22"/>
                <w:szCs w:val="22"/>
              </w:rPr>
              <w:t>vocational and heritage (</w:t>
            </w:r>
            <w:r w:rsidR="00364110" w:rsidRPr="00897844">
              <w:rPr>
                <w:rFonts w:ascii="Times New Roman" w:hAnsi="Times New Roman"/>
                <w:sz w:val="22"/>
                <w:szCs w:val="22"/>
              </w:rPr>
              <w:t>multipurpose</w:t>
            </w:r>
            <w:r w:rsidR="00862FF4">
              <w:rPr>
                <w:rFonts w:ascii="Times New Roman" w:hAnsi="Times New Roman"/>
                <w:sz w:val="22"/>
                <w:szCs w:val="22"/>
              </w:rPr>
              <w:t>)</w:t>
            </w:r>
            <w:r w:rsidR="00364110" w:rsidRPr="00897844">
              <w:rPr>
                <w:rFonts w:ascii="Times New Roman" w:hAnsi="Times New Roman"/>
                <w:sz w:val="22"/>
                <w:szCs w:val="22"/>
              </w:rPr>
              <w:t xml:space="preserve"> centers</w:t>
            </w:r>
            <w:r>
              <w:rPr>
                <w:rFonts w:ascii="Times New Roman" w:hAnsi="Times New Roman"/>
                <w:sz w:val="22"/>
                <w:szCs w:val="22"/>
              </w:rPr>
              <w:t>;</w:t>
            </w:r>
          </w:p>
          <w:p w14:paraId="7CE844AD" w14:textId="6E72C00D" w:rsidR="00364110" w:rsidRPr="00897844" w:rsidRDefault="00364110" w:rsidP="002A15E2">
            <w:pPr>
              <w:numPr>
                <w:ilvl w:val="0"/>
                <w:numId w:val="3"/>
              </w:numPr>
              <w:spacing w:after="3" w:line="276" w:lineRule="auto"/>
              <w:ind w:right="-3"/>
              <w:jc w:val="both"/>
              <w:rPr>
                <w:rFonts w:ascii="Times New Roman" w:hAnsi="Times New Roman"/>
                <w:sz w:val="22"/>
                <w:szCs w:val="22"/>
              </w:rPr>
            </w:pPr>
            <w:r w:rsidRPr="00897844">
              <w:rPr>
                <w:rFonts w:ascii="Times New Roman" w:hAnsi="Times New Roman"/>
                <w:sz w:val="22"/>
                <w:szCs w:val="22"/>
              </w:rPr>
              <w:t>Approve the four sites assessment by visiting and give technical guidance to be included in the construction technical proposal</w:t>
            </w:r>
            <w:r w:rsidR="0065709A">
              <w:rPr>
                <w:rFonts w:ascii="Times New Roman" w:hAnsi="Times New Roman"/>
                <w:sz w:val="22"/>
                <w:szCs w:val="22"/>
              </w:rPr>
              <w:t>;</w:t>
            </w:r>
            <w:r w:rsidRPr="00897844">
              <w:rPr>
                <w:rFonts w:ascii="Times New Roman" w:hAnsi="Times New Roman"/>
                <w:sz w:val="22"/>
                <w:szCs w:val="22"/>
              </w:rPr>
              <w:t xml:space="preserve">  </w:t>
            </w:r>
          </w:p>
          <w:p w14:paraId="759F9788" w14:textId="77777777" w:rsidR="00364110" w:rsidRPr="00897844" w:rsidRDefault="00364110" w:rsidP="00364110">
            <w:pPr>
              <w:spacing w:after="3" w:line="276" w:lineRule="auto"/>
              <w:ind w:left="-5" w:right="-3" w:hanging="10"/>
              <w:jc w:val="both"/>
              <w:rPr>
                <w:rFonts w:ascii="Times New Roman" w:hAnsi="Times New Roman"/>
                <w:sz w:val="22"/>
                <w:szCs w:val="22"/>
              </w:rPr>
            </w:pPr>
          </w:p>
          <w:p w14:paraId="068531D3" w14:textId="77777777" w:rsidR="00364110" w:rsidRPr="00897844" w:rsidRDefault="00364110" w:rsidP="002A15E2">
            <w:pPr>
              <w:numPr>
                <w:ilvl w:val="0"/>
                <w:numId w:val="3"/>
              </w:numPr>
              <w:spacing w:after="3" w:line="276" w:lineRule="auto"/>
              <w:ind w:right="-3"/>
              <w:jc w:val="both"/>
              <w:rPr>
                <w:rFonts w:ascii="Times New Roman" w:hAnsi="Times New Roman"/>
                <w:sz w:val="22"/>
                <w:szCs w:val="22"/>
              </w:rPr>
            </w:pPr>
            <w:r w:rsidRPr="00897844">
              <w:rPr>
                <w:rFonts w:ascii="Times New Roman" w:hAnsi="Times New Roman"/>
                <w:sz w:val="22"/>
                <w:szCs w:val="22"/>
              </w:rPr>
              <w:t xml:space="preserve">Drafting of specifications for civil engineering works &amp; other similar works; </w:t>
            </w:r>
          </w:p>
          <w:p w14:paraId="3ED5110B" w14:textId="77777777" w:rsidR="00364110" w:rsidRPr="00897844" w:rsidRDefault="00364110" w:rsidP="00364110">
            <w:pPr>
              <w:pStyle w:val="ListParagraph"/>
              <w:rPr>
                <w:rFonts w:ascii="Times New Roman" w:hAnsi="Times New Roman"/>
                <w:sz w:val="22"/>
                <w:szCs w:val="22"/>
              </w:rPr>
            </w:pPr>
          </w:p>
          <w:p w14:paraId="0EFB9EFA" w14:textId="5983BF29" w:rsidR="00364110" w:rsidRPr="00897844" w:rsidRDefault="00364110" w:rsidP="002A15E2">
            <w:pPr>
              <w:numPr>
                <w:ilvl w:val="0"/>
                <w:numId w:val="3"/>
              </w:numPr>
              <w:spacing w:after="3" w:line="276" w:lineRule="auto"/>
              <w:ind w:right="-3"/>
              <w:jc w:val="both"/>
              <w:rPr>
                <w:rFonts w:ascii="Times New Roman" w:hAnsi="Times New Roman"/>
                <w:sz w:val="22"/>
                <w:szCs w:val="22"/>
              </w:rPr>
            </w:pPr>
            <w:r w:rsidRPr="00897844">
              <w:rPr>
                <w:rFonts w:ascii="Times New Roman" w:hAnsi="Times New Roman"/>
                <w:sz w:val="22"/>
                <w:szCs w:val="22"/>
              </w:rPr>
              <w:t xml:space="preserve">Prepare draft of BOQs and </w:t>
            </w:r>
            <w:r w:rsidR="0065709A">
              <w:rPr>
                <w:rFonts w:ascii="Times New Roman" w:hAnsi="Times New Roman"/>
                <w:sz w:val="22"/>
                <w:szCs w:val="22"/>
              </w:rPr>
              <w:t>i</w:t>
            </w:r>
            <w:r w:rsidRPr="00897844">
              <w:rPr>
                <w:rFonts w:ascii="Times New Roman" w:hAnsi="Times New Roman"/>
                <w:sz w:val="22"/>
                <w:szCs w:val="22"/>
              </w:rPr>
              <w:t>nternal cost estimate before initiating the procurement processes</w:t>
            </w:r>
          </w:p>
          <w:p w14:paraId="660E9756" w14:textId="77777777" w:rsidR="00364110" w:rsidRPr="00897844" w:rsidRDefault="00364110" w:rsidP="00364110">
            <w:pPr>
              <w:spacing w:after="3" w:line="276" w:lineRule="auto"/>
              <w:ind w:left="-5" w:right="-3" w:hanging="10"/>
              <w:jc w:val="both"/>
              <w:rPr>
                <w:rFonts w:ascii="Times New Roman" w:hAnsi="Times New Roman"/>
                <w:sz w:val="22"/>
                <w:szCs w:val="22"/>
              </w:rPr>
            </w:pPr>
          </w:p>
          <w:p w14:paraId="58D0B920" w14:textId="2E495BD1" w:rsidR="00364110" w:rsidRPr="00897844" w:rsidRDefault="009E50C8" w:rsidP="002A15E2">
            <w:pPr>
              <w:numPr>
                <w:ilvl w:val="0"/>
                <w:numId w:val="3"/>
              </w:numPr>
              <w:spacing w:after="3" w:line="276" w:lineRule="auto"/>
              <w:ind w:right="-3"/>
              <w:jc w:val="both"/>
              <w:rPr>
                <w:rFonts w:ascii="Times New Roman" w:hAnsi="Times New Roman"/>
                <w:sz w:val="22"/>
                <w:szCs w:val="22"/>
              </w:rPr>
            </w:pPr>
            <w:r>
              <w:rPr>
                <w:rFonts w:ascii="Times New Roman" w:hAnsi="Times New Roman"/>
                <w:sz w:val="22"/>
                <w:szCs w:val="22"/>
              </w:rPr>
              <w:t>Provide guidance</w:t>
            </w:r>
            <w:r w:rsidRPr="00897844">
              <w:rPr>
                <w:rFonts w:ascii="Times New Roman" w:hAnsi="Times New Roman"/>
                <w:sz w:val="22"/>
                <w:szCs w:val="22"/>
              </w:rPr>
              <w:t xml:space="preserve"> </w:t>
            </w:r>
            <w:r w:rsidR="00364110" w:rsidRPr="00897844">
              <w:rPr>
                <w:rFonts w:ascii="Times New Roman" w:hAnsi="Times New Roman"/>
                <w:sz w:val="22"/>
                <w:szCs w:val="22"/>
              </w:rPr>
              <w:t>on</w:t>
            </w:r>
            <w:r>
              <w:rPr>
                <w:rFonts w:ascii="Times New Roman" w:hAnsi="Times New Roman"/>
                <w:sz w:val="22"/>
                <w:szCs w:val="22"/>
              </w:rPr>
              <w:t xml:space="preserve"> the</w:t>
            </w:r>
            <w:r w:rsidR="00364110" w:rsidRPr="00897844">
              <w:rPr>
                <w:rFonts w:ascii="Times New Roman" w:hAnsi="Times New Roman"/>
                <w:sz w:val="22"/>
                <w:szCs w:val="22"/>
              </w:rPr>
              <w:t xml:space="preserve"> different types of construction contracts and contract management &amp; administration; </w:t>
            </w:r>
          </w:p>
          <w:p w14:paraId="5A5AD644" w14:textId="77777777" w:rsidR="00364110" w:rsidRPr="00897844" w:rsidRDefault="00364110" w:rsidP="00364110">
            <w:pPr>
              <w:pStyle w:val="ListParagraph"/>
              <w:rPr>
                <w:rFonts w:ascii="Times New Roman" w:hAnsi="Times New Roman"/>
                <w:sz w:val="22"/>
                <w:szCs w:val="22"/>
              </w:rPr>
            </w:pPr>
          </w:p>
          <w:p w14:paraId="69DAE024" w14:textId="5DE38F91" w:rsidR="00364110" w:rsidRPr="00897844" w:rsidRDefault="00364110" w:rsidP="002A15E2">
            <w:pPr>
              <w:numPr>
                <w:ilvl w:val="0"/>
                <w:numId w:val="3"/>
              </w:numPr>
              <w:spacing w:after="3" w:line="276" w:lineRule="auto"/>
              <w:ind w:right="-3"/>
              <w:jc w:val="both"/>
              <w:rPr>
                <w:rFonts w:ascii="Times New Roman" w:hAnsi="Times New Roman"/>
                <w:sz w:val="22"/>
                <w:szCs w:val="22"/>
              </w:rPr>
            </w:pPr>
            <w:r w:rsidRPr="00897844">
              <w:rPr>
                <w:rFonts w:ascii="Times New Roman" w:hAnsi="Times New Roman"/>
                <w:sz w:val="22"/>
                <w:szCs w:val="22"/>
              </w:rPr>
              <w:t>Advise the structure of the Construction Management Team</w:t>
            </w:r>
            <w:r w:rsidR="0065709A">
              <w:rPr>
                <w:rFonts w:ascii="Times New Roman" w:hAnsi="Times New Roman"/>
                <w:sz w:val="22"/>
                <w:szCs w:val="22"/>
              </w:rPr>
              <w:t>;</w:t>
            </w:r>
          </w:p>
          <w:p w14:paraId="0CD5C56F" w14:textId="77777777" w:rsidR="00364110" w:rsidRPr="00897844" w:rsidRDefault="00364110" w:rsidP="007555CA">
            <w:pPr>
              <w:spacing w:after="3" w:line="276" w:lineRule="auto"/>
              <w:ind w:left="-5" w:right="-3" w:hanging="10"/>
              <w:jc w:val="both"/>
              <w:rPr>
                <w:rFonts w:ascii="Times New Roman" w:hAnsi="Times New Roman"/>
                <w:sz w:val="22"/>
                <w:szCs w:val="22"/>
              </w:rPr>
            </w:pPr>
          </w:p>
          <w:p w14:paraId="0003EC93" w14:textId="4F54252F" w:rsidR="00364110" w:rsidRPr="00897844" w:rsidRDefault="0065709A" w:rsidP="002A15E2">
            <w:pPr>
              <w:numPr>
                <w:ilvl w:val="0"/>
                <w:numId w:val="3"/>
              </w:numPr>
              <w:spacing w:after="3" w:line="276" w:lineRule="auto"/>
              <w:jc w:val="both"/>
              <w:rPr>
                <w:rFonts w:ascii="Times New Roman" w:hAnsi="Times New Roman"/>
                <w:sz w:val="22"/>
                <w:szCs w:val="22"/>
              </w:rPr>
            </w:pPr>
            <w:r>
              <w:rPr>
                <w:rFonts w:ascii="Times New Roman" w:hAnsi="Times New Roman"/>
                <w:sz w:val="22"/>
                <w:szCs w:val="22"/>
              </w:rPr>
              <w:t>Conduct p</w:t>
            </w:r>
            <w:r w:rsidR="00364110" w:rsidRPr="00897844">
              <w:rPr>
                <w:rFonts w:ascii="Times New Roman" w:hAnsi="Times New Roman"/>
                <w:sz w:val="22"/>
                <w:szCs w:val="22"/>
              </w:rPr>
              <w:t>eriodic On-site management of contractors, supervision &amp; project monitoring</w:t>
            </w:r>
            <w:r>
              <w:rPr>
                <w:rFonts w:ascii="Times New Roman" w:hAnsi="Times New Roman"/>
                <w:sz w:val="22"/>
                <w:szCs w:val="22"/>
              </w:rPr>
              <w:t>,</w:t>
            </w:r>
            <w:r w:rsidR="00364110" w:rsidRPr="00897844">
              <w:rPr>
                <w:rFonts w:ascii="Times New Roman" w:hAnsi="Times New Roman"/>
                <w:sz w:val="22"/>
                <w:szCs w:val="22"/>
              </w:rPr>
              <w:t xml:space="preserve"> etc.; </w:t>
            </w:r>
          </w:p>
          <w:p w14:paraId="31976E30" w14:textId="77777777" w:rsidR="00364110" w:rsidRPr="00897844" w:rsidRDefault="00364110" w:rsidP="007555CA">
            <w:pPr>
              <w:spacing w:after="3" w:line="276" w:lineRule="auto"/>
              <w:ind w:left="-5" w:hanging="10"/>
              <w:jc w:val="both"/>
              <w:rPr>
                <w:rFonts w:ascii="Times New Roman" w:hAnsi="Times New Roman"/>
                <w:sz w:val="22"/>
                <w:szCs w:val="22"/>
              </w:rPr>
            </w:pPr>
          </w:p>
          <w:p w14:paraId="54821EE4" w14:textId="77777777" w:rsidR="00236836" w:rsidRPr="00897844" w:rsidRDefault="00364110" w:rsidP="002A15E2">
            <w:pPr>
              <w:numPr>
                <w:ilvl w:val="0"/>
                <w:numId w:val="3"/>
              </w:numPr>
              <w:spacing w:after="3" w:line="276" w:lineRule="auto"/>
              <w:ind w:right="-3"/>
              <w:jc w:val="both"/>
              <w:rPr>
                <w:rFonts w:ascii="Times New Roman" w:hAnsi="Times New Roman"/>
                <w:sz w:val="22"/>
                <w:szCs w:val="22"/>
              </w:rPr>
            </w:pPr>
            <w:r w:rsidRPr="00897844">
              <w:rPr>
                <w:rFonts w:ascii="Times New Roman" w:hAnsi="Times New Roman"/>
                <w:sz w:val="22"/>
                <w:szCs w:val="22"/>
              </w:rPr>
              <w:t>Track project costs and prepare reports accordingly;</w:t>
            </w:r>
          </w:p>
          <w:p w14:paraId="196AF66A" w14:textId="2C33A65E" w:rsidR="00364110" w:rsidRPr="00897844" w:rsidRDefault="00364110" w:rsidP="00236836">
            <w:pPr>
              <w:spacing w:after="3" w:line="276" w:lineRule="auto"/>
              <w:ind w:right="-3"/>
              <w:jc w:val="both"/>
              <w:rPr>
                <w:rFonts w:ascii="Times New Roman" w:hAnsi="Times New Roman"/>
                <w:sz w:val="22"/>
                <w:szCs w:val="22"/>
              </w:rPr>
            </w:pPr>
            <w:r w:rsidRPr="00897844">
              <w:rPr>
                <w:rFonts w:ascii="Times New Roman" w:hAnsi="Times New Roman"/>
                <w:sz w:val="22"/>
                <w:szCs w:val="22"/>
              </w:rPr>
              <w:t xml:space="preserve"> </w:t>
            </w:r>
          </w:p>
          <w:p w14:paraId="070B782C" w14:textId="77777777" w:rsidR="007555CA" w:rsidRPr="00897844" w:rsidRDefault="00236836" w:rsidP="002A15E2">
            <w:pPr>
              <w:numPr>
                <w:ilvl w:val="0"/>
                <w:numId w:val="3"/>
              </w:numPr>
              <w:spacing w:after="3" w:line="276" w:lineRule="auto"/>
              <w:ind w:left="778"/>
              <w:jc w:val="both"/>
              <w:rPr>
                <w:rFonts w:ascii="Times New Roman" w:hAnsi="Times New Roman"/>
                <w:sz w:val="22"/>
                <w:szCs w:val="22"/>
              </w:rPr>
            </w:pPr>
            <w:r w:rsidRPr="00897844">
              <w:rPr>
                <w:rFonts w:ascii="Times New Roman" w:hAnsi="Times New Roman"/>
                <w:sz w:val="22"/>
                <w:szCs w:val="22"/>
              </w:rPr>
              <w:t xml:space="preserve">Validate </w:t>
            </w:r>
            <w:r w:rsidR="000B179D" w:rsidRPr="00897844">
              <w:rPr>
                <w:rFonts w:ascii="Times New Roman" w:hAnsi="Times New Roman"/>
                <w:sz w:val="22"/>
                <w:szCs w:val="22"/>
              </w:rPr>
              <w:t xml:space="preserve">monitoring reports and submit consolidated </w:t>
            </w:r>
            <w:r w:rsidR="00364110" w:rsidRPr="00897844">
              <w:rPr>
                <w:rFonts w:ascii="Times New Roman" w:hAnsi="Times New Roman"/>
                <w:sz w:val="22"/>
                <w:szCs w:val="22"/>
              </w:rPr>
              <w:t>periodic reports;</w:t>
            </w:r>
          </w:p>
          <w:p w14:paraId="377C130B" w14:textId="35DD54D0" w:rsidR="00364110" w:rsidRPr="00897844" w:rsidRDefault="00364110" w:rsidP="007555CA">
            <w:pPr>
              <w:spacing w:after="3" w:line="276" w:lineRule="auto"/>
              <w:jc w:val="both"/>
              <w:rPr>
                <w:rFonts w:ascii="Times New Roman" w:hAnsi="Times New Roman"/>
                <w:sz w:val="22"/>
                <w:szCs w:val="22"/>
              </w:rPr>
            </w:pPr>
            <w:r w:rsidRPr="00897844">
              <w:rPr>
                <w:rFonts w:ascii="Times New Roman" w:hAnsi="Times New Roman"/>
                <w:sz w:val="22"/>
                <w:szCs w:val="22"/>
              </w:rPr>
              <w:t xml:space="preserve"> </w:t>
            </w:r>
          </w:p>
          <w:p w14:paraId="2DF3569D" w14:textId="6B5E4440" w:rsidR="00364110" w:rsidRPr="00897844" w:rsidRDefault="00364110" w:rsidP="002A15E2">
            <w:pPr>
              <w:numPr>
                <w:ilvl w:val="0"/>
                <w:numId w:val="3"/>
              </w:numPr>
              <w:spacing w:after="3" w:line="276" w:lineRule="auto"/>
              <w:ind w:left="778"/>
              <w:jc w:val="both"/>
              <w:rPr>
                <w:rFonts w:ascii="Times New Roman" w:hAnsi="Times New Roman"/>
                <w:sz w:val="22"/>
                <w:szCs w:val="22"/>
              </w:rPr>
            </w:pPr>
            <w:r w:rsidRPr="00897844">
              <w:rPr>
                <w:rFonts w:ascii="Times New Roman" w:hAnsi="Times New Roman"/>
                <w:sz w:val="22"/>
                <w:szCs w:val="22"/>
              </w:rPr>
              <w:t xml:space="preserve">Conduct </w:t>
            </w:r>
            <w:r w:rsidR="0065709A">
              <w:rPr>
                <w:rFonts w:ascii="Times New Roman" w:hAnsi="Times New Roman"/>
                <w:sz w:val="22"/>
                <w:szCs w:val="22"/>
              </w:rPr>
              <w:t>i</w:t>
            </w:r>
            <w:r w:rsidRPr="00897844">
              <w:rPr>
                <w:rFonts w:ascii="Times New Roman" w:hAnsi="Times New Roman"/>
                <w:sz w:val="22"/>
                <w:szCs w:val="22"/>
              </w:rPr>
              <w:t xml:space="preserve">nspection of </w:t>
            </w:r>
            <w:r w:rsidR="00C06A47" w:rsidRPr="00897844">
              <w:rPr>
                <w:rFonts w:ascii="Times New Roman" w:hAnsi="Times New Roman"/>
                <w:sz w:val="22"/>
                <w:szCs w:val="22"/>
              </w:rPr>
              <w:t>construction</w:t>
            </w:r>
            <w:r w:rsidRPr="00897844">
              <w:rPr>
                <w:rFonts w:ascii="Times New Roman" w:hAnsi="Times New Roman"/>
                <w:sz w:val="22"/>
                <w:szCs w:val="22"/>
              </w:rPr>
              <w:t xml:space="preserve"> works not limited to inspection of materials, equipments to be installed;</w:t>
            </w:r>
          </w:p>
          <w:p w14:paraId="185A9AD0" w14:textId="77777777" w:rsidR="002F0988" w:rsidRPr="00897844" w:rsidRDefault="002F0988" w:rsidP="002F0988">
            <w:pPr>
              <w:spacing w:after="3" w:line="276" w:lineRule="auto"/>
              <w:jc w:val="both"/>
              <w:rPr>
                <w:rFonts w:ascii="Times New Roman" w:hAnsi="Times New Roman"/>
                <w:sz w:val="22"/>
                <w:szCs w:val="22"/>
              </w:rPr>
            </w:pPr>
          </w:p>
          <w:p w14:paraId="6B4E9D73" w14:textId="59DA2ED8" w:rsidR="00364110" w:rsidRPr="00897844" w:rsidRDefault="00364110" w:rsidP="002A15E2">
            <w:pPr>
              <w:numPr>
                <w:ilvl w:val="0"/>
                <w:numId w:val="3"/>
              </w:numPr>
              <w:spacing w:after="3" w:line="276" w:lineRule="auto"/>
              <w:ind w:left="778"/>
              <w:jc w:val="both"/>
              <w:rPr>
                <w:rFonts w:ascii="Times New Roman" w:hAnsi="Times New Roman"/>
                <w:sz w:val="22"/>
                <w:szCs w:val="22"/>
              </w:rPr>
            </w:pPr>
            <w:r w:rsidRPr="00897844">
              <w:rPr>
                <w:rFonts w:ascii="Times New Roman" w:hAnsi="Times New Roman"/>
                <w:sz w:val="22"/>
                <w:szCs w:val="22"/>
              </w:rPr>
              <w:t>Check and certify substantial construction progress/ completion and the corresponding payments. Advice UN Women to withhold payment for any work which has been rejected or any work which is not in compliance with the contract documents;</w:t>
            </w:r>
          </w:p>
          <w:p w14:paraId="224400D1" w14:textId="77777777" w:rsidR="00534C17" w:rsidRPr="00897844" w:rsidRDefault="00534C17" w:rsidP="00534C17">
            <w:pPr>
              <w:spacing w:after="3" w:line="276" w:lineRule="auto"/>
              <w:jc w:val="both"/>
              <w:rPr>
                <w:rFonts w:ascii="Times New Roman" w:hAnsi="Times New Roman"/>
                <w:sz w:val="22"/>
                <w:szCs w:val="22"/>
              </w:rPr>
            </w:pPr>
          </w:p>
          <w:p w14:paraId="41FB2B81" w14:textId="1A6D4709" w:rsidR="00364110" w:rsidRPr="00897844" w:rsidRDefault="00364110" w:rsidP="002A15E2">
            <w:pPr>
              <w:numPr>
                <w:ilvl w:val="0"/>
                <w:numId w:val="3"/>
              </w:numPr>
              <w:spacing w:after="3" w:line="276" w:lineRule="auto"/>
              <w:ind w:left="778"/>
              <w:jc w:val="both"/>
              <w:rPr>
                <w:rFonts w:ascii="Times New Roman" w:hAnsi="Times New Roman"/>
                <w:sz w:val="22"/>
                <w:szCs w:val="22"/>
              </w:rPr>
            </w:pPr>
            <w:r w:rsidRPr="00897844">
              <w:rPr>
                <w:rFonts w:ascii="Times New Roman" w:hAnsi="Times New Roman"/>
                <w:sz w:val="22"/>
                <w:szCs w:val="22"/>
              </w:rPr>
              <w:t>Certify/</w:t>
            </w:r>
            <w:r w:rsidR="0065709A">
              <w:rPr>
                <w:rFonts w:ascii="Times New Roman" w:hAnsi="Times New Roman"/>
                <w:sz w:val="22"/>
                <w:szCs w:val="22"/>
              </w:rPr>
              <w:t>i</w:t>
            </w:r>
            <w:r w:rsidRPr="00897844">
              <w:rPr>
                <w:rFonts w:ascii="Times New Roman" w:hAnsi="Times New Roman"/>
                <w:sz w:val="22"/>
                <w:szCs w:val="22"/>
              </w:rPr>
              <w:t>ssue certificates of Substantial Completion in coordination with UN</w:t>
            </w:r>
            <w:r w:rsidR="00C06A47" w:rsidRPr="00897844">
              <w:rPr>
                <w:rFonts w:ascii="Times New Roman" w:hAnsi="Times New Roman"/>
                <w:sz w:val="22"/>
                <w:szCs w:val="22"/>
              </w:rPr>
              <w:t xml:space="preserve"> Women</w:t>
            </w:r>
            <w:r w:rsidR="004F6E03" w:rsidRPr="00897844">
              <w:rPr>
                <w:rFonts w:ascii="Times New Roman" w:hAnsi="Times New Roman"/>
                <w:sz w:val="22"/>
                <w:szCs w:val="22"/>
              </w:rPr>
              <w:t xml:space="preserve"> a</w:t>
            </w:r>
            <w:r w:rsidRPr="00897844">
              <w:rPr>
                <w:rFonts w:ascii="Times New Roman" w:hAnsi="Times New Roman"/>
                <w:sz w:val="22"/>
                <w:szCs w:val="22"/>
              </w:rPr>
              <w:t>nd the contractor</w:t>
            </w:r>
            <w:r w:rsidR="0065709A">
              <w:rPr>
                <w:rFonts w:ascii="Times New Roman" w:hAnsi="Times New Roman"/>
                <w:sz w:val="22"/>
                <w:szCs w:val="22"/>
              </w:rPr>
              <w:t>;</w:t>
            </w:r>
          </w:p>
          <w:p w14:paraId="7C6E01DD" w14:textId="77777777" w:rsidR="00C348E6" w:rsidRPr="00897844" w:rsidRDefault="00C348E6" w:rsidP="00C348E6">
            <w:pPr>
              <w:spacing w:after="3" w:line="276" w:lineRule="auto"/>
              <w:jc w:val="both"/>
              <w:rPr>
                <w:rFonts w:ascii="Times New Roman" w:hAnsi="Times New Roman"/>
                <w:sz w:val="22"/>
                <w:szCs w:val="22"/>
              </w:rPr>
            </w:pPr>
          </w:p>
          <w:p w14:paraId="5BC0CEE6" w14:textId="235F0964" w:rsidR="00364110" w:rsidRPr="00897844" w:rsidRDefault="00364110" w:rsidP="002A15E2">
            <w:pPr>
              <w:numPr>
                <w:ilvl w:val="0"/>
                <w:numId w:val="3"/>
              </w:numPr>
              <w:spacing w:after="3" w:line="276" w:lineRule="auto"/>
              <w:ind w:left="778"/>
              <w:jc w:val="both"/>
              <w:rPr>
                <w:rFonts w:ascii="Times New Roman" w:hAnsi="Times New Roman"/>
                <w:sz w:val="22"/>
                <w:szCs w:val="22"/>
              </w:rPr>
            </w:pPr>
            <w:r w:rsidRPr="00897844">
              <w:rPr>
                <w:rFonts w:ascii="Times New Roman" w:hAnsi="Times New Roman"/>
                <w:sz w:val="22"/>
                <w:szCs w:val="22"/>
              </w:rPr>
              <w:t>Review and verify/certify the payment request submitted by the contractors before submitting to payment</w:t>
            </w:r>
          </w:p>
          <w:p w14:paraId="0FF7FA6D" w14:textId="77777777" w:rsidR="00A75DE3" w:rsidRPr="00897844" w:rsidRDefault="00A75DE3" w:rsidP="00A75DE3">
            <w:pPr>
              <w:spacing w:after="3" w:line="276" w:lineRule="auto"/>
              <w:jc w:val="both"/>
              <w:rPr>
                <w:rFonts w:ascii="Times New Roman" w:hAnsi="Times New Roman"/>
                <w:sz w:val="22"/>
                <w:szCs w:val="22"/>
              </w:rPr>
            </w:pPr>
          </w:p>
          <w:p w14:paraId="0ECE41FF" w14:textId="6D4ADA71" w:rsidR="00364110" w:rsidRPr="00897844" w:rsidRDefault="00364110" w:rsidP="002A15E2">
            <w:pPr>
              <w:numPr>
                <w:ilvl w:val="0"/>
                <w:numId w:val="3"/>
              </w:numPr>
              <w:spacing w:after="3" w:line="276" w:lineRule="auto"/>
              <w:ind w:left="778"/>
              <w:jc w:val="both"/>
              <w:rPr>
                <w:rFonts w:ascii="Times New Roman" w:hAnsi="Times New Roman"/>
                <w:sz w:val="22"/>
                <w:szCs w:val="22"/>
              </w:rPr>
            </w:pPr>
            <w:r w:rsidRPr="00897844">
              <w:rPr>
                <w:rFonts w:ascii="Times New Roman" w:hAnsi="Times New Roman"/>
                <w:sz w:val="22"/>
                <w:szCs w:val="22"/>
              </w:rPr>
              <w:t>Prepar</w:t>
            </w:r>
            <w:r w:rsidR="0065709A">
              <w:rPr>
                <w:rFonts w:ascii="Times New Roman" w:hAnsi="Times New Roman"/>
                <w:sz w:val="22"/>
                <w:szCs w:val="22"/>
              </w:rPr>
              <w:t>e</w:t>
            </w:r>
            <w:r w:rsidRPr="00897844">
              <w:rPr>
                <w:rFonts w:ascii="Times New Roman" w:hAnsi="Times New Roman"/>
                <w:sz w:val="22"/>
                <w:szCs w:val="22"/>
              </w:rPr>
              <w:t xml:space="preserve"> work progress reports</w:t>
            </w:r>
            <w:r w:rsidR="0065709A">
              <w:rPr>
                <w:rFonts w:ascii="Times New Roman" w:hAnsi="Times New Roman"/>
                <w:sz w:val="22"/>
                <w:szCs w:val="22"/>
              </w:rPr>
              <w:t>;</w:t>
            </w:r>
          </w:p>
          <w:p w14:paraId="72417965" w14:textId="77777777" w:rsidR="00BC6AB0" w:rsidRPr="00897844" w:rsidRDefault="00BC6AB0" w:rsidP="00BC6AB0">
            <w:pPr>
              <w:spacing w:after="3" w:line="276" w:lineRule="auto"/>
              <w:jc w:val="both"/>
              <w:rPr>
                <w:rFonts w:ascii="Times New Roman" w:hAnsi="Times New Roman"/>
                <w:sz w:val="22"/>
                <w:szCs w:val="22"/>
              </w:rPr>
            </w:pPr>
          </w:p>
          <w:p w14:paraId="470E2BBA" w14:textId="68CFBF0A" w:rsidR="008344B6" w:rsidRPr="00897844" w:rsidRDefault="00364110" w:rsidP="002A15E2">
            <w:pPr>
              <w:numPr>
                <w:ilvl w:val="0"/>
                <w:numId w:val="3"/>
              </w:numPr>
              <w:spacing w:after="3" w:line="276" w:lineRule="auto"/>
              <w:ind w:left="778"/>
              <w:jc w:val="both"/>
              <w:rPr>
                <w:rFonts w:ascii="Times New Roman" w:hAnsi="Times New Roman"/>
                <w:sz w:val="22"/>
                <w:szCs w:val="22"/>
              </w:rPr>
            </w:pPr>
            <w:r w:rsidRPr="00897844">
              <w:rPr>
                <w:rFonts w:ascii="Times New Roman" w:hAnsi="Times New Roman"/>
                <w:sz w:val="22"/>
                <w:szCs w:val="22"/>
              </w:rPr>
              <w:t>Perform other duties related to civil construction works</w:t>
            </w:r>
            <w:r w:rsidR="00AC6AD2" w:rsidRPr="00897844">
              <w:rPr>
                <w:rFonts w:ascii="Times New Roman" w:hAnsi="Times New Roman"/>
                <w:color w:val="000000" w:themeColor="text1"/>
                <w:sz w:val="22"/>
                <w:szCs w:val="22"/>
              </w:rPr>
              <w:t>.</w:t>
            </w:r>
          </w:p>
          <w:p w14:paraId="711E06B8" w14:textId="77777777" w:rsidR="008344B6" w:rsidRPr="00897844" w:rsidRDefault="008344B6" w:rsidP="008344B6">
            <w:pPr>
              <w:contextualSpacing/>
              <w:rPr>
                <w:rFonts w:ascii="Times New Roman" w:eastAsiaTheme="minorEastAsia" w:hAnsi="Times New Roman"/>
                <w:b/>
                <w:bCs/>
                <w:sz w:val="22"/>
                <w:szCs w:val="22"/>
              </w:rPr>
            </w:pPr>
          </w:p>
          <w:p w14:paraId="60EA7EF7" w14:textId="48B379C5" w:rsidR="008344B6" w:rsidRPr="00897844" w:rsidRDefault="008344B6" w:rsidP="008344B6">
            <w:pPr>
              <w:rPr>
                <w:rFonts w:ascii="Times New Roman" w:eastAsiaTheme="minorEastAsia" w:hAnsi="Times New Roman"/>
                <w:b/>
                <w:bCs/>
                <w:sz w:val="22"/>
                <w:szCs w:val="22"/>
              </w:rPr>
            </w:pPr>
          </w:p>
        </w:tc>
      </w:tr>
    </w:tbl>
    <w:p w14:paraId="60EA7EF9" w14:textId="04E0D2E1" w:rsidR="00AF31A0" w:rsidRPr="00897844" w:rsidRDefault="00AF31A0" w:rsidP="00AF31A0">
      <w:pPr>
        <w:rPr>
          <w:rFonts w:ascii="Times New Roman" w:hAnsi="Times New Roman"/>
          <w:sz w:val="22"/>
          <w:szCs w:val="22"/>
        </w:rPr>
      </w:pPr>
    </w:p>
    <w:p w14:paraId="4006B8F6" w14:textId="61703159" w:rsidR="002904AE" w:rsidRPr="00897844" w:rsidRDefault="002904AE" w:rsidP="00AF31A0">
      <w:pPr>
        <w:rPr>
          <w:rFonts w:ascii="Times New Roman" w:hAnsi="Times New Roman"/>
          <w:sz w:val="22"/>
          <w:szCs w:val="22"/>
        </w:rPr>
      </w:pPr>
    </w:p>
    <w:p w14:paraId="2821FE12" w14:textId="77777777" w:rsidR="000F15E2" w:rsidRPr="00897844" w:rsidRDefault="000F15E2" w:rsidP="00AF31A0">
      <w:pPr>
        <w:rPr>
          <w:rFonts w:ascii="Times New Roman" w:hAnsi="Times New Roman"/>
          <w:sz w:val="22"/>
          <w:szCs w:val="22"/>
        </w:rPr>
      </w:pPr>
    </w:p>
    <w:p w14:paraId="5FAC1E97" w14:textId="691E67CF" w:rsidR="002904AE" w:rsidRPr="00897844" w:rsidRDefault="002904AE" w:rsidP="00AF31A0">
      <w:pPr>
        <w:rPr>
          <w:rFonts w:ascii="Times New Roman" w:hAnsi="Times New Roman"/>
          <w:sz w:val="22"/>
          <w:szCs w:val="22"/>
        </w:rPr>
      </w:pPr>
    </w:p>
    <w:p w14:paraId="1EDC0B1F" w14:textId="1BAC2796" w:rsidR="00664F77" w:rsidRPr="00897844" w:rsidRDefault="00664F77" w:rsidP="00664F77">
      <w:pPr>
        <w:spacing w:after="3" w:line="249" w:lineRule="auto"/>
        <w:ind w:left="-5" w:right="-3" w:hanging="10"/>
        <w:jc w:val="both"/>
        <w:rPr>
          <w:rFonts w:ascii="Times New Roman" w:hAnsi="Times New Roman"/>
          <w:b/>
          <w:color w:val="FF0000"/>
          <w:sz w:val="22"/>
          <w:szCs w:val="22"/>
          <w:u w:val="single"/>
        </w:rPr>
      </w:pPr>
      <w:r w:rsidRPr="00897844">
        <w:rPr>
          <w:rFonts w:ascii="Times New Roman" w:hAnsi="Times New Roman"/>
          <w:b/>
          <w:sz w:val="22"/>
          <w:szCs w:val="22"/>
        </w:rPr>
        <w:t>IV</w:t>
      </w:r>
      <w:r w:rsidRPr="00897844">
        <w:rPr>
          <w:rFonts w:ascii="Times New Roman" w:hAnsi="Times New Roman"/>
          <w:b/>
          <w:color w:val="FF0000"/>
          <w:sz w:val="22"/>
          <w:szCs w:val="22"/>
        </w:rPr>
        <w:t>-</w:t>
      </w:r>
      <w:r w:rsidRPr="00897844">
        <w:rPr>
          <w:rFonts w:ascii="Times New Roman" w:hAnsi="Times New Roman"/>
          <w:b/>
          <w:color w:val="FF0000"/>
          <w:sz w:val="22"/>
          <w:szCs w:val="22"/>
          <w:u w:val="single"/>
        </w:rPr>
        <w:t xml:space="preserve"> </w:t>
      </w:r>
      <w:r w:rsidRPr="001E47BB">
        <w:rPr>
          <w:rFonts w:ascii="Times New Roman" w:hAnsi="Times New Roman"/>
          <w:b/>
          <w:color w:val="000000" w:themeColor="text1"/>
          <w:sz w:val="22"/>
          <w:szCs w:val="22"/>
          <w:u w:val="single"/>
        </w:rPr>
        <w:t xml:space="preserve">DELIVERABLES </w:t>
      </w:r>
    </w:p>
    <w:p w14:paraId="7AA36359" w14:textId="77777777" w:rsidR="00664F77" w:rsidRPr="00897844" w:rsidRDefault="00664F77" w:rsidP="00664F77">
      <w:pPr>
        <w:spacing w:after="3" w:line="249" w:lineRule="auto"/>
        <w:ind w:left="-5" w:right="-3" w:hanging="10"/>
        <w:jc w:val="both"/>
        <w:rPr>
          <w:rFonts w:ascii="Times New Roman" w:hAnsi="Times New Roman"/>
          <w:color w:val="FF0000"/>
          <w:sz w:val="22"/>
          <w:szCs w:val="22"/>
        </w:rPr>
      </w:pPr>
    </w:p>
    <w:p w14:paraId="23801666" w14:textId="000B29EF" w:rsidR="00664F77" w:rsidRPr="001E47BB" w:rsidRDefault="00664F77" w:rsidP="00664F77">
      <w:pPr>
        <w:spacing w:after="3" w:line="249" w:lineRule="auto"/>
        <w:ind w:left="-5" w:right="-3" w:hanging="10"/>
        <w:jc w:val="both"/>
        <w:rPr>
          <w:rFonts w:ascii="Times New Roman" w:hAnsi="Times New Roman"/>
          <w:color w:val="000000" w:themeColor="text1"/>
          <w:sz w:val="22"/>
          <w:szCs w:val="22"/>
        </w:rPr>
      </w:pPr>
      <w:r w:rsidRPr="001E47BB">
        <w:rPr>
          <w:rFonts w:ascii="Times New Roman" w:hAnsi="Times New Roman"/>
          <w:color w:val="000000" w:themeColor="text1"/>
          <w:sz w:val="22"/>
          <w:szCs w:val="22"/>
        </w:rPr>
        <w:t>Payment will be based on deliverables agreed at the signature of the Individual Contract</w:t>
      </w:r>
    </w:p>
    <w:p w14:paraId="475470B8" w14:textId="0D7513D9" w:rsidR="005931ED" w:rsidRPr="00897844" w:rsidRDefault="005931ED" w:rsidP="00664F77">
      <w:pPr>
        <w:spacing w:after="3" w:line="249" w:lineRule="auto"/>
        <w:ind w:left="-5" w:right="-3" w:hanging="10"/>
        <w:jc w:val="both"/>
        <w:rPr>
          <w:rFonts w:ascii="Times New Roman" w:hAnsi="Times New Roman"/>
          <w:color w:val="FF0000"/>
          <w:sz w:val="22"/>
          <w:szCs w:val="22"/>
        </w:rPr>
      </w:pPr>
    </w:p>
    <w:tbl>
      <w:tblPr>
        <w:tblW w:w="0" w:type="auto"/>
        <w:tblCellSpacing w:w="24" w:type="dxa"/>
        <w:tblInd w:w="-270" w:type="dxa"/>
        <w:tblCellMar>
          <w:top w:w="12" w:type="dxa"/>
          <w:left w:w="12" w:type="dxa"/>
          <w:bottom w:w="12" w:type="dxa"/>
          <w:right w:w="12" w:type="dxa"/>
        </w:tblCellMar>
        <w:tblLook w:val="04A0" w:firstRow="1" w:lastRow="0" w:firstColumn="1" w:lastColumn="0" w:noHBand="0" w:noVBand="1"/>
      </w:tblPr>
      <w:tblGrid>
        <w:gridCol w:w="8910"/>
      </w:tblGrid>
      <w:tr w:rsidR="005931ED" w:rsidRPr="00897844" w14:paraId="3AAB4963" w14:textId="77777777" w:rsidTr="00767137">
        <w:trPr>
          <w:trHeight w:val="237"/>
          <w:tblCellSpacing w:w="24" w:type="dxa"/>
        </w:trPr>
        <w:tc>
          <w:tcPr>
            <w:tcW w:w="8814" w:type="dxa"/>
            <w:vAlign w:val="center"/>
          </w:tcPr>
          <w:p w14:paraId="18DEE95D" w14:textId="16E3D123" w:rsidR="005931ED" w:rsidRPr="00897844" w:rsidRDefault="00B36593" w:rsidP="000A666B">
            <w:pPr>
              <w:pBdr>
                <w:bottom w:val="dotted" w:sz="4" w:space="2" w:color="666666"/>
              </w:pBdr>
              <w:spacing w:after="3" w:line="249" w:lineRule="auto"/>
              <w:ind w:left="-5" w:right="-3" w:hanging="10"/>
              <w:jc w:val="both"/>
              <w:rPr>
                <w:rFonts w:ascii="Times New Roman" w:hAnsi="Times New Roman"/>
                <w:b/>
                <w:sz w:val="22"/>
                <w:szCs w:val="22"/>
                <w:u w:val="single"/>
              </w:rPr>
            </w:pPr>
            <w:r w:rsidRPr="00897844">
              <w:rPr>
                <w:rFonts w:ascii="Times New Roman" w:hAnsi="Times New Roman"/>
                <w:b/>
                <w:sz w:val="22"/>
                <w:szCs w:val="22"/>
              </w:rPr>
              <w:t xml:space="preserve">   V- </w:t>
            </w:r>
            <w:r w:rsidR="005931ED" w:rsidRPr="00897844">
              <w:rPr>
                <w:rFonts w:ascii="Times New Roman" w:hAnsi="Times New Roman"/>
                <w:b/>
                <w:sz w:val="22"/>
                <w:szCs w:val="22"/>
                <w:u w:val="single"/>
              </w:rPr>
              <w:t>C</w:t>
            </w:r>
            <w:r w:rsidR="00457472" w:rsidRPr="00897844">
              <w:rPr>
                <w:rFonts w:ascii="Times New Roman" w:hAnsi="Times New Roman"/>
                <w:b/>
                <w:sz w:val="22"/>
                <w:szCs w:val="22"/>
                <w:u w:val="single"/>
              </w:rPr>
              <w:t>OMPETENCIES</w:t>
            </w:r>
          </w:p>
        </w:tc>
      </w:tr>
      <w:tr w:rsidR="005931ED" w:rsidRPr="00897844" w14:paraId="3E2B17AE" w14:textId="77777777" w:rsidTr="00AA546D">
        <w:trPr>
          <w:tblCellSpacing w:w="24" w:type="dxa"/>
        </w:trPr>
        <w:tc>
          <w:tcPr>
            <w:tcW w:w="8814" w:type="dxa"/>
            <w:vAlign w:val="center"/>
          </w:tcPr>
          <w:p w14:paraId="582B2212" w14:textId="77777777" w:rsidR="005931ED" w:rsidRPr="00897844" w:rsidRDefault="005931ED" w:rsidP="005931ED">
            <w:pPr>
              <w:spacing w:after="160" w:line="259" w:lineRule="auto"/>
              <w:rPr>
                <w:rFonts w:ascii="Times New Roman" w:eastAsia="Calibri" w:hAnsi="Times New Roman"/>
                <w:b/>
                <w:sz w:val="22"/>
                <w:szCs w:val="22"/>
                <w:lang w:eastAsia="en-GB"/>
              </w:rPr>
            </w:pPr>
            <w:r w:rsidRPr="00897844">
              <w:rPr>
                <w:rFonts w:ascii="Times New Roman" w:eastAsia="Calibri" w:hAnsi="Times New Roman"/>
                <w:b/>
                <w:sz w:val="22"/>
                <w:szCs w:val="22"/>
                <w:lang w:eastAsia="en-GB"/>
              </w:rPr>
              <w:t xml:space="preserve">Planning and Organizing: </w:t>
            </w:r>
          </w:p>
          <w:p w14:paraId="09C6F4D8" w14:textId="77777777" w:rsidR="005931ED" w:rsidRPr="00897844" w:rsidRDefault="005931ED" w:rsidP="002A15E2">
            <w:pPr>
              <w:numPr>
                <w:ilvl w:val="0"/>
                <w:numId w:val="4"/>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 xml:space="preserve">Ability to plan work assignments, establish priorities and to meet strict assignment deadlines. </w:t>
            </w:r>
          </w:p>
          <w:p w14:paraId="30ABAFF4" w14:textId="77777777" w:rsidR="005931ED" w:rsidRPr="00897844" w:rsidRDefault="005931ED" w:rsidP="005931ED">
            <w:pPr>
              <w:spacing w:after="160" w:line="259" w:lineRule="auto"/>
              <w:rPr>
                <w:rFonts w:ascii="Times New Roman" w:eastAsia="Calibri" w:hAnsi="Times New Roman"/>
                <w:b/>
                <w:sz w:val="22"/>
                <w:szCs w:val="22"/>
                <w:lang w:eastAsia="en-GB"/>
              </w:rPr>
            </w:pPr>
            <w:r w:rsidRPr="00897844">
              <w:rPr>
                <w:rFonts w:ascii="Times New Roman" w:eastAsia="Calibri" w:hAnsi="Times New Roman"/>
                <w:b/>
                <w:sz w:val="22"/>
                <w:szCs w:val="22"/>
                <w:lang w:eastAsia="en-GB"/>
              </w:rPr>
              <w:t xml:space="preserve">Communications: </w:t>
            </w:r>
          </w:p>
          <w:p w14:paraId="4589E0EF" w14:textId="77777777" w:rsidR="005931ED" w:rsidRPr="00897844" w:rsidRDefault="005931ED" w:rsidP="002A15E2">
            <w:pPr>
              <w:numPr>
                <w:ilvl w:val="0"/>
                <w:numId w:val="5"/>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 xml:space="preserve">Compelling communication (verbal and written) skills, including ability to prepare reports, formulate and defend sound recommendations and articulate options concisely conveying maximum necessary information; </w:t>
            </w:r>
          </w:p>
          <w:p w14:paraId="5586FAA1" w14:textId="77777777" w:rsidR="005931ED" w:rsidRPr="00897844" w:rsidRDefault="005931ED" w:rsidP="002A15E2">
            <w:pPr>
              <w:numPr>
                <w:ilvl w:val="0"/>
                <w:numId w:val="5"/>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 xml:space="preserve">Negotiating skills and ability to work at all levels with others to reach mutually benefiting and lasting understandings. </w:t>
            </w:r>
          </w:p>
          <w:p w14:paraId="3649C91B" w14:textId="77777777" w:rsidR="005931ED" w:rsidRPr="00897844" w:rsidRDefault="005931ED" w:rsidP="005931ED">
            <w:pPr>
              <w:spacing w:after="160" w:line="259" w:lineRule="auto"/>
              <w:rPr>
                <w:rFonts w:ascii="Times New Roman" w:eastAsia="Calibri" w:hAnsi="Times New Roman"/>
                <w:b/>
                <w:sz w:val="22"/>
                <w:szCs w:val="22"/>
                <w:lang w:eastAsia="en-GB"/>
              </w:rPr>
            </w:pPr>
            <w:r w:rsidRPr="00897844">
              <w:rPr>
                <w:rFonts w:ascii="Times New Roman" w:eastAsia="Calibri" w:hAnsi="Times New Roman"/>
                <w:b/>
                <w:sz w:val="22"/>
                <w:szCs w:val="22"/>
                <w:lang w:eastAsia="en-GB"/>
              </w:rPr>
              <w:t>Teamwork:</w:t>
            </w:r>
          </w:p>
          <w:p w14:paraId="47B4E9C0" w14:textId="77777777" w:rsidR="005931ED" w:rsidRPr="00897844" w:rsidRDefault="005931ED" w:rsidP="002A15E2">
            <w:pPr>
              <w:numPr>
                <w:ilvl w:val="0"/>
                <w:numId w:val="6"/>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 xml:space="preserve">Excellent interpersonal skills; capacity to recognize and respond appropriately to the ideas, interests and concerns of others; </w:t>
            </w:r>
          </w:p>
          <w:p w14:paraId="58AA6085" w14:textId="6A8187A6" w:rsidR="005931ED" w:rsidRPr="00897844" w:rsidRDefault="005931ED" w:rsidP="002A15E2">
            <w:pPr>
              <w:numPr>
                <w:ilvl w:val="0"/>
                <w:numId w:val="6"/>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 xml:space="preserve">Ability to establish and maintain effective working relations with people in a multi-cultural, multi-ethnic environment with sensitivity and respect for diversity. </w:t>
            </w:r>
          </w:p>
          <w:p w14:paraId="54DACD09" w14:textId="71C5EC7C" w:rsidR="005931ED" w:rsidRPr="00897844" w:rsidRDefault="005931ED" w:rsidP="006A1D66">
            <w:pPr>
              <w:spacing w:after="160"/>
              <w:rPr>
                <w:rFonts w:ascii="Times New Roman" w:eastAsia="Calibri" w:hAnsi="Times New Roman"/>
                <w:sz w:val="22"/>
                <w:szCs w:val="22"/>
                <w:lang w:eastAsia="en-GB"/>
              </w:rPr>
            </w:pPr>
            <w:r w:rsidRPr="00897844">
              <w:rPr>
                <w:rFonts w:ascii="Times New Roman" w:eastAsia="Calibri" w:hAnsi="Times New Roman"/>
                <w:b/>
                <w:sz w:val="22"/>
                <w:szCs w:val="22"/>
                <w:lang w:eastAsia="en-GB"/>
              </w:rPr>
              <w:t>Development and Operational Effectiveness:</w:t>
            </w:r>
            <w:r w:rsidRPr="00897844">
              <w:rPr>
                <w:rFonts w:ascii="Times New Roman" w:eastAsia="Calibri" w:hAnsi="Times New Roman"/>
                <w:sz w:val="22"/>
                <w:szCs w:val="22"/>
                <w:lang w:eastAsia="en-GB"/>
              </w:rPr>
              <w:t xml:space="preserve"> </w:t>
            </w:r>
          </w:p>
          <w:p w14:paraId="68F8BA31" w14:textId="341B28ED" w:rsidR="005931ED" w:rsidRPr="00897844" w:rsidRDefault="005931ED" w:rsidP="002A15E2">
            <w:pPr>
              <w:numPr>
                <w:ilvl w:val="0"/>
                <w:numId w:val="7"/>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 xml:space="preserve">Ability to apply conceptual models in support of formulations, implementation, monitoring and evaluation of development programs and projects. </w:t>
            </w:r>
          </w:p>
          <w:p w14:paraId="290BE788" w14:textId="77777777" w:rsidR="005931ED" w:rsidRPr="00897844" w:rsidRDefault="005931ED" w:rsidP="005931ED">
            <w:pPr>
              <w:rPr>
                <w:rFonts w:ascii="Times New Roman" w:eastAsia="Calibri" w:hAnsi="Times New Roman"/>
                <w:b/>
                <w:sz w:val="22"/>
                <w:szCs w:val="22"/>
                <w:lang w:eastAsia="en-GB"/>
              </w:rPr>
            </w:pPr>
            <w:r w:rsidRPr="00897844">
              <w:rPr>
                <w:rFonts w:ascii="Times New Roman" w:eastAsia="Calibri" w:hAnsi="Times New Roman"/>
                <w:b/>
                <w:sz w:val="22"/>
                <w:szCs w:val="22"/>
                <w:lang w:eastAsia="en-GB"/>
              </w:rPr>
              <w:t>Management and Leadership:</w:t>
            </w:r>
          </w:p>
          <w:p w14:paraId="48BE1E4D" w14:textId="77777777" w:rsidR="005931ED" w:rsidRPr="00897844" w:rsidRDefault="005931ED" w:rsidP="002A15E2">
            <w:pPr>
              <w:numPr>
                <w:ilvl w:val="0"/>
                <w:numId w:val="8"/>
              </w:numPr>
              <w:spacing w:after="100" w:afterAutospacing="1"/>
              <w:rPr>
                <w:rFonts w:ascii="Times New Roman" w:eastAsia="Calibri" w:hAnsi="Times New Roman"/>
                <w:sz w:val="22"/>
                <w:szCs w:val="22"/>
                <w:lang w:eastAsia="en-GB"/>
              </w:rPr>
            </w:pPr>
            <w:r w:rsidRPr="00897844">
              <w:rPr>
                <w:rFonts w:ascii="Times New Roman" w:eastAsia="Calibri" w:hAnsi="Times New Roman"/>
                <w:sz w:val="22"/>
                <w:szCs w:val="22"/>
                <w:lang w:eastAsia="en-GB"/>
              </w:rPr>
              <w:t xml:space="preserve">Build strong relationships with clients, focuses on impact and results for the client and responds positively to feedback; </w:t>
            </w:r>
          </w:p>
          <w:p w14:paraId="409D5E44" w14:textId="77777777" w:rsidR="005931ED" w:rsidRPr="00897844" w:rsidRDefault="005931ED" w:rsidP="002A15E2">
            <w:pPr>
              <w:numPr>
                <w:ilvl w:val="0"/>
                <w:numId w:val="8"/>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Consistently approaches work with energy and a positive, constructive attitude;</w:t>
            </w:r>
          </w:p>
          <w:p w14:paraId="70363EED" w14:textId="77777777" w:rsidR="005931ED" w:rsidRPr="00897844" w:rsidRDefault="005931ED" w:rsidP="002A15E2">
            <w:pPr>
              <w:numPr>
                <w:ilvl w:val="0"/>
                <w:numId w:val="8"/>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Demonstrate openness to change and ability to manage complexities;</w:t>
            </w:r>
          </w:p>
          <w:p w14:paraId="6C18FD56" w14:textId="77777777" w:rsidR="005931ED" w:rsidRPr="00897844" w:rsidRDefault="005931ED" w:rsidP="002A15E2">
            <w:pPr>
              <w:numPr>
                <w:ilvl w:val="0"/>
                <w:numId w:val="8"/>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Demonstrate strong oral and written communication skills;</w:t>
            </w:r>
          </w:p>
          <w:p w14:paraId="2313E858" w14:textId="77777777" w:rsidR="005931ED" w:rsidRPr="00897844" w:rsidRDefault="005931ED" w:rsidP="002A15E2">
            <w:pPr>
              <w:numPr>
                <w:ilvl w:val="0"/>
                <w:numId w:val="8"/>
              </w:numPr>
              <w:spacing w:before="100" w:beforeAutospacing="1" w:after="100" w:afterAutospacing="1" w:line="259" w:lineRule="auto"/>
              <w:rPr>
                <w:rFonts w:ascii="Times New Roman" w:eastAsia="Calibri" w:hAnsi="Times New Roman"/>
                <w:sz w:val="22"/>
                <w:szCs w:val="22"/>
                <w:lang w:eastAsia="en-GB"/>
              </w:rPr>
            </w:pPr>
            <w:r w:rsidRPr="00897844">
              <w:rPr>
                <w:rFonts w:ascii="Times New Roman" w:eastAsia="Calibri" w:hAnsi="Times New Roman"/>
                <w:sz w:val="22"/>
                <w:szCs w:val="22"/>
                <w:lang w:eastAsia="en-GB"/>
              </w:rPr>
              <w:t>Demonstrate good listening skills and responsiveness to the opinion of other</w:t>
            </w:r>
          </w:p>
          <w:p w14:paraId="1B5CEE85" w14:textId="77777777" w:rsidR="00693705" w:rsidRPr="00897844" w:rsidRDefault="00693705" w:rsidP="00693705">
            <w:pPr>
              <w:rPr>
                <w:rFonts w:ascii="Times New Roman" w:hAnsi="Times New Roman"/>
                <w:sz w:val="22"/>
                <w:szCs w:val="22"/>
                <w:lang w:val="en-GB"/>
              </w:rPr>
            </w:pPr>
            <w:r w:rsidRPr="00897844">
              <w:rPr>
                <w:rFonts w:ascii="Times New Roman" w:eastAsia="Calibri" w:hAnsi="Times New Roman"/>
                <w:b/>
                <w:sz w:val="22"/>
                <w:szCs w:val="22"/>
                <w:lang w:eastAsia="en-GB"/>
              </w:rPr>
              <w:t>Corporate competencies</w:t>
            </w:r>
            <w:r w:rsidRPr="00897844">
              <w:rPr>
                <w:rFonts w:ascii="Times New Roman" w:hAnsi="Times New Roman"/>
                <w:bCs/>
                <w:sz w:val="22"/>
                <w:szCs w:val="22"/>
                <w:lang w:val="en-GB"/>
              </w:rPr>
              <w:t>:</w:t>
            </w:r>
          </w:p>
          <w:p w14:paraId="5737122C" w14:textId="77777777" w:rsidR="00693705" w:rsidRPr="00897844" w:rsidRDefault="00693705" w:rsidP="002A15E2">
            <w:pPr>
              <w:numPr>
                <w:ilvl w:val="0"/>
                <w:numId w:val="9"/>
              </w:numPr>
              <w:rPr>
                <w:rFonts w:ascii="Times New Roman" w:hAnsi="Times New Roman"/>
                <w:sz w:val="22"/>
                <w:szCs w:val="22"/>
                <w:lang w:val="en-GB"/>
              </w:rPr>
            </w:pPr>
            <w:r w:rsidRPr="00897844">
              <w:rPr>
                <w:rFonts w:ascii="Times New Roman" w:hAnsi="Times New Roman"/>
                <w:sz w:val="22"/>
                <w:szCs w:val="22"/>
                <w:lang w:val="en-GB"/>
              </w:rPr>
              <w:t>Demonstrates integrity by modelling UN core values and ethical standards.</w:t>
            </w:r>
          </w:p>
          <w:p w14:paraId="76C1021D" w14:textId="6163AB6A" w:rsidR="00693705" w:rsidRPr="00897844" w:rsidRDefault="00693705" w:rsidP="002A15E2">
            <w:pPr>
              <w:numPr>
                <w:ilvl w:val="0"/>
                <w:numId w:val="9"/>
              </w:numPr>
              <w:rPr>
                <w:rFonts w:ascii="Times New Roman" w:hAnsi="Times New Roman"/>
                <w:sz w:val="22"/>
                <w:szCs w:val="22"/>
                <w:lang w:val="en-GB"/>
              </w:rPr>
            </w:pPr>
            <w:r w:rsidRPr="00897844">
              <w:rPr>
                <w:rFonts w:ascii="Times New Roman" w:hAnsi="Times New Roman"/>
                <w:sz w:val="22"/>
                <w:szCs w:val="22"/>
                <w:lang w:val="en-GB"/>
              </w:rPr>
              <w:t>Promotes the vision, mission, and strategic goals of UN Women.</w:t>
            </w:r>
          </w:p>
          <w:p w14:paraId="657B1475" w14:textId="77777777" w:rsidR="00693705" w:rsidRPr="00897844" w:rsidRDefault="00693705" w:rsidP="002A15E2">
            <w:pPr>
              <w:numPr>
                <w:ilvl w:val="0"/>
                <w:numId w:val="9"/>
              </w:numPr>
              <w:rPr>
                <w:rFonts w:ascii="Times New Roman" w:hAnsi="Times New Roman"/>
                <w:sz w:val="22"/>
                <w:szCs w:val="22"/>
                <w:lang w:val="en-GB"/>
              </w:rPr>
            </w:pPr>
            <w:r w:rsidRPr="00897844">
              <w:rPr>
                <w:rFonts w:ascii="Times New Roman" w:hAnsi="Times New Roman"/>
                <w:sz w:val="22"/>
                <w:szCs w:val="22"/>
                <w:lang w:val="en-GB"/>
              </w:rPr>
              <w:t>Displays cultural, gender, religious, racial, national and age-elated sensitivity and adaptability.</w:t>
            </w:r>
          </w:p>
          <w:p w14:paraId="5CFBAD10" w14:textId="3E42C888" w:rsidR="00693705" w:rsidRPr="00897844" w:rsidRDefault="00693705" w:rsidP="00693705">
            <w:pPr>
              <w:spacing w:before="100" w:beforeAutospacing="1" w:after="100" w:afterAutospacing="1" w:line="259" w:lineRule="auto"/>
              <w:rPr>
                <w:rFonts w:ascii="Times New Roman" w:eastAsia="Calibri" w:hAnsi="Times New Roman"/>
                <w:sz w:val="22"/>
                <w:szCs w:val="22"/>
                <w:lang w:val="en-GB" w:eastAsia="en-GB"/>
              </w:rPr>
            </w:pPr>
          </w:p>
        </w:tc>
      </w:tr>
    </w:tbl>
    <w:p w14:paraId="707C0539" w14:textId="77777777" w:rsidR="00693705" w:rsidRPr="00897844" w:rsidRDefault="00693705" w:rsidP="00897844">
      <w:pPr>
        <w:spacing w:after="3" w:line="249" w:lineRule="auto"/>
        <w:ind w:right="-3"/>
        <w:jc w:val="both"/>
        <w:rPr>
          <w:rFonts w:ascii="Times New Roman" w:hAnsi="Times New Roman"/>
          <w:b/>
          <w:sz w:val="22"/>
          <w:szCs w:val="22"/>
        </w:rPr>
      </w:pPr>
    </w:p>
    <w:p w14:paraId="3E3CD1A0" w14:textId="5F6B3840" w:rsidR="00693705" w:rsidRDefault="00693705" w:rsidP="00E51D2E">
      <w:pPr>
        <w:spacing w:after="3" w:line="249" w:lineRule="auto"/>
        <w:ind w:left="-5" w:right="-3" w:hanging="10"/>
        <w:jc w:val="both"/>
        <w:rPr>
          <w:rFonts w:ascii="Times New Roman" w:hAnsi="Times New Roman"/>
          <w:b/>
          <w:sz w:val="22"/>
          <w:szCs w:val="22"/>
        </w:rPr>
      </w:pPr>
    </w:p>
    <w:p w14:paraId="2F59E497" w14:textId="26A33991" w:rsidR="001E47BB" w:rsidRDefault="001E47BB" w:rsidP="00E51D2E">
      <w:pPr>
        <w:spacing w:after="3" w:line="249" w:lineRule="auto"/>
        <w:ind w:left="-5" w:right="-3" w:hanging="10"/>
        <w:jc w:val="both"/>
        <w:rPr>
          <w:rFonts w:ascii="Times New Roman" w:hAnsi="Times New Roman"/>
          <w:b/>
          <w:sz w:val="22"/>
          <w:szCs w:val="22"/>
        </w:rPr>
      </w:pPr>
    </w:p>
    <w:p w14:paraId="5EE438CE" w14:textId="77777777" w:rsidR="001E47BB" w:rsidRPr="00897844" w:rsidRDefault="001E47BB" w:rsidP="00E51D2E">
      <w:pPr>
        <w:spacing w:after="3" w:line="249" w:lineRule="auto"/>
        <w:ind w:left="-5" w:right="-3" w:hanging="10"/>
        <w:jc w:val="both"/>
        <w:rPr>
          <w:rFonts w:ascii="Times New Roman" w:hAnsi="Times New Roman"/>
          <w:b/>
          <w:sz w:val="22"/>
          <w:szCs w:val="22"/>
        </w:rPr>
      </w:pPr>
    </w:p>
    <w:p w14:paraId="27FBB024" w14:textId="2E7C786D" w:rsidR="002B08C1" w:rsidRPr="00897844" w:rsidRDefault="00E51D2E" w:rsidP="002B08C1">
      <w:pPr>
        <w:spacing w:after="3" w:line="249" w:lineRule="auto"/>
        <w:ind w:left="-5" w:right="-3" w:hanging="10"/>
        <w:jc w:val="both"/>
        <w:rPr>
          <w:rFonts w:ascii="Times New Roman" w:hAnsi="Times New Roman"/>
          <w:b/>
          <w:sz w:val="22"/>
          <w:szCs w:val="22"/>
          <w:u w:val="single"/>
        </w:rPr>
      </w:pPr>
      <w:r w:rsidRPr="00897844">
        <w:rPr>
          <w:rFonts w:ascii="Times New Roman" w:hAnsi="Times New Roman"/>
          <w:b/>
          <w:sz w:val="22"/>
          <w:szCs w:val="22"/>
        </w:rPr>
        <w:t>V</w:t>
      </w:r>
      <w:r w:rsidR="00B36593" w:rsidRPr="00897844">
        <w:rPr>
          <w:rFonts w:ascii="Times New Roman" w:hAnsi="Times New Roman"/>
          <w:b/>
          <w:sz w:val="22"/>
          <w:szCs w:val="22"/>
        </w:rPr>
        <w:t>I</w:t>
      </w:r>
      <w:r w:rsidRPr="00897844">
        <w:rPr>
          <w:rFonts w:ascii="Times New Roman" w:hAnsi="Times New Roman"/>
          <w:b/>
          <w:sz w:val="22"/>
          <w:szCs w:val="22"/>
        </w:rPr>
        <w:t>-</w:t>
      </w:r>
      <w:r w:rsidRPr="00897844">
        <w:rPr>
          <w:rFonts w:ascii="Times New Roman" w:hAnsi="Times New Roman"/>
          <w:b/>
          <w:sz w:val="22"/>
          <w:szCs w:val="22"/>
          <w:u w:val="single"/>
        </w:rPr>
        <w:t xml:space="preserve"> SELECTION </w:t>
      </w:r>
    </w:p>
    <w:p w14:paraId="2FD368A4" w14:textId="77777777" w:rsidR="00664F77" w:rsidRPr="00897844" w:rsidRDefault="00664F77" w:rsidP="00664F77">
      <w:pPr>
        <w:spacing w:after="3" w:line="249" w:lineRule="auto"/>
        <w:ind w:left="-5" w:right="-3" w:hanging="10"/>
        <w:jc w:val="both"/>
        <w:rPr>
          <w:rFonts w:ascii="Times New Roman" w:hAnsi="Times New Roman"/>
          <w:sz w:val="22"/>
          <w:szCs w:val="22"/>
        </w:rPr>
      </w:pPr>
    </w:p>
    <w:p w14:paraId="5C6220E3" w14:textId="77777777" w:rsidR="00664F77" w:rsidRPr="00897844" w:rsidRDefault="00664F77" w:rsidP="0020723C">
      <w:pPr>
        <w:spacing w:after="3" w:line="249" w:lineRule="auto"/>
        <w:ind w:right="-3"/>
        <w:jc w:val="both"/>
        <w:rPr>
          <w:rFonts w:ascii="Times New Roman" w:hAnsi="Times New Roman"/>
          <w:sz w:val="22"/>
          <w:szCs w:val="22"/>
        </w:rPr>
      </w:pPr>
      <w:r w:rsidRPr="00897844">
        <w:rPr>
          <w:rFonts w:ascii="Times New Roman" w:hAnsi="Times New Roman"/>
          <w:sz w:val="22"/>
          <w:szCs w:val="22"/>
        </w:rPr>
        <w:t>Technical Evaluation Criteria</w:t>
      </w:r>
    </w:p>
    <w:tbl>
      <w:tblPr>
        <w:tblStyle w:val="TableGrid"/>
        <w:tblW w:w="8910" w:type="dxa"/>
        <w:tblInd w:w="-635" w:type="dxa"/>
        <w:tblCellMar>
          <w:right w:w="65" w:type="dxa"/>
        </w:tblCellMar>
        <w:tblLook w:val="04A0" w:firstRow="1" w:lastRow="0" w:firstColumn="1" w:lastColumn="0" w:noHBand="0" w:noVBand="1"/>
      </w:tblPr>
      <w:tblGrid>
        <w:gridCol w:w="7560"/>
        <w:gridCol w:w="1350"/>
      </w:tblGrid>
      <w:tr w:rsidR="00664F77" w:rsidRPr="00897844" w14:paraId="61570721" w14:textId="77777777" w:rsidTr="00BE4D96">
        <w:trPr>
          <w:trHeight w:val="379"/>
        </w:trPr>
        <w:tc>
          <w:tcPr>
            <w:tcW w:w="7560" w:type="dxa"/>
            <w:tcBorders>
              <w:top w:val="single" w:sz="4" w:space="0" w:color="000000"/>
              <w:left w:val="single" w:sz="4" w:space="0" w:color="000000"/>
              <w:bottom w:val="single" w:sz="6" w:space="0" w:color="000000"/>
              <w:right w:val="single" w:sz="6" w:space="0" w:color="000000"/>
            </w:tcBorders>
          </w:tcPr>
          <w:p w14:paraId="3B947EFB" w14:textId="77777777" w:rsidR="00664F77" w:rsidRPr="00897844" w:rsidRDefault="00664F77" w:rsidP="00FF18D0">
            <w:pPr>
              <w:ind w:left="108"/>
              <w:rPr>
                <w:rFonts w:ascii="Times New Roman" w:hAnsi="Times New Roman"/>
                <w:sz w:val="22"/>
                <w:szCs w:val="22"/>
              </w:rPr>
            </w:pPr>
            <w:bookmarkStart w:id="1" w:name="_Hlk6894940"/>
            <w:r w:rsidRPr="00897844">
              <w:rPr>
                <w:rFonts w:ascii="Times New Roman" w:hAnsi="Times New Roman"/>
                <w:b/>
                <w:i/>
                <w:sz w:val="22"/>
                <w:szCs w:val="22"/>
              </w:rPr>
              <w:t>Criteria</w:t>
            </w:r>
          </w:p>
        </w:tc>
        <w:tc>
          <w:tcPr>
            <w:tcW w:w="1350" w:type="dxa"/>
            <w:tcBorders>
              <w:top w:val="single" w:sz="4" w:space="0" w:color="000000"/>
              <w:left w:val="single" w:sz="6" w:space="0" w:color="000000"/>
              <w:bottom w:val="single" w:sz="6" w:space="0" w:color="000000"/>
              <w:right w:val="single" w:sz="4" w:space="0" w:color="000000"/>
            </w:tcBorders>
          </w:tcPr>
          <w:p w14:paraId="4AD826D8" w14:textId="77777777" w:rsidR="00664F77" w:rsidRPr="00897844" w:rsidRDefault="00664F77" w:rsidP="00FF18D0">
            <w:pPr>
              <w:ind w:left="108"/>
              <w:rPr>
                <w:rFonts w:ascii="Times New Roman" w:hAnsi="Times New Roman"/>
                <w:sz w:val="22"/>
                <w:szCs w:val="22"/>
              </w:rPr>
            </w:pPr>
            <w:r w:rsidRPr="00897844">
              <w:rPr>
                <w:rFonts w:ascii="Times New Roman" w:hAnsi="Times New Roman"/>
                <w:b/>
                <w:i/>
                <w:sz w:val="22"/>
                <w:szCs w:val="22"/>
              </w:rPr>
              <w:t>Max. Point</w:t>
            </w:r>
          </w:p>
        </w:tc>
      </w:tr>
      <w:tr w:rsidR="00664F77" w:rsidRPr="00897844" w14:paraId="45328560" w14:textId="77777777" w:rsidTr="00BE4D96">
        <w:trPr>
          <w:trHeight w:val="382"/>
        </w:trPr>
        <w:tc>
          <w:tcPr>
            <w:tcW w:w="7560" w:type="dxa"/>
            <w:tcBorders>
              <w:top w:val="single" w:sz="6" w:space="0" w:color="000000"/>
              <w:left w:val="single" w:sz="4" w:space="0" w:color="000000"/>
              <w:bottom w:val="single" w:sz="6" w:space="0" w:color="000000"/>
              <w:right w:val="single" w:sz="6" w:space="0" w:color="000000"/>
            </w:tcBorders>
          </w:tcPr>
          <w:p w14:paraId="62B974F2" w14:textId="77777777" w:rsidR="00664F77" w:rsidRPr="00897844" w:rsidRDefault="00664F77" w:rsidP="00FF18D0">
            <w:pPr>
              <w:ind w:left="108"/>
              <w:rPr>
                <w:rFonts w:ascii="Times New Roman" w:hAnsi="Times New Roman"/>
                <w:sz w:val="22"/>
                <w:szCs w:val="22"/>
              </w:rPr>
            </w:pPr>
            <w:r w:rsidRPr="00897844">
              <w:rPr>
                <w:rFonts w:ascii="Times New Roman" w:hAnsi="Times New Roman"/>
                <w:b/>
                <w:i/>
                <w:sz w:val="22"/>
                <w:szCs w:val="22"/>
                <w:u w:val="single" w:color="000000"/>
              </w:rPr>
              <w:t xml:space="preserve">Technical Competencies </w:t>
            </w:r>
          </w:p>
        </w:tc>
        <w:tc>
          <w:tcPr>
            <w:tcW w:w="1350" w:type="dxa"/>
            <w:tcBorders>
              <w:top w:val="single" w:sz="6" w:space="0" w:color="000000"/>
              <w:left w:val="single" w:sz="6" w:space="0" w:color="000000"/>
              <w:bottom w:val="single" w:sz="6" w:space="0" w:color="000000"/>
              <w:right w:val="single" w:sz="4" w:space="0" w:color="000000"/>
            </w:tcBorders>
          </w:tcPr>
          <w:p w14:paraId="7FC860B2" w14:textId="77777777" w:rsidR="00664F77" w:rsidRPr="00897844" w:rsidRDefault="00664F77" w:rsidP="00FF18D0">
            <w:pPr>
              <w:rPr>
                <w:rFonts w:ascii="Times New Roman" w:hAnsi="Times New Roman"/>
                <w:sz w:val="22"/>
                <w:szCs w:val="22"/>
              </w:rPr>
            </w:pPr>
          </w:p>
        </w:tc>
      </w:tr>
      <w:tr w:rsidR="00664F77" w:rsidRPr="00897844" w14:paraId="55A8818D" w14:textId="77777777" w:rsidTr="00BE4D96">
        <w:trPr>
          <w:trHeight w:val="437"/>
        </w:trPr>
        <w:tc>
          <w:tcPr>
            <w:tcW w:w="7560" w:type="dxa"/>
            <w:tcBorders>
              <w:top w:val="single" w:sz="6" w:space="0" w:color="000000"/>
              <w:left w:val="single" w:sz="4" w:space="0" w:color="000000"/>
              <w:bottom w:val="single" w:sz="6" w:space="0" w:color="000000"/>
              <w:right w:val="single" w:sz="6" w:space="0" w:color="000000"/>
            </w:tcBorders>
          </w:tcPr>
          <w:p w14:paraId="3E337F54" w14:textId="77777777" w:rsidR="00664F77" w:rsidRPr="00897844" w:rsidRDefault="00664F77" w:rsidP="00FF18D0">
            <w:pPr>
              <w:ind w:left="108"/>
              <w:rPr>
                <w:rFonts w:ascii="Times New Roman" w:hAnsi="Times New Roman"/>
                <w:sz w:val="22"/>
                <w:szCs w:val="22"/>
              </w:rPr>
            </w:pPr>
            <w:r w:rsidRPr="00897844">
              <w:rPr>
                <w:rFonts w:ascii="Times New Roman" w:hAnsi="Times New Roman"/>
                <w:sz w:val="22"/>
                <w:szCs w:val="22"/>
              </w:rPr>
              <w:t>First degree/master’s Degree in civil engineering or relevant discipline</w:t>
            </w:r>
          </w:p>
        </w:tc>
        <w:tc>
          <w:tcPr>
            <w:tcW w:w="1350" w:type="dxa"/>
            <w:tcBorders>
              <w:top w:val="single" w:sz="6" w:space="0" w:color="000000"/>
              <w:left w:val="single" w:sz="6" w:space="0" w:color="000000"/>
              <w:bottom w:val="single" w:sz="6" w:space="0" w:color="000000"/>
              <w:right w:val="single" w:sz="4" w:space="0" w:color="000000"/>
            </w:tcBorders>
          </w:tcPr>
          <w:p w14:paraId="58A88FFB" w14:textId="77777777" w:rsidR="00664F77" w:rsidRPr="00897844" w:rsidRDefault="00664F77" w:rsidP="00FF18D0">
            <w:pPr>
              <w:ind w:left="63"/>
              <w:jc w:val="center"/>
              <w:rPr>
                <w:rFonts w:ascii="Times New Roman" w:hAnsi="Times New Roman"/>
                <w:sz w:val="22"/>
                <w:szCs w:val="22"/>
              </w:rPr>
            </w:pPr>
            <w:r w:rsidRPr="00897844">
              <w:rPr>
                <w:rFonts w:ascii="Times New Roman" w:hAnsi="Times New Roman"/>
                <w:sz w:val="22"/>
                <w:szCs w:val="22"/>
              </w:rPr>
              <w:t>10</w:t>
            </w:r>
          </w:p>
        </w:tc>
      </w:tr>
      <w:tr w:rsidR="00664F77" w:rsidRPr="00897844" w14:paraId="4BD85D63" w14:textId="77777777" w:rsidTr="00A7202F">
        <w:trPr>
          <w:trHeight w:val="498"/>
        </w:trPr>
        <w:tc>
          <w:tcPr>
            <w:tcW w:w="7560" w:type="dxa"/>
            <w:tcBorders>
              <w:top w:val="single" w:sz="6" w:space="0" w:color="000000"/>
              <w:left w:val="single" w:sz="4" w:space="0" w:color="000000"/>
              <w:bottom w:val="single" w:sz="6" w:space="0" w:color="000000"/>
              <w:right w:val="single" w:sz="6" w:space="0" w:color="000000"/>
            </w:tcBorders>
          </w:tcPr>
          <w:p w14:paraId="3C7ED13E" w14:textId="77777777" w:rsidR="00664F77" w:rsidRPr="00897844" w:rsidRDefault="00664F77" w:rsidP="00FF18D0">
            <w:pPr>
              <w:ind w:left="108"/>
              <w:rPr>
                <w:rFonts w:ascii="Times New Roman" w:hAnsi="Times New Roman"/>
                <w:sz w:val="22"/>
                <w:szCs w:val="22"/>
              </w:rPr>
            </w:pPr>
            <w:r w:rsidRPr="00897844">
              <w:rPr>
                <w:rFonts w:ascii="Times New Roman" w:hAnsi="Times New Roman"/>
                <w:sz w:val="22"/>
                <w:szCs w:val="22"/>
              </w:rPr>
              <w:t>A minimum of 5 to 7 years’ experience in Civil Engineering works</w:t>
            </w:r>
          </w:p>
        </w:tc>
        <w:tc>
          <w:tcPr>
            <w:tcW w:w="1350" w:type="dxa"/>
            <w:tcBorders>
              <w:top w:val="single" w:sz="6" w:space="0" w:color="000000"/>
              <w:left w:val="single" w:sz="6" w:space="0" w:color="000000"/>
              <w:bottom w:val="single" w:sz="6" w:space="0" w:color="000000"/>
              <w:right w:val="single" w:sz="4" w:space="0" w:color="000000"/>
            </w:tcBorders>
            <w:vAlign w:val="center"/>
          </w:tcPr>
          <w:p w14:paraId="682E1B40" w14:textId="77777777" w:rsidR="00664F77" w:rsidRPr="00897844" w:rsidRDefault="00664F77" w:rsidP="00FF18D0">
            <w:pPr>
              <w:ind w:left="63"/>
              <w:jc w:val="center"/>
              <w:rPr>
                <w:rFonts w:ascii="Times New Roman" w:hAnsi="Times New Roman"/>
                <w:sz w:val="22"/>
                <w:szCs w:val="22"/>
              </w:rPr>
            </w:pPr>
            <w:r w:rsidRPr="00897844">
              <w:rPr>
                <w:rFonts w:ascii="Times New Roman" w:hAnsi="Times New Roman"/>
                <w:sz w:val="22"/>
                <w:szCs w:val="22"/>
              </w:rPr>
              <w:t>20</w:t>
            </w:r>
          </w:p>
        </w:tc>
      </w:tr>
      <w:tr w:rsidR="00664F77" w:rsidRPr="00897844" w14:paraId="33FBF355" w14:textId="77777777" w:rsidTr="00BE4D96">
        <w:trPr>
          <w:trHeight w:val="596"/>
        </w:trPr>
        <w:tc>
          <w:tcPr>
            <w:tcW w:w="7560" w:type="dxa"/>
            <w:tcBorders>
              <w:top w:val="single" w:sz="6" w:space="0" w:color="000000"/>
              <w:left w:val="single" w:sz="4" w:space="0" w:color="000000"/>
              <w:bottom w:val="single" w:sz="6" w:space="0" w:color="000000"/>
              <w:right w:val="single" w:sz="6" w:space="0" w:color="000000"/>
            </w:tcBorders>
          </w:tcPr>
          <w:p w14:paraId="46837176" w14:textId="77777777" w:rsidR="00664F77" w:rsidRPr="00897844" w:rsidRDefault="00664F77" w:rsidP="00FF18D0">
            <w:pPr>
              <w:ind w:left="108" w:right="51"/>
              <w:jc w:val="both"/>
              <w:rPr>
                <w:rFonts w:ascii="Times New Roman" w:hAnsi="Times New Roman"/>
                <w:sz w:val="22"/>
                <w:szCs w:val="22"/>
              </w:rPr>
            </w:pPr>
            <w:r w:rsidRPr="00897844">
              <w:rPr>
                <w:rFonts w:ascii="Times New Roman" w:hAnsi="Times New Roman"/>
                <w:sz w:val="22"/>
                <w:szCs w:val="22"/>
              </w:rPr>
              <w:t>At least 3 years involvement in the procurement of civil works contracts</w:t>
            </w:r>
          </w:p>
        </w:tc>
        <w:tc>
          <w:tcPr>
            <w:tcW w:w="1350" w:type="dxa"/>
            <w:tcBorders>
              <w:top w:val="single" w:sz="6" w:space="0" w:color="000000"/>
              <w:left w:val="single" w:sz="6" w:space="0" w:color="000000"/>
              <w:bottom w:val="single" w:sz="6" w:space="0" w:color="000000"/>
              <w:right w:val="single" w:sz="4" w:space="0" w:color="000000"/>
            </w:tcBorders>
            <w:vAlign w:val="center"/>
          </w:tcPr>
          <w:p w14:paraId="3BA4952F" w14:textId="77777777" w:rsidR="00664F77" w:rsidRPr="00897844" w:rsidRDefault="00664F77" w:rsidP="00FF18D0">
            <w:pPr>
              <w:ind w:left="63"/>
              <w:jc w:val="center"/>
              <w:rPr>
                <w:rFonts w:ascii="Times New Roman" w:hAnsi="Times New Roman"/>
                <w:sz w:val="22"/>
                <w:szCs w:val="22"/>
              </w:rPr>
            </w:pPr>
            <w:r w:rsidRPr="00897844">
              <w:rPr>
                <w:rFonts w:ascii="Times New Roman" w:hAnsi="Times New Roman"/>
                <w:sz w:val="22"/>
                <w:szCs w:val="22"/>
              </w:rPr>
              <w:t>30</w:t>
            </w:r>
          </w:p>
        </w:tc>
      </w:tr>
      <w:tr w:rsidR="00664F77" w:rsidRPr="00897844" w14:paraId="64A876E2" w14:textId="77777777" w:rsidTr="00A7202F">
        <w:trPr>
          <w:trHeight w:val="822"/>
        </w:trPr>
        <w:tc>
          <w:tcPr>
            <w:tcW w:w="7560" w:type="dxa"/>
            <w:tcBorders>
              <w:top w:val="single" w:sz="6" w:space="0" w:color="000000"/>
              <w:left w:val="single" w:sz="4" w:space="0" w:color="000000"/>
              <w:bottom w:val="single" w:sz="6" w:space="0" w:color="000000"/>
              <w:right w:val="single" w:sz="6" w:space="0" w:color="000000"/>
            </w:tcBorders>
          </w:tcPr>
          <w:p w14:paraId="63B2D3C0" w14:textId="77777777" w:rsidR="00664F77" w:rsidRPr="00897844" w:rsidRDefault="00664F77" w:rsidP="00FF18D0">
            <w:pPr>
              <w:ind w:left="108" w:right="53"/>
              <w:jc w:val="both"/>
              <w:rPr>
                <w:rFonts w:ascii="Times New Roman" w:hAnsi="Times New Roman"/>
                <w:sz w:val="22"/>
                <w:szCs w:val="22"/>
              </w:rPr>
            </w:pPr>
            <w:r w:rsidRPr="00897844">
              <w:rPr>
                <w:rFonts w:ascii="Times New Roman" w:hAnsi="Times New Roman"/>
                <w:sz w:val="22"/>
                <w:szCs w:val="22"/>
              </w:rPr>
              <w:t>Demonstrable 02 years of experience in design, preparation of Scope of Works and BOQ for complex constructions, including reporting skills in reporting the work progress, financial status of project.</w:t>
            </w:r>
          </w:p>
        </w:tc>
        <w:tc>
          <w:tcPr>
            <w:tcW w:w="1350" w:type="dxa"/>
            <w:tcBorders>
              <w:top w:val="single" w:sz="6" w:space="0" w:color="000000"/>
              <w:left w:val="single" w:sz="6" w:space="0" w:color="000000"/>
              <w:bottom w:val="single" w:sz="6" w:space="0" w:color="000000"/>
              <w:right w:val="single" w:sz="4" w:space="0" w:color="000000"/>
            </w:tcBorders>
            <w:vAlign w:val="center"/>
          </w:tcPr>
          <w:p w14:paraId="5E725EB7" w14:textId="77777777" w:rsidR="00664F77" w:rsidRPr="00897844" w:rsidRDefault="00664F77" w:rsidP="00FF18D0">
            <w:pPr>
              <w:ind w:left="63"/>
              <w:jc w:val="center"/>
              <w:rPr>
                <w:rFonts w:ascii="Times New Roman" w:hAnsi="Times New Roman"/>
                <w:sz w:val="22"/>
                <w:szCs w:val="22"/>
              </w:rPr>
            </w:pPr>
            <w:r w:rsidRPr="00897844">
              <w:rPr>
                <w:rFonts w:ascii="Times New Roman" w:hAnsi="Times New Roman"/>
                <w:sz w:val="22"/>
                <w:szCs w:val="22"/>
              </w:rPr>
              <w:t>15</w:t>
            </w:r>
          </w:p>
        </w:tc>
      </w:tr>
      <w:tr w:rsidR="00664F77" w:rsidRPr="00897844" w14:paraId="52B595CA" w14:textId="77777777" w:rsidTr="00BE4D96">
        <w:trPr>
          <w:trHeight w:val="965"/>
        </w:trPr>
        <w:tc>
          <w:tcPr>
            <w:tcW w:w="7560" w:type="dxa"/>
            <w:tcBorders>
              <w:top w:val="single" w:sz="6" w:space="0" w:color="000000"/>
              <w:left w:val="single" w:sz="4" w:space="0" w:color="000000"/>
              <w:bottom w:val="single" w:sz="6" w:space="0" w:color="000000"/>
              <w:right w:val="single" w:sz="6" w:space="0" w:color="000000"/>
            </w:tcBorders>
          </w:tcPr>
          <w:p w14:paraId="2DE5A53A" w14:textId="77777777" w:rsidR="00664F77" w:rsidRPr="00897844" w:rsidRDefault="00664F77" w:rsidP="00FF18D0">
            <w:pPr>
              <w:ind w:left="108" w:right="52"/>
              <w:jc w:val="both"/>
              <w:rPr>
                <w:rFonts w:ascii="Times New Roman" w:hAnsi="Times New Roman"/>
                <w:sz w:val="22"/>
                <w:szCs w:val="22"/>
              </w:rPr>
            </w:pPr>
            <w:r w:rsidRPr="00897844">
              <w:rPr>
                <w:rFonts w:ascii="Times New Roman" w:hAnsi="Times New Roman"/>
                <w:sz w:val="22"/>
                <w:szCs w:val="22"/>
              </w:rPr>
              <w:t>Experience in handling of tender documents for constructions works, including technical inputs/specifications for the procurement of services using the conditions of international lending/funding agencies</w:t>
            </w:r>
          </w:p>
        </w:tc>
        <w:tc>
          <w:tcPr>
            <w:tcW w:w="1350" w:type="dxa"/>
            <w:tcBorders>
              <w:top w:val="single" w:sz="6" w:space="0" w:color="000000"/>
              <w:left w:val="single" w:sz="6" w:space="0" w:color="000000"/>
              <w:bottom w:val="single" w:sz="6" w:space="0" w:color="000000"/>
              <w:right w:val="single" w:sz="4" w:space="0" w:color="000000"/>
            </w:tcBorders>
            <w:vAlign w:val="center"/>
          </w:tcPr>
          <w:p w14:paraId="5E0075D7" w14:textId="77777777" w:rsidR="00664F77" w:rsidRPr="00897844" w:rsidRDefault="00664F77" w:rsidP="00FF18D0">
            <w:pPr>
              <w:ind w:left="63"/>
              <w:jc w:val="center"/>
              <w:rPr>
                <w:rFonts w:ascii="Times New Roman" w:hAnsi="Times New Roman"/>
                <w:sz w:val="22"/>
                <w:szCs w:val="22"/>
              </w:rPr>
            </w:pPr>
            <w:r w:rsidRPr="00897844">
              <w:rPr>
                <w:rFonts w:ascii="Times New Roman" w:hAnsi="Times New Roman"/>
                <w:sz w:val="22"/>
                <w:szCs w:val="22"/>
              </w:rPr>
              <w:t>10</w:t>
            </w:r>
          </w:p>
        </w:tc>
      </w:tr>
      <w:tr w:rsidR="00664F77" w:rsidRPr="00897844" w14:paraId="41501208" w14:textId="77777777" w:rsidTr="00BE4D96">
        <w:trPr>
          <w:trHeight w:val="703"/>
        </w:trPr>
        <w:tc>
          <w:tcPr>
            <w:tcW w:w="7560" w:type="dxa"/>
            <w:tcBorders>
              <w:top w:val="single" w:sz="6" w:space="0" w:color="000000"/>
              <w:left w:val="single" w:sz="4" w:space="0" w:color="000000"/>
              <w:bottom w:val="single" w:sz="6" w:space="0" w:color="000000"/>
              <w:right w:val="single" w:sz="6" w:space="0" w:color="000000"/>
            </w:tcBorders>
          </w:tcPr>
          <w:p w14:paraId="1B405AAD" w14:textId="70556DF4" w:rsidR="00664F77" w:rsidRPr="00897844" w:rsidRDefault="00664F77" w:rsidP="00FF18D0">
            <w:pPr>
              <w:ind w:left="108"/>
              <w:rPr>
                <w:rFonts w:ascii="Times New Roman" w:hAnsi="Times New Roman"/>
                <w:sz w:val="22"/>
                <w:szCs w:val="22"/>
              </w:rPr>
            </w:pPr>
            <w:r w:rsidRPr="00897844">
              <w:rPr>
                <w:rFonts w:ascii="Times New Roman" w:hAnsi="Times New Roman"/>
                <w:sz w:val="22"/>
                <w:szCs w:val="22"/>
              </w:rPr>
              <w:t xml:space="preserve">Previous work experience </w:t>
            </w:r>
            <w:r w:rsidR="00862FF4">
              <w:rPr>
                <w:rFonts w:ascii="Times New Roman" w:hAnsi="Times New Roman"/>
                <w:sz w:val="22"/>
                <w:szCs w:val="22"/>
              </w:rPr>
              <w:t>in providing technical assistance and advisory support services in the construction of large centers;</w:t>
            </w:r>
          </w:p>
        </w:tc>
        <w:tc>
          <w:tcPr>
            <w:tcW w:w="1350" w:type="dxa"/>
            <w:tcBorders>
              <w:top w:val="single" w:sz="6" w:space="0" w:color="000000"/>
              <w:left w:val="single" w:sz="6" w:space="0" w:color="000000"/>
              <w:bottom w:val="single" w:sz="6" w:space="0" w:color="000000"/>
              <w:right w:val="single" w:sz="4" w:space="0" w:color="000000"/>
            </w:tcBorders>
            <w:vAlign w:val="center"/>
          </w:tcPr>
          <w:p w14:paraId="0EE34EBB" w14:textId="77777777" w:rsidR="00664F77" w:rsidRPr="00897844" w:rsidRDefault="00664F77" w:rsidP="00FF18D0">
            <w:pPr>
              <w:ind w:left="63"/>
              <w:jc w:val="center"/>
              <w:rPr>
                <w:rFonts w:ascii="Times New Roman" w:hAnsi="Times New Roman"/>
                <w:sz w:val="22"/>
                <w:szCs w:val="22"/>
              </w:rPr>
            </w:pPr>
            <w:r w:rsidRPr="00897844">
              <w:rPr>
                <w:rFonts w:ascii="Times New Roman" w:hAnsi="Times New Roman"/>
                <w:sz w:val="22"/>
                <w:szCs w:val="22"/>
              </w:rPr>
              <w:t>15</w:t>
            </w:r>
          </w:p>
        </w:tc>
      </w:tr>
      <w:tr w:rsidR="00664F77" w:rsidRPr="00897844" w14:paraId="0A819457" w14:textId="77777777" w:rsidTr="00BE4D96">
        <w:trPr>
          <w:trHeight w:val="703"/>
        </w:trPr>
        <w:tc>
          <w:tcPr>
            <w:tcW w:w="7560" w:type="dxa"/>
            <w:tcBorders>
              <w:top w:val="single" w:sz="6" w:space="0" w:color="000000"/>
              <w:left w:val="single" w:sz="4" w:space="0" w:color="000000"/>
              <w:bottom w:val="single" w:sz="6" w:space="0" w:color="000000"/>
              <w:right w:val="single" w:sz="6" w:space="0" w:color="000000"/>
            </w:tcBorders>
          </w:tcPr>
          <w:p w14:paraId="37D09C4A" w14:textId="77777777" w:rsidR="00664F77" w:rsidRPr="00897844" w:rsidRDefault="00664F77" w:rsidP="00FF18D0">
            <w:pPr>
              <w:ind w:left="108"/>
              <w:rPr>
                <w:rFonts w:ascii="Times New Roman" w:hAnsi="Times New Roman"/>
                <w:sz w:val="22"/>
                <w:szCs w:val="22"/>
              </w:rPr>
            </w:pPr>
          </w:p>
          <w:p w14:paraId="5908A57D" w14:textId="77777777" w:rsidR="00664F77" w:rsidRPr="00897844" w:rsidRDefault="00664F77" w:rsidP="00FF18D0">
            <w:pPr>
              <w:ind w:left="108"/>
              <w:rPr>
                <w:rFonts w:ascii="Times New Roman" w:hAnsi="Times New Roman"/>
                <w:sz w:val="22"/>
                <w:szCs w:val="22"/>
              </w:rPr>
            </w:pPr>
            <w:r w:rsidRPr="00897844">
              <w:rPr>
                <w:rFonts w:ascii="Times New Roman" w:hAnsi="Times New Roman"/>
                <w:sz w:val="22"/>
                <w:szCs w:val="22"/>
              </w:rPr>
              <w:t>TOTAL</w:t>
            </w:r>
          </w:p>
        </w:tc>
        <w:tc>
          <w:tcPr>
            <w:tcW w:w="1350" w:type="dxa"/>
            <w:tcBorders>
              <w:top w:val="single" w:sz="6" w:space="0" w:color="000000"/>
              <w:left w:val="single" w:sz="6" w:space="0" w:color="000000"/>
              <w:bottom w:val="single" w:sz="6" w:space="0" w:color="000000"/>
              <w:right w:val="single" w:sz="4" w:space="0" w:color="000000"/>
            </w:tcBorders>
            <w:vAlign w:val="center"/>
          </w:tcPr>
          <w:p w14:paraId="3BC187C0" w14:textId="77777777" w:rsidR="00664F77" w:rsidRPr="00897844" w:rsidRDefault="00664F77" w:rsidP="00FF18D0">
            <w:pPr>
              <w:ind w:left="63"/>
              <w:jc w:val="center"/>
              <w:rPr>
                <w:rFonts w:ascii="Times New Roman" w:hAnsi="Times New Roman"/>
                <w:sz w:val="22"/>
                <w:szCs w:val="22"/>
              </w:rPr>
            </w:pPr>
            <w:r w:rsidRPr="00897844">
              <w:rPr>
                <w:rFonts w:ascii="Times New Roman" w:hAnsi="Times New Roman"/>
                <w:sz w:val="22"/>
                <w:szCs w:val="22"/>
              </w:rPr>
              <w:t>100</w:t>
            </w:r>
          </w:p>
        </w:tc>
      </w:tr>
      <w:bookmarkEnd w:id="1"/>
    </w:tbl>
    <w:p w14:paraId="4E81720D" w14:textId="57012E3E" w:rsidR="002904AE" w:rsidRPr="00897844" w:rsidRDefault="002904AE" w:rsidP="00AF31A0">
      <w:pPr>
        <w:rPr>
          <w:rFonts w:ascii="Times New Roman" w:hAnsi="Times New Roman"/>
          <w:sz w:val="22"/>
          <w:szCs w:val="22"/>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897844" w14:paraId="60EA7F60" w14:textId="77777777" w:rsidTr="1C8CAAB2">
        <w:tc>
          <w:tcPr>
            <w:tcW w:w="10170" w:type="dxa"/>
            <w:gridSpan w:val="2"/>
            <w:shd w:val="clear" w:color="auto" w:fill="E0E0E0"/>
          </w:tcPr>
          <w:p w14:paraId="60EA7F5D" w14:textId="77777777" w:rsidR="00AF31A0" w:rsidRPr="00897844" w:rsidRDefault="00AF31A0" w:rsidP="00B010AA">
            <w:pPr>
              <w:rPr>
                <w:rFonts w:ascii="Times New Roman" w:hAnsi="Times New Roman"/>
                <w:b/>
                <w:bCs/>
                <w:sz w:val="22"/>
                <w:szCs w:val="22"/>
              </w:rPr>
            </w:pPr>
          </w:p>
          <w:p w14:paraId="60EA7F5E" w14:textId="77777777" w:rsidR="00AF31A0" w:rsidRPr="00897844" w:rsidRDefault="3C80B862" w:rsidP="3C80B862">
            <w:pPr>
              <w:rPr>
                <w:rFonts w:ascii="Times New Roman" w:hAnsi="Times New Roman"/>
                <w:b/>
                <w:bCs/>
                <w:sz w:val="22"/>
                <w:szCs w:val="22"/>
              </w:rPr>
            </w:pPr>
            <w:r w:rsidRPr="00897844">
              <w:rPr>
                <w:rFonts w:ascii="Times New Roman" w:eastAsiaTheme="minorEastAsia" w:hAnsi="Times New Roman"/>
                <w:b/>
                <w:bCs/>
                <w:sz w:val="22"/>
                <w:szCs w:val="22"/>
              </w:rPr>
              <w:t>VI. Recruitment Qualifications</w:t>
            </w:r>
          </w:p>
          <w:p w14:paraId="60EA7F5F" w14:textId="77777777" w:rsidR="00AF31A0" w:rsidRPr="00897844" w:rsidRDefault="00AF31A0" w:rsidP="00B010AA">
            <w:pPr>
              <w:rPr>
                <w:rFonts w:ascii="Times New Roman" w:hAnsi="Times New Roman"/>
                <w:b/>
                <w:bCs/>
                <w:sz w:val="22"/>
                <w:szCs w:val="22"/>
              </w:rPr>
            </w:pPr>
          </w:p>
        </w:tc>
      </w:tr>
      <w:tr w:rsidR="00AF31A0" w:rsidRPr="00897844" w14:paraId="60EA7F72" w14:textId="77777777" w:rsidTr="1C8CAAB2">
        <w:trPr>
          <w:trHeight w:val="230"/>
        </w:trPr>
        <w:tc>
          <w:tcPr>
            <w:tcW w:w="2610" w:type="dxa"/>
          </w:tcPr>
          <w:p w14:paraId="60EA7F62" w14:textId="77777777" w:rsidR="00AF31A0" w:rsidRPr="00897844" w:rsidRDefault="3C80B862" w:rsidP="3C80B862">
            <w:pPr>
              <w:rPr>
                <w:rFonts w:ascii="Times New Roman" w:hAnsi="Times New Roman"/>
                <w:b/>
                <w:bCs/>
                <w:sz w:val="22"/>
                <w:szCs w:val="22"/>
              </w:rPr>
            </w:pPr>
            <w:r w:rsidRPr="00897844">
              <w:rPr>
                <w:rFonts w:ascii="Times New Roman" w:eastAsiaTheme="minorEastAsia" w:hAnsi="Times New Roman"/>
                <w:b/>
                <w:bCs/>
                <w:sz w:val="22"/>
                <w:szCs w:val="22"/>
              </w:rPr>
              <w:t>Education and certification:</w:t>
            </w:r>
          </w:p>
        </w:tc>
        <w:tc>
          <w:tcPr>
            <w:tcW w:w="7560" w:type="dxa"/>
          </w:tcPr>
          <w:p w14:paraId="60EA7F71" w14:textId="0C1613E8" w:rsidR="002919C0" w:rsidRPr="00897844" w:rsidRDefault="00897844" w:rsidP="002A15E2">
            <w:pPr>
              <w:pStyle w:val="ListParagraph"/>
              <w:numPr>
                <w:ilvl w:val="0"/>
                <w:numId w:val="1"/>
              </w:numPr>
              <w:spacing w:after="237" w:line="259" w:lineRule="auto"/>
              <w:rPr>
                <w:rFonts w:ascii="Times New Roman" w:hAnsi="Times New Roman"/>
                <w:sz w:val="22"/>
                <w:szCs w:val="22"/>
              </w:rPr>
            </w:pPr>
            <w:r w:rsidRPr="001E47BB">
              <w:rPr>
                <w:rFonts w:ascii="Times New Roman" w:hAnsi="Times New Roman"/>
                <w:color w:val="000000" w:themeColor="text1"/>
                <w:sz w:val="22"/>
                <w:szCs w:val="22"/>
              </w:rPr>
              <w:t>M</w:t>
            </w:r>
            <w:r w:rsidR="003759E8" w:rsidRPr="001E47BB">
              <w:rPr>
                <w:rFonts w:ascii="Times New Roman" w:hAnsi="Times New Roman"/>
                <w:color w:val="000000" w:themeColor="text1"/>
                <w:sz w:val="22"/>
                <w:szCs w:val="22"/>
              </w:rPr>
              <w:t>aster’s degree in civil engineering or related discipline from a recognized university</w:t>
            </w:r>
          </w:p>
        </w:tc>
      </w:tr>
      <w:tr w:rsidR="00AF31A0" w:rsidRPr="00897844" w14:paraId="60EA7F7A" w14:textId="77777777" w:rsidTr="1C8CAAB2">
        <w:trPr>
          <w:trHeight w:val="230"/>
        </w:trPr>
        <w:tc>
          <w:tcPr>
            <w:tcW w:w="2610" w:type="dxa"/>
          </w:tcPr>
          <w:p w14:paraId="60EA7F74" w14:textId="77777777" w:rsidR="00AF31A0" w:rsidRPr="00897844" w:rsidRDefault="3C80B862" w:rsidP="3C80B862">
            <w:pPr>
              <w:rPr>
                <w:rFonts w:ascii="Times New Roman" w:hAnsi="Times New Roman"/>
                <w:b/>
                <w:bCs/>
                <w:sz w:val="22"/>
                <w:szCs w:val="22"/>
              </w:rPr>
            </w:pPr>
            <w:r w:rsidRPr="00897844">
              <w:rPr>
                <w:rFonts w:ascii="Times New Roman" w:eastAsiaTheme="minorEastAsia" w:hAnsi="Times New Roman"/>
                <w:b/>
                <w:bCs/>
                <w:sz w:val="22"/>
                <w:szCs w:val="22"/>
              </w:rPr>
              <w:t>Experience:</w:t>
            </w:r>
          </w:p>
        </w:tc>
        <w:tc>
          <w:tcPr>
            <w:tcW w:w="7560" w:type="dxa"/>
          </w:tcPr>
          <w:p w14:paraId="7C65597C" w14:textId="77777777" w:rsidR="002515FE" w:rsidRPr="00897844" w:rsidRDefault="002515FE" w:rsidP="002A15E2">
            <w:pPr>
              <w:pStyle w:val="ListParagraph"/>
              <w:numPr>
                <w:ilvl w:val="0"/>
                <w:numId w:val="1"/>
              </w:numPr>
              <w:spacing w:after="237" w:line="259" w:lineRule="auto"/>
              <w:rPr>
                <w:rFonts w:ascii="Times New Roman" w:hAnsi="Times New Roman"/>
                <w:sz w:val="22"/>
                <w:szCs w:val="22"/>
              </w:rPr>
            </w:pPr>
            <w:r w:rsidRPr="00897844">
              <w:rPr>
                <w:rFonts w:ascii="Times New Roman" w:hAnsi="Times New Roman"/>
                <w:sz w:val="22"/>
                <w:szCs w:val="22"/>
              </w:rPr>
              <w:t>A minimum of 5 to 7 years’ experience in Civil Engineering works, with at least 3 years involvement in the procurement of civil works contracts</w:t>
            </w:r>
          </w:p>
          <w:p w14:paraId="5726E00F" w14:textId="2DCE35EF" w:rsidR="002515FE" w:rsidRPr="001E47BB" w:rsidRDefault="002515FE" w:rsidP="002A15E2">
            <w:pPr>
              <w:pStyle w:val="ListParagraph"/>
              <w:numPr>
                <w:ilvl w:val="0"/>
                <w:numId w:val="1"/>
              </w:numPr>
              <w:spacing w:after="237" w:line="259" w:lineRule="auto"/>
              <w:rPr>
                <w:rFonts w:ascii="Times New Roman" w:hAnsi="Times New Roman"/>
                <w:color w:val="000000" w:themeColor="text1"/>
                <w:sz w:val="22"/>
                <w:szCs w:val="22"/>
              </w:rPr>
            </w:pPr>
            <w:r w:rsidRPr="00897844">
              <w:rPr>
                <w:rFonts w:ascii="Times New Roman" w:hAnsi="Times New Roman"/>
                <w:sz w:val="22"/>
                <w:szCs w:val="22"/>
              </w:rPr>
              <w:t xml:space="preserve">Familiarity, experience with </w:t>
            </w:r>
            <w:r w:rsidR="000324BA" w:rsidRPr="001E47BB">
              <w:rPr>
                <w:rFonts w:ascii="Times New Roman" w:hAnsi="Times New Roman"/>
                <w:color w:val="000000" w:themeColor="text1"/>
                <w:sz w:val="22"/>
                <w:szCs w:val="22"/>
                <w:shd w:val="clear" w:color="auto" w:fill="FFFFFF"/>
              </w:rPr>
              <w:t>International Federation of Consulting Engineers</w:t>
            </w:r>
            <w:r w:rsidR="000324BA" w:rsidRPr="001E47BB">
              <w:rPr>
                <w:rFonts w:ascii="Times New Roman" w:hAnsi="Times New Roman"/>
                <w:color w:val="000000" w:themeColor="text1"/>
                <w:sz w:val="22"/>
                <w:szCs w:val="22"/>
              </w:rPr>
              <w:t xml:space="preserve"> </w:t>
            </w:r>
            <w:r w:rsidRPr="001E47BB">
              <w:rPr>
                <w:rFonts w:ascii="Times New Roman" w:hAnsi="Times New Roman"/>
                <w:color w:val="000000" w:themeColor="text1"/>
                <w:sz w:val="22"/>
                <w:szCs w:val="22"/>
              </w:rPr>
              <w:t>FIDIC</w:t>
            </w:r>
            <w:r w:rsidR="000324BA" w:rsidRPr="001E47BB">
              <w:rPr>
                <w:rFonts w:ascii="Times New Roman" w:hAnsi="Times New Roman"/>
                <w:color w:val="000000" w:themeColor="text1"/>
                <w:sz w:val="22"/>
                <w:szCs w:val="22"/>
              </w:rPr>
              <w:t xml:space="preserve"> contract</w:t>
            </w:r>
          </w:p>
          <w:p w14:paraId="096E7C97" w14:textId="77777777" w:rsidR="002515FE" w:rsidRPr="00897844" w:rsidRDefault="002515FE" w:rsidP="002A15E2">
            <w:pPr>
              <w:pStyle w:val="ListParagraph"/>
              <w:numPr>
                <w:ilvl w:val="0"/>
                <w:numId w:val="1"/>
              </w:numPr>
              <w:spacing w:after="237" w:line="259" w:lineRule="auto"/>
              <w:rPr>
                <w:rFonts w:ascii="Times New Roman" w:hAnsi="Times New Roman"/>
                <w:sz w:val="22"/>
                <w:szCs w:val="22"/>
              </w:rPr>
            </w:pPr>
            <w:r w:rsidRPr="00897844">
              <w:rPr>
                <w:rFonts w:ascii="Times New Roman" w:hAnsi="Times New Roman"/>
                <w:sz w:val="22"/>
                <w:szCs w:val="22"/>
              </w:rPr>
              <w:t xml:space="preserve">Knowledge of procurement, tendering and contracting regulations, requirements of international organizations </w:t>
            </w:r>
          </w:p>
          <w:p w14:paraId="6EAE57DD" w14:textId="77777777" w:rsidR="002515FE" w:rsidRPr="00897844" w:rsidRDefault="002515FE" w:rsidP="002A15E2">
            <w:pPr>
              <w:pStyle w:val="ListParagraph"/>
              <w:numPr>
                <w:ilvl w:val="0"/>
                <w:numId w:val="1"/>
              </w:numPr>
              <w:spacing w:after="237" w:line="259" w:lineRule="auto"/>
              <w:rPr>
                <w:rFonts w:ascii="Times New Roman" w:hAnsi="Times New Roman"/>
                <w:sz w:val="22"/>
                <w:szCs w:val="22"/>
              </w:rPr>
            </w:pPr>
            <w:r w:rsidRPr="00897844">
              <w:rPr>
                <w:rFonts w:ascii="Times New Roman" w:hAnsi="Times New Roman"/>
                <w:sz w:val="22"/>
                <w:szCs w:val="22"/>
              </w:rPr>
              <w:t>Knowledge and apprehension of common recognized Civil Engineering Contract Conditions</w:t>
            </w:r>
          </w:p>
          <w:p w14:paraId="60EA7F79" w14:textId="433A7D62" w:rsidR="00AF31A0" w:rsidRPr="00897844" w:rsidRDefault="002515FE" w:rsidP="002A15E2">
            <w:pPr>
              <w:pStyle w:val="ListParagraph"/>
              <w:numPr>
                <w:ilvl w:val="0"/>
                <w:numId w:val="1"/>
              </w:numPr>
              <w:spacing w:after="237" w:line="259" w:lineRule="auto"/>
              <w:rPr>
                <w:rFonts w:ascii="Times New Roman" w:hAnsi="Times New Roman"/>
                <w:sz w:val="22"/>
                <w:szCs w:val="22"/>
              </w:rPr>
            </w:pPr>
            <w:r w:rsidRPr="00897844">
              <w:rPr>
                <w:rFonts w:ascii="Times New Roman" w:hAnsi="Times New Roman"/>
                <w:sz w:val="22"/>
                <w:szCs w:val="22"/>
              </w:rPr>
              <w:t>Advanced knowledge of computers, Microsoft packages, AutoCAD</w:t>
            </w:r>
          </w:p>
        </w:tc>
      </w:tr>
      <w:tr w:rsidR="00AF31A0" w:rsidRPr="00897844" w14:paraId="60EA7F84" w14:textId="77777777" w:rsidTr="00BE4D96">
        <w:trPr>
          <w:trHeight w:val="440"/>
        </w:trPr>
        <w:tc>
          <w:tcPr>
            <w:tcW w:w="2610" w:type="dxa"/>
          </w:tcPr>
          <w:p w14:paraId="60EA7F7C" w14:textId="77777777" w:rsidR="00AF31A0" w:rsidRPr="00897844" w:rsidRDefault="3C80B862" w:rsidP="3C80B862">
            <w:pPr>
              <w:rPr>
                <w:rFonts w:ascii="Times New Roman" w:hAnsi="Times New Roman"/>
                <w:b/>
                <w:bCs/>
                <w:sz w:val="22"/>
                <w:szCs w:val="22"/>
              </w:rPr>
            </w:pPr>
            <w:r w:rsidRPr="00897844">
              <w:rPr>
                <w:rFonts w:ascii="Times New Roman" w:eastAsiaTheme="minorEastAsia" w:hAnsi="Times New Roman"/>
                <w:b/>
                <w:bCs/>
                <w:sz w:val="22"/>
                <w:szCs w:val="22"/>
              </w:rPr>
              <w:t>Language Requirements:</w:t>
            </w:r>
          </w:p>
        </w:tc>
        <w:tc>
          <w:tcPr>
            <w:tcW w:w="7560" w:type="dxa"/>
          </w:tcPr>
          <w:p w14:paraId="60EA7F83" w14:textId="15866760" w:rsidR="00AF31A0" w:rsidRPr="00897844" w:rsidRDefault="3C80B862" w:rsidP="002A15E2">
            <w:pPr>
              <w:pStyle w:val="ListParagraph"/>
              <w:numPr>
                <w:ilvl w:val="0"/>
                <w:numId w:val="2"/>
              </w:numPr>
              <w:rPr>
                <w:rFonts w:ascii="Times New Roman" w:eastAsiaTheme="minorEastAsia" w:hAnsi="Times New Roman"/>
                <w:sz w:val="22"/>
                <w:szCs w:val="22"/>
              </w:rPr>
            </w:pPr>
            <w:r w:rsidRPr="00897844">
              <w:rPr>
                <w:rFonts w:ascii="Times New Roman" w:eastAsiaTheme="minorEastAsia" w:hAnsi="Times New Roman"/>
                <w:sz w:val="22"/>
                <w:szCs w:val="22"/>
              </w:rPr>
              <w:t xml:space="preserve">Fluency in </w:t>
            </w:r>
            <w:r w:rsidR="002515FE" w:rsidRPr="00897844">
              <w:rPr>
                <w:rFonts w:ascii="Times New Roman" w:eastAsiaTheme="minorEastAsia" w:hAnsi="Times New Roman"/>
                <w:sz w:val="22"/>
                <w:szCs w:val="22"/>
              </w:rPr>
              <w:t>written and oral</w:t>
            </w:r>
            <w:r w:rsidR="00BE4D96" w:rsidRPr="00897844">
              <w:rPr>
                <w:rFonts w:ascii="Times New Roman" w:eastAsiaTheme="minorEastAsia" w:hAnsi="Times New Roman"/>
                <w:sz w:val="22"/>
                <w:szCs w:val="22"/>
              </w:rPr>
              <w:t xml:space="preserve"> </w:t>
            </w:r>
            <w:r w:rsidRPr="00897844">
              <w:rPr>
                <w:rFonts w:ascii="Times New Roman" w:eastAsiaTheme="minorEastAsia" w:hAnsi="Times New Roman"/>
                <w:sz w:val="22"/>
                <w:szCs w:val="22"/>
              </w:rPr>
              <w:t>English is required</w:t>
            </w:r>
            <w:r w:rsidR="00AC6AD2" w:rsidRPr="00897844">
              <w:rPr>
                <w:rFonts w:ascii="Times New Roman" w:eastAsiaTheme="minorEastAsia" w:hAnsi="Times New Roman"/>
                <w:sz w:val="22"/>
                <w:szCs w:val="22"/>
              </w:rPr>
              <w:t>;</w:t>
            </w:r>
          </w:p>
        </w:tc>
      </w:tr>
    </w:tbl>
    <w:p w14:paraId="1D7E9AC8" w14:textId="77777777" w:rsidR="002B08C1" w:rsidRPr="00897844" w:rsidRDefault="002B08C1">
      <w:pPr>
        <w:rPr>
          <w:rFonts w:ascii="Times New Roman" w:hAnsi="Times New Roman"/>
          <w:sz w:val="22"/>
          <w:szCs w:val="22"/>
        </w:rPr>
      </w:pPr>
    </w:p>
    <w:p w14:paraId="56888BD5" w14:textId="76A30C60" w:rsidR="002B08C1" w:rsidRPr="001E47BB" w:rsidRDefault="002B08C1" w:rsidP="002B08C1">
      <w:pPr>
        <w:pStyle w:val="LightList-Accent51"/>
        <w:numPr>
          <w:ilvl w:val="0"/>
          <w:numId w:val="10"/>
        </w:numPr>
        <w:spacing w:before="120" w:line="276" w:lineRule="auto"/>
        <w:jc w:val="both"/>
        <w:rPr>
          <w:b/>
          <w:color w:val="000000" w:themeColor="text1"/>
          <w:sz w:val="22"/>
          <w:szCs w:val="22"/>
          <w:lang w:val="en-GB" w:eastAsia="ru-RU"/>
        </w:rPr>
      </w:pPr>
      <w:r w:rsidRPr="001E47BB">
        <w:rPr>
          <w:b/>
          <w:color w:val="000000" w:themeColor="text1"/>
          <w:sz w:val="22"/>
          <w:szCs w:val="22"/>
          <w:lang w:val="en-GB" w:eastAsia="ru-RU"/>
        </w:rPr>
        <w:t>Submission of application</w:t>
      </w:r>
    </w:p>
    <w:p w14:paraId="18915E66" w14:textId="533FD215" w:rsidR="000324BA" w:rsidRPr="001E47BB" w:rsidRDefault="002B08C1" w:rsidP="002B08C1">
      <w:pPr>
        <w:autoSpaceDE w:val="0"/>
        <w:autoSpaceDN w:val="0"/>
        <w:adjustRightInd w:val="0"/>
        <w:spacing w:before="120" w:line="276" w:lineRule="auto"/>
        <w:jc w:val="both"/>
        <w:rPr>
          <w:rFonts w:ascii="Times New Roman" w:hAnsi="Times New Roman"/>
          <w:b/>
          <w:color w:val="000000" w:themeColor="text1"/>
          <w:sz w:val="22"/>
          <w:szCs w:val="22"/>
        </w:rPr>
      </w:pPr>
      <w:r w:rsidRPr="001E47BB">
        <w:rPr>
          <w:rFonts w:ascii="Times New Roman" w:hAnsi="Times New Roman"/>
          <w:color w:val="000000" w:themeColor="text1"/>
          <w:sz w:val="22"/>
          <w:szCs w:val="22"/>
        </w:rPr>
        <w:t>Interested candidates are requested to submit electronic application to liberia.procurement@unwomen.org   no later than</w:t>
      </w:r>
      <w:r w:rsidR="000324BA" w:rsidRPr="001E47BB">
        <w:rPr>
          <w:rFonts w:ascii="Times New Roman" w:hAnsi="Times New Roman"/>
          <w:b/>
          <w:color w:val="000000" w:themeColor="text1"/>
          <w:sz w:val="22"/>
          <w:szCs w:val="22"/>
        </w:rPr>
        <w:t xml:space="preserve"> </w:t>
      </w:r>
      <w:r w:rsidR="00CE0CCA">
        <w:rPr>
          <w:rFonts w:ascii="Times New Roman" w:hAnsi="Times New Roman"/>
          <w:b/>
          <w:color w:val="000000" w:themeColor="text1"/>
          <w:sz w:val="22"/>
          <w:szCs w:val="22"/>
        </w:rPr>
        <w:t>17</w:t>
      </w:r>
      <w:r w:rsidR="00737F32" w:rsidRPr="00DA1986">
        <w:rPr>
          <w:rFonts w:ascii="Times New Roman" w:hAnsi="Times New Roman"/>
          <w:b/>
          <w:color w:val="000000" w:themeColor="text1"/>
          <w:sz w:val="22"/>
          <w:szCs w:val="22"/>
          <w:vertAlign w:val="superscript"/>
        </w:rPr>
        <w:t>th</w:t>
      </w:r>
      <w:r w:rsidR="00737F32">
        <w:rPr>
          <w:rFonts w:ascii="Times New Roman" w:hAnsi="Times New Roman"/>
          <w:b/>
          <w:color w:val="000000" w:themeColor="text1"/>
          <w:sz w:val="22"/>
          <w:szCs w:val="22"/>
        </w:rPr>
        <w:t xml:space="preserve"> October</w:t>
      </w:r>
      <w:r w:rsidR="000324BA" w:rsidRPr="001E47BB">
        <w:rPr>
          <w:rFonts w:ascii="Times New Roman" w:hAnsi="Times New Roman"/>
          <w:b/>
          <w:color w:val="000000" w:themeColor="text1"/>
          <w:sz w:val="22"/>
          <w:szCs w:val="22"/>
        </w:rPr>
        <w:t xml:space="preserve"> 2019</w:t>
      </w:r>
    </w:p>
    <w:p w14:paraId="14904856" w14:textId="77777777" w:rsidR="002B08C1" w:rsidRPr="001E47BB" w:rsidRDefault="002B08C1" w:rsidP="002B08C1">
      <w:pPr>
        <w:autoSpaceDE w:val="0"/>
        <w:autoSpaceDN w:val="0"/>
        <w:adjustRightInd w:val="0"/>
        <w:spacing w:before="120" w:line="276" w:lineRule="auto"/>
        <w:jc w:val="both"/>
        <w:rPr>
          <w:rFonts w:ascii="Times New Roman" w:hAnsi="Times New Roman"/>
          <w:b/>
          <w:color w:val="000000" w:themeColor="text1"/>
          <w:sz w:val="22"/>
          <w:szCs w:val="22"/>
        </w:rPr>
      </w:pPr>
      <w:bookmarkStart w:id="2" w:name="_GoBack"/>
      <w:bookmarkEnd w:id="2"/>
    </w:p>
    <w:p w14:paraId="7E33D56B" w14:textId="77777777" w:rsidR="002B08C1" w:rsidRPr="001E47BB" w:rsidRDefault="002B08C1" w:rsidP="002B08C1">
      <w:pPr>
        <w:tabs>
          <w:tab w:val="left" w:pos="2682"/>
        </w:tabs>
        <w:spacing w:line="276" w:lineRule="auto"/>
        <w:jc w:val="both"/>
        <w:rPr>
          <w:rFonts w:ascii="Times New Roman" w:eastAsia="Calibri" w:hAnsi="Times New Roman"/>
          <w:b/>
          <w:color w:val="000000" w:themeColor="text1"/>
          <w:sz w:val="22"/>
          <w:szCs w:val="22"/>
          <w:lang w:val="en-GB" w:eastAsia="ru-RU"/>
        </w:rPr>
      </w:pPr>
      <w:r w:rsidRPr="001E47BB">
        <w:rPr>
          <w:rFonts w:ascii="Times New Roman" w:eastAsia="Calibri" w:hAnsi="Times New Roman"/>
          <w:b/>
          <w:color w:val="000000" w:themeColor="text1"/>
          <w:sz w:val="22"/>
          <w:szCs w:val="22"/>
          <w:lang w:val="en-GB" w:eastAsia="ru-RU"/>
        </w:rPr>
        <w:lastRenderedPageBreak/>
        <w:t>Submission of package</w:t>
      </w:r>
      <w:r w:rsidRPr="001E47BB">
        <w:rPr>
          <w:rFonts w:ascii="Times New Roman" w:eastAsia="Calibri" w:hAnsi="Times New Roman"/>
          <w:b/>
          <w:color w:val="000000" w:themeColor="text1"/>
          <w:sz w:val="22"/>
          <w:szCs w:val="22"/>
          <w:lang w:val="en-GB" w:eastAsia="ru-RU"/>
        </w:rPr>
        <w:tab/>
      </w:r>
    </w:p>
    <w:p w14:paraId="258F6355" w14:textId="1CEEEE38" w:rsidR="002B08C1" w:rsidRPr="001E47BB" w:rsidRDefault="002B08C1" w:rsidP="002B08C1">
      <w:pPr>
        <w:numPr>
          <w:ilvl w:val="0"/>
          <w:numId w:val="11"/>
        </w:numPr>
        <w:autoSpaceDE w:val="0"/>
        <w:autoSpaceDN w:val="0"/>
        <w:adjustRightInd w:val="0"/>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 xml:space="preserve">Cover letter; </w:t>
      </w:r>
    </w:p>
    <w:p w14:paraId="1535A32D" w14:textId="568F1F18" w:rsidR="00897844" w:rsidRPr="001E47BB" w:rsidRDefault="001E47BB" w:rsidP="002B08C1">
      <w:pPr>
        <w:numPr>
          <w:ilvl w:val="0"/>
          <w:numId w:val="11"/>
        </w:numPr>
        <w:autoSpaceDE w:val="0"/>
        <w:autoSpaceDN w:val="0"/>
        <w:adjustRightInd w:val="0"/>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At least</w:t>
      </w:r>
      <w:r w:rsidR="00897844" w:rsidRPr="001E47BB">
        <w:rPr>
          <w:rFonts w:ascii="Times New Roman" w:hAnsi="Times New Roman"/>
          <w:color w:val="000000" w:themeColor="text1"/>
          <w:sz w:val="22"/>
          <w:szCs w:val="22"/>
          <w:lang w:val="en-GB"/>
        </w:rPr>
        <w:t xml:space="preserve"> 2 Samples of previous work</w:t>
      </w:r>
    </w:p>
    <w:p w14:paraId="08E2784B" w14:textId="77777777" w:rsidR="002B08C1" w:rsidRPr="001E47BB" w:rsidRDefault="002B08C1" w:rsidP="002B08C1">
      <w:pPr>
        <w:numPr>
          <w:ilvl w:val="0"/>
          <w:numId w:val="11"/>
        </w:numPr>
        <w:autoSpaceDE w:val="0"/>
        <w:autoSpaceDN w:val="0"/>
        <w:adjustRightInd w:val="0"/>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CV, including contact information for 3 references;</w:t>
      </w:r>
    </w:p>
    <w:p w14:paraId="33F45D9D" w14:textId="1FE12FAE" w:rsidR="002B08C1" w:rsidRPr="001E47BB" w:rsidRDefault="002B08C1" w:rsidP="00D32D6F">
      <w:pPr>
        <w:numPr>
          <w:ilvl w:val="0"/>
          <w:numId w:val="11"/>
        </w:numPr>
        <w:spacing w:line="276" w:lineRule="auto"/>
        <w:jc w:val="both"/>
        <w:rPr>
          <w:rFonts w:ascii="Times New Roman" w:hAnsi="Times New Roman"/>
          <w:color w:val="000000" w:themeColor="text1"/>
          <w:sz w:val="22"/>
          <w:szCs w:val="22"/>
          <w:lang w:val="en-GB" w:eastAsia="es-ES"/>
        </w:rPr>
      </w:pPr>
      <w:r w:rsidRPr="001E47BB">
        <w:rPr>
          <w:rFonts w:ascii="Times New Roman" w:hAnsi="Times New Roman"/>
          <w:color w:val="000000" w:themeColor="text1"/>
          <w:sz w:val="22"/>
          <w:szCs w:val="22"/>
        </w:rPr>
        <w:t>Financial proposal.</w:t>
      </w:r>
      <w:r w:rsidRPr="001E47BB">
        <w:rPr>
          <w:rFonts w:ascii="Times New Roman" w:hAnsi="Times New Roman"/>
          <w:color w:val="000000" w:themeColor="text1"/>
          <w:sz w:val="22"/>
          <w:szCs w:val="22"/>
          <w:lang w:eastAsia="es-ES"/>
        </w:rPr>
        <w:t xml:space="preserve"> The financial proposal shall </w:t>
      </w:r>
      <w:r w:rsidR="00897844" w:rsidRPr="001E47BB">
        <w:rPr>
          <w:rFonts w:ascii="Times New Roman" w:hAnsi="Times New Roman"/>
          <w:color w:val="000000" w:themeColor="text1"/>
          <w:sz w:val="22"/>
          <w:szCs w:val="22"/>
          <w:lang w:eastAsia="es-ES"/>
        </w:rPr>
        <w:t xml:space="preserve">specify </w:t>
      </w:r>
      <w:r w:rsidR="00897844" w:rsidRPr="001E47BB">
        <w:rPr>
          <w:rFonts w:ascii="Times New Roman" w:hAnsi="Times New Roman"/>
          <w:color w:val="000000" w:themeColor="text1"/>
          <w:sz w:val="22"/>
          <w:szCs w:val="22"/>
        </w:rPr>
        <w:t>the Consultant’s daily rate.</w:t>
      </w:r>
    </w:p>
    <w:p w14:paraId="40B82647" w14:textId="77777777" w:rsidR="002B08C1" w:rsidRPr="001E47BB" w:rsidRDefault="002B08C1" w:rsidP="002B08C1">
      <w:pPr>
        <w:spacing w:line="276" w:lineRule="auto"/>
        <w:jc w:val="both"/>
        <w:rPr>
          <w:rFonts w:ascii="Times New Roman" w:hAnsi="Times New Roman"/>
          <w:color w:val="000000" w:themeColor="text1"/>
          <w:sz w:val="22"/>
          <w:szCs w:val="22"/>
          <w:lang w:val="en-GB" w:eastAsia="es-ES"/>
        </w:rPr>
      </w:pPr>
      <w:r w:rsidRPr="001E47BB">
        <w:rPr>
          <w:rFonts w:ascii="Times New Roman" w:hAnsi="Times New Roman"/>
          <w:color w:val="000000" w:themeColor="text1"/>
          <w:sz w:val="22"/>
          <w:szCs w:val="22"/>
          <w:lang w:val="en-GB" w:eastAsia="es-ES"/>
        </w:rPr>
        <w:t xml:space="preserve">All applications must include (as an attachment) the CV and the financial proposal. Applications without financial proposal will be treated as incomplete and will not be considered for further </w:t>
      </w:r>
      <w:r w:rsidRPr="001E47BB">
        <w:rPr>
          <w:rFonts w:ascii="Times New Roman" w:hAnsi="Times New Roman"/>
          <w:color w:val="000000" w:themeColor="text1"/>
          <w:sz w:val="22"/>
          <w:szCs w:val="22"/>
          <w:lang w:val="en-GB"/>
        </w:rPr>
        <w:t>processing</w:t>
      </w:r>
      <w:r w:rsidRPr="001E47BB">
        <w:rPr>
          <w:rFonts w:ascii="Times New Roman" w:hAnsi="Times New Roman"/>
          <w:color w:val="000000" w:themeColor="text1"/>
          <w:sz w:val="22"/>
          <w:szCs w:val="22"/>
          <w:lang w:val="en-GB" w:eastAsia="es-ES"/>
        </w:rPr>
        <w:t xml:space="preserve">. </w:t>
      </w:r>
    </w:p>
    <w:p w14:paraId="73A14E40" w14:textId="77777777" w:rsidR="002B08C1" w:rsidRPr="001E47BB" w:rsidRDefault="002B08C1" w:rsidP="002B08C1">
      <w:pPr>
        <w:spacing w:before="120" w:line="276" w:lineRule="auto"/>
        <w:jc w:val="both"/>
        <w:rPr>
          <w:rStyle w:val="Strong"/>
          <w:rFonts w:ascii="Times New Roman" w:hAnsi="Times New Roman"/>
          <w:color w:val="000000" w:themeColor="text1"/>
          <w:sz w:val="22"/>
          <w:szCs w:val="22"/>
        </w:rPr>
      </w:pPr>
      <w:r w:rsidRPr="001E47BB">
        <w:rPr>
          <w:rStyle w:val="Strong"/>
          <w:rFonts w:ascii="Times New Roman" w:hAnsi="Times New Roman"/>
          <w:color w:val="000000" w:themeColor="text1"/>
          <w:sz w:val="22"/>
          <w:szCs w:val="22"/>
          <w:lang w:val="en-GB"/>
        </w:rPr>
        <w:t xml:space="preserve">Please note that </w:t>
      </w:r>
      <w:r w:rsidRPr="001E47BB">
        <w:rPr>
          <w:rFonts w:ascii="Times New Roman" w:hAnsi="Times New Roman"/>
          <w:color w:val="000000" w:themeColor="text1"/>
          <w:sz w:val="22"/>
          <w:szCs w:val="22"/>
          <w:lang w:val="en-GB"/>
        </w:rPr>
        <w:t>only short-listed candidates will be invited to the interview</w:t>
      </w:r>
      <w:r w:rsidRPr="001E47BB">
        <w:rPr>
          <w:rStyle w:val="Strong"/>
          <w:rFonts w:ascii="Times New Roman" w:hAnsi="Times New Roman"/>
          <w:color w:val="000000" w:themeColor="text1"/>
          <w:sz w:val="22"/>
          <w:szCs w:val="22"/>
          <w:lang w:val="en-GB"/>
        </w:rPr>
        <w:t>.</w:t>
      </w:r>
    </w:p>
    <w:p w14:paraId="0E43F300" w14:textId="77777777" w:rsidR="002B08C1" w:rsidRPr="001E47BB" w:rsidRDefault="002B08C1" w:rsidP="002B08C1">
      <w:pPr>
        <w:spacing w:before="120" w:line="276" w:lineRule="auto"/>
        <w:jc w:val="both"/>
        <w:rPr>
          <w:rStyle w:val="Strong"/>
          <w:rFonts w:ascii="Times New Roman" w:hAnsi="Times New Roman"/>
          <w:b w:val="0"/>
          <w:color w:val="000000" w:themeColor="text1"/>
          <w:sz w:val="22"/>
          <w:szCs w:val="22"/>
          <w:lang w:val="en-GB"/>
        </w:rPr>
      </w:pPr>
      <w:r w:rsidRPr="001E47BB">
        <w:rPr>
          <w:rStyle w:val="Strong"/>
          <w:rFonts w:ascii="Times New Roman" w:hAnsi="Times New Roman"/>
          <w:color w:val="000000" w:themeColor="text1"/>
          <w:sz w:val="22"/>
          <w:szCs w:val="22"/>
          <w:lang w:val="en-GB"/>
        </w:rPr>
        <w:t>Selected candidates will need to submit prior to commencement of work:</w:t>
      </w:r>
    </w:p>
    <w:p w14:paraId="5FCE0351" w14:textId="77777777" w:rsidR="002B08C1" w:rsidRPr="001E47BB" w:rsidRDefault="002B08C1" w:rsidP="002B08C1">
      <w:pPr>
        <w:numPr>
          <w:ilvl w:val="0"/>
          <w:numId w:val="12"/>
        </w:numPr>
        <w:autoSpaceDE w:val="0"/>
        <w:autoSpaceDN w:val="0"/>
        <w:adjustRightInd w:val="0"/>
        <w:spacing w:line="276" w:lineRule="auto"/>
        <w:jc w:val="both"/>
        <w:rPr>
          <w:rFonts w:ascii="Times New Roman" w:hAnsi="Times New Roman"/>
          <w:color w:val="000000" w:themeColor="text1"/>
          <w:sz w:val="22"/>
          <w:szCs w:val="22"/>
        </w:rPr>
      </w:pPr>
      <w:r w:rsidRPr="001E47BB">
        <w:rPr>
          <w:rFonts w:ascii="Times New Roman" w:hAnsi="Times New Roman"/>
          <w:color w:val="000000" w:themeColor="text1"/>
          <w:sz w:val="22"/>
          <w:szCs w:val="22"/>
          <w:lang w:val="en-GB"/>
        </w:rPr>
        <w:t>A copy of the latest academic certificate</w:t>
      </w:r>
    </w:p>
    <w:p w14:paraId="7D621CBA" w14:textId="77777777" w:rsidR="002B08C1" w:rsidRPr="001E47BB" w:rsidRDefault="002B08C1" w:rsidP="002B08C1">
      <w:pPr>
        <w:numPr>
          <w:ilvl w:val="0"/>
          <w:numId w:val="12"/>
        </w:numPr>
        <w:autoSpaceDE w:val="0"/>
        <w:autoSpaceDN w:val="0"/>
        <w:adjustRightInd w:val="0"/>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 xml:space="preserve">UN Women P-11 form, available via  </w:t>
      </w:r>
      <w:hyperlink r:id="rId10" w:history="1">
        <w:r w:rsidRPr="001E47BB">
          <w:rPr>
            <w:rStyle w:val="Hyperlink"/>
            <w:rFonts w:ascii="Times New Roman" w:hAnsi="Times New Roman"/>
            <w:color w:val="000000" w:themeColor="text1"/>
            <w:sz w:val="22"/>
            <w:szCs w:val="22"/>
            <w:lang w:val="en-GB"/>
          </w:rPr>
          <w:t>http://www.unwomen.org/en/about-us/employment</w:t>
        </w:r>
      </w:hyperlink>
    </w:p>
    <w:p w14:paraId="37F517C3" w14:textId="77777777" w:rsidR="002B08C1" w:rsidRPr="001E47BB" w:rsidRDefault="002B08C1" w:rsidP="002B08C1">
      <w:pPr>
        <w:numPr>
          <w:ilvl w:val="0"/>
          <w:numId w:val="12"/>
        </w:numPr>
        <w:autoSpaceDE w:val="0"/>
        <w:autoSpaceDN w:val="0"/>
        <w:adjustRightInd w:val="0"/>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A statement from a medical doctor of ‘good health and fit for travel’</w:t>
      </w:r>
    </w:p>
    <w:p w14:paraId="509D67FC" w14:textId="1D95F033" w:rsidR="002B08C1" w:rsidRPr="001E47BB" w:rsidRDefault="002B08C1" w:rsidP="002B08C1">
      <w:pPr>
        <w:numPr>
          <w:ilvl w:val="0"/>
          <w:numId w:val="12"/>
        </w:numPr>
        <w:autoSpaceDE w:val="0"/>
        <w:autoSpaceDN w:val="0"/>
        <w:adjustRightInd w:val="0"/>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Before any travel outside of Monrovia, the consultant will need to provide proof (certificate) of “</w:t>
      </w:r>
      <w:r w:rsidR="0084502D" w:rsidRPr="001E47BB">
        <w:rPr>
          <w:rFonts w:ascii="Times New Roman" w:hAnsi="Times New Roman"/>
          <w:color w:val="000000" w:themeColor="text1"/>
          <w:sz w:val="22"/>
          <w:szCs w:val="22"/>
          <w:lang w:val="en-GB"/>
        </w:rPr>
        <w:t>BSAFE</w:t>
      </w:r>
      <w:r w:rsidRPr="001E47BB">
        <w:rPr>
          <w:rFonts w:ascii="Times New Roman" w:hAnsi="Times New Roman"/>
          <w:color w:val="000000" w:themeColor="text1"/>
          <w:sz w:val="22"/>
          <w:szCs w:val="22"/>
          <w:lang w:val="en-GB"/>
        </w:rPr>
        <w:t>” (which can be accessed here: undss.trip.org)</w:t>
      </w:r>
    </w:p>
    <w:p w14:paraId="41AB07B6" w14:textId="77777777" w:rsidR="002B08C1" w:rsidRPr="001E47BB" w:rsidRDefault="002B08C1" w:rsidP="002B08C1">
      <w:pPr>
        <w:numPr>
          <w:ilvl w:val="0"/>
          <w:numId w:val="10"/>
        </w:numPr>
        <w:spacing w:before="120" w:line="276" w:lineRule="auto"/>
        <w:jc w:val="both"/>
        <w:rPr>
          <w:rFonts w:ascii="Times New Roman" w:hAnsi="Times New Roman"/>
          <w:b/>
          <w:color w:val="000000" w:themeColor="text1"/>
          <w:sz w:val="22"/>
          <w:szCs w:val="22"/>
          <w:lang w:val="en-GB" w:eastAsia="ru-RU"/>
        </w:rPr>
      </w:pPr>
      <w:r w:rsidRPr="001E47BB">
        <w:rPr>
          <w:rFonts w:ascii="Times New Roman" w:hAnsi="Times New Roman"/>
          <w:b/>
          <w:color w:val="000000" w:themeColor="text1"/>
          <w:sz w:val="22"/>
          <w:szCs w:val="22"/>
          <w:lang w:val="en-GB" w:eastAsia="ru-RU"/>
        </w:rPr>
        <w:t>Evaluation</w:t>
      </w:r>
    </w:p>
    <w:p w14:paraId="5953B0CD" w14:textId="77777777" w:rsidR="002B08C1" w:rsidRPr="001E47BB" w:rsidRDefault="002B08C1" w:rsidP="002B08C1">
      <w:pPr>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 xml:space="preserve">Applications will be evaluated based on the Cumulative analysis. </w:t>
      </w:r>
    </w:p>
    <w:p w14:paraId="7AB28096" w14:textId="77777777" w:rsidR="002B08C1" w:rsidRPr="001E47BB" w:rsidRDefault="002B08C1" w:rsidP="002B08C1">
      <w:pPr>
        <w:pStyle w:val="LightList-Accent51"/>
        <w:widowControl w:val="0"/>
        <w:numPr>
          <w:ilvl w:val="0"/>
          <w:numId w:val="13"/>
        </w:numPr>
        <w:overflowPunct w:val="0"/>
        <w:adjustRightInd w:val="0"/>
        <w:spacing w:line="276" w:lineRule="auto"/>
        <w:jc w:val="both"/>
        <w:rPr>
          <w:color w:val="000000" w:themeColor="text1"/>
          <w:sz w:val="22"/>
          <w:szCs w:val="22"/>
          <w:lang w:val="en-GB"/>
        </w:rPr>
      </w:pPr>
      <w:r w:rsidRPr="001E47BB">
        <w:rPr>
          <w:color w:val="000000" w:themeColor="text1"/>
          <w:sz w:val="22"/>
          <w:szCs w:val="22"/>
          <w:lang w:val="en-GB"/>
        </w:rPr>
        <w:t xml:space="preserve">Technical Qualification (100 points) weight; [70%] </w:t>
      </w:r>
    </w:p>
    <w:p w14:paraId="2CFBEBB6" w14:textId="77777777" w:rsidR="002B08C1" w:rsidRPr="001E47BB" w:rsidRDefault="002B08C1" w:rsidP="002B08C1">
      <w:pPr>
        <w:pStyle w:val="LightList-Accent51"/>
        <w:widowControl w:val="0"/>
        <w:numPr>
          <w:ilvl w:val="0"/>
          <w:numId w:val="13"/>
        </w:numPr>
        <w:overflowPunct w:val="0"/>
        <w:adjustRightInd w:val="0"/>
        <w:spacing w:line="276" w:lineRule="auto"/>
        <w:jc w:val="both"/>
        <w:rPr>
          <w:color w:val="000000" w:themeColor="text1"/>
          <w:sz w:val="22"/>
          <w:szCs w:val="22"/>
          <w:lang w:val="en-GB"/>
        </w:rPr>
      </w:pPr>
      <w:r w:rsidRPr="001E47BB">
        <w:rPr>
          <w:color w:val="000000" w:themeColor="text1"/>
          <w:sz w:val="22"/>
          <w:szCs w:val="22"/>
          <w:lang w:val="en-GB"/>
        </w:rPr>
        <w:t>Financial Proposal (100 points) weight; [30%]</w:t>
      </w:r>
    </w:p>
    <w:p w14:paraId="578E6A46" w14:textId="77777777" w:rsidR="002B08C1" w:rsidRPr="001E47BB" w:rsidRDefault="002B08C1" w:rsidP="002B08C1">
      <w:pPr>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br/>
        <w:t>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qualification evaluation will be evaluated.</w:t>
      </w:r>
    </w:p>
    <w:p w14:paraId="0D8FF260" w14:textId="77777777" w:rsidR="002B08C1" w:rsidRPr="001E47BB" w:rsidRDefault="002B08C1" w:rsidP="002B08C1">
      <w:pPr>
        <w:spacing w:line="276" w:lineRule="auto"/>
        <w:jc w:val="both"/>
        <w:rPr>
          <w:rFonts w:ascii="Times New Roman" w:eastAsia="Calibri" w:hAnsi="Times New Roman"/>
          <w:color w:val="000000" w:themeColor="text1"/>
          <w:sz w:val="22"/>
          <w:szCs w:val="22"/>
          <w:lang w:val="en-GB" w:eastAsia="ru-RU"/>
        </w:rPr>
      </w:pPr>
    </w:p>
    <w:p w14:paraId="6651F269" w14:textId="77777777" w:rsidR="002B08C1" w:rsidRPr="001E47BB" w:rsidRDefault="002B08C1" w:rsidP="002B08C1">
      <w:pPr>
        <w:pStyle w:val="Footer"/>
        <w:spacing w:after="120" w:line="276" w:lineRule="auto"/>
        <w:jc w:val="both"/>
        <w:rPr>
          <w:rFonts w:ascii="Times New Roman" w:eastAsia="Calibri" w:hAnsi="Times New Roman"/>
          <w:b/>
          <w:color w:val="000000" w:themeColor="text1"/>
          <w:sz w:val="22"/>
          <w:szCs w:val="22"/>
          <w:lang w:val="en-GB" w:eastAsia="ru-RU"/>
        </w:rPr>
      </w:pPr>
      <w:r w:rsidRPr="001E47BB">
        <w:rPr>
          <w:rFonts w:ascii="Times New Roman" w:eastAsia="Calibri" w:hAnsi="Times New Roman"/>
          <w:b/>
          <w:color w:val="000000" w:themeColor="text1"/>
          <w:sz w:val="22"/>
          <w:szCs w:val="22"/>
          <w:lang w:val="en-GB" w:eastAsia="ru-RU"/>
        </w:rPr>
        <w:t>Technical qualification evaluation criteria:</w:t>
      </w:r>
    </w:p>
    <w:p w14:paraId="70CDA66B" w14:textId="77777777" w:rsidR="002B08C1" w:rsidRPr="001E47BB" w:rsidRDefault="002B08C1" w:rsidP="002B08C1">
      <w:pPr>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The total number of points allocated for the technical qualification component is 100. The technical qualification of the individual is evaluated based on following technical qualification evaluation criteria:</w:t>
      </w:r>
    </w:p>
    <w:p w14:paraId="1C7655E1" w14:textId="77777777" w:rsidR="002B08C1" w:rsidRPr="001E47BB" w:rsidRDefault="002B08C1" w:rsidP="002B08C1">
      <w:pPr>
        <w:spacing w:line="276" w:lineRule="auto"/>
        <w:jc w:val="both"/>
        <w:rPr>
          <w:rFonts w:ascii="Times New Roman" w:hAnsi="Times New Roman"/>
          <w:color w:val="000000" w:themeColor="text1"/>
          <w:sz w:val="22"/>
          <w:szCs w:val="22"/>
          <w:lang w:val="en-GB"/>
        </w:rPr>
      </w:pPr>
    </w:p>
    <w:tbl>
      <w:tblPr>
        <w:tblW w:w="56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322"/>
      </w:tblGrid>
      <w:tr w:rsidR="001E47BB" w:rsidRPr="001E47BB" w14:paraId="3AAE2D9F" w14:textId="77777777" w:rsidTr="00E31FE8">
        <w:tc>
          <w:tcPr>
            <w:tcW w:w="3348" w:type="dxa"/>
            <w:tcBorders>
              <w:top w:val="single" w:sz="4" w:space="0" w:color="000000"/>
              <w:left w:val="single" w:sz="4" w:space="0" w:color="000000"/>
              <w:bottom w:val="single" w:sz="4" w:space="0" w:color="000000"/>
              <w:right w:val="single" w:sz="4" w:space="0" w:color="000000"/>
            </w:tcBorders>
            <w:hideMark/>
          </w:tcPr>
          <w:p w14:paraId="02C947B9" w14:textId="77777777" w:rsidR="002B08C1" w:rsidRPr="001E47BB" w:rsidRDefault="002B08C1" w:rsidP="00E31FE8">
            <w:pPr>
              <w:spacing w:line="276" w:lineRule="auto"/>
              <w:ind w:left="180"/>
              <w:jc w:val="both"/>
              <w:rPr>
                <w:rFonts w:ascii="Times New Roman" w:hAnsi="Times New Roman"/>
                <w:b/>
                <w:color w:val="000000" w:themeColor="text1"/>
                <w:sz w:val="22"/>
                <w:szCs w:val="22"/>
                <w:lang w:val="en-GB"/>
              </w:rPr>
            </w:pPr>
            <w:r w:rsidRPr="001E47BB">
              <w:rPr>
                <w:rFonts w:ascii="Times New Roman" w:hAnsi="Times New Roman"/>
                <w:b/>
                <w:color w:val="000000" w:themeColor="text1"/>
                <w:sz w:val="22"/>
                <w:szCs w:val="22"/>
                <w:lang w:val="en-GB"/>
              </w:rPr>
              <w:t>Technical Evaluation Criteria</w:t>
            </w:r>
          </w:p>
        </w:tc>
        <w:tc>
          <w:tcPr>
            <w:tcW w:w="2322" w:type="dxa"/>
            <w:tcBorders>
              <w:top w:val="single" w:sz="4" w:space="0" w:color="000000"/>
              <w:left w:val="single" w:sz="4" w:space="0" w:color="000000"/>
              <w:bottom w:val="single" w:sz="4" w:space="0" w:color="000000"/>
              <w:right w:val="single" w:sz="4" w:space="0" w:color="000000"/>
            </w:tcBorders>
            <w:hideMark/>
          </w:tcPr>
          <w:p w14:paraId="7ED13369" w14:textId="77777777" w:rsidR="002B08C1" w:rsidRPr="001E47BB" w:rsidRDefault="002B08C1" w:rsidP="00E31FE8">
            <w:pPr>
              <w:spacing w:line="276" w:lineRule="auto"/>
              <w:ind w:left="180"/>
              <w:jc w:val="both"/>
              <w:rPr>
                <w:rFonts w:ascii="Times New Roman" w:hAnsi="Times New Roman"/>
                <w:b/>
                <w:color w:val="000000" w:themeColor="text1"/>
                <w:sz w:val="22"/>
                <w:szCs w:val="22"/>
                <w:lang w:val="en-GB"/>
              </w:rPr>
            </w:pPr>
            <w:r w:rsidRPr="001E47BB">
              <w:rPr>
                <w:rFonts w:ascii="Times New Roman" w:hAnsi="Times New Roman"/>
                <w:b/>
                <w:color w:val="000000" w:themeColor="text1"/>
                <w:sz w:val="22"/>
                <w:szCs w:val="22"/>
                <w:lang w:val="en-GB"/>
              </w:rPr>
              <w:t>Obtainable Score</w:t>
            </w:r>
          </w:p>
        </w:tc>
      </w:tr>
      <w:tr w:rsidR="001E47BB" w:rsidRPr="001E47BB" w14:paraId="508B35F8" w14:textId="77777777" w:rsidTr="00E31FE8">
        <w:tc>
          <w:tcPr>
            <w:tcW w:w="3348" w:type="dxa"/>
            <w:tcBorders>
              <w:top w:val="single" w:sz="4" w:space="0" w:color="000000"/>
              <w:left w:val="single" w:sz="4" w:space="0" w:color="000000"/>
              <w:bottom w:val="single" w:sz="4" w:space="0" w:color="000000"/>
              <w:right w:val="single" w:sz="4" w:space="0" w:color="000000"/>
            </w:tcBorders>
            <w:hideMark/>
          </w:tcPr>
          <w:p w14:paraId="4718FB83" w14:textId="77777777" w:rsidR="002B08C1" w:rsidRPr="001E47BB" w:rsidRDefault="002B08C1" w:rsidP="00E31FE8">
            <w:pPr>
              <w:spacing w:line="276" w:lineRule="auto"/>
              <w:ind w:left="180"/>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Experience and skills</w:t>
            </w:r>
          </w:p>
        </w:tc>
        <w:tc>
          <w:tcPr>
            <w:tcW w:w="2322" w:type="dxa"/>
            <w:tcBorders>
              <w:top w:val="single" w:sz="4" w:space="0" w:color="000000"/>
              <w:left w:val="single" w:sz="4" w:space="0" w:color="000000"/>
              <w:bottom w:val="single" w:sz="4" w:space="0" w:color="000000"/>
              <w:right w:val="single" w:sz="4" w:space="0" w:color="000000"/>
            </w:tcBorders>
            <w:hideMark/>
          </w:tcPr>
          <w:p w14:paraId="2475A6C2" w14:textId="77777777" w:rsidR="002B08C1" w:rsidRPr="001E47BB" w:rsidRDefault="002B08C1" w:rsidP="00E31FE8">
            <w:pPr>
              <w:spacing w:line="276" w:lineRule="auto"/>
              <w:ind w:left="180"/>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90 %</w:t>
            </w:r>
          </w:p>
        </w:tc>
      </w:tr>
      <w:tr w:rsidR="001E47BB" w:rsidRPr="001E47BB" w14:paraId="4BED7B6C" w14:textId="77777777" w:rsidTr="00E31FE8">
        <w:tc>
          <w:tcPr>
            <w:tcW w:w="3348" w:type="dxa"/>
            <w:tcBorders>
              <w:top w:val="single" w:sz="4" w:space="0" w:color="000000"/>
              <w:left w:val="single" w:sz="4" w:space="0" w:color="000000"/>
              <w:bottom w:val="single" w:sz="4" w:space="0" w:color="000000"/>
              <w:right w:val="single" w:sz="4" w:space="0" w:color="000000"/>
            </w:tcBorders>
            <w:hideMark/>
          </w:tcPr>
          <w:p w14:paraId="07A24E9A" w14:textId="77777777" w:rsidR="002B08C1" w:rsidRPr="001E47BB" w:rsidRDefault="002B08C1" w:rsidP="00E31FE8">
            <w:pPr>
              <w:spacing w:line="276" w:lineRule="auto"/>
              <w:ind w:left="180"/>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Language and other skills</w:t>
            </w:r>
          </w:p>
        </w:tc>
        <w:tc>
          <w:tcPr>
            <w:tcW w:w="2322" w:type="dxa"/>
            <w:tcBorders>
              <w:top w:val="single" w:sz="4" w:space="0" w:color="000000"/>
              <w:left w:val="single" w:sz="4" w:space="0" w:color="000000"/>
              <w:bottom w:val="single" w:sz="4" w:space="0" w:color="000000"/>
              <w:right w:val="single" w:sz="4" w:space="0" w:color="000000"/>
            </w:tcBorders>
            <w:hideMark/>
          </w:tcPr>
          <w:p w14:paraId="78AE25CF" w14:textId="77777777" w:rsidR="002B08C1" w:rsidRPr="001E47BB" w:rsidRDefault="002B08C1" w:rsidP="00E31FE8">
            <w:pPr>
              <w:spacing w:line="276" w:lineRule="auto"/>
              <w:ind w:left="180"/>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10 %</w:t>
            </w:r>
          </w:p>
        </w:tc>
      </w:tr>
      <w:tr w:rsidR="002F5E83" w:rsidRPr="001E47BB" w14:paraId="7ABBD520" w14:textId="77777777" w:rsidTr="00E31FE8">
        <w:tc>
          <w:tcPr>
            <w:tcW w:w="3348" w:type="dxa"/>
            <w:tcBorders>
              <w:top w:val="single" w:sz="4" w:space="0" w:color="000000"/>
              <w:left w:val="single" w:sz="4" w:space="0" w:color="000000"/>
              <w:bottom w:val="single" w:sz="4" w:space="0" w:color="000000"/>
              <w:right w:val="single" w:sz="4" w:space="0" w:color="000000"/>
            </w:tcBorders>
            <w:hideMark/>
          </w:tcPr>
          <w:p w14:paraId="70A4B692" w14:textId="77777777" w:rsidR="002B08C1" w:rsidRPr="001E47BB" w:rsidRDefault="002B08C1" w:rsidP="00E31FE8">
            <w:pPr>
              <w:spacing w:line="276" w:lineRule="auto"/>
              <w:ind w:left="180"/>
              <w:jc w:val="both"/>
              <w:rPr>
                <w:rFonts w:ascii="Times New Roman" w:hAnsi="Times New Roman"/>
                <w:b/>
                <w:color w:val="000000" w:themeColor="text1"/>
                <w:sz w:val="22"/>
                <w:szCs w:val="22"/>
                <w:lang w:val="en-GB"/>
              </w:rPr>
            </w:pPr>
            <w:r w:rsidRPr="001E47BB">
              <w:rPr>
                <w:rFonts w:ascii="Times New Roman" w:hAnsi="Times New Roman"/>
                <w:b/>
                <w:color w:val="000000" w:themeColor="text1"/>
                <w:sz w:val="22"/>
                <w:szCs w:val="22"/>
                <w:lang w:val="en-GB"/>
              </w:rPr>
              <w:t>Total Obtainable Score</w:t>
            </w:r>
          </w:p>
        </w:tc>
        <w:tc>
          <w:tcPr>
            <w:tcW w:w="2322" w:type="dxa"/>
            <w:tcBorders>
              <w:top w:val="single" w:sz="4" w:space="0" w:color="000000"/>
              <w:left w:val="single" w:sz="4" w:space="0" w:color="000000"/>
              <w:bottom w:val="single" w:sz="4" w:space="0" w:color="000000"/>
              <w:right w:val="single" w:sz="4" w:space="0" w:color="000000"/>
            </w:tcBorders>
            <w:hideMark/>
          </w:tcPr>
          <w:p w14:paraId="79FD0528" w14:textId="77777777" w:rsidR="002B08C1" w:rsidRPr="001E47BB" w:rsidRDefault="002B08C1" w:rsidP="00E31FE8">
            <w:pPr>
              <w:spacing w:line="276" w:lineRule="auto"/>
              <w:ind w:left="180"/>
              <w:jc w:val="both"/>
              <w:rPr>
                <w:rFonts w:ascii="Times New Roman" w:hAnsi="Times New Roman"/>
                <w:b/>
                <w:color w:val="000000" w:themeColor="text1"/>
                <w:sz w:val="22"/>
                <w:szCs w:val="22"/>
                <w:lang w:val="en-GB"/>
              </w:rPr>
            </w:pPr>
            <w:r w:rsidRPr="001E47BB">
              <w:rPr>
                <w:rFonts w:ascii="Times New Roman" w:hAnsi="Times New Roman"/>
                <w:b/>
                <w:color w:val="000000" w:themeColor="text1"/>
                <w:sz w:val="22"/>
                <w:szCs w:val="22"/>
                <w:lang w:val="en-GB"/>
              </w:rPr>
              <w:t>100 %</w:t>
            </w:r>
          </w:p>
        </w:tc>
      </w:tr>
    </w:tbl>
    <w:p w14:paraId="12EC27BC" w14:textId="77777777" w:rsidR="002B08C1" w:rsidRPr="001E47BB" w:rsidRDefault="002B08C1" w:rsidP="002B08C1">
      <w:pPr>
        <w:spacing w:line="276" w:lineRule="auto"/>
        <w:ind w:left="180"/>
        <w:jc w:val="both"/>
        <w:rPr>
          <w:rFonts w:ascii="Times New Roman" w:hAnsi="Times New Roman"/>
          <w:color w:val="000000" w:themeColor="text1"/>
          <w:sz w:val="22"/>
          <w:szCs w:val="22"/>
          <w:lang w:val="en-GB"/>
        </w:rPr>
      </w:pPr>
    </w:p>
    <w:p w14:paraId="08BD1B8F" w14:textId="0A478494" w:rsidR="002B08C1" w:rsidRPr="001E47BB" w:rsidRDefault="002B08C1" w:rsidP="002B08C1">
      <w:pPr>
        <w:spacing w:line="276" w:lineRule="auto"/>
        <w:jc w:val="both"/>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t xml:space="preserve">Only the candidates who fit the minimum requirements will be longlisted, and additional documentation may be requested. Candidates with a minimum of 70% of total points will be considered as </w:t>
      </w:r>
      <w:r w:rsidR="009E50C8" w:rsidRPr="001E47BB">
        <w:rPr>
          <w:rFonts w:ascii="Times New Roman" w:hAnsi="Times New Roman"/>
          <w:color w:val="000000" w:themeColor="text1"/>
          <w:sz w:val="22"/>
          <w:szCs w:val="22"/>
          <w:lang w:val="en-GB"/>
        </w:rPr>
        <w:t>technically qualified</w:t>
      </w:r>
      <w:r w:rsidRPr="001E47BB">
        <w:rPr>
          <w:rFonts w:ascii="Times New Roman" w:hAnsi="Times New Roman"/>
          <w:color w:val="000000" w:themeColor="text1"/>
          <w:sz w:val="22"/>
          <w:szCs w:val="22"/>
          <w:lang w:val="en-GB"/>
        </w:rPr>
        <w:t xml:space="preserve"> candidates and will be shortlisted for potential interview.</w:t>
      </w:r>
    </w:p>
    <w:p w14:paraId="59D702A2" w14:textId="77777777" w:rsidR="002B08C1" w:rsidRPr="001E47BB" w:rsidRDefault="002B08C1" w:rsidP="002B08C1">
      <w:pPr>
        <w:pStyle w:val="Footer"/>
        <w:spacing w:line="276" w:lineRule="auto"/>
        <w:jc w:val="both"/>
        <w:rPr>
          <w:rFonts w:ascii="Times New Roman" w:eastAsia="Calibri" w:hAnsi="Times New Roman"/>
          <w:b/>
          <w:color w:val="000000" w:themeColor="text1"/>
          <w:sz w:val="22"/>
          <w:szCs w:val="22"/>
          <w:lang w:val="en-GB" w:eastAsia="ru-RU"/>
        </w:rPr>
      </w:pPr>
    </w:p>
    <w:p w14:paraId="288CD7D8" w14:textId="77777777" w:rsidR="002B08C1" w:rsidRPr="001E47BB" w:rsidRDefault="002B08C1" w:rsidP="002B08C1">
      <w:pPr>
        <w:pStyle w:val="Footer"/>
        <w:spacing w:line="276" w:lineRule="auto"/>
        <w:jc w:val="both"/>
        <w:rPr>
          <w:rFonts w:ascii="Times New Roman" w:hAnsi="Times New Roman"/>
          <w:b/>
          <w:bCs/>
          <w:color w:val="000000" w:themeColor="text1"/>
          <w:sz w:val="22"/>
          <w:szCs w:val="22"/>
          <w:lang w:val="en-GB"/>
        </w:rPr>
      </w:pPr>
      <w:r w:rsidRPr="001E47BB">
        <w:rPr>
          <w:rFonts w:ascii="Times New Roman" w:eastAsia="Calibri" w:hAnsi="Times New Roman"/>
          <w:b/>
          <w:color w:val="000000" w:themeColor="text1"/>
          <w:sz w:val="22"/>
          <w:szCs w:val="22"/>
          <w:lang w:val="en-GB" w:eastAsia="ru-RU"/>
        </w:rPr>
        <w:t>Financial/Price Proposal evaluation</w:t>
      </w:r>
      <w:r w:rsidRPr="001E47BB">
        <w:rPr>
          <w:rFonts w:ascii="Times New Roman" w:hAnsi="Times New Roman"/>
          <w:b/>
          <w:bCs/>
          <w:color w:val="000000" w:themeColor="text1"/>
          <w:sz w:val="22"/>
          <w:szCs w:val="22"/>
          <w:lang w:val="en-GB"/>
        </w:rPr>
        <w:t>:</w:t>
      </w:r>
    </w:p>
    <w:p w14:paraId="3E414EE3" w14:textId="77777777" w:rsidR="002B08C1" w:rsidRPr="001E47BB" w:rsidRDefault="002B08C1" w:rsidP="002B08C1">
      <w:pPr>
        <w:pStyle w:val="Footer"/>
        <w:spacing w:line="276" w:lineRule="auto"/>
        <w:jc w:val="both"/>
        <w:rPr>
          <w:rFonts w:ascii="Times New Roman" w:hAnsi="Times New Roman"/>
          <w:b/>
          <w:bCs/>
          <w:color w:val="000000" w:themeColor="text1"/>
          <w:sz w:val="22"/>
          <w:szCs w:val="22"/>
          <w:lang w:val="en-GB"/>
        </w:rPr>
      </w:pPr>
    </w:p>
    <w:p w14:paraId="6A7C3700" w14:textId="77777777" w:rsidR="002B08C1" w:rsidRPr="001E47BB" w:rsidRDefault="002B08C1" w:rsidP="002B08C1">
      <w:pPr>
        <w:pStyle w:val="LightList-Accent51"/>
        <w:numPr>
          <w:ilvl w:val="0"/>
          <w:numId w:val="14"/>
        </w:numPr>
        <w:spacing w:line="276" w:lineRule="auto"/>
        <w:jc w:val="both"/>
        <w:rPr>
          <w:color w:val="000000" w:themeColor="text1"/>
          <w:sz w:val="22"/>
          <w:szCs w:val="22"/>
          <w:lang w:val="en-GB"/>
        </w:rPr>
      </w:pPr>
      <w:r w:rsidRPr="001E47BB">
        <w:rPr>
          <w:color w:val="000000" w:themeColor="text1"/>
          <w:sz w:val="22"/>
          <w:szCs w:val="22"/>
          <w:lang w:val="en-GB"/>
        </w:rPr>
        <w:t xml:space="preserve">Only the financial proposal of candidates who have attained a minimum of 70% score in the technical evaluation will be considered and evaluated. </w:t>
      </w:r>
    </w:p>
    <w:p w14:paraId="3A56E15A" w14:textId="77777777" w:rsidR="002B08C1" w:rsidRPr="001E47BB" w:rsidRDefault="002B08C1" w:rsidP="002B08C1">
      <w:pPr>
        <w:pStyle w:val="LightList-Accent51"/>
        <w:numPr>
          <w:ilvl w:val="0"/>
          <w:numId w:val="14"/>
        </w:numPr>
        <w:spacing w:line="276" w:lineRule="auto"/>
        <w:jc w:val="both"/>
        <w:rPr>
          <w:color w:val="000000" w:themeColor="text1"/>
          <w:sz w:val="22"/>
          <w:szCs w:val="22"/>
          <w:lang w:val="en-GB"/>
        </w:rPr>
      </w:pPr>
      <w:r w:rsidRPr="001E47BB">
        <w:rPr>
          <w:color w:val="000000" w:themeColor="text1"/>
          <w:sz w:val="22"/>
          <w:szCs w:val="22"/>
          <w:lang w:val="en-GB"/>
        </w:rPr>
        <w:t xml:space="preserve">The total number of points allocated for the price component is 100. </w:t>
      </w:r>
    </w:p>
    <w:p w14:paraId="1FD9B2C8" w14:textId="4ED8F334" w:rsidR="002B08C1" w:rsidRPr="001E47BB" w:rsidRDefault="002B08C1" w:rsidP="002B08C1">
      <w:pPr>
        <w:rPr>
          <w:rFonts w:ascii="Times New Roman" w:hAnsi="Times New Roman"/>
          <w:color w:val="000000" w:themeColor="text1"/>
          <w:sz w:val="22"/>
          <w:szCs w:val="22"/>
          <w:lang w:val="en-GB"/>
        </w:rPr>
      </w:pPr>
      <w:r w:rsidRPr="001E47BB">
        <w:rPr>
          <w:rFonts w:ascii="Times New Roman" w:hAnsi="Times New Roman"/>
          <w:color w:val="000000" w:themeColor="text1"/>
          <w:sz w:val="22"/>
          <w:szCs w:val="22"/>
          <w:lang w:val="en-GB"/>
        </w:rPr>
        <w:lastRenderedPageBreak/>
        <w:t>The maximum number of points will be allotted to the lowest price proposal that is opened/ evaluated and compared among those technical qualified candidates who have attained a minimum of 70% score in the technical evaluation. All other price proposals will receive points in inverse proportion to the lowest price</w:t>
      </w:r>
      <w:r w:rsidR="002F5E83" w:rsidRPr="001E47BB">
        <w:rPr>
          <w:rFonts w:ascii="Times New Roman" w:hAnsi="Times New Roman"/>
          <w:color w:val="000000" w:themeColor="text1"/>
          <w:sz w:val="22"/>
          <w:szCs w:val="22"/>
          <w:lang w:val="en-GB"/>
        </w:rPr>
        <w:t>.</w:t>
      </w:r>
    </w:p>
    <w:p w14:paraId="73F6E07D" w14:textId="610F0A01" w:rsidR="002F5E83" w:rsidRPr="001E47BB" w:rsidRDefault="002F5E83" w:rsidP="002B08C1">
      <w:pPr>
        <w:rPr>
          <w:rFonts w:ascii="Times New Roman" w:hAnsi="Times New Roman"/>
          <w:color w:val="000000" w:themeColor="text1"/>
          <w:sz w:val="22"/>
          <w:szCs w:val="22"/>
          <w:lang w:val="en-GB"/>
        </w:rPr>
      </w:pPr>
    </w:p>
    <w:sectPr w:rsidR="002F5E83" w:rsidRPr="001E47BB" w:rsidSect="00841AF6">
      <w:footerReference w:type="default" r:id="rId11"/>
      <w:headerReference w:type="first" r:id="rId12"/>
      <w:footerReference w:type="first" r:id="rId13"/>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7C59" w14:textId="77777777" w:rsidR="00433E64" w:rsidRDefault="00433E64" w:rsidP="00841AF6">
      <w:r>
        <w:separator/>
      </w:r>
    </w:p>
  </w:endnote>
  <w:endnote w:type="continuationSeparator" w:id="0">
    <w:p w14:paraId="5E15E8ED" w14:textId="77777777" w:rsidR="00433E64" w:rsidRDefault="00433E64"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08196"/>
      <w:docPartObj>
        <w:docPartGallery w:val="Page Numbers (Bottom of Page)"/>
        <w:docPartUnique/>
      </w:docPartObj>
    </w:sdtPr>
    <w:sdtEndPr>
      <w:rPr>
        <w:noProof/>
      </w:rPr>
    </w:sdtEndPr>
    <w:sdtContent>
      <w:p w14:paraId="796AF600" w14:textId="1FDAC71E" w:rsidR="00F2654D" w:rsidRDefault="00F2654D">
        <w:pPr>
          <w:pStyle w:val="Footer"/>
          <w:jc w:val="center"/>
        </w:pPr>
        <w:r>
          <w:fldChar w:fldCharType="begin"/>
        </w:r>
        <w:r>
          <w:instrText xml:space="preserve"> PAGE   \* MERGEFORMAT </w:instrText>
        </w:r>
        <w:r>
          <w:fldChar w:fldCharType="separate"/>
        </w:r>
        <w:r w:rsidR="00CE0CCA">
          <w:rPr>
            <w:noProof/>
          </w:rPr>
          <w:t>6</w:t>
        </w:r>
        <w:r>
          <w:rPr>
            <w:noProof/>
          </w:rPr>
          <w:fldChar w:fldCharType="end"/>
        </w:r>
      </w:p>
    </w:sdtContent>
  </w:sdt>
  <w:p w14:paraId="248D9595" w14:textId="77777777" w:rsidR="00391D9F" w:rsidRDefault="00391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917799"/>
      <w:docPartObj>
        <w:docPartGallery w:val="Page Numbers (Bottom of Page)"/>
        <w:docPartUnique/>
      </w:docPartObj>
    </w:sdtPr>
    <w:sdtEndPr>
      <w:rPr>
        <w:noProof/>
      </w:rPr>
    </w:sdtEndPr>
    <w:sdtContent>
      <w:p w14:paraId="12C9076A" w14:textId="026B1A77" w:rsidR="00841AF6" w:rsidRDefault="00841AF6">
        <w:pPr>
          <w:pStyle w:val="Footer"/>
          <w:jc w:val="center"/>
        </w:pPr>
        <w:r>
          <w:fldChar w:fldCharType="begin"/>
        </w:r>
        <w:r>
          <w:instrText xml:space="preserve"> PAGE   \* MERGEFORMAT </w:instrText>
        </w:r>
        <w:r>
          <w:fldChar w:fldCharType="separate"/>
        </w:r>
        <w:r w:rsidR="00CE0CCA">
          <w:rPr>
            <w:noProof/>
          </w:rPr>
          <w:t>1</w:t>
        </w:r>
        <w:r>
          <w:rPr>
            <w:noProof/>
          </w:rPr>
          <w:fldChar w:fldCharType="end"/>
        </w:r>
      </w:p>
    </w:sdtContent>
  </w:sdt>
  <w:p w14:paraId="6ADBF168" w14:textId="77777777" w:rsidR="00841AF6" w:rsidRDefault="00841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87E7B" w14:textId="77777777" w:rsidR="00433E64" w:rsidRDefault="00433E64" w:rsidP="00841AF6">
      <w:r>
        <w:separator/>
      </w:r>
    </w:p>
  </w:footnote>
  <w:footnote w:type="continuationSeparator" w:id="0">
    <w:p w14:paraId="3FE50CF6" w14:textId="77777777" w:rsidR="00433E64" w:rsidRDefault="00433E64" w:rsidP="00841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841AF6" w:rsidRPr="00970740" w14:paraId="380CE5B3" w14:textId="77777777" w:rsidTr="1C8CAAB2">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77366BA1" w14:textId="77777777" w:rsidR="00841AF6" w:rsidRPr="00970740" w:rsidRDefault="00841AF6" w:rsidP="00841AF6">
          <w:pPr>
            <w:jc w:val="center"/>
            <w:rPr>
              <w:rFonts w:asciiTheme="minorHAnsi" w:hAnsiTheme="minorHAnsi"/>
              <w:b/>
              <w:sz w:val="22"/>
            </w:rPr>
          </w:pPr>
          <w:r w:rsidRPr="00970740">
            <w:rPr>
              <w:rFonts w:asciiTheme="minorHAnsi" w:hAnsiTheme="minorHAnsi"/>
              <w:noProof/>
            </w:rPr>
            <w:drawing>
              <wp:inline distT="0" distB="0" distL="0" distR="0" wp14:anchorId="61D4D612" wp14:editId="3D256CC5">
                <wp:extent cx="1857375" cy="685800"/>
                <wp:effectExtent l="0" t="0" r="9525" b="0"/>
                <wp:docPr id="1" name="Picture 1" descr="Description: Description: UNwomen_Logo_EmailSignature_268x122_96ppi"/>
                <wp:cNvGraphicFramePr/>
                <a:graphic xmlns:a="http://schemas.openxmlformats.org/drawingml/2006/main">
                  <a:graphicData uri="http://schemas.openxmlformats.org/drawingml/2006/picture">
                    <pic:pic xmlns:pic="http://schemas.openxmlformats.org/drawingml/2006/picture">
                      <pic:nvPicPr>
                        <pic:cNvPr id="1" name="Picture 1" descr="Description: Description: UNwomen_Logo_EmailSignature_268x122_96p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7DCBF19A" w14:textId="77777777" w:rsidR="00841AF6" w:rsidRPr="00970740" w:rsidRDefault="00841AF6" w:rsidP="00841AF6">
          <w:pPr>
            <w:rPr>
              <w:rFonts w:asciiTheme="minorHAnsi" w:hAnsiTheme="minorHAnsi"/>
              <w:b/>
              <w:sz w:val="24"/>
            </w:rPr>
          </w:pPr>
          <w:r w:rsidRPr="00970740">
            <w:rPr>
              <w:rFonts w:asciiTheme="minorHAnsi" w:hAnsiTheme="minorHAnsi"/>
              <w:b/>
              <w:sz w:val="24"/>
            </w:rPr>
            <w:t xml:space="preserve">       </w:t>
          </w:r>
        </w:p>
        <w:p w14:paraId="1400935D" w14:textId="77777777" w:rsidR="00841AF6" w:rsidRPr="00970740" w:rsidRDefault="00841AF6" w:rsidP="00841AF6">
          <w:pPr>
            <w:rPr>
              <w:rFonts w:asciiTheme="minorHAnsi" w:hAnsiTheme="minorHAnsi"/>
              <w:b/>
              <w:sz w:val="24"/>
            </w:rPr>
          </w:pPr>
        </w:p>
        <w:p w14:paraId="75221858" w14:textId="77777777" w:rsidR="00841AF6" w:rsidRPr="00970740" w:rsidRDefault="1C8CAAB2" w:rsidP="1C8CAAB2">
          <w:pPr>
            <w:jc w:val="center"/>
            <w:rPr>
              <w:rFonts w:asciiTheme="minorHAnsi" w:eastAsiaTheme="minorEastAsia" w:hAnsiTheme="minorHAnsi" w:cstheme="minorBidi"/>
            </w:rPr>
          </w:pPr>
          <w:r w:rsidRPr="1C8CAAB2">
            <w:rPr>
              <w:rFonts w:asciiTheme="minorHAnsi" w:eastAsiaTheme="minorEastAsia" w:hAnsiTheme="minorHAnsi" w:cstheme="minorBidi"/>
              <w:b/>
              <w:bCs/>
              <w:sz w:val="24"/>
            </w:rPr>
            <w:t>JOB DESCRIPTION</w:t>
          </w:r>
        </w:p>
      </w:tc>
    </w:tr>
  </w:tbl>
  <w:p w14:paraId="702363B3" w14:textId="77777777" w:rsidR="00841AF6" w:rsidRDefault="00841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numPicBullet w:numPicBulletId="2">
    <w:pict>
      <v:shape id="_x0000_i1054" type="#_x0000_t75" style="width:3in;height:3in" o:bullet="t"/>
    </w:pict>
  </w:numPicBullet>
  <w:numPicBullet w:numPicBulletId="3">
    <w:pict>
      <v:shape id="_x0000_i1055" type="#_x0000_t75" style="width:3in;height:3in" o:bullet="t"/>
    </w:pict>
  </w:numPicBullet>
  <w:numPicBullet w:numPicBulletId="4">
    <w:pict>
      <v:shape id="_x0000_i1056" type="#_x0000_t75" style="width:3in;height:3in" o:bullet="t"/>
    </w:pict>
  </w:numPicBullet>
  <w:numPicBullet w:numPicBulletId="5">
    <w:pict>
      <v:shape id="_x0000_i1057" type="#_x0000_t75" style="width:3in;height:3in" o:bullet="t"/>
    </w:pict>
  </w:numPicBullet>
  <w:numPicBullet w:numPicBulletId="6">
    <w:pict>
      <v:shape id="_x0000_i1058" type="#_x0000_t75" style="width:3in;height:3in" o:bullet="t"/>
    </w:pict>
  </w:numPicBullet>
  <w:numPicBullet w:numPicBulletId="7">
    <w:pict>
      <v:shape id="_x0000_i1059" type="#_x0000_t75" style="width:3in;height:3in" o:bullet="t"/>
    </w:pict>
  </w:numPicBullet>
  <w:numPicBullet w:numPicBulletId="8">
    <w:pict>
      <v:shape id="_x0000_i1060" type="#_x0000_t75" style="width:3in;height:3in" o:bullet="t"/>
    </w:pict>
  </w:numPicBullet>
  <w:numPicBullet w:numPicBulletId="9">
    <w:pict>
      <v:shape id="_x0000_i1061" type="#_x0000_t75" style="width:3in;height:3in" o:bullet="t"/>
    </w:pict>
  </w:numPicBullet>
  <w:abstractNum w:abstractNumId="0"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36D53"/>
    <w:multiLevelType w:val="hybridMultilevel"/>
    <w:tmpl w:val="4B5EEA5A"/>
    <w:lvl w:ilvl="0" w:tplc="FD3EFE9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2E84"/>
    <w:multiLevelType w:val="multilevel"/>
    <w:tmpl w:val="78F4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F4CFA"/>
    <w:multiLevelType w:val="multilevel"/>
    <w:tmpl w:val="99DE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B72CF"/>
    <w:multiLevelType w:val="hybridMultilevel"/>
    <w:tmpl w:val="5F3E3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03169"/>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DC44389"/>
    <w:multiLevelType w:val="multilevel"/>
    <w:tmpl w:val="2A2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524B7"/>
    <w:multiLevelType w:val="hybridMultilevel"/>
    <w:tmpl w:val="49662FBE"/>
    <w:lvl w:ilvl="0" w:tplc="FFFFFFFF">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314C7"/>
    <w:multiLevelType w:val="hybridMultilevel"/>
    <w:tmpl w:val="18BC6A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5DA3779E"/>
    <w:multiLevelType w:val="multilevel"/>
    <w:tmpl w:val="8538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15AFD"/>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30B338B"/>
    <w:multiLevelType w:val="multilevel"/>
    <w:tmpl w:val="47D0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D7B5E"/>
    <w:multiLevelType w:val="multilevel"/>
    <w:tmpl w:val="2D46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9"/>
  </w:num>
  <w:num w:numId="4">
    <w:abstractNumId w:val="2"/>
  </w:num>
  <w:num w:numId="5">
    <w:abstractNumId w:val="10"/>
  </w:num>
  <w:num w:numId="6">
    <w:abstractNumId w:val="12"/>
  </w:num>
  <w:num w:numId="7">
    <w:abstractNumId w:val="3"/>
  </w:num>
  <w:num w:numId="8">
    <w:abstractNumId w:val="7"/>
  </w:num>
  <w:num w:numId="9">
    <w:abstractNumId w:val="13"/>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A0"/>
    <w:rsid w:val="00007092"/>
    <w:rsid w:val="00013E6B"/>
    <w:rsid w:val="00020DA6"/>
    <w:rsid w:val="000324BA"/>
    <w:rsid w:val="00043221"/>
    <w:rsid w:val="00060E4D"/>
    <w:rsid w:val="000707BE"/>
    <w:rsid w:val="000713C0"/>
    <w:rsid w:val="00071810"/>
    <w:rsid w:val="00076A46"/>
    <w:rsid w:val="00081417"/>
    <w:rsid w:val="00083C30"/>
    <w:rsid w:val="000946B8"/>
    <w:rsid w:val="0009482A"/>
    <w:rsid w:val="0009635A"/>
    <w:rsid w:val="000A666B"/>
    <w:rsid w:val="000B179D"/>
    <w:rsid w:val="000B2440"/>
    <w:rsid w:val="000D05A2"/>
    <w:rsid w:val="000D395F"/>
    <w:rsid w:val="000F15E2"/>
    <w:rsid w:val="0010192A"/>
    <w:rsid w:val="00106578"/>
    <w:rsid w:val="00111A27"/>
    <w:rsid w:val="00112139"/>
    <w:rsid w:val="00115B26"/>
    <w:rsid w:val="001330BF"/>
    <w:rsid w:val="00140175"/>
    <w:rsid w:val="001816AF"/>
    <w:rsid w:val="00191049"/>
    <w:rsid w:val="00194B31"/>
    <w:rsid w:val="001953D8"/>
    <w:rsid w:val="00196D3E"/>
    <w:rsid w:val="001A0EFE"/>
    <w:rsid w:val="001E47BB"/>
    <w:rsid w:val="001F7868"/>
    <w:rsid w:val="00201D7F"/>
    <w:rsid w:val="00203CDD"/>
    <w:rsid w:val="0020559B"/>
    <w:rsid w:val="0020723C"/>
    <w:rsid w:val="00210D47"/>
    <w:rsid w:val="002203DE"/>
    <w:rsid w:val="00235794"/>
    <w:rsid w:val="00236836"/>
    <w:rsid w:val="0024434F"/>
    <w:rsid w:val="002467B3"/>
    <w:rsid w:val="002478F8"/>
    <w:rsid w:val="002515FE"/>
    <w:rsid w:val="002531E4"/>
    <w:rsid w:val="00277612"/>
    <w:rsid w:val="00287273"/>
    <w:rsid w:val="002904AE"/>
    <w:rsid w:val="002919C0"/>
    <w:rsid w:val="002A15E2"/>
    <w:rsid w:val="002A24DF"/>
    <w:rsid w:val="002B08C1"/>
    <w:rsid w:val="002B5CFA"/>
    <w:rsid w:val="002C412A"/>
    <w:rsid w:val="002C4DDD"/>
    <w:rsid w:val="002E5F2A"/>
    <w:rsid w:val="002E671D"/>
    <w:rsid w:val="002F0988"/>
    <w:rsid w:val="002F403A"/>
    <w:rsid w:val="002F5E83"/>
    <w:rsid w:val="00307DD8"/>
    <w:rsid w:val="00331ED4"/>
    <w:rsid w:val="003335CF"/>
    <w:rsid w:val="003404F1"/>
    <w:rsid w:val="00350F1E"/>
    <w:rsid w:val="00360146"/>
    <w:rsid w:val="00364110"/>
    <w:rsid w:val="003759E8"/>
    <w:rsid w:val="00391D9F"/>
    <w:rsid w:val="003A3D4C"/>
    <w:rsid w:val="003D5B1E"/>
    <w:rsid w:val="003E056D"/>
    <w:rsid w:val="003F7B35"/>
    <w:rsid w:val="00400AB0"/>
    <w:rsid w:val="00426CED"/>
    <w:rsid w:val="00433E64"/>
    <w:rsid w:val="0044496F"/>
    <w:rsid w:val="00457472"/>
    <w:rsid w:val="00464E85"/>
    <w:rsid w:val="004A510D"/>
    <w:rsid w:val="004B60AE"/>
    <w:rsid w:val="004D0DCA"/>
    <w:rsid w:val="004D3621"/>
    <w:rsid w:val="004D450F"/>
    <w:rsid w:val="004F6E03"/>
    <w:rsid w:val="00507616"/>
    <w:rsid w:val="0051533E"/>
    <w:rsid w:val="00522624"/>
    <w:rsid w:val="00523163"/>
    <w:rsid w:val="00534C17"/>
    <w:rsid w:val="005446A2"/>
    <w:rsid w:val="00586CEF"/>
    <w:rsid w:val="0058762C"/>
    <w:rsid w:val="0059306E"/>
    <w:rsid w:val="005931ED"/>
    <w:rsid w:val="005A0497"/>
    <w:rsid w:val="005B3C43"/>
    <w:rsid w:val="005B5630"/>
    <w:rsid w:val="005B69B1"/>
    <w:rsid w:val="005C05BD"/>
    <w:rsid w:val="005C26A6"/>
    <w:rsid w:val="005D206A"/>
    <w:rsid w:val="005E4063"/>
    <w:rsid w:val="005E619F"/>
    <w:rsid w:val="00600332"/>
    <w:rsid w:val="006032BA"/>
    <w:rsid w:val="00615CA5"/>
    <w:rsid w:val="0063209E"/>
    <w:rsid w:val="006543E6"/>
    <w:rsid w:val="00655FA2"/>
    <w:rsid w:val="0065709A"/>
    <w:rsid w:val="00664F77"/>
    <w:rsid w:val="006779B1"/>
    <w:rsid w:val="006901A8"/>
    <w:rsid w:val="00692603"/>
    <w:rsid w:val="00693705"/>
    <w:rsid w:val="006952AD"/>
    <w:rsid w:val="006A1D66"/>
    <w:rsid w:val="006A4650"/>
    <w:rsid w:val="006B5C80"/>
    <w:rsid w:val="006C6937"/>
    <w:rsid w:val="006E5BE5"/>
    <w:rsid w:val="007000E1"/>
    <w:rsid w:val="00737F32"/>
    <w:rsid w:val="0075245A"/>
    <w:rsid w:val="007555CA"/>
    <w:rsid w:val="00757B1F"/>
    <w:rsid w:val="00767137"/>
    <w:rsid w:val="007820E0"/>
    <w:rsid w:val="00791CBA"/>
    <w:rsid w:val="007B484C"/>
    <w:rsid w:val="007C4DDE"/>
    <w:rsid w:val="007D110E"/>
    <w:rsid w:val="007D78F4"/>
    <w:rsid w:val="007D7B71"/>
    <w:rsid w:val="007E1A8A"/>
    <w:rsid w:val="007F4A6B"/>
    <w:rsid w:val="00821BFF"/>
    <w:rsid w:val="008344B6"/>
    <w:rsid w:val="00835461"/>
    <w:rsid w:val="00841AF6"/>
    <w:rsid w:val="00842AB3"/>
    <w:rsid w:val="0084502D"/>
    <w:rsid w:val="00862FF4"/>
    <w:rsid w:val="00874C39"/>
    <w:rsid w:val="008925A4"/>
    <w:rsid w:val="00897844"/>
    <w:rsid w:val="008B441D"/>
    <w:rsid w:val="008C26CE"/>
    <w:rsid w:val="008D0E65"/>
    <w:rsid w:val="008D40A8"/>
    <w:rsid w:val="008F2614"/>
    <w:rsid w:val="00911C6D"/>
    <w:rsid w:val="00913597"/>
    <w:rsid w:val="0091742F"/>
    <w:rsid w:val="0092188F"/>
    <w:rsid w:val="00925498"/>
    <w:rsid w:val="00932D09"/>
    <w:rsid w:val="00942618"/>
    <w:rsid w:val="009457C5"/>
    <w:rsid w:val="009556F0"/>
    <w:rsid w:val="009646F8"/>
    <w:rsid w:val="00970740"/>
    <w:rsid w:val="009A6277"/>
    <w:rsid w:val="009C538F"/>
    <w:rsid w:val="009C5AE2"/>
    <w:rsid w:val="009D2612"/>
    <w:rsid w:val="009D68C7"/>
    <w:rsid w:val="009E417C"/>
    <w:rsid w:val="009E50C8"/>
    <w:rsid w:val="00A072B5"/>
    <w:rsid w:val="00A2625C"/>
    <w:rsid w:val="00A6175A"/>
    <w:rsid w:val="00A63392"/>
    <w:rsid w:val="00A65E5D"/>
    <w:rsid w:val="00A7202F"/>
    <w:rsid w:val="00A74953"/>
    <w:rsid w:val="00A75DE3"/>
    <w:rsid w:val="00A8359F"/>
    <w:rsid w:val="00A9652C"/>
    <w:rsid w:val="00A97E05"/>
    <w:rsid w:val="00AA546D"/>
    <w:rsid w:val="00AB1B7B"/>
    <w:rsid w:val="00AB1F3E"/>
    <w:rsid w:val="00AC6AD2"/>
    <w:rsid w:val="00AD6264"/>
    <w:rsid w:val="00AF2F7F"/>
    <w:rsid w:val="00AF31A0"/>
    <w:rsid w:val="00AF6DFB"/>
    <w:rsid w:val="00B010AA"/>
    <w:rsid w:val="00B042A8"/>
    <w:rsid w:val="00B12CA8"/>
    <w:rsid w:val="00B24F8F"/>
    <w:rsid w:val="00B25B4F"/>
    <w:rsid w:val="00B36593"/>
    <w:rsid w:val="00B47382"/>
    <w:rsid w:val="00B60D38"/>
    <w:rsid w:val="00B85531"/>
    <w:rsid w:val="00BC6AB0"/>
    <w:rsid w:val="00BD734F"/>
    <w:rsid w:val="00BE4D96"/>
    <w:rsid w:val="00BF0099"/>
    <w:rsid w:val="00BF4A88"/>
    <w:rsid w:val="00C01D7E"/>
    <w:rsid w:val="00C06A47"/>
    <w:rsid w:val="00C24967"/>
    <w:rsid w:val="00C33633"/>
    <w:rsid w:val="00C348E6"/>
    <w:rsid w:val="00C439BE"/>
    <w:rsid w:val="00C609DC"/>
    <w:rsid w:val="00C71614"/>
    <w:rsid w:val="00C75783"/>
    <w:rsid w:val="00C81A66"/>
    <w:rsid w:val="00C81EAF"/>
    <w:rsid w:val="00C81FD3"/>
    <w:rsid w:val="00CB62DB"/>
    <w:rsid w:val="00CE0CCA"/>
    <w:rsid w:val="00D01A3C"/>
    <w:rsid w:val="00D47763"/>
    <w:rsid w:val="00D52E96"/>
    <w:rsid w:val="00D550F8"/>
    <w:rsid w:val="00D634AA"/>
    <w:rsid w:val="00D7301E"/>
    <w:rsid w:val="00D7419F"/>
    <w:rsid w:val="00D751FC"/>
    <w:rsid w:val="00D84A23"/>
    <w:rsid w:val="00D95234"/>
    <w:rsid w:val="00DA1986"/>
    <w:rsid w:val="00DD7530"/>
    <w:rsid w:val="00DE465C"/>
    <w:rsid w:val="00DE73C7"/>
    <w:rsid w:val="00DF4CF3"/>
    <w:rsid w:val="00E24CD1"/>
    <w:rsid w:val="00E26639"/>
    <w:rsid w:val="00E34595"/>
    <w:rsid w:val="00E42629"/>
    <w:rsid w:val="00E51D2E"/>
    <w:rsid w:val="00E5471A"/>
    <w:rsid w:val="00E751D4"/>
    <w:rsid w:val="00E87054"/>
    <w:rsid w:val="00EA1C7B"/>
    <w:rsid w:val="00EB166C"/>
    <w:rsid w:val="00EE5E08"/>
    <w:rsid w:val="00F1023B"/>
    <w:rsid w:val="00F1067D"/>
    <w:rsid w:val="00F23B9F"/>
    <w:rsid w:val="00F2654D"/>
    <w:rsid w:val="00F272D9"/>
    <w:rsid w:val="00F31D78"/>
    <w:rsid w:val="00F41596"/>
    <w:rsid w:val="00F42056"/>
    <w:rsid w:val="00F91D02"/>
    <w:rsid w:val="00FA47B6"/>
    <w:rsid w:val="00FB0BBB"/>
    <w:rsid w:val="00FC5577"/>
    <w:rsid w:val="00FD32B6"/>
    <w:rsid w:val="00FE4F7B"/>
    <w:rsid w:val="00FF3353"/>
    <w:rsid w:val="0B2DAC19"/>
    <w:rsid w:val="19EAE6FC"/>
    <w:rsid w:val="1C8CAAB2"/>
    <w:rsid w:val="3C80B862"/>
    <w:rsid w:val="43E1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EA5"/>
  <w15:docId w15:val="{6150DE90-FBD6-4016-B4D9-533A7A3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rsid w:val="00AF31A0"/>
    <w:rPr>
      <w:szCs w:val="20"/>
    </w:rPr>
  </w:style>
  <w:style w:type="character" w:customStyle="1" w:styleId="CommentTextChar">
    <w:name w:val="Comment Text Char"/>
    <w:basedOn w:val="DefaultParagraphFont"/>
    <w:link w:val="CommentText"/>
    <w:uiPriority w:val="99"/>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table" w:customStyle="1" w:styleId="TableGrid">
    <w:name w:val="TableGrid"/>
    <w:rsid w:val="00664F77"/>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2B08C1"/>
    <w:pPr>
      <w:spacing w:after="0" w:line="240" w:lineRule="auto"/>
    </w:pPr>
    <w:rPr>
      <w:rFonts w:ascii="Calibri" w:eastAsia="Calibri" w:hAnsi="Calibri" w:cs="Arial"/>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2B08C1"/>
    <w:pPr>
      <w:ind w:left="720"/>
      <w:contextualSpacing/>
    </w:pPr>
    <w:rPr>
      <w:rFonts w:ascii="Times New Roman" w:hAnsi="Times New Roman"/>
      <w:sz w:val="24"/>
    </w:rPr>
  </w:style>
  <w:style w:type="character" w:styleId="Strong">
    <w:name w:val="Strong"/>
    <w:uiPriority w:val="22"/>
    <w:qFormat/>
    <w:rsid w:val="002B08C1"/>
    <w:rPr>
      <w:b/>
      <w:bCs/>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2B08C1"/>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F5E83"/>
    <w:pPr>
      <w:shd w:val="solid" w:color="FFFFFF" w:fill="auto"/>
      <w:ind w:left="720"/>
      <w:contextualSpacing/>
    </w:pPr>
    <w:rPr>
      <w:rFonts w:ascii="Times New Roman" w:hAnsi="Times New Roman"/>
      <w:color w:val="000000"/>
      <w:sz w:val="24"/>
      <w:shd w:val="solid" w:color="FFFFFF" w:fill="auto"/>
      <w:lang w:val="ru-RU" w:eastAsia="ru-RU"/>
    </w:rPr>
  </w:style>
  <w:style w:type="paragraph" w:customStyle="1" w:styleId="MediumList2-Accent41">
    <w:name w:val="Medium List 2 - Accent 41"/>
    <w:basedOn w:val="Normal"/>
    <w:uiPriority w:val="34"/>
    <w:qFormat/>
    <w:rsid w:val="002F5E83"/>
    <w:pPr>
      <w:spacing w:before="100" w:beforeAutospacing="1" w:after="100" w:afterAutospacing="1"/>
    </w:pPr>
    <w:rPr>
      <w:rFonts w:ascii="Times New Roman" w:eastAsia="Calibri" w:hAnsi="Times New Roman"/>
      <w:sz w:val="24"/>
    </w:rPr>
  </w:style>
  <w:style w:type="paragraph" w:customStyle="1" w:styleId="TableParagraph">
    <w:name w:val="Table Paragraph"/>
    <w:basedOn w:val="Normal"/>
    <w:uiPriority w:val="1"/>
    <w:qFormat/>
    <w:rsid w:val="002F5E83"/>
    <w:pPr>
      <w:widowControl w:val="0"/>
    </w:pPr>
    <w:rPr>
      <w:rFonts w:ascii="Calibri" w:eastAsia="Calibri" w:hAnsi="Calibri"/>
      <w:sz w:val="22"/>
      <w:szCs w:val="22"/>
    </w:rPr>
  </w:style>
  <w:style w:type="paragraph" w:customStyle="1" w:styleId="MediumGrid21">
    <w:name w:val="Medium Grid 21"/>
    <w:link w:val="MediumGrid2Char"/>
    <w:uiPriority w:val="1"/>
    <w:qFormat/>
    <w:rsid w:val="002F5E83"/>
    <w:pPr>
      <w:spacing w:after="0" w:line="240" w:lineRule="auto"/>
    </w:pPr>
    <w:rPr>
      <w:rFonts w:ascii="Cambria" w:eastAsia="MS Mincho" w:hAnsi="Cambria" w:cs="Times New Roman"/>
      <w:sz w:val="24"/>
      <w:szCs w:val="24"/>
      <w:lang w:eastAsia="ja-JP"/>
    </w:rPr>
  </w:style>
  <w:style w:type="character" w:customStyle="1" w:styleId="MediumGrid2Char">
    <w:name w:val="Medium Grid 2 Char"/>
    <w:link w:val="MediumGrid21"/>
    <w:uiPriority w:val="1"/>
    <w:rsid w:val="002F5E83"/>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464">
      <w:bodyDiv w:val="1"/>
      <w:marLeft w:val="0"/>
      <w:marRight w:val="0"/>
      <w:marTop w:val="0"/>
      <w:marBottom w:val="0"/>
      <w:divBdr>
        <w:top w:val="none" w:sz="0" w:space="0" w:color="auto"/>
        <w:left w:val="none" w:sz="0" w:space="0" w:color="auto"/>
        <w:bottom w:val="none" w:sz="0" w:space="0" w:color="auto"/>
        <w:right w:val="none" w:sz="0" w:space="0" w:color="auto"/>
      </w:divBdr>
    </w:div>
    <w:div w:id="94178698">
      <w:bodyDiv w:val="1"/>
      <w:marLeft w:val="0"/>
      <w:marRight w:val="0"/>
      <w:marTop w:val="0"/>
      <w:marBottom w:val="0"/>
      <w:divBdr>
        <w:top w:val="none" w:sz="0" w:space="0" w:color="auto"/>
        <w:left w:val="none" w:sz="0" w:space="0" w:color="auto"/>
        <w:bottom w:val="none" w:sz="0" w:space="0" w:color="auto"/>
        <w:right w:val="none" w:sz="0" w:space="0" w:color="auto"/>
      </w:divBdr>
    </w:div>
    <w:div w:id="232861025">
      <w:bodyDiv w:val="1"/>
      <w:marLeft w:val="0"/>
      <w:marRight w:val="0"/>
      <w:marTop w:val="0"/>
      <w:marBottom w:val="0"/>
      <w:divBdr>
        <w:top w:val="none" w:sz="0" w:space="0" w:color="auto"/>
        <w:left w:val="none" w:sz="0" w:space="0" w:color="auto"/>
        <w:bottom w:val="none" w:sz="0" w:space="0" w:color="auto"/>
        <w:right w:val="none" w:sz="0" w:space="0" w:color="auto"/>
      </w:divBdr>
    </w:div>
    <w:div w:id="239752578">
      <w:bodyDiv w:val="1"/>
      <w:marLeft w:val="0"/>
      <w:marRight w:val="0"/>
      <w:marTop w:val="0"/>
      <w:marBottom w:val="0"/>
      <w:divBdr>
        <w:top w:val="none" w:sz="0" w:space="0" w:color="auto"/>
        <w:left w:val="none" w:sz="0" w:space="0" w:color="auto"/>
        <w:bottom w:val="none" w:sz="0" w:space="0" w:color="auto"/>
        <w:right w:val="none" w:sz="0" w:space="0" w:color="auto"/>
      </w:divBdr>
    </w:div>
    <w:div w:id="256524229">
      <w:bodyDiv w:val="1"/>
      <w:marLeft w:val="0"/>
      <w:marRight w:val="0"/>
      <w:marTop w:val="0"/>
      <w:marBottom w:val="0"/>
      <w:divBdr>
        <w:top w:val="none" w:sz="0" w:space="0" w:color="auto"/>
        <w:left w:val="none" w:sz="0" w:space="0" w:color="auto"/>
        <w:bottom w:val="none" w:sz="0" w:space="0" w:color="auto"/>
        <w:right w:val="none" w:sz="0" w:space="0" w:color="auto"/>
      </w:divBdr>
    </w:div>
    <w:div w:id="325011691">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642596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77084837">
      <w:bodyDiv w:val="1"/>
      <w:marLeft w:val="0"/>
      <w:marRight w:val="0"/>
      <w:marTop w:val="0"/>
      <w:marBottom w:val="0"/>
      <w:divBdr>
        <w:top w:val="none" w:sz="0" w:space="0" w:color="auto"/>
        <w:left w:val="none" w:sz="0" w:space="0" w:color="auto"/>
        <w:bottom w:val="none" w:sz="0" w:space="0" w:color="auto"/>
        <w:right w:val="none" w:sz="0" w:space="0" w:color="auto"/>
      </w:divBdr>
    </w:div>
    <w:div w:id="973291946">
      <w:bodyDiv w:val="1"/>
      <w:marLeft w:val="0"/>
      <w:marRight w:val="0"/>
      <w:marTop w:val="0"/>
      <w:marBottom w:val="0"/>
      <w:divBdr>
        <w:top w:val="none" w:sz="0" w:space="0" w:color="auto"/>
        <w:left w:val="none" w:sz="0" w:space="0" w:color="auto"/>
        <w:bottom w:val="none" w:sz="0" w:space="0" w:color="auto"/>
        <w:right w:val="none" w:sz="0" w:space="0" w:color="auto"/>
      </w:divBdr>
    </w:div>
    <w:div w:id="1218857165">
      <w:bodyDiv w:val="1"/>
      <w:marLeft w:val="0"/>
      <w:marRight w:val="0"/>
      <w:marTop w:val="0"/>
      <w:marBottom w:val="0"/>
      <w:divBdr>
        <w:top w:val="none" w:sz="0" w:space="0" w:color="auto"/>
        <w:left w:val="none" w:sz="0" w:space="0" w:color="auto"/>
        <w:bottom w:val="none" w:sz="0" w:space="0" w:color="auto"/>
        <w:right w:val="none" w:sz="0" w:space="0" w:color="auto"/>
      </w:divBdr>
    </w:div>
    <w:div w:id="1391273351">
      <w:bodyDiv w:val="1"/>
      <w:marLeft w:val="0"/>
      <w:marRight w:val="0"/>
      <w:marTop w:val="0"/>
      <w:marBottom w:val="0"/>
      <w:divBdr>
        <w:top w:val="none" w:sz="0" w:space="0" w:color="auto"/>
        <w:left w:val="none" w:sz="0" w:space="0" w:color="auto"/>
        <w:bottom w:val="none" w:sz="0" w:space="0" w:color="auto"/>
        <w:right w:val="none" w:sz="0" w:space="0" w:color="auto"/>
      </w:divBdr>
    </w:div>
    <w:div w:id="1442191631">
      <w:bodyDiv w:val="1"/>
      <w:marLeft w:val="0"/>
      <w:marRight w:val="0"/>
      <w:marTop w:val="0"/>
      <w:marBottom w:val="0"/>
      <w:divBdr>
        <w:top w:val="none" w:sz="0" w:space="0" w:color="auto"/>
        <w:left w:val="none" w:sz="0" w:space="0" w:color="auto"/>
        <w:bottom w:val="none" w:sz="0" w:space="0" w:color="auto"/>
        <w:right w:val="none" w:sz="0" w:space="0" w:color="auto"/>
      </w:divBdr>
    </w:div>
    <w:div w:id="1740589964">
      <w:bodyDiv w:val="1"/>
      <w:marLeft w:val="0"/>
      <w:marRight w:val="0"/>
      <w:marTop w:val="0"/>
      <w:marBottom w:val="0"/>
      <w:divBdr>
        <w:top w:val="none" w:sz="0" w:space="0" w:color="auto"/>
        <w:left w:val="none" w:sz="0" w:space="0" w:color="auto"/>
        <w:bottom w:val="none" w:sz="0" w:space="0" w:color="auto"/>
        <w:right w:val="none" w:sz="0" w:space="0" w:color="auto"/>
      </w:divBdr>
    </w:div>
    <w:div w:id="1775788870">
      <w:bodyDiv w:val="1"/>
      <w:marLeft w:val="0"/>
      <w:marRight w:val="0"/>
      <w:marTop w:val="0"/>
      <w:marBottom w:val="0"/>
      <w:divBdr>
        <w:top w:val="none" w:sz="0" w:space="0" w:color="auto"/>
        <w:left w:val="none" w:sz="0" w:space="0" w:color="auto"/>
        <w:bottom w:val="none" w:sz="0" w:space="0" w:color="auto"/>
        <w:right w:val="none" w:sz="0" w:space="0" w:color="auto"/>
      </w:divBdr>
    </w:div>
    <w:div w:id="1998724369">
      <w:bodyDiv w:val="1"/>
      <w:marLeft w:val="0"/>
      <w:marRight w:val="0"/>
      <w:marTop w:val="0"/>
      <w:marBottom w:val="0"/>
      <w:divBdr>
        <w:top w:val="none" w:sz="0" w:space="0" w:color="auto"/>
        <w:left w:val="none" w:sz="0" w:space="0" w:color="auto"/>
        <w:bottom w:val="none" w:sz="0" w:space="0" w:color="auto"/>
        <w:right w:val="none" w:sz="0" w:space="0" w:color="auto"/>
      </w:divBdr>
    </w:div>
    <w:div w:id="2025353928">
      <w:bodyDiv w:val="1"/>
      <w:marLeft w:val="0"/>
      <w:marRight w:val="0"/>
      <w:marTop w:val="0"/>
      <w:marBottom w:val="0"/>
      <w:divBdr>
        <w:top w:val="none" w:sz="0" w:space="0" w:color="auto"/>
        <w:left w:val="none" w:sz="0" w:space="0" w:color="auto"/>
        <w:bottom w:val="none" w:sz="0" w:space="0" w:color="auto"/>
        <w:right w:val="none" w:sz="0" w:space="0" w:color="auto"/>
      </w:divBdr>
    </w:div>
    <w:div w:id="21112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women.org/en/about-us/emplo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13" ma:contentTypeDescription="Create a new document." ma:contentTypeScope="" ma:versionID="b22ac262ccaae438b9c5d04636b6d4e0">
  <xsd:schema xmlns:xsd="http://www.w3.org/2001/XMLSchema" xmlns:xs="http://www.w3.org/2001/XMLSchema" xmlns:p="http://schemas.microsoft.com/office/2006/metadata/properties" xmlns:ns3="c7f3169b-538b-4809-b44c-7681686a2d5d" xmlns:ns4="9dc5175c-f6e8-4282-9237-dc7d78a7ebd1" targetNamespace="http://schemas.microsoft.com/office/2006/metadata/properties" ma:root="true" ma:fieldsID="2a024bdaf064d164bbea8b2eff970f77" ns3:_="" ns4:_="">
    <xsd:import namespace="c7f3169b-538b-4809-b44c-7681686a2d5d"/>
    <xsd:import namespace="9dc5175c-f6e8-4282-9237-dc7d78a7e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169b-538b-4809-b44c-7681686a2d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5175c-f6e8-4282-9237-dc7d78a7e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1DA9389-38DA-4849-972F-C18AAFE97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169b-538b-4809-b44c-7681686a2d5d"/>
    <ds:schemaRef ds:uri="9dc5175c-f6e8-4282-9237-dc7d78a7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Rebecca Williams</cp:lastModifiedBy>
  <cp:revision>2</cp:revision>
  <dcterms:created xsi:type="dcterms:W3CDTF">2019-10-02T12:37:00Z</dcterms:created>
  <dcterms:modified xsi:type="dcterms:W3CDTF">2019-10-02T12:37:00Z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0x01010055F420EC96C8734EAEFBA76E263D08D1</vt:lpwstr>
  </property>
  <property fmtid="{D5CDD505-2E9C-101B-9397-08002B2CF9AE}" pid="3" name="_dlc_DocIdItemGuid">
    <vt:lpwstr>31a2da50-a340-46de-a201-d3096bd6f98e</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