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C37" w:rsidRPr="00C0637C" w:rsidRDefault="00A13C37" w:rsidP="002A3847">
      <w:pPr>
        <w:pStyle w:val="Heading1"/>
        <w:rPr>
          <w:rFonts w:asciiTheme="minorHAnsi" w:hAnsiTheme="minorHAnsi" w:cstheme="minorHAnsi"/>
          <w:sz w:val="22"/>
          <w:szCs w:val="22"/>
        </w:rPr>
      </w:pPr>
    </w:p>
    <w:p w:rsidR="002A7F13" w:rsidRPr="00C0637C" w:rsidRDefault="002A7F13" w:rsidP="00A56EE3">
      <w:pPr>
        <w:jc w:val="center"/>
        <w:rPr>
          <w:rFonts w:asciiTheme="minorHAnsi" w:hAnsiTheme="minorHAnsi" w:cstheme="minorHAnsi"/>
          <w:b/>
          <w:sz w:val="22"/>
          <w:szCs w:val="22"/>
        </w:rPr>
      </w:pPr>
    </w:p>
    <w:p w:rsidR="002A7F13" w:rsidRPr="00C0637C" w:rsidRDefault="002A7F13" w:rsidP="00A56EE3">
      <w:pPr>
        <w:jc w:val="center"/>
        <w:rPr>
          <w:rFonts w:asciiTheme="minorHAnsi" w:hAnsiTheme="minorHAnsi" w:cstheme="minorHAnsi"/>
          <w:b/>
          <w:sz w:val="22"/>
          <w:szCs w:val="22"/>
        </w:rPr>
      </w:pPr>
    </w:p>
    <w:p w:rsidR="002B425D" w:rsidRPr="00C0637C" w:rsidRDefault="00E70CAA">
      <w:pPr>
        <w:jc w:val="right"/>
        <w:rPr>
          <w:rFonts w:asciiTheme="minorHAnsi" w:hAnsiTheme="minorHAnsi" w:cstheme="minorHAnsi"/>
          <w:sz w:val="22"/>
          <w:szCs w:val="22"/>
          <w:lang w:val="en-GB"/>
        </w:rPr>
      </w:pPr>
      <w:r w:rsidRPr="00C0637C">
        <w:rPr>
          <w:rFonts w:asciiTheme="minorHAnsi" w:hAnsiTheme="minorHAnsi" w:cstheme="minorHAnsi"/>
          <w:noProof/>
          <w:sz w:val="22"/>
          <w:szCs w:val="22"/>
          <w:highlight w:val="yellow"/>
          <w:lang w:val="mk-MK" w:eastAsia="mk-MK"/>
        </w:rPr>
        <w:drawing>
          <wp:inline distT="0" distB="0" distL="0" distR="0" wp14:anchorId="74C3389D" wp14:editId="005FD341">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2B425D" w:rsidRPr="00C0637C" w:rsidTr="00EB486B">
        <w:trPr>
          <w:trHeight w:val="405"/>
        </w:trPr>
        <w:tc>
          <w:tcPr>
            <w:tcW w:w="9438" w:type="dxa"/>
          </w:tcPr>
          <w:p w:rsidR="000E4019" w:rsidRPr="00C0637C" w:rsidRDefault="000E4019" w:rsidP="00EB486B">
            <w:pPr>
              <w:ind w:right="-138"/>
              <w:jc w:val="center"/>
              <w:rPr>
                <w:rFonts w:asciiTheme="minorHAnsi" w:hAnsiTheme="minorHAnsi" w:cstheme="minorHAnsi"/>
                <w:b/>
                <w:sz w:val="22"/>
                <w:szCs w:val="22"/>
              </w:rPr>
            </w:pPr>
          </w:p>
        </w:tc>
      </w:tr>
    </w:tbl>
    <w:p w:rsidR="002B425D" w:rsidRPr="00C0637C" w:rsidRDefault="00EB486B" w:rsidP="00EB486B">
      <w:pPr>
        <w:jc w:val="center"/>
        <w:rPr>
          <w:rFonts w:asciiTheme="minorHAnsi" w:hAnsiTheme="minorHAnsi" w:cstheme="minorHAnsi"/>
          <w:b/>
          <w:sz w:val="22"/>
          <w:szCs w:val="22"/>
        </w:rPr>
      </w:pPr>
      <w:r w:rsidRPr="00C0637C">
        <w:rPr>
          <w:rFonts w:asciiTheme="minorHAnsi" w:hAnsiTheme="minorHAnsi" w:cstheme="minorHAnsi"/>
          <w:b/>
          <w:sz w:val="22"/>
          <w:szCs w:val="22"/>
        </w:rPr>
        <w:t xml:space="preserve">REQUEST FOR </w:t>
      </w:r>
      <w:r w:rsidR="006061F3" w:rsidRPr="00C0637C">
        <w:rPr>
          <w:rFonts w:asciiTheme="minorHAnsi" w:hAnsiTheme="minorHAnsi" w:cstheme="minorHAnsi"/>
          <w:b/>
          <w:sz w:val="22"/>
          <w:szCs w:val="22"/>
        </w:rPr>
        <w:t>PROPOSAL (</w:t>
      </w:r>
      <w:proofErr w:type="spellStart"/>
      <w:r w:rsidR="004F28F4">
        <w:rPr>
          <w:rFonts w:asciiTheme="minorHAnsi" w:hAnsiTheme="minorHAnsi" w:cstheme="minorHAnsi"/>
          <w:b/>
          <w:sz w:val="22"/>
          <w:szCs w:val="22"/>
        </w:rPr>
        <w:t>RfP</w:t>
      </w:r>
      <w:proofErr w:type="spellEnd"/>
      <w:r w:rsidR="004F28F4">
        <w:rPr>
          <w:rFonts w:asciiTheme="minorHAnsi" w:hAnsiTheme="minorHAnsi" w:cstheme="minorHAnsi"/>
          <w:b/>
          <w:sz w:val="22"/>
          <w:szCs w:val="22"/>
        </w:rPr>
        <w:t xml:space="preserve"> 101/2019</w:t>
      </w:r>
      <w:r w:rsidRPr="00C0637C">
        <w:rPr>
          <w:rFonts w:asciiTheme="minorHAnsi" w:hAnsiTheme="minorHAnsi" w:cstheme="minorHAnsi"/>
          <w:b/>
          <w:sz w:val="22"/>
          <w:szCs w:val="22"/>
        </w:rPr>
        <w:t>)</w:t>
      </w:r>
      <w:r w:rsidR="006A3010" w:rsidRPr="00C0637C">
        <w:rPr>
          <w:rFonts w:asciiTheme="minorHAnsi" w:hAnsiTheme="minorHAnsi" w:cstheme="minorHAnsi"/>
          <w:b/>
          <w:sz w:val="22"/>
          <w:szCs w:val="22"/>
        </w:rPr>
        <w:t xml:space="preserve"> </w:t>
      </w:r>
    </w:p>
    <w:p w:rsidR="006A3010" w:rsidRPr="00C0637C" w:rsidRDefault="006061F3" w:rsidP="00EB486B">
      <w:pPr>
        <w:jc w:val="center"/>
        <w:rPr>
          <w:rFonts w:asciiTheme="minorHAnsi" w:hAnsiTheme="minorHAnsi" w:cstheme="minorHAnsi"/>
          <w:b/>
          <w:sz w:val="22"/>
          <w:szCs w:val="22"/>
        </w:rPr>
      </w:pPr>
      <w:r w:rsidRPr="00C0637C">
        <w:rPr>
          <w:rFonts w:asciiTheme="minorHAnsi" w:hAnsiTheme="minorHAnsi" w:cstheme="minorHAnsi"/>
          <w:b/>
          <w:sz w:val="22"/>
          <w:szCs w:val="22"/>
        </w:rPr>
        <w:t>(For Low-Valued Services)</w:t>
      </w:r>
    </w:p>
    <w:p w:rsidR="00EB486B" w:rsidRPr="00C0637C" w:rsidRDefault="00EB486B" w:rsidP="00EB486B">
      <w:pPr>
        <w:jc w:val="center"/>
        <w:rPr>
          <w:rFonts w:asciiTheme="minorHAnsi" w:hAnsiTheme="minorHAnsi" w:cstheme="minorHAnsi"/>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7"/>
        <w:gridCol w:w="5333"/>
      </w:tblGrid>
      <w:tr w:rsidR="005B0899" w:rsidRPr="00C0637C" w:rsidTr="005B0899">
        <w:trPr>
          <w:cantSplit/>
        </w:trPr>
        <w:tc>
          <w:tcPr>
            <w:tcW w:w="4027" w:type="dxa"/>
            <w:vMerge w:val="restart"/>
          </w:tcPr>
          <w:p w:rsidR="00B41B3B" w:rsidRPr="00C0637C" w:rsidRDefault="00B41B3B" w:rsidP="00BA0E6E">
            <w:pPr>
              <w:jc w:val="center"/>
              <w:rPr>
                <w:rFonts w:asciiTheme="minorHAnsi" w:hAnsiTheme="minorHAnsi" w:cstheme="minorHAnsi"/>
                <w:sz w:val="22"/>
                <w:szCs w:val="22"/>
              </w:rPr>
            </w:pPr>
          </w:p>
          <w:p w:rsidR="00E70CAA" w:rsidRPr="00C0637C" w:rsidRDefault="005B0899" w:rsidP="004706F3">
            <w:pPr>
              <w:spacing w:line="276" w:lineRule="auto"/>
              <w:rPr>
                <w:rFonts w:asciiTheme="minorHAnsi" w:hAnsiTheme="minorHAnsi" w:cstheme="minorHAnsi"/>
                <w:sz w:val="22"/>
                <w:szCs w:val="22"/>
              </w:rPr>
            </w:pPr>
            <w:r w:rsidRPr="00C0637C">
              <w:rPr>
                <w:rFonts w:asciiTheme="minorHAnsi" w:hAnsiTheme="minorHAnsi" w:cstheme="minorHAnsi"/>
                <w:sz w:val="22"/>
                <w:szCs w:val="22"/>
              </w:rPr>
              <w:t xml:space="preserve">Requesting </w:t>
            </w:r>
            <w:r w:rsidR="00223D97" w:rsidRPr="00C0637C">
              <w:rPr>
                <w:rFonts w:asciiTheme="minorHAnsi" w:hAnsiTheme="minorHAnsi" w:cstheme="minorHAnsi"/>
                <w:sz w:val="22"/>
                <w:szCs w:val="22"/>
              </w:rPr>
              <w:t>Unit</w:t>
            </w:r>
            <w:r w:rsidRPr="00C0637C">
              <w:rPr>
                <w:rFonts w:asciiTheme="minorHAnsi" w:hAnsiTheme="minorHAnsi" w:cstheme="minorHAnsi"/>
                <w:sz w:val="22"/>
                <w:szCs w:val="22"/>
              </w:rPr>
              <w:t xml:space="preserve"> </w:t>
            </w:r>
            <w:r w:rsidR="00223D97" w:rsidRPr="00C0637C">
              <w:rPr>
                <w:rFonts w:asciiTheme="minorHAnsi" w:hAnsiTheme="minorHAnsi" w:cstheme="minorHAnsi"/>
                <w:sz w:val="22"/>
                <w:szCs w:val="22"/>
              </w:rPr>
              <w:t>Office of UN Resident Coordinator</w:t>
            </w:r>
          </w:p>
        </w:tc>
        <w:tc>
          <w:tcPr>
            <w:tcW w:w="5333" w:type="dxa"/>
          </w:tcPr>
          <w:p w:rsidR="00B41B3B" w:rsidRPr="00C0637C" w:rsidRDefault="00B41B3B">
            <w:pPr>
              <w:rPr>
                <w:rFonts w:asciiTheme="minorHAnsi" w:hAnsiTheme="minorHAnsi" w:cstheme="minorHAnsi"/>
                <w:sz w:val="22"/>
                <w:szCs w:val="22"/>
              </w:rPr>
            </w:pPr>
          </w:p>
          <w:p w:rsidR="002B425D" w:rsidRPr="00C0637C" w:rsidRDefault="002B425D">
            <w:pPr>
              <w:rPr>
                <w:rFonts w:asciiTheme="minorHAnsi" w:hAnsiTheme="minorHAnsi" w:cstheme="minorHAnsi"/>
                <w:sz w:val="22"/>
                <w:szCs w:val="22"/>
              </w:rPr>
            </w:pPr>
            <w:r w:rsidRPr="00C0637C">
              <w:rPr>
                <w:rFonts w:asciiTheme="minorHAnsi" w:hAnsiTheme="minorHAnsi" w:cstheme="minorHAnsi"/>
                <w:sz w:val="22"/>
                <w:szCs w:val="22"/>
              </w:rPr>
              <w:t>DATE:</w:t>
            </w:r>
            <w:r w:rsidR="009E1C14" w:rsidRPr="00C0637C">
              <w:rPr>
                <w:rFonts w:asciiTheme="minorHAnsi" w:hAnsiTheme="minorHAnsi" w:cstheme="minorHAnsi"/>
                <w:sz w:val="22"/>
                <w:szCs w:val="22"/>
              </w:rPr>
              <w:t xml:space="preserve"> </w:t>
            </w:r>
            <w:sdt>
              <w:sdtPr>
                <w:rPr>
                  <w:rFonts w:asciiTheme="minorHAnsi" w:hAnsiTheme="minorHAnsi" w:cstheme="minorHAnsi"/>
                  <w:sz w:val="22"/>
                  <w:szCs w:val="22"/>
                </w:rPr>
                <w:id w:val="-1738546267"/>
                <w:placeholder>
                  <w:docPart w:val="4C7211FCCEE44CCC8145FE29D1E81E72"/>
                </w:placeholder>
                <w:date w:fullDate="2019-10-04T00:00:00Z">
                  <w:dateFormat w:val="MMMM d, yyyy"/>
                  <w:lid w:val="en-US"/>
                  <w:storeMappedDataAs w:val="dateTime"/>
                  <w:calendar w:val="gregorian"/>
                </w:date>
              </w:sdtPr>
              <w:sdtEndPr/>
              <w:sdtContent>
                <w:r w:rsidR="004F28F4">
                  <w:rPr>
                    <w:rFonts w:asciiTheme="minorHAnsi" w:hAnsiTheme="minorHAnsi" w:cstheme="minorHAnsi"/>
                    <w:sz w:val="22"/>
                    <w:szCs w:val="22"/>
                  </w:rPr>
                  <w:t>October 4, 2019</w:t>
                </w:r>
              </w:sdtContent>
            </w:sdt>
          </w:p>
        </w:tc>
      </w:tr>
      <w:tr w:rsidR="005B0899" w:rsidRPr="00C0637C" w:rsidTr="005B0899">
        <w:trPr>
          <w:cantSplit/>
          <w:trHeight w:val="460"/>
        </w:trPr>
        <w:tc>
          <w:tcPr>
            <w:tcW w:w="4027" w:type="dxa"/>
            <w:vMerge/>
          </w:tcPr>
          <w:p w:rsidR="002B425D" w:rsidRPr="00C0637C" w:rsidRDefault="002B425D">
            <w:pPr>
              <w:rPr>
                <w:rFonts w:asciiTheme="minorHAnsi" w:hAnsiTheme="minorHAnsi" w:cstheme="minorHAnsi"/>
                <w:sz w:val="22"/>
                <w:szCs w:val="22"/>
              </w:rPr>
            </w:pPr>
          </w:p>
        </w:tc>
        <w:tc>
          <w:tcPr>
            <w:tcW w:w="5333" w:type="dxa"/>
            <w:tcBorders>
              <w:bottom w:val="single" w:sz="4" w:space="0" w:color="auto"/>
            </w:tcBorders>
          </w:tcPr>
          <w:p w:rsidR="00B41B3B" w:rsidRPr="00C0637C" w:rsidRDefault="00B41B3B">
            <w:pPr>
              <w:rPr>
                <w:rFonts w:asciiTheme="minorHAnsi" w:hAnsiTheme="minorHAnsi" w:cstheme="minorHAnsi"/>
                <w:sz w:val="22"/>
                <w:szCs w:val="22"/>
              </w:rPr>
            </w:pPr>
          </w:p>
          <w:p w:rsidR="004706F3" w:rsidRPr="0070676A" w:rsidRDefault="002B425D" w:rsidP="004706F3">
            <w:pPr>
              <w:autoSpaceDE w:val="0"/>
              <w:spacing w:after="60"/>
              <w:jc w:val="both"/>
              <w:rPr>
                <w:rFonts w:asciiTheme="minorHAnsi" w:hAnsiTheme="minorHAnsi" w:cstheme="minorHAnsi"/>
                <w:sz w:val="22"/>
                <w:szCs w:val="22"/>
              </w:rPr>
            </w:pPr>
            <w:r w:rsidRPr="00C0637C">
              <w:rPr>
                <w:rFonts w:asciiTheme="minorHAnsi" w:hAnsiTheme="minorHAnsi" w:cstheme="minorHAnsi"/>
                <w:sz w:val="22"/>
                <w:szCs w:val="22"/>
              </w:rPr>
              <w:t xml:space="preserve">REFERENCE: </w:t>
            </w:r>
            <w:r w:rsidR="00F275EB" w:rsidRPr="00C0637C">
              <w:rPr>
                <w:rFonts w:asciiTheme="minorHAnsi" w:hAnsiTheme="minorHAnsi" w:cstheme="minorHAnsi"/>
                <w:b/>
                <w:sz w:val="22"/>
                <w:szCs w:val="22"/>
              </w:rPr>
              <w:t>RFP</w:t>
            </w:r>
            <w:r w:rsidR="004F28F4">
              <w:rPr>
                <w:rFonts w:asciiTheme="minorHAnsi" w:hAnsiTheme="minorHAnsi" w:cstheme="minorHAnsi"/>
                <w:b/>
                <w:sz w:val="22"/>
                <w:szCs w:val="22"/>
              </w:rPr>
              <w:t xml:space="preserve"> 101/2019 </w:t>
            </w:r>
            <w:r w:rsidR="004706F3" w:rsidRPr="00C0637C">
              <w:rPr>
                <w:rFonts w:asciiTheme="minorHAnsi" w:hAnsiTheme="minorHAnsi" w:cstheme="minorHAnsi"/>
                <w:b/>
                <w:sz w:val="22"/>
                <w:szCs w:val="22"/>
              </w:rPr>
              <w:t xml:space="preserve">for </w:t>
            </w:r>
            <w:r w:rsidR="004706F3" w:rsidRPr="0070676A">
              <w:rPr>
                <w:rFonts w:asciiTheme="minorHAnsi" w:hAnsiTheme="minorHAnsi" w:cstheme="minorHAnsi"/>
                <w:b/>
                <w:sz w:val="22"/>
                <w:szCs w:val="22"/>
                <w:lang w:val="en-GB"/>
              </w:rPr>
              <w:t xml:space="preserve">Campaign “16 Days of Activism to End Violence against Women and Girls” </w:t>
            </w:r>
          </w:p>
          <w:p w:rsidR="002B425D" w:rsidRPr="00C0637C" w:rsidRDefault="00767FF5" w:rsidP="003749FA">
            <w:pPr>
              <w:rPr>
                <w:rFonts w:asciiTheme="minorHAnsi" w:hAnsiTheme="minorHAnsi" w:cstheme="minorHAnsi"/>
                <w:sz w:val="22"/>
                <w:szCs w:val="22"/>
                <w:lang w:val="en-GB"/>
              </w:rPr>
            </w:pPr>
            <w:r w:rsidRPr="00C0637C">
              <w:rPr>
                <w:rFonts w:asciiTheme="minorHAnsi" w:hAnsiTheme="minorHAnsi" w:cstheme="minorHAnsi"/>
                <w:sz w:val="22"/>
                <w:szCs w:val="22"/>
                <w:lang w:val="en-GB"/>
              </w:rPr>
              <w:t xml:space="preserve"> </w:t>
            </w:r>
          </w:p>
        </w:tc>
      </w:tr>
    </w:tbl>
    <w:p w:rsidR="002B425D" w:rsidRPr="00C0637C" w:rsidRDefault="002B425D">
      <w:pPr>
        <w:rPr>
          <w:rFonts w:asciiTheme="minorHAnsi" w:hAnsiTheme="minorHAnsi" w:cstheme="minorHAnsi"/>
          <w:sz w:val="22"/>
          <w:szCs w:val="22"/>
        </w:rPr>
      </w:pPr>
    </w:p>
    <w:p w:rsidR="009B6742" w:rsidRPr="00C0637C" w:rsidRDefault="009B6742">
      <w:pPr>
        <w:rPr>
          <w:rFonts w:asciiTheme="minorHAnsi" w:hAnsiTheme="minorHAnsi" w:cstheme="minorHAnsi"/>
          <w:sz w:val="22"/>
          <w:szCs w:val="22"/>
        </w:rPr>
      </w:pPr>
    </w:p>
    <w:p w:rsidR="002B425D" w:rsidRPr="00C0637C" w:rsidRDefault="002B425D">
      <w:pPr>
        <w:rPr>
          <w:rFonts w:asciiTheme="minorHAnsi" w:hAnsiTheme="minorHAnsi" w:cstheme="minorHAnsi"/>
          <w:sz w:val="22"/>
          <w:szCs w:val="22"/>
        </w:rPr>
      </w:pPr>
      <w:r w:rsidRPr="00C0637C">
        <w:rPr>
          <w:rFonts w:asciiTheme="minorHAnsi" w:hAnsiTheme="minorHAnsi" w:cstheme="minorHAnsi"/>
          <w:sz w:val="22"/>
          <w:szCs w:val="22"/>
        </w:rPr>
        <w:t>Dear Sir / Madam:</w:t>
      </w:r>
    </w:p>
    <w:p w:rsidR="002B425D" w:rsidRPr="00C0637C" w:rsidRDefault="002B425D">
      <w:pPr>
        <w:rPr>
          <w:rFonts w:asciiTheme="minorHAnsi" w:hAnsiTheme="minorHAnsi" w:cstheme="minorHAnsi"/>
          <w:sz w:val="22"/>
          <w:szCs w:val="22"/>
        </w:rPr>
      </w:pPr>
    </w:p>
    <w:p w:rsidR="009B6742" w:rsidRPr="00C0637C" w:rsidRDefault="009B6742">
      <w:pPr>
        <w:rPr>
          <w:rFonts w:asciiTheme="minorHAnsi" w:hAnsiTheme="minorHAnsi" w:cstheme="minorHAnsi"/>
          <w:sz w:val="22"/>
          <w:szCs w:val="22"/>
        </w:rPr>
      </w:pPr>
    </w:p>
    <w:p w:rsidR="005B0899" w:rsidRPr="002A3847" w:rsidRDefault="009B6742" w:rsidP="004706F3">
      <w:pPr>
        <w:autoSpaceDE w:val="0"/>
        <w:spacing w:after="60"/>
        <w:jc w:val="both"/>
        <w:rPr>
          <w:rFonts w:asciiTheme="minorHAnsi" w:hAnsiTheme="minorHAnsi" w:cstheme="minorHAnsi"/>
          <w:sz w:val="22"/>
          <w:szCs w:val="22"/>
        </w:rPr>
      </w:pPr>
      <w:r w:rsidRPr="00C0637C">
        <w:rPr>
          <w:rFonts w:asciiTheme="minorHAnsi" w:hAnsiTheme="minorHAnsi" w:cstheme="minorHAnsi"/>
          <w:sz w:val="22"/>
          <w:szCs w:val="22"/>
        </w:rPr>
        <w:t>We</w:t>
      </w:r>
      <w:r w:rsidR="002B425D" w:rsidRPr="00C0637C">
        <w:rPr>
          <w:rFonts w:asciiTheme="minorHAnsi" w:hAnsiTheme="minorHAnsi" w:cstheme="minorHAnsi"/>
          <w:sz w:val="22"/>
          <w:szCs w:val="22"/>
        </w:rPr>
        <w:t xml:space="preserve"> kindly </w:t>
      </w:r>
      <w:r w:rsidR="00194F41" w:rsidRPr="00C0637C">
        <w:rPr>
          <w:rFonts w:asciiTheme="minorHAnsi" w:hAnsiTheme="minorHAnsi" w:cstheme="minorHAnsi"/>
          <w:sz w:val="22"/>
          <w:szCs w:val="22"/>
        </w:rPr>
        <w:t>invite</w:t>
      </w:r>
      <w:r w:rsidRPr="00C0637C">
        <w:rPr>
          <w:rFonts w:asciiTheme="minorHAnsi" w:hAnsiTheme="minorHAnsi" w:cstheme="minorHAnsi"/>
          <w:sz w:val="22"/>
          <w:szCs w:val="22"/>
        </w:rPr>
        <w:t xml:space="preserve"> you</w:t>
      </w:r>
      <w:r w:rsidR="002B425D" w:rsidRPr="00C0637C">
        <w:rPr>
          <w:rFonts w:asciiTheme="minorHAnsi" w:hAnsiTheme="minorHAnsi" w:cstheme="minorHAnsi"/>
          <w:sz w:val="22"/>
          <w:szCs w:val="22"/>
        </w:rPr>
        <w:t xml:space="preserve"> to submit y</w:t>
      </w:r>
      <w:r w:rsidR="000E4019" w:rsidRPr="00C0637C">
        <w:rPr>
          <w:rFonts w:asciiTheme="minorHAnsi" w:hAnsiTheme="minorHAnsi" w:cstheme="minorHAnsi"/>
          <w:sz w:val="22"/>
          <w:szCs w:val="22"/>
        </w:rPr>
        <w:t xml:space="preserve">our </w:t>
      </w:r>
      <w:r w:rsidR="00EB4053" w:rsidRPr="00C0637C">
        <w:rPr>
          <w:rFonts w:asciiTheme="minorHAnsi" w:hAnsiTheme="minorHAnsi" w:cstheme="minorHAnsi"/>
          <w:sz w:val="22"/>
          <w:szCs w:val="22"/>
        </w:rPr>
        <w:t>Proposal</w:t>
      </w:r>
      <w:r w:rsidR="000E4019" w:rsidRPr="00C0637C">
        <w:rPr>
          <w:rFonts w:asciiTheme="minorHAnsi" w:hAnsiTheme="minorHAnsi" w:cstheme="minorHAnsi"/>
          <w:sz w:val="22"/>
          <w:szCs w:val="22"/>
        </w:rPr>
        <w:t xml:space="preserve"> </w:t>
      </w:r>
      <w:r w:rsidR="00C515FD" w:rsidRPr="00C0637C">
        <w:rPr>
          <w:rFonts w:asciiTheme="minorHAnsi" w:hAnsiTheme="minorHAnsi" w:cstheme="minorHAnsi"/>
          <w:sz w:val="22"/>
          <w:szCs w:val="22"/>
        </w:rPr>
        <w:t xml:space="preserve">in </w:t>
      </w:r>
      <w:proofErr w:type="spellStart"/>
      <w:r w:rsidR="00C515FD" w:rsidRPr="00C0637C">
        <w:rPr>
          <w:rFonts w:asciiTheme="minorHAnsi" w:hAnsiTheme="minorHAnsi" w:cstheme="minorHAnsi"/>
          <w:sz w:val="22"/>
          <w:szCs w:val="22"/>
        </w:rPr>
        <w:t>mkd</w:t>
      </w:r>
      <w:proofErr w:type="spellEnd"/>
      <w:r w:rsidR="00C515FD" w:rsidRPr="00C0637C">
        <w:rPr>
          <w:rFonts w:asciiTheme="minorHAnsi" w:hAnsiTheme="minorHAnsi" w:cstheme="minorHAnsi"/>
          <w:sz w:val="22"/>
          <w:szCs w:val="22"/>
        </w:rPr>
        <w:t xml:space="preserve">, VAT </w:t>
      </w:r>
      <w:r w:rsidR="00223D97" w:rsidRPr="00C0637C">
        <w:rPr>
          <w:rFonts w:asciiTheme="minorHAnsi" w:hAnsiTheme="minorHAnsi" w:cstheme="minorHAnsi"/>
          <w:sz w:val="22"/>
          <w:szCs w:val="22"/>
        </w:rPr>
        <w:t xml:space="preserve">presented </w:t>
      </w:r>
      <w:r w:rsidR="002A3847" w:rsidRPr="00C0637C">
        <w:rPr>
          <w:rFonts w:asciiTheme="minorHAnsi" w:hAnsiTheme="minorHAnsi" w:cstheme="minorHAnsi"/>
          <w:sz w:val="22"/>
          <w:szCs w:val="22"/>
        </w:rPr>
        <w:t>separately</w:t>
      </w:r>
      <w:r w:rsidR="00C515FD" w:rsidRPr="00C0637C">
        <w:rPr>
          <w:rFonts w:asciiTheme="minorHAnsi" w:hAnsiTheme="minorHAnsi" w:cstheme="minorHAnsi"/>
          <w:sz w:val="22"/>
          <w:szCs w:val="22"/>
        </w:rPr>
        <w:t xml:space="preserve"> </w:t>
      </w:r>
      <w:r w:rsidR="00F275EB" w:rsidRPr="00C0637C">
        <w:rPr>
          <w:rFonts w:asciiTheme="minorHAnsi" w:hAnsiTheme="minorHAnsi" w:cstheme="minorHAnsi"/>
          <w:sz w:val="22"/>
          <w:szCs w:val="22"/>
        </w:rPr>
        <w:t xml:space="preserve">for the provision of </w:t>
      </w:r>
      <w:r w:rsidR="004706F3" w:rsidRPr="0070676A">
        <w:rPr>
          <w:rFonts w:asciiTheme="minorHAnsi" w:hAnsiTheme="minorHAnsi" w:cstheme="minorHAnsi"/>
          <w:b/>
          <w:sz w:val="22"/>
          <w:szCs w:val="22"/>
          <w:lang w:val="en-GB"/>
        </w:rPr>
        <w:t>Campaign “</w:t>
      </w:r>
      <w:bookmarkStart w:id="0" w:name="_Hlk526760915"/>
      <w:r w:rsidR="004706F3" w:rsidRPr="0070676A">
        <w:rPr>
          <w:rFonts w:asciiTheme="minorHAnsi" w:hAnsiTheme="minorHAnsi" w:cstheme="minorHAnsi"/>
          <w:b/>
          <w:sz w:val="22"/>
          <w:szCs w:val="22"/>
          <w:lang w:val="en-GB"/>
        </w:rPr>
        <w:t>16 Days of Activism</w:t>
      </w:r>
      <w:bookmarkEnd w:id="0"/>
      <w:r w:rsidR="004706F3" w:rsidRPr="0070676A">
        <w:rPr>
          <w:rFonts w:asciiTheme="minorHAnsi" w:hAnsiTheme="minorHAnsi" w:cstheme="minorHAnsi"/>
          <w:b/>
          <w:sz w:val="22"/>
          <w:szCs w:val="22"/>
          <w:lang w:val="en-GB"/>
        </w:rPr>
        <w:t xml:space="preserve"> to End Violence against Women and </w:t>
      </w:r>
      <w:r w:rsidR="00897EB0" w:rsidRPr="00C0637C">
        <w:rPr>
          <w:rFonts w:asciiTheme="minorHAnsi" w:hAnsiTheme="minorHAnsi" w:cstheme="minorHAnsi"/>
          <w:b/>
          <w:sz w:val="22"/>
          <w:szCs w:val="22"/>
          <w:lang w:val="en-GB"/>
        </w:rPr>
        <w:t>Girls</w:t>
      </w:r>
      <w:r w:rsidR="00897EB0" w:rsidRPr="00C0637C">
        <w:rPr>
          <w:rFonts w:asciiTheme="minorHAnsi" w:hAnsiTheme="minorHAnsi" w:cstheme="minorHAnsi"/>
          <w:sz w:val="22"/>
          <w:szCs w:val="22"/>
          <w:lang w:val="en-GB"/>
        </w:rPr>
        <w:t>”</w:t>
      </w:r>
      <w:r w:rsidR="00897EB0">
        <w:rPr>
          <w:rFonts w:asciiTheme="minorHAnsi" w:hAnsiTheme="minorHAnsi" w:cstheme="minorHAnsi"/>
          <w:sz w:val="22"/>
          <w:szCs w:val="22"/>
          <w:lang w:val="en-GB"/>
        </w:rPr>
        <w:t xml:space="preserve"> </w:t>
      </w:r>
      <w:r w:rsidR="00897EB0" w:rsidRPr="00C0637C">
        <w:rPr>
          <w:rFonts w:asciiTheme="minorHAnsi" w:hAnsiTheme="minorHAnsi" w:cstheme="minorHAnsi"/>
          <w:b/>
          <w:sz w:val="22"/>
          <w:szCs w:val="22"/>
          <w:lang w:val="en-GB"/>
        </w:rPr>
        <w:t>in</w:t>
      </w:r>
      <w:bookmarkStart w:id="1" w:name="_GoBack"/>
      <w:bookmarkEnd w:id="1"/>
      <w:r w:rsidR="00C515FD" w:rsidRPr="00C0637C">
        <w:rPr>
          <w:rFonts w:asciiTheme="minorHAnsi" w:hAnsiTheme="minorHAnsi" w:cstheme="minorHAnsi"/>
          <w:b/>
          <w:bCs/>
          <w:sz w:val="22"/>
          <w:szCs w:val="22"/>
          <w:u w:val="single"/>
          <w:lang w:val="de-DE"/>
        </w:rPr>
        <w:t xml:space="preserve"> a seale</w:t>
      </w:r>
      <w:r w:rsidR="002A3847">
        <w:rPr>
          <w:rFonts w:asciiTheme="minorHAnsi" w:hAnsiTheme="minorHAnsi" w:cstheme="minorHAnsi"/>
          <w:b/>
          <w:bCs/>
          <w:sz w:val="22"/>
          <w:szCs w:val="22"/>
          <w:u w:val="single"/>
          <w:lang w:val="de-DE"/>
        </w:rPr>
        <w:t xml:space="preserve">d envelope to the address </w:t>
      </w:r>
      <w:r w:rsidR="002A3847" w:rsidRPr="002A3847">
        <w:rPr>
          <w:rFonts w:asciiTheme="minorHAnsi" w:hAnsiTheme="minorHAnsi" w:cstheme="minorHAnsi"/>
          <w:b/>
          <w:bCs/>
          <w:sz w:val="22"/>
          <w:szCs w:val="22"/>
          <w:u w:val="single"/>
          <w:lang w:val="de-DE"/>
        </w:rPr>
        <w:t>below</w:t>
      </w:r>
      <w:r w:rsidR="002A3847">
        <w:rPr>
          <w:rFonts w:asciiTheme="minorHAnsi" w:hAnsiTheme="minorHAnsi" w:cstheme="minorHAnsi"/>
          <w:b/>
          <w:bCs/>
          <w:sz w:val="22"/>
          <w:szCs w:val="22"/>
          <w:u w:val="single"/>
          <w:lang w:val="de-DE"/>
        </w:rPr>
        <w:t>:</w:t>
      </w:r>
    </w:p>
    <w:p w:rsidR="009B6742" w:rsidRPr="00C0637C" w:rsidRDefault="009B6742" w:rsidP="00437CF9">
      <w:pPr>
        <w:ind w:firstLine="720"/>
        <w:jc w:val="both"/>
        <w:outlineLvl w:val="0"/>
        <w:rPr>
          <w:rFonts w:asciiTheme="minorHAnsi" w:hAnsiTheme="minorHAnsi" w:cstheme="minorHAnsi"/>
          <w:sz w:val="22"/>
          <w:szCs w:val="22"/>
        </w:rPr>
      </w:pPr>
    </w:p>
    <w:p w:rsidR="000E4019" w:rsidRPr="00C0637C" w:rsidRDefault="000E4019" w:rsidP="000E4019">
      <w:pPr>
        <w:ind w:firstLine="720"/>
        <w:outlineLvl w:val="0"/>
        <w:rPr>
          <w:rFonts w:asciiTheme="minorHAnsi" w:hAnsiTheme="minorHAnsi" w:cstheme="minorHAnsi"/>
          <w:sz w:val="22"/>
          <w:szCs w:val="22"/>
        </w:rPr>
      </w:pPr>
    </w:p>
    <w:p w:rsidR="000E4019" w:rsidRPr="00C0637C" w:rsidRDefault="000E4019" w:rsidP="000E4019">
      <w:pPr>
        <w:ind w:firstLine="720"/>
        <w:outlineLvl w:val="0"/>
        <w:rPr>
          <w:rFonts w:asciiTheme="minorHAnsi" w:hAnsiTheme="minorHAnsi" w:cstheme="minorHAnsi"/>
          <w:sz w:val="22"/>
          <w:szCs w:val="22"/>
        </w:rPr>
      </w:pPr>
      <w:r w:rsidRPr="00C0637C">
        <w:rPr>
          <w:rFonts w:asciiTheme="minorHAnsi" w:hAnsiTheme="minorHAnsi" w:cstheme="minorHAnsi"/>
          <w:sz w:val="22"/>
          <w:szCs w:val="22"/>
        </w:rPr>
        <w:t xml:space="preserve">Please be guided by the form attached hereto as Annex </w:t>
      </w:r>
      <w:r w:rsidR="00644127" w:rsidRPr="00C0637C">
        <w:rPr>
          <w:rFonts w:asciiTheme="minorHAnsi" w:hAnsiTheme="minorHAnsi" w:cstheme="minorHAnsi"/>
          <w:sz w:val="22"/>
          <w:szCs w:val="22"/>
        </w:rPr>
        <w:t>2</w:t>
      </w:r>
      <w:r w:rsidRPr="00C0637C">
        <w:rPr>
          <w:rFonts w:asciiTheme="minorHAnsi" w:hAnsiTheme="minorHAnsi" w:cstheme="minorHAnsi"/>
          <w:sz w:val="22"/>
          <w:szCs w:val="22"/>
        </w:rPr>
        <w:t xml:space="preserve">, in preparing your </w:t>
      </w:r>
      <w:r w:rsidR="00EB4053" w:rsidRPr="00C0637C">
        <w:rPr>
          <w:rFonts w:asciiTheme="minorHAnsi" w:hAnsiTheme="minorHAnsi" w:cstheme="minorHAnsi"/>
          <w:sz w:val="22"/>
          <w:szCs w:val="22"/>
        </w:rPr>
        <w:t>Proposal</w:t>
      </w:r>
      <w:r w:rsidRPr="00C0637C">
        <w:rPr>
          <w:rFonts w:asciiTheme="minorHAnsi" w:hAnsiTheme="minorHAnsi" w:cstheme="minorHAnsi"/>
          <w:sz w:val="22"/>
          <w:szCs w:val="22"/>
        </w:rPr>
        <w:t xml:space="preserve">.  </w:t>
      </w:r>
    </w:p>
    <w:p w:rsidR="000E4019" w:rsidRPr="00C0637C" w:rsidRDefault="000E4019" w:rsidP="000E4019">
      <w:pPr>
        <w:ind w:firstLine="720"/>
        <w:outlineLvl w:val="0"/>
        <w:rPr>
          <w:rFonts w:asciiTheme="minorHAnsi" w:hAnsiTheme="minorHAnsi" w:cstheme="minorHAnsi"/>
          <w:sz w:val="22"/>
          <w:szCs w:val="22"/>
        </w:rPr>
      </w:pPr>
    </w:p>
    <w:p w:rsidR="000E4019" w:rsidRPr="00C0637C" w:rsidRDefault="00EB4053" w:rsidP="000E4019">
      <w:pPr>
        <w:ind w:firstLine="720"/>
        <w:outlineLvl w:val="0"/>
        <w:rPr>
          <w:rFonts w:asciiTheme="minorHAnsi" w:hAnsiTheme="minorHAnsi" w:cstheme="minorHAnsi"/>
          <w:sz w:val="22"/>
          <w:szCs w:val="22"/>
        </w:rPr>
      </w:pPr>
      <w:r w:rsidRPr="00C0637C">
        <w:rPr>
          <w:rFonts w:asciiTheme="minorHAnsi" w:hAnsiTheme="minorHAnsi" w:cstheme="minorHAnsi"/>
          <w:sz w:val="22"/>
          <w:szCs w:val="22"/>
        </w:rPr>
        <w:t>Proposal</w:t>
      </w:r>
      <w:r w:rsidR="000E4019" w:rsidRPr="00C0637C">
        <w:rPr>
          <w:rFonts w:asciiTheme="minorHAnsi" w:hAnsiTheme="minorHAnsi" w:cstheme="minorHAnsi"/>
          <w:sz w:val="22"/>
          <w:szCs w:val="22"/>
        </w:rPr>
        <w:t xml:space="preserve">s may be submitted </w:t>
      </w:r>
      <w:r w:rsidR="006F1596" w:rsidRPr="00C0637C">
        <w:rPr>
          <w:rFonts w:asciiTheme="minorHAnsi" w:hAnsiTheme="minorHAnsi" w:cstheme="minorHAnsi"/>
          <w:sz w:val="22"/>
          <w:szCs w:val="22"/>
        </w:rPr>
        <w:t xml:space="preserve">on or before </w:t>
      </w:r>
      <w:r w:rsidR="00D06D33">
        <w:rPr>
          <w:rFonts w:asciiTheme="minorHAnsi" w:hAnsiTheme="minorHAnsi" w:cstheme="minorHAnsi"/>
          <w:sz w:val="22"/>
          <w:szCs w:val="22"/>
        </w:rPr>
        <w:t>1</w:t>
      </w:r>
      <w:r w:rsidR="002A3847">
        <w:rPr>
          <w:rFonts w:asciiTheme="minorHAnsi" w:hAnsiTheme="minorHAnsi" w:cstheme="minorHAnsi"/>
          <w:sz w:val="22"/>
          <w:szCs w:val="22"/>
        </w:rPr>
        <w:t>6</w:t>
      </w:r>
      <w:r w:rsidR="00897EB0" w:rsidRPr="002A3847">
        <w:rPr>
          <w:rFonts w:asciiTheme="minorHAnsi" w:hAnsiTheme="minorHAnsi" w:cstheme="minorHAnsi"/>
          <w:sz w:val="22"/>
          <w:szCs w:val="22"/>
          <w:vertAlign w:val="superscript"/>
        </w:rPr>
        <w:t>th</w:t>
      </w:r>
      <w:r w:rsidR="00897EB0">
        <w:rPr>
          <w:rFonts w:asciiTheme="minorHAnsi" w:hAnsiTheme="minorHAnsi" w:cstheme="minorHAnsi"/>
          <w:sz w:val="22"/>
          <w:szCs w:val="22"/>
        </w:rPr>
        <w:t xml:space="preserve"> </w:t>
      </w:r>
      <w:r w:rsidR="00897EB0" w:rsidRPr="00C0637C">
        <w:rPr>
          <w:rFonts w:asciiTheme="minorHAnsi" w:hAnsiTheme="minorHAnsi" w:cstheme="minorHAnsi"/>
          <w:sz w:val="22"/>
          <w:szCs w:val="22"/>
        </w:rPr>
        <w:t>of</w:t>
      </w:r>
      <w:r w:rsidR="00C515FD" w:rsidRPr="00C0637C">
        <w:rPr>
          <w:rFonts w:asciiTheme="minorHAnsi" w:hAnsiTheme="minorHAnsi" w:cstheme="minorHAnsi"/>
          <w:sz w:val="22"/>
          <w:szCs w:val="22"/>
        </w:rPr>
        <w:t xml:space="preserve"> October</w:t>
      </w:r>
      <w:r w:rsidR="005B0899" w:rsidRPr="00C0637C">
        <w:rPr>
          <w:rFonts w:asciiTheme="minorHAnsi" w:hAnsiTheme="minorHAnsi" w:cstheme="minorHAnsi"/>
          <w:sz w:val="22"/>
          <w:szCs w:val="22"/>
        </w:rPr>
        <w:t xml:space="preserve"> 201</w:t>
      </w:r>
      <w:r w:rsidR="00D06D33">
        <w:rPr>
          <w:rFonts w:asciiTheme="minorHAnsi" w:hAnsiTheme="minorHAnsi" w:cstheme="minorHAnsi"/>
          <w:sz w:val="22"/>
          <w:szCs w:val="22"/>
        </w:rPr>
        <w:t>9</w:t>
      </w:r>
      <w:r w:rsidR="002A3847">
        <w:rPr>
          <w:rFonts w:asciiTheme="minorHAnsi" w:hAnsiTheme="minorHAnsi" w:cstheme="minorHAnsi"/>
          <w:sz w:val="22"/>
          <w:szCs w:val="22"/>
        </w:rPr>
        <w:t>, 11am</w:t>
      </w:r>
      <w:r w:rsidR="009B3D83" w:rsidRPr="00C0637C">
        <w:rPr>
          <w:rFonts w:asciiTheme="minorHAnsi" w:hAnsiTheme="minorHAnsi" w:cstheme="minorHAnsi"/>
          <w:sz w:val="22"/>
          <w:szCs w:val="22"/>
        </w:rPr>
        <w:t xml:space="preserve"> </w:t>
      </w:r>
      <w:r w:rsidR="000E4019" w:rsidRPr="00C0637C">
        <w:rPr>
          <w:rFonts w:asciiTheme="minorHAnsi" w:hAnsiTheme="minorHAnsi" w:cstheme="minorHAnsi"/>
          <w:sz w:val="22"/>
          <w:szCs w:val="22"/>
        </w:rPr>
        <w:t>to the address below:</w:t>
      </w:r>
    </w:p>
    <w:p w:rsidR="009B3D83" w:rsidRPr="00C0637C" w:rsidRDefault="009B3D83" w:rsidP="000E4019">
      <w:pPr>
        <w:ind w:firstLine="720"/>
        <w:outlineLvl w:val="0"/>
        <w:rPr>
          <w:rFonts w:asciiTheme="minorHAnsi" w:hAnsiTheme="minorHAnsi" w:cstheme="minorHAnsi"/>
          <w:sz w:val="22"/>
          <w:szCs w:val="22"/>
        </w:rPr>
      </w:pPr>
    </w:p>
    <w:p w:rsidR="009B3D83" w:rsidRPr="00C0637C" w:rsidRDefault="007B406C" w:rsidP="009B3D83">
      <w:pPr>
        <w:ind w:firstLine="720"/>
        <w:jc w:val="center"/>
        <w:outlineLvl w:val="0"/>
        <w:rPr>
          <w:rStyle w:val="Hyperlink"/>
          <w:rFonts w:asciiTheme="minorHAnsi" w:hAnsiTheme="minorHAnsi" w:cstheme="minorHAnsi"/>
          <w:color w:val="auto"/>
          <w:sz w:val="22"/>
          <w:szCs w:val="22"/>
        </w:rPr>
      </w:pPr>
      <w:hyperlink r:id="rId13" w:history="1">
        <w:r w:rsidR="005B0899" w:rsidRPr="00C0637C">
          <w:rPr>
            <w:rStyle w:val="Hyperlink"/>
            <w:rFonts w:asciiTheme="minorHAnsi" w:hAnsiTheme="minorHAnsi" w:cstheme="minorHAnsi"/>
            <w:color w:val="auto"/>
            <w:sz w:val="22"/>
            <w:szCs w:val="22"/>
          </w:rPr>
          <w:t>UNDP</w:t>
        </w:r>
      </w:hyperlink>
    </w:p>
    <w:p w:rsidR="005B0899" w:rsidRPr="00C0637C" w:rsidRDefault="005B0899" w:rsidP="009B3D83">
      <w:pPr>
        <w:ind w:firstLine="720"/>
        <w:jc w:val="center"/>
        <w:outlineLvl w:val="0"/>
        <w:rPr>
          <w:rFonts w:asciiTheme="minorHAnsi" w:hAnsiTheme="minorHAnsi" w:cstheme="minorHAnsi"/>
          <w:sz w:val="22"/>
          <w:szCs w:val="22"/>
        </w:rPr>
      </w:pPr>
      <w:r w:rsidRPr="004F28F4">
        <w:rPr>
          <w:rStyle w:val="Hyperlink"/>
          <w:rFonts w:asciiTheme="minorHAnsi" w:hAnsiTheme="minorHAnsi" w:cstheme="minorHAnsi"/>
          <w:b/>
          <w:color w:val="auto"/>
          <w:sz w:val="22"/>
          <w:szCs w:val="22"/>
          <w:u w:val="none"/>
        </w:rPr>
        <w:t xml:space="preserve">RFP </w:t>
      </w:r>
      <w:r w:rsidR="004F28F4" w:rsidRPr="004F28F4">
        <w:rPr>
          <w:rStyle w:val="Hyperlink"/>
          <w:rFonts w:asciiTheme="minorHAnsi" w:hAnsiTheme="minorHAnsi" w:cstheme="minorHAnsi"/>
          <w:b/>
          <w:color w:val="auto"/>
          <w:sz w:val="22"/>
          <w:szCs w:val="22"/>
          <w:u w:val="none"/>
        </w:rPr>
        <w:t xml:space="preserve">101/2019 </w:t>
      </w:r>
      <w:r w:rsidR="004706F3" w:rsidRPr="004F28F4">
        <w:rPr>
          <w:rFonts w:asciiTheme="minorHAnsi" w:hAnsiTheme="minorHAnsi" w:cstheme="minorHAnsi"/>
          <w:b/>
          <w:sz w:val="22"/>
          <w:szCs w:val="22"/>
        </w:rPr>
        <w:t>for</w:t>
      </w:r>
      <w:r w:rsidR="004706F3" w:rsidRPr="00C0637C">
        <w:rPr>
          <w:rFonts w:asciiTheme="minorHAnsi" w:hAnsiTheme="minorHAnsi" w:cstheme="minorHAnsi"/>
          <w:sz w:val="22"/>
          <w:szCs w:val="22"/>
        </w:rPr>
        <w:t xml:space="preserve"> “</w:t>
      </w:r>
      <w:r w:rsidR="004706F3" w:rsidRPr="0070676A">
        <w:rPr>
          <w:rFonts w:asciiTheme="minorHAnsi" w:hAnsiTheme="minorHAnsi" w:cstheme="minorHAnsi"/>
          <w:b/>
          <w:sz w:val="22"/>
          <w:szCs w:val="22"/>
          <w:lang w:val="en-GB"/>
        </w:rPr>
        <w:t>16 Days of Activism</w:t>
      </w:r>
      <w:r w:rsidR="004706F3" w:rsidRPr="00C0637C">
        <w:rPr>
          <w:rFonts w:asciiTheme="minorHAnsi" w:hAnsiTheme="minorHAnsi" w:cstheme="minorHAnsi"/>
          <w:b/>
          <w:sz w:val="22"/>
          <w:szCs w:val="22"/>
          <w:lang w:val="en-GB"/>
        </w:rPr>
        <w:t>”</w:t>
      </w:r>
    </w:p>
    <w:p w:rsidR="009B3D83" w:rsidRPr="00C0637C" w:rsidRDefault="005B0899" w:rsidP="000E4019">
      <w:pPr>
        <w:ind w:firstLine="720"/>
        <w:outlineLvl w:val="0"/>
        <w:rPr>
          <w:rFonts w:asciiTheme="minorHAnsi" w:hAnsiTheme="minorHAnsi" w:cstheme="minorHAnsi"/>
          <w:sz w:val="22"/>
          <w:szCs w:val="22"/>
        </w:rPr>
      </w:pPr>
      <w:r w:rsidRPr="00C0637C">
        <w:rPr>
          <w:rFonts w:asciiTheme="minorHAnsi" w:hAnsiTheme="minorHAnsi" w:cstheme="minorHAnsi"/>
          <w:sz w:val="22"/>
          <w:szCs w:val="22"/>
        </w:rPr>
        <w:t xml:space="preserve">                                                        Str. Jordan </w:t>
      </w:r>
      <w:proofErr w:type="spellStart"/>
      <w:r w:rsidRPr="00C0637C">
        <w:rPr>
          <w:rFonts w:asciiTheme="minorHAnsi" w:hAnsiTheme="minorHAnsi" w:cstheme="minorHAnsi"/>
          <w:sz w:val="22"/>
          <w:szCs w:val="22"/>
        </w:rPr>
        <w:t>H.</w:t>
      </w:r>
      <w:proofErr w:type="gramStart"/>
      <w:r w:rsidRPr="00C0637C">
        <w:rPr>
          <w:rFonts w:asciiTheme="minorHAnsi" w:hAnsiTheme="minorHAnsi" w:cstheme="minorHAnsi"/>
          <w:sz w:val="22"/>
          <w:szCs w:val="22"/>
        </w:rPr>
        <w:t>K.Drzinot</w:t>
      </w:r>
      <w:proofErr w:type="spellEnd"/>
      <w:proofErr w:type="gramEnd"/>
      <w:r w:rsidRPr="00C0637C">
        <w:rPr>
          <w:rFonts w:asciiTheme="minorHAnsi" w:hAnsiTheme="minorHAnsi" w:cstheme="minorHAnsi"/>
          <w:sz w:val="22"/>
          <w:szCs w:val="22"/>
        </w:rPr>
        <w:t xml:space="preserve"> 23, Skopje</w:t>
      </w:r>
    </w:p>
    <w:p w:rsidR="000E4019" w:rsidRPr="00C0637C" w:rsidRDefault="000E4019" w:rsidP="000E4019">
      <w:pPr>
        <w:ind w:firstLine="720"/>
        <w:outlineLvl w:val="0"/>
        <w:rPr>
          <w:rFonts w:asciiTheme="minorHAnsi" w:hAnsiTheme="minorHAnsi" w:cstheme="minorHAnsi"/>
          <w:sz w:val="22"/>
          <w:szCs w:val="22"/>
        </w:rPr>
      </w:pPr>
    </w:p>
    <w:p w:rsidR="00425637" w:rsidRPr="00C0637C" w:rsidRDefault="005F7E3D" w:rsidP="000E4019">
      <w:pPr>
        <w:jc w:val="both"/>
        <w:rPr>
          <w:rFonts w:asciiTheme="minorHAnsi" w:hAnsiTheme="minorHAnsi" w:cstheme="minorHAnsi"/>
          <w:sz w:val="22"/>
          <w:szCs w:val="22"/>
        </w:rPr>
      </w:pPr>
      <w:r w:rsidRPr="00C0637C">
        <w:rPr>
          <w:rFonts w:asciiTheme="minorHAnsi" w:hAnsiTheme="minorHAnsi" w:cstheme="minorHAnsi"/>
          <w:sz w:val="22"/>
          <w:szCs w:val="22"/>
        </w:rPr>
        <w:tab/>
      </w:r>
      <w:r w:rsidR="00425637" w:rsidRPr="00C0637C">
        <w:rPr>
          <w:rFonts w:asciiTheme="minorHAnsi" w:hAnsiTheme="minorHAnsi" w:cstheme="minorHAnsi"/>
          <w:sz w:val="22"/>
          <w:szCs w:val="22"/>
        </w:rPr>
        <w:t xml:space="preserve">Your </w:t>
      </w:r>
      <w:r w:rsidR="00EB4053" w:rsidRPr="00C0637C">
        <w:rPr>
          <w:rFonts w:asciiTheme="minorHAnsi" w:hAnsiTheme="minorHAnsi" w:cstheme="minorHAnsi"/>
          <w:sz w:val="22"/>
          <w:szCs w:val="22"/>
        </w:rPr>
        <w:t>Proposal</w:t>
      </w:r>
      <w:r w:rsidR="00425637" w:rsidRPr="00C0637C">
        <w:rPr>
          <w:rFonts w:asciiTheme="minorHAnsi" w:hAnsiTheme="minorHAnsi" w:cstheme="minorHAnsi"/>
          <w:sz w:val="22"/>
          <w:szCs w:val="22"/>
        </w:rPr>
        <w:t xml:space="preserve"> must be expressed in the</w:t>
      </w:r>
      <w:r w:rsidR="009E1C14" w:rsidRPr="00C0637C">
        <w:rPr>
          <w:rFonts w:asciiTheme="minorHAnsi" w:hAnsiTheme="minorHAnsi" w:cstheme="minorHAnsi"/>
          <w:sz w:val="22"/>
          <w:szCs w:val="22"/>
        </w:rPr>
        <w:t xml:space="preserve"> </w:t>
      </w:r>
      <w:sdt>
        <w:sdtPr>
          <w:rPr>
            <w:rFonts w:asciiTheme="minorHAnsi" w:hAnsiTheme="minorHAnsi" w:cstheme="minorHAnsi"/>
            <w:sz w:val="22"/>
            <w:szCs w:val="22"/>
          </w:rPr>
          <w:id w:val="1947578100"/>
          <w:placeholder>
            <w:docPart w:val="A4DB42D15C5044EAAE518FBBF9A6E92E"/>
          </w:placeholder>
          <w:text/>
        </w:sdtPr>
        <w:sdtEndPr/>
        <w:sdtContent>
          <w:r w:rsidR="009B3D83" w:rsidRPr="00C0637C">
            <w:rPr>
              <w:rFonts w:asciiTheme="minorHAnsi" w:hAnsiTheme="minorHAnsi" w:cstheme="minorHAnsi"/>
              <w:sz w:val="22"/>
              <w:szCs w:val="22"/>
            </w:rPr>
            <w:t>English Language</w:t>
          </w:r>
        </w:sdtContent>
      </w:sdt>
      <w:r w:rsidR="00425637" w:rsidRPr="00C0637C">
        <w:rPr>
          <w:rFonts w:asciiTheme="minorHAnsi" w:hAnsiTheme="minorHAnsi" w:cstheme="minorHAnsi"/>
          <w:color w:val="000000" w:themeColor="text1"/>
          <w:sz w:val="22"/>
          <w:szCs w:val="22"/>
        </w:rPr>
        <w:t xml:space="preserve">, </w:t>
      </w:r>
      <w:r w:rsidR="00425637" w:rsidRPr="00C0637C">
        <w:rPr>
          <w:rFonts w:asciiTheme="minorHAnsi" w:hAnsiTheme="minorHAnsi" w:cstheme="minorHAnsi"/>
          <w:sz w:val="22"/>
          <w:szCs w:val="22"/>
        </w:rPr>
        <w:t xml:space="preserve">and valid for a minimum period of </w:t>
      </w:r>
      <w:sdt>
        <w:sdtPr>
          <w:rPr>
            <w:rFonts w:asciiTheme="minorHAnsi" w:hAnsiTheme="minorHAnsi" w:cstheme="minorHAnsi"/>
            <w:color w:val="0000CC"/>
            <w:sz w:val="22"/>
            <w:szCs w:val="22"/>
          </w:rPr>
          <w:id w:val="1668826431"/>
          <w:placeholder>
            <w:docPart w:val="3CC0C4BB285740168B1203CFA5353697"/>
          </w:placeholder>
          <w:text/>
        </w:sdtPr>
        <w:sdtEndPr/>
        <w:sdtContent>
          <w:r w:rsidR="009B3D83" w:rsidRPr="00C0637C">
            <w:rPr>
              <w:rFonts w:asciiTheme="minorHAnsi" w:hAnsiTheme="minorHAnsi" w:cstheme="minorHAnsi"/>
              <w:color w:val="0000CC"/>
              <w:sz w:val="22"/>
              <w:szCs w:val="22"/>
            </w:rPr>
            <w:t>120 days.</w:t>
          </w:r>
        </w:sdtContent>
      </w:sdt>
    </w:p>
    <w:p w:rsidR="00425637" w:rsidRPr="00C0637C" w:rsidRDefault="00425637" w:rsidP="000E4019">
      <w:pPr>
        <w:jc w:val="both"/>
        <w:rPr>
          <w:rFonts w:asciiTheme="minorHAnsi" w:hAnsiTheme="minorHAnsi" w:cstheme="minorHAnsi"/>
          <w:sz w:val="22"/>
          <w:szCs w:val="22"/>
        </w:rPr>
      </w:pPr>
    </w:p>
    <w:p w:rsidR="006F1596" w:rsidRPr="00C0637C" w:rsidRDefault="006F1596" w:rsidP="00425637">
      <w:pPr>
        <w:ind w:firstLine="720"/>
        <w:jc w:val="both"/>
        <w:rPr>
          <w:rFonts w:asciiTheme="minorHAnsi" w:hAnsiTheme="minorHAnsi" w:cstheme="minorHAnsi"/>
          <w:sz w:val="22"/>
          <w:szCs w:val="22"/>
        </w:rPr>
      </w:pPr>
      <w:r w:rsidRPr="00C0637C">
        <w:rPr>
          <w:rFonts w:asciiTheme="minorHAnsi" w:hAnsiTheme="minorHAnsi" w:cstheme="minorHAnsi"/>
          <w:sz w:val="22"/>
          <w:szCs w:val="22"/>
        </w:rPr>
        <w:t>I</w:t>
      </w:r>
      <w:r w:rsidR="00AC5AA7" w:rsidRPr="00C0637C">
        <w:rPr>
          <w:rFonts w:asciiTheme="minorHAnsi" w:hAnsiTheme="minorHAnsi" w:cstheme="minorHAnsi"/>
          <w:sz w:val="22"/>
          <w:szCs w:val="22"/>
        </w:rPr>
        <w:t>n the course of prepar</w:t>
      </w:r>
      <w:r w:rsidR="00EB4053" w:rsidRPr="00C0637C">
        <w:rPr>
          <w:rFonts w:asciiTheme="minorHAnsi" w:hAnsiTheme="minorHAnsi" w:cstheme="minorHAnsi"/>
          <w:sz w:val="22"/>
          <w:szCs w:val="22"/>
        </w:rPr>
        <w:t>ing your Proposal,</w:t>
      </w:r>
      <w:r w:rsidR="00AC5AA7" w:rsidRPr="00C0637C">
        <w:rPr>
          <w:rFonts w:asciiTheme="minorHAnsi" w:hAnsiTheme="minorHAnsi" w:cstheme="minorHAnsi"/>
          <w:sz w:val="22"/>
          <w:szCs w:val="22"/>
        </w:rPr>
        <w:t xml:space="preserve"> i</w:t>
      </w:r>
      <w:r w:rsidRPr="00C0637C">
        <w:rPr>
          <w:rFonts w:asciiTheme="minorHAnsi" w:hAnsiTheme="minorHAnsi" w:cstheme="minorHAnsi"/>
          <w:sz w:val="22"/>
          <w:szCs w:val="22"/>
        </w:rPr>
        <w:t xml:space="preserve">t shall remain your responsibility to ensure that </w:t>
      </w:r>
      <w:r w:rsidR="004D09EE" w:rsidRPr="00C0637C">
        <w:rPr>
          <w:rFonts w:asciiTheme="minorHAnsi" w:hAnsiTheme="minorHAnsi" w:cstheme="minorHAnsi"/>
          <w:sz w:val="22"/>
          <w:szCs w:val="22"/>
        </w:rPr>
        <w:t>it</w:t>
      </w:r>
      <w:r w:rsidRPr="00C0637C">
        <w:rPr>
          <w:rFonts w:asciiTheme="minorHAnsi" w:hAnsiTheme="minorHAnsi" w:cstheme="minorHAnsi"/>
          <w:sz w:val="22"/>
          <w:szCs w:val="22"/>
        </w:rPr>
        <w:t xml:space="preserve"> reach</w:t>
      </w:r>
      <w:r w:rsidR="004D09EE" w:rsidRPr="00C0637C">
        <w:rPr>
          <w:rFonts w:asciiTheme="minorHAnsi" w:hAnsiTheme="minorHAnsi" w:cstheme="minorHAnsi"/>
          <w:sz w:val="22"/>
          <w:szCs w:val="22"/>
        </w:rPr>
        <w:t>es</w:t>
      </w:r>
      <w:r w:rsidRPr="00C0637C">
        <w:rPr>
          <w:rFonts w:asciiTheme="minorHAnsi" w:hAnsiTheme="minorHAnsi" w:cstheme="minorHAnsi"/>
          <w:sz w:val="22"/>
          <w:szCs w:val="22"/>
        </w:rPr>
        <w:t xml:space="preserve"> the address above on or before the deadline.  </w:t>
      </w:r>
      <w:r w:rsidR="00EB4053" w:rsidRPr="00C0637C">
        <w:rPr>
          <w:rFonts w:asciiTheme="minorHAnsi" w:hAnsiTheme="minorHAnsi" w:cstheme="minorHAnsi"/>
          <w:sz w:val="22"/>
          <w:szCs w:val="22"/>
        </w:rPr>
        <w:t>Proposals</w:t>
      </w:r>
      <w:r w:rsidRPr="00C0637C">
        <w:rPr>
          <w:rFonts w:asciiTheme="minorHAnsi" w:hAnsiTheme="minorHAnsi" w:cstheme="minorHAnsi"/>
          <w:sz w:val="22"/>
          <w:szCs w:val="22"/>
        </w:rPr>
        <w:t xml:space="preserve"> that are received by UNDP after the deadline indicated above, for whatever reason, shall not be considered for evaluation.  </w:t>
      </w:r>
    </w:p>
    <w:p w:rsidR="00437CF9" w:rsidRPr="00C0637C" w:rsidRDefault="006F1596" w:rsidP="00437CF9">
      <w:pPr>
        <w:jc w:val="both"/>
        <w:rPr>
          <w:rFonts w:asciiTheme="minorHAnsi" w:hAnsiTheme="minorHAnsi" w:cstheme="minorHAnsi"/>
          <w:sz w:val="22"/>
          <w:szCs w:val="22"/>
        </w:rPr>
      </w:pPr>
      <w:r w:rsidRPr="00C0637C">
        <w:rPr>
          <w:rFonts w:asciiTheme="minorHAnsi" w:hAnsiTheme="minorHAnsi" w:cstheme="minorHAnsi"/>
          <w:sz w:val="22"/>
          <w:szCs w:val="22"/>
        </w:rPr>
        <w:tab/>
      </w:r>
    </w:p>
    <w:p w:rsidR="00437CF9" w:rsidRPr="00C0637C" w:rsidRDefault="00437CF9" w:rsidP="00437CF9">
      <w:pPr>
        <w:ind w:firstLine="720"/>
        <w:jc w:val="both"/>
        <w:rPr>
          <w:rFonts w:asciiTheme="minorHAnsi" w:hAnsiTheme="minorHAnsi" w:cstheme="minorHAnsi"/>
          <w:sz w:val="22"/>
          <w:szCs w:val="22"/>
        </w:rPr>
      </w:pPr>
      <w:r w:rsidRPr="00C0637C">
        <w:rPr>
          <w:rFonts w:asciiTheme="minorHAnsi" w:hAnsiTheme="minorHAnsi" w:cstheme="minorHAnsi"/>
          <w:sz w:val="22"/>
          <w:szCs w:val="22"/>
        </w:rPr>
        <w:t xml:space="preserve">Services proposed shall be reviewed </w:t>
      </w:r>
      <w:r w:rsidR="00AC5AA7" w:rsidRPr="00C0637C">
        <w:rPr>
          <w:rFonts w:asciiTheme="minorHAnsi" w:hAnsiTheme="minorHAnsi" w:cstheme="minorHAnsi"/>
          <w:sz w:val="22"/>
          <w:szCs w:val="22"/>
        </w:rPr>
        <w:t xml:space="preserve">and evaluated </w:t>
      </w:r>
      <w:r w:rsidRPr="00C0637C">
        <w:rPr>
          <w:rFonts w:asciiTheme="minorHAnsi" w:hAnsiTheme="minorHAnsi" w:cstheme="minorHAnsi"/>
          <w:sz w:val="22"/>
          <w:szCs w:val="22"/>
        </w:rPr>
        <w:t xml:space="preserve">based on completeness and compliance of the </w:t>
      </w:r>
      <w:r w:rsidR="00BD1112" w:rsidRPr="00C0637C">
        <w:rPr>
          <w:rFonts w:asciiTheme="minorHAnsi" w:hAnsiTheme="minorHAnsi" w:cstheme="minorHAnsi"/>
          <w:sz w:val="22"/>
          <w:szCs w:val="22"/>
        </w:rPr>
        <w:t>Proposal</w:t>
      </w:r>
      <w:r w:rsidRPr="00C0637C">
        <w:rPr>
          <w:rFonts w:asciiTheme="minorHAnsi" w:hAnsiTheme="minorHAnsi" w:cstheme="minorHAnsi"/>
          <w:sz w:val="22"/>
          <w:szCs w:val="22"/>
        </w:rPr>
        <w:t xml:space="preserve"> and responsiveness with the requirements of the </w:t>
      </w:r>
      <w:r w:rsidR="00EB6A74" w:rsidRPr="00C0637C">
        <w:rPr>
          <w:rFonts w:asciiTheme="minorHAnsi" w:hAnsiTheme="minorHAnsi" w:cstheme="minorHAnsi"/>
          <w:sz w:val="22"/>
          <w:szCs w:val="22"/>
        </w:rPr>
        <w:t>RF</w:t>
      </w:r>
      <w:r w:rsidR="00344ECD" w:rsidRPr="00C0637C">
        <w:rPr>
          <w:rFonts w:asciiTheme="minorHAnsi" w:hAnsiTheme="minorHAnsi" w:cstheme="minorHAnsi"/>
          <w:sz w:val="22"/>
          <w:szCs w:val="22"/>
        </w:rPr>
        <w:t>P</w:t>
      </w:r>
      <w:r w:rsidRPr="00C0637C">
        <w:rPr>
          <w:rFonts w:asciiTheme="minorHAnsi" w:hAnsiTheme="minorHAnsi" w:cstheme="minorHAnsi"/>
          <w:sz w:val="22"/>
          <w:szCs w:val="22"/>
        </w:rPr>
        <w:t xml:space="preserve"> and all other annexes providing details of UNDP requirements. </w:t>
      </w:r>
      <w:r w:rsidR="00AC5AA7" w:rsidRPr="00C0637C">
        <w:rPr>
          <w:rFonts w:asciiTheme="minorHAnsi" w:hAnsiTheme="minorHAnsi" w:cstheme="minorHAnsi"/>
          <w:sz w:val="22"/>
          <w:szCs w:val="22"/>
        </w:rPr>
        <w:t xml:space="preserve"> </w:t>
      </w:r>
    </w:p>
    <w:p w:rsidR="00437CF9" w:rsidRPr="00C0637C" w:rsidRDefault="00437CF9" w:rsidP="00437CF9">
      <w:pPr>
        <w:rPr>
          <w:rFonts w:asciiTheme="minorHAnsi" w:hAnsiTheme="minorHAnsi" w:cstheme="minorHAnsi"/>
          <w:sz w:val="22"/>
          <w:szCs w:val="22"/>
        </w:rPr>
      </w:pPr>
    </w:p>
    <w:p w:rsidR="00437CF9" w:rsidRPr="00C0637C" w:rsidRDefault="00437CF9" w:rsidP="00437CF9">
      <w:pPr>
        <w:ind w:firstLine="720"/>
        <w:jc w:val="both"/>
        <w:rPr>
          <w:rFonts w:asciiTheme="minorHAnsi" w:hAnsiTheme="minorHAnsi" w:cstheme="minorHAnsi"/>
          <w:sz w:val="22"/>
          <w:szCs w:val="22"/>
        </w:rPr>
      </w:pPr>
      <w:r w:rsidRPr="00C0637C">
        <w:rPr>
          <w:rFonts w:asciiTheme="minorHAnsi" w:hAnsiTheme="minorHAnsi" w:cstheme="minorHAnsi"/>
          <w:sz w:val="22"/>
          <w:szCs w:val="22"/>
        </w:rPr>
        <w:t xml:space="preserve">The </w:t>
      </w:r>
      <w:r w:rsidR="00EB4053" w:rsidRPr="00C0637C">
        <w:rPr>
          <w:rFonts w:asciiTheme="minorHAnsi" w:hAnsiTheme="minorHAnsi" w:cstheme="minorHAnsi"/>
          <w:sz w:val="22"/>
          <w:szCs w:val="22"/>
        </w:rPr>
        <w:t>Proposal</w:t>
      </w:r>
      <w:r w:rsidRPr="00C0637C">
        <w:rPr>
          <w:rFonts w:asciiTheme="minorHAnsi" w:hAnsiTheme="minorHAnsi" w:cstheme="minorHAnsi"/>
          <w:sz w:val="22"/>
          <w:szCs w:val="22"/>
        </w:rPr>
        <w:t xml:space="preserve"> that complies with </w:t>
      </w:r>
      <w:proofErr w:type="gramStart"/>
      <w:r w:rsidRPr="00C0637C">
        <w:rPr>
          <w:rFonts w:asciiTheme="minorHAnsi" w:hAnsiTheme="minorHAnsi" w:cstheme="minorHAnsi"/>
          <w:sz w:val="22"/>
          <w:szCs w:val="22"/>
        </w:rPr>
        <w:t>all of</w:t>
      </w:r>
      <w:proofErr w:type="gramEnd"/>
      <w:r w:rsidRPr="00C0637C">
        <w:rPr>
          <w:rFonts w:asciiTheme="minorHAnsi" w:hAnsiTheme="minorHAnsi" w:cstheme="minorHAnsi"/>
          <w:sz w:val="22"/>
          <w:szCs w:val="22"/>
        </w:rPr>
        <w:t xml:space="preserve"> the requirements</w:t>
      </w:r>
      <w:r w:rsidR="00C4060A" w:rsidRPr="00C0637C">
        <w:rPr>
          <w:rFonts w:asciiTheme="minorHAnsi" w:hAnsiTheme="minorHAnsi" w:cstheme="minorHAnsi"/>
          <w:sz w:val="22"/>
          <w:szCs w:val="22"/>
        </w:rPr>
        <w:t>, meets all the evaluation criteria</w:t>
      </w:r>
      <w:r w:rsidRPr="00C0637C">
        <w:rPr>
          <w:rFonts w:asciiTheme="minorHAnsi" w:hAnsiTheme="minorHAnsi" w:cstheme="minorHAnsi"/>
          <w:sz w:val="22"/>
          <w:szCs w:val="22"/>
        </w:rPr>
        <w:t xml:space="preserve"> and offers the best value for money shall be selected</w:t>
      </w:r>
      <w:r w:rsidR="00C4060A" w:rsidRPr="00C0637C">
        <w:rPr>
          <w:rFonts w:asciiTheme="minorHAnsi" w:hAnsiTheme="minorHAnsi" w:cstheme="minorHAnsi"/>
          <w:sz w:val="22"/>
          <w:szCs w:val="22"/>
        </w:rPr>
        <w:t xml:space="preserve"> and awarded the contract</w:t>
      </w:r>
      <w:r w:rsidRPr="00C0637C">
        <w:rPr>
          <w:rFonts w:asciiTheme="minorHAnsi" w:hAnsiTheme="minorHAnsi" w:cstheme="minorHAnsi"/>
          <w:sz w:val="22"/>
          <w:szCs w:val="22"/>
        </w:rPr>
        <w:t>.  Any offer that does not meet the requirements shall be rejected.</w:t>
      </w:r>
    </w:p>
    <w:p w:rsidR="00437CF9" w:rsidRPr="00C0637C" w:rsidRDefault="00437CF9" w:rsidP="00437CF9">
      <w:pPr>
        <w:rPr>
          <w:rFonts w:asciiTheme="minorHAnsi" w:hAnsiTheme="minorHAnsi" w:cstheme="minorHAnsi"/>
          <w:sz w:val="22"/>
          <w:szCs w:val="22"/>
        </w:rPr>
      </w:pPr>
    </w:p>
    <w:p w:rsidR="00437CF9" w:rsidRPr="00C0637C" w:rsidRDefault="00437CF9" w:rsidP="00437CF9">
      <w:pPr>
        <w:ind w:firstLine="720"/>
        <w:jc w:val="both"/>
        <w:rPr>
          <w:rFonts w:asciiTheme="minorHAnsi" w:hAnsiTheme="minorHAnsi" w:cstheme="minorHAnsi"/>
          <w:sz w:val="22"/>
          <w:szCs w:val="22"/>
        </w:rPr>
      </w:pPr>
      <w:r w:rsidRPr="00C0637C">
        <w:rPr>
          <w:rFonts w:asciiTheme="minorHAnsi" w:hAnsiTheme="minorHAnsi" w:cstheme="minorHAnsi"/>
          <w:sz w:val="22"/>
          <w:szCs w:val="22"/>
        </w:rPr>
        <w:t xml:space="preserve">Any discrepancy between the unit price and the total price shall be re-computed by UNDP, and the unit price shall </w:t>
      </w:r>
      <w:proofErr w:type="gramStart"/>
      <w:r w:rsidRPr="00C0637C">
        <w:rPr>
          <w:rFonts w:asciiTheme="minorHAnsi" w:hAnsiTheme="minorHAnsi" w:cstheme="minorHAnsi"/>
          <w:sz w:val="22"/>
          <w:szCs w:val="22"/>
        </w:rPr>
        <w:t>prevail</w:t>
      </w:r>
      <w:proofErr w:type="gramEnd"/>
      <w:r w:rsidRPr="00C0637C">
        <w:rPr>
          <w:rFonts w:asciiTheme="minorHAnsi" w:hAnsiTheme="minorHAnsi" w:cstheme="minorHAnsi"/>
          <w:sz w:val="22"/>
          <w:szCs w:val="22"/>
        </w:rPr>
        <w:t xml:space="preserve"> and the total price shall be corrected.  If the </w:t>
      </w:r>
      <w:r w:rsidR="008E29C8" w:rsidRPr="00C0637C">
        <w:rPr>
          <w:rFonts w:asciiTheme="minorHAnsi" w:hAnsiTheme="minorHAnsi" w:cstheme="minorHAnsi"/>
          <w:sz w:val="22"/>
          <w:szCs w:val="22"/>
        </w:rPr>
        <w:t>Service Provider</w:t>
      </w:r>
      <w:r w:rsidRPr="00C0637C">
        <w:rPr>
          <w:rFonts w:asciiTheme="minorHAnsi" w:hAnsiTheme="minorHAnsi" w:cstheme="minorHAnsi"/>
          <w:sz w:val="22"/>
          <w:szCs w:val="22"/>
        </w:rPr>
        <w:t xml:space="preserve"> does not accept the final price based on UNDP’s re-computation and correction of errors, its </w:t>
      </w:r>
      <w:r w:rsidR="00EB4053" w:rsidRPr="00C0637C">
        <w:rPr>
          <w:rFonts w:asciiTheme="minorHAnsi" w:hAnsiTheme="minorHAnsi" w:cstheme="minorHAnsi"/>
          <w:sz w:val="22"/>
          <w:szCs w:val="22"/>
        </w:rPr>
        <w:t>Proposal</w:t>
      </w:r>
      <w:r w:rsidRPr="00C0637C">
        <w:rPr>
          <w:rFonts w:asciiTheme="minorHAnsi" w:hAnsiTheme="minorHAnsi" w:cstheme="minorHAnsi"/>
          <w:sz w:val="22"/>
          <w:szCs w:val="22"/>
        </w:rPr>
        <w:t xml:space="preserve"> will be rejected.  </w:t>
      </w:r>
    </w:p>
    <w:p w:rsidR="00437CF9" w:rsidRPr="00C0637C" w:rsidRDefault="00437CF9" w:rsidP="00437CF9">
      <w:pPr>
        <w:ind w:firstLine="720"/>
        <w:jc w:val="both"/>
        <w:rPr>
          <w:rFonts w:asciiTheme="minorHAnsi" w:hAnsiTheme="minorHAnsi" w:cstheme="minorHAnsi"/>
          <w:sz w:val="22"/>
          <w:szCs w:val="22"/>
        </w:rPr>
      </w:pPr>
    </w:p>
    <w:p w:rsidR="00D60311" w:rsidRPr="00C0637C" w:rsidRDefault="00437CF9" w:rsidP="00D60311">
      <w:pPr>
        <w:pStyle w:val="ListParagraph"/>
        <w:tabs>
          <w:tab w:val="left" w:pos="0"/>
        </w:tabs>
        <w:spacing w:line="240" w:lineRule="auto"/>
        <w:ind w:left="0" w:firstLine="720"/>
        <w:jc w:val="both"/>
        <w:rPr>
          <w:rFonts w:asciiTheme="minorHAnsi" w:hAnsiTheme="minorHAnsi" w:cstheme="minorHAnsi"/>
          <w:bCs/>
          <w:szCs w:val="22"/>
          <w:lang w:val="en-GB"/>
        </w:rPr>
      </w:pPr>
      <w:r w:rsidRPr="00C0637C">
        <w:rPr>
          <w:rFonts w:asciiTheme="minorHAnsi" w:hAnsiTheme="minorHAnsi" w:cstheme="minorHAnsi"/>
          <w:szCs w:val="22"/>
        </w:rPr>
        <w:t xml:space="preserve">No price variation due to escalation, inflation, fluctuation in exchange rates, or any other market factors shall be accepted by UNDP after it has received the </w:t>
      </w:r>
      <w:r w:rsidR="00EB4053" w:rsidRPr="00C0637C">
        <w:rPr>
          <w:rFonts w:asciiTheme="minorHAnsi" w:hAnsiTheme="minorHAnsi" w:cstheme="minorHAnsi"/>
          <w:szCs w:val="22"/>
        </w:rPr>
        <w:t>Proposal</w:t>
      </w:r>
      <w:r w:rsidRPr="00C0637C">
        <w:rPr>
          <w:rFonts w:asciiTheme="minorHAnsi" w:hAnsiTheme="minorHAnsi" w:cstheme="minorHAnsi"/>
          <w:szCs w:val="22"/>
        </w:rPr>
        <w:t xml:space="preserve">.  </w:t>
      </w:r>
      <w:r w:rsidR="00BD3609" w:rsidRPr="00C0637C">
        <w:rPr>
          <w:rFonts w:asciiTheme="minorHAnsi" w:hAnsiTheme="minorHAnsi" w:cstheme="minorHAnsi"/>
          <w:szCs w:val="22"/>
        </w:rPr>
        <w:t xml:space="preserve"> </w:t>
      </w:r>
      <w:r w:rsidR="004D09EE" w:rsidRPr="00C0637C">
        <w:rPr>
          <w:rFonts w:asciiTheme="minorHAnsi" w:hAnsiTheme="minorHAnsi" w:cstheme="minorHAnsi"/>
          <w:bCs/>
          <w:szCs w:val="22"/>
          <w:lang w:val="en-GB"/>
        </w:rPr>
        <w:t>At the time of A</w:t>
      </w:r>
      <w:r w:rsidR="00D60311" w:rsidRPr="00C0637C">
        <w:rPr>
          <w:rFonts w:asciiTheme="minorHAnsi" w:hAnsiTheme="minorHAnsi" w:cstheme="minorHAnsi"/>
          <w:bCs/>
          <w:szCs w:val="22"/>
          <w:lang w:val="en-GB"/>
        </w:rPr>
        <w:t>ward of Contract or Purchase Order, UNDP reserves the right to vary (increase or decrease) the quantity of services and/or g</w:t>
      </w:r>
      <w:r w:rsidR="00E067B8" w:rsidRPr="00C0637C">
        <w:rPr>
          <w:rFonts w:asciiTheme="minorHAnsi" w:hAnsiTheme="minorHAnsi" w:cstheme="minorHAnsi"/>
          <w:bCs/>
          <w:szCs w:val="22"/>
          <w:lang w:val="en-GB"/>
        </w:rPr>
        <w:t>oods, by up to a maximum twenty-</w:t>
      </w:r>
      <w:r w:rsidR="00D60311" w:rsidRPr="00C0637C">
        <w:rPr>
          <w:rFonts w:asciiTheme="minorHAnsi" w:hAnsiTheme="minorHAnsi" w:cstheme="minorHAnsi"/>
          <w:bCs/>
          <w:szCs w:val="22"/>
          <w:lang w:val="en-GB"/>
        </w:rPr>
        <w:t xml:space="preserve">five per cent (25%) of the total offer, without any change in the unit price or other terms and conditions.  </w:t>
      </w:r>
    </w:p>
    <w:p w:rsidR="00BD3609" w:rsidRPr="00C0637C" w:rsidRDefault="00BD3609" w:rsidP="00437CF9">
      <w:pPr>
        <w:jc w:val="both"/>
        <w:rPr>
          <w:rStyle w:val="Strong"/>
          <w:rFonts w:asciiTheme="minorHAnsi" w:hAnsiTheme="minorHAnsi" w:cstheme="minorHAnsi"/>
          <w:b w:val="0"/>
          <w:iCs/>
          <w:sz w:val="22"/>
          <w:szCs w:val="22"/>
        </w:rPr>
      </w:pPr>
    </w:p>
    <w:p w:rsidR="000F1673" w:rsidRPr="00C0637C" w:rsidRDefault="00437CF9" w:rsidP="000F1673">
      <w:pPr>
        <w:shd w:val="clear" w:color="auto" w:fill="FEFEFE"/>
        <w:rPr>
          <w:rFonts w:asciiTheme="minorHAnsi" w:hAnsiTheme="minorHAnsi" w:cstheme="minorHAnsi"/>
          <w:color w:val="0A0A0A"/>
          <w:spacing w:val="8"/>
          <w:sz w:val="22"/>
          <w:szCs w:val="22"/>
        </w:rPr>
      </w:pPr>
      <w:r w:rsidRPr="00C0637C">
        <w:rPr>
          <w:rFonts w:asciiTheme="minorHAnsi" w:hAnsiTheme="minorHAnsi" w:cstheme="minorHAnsi"/>
          <w:sz w:val="22"/>
          <w:szCs w:val="22"/>
        </w:rPr>
        <w:t>Any Contract or Purchase Order that will be issued as a result of this RF</w:t>
      </w:r>
      <w:r w:rsidR="00344ECD" w:rsidRPr="00C0637C">
        <w:rPr>
          <w:rFonts w:asciiTheme="minorHAnsi" w:hAnsiTheme="minorHAnsi" w:cstheme="minorHAnsi"/>
          <w:sz w:val="22"/>
          <w:szCs w:val="22"/>
        </w:rPr>
        <w:t>P</w:t>
      </w:r>
      <w:r w:rsidRPr="00C0637C">
        <w:rPr>
          <w:rFonts w:asciiTheme="minorHAnsi" w:hAnsiTheme="minorHAnsi" w:cstheme="minorHAnsi"/>
          <w:sz w:val="22"/>
          <w:szCs w:val="22"/>
        </w:rPr>
        <w:t xml:space="preserve"> shall be subject to the General Terms and Conditions </w:t>
      </w:r>
      <w:r w:rsidR="00E067B8" w:rsidRPr="00C0637C">
        <w:rPr>
          <w:rFonts w:asciiTheme="minorHAnsi" w:hAnsiTheme="minorHAnsi" w:cstheme="minorHAnsi"/>
          <w:sz w:val="22"/>
          <w:szCs w:val="22"/>
        </w:rPr>
        <w:t>indicated herein</w:t>
      </w:r>
      <w:r w:rsidRPr="00C0637C">
        <w:rPr>
          <w:rFonts w:asciiTheme="minorHAnsi" w:hAnsiTheme="minorHAnsi" w:cstheme="minorHAnsi"/>
          <w:sz w:val="22"/>
          <w:szCs w:val="22"/>
        </w:rPr>
        <w:t xml:space="preserve">.  The mere act of submission of a </w:t>
      </w:r>
      <w:r w:rsidR="00EB4053" w:rsidRPr="00C0637C">
        <w:rPr>
          <w:rFonts w:asciiTheme="minorHAnsi" w:hAnsiTheme="minorHAnsi" w:cstheme="minorHAnsi"/>
          <w:sz w:val="22"/>
          <w:szCs w:val="22"/>
        </w:rPr>
        <w:t>Proposal</w:t>
      </w:r>
      <w:r w:rsidRPr="00C0637C">
        <w:rPr>
          <w:rFonts w:asciiTheme="minorHAnsi" w:hAnsiTheme="minorHAnsi" w:cstheme="minorHAnsi"/>
          <w:sz w:val="22"/>
          <w:szCs w:val="22"/>
        </w:rPr>
        <w:t xml:space="preserve"> implies that the Service Provider accepts </w:t>
      </w:r>
      <w:r w:rsidR="00E5182B" w:rsidRPr="00C0637C">
        <w:rPr>
          <w:rFonts w:asciiTheme="minorHAnsi" w:hAnsiTheme="minorHAnsi" w:cstheme="minorHAnsi"/>
          <w:sz w:val="22"/>
          <w:szCs w:val="22"/>
        </w:rPr>
        <w:t xml:space="preserve">without question </w:t>
      </w:r>
      <w:r w:rsidRPr="00C0637C">
        <w:rPr>
          <w:rFonts w:asciiTheme="minorHAnsi" w:hAnsiTheme="minorHAnsi" w:cstheme="minorHAnsi"/>
          <w:sz w:val="22"/>
          <w:szCs w:val="22"/>
        </w:rPr>
        <w:t>the General Terms and Conditions of UNDP</w:t>
      </w:r>
      <w:r w:rsidR="00E067B8" w:rsidRPr="00C0637C">
        <w:rPr>
          <w:rFonts w:asciiTheme="minorHAnsi" w:hAnsiTheme="minorHAnsi" w:cstheme="minorHAnsi"/>
          <w:sz w:val="22"/>
          <w:szCs w:val="22"/>
        </w:rPr>
        <w:t xml:space="preserve"> in this link: </w:t>
      </w:r>
      <w:hyperlink r:id="rId14" w:history="1">
        <w:r w:rsidR="000F1673" w:rsidRPr="00C0637C">
          <w:rPr>
            <w:rStyle w:val="Hyperlink"/>
            <w:rFonts w:asciiTheme="minorHAnsi" w:hAnsiTheme="minorHAnsi" w:cstheme="minorHAnsi"/>
            <w:spacing w:val="8"/>
            <w:sz w:val="22"/>
            <w:szCs w:val="22"/>
          </w:rPr>
          <w:t>http://www.undp.org/content/undp/en/home/procurement/business/how-we-buy.html</w:t>
        </w:r>
      </w:hyperlink>
      <w:r w:rsidR="000F1673" w:rsidRPr="00C0637C">
        <w:rPr>
          <w:rFonts w:asciiTheme="minorHAnsi" w:hAnsiTheme="minorHAnsi" w:cstheme="minorHAnsi"/>
          <w:color w:val="0A0A0A"/>
          <w:spacing w:val="8"/>
          <w:sz w:val="22"/>
          <w:szCs w:val="22"/>
        </w:rPr>
        <w:t xml:space="preserve"> </w:t>
      </w:r>
    </w:p>
    <w:p w:rsidR="00437CF9" w:rsidRPr="00C0637C" w:rsidRDefault="00437CF9" w:rsidP="000F1673">
      <w:pPr>
        <w:ind w:firstLine="720"/>
        <w:jc w:val="both"/>
        <w:rPr>
          <w:rFonts w:asciiTheme="minorHAnsi" w:hAnsiTheme="minorHAnsi" w:cstheme="minorHAnsi"/>
          <w:sz w:val="22"/>
          <w:szCs w:val="22"/>
        </w:rPr>
      </w:pPr>
    </w:p>
    <w:p w:rsidR="00437CF9" w:rsidRPr="00C0637C" w:rsidRDefault="004D09EE" w:rsidP="00437CF9">
      <w:pPr>
        <w:ind w:firstLine="720"/>
        <w:jc w:val="both"/>
        <w:rPr>
          <w:rFonts w:asciiTheme="minorHAnsi" w:hAnsiTheme="minorHAnsi" w:cstheme="minorHAnsi"/>
          <w:sz w:val="22"/>
          <w:szCs w:val="22"/>
        </w:rPr>
      </w:pPr>
      <w:r w:rsidRPr="00C0637C">
        <w:rPr>
          <w:rFonts w:asciiTheme="minorHAnsi" w:hAnsiTheme="minorHAnsi" w:cstheme="minorHAnsi"/>
          <w:snapToGrid w:val="0"/>
          <w:sz w:val="22"/>
          <w:szCs w:val="22"/>
        </w:rPr>
        <w:t xml:space="preserve">Please be advised that </w:t>
      </w:r>
      <w:r w:rsidR="00437CF9" w:rsidRPr="00C0637C">
        <w:rPr>
          <w:rFonts w:asciiTheme="minorHAnsi" w:hAnsiTheme="minorHAnsi" w:cstheme="minorHAnsi"/>
          <w:snapToGrid w:val="0"/>
          <w:sz w:val="22"/>
          <w:szCs w:val="22"/>
        </w:rPr>
        <w:t xml:space="preserve">UNDP is not bound to accept any </w:t>
      </w:r>
      <w:r w:rsidR="00EB4053" w:rsidRPr="00C0637C">
        <w:rPr>
          <w:rFonts w:asciiTheme="minorHAnsi" w:hAnsiTheme="minorHAnsi" w:cstheme="minorHAnsi"/>
          <w:snapToGrid w:val="0"/>
          <w:sz w:val="22"/>
          <w:szCs w:val="22"/>
        </w:rPr>
        <w:t>Proposal</w:t>
      </w:r>
      <w:r w:rsidR="00437CF9" w:rsidRPr="00C0637C">
        <w:rPr>
          <w:rFonts w:asciiTheme="minorHAnsi" w:hAnsiTheme="minorHAnsi" w:cstheme="minorHAnsi"/>
          <w:snapToGrid w:val="0"/>
          <w:sz w:val="22"/>
          <w:szCs w:val="22"/>
        </w:rPr>
        <w:t xml:space="preserve">, nor award a contract or Purchase Order, nor be responsible for any costs </w:t>
      </w:r>
      <w:r w:rsidR="00437CF9" w:rsidRPr="00C0637C">
        <w:rPr>
          <w:rFonts w:asciiTheme="minorHAnsi" w:hAnsiTheme="minorHAnsi" w:cstheme="minorHAnsi"/>
          <w:sz w:val="22"/>
          <w:szCs w:val="22"/>
        </w:rPr>
        <w:t xml:space="preserve">associated with a Service Providers preparation and submission of a </w:t>
      </w:r>
      <w:r w:rsidR="00EB4053" w:rsidRPr="00C0637C">
        <w:rPr>
          <w:rFonts w:asciiTheme="minorHAnsi" w:hAnsiTheme="minorHAnsi" w:cstheme="minorHAnsi"/>
          <w:sz w:val="22"/>
          <w:szCs w:val="22"/>
        </w:rPr>
        <w:t>Proposal</w:t>
      </w:r>
      <w:r w:rsidR="00437CF9" w:rsidRPr="00C0637C">
        <w:rPr>
          <w:rFonts w:asciiTheme="minorHAnsi" w:hAnsiTheme="minorHAnsi" w:cstheme="minorHAnsi"/>
          <w:sz w:val="22"/>
          <w:szCs w:val="22"/>
        </w:rPr>
        <w:t xml:space="preserve">, regardless of the outcome </w:t>
      </w:r>
      <w:r w:rsidR="00166BA4" w:rsidRPr="00C0637C">
        <w:rPr>
          <w:rFonts w:asciiTheme="minorHAnsi" w:hAnsiTheme="minorHAnsi" w:cstheme="minorHAnsi"/>
          <w:sz w:val="22"/>
          <w:szCs w:val="22"/>
        </w:rPr>
        <w:t xml:space="preserve">or the manner of conducting </w:t>
      </w:r>
      <w:r w:rsidR="00437CF9" w:rsidRPr="00C0637C">
        <w:rPr>
          <w:rFonts w:asciiTheme="minorHAnsi" w:hAnsiTheme="minorHAnsi" w:cstheme="minorHAnsi"/>
          <w:sz w:val="22"/>
          <w:szCs w:val="22"/>
        </w:rPr>
        <w:t xml:space="preserve">the selection process. </w:t>
      </w:r>
    </w:p>
    <w:p w:rsidR="00437CF9" w:rsidRPr="00C0637C" w:rsidRDefault="00437CF9" w:rsidP="00437CF9">
      <w:pPr>
        <w:ind w:firstLine="720"/>
        <w:jc w:val="both"/>
        <w:rPr>
          <w:rFonts w:asciiTheme="minorHAnsi" w:hAnsiTheme="minorHAnsi" w:cstheme="minorHAnsi"/>
          <w:sz w:val="22"/>
          <w:szCs w:val="22"/>
        </w:rPr>
      </w:pPr>
    </w:p>
    <w:p w:rsidR="005B0BCD" w:rsidRPr="00C0637C" w:rsidRDefault="00437CF9" w:rsidP="00437CF9">
      <w:pPr>
        <w:jc w:val="both"/>
        <w:rPr>
          <w:rFonts w:asciiTheme="minorHAnsi" w:hAnsiTheme="minorHAnsi" w:cstheme="minorHAnsi"/>
          <w:iCs/>
          <w:snapToGrid w:val="0"/>
          <w:sz w:val="22"/>
          <w:szCs w:val="22"/>
        </w:rPr>
      </w:pPr>
      <w:r w:rsidRPr="00C0637C">
        <w:rPr>
          <w:rFonts w:asciiTheme="minorHAnsi" w:hAnsiTheme="minorHAnsi" w:cstheme="minorHAnsi"/>
          <w:iCs/>
          <w:sz w:val="22"/>
          <w:szCs w:val="22"/>
        </w:rPr>
        <w:tab/>
        <w:t>UNDP’s vendor protest procedure is intended to afford an opportunity to appeal for persons or firms not a</w:t>
      </w:r>
      <w:r w:rsidR="0056093B" w:rsidRPr="00C0637C">
        <w:rPr>
          <w:rFonts w:asciiTheme="minorHAnsi" w:hAnsiTheme="minorHAnsi" w:cstheme="minorHAnsi"/>
          <w:iCs/>
          <w:sz w:val="22"/>
          <w:szCs w:val="22"/>
        </w:rPr>
        <w:t>warded a P</w:t>
      </w:r>
      <w:r w:rsidRPr="00C0637C">
        <w:rPr>
          <w:rFonts w:asciiTheme="minorHAnsi" w:hAnsiTheme="minorHAnsi" w:cstheme="minorHAnsi"/>
          <w:iCs/>
          <w:sz w:val="22"/>
          <w:szCs w:val="22"/>
        </w:rPr>
        <w:t>urchase</w:t>
      </w:r>
      <w:r w:rsidR="0056093B" w:rsidRPr="00C0637C">
        <w:rPr>
          <w:rFonts w:asciiTheme="minorHAnsi" w:hAnsiTheme="minorHAnsi" w:cstheme="minorHAnsi"/>
          <w:iCs/>
          <w:sz w:val="22"/>
          <w:szCs w:val="22"/>
        </w:rPr>
        <w:t xml:space="preserve"> O</w:t>
      </w:r>
      <w:r w:rsidRPr="00C0637C">
        <w:rPr>
          <w:rFonts w:asciiTheme="minorHAnsi" w:hAnsiTheme="minorHAnsi" w:cstheme="minorHAnsi"/>
          <w:iCs/>
          <w:sz w:val="22"/>
          <w:szCs w:val="22"/>
        </w:rPr>
        <w:t xml:space="preserve">rder or </w:t>
      </w:r>
      <w:r w:rsidR="0056093B" w:rsidRPr="00C0637C">
        <w:rPr>
          <w:rFonts w:asciiTheme="minorHAnsi" w:hAnsiTheme="minorHAnsi" w:cstheme="minorHAnsi"/>
          <w:iCs/>
          <w:sz w:val="22"/>
          <w:szCs w:val="22"/>
        </w:rPr>
        <w:t>C</w:t>
      </w:r>
      <w:r w:rsidRPr="00C0637C">
        <w:rPr>
          <w:rFonts w:asciiTheme="minorHAnsi" w:hAnsiTheme="minorHAnsi" w:cstheme="minorHAnsi"/>
          <w:iCs/>
          <w:sz w:val="22"/>
          <w:szCs w:val="22"/>
        </w:rPr>
        <w:t xml:space="preserve">ontract in a competitive procurement process.  </w:t>
      </w:r>
      <w:proofErr w:type="gramStart"/>
      <w:r w:rsidRPr="00C0637C">
        <w:rPr>
          <w:rStyle w:val="Strong"/>
          <w:rFonts w:asciiTheme="minorHAnsi" w:hAnsiTheme="minorHAnsi" w:cstheme="minorHAnsi"/>
          <w:b w:val="0"/>
          <w:iCs/>
          <w:sz w:val="22"/>
          <w:szCs w:val="22"/>
        </w:rPr>
        <w:t>In the event that</w:t>
      </w:r>
      <w:proofErr w:type="gramEnd"/>
      <w:r w:rsidRPr="00C0637C">
        <w:rPr>
          <w:rStyle w:val="Strong"/>
          <w:rFonts w:asciiTheme="minorHAnsi" w:hAnsiTheme="minorHAnsi" w:cstheme="minorHAnsi"/>
          <w:b w:val="0"/>
          <w:iCs/>
          <w:sz w:val="22"/>
          <w:szCs w:val="22"/>
        </w:rPr>
        <w:t xml:space="preserve"> </w:t>
      </w:r>
      <w:r w:rsidRPr="00C0637C">
        <w:rPr>
          <w:rFonts w:asciiTheme="minorHAnsi" w:hAnsiTheme="minorHAnsi" w:cstheme="minorHAnsi"/>
          <w:iCs/>
          <w:snapToGrid w:val="0"/>
          <w:sz w:val="22"/>
          <w:szCs w:val="22"/>
        </w:rPr>
        <w:t>you believe you have not been fairly treated, you can find detailed information about vendor protest pr</w:t>
      </w:r>
      <w:r w:rsidR="005B0BCD" w:rsidRPr="00C0637C">
        <w:rPr>
          <w:rFonts w:asciiTheme="minorHAnsi" w:hAnsiTheme="minorHAnsi" w:cstheme="minorHAnsi"/>
          <w:iCs/>
          <w:snapToGrid w:val="0"/>
          <w:sz w:val="22"/>
          <w:szCs w:val="22"/>
        </w:rPr>
        <w:t xml:space="preserve">ocedures in the following link: </w:t>
      </w:r>
    </w:p>
    <w:p w:rsidR="005B0BCD" w:rsidRPr="00C0637C" w:rsidRDefault="007B406C" w:rsidP="00437CF9">
      <w:pPr>
        <w:jc w:val="both"/>
        <w:rPr>
          <w:rStyle w:val="Strong"/>
          <w:rFonts w:asciiTheme="minorHAnsi" w:hAnsiTheme="minorHAnsi" w:cstheme="minorHAnsi"/>
          <w:b w:val="0"/>
          <w:iCs/>
          <w:sz w:val="22"/>
          <w:szCs w:val="22"/>
        </w:rPr>
      </w:pPr>
      <w:hyperlink r:id="rId15" w:history="1">
        <w:r w:rsidR="005B0BCD" w:rsidRPr="00C0637C">
          <w:rPr>
            <w:rStyle w:val="Hyperlink"/>
            <w:rFonts w:asciiTheme="minorHAnsi" w:hAnsiTheme="minorHAnsi" w:cstheme="minorHAnsi"/>
            <w:iCs/>
            <w:sz w:val="22"/>
            <w:szCs w:val="22"/>
          </w:rPr>
          <w:t>http://www.undp.org/content/undp/en/home/operations/procurement/protestandsanctions/</w:t>
        </w:r>
      </w:hyperlink>
    </w:p>
    <w:p w:rsidR="00437CF9" w:rsidRPr="00C0637C" w:rsidRDefault="00437CF9" w:rsidP="00437CF9">
      <w:pPr>
        <w:jc w:val="both"/>
        <w:rPr>
          <w:rStyle w:val="Strong"/>
          <w:rFonts w:asciiTheme="minorHAnsi" w:hAnsiTheme="minorHAnsi" w:cstheme="minorHAnsi"/>
          <w:b w:val="0"/>
          <w:bCs w:val="0"/>
          <w:iCs/>
          <w:snapToGrid w:val="0"/>
          <w:sz w:val="22"/>
          <w:szCs w:val="22"/>
        </w:rPr>
      </w:pPr>
    </w:p>
    <w:p w:rsidR="00D50953" w:rsidRPr="00C0637C" w:rsidRDefault="00D50953" w:rsidP="00D50953">
      <w:pPr>
        <w:jc w:val="both"/>
        <w:rPr>
          <w:rFonts w:asciiTheme="minorHAnsi" w:hAnsiTheme="minorHAnsi" w:cstheme="minorHAnsi"/>
          <w:sz w:val="22"/>
          <w:szCs w:val="22"/>
        </w:rPr>
      </w:pPr>
      <w:r w:rsidRPr="00C0637C">
        <w:rPr>
          <w:rStyle w:val="Strong"/>
          <w:rFonts w:asciiTheme="minorHAnsi" w:hAnsiTheme="minorHAnsi" w:cstheme="minorHAnsi"/>
          <w:b w:val="0"/>
          <w:iCs/>
          <w:sz w:val="22"/>
          <w:szCs w:val="22"/>
        </w:rPr>
        <w:tab/>
        <w:t xml:space="preserve">UNDP encourages every prospective Service Provider to </w:t>
      </w:r>
      <w:r w:rsidR="004D09EE" w:rsidRPr="00C0637C">
        <w:rPr>
          <w:rFonts w:asciiTheme="minorHAnsi" w:hAnsiTheme="minorHAnsi" w:cstheme="minorHAnsi"/>
          <w:sz w:val="22"/>
          <w:szCs w:val="22"/>
        </w:rPr>
        <w:t xml:space="preserve">prevent and </w:t>
      </w:r>
      <w:r w:rsidRPr="00C0637C">
        <w:rPr>
          <w:rFonts w:asciiTheme="minorHAnsi" w:hAnsiTheme="minorHAnsi" w:cstheme="minorHAnsi"/>
          <w:sz w:val="22"/>
          <w:szCs w:val="22"/>
        </w:rPr>
        <w:t xml:space="preserve">avoid conflicts of interest, by </w:t>
      </w:r>
      <w:r w:rsidR="007F0F39" w:rsidRPr="00C0637C">
        <w:rPr>
          <w:rFonts w:asciiTheme="minorHAnsi" w:hAnsiTheme="minorHAnsi" w:cstheme="minorHAnsi"/>
          <w:sz w:val="22"/>
          <w:szCs w:val="22"/>
        </w:rPr>
        <w:t>disclosing to</w:t>
      </w:r>
      <w:r w:rsidRPr="00C0637C">
        <w:rPr>
          <w:rFonts w:asciiTheme="minorHAnsi" w:hAnsiTheme="minorHAnsi" w:cstheme="minorHAnsi"/>
          <w:sz w:val="22"/>
          <w:szCs w:val="22"/>
        </w:rPr>
        <w:t xml:space="preserve"> UNDP if you</w:t>
      </w:r>
      <w:r w:rsidR="007F0F39" w:rsidRPr="00C0637C">
        <w:rPr>
          <w:rFonts w:asciiTheme="minorHAnsi" w:hAnsiTheme="minorHAnsi" w:cstheme="minorHAnsi"/>
          <w:sz w:val="22"/>
          <w:szCs w:val="22"/>
        </w:rPr>
        <w:t>,</w:t>
      </w:r>
      <w:r w:rsidRPr="00C0637C">
        <w:rPr>
          <w:rFonts w:asciiTheme="minorHAnsi" w:hAnsiTheme="minorHAnsi" w:cstheme="minorHAnsi"/>
          <w:sz w:val="22"/>
          <w:szCs w:val="22"/>
        </w:rPr>
        <w:t xml:space="preserve"> or any of your affiliates or personnel</w:t>
      </w:r>
      <w:r w:rsidR="007F0F39" w:rsidRPr="00C0637C">
        <w:rPr>
          <w:rFonts w:asciiTheme="minorHAnsi" w:hAnsiTheme="minorHAnsi" w:cstheme="minorHAnsi"/>
          <w:sz w:val="22"/>
          <w:szCs w:val="22"/>
        </w:rPr>
        <w:t>,</w:t>
      </w:r>
      <w:r w:rsidRPr="00C0637C">
        <w:rPr>
          <w:rFonts w:asciiTheme="minorHAnsi" w:hAnsiTheme="minorHAnsi" w:cstheme="minorHAnsi"/>
          <w:sz w:val="22"/>
          <w:szCs w:val="22"/>
        </w:rPr>
        <w:t xml:space="preserve"> were involved in the preparation of the requirements, design, cost estimates, and other </w:t>
      </w:r>
      <w:r w:rsidR="007F0F39" w:rsidRPr="00C0637C">
        <w:rPr>
          <w:rFonts w:asciiTheme="minorHAnsi" w:hAnsiTheme="minorHAnsi" w:cstheme="minorHAnsi"/>
          <w:sz w:val="22"/>
          <w:szCs w:val="22"/>
        </w:rPr>
        <w:t xml:space="preserve">information used in this RFP.  </w:t>
      </w:r>
    </w:p>
    <w:p w:rsidR="00D50953" w:rsidRPr="00C0637C" w:rsidRDefault="00D50953" w:rsidP="00437CF9">
      <w:pPr>
        <w:jc w:val="both"/>
        <w:rPr>
          <w:rFonts w:asciiTheme="minorHAnsi" w:hAnsiTheme="minorHAnsi" w:cstheme="minorHAnsi"/>
          <w:sz w:val="22"/>
          <w:szCs w:val="22"/>
        </w:rPr>
      </w:pPr>
    </w:p>
    <w:p w:rsidR="00437CF9" w:rsidRPr="00C0637C" w:rsidRDefault="00437CF9" w:rsidP="00437CF9">
      <w:pPr>
        <w:ind w:firstLine="720"/>
        <w:jc w:val="both"/>
        <w:rPr>
          <w:rFonts w:asciiTheme="minorHAnsi" w:hAnsiTheme="minorHAnsi" w:cstheme="minorHAnsi"/>
          <w:sz w:val="22"/>
          <w:szCs w:val="22"/>
        </w:rPr>
      </w:pPr>
      <w:r w:rsidRPr="00C0637C">
        <w:rPr>
          <w:rFonts w:asciiTheme="minorHAnsi" w:hAnsiTheme="minorHAnsi" w:cstheme="minorHAnsi"/>
          <w:sz w:val="22"/>
          <w:szCs w:val="22"/>
        </w:rPr>
        <w:t xml:space="preserve">UNDP implements a zero tolerance on fraud and </w:t>
      </w:r>
      <w:r w:rsidR="004D09EE" w:rsidRPr="00C0637C">
        <w:rPr>
          <w:rFonts w:asciiTheme="minorHAnsi" w:hAnsiTheme="minorHAnsi" w:cstheme="minorHAnsi"/>
          <w:sz w:val="22"/>
          <w:szCs w:val="22"/>
        </w:rPr>
        <w:t>other proscribed</w:t>
      </w:r>
      <w:r w:rsidRPr="00C0637C">
        <w:rPr>
          <w:rFonts w:asciiTheme="minorHAnsi" w:hAnsiTheme="minorHAnsi" w:cstheme="minorHAns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 </w:t>
      </w:r>
      <w:hyperlink r:id="rId16" w:history="1">
        <w:r w:rsidRPr="00C0637C">
          <w:rPr>
            <w:rStyle w:val="Hyperlink"/>
            <w:rFonts w:asciiTheme="minorHAnsi" w:hAnsiTheme="minorHAnsi" w:cstheme="minorHAnsi"/>
            <w:sz w:val="22"/>
            <w:szCs w:val="22"/>
          </w:rPr>
          <w:t>http://www.un.org/depts/ptd/pdf/conduct_english.pdf</w:t>
        </w:r>
      </w:hyperlink>
      <w:r w:rsidRPr="00C0637C">
        <w:rPr>
          <w:rFonts w:asciiTheme="minorHAnsi" w:hAnsiTheme="minorHAnsi" w:cstheme="minorHAnsi"/>
          <w:sz w:val="22"/>
          <w:szCs w:val="22"/>
        </w:rPr>
        <w:t xml:space="preserve"> </w:t>
      </w:r>
    </w:p>
    <w:p w:rsidR="00437CF9" w:rsidRPr="00C0637C" w:rsidRDefault="00437CF9" w:rsidP="00437CF9">
      <w:pPr>
        <w:rPr>
          <w:rFonts w:asciiTheme="minorHAnsi" w:hAnsiTheme="minorHAnsi" w:cstheme="minorHAnsi"/>
          <w:sz w:val="22"/>
          <w:szCs w:val="22"/>
        </w:rPr>
      </w:pPr>
    </w:p>
    <w:p w:rsidR="00EE7C60" w:rsidRPr="00C0637C" w:rsidRDefault="00EE7C60" w:rsidP="00EE7C60">
      <w:pPr>
        <w:ind w:left="720"/>
        <w:rPr>
          <w:rStyle w:val="Strong"/>
          <w:rFonts w:asciiTheme="minorHAnsi" w:hAnsiTheme="minorHAnsi" w:cstheme="minorHAnsi"/>
          <w:b w:val="0"/>
          <w:iCs/>
          <w:sz w:val="22"/>
          <w:szCs w:val="22"/>
        </w:rPr>
      </w:pPr>
      <w:r w:rsidRPr="00C0637C">
        <w:rPr>
          <w:rStyle w:val="Strong"/>
          <w:rFonts w:asciiTheme="minorHAnsi" w:hAnsiTheme="minorHAnsi" w:cstheme="minorHAnsi"/>
          <w:b w:val="0"/>
          <w:iCs/>
          <w:sz w:val="22"/>
          <w:szCs w:val="22"/>
        </w:rPr>
        <w:t xml:space="preserve">Thank you and we look forward to receiving your </w:t>
      </w:r>
      <w:r w:rsidR="00EB4053" w:rsidRPr="00C0637C">
        <w:rPr>
          <w:rStyle w:val="Strong"/>
          <w:rFonts w:asciiTheme="minorHAnsi" w:hAnsiTheme="minorHAnsi" w:cstheme="minorHAnsi"/>
          <w:b w:val="0"/>
          <w:iCs/>
          <w:sz w:val="22"/>
          <w:szCs w:val="22"/>
        </w:rPr>
        <w:t>Proposal</w:t>
      </w:r>
      <w:r w:rsidRPr="00C0637C">
        <w:rPr>
          <w:rStyle w:val="Strong"/>
          <w:rFonts w:asciiTheme="minorHAnsi" w:hAnsiTheme="minorHAnsi" w:cstheme="minorHAnsi"/>
          <w:b w:val="0"/>
          <w:iCs/>
          <w:sz w:val="22"/>
          <w:szCs w:val="22"/>
        </w:rPr>
        <w:t>.</w:t>
      </w:r>
    </w:p>
    <w:p w:rsidR="00EE7C60" w:rsidRPr="00C0637C" w:rsidRDefault="00EE7C60" w:rsidP="00EE7C60">
      <w:pPr>
        <w:ind w:left="720"/>
        <w:rPr>
          <w:rStyle w:val="Strong"/>
          <w:rFonts w:asciiTheme="minorHAnsi" w:hAnsiTheme="minorHAnsi" w:cstheme="minorHAnsi"/>
          <w:b w:val="0"/>
          <w:iCs/>
          <w:sz w:val="22"/>
          <w:szCs w:val="22"/>
        </w:rPr>
      </w:pPr>
    </w:p>
    <w:p w:rsidR="00BB13AA" w:rsidRPr="00C0637C" w:rsidRDefault="00BB13AA" w:rsidP="00C9208A">
      <w:pPr>
        <w:ind w:firstLine="720"/>
        <w:jc w:val="right"/>
        <w:rPr>
          <w:rFonts w:asciiTheme="minorHAnsi" w:hAnsiTheme="minorHAnsi" w:cstheme="minorHAnsi"/>
          <w:b/>
          <w:sz w:val="22"/>
          <w:szCs w:val="22"/>
        </w:rPr>
      </w:pPr>
    </w:p>
    <w:p w:rsidR="00F275EB" w:rsidRPr="00C0637C" w:rsidRDefault="00F275EB" w:rsidP="00C9208A">
      <w:pPr>
        <w:ind w:firstLine="720"/>
        <w:jc w:val="right"/>
        <w:rPr>
          <w:rFonts w:asciiTheme="minorHAnsi" w:hAnsiTheme="minorHAnsi" w:cstheme="minorHAnsi"/>
          <w:b/>
          <w:sz w:val="22"/>
          <w:szCs w:val="22"/>
        </w:rPr>
      </w:pPr>
    </w:p>
    <w:p w:rsidR="00F275EB" w:rsidRDefault="00F275EB" w:rsidP="00C9208A">
      <w:pPr>
        <w:ind w:firstLine="720"/>
        <w:jc w:val="right"/>
        <w:rPr>
          <w:rFonts w:asciiTheme="minorHAnsi" w:hAnsiTheme="minorHAnsi" w:cstheme="minorHAnsi"/>
          <w:b/>
          <w:sz w:val="22"/>
          <w:szCs w:val="22"/>
        </w:rPr>
      </w:pPr>
    </w:p>
    <w:p w:rsidR="00C0637C" w:rsidRDefault="00C0637C" w:rsidP="00C9208A">
      <w:pPr>
        <w:ind w:firstLine="720"/>
        <w:jc w:val="right"/>
        <w:rPr>
          <w:rFonts w:asciiTheme="minorHAnsi" w:hAnsiTheme="minorHAnsi" w:cstheme="minorHAnsi"/>
          <w:b/>
          <w:sz w:val="22"/>
          <w:szCs w:val="22"/>
        </w:rPr>
      </w:pPr>
    </w:p>
    <w:p w:rsidR="00C0637C" w:rsidRDefault="00C0637C" w:rsidP="00C9208A">
      <w:pPr>
        <w:ind w:firstLine="720"/>
        <w:jc w:val="right"/>
        <w:rPr>
          <w:rFonts w:asciiTheme="minorHAnsi" w:hAnsiTheme="minorHAnsi" w:cstheme="minorHAnsi"/>
          <w:b/>
          <w:sz w:val="22"/>
          <w:szCs w:val="22"/>
        </w:rPr>
      </w:pPr>
    </w:p>
    <w:p w:rsidR="00C0637C" w:rsidRDefault="00C0637C" w:rsidP="00C9208A">
      <w:pPr>
        <w:ind w:firstLine="720"/>
        <w:jc w:val="right"/>
        <w:rPr>
          <w:rFonts w:asciiTheme="minorHAnsi" w:hAnsiTheme="minorHAnsi" w:cstheme="minorHAnsi"/>
          <w:b/>
          <w:sz w:val="22"/>
          <w:szCs w:val="22"/>
        </w:rPr>
      </w:pPr>
    </w:p>
    <w:p w:rsidR="00C0637C" w:rsidRPr="00C0637C" w:rsidRDefault="00C0637C" w:rsidP="00C9208A">
      <w:pPr>
        <w:ind w:firstLine="720"/>
        <w:jc w:val="right"/>
        <w:rPr>
          <w:rFonts w:asciiTheme="minorHAnsi" w:hAnsiTheme="minorHAnsi" w:cstheme="minorHAnsi"/>
          <w:b/>
          <w:sz w:val="22"/>
          <w:szCs w:val="22"/>
        </w:rPr>
      </w:pPr>
    </w:p>
    <w:p w:rsidR="00F275EB" w:rsidRPr="00C0637C" w:rsidRDefault="00F275EB" w:rsidP="00C9208A">
      <w:pPr>
        <w:ind w:firstLine="720"/>
        <w:jc w:val="right"/>
        <w:rPr>
          <w:rFonts w:asciiTheme="minorHAnsi" w:hAnsiTheme="minorHAnsi" w:cstheme="minorHAnsi"/>
          <w:b/>
          <w:sz w:val="22"/>
          <w:szCs w:val="22"/>
        </w:rPr>
      </w:pPr>
    </w:p>
    <w:p w:rsidR="00D06D33" w:rsidRPr="005F4385" w:rsidRDefault="00D06D33" w:rsidP="00D06D33">
      <w:pPr>
        <w:jc w:val="center"/>
        <w:rPr>
          <w:rFonts w:asciiTheme="minorHAnsi" w:hAnsiTheme="minorHAnsi" w:cstheme="minorHAnsi"/>
          <w:b/>
          <w:sz w:val="22"/>
          <w:szCs w:val="22"/>
        </w:rPr>
      </w:pPr>
      <w:r w:rsidRPr="005F4385">
        <w:rPr>
          <w:rFonts w:asciiTheme="minorHAnsi" w:hAnsiTheme="minorHAnsi" w:cstheme="minorHAnsi"/>
          <w:b/>
          <w:sz w:val="22"/>
          <w:szCs w:val="22"/>
        </w:rPr>
        <w:t>Annex 1</w:t>
      </w:r>
    </w:p>
    <w:p w:rsidR="00D06D33" w:rsidRPr="005F4385" w:rsidRDefault="00D06D33" w:rsidP="00D06D33">
      <w:pPr>
        <w:jc w:val="center"/>
        <w:rPr>
          <w:rFonts w:asciiTheme="minorHAnsi" w:hAnsiTheme="minorHAnsi" w:cstheme="minorHAnsi"/>
          <w:b/>
          <w:sz w:val="22"/>
          <w:szCs w:val="22"/>
        </w:rPr>
      </w:pPr>
      <w:r w:rsidRPr="005F4385">
        <w:rPr>
          <w:rFonts w:asciiTheme="minorHAnsi" w:hAnsiTheme="minorHAnsi" w:cstheme="minorHAnsi"/>
          <w:b/>
          <w:sz w:val="22"/>
          <w:szCs w:val="22"/>
        </w:rPr>
        <w:t xml:space="preserve">Description of Requirements </w:t>
      </w:r>
    </w:p>
    <w:p w:rsidR="00D06D33" w:rsidRPr="005F4385" w:rsidRDefault="00D06D33" w:rsidP="00D06D33">
      <w:pPr>
        <w:jc w:val="center"/>
        <w:rPr>
          <w:rFonts w:asciiTheme="minorHAnsi" w:hAnsiTheme="minorHAnsi" w:cstheme="minorHAnsi"/>
          <w:b/>
          <w:sz w:val="22"/>
          <w:szCs w:val="22"/>
        </w:rPr>
      </w:pPr>
    </w:p>
    <w:p w:rsidR="00D06D33" w:rsidRPr="005F4385" w:rsidRDefault="00D06D33" w:rsidP="00D06D33">
      <w:pPr>
        <w:rPr>
          <w:rFonts w:asciiTheme="minorHAnsi" w:hAnsiTheme="minorHAnsi" w:cstheme="minorHAnsi"/>
          <w:b/>
          <w:sz w:val="22"/>
          <w:szCs w:val="22"/>
        </w:rPr>
      </w:pPr>
    </w:p>
    <w:p w:rsidR="00D06D33" w:rsidRPr="005F4385" w:rsidRDefault="00D06D33" w:rsidP="00D06D33">
      <w:pPr>
        <w:spacing w:line="276" w:lineRule="auto"/>
        <w:jc w:val="center"/>
        <w:rPr>
          <w:rFonts w:asciiTheme="minorHAnsi" w:hAnsiTheme="minorHAnsi" w:cstheme="minorHAnsi"/>
          <w:b/>
          <w:bCs/>
          <w:color w:val="000000"/>
          <w:sz w:val="22"/>
          <w:szCs w:val="22"/>
          <w:lang w:val="de-DE"/>
        </w:rPr>
      </w:pPr>
      <w:r w:rsidRPr="005F4385">
        <w:rPr>
          <w:rFonts w:asciiTheme="minorHAnsi" w:hAnsiTheme="minorHAnsi" w:cstheme="minorHAnsi"/>
          <w:b/>
          <w:bCs/>
          <w:color w:val="000000"/>
          <w:sz w:val="22"/>
          <w:szCs w:val="22"/>
          <w:lang w:val="de-DE"/>
        </w:rPr>
        <w:t>TERMS OF REFERENCE</w:t>
      </w:r>
    </w:p>
    <w:p w:rsidR="00D06D33" w:rsidRPr="005F4385" w:rsidRDefault="00D06D33" w:rsidP="00D06D33">
      <w:pPr>
        <w:jc w:val="center"/>
        <w:rPr>
          <w:rFonts w:asciiTheme="minorHAnsi" w:hAnsiTheme="minorHAnsi" w:cstheme="minorHAnsi"/>
          <w:b/>
          <w:color w:val="0D0D0D"/>
          <w:sz w:val="22"/>
          <w:szCs w:val="22"/>
        </w:rPr>
      </w:pPr>
      <w:r w:rsidRPr="005F4385">
        <w:rPr>
          <w:rFonts w:asciiTheme="minorHAnsi" w:hAnsiTheme="minorHAnsi" w:cstheme="minorHAnsi"/>
          <w:b/>
          <w:noProof/>
          <w:color w:val="0D0D0D"/>
          <w:sz w:val="22"/>
          <w:szCs w:val="22"/>
          <w:lang w:eastAsia="mk-MK"/>
        </w:rPr>
        <w:t>Office of the United Nations Resident Coordinator</w:t>
      </w:r>
    </w:p>
    <w:p w:rsidR="00D06D33" w:rsidRPr="005F4385" w:rsidRDefault="00D06D33" w:rsidP="00D06D33">
      <w:pPr>
        <w:jc w:val="center"/>
        <w:rPr>
          <w:rFonts w:asciiTheme="minorHAnsi" w:hAnsiTheme="minorHAnsi" w:cstheme="minorHAnsi"/>
          <w:b/>
          <w:color w:val="0D0D0D"/>
          <w:sz w:val="22"/>
          <w:szCs w:val="22"/>
          <w:lang w:val="en-GB"/>
        </w:rPr>
      </w:pPr>
    </w:p>
    <w:p w:rsidR="00D06D33" w:rsidRPr="005F4385" w:rsidRDefault="00D06D33" w:rsidP="00D06D33">
      <w:pPr>
        <w:jc w:val="both"/>
        <w:rPr>
          <w:rFonts w:asciiTheme="minorHAnsi" w:hAnsiTheme="minorHAnsi" w:cstheme="minorHAnsi"/>
          <w:b/>
          <w:color w:val="0D0D0D"/>
          <w:sz w:val="22"/>
          <w:szCs w:val="22"/>
          <w:lang w:val="en-GB"/>
        </w:rPr>
      </w:pPr>
    </w:p>
    <w:p w:rsidR="00D06D33" w:rsidRPr="00B27783" w:rsidRDefault="00D06D33" w:rsidP="00D06D33">
      <w:pPr>
        <w:autoSpaceDE w:val="0"/>
        <w:spacing w:after="60"/>
        <w:rPr>
          <w:rFonts w:asciiTheme="minorHAnsi" w:hAnsiTheme="minorHAnsi" w:cstheme="minorHAnsi"/>
          <w:sz w:val="22"/>
          <w:szCs w:val="22"/>
        </w:rPr>
      </w:pPr>
      <w:r w:rsidRPr="005F4385">
        <w:rPr>
          <w:rFonts w:asciiTheme="minorHAnsi" w:hAnsiTheme="minorHAnsi" w:cstheme="minorHAnsi"/>
          <w:b/>
          <w:sz w:val="22"/>
          <w:szCs w:val="22"/>
          <w:lang w:val="en-GB"/>
        </w:rPr>
        <w:t xml:space="preserve">Subject: </w:t>
      </w:r>
      <w:bookmarkStart w:id="2" w:name="_Hlk526760806"/>
      <w:r>
        <w:rPr>
          <w:rFonts w:asciiTheme="minorHAnsi" w:hAnsiTheme="minorHAnsi" w:cstheme="minorHAnsi"/>
          <w:b/>
          <w:sz w:val="22"/>
          <w:szCs w:val="22"/>
          <w:lang w:val="en-GB"/>
        </w:rPr>
        <w:t xml:space="preserve"> </w:t>
      </w:r>
      <w:r w:rsidRPr="005F4385">
        <w:rPr>
          <w:rFonts w:asciiTheme="minorHAnsi" w:hAnsiTheme="minorHAnsi" w:cstheme="minorHAnsi"/>
          <w:sz w:val="22"/>
          <w:szCs w:val="22"/>
          <w:lang w:val="en-GB"/>
        </w:rPr>
        <w:t>Campaign “16 Days of Activism to End Violence against Women and Girls</w:t>
      </w:r>
      <w:r w:rsidRPr="00B27783">
        <w:rPr>
          <w:rFonts w:asciiTheme="minorHAnsi" w:hAnsiTheme="minorHAnsi" w:cstheme="minorHAnsi"/>
          <w:sz w:val="22"/>
          <w:szCs w:val="22"/>
          <w:lang w:val="en-GB"/>
        </w:rPr>
        <w:t>”</w:t>
      </w:r>
      <w:r w:rsidRPr="00BF2C0F">
        <w:rPr>
          <w:rFonts w:asciiTheme="minorHAnsi" w:hAnsiTheme="minorHAnsi" w:cstheme="minorHAnsi"/>
          <w:sz w:val="22"/>
          <w:szCs w:val="22"/>
          <w:lang w:val="en-GB"/>
        </w:rPr>
        <w:t xml:space="preserve"> under the global theme ‘Orange the World: Generation Equality Stands Against Rape’’</w:t>
      </w:r>
    </w:p>
    <w:bookmarkEnd w:id="2"/>
    <w:p w:rsidR="00D06D33" w:rsidRPr="005F4385" w:rsidRDefault="00D06D33" w:rsidP="00D06D33">
      <w:pPr>
        <w:spacing w:after="60"/>
        <w:rPr>
          <w:rFonts w:asciiTheme="minorHAnsi" w:hAnsiTheme="minorHAnsi" w:cstheme="minorHAnsi"/>
          <w:b/>
          <w:bCs/>
          <w:sz w:val="22"/>
          <w:szCs w:val="22"/>
          <w:lang w:bidi="he-IL"/>
        </w:rPr>
      </w:pPr>
      <w:r w:rsidRPr="005F4385">
        <w:rPr>
          <w:rFonts w:asciiTheme="minorHAnsi" w:hAnsiTheme="minorHAnsi" w:cstheme="minorHAnsi"/>
          <w:b/>
          <w:bCs/>
          <w:sz w:val="22"/>
          <w:szCs w:val="22"/>
          <w:lang w:bidi="he-IL"/>
        </w:rPr>
        <w:t>Date: 25 November 2019 to 10 December 2019</w:t>
      </w:r>
    </w:p>
    <w:p w:rsidR="00D06D33" w:rsidRPr="005F4385" w:rsidRDefault="00D06D33" w:rsidP="00D06D33">
      <w:pPr>
        <w:keepNext/>
        <w:suppressAutoHyphens/>
        <w:jc w:val="center"/>
        <w:rPr>
          <w:rFonts w:asciiTheme="minorHAnsi" w:eastAsia="DejaVu Sans" w:hAnsiTheme="minorHAnsi" w:cstheme="minorHAnsi"/>
          <w:iCs/>
          <w:sz w:val="22"/>
          <w:szCs w:val="22"/>
          <w:lang w:val="en-GB" w:eastAsia="ar-SA"/>
        </w:rPr>
      </w:pPr>
    </w:p>
    <w:p w:rsidR="00D06D33" w:rsidRPr="005F4385" w:rsidRDefault="00D06D33" w:rsidP="00D06D33">
      <w:pPr>
        <w:jc w:val="both"/>
        <w:rPr>
          <w:rFonts w:asciiTheme="minorHAnsi" w:hAnsiTheme="minorHAnsi" w:cstheme="minorHAnsi"/>
          <w:b/>
          <w:sz w:val="22"/>
          <w:szCs w:val="22"/>
          <w:lang w:val="en-GB"/>
        </w:rPr>
      </w:pPr>
    </w:p>
    <w:p w:rsidR="00D06D33" w:rsidRPr="005F4385" w:rsidRDefault="00D06D33" w:rsidP="00D06D33">
      <w:pPr>
        <w:widowControl w:val="0"/>
        <w:overflowPunct w:val="0"/>
        <w:adjustRightInd w:val="0"/>
        <w:jc w:val="both"/>
        <w:rPr>
          <w:rFonts w:asciiTheme="minorHAnsi" w:hAnsiTheme="minorHAnsi" w:cstheme="minorHAnsi"/>
          <w:b/>
          <w:kern w:val="28"/>
          <w:sz w:val="22"/>
          <w:szCs w:val="22"/>
          <w:lang w:val="en-GB"/>
        </w:rPr>
      </w:pPr>
      <w:r w:rsidRPr="005F4385">
        <w:rPr>
          <w:rFonts w:asciiTheme="minorHAnsi" w:hAnsiTheme="minorHAnsi" w:cstheme="minorHAnsi"/>
          <w:b/>
          <w:kern w:val="28"/>
          <w:sz w:val="22"/>
          <w:szCs w:val="22"/>
          <w:lang w:val="en-GB"/>
        </w:rPr>
        <w:t>Background</w:t>
      </w:r>
    </w:p>
    <w:p w:rsidR="00D06D33" w:rsidRPr="005F4385" w:rsidRDefault="00D06D33" w:rsidP="00D06D33">
      <w:pPr>
        <w:widowControl w:val="0"/>
        <w:overflowPunct w:val="0"/>
        <w:adjustRightInd w:val="0"/>
        <w:rPr>
          <w:rFonts w:asciiTheme="minorHAnsi" w:hAnsiTheme="minorHAnsi" w:cstheme="minorHAnsi"/>
          <w:b/>
          <w:kern w:val="28"/>
          <w:sz w:val="22"/>
          <w:szCs w:val="22"/>
          <w:lang w:val="en-GB"/>
        </w:rPr>
      </w:pPr>
      <w:r w:rsidRPr="005F4385">
        <w:rPr>
          <w:rFonts w:asciiTheme="minorHAnsi" w:hAnsiTheme="minorHAnsi" w:cstheme="minorHAnsi"/>
          <w:kern w:val="28"/>
          <w:sz w:val="22"/>
          <w:szCs w:val="22"/>
          <w:lang w:val="en"/>
        </w:rPr>
        <w:t xml:space="preserve">The 16 Days of Activism against Gender-Based Violence is an international campaign which takes place each year. It commences on 25 November, the International Day for the Elimination of Violence against Women, to 10 December, Human Rights Day. </w:t>
      </w:r>
    </w:p>
    <w:p w:rsidR="00D06D33" w:rsidRDefault="00D06D33" w:rsidP="00D06D33">
      <w:pPr>
        <w:widowControl w:val="0"/>
        <w:overflowPunct w:val="0"/>
        <w:adjustRightInd w:val="0"/>
        <w:rPr>
          <w:rFonts w:asciiTheme="minorHAnsi" w:hAnsiTheme="minorHAnsi" w:cstheme="minorHAnsi"/>
          <w:color w:val="333333"/>
          <w:sz w:val="22"/>
          <w:szCs w:val="22"/>
          <w:shd w:val="clear" w:color="auto" w:fill="FFFFFF"/>
        </w:rPr>
      </w:pPr>
    </w:p>
    <w:p w:rsidR="00D06D33" w:rsidRPr="00BF2C0F" w:rsidRDefault="00D06D33" w:rsidP="00D06D33">
      <w:pPr>
        <w:widowControl w:val="0"/>
        <w:overflowPunct w:val="0"/>
        <w:adjustRightInd w:val="0"/>
        <w:rPr>
          <w:rFonts w:asciiTheme="minorHAnsi" w:hAnsiTheme="minorHAnsi" w:cstheme="minorHAnsi"/>
          <w:color w:val="333333"/>
          <w:sz w:val="22"/>
          <w:szCs w:val="22"/>
          <w:shd w:val="clear" w:color="auto" w:fill="FFFFFF"/>
        </w:rPr>
      </w:pPr>
      <w:r w:rsidRPr="00BF2C0F">
        <w:rPr>
          <w:rFonts w:asciiTheme="minorHAnsi" w:hAnsiTheme="minorHAnsi" w:cstheme="minorHAnsi"/>
          <w:color w:val="333333"/>
          <w:sz w:val="22"/>
          <w:szCs w:val="22"/>
          <w:shd w:val="clear" w:color="auto" w:fill="FFFFFF"/>
        </w:rPr>
        <w:t xml:space="preserve">The campaign brings individuals and </w:t>
      </w:r>
      <w:r w:rsidRPr="00B27783">
        <w:rPr>
          <w:rFonts w:asciiTheme="minorHAnsi" w:hAnsiTheme="minorHAnsi" w:cstheme="minorHAnsi"/>
          <w:color w:val="333333"/>
          <w:sz w:val="22"/>
          <w:szCs w:val="22"/>
          <w:shd w:val="clear" w:color="auto" w:fill="FFFFFF"/>
        </w:rPr>
        <w:t>organizations</w:t>
      </w:r>
      <w:r w:rsidRPr="00BF2C0F">
        <w:rPr>
          <w:rFonts w:asciiTheme="minorHAnsi" w:hAnsiTheme="minorHAnsi" w:cstheme="minorHAnsi"/>
          <w:color w:val="333333"/>
          <w:sz w:val="22"/>
          <w:szCs w:val="22"/>
          <w:shd w:val="clear" w:color="auto" w:fill="FFFFFF"/>
        </w:rPr>
        <w:t xml:space="preserve"> around the world together to call for the prevention and elimination of all forms of violence against women and girls, </w:t>
      </w:r>
      <w:r>
        <w:rPr>
          <w:rFonts w:asciiTheme="minorHAnsi" w:hAnsiTheme="minorHAnsi" w:cstheme="minorHAnsi"/>
          <w:color w:val="333333"/>
          <w:sz w:val="22"/>
          <w:szCs w:val="22"/>
          <w:shd w:val="clear" w:color="auto" w:fill="FFFFFF"/>
        </w:rPr>
        <w:t>in times of peace and war.</w:t>
      </w:r>
    </w:p>
    <w:p w:rsidR="00D06D33" w:rsidRDefault="00D06D33" w:rsidP="00D06D33">
      <w:pPr>
        <w:widowControl w:val="0"/>
        <w:overflowPunct w:val="0"/>
        <w:adjustRightInd w:val="0"/>
        <w:rPr>
          <w:rFonts w:ascii="Source Sans Pro" w:hAnsi="Source Sans Pro"/>
          <w:color w:val="333333"/>
          <w:shd w:val="clear" w:color="auto" w:fill="FFFFFF"/>
        </w:rPr>
      </w:pPr>
    </w:p>
    <w:p w:rsidR="00D06D33" w:rsidRPr="00BF2C0F" w:rsidRDefault="00D06D33" w:rsidP="00D06D33">
      <w:pPr>
        <w:widowControl w:val="0"/>
        <w:overflowPunct w:val="0"/>
        <w:adjustRightInd w:val="0"/>
        <w:rPr>
          <w:rFonts w:asciiTheme="minorHAnsi" w:hAnsiTheme="minorHAnsi" w:cstheme="minorHAnsi"/>
          <w:color w:val="333333"/>
          <w:sz w:val="22"/>
          <w:szCs w:val="22"/>
          <w:shd w:val="clear" w:color="auto" w:fill="FFFFFF"/>
        </w:rPr>
      </w:pPr>
      <w:r w:rsidRPr="00BF2C0F">
        <w:rPr>
          <w:rFonts w:asciiTheme="minorHAnsi" w:hAnsiTheme="minorHAnsi" w:cstheme="minorHAnsi"/>
          <w:color w:val="333333"/>
          <w:sz w:val="22"/>
          <w:szCs w:val="22"/>
          <w:shd w:val="clear" w:color="auto" w:fill="FFFFFF"/>
        </w:rPr>
        <w:t xml:space="preserve">The United Nations Secretary-General’s </w:t>
      </w:r>
      <w:proofErr w:type="spellStart"/>
      <w:r w:rsidRPr="00BF2C0F">
        <w:rPr>
          <w:rFonts w:asciiTheme="minorHAnsi" w:hAnsiTheme="minorHAnsi" w:cstheme="minorHAnsi"/>
          <w:color w:val="333333"/>
          <w:sz w:val="22"/>
          <w:szCs w:val="22"/>
          <w:shd w:val="clear" w:color="auto" w:fill="FFFFFF"/>
        </w:rPr>
        <w:t>UNiTE</w:t>
      </w:r>
      <w:proofErr w:type="spellEnd"/>
      <w:r w:rsidRPr="00BF2C0F">
        <w:rPr>
          <w:rFonts w:asciiTheme="minorHAnsi" w:hAnsiTheme="minorHAnsi" w:cstheme="minorHAnsi"/>
          <w:color w:val="333333"/>
          <w:sz w:val="22"/>
          <w:szCs w:val="22"/>
          <w:shd w:val="clear" w:color="auto" w:fill="FFFFFF"/>
        </w:rPr>
        <w:t xml:space="preserve"> to End Violence against Women Campaign supports the movement with its global advocacy campaign which </w:t>
      </w:r>
      <w:r w:rsidRPr="00B27783">
        <w:rPr>
          <w:rFonts w:asciiTheme="minorHAnsi" w:hAnsiTheme="minorHAnsi" w:cstheme="minorHAnsi"/>
          <w:color w:val="333333"/>
          <w:sz w:val="22"/>
          <w:szCs w:val="22"/>
          <w:shd w:val="clear" w:color="auto" w:fill="FFFFFF"/>
        </w:rPr>
        <w:t>utilizes</w:t>
      </w:r>
      <w:r w:rsidRPr="00BF2C0F">
        <w:rPr>
          <w:rFonts w:asciiTheme="minorHAnsi" w:hAnsiTheme="minorHAnsi" w:cstheme="minorHAnsi"/>
          <w:color w:val="333333"/>
          <w:sz w:val="22"/>
          <w:szCs w:val="22"/>
          <w:shd w:val="clear" w:color="auto" w:fill="FFFFFF"/>
        </w:rPr>
        <w:t xml:space="preserve"> the </w:t>
      </w:r>
      <w:proofErr w:type="spellStart"/>
      <w:r w:rsidRPr="00BF2C0F">
        <w:rPr>
          <w:rFonts w:asciiTheme="minorHAnsi" w:hAnsiTheme="minorHAnsi" w:cstheme="minorHAnsi"/>
          <w:color w:val="333333"/>
          <w:sz w:val="22"/>
          <w:szCs w:val="22"/>
          <w:shd w:val="clear" w:color="auto" w:fill="FFFFFF"/>
        </w:rPr>
        <w:t>colour</w:t>
      </w:r>
      <w:proofErr w:type="spellEnd"/>
      <w:r w:rsidRPr="00BF2C0F">
        <w:rPr>
          <w:rFonts w:asciiTheme="minorHAnsi" w:hAnsiTheme="minorHAnsi" w:cstheme="minorHAnsi"/>
          <w:color w:val="333333"/>
          <w:sz w:val="22"/>
          <w:szCs w:val="22"/>
          <w:shd w:val="clear" w:color="auto" w:fill="FFFFFF"/>
        </w:rPr>
        <w:t xml:space="preserve"> orange to represent a brighter future, free from gender-based violence, as a unifying theme running through all its global activities.</w:t>
      </w:r>
    </w:p>
    <w:p w:rsidR="00D06D33" w:rsidRDefault="00D06D33" w:rsidP="00D06D33">
      <w:pPr>
        <w:rPr>
          <w:rFonts w:asciiTheme="minorHAnsi" w:eastAsia="Calibri" w:hAnsiTheme="minorHAnsi" w:cstheme="minorHAnsi"/>
          <w:sz w:val="22"/>
          <w:szCs w:val="22"/>
          <w:lang w:val="mk-MK"/>
        </w:rPr>
      </w:pPr>
    </w:p>
    <w:p w:rsidR="00D06D33" w:rsidRPr="005F4385" w:rsidRDefault="00D06D33" w:rsidP="00D06D33">
      <w:pPr>
        <w:rPr>
          <w:rFonts w:asciiTheme="minorHAnsi" w:hAnsiTheme="minorHAnsi" w:cstheme="minorHAnsi"/>
          <w:sz w:val="22"/>
          <w:szCs w:val="22"/>
        </w:rPr>
      </w:pPr>
      <w:r>
        <w:rPr>
          <w:rFonts w:asciiTheme="minorHAnsi" w:eastAsia="Calibri" w:hAnsiTheme="minorHAnsi" w:cstheme="minorHAnsi"/>
          <w:sz w:val="22"/>
          <w:szCs w:val="22"/>
          <w:lang w:val="mk-MK"/>
        </w:rPr>
        <w:t>Т</w:t>
      </w:r>
      <w:r w:rsidRPr="009C758D">
        <w:rPr>
          <w:rFonts w:asciiTheme="minorHAnsi" w:eastAsia="Calibri" w:hAnsiTheme="minorHAnsi" w:cstheme="minorHAnsi"/>
          <w:sz w:val="22"/>
          <w:szCs w:val="22"/>
        </w:rPr>
        <w:t xml:space="preserve">he </w:t>
      </w:r>
      <w:proofErr w:type="spellStart"/>
      <w:r w:rsidRPr="009C758D">
        <w:rPr>
          <w:rFonts w:asciiTheme="minorHAnsi" w:eastAsia="Calibri" w:hAnsiTheme="minorHAnsi" w:cstheme="minorHAnsi"/>
          <w:sz w:val="22"/>
          <w:szCs w:val="22"/>
        </w:rPr>
        <w:t>UNiTE</w:t>
      </w:r>
      <w:proofErr w:type="spellEnd"/>
      <w:r w:rsidRPr="009C758D">
        <w:rPr>
          <w:rFonts w:asciiTheme="minorHAnsi" w:eastAsia="Calibri" w:hAnsiTheme="minorHAnsi" w:cstheme="minorHAnsi"/>
          <w:sz w:val="22"/>
          <w:szCs w:val="22"/>
        </w:rPr>
        <w:t xml:space="preserve"> Campaign’s global advocacy theme this year is: </w:t>
      </w:r>
      <w:r w:rsidRPr="009C758D">
        <w:rPr>
          <w:rFonts w:asciiTheme="minorHAnsi" w:hAnsiTheme="minorHAnsi" w:cstheme="minorHAnsi"/>
          <w:sz w:val="22"/>
          <w:szCs w:val="22"/>
        </w:rPr>
        <w:t>Orange the World: Generation Equality Stands Against Rape!</w:t>
      </w:r>
    </w:p>
    <w:p w:rsidR="00D06D33" w:rsidRDefault="00D06D33" w:rsidP="00D06D33">
      <w:pPr>
        <w:rPr>
          <w:rFonts w:asciiTheme="minorHAnsi" w:eastAsia="Calibri" w:hAnsiTheme="minorHAnsi" w:cstheme="minorHAnsi"/>
          <w:sz w:val="22"/>
          <w:szCs w:val="22"/>
          <w:highlight w:val="yellow"/>
        </w:rPr>
      </w:pPr>
    </w:p>
    <w:p w:rsidR="00D06D33" w:rsidRDefault="00D06D33" w:rsidP="00D06D33">
      <w:pPr>
        <w:widowControl w:val="0"/>
        <w:overflowPunct w:val="0"/>
        <w:autoSpaceDE w:val="0"/>
        <w:adjustRightInd w:val="0"/>
        <w:contextualSpacing/>
        <w:rPr>
          <w:rFonts w:asciiTheme="minorHAnsi" w:hAnsiTheme="minorHAnsi" w:cstheme="minorHAnsi"/>
          <w:sz w:val="22"/>
          <w:szCs w:val="22"/>
          <w:lang w:val="en-GB"/>
        </w:rPr>
      </w:pPr>
      <w:r w:rsidRPr="009C758D">
        <w:rPr>
          <w:rFonts w:asciiTheme="minorHAnsi" w:eastAsia="Calibri" w:hAnsiTheme="minorHAnsi" w:cstheme="minorHAnsi"/>
          <w:sz w:val="22"/>
          <w:szCs w:val="22"/>
          <w:lang w:val="en-GB"/>
        </w:rPr>
        <w:t xml:space="preserve">The society and its institutions too often remain silent witnesses to </w:t>
      </w:r>
      <w:r>
        <w:rPr>
          <w:rFonts w:asciiTheme="minorHAnsi" w:eastAsia="Calibri" w:hAnsiTheme="minorHAnsi" w:cstheme="minorHAnsi"/>
          <w:sz w:val="22"/>
          <w:szCs w:val="22"/>
          <w:lang w:val="en-GB"/>
        </w:rPr>
        <w:t>sexual harassment</w:t>
      </w:r>
      <w:r w:rsidRPr="009C758D">
        <w:rPr>
          <w:rFonts w:asciiTheme="minorHAnsi" w:eastAsia="Calibri" w:hAnsiTheme="minorHAnsi" w:cstheme="minorHAnsi"/>
          <w:sz w:val="22"/>
          <w:szCs w:val="22"/>
          <w:lang w:val="en-GB"/>
        </w:rPr>
        <w:t xml:space="preserve"> and violence facing women, in their homes, at work, in the society.</w:t>
      </w:r>
      <w:r>
        <w:rPr>
          <w:rFonts w:asciiTheme="minorHAnsi" w:eastAsia="Calibri" w:hAnsiTheme="minorHAnsi" w:cstheme="minorHAnsi"/>
          <w:sz w:val="22"/>
          <w:szCs w:val="22"/>
          <w:lang w:val="en-GB"/>
        </w:rPr>
        <w:t xml:space="preserve"> This deters many victims from reporting cases of sexual violence. Those that do decide to report are facing st</w:t>
      </w:r>
      <w:r w:rsidRPr="009C758D">
        <w:rPr>
          <w:rFonts w:asciiTheme="minorHAnsi" w:hAnsiTheme="minorHAnsi" w:cstheme="minorHAnsi"/>
          <w:sz w:val="22"/>
          <w:szCs w:val="22"/>
          <w:lang w:val="en-GB"/>
        </w:rPr>
        <w:t>igmatisation</w:t>
      </w:r>
      <w:r>
        <w:rPr>
          <w:rFonts w:asciiTheme="minorHAnsi" w:hAnsiTheme="minorHAnsi" w:cstheme="minorHAnsi"/>
          <w:sz w:val="22"/>
          <w:szCs w:val="22"/>
          <w:lang w:val="en-GB"/>
        </w:rPr>
        <w:t>, from the very beginning,</w:t>
      </w:r>
      <w:r w:rsidRPr="009C758D">
        <w:rPr>
          <w:rFonts w:asciiTheme="minorHAnsi" w:hAnsiTheme="minorHAnsi" w:cstheme="minorHAnsi"/>
          <w:sz w:val="22"/>
          <w:szCs w:val="22"/>
          <w:lang w:val="en-GB"/>
        </w:rPr>
        <w:t xml:space="preserve"> </w:t>
      </w:r>
      <w:r>
        <w:rPr>
          <w:rFonts w:asciiTheme="minorHAnsi" w:hAnsiTheme="minorHAnsi" w:cstheme="minorHAnsi"/>
          <w:sz w:val="22"/>
          <w:szCs w:val="22"/>
          <w:lang w:val="en-GB"/>
        </w:rPr>
        <w:t>i</w:t>
      </w:r>
      <w:r w:rsidRPr="009C758D">
        <w:rPr>
          <w:rFonts w:asciiTheme="minorHAnsi" w:hAnsiTheme="minorHAnsi" w:cstheme="minorHAnsi"/>
          <w:sz w:val="22"/>
          <w:szCs w:val="22"/>
          <w:lang w:val="en-GB"/>
        </w:rPr>
        <w:t>n the process of reporting and afterwards</w:t>
      </w:r>
      <w:r>
        <w:rPr>
          <w:rFonts w:asciiTheme="minorHAnsi" w:hAnsiTheme="minorHAnsi" w:cstheme="minorHAnsi"/>
          <w:sz w:val="22"/>
          <w:szCs w:val="22"/>
          <w:lang w:val="en-GB"/>
        </w:rPr>
        <w:t xml:space="preserve">, from the whole society. </w:t>
      </w:r>
      <w:r w:rsidRPr="008F3F08">
        <w:rPr>
          <w:rFonts w:asciiTheme="minorHAnsi" w:hAnsiTheme="minorHAnsi" w:cstheme="minorHAnsi"/>
          <w:color w:val="222222"/>
          <w:sz w:val="22"/>
          <w:szCs w:val="22"/>
          <w:lang w:val="en-GB"/>
        </w:rPr>
        <w:t>Governments still have a long way to go to transform their laws, policies and practices to prevent sexual violence, provide better access to justice for victims – including specialised services – and effectively punish sexual violence crimes.</w:t>
      </w:r>
      <w:r>
        <w:rPr>
          <w:rFonts w:asciiTheme="minorHAnsi" w:hAnsiTheme="minorHAnsi" w:cstheme="minorHAnsi"/>
          <w:color w:val="222222"/>
          <w:sz w:val="22"/>
          <w:szCs w:val="22"/>
          <w:lang w:val="en-GB"/>
        </w:rPr>
        <w:t xml:space="preserve"> </w:t>
      </w:r>
    </w:p>
    <w:p w:rsidR="00D06D33" w:rsidRDefault="00D06D33" w:rsidP="00D06D33">
      <w:pPr>
        <w:rPr>
          <w:rFonts w:asciiTheme="minorHAnsi" w:eastAsia="Calibri" w:hAnsiTheme="minorHAnsi" w:cstheme="minorHAnsi"/>
          <w:sz w:val="22"/>
          <w:szCs w:val="22"/>
          <w:highlight w:val="yellow"/>
          <w:lang w:val="en-GB"/>
        </w:rPr>
      </w:pPr>
    </w:p>
    <w:p w:rsidR="00D06D33" w:rsidRPr="009C758D" w:rsidRDefault="00D06D33" w:rsidP="00D06D33">
      <w:pPr>
        <w:shd w:val="clear" w:color="auto" w:fill="FFFFFF"/>
        <w:rPr>
          <w:rFonts w:asciiTheme="minorHAnsi" w:eastAsia="Calibri" w:hAnsiTheme="minorHAnsi" w:cstheme="minorHAnsi"/>
          <w:b/>
          <w:bCs/>
          <w:color w:val="0D0D0D"/>
          <w:kern w:val="28"/>
          <w:sz w:val="22"/>
          <w:szCs w:val="22"/>
          <w:lang w:val="en-GB"/>
        </w:rPr>
      </w:pPr>
      <w:r w:rsidRPr="008F3F08">
        <w:rPr>
          <w:rFonts w:asciiTheme="minorHAnsi" w:hAnsiTheme="minorHAnsi" w:cstheme="minorHAnsi"/>
          <w:color w:val="222222"/>
          <w:sz w:val="22"/>
          <w:szCs w:val="22"/>
          <w:lang w:val="en-GB"/>
        </w:rPr>
        <w:t>By putting our orange spotlight on this form of violence against women and girls, we aim to spark a conversation on the need for inclusive, proactive and sustainable programmes, policies, and resources to prevent and end rape.</w:t>
      </w:r>
      <w:r>
        <w:rPr>
          <w:rFonts w:asciiTheme="minorHAnsi" w:hAnsiTheme="minorHAnsi" w:cstheme="minorHAnsi"/>
          <w:color w:val="222222"/>
          <w:sz w:val="22"/>
          <w:szCs w:val="22"/>
          <w:lang w:val="en-GB"/>
        </w:rPr>
        <w:br/>
      </w:r>
      <w:r>
        <w:rPr>
          <w:rFonts w:asciiTheme="minorHAnsi" w:hAnsiTheme="minorHAnsi" w:cstheme="minorHAnsi"/>
          <w:color w:val="222222"/>
          <w:sz w:val="22"/>
          <w:szCs w:val="22"/>
          <w:lang w:val="en-GB"/>
        </w:rPr>
        <w:br/>
      </w:r>
    </w:p>
    <w:p w:rsidR="00D06D33" w:rsidRDefault="00D06D33" w:rsidP="00D06D33">
      <w:pPr>
        <w:widowControl w:val="0"/>
        <w:overflowPunct w:val="0"/>
        <w:adjustRightInd w:val="0"/>
        <w:spacing w:after="120" w:line="276" w:lineRule="auto"/>
        <w:rPr>
          <w:rFonts w:asciiTheme="minorHAnsi" w:eastAsia="Calibri" w:hAnsiTheme="minorHAnsi" w:cstheme="minorHAnsi"/>
          <w:b/>
          <w:bCs/>
          <w:color w:val="0D0D0D"/>
          <w:kern w:val="28"/>
          <w:sz w:val="22"/>
          <w:szCs w:val="22"/>
          <w:lang w:val="en-GB"/>
        </w:rPr>
      </w:pPr>
    </w:p>
    <w:p w:rsidR="00D06D33" w:rsidRDefault="00D06D33" w:rsidP="00D06D33">
      <w:pPr>
        <w:widowControl w:val="0"/>
        <w:overflowPunct w:val="0"/>
        <w:adjustRightInd w:val="0"/>
        <w:spacing w:after="120" w:line="276" w:lineRule="auto"/>
        <w:rPr>
          <w:rFonts w:asciiTheme="minorHAnsi" w:eastAsia="Calibri" w:hAnsiTheme="minorHAnsi" w:cstheme="minorHAnsi"/>
          <w:b/>
          <w:bCs/>
          <w:color w:val="0D0D0D"/>
          <w:kern w:val="28"/>
          <w:sz w:val="22"/>
          <w:szCs w:val="22"/>
          <w:lang w:val="en-GB"/>
        </w:rPr>
      </w:pPr>
    </w:p>
    <w:p w:rsidR="00D06D33" w:rsidRDefault="00D06D33" w:rsidP="00D06D33">
      <w:pPr>
        <w:widowControl w:val="0"/>
        <w:overflowPunct w:val="0"/>
        <w:adjustRightInd w:val="0"/>
        <w:spacing w:after="120" w:line="276" w:lineRule="auto"/>
        <w:rPr>
          <w:rFonts w:asciiTheme="minorHAnsi" w:eastAsia="Calibri" w:hAnsiTheme="minorHAnsi" w:cstheme="minorHAnsi"/>
          <w:b/>
          <w:bCs/>
          <w:color w:val="0D0D0D"/>
          <w:kern w:val="28"/>
          <w:sz w:val="22"/>
          <w:szCs w:val="22"/>
          <w:lang w:val="en-GB"/>
        </w:rPr>
      </w:pPr>
    </w:p>
    <w:p w:rsidR="00D06D33" w:rsidRDefault="00D06D33" w:rsidP="00D06D33">
      <w:pPr>
        <w:widowControl w:val="0"/>
        <w:overflowPunct w:val="0"/>
        <w:adjustRightInd w:val="0"/>
        <w:spacing w:after="120" w:line="276" w:lineRule="auto"/>
        <w:rPr>
          <w:rFonts w:asciiTheme="minorHAnsi" w:eastAsia="Calibri" w:hAnsiTheme="minorHAnsi" w:cstheme="minorHAnsi"/>
          <w:b/>
          <w:bCs/>
          <w:color w:val="0D0D0D"/>
          <w:kern w:val="28"/>
          <w:sz w:val="22"/>
          <w:szCs w:val="22"/>
          <w:lang w:val="en-GB"/>
        </w:rPr>
      </w:pPr>
    </w:p>
    <w:p w:rsidR="00D06D33" w:rsidRDefault="00D06D33" w:rsidP="00D06D33">
      <w:pPr>
        <w:widowControl w:val="0"/>
        <w:overflowPunct w:val="0"/>
        <w:adjustRightInd w:val="0"/>
        <w:spacing w:after="120" w:line="276" w:lineRule="auto"/>
        <w:rPr>
          <w:rFonts w:asciiTheme="minorHAnsi" w:eastAsia="Calibri" w:hAnsiTheme="minorHAnsi" w:cstheme="minorHAnsi"/>
          <w:b/>
          <w:bCs/>
          <w:color w:val="0D0D0D"/>
          <w:kern w:val="28"/>
          <w:sz w:val="22"/>
          <w:szCs w:val="22"/>
          <w:lang w:val="en-GB"/>
        </w:rPr>
      </w:pPr>
    </w:p>
    <w:p w:rsidR="00D06D33" w:rsidRPr="009C758D" w:rsidRDefault="00D06D33" w:rsidP="00D06D33">
      <w:pPr>
        <w:widowControl w:val="0"/>
        <w:overflowPunct w:val="0"/>
        <w:adjustRightInd w:val="0"/>
        <w:spacing w:after="120" w:line="276" w:lineRule="auto"/>
        <w:rPr>
          <w:rFonts w:asciiTheme="minorHAnsi" w:eastAsia="Calibri" w:hAnsiTheme="minorHAnsi" w:cstheme="minorHAnsi"/>
          <w:b/>
          <w:bCs/>
          <w:color w:val="0D0D0D"/>
          <w:kern w:val="28"/>
          <w:sz w:val="22"/>
          <w:szCs w:val="22"/>
          <w:lang w:val="en-GB"/>
        </w:rPr>
      </w:pPr>
      <w:r w:rsidRPr="009C758D">
        <w:rPr>
          <w:rFonts w:asciiTheme="minorHAnsi" w:eastAsia="Calibri" w:hAnsiTheme="minorHAnsi" w:cstheme="minorHAnsi"/>
          <w:b/>
          <w:bCs/>
          <w:color w:val="0D0D0D"/>
          <w:kern w:val="28"/>
          <w:sz w:val="22"/>
          <w:szCs w:val="22"/>
          <w:lang w:val="en-GB"/>
        </w:rPr>
        <w:t>Objectives</w:t>
      </w:r>
    </w:p>
    <w:p w:rsidR="00D06D33" w:rsidRPr="00444111" w:rsidRDefault="00D06D33" w:rsidP="00D06D33">
      <w:pPr>
        <w:autoSpaceDE w:val="0"/>
        <w:spacing w:line="276" w:lineRule="auto"/>
        <w:rPr>
          <w:rFonts w:asciiTheme="minorHAnsi" w:eastAsia="Calibri" w:hAnsiTheme="minorHAnsi" w:cstheme="minorHAnsi"/>
          <w:b/>
          <w:color w:val="0D0D0D"/>
          <w:sz w:val="22"/>
          <w:szCs w:val="22"/>
          <w:lang w:val="en-GB"/>
        </w:rPr>
      </w:pPr>
      <w:r>
        <w:rPr>
          <w:rFonts w:asciiTheme="minorHAnsi" w:eastAsia="Calibri" w:hAnsiTheme="minorHAnsi" w:cstheme="minorHAnsi"/>
          <w:b/>
          <w:color w:val="0D0D0D"/>
          <w:sz w:val="22"/>
          <w:szCs w:val="22"/>
          <w:lang w:val="en-GB"/>
        </w:rPr>
        <w:t>T</w:t>
      </w:r>
      <w:r w:rsidRPr="00444111">
        <w:rPr>
          <w:rFonts w:asciiTheme="minorHAnsi" w:eastAsia="Calibri" w:hAnsiTheme="minorHAnsi" w:cstheme="minorHAnsi"/>
          <w:b/>
          <w:color w:val="0D0D0D"/>
          <w:sz w:val="22"/>
          <w:szCs w:val="22"/>
          <w:lang w:val="en-GB"/>
        </w:rPr>
        <w:t>his year’s national campaign has three key objectives</w:t>
      </w:r>
      <w:r>
        <w:rPr>
          <w:rFonts w:asciiTheme="minorHAnsi" w:eastAsia="Calibri" w:hAnsiTheme="minorHAnsi" w:cstheme="minorHAnsi"/>
          <w:b/>
          <w:color w:val="0D0D0D"/>
          <w:sz w:val="22"/>
          <w:szCs w:val="22"/>
          <w:lang w:val="en-GB"/>
        </w:rPr>
        <w:t xml:space="preserve"> </w:t>
      </w:r>
    </w:p>
    <w:p w:rsidR="00D06D33" w:rsidRPr="00444111" w:rsidRDefault="00D06D33" w:rsidP="00D06D33">
      <w:pPr>
        <w:autoSpaceDE w:val="0"/>
        <w:spacing w:line="276" w:lineRule="auto"/>
        <w:rPr>
          <w:rFonts w:asciiTheme="minorHAnsi" w:eastAsia="Calibri" w:hAnsiTheme="minorHAnsi" w:cstheme="minorHAnsi"/>
          <w:b/>
          <w:color w:val="0D0D0D"/>
          <w:sz w:val="22"/>
          <w:szCs w:val="22"/>
          <w:lang w:val="en-GB"/>
        </w:rPr>
      </w:pPr>
    </w:p>
    <w:p w:rsidR="00D06D33" w:rsidRPr="00444111" w:rsidRDefault="00D06D33" w:rsidP="00D06D33">
      <w:pPr>
        <w:widowControl w:val="0"/>
        <w:numPr>
          <w:ilvl w:val="0"/>
          <w:numId w:val="46"/>
        </w:numPr>
        <w:overflowPunct w:val="0"/>
        <w:autoSpaceDE w:val="0"/>
        <w:adjustRightInd w:val="0"/>
        <w:spacing w:line="276" w:lineRule="auto"/>
        <w:contextualSpacing/>
        <w:rPr>
          <w:rFonts w:asciiTheme="minorHAnsi" w:eastAsia="Calibri" w:hAnsiTheme="minorHAnsi" w:cstheme="minorHAnsi"/>
          <w:color w:val="0D0D0D"/>
          <w:kern w:val="28"/>
          <w:sz w:val="22"/>
          <w:szCs w:val="22"/>
          <w:lang w:val="en-GB"/>
        </w:rPr>
      </w:pPr>
      <w:r w:rsidRPr="00444111">
        <w:rPr>
          <w:rFonts w:asciiTheme="minorHAnsi" w:eastAsia="Calibri" w:hAnsiTheme="minorHAnsi" w:cstheme="minorHAnsi"/>
          <w:color w:val="0D0D0D"/>
          <w:kern w:val="28"/>
          <w:sz w:val="22"/>
          <w:szCs w:val="22"/>
          <w:lang w:val="en-GB"/>
        </w:rPr>
        <w:t xml:space="preserve">To address how the society communicates </w:t>
      </w:r>
      <w:r>
        <w:rPr>
          <w:rFonts w:asciiTheme="minorHAnsi" w:eastAsia="Calibri" w:hAnsiTheme="minorHAnsi" w:cstheme="minorHAnsi"/>
          <w:color w:val="0D0D0D"/>
          <w:kern w:val="28"/>
          <w:sz w:val="22"/>
          <w:szCs w:val="22"/>
          <w:lang w:val="en-GB"/>
        </w:rPr>
        <w:t>violence against women, including sexual, physical and psychological abuse, that can occur in the homes, public spaces, workplaces…, during times of peace, conflicts and crisis</w:t>
      </w:r>
      <w:r>
        <w:rPr>
          <w:rFonts w:asciiTheme="minorHAnsi" w:eastAsia="Calibri" w:hAnsiTheme="minorHAnsi" w:cstheme="minorHAnsi"/>
          <w:color w:val="0D0D0D"/>
          <w:kern w:val="28"/>
          <w:sz w:val="22"/>
          <w:szCs w:val="22"/>
        </w:rPr>
        <w:t>;</w:t>
      </w:r>
      <w:r>
        <w:rPr>
          <w:rFonts w:asciiTheme="minorHAnsi" w:eastAsia="Calibri" w:hAnsiTheme="minorHAnsi" w:cstheme="minorHAnsi"/>
          <w:color w:val="0D0D0D"/>
          <w:kern w:val="28"/>
          <w:sz w:val="22"/>
          <w:szCs w:val="22"/>
          <w:lang w:val="en-GB"/>
        </w:rPr>
        <w:t xml:space="preserve"> </w:t>
      </w:r>
    </w:p>
    <w:p w:rsidR="00D06D33" w:rsidRPr="00444111" w:rsidRDefault="00D06D33" w:rsidP="00D06D33">
      <w:pPr>
        <w:pStyle w:val="ListParagraph"/>
        <w:numPr>
          <w:ilvl w:val="0"/>
          <w:numId w:val="47"/>
        </w:numPr>
        <w:autoSpaceDE w:val="0"/>
        <w:spacing w:line="276" w:lineRule="auto"/>
        <w:rPr>
          <w:rFonts w:asciiTheme="minorHAnsi" w:eastAsia="Calibri" w:hAnsiTheme="minorHAnsi" w:cstheme="minorHAnsi"/>
          <w:color w:val="0D0D0D"/>
          <w:szCs w:val="22"/>
          <w:lang w:val="en-GB"/>
        </w:rPr>
      </w:pPr>
      <w:r w:rsidRPr="00444111">
        <w:rPr>
          <w:rFonts w:asciiTheme="minorHAnsi" w:eastAsia="Calibri" w:hAnsiTheme="minorHAnsi" w:cstheme="minorHAnsi"/>
          <w:color w:val="0D0D0D"/>
          <w:szCs w:val="22"/>
          <w:lang w:val="en-GB"/>
        </w:rPr>
        <w:t>Raising awareness about the different forms of sexual harassment and violence against women;</w:t>
      </w:r>
    </w:p>
    <w:p w:rsidR="00D06D33" w:rsidRPr="00444111" w:rsidRDefault="00D06D33" w:rsidP="00D06D33">
      <w:pPr>
        <w:pStyle w:val="ListParagraph"/>
        <w:numPr>
          <w:ilvl w:val="0"/>
          <w:numId w:val="47"/>
        </w:numPr>
        <w:autoSpaceDE w:val="0"/>
        <w:spacing w:line="276" w:lineRule="auto"/>
        <w:rPr>
          <w:rFonts w:asciiTheme="minorHAnsi" w:eastAsia="Calibri" w:hAnsiTheme="minorHAnsi" w:cstheme="minorHAnsi"/>
          <w:color w:val="0D0D0D"/>
          <w:szCs w:val="22"/>
          <w:lang w:val="en-GB"/>
        </w:rPr>
      </w:pPr>
      <w:r>
        <w:rPr>
          <w:rFonts w:asciiTheme="minorHAnsi" w:eastAsia="Calibri" w:hAnsiTheme="minorHAnsi" w:cstheme="minorHAnsi"/>
          <w:color w:val="0D0D0D"/>
          <w:szCs w:val="22"/>
          <w:lang w:val="en-GB"/>
        </w:rPr>
        <w:t xml:space="preserve">Provide information </w:t>
      </w:r>
      <w:r w:rsidRPr="00444111">
        <w:rPr>
          <w:rFonts w:asciiTheme="minorHAnsi" w:eastAsia="Calibri" w:hAnsiTheme="minorHAnsi" w:cstheme="minorHAnsi"/>
          <w:color w:val="0D0D0D"/>
          <w:szCs w:val="22"/>
          <w:lang w:val="en-GB"/>
        </w:rPr>
        <w:t>on reporting processes and on the support and protection mechanisms available;</w:t>
      </w:r>
    </w:p>
    <w:p w:rsidR="00D06D33" w:rsidRPr="00444111" w:rsidRDefault="00D06D33" w:rsidP="00D06D33">
      <w:pPr>
        <w:pStyle w:val="ListParagraph"/>
        <w:numPr>
          <w:ilvl w:val="0"/>
          <w:numId w:val="47"/>
        </w:numPr>
        <w:autoSpaceDE w:val="0"/>
        <w:spacing w:line="276" w:lineRule="auto"/>
        <w:rPr>
          <w:rFonts w:asciiTheme="minorHAnsi" w:eastAsia="Calibri" w:hAnsiTheme="minorHAnsi" w:cstheme="minorHAnsi"/>
          <w:color w:val="0D0D0D"/>
          <w:szCs w:val="22"/>
          <w:lang w:val="en-GB"/>
        </w:rPr>
      </w:pPr>
      <w:r>
        <w:rPr>
          <w:rFonts w:asciiTheme="minorHAnsi" w:eastAsia="Calibri" w:hAnsiTheme="minorHAnsi" w:cstheme="minorHAnsi"/>
          <w:color w:val="0D0D0D"/>
          <w:szCs w:val="22"/>
          <w:lang w:val="en-GB"/>
        </w:rPr>
        <w:t>S</w:t>
      </w:r>
      <w:r w:rsidRPr="00444111">
        <w:rPr>
          <w:rFonts w:asciiTheme="minorHAnsi" w:eastAsia="Calibri" w:hAnsiTheme="minorHAnsi" w:cstheme="minorHAnsi"/>
          <w:color w:val="0D0D0D"/>
          <w:szCs w:val="22"/>
          <w:lang w:val="en-GB"/>
        </w:rPr>
        <w:t xml:space="preserve">ensitise respondents on how to effectively communicate with </w:t>
      </w:r>
      <w:r>
        <w:rPr>
          <w:rFonts w:asciiTheme="minorHAnsi" w:eastAsia="Calibri" w:hAnsiTheme="minorHAnsi" w:cstheme="minorHAnsi"/>
          <w:color w:val="0D0D0D"/>
          <w:szCs w:val="22"/>
          <w:lang w:val="en-GB"/>
        </w:rPr>
        <w:t>survivors</w:t>
      </w:r>
      <w:r w:rsidRPr="00444111">
        <w:rPr>
          <w:rFonts w:asciiTheme="minorHAnsi" w:eastAsia="Calibri" w:hAnsiTheme="minorHAnsi" w:cstheme="minorHAnsi"/>
          <w:color w:val="0D0D0D"/>
          <w:szCs w:val="22"/>
          <w:lang w:val="en-GB"/>
        </w:rPr>
        <w:t xml:space="preserve"> of sexual violence without exacerbating their situation;</w:t>
      </w:r>
    </w:p>
    <w:p w:rsidR="00D06D33" w:rsidRPr="00444111" w:rsidRDefault="00D06D33" w:rsidP="00D06D33">
      <w:pPr>
        <w:widowControl w:val="0"/>
        <w:numPr>
          <w:ilvl w:val="0"/>
          <w:numId w:val="47"/>
        </w:numPr>
        <w:overflowPunct w:val="0"/>
        <w:autoSpaceDE w:val="0"/>
        <w:adjustRightInd w:val="0"/>
        <w:spacing w:line="276" w:lineRule="auto"/>
        <w:contextualSpacing/>
        <w:rPr>
          <w:rFonts w:asciiTheme="minorHAnsi" w:eastAsia="Calibri" w:hAnsiTheme="minorHAnsi" w:cstheme="minorHAnsi"/>
          <w:color w:val="0D0D0D"/>
          <w:kern w:val="28"/>
          <w:sz w:val="22"/>
          <w:szCs w:val="22"/>
          <w:lang w:val="en-GB"/>
        </w:rPr>
      </w:pPr>
      <w:r w:rsidRPr="00444111">
        <w:rPr>
          <w:rFonts w:asciiTheme="minorHAnsi" w:eastAsia="Calibri" w:hAnsiTheme="minorHAnsi" w:cstheme="minorHAnsi"/>
          <w:color w:val="0D0D0D"/>
          <w:kern w:val="28"/>
          <w:sz w:val="22"/>
          <w:szCs w:val="22"/>
          <w:lang w:val="en-GB"/>
        </w:rPr>
        <w:t>Peer-to-peer nudging: Encourage people to “If you see something, do something. Don’t just stand by”</w:t>
      </w:r>
      <w:r>
        <w:rPr>
          <w:rFonts w:asciiTheme="minorHAnsi" w:eastAsia="Calibri" w:hAnsiTheme="minorHAnsi" w:cstheme="minorHAnsi"/>
          <w:color w:val="0D0D0D"/>
          <w:kern w:val="28"/>
          <w:sz w:val="22"/>
          <w:szCs w:val="22"/>
          <w:lang w:val="en-GB"/>
        </w:rPr>
        <w:t>.</w:t>
      </w:r>
    </w:p>
    <w:p w:rsidR="00D06D33" w:rsidRPr="00444111" w:rsidRDefault="00D06D33" w:rsidP="00D06D33">
      <w:pPr>
        <w:widowControl w:val="0"/>
        <w:numPr>
          <w:ilvl w:val="0"/>
          <w:numId w:val="46"/>
        </w:numPr>
        <w:overflowPunct w:val="0"/>
        <w:autoSpaceDE w:val="0"/>
        <w:adjustRightInd w:val="0"/>
        <w:spacing w:line="276" w:lineRule="auto"/>
        <w:contextualSpacing/>
        <w:rPr>
          <w:rFonts w:asciiTheme="minorHAnsi" w:eastAsia="Calibri" w:hAnsiTheme="minorHAnsi" w:cstheme="minorHAnsi"/>
          <w:color w:val="0D0D0D"/>
          <w:kern w:val="28"/>
          <w:sz w:val="22"/>
          <w:szCs w:val="22"/>
          <w:lang w:val="en-GB"/>
        </w:rPr>
      </w:pPr>
      <w:r w:rsidRPr="00444111">
        <w:rPr>
          <w:rFonts w:asciiTheme="minorHAnsi" w:eastAsia="Calibri" w:hAnsiTheme="minorHAnsi" w:cstheme="minorHAnsi"/>
          <w:bCs/>
          <w:color w:val="0D0D0D"/>
          <w:kern w:val="28"/>
          <w:sz w:val="22"/>
          <w:szCs w:val="22"/>
          <w:lang w:val="en-GB"/>
        </w:rPr>
        <w:t>To advocate for full implementation of specific mechanisms (Istanbul Convention) aimed to provide institutions and workplaces, private sector organizations, education institutions, civil society organizations and government with tools that can help them to jointly put an end to sexual violence against women.</w:t>
      </w:r>
    </w:p>
    <w:p w:rsidR="00D06D33" w:rsidRPr="00444111" w:rsidRDefault="00D06D33" w:rsidP="00D06D33">
      <w:pPr>
        <w:widowControl w:val="0"/>
        <w:numPr>
          <w:ilvl w:val="0"/>
          <w:numId w:val="46"/>
        </w:numPr>
        <w:overflowPunct w:val="0"/>
        <w:autoSpaceDE w:val="0"/>
        <w:adjustRightInd w:val="0"/>
        <w:spacing w:line="276" w:lineRule="auto"/>
        <w:contextualSpacing/>
        <w:rPr>
          <w:rFonts w:asciiTheme="minorHAnsi" w:eastAsia="Calibri" w:hAnsiTheme="minorHAnsi" w:cstheme="minorHAnsi"/>
          <w:color w:val="0D0D0D"/>
          <w:kern w:val="28"/>
          <w:sz w:val="22"/>
          <w:szCs w:val="22"/>
          <w:lang w:val="en-GB"/>
        </w:rPr>
      </w:pPr>
      <w:r w:rsidRPr="00444111">
        <w:rPr>
          <w:rFonts w:asciiTheme="minorHAnsi" w:hAnsiTheme="minorHAnsi" w:cstheme="minorHAnsi"/>
          <w:sz w:val="22"/>
          <w:szCs w:val="22"/>
          <w:lang w:val="en-GB"/>
        </w:rPr>
        <w:t xml:space="preserve">To address the stigmatisation and situation exacerbation that </w:t>
      </w:r>
      <w:r>
        <w:rPr>
          <w:rFonts w:asciiTheme="minorHAnsi" w:hAnsiTheme="minorHAnsi" w:cstheme="minorHAnsi"/>
          <w:sz w:val="22"/>
          <w:szCs w:val="22"/>
          <w:lang w:val="en-GB"/>
        </w:rPr>
        <w:t>survivors of rape</w:t>
      </w:r>
      <w:r w:rsidRPr="00444111">
        <w:rPr>
          <w:rFonts w:asciiTheme="minorHAnsi" w:hAnsiTheme="minorHAnsi" w:cstheme="minorHAnsi"/>
          <w:sz w:val="22"/>
          <w:szCs w:val="22"/>
          <w:lang w:val="en-GB"/>
        </w:rPr>
        <w:t xml:space="preserve"> face in the process of reporting and afterwards in </w:t>
      </w:r>
      <w:r>
        <w:rPr>
          <w:rFonts w:asciiTheme="minorHAnsi" w:hAnsiTheme="minorHAnsi" w:cstheme="minorHAnsi"/>
          <w:sz w:val="22"/>
          <w:szCs w:val="22"/>
          <w:lang w:val="en-GB"/>
        </w:rPr>
        <w:t>their everyday life</w:t>
      </w:r>
      <w:r w:rsidRPr="00444111">
        <w:rPr>
          <w:rFonts w:asciiTheme="minorHAnsi" w:hAnsiTheme="minorHAnsi" w:cstheme="minorHAnsi"/>
          <w:sz w:val="22"/>
          <w:szCs w:val="22"/>
          <w:lang w:val="en-GB"/>
        </w:rPr>
        <w:t>.</w:t>
      </w:r>
    </w:p>
    <w:p w:rsidR="00D06D33" w:rsidRPr="005F4385" w:rsidRDefault="00D06D33" w:rsidP="00D06D33">
      <w:pPr>
        <w:autoSpaceDE w:val="0"/>
        <w:spacing w:line="276" w:lineRule="auto"/>
        <w:rPr>
          <w:rFonts w:asciiTheme="minorHAnsi" w:eastAsia="Calibri" w:hAnsiTheme="minorHAnsi" w:cstheme="minorHAnsi"/>
          <w:color w:val="0D0D0D"/>
          <w:sz w:val="22"/>
          <w:szCs w:val="22"/>
          <w:highlight w:val="yellow"/>
          <w:lang w:val="en-GB"/>
        </w:rPr>
      </w:pPr>
    </w:p>
    <w:p w:rsidR="00D06D33" w:rsidRPr="005F4385" w:rsidRDefault="00D06D33" w:rsidP="00D06D33">
      <w:pPr>
        <w:suppressAutoHyphens/>
        <w:autoSpaceDE w:val="0"/>
        <w:spacing w:line="276" w:lineRule="auto"/>
        <w:rPr>
          <w:rFonts w:asciiTheme="minorHAnsi" w:eastAsia="Calibri" w:hAnsiTheme="minorHAnsi" w:cstheme="minorHAnsi"/>
          <w:b/>
          <w:color w:val="0D0D0D"/>
          <w:kern w:val="28"/>
          <w:sz w:val="22"/>
          <w:szCs w:val="22"/>
          <w:lang w:val="en-GB"/>
        </w:rPr>
      </w:pPr>
      <w:r w:rsidRPr="00E1345A">
        <w:rPr>
          <w:rFonts w:asciiTheme="minorHAnsi" w:eastAsia="Calibri" w:hAnsiTheme="minorHAnsi" w:cstheme="minorHAnsi"/>
          <w:b/>
          <w:bCs/>
          <w:color w:val="0D0D0D"/>
          <w:kern w:val="28"/>
          <w:sz w:val="22"/>
          <w:szCs w:val="22"/>
          <w:lang w:val="en-GB"/>
        </w:rPr>
        <w:t>As in previous years, the colour orange will be a key theme unifying all activities, with the Park Woman Fighter (Women’s Park) lit in orange for the period between 25 November and 10 December 2019.</w:t>
      </w:r>
      <w:r w:rsidRPr="005F4385">
        <w:rPr>
          <w:rFonts w:asciiTheme="minorHAnsi" w:eastAsia="Calibri" w:hAnsiTheme="minorHAnsi" w:cstheme="minorHAnsi"/>
          <w:b/>
          <w:bCs/>
          <w:color w:val="0D0D0D"/>
          <w:kern w:val="28"/>
          <w:sz w:val="22"/>
          <w:szCs w:val="22"/>
          <w:lang w:val="en-GB"/>
        </w:rPr>
        <w:t xml:space="preserve"> </w:t>
      </w:r>
    </w:p>
    <w:p w:rsidR="00D06D33" w:rsidRPr="005F4385" w:rsidRDefault="00D06D33" w:rsidP="00D06D33">
      <w:pPr>
        <w:autoSpaceDE w:val="0"/>
        <w:spacing w:line="276" w:lineRule="auto"/>
        <w:rPr>
          <w:rFonts w:asciiTheme="minorHAnsi" w:eastAsia="Calibri" w:hAnsiTheme="minorHAnsi" w:cstheme="minorHAnsi"/>
          <w:color w:val="0D0D0D"/>
          <w:sz w:val="22"/>
          <w:szCs w:val="22"/>
          <w:lang w:val="en-GB"/>
        </w:rPr>
      </w:pPr>
    </w:p>
    <w:p w:rsidR="00D06D33" w:rsidRPr="005F4385" w:rsidRDefault="00D06D33" w:rsidP="00D06D33">
      <w:pPr>
        <w:autoSpaceDE w:val="0"/>
        <w:spacing w:line="276" w:lineRule="auto"/>
        <w:rPr>
          <w:rFonts w:asciiTheme="minorHAnsi" w:eastAsia="Calibri" w:hAnsiTheme="minorHAnsi" w:cstheme="minorHAnsi"/>
          <w:color w:val="0D0D0D"/>
          <w:sz w:val="22"/>
          <w:szCs w:val="22"/>
          <w:lang w:val="en-GB"/>
        </w:rPr>
      </w:pPr>
      <w:proofErr w:type="gramStart"/>
      <w:r w:rsidRPr="005F4385">
        <w:rPr>
          <w:rFonts w:asciiTheme="minorHAnsi" w:eastAsia="Calibri" w:hAnsiTheme="minorHAnsi" w:cstheme="minorHAnsi"/>
          <w:color w:val="0D0D0D"/>
          <w:sz w:val="22"/>
          <w:szCs w:val="22"/>
          <w:lang w:val="en-GB"/>
        </w:rPr>
        <w:t>All of</w:t>
      </w:r>
      <w:proofErr w:type="gramEnd"/>
      <w:r w:rsidRPr="005F4385">
        <w:rPr>
          <w:rFonts w:asciiTheme="minorHAnsi" w:eastAsia="Calibri" w:hAnsiTheme="minorHAnsi" w:cstheme="minorHAnsi"/>
          <w:color w:val="0D0D0D"/>
          <w:sz w:val="22"/>
          <w:szCs w:val="22"/>
          <w:lang w:val="en-GB"/>
        </w:rPr>
        <w:t xml:space="preserve"> these objectives should be achieved in the period of the entire 16 days of the campaign through online and offline channels.</w:t>
      </w:r>
    </w:p>
    <w:p w:rsidR="00D06D33" w:rsidRPr="005F4385" w:rsidRDefault="00D06D33" w:rsidP="00D06D33">
      <w:pPr>
        <w:widowControl w:val="0"/>
        <w:overflowPunct w:val="0"/>
        <w:autoSpaceDE w:val="0"/>
        <w:adjustRightInd w:val="0"/>
        <w:spacing w:line="276" w:lineRule="auto"/>
        <w:ind w:left="720"/>
        <w:contextualSpacing/>
        <w:rPr>
          <w:rFonts w:asciiTheme="minorHAnsi" w:eastAsia="Calibri" w:hAnsiTheme="minorHAnsi" w:cstheme="minorHAnsi"/>
          <w:color w:val="0D0D0D"/>
          <w:kern w:val="28"/>
          <w:sz w:val="22"/>
          <w:szCs w:val="22"/>
          <w:lang w:val="en-GB"/>
        </w:rPr>
      </w:pPr>
    </w:p>
    <w:p w:rsidR="00D06D33" w:rsidRPr="005F4385" w:rsidRDefault="00D06D33" w:rsidP="00D06D33">
      <w:pPr>
        <w:autoSpaceDE w:val="0"/>
        <w:spacing w:line="276" w:lineRule="auto"/>
        <w:rPr>
          <w:rFonts w:asciiTheme="minorHAnsi" w:eastAsia="Calibri" w:hAnsiTheme="minorHAnsi" w:cstheme="minorHAnsi"/>
          <w:color w:val="0D0D0D"/>
          <w:sz w:val="22"/>
          <w:szCs w:val="22"/>
          <w:lang w:val="en-GB"/>
        </w:rPr>
      </w:pPr>
      <w:r w:rsidRPr="005F4385">
        <w:rPr>
          <w:rFonts w:asciiTheme="minorHAnsi" w:eastAsia="Calibri" w:hAnsiTheme="minorHAnsi" w:cstheme="minorHAnsi"/>
          <w:color w:val="0D0D0D"/>
          <w:sz w:val="22"/>
          <w:szCs w:val="22"/>
          <w:lang w:val="en-GB"/>
        </w:rPr>
        <w:t xml:space="preserve">The key objective of this assignment is to develop and implement a creative concept in order to achieve the key objectives stated above, </w:t>
      </w:r>
      <w:proofErr w:type="gramStart"/>
      <w:r w:rsidRPr="005F4385">
        <w:rPr>
          <w:rFonts w:asciiTheme="minorHAnsi" w:eastAsia="Calibri" w:hAnsiTheme="minorHAnsi" w:cstheme="minorHAnsi"/>
          <w:color w:val="0D0D0D"/>
          <w:sz w:val="22"/>
          <w:szCs w:val="22"/>
          <w:lang w:val="en-GB"/>
        </w:rPr>
        <w:t>through the use of</w:t>
      </w:r>
      <w:proofErr w:type="gramEnd"/>
      <w:r w:rsidRPr="005F4385">
        <w:rPr>
          <w:rFonts w:asciiTheme="minorHAnsi" w:eastAsia="Calibri" w:hAnsiTheme="minorHAnsi" w:cstheme="minorHAnsi"/>
          <w:color w:val="0D0D0D"/>
          <w:sz w:val="22"/>
          <w:szCs w:val="22"/>
          <w:lang w:val="en-GB"/>
        </w:rPr>
        <w:t xml:space="preserve"> conventional and non-conventional channels. </w:t>
      </w:r>
    </w:p>
    <w:p w:rsidR="00D06D33" w:rsidRPr="005F4385" w:rsidRDefault="00D06D33" w:rsidP="00D06D33">
      <w:pPr>
        <w:autoSpaceDE w:val="0"/>
        <w:spacing w:line="276" w:lineRule="auto"/>
        <w:rPr>
          <w:rFonts w:asciiTheme="minorHAnsi" w:eastAsia="Calibri" w:hAnsiTheme="minorHAnsi" w:cstheme="minorHAnsi"/>
          <w:color w:val="0D0D0D"/>
          <w:sz w:val="22"/>
          <w:szCs w:val="22"/>
          <w:lang w:val="en-GB"/>
        </w:rPr>
      </w:pPr>
    </w:p>
    <w:p w:rsidR="00D06D33" w:rsidRPr="005F4385" w:rsidRDefault="00D06D33" w:rsidP="00D06D33">
      <w:pPr>
        <w:autoSpaceDE w:val="0"/>
        <w:spacing w:line="276" w:lineRule="auto"/>
        <w:rPr>
          <w:rFonts w:asciiTheme="minorHAnsi" w:eastAsia="Calibri" w:hAnsiTheme="minorHAnsi" w:cstheme="minorHAnsi"/>
          <w:b/>
          <w:color w:val="0D0D0D"/>
          <w:sz w:val="22"/>
          <w:szCs w:val="22"/>
          <w:lang w:val="en-GB"/>
        </w:rPr>
      </w:pPr>
      <w:r w:rsidRPr="005F4385">
        <w:rPr>
          <w:rFonts w:asciiTheme="minorHAnsi" w:eastAsia="Calibri" w:hAnsiTheme="minorHAnsi" w:cstheme="minorHAnsi"/>
          <w:b/>
          <w:color w:val="0D0D0D"/>
          <w:sz w:val="22"/>
          <w:szCs w:val="22"/>
          <w:lang w:val="en-GB"/>
        </w:rPr>
        <w:t xml:space="preserve">All interested agencies should submit a proposal at the latest by Friday, </w:t>
      </w:r>
      <w:r>
        <w:rPr>
          <w:rFonts w:asciiTheme="minorHAnsi" w:eastAsia="Calibri" w:hAnsiTheme="minorHAnsi" w:cstheme="minorHAnsi"/>
          <w:b/>
          <w:color w:val="0D0D0D"/>
          <w:sz w:val="22"/>
          <w:szCs w:val="22"/>
          <w:lang w:val="en-GB"/>
        </w:rPr>
        <w:t>1</w:t>
      </w:r>
      <w:r w:rsidR="00897EB0">
        <w:rPr>
          <w:rFonts w:asciiTheme="minorHAnsi" w:eastAsia="Calibri" w:hAnsiTheme="minorHAnsi" w:cstheme="minorHAnsi"/>
          <w:b/>
          <w:color w:val="0D0D0D"/>
          <w:sz w:val="22"/>
          <w:szCs w:val="22"/>
          <w:lang w:val="en-GB"/>
        </w:rPr>
        <w:t>6</w:t>
      </w:r>
      <w:r>
        <w:rPr>
          <w:rFonts w:asciiTheme="minorHAnsi" w:eastAsia="Calibri" w:hAnsiTheme="minorHAnsi" w:cstheme="minorHAnsi"/>
          <w:b/>
          <w:color w:val="0D0D0D"/>
          <w:sz w:val="22"/>
          <w:szCs w:val="22"/>
          <w:lang w:val="en-GB"/>
        </w:rPr>
        <w:t xml:space="preserve"> </w:t>
      </w:r>
      <w:r w:rsidRPr="005F4385">
        <w:rPr>
          <w:rFonts w:asciiTheme="minorHAnsi" w:eastAsia="Calibri" w:hAnsiTheme="minorHAnsi" w:cstheme="minorHAnsi"/>
          <w:b/>
          <w:color w:val="0D0D0D"/>
          <w:sz w:val="22"/>
          <w:szCs w:val="22"/>
          <w:lang w:val="en-GB"/>
        </w:rPr>
        <w:t>October 201</w:t>
      </w:r>
      <w:r>
        <w:rPr>
          <w:rFonts w:asciiTheme="minorHAnsi" w:eastAsia="Calibri" w:hAnsiTheme="minorHAnsi" w:cstheme="minorHAnsi"/>
          <w:b/>
          <w:color w:val="0D0D0D"/>
          <w:sz w:val="22"/>
          <w:szCs w:val="22"/>
          <w:lang w:val="en-GB"/>
        </w:rPr>
        <w:t>9</w:t>
      </w:r>
      <w:r w:rsidRPr="005F4385">
        <w:rPr>
          <w:rFonts w:asciiTheme="minorHAnsi" w:eastAsia="Calibri" w:hAnsiTheme="minorHAnsi" w:cstheme="minorHAnsi"/>
          <w:b/>
          <w:color w:val="0D0D0D"/>
          <w:sz w:val="22"/>
          <w:szCs w:val="22"/>
          <w:lang w:val="en-GB"/>
        </w:rPr>
        <w:t xml:space="preserve"> by 11:00 hours in the UNDP Office, in printed format, enclosing technical and financial offers separately, in sealed envelopes.</w:t>
      </w:r>
    </w:p>
    <w:p w:rsidR="00D06D33" w:rsidRPr="005F4385" w:rsidRDefault="00D06D33" w:rsidP="00D06D33">
      <w:pPr>
        <w:autoSpaceDE w:val="0"/>
        <w:spacing w:line="276" w:lineRule="auto"/>
        <w:jc w:val="both"/>
        <w:rPr>
          <w:rFonts w:asciiTheme="minorHAnsi" w:eastAsia="Calibri" w:hAnsiTheme="minorHAnsi" w:cstheme="minorHAnsi"/>
          <w:color w:val="0D0D0D"/>
          <w:sz w:val="22"/>
          <w:szCs w:val="22"/>
          <w:lang w:val="en-GB"/>
        </w:rPr>
      </w:pPr>
    </w:p>
    <w:p w:rsidR="00D06D33" w:rsidRPr="005F4385" w:rsidRDefault="00D06D33" w:rsidP="00D06D33">
      <w:pPr>
        <w:spacing w:line="276" w:lineRule="auto"/>
        <w:jc w:val="both"/>
        <w:rPr>
          <w:rFonts w:asciiTheme="minorHAnsi" w:eastAsia="Calibri" w:hAnsiTheme="minorHAnsi" w:cstheme="minorHAnsi"/>
          <w:b/>
          <w:color w:val="0D0D0D"/>
          <w:sz w:val="22"/>
          <w:szCs w:val="22"/>
          <w:lang w:val="en-GB"/>
        </w:rPr>
      </w:pPr>
    </w:p>
    <w:p w:rsidR="00D06D33" w:rsidRPr="005F4385" w:rsidRDefault="00D06D33" w:rsidP="00D06D33">
      <w:pPr>
        <w:rPr>
          <w:rFonts w:asciiTheme="minorHAnsi" w:eastAsia="Calibri" w:hAnsiTheme="minorHAnsi" w:cstheme="minorHAnsi"/>
          <w:b/>
          <w:color w:val="0D0D0D"/>
          <w:sz w:val="22"/>
          <w:szCs w:val="22"/>
          <w:lang w:val="en-GB"/>
        </w:rPr>
      </w:pPr>
      <w:r w:rsidRPr="005F4385">
        <w:rPr>
          <w:rFonts w:asciiTheme="minorHAnsi" w:eastAsia="Calibri" w:hAnsiTheme="minorHAnsi" w:cstheme="minorHAnsi"/>
          <w:b/>
          <w:color w:val="0D0D0D"/>
          <w:sz w:val="22"/>
          <w:szCs w:val="22"/>
          <w:lang w:val="en-GB"/>
        </w:rPr>
        <w:br w:type="page"/>
      </w:r>
    </w:p>
    <w:p w:rsidR="00D06D33" w:rsidRPr="005F4385" w:rsidRDefault="00D06D33" w:rsidP="00D06D33">
      <w:pPr>
        <w:spacing w:line="276" w:lineRule="auto"/>
        <w:jc w:val="both"/>
        <w:rPr>
          <w:rFonts w:asciiTheme="minorHAnsi" w:eastAsia="Calibri" w:hAnsiTheme="minorHAnsi" w:cstheme="minorHAnsi"/>
          <w:b/>
          <w:color w:val="0D0D0D"/>
          <w:sz w:val="22"/>
          <w:szCs w:val="22"/>
          <w:lang w:val="en-GB"/>
        </w:rPr>
      </w:pPr>
      <w:r w:rsidRPr="005F4385">
        <w:rPr>
          <w:rFonts w:asciiTheme="minorHAnsi" w:eastAsia="Calibri" w:hAnsiTheme="minorHAnsi" w:cstheme="minorHAnsi"/>
          <w:b/>
          <w:color w:val="0D0D0D"/>
          <w:sz w:val="22"/>
          <w:szCs w:val="22"/>
          <w:lang w:val="en-GB"/>
        </w:rPr>
        <w:lastRenderedPageBreak/>
        <w:t>Scope of Work</w:t>
      </w:r>
    </w:p>
    <w:p w:rsidR="00D06D33" w:rsidRPr="005F4385" w:rsidRDefault="00D06D33" w:rsidP="00D06D33">
      <w:pPr>
        <w:spacing w:line="276" w:lineRule="auto"/>
        <w:ind w:left="720"/>
        <w:jc w:val="both"/>
        <w:rPr>
          <w:rFonts w:asciiTheme="minorHAnsi" w:eastAsia="Calibri" w:hAnsiTheme="minorHAnsi" w:cstheme="minorHAnsi"/>
          <w:b/>
          <w:color w:val="0D0D0D"/>
          <w:sz w:val="22"/>
          <w:szCs w:val="22"/>
          <w:lang w:val="en-GB"/>
        </w:rPr>
      </w:pPr>
    </w:p>
    <w:p w:rsidR="00D06D33" w:rsidRPr="0012701F" w:rsidRDefault="00D06D33" w:rsidP="00D06D33">
      <w:pPr>
        <w:autoSpaceDE w:val="0"/>
        <w:spacing w:line="276" w:lineRule="auto"/>
        <w:jc w:val="both"/>
        <w:rPr>
          <w:rFonts w:asciiTheme="minorHAnsi" w:eastAsia="Calibri" w:hAnsiTheme="minorHAnsi" w:cstheme="minorHAnsi"/>
          <w:bCs/>
          <w:i/>
          <w:color w:val="0D0D0D"/>
          <w:sz w:val="22"/>
          <w:szCs w:val="22"/>
          <w:lang w:val="en-GB"/>
        </w:rPr>
      </w:pPr>
      <w:r w:rsidRPr="0012701F">
        <w:rPr>
          <w:rFonts w:asciiTheme="minorHAnsi" w:eastAsia="Calibri" w:hAnsiTheme="minorHAnsi" w:cstheme="minorHAnsi"/>
          <w:bCs/>
          <w:i/>
          <w:color w:val="0D0D0D"/>
          <w:sz w:val="22"/>
          <w:szCs w:val="22"/>
          <w:lang w:val="en-GB"/>
        </w:rPr>
        <w:t>Specific tasks and services:</w:t>
      </w:r>
    </w:p>
    <w:p w:rsidR="00D06D33" w:rsidRPr="0012701F" w:rsidRDefault="00D06D33" w:rsidP="00D06D33">
      <w:pPr>
        <w:autoSpaceDE w:val="0"/>
        <w:spacing w:line="276" w:lineRule="auto"/>
        <w:jc w:val="both"/>
        <w:rPr>
          <w:rFonts w:asciiTheme="minorHAnsi" w:eastAsia="Calibri" w:hAnsiTheme="minorHAnsi" w:cstheme="minorHAnsi"/>
          <w:bCs/>
          <w:i/>
          <w:color w:val="0D0D0D"/>
          <w:sz w:val="22"/>
          <w:szCs w:val="22"/>
          <w:lang w:val="en-GB"/>
        </w:rPr>
      </w:pPr>
    </w:p>
    <w:p w:rsidR="00D06D33" w:rsidRPr="0012701F" w:rsidRDefault="00D06D33" w:rsidP="00D06D33">
      <w:pPr>
        <w:numPr>
          <w:ilvl w:val="0"/>
          <w:numId w:val="44"/>
        </w:numPr>
        <w:suppressAutoHyphens/>
        <w:autoSpaceDE w:val="0"/>
        <w:spacing w:line="276" w:lineRule="auto"/>
        <w:jc w:val="both"/>
        <w:rPr>
          <w:rFonts w:asciiTheme="minorHAnsi" w:eastAsia="Calibri" w:hAnsiTheme="minorHAnsi" w:cstheme="minorHAnsi"/>
          <w:b/>
          <w:color w:val="0D0D0D"/>
          <w:kern w:val="28"/>
          <w:sz w:val="22"/>
          <w:szCs w:val="22"/>
        </w:rPr>
      </w:pPr>
      <w:r w:rsidRPr="0012701F">
        <w:rPr>
          <w:rFonts w:asciiTheme="minorHAnsi" w:eastAsia="Calibri" w:hAnsiTheme="minorHAnsi" w:cstheme="minorHAnsi"/>
          <w:b/>
          <w:color w:val="0D0D0D"/>
          <w:kern w:val="28"/>
          <w:sz w:val="22"/>
          <w:szCs w:val="22"/>
        </w:rPr>
        <w:t>Develop of a creative concept for the kick-off of the Campaign and full event management.</w:t>
      </w:r>
    </w:p>
    <w:p w:rsidR="00D06D33" w:rsidRPr="0012701F" w:rsidRDefault="00D06D33" w:rsidP="00D06D33">
      <w:pPr>
        <w:numPr>
          <w:ilvl w:val="0"/>
          <w:numId w:val="45"/>
        </w:numPr>
        <w:suppressAutoHyphens/>
        <w:autoSpaceDE w:val="0"/>
        <w:spacing w:line="276" w:lineRule="auto"/>
        <w:jc w:val="both"/>
        <w:rPr>
          <w:rFonts w:asciiTheme="minorHAnsi" w:eastAsia="Calibri" w:hAnsiTheme="minorHAnsi" w:cstheme="minorHAnsi"/>
          <w:b/>
          <w:color w:val="0D0D0D"/>
          <w:kern w:val="28"/>
          <w:sz w:val="22"/>
          <w:szCs w:val="22"/>
        </w:rPr>
      </w:pPr>
      <w:r>
        <w:rPr>
          <w:rFonts w:asciiTheme="minorHAnsi" w:eastAsia="Calibri" w:hAnsiTheme="minorHAnsi" w:cstheme="minorHAnsi"/>
          <w:color w:val="0D0D0D"/>
          <w:kern w:val="28"/>
          <w:sz w:val="22"/>
          <w:szCs w:val="22"/>
        </w:rPr>
        <w:t>Creative i</w:t>
      </w:r>
      <w:r w:rsidRPr="0012701F">
        <w:rPr>
          <w:rFonts w:asciiTheme="minorHAnsi" w:eastAsia="Calibri" w:hAnsiTheme="minorHAnsi" w:cstheme="minorHAnsi"/>
          <w:color w:val="0D0D0D"/>
          <w:kern w:val="28"/>
          <w:sz w:val="22"/>
          <w:szCs w:val="22"/>
        </w:rPr>
        <w:t xml:space="preserve">llumination of the Park Woman Fighter. </w:t>
      </w:r>
    </w:p>
    <w:p w:rsidR="00D06D33" w:rsidRPr="0012701F" w:rsidRDefault="00D06D33" w:rsidP="00D06D33">
      <w:pPr>
        <w:numPr>
          <w:ilvl w:val="0"/>
          <w:numId w:val="45"/>
        </w:numPr>
        <w:suppressAutoHyphens/>
        <w:autoSpaceDE w:val="0"/>
        <w:spacing w:line="276" w:lineRule="auto"/>
        <w:jc w:val="both"/>
        <w:rPr>
          <w:rFonts w:asciiTheme="minorHAnsi" w:eastAsia="Calibri" w:hAnsiTheme="minorHAnsi" w:cstheme="minorHAnsi"/>
          <w:b/>
          <w:color w:val="0D0D0D"/>
          <w:kern w:val="28"/>
          <w:sz w:val="22"/>
          <w:szCs w:val="22"/>
        </w:rPr>
      </w:pPr>
      <w:r w:rsidRPr="0012701F">
        <w:rPr>
          <w:rFonts w:asciiTheme="minorHAnsi" w:eastAsia="Calibri" w:hAnsiTheme="minorHAnsi" w:cstheme="minorHAnsi"/>
          <w:color w:val="0D0D0D"/>
          <w:kern w:val="28"/>
          <w:sz w:val="22"/>
          <w:szCs w:val="22"/>
        </w:rPr>
        <w:t xml:space="preserve">Come up with a creative momentum for </w:t>
      </w:r>
      <w:r>
        <w:rPr>
          <w:rFonts w:asciiTheme="minorHAnsi" w:eastAsia="Calibri" w:hAnsiTheme="minorHAnsi" w:cstheme="minorHAnsi"/>
          <w:color w:val="0D0D0D"/>
          <w:kern w:val="28"/>
          <w:sz w:val="22"/>
          <w:szCs w:val="22"/>
        </w:rPr>
        <w:t>the main event to engage guests and for the remaining period for people passing through</w:t>
      </w:r>
      <w:r w:rsidR="00626E68">
        <w:rPr>
          <w:rFonts w:asciiTheme="minorHAnsi" w:eastAsia="Calibri" w:hAnsiTheme="minorHAnsi" w:cstheme="minorHAnsi"/>
          <w:color w:val="0D0D0D"/>
          <w:kern w:val="28"/>
          <w:sz w:val="22"/>
          <w:szCs w:val="22"/>
        </w:rPr>
        <w:t>.</w:t>
      </w:r>
    </w:p>
    <w:p w:rsidR="00D06D33" w:rsidRPr="0012701F" w:rsidRDefault="00D06D33" w:rsidP="00D06D33">
      <w:pPr>
        <w:numPr>
          <w:ilvl w:val="0"/>
          <w:numId w:val="45"/>
        </w:numPr>
        <w:suppressAutoHyphens/>
        <w:autoSpaceDE w:val="0"/>
        <w:spacing w:line="276" w:lineRule="auto"/>
        <w:jc w:val="both"/>
        <w:rPr>
          <w:rFonts w:asciiTheme="minorHAnsi" w:eastAsia="Calibri" w:hAnsiTheme="minorHAnsi" w:cstheme="minorHAnsi"/>
          <w:b/>
          <w:color w:val="0D0D0D"/>
          <w:kern w:val="28"/>
          <w:sz w:val="22"/>
          <w:szCs w:val="22"/>
        </w:rPr>
      </w:pPr>
      <w:r w:rsidRPr="0012701F">
        <w:rPr>
          <w:rFonts w:asciiTheme="minorHAnsi" w:eastAsia="Calibri" w:hAnsiTheme="minorHAnsi" w:cstheme="minorHAnsi"/>
          <w:color w:val="0D0D0D"/>
          <w:kern w:val="28"/>
          <w:sz w:val="22"/>
          <w:szCs w:val="22"/>
        </w:rPr>
        <w:t>Design and produce symbolic promotional materials that will be distributed at the event itself and throughout the campaign (Note: all promotional materials should be environmentally friendly).</w:t>
      </w:r>
    </w:p>
    <w:p w:rsidR="00D06D33" w:rsidRPr="0012701F" w:rsidRDefault="00D06D33" w:rsidP="00D06D33">
      <w:pPr>
        <w:numPr>
          <w:ilvl w:val="0"/>
          <w:numId w:val="45"/>
        </w:numPr>
        <w:suppressAutoHyphens/>
        <w:autoSpaceDE w:val="0"/>
        <w:spacing w:line="276" w:lineRule="auto"/>
        <w:jc w:val="both"/>
        <w:rPr>
          <w:rFonts w:asciiTheme="minorHAnsi" w:eastAsia="Calibri" w:hAnsiTheme="minorHAnsi" w:cstheme="minorHAnsi"/>
          <w:b/>
          <w:color w:val="0D0D0D"/>
          <w:kern w:val="28"/>
          <w:sz w:val="22"/>
          <w:szCs w:val="22"/>
        </w:rPr>
      </w:pPr>
      <w:r w:rsidRPr="0012701F">
        <w:rPr>
          <w:rFonts w:asciiTheme="minorHAnsi" w:eastAsia="Calibri" w:hAnsiTheme="minorHAnsi" w:cstheme="minorHAnsi"/>
          <w:color w:val="0D0D0D"/>
          <w:kern w:val="28"/>
          <w:sz w:val="22"/>
          <w:szCs w:val="22"/>
        </w:rPr>
        <w:t xml:space="preserve">Full branding of the premises </w:t>
      </w:r>
    </w:p>
    <w:p w:rsidR="00D06D33" w:rsidRPr="0012701F" w:rsidRDefault="00D06D33" w:rsidP="00D06D33">
      <w:pPr>
        <w:widowControl w:val="0"/>
        <w:overflowPunct w:val="0"/>
        <w:autoSpaceDE w:val="0"/>
        <w:adjustRightInd w:val="0"/>
        <w:spacing w:line="276" w:lineRule="auto"/>
        <w:ind w:left="360"/>
        <w:contextualSpacing/>
        <w:jc w:val="both"/>
        <w:rPr>
          <w:rFonts w:asciiTheme="minorHAnsi" w:eastAsia="Calibri" w:hAnsiTheme="minorHAnsi" w:cstheme="minorHAnsi"/>
          <w:b/>
          <w:color w:val="0D0D0D"/>
          <w:kern w:val="28"/>
          <w:sz w:val="22"/>
          <w:szCs w:val="22"/>
        </w:rPr>
      </w:pPr>
    </w:p>
    <w:p w:rsidR="00D06D33" w:rsidRPr="0012701F" w:rsidRDefault="00D06D33" w:rsidP="00D06D33">
      <w:pPr>
        <w:numPr>
          <w:ilvl w:val="0"/>
          <w:numId w:val="44"/>
        </w:numPr>
        <w:suppressAutoHyphens/>
        <w:autoSpaceDE w:val="0"/>
        <w:spacing w:line="276" w:lineRule="auto"/>
        <w:jc w:val="both"/>
        <w:rPr>
          <w:rFonts w:asciiTheme="minorHAnsi" w:eastAsia="Calibri" w:hAnsiTheme="minorHAnsi" w:cstheme="minorHAnsi"/>
          <w:color w:val="0D0D0D"/>
          <w:sz w:val="22"/>
          <w:szCs w:val="22"/>
        </w:rPr>
      </w:pPr>
      <w:r w:rsidRPr="0012701F">
        <w:rPr>
          <w:rFonts w:asciiTheme="minorHAnsi" w:eastAsia="Calibri" w:hAnsiTheme="minorHAnsi" w:cstheme="minorHAnsi"/>
          <w:b/>
          <w:color w:val="0D0D0D"/>
          <w:sz w:val="22"/>
          <w:szCs w:val="22"/>
        </w:rPr>
        <w:t>Develop and implement a creative 16 days social media strategy concept.</w:t>
      </w:r>
      <w:r w:rsidRPr="0012701F">
        <w:rPr>
          <w:rFonts w:asciiTheme="minorHAnsi" w:eastAsia="Calibri" w:hAnsiTheme="minorHAnsi" w:cstheme="minorHAnsi"/>
          <w:color w:val="0D0D0D"/>
          <w:sz w:val="22"/>
          <w:szCs w:val="22"/>
        </w:rPr>
        <w:t xml:space="preserve"> </w:t>
      </w:r>
    </w:p>
    <w:p w:rsidR="00D06D33" w:rsidRPr="0012701F" w:rsidRDefault="00D06D33" w:rsidP="00D06D33">
      <w:pPr>
        <w:autoSpaceDE w:val="0"/>
        <w:spacing w:line="276" w:lineRule="auto"/>
        <w:ind w:left="360"/>
        <w:jc w:val="both"/>
        <w:rPr>
          <w:rFonts w:asciiTheme="minorHAnsi" w:eastAsia="Calibri" w:hAnsiTheme="minorHAnsi" w:cstheme="minorHAnsi"/>
          <w:color w:val="0D0D0D"/>
          <w:sz w:val="22"/>
          <w:szCs w:val="22"/>
        </w:rPr>
      </w:pPr>
      <w:r w:rsidRPr="0012701F">
        <w:rPr>
          <w:rFonts w:asciiTheme="minorHAnsi" w:eastAsia="Calibri" w:hAnsiTheme="minorHAnsi" w:cstheme="minorHAnsi"/>
          <w:color w:val="0D0D0D"/>
          <w:sz w:val="22"/>
          <w:szCs w:val="22"/>
        </w:rPr>
        <w:t xml:space="preserve">The agency’s social media marketing managers are expected to administrate the existing FB page </w:t>
      </w:r>
      <w:hyperlink r:id="rId17" w:history="1">
        <w:r w:rsidRPr="0012701F">
          <w:rPr>
            <w:rFonts w:asciiTheme="minorHAnsi" w:eastAsia="Calibri" w:hAnsiTheme="minorHAnsi" w:cstheme="minorHAnsi"/>
            <w:color w:val="0000FF"/>
            <w:sz w:val="22"/>
            <w:szCs w:val="22"/>
            <w:u w:val="single"/>
          </w:rPr>
          <w:t>https://www.facebook.com/16-%D0%B4%D0%B5%D0%BD%D0%B0-%D0%B5%D0%B4%D0%BD%D0%B0-%D0%B1%D0%BE%D1%98%D0%B0-354772308029128/?fref=ts</w:t>
        </w:r>
      </w:hyperlink>
      <w:r w:rsidRPr="0012701F">
        <w:rPr>
          <w:rFonts w:asciiTheme="minorHAnsi" w:eastAsia="Calibri" w:hAnsiTheme="minorHAnsi" w:cstheme="minorHAnsi"/>
          <w:color w:val="0D0D0D"/>
          <w:sz w:val="22"/>
          <w:szCs w:val="22"/>
        </w:rPr>
        <w:t>, as well as to propose other social media tools and channels which will further communicate the key messages of the campaign and call for citizens’ engagement.</w:t>
      </w:r>
    </w:p>
    <w:p w:rsidR="00D06D33" w:rsidRPr="0012701F" w:rsidRDefault="00D06D33" w:rsidP="00D06D33">
      <w:pPr>
        <w:autoSpaceDE w:val="0"/>
        <w:spacing w:line="276" w:lineRule="auto"/>
        <w:jc w:val="both"/>
        <w:rPr>
          <w:rFonts w:asciiTheme="minorHAnsi" w:eastAsia="Calibri" w:hAnsiTheme="minorHAnsi" w:cstheme="minorHAnsi"/>
          <w:color w:val="0D0D0D"/>
          <w:sz w:val="22"/>
          <w:szCs w:val="22"/>
        </w:rPr>
      </w:pPr>
    </w:p>
    <w:p w:rsidR="00D06D33" w:rsidRPr="0012701F" w:rsidRDefault="00D06D33" w:rsidP="00D06D33">
      <w:pPr>
        <w:numPr>
          <w:ilvl w:val="0"/>
          <w:numId w:val="44"/>
        </w:numPr>
        <w:suppressAutoHyphens/>
        <w:autoSpaceDE w:val="0"/>
        <w:spacing w:line="276" w:lineRule="auto"/>
        <w:jc w:val="both"/>
        <w:rPr>
          <w:rFonts w:asciiTheme="minorHAnsi" w:eastAsia="Calibri" w:hAnsiTheme="minorHAnsi" w:cstheme="minorHAnsi"/>
          <w:color w:val="0D0D0D"/>
          <w:sz w:val="22"/>
          <w:szCs w:val="22"/>
        </w:rPr>
      </w:pPr>
      <w:r w:rsidRPr="0012701F">
        <w:rPr>
          <w:rFonts w:asciiTheme="minorHAnsi" w:eastAsia="Calibri" w:hAnsiTheme="minorHAnsi" w:cstheme="minorHAnsi"/>
          <w:b/>
          <w:color w:val="0D0D0D"/>
          <w:sz w:val="22"/>
          <w:szCs w:val="22"/>
        </w:rPr>
        <w:t>Develop and execute a short term earned media strategy.</w:t>
      </w:r>
      <w:r w:rsidRPr="0012701F">
        <w:rPr>
          <w:rFonts w:asciiTheme="minorHAnsi" w:eastAsia="Calibri" w:hAnsiTheme="minorHAnsi" w:cstheme="minorHAnsi"/>
          <w:color w:val="0D0D0D"/>
          <w:sz w:val="22"/>
          <w:szCs w:val="22"/>
        </w:rPr>
        <w:t xml:space="preserve"> </w:t>
      </w:r>
    </w:p>
    <w:p w:rsidR="00D06D33" w:rsidRPr="0012701F" w:rsidRDefault="00D06D33" w:rsidP="00D06D33">
      <w:pPr>
        <w:autoSpaceDE w:val="0"/>
        <w:spacing w:line="276" w:lineRule="auto"/>
        <w:ind w:left="360"/>
        <w:jc w:val="both"/>
        <w:rPr>
          <w:rFonts w:asciiTheme="minorHAnsi" w:eastAsia="Calibri" w:hAnsiTheme="minorHAnsi" w:cstheme="minorHAnsi"/>
          <w:color w:val="0D0D0D"/>
          <w:sz w:val="22"/>
          <w:szCs w:val="22"/>
        </w:rPr>
      </w:pPr>
      <w:r w:rsidRPr="0012701F">
        <w:rPr>
          <w:rFonts w:asciiTheme="minorHAnsi" w:eastAsia="Calibri" w:hAnsiTheme="minorHAnsi" w:cstheme="minorHAnsi"/>
          <w:color w:val="0D0D0D"/>
          <w:sz w:val="22"/>
          <w:szCs w:val="22"/>
        </w:rPr>
        <w:t>The agency’s PR department is expected to implement effective media relations with all relevant national and local media, to ensure that as many media as possible “turn orange” on the 24/25</w:t>
      </w:r>
      <w:r w:rsidRPr="0012701F">
        <w:rPr>
          <w:rFonts w:asciiTheme="minorHAnsi" w:eastAsia="Calibri" w:hAnsiTheme="minorHAnsi" w:cstheme="minorHAnsi"/>
          <w:color w:val="0D0D0D"/>
          <w:sz w:val="22"/>
          <w:szCs w:val="22"/>
          <w:vertAlign w:val="superscript"/>
        </w:rPr>
        <w:t>th</w:t>
      </w:r>
      <w:r w:rsidRPr="0012701F">
        <w:rPr>
          <w:rFonts w:asciiTheme="minorHAnsi" w:eastAsia="Calibri" w:hAnsiTheme="minorHAnsi" w:cstheme="minorHAnsi"/>
          <w:color w:val="0D0D0D"/>
          <w:sz w:val="22"/>
          <w:szCs w:val="22"/>
        </w:rPr>
        <w:t xml:space="preserve"> of November (for example: newspapers and portals to have an orange ribbon on their cover page, TV news presenters to wear an orange ribbon, etc.) and encourage the publishing of articles and reports to raise awareness on the topic.</w:t>
      </w:r>
    </w:p>
    <w:p w:rsidR="00D06D33" w:rsidRPr="005F4385" w:rsidRDefault="00D06D33" w:rsidP="00D06D33">
      <w:pPr>
        <w:autoSpaceDE w:val="0"/>
        <w:spacing w:line="276" w:lineRule="auto"/>
        <w:ind w:left="360"/>
        <w:jc w:val="both"/>
        <w:rPr>
          <w:rFonts w:asciiTheme="minorHAnsi" w:eastAsia="Calibri" w:hAnsiTheme="minorHAnsi" w:cstheme="minorHAnsi"/>
          <w:color w:val="0D0D0D"/>
          <w:sz w:val="22"/>
          <w:szCs w:val="22"/>
        </w:rPr>
      </w:pPr>
    </w:p>
    <w:p w:rsidR="00D06D33" w:rsidRPr="005F4385" w:rsidRDefault="00D06D33" w:rsidP="00D06D33">
      <w:pPr>
        <w:numPr>
          <w:ilvl w:val="0"/>
          <w:numId w:val="43"/>
        </w:numPr>
        <w:tabs>
          <w:tab w:val="left" w:pos="720"/>
        </w:tabs>
        <w:suppressAutoHyphens/>
        <w:spacing w:line="276" w:lineRule="auto"/>
        <w:jc w:val="both"/>
        <w:rPr>
          <w:rFonts w:asciiTheme="minorHAnsi" w:hAnsiTheme="minorHAnsi" w:cstheme="minorHAnsi"/>
          <w:b/>
          <w:color w:val="0D0D0D"/>
          <w:sz w:val="22"/>
          <w:szCs w:val="22"/>
          <w:lang w:val="en-GB"/>
        </w:rPr>
      </w:pPr>
      <w:r w:rsidRPr="005F4385">
        <w:rPr>
          <w:rFonts w:asciiTheme="minorHAnsi" w:hAnsiTheme="minorHAnsi" w:cstheme="minorHAnsi"/>
          <w:b/>
          <w:color w:val="0D0D0D"/>
          <w:sz w:val="22"/>
          <w:szCs w:val="22"/>
          <w:lang w:val="en-GB"/>
        </w:rPr>
        <w:t>Implementation process</w:t>
      </w:r>
    </w:p>
    <w:p w:rsidR="00D06D33" w:rsidRPr="005F4385" w:rsidRDefault="00D06D33" w:rsidP="00D06D33">
      <w:pPr>
        <w:spacing w:line="276" w:lineRule="auto"/>
        <w:ind w:left="720"/>
        <w:jc w:val="both"/>
        <w:rPr>
          <w:rFonts w:asciiTheme="minorHAnsi" w:hAnsiTheme="minorHAnsi" w:cstheme="minorHAnsi"/>
          <w:color w:val="0D0D0D"/>
          <w:sz w:val="22"/>
          <w:szCs w:val="22"/>
          <w:lang w:val="en-GB"/>
        </w:rPr>
      </w:pPr>
    </w:p>
    <w:p w:rsidR="00D06D33" w:rsidRPr="005F4385" w:rsidRDefault="00D06D33" w:rsidP="00D06D33">
      <w:pPr>
        <w:spacing w:line="276" w:lineRule="auto"/>
        <w:jc w:val="both"/>
        <w:rPr>
          <w:rFonts w:asciiTheme="minorHAnsi" w:hAnsiTheme="minorHAnsi" w:cstheme="minorHAnsi"/>
          <w:color w:val="0D0D0D"/>
          <w:sz w:val="22"/>
          <w:szCs w:val="22"/>
          <w:lang w:val="en-GB"/>
        </w:rPr>
      </w:pPr>
      <w:r w:rsidRPr="005F4385">
        <w:rPr>
          <w:rFonts w:asciiTheme="minorHAnsi" w:hAnsiTheme="minorHAnsi" w:cstheme="minorHAnsi"/>
          <w:color w:val="0D0D0D"/>
          <w:sz w:val="22"/>
          <w:szCs w:val="22"/>
          <w:lang w:val="en-GB"/>
        </w:rPr>
        <w:t>The contracted services will be carried out by the selected Offeror, supervised by the UN/UNDP Communications Unit.</w:t>
      </w:r>
    </w:p>
    <w:p w:rsidR="00D06D33" w:rsidRPr="005F4385" w:rsidRDefault="00D06D33" w:rsidP="00D06D33">
      <w:pPr>
        <w:spacing w:line="276" w:lineRule="auto"/>
        <w:jc w:val="both"/>
        <w:rPr>
          <w:rFonts w:asciiTheme="minorHAnsi" w:hAnsiTheme="minorHAnsi" w:cstheme="minorHAnsi"/>
          <w:color w:val="0D0D0D"/>
          <w:sz w:val="22"/>
          <w:szCs w:val="22"/>
          <w:lang w:val="en-GB"/>
        </w:rPr>
      </w:pPr>
    </w:p>
    <w:p w:rsidR="00D06D33" w:rsidRPr="005F4385" w:rsidRDefault="00D06D33" w:rsidP="00D06D33">
      <w:pPr>
        <w:spacing w:line="276" w:lineRule="auto"/>
        <w:jc w:val="both"/>
        <w:rPr>
          <w:rFonts w:asciiTheme="minorHAnsi" w:hAnsiTheme="minorHAnsi" w:cstheme="minorHAnsi"/>
          <w:color w:val="0D0D0D"/>
          <w:sz w:val="22"/>
          <w:szCs w:val="22"/>
          <w:lang w:val="en-GB"/>
        </w:rPr>
      </w:pPr>
      <w:r w:rsidRPr="005F4385">
        <w:rPr>
          <w:rFonts w:asciiTheme="minorHAnsi" w:hAnsiTheme="minorHAnsi" w:cstheme="minorHAnsi"/>
          <w:color w:val="0D0D0D"/>
          <w:sz w:val="22"/>
          <w:szCs w:val="22"/>
          <w:lang w:val="en-GB"/>
        </w:rPr>
        <w:t>The Contractor will closely cooperate (involve and consult) with the designated UN representatives working on violence against women and gender equality and UN/UNDP Communications Unit in all aspects of its work to ensure high quality, accuracy and consistency of the services provided.</w:t>
      </w:r>
    </w:p>
    <w:p w:rsidR="00D06D33" w:rsidRPr="0012701F" w:rsidRDefault="00D06D33" w:rsidP="00D06D33">
      <w:pPr>
        <w:autoSpaceDE w:val="0"/>
        <w:spacing w:line="276" w:lineRule="auto"/>
        <w:jc w:val="both"/>
        <w:rPr>
          <w:rFonts w:asciiTheme="minorHAnsi" w:eastAsia="Calibri" w:hAnsiTheme="minorHAnsi" w:cstheme="minorHAnsi"/>
          <w:color w:val="0D0D0D"/>
          <w:sz w:val="22"/>
          <w:szCs w:val="22"/>
          <w:lang w:val="en-GB"/>
        </w:rPr>
      </w:pPr>
    </w:p>
    <w:p w:rsidR="00D06D33" w:rsidRPr="0012701F" w:rsidRDefault="00D06D33" w:rsidP="00D06D33">
      <w:pPr>
        <w:numPr>
          <w:ilvl w:val="0"/>
          <w:numId w:val="43"/>
        </w:numPr>
        <w:tabs>
          <w:tab w:val="left" w:pos="720"/>
        </w:tabs>
        <w:suppressAutoHyphens/>
        <w:autoSpaceDE w:val="0"/>
        <w:spacing w:line="276" w:lineRule="auto"/>
        <w:jc w:val="both"/>
        <w:rPr>
          <w:rFonts w:asciiTheme="minorHAnsi" w:eastAsia="Calibri" w:hAnsiTheme="minorHAnsi" w:cstheme="minorHAnsi"/>
          <w:b/>
          <w:bCs/>
          <w:color w:val="0D0D0D"/>
          <w:sz w:val="22"/>
          <w:szCs w:val="22"/>
        </w:rPr>
      </w:pPr>
      <w:r w:rsidRPr="0012701F">
        <w:rPr>
          <w:rFonts w:asciiTheme="minorHAnsi" w:eastAsia="Calibri" w:hAnsiTheme="minorHAnsi" w:cstheme="minorHAnsi"/>
          <w:b/>
          <w:bCs/>
          <w:color w:val="0D0D0D"/>
          <w:sz w:val="22"/>
          <w:szCs w:val="22"/>
        </w:rPr>
        <w:t>Duration of assignment</w:t>
      </w:r>
    </w:p>
    <w:p w:rsidR="00D06D33" w:rsidRPr="0012701F" w:rsidRDefault="00D06D33" w:rsidP="00D06D33">
      <w:pPr>
        <w:tabs>
          <w:tab w:val="left" w:pos="720"/>
        </w:tabs>
        <w:spacing w:line="276" w:lineRule="auto"/>
        <w:jc w:val="both"/>
        <w:rPr>
          <w:rFonts w:asciiTheme="minorHAnsi" w:eastAsia="Calibri" w:hAnsiTheme="minorHAnsi" w:cstheme="minorHAnsi"/>
          <w:color w:val="0D0D0D"/>
          <w:sz w:val="22"/>
          <w:szCs w:val="22"/>
          <w:lang w:val="en-GB"/>
        </w:rPr>
      </w:pPr>
      <w:r w:rsidRPr="0012701F">
        <w:rPr>
          <w:rFonts w:asciiTheme="minorHAnsi" w:eastAsia="Calibri" w:hAnsiTheme="minorHAnsi" w:cstheme="minorHAnsi"/>
          <w:color w:val="0D0D0D"/>
          <w:sz w:val="22"/>
          <w:szCs w:val="22"/>
          <w:lang w:val="en-GB"/>
        </w:rPr>
        <w:t xml:space="preserve">The assignment shall take place as of </w:t>
      </w:r>
      <w:r w:rsidRPr="0012701F">
        <w:rPr>
          <w:rFonts w:asciiTheme="minorHAnsi" w:eastAsia="Calibri" w:hAnsiTheme="minorHAnsi" w:cstheme="minorHAnsi"/>
          <w:b/>
          <w:color w:val="0D0D0D"/>
          <w:sz w:val="22"/>
          <w:szCs w:val="22"/>
          <w:lang w:val="en-GB"/>
        </w:rPr>
        <w:t>16 November until 10 December 2019</w:t>
      </w:r>
      <w:r w:rsidRPr="0012701F">
        <w:rPr>
          <w:rFonts w:asciiTheme="minorHAnsi" w:eastAsia="Calibri" w:hAnsiTheme="minorHAnsi" w:cstheme="minorHAnsi"/>
          <w:color w:val="0D0D0D"/>
          <w:sz w:val="22"/>
          <w:szCs w:val="22"/>
          <w:lang w:val="en-GB"/>
        </w:rPr>
        <w:t xml:space="preserve">. </w:t>
      </w:r>
    </w:p>
    <w:p w:rsidR="00D06D33" w:rsidRPr="0012701F" w:rsidRDefault="00D06D33" w:rsidP="00D06D33">
      <w:pPr>
        <w:spacing w:line="276" w:lineRule="auto"/>
        <w:ind w:left="720"/>
        <w:jc w:val="both"/>
        <w:rPr>
          <w:rFonts w:asciiTheme="minorHAnsi" w:eastAsia="Calibri" w:hAnsiTheme="minorHAnsi" w:cstheme="minorHAnsi"/>
          <w:color w:val="0D0D0D"/>
          <w:sz w:val="22"/>
          <w:szCs w:val="22"/>
          <w:lang w:val="en-GB"/>
        </w:rPr>
      </w:pPr>
    </w:p>
    <w:p w:rsidR="00D06D33" w:rsidRPr="0012701F" w:rsidRDefault="00D06D33" w:rsidP="00D06D33">
      <w:pPr>
        <w:numPr>
          <w:ilvl w:val="0"/>
          <w:numId w:val="43"/>
        </w:numPr>
        <w:tabs>
          <w:tab w:val="left" w:pos="720"/>
        </w:tabs>
        <w:suppressAutoHyphens/>
        <w:autoSpaceDE w:val="0"/>
        <w:spacing w:line="276" w:lineRule="auto"/>
        <w:jc w:val="both"/>
        <w:rPr>
          <w:rFonts w:asciiTheme="minorHAnsi" w:eastAsia="Calibri" w:hAnsiTheme="minorHAnsi" w:cstheme="minorHAnsi"/>
          <w:b/>
          <w:bCs/>
          <w:color w:val="0D0D0D"/>
          <w:sz w:val="22"/>
          <w:szCs w:val="22"/>
        </w:rPr>
      </w:pPr>
      <w:r w:rsidRPr="0012701F">
        <w:rPr>
          <w:rFonts w:asciiTheme="minorHAnsi" w:eastAsia="Calibri" w:hAnsiTheme="minorHAnsi" w:cstheme="minorHAnsi"/>
          <w:b/>
          <w:bCs/>
          <w:color w:val="0D0D0D"/>
          <w:sz w:val="22"/>
          <w:szCs w:val="22"/>
        </w:rPr>
        <w:t>Payment</w:t>
      </w:r>
    </w:p>
    <w:p w:rsidR="00D06D33" w:rsidRPr="005F4385" w:rsidRDefault="00D06D33" w:rsidP="00D06D33">
      <w:pPr>
        <w:spacing w:line="276" w:lineRule="auto"/>
        <w:jc w:val="both"/>
        <w:rPr>
          <w:rFonts w:asciiTheme="minorHAnsi" w:hAnsiTheme="minorHAnsi" w:cstheme="minorHAnsi"/>
          <w:sz w:val="22"/>
          <w:szCs w:val="22"/>
          <w:lang w:val="en-GB"/>
        </w:rPr>
      </w:pPr>
      <w:r w:rsidRPr="0012701F">
        <w:rPr>
          <w:rFonts w:asciiTheme="minorHAnsi" w:hAnsiTheme="minorHAnsi" w:cstheme="minorHAnsi"/>
          <w:sz w:val="22"/>
          <w:szCs w:val="22"/>
          <w:lang w:val="en-GB"/>
        </w:rPr>
        <w:t>Payment will be lump sum, upon delivery of the services.</w:t>
      </w:r>
      <w:r w:rsidRPr="005F4385">
        <w:rPr>
          <w:rFonts w:asciiTheme="minorHAnsi" w:hAnsiTheme="minorHAnsi" w:cstheme="minorHAnsi"/>
          <w:sz w:val="22"/>
          <w:szCs w:val="22"/>
          <w:lang w:val="en-GB"/>
        </w:rPr>
        <w:t xml:space="preserve"> </w:t>
      </w:r>
    </w:p>
    <w:p w:rsidR="00D06D33" w:rsidRPr="005F4385" w:rsidRDefault="00D06D33" w:rsidP="00D06D33">
      <w:pPr>
        <w:rPr>
          <w:sz w:val="22"/>
          <w:szCs w:val="22"/>
        </w:rPr>
      </w:pPr>
    </w:p>
    <w:p w:rsidR="0070676A" w:rsidRPr="0070676A" w:rsidRDefault="0070676A" w:rsidP="0070676A">
      <w:pPr>
        <w:spacing w:line="276" w:lineRule="auto"/>
        <w:jc w:val="both"/>
        <w:rPr>
          <w:rFonts w:asciiTheme="minorHAnsi" w:hAnsiTheme="minorHAnsi" w:cstheme="minorHAnsi"/>
          <w:sz w:val="22"/>
          <w:szCs w:val="22"/>
          <w:lang w:val="en-GB"/>
        </w:rPr>
      </w:pPr>
    </w:p>
    <w:p w:rsidR="00F41820" w:rsidRPr="00C0637C" w:rsidRDefault="00F41820" w:rsidP="00F41820">
      <w:pPr>
        <w:spacing w:before="160"/>
        <w:rPr>
          <w:rFonts w:asciiTheme="minorHAnsi" w:hAnsiTheme="minorHAnsi" w:cstheme="minorHAnsi"/>
          <w:b/>
          <w:bCs/>
          <w:color w:val="000000"/>
          <w:sz w:val="22"/>
          <w:szCs w:val="22"/>
          <w:lang w:val="en-GB"/>
        </w:rPr>
      </w:pPr>
    </w:p>
    <w:p w:rsidR="00F41820" w:rsidRPr="00C0637C" w:rsidRDefault="006D7676" w:rsidP="006D7676">
      <w:pPr>
        <w:ind w:left="3600" w:firstLine="720"/>
        <w:jc w:val="both"/>
        <w:rPr>
          <w:rFonts w:asciiTheme="minorHAnsi" w:hAnsiTheme="minorHAnsi" w:cstheme="minorHAnsi"/>
          <w:sz w:val="22"/>
          <w:szCs w:val="22"/>
        </w:rPr>
      </w:pPr>
      <w:r w:rsidRPr="00C0637C">
        <w:rPr>
          <w:rFonts w:asciiTheme="minorHAnsi" w:hAnsiTheme="minorHAnsi" w:cstheme="minorHAnsi"/>
          <w:b/>
          <w:bCs/>
          <w:color w:val="000000"/>
          <w:sz w:val="22"/>
          <w:szCs w:val="22"/>
          <w:lang w:val="en-GB"/>
        </w:rPr>
        <w:t>Annex 2</w:t>
      </w:r>
    </w:p>
    <w:p w:rsidR="00F41820" w:rsidRPr="00C0637C" w:rsidRDefault="00F41820" w:rsidP="00061CE4">
      <w:pPr>
        <w:jc w:val="center"/>
        <w:rPr>
          <w:rFonts w:asciiTheme="minorHAnsi" w:hAnsiTheme="minorHAnsi" w:cstheme="minorHAnsi"/>
          <w:b/>
          <w:sz w:val="22"/>
          <w:szCs w:val="22"/>
        </w:rPr>
      </w:pPr>
    </w:p>
    <w:p w:rsidR="00F41820" w:rsidRPr="00C0637C" w:rsidRDefault="00F41820" w:rsidP="00061CE4">
      <w:pPr>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7434"/>
      </w:tblGrid>
      <w:tr w:rsidR="002726B1" w:rsidRPr="00C0637C" w:rsidTr="00A12B17">
        <w:tc>
          <w:tcPr>
            <w:tcW w:w="1916" w:type="dxa"/>
          </w:tcPr>
          <w:p w:rsidR="00D14985" w:rsidRPr="00C0637C" w:rsidRDefault="00D14985" w:rsidP="002726B1">
            <w:pPr>
              <w:rPr>
                <w:rFonts w:asciiTheme="minorHAnsi" w:hAnsiTheme="minorHAnsi" w:cstheme="minorHAnsi"/>
                <w:sz w:val="22"/>
                <w:szCs w:val="22"/>
              </w:rPr>
            </w:pPr>
          </w:p>
          <w:p w:rsidR="002726B1" w:rsidRPr="00C0637C" w:rsidRDefault="002726B1" w:rsidP="002726B1">
            <w:pPr>
              <w:rPr>
                <w:rFonts w:asciiTheme="minorHAnsi" w:hAnsiTheme="minorHAnsi" w:cstheme="minorHAnsi"/>
                <w:sz w:val="22"/>
                <w:szCs w:val="22"/>
              </w:rPr>
            </w:pPr>
            <w:r w:rsidRPr="00C0637C">
              <w:rPr>
                <w:rFonts w:asciiTheme="minorHAnsi" w:hAnsiTheme="minorHAnsi" w:cstheme="minorHAnsi"/>
                <w:sz w:val="22"/>
                <w:szCs w:val="22"/>
              </w:rPr>
              <w:t>Implementation Schedule indicating breakdown and timing of activities/sub-activities</w:t>
            </w:r>
          </w:p>
        </w:tc>
        <w:tc>
          <w:tcPr>
            <w:tcW w:w="7434" w:type="dxa"/>
          </w:tcPr>
          <w:p w:rsidR="000B585E" w:rsidRPr="00C0637C" w:rsidRDefault="000B585E" w:rsidP="000B585E">
            <w:pPr>
              <w:ind w:left="432"/>
              <w:rPr>
                <w:rFonts w:asciiTheme="minorHAnsi" w:hAnsiTheme="minorHAnsi" w:cstheme="minorHAnsi"/>
                <w:sz w:val="22"/>
                <w:szCs w:val="22"/>
              </w:rPr>
            </w:pPr>
          </w:p>
          <w:p w:rsidR="002726B1" w:rsidRPr="00C0637C" w:rsidRDefault="007B406C" w:rsidP="009E1C14">
            <w:pPr>
              <w:rPr>
                <w:rFonts w:asciiTheme="minorHAnsi" w:hAnsiTheme="minorHAnsi" w:cstheme="minorHAnsi"/>
                <w:sz w:val="22"/>
                <w:szCs w:val="22"/>
              </w:rPr>
            </w:pPr>
            <w:sdt>
              <w:sdtPr>
                <w:rPr>
                  <w:rFonts w:asciiTheme="minorHAnsi" w:hAnsiTheme="minorHAnsi" w:cstheme="minorHAnsi"/>
                  <w:sz w:val="22"/>
                  <w:szCs w:val="22"/>
                </w:rPr>
                <w:id w:val="650632607"/>
                <w14:checkbox>
                  <w14:checked w14:val="1"/>
                  <w14:checkedState w14:val="2612" w14:font="MS Gothic"/>
                  <w14:uncheckedState w14:val="2610" w14:font="MS Gothic"/>
                </w14:checkbox>
              </w:sdtPr>
              <w:sdtEndPr/>
              <w:sdtContent>
                <w:r w:rsidR="00D14985" w:rsidRPr="00C0637C">
                  <w:rPr>
                    <w:rFonts w:ascii="Segoe UI Symbol" w:eastAsia="MS Gothic" w:hAnsi="Segoe UI Symbol" w:cs="Segoe UI Symbol"/>
                    <w:sz w:val="22"/>
                    <w:szCs w:val="22"/>
                  </w:rPr>
                  <w:t>☒</w:t>
                </w:r>
              </w:sdtContent>
            </w:sdt>
            <w:r w:rsidR="009E1C14" w:rsidRPr="00C0637C">
              <w:rPr>
                <w:rFonts w:asciiTheme="minorHAnsi" w:hAnsiTheme="minorHAnsi" w:cstheme="minorHAnsi"/>
                <w:sz w:val="22"/>
                <w:szCs w:val="22"/>
              </w:rPr>
              <w:t xml:space="preserve"> </w:t>
            </w:r>
            <w:r w:rsidR="002726B1" w:rsidRPr="00C0637C">
              <w:rPr>
                <w:rFonts w:asciiTheme="minorHAnsi" w:hAnsiTheme="minorHAnsi" w:cstheme="minorHAnsi"/>
                <w:sz w:val="22"/>
                <w:szCs w:val="22"/>
              </w:rPr>
              <w:t xml:space="preserve"> Required</w:t>
            </w:r>
          </w:p>
        </w:tc>
      </w:tr>
      <w:tr w:rsidR="000B585E" w:rsidRPr="00C0637C" w:rsidTr="00A12B17">
        <w:tc>
          <w:tcPr>
            <w:tcW w:w="1916" w:type="dxa"/>
          </w:tcPr>
          <w:p w:rsidR="00D14985" w:rsidRPr="00C0637C" w:rsidRDefault="00D14985" w:rsidP="00262445">
            <w:pPr>
              <w:rPr>
                <w:rFonts w:asciiTheme="minorHAnsi" w:hAnsiTheme="minorHAnsi" w:cstheme="minorHAnsi"/>
                <w:sz w:val="22"/>
                <w:szCs w:val="22"/>
              </w:rPr>
            </w:pPr>
          </w:p>
          <w:p w:rsidR="000B585E" w:rsidRPr="00C0637C" w:rsidRDefault="000B585E" w:rsidP="00262445">
            <w:pPr>
              <w:rPr>
                <w:rFonts w:asciiTheme="minorHAnsi" w:hAnsiTheme="minorHAnsi" w:cstheme="minorHAnsi"/>
                <w:sz w:val="22"/>
                <w:szCs w:val="22"/>
              </w:rPr>
            </w:pPr>
            <w:r w:rsidRPr="00C0637C">
              <w:rPr>
                <w:rFonts w:asciiTheme="minorHAnsi" w:hAnsiTheme="minorHAnsi" w:cstheme="minorHAnsi"/>
                <w:sz w:val="22"/>
                <w:szCs w:val="22"/>
              </w:rPr>
              <w:t>Names and curriculum vitae of individuals who will be involved in completing the services</w:t>
            </w:r>
          </w:p>
        </w:tc>
        <w:tc>
          <w:tcPr>
            <w:tcW w:w="7434" w:type="dxa"/>
          </w:tcPr>
          <w:p w:rsidR="000B585E" w:rsidRPr="00C0637C" w:rsidRDefault="000B585E" w:rsidP="00262445">
            <w:pPr>
              <w:ind w:left="432"/>
              <w:rPr>
                <w:rFonts w:asciiTheme="minorHAnsi" w:hAnsiTheme="minorHAnsi" w:cstheme="minorHAnsi"/>
                <w:sz w:val="22"/>
                <w:szCs w:val="22"/>
              </w:rPr>
            </w:pPr>
          </w:p>
          <w:p w:rsidR="000B585E" w:rsidRPr="00C0637C" w:rsidRDefault="007B406C" w:rsidP="009E1C14">
            <w:pPr>
              <w:rPr>
                <w:rFonts w:asciiTheme="minorHAnsi" w:hAnsiTheme="minorHAnsi" w:cstheme="minorHAnsi"/>
                <w:sz w:val="22"/>
                <w:szCs w:val="22"/>
              </w:rPr>
            </w:pPr>
            <w:sdt>
              <w:sdtPr>
                <w:rPr>
                  <w:rFonts w:asciiTheme="minorHAnsi" w:hAnsiTheme="minorHAnsi" w:cstheme="minorHAnsi"/>
                  <w:sz w:val="22"/>
                  <w:szCs w:val="22"/>
                </w:rPr>
                <w:id w:val="-723987032"/>
                <w14:checkbox>
                  <w14:checked w14:val="1"/>
                  <w14:checkedState w14:val="2612" w14:font="MS Gothic"/>
                  <w14:uncheckedState w14:val="2610" w14:font="MS Gothic"/>
                </w14:checkbox>
              </w:sdtPr>
              <w:sdtEndPr/>
              <w:sdtContent>
                <w:r w:rsidR="00D14985" w:rsidRPr="00C0637C">
                  <w:rPr>
                    <w:rFonts w:ascii="Segoe UI Symbol" w:eastAsia="MS Gothic" w:hAnsi="Segoe UI Symbol" w:cs="Segoe UI Symbol"/>
                    <w:sz w:val="22"/>
                    <w:szCs w:val="22"/>
                  </w:rPr>
                  <w:t>☒</w:t>
                </w:r>
              </w:sdtContent>
            </w:sdt>
            <w:r w:rsidR="009E1C14" w:rsidRPr="00C0637C">
              <w:rPr>
                <w:rFonts w:asciiTheme="minorHAnsi" w:hAnsiTheme="minorHAnsi" w:cstheme="minorHAnsi"/>
                <w:sz w:val="22"/>
                <w:szCs w:val="22"/>
              </w:rPr>
              <w:t xml:space="preserve"> </w:t>
            </w:r>
            <w:r w:rsidR="000B585E" w:rsidRPr="00C0637C">
              <w:rPr>
                <w:rFonts w:asciiTheme="minorHAnsi" w:hAnsiTheme="minorHAnsi" w:cstheme="minorHAnsi"/>
                <w:sz w:val="22"/>
                <w:szCs w:val="22"/>
              </w:rPr>
              <w:t>Required</w:t>
            </w:r>
          </w:p>
          <w:p w:rsidR="00D14985" w:rsidRPr="00C0637C" w:rsidRDefault="00D14985" w:rsidP="00D14985">
            <w:pPr>
              <w:rPr>
                <w:rFonts w:asciiTheme="minorHAnsi" w:hAnsiTheme="minorHAnsi" w:cstheme="minorHAnsi"/>
                <w:sz w:val="22"/>
                <w:szCs w:val="22"/>
              </w:rPr>
            </w:pPr>
          </w:p>
          <w:p w:rsidR="000B585E" w:rsidRPr="002A3847" w:rsidRDefault="00D14985" w:rsidP="00D14985">
            <w:pPr>
              <w:rPr>
                <w:rFonts w:asciiTheme="minorHAnsi" w:hAnsiTheme="minorHAnsi" w:cstheme="minorHAnsi"/>
                <w:i/>
                <w:sz w:val="22"/>
                <w:szCs w:val="22"/>
              </w:rPr>
            </w:pPr>
            <w:r w:rsidRPr="00C0637C">
              <w:rPr>
                <w:rFonts w:asciiTheme="minorHAnsi" w:hAnsiTheme="minorHAnsi" w:cstheme="minorHAnsi"/>
                <w:i/>
                <w:sz w:val="22"/>
                <w:szCs w:val="22"/>
              </w:rPr>
              <w:t xml:space="preserve">CVs and copies of certificates for </w:t>
            </w:r>
            <w:proofErr w:type="gramStart"/>
            <w:r w:rsidR="00C0637C" w:rsidRPr="00C0637C">
              <w:rPr>
                <w:rFonts w:asciiTheme="minorHAnsi" w:hAnsiTheme="minorHAnsi" w:cstheme="minorHAnsi"/>
                <w:i/>
                <w:sz w:val="22"/>
                <w:szCs w:val="22"/>
              </w:rPr>
              <w:t xml:space="preserve">the </w:t>
            </w:r>
            <w:r w:rsidRPr="00C0637C">
              <w:rPr>
                <w:rFonts w:asciiTheme="minorHAnsi" w:hAnsiTheme="minorHAnsi" w:cstheme="minorHAnsi"/>
                <w:i/>
                <w:sz w:val="22"/>
                <w:szCs w:val="22"/>
              </w:rPr>
              <w:t xml:space="preserve"> staff</w:t>
            </w:r>
            <w:proofErr w:type="gramEnd"/>
            <w:r w:rsidRPr="00C0637C">
              <w:rPr>
                <w:rFonts w:asciiTheme="minorHAnsi" w:hAnsiTheme="minorHAnsi" w:cstheme="minorHAnsi"/>
                <w:i/>
                <w:sz w:val="22"/>
                <w:szCs w:val="22"/>
              </w:rPr>
              <w:t xml:space="preserve"> </w:t>
            </w:r>
            <w:r w:rsidR="00C0637C" w:rsidRPr="00C0637C">
              <w:rPr>
                <w:rFonts w:asciiTheme="minorHAnsi" w:hAnsiTheme="minorHAnsi" w:cstheme="minorHAnsi"/>
                <w:i/>
                <w:sz w:val="22"/>
                <w:szCs w:val="22"/>
              </w:rPr>
              <w:t xml:space="preserve">assigned </w:t>
            </w:r>
            <w:r w:rsidRPr="00C0637C">
              <w:rPr>
                <w:rFonts w:asciiTheme="minorHAnsi" w:hAnsiTheme="minorHAnsi" w:cstheme="minorHAnsi"/>
                <w:i/>
                <w:sz w:val="22"/>
                <w:szCs w:val="22"/>
              </w:rPr>
              <w:t>should be submitted with the proposal. The CVs should clearly indicate the qualifications, experience and relevant previous projects undertaken by the staff.</w:t>
            </w:r>
          </w:p>
        </w:tc>
      </w:tr>
      <w:tr w:rsidR="00BE45B5" w:rsidRPr="00C0637C" w:rsidTr="00A12B17">
        <w:tblPrEx>
          <w:tblLook w:val="04A0" w:firstRow="1" w:lastRow="0" w:firstColumn="1" w:lastColumn="0" w:noHBand="0" w:noVBand="1"/>
        </w:tblPrEx>
        <w:tc>
          <w:tcPr>
            <w:tcW w:w="1916" w:type="dxa"/>
            <w:shd w:val="clear" w:color="auto" w:fill="auto"/>
          </w:tcPr>
          <w:p w:rsidR="003D08FE" w:rsidRPr="00C0637C" w:rsidRDefault="003D08FE" w:rsidP="0021187D">
            <w:pPr>
              <w:rPr>
                <w:rFonts w:asciiTheme="minorHAnsi" w:hAnsiTheme="minorHAnsi" w:cstheme="minorHAnsi"/>
                <w:bCs/>
                <w:sz w:val="22"/>
                <w:szCs w:val="22"/>
              </w:rPr>
            </w:pPr>
          </w:p>
          <w:p w:rsidR="00BE45B5" w:rsidRPr="00C0637C" w:rsidRDefault="003D08FE" w:rsidP="0021187D">
            <w:pPr>
              <w:rPr>
                <w:rFonts w:asciiTheme="minorHAnsi" w:hAnsiTheme="minorHAnsi" w:cstheme="minorHAnsi"/>
                <w:bCs/>
                <w:sz w:val="22"/>
                <w:szCs w:val="22"/>
              </w:rPr>
            </w:pPr>
            <w:r w:rsidRPr="00C0637C">
              <w:rPr>
                <w:rFonts w:asciiTheme="minorHAnsi" w:hAnsiTheme="minorHAnsi" w:cstheme="minorHAnsi"/>
                <w:bCs/>
                <w:sz w:val="22"/>
                <w:szCs w:val="22"/>
              </w:rPr>
              <w:t xml:space="preserve">Currency of </w:t>
            </w:r>
            <w:r w:rsidR="00EB4053" w:rsidRPr="00C0637C">
              <w:rPr>
                <w:rFonts w:asciiTheme="minorHAnsi" w:hAnsiTheme="minorHAnsi" w:cstheme="minorHAnsi"/>
                <w:bCs/>
                <w:sz w:val="22"/>
                <w:szCs w:val="22"/>
              </w:rPr>
              <w:t>Proposal</w:t>
            </w:r>
          </w:p>
        </w:tc>
        <w:tc>
          <w:tcPr>
            <w:tcW w:w="7434" w:type="dxa"/>
            <w:shd w:val="clear" w:color="auto" w:fill="auto"/>
          </w:tcPr>
          <w:p w:rsidR="003D08FE" w:rsidRPr="00C0637C" w:rsidRDefault="003D08FE" w:rsidP="003D08FE">
            <w:pPr>
              <w:jc w:val="both"/>
              <w:rPr>
                <w:rFonts w:asciiTheme="minorHAnsi" w:hAnsiTheme="minorHAnsi" w:cstheme="minorHAnsi"/>
                <w:bCs/>
                <w:sz w:val="22"/>
                <w:szCs w:val="22"/>
              </w:rPr>
            </w:pPr>
          </w:p>
          <w:p w:rsidR="003D08FE" w:rsidRPr="00C0637C" w:rsidRDefault="007B406C" w:rsidP="009E1C14">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845314992"/>
                <w14:checkbox>
                  <w14:checked w14:val="1"/>
                  <w14:checkedState w14:val="2612" w14:font="MS Gothic"/>
                  <w14:uncheckedState w14:val="2610" w14:font="MS Gothic"/>
                </w14:checkbox>
              </w:sdtPr>
              <w:sdtEndPr/>
              <w:sdtContent>
                <w:r w:rsidR="00D14985" w:rsidRPr="00C0637C">
                  <w:rPr>
                    <w:rFonts w:ascii="Segoe UI Symbol" w:eastAsia="MS Gothic" w:hAnsi="Segoe UI Symbol" w:cs="Segoe UI Symbol"/>
                    <w:snapToGrid w:val="0"/>
                    <w:sz w:val="22"/>
                    <w:szCs w:val="22"/>
                  </w:rPr>
                  <w:t>☒</w:t>
                </w:r>
              </w:sdtContent>
            </w:sdt>
            <w:r w:rsidR="009E1C14" w:rsidRPr="00C0637C">
              <w:rPr>
                <w:rFonts w:asciiTheme="minorHAnsi" w:hAnsiTheme="minorHAnsi" w:cstheme="minorHAnsi"/>
                <w:snapToGrid w:val="0"/>
                <w:sz w:val="22"/>
                <w:szCs w:val="22"/>
              </w:rPr>
              <w:t xml:space="preserve"> </w:t>
            </w:r>
            <w:proofErr w:type="spellStart"/>
            <w:r w:rsidR="00F41820" w:rsidRPr="00C0637C">
              <w:rPr>
                <w:rFonts w:asciiTheme="minorHAnsi" w:hAnsiTheme="minorHAnsi" w:cstheme="minorHAnsi"/>
                <w:snapToGrid w:val="0"/>
                <w:sz w:val="22"/>
                <w:szCs w:val="22"/>
              </w:rPr>
              <w:t>mkd</w:t>
            </w:r>
            <w:proofErr w:type="spellEnd"/>
          </w:p>
          <w:p w:rsidR="00BE45B5" w:rsidRPr="00C0637C" w:rsidRDefault="00BE45B5" w:rsidP="009E1C14">
            <w:pPr>
              <w:pStyle w:val="BankNormal"/>
              <w:spacing w:after="0"/>
              <w:rPr>
                <w:rFonts w:asciiTheme="minorHAnsi" w:hAnsiTheme="minorHAnsi" w:cstheme="minorHAnsi"/>
                <w:snapToGrid w:val="0"/>
                <w:sz w:val="22"/>
                <w:szCs w:val="22"/>
              </w:rPr>
            </w:pPr>
          </w:p>
        </w:tc>
      </w:tr>
      <w:tr w:rsidR="00102ABA" w:rsidRPr="00C0637C" w:rsidTr="00A12B17">
        <w:tc>
          <w:tcPr>
            <w:tcW w:w="1916" w:type="dxa"/>
          </w:tcPr>
          <w:p w:rsidR="00D14985" w:rsidRPr="00C0637C" w:rsidRDefault="00D14985" w:rsidP="00262445">
            <w:pPr>
              <w:rPr>
                <w:rFonts w:asciiTheme="minorHAnsi" w:hAnsiTheme="minorHAnsi" w:cstheme="minorHAnsi"/>
                <w:sz w:val="22"/>
                <w:szCs w:val="22"/>
              </w:rPr>
            </w:pPr>
          </w:p>
          <w:p w:rsidR="00102ABA" w:rsidRPr="00C0637C" w:rsidRDefault="00102ABA" w:rsidP="00262445">
            <w:pPr>
              <w:rPr>
                <w:rFonts w:asciiTheme="minorHAnsi" w:hAnsiTheme="minorHAnsi" w:cstheme="minorHAnsi"/>
                <w:sz w:val="22"/>
                <w:szCs w:val="22"/>
              </w:rPr>
            </w:pPr>
            <w:r w:rsidRPr="00C0637C">
              <w:rPr>
                <w:rFonts w:asciiTheme="minorHAnsi" w:hAnsiTheme="minorHAnsi" w:cstheme="minorHAnsi"/>
                <w:sz w:val="22"/>
                <w:szCs w:val="22"/>
              </w:rPr>
              <w:t xml:space="preserve">Value Added Tax on Price </w:t>
            </w:r>
            <w:r w:rsidR="00EB4053" w:rsidRPr="00C0637C">
              <w:rPr>
                <w:rFonts w:asciiTheme="minorHAnsi" w:hAnsiTheme="minorHAnsi" w:cstheme="minorHAnsi"/>
                <w:sz w:val="22"/>
                <w:szCs w:val="22"/>
              </w:rPr>
              <w:t>Proposal</w:t>
            </w:r>
          </w:p>
        </w:tc>
        <w:tc>
          <w:tcPr>
            <w:tcW w:w="7434" w:type="dxa"/>
          </w:tcPr>
          <w:p w:rsidR="00D14985" w:rsidRPr="00C0637C" w:rsidRDefault="00D14985" w:rsidP="00D14985">
            <w:pPr>
              <w:rPr>
                <w:rFonts w:asciiTheme="minorHAnsi" w:hAnsiTheme="minorHAnsi" w:cstheme="minorHAnsi"/>
                <w:sz w:val="22"/>
                <w:szCs w:val="22"/>
              </w:rPr>
            </w:pPr>
          </w:p>
          <w:p w:rsidR="00223D97" w:rsidRPr="00C0637C" w:rsidRDefault="007B406C" w:rsidP="00223D97">
            <w:pPr>
              <w:rPr>
                <w:rFonts w:asciiTheme="minorHAnsi" w:hAnsiTheme="minorHAnsi" w:cstheme="minorHAnsi"/>
                <w:sz w:val="22"/>
                <w:szCs w:val="22"/>
              </w:rPr>
            </w:pPr>
            <w:sdt>
              <w:sdtPr>
                <w:rPr>
                  <w:rFonts w:asciiTheme="minorHAnsi" w:hAnsiTheme="minorHAnsi" w:cstheme="minorHAnsi"/>
                  <w:sz w:val="22"/>
                  <w:szCs w:val="22"/>
                </w:rPr>
                <w:id w:val="1460910523"/>
                <w14:checkbox>
                  <w14:checked w14:val="1"/>
                  <w14:checkedState w14:val="2612" w14:font="MS Gothic"/>
                  <w14:uncheckedState w14:val="2610" w14:font="MS Gothic"/>
                </w14:checkbox>
              </w:sdtPr>
              <w:sdtEndPr/>
              <w:sdtContent>
                <w:r w:rsidR="00D14985" w:rsidRPr="00C0637C">
                  <w:rPr>
                    <w:rFonts w:ascii="Segoe UI Symbol" w:eastAsia="MS Gothic" w:hAnsi="Segoe UI Symbol" w:cs="Segoe UI Symbol"/>
                    <w:sz w:val="22"/>
                    <w:szCs w:val="22"/>
                  </w:rPr>
                  <w:t>☒</w:t>
                </w:r>
              </w:sdtContent>
            </w:sdt>
            <w:r w:rsidR="00D14985" w:rsidRPr="00C0637C">
              <w:rPr>
                <w:rFonts w:asciiTheme="minorHAnsi" w:hAnsiTheme="minorHAnsi" w:cstheme="minorHAnsi"/>
                <w:sz w:val="22"/>
                <w:szCs w:val="22"/>
              </w:rPr>
              <w:t xml:space="preserve"> </w:t>
            </w:r>
            <w:r w:rsidR="00223D97" w:rsidRPr="00C0637C">
              <w:rPr>
                <w:rFonts w:asciiTheme="minorHAnsi" w:hAnsiTheme="minorHAnsi" w:cstheme="minorHAnsi"/>
                <w:snapToGrid w:val="0"/>
                <w:sz w:val="22"/>
                <w:szCs w:val="22"/>
              </w:rPr>
              <w:t>VAT presented separately</w:t>
            </w:r>
            <w:r w:rsidR="00223D97" w:rsidRPr="00C0637C">
              <w:rPr>
                <w:rFonts w:asciiTheme="minorHAnsi" w:hAnsiTheme="minorHAnsi" w:cstheme="minorHAnsi"/>
                <w:sz w:val="22"/>
                <w:szCs w:val="22"/>
              </w:rPr>
              <w:t xml:space="preserve"> </w:t>
            </w:r>
          </w:p>
          <w:p w:rsidR="00D14985" w:rsidRPr="00C0637C" w:rsidRDefault="00D14985" w:rsidP="00D14985">
            <w:pPr>
              <w:rPr>
                <w:rFonts w:asciiTheme="minorHAnsi" w:hAnsiTheme="minorHAnsi" w:cstheme="minorHAnsi"/>
                <w:sz w:val="22"/>
                <w:szCs w:val="22"/>
              </w:rPr>
            </w:pPr>
          </w:p>
        </w:tc>
      </w:tr>
      <w:tr w:rsidR="005B4DA5" w:rsidRPr="00C0637C" w:rsidTr="00A12B17">
        <w:tblPrEx>
          <w:tblLook w:val="04A0" w:firstRow="1" w:lastRow="0" w:firstColumn="1" w:lastColumn="0" w:noHBand="0" w:noVBand="1"/>
        </w:tblPrEx>
        <w:tc>
          <w:tcPr>
            <w:tcW w:w="1916" w:type="dxa"/>
            <w:shd w:val="clear" w:color="auto" w:fill="auto"/>
          </w:tcPr>
          <w:p w:rsidR="007F6174" w:rsidRPr="00C0637C" w:rsidRDefault="007F6174" w:rsidP="007F6174">
            <w:pPr>
              <w:rPr>
                <w:rFonts w:asciiTheme="minorHAnsi" w:hAnsiTheme="minorHAnsi" w:cstheme="minorHAnsi"/>
                <w:bCs/>
                <w:sz w:val="22"/>
                <w:szCs w:val="22"/>
              </w:rPr>
            </w:pPr>
          </w:p>
          <w:p w:rsidR="005B4DA5" w:rsidRPr="00C0637C" w:rsidRDefault="003D08FE" w:rsidP="004D09EE">
            <w:pPr>
              <w:rPr>
                <w:rFonts w:asciiTheme="minorHAnsi" w:hAnsiTheme="minorHAnsi" w:cstheme="minorHAnsi"/>
                <w:bCs/>
                <w:sz w:val="22"/>
                <w:szCs w:val="22"/>
              </w:rPr>
            </w:pPr>
            <w:r w:rsidRPr="00C0637C">
              <w:rPr>
                <w:rFonts w:asciiTheme="minorHAnsi" w:hAnsiTheme="minorHAnsi" w:cstheme="minorHAnsi"/>
                <w:bCs/>
                <w:sz w:val="22"/>
                <w:szCs w:val="22"/>
              </w:rPr>
              <w:t xml:space="preserve">Validity Period of </w:t>
            </w:r>
            <w:r w:rsidR="004D09EE" w:rsidRPr="00C0637C">
              <w:rPr>
                <w:rFonts w:asciiTheme="minorHAnsi" w:hAnsiTheme="minorHAnsi" w:cstheme="minorHAnsi"/>
                <w:bCs/>
                <w:sz w:val="22"/>
                <w:szCs w:val="22"/>
              </w:rPr>
              <w:t xml:space="preserve">Proposals </w:t>
            </w:r>
            <w:r w:rsidR="007F6174" w:rsidRPr="00C0637C">
              <w:rPr>
                <w:rFonts w:asciiTheme="minorHAnsi" w:hAnsiTheme="minorHAnsi" w:cstheme="minorHAnsi"/>
                <w:bCs/>
                <w:i/>
                <w:sz w:val="22"/>
                <w:szCs w:val="22"/>
              </w:rPr>
              <w:t>(Counting for the last day of submission of quotes)</w:t>
            </w:r>
          </w:p>
        </w:tc>
        <w:tc>
          <w:tcPr>
            <w:tcW w:w="7434" w:type="dxa"/>
            <w:shd w:val="clear" w:color="auto" w:fill="auto"/>
          </w:tcPr>
          <w:p w:rsidR="007F6174" w:rsidRPr="00C0637C" w:rsidRDefault="007F6174" w:rsidP="007F6174">
            <w:pPr>
              <w:rPr>
                <w:rFonts w:asciiTheme="minorHAnsi" w:hAnsiTheme="minorHAnsi" w:cstheme="minorHAnsi"/>
                <w:iCs/>
                <w:sz w:val="22"/>
                <w:szCs w:val="22"/>
              </w:rPr>
            </w:pPr>
          </w:p>
          <w:p w:rsidR="00E86504" w:rsidRPr="00C0637C" w:rsidRDefault="007B406C" w:rsidP="00E86504">
            <w:pPr>
              <w:ind w:left="432" w:hanging="360"/>
              <w:jc w:val="both"/>
              <w:rPr>
                <w:rFonts w:asciiTheme="minorHAnsi" w:hAnsiTheme="minorHAnsi" w:cstheme="minorHAnsi"/>
                <w:iCs/>
                <w:sz w:val="22"/>
                <w:szCs w:val="22"/>
              </w:rPr>
            </w:pPr>
            <w:sdt>
              <w:sdtPr>
                <w:rPr>
                  <w:rFonts w:asciiTheme="minorHAnsi" w:hAnsiTheme="minorHAnsi" w:cstheme="minorHAnsi"/>
                  <w:iCs/>
                  <w:sz w:val="22"/>
                  <w:szCs w:val="22"/>
                </w:rPr>
                <w:id w:val="2126576054"/>
                <w14:checkbox>
                  <w14:checked w14:val="1"/>
                  <w14:checkedState w14:val="2612" w14:font="MS Gothic"/>
                  <w14:uncheckedState w14:val="2610" w14:font="MS Gothic"/>
                </w14:checkbox>
              </w:sdtPr>
              <w:sdtEndPr/>
              <w:sdtContent>
                <w:r w:rsidR="00D14985" w:rsidRPr="00C0637C">
                  <w:rPr>
                    <w:rFonts w:ascii="Segoe UI Symbol" w:eastAsia="MS Gothic" w:hAnsi="Segoe UI Symbol" w:cs="Segoe UI Symbol"/>
                    <w:iCs/>
                    <w:sz w:val="22"/>
                    <w:szCs w:val="22"/>
                  </w:rPr>
                  <w:t>☒</w:t>
                </w:r>
              </w:sdtContent>
            </w:sdt>
            <w:r w:rsidR="009E1C14" w:rsidRPr="00C0637C">
              <w:rPr>
                <w:rFonts w:asciiTheme="minorHAnsi" w:hAnsiTheme="minorHAnsi" w:cstheme="minorHAnsi"/>
                <w:iCs/>
                <w:sz w:val="22"/>
                <w:szCs w:val="22"/>
              </w:rPr>
              <w:t xml:space="preserve"> </w:t>
            </w:r>
            <w:r w:rsidR="007F6174" w:rsidRPr="00C0637C">
              <w:rPr>
                <w:rFonts w:asciiTheme="minorHAnsi" w:hAnsiTheme="minorHAnsi" w:cstheme="minorHAnsi"/>
                <w:iCs/>
                <w:sz w:val="22"/>
                <w:szCs w:val="22"/>
              </w:rPr>
              <w:t>120 days</w:t>
            </w:r>
          </w:p>
          <w:p w:rsidR="00D16C58" w:rsidRPr="00C0637C" w:rsidRDefault="00D16C58" w:rsidP="00E86504">
            <w:pPr>
              <w:ind w:left="432" w:hanging="360"/>
              <w:jc w:val="both"/>
              <w:rPr>
                <w:rFonts w:asciiTheme="minorHAnsi" w:hAnsiTheme="minorHAnsi" w:cstheme="minorHAnsi"/>
                <w:iCs/>
                <w:sz w:val="22"/>
                <w:szCs w:val="22"/>
              </w:rPr>
            </w:pPr>
          </w:p>
          <w:p w:rsidR="00D16C58" w:rsidRPr="00C0637C" w:rsidRDefault="00D16C58" w:rsidP="00D16C58">
            <w:pPr>
              <w:ind w:left="72"/>
              <w:jc w:val="both"/>
              <w:rPr>
                <w:rFonts w:asciiTheme="minorHAnsi" w:hAnsiTheme="minorHAnsi" w:cstheme="minorHAnsi"/>
                <w:iCs/>
                <w:sz w:val="22"/>
                <w:szCs w:val="22"/>
              </w:rPr>
            </w:pPr>
            <w:r w:rsidRPr="00C0637C">
              <w:rPr>
                <w:rFonts w:asciiTheme="minorHAnsi" w:hAnsiTheme="minorHAnsi" w:cstheme="minorHAns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7F6174" w:rsidRPr="00C0637C" w:rsidTr="00A12B17">
        <w:tc>
          <w:tcPr>
            <w:tcW w:w="1916" w:type="dxa"/>
            <w:tcBorders>
              <w:top w:val="single" w:sz="4" w:space="0" w:color="auto"/>
              <w:left w:val="single" w:sz="4" w:space="0" w:color="auto"/>
              <w:bottom w:val="single" w:sz="4" w:space="0" w:color="auto"/>
              <w:right w:val="single" w:sz="4" w:space="0" w:color="auto"/>
            </w:tcBorders>
          </w:tcPr>
          <w:p w:rsidR="007F6174" w:rsidRPr="00C0637C" w:rsidRDefault="007F6174" w:rsidP="00262445">
            <w:pPr>
              <w:rPr>
                <w:rFonts w:asciiTheme="minorHAnsi" w:hAnsiTheme="minorHAnsi" w:cstheme="minorHAnsi"/>
                <w:sz w:val="22"/>
                <w:szCs w:val="22"/>
              </w:rPr>
            </w:pPr>
          </w:p>
          <w:p w:rsidR="007F6174" w:rsidRPr="00C0637C" w:rsidRDefault="007F6174" w:rsidP="00262445">
            <w:pPr>
              <w:rPr>
                <w:rFonts w:asciiTheme="minorHAnsi" w:hAnsiTheme="minorHAnsi" w:cstheme="minorHAnsi"/>
                <w:sz w:val="22"/>
                <w:szCs w:val="22"/>
              </w:rPr>
            </w:pPr>
            <w:r w:rsidRPr="00C0637C">
              <w:rPr>
                <w:rFonts w:asciiTheme="minorHAnsi" w:hAnsiTheme="minorHAnsi" w:cstheme="minorHAnsi"/>
                <w:sz w:val="22"/>
                <w:szCs w:val="22"/>
              </w:rPr>
              <w:t>Partial Quotes</w:t>
            </w:r>
          </w:p>
        </w:tc>
        <w:tc>
          <w:tcPr>
            <w:tcW w:w="7434" w:type="dxa"/>
            <w:tcBorders>
              <w:top w:val="single" w:sz="4" w:space="0" w:color="auto"/>
              <w:left w:val="single" w:sz="4" w:space="0" w:color="auto"/>
              <w:bottom w:val="single" w:sz="4" w:space="0" w:color="auto"/>
              <w:right w:val="single" w:sz="4" w:space="0" w:color="auto"/>
            </w:tcBorders>
          </w:tcPr>
          <w:p w:rsidR="003B0929" w:rsidRPr="00C0637C" w:rsidRDefault="003B0929" w:rsidP="003B0929">
            <w:pPr>
              <w:ind w:left="432" w:hanging="360"/>
              <w:rPr>
                <w:rFonts w:asciiTheme="minorHAnsi" w:hAnsiTheme="minorHAnsi" w:cstheme="minorHAnsi"/>
                <w:iCs/>
                <w:sz w:val="22"/>
                <w:szCs w:val="22"/>
              </w:rPr>
            </w:pPr>
          </w:p>
          <w:p w:rsidR="007F6174" w:rsidRPr="00C0637C" w:rsidRDefault="007B406C" w:rsidP="003B0929">
            <w:pPr>
              <w:ind w:left="432" w:hanging="360"/>
              <w:rPr>
                <w:rFonts w:asciiTheme="minorHAnsi" w:hAnsiTheme="minorHAnsi" w:cstheme="minorHAnsi"/>
                <w:iCs/>
                <w:sz w:val="22"/>
                <w:szCs w:val="22"/>
              </w:rPr>
            </w:pPr>
            <w:sdt>
              <w:sdtPr>
                <w:rPr>
                  <w:rFonts w:asciiTheme="minorHAnsi" w:hAnsiTheme="minorHAnsi" w:cstheme="minorHAnsi"/>
                  <w:iCs/>
                  <w:sz w:val="22"/>
                  <w:szCs w:val="22"/>
                </w:rPr>
                <w:id w:val="-523248487"/>
                <w14:checkbox>
                  <w14:checked w14:val="1"/>
                  <w14:checkedState w14:val="2612" w14:font="MS Gothic"/>
                  <w14:uncheckedState w14:val="2610" w14:font="MS Gothic"/>
                </w14:checkbox>
              </w:sdtPr>
              <w:sdtEndPr/>
              <w:sdtContent>
                <w:r w:rsidR="00D14985" w:rsidRPr="00C0637C">
                  <w:rPr>
                    <w:rFonts w:ascii="Segoe UI Symbol" w:eastAsia="MS Gothic" w:hAnsi="Segoe UI Symbol" w:cs="Segoe UI Symbol"/>
                    <w:iCs/>
                    <w:sz w:val="22"/>
                    <w:szCs w:val="22"/>
                  </w:rPr>
                  <w:t>☒</w:t>
                </w:r>
              </w:sdtContent>
            </w:sdt>
            <w:r w:rsidR="00445EEC" w:rsidRPr="00C0637C">
              <w:rPr>
                <w:rFonts w:asciiTheme="minorHAnsi" w:hAnsiTheme="minorHAnsi" w:cstheme="minorHAnsi"/>
                <w:iCs/>
                <w:sz w:val="22"/>
                <w:szCs w:val="22"/>
              </w:rPr>
              <w:t xml:space="preserve"> </w:t>
            </w:r>
            <w:r w:rsidR="007F6174" w:rsidRPr="00C0637C">
              <w:rPr>
                <w:rFonts w:asciiTheme="minorHAnsi" w:hAnsiTheme="minorHAnsi" w:cstheme="minorHAnsi"/>
                <w:iCs/>
                <w:sz w:val="22"/>
                <w:szCs w:val="22"/>
              </w:rPr>
              <w:t>Not permitted</w:t>
            </w:r>
          </w:p>
          <w:p w:rsidR="007F6174" w:rsidRPr="00C0637C" w:rsidRDefault="007F6174" w:rsidP="003B0929">
            <w:pPr>
              <w:ind w:left="432" w:hanging="360"/>
              <w:rPr>
                <w:rFonts w:asciiTheme="minorHAnsi" w:hAnsiTheme="minorHAnsi" w:cstheme="minorHAnsi"/>
                <w:iCs/>
                <w:sz w:val="22"/>
                <w:szCs w:val="22"/>
              </w:rPr>
            </w:pPr>
          </w:p>
        </w:tc>
      </w:tr>
      <w:tr w:rsidR="00D85C6C" w:rsidRPr="00C0637C" w:rsidTr="00A12B17">
        <w:tblPrEx>
          <w:tblLook w:val="04A0" w:firstRow="1" w:lastRow="0" w:firstColumn="1" w:lastColumn="0" w:noHBand="0" w:noVBand="1"/>
        </w:tblPrEx>
        <w:tc>
          <w:tcPr>
            <w:tcW w:w="1916" w:type="dxa"/>
            <w:shd w:val="clear" w:color="auto" w:fill="auto"/>
          </w:tcPr>
          <w:p w:rsidR="00BE45B5" w:rsidRPr="00C0637C" w:rsidRDefault="00BE45B5" w:rsidP="0021187D">
            <w:pPr>
              <w:rPr>
                <w:rFonts w:asciiTheme="minorHAnsi" w:hAnsiTheme="minorHAnsi" w:cstheme="minorHAnsi"/>
                <w:bCs/>
                <w:sz w:val="22"/>
                <w:szCs w:val="22"/>
              </w:rPr>
            </w:pPr>
          </w:p>
          <w:p w:rsidR="00D85C6C" w:rsidRPr="00C0637C" w:rsidRDefault="007C2D07" w:rsidP="0021187D">
            <w:pPr>
              <w:rPr>
                <w:rFonts w:asciiTheme="minorHAnsi" w:hAnsiTheme="minorHAnsi" w:cstheme="minorHAnsi"/>
                <w:bCs/>
                <w:sz w:val="22"/>
                <w:szCs w:val="22"/>
              </w:rPr>
            </w:pPr>
            <w:r w:rsidRPr="00C0637C">
              <w:rPr>
                <w:rFonts w:asciiTheme="minorHAnsi" w:hAnsiTheme="minorHAnsi" w:cstheme="minorHAnsi"/>
                <w:bCs/>
                <w:sz w:val="22"/>
                <w:szCs w:val="22"/>
              </w:rPr>
              <w:t>Payment Terms</w:t>
            </w:r>
            <w:r w:rsidR="00074C9B" w:rsidRPr="00C0637C">
              <w:rPr>
                <w:rStyle w:val="FootnoteReference"/>
                <w:rFonts w:asciiTheme="minorHAnsi" w:hAnsiTheme="minorHAnsi" w:cstheme="minorHAnsi"/>
                <w:bCs/>
                <w:sz w:val="22"/>
                <w:szCs w:val="22"/>
              </w:rPr>
              <w:footnoteReference w:id="1"/>
            </w:r>
          </w:p>
        </w:tc>
        <w:tc>
          <w:tcPr>
            <w:tcW w:w="7434" w:type="dxa"/>
            <w:shd w:val="clear" w:color="auto" w:fill="auto"/>
          </w:tcPr>
          <w:p w:rsidR="00321832" w:rsidRPr="00C0637C" w:rsidRDefault="00321832" w:rsidP="0021187D">
            <w:pPr>
              <w:jc w:val="both"/>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1226"/>
              <w:gridCol w:w="1325"/>
              <w:gridCol w:w="2211"/>
            </w:tblGrid>
            <w:tr w:rsidR="00296B95" w:rsidRPr="00C0637C" w:rsidTr="00F41820">
              <w:tc>
                <w:tcPr>
                  <w:tcW w:w="2446" w:type="dxa"/>
                </w:tcPr>
                <w:p w:rsidR="00296B95" w:rsidRPr="00C0637C" w:rsidRDefault="00296B95" w:rsidP="0021187D">
                  <w:pPr>
                    <w:jc w:val="center"/>
                    <w:rPr>
                      <w:rFonts w:asciiTheme="minorHAnsi" w:hAnsiTheme="minorHAnsi" w:cstheme="minorHAnsi"/>
                      <w:bCs/>
                      <w:sz w:val="22"/>
                      <w:szCs w:val="22"/>
                    </w:rPr>
                  </w:pPr>
                  <w:r w:rsidRPr="00C0637C">
                    <w:rPr>
                      <w:rFonts w:asciiTheme="minorHAnsi" w:hAnsiTheme="minorHAnsi" w:cstheme="minorHAnsi"/>
                      <w:bCs/>
                      <w:sz w:val="22"/>
                      <w:szCs w:val="22"/>
                    </w:rPr>
                    <w:t>Outputs</w:t>
                  </w:r>
                </w:p>
              </w:tc>
              <w:tc>
                <w:tcPr>
                  <w:tcW w:w="1226" w:type="dxa"/>
                  <w:shd w:val="clear" w:color="auto" w:fill="auto"/>
                </w:tcPr>
                <w:p w:rsidR="00296B95" w:rsidRPr="00C0637C" w:rsidRDefault="00296B95" w:rsidP="0021187D">
                  <w:pPr>
                    <w:jc w:val="center"/>
                    <w:rPr>
                      <w:rFonts w:asciiTheme="minorHAnsi" w:hAnsiTheme="minorHAnsi" w:cstheme="minorHAnsi"/>
                      <w:bCs/>
                      <w:sz w:val="22"/>
                      <w:szCs w:val="22"/>
                    </w:rPr>
                  </w:pPr>
                  <w:r w:rsidRPr="00C0637C">
                    <w:rPr>
                      <w:rFonts w:asciiTheme="minorHAnsi" w:hAnsiTheme="minorHAnsi" w:cstheme="minorHAnsi"/>
                      <w:bCs/>
                      <w:sz w:val="22"/>
                      <w:szCs w:val="22"/>
                    </w:rPr>
                    <w:t>Percentage</w:t>
                  </w:r>
                </w:p>
              </w:tc>
              <w:tc>
                <w:tcPr>
                  <w:tcW w:w="1325" w:type="dxa"/>
                  <w:shd w:val="clear" w:color="auto" w:fill="auto"/>
                </w:tcPr>
                <w:p w:rsidR="00296B95" w:rsidRPr="00C0637C" w:rsidRDefault="00296B95" w:rsidP="0021187D">
                  <w:pPr>
                    <w:jc w:val="center"/>
                    <w:rPr>
                      <w:rFonts w:asciiTheme="minorHAnsi" w:hAnsiTheme="minorHAnsi" w:cstheme="minorHAnsi"/>
                      <w:bCs/>
                      <w:sz w:val="22"/>
                      <w:szCs w:val="22"/>
                    </w:rPr>
                  </w:pPr>
                  <w:r w:rsidRPr="00C0637C">
                    <w:rPr>
                      <w:rFonts w:asciiTheme="minorHAnsi" w:hAnsiTheme="minorHAnsi" w:cstheme="minorHAnsi"/>
                      <w:bCs/>
                      <w:sz w:val="22"/>
                      <w:szCs w:val="22"/>
                    </w:rPr>
                    <w:t>Timing</w:t>
                  </w:r>
                </w:p>
              </w:tc>
              <w:tc>
                <w:tcPr>
                  <w:tcW w:w="2211" w:type="dxa"/>
                  <w:shd w:val="clear" w:color="auto" w:fill="auto"/>
                </w:tcPr>
                <w:p w:rsidR="00296B95" w:rsidRPr="00C0637C" w:rsidRDefault="00296B95" w:rsidP="0021187D">
                  <w:pPr>
                    <w:jc w:val="center"/>
                    <w:rPr>
                      <w:rFonts w:asciiTheme="minorHAnsi" w:hAnsiTheme="minorHAnsi" w:cstheme="minorHAnsi"/>
                      <w:bCs/>
                      <w:sz w:val="22"/>
                      <w:szCs w:val="22"/>
                    </w:rPr>
                  </w:pPr>
                  <w:r w:rsidRPr="00C0637C">
                    <w:rPr>
                      <w:rFonts w:asciiTheme="minorHAnsi" w:hAnsiTheme="minorHAnsi" w:cstheme="minorHAnsi"/>
                      <w:bCs/>
                      <w:sz w:val="22"/>
                      <w:szCs w:val="22"/>
                    </w:rPr>
                    <w:t>Condition for Payment Release</w:t>
                  </w:r>
                </w:p>
              </w:tc>
            </w:tr>
            <w:tr w:rsidR="00296B95" w:rsidRPr="00C0637C" w:rsidTr="00F41820">
              <w:tc>
                <w:tcPr>
                  <w:tcW w:w="2446" w:type="dxa"/>
                </w:tcPr>
                <w:p w:rsidR="00296B95" w:rsidRPr="00C0637C" w:rsidRDefault="00296B95" w:rsidP="0021187D">
                  <w:pPr>
                    <w:jc w:val="both"/>
                    <w:rPr>
                      <w:rFonts w:asciiTheme="minorHAnsi" w:hAnsiTheme="minorHAnsi" w:cstheme="minorHAnsi"/>
                      <w:bCs/>
                      <w:sz w:val="22"/>
                      <w:szCs w:val="22"/>
                    </w:rPr>
                  </w:pPr>
                </w:p>
              </w:tc>
              <w:tc>
                <w:tcPr>
                  <w:tcW w:w="1226" w:type="dxa"/>
                  <w:shd w:val="clear" w:color="auto" w:fill="auto"/>
                </w:tcPr>
                <w:p w:rsidR="00296B95" w:rsidRPr="00C0637C" w:rsidRDefault="00296B95" w:rsidP="0021187D">
                  <w:pPr>
                    <w:jc w:val="both"/>
                    <w:rPr>
                      <w:rFonts w:asciiTheme="minorHAnsi" w:hAnsiTheme="minorHAnsi" w:cstheme="minorHAnsi"/>
                      <w:bCs/>
                      <w:sz w:val="22"/>
                      <w:szCs w:val="22"/>
                    </w:rPr>
                  </w:pPr>
                </w:p>
              </w:tc>
              <w:tc>
                <w:tcPr>
                  <w:tcW w:w="1325" w:type="dxa"/>
                  <w:shd w:val="clear" w:color="auto" w:fill="auto"/>
                </w:tcPr>
                <w:p w:rsidR="00296B95" w:rsidRPr="00C0637C" w:rsidRDefault="00296B95" w:rsidP="0021187D">
                  <w:pPr>
                    <w:jc w:val="both"/>
                    <w:rPr>
                      <w:rFonts w:asciiTheme="minorHAnsi" w:hAnsiTheme="minorHAnsi" w:cstheme="minorHAnsi"/>
                      <w:bCs/>
                      <w:sz w:val="22"/>
                      <w:szCs w:val="22"/>
                    </w:rPr>
                  </w:pPr>
                </w:p>
              </w:tc>
              <w:tc>
                <w:tcPr>
                  <w:tcW w:w="2211" w:type="dxa"/>
                  <w:shd w:val="clear" w:color="auto" w:fill="auto"/>
                </w:tcPr>
                <w:p w:rsidR="00223D97" w:rsidRPr="00C0637C" w:rsidRDefault="00223D97" w:rsidP="00223D97">
                  <w:pPr>
                    <w:spacing w:line="276" w:lineRule="auto"/>
                    <w:jc w:val="both"/>
                    <w:rPr>
                      <w:rFonts w:asciiTheme="minorHAnsi" w:hAnsiTheme="minorHAnsi" w:cstheme="minorHAnsi"/>
                      <w:sz w:val="22"/>
                      <w:szCs w:val="22"/>
                      <w:lang w:val="en-GB"/>
                    </w:rPr>
                  </w:pPr>
                  <w:r w:rsidRPr="00C0637C">
                    <w:rPr>
                      <w:rFonts w:asciiTheme="minorHAnsi" w:hAnsiTheme="minorHAnsi" w:cstheme="minorHAnsi"/>
                      <w:sz w:val="22"/>
                      <w:szCs w:val="22"/>
                      <w:lang w:val="en-GB"/>
                    </w:rPr>
                    <w:t xml:space="preserve">Payment will be lump sum, upon delivery of the services. </w:t>
                  </w:r>
                </w:p>
                <w:p w:rsidR="00296B95" w:rsidRPr="00C0637C" w:rsidRDefault="00296B95" w:rsidP="00223D97">
                  <w:pPr>
                    <w:rPr>
                      <w:rFonts w:asciiTheme="minorHAnsi" w:hAnsiTheme="minorHAnsi" w:cstheme="minorHAnsi"/>
                      <w:bCs/>
                      <w:sz w:val="22"/>
                      <w:szCs w:val="22"/>
                    </w:rPr>
                  </w:pPr>
                </w:p>
              </w:tc>
            </w:tr>
          </w:tbl>
          <w:p w:rsidR="00321832" w:rsidRPr="00C0637C" w:rsidRDefault="00321832" w:rsidP="0021187D">
            <w:pPr>
              <w:jc w:val="both"/>
              <w:rPr>
                <w:rFonts w:asciiTheme="minorHAnsi" w:hAnsiTheme="minorHAnsi" w:cstheme="minorHAnsi"/>
                <w:bCs/>
                <w:sz w:val="22"/>
                <w:szCs w:val="22"/>
              </w:rPr>
            </w:pPr>
          </w:p>
        </w:tc>
      </w:tr>
      <w:tr w:rsidR="00074C9B" w:rsidRPr="00C0637C" w:rsidTr="00A12B17">
        <w:tblPrEx>
          <w:tblLook w:val="04A0" w:firstRow="1" w:lastRow="0" w:firstColumn="1" w:lastColumn="0" w:noHBand="0" w:noVBand="1"/>
        </w:tblPrEx>
        <w:tc>
          <w:tcPr>
            <w:tcW w:w="1916" w:type="dxa"/>
            <w:shd w:val="clear" w:color="auto" w:fill="auto"/>
          </w:tcPr>
          <w:p w:rsidR="00074C9B" w:rsidRPr="00C0637C" w:rsidRDefault="00893913" w:rsidP="00262445">
            <w:pPr>
              <w:rPr>
                <w:rFonts w:asciiTheme="minorHAnsi" w:hAnsiTheme="minorHAnsi" w:cstheme="minorHAnsi"/>
                <w:bCs/>
                <w:sz w:val="22"/>
                <w:szCs w:val="22"/>
              </w:rPr>
            </w:pPr>
            <w:r w:rsidRPr="00C0637C">
              <w:rPr>
                <w:rFonts w:asciiTheme="minorHAnsi" w:hAnsiTheme="minorHAnsi" w:cstheme="minorHAnsi"/>
                <w:bCs/>
                <w:sz w:val="22"/>
                <w:szCs w:val="22"/>
              </w:rPr>
              <w:lastRenderedPageBreak/>
              <w:t>Person(</w:t>
            </w:r>
            <w:r w:rsidR="00074C9B" w:rsidRPr="00C0637C">
              <w:rPr>
                <w:rFonts w:asciiTheme="minorHAnsi" w:hAnsiTheme="minorHAnsi" w:cstheme="minorHAnsi"/>
                <w:bCs/>
                <w:sz w:val="22"/>
                <w:szCs w:val="22"/>
              </w:rPr>
              <w:t>s</w:t>
            </w:r>
            <w:r w:rsidRPr="00C0637C">
              <w:rPr>
                <w:rFonts w:asciiTheme="minorHAnsi" w:hAnsiTheme="minorHAnsi" w:cstheme="minorHAnsi"/>
                <w:bCs/>
                <w:sz w:val="22"/>
                <w:szCs w:val="22"/>
              </w:rPr>
              <w:t>)</w:t>
            </w:r>
            <w:r w:rsidR="00074C9B" w:rsidRPr="00C0637C">
              <w:rPr>
                <w:rFonts w:asciiTheme="minorHAnsi" w:hAnsiTheme="minorHAnsi" w:cstheme="minorHAnsi"/>
                <w:bCs/>
                <w:sz w:val="22"/>
                <w:szCs w:val="22"/>
              </w:rPr>
              <w:t xml:space="preserve"> to review/inspect/ approve outputs/completed services and authorize </w:t>
            </w:r>
            <w:r w:rsidR="009D5424" w:rsidRPr="00C0637C">
              <w:rPr>
                <w:rFonts w:asciiTheme="minorHAnsi" w:hAnsiTheme="minorHAnsi" w:cstheme="minorHAnsi"/>
                <w:bCs/>
                <w:sz w:val="22"/>
                <w:szCs w:val="22"/>
              </w:rPr>
              <w:t xml:space="preserve">the disbursement of </w:t>
            </w:r>
            <w:r w:rsidR="00074C9B" w:rsidRPr="00C0637C">
              <w:rPr>
                <w:rFonts w:asciiTheme="minorHAnsi" w:hAnsiTheme="minorHAnsi" w:cstheme="minorHAnsi"/>
                <w:bCs/>
                <w:sz w:val="22"/>
                <w:szCs w:val="22"/>
              </w:rPr>
              <w:t>payment</w:t>
            </w:r>
          </w:p>
        </w:tc>
        <w:tc>
          <w:tcPr>
            <w:tcW w:w="7434" w:type="dxa"/>
            <w:shd w:val="clear" w:color="auto" w:fill="auto"/>
          </w:tcPr>
          <w:p w:rsidR="00074C9B" w:rsidRPr="00C0637C" w:rsidRDefault="00074C9B" w:rsidP="00262445">
            <w:pPr>
              <w:jc w:val="both"/>
              <w:rPr>
                <w:rFonts w:asciiTheme="minorHAnsi" w:hAnsiTheme="minorHAnsi" w:cstheme="minorHAnsi"/>
                <w:bCs/>
                <w:i/>
                <w:color w:val="FF0000"/>
                <w:sz w:val="22"/>
                <w:szCs w:val="22"/>
              </w:rPr>
            </w:pPr>
          </w:p>
          <w:sdt>
            <w:sdtPr>
              <w:rPr>
                <w:rFonts w:asciiTheme="minorHAnsi" w:hAnsiTheme="minorHAnsi" w:cstheme="minorHAnsi"/>
                <w:bCs/>
                <w:sz w:val="22"/>
                <w:szCs w:val="22"/>
              </w:rPr>
              <w:id w:val="1025286465"/>
              <w:text/>
            </w:sdtPr>
            <w:sdtEndPr/>
            <w:sdtContent>
              <w:p w:rsidR="00074C9B" w:rsidRPr="00C0637C" w:rsidRDefault="00223D97" w:rsidP="00262445">
                <w:pPr>
                  <w:jc w:val="both"/>
                  <w:rPr>
                    <w:rFonts w:asciiTheme="minorHAnsi" w:hAnsiTheme="minorHAnsi" w:cstheme="minorHAnsi"/>
                    <w:bCs/>
                    <w:sz w:val="22"/>
                    <w:szCs w:val="22"/>
                  </w:rPr>
                </w:pPr>
                <w:r w:rsidRPr="00C0637C">
                  <w:rPr>
                    <w:rFonts w:asciiTheme="minorHAnsi" w:hAnsiTheme="minorHAnsi" w:cstheme="minorHAnsi"/>
                    <w:bCs/>
                    <w:sz w:val="22"/>
                    <w:szCs w:val="22"/>
                  </w:rPr>
                  <w:t>Communication Offices</w:t>
                </w:r>
                <w:r w:rsidR="00F41820" w:rsidRPr="00C0637C">
                  <w:rPr>
                    <w:rFonts w:asciiTheme="minorHAnsi" w:hAnsiTheme="minorHAnsi" w:cstheme="minorHAnsi"/>
                    <w:bCs/>
                    <w:sz w:val="22"/>
                    <w:szCs w:val="22"/>
                  </w:rPr>
                  <w:t xml:space="preserve"> of UNDP </w:t>
                </w:r>
              </w:p>
            </w:sdtContent>
          </w:sdt>
        </w:tc>
      </w:tr>
      <w:tr w:rsidR="00D85C6C" w:rsidRPr="00C0637C" w:rsidTr="00A12B17">
        <w:tblPrEx>
          <w:tblLook w:val="04A0" w:firstRow="1" w:lastRow="0" w:firstColumn="1" w:lastColumn="0" w:noHBand="0" w:noVBand="1"/>
        </w:tblPrEx>
        <w:tc>
          <w:tcPr>
            <w:tcW w:w="1916" w:type="dxa"/>
            <w:shd w:val="clear" w:color="auto" w:fill="auto"/>
          </w:tcPr>
          <w:p w:rsidR="007104C0" w:rsidRPr="00C0637C" w:rsidRDefault="007104C0" w:rsidP="0021187D">
            <w:pPr>
              <w:rPr>
                <w:rFonts w:asciiTheme="minorHAnsi" w:hAnsiTheme="minorHAnsi" w:cstheme="minorHAnsi"/>
                <w:bCs/>
                <w:sz w:val="22"/>
                <w:szCs w:val="22"/>
              </w:rPr>
            </w:pPr>
          </w:p>
          <w:p w:rsidR="00D85C6C" w:rsidRPr="00C0637C" w:rsidRDefault="007104C0" w:rsidP="0021187D">
            <w:pPr>
              <w:rPr>
                <w:rFonts w:asciiTheme="minorHAnsi" w:hAnsiTheme="minorHAnsi" w:cstheme="minorHAnsi"/>
                <w:bCs/>
                <w:sz w:val="22"/>
                <w:szCs w:val="22"/>
              </w:rPr>
            </w:pPr>
            <w:r w:rsidRPr="00C0637C">
              <w:rPr>
                <w:rFonts w:asciiTheme="minorHAnsi" w:hAnsiTheme="minorHAnsi" w:cstheme="minorHAnsi"/>
                <w:bCs/>
                <w:sz w:val="22"/>
                <w:szCs w:val="22"/>
              </w:rPr>
              <w:t>Criteria for Contract Award</w:t>
            </w:r>
          </w:p>
        </w:tc>
        <w:tc>
          <w:tcPr>
            <w:tcW w:w="7434" w:type="dxa"/>
            <w:shd w:val="clear" w:color="auto" w:fill="auto"/>
          </w:tcPr>
          <w:p w:rsidR="007104C0" w:rsidRPr="00C0637C" w:rsidRDefault="007104C0" w:rsidP="0021187D">
            <w:pPr>
              <w:pStyle w:val="BankNormal"/>
              <w:spacing w:after="0"/>
              <w:ind w:left="342"/>
              <w:jc w:val="both"/>
              <w:rPr>
                <w:rFonts w:asciiTheme="minorHAnsi" w:hAnsiTheme="minorHAnsi" w:cstheme="minorHAnsi"/>
                <w:snapToGrid w:val="0"/>
                <w:sz w:val="22"/>
                <w:szCs w:val="22"/>
              </w:rPr>
            </w:pPr>
          </w:p>
          <w:p w:rsidR="007104C0" w:rsidRPr="00C0637C" w:rsidRDefault="007B406C" w:rsidP="00445EEC">
            <w:pPr>
              <w:pStyle w:val="BankNormal"/>
              <w:spacing w:after="0"/>
              <w:jc w:val="both"/>
              <w:rPr>
                <w:rFonts w:asciiTheme="minorHAnsi" w:hAnsiTheme="minorHAnsi" w:cstheme="minorHAnsi"/>
                <w:snapToGrid w:val="0"/>
                <w:sz w:val="22"/>
                <w:szCs w:val="22"/>
              </w:rPr>
            </w:pPr>
            <w:sdt>
              <w:sdtPr>
                <w:rPr>
                  <w:rFonts w:asciiTheme="minorHAnsi" w:hAnsiTheme="minorHAnsi" w:cstheme="minorHAnsi"/>
                  <w:snapToGrid w:val="0"/>
                  <w:sz w:val="22"/>
                  <w:szCs w:val="22"/>
                </w:rPr>
                <w:id w:val="-249270704"/>
                <w14:checkbox>
                  <w14:checked w14:val="0"/>
                  <w14:checkedState w14:val="2612" w14:font="MS Gothic"/>
                  <w14:uncheckedState w14:val="2610" w14:font="MS Gothic"/>
                </w14:checkbox>
              </w:sdtPr>
              <w:sdtEndPr/>
              <w:sdtContent>
                <w:r w:rsidR="00445EEC" w:rsidRPr="00C0637C">
                  <w:rPr>
                    <w:rFonts w:ascii="Segoe UI Symbol" w:eastAsia="MS Gothic" w:hAnsi="Segoe UI Symbol" w:cs="Segoe UI Symbol"/>
                    <w:snapToGrid w:val="0"/>
                    <w:sz w:val="22"/>
                    <w:szCs w:val="22"/>
                  </w:rPr>
                  <w:t>☐</w:t>
                </w:r>
              </w:sdtContent>
            </w:sdt>
            <w:r w:rsidR="00445EEC" w:rsidRPr="00C0637C">
              <w:rPr>
                <w:rFonts w:asciiTheme="minorHAnsi" w:hAnsiTheme="minorHAnsi" w:cstheme="minorHAnsi"/>
                <w:snapToGrid w:val="0"/>
                <w:sz w:val="22"/>
                <w:szCs w:val="22"/>
              </w:rPr>
              <w:t xml:space="preserve"> </w:t>
            </w:r>
            <w:r w:rsidR="007104C0" w:rsidRPr="00C0637C">
              <w:rPr>
                <w:rFonts w:asciiTheme="minorHAnsi" w:hAnsiTheme="minorHAnsi" w:cstheme="minorHAnsi"/>
                <w:snapToGrid w:val="0"/>
                <w:sz w:val="22"/>
                <w:szCs w:val="22"/>
              </w:rPr>
              <w:t>Lowest Price</w:t>
            </w:r>
            <w:r w:rsidR="00AA5146" w:rsidRPr="00C0637C">
              <w:rPr>
                <w:rFonts w:asciiTheme="minorHAnsi" w:hAnsiTheme="minorHAnsi" w:cstheme="minorHAnsi"/>
                <w:snapToGrid w:val="0"/>
                <w:sz w:val="22"/>
                <w:szCs w:val="22"/>
              </w:rPr>
              <w:t xml:space="preserve"> Quote</w:t>
            </w:r>
            <w:r w:rsidR="00B346B2" w:rsidRPr="00C0637C">
              <w:rPr>
                <w:rFonts w:asciiTheme="minorHAnsi" w:hAnsiTheme="minorHAnsi" w:cstheme="minorHAnsi"/>
                <w:snapToGrid w:val="0"/>
                <w:sz w:val="22"/>
                <w:szCs w:val="22"/>
              </w:rPr>
              <w:t xml:space="preserve"> among technically responsive offers</w:t>
            </w:r>
          </w:p>
          <w:p w:rsidR="00B346B2" w:rsidRPr="00C0637C" w:rsidRDefault="007B406C" w:rsidP="00445EEC">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383678047"/>
                <w14:checkbox>
                  <w14:checked w14:val="1"/>
                  <w14:checkedState w14:val="2612" w14:font="MS Gothic"/>
                  <w14:uncheckedState w14:val="2610" w14:font="MS Gothic"/>
                </w14:checkbox>
              </w:sdtPr>
              <w:sdtEndPr/>
              <w:sdtContent>
                <w:r w:rsidR="00F41820" w:rsidRPr="00C0637C">
                  <w:rPr>
                    <w:rFonts w:ascii="Segoe UI Symbol" w:eastAsia="MS Gothic" w:hAnsi="Segoe UI Symbol" w:cs="Segoe UI Symbol"/>
                    <w:snapToGrid w:val="0"/>
                    <w:sz w:val="22"/>
                    <w:szCs w:val="22"/>
                  </w:rPr>
                  <w:t>☒</w:t>
                </w:r>
              </w:sdtContent>
            </w:sdt>
            <w:r w:rsidR="00445EEC" w:rsidRPr="00C0637C">
              <w:rPr>
                <w:rFonts w:asciiTheme="minorHAnsi" w:hAnsiTheme="minorHAnsi" w:cstheme="minorHAnsi"/>
                <w:snapToGrid w:val="0"/>
                <w:sz w:val="22"/>
                <w:szCs w:val="22"/>
              </w:rPr>
              <w:t xml:space="preserve"> </w:t>
            </w:r>
            <w:r w:rsidR="00B346B2" w:rsidRPr="00C0637C">
              <w:rPr>
                <w:rFonts w:asciiTheme="minorHAnsi" w:hAnsiTheme="minorHAnsi" w:cstheme="minorHAnsi"/>
                <w:snapToGrid w:val="0"/>
                <w:sz w:val="22"/>
                <w:szCs w:val="22"/>
              </w:rPr>
              <w:t xml:space="preserve">Highest </w:t>
            </w:r>
            <w:r w:rsidR="007104C0" w:rsidRPr="00C0637C">
              <w:rPr>
                <w:rFonts w:asciiTheme="minorHAnsi" w:hAnsiTheme="minorHAnsi" w:cstheme="minorHAnsi"/>
                <w:snapToGrid w:val="0"/>
                <w:sz w:val="22"/>
                <w:szCs w:val="22"/>
              </w:rPr>
              <w:t xml:space="preserve">Combined </w:t>
            </w:r>
            <w:proofErr w:type="gramStart"/>
            <w:r w:rsidR="007104C0" w:rsidRPr="00C0637C">
              <w:rPr>
                <w:rFonts w:asciiTheme="minorHAnsi" w:hAnsiTheme="minorHAnsi" w:cstheme="minorHAnsi"/>
                <w:snapToGrid w:val="0"/>
                <w:sz w:val="22"/>
                <w:szCs w:val="22"/>
              </w:rPr>
              <w:t>Scor</w:t>
            </w:r>
            <w:r w:rsidR="00B346B2" w:rsidRPr="00C0637C">
              <w:rPr>
                <w:rFonts w:asciiTheme="minorHAnsi" w:hAnsiTheme="minorHAnsi" w:cstheme="minorHAnsi"/>
                <w:snapToGrid w:val="0"/>
                <w:sz w:val="22"/>
                <w:szCs w:val="22"/>
              </w:rPr>
              <w:t>e</w:t>
            </w:r>
            <w:r w:rsidR="007104C0" w:rsidRPr="00C0637C">
              <w:rPr>
                <w:rFonts w:asciiTheme="minorHAnsi" w:hAnsiTheme="minorHAnsi" w:cstheme="minorHAnsi"/>
                <w:snapToGrid w:val="0"/>
                <w:sz w:val="22"/>
                <w:szCs w:val="22"/>
              </w:rPr>
              <w:t xml:space="preserve"> </w:t>
            </w:r>
            <w:r w:rsidR="00B346B2" w:rsidRPr="00C0637C">
              <w:rPr>
                <w:rFonts w:asciiTheme="minorHAnsi" w:hAnsiTheme="minorHAnsi" w:cstheme="minorHAnsi"/>
                <w:snapToGrid w:val="0"/>
                <w:sz w:val="22"/>
                <w:szCs w:val="22"/>
              </w:rPr>
              <w:t xml:space="preserve"> (</w:t>
            </w:r>
            <w:proofErr w:type="gramEnd"/>
            <w:r w:rsidR="00B346B2" w:rsidRPr="00C0637C">
              <w:rPr>
                <w:rFonts w:asciiTheme="minorHAnsi" w:hAnsiTheme="minorHAnsi" w:cstheme="minorHAnsi"/>
                <w:snapToGrid w:val="0"/>
                <w:sz w:val="22"/>
                <w:szCs w:val="22"/>
              </w:rPr>
              <w:t xml:space="preserve">based on the </w:t>
            </w:r>
            <w:r w:rsidR="007104C0" w:rsidRPr="00C0637C">
              <w:rPr>
                <w:rFonts w:asciiTheme="minorHAnsi" w:hAnsiTheme="minorHAnsi" w:cstheme="minorHAnsi"/>
                <w:snapToGrid w:val="0"/>
                <w:sz w:val="22"/>
                <w:szCs w:val="22"/>
              </w:rPr>
              <w:t xml:space="preserve">70% </w:t>
            </w:r>
            <w:r w:rsidR="00AA5146" w:rsidRPr="00C0637C">
              <w:rPr>
                <w:rFonts w:asciiTheme="minorHAnsi" w:hAnsiTheme="minorHAnsi" w:cstheme="minorHAnsi"/>
                <w:snapToGrid w:val="0"/>
                <w:sz w:val="22"/>
                <w:szCs w:val="22"/>
              </w:rPr>
              <w:t>technical</w:t>
            </w:r>
            <w:r w:rsidR="00B7445D" w:rsidRPr="00C0637C">
              <w:rPr>
                <w:rFonts w:asciiTheme="minorHAnsi" w:hAnsiTheme="minorHAnsi" w:cstheme="minorHAnsi"/>
                <w:snapToGrid w:val="0"/>
                <w:sz w:val="22"/>
                <w:szCs w:val="22"/>
              </w:rPr>
              <w:t xml:space="preserve"> offer</w:t>
            </w:r>
            <w:r w:rsidR="00AA5146" w:rsidRPr="00C0637C">
              <w:rPr>
                <w:rFonts w:asciiTheme="minorHAnsi" w:hAnsiTheme="minorHAnsi" w:cstheme="minorHAnsi"/>
                <w:snapToGrid w:val="0"/>
                <w:sz w:val="22"/>
                <w:szCs w:val="22"/>
              </w:rPr>
              <w:t xml:space="preserve"> </w:t>
            </w:r>
            <w:r w:rsidR="00B346B2" w:rsidRPr="00C0637C">
              <w:rPr>
                <w:rFonts w:asciiTheme="minorHAnsi" w:hAnsiTheme="minorHAnsi" w:cstheme="minorHAnsi"/>
                <w:snapToGrid w:val="0"/>
                <w:sz w:val="22"/>
                <w:szCs w:val="22"/>
              </w:rPr>
              <w:t xml:space="preserve"> and </w:t>
            </w:r>
            <w:r w:rsidR="007104C0" w:rsidRPr="00C0637C">
              <w:rPr>
                <w:rFonts w:asciiTheme="minorHAnsi" w:hAnsiTheme="minorHAnsi" w:cstheme="minorHAnsi"/>
                <w:snapToGrid w:val="0"/>
                <w:sz w:val="22"/>
                <w:szCs w:val="22"/>
              </w:rPr>
              <w:t>30%</w:t>
            </w:r>
            <w:r w:rsidR="00AA5146" w:rsidRPr="00C0637C">
              <w:rPr>
                <w:rFonts w:asciiTheme="minorHAnsi" w:hAnsiTheme="minorHAnsi" w:cstheme="minorHAnsi"/>
                <w:snapToGrid w:val="0"/>
                <w:sz w:val="22"/>
                <w:szCs w:val="22"/>
              </w:rPr>
              <w:t xml:space="preserve"> price</w:t>
            </w:r>
            <w:r w:rsidR="00B346B2" w:rsidRPr="00C0637C">
              <w:rPr>
                <w:rFonts w:asciiTheme="minorHAnsi" w:hAnsiTheme="minorHAnsi" w:cstheme="minorHAnsi"/>
                <w:snapToGrid w:val="0"/>
                <w:sz w:val="22"/>
                <w:szCs w:val="22"/>
              </w:rPr>
              <w:t xml:space="preserve"> weight distribution</w:t>
            </w:r>
            <w:r w:rsidR="007104C0" w:rsidRPr="00C0637C">
              <w:rPr>
                <w:rFonts w:asciiTheme="minorHAnsi" w:hAnsiTheme="minorHAnsi" w:cstheme="minorHAnsi"/>
                <w:snapToGrid w:val="0"/>
                <w:sz w:val="22"/>
                <w:szCs w:val="22"/>
              </w:rPr>
              <w:t>)</w:t>
            </w:r>
            <w:r w:rsidR="00B346B2" w:rsidRPr="00C0637C">
              <w:rPr>
                <w:rFonts w:asciiTheme="minorHAnsi" w:hAnsiTheme="minorHAnsi" w:cstheme="minorHAnsi"/>
                <w:sz w:val="22"/>
                <w:szCs w:val="22"/>
              </w:rPr>
              <w:t xml:space="preserve"> </w:t>
            </w:r>
          </w:p>
          <w:p w:rsidR="00D85C6C" w:rsidRPr="00C0637C" w:rsidRDefault="007B406C" w:rsidP="00445EEC">
            <w:pPr>
              <w:pStyle w:val="BankNormal"/>
              <w:spacing w:after="0"/>
              <w:rPr>
                <w:rFonts w:asciiTheme="minorHAnsi" w:hAnsiTheme="minorHAnsi" w:cstheme="minorHAnsi"/>
                <w:snapToGrid w:val="0"/>
                <w:sz w:val="22"/>
                <w:szCs w:val="22"/>
              </w:rPr>
            </w:pPr>
            <w:sdt>
              <w:sdtPr>
                <w:rPr>
                  <w:rFonts w:asciiTheme="minorHAnsi" w:hAnsiTheme="minorHAnsi" w:cstheme="minorHAnsi"/>
                  <w:sz w:val="22"/>
                  <w:szCs w:val="22"/>
                </w:rPr>
                <w:id w:val="-1106267083"/>
                <w14:checkbox>
                  <w14:checked w14:val="1"/>
                  <w14:checkedState w14:val="2612" w14:font="MS Gothic"/>
                  <w14:uncheckedState w14:val="2610" w14:font="MS Gothic"/>
                </w14:checkbox>
              </w:sdtPr>
              <w:sdtEndPr/>
              <w:sdtContent>
                <w:r w:rsidR="00F41820" w:rsidRPr="00C0637C">
                  <w:rPr>
                    <w:rFonts w:ascii="Segoe UI Symbol" w:eastAsia="MS Gothic" w:hAnsi="Segoe UI Symbol" w:cs="Segoe UI Symbol"/>
                    <w:sz w:val="22"/>
                    <w:szCs w:val="22"/>
                  </w:rPr>
                  <w:t>☒</w:t>
                </w:r>
              </w:sdtContent>
            </w:sdt>
            <w:r w:rsidR="00445EEC" w:rsidRPr="00C0637C">
              <w:rPr>
                <w:rFonts w:asciiTheme="minorHAnsi" w:hAnsiTheme="minorHAnsi" w:cstheme="minorHAnsi"/>
                <w:sz w:val="22"/>
                <w:szCs w:val="22"/>
              </w:rPr>
              <w:t xml:space="preserve"> </w:t>
            </w:r>
            <w:r w:rsidR="00B346B2" w:rsidRPr="00C0637C">
              <w:rPr>
                <w:rFonts w:asciiTheme="minorHAnsi" w:hAnsiTheme="minorHAnsi" w:cstheme="minorHAnsi"/>
                <w:sz w:val="22"/>
                <w:szCs w:val="22"/>
              </w:rPr>
              <w:t xml:space="preserve">Full </w:t>
            </w:r>
            <w:r w:rsidR="00705FAF" w:rsidRPr="00C0637C">
              <w:rPr>
                <w:rFonts w:asciiTheme="minorHAnsi" w:hAnsiTheme="minorHAnsi" w:cstheme="minorHAnsi"/>
                <w:sz w:val="22"/>
                <w:szCs w:val="22"/>
              </w:rPr>
              <w:t xml:space="preserve">acceptance of the UNDP </w:t>
            </w:r>
            <w:r w:rsidR="00B346B2" w:rsidRPr="00C0637C">
              <w:rPr>
                <w:rFonts w:asciiTheme="minorHAnsi" w:hAnsiTheme="minorHAnsi" w:cstheme="minorHAnsi"/>
                <w:sz w:val="22"/>
                <w:szCs w:val="22"/>
              </w:rPr>
              <w:t>Contract General Terms and Conditions</w:t>
            </w:r>
            <w:r w:rsidR="00BE4871" w:rsidRPr="00C0637C">
              <w:rPr>
                <w:rFonts w:asciiTheme="minorHAnsi" w:hAnsiTheme="minorHAnsi" w:cstheme="minorHAnsi"/>
                <w:sz w:val="22"/>
                <w:szCs w:val="22"/>
              </w:rPr>
              <w:t xml:space="preserve"> </w:t>
            </w:r>
            <w:r w:rsidR="00705FAF" w:rsidRPr="00C0637C">
              <w:rPr>
                <w:rFonts w:asciiTheme="minorHAnsi" w:hAnsiTheme="minorHAnsi" w:cstheme="minorHAnsi"/>
                <w:sz w:val="22"/>
                <w:szCs w:val="22"/>
              </w:rPr>
              <w:t>(GTC).  T</w:t>
            </w:r>
            <w:r w:rsidR="00BE4871" w:rsidRPr="00C0637C">
              <w:rPr>
                <w:rFonts w:asciiTheme="minorHAnsi" w:hAnsiTheme="minorHAnsi" w:cstheme="minorHAnsi"/>
                <w:sz w:val="22"/>
                <w:szCs w:val="22"/>
              </w:rPr>
              <w:t xml:space="preserve">his is a </w:t>
            </w:r>
            <w:proofErr w:type="gramStart"/>
            <w:r w:rsidR="00BE4871" w:rsidRPr="00C0637C">
              <w:rPr>
                <w:rFonts w:asciiTheme="minorHAnsi" w:hAnsiTheme="minorHAnsi" w:cstheme="minorHAnsi"/>
                <w:sz w:val="22"/>
                <w:szCs w:val="22"/>
              </w:rPr>
              <w:t>mandatory criteria</w:t>
            </w:r>
            <w:proofErr w:type="gramEnd"/>
            <w:r w:rsidR="00BE4871" w:rsidRPr="00C0637C">
              <w:rPr>
                <w:rFonts w:asciiTheme="minorHAnsi" w:hAnsiTheme="minorHAnsi" w:cstheme="minorHAnsi"/>
                <w:sz w:val="22"/>
                <w:szCs w:val="22"/>
              </w:rPr>
              <w:t xml:space="preserve"> and cannot be deleted regardless of the nature of services required</w:t>
            </w:r>
            <w:r w:rsidR="00705FAF" w:rsidRPr="00C0637C">
              <w:rPr>
                <w:rFonts w:asciiTheme="minorHAnsi" w:hAnsiTheme="minorHAnsi" w:cstheme="minorHAnsi"/>
                <w:sz w:val="22"/>
                <w:szCs w:val="22"/>
              </w:rPr>
              <w:t>.  Non acceptance of the GTC may be grounds for the rejection of the Proposal.</w:t>
            </w:r>
          </w:p>
        </w:tc>
      </w:tr>
      <w:tr w:rsidR="003D44BB" w:rsidRPr="00C0637C" w:rsidTr="00A12B17">
        <w:tblPrEx>
          <w:tblLook w:val="04A0" w:firstRow="1" w:lastRow="0" w:firstColumn="1" w:lastColumn="0" w:noHBand="0" w:noVBand="1"/>
        </w:tblPrEx>
        <w:tc>
          <w:tcPr>
            <w:tcW w:w="1916" w:type="dxa"/>
            <w:shd w:val="clear" w:color="auto" w:fill="auto"/>
          </w:tcPr>
          <w:p w:rsidR="003D44BB" w:rsidRPr="00C0637C" w:rsidRDefault="003D44BB" w:rsidP="00014DD0">
            <w:pPr>
              <w:rPr>
                <w:rFonts w:asciiTheme="minorHAnsi" w:hAnsiTheme="minorHAnsi" w:cstheme="minorHAnsi"/>
                <w:bCs/>
                <w:sz w:val="22"/>
                <w:szCs w:val="22"/>
              </w:rPr>
            </w:pPr>
          </w:p>
          <w:p w:rsidR="003D44BB" w:rsidRPr="00C0637C" w:rsidRDefault="003D44BB" w:rsidP="00014DD0">
            <w:pPr>
              <w:rPr>
                <w:rFonts w:asciiTheme="minorHAnsi" w:hAnsiTheme="minorHAnsi" w:cstheme="minorHAnsi"/>
                <w:bCs/>
                <w:sz w:val="22"/>
                <w:szCs w:val="22"/>
              </w:rPr>
            </w:pPr>
            <w:r w:rsidRPr="00C0637C">
              <w:rPr>
                <w:rFonts w:asciiTheme="minorHAnsi" w:hAnsiTheme="minorHAnsi" w:cstheme="minorHAnsi"/>
                <w:bCs/>
                <w:sz w:val="22"/>
                <w:szCs w:val="22"/>
              </w:rPr>
              <w:t xml:space="preserve">Criteria for the Assessment of Proposal </w:t>
            </w:r>
          </w:p>
        </w:tc>
        <w:tc>
          <w:tcPr>
            <w:tcW w:w="7434" w:type="dxa"/>
            <w:shd w:val="clear" w:color="auto" w:fill="auto"/>
          </w:tcPr>
          <w:p w:rsidR="003D44BB" w:rsidRPr="00C0637C" w:rsidRDefault="003D44BB" w:rsidP="003D44BB">
            <w:pPr>
              <w:pStyle w:val="BankNormal"/>
              <w:spacing w:after="0"/>
              <w:ind w:left="342"/>
              <w:jc w:val="both"/>
              <w:rPr>
                <w:rFonts w:asciiTheme="minorHAnsi" w:hAnsiTheme="minorHAnsi" w:cstheme="minorHAnsi"/>
                <w:snapToGrid w:val="0"/>
                <w:sz w:val="22"/>
                <w:szCs w:val="22"/>
              </w:rPr>
            </w:pPr>
          </w:p>
          <w:p w:rsidR="005A5E1D" w:rsidRPr="002A3847" w:rsidRDefault="005A5E1D" w:rsidP="005A5E1D">
            <w:pPr>
              <w:pStyle w:val="BankNormal"/>
              <w:spacing w:after="0"/>
              <w:jc w:val="both"/>
              <w:rPr>
                <w:rFonts w:asciiTheme="minorHAnsi" w:hAnsiTheme="minorHAnsi" w:cstheme="minorHAnsi"/>
                <w:b/>
                <w:snapToGrid w:val="0"/>
                <w:sz w:val="22"/>
                <w:szCs w:val="22"/>
                <w:u w:val="single"/>
              </w:rPr>
            </w:pPr>
            <w:r w:rsidRPr="002A3847">
              <w:rPr>
                <w:rFonts w:asciiTheme="minorHAnsi" w:hAnsiTheme="minorHAnsi" w:cstheme="minorHAnsi"/>
                <w:b/>
                <w:snapToGrid w:val="0"/>
                <w:sz w:val="22"/>
                <w:szCs w:val="22"/>
                <w:u w:val="single"/>
              </w:rPr>
              <w:t>Technical Proposal (70%)</w:t>
            </w:r>
            <w:r w:rsidR="006D7676" w:rsidRPr="002A3847">
              <w:rPr>
                <w:rFonts w:asciiTheme="minorHAnsi" w:hAnsiTheme="minorHAnsi" w:cstheme="minorHAnsi"/>
                <w:b/>
                <w:snapToGrid w:val="0"/>
                <w:sz w:val="22"/>
                <w:szCs w:val="22"/>
                <w:u w:val="single"/>
              </w:rPr>
              <w:t xml:space="preserve"> of 700points</w:t>
            </w:r>
          </w:p>
          <w:p w:rsidR="003D44BB" w:rsidRPr="002A3847" w:rsidRDefault="007B406C" w:rsidP="00445EEC">
            <w:pPr>
              <w:pStyle w:val="BankNormal"/>
              <w:spacing w:after="0"/>
              <w:jc w:val="both"/>
              <w:rPr>
                <w:rFonts w:asciiTheme="minorHAnsi" w:hAnsiTheme="minorHAnsi" w:cstheme="minorHAnsi"/>
                <w:snapToGrid w:val="0"/>
                <w:color w:val="000000" w:themeColor="text1"/>
                <w:sz w:val="22"/>
                <w:szCs w:val="22"/>
              </w:rPr>
            </w:pPr>
            <w:sdt>
              <w:sdtPr>
                <w:rPr>
                  <w:rFonts w:asciiTheme="minorHAnsi" w:hAnsiTheme="minorHAnsi" w:cstheme="minorHAnsi"/>
                  <w:snapToGrid w:val="0"/>
                  <w:sz w:val="22"/>
                  <w:szCs w:val="22"/>
                </w:rPr>
                <w:id w:val="139623575"/>
                <w14:checkbox>
                  <w14:checked w14:val="1"/>
                  <w14:checkedState w14:val="2612" w14:font="MS Gothic"/>
                  <w14:uncheckedState w14:val="2610" w14:font="MS Gothic"/>
                </w14:checkbox>
              </w:sdtPr>
              <w:sdtEndPr/>
              <w:sdtContent>
                <w:r w:rsidR="00F41820" w:rsidRPr="002A3847">
                  <w:rPr>
                    <w:rFonts w:ascii="Segoe UI Symbol" w:eastAsia="MS Gothic" w:hAnsi="Segoe UI Symbol" w:cs="Segoe UI Symbol"/>
                    <w:snapToGrid w:val="0"/>
                    <w:sz w:val="22"/>
                    <w:szCs w:val="22"/>
                  </w:rPr>
                  <w:t>☒</w:t>
                </w:r>
              </w:sdtContent>
            </w:sdt>
            <w:r w:rsidR="00445EEC" w:rsidRPr="002A3847">
              <w:rPr>
                <w:rFonts w:asciiTheme="minorHAnsi" w:hAnsiTheme="minorHAnsi" w:cstheme="minorHAnsi"/>
                <w:snapToGrid w:val="0"/>
                <w:sz w:val="22"/>
                <w:szCs w:val="22"/>
              </w:rPr>
              <w:t xml:space="preserve"> </w:t>
            </w:r>
            <w:r w:rsidR="003D44BB" w:rsidRPr="002A3847">
              <w:rPr>
                <w:rFonts w:asciiTheme="minorHAnsi" w:hAnsiTheme="minorHAnsi" w:cstheme="minorHAnsi"/>
                <w:snapToGrid w:val="0"/>
                <w:sz w:val="22"/>
                <w:szCs w:val="22"/>
              </w:rPr>
              <w:t>Expertise of the Fi</w:t>
            </w:r>
            <w:r w:rsidR="003D44BB" w:rsidRPr="002A3847">
              <w:rPr>
                <w:rFonts w:asciiTheme="minorHAnsi" w:hAnsiTheme="minorHAnsi" w:cstheme="minorHAnsi"/>
                <w:snapToGrid w:val="0"/>
                <w:color w:val="000000" w:themeColor="text1"/>
                <w:sz w:val="22"/>
                <w:szCs w:val="22"/>
              </w:rPr>
              <w:t xml:space="preserve">rm </w:t>
            </w:r>
            <w:sdt>
              <w:sdtPr>
                <w:rPr>
                  <w:rFonts w:asciiTheme="minorHAnsi" w:hAnsiTheme="minorHAnsi" w:cstheme="minorHAnsi"/>
                  <w:snapToGrid w:val="0"/>
                  <w:color w:val="000000" w:themeColor="text1"/>
                  <w:sz w:val="22"/>
                  <w:szCs w:val="22"/>
                </w:rPr>
                <w:id w:val="631143815"/>
                <w:text/>
              </w:sdtPr>
              <w:sdtEndPr/>
              <w:sdtContent>
                <w:r w:rsidR="002A3847" w:rsidRPr="002A3847">
                  <w:rPr>
                    <w:rFonts w:asciiTheme="minorHAnsi" w:hAnsiTheme="minorHAnsi" w:cstheme="minorHAnsi"/>
                    <w:snapToGrid w:val="0"/>
                    <w:color w:val="000000" w:themeColor="text1"/>
                    <w:sz w:val="22"/>
                    <w:szCs w:val="22"/>
                  </w:rPr>
                  <w:t>5</w:t>
                </w:r>
                <w:r w:rsidR="006D7676" w:rsidRPr="002A3847">
                  <w:rPr>
                    <w:rFonts w:asciiTheme="minorHAnsi" w:hAnsiTheme="minorHAnsi" w:cstheme="minorHAnsi"/>
                    <w:snapToGrid w:val="0"/>
                    <w:color w:val="000000" w:themeColor="text1"/>
                    <w:sz w:val="22"/>
                    <w:szCs w:val="22"/>
                  </w:rPr>
                  <w:t>0points</w:t>
                </w:r>
              </w:sdtContent>
            </w:sdt>
          </w:p>
          <w:p w:rsidR="003D44BB" w:rsidRPr="002A3847" w:rsidRDefault="007B406C" w:rsidP="00445EEC">
            <w:pPr>
              <w:pStyle w:val="BankNormal"/>
              <w:spacing w:after="0"/>
              <w:jc w:val="both"/>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5797136"/>
                <w14:checkbox>
                  <w14:checked w14:val="1"/>
                  <w14:checkedState w14:val="2612" w14:font="MS Gothic"/>
                  <w14:uncheckedState w14:val="2610" w14:font="MS Gothic"/>
                </w14:checkbox>
              </w:sdtPr>
              <w:sdtEndPr/>
              <w:sdtContent>
                <w:r w:rsidR="00F41820" w:rsidRPr="002A3847">
                  <w:rPr>
                    <w:rFonts w:ascii="Segoe UI Symbol" w:eastAsia="MS Gothic" w:hAnsi="Segoe UI Symbol" w:cs="Segoe UI Symbol"/>
                    <w:snapToGrid w:val="0"/>
                    <w:color w:val="000000" w:themeColor="text1"/>
                    <w:sz w:val="22"/>
                    <w:szCs w:val="22"/>
                  </w:rPr>
                  <w:t>☒</w:t>
                </w:r>
              </w:sdtContent>
            </w:sdt>
            <w:r w:rsidR="00445EEC" w:rsidRPr="002A3847">
              <w:rPr>
                <w:rFonts w:asciiTheme="minorHAnsi" w:hAnsiTheme="minorHAnsi" w:cstheme="minorHAnsi"/>
                <w:snapToGrid w:val="0"/>
                <w:color w:val="000000" w:themeColor="text1"/>
                <w:sz w:val="22"/>
                <w:szCs w:val="22"/>
              </w:rPr>
              <w:t xml:space="preserve"> </w:t>
            </w:r>
            <w:r w:rsidR="00C0637C" w:rsidRPr="002A3847">
              <w:rPr>
                <w:rFonts w:asciiTheme="minorHAnsi" w:hAnsiTheme="minorHAnsi" w:cstheme="minorHAnsi"/>
                <w:snapToGrid w:val="0"/>
                <w:color w:val="000000" w:themeColor="text1"/>
                <w:sz w:val="22"/>
                <w:szCs w:val="22"/>
              </w:rPr>
              <w:t>Campaign Concept</w:t>
            </w:r>
            <w:r w:rsidR="003D44BB" w:rsidRPr="002A3847">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561239514"/>
                <w:text/>
              </w:sdtPr>
              <w:sdtEndPr/>
              <w:sdtContent>
                <w:r w:rsidR="002A3847" w:rsidRPr="002A3847">
                  <w:rPr>
                    <w:rFonts w:asciiTheme="minorHAnsi" w:hAnsiTheme="minorHAnsi" w:cstheme="minorHAnsi"/>
                    <w:snapToGrid w:val="0"/>
                    <w:color w:val="000000" w:themeColor="text1"/>
                    <w:sz w:val="22"/>
                    <w:szCs w:val="22"/>
                  </w:rPr>
                  <w:t>45</w:t>
                </w:r>
                <w:r w:rsidR="006D7676" w:rsidRPr="002A3847">
                  <w:rPr>
                    <w:rFonts w:asciiTheme="minorHAnsi" w:hAnsiTheme="minorHAnsi" w:cstheme="minorHAnsi"/>
                    <w:snapToGrid w:val="0"/>
                    <w:color w:val="000000" w:themeColor="text1"/>
                    <w:sz w:val="22"/>
                    <w:szCs w:val="22"/>
                  </w:rPr>
                  <w:t>0points</w:t>
                </w:r>
              </w:sdtContent>
            </w:sdt>
          </w:p>
          <w:p w:rsidR="003D44BB" w:rsidRPr="00C0637C" w:rsidRDefault="007B406C" w:rsidP="00445EEC">
            <w:pPr>
              <w:pStyle w:val="BankNormal"/>
              <w:spacing w:after="0"/>
              <w:jc w:val="both"/>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685170514"/>
                <w14:checkbox>
                  <w14:checked w14:val="1"/>
                  <w14:checkedState w14:val="2612" w14:font="MS Gothic"/>
                  <w14:uncheckedState w14:val="2610" w14:font="MS Gothic"/>
                </w14:checkbox>
              </w:sdtPr>
              <w:sdtEndPr/>
              <w:sdtContent>
                <w:r w:rsidR="00F41820" w:rsidRPr="002A3847">
                  <w:rPr>
                    <w:rFonts w:ascii="Segoe UI Symbol" w:eastAsia="MS Gothic" w:hAnsi="Segoe UI Symbol" w:cs="Segoe UI Symbol"/>
                    <w:snapToGrid w:val="0"/>
                    <w:color w:val="000000" w:themeColor="text1"/>
                    <w:sz w:val="22"/>
                    <w:szCs w:val="22"/>
                  </w:rPr>
                  <w:t>☒</w:t>
                </w:r>
              </w:sdtContent>
            </w:sdt>
            <w:r w:rsidR="00445EEC" w:rsidRPr="002A3847">
              <w:rPr>
                <w:rFonts w:asciiTheme="minorHAnsi" w:hAnsiTheme="minorHAnsi" w:cstheme="minorHAnsi"/>
                <w:snapToGrid w:val="0"/>
                <w:color w:val="000000" w:themeColor="text1"/>
                <w:sz w:val="22"/>
                <w:szCs w:val="22"/>
              </w:rPr>
              <w:t xml:space="preserve"> </w:t>
            </w:r>
            <w:r w:rsidR="00FB0919" w:rsidRPr="002A3847">
              <w:rPr>
                <w:rFonts w:asciiTheme="minorHAnsi" w:hAnsiTheme="minorHAnsi" w:cstheme="minorHAnsi"/>
                <w:snapToGrid w:val="0"/>
                <w:color w:val="000000" w:themeColor="text1"/>
                <w:sz w:val="22"/>
                <w:szCs w:val="22"/>
              </w:rPr>
              <w:t xml:space="preserve">Qualification of </w:t>
            </w:r>
            <w:r w:rsidR="003D44BB" w:rsidRPr="002A3847">
              <w:rPr>
                <w:rFonts w:asciiTheme="minorHAnsi" w:hAnsiTheme="minorHAnsi" w:cstheme="minorHAnsi"/>
                <w:snapToGrid w:val="0"/>
                <w:color w:val="000000" w:themeColor="text1"/>
                <w:sz w:val="22"/>
                <w:szCs w:val="22"/>
              </w:rPr>
              <w:t xml:space="preserve">Key Personnel </w:t>
            </w:r>
            <w:sdt>
              <w:sdtPr>
                <w:rPr>
                  <w:rFonts w:asciiTheme="minorHAnsi" w:hAnsiTheme="minorHAnsi" w:cstheme="minorHAnsi"/>
                  <w:snapToGrid w:val="0"/>
                  <w:color w:val="000000" w:themeColor="text1"/>
                  <w:sz w:val="22"/>
                  <w:szCs w:val="22"/>
                </w:rPr>
                <w:id w:val="-1213420557"/>
                <w:text/>
              </w:sdtPr>
              <w:sdtEndPr/>
              <w:sdtContent>
                <w:r w:rsidR="006D7676" w:rsidRPr="002A3847">
                  <w:rPr>
                    <w:rFonts w:asciiTheme="minorHAnsi" w:hAnsiTheme="minorHAnsi" w:cstheme="minorHAnsi"/>
                    <w:snapToGrid w:val="0"/>
                    <w:color w:val="000000" w:themeColor="text1"/>
                    <w:sz w:val="22"/>
                    <w:szCs w:val="22"/>
                  </w:rPr>
                  <w:t>200points</w:t>
                </w:r>
              </w:sdtContent>
            </w:sdt>
          </w:p>
          <w:p w:rsidR="005A5E1D" w:rsidRPr="00C0637C" w:rsidRDefault="005A5E1D" w:rsidP="005A5E1D">
            <w:pPr>
              <w:pStyle w:val="BankNormal"/>
              <w:spacing w:after="0"/>
              <w:jc w:val="both"/>
              <w:rPr>
                <w:rFonts w:asciiTheme="minorHAnsi" w:hAnsiTheme="minorHAnsi" w:cstheme="minorHAnsi"/>
                <w:i/>
                <w:snapToGrid w:val="0"/>
                <w:color w:val="FF0000"/>
                <w:sz w:val="22"/>
                <w:szCs w:val="22"/>
              </w:rPr>
            </w:pPr>
          </w:p>
          <w:p w:rsidR="005A5E1D" w:rsidRPr="00C0637C" w:rsidRDefault="005A5E1D" w:rsidP="005A5E1D">
            <w:pPr>
              <w:pStyle w:val="BankNormal"/>
              <w:spacing w:after="0"/>
              <w:jc w:val="both"/>
              <w:rPr>
                <w:rFonts w:asciiTheme="minorHAnsi" w:hAnsiTheme="minorHAnsi" w:cstheme="minorHAnsi"/>
                <w:b/>
                <w:snapToGrid w:val="0"/>
                <w:sz w:val="22"/>
                <w:szCs w:val="22"/>
                <w:u w:val="single"/>
              </w:rPr>
            </w:pPr>
            <w:r w:rsidRPr="00C0637C">
              <w:rPr>
                <w:rFonts w:asciiTheme="minorHAnsi" w:hAnsiTheme="minorHAnsi" w:cstheme="minorHAnsi"/>
                <w:b/>
                <w:snapToGrid w:val="0"/>
                <w:sz w:val="22"/>
                <w:szCs w:val="22"/>
                <w:u w:val="single"/>
              </w:rPr>
              <w:t>Financial Proposal (30%)</w:t>
            </w:r>
          </w:p>
          <w:p w:rsidR="005A5E1D" w:rsidRPr="00C0637C" w:rsidRDefault="00C424F4" w:rsidP="005A5E1D">
            <w:pPr>
              <w:pStyle w:val="BankNormal"/>
              <w:spacing w:after="0"/>
              <w:jc w:val="both"/>
              <w:rPr>
                <w:rFonts w:asciiTheme="minorHAnsi" w:hAnsiTheme="minorHAnsi" w:cstheme="minorHAnsi"/>
                <w:snapToGrid w:val="0"/>
                <w:sz w:val="22"/>
                <w:szCs w:val="22"/>
              </w:rPr>
            </w:pPr>
            <w:r w:rsidRPr="00C0637C">
              <w:rPr>
                <w:rFonts w:asciiTheme="minorHAnsi" w:hAnsiTheme="minorHAnsi" w:cstheme="minorHAnsi"/>
                <w:snapToGrid w:val="0"/>
                <w:sz w:val="22"/>
                <w:szCs w:val="22"/>
              </w:rPr>
              <w:t>To be computed as a ratio of the Proposal’s offer to the lowest price among the proposals received by UNDP.</w:t>
            </w:r>
          </w:p>
          <w:p w:rsidR="00C65F7D" w:rsidRPr="00C0637C" w:rsidRDefault="00C65F7D" w:rsidP="005A5E1D">
            <w:pPr>
              <w:pStyle w:val="BankNormal"/>
              <w:spacing w:after="0"/>
              <w:jc w:val="both"/>
              <w:rPr>
                <w:rFonts w:asciiTheme="minorHAnsi" w:hAnsiTheme="minorHAnsi" w:cstheme="minorHAnsi"/>
                <w:snapToGrid w:val="0"/>
                <w:sz w:val="22"/>
                <w:szCs w:val="22"/>
              </w:rPr>
            </w:pPr>
          </w:p>
        </w:tc>
      </w:tr>
      <w:tr w:rsidR="00BF18F3" w:rsidRPr="00C0637C" w:rsidTr="00A12B17">
        <w:tblPrEx>
          <w:tblLook w:val="04A0" w:firstRow="1" w:lastRow="0" w:firstColumn="1" w:lastColumn="0" w:noHBand="0" w:noVBand="1"/>
        </w:tblPrEx>
        <w:tc>
          <w:tcPr>
            <w:tcW w:w="1916" w:type="dxa"/>
            <w:shd w:val="clear" w:color="auto" w:fill="auto"/>
          </w:tcPr>
          <w:p w:rsidR="00BF18F3" w:rsidRPr="00C0637C" w:rsidRDefault="00BF18F3" w:rsidP="00063E98">
            <w:pPr>
              <w:pStyle w:val="BankNormal"/>
              <w:tabs>
                <w:tab w:val="left" w:pos="5686"/>
                <w:tab w:val="right" w:pos="7218"/>
              </w:tabs>
              <w:spacing w:after="0"/>
              <w:rPr>
                <w:rFonts w:asciiTheme="minorHAnsi" w:hAnsiTheme="minorHAnsi" w:cstheme="minorHAnsi"/>
                <w:bCs/>
                <w:sz w:val="22"/>
                <w:szCs w:val="22"/>
                <w:lang w:val="en-GB"/>
              </w:rPr>
            </w:pPr>
          </w:p>
          <w:p w:rsidR="00BF18F3" w:rsidRPr="00C0637C" w:rsidRDefault="00BF18F3" w:rsidP="00063E98">
            <w:pPr>
              <w:pStyle w:val="BankNormal"/>
              <w:tabs>
                <w:tab w:val="left" w:pos="5686"/>
                <w:tab w:val="right" w:pos="7218"/>
              </w:tabs>
              <w:spacing w:after="0"/>
              <w:rPr>
                <w:rFonts w:asciiTheme="minorHAnsi" w:hAnsiTheme="minorHAnsi" w:cstheme="minorHAnsi"/>
                <w:bCs/>
                <w:sz w:val="22"/>
                <w:szCs w:val="22"/>
                <w:lang w:val="en-GB"/>
              </w:rPr>
            </w:pPr>
            <w:r w:rsidRPr="00C0637C">
              <w:rPr>
                <w:rFonts w:asciiTheme="minorHAnsi" w:hAnsiTheme="minorHAnsi" w:cstheme="minorHAnsi"/>
                <w:bCs/>
                <w:sz w:val="22"/>
                <w:szCs w:val="22"/>
                <w:lang w:val="en-GB"/>
              </w:rPr>
              <w:t>UNDP will award the contract to:</w:t>
            </w:r>
          </w:p>
        </w:tc>
        <w:tc>
          <w:tcPr>
            <w:tcW w:w="7434" w:type="dxa"/>
            <w:shd w:val="clear" w:color="auto" w:fill="auto"/>
          </w:tcPr>
          <w:p w:rsidR="00BF18F3" w:rsidRPr="00C0637C" w:rsidRDefault="00BF18F3" w:rsidP="00BF18F3">
            <w:pPr>
              <w:pStyle w:val="BankNormal"/>
              <w:tabs>
                <w:tab w:val="left" w:pos="342"/>
                <w:tab w:val="right" w:pos="7218"/>
              </w:tabs>
              <w:spacing w:after="0"/>
              <w:ind w:left="378"/>
              <w:rPr>
                <w:rFonts w:asciiTheme="minorHAnsi" w:hAnsiTheme="minorHAnsi" w:cstheme="minorHAnsi"/>
                <w:sz w:val="22"/>
                <w:szCs w:val="22"/>
                <w:lang w:val="en-GB"/>
              </w:rPr>
            </w:pPr>
          </w:p>
          <w:p w:rsidR="00BF18F3" w:rsidRPr="00C0637C" w:rsidRDefault="007B406C" w:rsidP="00445EEC">
            <w:pPr>
              <w:pStyle w:val="BankNormal"/>
              <w:tabs>
                <w:tab w:val="left" w:pos="342"/>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1651741570"/>
                <w14:checkbox>
                  <w14:checked w14:val="1"/>
                  <w14:checkedState w14:val="2612" w14:font="MS Gothic"/>
                  <w14:uncheckedState w14:val="2610" w14:font="MS Gothic"/>
                </w14:checkbox>
              </w:sdtPr>
              <w:sdtEndPr/>
              <w:sdtContent>
                <w:r w:rsidR="00F41820" w:rsidRPr="00C0637C">
                  <w:rPr>
                    <w:rFonts w:ascii="Segoe UI Symbol" w:eastAsia="MS Gothic" w:hAnsi="Segoe UI Symbol" w:cs="Segoe UI Symbol"/>
                    <w:sz w:val="22"/>
                    <w:szCs w:val="22"/>
                  </w:rPr>
                  <w:t>☒</w:t>
                </w:r>
              </w:sdtContent>
            </w:sdt>
            <w:r w:rsidR="00445EEC" w:rsidRPr="00C0637C">
              <w:rPr>
                <w:rFonts w:asciiTheme="minorHAnsi" w:hAnsiTheme="minorHAnsi" w:cstheme="minorHAnsi"/>
                <w:sz w:val="22"/>
                <w:szCs w:val="22"/>
              </w:rPr>
              <w:t xml:space="preserve"> </w:t>
            </w:r>
            <w:r w:rsidR="00BF18F3" w:rsidRPr="00C0637C">
              <w:rPr>
                <w:rFonts w:asciiTheme="minorHAnsi" w:hAnsiTheme="minorHAnsi" w:cstheme="minorHAnsi"/>
                <w:sz w:val="22"/>
                <w:szCs w:val="22"/>
              </w:rPr>
              <w:t>One and only one Service Provider</w:t>
            </w:r>
          </w:p>
          <w:p w:rsidR="00BF18F3" w:rsidRPr="00C0637C" w:rsidRDefault="007B406C" w:rsidP="00445EEC">
            <w:pPr>
              <w:pStyle w:val="BankNormal"/>
              <w:tabs>
                <w:tab w:val="left" w:pos="342"/>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1925095281"/>
                <w14:checkbox>
                  <w14:checked w14:val="0"/>
                  <w14:checkedState w14:val="2612" w14:font="MS Gothic"/>
                  <w14:uncheckedState w14:val="2610" w14:font="MS Gothic"/>
                </w14:checkbox>
              </w:sdtPr>
              <w:sdtEndPr/>
              <w:sdtContent>
                <w:r w:rsidR="00445EEC" w:rsidRPr="00C0637C">
                  <w:rPr>
                    <w:rFonts w:ascii="Segoe UI Symbol" w:eastAsia="MS Gothic" w:hAnsi="Segoe UI Symbol" w:cs="Segoe UI Symbol"/>
                    <w:sz w:val="22"/>
                    <w:szCs w:val="22"/>
                  </w:rPr>
                  <w:t>☐</w:t>
                </w:r>
              </w:sdtContent>
            </w:sdt>
            <w:r w:rsidR="00445EEC" w:rsidRPr="00C0637C">
              <w:rPr>
                <w:rFonts w:asciiTheme="minorHAnsi" w:hAnsiTheme="minorHAnsi" w:cstheme="minorHAnsi"/>
                <w:sz w:val="22"/>
                <w:szCs w:val="22"/>
              </w:rPr>
              <w:t xml:space="preserve"> </w:t>
            </w:r>
            <w:r w:rsidR="00BF18F3" w:rsidRPr="00C0637C">
              <w:rPr>
                <w:rFonts w:asciiTheme="minorHAnsi" w:hAnsiTheme="minorHAnsi" w:cstheme="minorHAnsi"/>
                <w:sz w:val="22"/>
                <w:szCs w:val="22"/>
              </w:rPr>
              <w:t>One or more Service Provider</w:t>
            </w:r>
            <w:r w:rsidR="00B81864" w:rsidRPr="00C0637C">
              <w:rPr>
                <w:rFonts w:asciiTheme="minorHAnsi" w:hAnsiTheme="minorHAnsi" w:cstheme="minorHAnsi"/>
                <w:sz w:val="22"/>
                <w:szCs w:val="22"/>
              </w:rPr>
              <w:t>s</w:t>
            </w:r>
            <w:r w:rsidR="00BF18F3" w:rsidRPr="00C0637C">
              <w:rPr>
                <w:rFonts w:asciiTheme="minorHAnsi" w:hAnsiTheme="minorHAnsi" w:cstheme="minorHAnsi"/>
                <w:sz w:val="22"/>
                <w:szCs w:val="22"/>
              </w:rPr>
              <w:t xml:space="preserve">, </w:t>
            </w:r>
            <w:r w:rsidR="00BF18F3" w:rsidRPr="00C0637C">
              <w:rPr>
                <w:rFonts w:asciiTheme="minorHAnsi" w:hAnsiTheme="minorHAnsi" w:cstheme="minorHAnsi"/>
                <w:sz w:val="22"/>
                <w:szCs w:val="22"/>
                <w:lang w:val="en-GB"/>
              </w:rPr>
              <w:t xml:space="preserve">depending on the following factors </w:t>
            </w:r>
          </w:p>
        </w:tc>
      </w:tr>
      <w:tr w:rsidR="0016756D" w:rsidRPr="00C0637C" w:rsidTr="00A12B17">
        <w:tblPrEx>
          <w:tblLook w:val="04A0" w:firstRow="1" w:lastRow="0" w:firstColumn="1" w:lastColumn="0" w:noHBand="0" w:noVBand="1"/>
        </w:tblPrEx>
        <w:tc>
          <w:tcPr>
            <w:tcW w:w="1916" w:type="dxa"/>
            <w:shd w:val="clear" w:color="auto" w:fill="auto"/>
          </w:tcPr>
          <w:p w:rsidR="0016756D" w:rsidRPr="00C0637C" w:rsidRDefault="0016756D" w:rsidP="0016756D">
            <w:pPr>
              <w:tabs>
                <w:tab w:val="left" w:pos="5686"/>
                <w:tab w:val="right" w:pos="7218"/>
              </w:tabs>
              <w:rPr>
                <w:rFonts w:asciiTheme="minorHAnsi" w:hAnsiTheme="minorHAnsi" w:cstheme="minorHAnsi"/>
                <w:bCs/>
                <w:sz w:val="22"/>
                <w:szCs w:val="22"/>
                <w:lang w:val="en-GB"/>
              </w:rPr>
            </w:pPr>
            <w:r w:rsidRPr="00C0637C">
              <w:rPr>
                <w:rFonts w:asciiTheme="minorHAnsi" w:hAnsiTheme="minorHAnsi" w:cstheme="minorHAnsi"/>
                <w:bCs/>
                <w:sz w:val="22"/>
                <w:szCs w:val="22"/>
              </w:rPr>
              <w:t>Type of Contract to be Signed</w:t>
            </w:r>
          </w:p>
        </w:tc>
        <w:tc>
          <w:tcPr>
            <w:tcW w:w="7434" w:type="dxa"/>
            <w:shd w:val="clear" w:color="auto" w:fill="auto"/>
          </w:tcPr>
          <w:p w:rsidR="0016756D" w:rsidRPr="00C0637C" w:rsidRDefault="007B406C" w:rsidP="0016756D">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621794851"/>
                <w14:checkbox>
                  <w14:checked w14:val="0"/>
                  <w14:checkedState w14:val="2612" w14:font="MS Gothic"/>
                  <w14:uncheckedState w14:val="2610" w14:font="MS Gothic"/>
                </w14:checkbox>
              </w:sdtPr>
              <w:sdtEndPr/>
              <w:sdtContent>
                <w:r w:rsidR="0016756D" w:rsidRPr="00C0637C">
                  <w:rPr>
                    <w:rFonts w:ascii="Segoe UI Symbol" w:eastAsia="MS Gothic" w:hAnsi="Segoe UI Symbol" w:cs="Segoe UI Symbol"/>
                    <w:snapToGrid w:val="0"/>
                    <w:sz w:val="22"/>
                    <w:szCs w:val="22"/>
                  </w:rPr>
                  <w:t>☐</w:t>
                </w:r>
              </w:sdtContent>
            </w:sdt>
            <w:r w:rsidR="0016756D" w:rsidRPr="00C0637C">
              <w:rPr>
                <w:rFonts w:asciiTheme="minorHAnsi" w:hAnsiTheme="minorHAnsi" w:cstheme="minorHAnsi"/>
                <w:snapToGrid w:val="0"/>
                <w:sz w:val="22"/>
                <w:szCs w:val="22"/>
              </w:rPr>
              <w:t xml:space="preserve"> Purchase Order</w:t>
            </w:r>
          </w:p>
          <w:p w:rsidR="00C515FD" w:rsidRPr="00C0637C" w:rsidRDefault="007B406C" w:rsidP="00C515FD">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618488040"/>
                <w14:checkbox>
                  <w14:checked w14:val="1"/>
                  <w14:checkedState w14:val="2612" w14:font="MS Gothic"/>
                  <w14:uncheckedState w14:val="2610" w14:font="MS Gothic"/>
                </w14:checkbox>
              </w:sdtPr>
              <w:sdtEndPr/>
              <w:sdtContent>
                <w:r w:rsidR="00F41820" w:rsidRPr="00C0637C">
                  <w:rPr>
                    <w:rFonts w:ascii="Segoe UI Symbol" w:eastAsia="MS Gothic" w:hAnsi="Segoe UI Symbol" w:cs="Segoe UI Symbol"/>
                    <w:snapToGrid w:val="0"/>
                    <w:sz w:val="22"/>
                    <w:szCs w:val="22"/>
                  </w:rPr>
                  <w:t>☒</w:t>
                </w:r>
              </w:sdtContent>
            </w:sdt>
            <w:r w:rsidR="0016756D" w:rsidRPr="00C0637C">
              <w:rPr>
                <w:rFonts w:asciiTheme="minorHAnsi" w:hAnsiTheme="minorHAnsi" w:cstheme="minorHAnsi"/>
                <w:snapToGrid w:val="0"/>
                <w:sz w:val="22"/>
                <w:szCs w:val="22"/>
              </w:rPr>
              <w:t xml:space="preserve"> Contract Face Sheet (Goods and-or Services) </w:t>
            </w:r>
          </w:p>
          <w:p w:rsidR="0016756D" w:rsidRPr="00C0637C" w:rsidRDefault="007B406C" w:rsidP="00C515FD">
            <w:pPr>
              <w:pStyle w:val="BankNormal"/>
              <w:spacing w:after="0"/>
              <w:rPr>
                <w:rFonts w:asciiTheme="minorHAnsi" w:hAnsiTheme="minorHAnsi" w:cstheme="minorHAnsi"/>
                <w:sz w:val="22"/>
                <w:szCs w:val="22"/>
                <w:lang w:val="en-GB"/>
              </w:rPr>
            </w:pPr>
            <w:sdt>
              <w:sdtPr>
                <w:rPr>
                  <w:rFonts w:asciiTheme="minorHAnsi" w:hAnsiTheme="minorHAnsi" w:cstheme="minorHAnsi"/>
                  <w:snapToGrid w:val="0"/>
                  <w:sz w:val="22"/>
                  <w:szCs w:val="22"/>
                </w:rPr>
                <w:id w:val="1015655232"/>
                <w14:checkbox>
                  <w14:checked w14:val="0"/>
                  <w14:checkedState w14:val="2612" w14:font="MS Gothic"/>
                  <w14:uncheckedState w14:val="2610" w14:font="MS Gothic"/>
                </w14:checkbox>
              </w:sdtPr>
              <w:sdtEndPr/>
              <w:sdtContent>
                <w:r w:rsidR="0016756D" w:rsidRPr="00C0637C">
                  <w:rPr>
                    <w:rFonts w:ascii="Segoe UI Symbol" w:eastAsia="MS Gothic" w:hAnsi="Segoe UI Symbol" w:cs="Segoe UI Symbol"/>
                    <w:snapToGrid w:val="0"/>
                    <w:sz w:val="22"/>
                    <w:szCs w:val="22"/>
                  </w:rPr>
                  <w:t>☐</w:t>
                </w:r>
              </w:sdtContent>
            </w:sdt>
            <w:r w:rsidR="0016756D" w:rsidRPr="00C0637C">
              <w:rPr>
                <w:rFonts w:asciiTheme="minorHAnsi" w:hAnsiTheme="minorHAnsi" w:cstheme="minorHAnsi"/>
                <w:snapToGrid w:val="0"/>
                <w:sz w:val="22"/>
                <w:szCs w:val="22"/>
              </w:rPr>
              <w:t xml:space="preserve"> </w:t>
            </w:r>
            <w:proofErr w:type="gramStart"/>
            <w:r w:rsidR="0016756D" w:rsidRPr="00C0637C">
              <w:rPr>
                <w:rFonts w:asciiTheme="minorHAnsi" w:hAnsiTheme="minorHAnsi" w:cstheme="minorHAnsi"/>
                <w:snapToGrid w:val="0"/>
                <w:sz w:val="22"/>
                <w:szCs w:val="22"/>
              </w:rPr>
              <w:t>Other</w:t>
            </w:r>
            <w:proofErr w:type="gramEnd"/>
            <w:r w:rsidR="0016756D" w:rsidRPr="00C0637C">
              <w:rPr>
                <w:rFonts w:asciiTheme="minorHAnsi" w:hAnsiTheme="minorHAnsi" w:cstheme="minorHAnsi"/>
                <w:snapToGrid w:val="0"/>
                <w:sz w:val="22"/>
                <w:szCs w:val="22"/>
              </w:rPr>
              <w:t xml:space="preserve"> Type/s of Contract </w:t>
            </w:r>
          </w:p>
        </w:tc>
      </w:tr>
      <w:tr w:rsidR="0016756D" w:rsidRPr="00C0637C" w:rsidTr="00A12B17">
        <w:tblPrEx>
          <w:tblLook w:val="04A0" w:firstRow="1" w:lastRow="0" w:firstColumn="1" w:lastColumn="0" w:noHBand="0" w:noVBand="1"/>
        </w:tblPrEx>
        <w:tc>
          <w:tcPr>
            <w:tcW w:w="1916" w:type="dxa"/>
          </w:tcPr>
          <w:p w:rsidR="0016756D" w:rsidRPr="00C0637C" w:rsidRDefault="0016756D" w:rsidP="0016756D">
            <w:pPr>
              <w:pStyle w:val="BankNormal"/>
              <w:tabs>
                <w:tab w:val="left" w:pos="5686"/>
                <w:tab w:val="right" w:pos="7218"/>
              </w:tabs>
              <w:spacing w:after="0"/>
              <w:rPr>
                <w:rFonts w:asciiTheme="minorHAnsi" w:hAnsiTheme="minorHAnsi" w:cstheme="minorHAnsi"/>
                <w:bCs/>
                <w:sz w:val="22"/>
                <w:szCs w:val="22"/>
                <w:lang w:val="en-GB"/>
              </w:rPr>
            </w:pPr>
            <w:r w:rsidRPr="00C0637C">
              <w:rPr>
                <w:rFonts w:asciiTheme="minorHAnsi" w:hAnsiTheme="minorHAnsi" w:cstheme="minorHAnsi"/>
                <w:sz w:val="22"/>
                <w:szCs w:val="22"/>
              </w:rPr>
              <w:t>Contract General Terms and Conditions</w:t>
            </w:r>
            <w:r w:rsidR="00A12416" w:rsidRPr="00C0637C">
              <w:rPr>
                <w:rStyle w:val="FootnoteReference"/>
                <w:rFonts w:asciiTheme="minorHAnsi" w:hAnsiTheme="minorHAnsi" w:cstheme="minorHAnsi"/>
                <w:sz w:val="22"/>
                <w:szCs w:val="22"/>
              </w:rPr>
              <w:footnoteReference w:id="2"/>
            </w:r>
          </w:p>
        </w:tc>
        <w:tc>
          <w:tcPr>
            <w:tcW w:w="7434" w:type="dxa"/>
          </w:tcPr>
          <w:p w:rsidR="0016756D" w:rsidRPr="00C0637C" w:rsidRDefault="007B406C" w:rsidP="0016756D">
            <w:pPr>
              <w:shd w:val="clear" w:color="auto" w:fill="FEFEFE"/>
              <w:rPr>
                <w:rFonts w:asciiTheme="minorHAnsi" w:hAnsiTheme="minorHAnsi" w:cstheme="minorHAnsi"/>
                <w:color w:val="0A0A0A"/>
                <w:spacing w:val="8"/>
                <w:sz w:val="22"/>
                <w:szCs w:val="22"/>
              </w:rPr>
            </w:pPr>
            <w:sdt>
              <w:sdtPr>
                <w:rPr>
                  <w:rFonts w:asciiTheme="minorHAnsi" w:hAnsiTheme="minorHAnsi" w:cstheme="minorHAnsi"/>
                  <w:snapToGrid w:val="0"/>
                  <w:sz w:val="22"/>
                  <w:szCs w:val="22"/>
                </w:rPr>
                <w:id w:val="-527409596"/>
                <w14:checkbox>
                  <w14:checked w14:val="0"/>
                  <w14:checkedState w14:val="2612" w14:font="MS Gothic"/>
                  <w14:uncheckedState w14:val="2610" w14:font="MS Gothic"/>
                </w14:checkbox>
              </w:sdtPr>
              <w:sdtEndPr/>
              <w:sdtContent>
                <w:r w:rsidR="0016756D" w:rsidRPr="00C0637C">
                  <w:rPr>
                    <w:rFonts w:ascii="Segoe UI Symbol" w:eastAsia="MS Gothic" w:hAnsi="Segoe UI Symbol" w:cs="Segoe UI Symbol"/>
                    <w:snapToGrid w:val="0"/>
                    <w:sz w:val="22"/>
                    <w:szCs w:val="22"/>
                  </w:rPr>
                  <w:t>☐</w:t>
                </w:r>
              </w:sdtContent>
            </w:sdt>
            <w:r w:rsidR="0016756D" w:rsidRPr="00C0637C">
              <w:rPr>
                <w:rFonts w:asciiTheme="minorHAnsi" w:hAnsiTheme="minorHAnsi" w:cstheme="minorHAnsi"/>
                <w:snapToGrid w:val="0"/>
                <w:sz w:val="22"/>
                <w:szCs w:val="22"/>
              </w:rPr>
              <w:t xml:space="preserve"> </w:t>
            </w:r>
            <w:r w:rsidR="0016756D" w:rsidRPr="00C0637C">
              <w:rPr>
                <w:rFonts w:asciiTheme="minorHAnsi" w:hAnsiTheme="minorHAnsi" w:cstheme="minorHAnsi"/>
                <w:color w:val="0A0A0A"/>
                <w:spacing w:val="8"/>
                <w:sz w:val="22"/>
                <w:szCs w:val="22"/>
              </w:rPr>
              <w:t>General Terms and Conditions for contracts (goods and/or services)</w:t>
            </w:r>
          </w:p>
          <w:p w:rsidR="0016756D" w:rsidRPr="00C0637C" w:rsidRDefault="007B406C" w:rsidP="0016756D">
            <w:pPr>
              <w:shd w:val="clear" w:color="auto" w:fill="FEFEFE"/>
              <w:rPr>
                <w:rFonts w:asciiTheme="minorHAnsi" w:hAnsiTheme="minorHAnsi" w:cstheme="minorHAnsi"/>
                <w:color w:val="0A0A0A"/>
                <w:spacing w:val="8"/>
                <w:sz w:val="22"/>
                <w:szCs w:val="22"/>
              </w:rPr>
            </w:pPr>
            <w:sdt>
              <w:sdtPr>
                <w:rPr>
                  <w:rFonts w:asciiTheme="minorHAnsi" w:hAnsiTheme="minorHAnsi" w:cstheme="minorHAnsi"/>
                  <w:snapToGrid w:val="0"/>
                  <w:sz w:val="22"/>
                  <w:szCs w:val="22"/>
                </w:rPr>
                <w:id w:val="-1756423216"/>
                <w14:checkbox>
                  <w14:checked w14:val="1"/>
                  <w14:checkedState w14:val="2612" w14:font="MS Gothic"/>
                  <w14:uncheckedState w14:val="2610" w14:font="MS Gothic"/>
                </w14:checkbox>
              </w:sdtPr>
              <w:sdtEndPr/>
              <w:sdtContent>
                <w:r w:rsidR="00F41820" w:rsidRPr="00C0637C">
                  <w:rPr>
                    <w:rFonts w:ascii="Segoe UI Symbol" w:eastAsia="MS Gothic" w:hAnsi="Segoe UI Symbol" w:cs="Segoe UI Symbol"/>
                    <w:snapToGrid w:val="0"/>
                    <w:sz w:val="22"/>
                    <w:szCs w:val="22"/>
                  </w:rPr>
                  <w:t>☒</w:t>
                </w:r>
              </w:sdtContent>
            </w:sdt>
            <w:r w:rsidR="0016756D" w:rsidRPr="00C0637C">
              <w:rPr>
                <w:rFonts w:asciiTheme="minorHAnsi" w:hAnsiTheme="minorHAnsi" w:cstheme="minorHAnsi"/>
                <w:snapToGrid w:val="0"/>
                <w:sz w:val="22"/>
                <w:szCs w:val="22"/>
              </w:rPr>
              <w:t xml:space="preserve"> </w:t>
            </w:r>
            <w:r w:rsidR="0016756D" w:rsidRPr="00C0637C">
              <w:rPr>
                <w:rFonts w:asciiTheme="minorHAnsi" w:hAnsiTheme="minorHAnsi" w:cstheme="minorHAnsi"/>
                <w:color w:val="0A0A0A"/>
                <w:spacing w:val="8"/>
                <w:sz w:val="22"/>
                <w:szCs w:val="22"/>
              </w:rPr>
              <w:t xml:space="preserve">General Terms and Conditions for de </w:t>
            </w:r>
            <w:proofErr w:type="spellStart"/>
            <w:r w:rsidR="0016756D" w:rsidRPr="00C0637C">
              <w:rPr>
                <w:rFonts w:asciiTheme="minorHAnsi" w:hAnsiTheme="minorHAnsi" w:cstheme="minorHAnsi"/>
                <w:color w:val="0A0A0A"/>
                <w:spacing w:val="8"/>
                <w:sz w:val="22"/>
                <w:szCs w:val="22"/>
              </w:rPr>
              <w:t>minimi</w:t>
            </w:r>
            <w:proofErr w:type="spellEnd"/>
            <w:r w:rsidR="0016756D" w:rsidRPr="00C0637C">
              <w:rPr>
                <w:rFonts w:asciiTheme="minorHAnsi" w:hAnsiTheme="minorHAnsi" w:cstheme="minorHAnsi"/>
                <w:color w:val="0A0A0A"/>
                <w:spacing w:val="8"/>
                <w:sz w:val="22"/>
                <w:szCs w:val="22"/>
              </w:rPr>
              <w:t xml:space="preserve"> contracts </w:t>
            </w:r>
          </w:p>
          <w:p w:rsidR="0016756D" w:rsidRPr="00C0637C" w:rsidRDefault="0016756D" w:rsidP="0016756D">
            <w:pPr>
              <w:shd w:val="clear" w:color="auto" w:fill="FEFEFE"/>
              <w:rPr>
                <w:rFonts w:asciiTheme="minorHAnsi" w:hAnsiTheme="minorHAnsi" w:cstheme="minorHAnsi"/>
                <w:color w:val="0A0A0A"/>
                <w:spacing w:val="8"/>
                <w:sz w:val="22"/>
                <w:szCs w:val="22"/>
              </w:rPr>
            </w:pPr>
          </w:p>
          <w:p w:rsidR="0016756D" w:rsidRPr="00C0637C" w:rsidRDefault="0016756D" w:rsidP="0016756D">
            <w:pPr>
              <w:shd w:val="clear" w:color="auto" w:fill="FEFEFE"/>
              <w:rPr>
                <w:rFonts w:asciiTheme="minorHAnsi" w:hAnsiTheme="minorHAnsi" w:cstheme="minorHAnsi"/>
                <w:color w:val="0A0A0A"/>
                <w:spacing w:val="8"/>
                <w:sz w:val="22"/>
                <w:szCs w:val="22"/>
              </w:rPr>
            </w:pPr>
            <w:r w:rsidRPr="00C0637C">
              <w:rPr>
                <w:rFonts w:asciiTheme="minorHAnsi" w:hAnsiTheme="minorHAnsi" w:cstheme="minorHAnsi"/>
                <w:color w:val="0A0A0A"/>
                <w:spacing w:val="8"/>
                <w:sz w:val="22"/>
                <w:szCs w:val="22"/>
              </w:rPr>
              <w:t xml:space="preserve">Applicable Terms </w:t>
            </w:r>
            <w:r w:rsidR="00A12B17" w:rsidRPr="00C0637C">
              <w:rPr>
                <w:rFonts w:asciiTheme="minorHAnsi" w:hAnsiTheme="minorHAnsi" w:cstheme="minorHAnsi"/>
                <w:color w:val="0A0A0A"/>
                <w:spacing w:val="8"/>
                <w:sz w:val="22"/>
                <w:szCs w:val="22"/>
              </w:rPr>
              <w:t>and Conditions are available at:</w:t>
            </w:r>
          </w:p>
          <w:p w:rsidR="0016756D" w:rsidRPr="00C0637C" w:rsidRDefault="007B406C" w:rsidP="0016756D">
            <w:pPr>
              <w:shd w:val="clear" w:color="auto" w:fill="FEFEFE"/>
              <w:rPr>
                <w:rFonts w:asciiTheme="minorHAnsi" w:hAnsiTheme="minorHAnsi" w:cstheme="minorHAnsi"/>
                <w:color w:val="0A0A0A"/>
                <w:spacing w:val="8"/>
                <w:sz w:val="22"/>
                <w:szCs w:val="22"/>
              </w:rPr>
            </w:pPr>
            <w:hyperlink r:id="rId18" w:history="1">
              <w:r w:rsidR="0016756D" w:rsidRPr="00C0637C">
                <w:rPr>
                  <w:rStyle w:val="Hyperlink"/>
                  <w:rFonts w:asciiTheme="minorHAnsi" w:hAnsiTheme="minorHAnsi" w:cstheme="minorHAnsi"/>
                  <w:spacing w:val="8"/>
                  <w:sz w:val="22"/>
                  <w:szCs w:val="22"/>
                </w:rPr>
                <w:t>http://www.undp.org/content/undp/en/home/procurement/business/how-we-buy.html</w:t>
              </w:r>
            </w:hyperlink>
            <w:r w:rsidR="0016756D" w:rsidRPr="00C0637C">
              <w:rPr>
                <w:rFonts w:asciiTheme="minorHAnsi" w:hAnsiTheme="minorHAnsi" w:cstheme="minorHAnsi"/>
                <w:color w:val="0A0A0A"/>
                <w:spacing w:val="8"/>
                <w:sz w:val="22"/>
                <w:szCs w:val="22"/>
              </w:rPr>
              <w:t xml:space="preserve"> </w:t>
            </w:r>
          </w:p>
          <w:p w:rsidR="0016756D" w:rsidRPr="00C0637C" w:rsidRDefault="0016756D" w:rsidP="0016756D">
            <w:pPr>
              <w:pStyle w:val="BankNormal"/>
              <w:tabs>
                <w:tab w:val="left" w:pos="342"/>
                <w:tab w:val="right" w:pos="7218"/>
              </w:tabs>
              <w:spacing w:after="0"/>
              <w:ind w:left="378"/>
              <w:rPr>
                <w:rFonts w:asciiTheme="minorHAnsi" w:hAnsiTheme="minorHAnsi" w:cstheme="minorHAnsi"/>
                <w:sz w:val="22"/>
                <w:szCs w:val="22"/>
                <w:lang w:val="en-GB"/>
              </w:rPr>
            </w:pPr>
          </w:p>
        </w:tc>
      </w:tr>
      <w:tr w:rsidR="00BF18F3" w:rsidRPr="00C0637C" w:rsidTr="00A12B17">
        <w:trPr>
          <w:cantSplit/>
          <w:trHeight w:val="460"/>
        </w:trPr>
        <w:tc>
          <w:tcPr>
            <w:tcW w:w="1916" w:type="dxa"/>
          </w:tcPr>
          <w:p w:rsidR="00BF18F3" w:rsidRPr="00C0637C" w:rsidRDefault="00BF18F3" w:rsidP="0016756D">
            <w:pPr>
              <w:rPr>
                <w:rFonts w:asciiTheme="minorHAnsi" w:hAnsiTheme="minorHAnsi" w:cstheme="minorHAnsi"/>
                <w:sz w:val="22"/>
                <w:szCs w:val="22"/>
              </w:rPr>
            </w:pPr>
          </w:p>
          <w:p w:rsidR="00BF18F3" w:rsidRPr="00C0637C" w:rsidRDefault="00BF18F3" w:rsidP="00344ECD">
            <w:pPr>
              <w:rPr>
                <w:rFonts w:asciiTheme="minorHAnsi" w:hAnsiTheme="minorHAnsi" w:cstheme="minorHAnsi"/>
                <w:sz w:val="22"/>
                <w:szCs w:val="22"/>
              </w:rPr>
            </w:pPr>
            <w:r w:rsidRPr="00C0637C">
              <w:rPr>
                <w:rFonts w:asciiTheme="minorHAnsi" w:hAnsiTheme="minorHAnsi" w:cstheme="minorHAnsi"/>
                <w:sz w:val="22"/>
                <w:szCs w:val="22"/>
              </w:rPr>
              <w:t>Annexes to this RF</w:t>
            </w:r>
            <w:r w:rsidR="00344ECD" w:rsidRPr="00C0637C">
              <w:rPr>
                <w:rFonts w:asciiTheme="minorHAnsi" w:hAnsiTheme="minorHAnsi" w:cstheme="minorHAnsi"/>
                <w:sz w:val="22"/>
                <w:szCs w:val="22"/>
              </w:rPr>
              <w:t>P</w:t>
            </w:r>
            <w:r w:rsidR="006C0BCE" w:rsidRPr="00C0637C">
              <w:rPr>
                <w:rStyle w:val="FootnoteReference"/>
                <w:rFonts w:asciiTheme="minorHAnsi" w:hAnsiTheme="minorHAnsi" w:cstheme="minorHAnsi"/>
                <w:sz w:val="22"/>
                <w:szCs w:val="22"/>
              </w:rPr>
              <w:footnoteReference w:id="3"/>
            </w:r>
          </w:p>
        </w:tc>
        <w:tc>
          <w:tcPr>
            <w:tcW w:w="7434" w:type="dxa"/>
          </w:tcPr>
          <w:p w:rsidR="00BF18F3" w:rsidRPr="00C0637C" w:rsidRDefault="00BF18F3" w:rsidP="00262445">
            <w:pPr>
              <w:ind w:left="342"/>
              <w:rPr>
                <w:rFonts w:asciiTheme="minorHAnsi" w:hAnsiTheme="minorHAnsi" w:cstheme="minorHAnsi"/>
                <w:sz w:val="22"/>
                <w:szCs w:val="22"/>
              </w:rPr>
            </w:pPr>
          </w:p>
          <w:p w:rsidR="00BF18F3" w:rsidRPr="00C0637C" w:rsidRDefault="007B406C" w:rsidP="00445EEC">
            <w:pPr>
              <w:rPr>
                <w:rFonts w:asciiTheme="minorHAnsi" w:hAnsiTheme="minorHAnsi" w:cstheme="minorHAnsi"/>
                <w:sz w:val="22"/>
                <w:szCs w:val="22"/>
              </w:rPr>
            </w:pPr>
            <w:sdt>
              <w:sdtPr>
                <w:rPr>
                  <w:rFonts w:asciiTheme="minorHAnsi" w:hAnsiTheme="minorHAnsi" w:cstheme="minorHAnsi"/>
                  <w:sz w:val="22"/>
                  <w:szCs w:val="22"/>
                </w:rPr>
                <w:id w:val="-728612642"/>
                <w14:checkbox>
                  <w14:checked w14:val="1"/>
                  <w14:checkedState w14:val="2612" w14:font="MS Gothic"/>
                  <w14:uncheckedState w14:val="2610" w14:font="MS Gothic"/>
                </w14:checkbox>
              </w:sdtPr>
              <w:sdtEndPr/>
              <w:sdtContent>
                <w:r w:rsidR="00F41820" w:rsidRPr="00C0637C">
                  <w:rPr>
                    <w:rFonts w:ascii="Segoe UI Symbol" w:eastAsia="MS Gothic" w:hAnsi="Segoe UI Symbol" w:cs="Segoe UI Symbol"/>
                    <w:sz w:val="22"/>
                    <w:szCs w:val="22"/>
                  </w:rPr>
                  <w:t>☒</w:t>
                </w:r>
              </w:sdtContent>
            </w:sdt>
            <w:r w:rsidR="00445EEC" w:rsidRPr="00C0637C">
              <w:rPr>
                <w:rFonts w:asciiTheme="minorHAnsi" w:hAnsiTheme="minorHAnsi" w:cstheme="minorHAnsi"/>
                <w:sz w:val="22"/>
                <w:szCs w:val="22"/>
              </w:rPr>
              <w:t xml:space="preserve"> </w:t>
            </w:r>
            <w:r w:rsidR="00BF18F3" w:rsidRPr="00C0637C">
              <w:rPr>
                <w:rFonts w:asciiTheme="minorHAnsi" w:hAnsiTheme="minorHAnsi" w:cstheme="minorHAnsi"/>
                <w:sz w:val="22"/>
                <w:szCs w:val="22"/>
              </w:rPr>
              <w:t xml:space="preserve">Form for Submission of </w:t>
            </w:r>
            <w:r w:rsidR="00EB4053" w:rsidRPr="00C0637C">
              <w:rPr>
                <w:rFonts w:asciiTheme="minorHAnsi" w:hAnsiTheme="minorHAnsi" w:cstheme="minorHAnsi"/>
                <w:sz w:val="22"/>
                <w:szCs w:val="22"/>
              </w:rPr>
              <w:t>Proposal</w:t>
            </w:r>
            <w:r w:rsidR="00BF18F3" w:rsidRPr="00C0637C">
              <w:rPr>
                <w:rFonts w:asciiTheme="minorHAnsi" w:hAnsiTheme="minorHAnsi" w:cstheme="minorHAnsi"/>
                <w:sz w:val="22"/>
                <w:szCs w:val="22"/>
              </w:rPr>
              <w:t xml:space="preserve"> (Annex </w:t>
            </w:r>
            <w:r w:rsidR="00644127" w:rsidRPr="00C0637C">
              <w:rPr>
                <w:rFonts w:asciiTheme="minorHAnsi" w:hAnsiTheme="minorHAnsi" w:cstheme="minorHAnsi"/>
                <w:sz w:val="22"/>
                <w:szCs w:val="22"/>
              </w:rPr>
              <w:t>2</w:t>
            </w:r>
            <w:r w:rsidR="00BF18F3" w:rsidRPr="00C0637C">
              <w:rPr>
                <w:rFonts w:asciiTheme="minorHAnsi" w:hAnsiTheme="minorHAnsi" w:cstheme="minorHAnsi"/>
                <w:sz w:val="22"/>
                <w:szCs w:val="22"/>
              </w:rPr>
              <w:t>)</w:t>
            </w:r>
          </w:p>
          <w:p w:rsidR="00F41820" w:rsidRPr="00C0637C" w:rsidRDefault="007B406C" w:rsidP="00F41820">
            <w:pPr>
              <w:rPr>
                <w:rFonts w:asciiTheme="minorHAnsi" w:hAnsiTheme="minorHAnsi" w:cstheme="minorHAnsi"/>
                <w:sz w:val="22"/>
                <w:szCs w:val="22"/>
              </w:rPr>
            </w:pPr>
            <w:sdt>
              <w:sdtPr>
                <w:rPr>
                  <w:rFonts w:asciiTheme="minorHAnsi" w:hAnsiTheme="minorHAnsi" w:cstheme="minorHAnsi"/>
                  <w:sz w:val="22"/>
                  <w:szCs w:val="22"/>
                </w:rPr>
                <w:id w:val="1683466447"/>
                <w14:checkbox>
                  <w14:checked w14:val="1"/>
                  <w14:checkedState w14:val="2612" w14:font="MS Gothic"/>
                  <w14:uncheckedState w14:val="2610" w14:font="MS Gothic"/>
                </w14:checkbox>
              </w:sdtPr>
              <w:sdtEndPr/>
              <w:sdtContent>
                <w:r w:rsidR="00F41820" w:rsidRPr="00C0637C">
                  <w:rPr>
                    <w:rFonts w:ascii="Segoe UI Symbol" w:eastAsia="MS Gothic" w:hAnsi="Segoe UI Symbol" w:cs="Segoe UI Symbol"/>
                    <w:sz w:val="22"/>
                    <w:szCs w:val="22"/>
                  </w:rPr>
                  <w:t>☒</w:t>
                </w:r>
              </w:sdtContent>
            </w:sdt>
            <w:r w:rsidR="00445EEC" w:rsidRPr="00C0637C">
              <w:rPr>
                <w:rFonts w:asciiTheme="minorHAnsi" w:hAnsiTheme="minorHAnsi" w:cstheme="minorHAnsi"/>
                <w:sz w:val="22"/>
                <w:szCs w:val="22"/>
              </w:rPr>
              <w:t xml:space="preserve"> </w:t>
            </w:r>
            <w:r w:rsidR="00A378C4" w:rsidRPr="00C0637C">
              <w:rPr>
                <w:rFonts w:asciiTheme="minorHAnsi" w:hAnsiTheme="minorHAnsi" w:cstheme="minorHAnsi"/>
                <w:sz w:val="22"/>
                <w:szCs w:val="22"/>
              </w:rPr>
              <w:t xml:space="preserve">Detailed TOR </w:t>
            </w:r>
            <w:r w:rsidR="002A3847">
              <w:rPr>
                <w:rFonts w:asciiTheme="minorHAnsi" w:hAnsiTheme="minorHAnsi" w:cstheme="minorHAnsi"/>
                <w:sz w:val="22"/>
                <w:szCs w:val="22"/>
              </w:rPr>
              <w:t>(Annex 1)</w:t>
            </w:r>
          </w:p>
          <w:p w:rsidR="00BF18F3" w:rsidRPr="00C0637C" w:rsidRDefault="007B406C" w:rsidP="00F41820">
            <w:pPr>
              <w:rPr>
                <w:rFonts w:asciiTheme="minorHAnsi" w:hAnsiTheme="minorHAnsi" w:cstheme="minorHAnsi"/>
                <w:sz w:val="22"/>
                <w:szCs w:val="22"/>
              </w:rPr>
            </w:pPr>
            <w:sdt>
              <w:sdtPr>
                <w:rPr>
                  <w:rFonts w:asciiTheme="minorHAnsi" w:hAnsiTheme="minorHAnsi" w:cstheme="minorHAnsi"/>
                  <w:sz w:val="22"/>
                  <w:szCs w:val="22"/>
                </w:rPr>
                <w:id w:val="19992667"/>
                <w14:checkbox>
                  <w14:checked w14:val="1"/>
                  <w14:checkedState w14:val="2612" w14:font="MS Gothic"/>
                  <w14:uncheckedState w14:val="2610" w14:font="MS Gothic"/>
                </w14:checkbox>
              </w:sdtPr>
              <w:sdtEndPr/>
              <w:sdtContent>
                <w:r w:rsidR="008107C1">
                  <w:rPr>
                    <w:rFonts w:ascii="MS Gothic" w:eastAsia="MS Gothic" w:hAnsi="MS Gothic" w:cstheme="minorHAnsi" w:hint="eastAsia"/>
                    <w:sz w:val="22"/>
                    <w:szCs w:val="22"/>
                  </w:rPr>
                  <w:t>☒</w:t>
                </w:r>
              </w:sdtContent>
            </w:sdt>
            <w:r w:rsidR="00445EEC" w:rsidRPr="00C0637C">
              <w:rPr>
                <w:rFonts w:asciiTheme="minorHAnsi" w:hAnsiTheme="minorHAnsi" w:cstheme="minorHAnsi"/>
                <w:sz w:val="22"/>
                <w:szCs w:val="22"/>
              </w:rPr>
              <w:t xml:space="preserve"> </w:t>
            </w:r>
            <w:r w:rsidR="00BF18F3" w:rsidRPr="00C0637C">
              <w:rPr>
                <w:rFonts w:asciiTheme="minorHAnsi" w:hAnsiTheme="minorHAnsi" w:cstheme="minorHAnsi"/>
                <w:sz w:val="22"/>
                <w:szCs w:val="22"/>
              </w:rPr>
              <w:t xml:space="preserve">Others   </w:t>
            </w:r>
            <w:sdt>
              <w:sdtPr>
                <w:rPr>
                  <w:rFonts w:asciiTheme="minorHAnsi" w:hAnsiTheme="minorHAnsi" w:cstheme="minorHAnsi"/>
                  <w:sz w:val="22"/>
                  <w:szCs w:val="22"/>
                </w:rPr>
                <w:id w:val="-1115589347"/>
                <w:text/>
              </w:sdtPr>
              <w:sdtEndPr/>
              <w:sdtContent>
                <w:r w:rsidR="008107C1">
                  <w:rPr>
                    <w:rFonts w:asciiTheme="minorHAnsi" w:hAnsiTheme="minorHAnsi" w:cstheme="minorHAnsi"/>
                    <w:sz w:val="22"/>
                    <w:szCs w:val="22"/>
                  </w:rPr>
                  <w:t>Evaluation Criteria Annex 3</w:t>
                </w:r>
              </w:sdtContent>
            </w:sdt>
          </w:p>
        </w:tc>
      </w:tr>
      <w:tr w:rsidR="00BF18F3" w:rsidRPr="00C0637C" w:rsidTr="00A12B17">
        <w:trPr>
          <w:cantSplit/>
          <w:trHeight w:val="460"/>
        </w:trPr>
        <w:tc>
          <w:tcPr>
            <w:tcW w:w="1916" w:type="dxa"/>
          </w:tcPr>
          <w:p w:rsidR="00BF18F3" w:rsidRPr="00C0637C" w:rsidRDefault="00BF18F3" w:rsidP="00262445">
            <w:pPr>
              <w:rPr>
                <w:rFonts w:asciiTheme="minorHAnsi" w:hAnsiTheme="minorHAnsi" w:cstheme="minorHAnsi"/>
                <w:sz w:val="22"/>
                <w:szCs w:val="22"/>
              </w:rPr>
            </w:pPr>
          </w:p>
          <w:p w:rsidR="00BF18F3" w:rsidRPr="00C0637C" w:rsidRDefault="00BF18F3" w:rsidP="00262445">
            <w:pPr>
              <w:rPr>
                <w:rFonts w:asciiTheme="minorHAnsi" w:hAnsiTheme="minorHAnsi" w:cstheme="minorHAnsi"/>
                <w:sz w:val="22"/>
                <w:szCs w:val="22"/>
              </w:rPr>
            </w:pPr>
            <w:r w:rsidRPr="00C0637C">
              <w:rPr>
                <w:rFonts w:asciiTheme="minorHAnsi" w:hAnsiTheme="minorHAnsi" w:cstheme="minorHAnsi"/>
                <w:sz w:val="22"/>
                <w:szCs w:val="22"/>
              </w:rPr>
              <w:t>Contact Person for Inquiries</w:t>
            </w:r>
          </w:p>
          <w:p w:rsidR="00BF18F3" w:rsidRPr="00C0637C" w:rsidRDefault="00BF18F3" w:rsidP="00262445">
            <w:pPr>
              <w:rPr>
                <w:rFonts w:asciiTheme="minorHAnsi" w:hAnsiTheme="minorHAnsi" w:cstheme="minorHAnsi"/>
                <w:sz w:val="22"/>
                <w:szCs w:val="22"/>
              </w:rPr>
            </w:pPr>
            <w:r w:rsidRPr="00C0637C">
              <w:rPr>
                <w:rFonts w:asciiTheme="minorHAnsi" w:hAnsiTheme="minorHAnsi" w:cstheme="minorHAnsi"/>
                <w:sz w:val="22"/>
                <w:szCs w:val="22"/>
              </w:rPr>
              <w:t>(Written inquiries only)</w:t>
            </w:r>
            <w:r w:rsidRPr="00C0637C">
              <w:rPr>
                <w:rStyle w:val="FootnoteReference"/>
                <w:rFonts w:asciiTheme="minorHAnsi" w:hAnsiTheme="minorHAnsi" w:cstheme="minorHAnsi"/>
                <w:sz w:val="22"/>
                <w:szCs w:val="22"/>
              </w:rPr>
              <w:footnoteReference w:id="4"/>
            </w:r>
          </w:p>
        </w:tc>
        <w:tc>
          <w:tcPr>
            <w:tcW w:w="7434" w:type="dxa"/>
          </w:tcPr>
          <w:p w:rsidR="00BF18F3" w:rsidRPr="00C0637C" w:rsidRDefault="00BF18F3" w:rsidP="00262445">
            <w:pPr>
              <w:rPr>
                <w:rFonts w:asciiTheme="minorHAnsi" w:hAnsiTheme="minorHAnsi" w:cstheme="minorHAnsi"/>
                <w:sz w:val="22"/>
                <w:szCs w:val="22"/>
              </w:rPr>
            </w:pPr>
          </w:p>
          <w:sdt>
            <w:sdtPr>
              <w:rPr>
                <w:rFonts w:asciiTheme="minorHAnsi" w:hAnsiTheme="minorHAnsi" w:cstheme="minorHAnsi"/>
                <w:i/>
                <w:color w:val="000000" w:themeColor="text1"/>
                <w:sz w:val="22"/>
                <w:szCs w:val="22"/>
              </w:rPr>
              <w:id w:val="1703199993"/>
              <w:text/>
            </w:sdtPr>
            <w:sdtEndPr/>
            <w:sdtContent>
              <w:p w:rsidR="00445EEC" w:rsidRPr="00C0637C" w:rsidRDefault="00F41820" w:rsidP="00262445">
                <w:pPr>
                  <w:rPr>
                    <w:rFonts w:asciiTheme="minorHAnsi" w:hAnsiTheme="minorHAnsi" w:cstheme="minorHAnsi"/>
                    <w:i/>
                    <w:color w:val="000000" w:themeColor="text1"/>
                    <w:sz w:val="22"/>
                    <w:szCs w:val="22"/>
                  </w:rPr>
                </w:pPr>
                <w:r w:rsidRPr="00C0637C">
                  <w:rPr>
                    <w:rFonts w:asciiTheme="minorHAnsi" w:hAnsiTheme="minorHAnsi" w:cstheme="minorHAnsi"/>
                    <w:i/>
                    <w:color w:val="000000" w:themeColor="text1"/>
                    <w:sz w:val="22"/>
                    <w:szCs w:val="22"/>
                  </w:rPr>
                  <w:t>Procurement.mk@undp.org</w:t>
                </w:r>
              </w:p>
            </w:sdtContent>
          </w:sdt>
          <w:p w:rsidR="00F41820" w:rsidRPr="00C0637C" w:rsidRDefault="00445EEC" w:rsidP="00F41820">
            <w:pPr>
              <w:rPr>
                <w:rFonts w:asciiTheme="minorHAnsi" w:hAnsiTheme="minorHAnsi" w:cstheme="minorHAnsi"/>
                <w:i/>
                <w:color w:val="000000" w:themeColor="text1"/>
                <w:sz w:val="22"/>
                <w:szCs w:val="22"/>
              </w:rPr>
            </w:pPr>
            <w:r w:rsidRPr="00C0637C">
              <w:rPr>
                <w:rFonts w:asciiTheme="minorHAnsi" w:hAnsiTheme="minorHAnsi" w:cstheme="minorHAnsi"/>
                <w:i/>
                <w:color w:val="000000" w:themeColor="text1"/>
                <w:sz w:val="22"/>
                <w:szCs w:val="22"/>
              </w:rPr>
              <w:t xml:space="preserve"> </w:t>
            </w:r>
          </w:p>
          <w:p w:rsidR="007D2AD8" w:rsidRPr="00C0637C" w:rsidRDefault="007D2AD8" w:rsidP="00262445">
            <w:pPr>
              <w:rPr>
                <w:rFonts w:asciiTheme="minorHAnsi" w:hAnsiTheme="minorHAnsi" w:cstheme="minorHAnsi"/>
                <w:i/>
                <w:color w:val="000000" w:themeColor="text1"/>
                <w:sz w:val="22"/>
                <w:szCs w:val="22"/>
              </w:rPr>
            </w:pPr>
          </w:p>
          <w:p w:rsidR="007D2AD8" w:rsidRPr="00C0637C" w:rsidRDefault="007D2AD8" w:rsidP="00262445">
            <w:pPr>
              <w:rPr>
                <w:rFonts w:asciiTheme="minorHAnsi" w:hAnsiTheme="minorHAnsi" w:cstheme="minorHAnsi"/>
                <w:sz w:val="22"/>
                <w:szCs w:val="22"/>
              </w:rPr>
            </w:pPr>
            <w:r w:rsidRPr="00C0637C">
              <w:rPr>
                <w:rFonts w:asciiTheme="minorHAnsi" w:hAnsiTheme="minorHAnsi" w:cstheme="minorHAns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378C4" w:rsidRPr="00C0637C" w:rsidTr="00A12B17">
        <w:trPr>
          <w:cantSplit/>
          <w:trHeight w:val="460"/>
        </w:trPr>
        <w:tc>
          <w:tcPr>
            <w:tcW w:w="1916" w:type="dxa"/>
          </w:tcPr>
          <w:p w:rsidR="00A378C4" w:rsidRPr="00C0637C" w:rsidRDefault="00A378C4" w:rsidP="00A378C4">
            <w:pPr>
              <w:rPr>
                <w:rFonts w:asciiTheme="minorHAnsi" w:hAnsiTheme="minorHAnsi" w:cstheme="minorHAnsi"/>
                <w:sz w:val="22"/>
                <w:szCs w:val="22"/>
              </w:rPr>
            </w:pPr>
          </w:p>
          <w:p w:rsidR="00A378C4" w:rsidRPr="00C0637C" w:rsidRDefault="00A378C4" w:rsidP="00262445">
            <w:pPr>
              <w:rPr>
                <w:rFonts w:asciiTheme="minorHAnsi" w:hAnsiTheme="minorHAnsi" w:cstheme="minorHAnsi"/>
                <w:sz w:val="22"/>
                <w:szCs w:val="22"/>
              </w:rPr>
            </w:pPr>
            <w:r w:rsidRPr="00C0637C">
              <w:rPr>
                <w:rFonts w:asciiTheme="minorHAnsi" w:hAnsiTheme="minorHAnsi" w:cstheme="minorHAnsi"/>
                <w:sz w:val="22"/>
                <w:szCs w:val="22"/>
              </w:rPr>
              <w:t xml:space="preserve">Other Information </w:t>
            </w:r>
            <w:sdt>
              <w:sdtPr>
                <w:rPr>
                  <w:rFonts w:asciiTheme="minorHAnsi" w:hAnsiTheme="minorHAnsi" w:cstheme="minorHAnsi"/>
                  <w:sz w:val="22"/>
                  <w:szCs w:val="22"/>
                </w:rPr>
                <w:id w:val="1636065947"/>
                <w:showingPlcHdr/>
                <w:text/>
              </w:sdtPr>
              <w:sdtEndPr/>
              <w:sdtContent>
                <w:r w:rsidR="00445EEC" w:rsidRPr="00C0637C">
                  <w:rPr>
                    <w:rFonts w:asciiTheme="minorHAnsi" w:hAnsiTheme="minorHAnsi" w:cstheme="minorHAnsi"/>
                    <w:i/>
                    <w:snapToGrid w:val="0"/>
                    <w:color w:val="000000" w:themeColor="text1"/>
                    <w:sz w:val="22"/>
                    <w:szCs w:val="22"/>
                  </w:rPr>
                  <w:t>[pls. specify]</w:t>
                </w:r>
              </w:sdtContent>
            </w:sdt>
          </w:p>
        </w:tc>
        <w:tc>
          <w:tcPr>
            <w:tcW w:w="7434" w:type="dxa"/>
          </w:tcPr>
          <w:p w:rsidR="00A378C4" w:rsidRPr="00C0637C" w:rsidRDefault="00A378C4" w:rsidP="00262445">
            <w:pPr>
              <w:rPr>
                <w:rFonts w:asciiTheme="minorHAnsi" w:hAnsiTheme="minorHAnsi" w:cstheme="minorHAnsi"/>
                <w:sz w:val="22"/>
                <w:szCs w:val="22"/>
              </w:rPr>
            </w:pPr>
          </w:p>
        </w:tc>
      </w:tr>
    </w:tbl>
    <w:p w:rsidR="00535884" w:rsidRPr="00C0637C" w:rsidRDefault="00535884" w:rsidP="00535884">
      <w:pPr>
        <w:rPr>
          <w:rFonts w:asciiTheme="minorHAnsi" w:hAnsiTheme="minorHAnsi" w:cstheme="minorHAnsi"/>
          <w:sz w:val="22"/>
          <w:szCs w:val="22"/>
        </w:rPr>
      </w:pPr>
      <w:r w:rsidRPr="00C0637C">
        <w:rPr>
          <w:rFonts w:asciiTheme="minorHAnsi" w:hAnsiTheme="minorHAnsi" w:cstheme="minorHAnsi"/>
          <w:sz w:val="22"/>
          <w:szCs w:val="22"/>
        </w:rPr>
        <w:br w:type="page"/>
      </w:r>
    </w:p>
    <w:p w:rsidR="000713C5" w:rsidRPr="00C0637C" w:rsidRDefault="002A3847" w:rsidP="00430F40">
      <w:pPr>
        <w:jc w:val="right"/>
        <w:rPr>
          <w:rFonts w:asciiTheme="minorHAnsi" w:hAnsiTheme="minorHAnsi" w:cstheme="minorHAnsi"/>
          <w:b/>
          <w:sz w:val="22"/>
          <w:szCs w:val="22"/>
        </w:rPr>
      </w:pPr>
      <w:r>
        <w:rPr>
          <w:rFonts w:asciiTheme="minorHAnsi" w:hAnsiTheme="minorHAnsi" w:cstheme="minorHAnsi"/>
          <w:b/>
          <w:sz w:val="22"/>
          <w:szCs w:val="22"/>
        </w:rPr>
        <w:lastRenderedPageBreak/>
        <w:t>Annex 2</w:t>
      </w:r>
      <w:r w:rsidR="00A12416" w:rsidRPr="00C0637C">
        <w:rPr>
          <w:rFonts w:asciiTheme="minorHAnsi" w:hAnsiTheme="minorHAnsi" w:cstheme="minorHAnsi"/>
          <w:b/>
          <w:sz w:val="22"/>
          <w:szCs w:val="22"/>
        </w:rPr>
        <w:t xml:space="preserve"> </w:t>
      </w:r>
    </w:p>
    <w:p w:rsidR="00430F40" w:rsidRPr="00C0637C" w:rsidRDefault="00430F40" w:rsidP="00430F40">
      <w:pPr>
        <w:jc w:val="right"/>
        <w:rPr>
          <w:rFonts w:asciiTheme="minorHAnsi" w:hAnsiTheme="minorHAnsi" w:cstheme="minorHAnsi"/>
          <w:sz w:val="22"/>
          <w:szCs w:val="22"/>
        </w:rPr>
      </w:pPr>
    </w:p>
    <w:p w:rsidR="00BB13AA" w:rsidRPr="00C0637C" w:rsidRDefault="007E6019" w:rsidP="00BA0E6E">
      <w:pPr>
        <w:jc w:val="center"/>
        <w:rPr>
          <w:rFonts w:asciiTheme="minorHAnsi" w:hAnsiTheme="minorHAnsi" w:cstheme="minorHAnsi"/>
          <w:b/>
          <w:sz w:val="22"/>
          <w:szCs w:val="22"/>
        </w:rPr>
      </w:pPr>
      <w:r w:rsidRPr="00C0637C">
        <w:rPr>
          <w:rFonts w:asciiTheme="minorHAnsi" w:hAnsiTheme="minorHAnsi" w:cstheme="minorHAnsi"/>
          <w:b/>
          <w:sz w:val="22"/>
          <w:szCs w:val="22"/>
        </w:rPr>
        <w:t xml:space="preserve">FORM FOR SUBMITTING </w:t>
      </w:r>
      <w:r w:rsidR="00CC5232" w:rsidRPr="00C0637C">
        <w:rPr>
          <w:rFonts w:asciiTheme="minorHAnsi" w:hAnsiTheme="minorHAnsi" w:cstheme="minorHAnsi"/>
          <w:b/>
          <w:sz w:val="22"/>
          <w:szCs w:val="22"/>
        </w:rPr>
        <w:t xml:space="preserve">SERVICE </w:t>
      </w:r>
      <w:proofErr w:type="gramStart"/>
      <w:r w:rsidR="00CC5232" w:rsidRPr="00C0637C">
        <w:rPr>
          <w:rFonts w:asciiTheme="minorHAnsi" w:hAnsiTheme="minorHAnsi" w:cstheme="minorHAnsi"/>
          <w:b/>
          <w:sz w:val="22"/>
          <w:szCs w:val="22"/>
        </w:rPr>
        <w:t>PROVIDER</w:t>
      </w:r>
      <w:r w:rsidR="00005870" w:rsidRPr="00C0637C">
        <w:rPr>
          <w:rFonts w:asciiTheme="minorHAnsi" w:hAnsiTheme="minorHAnsi" w:cstheme="minorHAnsi"/>
          <w:b/>
          <w:sz w:val="22"/>
          <w:szCs w:val="22"/>
        </w:rPr>
        <w:t xml:space="preserve">’S  </w:t>
      </w:r>
      <w:r w:rsidR="00EB4053" w:rsidRPr="00C0637C">
        <w:rPr>
          <w:rFonts w:asciiTheme="minorHAnsi" w:hAnsiTheme="minorHAnsi" w:cstheme="minorHAnsi"/>
          <w:b/>
          <w:sz w:val="22"/>
          <w:szCs w:val="22"/>
        </w:rPr>
        <w:t>PROPOSAL</w:t>
      </w:r>
      <w:proofErr w:type="gramEnd"/>
    </w:p>
    <w:p w:rsidR="002A7F13" w:rsidRPr="00C0637C" w:rsidRDefault="002A7F13" w:rsidP="00BA0E6E">
      <w:pPr>
        <w:jc w:val="center"/>
        <w:rPr>
          <w:rFonts w:asciiTheme="minorHAnsi" w:hAnsiTheme="minorHAnsi" w:cstheme="minorHAnsi"/>
          <w:b/>
          <w:i/>
          <w:color w:val="FF0000"/>
          <w:sz w:val="22"/>
          <w:szCs w:val="22"/>
        </w:rPr>
      </w:pPr>
    </w:p>
    <w:p w:rsidR="007E6019" w:rsidRPr="00C0637C" w:rsidRDefault="007E6019" w:rsidP="00BA0E6E">
      <w:pPr>
        <w:jc w:val="center"/>
        <w:rPr>
          <w:rFonts w:asciiTheme="minorHAnsi" w:hAnsiTheme="minorHAnsi" w:cstheme="minorHAnsi"/>
          <w:b/>
          <w:i/>
          <w:color w:val="FF0000"/>
          <w:sz w:val="22"/>
          <w:szCs w:val="22"/>
        </w:rPr>
      </w:pPr>
      <w:r w:rsidRPr="00C0637C">
        <w:rPr>
          <w:rFonts w:asciiTheme="minorHAnsi" w:hAnsiTheme="minorHAnsi" w:cstheme="minorHAnsi"/>
          <w:b/>
          <w:i/>
          <w:color w:val="FF0000"/>
          <w:sz w:val="22"/>
          <w:szCs w:val="22"/>
        </w:rPr>
        <w:t>(</w:t>
      </w:r>
      <w:r w:rsidR="006D6297" w:rsidRPr="00C0637C">
        <w:rPr>
          <w:rFonts w:asciiTheme="minorHAnsi" w:hAnsiTheme="minorHAnsi" w:cstheme="minorHAnsi"/>
          <w:b/>
          <w:i/>
          <w:color w:val="FF0000"/>
          <w:sz w:val="22"/>
          <w:szCs w:val="22"/>
        </w:rPr>
        <w:t>This Form m</w:t>
      </w:r>
      <w:r w:rsidRPr="00C0637C">
        <w:rPr>
          <w:rFonts w:asciiTheme="minorHAnsi" w:hAnsiTheme="minorHAnsi" w:cstheme="minorHAnsi"/>
          <w:b/>
          <w:i/>
          <w:color w:val="FF0000"/>
          <w:sz w:val="22"/>
          <w:szCs w:val="22"/>
        </w:rPr>
        <w:t xml:space="preserve">ust be submitted only using the </w:t>
      </w:r>
      <w:r w:rsidR="00CC5232" w:rsidRPr="00C0637C">
        <w:rPr>
          <w:rFonts w:asciiTheme="minorHAnsi" w:hAnsiTheme="minorHAnsi" w:cstheme="minorHAnsi"/>
          <w:b/>
          <w:i/>
          <w:color w:val="FF0000"/>
          <w:sz w:val="22"/>
          <w:szCs w:val="22"/>
        </w:rPr>
        <w:t>Service Provider</w:t>
      </w:r>
      <w:r w:rsidRPr="00C0637C">
        <w:rPr>
          <w:rFonts w:asciiTheme="minorHAnsi" w:hAnsiTheme="minorHAnsi" w:cstheme="minorHAnsi"/>
          <w:b/>
          <w:i/>
          <w:color w:val="FF0000"/>
          <w:sz w:val="22"/>
          <w:szCs w:val="22"/>
        </w:rPr>
        <w:t>’s Official Letterhead/Stationery</w:t>
      </w:r>
      <w:r w:rsidRPr="00C0637C">
        <w:rPr>
          <w:rStyle w:val="FootnoteReference"/>
          <w:rFonts w:asciiTheme="minorHAnsi" w:hAnsiTheme="minorHAnsi" w:cstheme="minorHAnsi"/>
          <w:b/>
          <w:i/>
          <w:color w:val="FF0000"/>
          <w:sz w:val="22"/>
          <w:szCs w:val="22"/>
        </w:rPr>
        <w:footnoteReference w:id="5"/>
      </w:r>
      <w:r w:rsidRPr="00C0637C">
        <w:rPr>
          <w:rFonts w:asciiTheme="minorHAnsi" w:hAnsiTheme="minorHAnsi" w:cstheme="minorHAnsi"/>
          <w:b/>
          <w:i/>
          <w:color w:val="FF0000"/>
          <w:sz w:val="22"/>
          <w:szCs w:val="22"/>
        </w:rPr>
        <w:t>)</w:t>
      </w:r>
    </w:p>
    <w:p w:rsidR="006D6297" w:rsidRPr="00C0637C" w:rsidRDefault="006D6297" w:rsidP="00BA0E6E">
      <w:pPr>
        <w:pBdr>
          <w:bottom w:val="single" w:sz="6" w:space="1" w:color="auto"/>
        </w:pBdr>
        <w:jc w:val="center"/>
        <w:rPr>
          <w:rFonts w:asciiTheme="minorHAnsi" w:hAnsiTheme="minorHAnsi" w:cstheme="minorHAnsi"/>
          <w:b/>
          <w:sz w:val="22"/>
          <w:szCs w:val="22"/>
        </w:rPr>
      </w:pPr>
    </w:p>
    <w:p w:rsidR="004A4833" w:rsidRPr="00C0637C" w:rsidRDefault="004A4833" w:rsidP="00BA0E6E">
      <w:pPr>
        <w:jc w:val="center"/>
        <w:rPr>
          <w:rFonts w:asciiTheme="minorHAnsi" w:hAnsiTheme="minorHAnsi" w:cstheme="minorHAnsi"/>
          <w:b/>
          <w:sz w:val="22"/>
          <w:szCs w:val="22"/>
        </w:rPr>
      </w:pPr>
    </w:p>
    <w:p w:rsidR="004A4833" w:rsidRPr="008107C1" w:rsidRDefault="004A4833" w:rsidP="004A4833">
      <w:pPr>
        <w:jc w:val="right"/>
        <w:rPr>
          <w:rFonts w:asciiTheme="minorHAnsi" w:hAnsiTheme="minorHAnsi" w:cstheme="minorHAnsi"/>
          <w:sz w:val="22"/>
          <w:szCs w:val="22"/>
          <w:lang w:val="en-GB"/>
        </w:rPr>
      </w:pPr>
      <w:r w:rsidRPr="008107C1">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398245830"/>
          <w:text/>
        </w:sdtPr>
        <w:sdtEndPr/>
        <w:sdtContent>
          <w:r w:rsidR="00F41820" w:rsidRPr="008107C1">
            <w:rPr>
              <w:rFonts w:asciiTheme="minorHAnsi" w:hAnsiTheme="minorHAnsi" w:cstheme="minorHAnsi"/>
              <w:sz w:val="22"/>
              <w:szCs w:val="22"/>
              <w:lang w:val="en-GB"/>
            </w:rPr>
            <w:t>Skopje</w:t>
          </w:r>
        </w:sdtContent>
      </w:sdt>
    </w:p>
    <w:sdt>
      <w:sdtPr>
        <w:rPr>
          <w:rFonts w:asciiTheme="minorHAnsi" w:hAnsiTheme="minorHAnsi" w:cstheme="minorHAnsi"/>
          <w:sz w:val="22"/>
          <w:szCs w:val="22"/>
          <w:lang w:val="en-GB"/>
        </w:rPr>
        <w:id w:val="467483329"/>
        <w:date w:fullDate="2019-10-04T00:00:00Z">
          <w:dateFormat w:val="MMMM d, yyyy"/>
          <w:lid w:val="en-US"/>
          <w:storeMappedDataAs w:val="dateTime"/>
          <w:calendar w:val="gregorian"/>
        </w:date>
      </w:sdtPr>
      <w:sdtEndPr/>
      <w:sdtContent>
        <w:p w:rsidR="00445EEC" w:rsidRPr="008107C1" w:rsidRDefault="004F28F4" w:rsidP="004A4833">
          <w:pPr>
            <w:jc w:val="right"/>
            <w:rPr>
              <w:rFonts w:asciiTheme="minorHAnsi" w:hAnsiTheme="minorHAnsi" w:cstheme="minorHAnsi"/>
              <w:sz w:val="22"/>
              <w:szCs w:val="22"/>
              <w:lang w:val="en-GB"/>
            </w:rPr>
          </w:pPr>
          <w:r>
            <w:rPr>
              <w:rFonts w:asciiTheme="minorHAnsi" w:hAnsiTheme="minorHAnsi" w:cstheme="minorHAnsi"/>
              <w:sz w:val="22"/>
              <w:szCs w:val="22"/>
            </w:rPr>
            <w:t>October 4, 2019</w:t>
          </w:r>
        </w:p>
      </w:sdtContent>
    </w:sdt>
    <w:p w:rsidR="004A4833" w:rsidRPr="008107C1" w:rsidRDefault="004A4833" w:rsidP="004A4833">
      <w:pPr>
        <w:pStyle w:val="Header"/>
        <w:tabs>
          <w:tab w:val="clear" w:pos="4320"/>
          <w:tab w:val="clear" w:pos="8640"/>
        </w:tabs>
        <w:rPr>
          <w:rFonts w:asciiTheme="minorHAnsi" w:hAnsiTheme="minorHAnsi" w:cstheme="minorHAnsi"/>
          <w:sz w:val="22"/>
          <w:szCs w:val="22"/>
          <w:lang w:val="en-GB" w:eastAsia="it-IT"/>
        </w:rPr>
      </w:pPr>
    </w:p>
    <w:p w:rsidR="004A4833" w:rsidRPr="00C0637C" w:rsidRDefault="004A4833" w:rsidP="004A4833">
      <w:pPr>
        <w:rPr>
          <w:rFonts w:asciiTheme="minorHAnsi" w:hAnsiTheme="minorHAnsi" w:cstheme="minorHAnsi"/>
          <w:sz w:val="22"/>
          <w:szCs w:val="22"/>
          <w:lang w:val="en-GB"/>
        </w:rPr>
      </w:pPr>
      <w:r w:rsidRPr="00C0637C">
        <w:rPr>
          <w:rFonts w:asciiTheme="minorHAnsi" w:hAnsiTheme="minorHAnsi" w:cstheme="minorHAnsi"/>
          <w:sz w:val="22"/>
          <w:szCs w:val="22"/>
          <w:lang w:val="en-GB"/>
        </w:rPr>
        <w:t>To:</w:t>
      </w:r>
      <w:r w:rsidRPr="00C0637C">
        <w:rPr>
          <w:rFonts w:asciiTheme="minorHAnsi" w:hAnsiTheme="minorHAnsi" w:cstheme="minorHAnsi"/>
          <w:sz w:val="22"/>
          <w:szCs w:val="22"/>
          <w:lang w:val="en-GB"/>
        </w:rPr>
        <w:tab/>
      </w:r>
      <w:sdt>
        <w:sdtPr>
          <w:rPr>
            <w:rFonts w:asciiTheme="minorHAnsi" w:hAnsiTheme="minorHAnsi" w:cstheme="minorHAnsi"/>
            <w:sz w:val="22"/>
            <w:szCs w:val="22"/>
            <w:lang w:val="en-GB"/>
          </w:rPr>
          <w:id w:val="2037852039"/>
          <w:text/>
        </w:sdtPr>
        <w:sdtEndPr/>
        <w:sdtContent>
          <w:r w:rsidR="00F41820" w:rsidRPr="00C0637C">
            <w:rPr>
              <w:rFonts w:asciiTheme="minorHAnsi" w:hAnsiTheme="minorHAnsi" w:cstheme="minorHAnsi"/>
              <w:sz w:val="22"/>
              <w:szCs w:val="22"/>
              <w:lang w:val="en-GB"/>
            </w:rPr>
            <w:t>UNDP Procurement Unit</w:t>
          </w:r>
        </w:sdtContent>
      </w:sdt>
    </w:p>
    <w:p w:rsidR="004A4833" w:rsidRPr="00C0637C" w:rsidRDefault="004A4833" w:rsidP="004A4833">
      <w:pPr>
        <w:rPr>
          <w:rFonts w:asciiTheme="minorHAnsi" w:hAnsiTheme="minorHAnsi" w:cstheme="minorHAnsi"/>
          <w:sz w:val="22"/>
          <w:szCs w:val="22"/>
          <w:lang w:val="en-GB"/>
        </w:rPr>
      </w:pPr>
    </w:p>
    <w:p w:rsidR="004A4833" w:rsidRPr="00C0637C" w:rsidRDefault="004A4833" w:rsidP="004A4833">
      <w:pPr>
        <w:rPr>
          <w:rFonts w:asciiTheme="minorHAnsi" w:hAnsiTheme="minorHAnsi" w:cstheme="minorHAnsi"/>
          <w:sz w:val="22"/>
          <w:szCs w:val="22"/>
          <w:lang w:val="en-GB"/>
        </w:rPr>
      </w:pPr>
      <w:r w:rsidRPr="00C0637C">
        <w:rPr>
          <w:rFonts w:asciiTheme="minorHAnsi" w:hAnsiTheme="minorHAnsi" w:cstheme="minorHAnsi"/>
          <w:sz w:val="22"/>
          <w:szCs w:val="22"/>
          <w:lang w:val="en-GB"/>
        </w:rPr>
        <w:t>Dear Sir/Madam:</w:t>
      </w:r>
    </w:p>
    <w:p w:rsidR="004A4833" w:rsidRPr="00C0637C" w:rsidRDefault="004A4833" w:rsidP="004A4833">
      <w:pPr>
        <w:rPr>
          <w:rFonts w:asciiTheme="minorHAnsi" w:hAnsiTheme="minorHAnsi" w:cstheme="minorHAnsi"/>
          <w:sz w:val="22"/>
          <w:szCs w:val="22"/>
          <w:lang w:val="en-GB"/>
        </w:rPr>
      </w:pPr>
    </w:p>
    <w:p w:rsidR="00686142" w:rsidRPr="00C0637C" w:rsidRDefault="00686142" w:rsidP="00F83245">
      <w:pPr>
        <w:spacing w:before="120"/>
        <w:ind w:right="630" w:firstLine="720"/>
        <w:jc w:val="both"/>
        <w:rPr>
          <w:rFonts w:asciiTheme="minorHAnsi" w:hAnsiTheme="minorHAnsi" w:cstheme="minorHAnsi"/>
          <w:snapToGrid w:val="0"/>
          <w:sz w:val="22"/>
          <w:szCs w:val="22"/>
        </w:rPr>
      </w:pPr>
      <w:r w:rsidRPr="00C0637C">
        <w:rPr>
          <w:rFonts w:asciiTheme="minorHAnsi" w:hAnsiTheme="minorHAnsi" w:cstheme="minorHAnsi"/>
          <w:snapToGrid w:val="0"/>
          <w:sz w:val="22"/>
          <w:szCs w:val="22"/>
        </w:rPr>
        <w:t xml:space="preserve">We, the undersigned, </w:t>
      </w:r>
      <w:r w:rsidR="00844CE5" w:rsidRPr="00C0637C">
        <w:rPr>
          <w:rFonts w:asciiTheme="minorHAnsi" w:hAnsiTheme="minorHAnsi" w:cstheme="minorHAnsi"/>
          <w:snapToGrid w:val="0"/>
          <w:sz w:val="22"/>
          <w:szCs w:val="22"/>
        </w:rPr>
        <w:t xml:space="preserve">hereby </w:t>
      </w:r>
      <w:r w:rsidRPr="00C0637C">
        <w:rPr>
          <w:rFonts w:asciiTheme="minorHAnsi" w:hAnsiTheme="minorHAnsi" w:cstheme="minorHAnsi"/>
          <w:snapToGrid w:val="0"/>
          <w:sz w:val="22"/>
          <w:szCs w:val="22"/>
        </w:rPr>
        <w:t xml:space="preserve">offer to </w:t>
      </w:r>
      <w:r w:rsidR="00472A63" w:rsidRPr="00C0637C">
        <w:rPr>
          <w:rFonts w:asciiTheme="minorHAnsi" w:hAnsiTheme="minorHAnsi" w:cstheme="minorHAnsi"/>
          <w:snapToGrid w:val="0"/>
          <w:sz w:val="22"/>
          <w:szCs w:val="22"/>
        </w:rPr>
        <w:t>render the following services to UNDP</w:t>
      </w:r>
      <w:r w:rsidR="00F83245" w:rsidRPr="00C0637C">
        <w:rPr>
          <w:rFonts w:asciiTheme="minorHAnsi" w:hAnsiTheme="minorHAnsi" w:cstheme="minorHAnsi"/>
          <w:snapToGrid w:val="0"/>
          <w:sz w:val="22"/>
          <w:szCs w:val="22"/>
        </w:rPr>
        <w:t xml:space="preserve"> in conformity with the</w:t>
      </w:r>
      <w:r w:rsidR="007A77C7" w:rsidRPr="00C0637C">
        <w:rPr>
          <w:rFonts w:asciiTheme="minorHAnsi" w:hAnsiTheme="minorHAnsi" w:cstheme="minorHAnsi"/>
          <w:snapToGrid w:val="0"/>
          <w:sz w:val="22"/>
          <w:szCs w:val="22"/>
        </w:rPr>
        <w:t xml:space="preserve"> requirements defined in the</w:t>
      </w:r>
      <w:r w:rsidR="00F83245" w:rsidRPr="00C0637C">
        <w:rPr>
          <w:rFonts w:asciiTheme="minorHAnsi" w:hAnsiTheme="minorHAnsi" w:cstheme="minorHAnsi"/>
          <w:snapToGrid w:val="0"/>
          <w:sz w:val="22"/>
          <w:szCs w:val="22"/>
        </w:rPr>
        <w:t xml:space="preserve"> RF</w:t>
      </w:r>
      <w:r w:rsidR="00344ECD" w:rsidRPr="00C0637C">
        <w:rPr>
          <w:rFonts w:asciiTheme="minorHAnsi" w:hAnsiTheme="minorHAnsi" w:cstheme="minorHAnsi"/>
          <w:snapToGrid w:val="0"/>
          <w:sz w:val="22"/>
          <w:szCs w:val="22"/>
        </w:rPr>
        <w:t>P</w:t>
      </w:r>
      <w:r w:rsidR="00223D97" w:rsidRPr="00C0637C">
        <w:rPr>
          <w:rFonts w:asciiTheme="minorHAnsi" w:hAnsiTheme="minorHAnsi" w:cstheme="minorHAnsi"/>
          <w:snapToGrid w:val="0"/>
          <w:sz w:val="22"/>
          <w:szCs w:val="22"/>
        </w:rPr>
        <w:t xml:space="preserve"> </w:t>
      </w:r>
      <w:r w:rsidR="004F28F4">
        <w:rPr>
          <w:rFonts w:asciiTheme="minorHAnsi" w:hAnsiTheme="minorHAnsi" w:cstheme="minorHAnsi"/>
          <w:snapToGrid w:val="0"/>
          <w:sz w:val="22"/>
          <w:szCs w:val="22"/>
        </w:rPr>
        <w:t>101/</w:t>
      </w:r>
      <w:r w:rsidR="00C515FD" w:rsidRPr="00C0637C">
        <w:rPr>
          <w:rFonts w:asciiTheme="minorHAnsi" w:hAnsiTheme="minorHAnsi" w:cstheme="minorHAnsi"/>
          <w:snapToGrid w:val="0"/>
          <w:sz w:val="22"/>
          <w:szCs w:val="22"/>
        </w:rPr>
        <w:t>201</w:t>
      </w:r>
      <w:r w:rsidR="004F28F4">
        <w:rPr>
          <w:rFonts w:asciiTheme="minorHAnsi" w:hAnsiTheme="minorHAnsi" w:cstheme="minorHAnsi"/>
          <w:snapToGrid w:val="0"/>
          <w:sz w:val="22"/>
          <w:szCs w:val="22"/>
        </w:rPr>
        <w:t>9</w:t>
      </w:r>
      <w:r w:rsidR="007A77C7" w:rsidRPr="00C0637C">
        <w:rPr>
          <w:rFonts w:asciiTheme="minorHAnsi" w:hAnsiTheme="minorHAnsi" w:cstheme="minorHAnsi"/>
          <w:snapToGrid w:val="0"/>
          <w:sz w:val="22"/>
          <w:szCs w:val="22"/>
        </w:rPr>
        <w:t xml:space="preserve"> dated</w:t>
      </w:r>
      <w:r w:rsidR="00445EEC" w:rsidRPr="00C0637C">
        <w:rPr>
          <w:rFonts w:asciiTheme="minorHAnsi" w:hAnsiTheme="minorHAnsi" w:cstheme="minorHAnsi"/>
          <w:snapToGrid w:val="0"/>
          <w:sz w:val="22"/>
          <w:szCs w:val="22"/>
        </w:rPr>
        <w:t xml:space="preserve"> </w:t>
      </w:r>
      <w:sdt>
        <w:sdtPr>
          <w:rPr>
            <w:rFonts w:asciiTheme="minorHAnsi" w:hAnsiTheme="minorHAnsi" w:cstheme="minorHAnsi"/>
            <w:snapToGrid w:val="0"/>
            <w:sz w:val="22"/>
            <w:szCs w:val="22"/>
          </w:rPr>
          <w:id w:val="-855193029"/>
          <w:date w:fullDate="2019-10-04T00:00:00Z">
            <w:dateFormat w:val="M/d/yyyy"/>
            <w:lid w:val="en-US"/>
            <w:storeMappedDataAs w:val="dateTime"/>
            <w:calendar w:val="gregorian"/>
          </w:date>
        </w:sdtPr>
        <w:sdtEndPr/>
        <w:sdtContent>
          <w:r w:rsidR="004F28F4">
            <w:rPr>
              <w:rFonts w:asciiTheme="minorHAnsi" w:hAnsiTheme="minorHAnsi" w:cstheme="minorHAnsi"/>
              <w:snapToGrid w:val="0"/>
              <w:sz w:val="22"/>
              <w:szCs w:val="22"/>
            </w:rPr>
            <w:t>10/4/2019</w:t>
          </w:r>
        </w:sdtContent>
      </w:sdt>
      <w:r w:rsidR="00445EEC" w:rsidRPr="00C0637C">
        <w:rPr>
          <w:rFonts w:asciiTheme="minorHAnsi" w:hAnsiTheme="minorHAnsi" w:cstheme="minorHAnsi"/>
          <w:snapToGrid w:val="0"/>
          <w:sz w:val="22"/>
          <w:szCs w:val="22"/>
        </w:rPr>
        <w:t xml:space="preserve"> </w:t>
      </w:r>
      <w:r w:rsidR="00F83245" w:rsidRPr="00C0637C">
        <w:rPr>
          <w:rFonts w:asciiTheme="minorHAnsi" w:hAnsiTheme="minorHAnsi" w:cstheme="minorHAnsi"/>
          <w:snapToGrid w:val="0"/>
          <w:color w:val="000000" w:themeColor="text1"/>
          <w:sz w:val="22"/>
          <w:szCs w:val="22"/>
        </w:rPr>
        <w:t xml:space="preserve">, </w:t>
      </w:r>
      <w:r w:rsidR="00F83245" w:rsidRPr="00C0637C">
        <w:rPr>
          <w:rFonts w:asciiTheme="minorHAnsi" w:hAnsiTheme="minorHAnsi" w:cstheme="minorHAnsi"/>
          <w:snapToGrid w:val="0"/>
          <w:sz w:val="22"/>
          <w:szCs w:val="22"/>
        </w:rPr>
        <w:t xml:space="preserve">and </w:t>
      </w:r>
      <w:proofErr w:type="gramStart"/>
      <w:r w:rsidR="007A77C7" w:rsidRPr="00C0637C">
        <w:rPr>
          <w:rFonts w:asciiTheme="minorHAnsi" w:hAnsiTheme="minorHAnsi" w:cstheme="minorHAnsi"/>
          <w:snapToGrid w:val="0"/>
          <w:sz w:val="22"/>
          <w:szCs w:val="22"/>
        </w:rPr>
        <w:t>all of</w:t>
      </w:r>
      <w:proofErr w:type="gramEnd"/>
      <w:r w:rsidR="007A77C7" w:rsidRPr="00C0637C">
        <w:rPr>
          <w:rFonts w:asciiTheme="minorHAnsi" w:hAnsiTheme="minorHAnsi" w:cstheme="minorHAnsi"/>
          <w:snapToGrid w:val="0"/>
          <w:sz w:val="22"/>
          <w:szCs w:val="22"/>
        </w:rPr>
        <w:t xml:space="preserve"> </w:t>
      </w:r>
      <w:r w:rsidR="00F83245" w:rsidRPr="00C0637C">
        <w:rPr>
          <w:rFonts w:asciiTheme="minorHAnsi" w:hAnsiTheme="minorHAnsi" w:cstheme="minorHAnsi"/>
          <w:snapToGrid w:val="0"/>
          <w:sz w:val="22"/>
          <w:szCs w:val="22"/>
        </w:rPr>
        <w:t>its attachments</w:t>
      </w:r>
      <w:r w:rsidRPr="00C0637C">
        <w:rPr>
          <w:rFonts w:asciiTheme="minorHAnsi" w:hAnsiTheme="minorHAnsi" w:cstheme="minorHAnsi"/>
          <w:snapToGrid w:val="0"/>
          <w:sz w:val="22"/>
          <w:szCs w:val="22"/>
        </w:rPr>
        <w:t xml:space="preserve">, </w:t>
      </w:r>
      <w:r w:rsidR="007A0B0E" w:rsidRPr="00C0637C">
        <w:rPr>
          <w:rFonts w:asciiTheme="minorHAnsi" w:hAnsiTheme="minorHAnsi" w:cstheme="minorHAnsi"/>
          <w:snapToGrid w:val="0"/>
          <w:sz w:val="22"/>
          <w:szCs w:val="22"/>
        </w:rPr>
        <w:t>as well as the</w:t>
      </w:r>
      <w:r w:rsidR="007A77C7" w:rsidRPr="00C0637C">
        <w:rPr>
          <w:rFonts w:asciiTheme="minorHAnsi" w:hAnsiTheme="minorHAnsi" w:cstheme="minorHAnsi"/>
          <w:snapToGrid w:val="0"/>
          <w:sz w:val="22"/>
          <w:szCs w:val="22"/>
        </w:rPr>
        <w:t xml:space="preserve"> provisions of the</w:t>
      </w:r>
      <w:r w:rsidR="007A0B0E" w:rsidRPr="00C0637C">
        <w:rPr>
          <w:rFonts w:asciiTheme="minorHAnsi" w:hAnsiTheme="minorHAnsi" w:cstheme="minorHAnsi"/>
          <w:snapToGrid w:val="0"/>
          <w:sz w:val="22"/>
          <w:szCs w:val="22"/>
        </w:rPr>
        <w:t xml:space="preserve"> UNDP General Contract T</w:t>
      </w:r>
      <w:r w:rsidRPr="00C0637C">
        <w:rPr>
          <w:rFonts w:asciiTheme="minorHAnsi" w:hAnsiTheme="minorHAnsi" w:cstheme="minorHAnsi"/>
          <w:snapToGrid w:val="0"/>
          <w:sz w:val="22"/>
          <w:szCs w:val="22"/>
        </w:rPr>
        <w:t xml:space="preserve">erms and </w:t>
      </w:r>
      <w:r w:rsidR="007A0B0E" w:rsidRPr="00C0637C">
        <w:rPr>
          <w:rFonts w:asciiTheme="minorHAnsi" w:hAnsiTheme="minorHAnsi" w:cstheme="minorHAnsi"/>
          <w:snapToGrid w:val="0"/>
          <w:sz w:val="22"/>
          <w:szCs w:val="22"/>
        </w:rPr>
        <w:t>C</w:t>
      </w:r>
      <w:r w:rsidRPr="00C0637C">
        <w:rPr>
          <w:rFonts w:asciiTheme="minorHAnsi" w:hAnsiTheme="minorHAnsi" w:cstheme="minorHAnsi"/>
          <w:snapToGrid w:val="0"/>
          <w:sz w:val="22"/>
          <w:szCs w:val="22"/>
        </w:rPr>
        <w:t>onditions:</w:t>
      </w:r>
    </w:p>
    <w:p w:rsidR="00F83245" w:rsidRPr="00C0637C" w:rsidRDefault="00F83245" w:rsidP="00F83245">
      <w:pPr>
        <w:spacing w:before="120"/>
        <w:ind w:right="630" w:firstLine="720"/>
        <w:jc w:val="both"/>
        <w:rPr>
          <w:rFonts w:asciiTheme="minorHAnsi" w:hAnsiTheme="minorHAnsi" w:cstheme="minorHAnsi"/>
          <w:snapToGrid w:val="0"/>
          <w:sz w:val="22"/>
          <w:szCs w:val="22"/>
        </w:rPr>
      </w:pPr>
    </w:p>
    <w:p w:rsidR="00990EA2" w:rsidRPr="00C0637C" w:rsidRDefault="00990EA2" w:rsidP="00B62D71">
      <w:pPr>
        <w:pStyle w:val="ListParagraph"/>
        <w:numPr>
          <w:ilvl w:val="0"/>
          <w:numId w:val="11"/>
        </w:numPr>
        <w:spacing w:line="240" w:lineRule="auto"/>
        <w:ind w:left="540" w:hanging="540"/>
        <w:rPr>
          <w:rFonts w:asciiTheme="minorHAnsi" w:hAnsiTheme="minorHAnsi" w:cstheme="minorHAnsi"/>
          <w:b/>
          <w:snapToGrid w:val="0"/>
          <w:color w:val="365F91" w:themeColor="accent1" w:themeShade="BF"/>
          <w:szCs w:val="22"/>
        </w:rPr>
      </w:pPr>
      <w:r w:rsidRPr="00C0637C">
        <w:rPr>
          <w:rFonts w:asciiTheme="minorHAnsi" w:hAnsiTheme="minorHAnsi" w:cstheme="minorHAnsi"/>
          <w:b/>
          <w:snapToGrid w:val="0"/>
          <w:color w:val="365F91" w:themeColor="accent1" w:themeShade="BF"/>
          <w:szCs w:val="22"/>
        </w:rPr>
        <w:t>Qualifications of the Service Provider</w:t>
      </w:r>
      <w:r w:rsidR="006D7676" w:rsidRPr="00C0637C">
        <w:rPr>
          <w:rFonts w:asciiTheme="minorHAnsi" w:hAnsiTheme="minorHAnsi" w:cstheme="minorHAnsi"/>
          <w:b/>
          <w:snapToGrid w:val="0"/>
          <w:color w:val="365F91" w:themeColor="accent1" w:themeShade="BF"/>
          <w:szCs w:val="22"/>
        </w:rPr>
        <w:t xml:space="preserve"> will be assessed </w:t>
      </w:r>
      <w:r w:rsidR="006D7676" w:rsidRPr="00C0637C">
        <w:rPr>
          <w:rFonts w:asciiTheme="minorHAnsi" w:hAnsiTheme="minorHAnsi" w:cstheme="minorHAnsi"/>
          <w:b/>
          <w:snapToGrid w:val="0"/>
          <w:color w:val="365F91" w:themeColor="accent1" w:themeShade="BF"/>
          <w:szCs w:val="22"/>
          <w:u w:val="single"/>
        </w:rPr>
        <w:t xml:space="preserve">based on the </w:t>
      </w:r>
      <w:r w:rsidR="008107C1" w:rsidRPr="00C0637C">
        <w:rPr>
          <w:rFonts w:asciiTheme="minorHAnsi" w:hAnsiTheme="minorHAnsi" w:cstheme="minorHAnsi"/>
          <w:b/>
          <w:snapToGrid w:val="0"/>
          <w:color w:val="365F91" w:themeColor="accent1" w:themeShade="BF"/>
          <w:szCs w:val="22"/>
          <w:u w:val="single"/>
        </w:rPr>
        <w:t>documents to</w:t>
      </w:r>
      <w:r w:rsidR="006D7676" w:rsidRPr="00C0637C">
        <w:rPr>
          <w:rFonts w:asciiTheme="minorHAnsi" w:hAnsiTheme="minorHAnsi" w:cstheme="minorHAnsi"/>
          <w:b/>
          <w:snapToGrid w:val="0"/>
          <w:color w:val="365F91" w:themeColor="accent1" w:themeShade="BF"/>
          <w:szCs w:val="22"/>
          <w:u w:val="single"/>
        </w:rPr>
        <w:t xml:space="preserve"> be submitted</w:t>
      </w:r>
      <w:r w:rsidR="006D7676" w:rsidRPr="00C0637C">
        <w:rPr>
          <w:rFonts w:asciiTheme="minorHAnsi" w:hAnsiTheme="minorHAnsi" w:cstheme="minorHAnsi"/>
          <w:b/>
          <w:snapToGrid w:val="0"/>
          <w:color w:val="365F91" w:themeColor="accent1" w:themeShade="BF"/>
          <w:szCs w:val="22"/>
        </w:rPr>
        <w:t>:</w:t>
      </w:r>
    </w:p>
    <w:p w:rsidR="0087516B" w:rsidRPr="0087516B" w:rsidRDefault="006D7676" w:rsidP="0087516B">
      <w:pPr>
        <w:pStyle w:val="ListParagraph"/>
        <w:numPr>
          <w:ilvl w:val="0"/>
          <w:numId w:val="42"/>
        </w:numPr>
        <w:rPr>
          <w:rFonts w:asciiTheme="minorHAnsi" w:hAnsiTheme="minorHAnsi" w:cstheme="minorHAnsi"/>
          <w:b/>
          <w:iCs/>
          <w:szCs w:val="22"/>
        </w:rPr>
      </w:pPr>
      <w:r w:rsidRPr="0087516B">
        <w:rPr>
          <w:rFonts w:asciiTheme="minorHAnsi" w:hAnsiTheme="minorHAnsi" w:cstheme="minorHAnsi"/>
          <w:bCs/>
          <w:color w:val="000000"/>
          <w:szCs w:val="22"/>
          <w:lang w:val="en-GB"/>
        </w:rPr>
        <w:t>Company profile;</w:t>
      </w:r>
    </w:p>
    <w:p w:rsidR="0087516B" w:rsidRPr="0087516B" w:rsidRDefault="0087516B" w:rsidP="0087516B">
      <w:pPr>
        <w:pStyle w:val="ListParagraph"/>
        <w:numPr>
          <w:ilvl w:val="0"/>
          <w:numId w:val="42"/>
        </w:numPr>
        <w:rPr>
          <w:rFonts w:asciiTheme="minorHAnsi" w:hAnsiTheme="minorHAnsi" w:cstheme="minorHAnsi"/>
          <w:b/>
          <w:iCs/>
          <w:szCs w:val="22"/>
        </w:rPr>
      </w:pPr>
      <w:r w:rsidRPr="0087516B">
        <w:rPr>
          <w:rFonts w:asciiTheme="minorHAnsi" w:hAnsiTheme="minorHAnsi" w:cstheme="minorHAnsi"/>
          <w:b/>
          <w:iCs/>
          <w:szCs w:val="22"/>
        </w:rPr>
        <w:t xml:space="preserve"> Quality of proposed concept</w:t>
      </w:r>
    </w:p>
    <w:p w:rsidR="006D7676" w:rsidRPr="0087516B" w:rsidRDefault="006D7676" w:rsidP="0087516B">
      <w:pPr>
        <w:pStyle w:val="ListParagraph"/>
        <w:numPr>
          <w:ilvl w:val="0"/>
          <w:numId w:val="42"/>
        </w:numPr>
        <w:spacing w:before="160"/>
        <w:rPr>
          <w:rFonts w:asciiTheme="minorHAnsi" w:hAnsiTheme="minorHAnsi" w:cstheme="minorHAnsi"/>
          <w:bCs/>
          <w:color w:val="000000"/>
          <w:szCs w:val="22"/>
          <w:lang w:val="en-GB"/>
        </w:rPr>
      </w:pPr>
      <w:r w:rsidRPr="0087516B">
        <w:rPr>
          <w:rFonts w:asciiTheme="minorHAnsi" w:hAnsiTheme="minorHAnsi" w:cstheme="minorHAnsi"/>
          <w:bCs/>
          <w:color w:val="000000"/>
          <w:szCs w:val="22"/>
          <w:lang w:val="en-GB"/>
        </w:rPr>
        <w:t xml:space="preserve">CVs of </w:t>
      </w:r>
      <w:r w:rsidR="00223D97" w:rsidRPr="0087516B">
        <w:rPr>
          <w:rFonts w:asciiTheme="minorHAnsi" w:hAnsiTheme="minorHAnsi" w:cstheme="minorHAnsi"/>
          <w:bCs/>
          <w:color w:val="000000"/>
          <w:szCs w:val="22"/>
          <w:lang w:val="en-GB"/>
        </w:rPr>
        <w:t>Agency’s staff</w:t>
      </w:r>
      <w:r w:rsidRPr="0087516B">
        <w:rPr>
          <w:rFonts w:asciiTheme="minorHAnsi" w:hAnsiTheme="minorHAnsi" w:cstheme="minorHAnsi"/>
          <w:bCs/>
          <w:color w:val="000000"/>
          <w:szCs w:val="22"/>
          <w:lang w:val="en-GB"/>
        </w:rPr>
        <w:t>;</w:t>
      </w:r>
    </w:p>
    <w:p w:rsidR="006D7676" w:rsidRPr="00C0637C" w:rsidRDefault="006D7676" w:rsidP="006D7676">
      <w:pPr>
        <w:spacing w:before="160"/>
        <w:rPr>
          <w:rFonts w:asciiTheme="minorHAnsi" w:hAnsiTheme="minorHAnsi" w:cstheme="minorHAnsi"/>
          <w:b/>
          <w:bCs/>
          <w:color w:val="000000"/>
          <w:sz w:val="22"/>
          <w:szCs w:val="22"/>
          <w:lang w:val="en-GB"/>
        </w:rPr>
      </w:pPr>
    </w:p>
    <w:p w:rsidR="00990EA2" w:rsidRPr="00C0637C"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b/>
          <w:snapToGrid w:val="0"/>
          <w:szCs w:val="22"/>
        </w:rPr>
      </w:pPr>
    </w:p>
    <w:p w:rsidR="00990EA2" w:rsidRPr="00C0637C"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Cs w:val="22"/>
        </w:rPr>
      </w:pPr>
      <w:r w:rsidRPr="00C0637C">
        <w:rPr>
          <w:rFonts w:asciiTheme="minorHAnsi" w:hAnsiTheme="minorHAnsi" w:cstheme="minorHAnsi"/>
          <w:i/>
          <w:snapToGrid w:val="0"/>
          <w:szCs w:val="22"/>
        </w:rPr>
        <w:t xml:space="preserve">The Service Provider must describe and explain how and why they are the best entity </w:t>
      </w:r>
      <w:r w:rsidR="007A77C7" w:rsidRPr="00C0637C">
        <w:rPr>
          <w:rFonts w:asciiTheme="minorHAnsi" w:hAnsiTheme="minorHAnsi" w:cstheme="minorHAnsi"/>
          <w:i/>
          <w:snapToGrid w:val="0"/>
          <w:szCs w:val="22"/>
        </w:rPr>
        <w:t>that can</w:t>
      </w:r>
      <w:r w:rsidRPr="00C0637C">
        <w:rPr>
          <w:rFonts w:asciiTheme="minorHAnsi" w:hAnsiTheme="minorHAnsi" w:cstheme="minorHAnsi"/>
          <w:i/>
          <w:snapToGrid w:val="0"/>
          <w:szCs w:val="22"/>
        </w:rPr>
        <w:t xml:space="preserve"> deliver the requirements of UNDP </w:t>
      </w:r>
    </w:p>
    <w:p w:rsidR="00990EA2" w:rsidRPr="00C0637C"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Cs w:val="22"/>
        </w:rPr>
      </w:pPr>
    </w:p>
    <w:p w:rsidR="00990EA2" w:rsidRPr="00C0637C" w:rsidRDefault="00990EA2" w:rsidP="00540B3F">
      <w:pPr>
        <w:pStyle w:val="ListParagraph"/>
        <w:tabs>
          <w:tab w:val="left" w:pos="990"/>
        </w:tabs>
        <w:spacing w:line="240" w:lineRule="auto"/>
        <w:ind w:left="990" w:hanging="450"/>
        <w:rPr>
          <w:rFonts w:asciiTheme="minorHAnsi" w:hAnsiTheme="minorHAnsi" w:cstheme="minorHAnsi"/>
          <w:b/>
          <w:snapToGrid w:val="0"/>
          <w:szCs w:val="22"/>
        </w:rPr>
      </w:pPr>
    </w:p>
    <w:p w:rsidR="00223D97" w:rsidRPr="00C0637C" w:rsidRDefault="00BD3609" w:rsidP="008107C1">
      <w:pPr>
        <w:pStyle w:val="ListParagraph"/>
        <w:rPr>
          <w:rFonts w:asciiTheme="minorHAnsi" w:hAnsiTheme="minorHAnsi" w:cstheme="minorHAnsi"/>
          <w:b/>
          <w:iCs/>
          <w:szCs w:val="22"/>
        </w:rPr>
      </w:pPr>
      <w:r w:rsidRPr="00C0637C">
        <w:rPr>
          <w:rFonts w:asciiTheme="minorHAnsi" w:hAnsiTheme="minorHAnsi" w:cstheme="minorHAnsi"/>
          <w:b/>
          <w:snapToGrid w:val="0"/>
          <w:szCs w:val="22"/>
        </w:rPr>
        <w:t xml:space="preserve">Proposed </w:t>
      </w:r>
      <w:r w:rsidR="00223D97" w:rsidRPr="00C0637C">
        <w:rPr>
          <w:rFonts w:asciiTheme="minorHAnsi" w:hAnsiTheme="minorHAnsi" w:cstheme="minorHAnsi"/>
          <w:b/>
          <w:iCs/>
          <w:szCs w:val="22"/>
        </w:rPr>
        <w:t>Quality of proposed concept</w:t>
      </w:r>
    </w:p>
    <w:p w:rsidR="00BD3609" w:rsidRPr="00C0637C" w:rsidRDefault="00BD3609" w:rsidP="00223D97">
      <w:pPr>
        <w:pStyle w:val="ListParagraph"/>
        <w:rPr>
          <w:rFonts w:asciiTheme="minorHAnsi" w:hAnsiTheme="minorHAnsi" w:cstheme="minorHAnsi"/>
          <w:b/>
          <w:snapToGrid w:val="0"/>
          <w:szCs w:val="22"/>
        </w:rPr>
      </w:pPr>
    </w:p>
    <w:p w:rsidR="00BD3609" w:rsidRPr="00C0637C" w:rsidRDefault="00BD3609" w:rsidP="00F83245">
      <w:pPr>
        <w:spacing w:before="120"/>
        <w:ind w:right="630" w:firstLine="720"/>
        <w:jc w:val="both"/>
        <w:rPr>
          <w:rFonts w:asciiTheme="minorHAnsi" w:hAnsiTheme="minorHAnsi" w:cstheme="minorHAnsi"/>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C0637C" w:rsidTr="00BD3609">
        <w:tc>
          <w:tcPr>
            <w:tcW w:w="8910" w:type="dxa"/>
            <w:tcBorders>
              <w:top w:val="single" w:sz="4" w:space="0" w:color="auto"/>
              <w:bottom w:val="single" w:sz="4" w:space="0" w:color="auto"/>
            </w:tcBorders>
          </w:tcPr>
          <w:p w:rsidR="00F83245" w:rsidRPr="00C0637C" w:rsidRDefault="00F83245" w:rsidP="00B62D71">
            <w:pPr>
              <w:rPr>
                <w:rFonts w:asciiTheme="minorHAnsi" w:hAnsiTheme="minorHAnsi" w:cstheme="minorHAnsi"/>
                <w:b/>
                <w:bCs/>
                <w:sz w:val="22"/>
                <w:szCs w:val="22"/>
                <w:lang w:val="en-CA"/>
              </w:rPr>
            </w:pPr>
          </w:p>
          <w:p w:rsidR="00223D97" w:rsidRPr="00C0637C" w:rsidRDefault="005E5912" w:rsidP="00223D97">
            <w:pPr>
              <w:spacing w:line="360" w:lineRule="auto"/>
              <w:rPr>
                <w:rFonts w:asciiTheme="minorHAnsi" w:hAnsiTheme="minorHAnsi" w:cstheme="minorHAnsi"/>
                <w:i/>
                <w:iCs/>
                <w:sz w:val="22"/>
                <w:szCs w:val="22"/>
                <w:lang w:val="en-CA"/>
              </w:rPr>
            </w:pPr>
            <w:r w:rsidRPr="00C0637C">
              <w:rPr>
                <w:rFonts w:asciiTheme="minorHAnsi" w:hAnsiTheme="minorHAnsi" w:cstheme="minorHAnsi"/>
                <w:i/>
                <w:iCs/>
                <w:sz w:val="22"/>
                <w:szCs w:val="22"/>
                <w:lang w:val="en-CA"/>
              </w:rPr>
              <w:t xml:space="preserve">The </w:t>
            </w:r>
            <w:r w:rsidR="00F83245" w:rsidRPr="00C0637C">
              <w:rPr>
                <w:rFonts w:asciiTheme="minorHAnsi" w:hAnsiTheme="minorHAnsi" w:cstheme="minorHAnsi"/>
                <w:i/>
                <w:iCs/>
                <w:sz w:val="22"/>
                <w:szCs w:val="22"/>
                <w:lang w:val="en-CA"/>
              </w:rPr>
              <w:t xml:space="preserve">Service Provider must describe how it will address/deliver the </w:t>
            </w:r>
            <w:r w:rsidR="00C63D10" w:rsidRPr="00C0637C">
              <w:rPr>
                <w:rFonts w:asciiTheme="minorHAnsi" w:hAnsiTheme="minorHAnsi" w:cstheme="minorHAnsi"/>
                <w:i/>
                <w:iCs/>
                <w:sz w:val="22"/>
                <w:szCs w:val="22"/>
                <w:lang w:val="en-CA"/>
              </w:rPr>
              <w:t>demands of</w:t>
            </w:r>
            <w:r w:rsidR="007A77C7" w:rsidRPr="00C0637C">
              <w:rPr>
                <w:rFonts w:asciiTheme="minorHAnsi" w:hAnsiTheme="minorHAnsi" w:cstheme="minorHAnsi"/>
                <w:i/>
                <w:iCs/>
                <w:sz w:val="22"/>
                <w:szCs w:val="22"/>
                <w:lang w:val="en-CA"/>
              </w:rPr>
              <w:t xml:space="preserve"> the RF</w:t>
            </w:r>
            <w:r w:rsidR="00344ECD" w:rsidRPr="00C0637C">
              <w:rPr>
                <w:rFonts w:asciiTheme="minorHAnsi" w:hAnsiTheme="minorHAnsi" w:cstheme="minorHAnsi"/>
                <w:i/>
                <w:iCs/>
                <w:sz w:val="22"/>
                <w:szCs w:val="22"/>
                <w:lang w:val="en-CA"/>
              </w:rPr>
              <w:t>P</w:t>
            </w:r>
            <w:r w:rsidR="00F83245" w:rsidRPr="00C0637C">
              <w:rPr>
                <w:rFonts w:asciiTheme="minorHAnsi" w:hAnsiTheme="minorHAnsi" w:cstheme="minorHAnsi"/>
                <w:i/>
                <w:iCs/>
                <w:sz w:val="22"/>
                <w:szCs w:val="22"/>
                <w:lang w:val="en-CA"/>
              </w:rPr>
              <w:t>; providing a detailed description of the essential performance characteristics</w:t>
            </w:r>
            <w:r w:rsidR="00430F40" w:rsidRPr="00C0637C">
              <w:rPr>
                <w:rFonts w:asciiTheme="minorHAnsi" w:hAnsiTheme="minorHAnsi" w:cstheme="minorHAnsi"/>
                <w:i/>
                <w:iCs/>
                <w:sz w:val="22"/>
                <w:szCs w:val="22"/>
                <w:lang w:val="en-CA"/>
              </w:rPr>
              <w:t>, reporting conditions</w:t>
            </w:r>
            <w:r w:rsidR="00F83245" w:rsidRPr="00C0637C">
              <w:rPr>
                <w:rFonts w:asciiTheme="minorHAnsi" w:hAnsiTheme="minorHAnsi" w:cstheme="minorHAnsi"/>
                <w:i/>
                <w:iCs/>
                <w:sz w:val="22"/>
                <w:szCs w:val="22"/>
                <w:lang w:val="en-CA"/>
              </w:rPr>
              <w:t xml:space="preserve"> </w:t>
            </w:r>
            <w:r w:rsidR="00C63D10" w:rsidRPr="00C0637C">
              <w:rPr>
                <w:rFonts w:asciiTheme="minorHAnsi" w:hAnsiTheme="minorHAnsi" w:cstheme="minorHAnsi"/>
                <w:i/>
                <w:iCs/>
                <w:sz w:val="22"/>
                <w:szCs w:val="22"/>
                <w:lang w:val="en-CA"/>
              </w:rPr>
              <w:t>and quality assurance</w:t>
            </w:r>
            <w:r w:rsidR="007A77C7" w:rsidRPr="00C0637C">
              <w:rPr>
                <w:rFonts w:asciiTheme="minorHAnsi" w:hAnsiTheme="minorHAnsi" w:cstheme="minorHAnsi"/>
                <w:i/>
                <w:iCs/>
                <w:sz w:val="22"/>
                <w:szCs w:val="22"/>
                <w:lang w:val="en-CA"/>
              </w:rPr>
              <w:t xml:space="preserve"> mechanisms that will be put in place</w:t>
            </w:r>
            <w:r w:rsidR="00C63D10" w:rsidRPr="00C0637C">
              <w:rPr>
                <w:rFonts w:asciiTheme="minorHAnsi" w:hAnsiTheme="minorHAnsi" w:cstheme="minorHAnsi"/>
                <w:i/>
                <w:iCs/>
                <w:sz w:val="22"/>
                <w:szCs w:val="22"/>
                <w:lang w:val="en-CA"/>
              </w:rPr>
              <w:t>,</w:t>
            </w:r>
            <w:r w:rsidR="00F83245" w:rsidRPr="00C0637C">
              <w:rPr>
                <w:rFonts w:asciiTheme="minorHAnsi" w:hAnsiTheme="minorHAnsi" w:cstheme="minorHAnsi"/>
                <w:i/>
                <w:iCs/>
                <w:sz w:val="22"/>
                <w:szCs w:val="22"/>
                <w:lang w:val="en-CA"/>
              </w:rPr>
              <w:t xml:space="preserve"> </w:t>
            </w:r>
            <w:r w:rsidR="007A77C7" w:rsidRPr="00C0637C">
              <w:rPr>
                <w:rFonts w:asciiTheme="minorHAnsi" w:hAnsiTheme="minorHAnsi" w:cstheme="minorHAnsi"/>
                <w:i/>
                <w:iCs/>
                <w:sz w:val="22"/>
                <w:szCs w:val="22"/>
                <w:lang w:val="en-CA"/>
              </w:rPr>
              <w:t>while demonstrating that</w:t>
            </w:r>
            <w:r w:rsidR="00F83245" w:rsidRPr="00C0637C">
              <w:rPr>
                <w:rFonts w:asciiTheme="minorHAnsi" w:hAnsiTheme="minorHAnsi" w:cstheme="minorHAnsi"/>
                <w:i/>
                <w:iCs/>
                <w:sz w:val="22"/>
                <w:szCs w:val="22"/>
                <w:lang w:val="en-CA"/>
              </w:rPr>
              <w:t xml:space="preserve"> the proposed </w:t>
            </w:r>
            <w:r w:rsidR="00223D97" w:rsidRPr="00C0637C">
              <w:rPr>
                <w:rFonts w:asciiTheme="minorHAnsi" w:hAnsiTheme="minorHAnsi" w:cstheme="minorHAnsi"/>
                <w:i/>
                <w:iCs/>
                <w:sz w:val="22"/>
                <w:szCs w:val="22"/>
                <w:lang w:val="en-CA"/>
              </w:rPr>
              <w:t>concept</w:t>
            </w:r>
            <w:r w:rsidR="00F83245" w:rsidRPr="00C0637C">
              <w:rPr>
                <w:rFonts w:asciiTheme="minorHAnsi" w:hAnsiTheme="minorHAnsi" w:cstheme="minorHAnsi"/>
                <w:i/>
                <w:iCs/>
                <w:sz w:val="22"/>
                <w:szCs w:val="22"/>
                <w:lang w:val="en-CA"/>
              </w:rPr>
              <w:t xml:space="preserve"> </w:t>
            </w:r>
            <w:r w:rsidR="007A77C7" w:rsidRPr="00C0637C">
              <w:rPr>
                <w:rFonts w:asciiTheme="minorHAnsi" w:hAnsiTheme="minorHAnsi" w:cstheme="minorHAnsi"/>
                <w:i/>
                <w:iCs/>
                <w:sz w:val="22"/>
                <w:szCs w:val="22"/>
                <w:lang w:val="en-CA"/>
              </w:rPr>
              <w:t>will be appropriate to the local conditions and context of the work</w:t>
            </w:r>
            <w:r w:rsidR="00223D97" w:rsidRPr="00C0637C">
              <w:rPr>
                <w:rFonts w:asciiTheme="minorHAnsi" w:hAnsiTheme="minorHAnsi" w:cstheme="minorHAnsi"/>
                <w:i/>
                <w:iCs/>
                <w:sz w:val="22"/>
                <w:szCs w:val="22"/>
                <w:lang w:val="en-CA"/>
              </w:rPr>
              <w:t xml:space="preserve"> </w:t>
            </w:r>
            <w:proofErr w:type="spellStart"/>
            <w:r w:rsidR="00223D97" w:rsidRPr="00C0637C">
              <w:rPr>
                <w:rFonts w:asciiTheme="minorHAnsi" w:hAnsiTheme="minorHAnsi" w:cstheme="minorHAnsi"/>
                <w:i/>
                <w:iCs/>
                <w:sz w:val="22"/>
                <w:szCs w:val="22"/>
                <w:lang w:val="en-CA"/>
              </w:rPr>
              <w:t>i.e</w:t>
            </w:r>
            <w:proofErr w:type="spellEnd"/>
            <w:r w:rsidR="00223D97" w:rsidRPr="00C0637C">
              <w:rPr>
                <w:rFonts w:asciiTheme="minorHAnsi" w:hAnsiTheme="minorHAnsi" w:cstheme="minorHAnsi"/>
                <w:i/>
                <w:iCs/>
                <w:sz w:val="22"/>
                <w:szCs w:val="22"/>
                <w:lang w:val="en-CA"/>
              </w:rPr>
              <w:t xml:space="preserve"> how it</w:t>
            </w:r>
          </w:p>
          <w:p w:rsidR="00223D97" w:rsidRPr="00C0637C" w:rsidRDefault="00223D97" w:rsidP="00223D97">
            <w:pPr>
              <w:spacing w:line="360" w:lineRule="auto"/>
              <w:rPr>
                <w:rFonts w:asciiTheme="minorHAnsi" w:hAnsiTheme="minorHAnsi" w:cstheme="minorHAnsi"/>
                <w:iCs/>
                <w:sz w:val="22"/>
                <w:szCs w:val="22"/>
              </w:rPr>
            </w:pPr>
            <w:r w:rsidRPr="00C0637C">
              <w:rPr>
                <w:rFonts w:asciiTheme="minorHAnsi" w:hAnsiTheme="minorHAnsi" w:cstheme="minorHAnsi"/>
                <w:i/>
                <w:iCs/>
                <w:sz w:val="22"/>
                <w:szCs w:val="22"/>
                <w:lang w:val="en-CA"/>
              </w:rPr>
              <w:t>-</w:t>
            </w:r>
            <w:r w:rsidRPr="00C0637C">
              <w:rPr>
                <w:rFonts w:asciiTheme="minorHAnsi" w:hAnsiTheme="minorHAnsi" w:cstheme="minorHAnsi"/>
                <w:iCs/>
                <w:sz w:val="22"/>
                <w:szCs w:val="22"/>
              </w:rPr>
              <w:t>meets objectives</w:t>
            </w:r>
          </w:p>
          <w:p w:rsidR="00C63D10" w:rsidRPr="00C0637C" w:rsidRDefault="00223D97" w:rsidP="00223D97">
            <w:pPr>
              <w:spacing w:line="360" w:lineRule="auto"/>
              <w:rPr>
                <w:rFonts w:asciiTheme="minorHAnsi" w:hAnsiTheme="minorHAnsi" w:cstheme="minorHAnsi"/>
                <w:iCs/>
                <w:sz w:val="22"/>
                <w:szCs w:val="22"/>
              </w:rPr>
            </w:pPr>
            <w:r w:rsidRPr="00C0637C">
              <w:rPr>
                <w:rFonts w:asciiTheme="minorHAnsi" w:hAnsiTheme="minorHAnsi" w:cstheme="minorHAnsi"/>
                <w:iCs/>
                <w:sz w:val="22"/>
                <w:szCs w:val="22"/>
              </w:rPr>
              <w:lastRenderedPageBreak/>
              <w:t>-it’s innovative and creative</w:t>
            </w:r>
            <w:r w:rsidRPr="00C0637C">
              <w:rPr>
                <w:rFonts w:asciiTheme="minorHAnsi" w:hAnsiTheme="minorHAnsi" w:cstheme="minorHAnsi"/>
                <w:b/>
                <w:bCs/>
                <w:sz w:val="22"/>
                <w:szCs w:val="22"/>
                <w:lang w:val="en-CA"/>
              </w:rPr>
              <w:t xml:space="preserve"> </w:t>
            </w:r>
          </w:p>
        </w:tc>
      </w:tr>
    </w:tbl>
    <w:p w:rsidR="00F83245" w:rsidRPr="00C0637C" w:rsidRDefault="00F83245" w:rsidP="00F83245">
      <w:pPr>
        <w:rPr>
          <w:rFonts w:asciiTheme="minorHAnsi" w:hAnsiTheme="minorHAnsi" w:cstheme="minorHAnsi"/>
          <w:b/>
          <w:sz w:val="22"/>
          <w:szCs w:val="22"/>
          <w:lang w:val="en-CA"/>
        </w:rPr>
      </w:pPr>
    </w:p>
    <w:p w:rsidR="005B0899" w:rsidRPr="00C0637C" w:rsidRDefault="005E5912" w:rsidP="008107C1">
      <w:pPr>
        <w:pStyle w:val="ListParagraph"/>
        <w:widowControl/>
        <w:overflowPunct/>
        <w:adjustRightInd/>
        <w:spacing w:after="160" w:line="259" w:lineRule="auto"/>
        <w:rPr>
          <w:rFonts w:asciiTheme="minorHAnsi" w:hAnsiTheme="minorHAnsi" w:cstheme="minorHAnsi"/>
          <w:szCs w:val="22"/>
        </w:rPr>
      </w:pPr>
      <w:r w:rsidRPr="00C0637C">
        <w:rPr>
          <w:rFonts w:asciiTheme="minorHAnsi" w:hAnsiTheme="minorHAnsi" w:cstheme="minorHAnsi"/>
          <w:b/>
          <w:szCs w:val="22"/>
          <w:lang w:val="en-CA"/>
        </w:rPr>
        <w:t xml:space="preserve">Qualifications of Key Personnel </w:t>
      </w:r>
      <w:r w:rsidR="00223D97" w:rsidRPr="00C0637C">
        <w:rPr>
          <w:rFonts w:asciiTheme="minorHAnsi" w:hAnsiTheme="minorHAnsi" w:cstheme="minorHAnsi"/>
          <w:szCs w:val="22"/>
        </w:rPr>
        <w:t>A team of experienced staff shall submit their CVs</w:t>
      </w:r>
      <w:r w:rsidR="005B0899" w:rsidRPr="00C0637C">
        <w:rPr>
          <w:rFonts w:asciiTheme="minorHAnsi" w:hAnsiTheme="minorHAnsi" w:cstheme="minorHAnsi"/>
          <w:szCs w:val="22"/>
        </w:rPr>
        <w:t>:</w:t>
      </w:r>
    </w:p>
    <w:p w:rsidR="005E5912" w:rsidRPr="00C0637C" w:rsidRDefault="005E5912" w:rsidP="005B0899">
      <w:pPr>
        <w:pStyle w:val="BodyText2"/>
        <w:spacing w:after="0" w:line="240" w:lineRule="auto"/>
        <w:ind w:left="720"/>
        <w:rPr>
          <w:rFonts w:asciiTheme="minorHAnsi" w:hAnsiTheme="minorHAnsi" w:cstheme="minorHAnsi"/>
          <w:b/>
          <w:sz w:val="22"/>
          <w:szCs w:val="22"/>
          <w:lang w:val="en-CA"/>
        </w:rPr>
      </w:pPr>
    </w:p>
    <w:p w:rsidR="005E5912" w:rsidRPr="00C0637C"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sz w:val="22"/>
          <w:szCs w:val="22"/>
          <w:lang w:val="en-CA"/>
        </w:rPr>
      </w:pPr>
    </w:p>
    <w:p w:rsidR="00644127" w:rsidRPr="00C0637C"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2"/>
          <w:szCs w:val="22"/>
          <w:lang w:val="en-CA"/>
        </w:rPr>
      </w:pPr>
      <w:r w:rsidRPr="00C0637C">
        <w:rPr>
          <w:rFonts w:asciiTheme="minorHAnsi" w:hAnsiTheme="minorHAnsi" w:cstheme="minorHAnsi"/>
          <w:i/>
          <w:sz w:val="22"/>
          <w:szCs w:val="22"/>
          <w:lang w:val="en-CA"/>
        </w:rPr>
        <w:t>If required by the RF</w:t>
      </w:r>
      <w:r w:rsidR="00344ECD" w:rsidRPr="00C0637C">
        <w:rPr>
          <w:rFonts w:asciiTheme="minorHAnsi" w:hAnsiTheme="minorHAnsi" w:cstheme="minorHAnsi"/>
          <w:i/>
          <w:sz w:val="22"/>
          <w:szCs w:val="22"/>
          <w:lang w:val="en-CA"/>
        </w:rPr>
        <w:t>P</w:t>
      </w:r>
      <w:r w:rsidRPr="00C0637C">
        <w:rPr>
          <w:rFonts w:asciiTheme="minorHAnsi" w:hAnsiTheme="minorHAnsi" w:cstheme="minorHAnsi"/>
          <w:i/>
          <w:sz w:val="22"/>
          <w:szCs w:val="22"/>
          <w:lang w:val="en-CA"/>
        </w:rPr>
        <w:t xml:space="preserve">, the Service Provider must </w:t>
      </w:r>
      <w:r w:rsidR="00644127" w:rsidRPr="00C0637C">
        <w:rPr>
          <w:rFonts w:asciiTheme="minorHAnsi" w:hAnsiTheme="minorHAnsi" w:cstheme="minorHAnsi"/>
          <w:i/>
          <w:sz w:val="22"/>
          <w:szCs w:val="22"/>
          <w:lang w:val="en-CA"/>
        </w:rPr>
        <w:t>provide:</w:t>
      </w:r>
    </w:p>
    <w:p w:rsidR="00644127" w:rsidRPr="00C0637C"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2"/>
          <w:szCs w:val="22"/>
          <w:lang w:val="en-CA"/>
        </w:rPr>
      </w:pPr>
    </w:p>
    <w:p w:rsidR="00644127" w:rsidRPr="00C0637C"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lang w:val="en-CA"/>
        </w:rPr>
      </w:pPr>
      <w:r w:rsidRPr="00C0637C">
        <w:rPr>
          <w:rFonts w:asciiTheme="minorHAnsi" w:hAnsiTheme="minorHAnsi" w:cstheme="minorHAnsi"/>
          <w:i/>
          <w:sz w:val="22"/>
          <w:szCs w:val="22"/>
          <w:lang w:val="en-CA"/>
        </w:rPr>
        <w:t>N</w:t>
      </w:r>
      <w:r w:rsidR="005E5912" w:rsidRPr="00C0637C">
        <w:rPr>
          <w:rFonts w:asciiTheme="minorHAnsi" w:hAnsiTheme="minorHAnsi" w:cstheme="minorHAnsi"/>
          <w:i/>
          <w:sz w:val="22"/>
          <w:szCs w:val="22"/>
          <w:lang w:val="en-CA"/>
        </w:rPr>
        <w:t>ames and qualifications</w:t>
      </w:r>
      <w:r w:rsidR="0087516B">
        <w:rPr>
          <w:rFonts w:asciiTheme="minorHAnsi" w:hAnsiTheme="minorHAnsi" w:cstheme="minorHAnsi"/>
          <w:i/>
          <w:sz w:val="22"/>
          <w:szCs w:val="22"/>
          <w:lang w:val="en-CA"/>
        </w:rPr>
        <w:t xml:space="preserve"> </w:t>
      </w:r>
      <w:r w:rsidR="005E5912" w:rsidRPr="00C0637C">
        <w:rPr>
          <w:rFonts w:asciiTheme="minorHAnsi" w:hAnsiTheme="minorHAnsi" w:cstheme="minorHAnsi"/>
          <w:i/>
          <w:sz w:val="22"/>
          <w:szCs w:val="22"/>
          <w:lang w:val="en-CA"/>
        </w:rPr>
        <w:t>of the</w:t>
      </w:r>
      <w:r w:rsidR="005E5912" w:rsidRPr="00C0637C">
        <w:rPr>
          <w:rFonts w:asciiTheme="minorHAnsi" w:hAnsiTheme="minorHAnsi" w:cstheme="minorHAnsi"/>
          <w:i/>
          <w:iCs/>
          <w:sz w:val="22"/>
          <w:szCs w:val="22"/>
          <w:lang w:val="en-CA"/>
        </w:rPr>
        <w:t xml:space="preserve"> personnel that will perform the services </w:t>
      </w:r>
      <w:r w:rsidR="0087516B">
        <w:rPr>
          <w:rFonts w:asciiTheme="minorHAnsi" w:hAnsiTheme="minorHAnsi" w:cstheme="minorHAnsi"/>
          <w:i/>
          <w:iCs/>
          <w:sz w:val="22"/>
          <w:szCs w:val="22"/>
          <w:lang w:val="en-CA"/>
        </w:rPr>
        <w:t>under this TOR</w:t>
      </w:r>
    </w:p>
    <w:p w:rsidR="005E5912" w:rsidRPr="00C0637C" w:rsidRDefault="0087516B"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rPr>
      </w:pPr>
      <w:r>
        <w:rPr>
          <w:rFonts w:asciiTheme="minorHAnsi" w:hAnsiTheme="minorHAnsi" w:cstheme="minorHAnsi"/>
          <w:i/>
          <w:iCs/>
          <w:sz w:val="22"/>
          <w:szCs w:val="22"/>
        </w:rPr>
        <w:t>CVs</w:t>
      </w:r>
      <w:r w:rsidR="005E5912" w:rsidRPr="00C0637C">
        <w:rPr>
          <w:rFonts w:asciiTheme="minorHAnsi" w:hAnsiTheme="minorHAnsi" w:cstheme="minorHAnsi"/>
          <w:i/>
          <w:iCs/>
          <w:sz w:val="22"/>
          <w:szCs w:val="22"/>
        </w:rPr>
        <w:t xml:space="preserve"> must be submitted </w:t>
      </w:r>
    </w:p>
    <w:p w:rsidR="005B0899" w:rsidRPr="00C0637C" w:rsidRDefault="005B0899" w:rsidP="005B0899">
      <w:pPr>
        <w:pStyle w:val="ListParagraph"/>
        <w:spacing w:line="240" w:lineRule="auto"/>
        <w:ind w:left="360"/>
        <w:rPr>
          <w:rFonts w:asciiTheme="minorHAnsi" w:hAnsiTheme="minorHAnsi" w:cstheme="minorHAnsi"/>
          <w:b/>
          <w:snapToGrid w:val="0"/>
          <w:szCs w:val="22"/>
        </w:rPr>
      </w:pPr>
    </w:p>
    <w:p w:rsidR="005B0899" w:rsidRPr="00C0637C" w:rsidRDefault="005B0899" w:rsidP="005B0899">
      <w:pPr>
        <w:pStyle w:val="ListParagraph"/>
        <w:spacing w:line="240" w:lineRule="auto"/>
        <w:ind w:left="360"/>
        <w:rPr>
          <w:rFonts w:asciiTheme="minorHAnsi" w:hAnsiTheme="minorHAnsi" w:cstheme="minorHAnsi"/>
          <w:b/>
          <w:snapToGrid w:val="0"/>
          <w:szCs w:val="22"/>
        </w:rPr>
      </w:pPr>
    </w:p>
    <w:p w:rsidR="005B0899" w:rsidRPr="00C0637C" w:rsidRDefault="005B0899" w:rsidP="005B0899">
      <w:pPr>
        <w:pStyle w:val="ListParagraph"/>
        <w:spacing w:line="240" w:lineRule="auto"/>
        <w:ind w:left="360"/>
        <w:rPr>
          <w:rFonts w:asciiTheme="minorHAnsi" w:hAnsiTheme="minorHAnsi" w:cstheme="minorHAnsi"/>
          <w:b/>
          <w:snapToGrid w:val="0"/>
          <w:szCs w:val="22"/>
        </w:rPr>
      </w:pPr>
    </w:p>
    <w:p w:rsidR="005B0899" w:rsidRPr="00C0637C" w:rsidRDefault="005B0899" w:rsidP="005B0899">
      <w:pPr>
        <w:pStyle w:val="ListParagraph"/>
        <w:spacing w:line="240" w:lineRule="auto"/>
        <w:ind w:left="360"/>
        <w:rPr>
          <w:rFonts w:asciiTheme="minorHAnsi" w:hAnsiTheme="minorHAnsi" w:cstheme="minorHAnsi"/>
          <w:b/>
          <w:snapToGrid w:val="0"/>
          <w:color w:val="365F91" w:themeColor="accent1" w:themeShade="BF"/>
          <w:szCs w:val="22"/>
        </w:rPr>
      </w:pPr>
      <w:r w:rsidRPr="00C0637C">
        <w:rPr>
          <w:rFonts w:asciiTheme="minorHAnsi" w:hAnsiTheme="minorHAnsi" w:cstheme="minorHAnsi"/>
          <w:b/>
          <w:snapToGrid w:val="0"/>
          <w:color w:val="365F91" w:themeColor="accent1" w:themeShade="BF"/>
          <w:szCs w:val="22"/>
        </w:rPr>
        <w:t>Your Financial offer must be presented per Deliverables in the TOR, while each deliverable must have detailed budget break down of costs (below is the sample but you may develop your own table per activities required)</w:t>
      </w:r>
    </w:p>
    <w:p w:rsidR="005B0899" w:rsidRPr="00C0637C" w:rsidRDefault="005B0899" w:rsidP="005B0899">
      <w:pPr>
        <w:pStyle w:val="ListParagraph"/>
        <w:spacing w:line="240" w:lineRule="auto"/>
        <w:ind w:left="360"/>
        <w:rPr>
          <w:rFonts w:asciiTheme="minorHAnsi" w:hAnsiTheme="minorHAnsi" w:cstheme="minorHAnsi"/>
          <w:b/>
          <w:snapToGrid w:val="0"/>
          <w:szCs w:val="22"/>
        </w:rPr>
      </w:pPr>
    </w:p>
    <w:p w:rsidR="005B0899" w:rsidRPr="00C0637C" w:rsidRDefault="005B0899" w:rsidP="005B0899">
      <w:pPr>
        <w:ind w:left="360"/>
        <w:rPr>
          <w:rFonts w:asciiTheme="minorHAnsi" w:hAnsiTheme="minorHAnsi" w:cstheme="minorHAnsi"/>
          <w:b/>
          <w:snapToGrid w:val="0"/>
          <w:sz w:val="22"/>
          <w:szCs w:val="22"/>
        </w:rPr>
      </w:pPr>
    </w:p>
    <w:p w:rsidR="00F83245" w:rsidRPr="00C0637C" w:rsidRDefault="00F83245" w:rsidP="006D7676">
      <w:pPr>
        <w:pStyle w:val="ListParagraph"/>
        <w:numPr>
          <w:ilvl w:val="0"/>
          <w:numId w:val="42"/>
        </w:numPr>
        <w:spacing w:line="240" w:lineRule="auto"/>
        <w:rPr>
          <w:rFonts w:asciiTheme="minorHAnsi" w:hAnsiTheme="minorHAnsi" w:cstheme="minorHAnsi"/>
          <w:b/>
          <w:snapToGrid w:val="0"/>
          <w:szCs w:val="22"/>
        </w:rPr>
      </w:pPr>
      <w:r w:rsidRPr="00C0637C">
        <w:rPr>
          <w:rFonts w:asciiTheme="minorHAnsi" w:hAnsiTheme="minorHAnsi" w:cstheme="minorHAnsi"/>
          <w:b/>
          <w:snapToGrid w:val="0"/>
          <w:szCs w:val="22"/>
        </w:rPr>
        <w:t>Cost Breakdown per Deliverable*</w:t>
      </w:r>
    </w:p>
    <w:p w:rsidR="00F83245" w:rsidRPr="00C0637C" w:rsidRDefault="00F83245" w:rsidP="00F83245">
      <w:pPr>
        <w:rPr>
          <w:rFonts w:asciiTheme="minorHAnsi" w:hAnsiTheme="minorHAnsi" w:cstheme="minorHAnsi"/>
          <w:snapToGrid w:val="0"/>
          <w:sz w:val="22"/>
          <w:szCs w:val="22"/>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3411"/>
        <w:gridCol w:w="2891"/>
        <w:gridCol w:w="1440"/>
      </w:tblGrid>
      <w:tr w:rsidR="00F83245" w:rsidRPr="00C0637C" w:rsidTr="00BD3609">
        <w:tc>
          <w:tcPr>
            <w:tcW w:w="990" w:type="dxa"/>
          </w:tcPr>
          <w:p w:rsidR="00F83245" w:rsidRPr="00C0637C" w:rsidRDefault="00F83245" w:rsidP="00BD3609">
            <w:pPr>
              <w:jc w:val="center"/>
              <w:rPr>
                <w:rFonts w:asciiTheme="minorHAnsi" w:eastAsia="Calibri" w:hAnsiTheme="minorHAnsi" w:cstheme="minorHAnsi"/>
                <w:b/>
                <w:snapToGrid w:val="0"/>
                <w:sz w:val="22"/>
                <w:szCs w:val="22"/>
              </w:rPr>
            </w:pPr>
          </w:p>
        </w:tc>
        <w:tc>
          <w:tcPr>
            <w:tcW w:w="3510" w:type="dxa"/>
          </w:tcPr>
          <w:p w:rsidR="00F83245" w:rsidRPr="00C0637C" w:rsidRDefault="00F83245" w:rsidP="00BD3609">
            <w:pPr>
              <w:jc w:val="center"/>
              <w:rPr>
                <w:rFonts w:asciiTheme="minorHAnsi" w:eastAsia="Calibri" w:hAnsiTheme="minorHAnsi" w:cstheme="minorHAnsi"/>
                <w:b/>
                <w:snapToGrid w:val="0"/>
                <w:sz w:val="22"/>
                <w:szCs w:val="22"/>
              </w:rPr>
            </w:pPr>
            <w:r w:rsidRPr="00C0637C">
              <w:rPr>
                <w:rFonts w:asciiTheme="minorHAnsi" w:eastAsia="Calibri" w:hAnsiTheme="minorHAnsi" w:cstheme="minorHAnsi"/>
                <w:b/>
                <w:snapToGrid w:val="0"/>
                <w:sz w:val="22"/>
                <w:szCs w:val="22"/>
              </w:rPr>
              <w:t>Deliverables</w:t>
            </w:r>
          </w:p>
          <w:p w:rsidR="00F83245" w:rsidRPr="00C0637C" w:rsidRDefault="00F83245" w:rsidP="00344ECD">
            <w:pPr>
              <w:jc w:val="center"/>
              <w:rPr>
                <w:rFonts w:asciiTheme="minorHAnsi" w:eastAsia="Calibri" w:hAnsiTheme="minorHAnsi" w:cstheme="minorHAnsi"/>
                <w:b/>
                <w:snapToGrid w:val="0"/>
                <w:sz w:val="22"/>
                <w:szCs w:val="22"/>
              </w:rPr>
            </w:pPr>
            <w:r w:rsidRPr="00C0637C">
              <w:rPr>
                <w:rFonts w:asciiTheme="minorHAnsi" w:eastAsia="Calibri" w:hAnsiTheme="minorHAnsi" w:cstheme="minorHAnsi"/>
                <w:b/>
                <w:i/>
                <w:iCs/>
                <w:snapToGrid w:val="0"/>
                <w:sz w:val="22"/>
                <w:szCs w:val="22"/>
              </w:rPr>
              <w:t>[lis</w:t>
            </w:r>
            <w:r w:rsidR="005E5912" w:rsidRPr="00C0637C">
              <w:rPr>
                <w:rFonts w:asciiTheme="minorHAnsi" w:eastAsia="Calibri" w:hAnsiTheme="minorHAnsi" w:cstheme="minorHAnsi"/>
                <w:b/>
                <w:i/>
                <w:iCs/>
                <w:snapToGrid w:val="0"/>
                <w:sz w:val="22"/>
                <w:szCs w:val="22"/>
              </w:rPr>
              <w:t>t them as referred to in the RF</w:t>
            </w:r>
            <w:r w:rsidR="00344ECD" w:rsidRPr="00C0637C">
              <w:rPr>
                <w:rFonts w:asciiTheme="minorHAnsi" w:eastAsia="Calibri" w:hAnsiTheme="minorHAnsi" w:cstheme="minorHAnsi"/>
                <w:b/>
                <w:i/>
                <w:iCs/>
                <w:snapToGrid w:val="0"/>
                <w:sz w:val="22"/>
                <w:szCs w:val="22"/>
              </w:rPr>
              <w:t>P</w:t>
            </w:r>
            <w:r w:rsidRPr="00C0637C">
              <w:rPr>
                <w:rFonts w:asciiTheme="minorHAnsi" w:eastAsia="Calibri" w:hAnsiTheme="minorHAnsi" w:cstheme="minorHAnsi"/>
                <w:b/>
                <w:i/>
                <w:iCs/>
                <w:snapToGrid w:val="0"/>
                <w:sz w:val="22"/>
                <w:szCs w:val="22"/>
              </w:rPr>
              <w:t>]</w:t>
            </w:r>
          </w:p>
        </w:tc>
        <w:tc>
          <w:tcPr>
            <w:tcW w:w="2970" w:type="dxa"/>
          </w:tcPr>
          <w:p w:rsidR="00F83245" w:rsidRPr="00C0637C" w:rsidRDefault="00F83245" w:rsidP="00BD3609">
            <w:pPr>
              <w:jc w:val="center"/>
              <w:rPr>
                <w:rFonts w:asciiTheme="minorHAnsi" w:eastAsia="Calibri" w:hAnsiTheme="minorHAnsi" w:cstheme="minorHAnsi"/>
                <w:b/>
                <w:snapToGrid w:val="0"/>
                <w:sz w:val="22"/>
                <w:szCs w:val="22"/>
              </w:rPr>
            </w:pPr>
            <w:r w:rsidRPr="00C0637C">
              <w:rPr>
                <w:rFonts w:asciiTheme="minorHAnsi" w:eastAsia="Calibri" w:hAnsiTheme="minorHAnsi" w:cstheme="minorHAnsi"/>
                <w:b/>
                <w:snapToGrid w:val="0"/>
                <w:sz w:val="22"/>
                <w:szCs w:val="22"/>
              </w:rPr>
              <w:t xml:space="preserve">Percentage of Total Price </w:t>
            </w:r>
            <w:r w:rsidRPr="00C0637C">
              <w:rPr>
                <w:rFonts w:asciiTheme="minorHAnsi" w:eastAsia="Calibri" w:hAnsiTheme="minorHAnsi" w:cstheme="minorHAnsi"/>
                <w:b/>
                <w:i/>
                <w:snapToGrid w:val="0"/>
                <w:sz w:val="22"/>
                <w:szCs w:val="22"/>
              </w:rPr>
              <w:t>(Weight for payment)</w:t>
            </w:r>
          </w:p>
        </w:tc>
        <w:tc>
          <w:tcPr>
            <w:tcW w:w="1458" w:type="dxa"/>
          </w:tcPr>
          <w:p w:rsidR="00F83245" w:rsidRPr="00C0637C" w:rsidRDefault="00F83245" w:rsidP="00BD3609">
            <w:pPr>
              <w:jc w:val="center"/>
              <w:rPr>
                <w:rFonts w:asciiTheme="minorHAnsi" w:eastAsia="Calibri" w:hAnsiTheme="minorHAnsi" w:cstheme="minorHAnsi"/>
                <w:b/>
                <w:snapToGrid w:val="0"/>
                <w:sz w:val="22"/>
                <w:szCs w:val="22"/>
              </w:rPr>
            </w:pPr>
            <w:r w:rsidRPr="00C0637C">
              <w:rPr>
                <w:rFonts w:asciiTheme="minorHAnsi" w:eastAsia="Calibri" w:hAnsiTheme="minorHAnsi" w:cstheme="minorHAnsi"/>
                <w:b/>
                <w:snapToGrid w:val="0"/>
                <w:sz w:val="22"/>
                <w:szCs w:val="22"/>
              </w:rPr>
              <w:t>Price</w:t>
            </w:r>
          </w:p>
          <w:p w:rsidR="00F83245" w:rsidRPr="00C0637C" w:rsidRDefault="00F83245" w:rsidP="00BD3609">
            <w:pPr>
              <w:jc w:val="center"/>
              <w:rPr>
                <w:rFonts w:asciiTheme="minorHAnsi" w:eastAsia="Calibri" w:hAnsiTheme="minorHAnsi" w:cstheme="minorHAnsi"/>
                <w:b/>
                <w:i/>
                <w:snapToGrid w:val="0"/>
                <w:sz w:val="22"/>
                <w:szCs w:val="22"/>
              </w:rPr>
            </w:pPr>
            <w:r w:rsidRPr="00C0637C">
              <w:rPr>
                <w:rFonts w:asciiTheme="minorHAnsi" w:eastAsia="Calibri" w:hAnsiTheme="minorHAnsi" w:cstheme="minorHAnsi"/>
                <w:b/>
                <w:i/>
                <w:snapToGrid w:val="0"/>
                <w:sz w:val="22"/>
                <w:szCs w:val="22"/>
              </w:rPr>
              <w:t>(Lump Sum, All Inclusive)</w:t>
            </w:r>
          </w:p>
        </w:tc>
      </w:tr>
      <w:tr w:rsidR="00F83245" w:rsidRPr="00C0637C" w:rsidTr="00BD3609">
        <w:tc>
          <w:tcPr>
            <w:tcW w:w="990" w:type="dxa"/>
          </w:tcPr>
          <w:p w:rsidR="00F83245" w:rsidRPr="00C0637C" w:rsidRDefault="00F83245" w:rsidP="00B62D71">
            <w:pPr>
              <w:rPr>
                <w:rFonts w:asciiTheme="minorHAnsi" w:eastAsia="Calibri" w:hAnsiTheme="minorHAnsi" w:cstheme="minorHAnsi"/>
                <w:snapToGrid w:val="0"/>
                <w:sz w:val="22"/>
                <w:szCs w:val="22"/>
              </w:rPr>
            </w:pPr>
            <w:r w:rsidRPr="00C0637C">
              <w:rPr>
                <w:rFonts w:asciiTheme="minorHAnsi" w:eastAsia="Calibri" w:hAnsiTheme="minorHAnsi" w:cstheme="minorHAnsi"/>
                <w:snapToGrid w:val="0"/>
                <w:sz w:val="22"/>
                <w:szCs w:val="22"/>
              </w:rPr>
              <w:t>1</w:t>
            </w:r>
          </w:p>
        </w:tc>
        <w:tc>
          <w:tcPr>
            <w:tcW w:w="3510" w:type="dxa"/>
          </w:tcPr>
          <w:p w:rsidR="00F83245" w:rsidRPr="00C0637C" w:rsidRDefault="00F83245" w:rsidP="00B62D71">
            <w:pPr>
              <w:rPr>
                <w:rFonts w:asciiTheme="minorHAnsi" w:eastAsia="Calibri" w:hAnsiTheme="minorHAnsi" w:cstheme="minorHAnsi"/>
                <w:snapToGrid w:val="0"/>
                <w:sz w:val="22"/>
                <w:szCs w:val="22"/>
              </w:rPr>
            </w:pPr>
            <w:r w:rsidRPr="00C0637C">
              <w:rPr>
                <w:rFonts w:asciiTheme="minorHAnsi" w:eastAsia="Calibri" w:hAnsiTheme="minorHAnsi" w:cstheme="minorHAnsi"/>
                <w:snapToGrid w:val="0"/>
                <w:sz w:val="22"/>
                <w:szCs w:val="22"/>
              </w:rPr>
              <w:t>Deliverable 1</w:t>
            </w:r>
          </w:p>
        </w:tc>
        <w:tc>
          <w:tcPr>
            <w:tcW w:w="2970" w:type="dxa"/>
          </w:tcPr>
          <w:p w:rsidR="00F83245" w:rsidRPr="00C0637C" w:rsidRDefault="00BD3609" w:rsidP="00B62D71">
            <w:pPr>
              <w:rPr>
                <w:rFonts w:asciiTheme="minorHAnsi" w:eastAsia="Calibri" w:hAnsiTheme="minorHAnsi" w:cstheme="minorHAnsi"/>
                <w:snapToGrid w:val="0"/>
                <w:sz w:val="22"/>
                <w:szCs w:val="22"/>
              </w:rPr>
            </w:pPr>
            <w:r w:rsidRPr="00C0637C">
              <w:rPr>
                <w:rFonts w:asciiTheme="minorHAnsi" w:eastAsia="Calibri" w:hAnsiTheme="minorHAnsi" w:cstheme="minorHAnsi"/>
                <w:snapToGrid w:val="0"/>
                <w:sz w:val="22"/>
                <w:szCs w:val="22"/>
              </w:rPr>
              <w:t xml:space="preserve"> </w:t>
            </w:r>
            <w:r w:rsidR="00F83245" w:rsidRPr="00C0637C">
              <w:rPr>
                <w:rFonts w:asciiTheme="minorHAnsi" w:eastAsia="Calibri" w:hAnsiTheme="minorHAnsi" w:cstheme="minorHAnsi"/>
                <w:snapToGrid w:val="0"/>
                <w:sz w:val="22"/>
                <w:szCs w:val="22"/>
              </w:rPr>
              <w:t xml:space="preserve"> </w:t>
            </w:r>
          </w:p>
        </w:tc>
        <w:tc>
          <w:tcPr>
            <w:tcW w:w="1458" w:type="dxa"/>
          </w:tcPr>
          <w:p w:rsidR="00F83245" w:rsidRPr="00C0637C" w:rsidRDefault="00F83245" w:rsidP="00B62D71">
            <w:pPr>
              <w:rPr>
                <w:rFonts w:asciiTheme="minorHAnsi" w:eastAsia="Calibri" w:hAnsiTheme="minorHAnsi" w:cstheme="minorHAnsi"/>
                <w:snapToGrid w:val="0"/>
                <w:sz w:val="22"/>
                <w:szCs w:val="22"/>
              </w:rPr>
            </w:pPr>
          </w:p>
        </w:tc>
      </w:tr>
      <w:tr w:rsidR="00F83245" w:rsidRPr="00C0637C" w:rsidTr="00BD3609">
        <w:tc>
          <w:tcPr>
            <w:tcW w:w="990" w:type="dxa"/>
          </w:tcPr>
          <w:p w:rsidR="00F83245" w:rsidRPr="00C0637C" w:rsidRDefault="00F83245" w:rsidP="00B62D71">
            <w:pPr>
              <w:rPr>
                <w:rFonts w:asciiTheme="minorHAnsi" w:eastAsia="Calibri" w:hAnsiTheme="minorHAnsi" w:cstheme="minorHAnsi"/>
                <w:snapToGrid w:val="0"/>
                <w:sz w:val="22"/>
                <w:szCs w:val="22"/>
              </w:rPr>
            </w:pPr>
            <w:r w:rsidRPr="00C0637C">
              <w:rPr>
                <w:rFonts w:asciiTheme="minorHAnsi" w:eastAsia="Calibri" w:hAnsiTheme="minorHAnsi" w:cstheme="minorHAnsi"/>
                <w:snapToGrid w:val="0"/>
                <w:sz w:val="22"/>
                <w:szCs w:val="22"/>
              </w:rPr>
              <w:t>2</w:t>
            </w:r>
          </w:p>
        </w:tc>
        <w:tc>
          <w:tcPr>
            <w:tcW w:w="3510" w:type="dxa"/>
          </w:tcPr>
          <w:p w:rsidR="00F83245" w:rsidRPr="00C0637C" w:rsidRDefault="00F83245" w:rsidP="00B62D71">
            <w:pPr>
              <w:rPr>
                <w:rFonts w:asciiTheme="minorHAnsi" w:eastAsia="Calibri" w:hAnsiTheme="minorHAnsi" w:cstheme="minorHAnsi"/>
                <w:snapToGrid w:val="0"/>
                <w:sz w:val="22"/>
                <w:szCs w:val="22"/>
              </w:rPr>
            </w:pPr>
            <w:r w:rsidRPr="00C0637C">
              <w:rPr>
                <w:rFonts w:asciiTheme="minorHAnsi" w:eastAsia="Calibri" w:hAnsiTheme="minorHAnsi" w:cstheme="minorHAnsi"/>
                <w:snapToGrid w:val="0"/>
                <w:sz w:val="22"/>
                <w:szCs w:val="22"/>
              </w:rPr>
              <w:t>Deliverable 2</w:t>
            </w:r>
          </w:p>
        </w:tc>
        <w:tc>
          <w:tcPr>
            <w:tcW w:w="2970" w:type="dxa"/>
          </w:tcPr>
          <w:p w:rsidR="00F83245" w:rsidRPr="00C0637C" w:rsidRDefault="00F83245" w:rsidP="00B62D71">
            <w:pPr>
              <w:rPr>
                <w:rFonts w:asciiTheme="minorHAnsi" w:eastAsia="Calibri" w:hAnsiTheme="minorHAnsi" w:cstheme="minorHAnsi"/>
                <w:snapToGrid w:val="0"/>
                <w:sz w:val="22"/>
                <w:szCs w:val="22"/>
              </w:rPr>
            </w:pPr>
          </w:p>
        </w:tc>
        <w:tc>
          <w:tcPr>
            <w:tcW w:w="1458" w:type="dxa"/>
          </w:tcPr>
          <w:p w:rsidR="00F83245" w:rsidRPr="00C0637C" w:rsidRDefault="00F83245" w:rsidP="00B62D71">
            <w:pPr>
              <w:rPr>
                <w:rFonts w:asciiTheme="minorHAnsi" w:eastAsia="Calibri" w:hAnsiTheme="minorHAnsi" w:cstheme="minorHAnsi"/>
                <w:snapToGrid w:val="0"/>
                <w:sz w:val="22"/>
                <w:szCs w:val="22"/>
              </w:rPr>
            </w:pPr>
          </w:p>
        </w:tc>
      </w:tr>
      <w:tr w:rsidR="00F83245" w:rsidRPr="00C0637C" w:rsidTr="00BD3609">
        <w:tc>
          <w:tcPr>
            <w:tcW w:w="990" w:type="dxa"/>
          </w:tcPr>
          <w:p w:rsidR="00F83245" w:rsidRPr="00C0637C" w:rsidRDefault="00F83245" w:rsidP="00B62D71">
            <w:pPr>
              <w:rPr>
                <w:rFonts w:asciiTheme="minorHAnsi" w:eastAsia="Calibri" w:hAnsiTheme="minorHAnsi" w:cstheme="minorHAnsi"/>
                <w:snapToGrid w:val="0"/>
                <w:sz w:val="22"/>
                <w:szCs w:val="22"/>
              </w:rPr>
            </w:pPr>
            <w:r w:rsidRPr="00C0637C">
              <w:rPr>
                <w:rFonts w:asciiTheme="minorHAnsi" w:eastAsia="Calibri" w:hAnsiTheme="minorHAnsi" w:cstheme="minorHAnsi"/>
                <w:snapToGrid w:val="0"/>
                <w:sz w:val="22"/>
                <w:szCs w:val="22"/>
              </w:rPr>
              <w:t>3</w:t>
            </w:r>
          </w:p>
        </w:tc>
        <w:tc>
          <w:tcPr>
            <w:tcW w:w="3510" w:type="dxa"/>
          </w:tcPr>
          <w:p w:rsidR="00F83245" w:rsidRPr="00C0637C" w:rsidRDefault="00F83245" w:rsidP="00B62D71">
            <w:pPr>
              <w:rPr>
                <w:rFonts w:asciiTheme="minorHAnsi" w:eastAsia="Calibri" w:hAnsiTheme="minorHAnsi" w:cstheme="minorHAnsi"/>
                <w:snapToGrid w:val="0"/>
                <w:sz w:val="22"/>
                <w:szCs w:val="22"/>
              </w:rPr>
            </w:pPr>
            <w:r w:rsidRPr="00C0637C">
              <w:rPr>
                <w:rFonts w:asciiTheme="minorHAnsi" w:eastAsia="Calibri" w:hAnsiTheme="minorHAnsi" w:cstheme="minorHAnsi"/>
                <w:snapToGrid w:val="0"/>
                <w:sz w:val="22"/>
                <w:szCs w:val="22"/>
              </w:rPr>
              <w:t>….</w:t>
            </w:r>
          </w:p>
        </w:tc>
        <w:tc>
          <w:tcPr>
            <w:tcW w:w="2970" w:type="dxa"/>
          </w:tcPr>
          <w:p w:rsidR="00F83245" w:rsidRPr="00C0637C" w:rsidRDefault="00F83245" w:rsidP="00B62D71">
            <w:pPr>
              <w:rPr>
                <w:rFonts w:asciiTheme="minorHAnsi" w:eastAsia="Calibri" w:hAnsiTheme="minorHAnsi" w:cstheme="minorHAnsi"/>
                <w:snapToGrid w:val="0"/>
                <w:sz w:val="22"/>
                <w:szCs w:val="22"/>
              </w:rPr>
            </w:pPr>
          </w:p>
        </w:tc>
        <w:tc>
          <w:tcPr>
            <w:tcW w:w="1458" w:type="dxa"/>
          </w:tcPr>
          <w:p w:rsidR="00F83245" w:rsidRPr="00C0637C" w:rsidRDefault="00F83245" w:rsidP="00B62D71">
            <w:pPr>
              <w:rPr>
                <w:rFonts w:asciiTheme="minorHAnsi" w:eastAsia="Calibri" w:hAnsiTheme="minorHAnsi" w:cstheme="minorHAnsi"/>
                <w:snapToGrid w:val="0"/>
                <w:sz w:val="22"/>
                <w:szCs w:val="22"/>
              </w:rPr>
            </w:pPr>
          </w:p>
        </w:tc>
      </w:tr>
      <w:tr w:rsidR="00F83245" w:rsidRPr="00C0637C" w:rsidTr="00BD3609">
        <w:tc>
          <w:tcPr>
            <w:tcW w:w="990" w:type="dxa"/>
          </w:tcPr>
          <w:p w:rsidR="00F83245" w:rsidRPr="00C0637C" w:rsidRDefault="00F83245" w:rsidP="00B62D71">
            <w:pPr>
              <w:rPr>
                <w:rFonts w:asciiTheme="minorHAnsi" w:eastAsia="Calibri" w:hAnsiTheme="minorHAnsi" w:cstheme="minorHAnsi"/>
                <w:snapToGrid w:val="0"/>
                <w:sz w:val="22"/>
                <w:szCs w:val="22"/>
              </w:rPr>
            </w:pPr>
          </w:p>
        </w:tc>
        <w:tc>
          <w:tcPr>
            <w:tcW w:w="3510" w:type="dxa"/>
          </w:tcPr>
          <w:p w:rsidR="00F83245" w:rsidRPr="00C0637C" w:rsidRDefault="00F83245" w:rsidP="00B62D71">
            <w:pPr>
              <w:rPr>
                <w:rFonts w:asciiTheme="minorHAnsi" w:eastAsia="Calibri" w:hAnsiTheme="minorHAnsi" w:cstheme="minorHAnsi"/>
                <w:snapToGrid w:val="0"/>
                <w:sz w:val="22"/>
                <w:szCs w:val="22"/>
              </w:rPr>
            </w:pPr>
            <w:r w:rsidRPr="00C0637C">
              <w:rPr>
                <w:rFonts w:asciiTheme="minorHAnsi" w:eastAsia="Calibri" w:hAnsiTheme="minorHAnsi" w:cstheme="minorHAnsi"/>
                <w:snapToGrid w:val="0"/>
                <w:sz w:val="22"/>
                <w:szCs w:val="22"/>
              </w:rPr>
              <w:t xml:space="preserve">Total </w:t>
            </w:r>
          </w:p>
        </w:tc>
        <w:tc>
          <w:tcPr>
            <w:tcW w:w="2970" w:type="dxa"/>
          </w:tcPr>
          <w:p w:rsidR="00F83245" w:rsidRPr="00C0637C" w:rsidRDefault="00F83245" w:rsidP="00B62D71">
            <w:pPr>
              <w:rPr>
                <w:rFonts w:asciiTheme="minorHAnsi" w:eastAsia="Calibri" w:hAnsiTheme="minorHAnsi" w:cstheme="minorHAnsi"/>
                <w:snapToGrid w:val="0"/>
                <w:sz w:val="22"/>
                <w:szCs w:val="22"/>
              </w:rPr>
            </w:pPr>
            <w:r w:rsidRPr="00C0637C">
              <w:rPr>
                <w:rFonts w:asciiTheme="minorHAnsi" w:eastAsia="Calibri" w:hAnsiTheme="minorHAnsi" w:cstheme="minorHAnsi"/>
                <w:snapToGrid w:val="0"/>
                <w:sz w:val="22"/>
                <w:szCs w:val="22"/>
              </w:rPr>
              <w:t>100%</w:t>
            </w:r>
          </w:p>
        </w:tc>
        <w:tc>
          <w:tcPr>
            <w:tcW w:w="1458" w:type="dxa"/>
          </w:tcPr>
          <w:p w:rsidR="00F83245" w:rsidRPr="00C0637C" w:rsidRDefault="00F83245" w:rsidP="00B62D71">
            <w:pPr>
              <w:rPr>
                <w:rFonts w:asciiTheme="minorHAnsi" w:eastAsia="Calibri" w:hAnsiTheme="minorHAnsi" w:cstheme="minorHAnsi"/>
                <w:snapToGrid w:val="0"/>
                <w:sz w:val="22"/>
                <w:szCs w:val="22"/>
              </w:rPr>
            </w:pPr>
          </w:p>
        </w:tc>
      </w:tr>
      <w:tr w:rsidR="0087516B" w:rsidRPr="00C0637C" w:rsidTr="00BD3609">
        <w:tc>
          <w:tcPr>
            <w:tcW w:w="990" w:type="dxa"/>
          </w:tcPr>
          <w:p w:rsidR="0087516B" w:rsidRPr="00C0637C" w:rsidRDefault="0087516B" w:rsidP="00B62D71">
            <w:pPr>
              <w:rPr>
                <w:rFonts w:asciiTheme="minorHAnsi" w:eastAsia="Calibri" w:hAnsiTheme="minorHAnsi" w:cstheme="minorHAnsi"/>
                <w:snapToGrid w:val="0"/>
                <w:sz w:val="22"/>
                <w:szCs w:val="22"/>
              </w:rPr>
            </w:pPr>
          </w:p>
        </w:tc>
        <w:tc>
          <w:tcPr>
            <w:tcW w:w="3510" w:type="dxa"/>
          </w:tcPr>
          <w:p w:rsidR="0087516B" w:rsidRPr="00C0637C" w:rsidRDefault="0087516B" w:rsidP="00B62D71">
            <w:pP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VAT</w:t>
            </w:r>
          </w:p>
        </w:tc>
        <w:tc>
          <w:tcPr>
            <w:tcW w:w="2970" w:type="dxa"/>
          </w:tcPr>
          <w:p w:rsidR="0087516B" w:rsidRPr="00C0637C" w:rsidRDefault="0087516B" w:rsidP="00B62D71">
            <w:pPr>
              <w:rPr>
                <w:rFonts w:asciiTheme="minorHAnsi" w:eastAsia="Calibri" w:hAnsiTheme="minorHAnsi" w:cstheme="minorHAnsi"/>
                <w:snapToGrid w:val="0"/>
                <w:sz w:val="22"/>
                <w:szCs w:val="22"/>
              </w:rPr>
            </w:pPr>
          </w:p>
        </w:tc>
        <w:tc>
          <w:tcPr>
            <w:tcW w:w="1458" w:type="dxa"/>
          </w:tcPr>
          <w:p w:rsidR="0087516B" w:rsidRPr="00C0637C" w:rsidRDefault="0087516B" w:rsidP="00B62D71">
            <w:pPr>
              <w:rPr>
                <w:rFonts w:asciiTheme="minorHAnsi" w:eastAsia="Calibri" w:hAnsiTheme="minorHAnsi" w:cstheme="minorHAnsi"/>
                <w:snapToGrid w:val="0"/>
                <w:sz w:val="22"/>
                <w:szCs w:val="22"/>
              </w:rPr>
            </w:pPr>
          </w:p>
        </w:tc>
      </w:tr>
      <w:tr w:rsidR="0087516B" w:rsidRPr="00C0637C" w:rsidTr="00BD3609">
        <w:tc>
          <w:tcPr>
            <w:tcW w:w="990" w:type="dxa"/>
          </w:tcPr>
          <w:p w:rsidR="0087516B" w:rsidRPr="00C0637C" w:rsidRDefault="0087516B" w:rsidP="00B62D71">
            <w:pPr>
              <w:rPr>
                <w:rFonts w:asciiTheme="minorHAnsi" w:eastAsia="Calibri" w:hAnsiTheme="minorHAnsi" w:cstheme="minorHAnsi"/>
                <w:snapToGrid w:val="0"/>
                <w:sz w:val="22"/>
                <w:szCs w:val="22"/>
              </w:rPr>
            </w:pPr>
          </w:p>
        </w:tc>
        <w:tc>
          <w:tcPr>
            <w:tcW w:w="3510" w:type="dxa"/>
          </w:tcPr>
          <w:p w:rsidR="0087516B" w:rsidRDefault="0087516B" w:rsidP="00B62D71">
            <w:pP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Total including VAT</w:t>
            </w:r>
          </w:p>
        </w:tc>
        <w:tc>
          <w:tcPr>
            <w:tcW w:w="2970" w:type="dxa"/>
          </w:tcPr>
          <w:p w:rsidR="0087516B" w:rsidRPr="00C0637C" w:rsidRDefault="0087516B" w:rsidP="00B62D71">
            <w:pPr>
              <w:rPr>
                <w:rFonts w:asciiTheme="minorHAnsi" w:eastAsia="Calibri" w:hAnsiTheme="minorHAnsi" w:cstheme="minorHAnsi"/>
                <w:snapToGrid w:val="0"/>
                <w:sz w:val="22"/>
                <w:szCs w:val="22"/>
              </w:rPr>
            </w:pPr>
          </w:p>
        </w:tc>
        <w:tc>
          <w:tcPr>
            <w:tcW w:w="1458" w:type="dxa"/>
          </w:tcPr>
          <w:p w:rsidR="0087516B" w:rsidRPr="00C0637C" w:rsidRDefault="0087516B" w:rsidP="00B62D71">
            <w:pPr>
              <w:rPr>
                <w:rFonts w:asciiTheme="minorHAnsi" w:eastAsia="Calibri" w:hAnsiTheme="minorHAnsi" w:cstheme="minorHAnsi"/>
                <w:snapToGrid w:val="0"/>
                <w:sz w:val="22"/>
                <w:szCs w:val="22"/>
              </w:rPr>
            </w:pPr>
          </w:p>
        </w:tc>
      </w:tr>
    </w:tbl>
    <w:p w:rsidR="00F83245" w:rsidRPr="00C0637C" w:rsidRDefault="00F83245" w:rsidP="00BD3609">
      <w:pPr>
        <w:tabs>
          <w:tab w:val="left" w:pos="540"/>
        </w:tabs>
        <w:ind w:left="540"/>
        <w:rPr>
          <w:rFonts w:asciiTheme="minorHAnsi" w:hAnsiTheme="minorHAnsi" w:cstheme="minorHAnsi"/>
          <w:i/>
          <w:snapToGrid w:val="0"/>
          <w:sz w:val="22"/>
          <w:szCs w:val="22"/>
        </w:rPr>
      </w:pPr>
      <w:r w:rsidRPr="00C0637C">
        <w:rPr>
          <w:rFonts w:asciiTheme="minorHAnsi" w:hAnsiTheme="minorHAnsi" w:cstheme="minorHAnsi"/>
          <w:i/>
          <w:snapToGrid w:val="0"/>
          <w:sz w:val="22"/>
          <w:szCs w:val="22"/>
        </w:rPr>
        <w:t>*This shall be the basis of the payment tranches</w:t>
      </w:r>
    </w:p>
    <w:p w:rsidR="00F41417" w:rsidRPr="00C0637C" w:rsidRDefault="00F41417" w:rsidP="006D6297">
      <w:pPr>
        <w:rPr>
          <w:rFonts w:asciiTheme="minorHAnsi" w:hAnsiTheme="minorHAnsi" w:cstheme="minorHAnsi"/>
          <w:sz w:val="22"/>
          <w:szCs w:val="22"/>
        </w:rPr>
      </w:pPr>
    </w:p>
    <w:p w:rsidR="00686142" w:rsidRPr="00C0637C" w:rsidRDefault="00686142" w:rsidP="008A2DD6">
      <w:pPr>
        <w:ind w:left="4320"/>
        <w:rPr>
          <w:rFonts w:asciiTheme="minorHAnsi" w:hAnsiTheme="minorHAnsi" w:cstheme="minorHAnsi"/>
          <w:i/>
          <w:sz w:val="22"/>
          <w:szCs w:val="22"/>
        </w:rPr>
      </w:pPr>
      <w:r w:rsidRPr="00C0637C">
        <w:rPr>
          <w:rFonts w:asciiTheme="minorHAnsi" w:hAnsiTheme="minorHAnsi" w:cstheme="minorHAnsi"/>
          <w:i/>
          <w:sz w:val="22"/>
          <w:szCs w:val="22"/>
        </w:rPr>
        <w:t xml:space="preserve">[Name and Signature of the </w:t>
      </w:r>
      <w:r w:rsidR="00CC5232" w:rsidRPr="00C0637C">
        <w:rPr>
          <w:rFonts w:asciiTheme="minorHAnsi" w:hAnsiTheme="minorHAnsi" w:cstheme="minorHAnsi"/>
          <w:i/>
          <w:sz w:val="22"/>
          <w:szCs w:val="22"/>
        </w:rPr>
        <w:t>Service Provider</w:t>
      </w:r>
      <w:r w:rsidR="00C36A93" w:rsidRPr="00C0637C">
        <w:rPr>
          <w:rFonts w:asciiTheme="minorHAnsi" w:hAnsiTheme="minorHAnsi" w:cstheme="minorHAnsi"/>
          <w:i/>
          <w:sz w:val="22"/>
          <w:szCs w:val="22"/>
        </w:rPr>
        <w:t>’s Authorized Person</w:t>
      </w:r>
      <w:r w:rsidRPr="00C0637C">
        <w:rPr>
          <w:rFonts w:asciiTheme="minorHAnsi" w:hAnsiTheme="minorHAnsi" w:cstheme="minorHAnsi"/>
          <w:i/>
          <w:sz w:val="22"/>
          <w:szCs w:val="22"/>
        </w:rPr>
        <w:t>]</w:t>
      </w:r>
    </w:p>
    <w:p w:rsidR="00686142" w:rsidRPr="00C0637C" w:rsidRDefault="00686142" w:rsidP="008A2DD6">
      <w:pPr>
        <w:ind w:left="4320"/>
        <w:rPr>
          <w:rFonts w:asciiTheme="minorHAnsi" w:hAnsiTheme="minorHAnsi" w:cstheme="minorHAnsi"/>
          <w:i/>
          <w:sz w:val="22"/>
          <w:szCs w:val="22"/>
        </w:rPr>
      </w:pPr>
      <w:r w:rsidRPr="00C0637C">
        <w:rPr>
          <w:rFonts w:asciiTheme="minorHAnsi" w:hAnsiTheme="minorHAnsi" w:cstheme="minorHAnsi"/>
          <w:i/>
          <w:sz w:val="22"/>
          <w:szCs w:val="22"/>
        </w:rPr>
        <w:t>[Designation]</w:t>
      </w:r>
    </w:p>
    <w:p w:rsidR="000E4019" w:rsidRPr="00C0637C" w:rsidRDefault="0016756D" w:rsidP="0016756D">
      <w:pPr>
        <w:ind w:left="4320"/>
        <w:rPr>
          <w:rFonts w:asciiTheme="minorHAnsi" w:hAnsiTheme="minorHAnsi" w:cstheme="minorHAnsi"/>
          <w:i/>
          <w:sz w:val="22"/>
          <w:szCs w:val="22"/>
        </w:rPr>
      </w:pPr>
      <w:r w:rsidRPr="00C0637C">
        <w:rPr>
          <w:rFonts w:asciiTheme="minorHAnsi" w:hAnsiTheme="minorHAnsi" w:cstheme="minorHAnsi"/>
          <w:i/>
          <w:sz w:val="22"/>
          <w:szCs w:val="22"/>
        </w:rPr>
        <w:t>[Date</w:t>
      </w:r>
    </w:p>
    <w:p w:rsidR="005B0899" w:rsidRPr="00C0637C" w:rsidRDefault="005B0899" w:rsidP="0016756D">
      <w:pPr>
        <w:ind w:left="4320"/>
        <w:rPr>
          <w:rFonts w:asciiTheme="minorHAnsi" w:hAnsiTheme="minorHAnsi" w:cstheme="minorHAnsi"/>
          <w:i/>
          <w:sz w:val="22"/>
          <w:szCs w:val="22"/>
        </w:rPr>
      </w:pPr>
    </w:p>
    <w:p w:rsidR="005B0899" w:rsidRPr="00C0637C" w:rsidRDefault="005B0899" w:rsidP="0016756D">
      <w:pPr>
        <w:ind w:left="4320"/>
        <w:rPr>
          <w:rFonts w:asciiTheme="minorHAnsi" w:hAnsiTheme="minorHAnsi" w:cstheme="minorHAnsi"/>
          <w:i/>
          <w:sz w:val="22"/>
          <w:szCs w:val="22"/>
        </w:rPr>
      </w:pPr>
    </w:p>
    <w:p w:rsidR="005B0899" w:rsidRPr="00C0637C" w:rsidRDefault="005B0899" w:rsidP="0016756D">
      <w:pPr>
        <w:ind w:left="4320"/>
        <w:rPr>
          <w:rFonts w:asciiTheme="minorHAnsi" w:hAnsiTheme="minorHAnsi" w:cstheme="minorHAnsi"/>
          <w:i/>
          <w:sz w:val="22"/>
          <w:szCs w:val="22"/>
        </w:rPr>
      </w:pPr>
    </w:p>
    <w:p w:rsidR="005B0899" w:rsidRPr="00C0637C" w:rsidRDefault="005B0899" w:rsidP="0016756D">
      <w:pPr>
        <w:ind w:left="4320"/>
        <w:rPr>
          <w:rFonts w:asciiTheme="minorHAnsi" w:hAnsiTheme="minorHAnsi" w:cstheme="minorHAnsi"/>
          <w:i/>
          <w:sz w:val="22"/>
          <w:szCs w:val="22"/>
        </w:rPr>
      </w:pPr>
    </w:p>
    <w:p w:rsidR="005B0899" w:rsidRPr="00C0637C" w:rsidRDefault="005B0899" w:rsidP="0016756D">
      <w:pPr>
        <w:ind w:left="4320"/>
        <w:rPr>
          <w:rFonts w:asciiTheme="minorHAnsi" w:hAnsiTheme="minorHAnsi" w:cstheme="minorHAnsi"/>
          <w:i/>
          <w:sz w:val="22"/>
          <w:szCs w:val="22"/>
        </w:rPr>
      </w:pPr>
    </w:p>
    <w:p w:rsidR="006D7676" w:rsidRPr="00C0637C" w:rsidRDefault="006D7676" w:rsidP="005B0899">
      <w:pPr>
        <w:jc w:val="center"/>
        <w:rPr>
          <w:rFonts w:asciiTheme="minorHAnsi" w:hAnsiTheme="minorHAnsi" w:cstheme="minorHAnsi"/>
          <w:b/>
          <w:bCs/>
          <w:sz w:val="22"/>
          <w:szCs w:val="22"/>
        </w:rPr>
      </w:pPr>
    </w:p>
    <w:p w:rsidR="00223D97" w:rsidRPr="00C0637C" w:rsidRDefault="00223D97" w:rsidP="005B0899">
      <w:pPr>
        <w:jc w:val="center"/>
        <w:rPr>
          <w:rFonts w:asciiTheme="minorHAnsi" w:hAnsiTheme="minorHAnsi" w:cstheme="minorHAnsi"/>
          <w:b/>
          <w:bCs/>
          <w:sz w:val="22"/>
          <w:szCs w:val="22"/>
        </w:rPr>
      </w:pPr>
    </w:p>
    <w:p w:rsidR="00223D97" w:rsidRPr="00C0637C" w:rsidRDefault="00223D97" w:rsidP="005B0899">
      <w:pPr>
        <w:jc w:val="center"/>
        <w:rPr>
          <w:rFonts w:asciiTheme="minorHAnsi" w:hAnsiTheme="minorHAnsi" w:cstheme="minorHAnsi"/>
          <w:b/>
          <w:bCs/>
          <w:sz w:val="22"/>
          <w:szCs w:val="22"/>
        </w:rPr>
      </w:pPr>
    </w:p>
    <w:p w:rsidR="00223D97" w:rsidRPr="00C0637C" w:rsidRDefault="00223D97" w:rsidP="005B0899">
      <w:pPr>
        <w:jc w:val="center"/>
        <w:rPr>
          <w:rFonts w:asciiTheme="minorHAnsi" w:hAnsiTheme="minorHAnsi" w:cstheme="minorHAnsi"/>
          <w:b/>
          <w:bCs/>
          <w:sz w:val="22"/>
          <w:szCs w:val="22"/>
        </w:rPr>
      </w:pPr>
    </w:p>
    <w:p w:rsidR="00223D97" w:rsidRPr="00C0637C" w:rsidRDefault="00223D97" w:rsidP="005B0899">
      <w:pPr>
        <w:jc w:val="center"/>
        <w:rPr>
          <w:rFonts w:asciiTheme="minorHAnsi" w:hAnsiTheme="minorHAnsi" w:cstheme="minorHAnsi"/>
          <w:b/>
          <w:bCs/>
          <w:sz w:val="22"/>
          <w:szCs w:val="22"/>
        </w:rPr>
      </w:pPr>
    </w:p>
    <w:p w:rsidR="00223D97" w:rsidRPr="00C0637C" w:rsidRDefault="00223D97" w:rsidP="005B0899">
      <w:pPr>
        <w:jc w:val="center"/>
        <w:rPr>
          <w:rFonts w:asciiTheme="minorHAnsi" w:hAnsiTheme="minorHAnsi" w:cstheme="minorHAnsi"/>
          <w:b/>
          <w:bCs/>
          <w:sz w:val="22"/>
          <w:szCs w:val="22"/>
        </w:rPr>
      </w:pPr>
    </w:p>
    <w:p w:rsidR="00223D97" w:rsidRPr="00C0637C" w:rsidRDefault="00223D97" w:rsidP="005B0899">
      <w:pPr>
        <w:jc w:val="center"/>
        <w:rPr>
          <w:rFonts w:asciiTheme="minorHAnsi" w:hAnsiTheme="minorHAnsi" w:cstheme="minorHAnsi"/>
          <w:b/>
          <w:bCs/>
          <w:sz w:val="22"/>
          <w:szCs w:val="22"/>
        </w:rPr>
      </w:pPr>
    </w:p>
    <w:p w:rsidR="00223D97" w:rsidRPr="00C0637C" w:rsidRDefault="00223D97" w:rsidP="005B0899">
      <w:pPr>
        <w:jc w:val="center"/>
        <w:rPr>
          <w:rFonts w:asciiTheme="minorHAnsi" w:hAnsiTheme="minorHAnsi" w:cstheme="minorHAnsi"/>
          <w:b/>
          <w:bCs/>
          <w:sz w:val="22"/>
          <w:szCs w:val="22"/>
        </w:rPr>
      </w:pPr>
    </w:p>
    <w:p w:rsidR="00223D97" w:rsidRPr="00C0637C" w:rsidRDefault="00223D97" w:rsidP="005B0899">
      <w:pPr>
        <w:jc w:val="center"/>
        <w:rPr>
          <w:rFonts w:asciiTheme="minorHAnsi" w:hAnsiTheme="minorHAnsi" w:cstheme="minorHAnsi"/>
          <w:b/>
          <w:bCs/>
          <w:sz w:val="22"/>
          <w:szCs w:val="22"/>
        </w:rPr>
      </w:pPr>
    </w:p>
    <w:p w:rsidR="00223D97" w:rsidRPr="00C0637C" w:rsidRDefault="00223D97" w:rsidP="005B0899">
      <w:pPr>
        <w:jc w:val="center"/>
        <w:rPr>
          <w:rFonts w:asciiTheme="minorHAnsi" w:hAnsiTheme="minorHAnsi" w:cstheme="minorHAnsi"/>
          <w:b/>
          <w:bCs/>
          <w:sz w:val="22"/>
          <w:szCs w:val="22"/>
        </w:rPr>
      </w:pPr>
    </w:p>
    <w:p w:rsidR="00223D97" w:rsidRPr="00C0637C" w:rsidRDefault="00223D97" w:rsidP="005B0899">
      <w:pPr>
        <w:jc w:val="center"/>
        <w:rPr>
          <w:rFonts w:asciiTheme="minorHAnsi" w:hAnsiTheme="minorHAnsi" w:cstheme="minorHAnsi"/>
          <w:b/>
          <w:bCs/>
          <w:sz w:val="22"/>
          <w:szCs w:val="22"/>
        </w:rPr>
      </w:pPr>
    </w:p>
    <w:p w:rsidR="00223D97" w:rsidRPr="00C0637C" w:rsidRDefault="008107C1" w:rsidP="005B0899">
      <w:pPr>
        <w:jc w:val="center"/>
        <w:rPr>
          <w:rFonts w:asciiTheme="minorHAnsi" w:hAnsiTheme="minorHAnsi" w:cstheme="minorHAnsi"/>
          <w:b/>
          <w:bCs/>
          <w:sz w:val="22"/>
          <w:szCs w:val="22"/>
        </w:rPr>
      </w:pPr>
      <w:r>
        <w:rPr>
          <w:rFonts w:asciiTheme="minorHAnsi" w:hAnsiTheme="minorHAnsi" w:cstheme="minorHAnsi"/>
          <w:b/>
          <w:bCs/>
          <w:sz w:val="22"/>
          <w:szCs w:val="22"/>
        </w:rPr>
        <w:t>Annex 3</w:t>
      </w:r>
    </w:p>
    <w:p w:rsidR="00223D97" w:rsidRPr="00C0637C" w:rsidRDefault="00223D97" w:rsidP="005B0899">
      <w:pPr>
        <w:jc w:val="center"/>
        <w:rPr>
          <w:rFonts w:asciiTheme="minorHAnsi" w:hAnsiTheme="minorHAnsi" w:cstheme="minorHAnsi"/>
          <w:b/>
          <w:bCs/>
          <w:sz w:val="22"/>
          <w:szCs w:val="22"/>
        </w:rPr>
      </w:pPr>
    </w:p>
    <w:p w:rsidR="005B0899" w:rsidRPr="00C0637C" w:rsidRDefault="0087516B" w:rsidP="005B0899">
      <w:pPr>
        <w:jc w:val="center"/>
        <w:rPr>
          <w:rFonts w:asciiTheme="minorHAnsi" w:hAnsiTheme="minorHAnsi" w:cstheme="minorHAnsi"/>
          <w:b/>
          <w:bCs/>
          <w:sz w:val="22"/>
          <w:szCs w:val="22"/>
        </w:rPr>
      </w:pPr>
      <w:r>
        <w:rPr>
          <w:rFonts w:asciiTheme="minorHAnsi" w:hAnsiTheme="minorHAnsi" w:cstheme="minorHAnsi"/>
          <w:b/>
          <w:bCs/>
          <w:sz w:val="22"/>
          <w:szCs w:val="22"/>
        </w:rPr>
        <w:t>Evaluation criteria</w:t>
      </w:r>
    </w:p>
    <w:p w:rsidR="0070676A" w:rsidRPr="00C0637C" w:rsidRDefault="0070676A" w:rsidP="005B0899">
      <w:pPr>
        <w:jc w:val="center"/>
        <w:rPr>
          <w:rFonts w:asciiTheme="minorHAnsi" w:hAnsiTheme="minorHAnsi" w:cstheme="minorHAnsi"/>
          <w:b/>
          <w:bCs/>
          <w:sz w:val="22"/>
          <w:szCs w:val="22"/>
        </w:rPr>
      </w:pPr>
    </w:p>
    <w:p w:rsidR="0070676A" w:rsidRPr="00C0637C" w:rsidRDefault="0070676A" w:rsidP="005B0899">
      <w:pPr>
        <w:jc w:val="center"/>
        <w:rPr>
          <w:rFonts w:asciiTheme="minorHAnsi" w:hAnsiTheme="minorHAnsi" w:cstheme="minorHAnsi"/>
          <w:b/>
          <w:bCs/>
          <w:sz w:val="22"/>
          <w:szCs w:val="22"/>
        </w:rPr>
      </w:pPr>
    </w:p>
    <w:p w:rsidR="0070676A" w:rsidRPr="0070676A" w:rsidRDefault="0070676A" w:rsidP="0070676A">
      <w:pPr>
        <w:autoSpaceDE w:val="0"/>
        <w:autoSpaceDN w:val="0"/>
        <w:adjustRightInd w:val="0"/>
        <w:rPr>
          <w:rFonts w:asciiTheme="minorHAnsi" w:hAnsiTheme="minorHAnsi" w:cstheme="minorHAnsi"/>
          <w:b/>
          <w:i/>
          <w:sz w:val="22"/>
          <w:szCs w:val="22"/>
          <w:u w:val="single"/>
        </w:rPr>
      </w:pPr>
      <w:r w:rsidRPr="0070676A">
        <w:rPr>
          <w:rFonts w:asciiTheme="minorHAnsi" w:hAnsiTheme="minorHAnsi" w:cstheme="minorHAnsi"/>
          <w:b/>
          <w:i/>
          <w:sz w:val="22"/>
          <w:szCs w:val="22"/>
          <w:u w:val="single"/>
        </w:rPr>
        <w:t>Evaluation criteria:</w:t>
      </w:r>
    </w:p>
    <w:p w:rsidR="0070676A" w:rsidRPr="0070676A" w:rsidRDefault="0070676A" w:rsidP="0070676A">
      <w:pPr>
        <w:autoSpaceDE w:val="0"/>
        <w:autoSpaceDN w:val="0"/>
        <w:adjustRightInd w:val="0"/>
        <w:jc w:val="both"/>
        <w:rPr>
          <w:rFonts w:asciiTheme="minorHAnsi" w:hAnsiTheme="minorHAnsi" w:cstheme="minorHAnsi"/>
          <w:sz w:val="22"/>
          <w:szCs w:val="22"/>
          <w:lang w:val="mk-MK" w:eastAsia="mk-MK"/>
        </w:rPr>
      </w:pPr>
    </w:p>
    <w:p w:rsidR="0070676A" w:rsidRPr="0070676A" w:rsidRDefault="0070676A" w:rsidP="0070676A">
      <w:pPr>
        <w:rPr>
          <w:rFonts w:asciiTheme="minorHAnsi" w:hAnsiTheme="minorHAnsi" w:cstheme="minorHAnsi"/>
          <w:iCs/>
          <w:sz w:val="22"/>
          <w:szCs w:val="22"/>
        </w:rPr>
      </w:pPr>
      <w:r w:rsidRPr="0070676A">
        <w:rPr>
          <w:rFonts w:asciiTheme="minorHAnsi" w:hAnsiTheme="minorHAnsi" w:cstheme="minorHAnsi"/>
          <w:iCs/>
          <w:sz w:val="22"/>
          <w:szCs w:val="22"/>
        </w:rPr>
        <w:t>Companies will be evaluated using the cumulative analysis method. Contract will be awarded to the company whose offer will receive:</w:t>
      </w:r>
    </w:p>
    <w:p w:rsidR="0070676A" w:rsidRPr="0070676A" w:rsidRDefault="0070676A" w:rsidP="0070676A">
      <w:pPr>
        <w:rPr>
          <w:rFonts w:asciiTheme="minorHAnsi" w:hAnsiTheme="minorHAnsi" w:cstheme="minorHAnsi"/>
          <w:iCs/>
          <w:sz w:val="22"/>
          <w:szCs w:val="22"/>
        </w:rPr>
      </w:pPr>
      <w:r w:rsidRPr="0070676A">
        <w:rPr>
          <w:rFonts w:asciiTheme="minorHAnsi" w:hAnsiTheme="minorHAnsi" w:cstheme="minorHAnsi"/>
          <w:iCs/>
          <w:sz w:val="22"/>
          <w:szCs w:val="22"/>
        </w:rPr>
        <w:t xml:space="preserve">a) The highest score out of below defined technical and financial criteria. </w:t>
      </w:r>
    </w:p>
    <w:p w:rsidR="0070676A" w:rsidRPr="0070676A" w:rsidRDefault="0070676A" w:rsidP="0070676A">
      <w:pPr>
        <w:rPr>
          <w:rFonts w:asciiTheme="minorHAnsi" w:hAnsiTheme="minorHAnsi" w:cstheme="minorHAnsi"/>
          <w:iCs/>
          <w:sz w:val="22"/>
          <w:szCs w:val="22"/>
        </w:rPr>
      </w:pPr>
      <w:r w:rsidRPr="0070676A">
        <w:rPr>
          <w:rFonts w:asciiTheme="minorHAnsi" w:hAnsiTheme="minorHAnsi" w:cstheme="minorHAnsi"/>
          <w:iCs/>
          <w:sz w:val="22"/>
          <w:szCs w:val="22"/>
        </w:rPr>
        <w:t>Only applicants obtaining a minimum of 49 points in the Technical Evaluation would be considered for the Financial Evaluation. The cumulative score will determine the contract award.</w:t>
      </w:r>
    </w:p>
    <w:p w:rsidR="0070676A" w:rsidRPr="0070676A" w:rsidRDefault="0070676A" w:rsidP="0070676A">
      <w:pPr>
        <w:rPr>
          <w:rFonts w:asciiTheme="minorHAnsi" w:hAnsiTheme="minorHAnsi" w:cstheme="minorHAnsi"/>
          <w:iCs/>
          <w:sz w:val="22"/>
          <w:szCs w:val="22"/>
        </w:rPr>
      </w:pPr>
    </w:p>
    <w:p w:rsidR="0070676A" w:rsidRPr="0070676A" w:rsidRDefault="0087516B" w:rsidP="0070676A">
      <w:pPr>
        <w:rPr>
          <w:rFonts w:asciiTheme="minorHAnsi" w:hAnsiTheme="minorHAnsi" w:cstheme="minorHAnsi"/>
          <w:iCs/>
          <w:sz w:val="22"/>
          <w:szCs w:val="22"/>
        </w:rPr>
      </w:pPr>
      <w:r>
        <w:rPr>
          <w:rFonts w:asciiTheme="minorHAnsi" w:hAnsiTheme="minorHAnsi" w:cstheme="minorHAnsi"/>
          <w:b/>
          <w:bCs/>
          <w:iCs/>
          <w:sz w:val="22"/>
          <w:szCs w:val="22"/>
          <w:u w:val="single"/>
        </w:rPr>
        <w:t>Technical Evaluation</w:t>
      </w:r>
    </w:p>
    <w:tbl>
      <w:tblPr>
        <w:tblW w:w="0" w:type="auto"/>
        <w:tblCellMar>
          <w:left w:w="0" w:type="dxa"/>
          <w:right w:w="0" w:type="dxa"/>
        </w:tblCellMar>
        <w:tblLook w:val="04A0" w:firstRow="1" w:lastRow="0" w:firstColumn="1" w:lastColumn="0" w:noHBand="0" w:noVBand="1"/>
      </w:tblPr>
      <w:tblGrid>
        <w:gridCol w:w="5652"/>
        <w:gridCol w:w="1780"/>
        <w:gridCol w:w="1908"/>
      </w:tblGrid>
      <w:tr w:rsidR="0070676A" w:rsidRPr="0070676A" w:rsidTr="0087516B">
        <w:tc>
          <w:tcPr>
            <w:tcW w:w="5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676A" w:rsidRPr="0070676A" w:rsidRDefault="0070676A" w:rsidP="002E4B1A">
            <w:pPr>
              <w:spacing w:line="360" w:lineRule="auto"/>
              <w:rPr>
                <w:rFonts w:asciiTheme="minorHAnsi" w:hAnsiTheme="minorHAnsi" w:cstheme="minorHAnsi"/>
                <w:b/>
                <w:bCs/>
                <w:iCs/>
                <w:sz w:val="22"/>
                <w:szCs w:val="22"/>
              </w:rPr>
            </w:pPr>
            <w:r w:rsidRPr="0070676A">
              <w:rPr>
                <w:rFonts w:asciiTheme="minorHAnsi" w:hAnsiTheme="minorHAnsi" w:cstheme="minorHAnsi"/>
                <w:b/>
                <w:bCs/>
                <w:iCs/>
                <w:sz w:val="22"/>
                <w:szCs w:val="22"/>
              </w:rPr>
              <w:t>Criteria</w:t>
            </w:r>
          </w:p>
        </w:tc>
        <w:tc>
          <w:tcPr>
            <w:tcW w:w="17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7516B" w:rsidRDefault="0070676A" w:rsidP="002E4B1A">
            <w:pPr>
              <w:spacing w:line="360" w:lineRule="auto"/>
              <w:jc w:val="center"/>
              <w:rPr>
                <w:rFonts w:asciiTheme="minorHAnsi" w:hAnsiTheme="minorHAnsi" w:cstheme="minorHAnsi"/>
                <w:b/>
                <w:bCs/>
                <w:iCs/>
                <w:sz w:val="22"/>
                <w:szCs w:val="22"/>
              </w:rPr>
            </w:pPr>
            <w:r w:rsidRPr="0070676A">
              <w:rPr>
                <w:rFonts w:asciiTheme="minorHAnsi" w:hAnsiTheme="minorHAnsi" w:cstheme="minorHAnsi"/>
                <w:b/>
                <w:bCs/>
                <w:iCs/>
                <w:sz w:val="22"/>
                <w:szCs w:val="22"/>
              </w:rPr>
              <w:t>Total points</w:t>
            </w:r>
          </w:p>
          <w:p w:rsidR="0070676A" w:rsidRPr="0070676A" w:rsidRDefault="0087516B" w:rsidP="002E4B1A">
            <w:pPr>
              <w:spacing w:line="360" w:lineRule="auto"/>
              <w:jc w:val="center"/>
              <w:rPr>
                <w:rFonts w:asciiTheme="minorHAnsi" w:hAnsiTheme="minorHAnsi" w:cstheme="minorHAnsi"/>
                <w:b/>
                <w:bCs/>
                <w:iCs/>
                <w:sz w:val="22"/>
                <w:szCs w:val="22"/>
              </w:rPr>
            </w:pPr>
            <w:r>
              <w:rPr>
                <w:rFonts w:asciiTheme="minorHAnsi" w:hAnsiTheme="minorHAnsi" w:cstheme="minorHAnsi"/>
                <w:b/>
                <w:bCs/>
                <w:iCs/>
                <w:sz w:val="22"/>
                <w:szCs w:val="22"/>
              </w:rPr>
              <w:t xml:space="preserve">Max </w:t>
            </w:r>
            <w:r w:rsidRPr="0070676A">
              <w:rPr>
                <w:rFonts w:asciiTheme="minorHAnsi" w:hAnsiTheme="minorHAnsi" w:cstheme="minorHAnsi"/>
                <w:b/>
                <w:bCs/>
                <w:iCs/>
                <w:sz w:val="22"/>
                <w:szCs w:val="22"/>
              </w:rPr>
              <w:t>70</w:t>
            </w:r>
            <w:r>
              <w:rPr>
                <w:rFonts w:asciiTheme="minorHAnsi" w:hAnsiTheme="minorHAnsi" w:cstheme="minorHAnsi"/>
                <w:b/>
                <w:bCs/>
                <w:iCs/>
                <w:sz w:val="22"/>
                <w:szCs w:val="22"/>
              </w:rPr>
              <w:t>0</w:t>
            </w:r>
          </w:p>
        </w:tc>
        <w:tc>
          <w:tcPr>
            <w:tcW w:w="19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0676A" w:rsidRPr="0070676A" w:rsidRDefault="0070676A" w:rsidP="002E4B1A">
            <w:pPr>
              <w:spacing w:line="360" w:lineRule="auto"/>
              <w:jc w:val="center"/>
              <w:rPr>
                <w:rFonts w:asciiTheme="minorHAnsi" w:hAnsiTheme="minorHAnsi" w:cstheme="minorHAnsi"/>
                <w:b/>
                <w:bCs/>
                <w:iCs/>
                <w:sz w:val="22"/>
                <w:szCs w:val="22"/>
              </w:rPr>
            </w:pPr>
            <w:r w:rsidRPr="0070676A">
              <w:rPr>
                <w:rFonts w:asciiTheme="minorHAnsi" w:hAnsiTheme="minorHAnsi" w:cstheme="minorHAnsi"/>
                <w:b/>
                <w:bCs/>
                <w:iCs/>
                <w:sz w:val="22"/>
                <w:szCs w:val="22"/>
              </w:rPr>
              <w:t>score</w:t>
            </w:r>
          </w:p>
        </w:tc>
      </w:tr>
      <w:tr w:rsidR="0087516B" w:rsidRPr="0070676A" w:rsidTr="0087516B">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7516B" w:rsidRPr="0070676A" w:rsidRDefault="0087516B" w:rsidP="002E4B1A">
            <w:pPr>
              <w:spacing w:line="360" w:lineRule="auto"/>
              <w:rPr>
                <w:rFonts w:asciiTheme="minorHAnsi" w:hAnsiTheme="minorHAnsi" w:cstheme="minorHAnsi"/>
                <w:b/>
                <w:bCs/>
                <w:iCs/>
                <w:sz w:val="22"/>
                <w:szCs w:val="22"/>
                <w:u w:val="single"/>
              </w:rPr>
            </w:pPr>
            <w:r>
              <w:rPr>
                <w:rFonts w:asciiTheme="minorHAnsi" w:hAnsiTheme="minorHAnsi" w:cstheme="minorHAnsi"/>
                <w:b/>
                <w:bCs/>
                <w:iCs/>
                <w:sz w:val="22"/>
                <w:szCs w:val="22"/>
                <w:u w:val="single"/>
              </w:rPr>
              <w:t>Company profile</w:t>
            </w:r>
          </w:p>
        </w:tc>
        <w:tc>
          <w:tcPr>
            <w:tcW w:w="1780" w:type="dxa"/>
            <w:tcBorders>
              <w:top w:val="nil"/>
              <w:left w:val="nil"/>
              <w:bottom w:val="single" w:sz="8" w:space="0" w:color="000000"/>
              <w:right w:val="single" w:sz="8" w:space="0" w:color="000000"/>
            </w:tcBorders>
            <w:tcMar>
              <w:top w:w="0" w:type="dxa"/>
              <w:left w:w="108" w:type="dxa"/>
              <w:bottom w:w="0" w:type="dxa"/>
              <w:right w:w="108" w:type="dxa"/>
            </w:tcMar>
          </w:tcPr>
          <w:p w:rsidR="0087516B" w:rsidRPr="0070676A" w:rsidRDefault="0087516B" w:rsidP="002E4B1A">
            <w:pPr>
              <w:spacing w:line="360" w:lineRule="auto"/>
              <w:jc w:val="center"/>
              <w:rPr>
                <w:rFonts w:asciiTheme="minorHAnsi" w:hAnsiTheme="minorHAnsi" w:cstheme="minorHAnsi"/>
                <w:b/>
                <w:bCs/>
                <w:iCs/>
                <w:sz w:val="22"/>
                <w:szCs w:val="22"/>
              </w:rPr>
            </w:pPr>
            <w:r>
              <w:rPr>
                <w:rFonts w:asciiTheme="minorHAnsi" w:hAnsiTheme="minorHAnsi" w:cstheme="minorHAnsi"/>
                <w:b/>
                <w:bCs/>
                <w:iCs/>
                <w:sz w:val="22"/>
                <w:szCs w:val="22"/>
              </w:rPr>
              <w:t>50</w:t>
            </w:r>
          </w:p>
        </w:tc>
        <w:tc>
          <w:tcPr>
            <w:tcW w:w="1908" w:type="dxa"/>
            <w:tcBorders>
              <w:top w:val="nil"/>
              <w:left w:val="nil"/>
              <w:bottom w:val="single" w:sz="8" w:space="0" w:color="000000"/>
              <w:right w:val="single" w:sz="8" w:space="0" w:color="000000"/>
            </w:tcBorders>
            <w:tcMar>
              <w:top w:w="0" w:type="dxa"/>
              <w:left w:w="108" w:type="dxa"/>
              <w:bottom w:w="0" w:type="dxa"/>
              <w:right w:w="108" w:type="dxa"/>
            </w:tcMar>
          </w:tcPr>
          <w:p w:rsidR="0087516B" w:rsidRPr="0070676A" w:rsidRDefault="0087516B" w:rsidP="002E4B1A">
            <w:pPr>
              <w:spacing w:line="360" w:lineRule="auto"/>
              <w:jc w:val="center"/>
              <w:rPr>
                <w:rFonts w:asciiTheme="minorHAnsi" w:hAnsiTheme="minorHAnsi" w:cstheme="minorHAnsi"/>
                <w:b/>
                <w:bCs/>
                <w:iCs/>
                <w:sz w:val="22"/>
                <w:szCs w:val="22"/>
              </w:rPr>
            </w:pPr>
          </w:p>
        </w:tc>
      </w:tr>
      <w:tr w:rsidR="0070676A" w:rsidRPr="0070676A" w:rsidTr="0087516B">
        <w:trPr>
          <w:trHeight w:val="556"/>
        </w:trPr>
        <w:tc>
          <w:tcPr>
            <w:tcW w:w="5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0676A" w:rsidRPr="0070676A" w:rsidRDefault="0070676A" w:rsidP="002E4B1A">
            <w:pPr>
              <w:spacing w:line="360" w:lineRule="auto"/>
              <w:rPr>
                <w:rFonts w:asciiTheme="minorHAnsi" w:hAnsiTheme="minorHAnsi" w:cstheme="minorHAnsi"/>
                <w:b/>
                <w:iCs/>
                <w:sz w:val="22"/>
                <w:szCs w:val="22"/>
              </w:rPr>
            </w:pPr>
            <w:r w:rsidRPr="0070676A">
              <w:rPr>
                <w:rFonts w:asciiTheme="minorHAnsi" w:hAnsiTheme="minorHAnsi" w:cstheme="minorHAnsi"/>
                <w:b/>
                <w:iCs/>
                <w:sz w:val="22"/>
                <w:szCs w:val="22"/>
              </w:rPr>
              <w:t>Quality of proposed concept</w:t>
            </w:r>
          </w:p>
          <w:p w:rsidR="0070676A" w:rsidRPr="0070676A" w:rsidRDefault="0070676A" w:rsidP="002E4B1A">
            <w:pPr>
              <w:spacing w:line="360" w:lineRule="auto"/>
              <w:rPr>
                <w:rFonts w:asciiTheme="minorHAnsi" w:hAnsiTheme="minorHAnsi" w:cstheme="minorHAnsi"/>
                <w:iCs/>
                <w:sz w:val="22"/>
                <w:szCs w:val="22"/>
              </w:rPr>
            </w:pPr>
            <w:r w:rsidRPr="0070676A">
              <w:rPr>
                <w:rFonts w:asciiTheme="minorHAnsi" w:hAnsiTheme="minorHAnsi" w:cstheme="minorHAnsi"/>
                <w:iCs/>
                <w:sz w:val="22"/>
                <w:szCs w:val="22"/>
              </w:rPr>
              <w:t>-meets objectives</w:t>
            </w:r>
          </w:p>
          <w:p w:rsidR="0070676A" w:rsidRPr="0070676A" w:rsidRDefault="0070676A" w:rsidP="002E4B1A">
            <w:pPr>
              <w:spacing w:line="360" w:lineRule="auto"/>
              <w:rPr>
                <w:rFonts w:asciiTheme="minorHAnsi" w:hAnsiTheme="minorHAnsi" w:cstheme="minorHAnsi"/>
                <w:iCs/>
                <w:sz w:val="22"/>
                <w:szCs w:val="22"/>
              </w:rPr>
            </w:pPr>
            <w:r w:rsidRPr="0070676A">
              <w:rPr>
                <w:rFonts w:asciiTheme="minorHAnsi" w:hAnsiTheme="minorHAnsi" w:cstheme="minorHAnsi"/>
                <w:iCs/>
                <w:sz w:val="22"/>
                <w:szCs w:val="22"/>
              </w:rPr>
              <w:t>-innovative</w:t>
            </w:r>
          </w:p>
          <w:p w:rsidR="0070676A" w:rsidRPr="0070676A" w:rsidRDefault="0070676A" w:rsidP="002E4B1A">
            <w:pPr>
              <w:spacing w:line="360" w:lineRule="auto"/>
              <w:rPr>
                <w:rFonts w:asciiTheme="minorHAnsi" w:hAnsiTheme="minorHAnsi" w:cstheme="minorHAnsi"/>
                <w:iCs/>
                <w:sz w:val="22"/>
                <w:szCs w:val="22"/>
              </w:rPr>
            </w:pPr>
            <w:r w:rsidRPr="0070676A">
              <w:rPr>
                <w:rFonts w:asciiTheme="minorHAnsi" w:hAnsiTheme="minorHAnsi" w:cstheme="minorHAnsi"/>
                <w:iCs/>
                <w:sz w:val="22"/>
                <w:szCs w:val="22"/>
              </w:rPr>
              <w:t>-creative</w:t>
            </w:r>
          </w:p>
          <w:p w:rsidR="0070676A" w:rsidRPr="0070676A" w:rsidRDefault="0070676A" w:rsidP="002E4B1A">
            <w:pPr>
              <w:spacing w:line="360" w:lineRule="auto"/>
              <w:rPr>
                <w:rFonts w:asciiTheme="minorHAnsi" w:hAnsiTheme="minorHAnsi" w:cstheme="minorHAnsi"/>
                <w:b/>
                <w:iCs/>
                <w:sz w:val="22"/>
                <w:szCs w:val="22"/>
              </w:rPr>
            </w:pPr>
            <w:r w:rsidRPr="0070676A">
              <w:rPr>
                <w:rFonts w:asciiTheme="minorHAnsi" w:hAnsiTheme="minorHAnsi" w:cstheme="minorHAnsi"/>
                <w:b/>
                <w:iCs/>
                <w:sz w:val="22"/>
                <w:szCs w:val="22"/>
              </w:rPr>
              <w:t>CVs of agency’ staff</w:t>
            </w:r>
          </w:p>
        </w:tc>
        <w:tc>
          <w:tcPr>
            <w:tcW w:w="1780" w:type="dxa"/>
            <w:tcBorders>
              <w:top w:val="nil"/>
              <w:left w:val="nil"/>
              <w:bottom w:val="single" w:sz="8" w:space="0" w:color="000000"/>
              <w:right w:val="single" w:sz="8" w:space="0" w:color="000000"/>
            </w:tcBorders>
            <w:tcMar>
              <w:top w:w="0" w:type="dxa"/>
              <w:left w:w="108" w:type="dxa"/>
              <w:bottom w:w="0" w:type="dxa"/>
              <w:right w:w="108" w:type="dxa"/>
            </w:tcMar>
          </w:tcPr>
          <w:p w:rsidR="0070676A" w:rsidRPr="0070676A" w:rsidRDefault="0087516B" w:rsidP="002E4B1A">
            <w:pPr>
              <w:spacing w:line="360" w:lineRule="auto"/>
              <w:jc w:val="center"/>
              <w:rPr>
                <w:rFonts w:asciiTheme="minorHAnsi" w:hAnsiTheme="minorHAnsi" w:cstheme="minorHAnsi"/>
                <w:iCs/>
                <w:sz w:val="22"/>
                <w:szCs w:val="22"/>
              </w:rPr>
            </w:pPr>
            <w:r>
              <w:rPr>
                <w:rFonts w:asciiTheme="minorHAnsi" w:hAnsiTheme="minorHAnsi" w:cstheme="minorHAnsi"/>
                <w:iCs/>
                <w:sz w:val="22"/>
                <w:szCs w:val="22"/>
              </w:rPr>
              <w:t>4</w:t>
            </w:r>
            <w:r w:rsidR="0070676A" w:rsidRPr="0070676A">
              <w:rPr>
                <w:rFonts w:asciiTheme="minorHAnsi" w:hAnsiTheme="minorHAnsi" w:cstheme="minorHAnsi"/>
                <w:iCs/>
                <w:sz w:val="22"/>
                <w:szCs w:val="22"/>
              </w:rPr>
              <w:t>50</w:t>
            </w:r>
          </w:p>
          <w:p w:rsidR="0070676A" w:rsidRPr="0070676A" w:rsidRDefault="0070676A" w:rsidP="002E4B1A">
            <w:pPr>
              <w:spacing w:line="360" w:lineRule="auto"/>
              <w:jc w:val="center"/>
              <w:rPr>
                <w:rFonts w:asciiTheme="minorHAnsi" w:hAnsiTheme="minorHAnsi" w:cstheme="minorHAnsi"/>
                <w:iCs/>
                <w:sz w:val="22"/>
                <w:szCs w:val="22"/>
              </w:rPr>
            </w:pPr>
          </w:p>
          <w:p w:rsidR="0070676A" w:rsidRPr="0070676A" w:rsidRDefault="0070676A" w:rsidP="002E4B1A">
            <w:pPr>
              <w:spacing w:line="360" w:lineRule="auto"/>
              <w:jc w:val="center"/>
              <w:rPr>
                <w:rFonts w:asciiTheme="minorHAnsi" w:hAnsiTheme="minorHAnsi" w:cstheme="minorHAnsi"/>
                <w:iCs/>
                <w:sz w:val="22"/>
                <w:szCs w:val="22"/>
              </w:rPr>
            </w:pPr>
          </w:p>
          <w:p w:rsidR="0070676A" w:rsidRPr="0070676A" w:rsidRDefault="0070676A" w:rsidP="002E4B1A">
            <w:pPr>
              <w:spacing w:line="360" w:lineRule="auto"/>
              <w:jc w:val="center"/>
              <w:rPr>
                <w:rFonts w:asciiTheme="minorHAnsi" w:hAnsiTheme="minorHAnsi" w:cstheme="minorHAnsi"/>
                <w:iCs/>
                <w:sz w:val="22"/>
                <w:szCs w:val="22"/>
              </w:rPr>
            </w:pPr>
          </w:p>
          <w:p w:rsidR="0070676A" w:rsidRPr="0070676A" w:rsidRDefault="0070676A" w:rsidP="002E4B1A">
            <w:pPr>
              <w:spacing w:line="360" w:lineRule="auto"/>
              <w:jc w:val="center"/>
              <w:rPr>
                <w:rFonts w:asciiTheme="minorHAnsi" w:hAnsiTheme="minorHAnsi" w:cstheme="minorHAnsi"/>
                <w:iCs/>
                <w:sz w:val="22"/>
                <w:szCs w:val="22"/>
              </w:rPr>
            </w:pPr>
            <w:r w:rsidRPr="0070676A">
              <w:rPr>
                <w:rFonts w:asciiTheme="minorHAnsi" w:hAnsiTheme="minorHAnsi" w:cstheme="minorHAnsi"/>
                <w:iCs/>
                <w:sz w:val="22"/>
                <w:szCs w:val="22"/>
              </w:rPr>
              <w:t>20</w:t>
            </w:r>
            <w:r w:rsidR="0087516B">
              <w:rPr>
                <w:rFonts w:asciiTheme="minorHAnsi" w:hAnsiTheme="minorHAnsi" w:cstheme="minorHAnsi"/>
                <w:iCs/>
                <w:sz w:val="22"/>
                <w:szCs w:val="22"/>
              </w:rPr>
              <w:t>0</w:t>
            </w:r>
          </w:p>
        </w:tc>
        <w:tc>
          <w:tcPr>
            <w:tcW w:w="1908" w:type="dxa"/>
            <w:tcBorders>
              <w:top w:val="nil"/>
              <w:left w:val="nil"/>
              <w:bottom w:val="single" w:sz="8" w:space="0" w:color="000000"/>
              <w:right w:val="single" w:sz="8" w:space="0" w:color="000000"/>
            </w:tcBorders>
            <w:tcMar>
              <w:top w:w="0" w:type="dxa"/>
              <w:left w:w="108" w:type="dxa"/>
              <w:bottom w:w="0" w:type="dxa"/>
              <w:right w:w="108" w:type="dxa"/>
            </w:tcMar>
            <w:hideMark/>
          </w:tcPr>
          <w:p w:rsidR="0070676A" w:rsidRPr="0070676A" w:rsidRDefault="0070676A" w:rsidP="002E4B1A">
            <w:pPr>
              <w:jc w:val="center"/>
              <w:rPr>
                <w:rFonts w:asciiTheme="minorHAnsi" w:hAnsiTheme="minorHAnsi" w:cstheme="minorHAnsi"/>
                <w:sz w:val="22"/>
                <w:szCs w:val="22"/>
              </w:rPr>
            </w:pPr>
          </w:p>
        </w:tc>
      </w:tr>
    </w:tbl>
    <w:p w:rsidR="0070676A" w:rsidRPr="0070676A" w:rsidRDefault="0070676A" w:rsidP="0070676A">
      <w:pPr>
        <w:spacing w:beforeLines="1" w:before="2" w:afterLines="1" w:after="2"/>
        <w:rPr>
          <w:rFonts w:asciiTheme="minorHAnsi" w:eastAsia="Calibri" w:hAnsiTheme="minorHAnsi" w:cstheme="minorHAnsi"/>
          <w:iCs/>
          <w:sz w:val="22"/>
          <w:szCs w:val="22"/>
        </w:rPr>
      </w:pPr>
    </w:p>
    <w:p w:rsidR="00C0637C" w:rsidRPr="00C0637C" w:rsidRDefault="00C0637C" w:rsidP="00C0637C">
      <w:pPr>
        <w:rPr>
          <w:rFonts w:asciiTheme="minorHAnsi" w:hAnsiTheme="minorHAnsi" w:cstheme="minorHAnsi"/>
          <w:sz w:val="22"/>
          <w:szCs w:val="22"/>
          <w:highlight w:val="yellow"/>
        </w:rPr>
      </w:pPr>
    </w:p>
    <w:p w:rsidR="00C0637C" w:rsidRPr="0087516B" w:rsidRDefault="00C0637C" w:rsidP="00C0637C">
      <w:pPr>
        <w:rPr>
          <w:rFonts w:asciiTheme="minorHAnsi" w:hAnsiTheme="minorHAnsi" w:cstheme="minorHAnsi"/>
          <w:sz w:val="22"/>
          <w:szCs w:val="22"/>
        </w:rPr>
      </w:pPr>
      <w:r w:rsidRPr="0087516B">
        <w:rPr>
          <w:rFonts w:asciiTheme="minorHAnsi" w:hAnsiTheme="minorHAnsi" w:cstheme="minorHAnsi"/>
          <w:sz w:val="22"/>
          <w:szCs w:val="22"/>
        </w:rPr>
        <w:t>The price proposal of the Proposals will be opened only for submissions that passed the minimum technical score of 70% of the obtainable score of 700 points in the evaluation of the technical proposals, and the price has allocated 300 points.</w:t>
      </w:r>
    </w:p>
    <w:p w:rsidR="00C0637C" w:rsidRPr="0087516B" w:rsidRDefault="00C0637C" w:rsidP="00C0637C">
      <w:pPr>
        <w:rPr>
          <w:rFonts w:asciiTheme="minorHAnsi" w:hAnsiTheme="minorHAnsi" w:cstheme="minorHAnsi"/>
          <w:sz w:val="22"/>
          <w:szCs w:val="22"/>
        </w:rPr>
      </w:pPr>
      <w:r w:rsidRPr="0087516B">
        <w:rPr>
          <w:rFonts w:asciiTheme="minorHAnsi" w:hAnsiTheme="minorHAnsi" w:cstheme="minorHAnsi"/>
          <w:sz w:val="22"/>
          <w:szCs w:val="22"/>
        </w:rPr>
        <w:t>The offer with the lowest price will receive the total 300 points. Other offers with higher prices will receive their respective scores according the following formula:</w:t>
      </w:r>
    </w:p>
    <w:p w:rsidR="00C0637C" w:rsidRPr="0087516B" w:rsidRDefault="00C0637C" w:rsidP="00C0637C">
      <w:pPr>
        <w:rPr>
          <w:rFonts w:asciiTheme="minorHAnsi" w:hAnsiTheme="minorHAnsi" w:cstheme="minorHAnsi"/>
          <w:sz w:val="22"/>
          <w:szCs w:val="22"/>
        </w:rPr>
      </w:pPr>
      <w:r w:rsidRPr="0087516B">
        <w:rPr>
          <w:rFonts w:asciiTheme="minorHAnsi" w:hAnsiTheme="minorHAnsi" w:cstheme="minorHAnsi"/>
          <w:sz w:val="22"/>
          <w:szCs w:val="22"/>
        </w:rPr>
        <w:tab/>
      </w:r>
      <w:r w:rsidRPr="0087516B">
        <w:rPr>
          <w:rFonts w:asciiTheme="minorHAnsi" w:hAnsiTheme="minorHAnsi" w:cstheme="minorHAnsi"/>
          <w:sz w:val="22"/>
          <w:szCs w:val="22"/>
        </w:rPr>
        <w:tab/>
      </w:r>
      <w:r w:rsidRPr="0087516B">
        <w:rPr>
          <w:rFonts w:asciiTheme="minorHAnsi" w:hAnsiTheme="minorHAnsi" w:cstheme="minorHAnsi"/>
          <w:sz w:val="22"/>
          <w:szCs w:val="22"/>
        </w:rPr>
        <w:tab/>
      </w:r>
      <w:r w:rsidRPr="0087516B">
        <w:rPr>
          <w:rFonts w:asciiTheme="minorHAnsi" w:hAnsiTheme="minorHAnsi" w:cstheme="minorHAnsi"/>
          <w:sz w:val="22"/>
          <w:szCs w:val="22"/>
        </w:rPr>
        <w:tab/>
      </w:r>
      <w:r w:rsidRPr="0087516B">
        <w:rPr>
          <w:rFonts w:asciiTheme="minorHAnsi" w:hAnsiTheme="minorHAnsi" w:cstheme="minorHAnsi"/>
          <w:sz w:val="22"/>
          <w:szCs w:val="22"/>
        </w:rPr>
        <w:tab/>
      </w:r>
      <w:r w:rsidRPr="0087516B">
        <w:rPr>
          <w:rFonts w:asciiTheme="minorHAnsi" w:hAnsiTheme="minorHAnsi" w:cstheme="minorHAnsi"/>
          <w:sz w:val="22"/>
          <w:szCs w:val="22"/>
        </w:rPr>
        <w:tab/>
        <w:t xml:space="preserve">     </w:t>
      </w:r>
    </w:p>
    <w:p w:rsidR="00C0637C" w:rsidRPr="0087516B" w:rsidRDefault="00C0637C" w:rsidP="00C0637C">
      <w:pPr>
        <w:rPr>
          <w:rFonts w:asciiTheme="minorHAnsi" w:hAnsiTheme="minorHAnsi" w:cstheme="minorHAnsi"/>
          <w:sz w:val="22"/>
          <w:szCs w:val="22"/>
        </w:rPr>
      </w:pPr>
    </w:p>
    <w:p w:rsidR="00C0637C" w:rsidRPr="0087516B" w:rsidRDefault="00C0637C" w:rsidP="00C0637C">
      <w:pPr>
        <w:ind w:left="720"/>
        <w:rPr>
          <w:rFonts w:asciiTheme="minorHAnsi" w:hAnsiTheme="minorHAnsi" w:cstheme="minorHAnsi"/>
          <w:sz w:val="22"/>
          <w:szCs w:val="22"/>
        </w:rPr>
      </w:pPr>
      <w:r w:rsidRPr="0087516B">
        <w:rPr>
          <w:rFonts w:asciiTheme="minorHAnsi" w:hAnsiTheme="minorHAnsi" w:cstheme="minorHAnsi"/>
          <w:sz w:val="22"/>
          <w:szCs w:val="22"/>
        </w:rPr>
        <w:t>Lowest Bid</w:t>
      </w:r>
    </w:p>
    <w:p w:rsidR="00C0637C" w:rsidRPr="0087516B" w:rsidRDefault="00C0637C" w:rsidP="00C0637C">
      <w:pPr>
        <w:rPr>
          <w:rFonts w:asciiTheme="minorHAnsi" w:hAnsiTheme="minorHAnsi" w:cstheme="minorHAnsi"/>
          <w:sz w:val="22"/>
          <w:szCs w:val="22"/>
        </w:rPr>
      </w:pPr>
      <w:r w:rsidRPr="0087516B">
        <w:rPr>
          <w:rFonts w:asciiTheme="minorHAnsi" w:hAnsiTheme="minorHAnsi" w:cstheme="minorHAnsi"/>
          <w:sz w:val="22"/>
          <w:szCs w:val="22"/>
        </w:rPr>
        <w:t xml:space="preserve">               ------------------- x 300</w:t>
      </w:r>
    </w:p>
    <w:p w:rsidR="00C0637C" w:rsidRPr="0087516B" w:rsidRDefault="00C0637C" w:rsidP="00C0637C">
      <w:pPr>
        <w:rPr>
          <w:rFonts w:asciiTheme="minorHAnsi" w:hAnsiTheme="minorHAnsi" w:cstheme="minorHAnsi"/>
          <w:sz w:val="22"/>
          <w:szCs w:val="22"/>
        </w:rPr>
      </w:pPr>
      <w:r w:rsidRPr="0087516B">
        <w:rPr>
          <w:rFonts w:asciiTheme="minorHAnsi" w:hAnsiTheme="minorHAnsi" w:cstheme="minorHAnsi"/>
          <w:sz w:val="22"/>
          <w:szCs w:val="22"/>
        </w:rPr>
        <w:tab/>
        <w:t>Proposed Bid</w:t>
      </w:r>
    </w:p>
    <w:p w:rsidR="00C0637C" w:rsidRPr="0087516B" w:rsidRDefault="00C0637C" w:rsidP="00C0637C">
      <w:pPr>
        <w:rPr>
          <w:rFonts w:asciiTheme="minorHAnsi" w:hAnsiTheme="minorHAnsi" w:cstheme="minorHAnsi"/>
          <w:sz w:val="22"/>
          <w:szCs w:val="22"/>
        </w:rPr>
      </w:pPr>
    </w:p>
    <w:p w:rsidR="00C0637C" w:rsidRPr="0087516B" w:rsidRDefault="00C0637C" w:rsidP="00C0637C">
      <w:pPr>
        <w:rPr>
          <w:rFonts w:asciiTheme="minorHAnsi" w:hAnsiTheme="minorHAnsi" w:cstheme="minorHAnsi"/>
          <w:sz w:val="22"/>
          <w:szCs w:val="22"/>
        </w:rPr>
      </w:pPr>
      <w:r w:rsidRPr="0087516B">
        <w:rPr>
          <w:rFonts w:asciiTheme="minorHAnsi" w:hAnsiTheme="minorHAnsi" w:cstheme="minorHAnsi"/>
          <w:sz w:val="22"/>
          <w:szCs w:val="22"/>
        </w:rPr>
        <w:t>The company will be awarded with the highest aggregate score based on technical and financial proposal.</w:t>
      </w:r>
    </w:p>
    <w:sectPr w:rsidR="00C0637C" w:rsidRPr="0087516B" w:rsidSect="00BA0E6E">
      <w:footerReference w:type="even" r:id="rId19"/>
      <w:footerReference w:type="default" r:id="rId2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06C" w:rsidRDefault="007B406C">
      <w:r>
        <w:separator/>
      </w:r>
    </w:p>
  </w:endnote>
  <w:endnote w:type="continuationSeparator" w:id="0">
    <w:p w:rsidR="007B406C" w:rsidRDefault="007B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DejaVu Sans">
    <w:altName w:val="Yu Gothic"/>
    <w:charset w:val="80"/>
    <w:family w:val="swiss"/>
    <w:pitch w:val="variable"/>
  </w:font>
  <w:font w:name="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99" w:rsidRDefault="005B08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0899" w:rsidRDefault="005B08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99" w:rsidRDefault="005B08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78F5">
      <w:rPr>
        <w:rStyle w:val="PageNumber"/>
        <w:noProof/>
      </w:rPr>
      <w:t>11</w:t>
    </w:r>
    <w:r>
      <w:rPr>
        <w:rStyle w:val="PageNumber"/>
      </w:rPr>
      <w:fldChar w:fldCharType="end"/>
    </w:r>
  </w:p>
  <w:p w:rsidR="005B0899" w:rsidRDefault="005B089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06C" w:rsidRDefault="007B406C">
      <w:r>
        <w:separator/>
      </w:r>
    </w:p>
  </w:footnote>
  <w:footnote w:type="continuationSeparator" w:id="0">
    <w:p w:rsidR="007B406C" w:rsidRDefault="007B406C">
      <w:r>
        <w:continuationSeparator/>
      </w:r>
    </w:p>
  </w:footnote>
  <w:footnote w:id="1">
    <w:p w:rsidR="005B0899" w:rsidRPr="00074C9B" w:rsidRDefault="005B0899">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w:t>
      </w:r>
      <w:proofErr w:type="gramStart"/>
      <w:r w:rsidRPr="00074C9B">
        <w:rPr>
          <w:i/>
        </w:rPr>
        <w:t xml:space="preserve">guarantee </w:t>
      </w:r>
      <w:r>
        <w:rPr>
          <w:i/>
        </w:rPr>
        <w:t xml:space="preserve"> or</w:t>
      </w:r>
      <w:proofErr w:type="gramEnd"/>
      <w:r>
        <w:rPr>
          <w:i/>
        </w:rPr>
        <w:t xml:space="preserve">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2">
    <w:p w:rsidR="005B0899" w:rsidRPr="007F6174" w:rsidRDefault="005B0899" w:rsidP="00A12416">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3">
    <w:p w:rsidR="005B0899" w:rsidRPr="006C0BCE" w:rsidRDefault="005B0899">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4">
    <w:p w:rsidR="005B0899" w:rsidRPr="00183891" w:rsidRDefault="005B0899"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5">
    <w:p w:rsidR="005B0899" w:rsidRPr="007E6019" w:rsidRDefault="005B0899">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15:restartNumberingAfterBreak="0">
    <w:nsid w:val="181065C9"/>
    <w:multiLevelType w:val="hybridMultilevel"/>
    <w:tmpl w:val="5888EE2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1ADB064E"/>
    <w:multiLevelType w:val="hybridMultilevel"/>
    <w:tmpl w:val="39C6E000"/>
    <w:lvl w:ilvl="0" w:tplc="04090003">
      <w:start w:val="1"/>
      <w:numFmt w:val="bullet"/>
      <w:lvlText w:val="o"/>
      <w:lvlJc w:val="left"/>
      <w:pPr>
        <w:tabs>
          <w:tab w:val="num" w:pos="450"/>
        </w:tabs>
        <w:ind w:left="450" w:hanging="360"/>
      </w:pPr>
      <w:rPr>
        <w:rFonts w:ascii="Courier New" w:hAnsi="Courier New"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8" w15:restartNumberingAfterBreak="0">
    <w:nsid w:val="1B7F1ADA"/>
    <w:multiLevelType w:val="hybridMultilevel"/>
    <w:tmpl w:val="89A2A6FE"/>
    <w:lvl w:ilvl="0" w:tplc="7C404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5A3200"/>
    <w:multiLevelType w:val="hybridMultilevel"/>
    <w:tmpl w:val="ED16092E"/>
    <w:lvl w:ilvl="0" w:tplc="D8AE1E92">
      <w:numFmt w:val="bullet"/>
      <w:lvlText w:val="•"/>
      <w:lvlJc w:val="left"/>
      <w:pPr>
        <w:ind w:left="1440" w:hanging="720"/>
      </w:pPr>
      <w:rPr>
        <w:rFonts w:ascii="Calibri" w:eastAsia="Times New Roman" w:hAnsi="Calibri" w:cs="Calibri"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0" w15:restartNumberingAfterBreak="0">
    <w:nsid w:val="28EA4DD4"/>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BC62E1"/>
    <w:multiLevelType w:val="hybridMultilevel"/>
    <w:tmpl w:val="2F24F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E12F07"/>
    <w:multiLevelType w:val="hybridMultilevel"/>
    <w:tmpl w:val="24E0ECE4"/>
    <w:lvl w:ilvl="0" w:tplc="AD38B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120FE"/>
    <w:multiLevelType w:val="hybridMultilevel"/>
    <w:tmpl w:val="59E6236A"/>
    <w:lvl w:ilvl="0" w:tplc="66649576">
      <w:numFmt w:val="bullet"/>
      <w:lvlText w:val="-"/>
      <w:lvlJc w:val="left"/>
      <w:pPr>
        <w:ind w:left="360" w:hanging="360"/>
      </w:pPr>
      <w:rPr>
        <w:rFonts w:ascii="Calibri" w:eastAsia="Calibri" w:hAnsi="Calibri" w:cs="Calibri" w:hint="default"/>
      </w:rPr>
    </w:lvl>
    <w:lvl w:ilvl="1" w:tplc="042F0001">
      <w:start w:val="1"/>
      <w:numFmt w:val="bullet"/>
      <w:lvlText w:val=""/>
      <w:lvlJc w:val="left"/>
      <w:pPr>
        <w:ind w:left="1080" w:hanging="360"/>
      </w:pPr>
      <w:rPr>
        <w:rFonts w:ascii="Symbol" w:hAnsi="Symbol" w:hint="default"/>
      </w:rPr>
    </w:lvl>
    <w:lvl w:ilvl="2" w:tplc="042F0005">
      <w:start w:val="1"/>
      <w:numFmt w:val="bullet"/>
      <w:lvlText w:val=""/>
      <w:lvlJc w:val="left"/>
      <w:pPr>
        <w:ind w:left="1800" w:hanging="360"/>
      </w:pPr>
      <w:rPr>
        <w:rFonts w:ascii="Wingdings" w:hAnsi="Wingdings" w:hint="default"/>
      </w:rPr>
    </w:lvl>
    <w:lvl w:ilvl="3" w:tplc="042F000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6"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203D0"/>
    <w:multiLevelType w:val="hybridMultilevel"/>
    <w:tmpl w:val="FCBA2782"/>
    <w:lvl w:ilvl="0" w:tplc="042F0017">
      <w:start w:val="1"/>
      <w:numFmt w:val="lowerLetter"/>
      <w:lvlText w:val="%1)"/>
      <w:lvlJc w:val="left"/>
      <w:pPr>
        <w:ind w:left="720" w:hanging="360"/>
      </w:pPr>
      <w:rPr>
        <w:rFonts w:hint="default"/>
        <w:b w:val="0"/>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15:restartNumberingAfterBreak="0">
    <w:nsid w:val="43A42CE8"/>
    <w:multiLevelType w:val="hybridMultilevel"/>
    <w:tmpl w:val="E9FCF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396114"/>
    <w:multiLevelType w:val="hybridMultilevel"/>
    <w:tmpl w:val="314C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2"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9A7C60"/>
    <w:multiLevelType w:val="hybridMultilevel"/>
    <w:tmpl w:val="9A3EC2D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15:restartNumberingAfterBreak="0">
    <w:nsid w:val="5DF957B0"/>
    <w:multiLevelType w:val="hybridMultilevel"/>
    <w:tmpl w:val="533213C4"/>
    <w:lvl w:ilvl="0" w:tplc="7C404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68717316"/>
    <w:multiLevelType w:val="hybridMultilevel"/>
    <w:tmpl w:val="A1A835E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3" w15:restartNumberingAfterBreak="0">
    <w:nsid w:val="6BEE5920"/>
    <w:multiLevelType w:val="hybridMultilevel"/>
    <w:tmpl w:val="942A81C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4"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6EA75957"/>
    <w:multiLevelType w:val="hybridMultilevel"/>
    <w:tmpl w:val="34A405C4"/>
    <w:lvl w:ilvl="0" w:tplc="042F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16C0391"/>
    <w:multiLevelType w:val="hybridMultilevel"/>
    <w:tmpl w:val="E7F89208"/>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1" w15:restartNumberingAfterBreak="0">
    <w:nsid w:val="72ED39F9"/>
    <w:multiLevelType w:val="hybridMultilevel"/>
    <w:tmpl w:val="192C32F2"/>
    <w:lvl w:ilvl="0" w:tplc="69CAEE7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5" w15:restartNumberingAfterBreak="0">
    <w:nsid w:val="7D5879AB"/>
    <w:multiLevelType w:val="hybridMultilevel"/>
    <w:tmpl w:val="D37A9644"/>
    <w:lvl w:ilvl="0" w:tplc="47A01870">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11"/>
  </w:num>
  <w:num w:numId="2">
    <w:abstractNumId w:val="24"/>
  </w:num>
  <w:num w:numId="3">
    <w:abstractNumId w:val="22"/>
  </w:num>
  <w:num w:numId="4">
    <w:abstractNumId w:val="44"/>
  </w:num>
  <w:num w:numId="5">
    <w:abstractNumId w:val="46"/>
  </w:num>
  <w:num w:numId="6">
    <w:abstractNumId w:val="5"/>
  </w:num>
  <w:num w:numId="7">
    <w:abstractNumId w:val="12"/>
  </w:num>
  <w:num w:numId="8">
    <w:abstractNumId w:val="21"/>
  </w:num>
  <w:num w:numId="9">
    <w:abstractNumId w:val="25"/>
  </w:num>
  <w:num w:numId="10">
    <w:abstractNumId w:val="42"/>
  </w:num>
  <w:num w:numId="11">
    <w:abstractNumId w:val="39"/>
  </w:num>
  <w:num w:numId="12">
    <w:abstractNumId w:val="29"/>
  </w:num>
  <w:num w:numId="13">
    <w:abstractNumId w:val="37"/>
  </w:num>
  <w:num w:numId="14">
    <w:abstractNumId w:val="43"/>
  </w:num>
  <w:num w:numId="15">
    <w:abstractNumId w:val="23"/>
  </w:num>
  <w:num w:numId="16">
    <w:abstractNumId w:val="36"/>
  </w:num>
  <w:num w:numId="17">
    <w:abstractNumId w:val="17"/>
  </w:num>
  <w:num w:numId="18">
    <w:abstractNumId w:val="30"/>
  </w:num>
  <w:num w:numId="19">
    <w:abstractNumId w:val="3"/>
  </w:num>
  <w:num w:numId="20">
    <w:abstractNumId w:val="34"/>
  </w:num>
  <w:num w:numId="21">
    <w:abstractNumId w:val="31"/>
  </w:num>
  <w:num w:numId="22">
    <w:abstractNumId w:val="38"/>
  </w:num>
  <w:num w:numId="23">
    <w:abstractNumId w:val="2"/>
  </w:num>
  <w:num w:numId="24">
    <w:abstractNumId w:val="26"/>
  </w:num>
  <w:num w:numId="25">
    <w:abstractNumId w:val="4"/>
  </w:num>
  <w:num w:numId="26">
    <w:abstractNumId w:val="1"/>
  </w:num>
  <w:num w:numId="27">
    <w:abstractNumId w:val="16"/>
  </w:num>
  <w:num w:numId="28">
    <w:abstractNumId w:val="6"/>
  </w:num>
  <w:num w:numId="29">
    <w:abstractNumId w:val="9"/>
  </w:num>
  <w:num w:numId="30">
    <w:abstractNumId w:val="7"/>
  </w:num>
  <w:num w:numId="31">
    <w:abstractNumId w:val="27"/>
  </w:num>
  <w:num w:numId="32">
    <w:abstractNumId w:val="32"/>
  </w:num>
  <w:num w:numId="33">
    <w:abstractNumId w:val="14"/>
  </w:num>
  <w:num w:numId="34">
    <w:abstractNumId w:val="35"/>
  </w:num>
  <w:num w:numId="35">
    <w:abstractNumId w:val="33"/>
  </w:num>
  <w:num w:numId="36">
    <w:abstractNumId w:val="20"/>
  </w:num>
  <w:num w:numId="37">
    <w:abstractNumId w:val="45"/>
  </w:num>
  <w:num w:numId="38">
    <w:abstractNumId w:val="13"/>
  </w:num>
  <w:num w:numId="39">
    <w:abstractNumId w:val="8"/>
  </w:num>
  <w:num w:numId="40">
    <w:abstractNumId w:val="28"/>
  </w:num>
  <w:num w:numId="41">
    <w:abstractNumId w:val="10"/>
  </w:num>
  <w:num w:numId="42">
    <w:abstractNumId w:val="19"/>
  </w:num>
  <w:num w:numId="43">
    <w:abstractNumId w:val="0"/>
  </w:num>
  <w:num w:numId="44">
    <w:abstractNumId w:val="15"/>
  </w:num>
  <w:num w:numId="45">
    <w:abstractNumId w:val="18"/>
  </w:num>
  <w:num w:numId="46">
    <w:abstractNumId w:val="40"/>
  </w:num>
  <w:num w:numId="47">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275B6"/>
    <w:rsid w:val="0002794E"/>
    <w:rsid w:val="00040E3E"/>
    <w:rsid w:val="0004353B"/>
    <w:rsid w:val="000449CE"/>
    <w:rsid w:val="00060444"/>
    <w:rsid w:val="00060F9E"/>
    <w:rsid w:val="00061CE4"/>
    <w:rsid w:val="00063E98"/>
    <w:rsid w:val="00066AB4"/>
    <w:rsid w:val="000713C5"/>
    <w:rsid w:val="00073B8E"/>
    <w:rsid w:val="00074C9B"/>
    <w:rsid w:val="00076EE1"/>
    <w:rsid w:val="00090DB8"/>
    <w:rsid w:val="00094800"/>
    <w:rsid w:val="000954D9"/>
    <w:rsid w:val="00096B73"/>
    <w:rsid w:val="000B373B"/>
    <w:rsid w:val="000B585E"/>
    <w:rsid w:val="000D414E"/>
    <w:rsid w:val="000E4019"/>
    <w:rsid w:val="000E4D2B"/>
    <w:rsid w:val="000F1673"/>
    <w:rsid w:val="000F2AB3"/>
    <w:rsid w:val="000F32BE"/>
    <w:rsid w:val="000F7B65"/>
    <w:rsid w:val="00101814"/>
    <w:rsid w:val="00102ABA"/>
    <w:rsid w:val="00105E94"/>
    <w:rsid w:val="001438F3"/>
    <w:rsid w:val="00144912"/>
    <w:rsid w:val="001542CF"/>
    <w:rsid w:val="0016135C"/>
    <w:rsid w:val="00163CAD"/>
    <w:rsid w:val="00165692"/>
    <w:rsid w:val="00166BA4"/>
    <w:rsid w:val="0016756D"/>
    <w:rsid w:val="001677B8"/>
    <w:rsid w:val="00183891"/>
    <w:rsid w:val="00186CBF"/>
    <w:rsid w:val="00194F41"/>
    <w:rsid w:val="001971AA"/>
    <w:rsid w:val="00197D07"/>
    <w:rsid w:val="001A4EB3"/>
    <w:rsid w:val="001B17EF"/>
    <w:rsid w:val="001D3E5F"/>
    <w:rsid w:val="001E60B5"/>
    <w:rsid w:val="001E75F6"/>
    <w:rsid w:val="001E7875"/>
    <w:rsid w:val="001E7E98"/>
    <w:rsid w:val="001F31B5"/>
    <w:rsid w:val="001F45B5"/>
    <w:rsid w:val="001F4995"/>
    <w:rsid w:val="00203CC1"/>
    <w:rsid w:val="00206B22"/>
    <w:rsid w:val="0021187D"/>
    <w:rsid w:val="002122FC"/>
    <w:rsid w:val="00212C20"/>
    <w:rsid w:val="00216788"/>
    <w:rsid w:val="00223D97"/>
    <w:rsid w:val="00237611"/>
    <w:rsid w:val="00262445"/>
    <w:rsid w:val="002637BD"/>
    <w:rsid w:val="00264E2F"/>
    <w:rsid w:val="00265D58"/>
    <w:rsid w:val="002702E5"/>
    <w:rsid w:val="002726B1"/>
    <w:rsid w:val="00285BE0"/>
    <w:rsid w:val="00287221"/>
    <w:rsid w:val="00293F22"/>
    <w:rsid w:val="00296B95"/>
    <w:rsid w:val="002A3847"/>
    <w:rsid w:val="002A5E26"/>
    <w:rsid w:val="002A6082"/>
    <w:rsid w:val="002A7F13"/>
    <w:rsid w:val="002B425D"/>
    <w:rsid w:val="002C08B6"/>
    <w:rsid w:val="002D0A95"/>
    <w:rsid w:val="002D345A"/>
    <w:rsid w:val="002D4431"/>
    <w:rsid w:val="002E3F79"/>
    <w:rsid w:val="002E58F1"/>
    <w:rsid w:val="002F7345"/>
    <w:rsid w:val="00301B30"/>
    <w:rsid w:val="00307F3E"/>
    <w:rsid w:val="003162F1"/>
    <w:rsid w:val="0031724E"/>
    <w:rsid w:val="00320D59"/>
    <w:rsid w:val="00321832"/>
    <w:rsid w:val="00324260"/>
    <w:rsid w:val="003338DE"/>
    <w:rsid w:val="00344ECD"/>
    <w:rsid w:val="00346384"/>
    <w:rsid w:val="00351566"/>
    <w:rsid w:val="00370AC5"/>
    <w:rsid w:val="003749FA"/>
    <w:rsid w:val="00374DE6"/>
    <w:rsid w:val="00381AA0"/>
    <w:rsid w:val="003939B5"/>
    <w:rsid w:val="00397037"/>
    <w:rsid w:val="003A4F81"/>
    <w:rsid w:val="003A5D8C"/>
    <w:rsid w:val="003B0929"/>
    <w:rsid w:val="003B4433"/>
    <w:rsid w:val="003B6F99"/>
    <w:rsid w:val="003D08FE"/>
    <w:rsid w:val="003D44BB"/>
    <w:rsid w:val="003E3C54"/>
    <w:rsid w:val="003E55F5"/>
    <w:rsid w:val="003E651B"/>
    <w:rsid w:val="003F4FA6"/>
    <w:rsid w:val="003F62E0"/>
    <w:rsid w:val="004056ED"/>
    <w:rsid w:val="00415797"/>
    <w:rsid w:val="00425637"/>
    <w:rsid w:val="00430F40"/>
    <w:rsid w:val="00436E0E"/>
    <w:rsid w:val="00437CF9"/>
    <w:rsid w:val="00445EEC"/>
    <w:rsid w:val="0044683B"/>
    <w:rsid w:val="00450F73"/>
    <w:rsid w:val="004549B5"/>
    <w:rsid w:val="00456B7D"/>
    <w:rsid w:val="0046463F"/>
    <w:rsid w:val="004671F1"/>
    <w:rsid w:val="004674F0"/>
    <w:rsid w:val="004706F3"/>
    <w:rsid w:val="00472A63"/>
    <w:rsid w:val="004778D3"/>
    <w:rsid w:val="00482DA3"/>
    <w:rsid w:val="00495004"/>
    <w:rsid w:val="00497ECD"/>
    <w:rsid w:val="004A0210"/>
    <w:rsid w:val="004A4833"/>
    <w:rsid w:val="004A4F25"/>
    <w:rsid w:val="004A7BC4"/>
    <w:rsid w:val="004B2B40"/>
    <w:rsid w:val="004B6EA3"/>
    <w:rsid w:val="004C491D"/>
    <w:rsid w:val="004C51A7"/>
    <w:rsid w:val="004D0510"/>
    <w:rsid w:val="004D09EE"/>
    <w:rsid w:val="004D2699"/>
    <w:rsid w:val="004D4AD1"/>
    <w:rsid w:val="004E207F"/>
    <w:rsid w:val="004F28F4"/>
    <w:rsid w:val="004F337F"/>
    <w:rsid w:val="005032B4"/>
    <w:rsid w:val="00507DA9"/>
    <w:rsid w:val="00511C1C"/>
    <w:rsid w:val="00513ED3"/>
    <w:rsid w:val="00516D4E"/>
    <w:rsid w:val="00517EA1"/>
    <w:rsid w:val="00526DA5"/>
    <w:rsid w:val="00531501"/>
    <w:rsid w:val="00535884"/>
    <w:rsid w:val="00540B3F"/>
    <w:rsid w:val="00542FD4"/>
    <w:rsid w:val="00546822"/>
    <w:rsid w:val="0056093B"/>
    <w:rsid w:val="00561714"/>
    <w:rsid w:val="00566E36"/>
    <w:rsid w:val="005726D3"/>
    <w:rsid w:val="00581FCC"/>
    <w:rsid w:val="00583871"/>
    <w:rsid w:val="00584805"/>
    <w:rsid w:val="0059268D"/>
    <w:rsid w:val="005A50DB"/>
    <w:rsid w:val="005A5E1D"/>
    <w:rsid w:val="005B0899"/>
    <w:rsid w:val="005B0BCD"/>
    <w:rsid w:val="005B2C12"/>
    <w:rsid w:val="005B3F20"/>
    <w:rsid w:val="005B4DA5"/>
    <w:rsid w:val="005C726D"/>
    <w:rsid w:val="005E0EF1"/>
    <w:rsid w:val="005E3895"/>
    <w:rsid w:val="005E5912"/>
    <w:rsid w:val="005F25FD"/>
    <w:rsid w:val="005F7E3D"/>
    <w:rsid w:val="006061F3"/>
    <w:rsid w:val="0061217E"/>
    <w:rsid w:val="0062173C"/>
    <w:rsid w:val="00624028"/>
    <w:rsid w:val="00624A34"/>
    <w:rsid w:val="00626E68"/>
    <w:rsid w:val="006366F5"/>
    <w:rsid w:val="00643FCB"/>
    <w:rsid w:val="00644127"/>
    <w:rsid w:val="00646B07"/>
    <w:rsid w:val="006605BA"/>
    <w:rsid w:val="006606DA"/>
    <w:rsid w:val="00663F5D"/>
    <w:rsid w:val="00672547"/>
    <w:rsid w:val="00680DD1"/>
    <w:rsid w:val="00686142"/>
    <w:rsid w:val="006A3010"/>
    <w:rsid w:val="006A4B36"/>
    <w:rsid w:val="006A5789"/>
    <w:rsid w:val="006B11F3"/>
    <w:rsid w:val="006B2A62"/>
    <w:rsid w:val="006B516A"/>
    <w:rsid w:val="006B6130"/>
    <w:rsid w:val="006C0BCE"/>
    <w:rsid w:val="006C1245"/>
    <w:rsid w:val="006C1333"/>
    <w:rsid w:val="006D53C7"/>
    <w:rsid w:val="006D6297"/>
    <w:rsid w:val="006D7676"/>
    <w:rsid w:val="006D7DA9"/>
    <w:rsid w:val="006E0F8D"/>
    <w:rsid w:val="006E10F4"/>
    <w:rsid w:val="006E137C"/>
    <w:rsid w:val="006F1596"/>
    <w:rsid w:val="006F34EC"/>
    <w:rsid w:val="00705AF3"/>
    <w:rsid w:val="00705FAF"/>
    <w:rsid w:val="0070676A"/>
    <w:rsid w:val="007104C0"/>
    <w:rsid w:val="00716174"/>
    <w:rsid w:val="00720C18"/>
    <w:rsid w:val="00724E5E"/>
    <w:rsid w:val="00727587"/>
    <w:rsid w:val="00730092"/>
    <w:rsid w:val="007304AB"/>
    <w:rsid w:val="00763ACC"/>
    <w:rsid w:val="007641F1"/>
    <w:rsid w:val="00767FF5"/>
    <w:rsid w:val="007733B5"/>
    <w:rsid w:val="00773444"/>
    <w:rsid w:val="00773D02"/>
    <w:rsid w:val="00780BCC"/>
    <w:rsid w:val="00785B9B"/>
    <w:rsid w:val="007876CD"/>
    <w:rsid w:val="00793683"/>
    <w:rsid w:val="00794EA2"/>
    <w:rsid w:val="007A0B0E"/>
    <w:rsid w:val="007A3F8D"/>
    <w:rsid w:val="007A77C7"/>
    <w:rsid w:val="007A7C81"/>
    <w:rsid w:val="007B11E6"/>
    <w:rsid w:val="007B406C"/>
    <w:rsid w:val="007B5255"/>
    <w:rsid w:val="007C0E90"/>
    <w:rsid w:val="007C2D07"/>
    <w:rsid w:val="007C70BD"/>
    <w:rsid w:val="007D0C44"/>
    <w:rsid w:val="007D2912"/>
    <w:rsid w:val="007D29FF"/>
    <w:rsid w:val="007D2AD8"/>
    <w:rsid w:val="007E03DA"/>
    <w:rsid w:val="007E6019"/>
    <w:rsid w:val="007F0F39"/>
    <w:rsid w:val="007F341A"/>
    <w:rsid w:val="007F6174"/>
    <w:rsid w:val="007F69D1"/>
    <w:rsid w:val="00803434"/>
    <w:rsid w:val="008107C1"/>
    <w:rsid w:val="00836CF5"/>
    <w:rsid w:val="008419F2"/>
    <w:rsid w:val="008428B1"/>
    <w:rsid w:val="0084315A"/>
    <w:rsid w:val="00843C89"/>
    <w:rsid w:val="00844CE5"/>
    <w:rsid w:val="00857B02"/>
    <w:rsid w:val="00863CF6"/>
    <w:rsid w:val="0087516B"/>
    <w:rsid w:val="0088197A"/>
    <w:rsid w:val="008870C6"/>
    <w:rsid w:val="008871D8"/>
    <w:rsid w:val="00893913"/>
    <w:rsid w:val="00897EB0"/>
    <w:rsid w:val="008A2DD6"/>
    <w:rsid w:val="008B32D1"/>
    <w:rsid w:val="008B4A92"/>
    <w:rsid w:val="008B6703"/>
    <w:rsid w:val="008B768B"/>
    <w:rsid w:val="008C23C9"/>
    <w:rsid w:val="008C6C72"/>
    <w:rsid w:val="008D1A45"/>
    <w:rsid w:val="008D4B00"/>
    <w:rsid w:val="008E165D"/>
    <w:rsid w:val="008E29C8"/>
    <w:rsid w:val="008E47C1"/>
    <w:rsid w:val="008E68BB"/>
    <w:rsid w:val="008F16D4"/>
    <w:rsid w:val="00901509"/>
    <w:rsid w:val="0090630F"/>
    <w:rsid w:val="009073A8"/>
    <w:rsid w:val="00911A53"/>
    <w:rsid w:val="00916BF0"/>
    <w:rsid w:val="00921846"/>
    <w:rsid w:val="00921894"/>
    <w:rsid w:val="00922803"/>
    <w:rsid w:val="00925857"/>
    <w:rsid w:val="00937406"/>
    <w:rsid w:val="00937F33"/>
    <w:rsid w:val="00946AB0"/>
    <w:rsid w:val="009607C5"/>
    <w:rsid w:val="00964A52"/>
    <w:rsid w:val="00965D70"/>
    <w:rsid w:val="00974FAA"/>
    <w:rsid w:val="00990EA2"/>
    <w:rsid w:val="0099399B"/>
    <w:rsid w:val="009B3D83"/>
    <w:rsid w:val="009B4ED3"/>
    <w:rsid w:val="009B6178"/>
    <w:rsid w:val="009B6742"/>
    <w:rsid w:val="009C15AD"/>
    <w:rsid w:val="009D5424"/>
    <w:rsid w:val="009E1C14"/>
    <w:rsid w:val="009E3381"/>
    <w:rsid w:val="009E3B0B"/>
    <w:rsid w:val="009E5436"/>
    <w:rsid w:val="009E6BD7"/>
    <w:rsid w:val="009E6DA3"/>
    <w:rsid w:val="009F2832"/>
    <w:rsid w:val="009F39DE"/>
    <w:rsid w:val="00A03A76"/>
    <w:rsid w:val="00A12416"/>
    <w:rsid w:val="00A12B17"/>
    <w:rsid w:val="00A13C37"/>
    <w:rsid w:val="00A16E34"/>
    <w:rsid w:val="00A1723B"/>
    <w:rsid w:val="00A35EE6"/>
    <w:rsid w:val="00A378C4"/>
    <w:rsid w:val="00A41853"/>
    <w:rsid w:val="00A41A0A"/>
    <w:rsid w:val="00A56EE3"/>
    <w:rsid w:val="00A66D20"/>
    <w:rsid w:val="00A715B2"/>
    <w:rsid w:val="00A7508B"/>
    <w:rsid w:val="00A83CDC"/>
    <w:rsid w:val="00A8421B"/>
    <w:rsid w:val="00A857A5"/>
    <w:rsid w:val="00AA2D27"/>
    <w:rsid w:val="00AA4D93"/>
    <w:rsid w:val="00AA5146"/>
    <w:rsid w:val="00AA6986"/>
    <w:rsid w:val="00AC3C3E"/>
    <w:rsid w:val="00AC5AA7"/>
    <w:rsid w:val="00AD298E"/>
    <w:rsid w:val="00AE729F"/>
    <w:rsid w:val="00AF0C77"/>
    <w:rsid w:val="00AF660C"/>
    <w:rsid w:val="00AF7619"/>
    <w:rsid w:val="00B12521"/>
    <w:rsid w:val="00B12DB8"/>
    <w:rsid w:val="00B231F2"/>
    <w:rsid w:val="00B346B2"/>
    <w:rsid w:val="00B371A4"/>
    <w:rsid w:val="00B41B3B"/>
    <w:rsid w:val="00B62D71"/>
    <w:rsid w:val="00B70E0D"/>
    <w:rsid w:val="00B70FA8"/>
    <w:rsid w:val="00B7194B"/>
    <w:rsid w:val="00B7445D"/>
    <w:rsid w:val="00B805C3"/>
    <w:rsid w:val="00B81864"/>
    <w:rsid w:val="00B85ECE"/>
    <w:rsid w:val="00B93551"/>
    <w:rsid w:val="00B9379D"/>
    <w:rsid w:val="00BA0E6E"/>
    <w:rsid w:val="00BA4792"/>
    <w:rsid w:val="00BA5DC1"/>
    <w:rsid w:val="00BA6DC4"/>
    <w:rsid w:val="00BB13AA"/>
    <w:rsid w:val="00BD1112"/>
    <w:rsid w:val="00BD3609"/>
    <w:rsid w:val="00BE45B5"/>
    <w:rsid w:val="00BE4871"/>
    <w:rsid w:val="00BE6322"/>
    <w:rsid w:val="00BF18F3"/>
    <w:rsid w:val="00C01190"/>
    <w:rsid w:val="00C04586"/>
    <w:rsid w:val="00C0637C"/>
    <w:rsid w:val="00C075DF"/>
    <w:rsid w:val="00C07889"/>
    <w:rsid w:val="00C25D0F"/>
    <w:rsid w:val="00C33A0E"/>
    <w:rsid w:val="00C36A93"/>
    <w:rsid w:val="00C4060A"/>
    <w:rsid w:val="00C40C85"/>
    <w:rsid w:val="00C417CC"/>
    <w:rsid w:val="00C424F4"/>
    <w:rsid w:val="00C45620"/>
    <w:rsid w:val="00C47F07"/>
    <w:rsid w:val="00C515FD"/>
    <w:rsid w:val="00C56EC4"/>
    <w:rsid w:val="00C625D2"/>
    <w:rsid w:val="00C63D10"/>
    <w:rsid w:val="00C65F7D"/>
    <w:rsid w:val="00C759F7"/>
    <w:rsid w:val="00C9208A"/>
    <w:rsid w:val="00CC156B"/>
    <w:rsid w:val="00CC1944"/>
    <w:rsid w:val="00CC4744"/>
    <w:rsid w:val="00CC5232"/>
    <w:rsid w:val="00CE3885"/>
    <w:rsid w:val="00CF14DB"/>
    <w:rsid w:val="00CF3BAE"/>
    <w:rsid w:val="00CF4E9B"/>
    <w:rsid w:val="00CF7E42"/>
    <w:rsid w:val="00D02D74"/>
    <w:rsid w:val="00D03B98"/>
    <w:rsid w:val="00D03D27"/>
    <w:rsid w:val="00D06D33"/>
    <w:rsid w:val="00D14985"/>
    <w:rsid w:val="00D164C7"/>
    <w:rsid w:val="00D16C58"/>
    <w:rsid w:val="00D30D46"/>
    <w:rsid w:val="00D31E34"/>
    <w:rsid w:val="00D36616"/>
    <w:rsid w:val="00D47DB2"/>
    <w:rsid w:val="00D50953"/>
    <w:rsid w:val="00D60311"/>
    <w:rsid w:val="00D63BD1"/>
    <w:rsid w:val="00D70002"/>
    <w:rsid w:val="00D731AB"/>
    <w:rsid w:val="00D83728"/>
    <w:rsid w:val="00D85C6C"/>
    <w:rsid w:val="00D95AF2"/>
    <w:rsid w:val="00DB21ED"/>
    <w:rsid w:val="00DB7701"/>
    <w:rsid w:val="00DC0535"/>
    <w:rsid w:val="00DC6D66"/>
    <w:rsid w:val="00DC7D35"/>
    <w:rsid w:val="00DD4681"/>
    <w:rsid w:val="00DD4CAC"/>
    <w:rsid w:val="00DE47CB"/>
    <w:rsid w:val="00DE6745"/>
    <w:rsid w:val="00DF24FB"/>
    <w:rsid w:val="00DF5222"/>
    <w:rsid w:val="00E067B8"/>
    <w:rsid w:val="00E07A6D"/>
    <w:rsid w:val="00E145E4"/>
    <w:rsid w:val="00E1483A"/>
    <w:rsid w:val="00E14C97"/>
    <w:rsid w:val="00E164E8"/>
    <w:rsid w:val="00E1709D"/>
    <w:rsid w:val="00E21171"/>
    <w:rsid w:val="00E32D00"/>
    <w:rsid w:val="00E4416E"/>
    <w:rsid w:val="00E5182B"/>
    <w:rsid w:val="00E552FC"/>
    <w:rsid w:val="00E559B4"/>
    <w:rsid w:val="00E66B56"/>
    <w:rsid w:val="00E66F9C"/>
    <w:rsid w:val="00E70CAA"/>
    <w:rsid w:val="00E84378"/>
    <w:rsid w:val="00E86504"/>
    <w:rsid w:val="00E92F9E"/>
    <w:rsid w:val="00E960B3"/>
    <w:rsid w:val="00EA69C7"/>
    <w:rsid w:val="00EB4053"/>
    <w:rsid w:val="00EB486B"/>
    <w:rsid w:val="00EB6A74"/>
    <w:rsid w:val="00ED1734"/>
    <w:rsid w:val="00ED1B74"/>
    <w:rsid w:val="00EE6A55"/>
    <w:rsid w:val="00EE7C60"/>
    <w:rsid w:val="00F02BA4"/>
    <w:rsid w:val="00F037E2"/>
    <w:rsid w:val="00F14EA1"/>
    <w:rsid w:val="00F200DB"/>
    <w:rsid w:val="00F20245"/>
    <w:rsid w:val="00F275EB"/>
    <w:rsid w:val="00F348F9"/>
    <w:rsid w:val="00F35C1E"/>
    <w:rsid w:val="00F41417"/>
    <w:rsid w:val="00F41820"/>
    <w:rsid w:val="00F44C7C"/>
    <w:rsid w:val="00F5623F"/>
    <w:rsid w:val="00F63DC6"/>
    <w:rsid w:val="00F80BE1"/>
    <w:rsid w:val="00F81EA6"/>
    <w:rsid w:val="00F83245"/>
    <w:rsid w:val="00F84374"/>
    <w:rsid w:val="00FA7755"/>
    <w:rsid w:val="00FB0919"/>
    <w:rsid w:val="00FC0645"/>
    <w:rsid w:val="00FC077D"/>
    <w:rsid w:val="00FC647D"/>
    <w:rsid w:val="00FD76E1"/>
    <w:rsid w:val="00FE78F5"/>
    <w:rsid w:val="00FF29C3"/>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840D6"/>
  <w15:docId w15:val="{E25B5739-162D-4713-A356-95393FF1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 (numbered (a)),Naslov 1,Table of contents numbered,Foot note,Bullet Points,Liste Paragraf,lp1,List 100s,WB Para,Bullets,References,123 List Paragraph,List Paragraph1,Celula,Normal 2,List_Paragraph,Multilevel para_II"/>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customStyle="1" w:styleId="UnresolvedMention1">
    <w:name w:val="Unresolved Mention1"/>
    <w:basedOn w:val="DefaultParagraphFont"/>
    <w:uiPriority w:val="99"/>
    <w:semiHidden/>
    <w:unhideWhenUsed/>
    <w:rsid w:val="009B3D83"/>
    <w:rPr>
      <w:color w:val="808080"/>
      <w:shd w:val="clear" w:color="auto" w:fill="E6E6E6"/>
    </w:rPr>
  </w:style>
  <w:style w:type="character" w:customStyle="1" w:styleId="ListParagraphChar">
    <w:name w:val="List Paragraph Char"/>
    <w:aliases w:val="List Paragraph (numbered (a)) Char,Naslov 1 Char,Table of contents numbered Char,Foot note Char,Bullet Points Char,Liste Paragraf Char,lp1 Char,List 100s Char,WB Para Char,Bullets Char,References Char,123 List Paragraph Char"/>
    <w:link w:val="ListParagraph"/>
    <w:uiPriority w:val="34"/>
    <w:locked/>
    <w:rsid w:val="00D14985"/>
    <w:rPr>
      <w:kern w:val="28"/>
      <w:sz w:val="22"/>
      <w:szCs w:val="24"/>
    </w:rPr>
  </w:style>
  <w:style w:type="paragraph" w:styleId="NoSpacing">
    <w:name w:val="No Spacing"/>
    <w:uiPriority w:val="1"/>
    <w:qFormat/>
    <w:rsid w:val="000F7B65"/>
    <w:rPr>
      <w:rFonts w:ascii="Calibri" w:hAnsi="Calibri"/>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ndp.org" TargetMode="External"/><Relationship Id="rId18" Type="http://schemas.openxmlformats.org/officeDocument/2006/relationships/hyperlink" Target="http://www.undp.org/content/undp/en/home/procurement/business/how-we-buy.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facebook.com/16-%D0%B4%D0%B5%D0%BD%D0%B0-%D0%B5%D0%B4%D0%BD%D0%B0-%D0%B1%D0%BE%D1%98%D0%B0-354772308029128/?fref=ts"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dp.org/content/undp/en/home/operations/procurement/protestandsanction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procurement/business/how-we-buy.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DejaVu Sans">
    <w:altName w:val="Yu Gothic"/>
    <w:charset w:val="80"/>
    <w:family w:val="swiss"/>
    <w:pitch w:val="variable"/>
  </w:font>
  <w:font w:name="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F5C60"/>
    <w:rsid w:val="002A6824"/>
    <w:rsid w:val="007461D0"/>
    <w:rsid w:val="007C6B1B"/>
    <w:rsid w:val="007D5C19"/>
    <w:rsid w:val="00817C47"/>
    <w:rsid w:val="00884ABF"/>
    <w:rsid w:val="008E51DD"/>
    <w:rsid w:val="00981313"/>
    <w:rsid w:val="00A7283F"/>
    <w:rsid w:val="00A849B3"/>
    <w:rsid w:val="00AC1A27"/>
    <w:rsid w:val="00B745F5"/>
    <w:rsid w:val="00C23037"/>
    <w:rsid w:val="00C72797"/>
    <w:rsid w:val="00D10F9A"/>
    <w:rsid w:val="00D932BE"/>
    <w:rsid w:val="00DA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2BE"/>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UNITOOLTS-325-307</_dlc_DocId>
    <_dlc_DocIdUrl xmlns="bf4c0e24-4363-4a2c-98c4-ba38f29833df">
      <Url>https://intranet.undp.org/unit/oolts/oso/psu/_layouts/15/DocIdRedir.aspx?ID=UNITOOLTS-325-307</Url>
      <Description>UNITOOLTS-325-307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9CEEA-907F-404E-B6C8-83849B468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4.xml><?xml version="1.0" encoding="utf-8"?>
<ds:datastoreItem xmlns:ds="http://schemas.openxmlformats.org/officeDocument/2006/customXml" ds:itemID="{DD1D704E-FEC4-42EB-92F5-B1D54628ECAE}">
  <ds:schemaRefs>
    <ds:schemaRef ds:uri="http://schemas.microsoft.com/sharepoint/events"/>
  </ds:schemaRefs>
</ds:datastoreItem>
</file>

<file path=customXml/itemProps5.xml><?xml version="1.0" encoding="utf-8"?>
<ds:datastoreItem xmlns:ds="http://schemas.openxmlformats.org/officeDocument/2006/customXml" ds:itemID="{8A6EBA1A-E919-4CF7-811C-E3C3239D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Request for Proposal (RFP) - Below 150k updated 2017</vt:lpstr>
    </vt:vector>
  </TitlesOfParts>
  <Company>UNDP</Company>
  <LinksUpToDate>false</LinksUpToDate>
  <CharactersWithSpaces>17229</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150k updated 2017</dc:title>
  <dc:creator>tsd</dc:creator>
  <cp:lastModifiedBy>Igor Gjorgjevic</cp:lastModifiedBy>
  <cp:revision>3</cp:revision>
  <cp:lastPrinted>2012-05-01T18:15:00Z</cp:lastPrinted>
  <dcterms:created xsi:type="dcterms:W3CDTF">2019-10-04T11:05:00Z</dcterms:created>
  <dcterms:modified xsi:type="dcterms:W3CDTF">2019-10-04T11:11:00Z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2b1712e6-dba6-497c-b3fe-3b43ee3cbb56</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