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4DE" w:rsidRPr="004A5ECC" w:rsidRDefault="00A764DE" w:rsidP="00A764DE">
      <w:pPr>
        <w:jc w:val="center"/>
        <w:rPr>
          <w:szCs w:val="22"/>
          <w:lang w:val="uk-UA"/>
        </w:rPr>
      </w:pPr>
    </w:p>
    <w:p w:rsidR="00A764DE" w:rsidRPr="004A5ECC" w:rsidRDefault="00A764DE" w:rsidP="00A764DE">
      <w:pPr>
        <w:jc w:val="center"/>
        <w:rPr>
          <w:szCs w:val="22"/>
          <w:lang w:val="uk-UA"/>
        </w:rPr>
      </w:pPr>
    </w:p>
    <w:p w:rsidR="00A764DE" w:rsidRPr="004A5ECC" w:rsidRDefault="00A764DE" w:rsidP="00A764DE">
      <w:pPr>
        <w:jc w:val="center"/>
        <w:rPr>
          <w:szCs w:val="22"/>
          <w:lang w:val="uk-UA"/>
        </w:rPr>
      </w:pPr>
    </w:p>
    <w:p w:rsidR="00A764DE" w:rsidRPr="00EB5415" w:rsidRDefault="00A764DE" w:rsidP="00A764DE">
      <w:pPr>
        <w:jc w:val="center"/>
        <w:rPr>
          <w:rFonts w:eastAsiaTheme="minorEastAsia"/>
          <w:b/>
          <w:szCs w:val="22"/>
          <w:lang w:val="ru-RU" w:eastAsia="en-US"/>
        </w:rPr>
      </w:pPr>
      <w:r w:rsidRPr="00CC46D0">
        <w:rPr>
          <w:b/>
          <w:szCs w:val="22"/>
          <w:lang w:val="uk-UA"/>
        </w:rPr>
        <w:t xml:space="preserve">СУПРОВІДНИЙ ЛИСТ  до тендеру: </w:t>
      </w:r>
      <w:r w:rsidR="00EB5415" w:rsidRPr="00EB5415">
        <w:rPr>
          <w:rFonts w:eastAsiaTheme="minorEastAsia"/>
          <w:b/>
          <w:szCs w:val="22"/>
          <w:lang w:eastAsia="en-US"/>
        </w:rPr>
        <w:t>LIBS</w:t>
      </w:r>
      <w:r w:rsidR="00EB5415" w:rsidRPr="00EB5415">
        <w:rPr>
          <w:rFonts w:eastAsiaTheme="minorEastAsia"/>
          <w:b/>
          <w:szCs w:val="22"/>
          <w:lang w:val="ru-RU" w:eastAsia="en-US"/>
        </w:rPr>
        <w:t>-2019-9453328</w:t>
      </w:r>
    </w:p>
    <w:p w:rsidR="00423928" w:rsidRPr="00CC46D0" w:rsidRDefault="00423928" w:rsidP="00A764DE">
      <w:pPr>
        <w:jc w:val="center"/>
        <w:rPr>
          <w:color w:val="000000" w:themeColor="text1"/>
          <w:szCs w:val="22"/>
          <w:lang w:val="uk-UA" w:eastAsia="en-US"/>
        </w:rPr>
      </w:pPr>
    </w:p>
    <w:p w:rsidR="00A764DE" w:rsidRPr="00EB5415" w:rsidRDefault="00A764DE" w:rsidP="000E06AD">
      <w:pPr>
        <w:jc w:val="both"/>
        <w:rPr>
          <w:szCs w:val="22"/>
          <w:lang w:val="ru-RU"/>
        </w:rPr>
      </w:pPr>
      <w:r w:rsidRPr="00CC46D0">
        <w:rPr>
          <w:szCs w:val="22"/>
          <w:lang w:val="uk-UA"/>
        </w:rPr>
        <w:t>Метою даного Тендеру є отримання Тендерних пропозицій щодо послуг: "</w:t>
      </w:r>
      <w:r w:rsidR="00A250C9" w:rsidRPr="00CC46D0">
        <w:rPr>
          <w:lang w:val="ru-RU"/>
        </w:rPr>
        <w:t>В</w:t>
      </w:r>
      <w:r w:rsidR="00A250C9" w:rsidRPr="00CC46D0">
        <w:rPr>
          <w:szCs w:val="22"/>
          <w:lang w:val="uk-UA"/>
        </w:rPr>
        <w:t>становлення станції катодного захисту на магістральному водопроводі діаметром 700 мм у с. Новотроїцьке та діаметром 200 мм на вул. Центральній у Волновасі</w:t>
      </w:r>
      <w:r w:rsidRPr="00CC46D0">
        <w:rPr>
          <w:szCs w:val="22"/>
          <w:lang w:val="uk-UA"/>
        </w:rPr>
        <w:t>"</w:t>
      </w:r>
      <w:r w:rsidR="00245609" w:rsidRPr="00CC46D0">
        <w:rPr>
          <w:szCs w:val="22"/>
          <w:lang w:val="uk-UA"/>
        </w:rPr>
        <w:t>,</w:t>
      </w:r>
      <w:r w:rsidRPr="00CC46D0">
        <w:rPr>
          <w:szCs w:val="22"/>
          <w:lang w:val="uk-UA"/>
        </w:rPr>
        <w:t xml:space="preserve"> як детально визначено в умовах Технічного завдання/Завдання на виконання роботи, що наведені у Додатку </w:t>
      </w:r>
      <w:r w:rsidRPr="00CC46D0">
        <w:rPr>
          <w:szCs w:val="22"/>
        </w:rPr>
        <w:t>B</w:t>
      </w:r>
      <w:r w:rsidR="000E06AD" w:rsidRPr="00EB5415">
        <w:rPr>
          <w:szCs w:val="22"/>
          <w:lang w:val="ru-RU"/>
        </w:rPr>
        <w:t>.</w:t>
      </w:r>
    </w:p>
    <w:p w:rsidR="00946F2B" w:rsidRDefault="00946F2B" w:rsidP="00946F2B">
      <w:pPr>
        <w:jc w:val="both"/>
        <w:rPr>
          <w:szCs w:val="22"/>
          <w:u w:val="single"/>
          <w:lang w:val="uk-UA"/>
        </w:rPr>
      </w:pPr>
    </w:p>
    <w:p w:rsidR="00946F2B" w:rsidRPr="00595F62" w:rsidRDefault="00946F2B" w:rsidP="00946F2B">
      <w:pPr>
        <w:jc w:val="both"/>
        <w:rPr>
          <w:b/>
          <w:szCs w:val="22"/>
          <w:lang w:val="uk-UA"/>
        </w:rPr>
      </w:pPr>
      <w:r w:rsidRPr="00595F62">
        <w:rPr>
          <w:b/>
          <w:szCs w:val="22"/>
          <w:u w:val="single"/>
          <w:lang w:val="uk-UA"/>
        </w:rPr>
        <w:t>КІНЦЕВА ДАТА ПОДАЧІ ПРОПОЗИЦІЙ:</w:t>
      </w:r>
      <w:r w:rsidRPr="00595F62">
        <w:rPr>
          <w:b/>
          <w:szCs w:val="22"/>
          <w:lang w:val="ru-RU"/>
        </w:rPr>
        <w:t xml:space="preserve"> </w:t>
      </w:r>
      <w:r w:rsidR="006E5D6B">
        <w:rPr>
          <w:b/>
          <w:szCs w:val="22"/>
          <w:lang w:val="uk-UA"/>
        </w:rPr>
        <w:t>Вівторок</w:t>
      </w:r>
      <w:r w:rsidRPr="00595F62">
        <w:rPr>
          <w:b/>
          <w:szCs w:val="22"/>
          <w:lang w:val="uk-UA"/>
        </w:rPr>
        <w:t xml:space="preserve">, </w:t>
      </w:r>
      <w:r w:rsidR="006E5D6B">
        <w:rPr>
          <w:b/>
          <w:szCs w:val="22"/>
          <w:lang w:val="uk-UA"/>
        </w:rPr>
        <w:t>12</w:t>
      </w:r>
      <w:r w:rsidRPr="00595F62">
        <w:rPr>
          <w:b/>
          <w:szCs w:val="22"/>
          <w:lang w:val="uk-UA"/>
        </w:rPr>
        <w:t xml:space="preserve"> </w:t>
      </w:r>
      <w:r w:rsidR="006E5D6B">
        <w:rPr>
          <w:b/>
          <w:szCs w:val="22"/>
          <w:lang w:val="uk-UA"/>
        </w:rPr>
        <w:t>листопада</w:t>
      </w:r>
      <w:r w:rsidRPr="00595F62">
        <w:rPr>
          <w:b/>
          <w:szCs w:val="22"/>
          <w:lang w:val="uk-UA"/>
        </w:rPr>
        <w:t xml:space="preserve">, 2019 р. о </w:t>
      </w:r>
      <w:r w:rsidR="006E5D6B">
        <w:rPr>
          <w:b/>
          <w:szCs w:val="22"/>
          <w:lang w:val="uk-UA"/>
        </w:rPr>
        <w:t>15</w:t>
      </w:r>
      <w:r w:rsidRPr="00595F62">
        <w:rPr>
          <w:b/>
          <w:szCs w:val="22"/>
          <w:lang w:val="uk-UA"/>
        </w:rPr>
        <w:t xml:space="preserve">:00 </w:t>
      </w:r>
      <w:r w:rsidRPr="00595F62">
        <w:rPr>
          <w:b/>
          <w:szCs w:val="22"/>
          <w:lang w:val="ru-RU"/>
        </w:rPr>
        <w:t xml:space="preserve">за </w:t>
      </w:r>
      <w:r w:rsidRPr="00595F62">
        <w:rPr>
          <w:b/>
          <w:szCs w:val="22"/>
          <w:lang w:val="uk-UA"/>
        </w:rPr>
        <w:t>київським часом</w:t>
      </w:r>
    </w:p>
    <w:p w:rsidR="00946F2B" w:rsidRPr="00EB5415" w:rsidRDefault="00946F2B" w:rsidP="000E06AD">
      <w:pPr>
        <w:jc w:val="both"/>
        <w:rPr>
          <w:szCs w:val="22"/>
          <w:lang w:val="ru-RU"/>
        </w:rPr>
      </w:pPr>
    </w:p>
    <w:p w:rsidR="00946F2B" w:rsidRDefault="00946F2B" w:rsidP="000E06AD">
      <w:pPr>
        <w:jc w:val="both"/>
        <w:rPr>
          <w:szCs w:val="22"/>
          <w:lang w:val="uk-UA"/>
        </w:rPr>
      </w:pPr>
      <w:r w:rsidRPr="00CC46D0">
        <w:rPr>
          <w:szCs w:val="22"/>
          <w:lang w:val="uk-UA"/>
        </w:rPr>
        <w:t>Оригінали пропозицій</w:t>
      </w:r>
      <w:r w:rsidR="00BD0BE7">
        <w:rPr>
          <w:szCs w:val="22"/>
          <w:lang w:val="uk-UA"/>
        </w:rPr>
        <w:t xml:space="preserve"> з вказанням номеру запита на конверті </w:t>
      </w:r>
      <w:r w:rsidR="00BD0BE7" w:rsidRPr="00BD0BE7">
        <w:rPr>
          <w:szCs w:val="22"/>
          <w:lang w:val="uk-UA"/>
        </w:rPr>
        <w:t>LIBS-2019-9453328</w:t>
      </w:r>
      <w:r w:rsidRPr="00CC46D0">
        <w:rPr>
          <w:szCs w:val="22"/>
          <w:lang w:val="uk-UA"/>
        </w:rPr>
        <w:t xml:space="preserve"> мають бути надіслані</w:t>
      </w:r>
      <w:r w:rsidR="0023297C">
        <w:rPr>
          <w:szCs w:val="22"/>
          <w:lang w:val="uk-UA"/>
        </w:rPr>
        <w:t xml:space="preserve"> </w:t>
      </w:r>
      <w:r w:rsidR="0023297C">
        <w:rPr>
          <w:szCs w:val="22"/>
          <w:lang w:val="ru-RU"/>
        </w:rPr>
        <w:t>в</w:t>
      </w:r>
      <w:r w:rsidRPr="00CC46D0">
        <w:rPr>
          <w:szCs w:val="22"/>
          <w:lang w:val="uk-UA"/>
        </w:rPr>
        <w:t xml:space="preserve"> закритих конвертах на адресу Представництва ЮНІСЕФ в Україні та мають бути передані пункту охорони всередині приміщення з відміткою "ДЛЯ ТЕНДЕРУ". Адреса: вул. Інститутська 28, вхід Б, Київ, 01021, Україна</w:t>
      </w:r>
      <w:r w:rsidR="00E7555A">
        <w:rPr>
          <w:szCs w:val="22"/>
          <w:lang w:val="uk-UA"/>
        </w:rPr>
        <w:t>.</w:t>
      </w:r>
    </w:p>
    <w:p w:rsidR="00946F2B" w:rsidRPr="00CC46D0" w:rsidRDefault="00946F2B" w:rsidP="000E06AD">
      <w:pPr>
        <w:jc w:val="both"/>
        <w:rPr>
          <w:szCs w:val="22"/>
          <w:lang w:val="uk-UA"/>
        </w:rPr>
      </w:pPr>
    </w:p>
    <w:p w:rsidR="00A764DE" w:rsidRPr="00CC46D0" w:rsidRDefault="00A764DE" w:rsidP="00A764DE">
      <w:pPr>
        <w:jc w:val="both"/>
        <w:rPr>
          <w:szCs w:val="22"/>
          <w:lang w:val="uk-UA"/>
        </w:rPr>
      </w:pPr>
      <w:r w:rsidRPr="00CC46D0">
        <w:rPr>
          <w:szCs w:val="22"/>
          <w:lang w:val="uk-UA"/>
        </w:rPr>
        <w:t>Пропозиція має складатися з:</w:t>
      </w:r>
    </w:p>
    <w:p w:rsidR="00A764DE" w:rsidRPr="00CC46D0" w:rsidRDefault="00A764DE" w:rsidP="00A764DE">
      <w:pPr>
        <w:jc w:val="both"/>
        <w:rPr>
          <w:szCs w:val="22"/>
          <w:lang w:val="uk-UA"/>
        </w:rPr>
      </w:pPr>
    </w:p>
    <w:p w:rsidR="0019728C" w:rsidRPr="008C6D7B" w:rsidRDefault="00A764DE" w:rsidP="0019728C">
      <w:pPr>
        <w:pStyle w:val="ListParagraph"/>
        <w:numPr>
          <w:ilvl w:val="0"/>
          <w:numId w:val="1"/>
        </w:numPr>
        <w:tabs>
          <w:tab w:val="left" w:pos="284"/>
        </w:tabs>
        <w:spacing w:line="240" w:lineRule="auto"/>
        <w:ind w:left="0"/>
        <w:contextualSpacing w:val="0"/>
        <w:jc w:val="both"/>
        <w:rPr>
          <w:szCs w:val="22"/>
          <w:lang w:val="uk-UA"/>
        </w:rPr>
      </w:pPr>
      <w:r w:rsidRPr="008C6D7B">
        <w:rPr>
          <w:szCs w:val="22"/>
          <w:lang w:val="uk-UA"/>
        </w:rPr>
        <w:t xml:space="preserve">Заповненої та підписаної Форми подання заявки на участь у тендері </w:t>
      </w:r>
      <w:r w:rsidR="00737393" w:rsidRPr="00737393">
        <w:rPr>
          <w:szCs w:val="22"/>
          <w:lang w:val="uk-UA"/>
        </w:rPr>
        <w:t>(сторінка 3 англомовної версії Запиту пропозиції: INVITATION TO BID FOR SERVICES FORM)</w:t>
      </w:r>
      <w:r w:rsidRPr="008C6D7B">
        <w:rPr>
          <w:szCs w:val="22"/>
          <w:lang w:val="uk-UA"/>
        </w:rPr>
        <w:t>. Зверніть увагу, що термін дії пропозиції повинен бути  вказаний відповідно Запиту (</w:t>
      </w:r>
      <w:r w:rsidR="00737393">
        <w:rPr>
          <w:szCs w:val="22"/>
          <w:lang w:val="ru-RU"/>
        </w:rPr>
        <w:t>9</w:t>
      </w:r>
      <w:r w:rsidR="008C6D7B" w:rsidRPr="00EB5415">
        <w:rPr>
          <w:szCs w:val="22"/>
          <w:lang w:val="ru-RU"/>
        </w:rPr>
        <w:t>0</w:t>
      </w:r>
      <w:r w:rsidRPr="008C6D7B">
        <w:rPr>
          <w:szCs w:val="22"/>
          <w:lang w:val="uk-UA"/>
        </w:rPr>
        <w:t xml:space="preserve"> днів). Тендерні пропозиції з терміном дійсності менше </w:t>
      </w:r>
      <w:r w:rsidR="00737393">
        <w:rPr>
          <w:szCs w:val="22"/>
          <w:lang w:val="uk-UA"/>
        </w:rPr>
        <w:t>9</w:t>
      </w:r>
      <w:r w:rsidR="008C6D7B" w:rsidRPr="00EB5415">
        <w:rPr>
          <w:szCs w:val="22"/>
          <w:lang w:val="uk-UA"/>
        </w:rPr>
        <w:t>0</w:t>
      </w:r>
      <w:r w:rsidRPr="008C6D7B">
        <w:rPr>
          <w:szCs w:val="22"/>
          <w:lang w:val="uk-UA"/>
        </w:rPr>
        <w:t xml:space="preserve"> днів будуть визнані НЕДІЙСНИМИ. </w:t>
      </w:r>
      <w:r w:rsidR="00360593" w:rsidRPr="008C6D7B">
        <w:rPr>
          <w:szCs w:val="22"/>
          <w:lang w:val="ru-RU"/>
        </w:rPr>
        <w:t>Укра</w:t>
      </w:r>
      <w:r w:rsidR="00360593" w:rsidRPr="008C6D7B">
        <w:rPr>
          <w:szCs w:val="22"/>
          <w:lang w:val="uk-UA"/>
        </w:rPr>
        <w:t xml:space="preserve">їнська гривня </w:t>
      </w:r>
      <w:r w:rsidR="00360593" w:rsidRPr="00EB5415">
        <w:rPr>
          <w:szCs w:val="22"/>
          <w:lang w:val="ru-RU"/>
        </w:rPr>
        <w:t>(</w:t>
      </w:r>
      <w:r w:rsidR="00360593" w:rsidRPr="008C6D7B">
        <w:rPr>
          <w:szCs w:val="22"/>
        </w:rPr>
        <w:t>UAH</w:t>
      </w:r>
      <w:r w:rsidRPr="008C6D7B">
        <w:rPr>
          <w:szCs w:val="22"/>
          <w:lang w:val="uk-UA"/>
        </w:rPr>
        <w:t>) має бути вказан</w:t>
      </w:r>
      <w:r w:rsidR="00737393">
        <w:rPr>
          <w:szCs w:val="22"/>
          <w:lang w:val="uk-UA"/>
        </w:rPr>
        <w:t>а</w:t>
      </w:r>
      <w:r w:rsidRPr="008C6D7B">
        <w:rPr>
          <w:szCs w:val="22"/>
          <w:lang w:val="uk-UA"/>
        </w:rPr>
        <w:t xml:space="preserve"> в якості валюти Пропозиції. Тендерні пропозиції, подані без заповненої Форми подання заявки на участь у тендері, будуть визнані НЕДІЙСНИМИ.</w:t>
      </w:r>
      <w:r w:rsidR="00EA4595" w:rsidRPr="00EB5415">
        <w:rPr>
          <w:szCs w:val="22"/>
          <w:lang w:val="ru-RU"/>
        </w:rPr>
        <w:t xml:space="preserve"> </w:t>
      </w:r>
    </w:p>
    <w:p w:rsidR="0023297C" w:rsidRPr="00EB5415" w:rsidRDefault="0023297C" w:rsidP="008C6D7B">
      <w:pPr>
        <w:pStyle w:val="ListParagraph"/>
        <w:tabs>
          <w:tab w:val="left" w:pos="284"/>
        </w:tabs>
        <w:spacing w:line="240" w:lineRule="auto"/>
        <w:ind w:left="0"/>
        <w:jc w:val="both"/>
        <w:rPr>
          <w:szCs w:val="22"/>
          <w:lang w:val="ru-RU"/>
        </w:rPr>
      </w:pPr>
    </w:p>
    <w:p w:rsidR="000E0B32" w:rsidRDefault="008C6D7B" w:rsidP="008C6D7B">
      <w:pPr>
        <w:pStyle w:val="ListParagraph"/>
        <w:tabs>
          <w:tab w:val="left" w:pos="284"/>
        </w:tabs>
        <w:spacing w:line="240" w:lineRule="auto"/>
        <w:ind w:left="0"/>
        <w:jc w:val="both"/>
        <w:rPr>
          <w:szCs w:val="22"/>
          <w:lang w:val="uk-UA"/>
        </w:rPr>
      </w:pPr>
      <w:r w:rsidRPr="00EB5415">
        <w:rPr>
          <w:szCs w:val="22"/>
          <w:lang w:val="ru-RU"/>
        </w:rPr>
        <w:t xml:space="preserve">2. </w:t>
      </w:r>
      <w:r w:rsidR="00A764DE" w:rsidRPr="00CC46D0">
        <w:rPr>
          <w:szCs w:val="22"/>
          <w:lang w:val="uk-UA"/>
        </w:rPr>
        <w:t>Технічна пропозиція українською, англійською чи російською мовами</w:t>
      </w:r>
      <w:r w:rsidRPr="00EB5415">
        <w:rPr>
          <w:szCs w:val="22"/>
          <w:lang w:val="ru-RU"/>
        </w:rPr>
        <w:t>.</w:t>
      </w:r>
      <w:r w:rsidR="008847C1" w:rsidRPr="00EB5415">
        <w:rPr>
          <w:szCs w:val="22"/>
          <w:lang w:val="ru-RU"/>
        </w:rPr>
        <w:t xml:space="preserve"> </w:t>
      </w:r>
      <w:r w:rsidR="00A764DE" w:rsidRPr="00CC46D0">
        <w:rPr>
          <w:szCs w:val="22"/>
          <w:lang w:val="uk-UA"/>
        </w:rPr>
        <w:t xml:space="preserve">Перелік документів, що входять до складу Технічної пропозиції та </w:t>
      </w:r>
      <w:r w:rsidR="00E7555A">
        <w:rPr>
          <w:szCs w:val="22"/>
          <w:lang w:val="uk-UA"/>
        </w:rPr>
        <w:t xml:space="preserve">необхідна кваліфікація у відповідності до </w:t>
      </w:r>
      <w:r>
        <w:rPr>
          <w:szCs w:val="22"/>
          <w:lang w:val="ru-RU"/>
        </w:rPr>
        <w:t xml:space="preserve">Додатку </w:t>
      </w:r>
      <w:r>
        <w:rPr>
          <w:szCs w:val="22"/>
          <w:lang w:val="uk-UA"/>
        </w:rPr>
        <w:t>В - Технічне завдання</w:t>
      </w:r>
      <w:r w:rsidR="00E7555A">
        <w:rPr>
          <w:szCs w:val="22"/>
          <w:lang w:val="uk-UA"/>
        </w:rPr>
        <w:t>:</w:t>
      </w:r>
    </w:p>
    <w:p w:rsidR="007F3264" w:rsidRDefault="007F3264" w:rsidP="007F3264">
      <w:pPr>
        <w:tabs>
          <w:tab w:val="left" w:pos="284"/>
        </w:tabs>
        <w:spacing w:line="240" w:lineRule="auto"/>
        <w:jc w:val="both"/>
        <w:rPr>
          <w:szCs w:val="22"/>
          <w:lang w:val="uk-UA"/>
        </w:rPr>
      </w:pPr>
      <w:r w:rsidRPr="007F3264">
        <w:rPr>
          <w:szCs w:val="22"/>
          <w:lang w:val="uk-UA"/>
        </w:rPr>
        <w:t>2.</w:t>
      </w:r>
      <w:r>
        <w:rPr>
          <w:szCs w:val="22"/>
          <w:lang w:val="uk-UA"/>
        </w:rPr>
        <w:t>1.</w:t>
      </w:r>
      <w:r w:rsidRPr="007F3264">
        <w:rPr>
          <w:szCs w:val="22"/>
          <w:lang w:val="uk-UA"/>
        </w:rPr>
        <w:t xml:space="preserve"> Свідоцтво про реєстрацію. </w:t>
      </w:r>
    </w:p>
    <w:p w:rsidR="007F3264" w:rsidRPr="007F3264" w:rsidRDefault="007F3264" w:rsidP="007F3264">
      <w:pPr>
        <w:tabs>
          <w:tab w:val="left" w:pos="284"/>
        </w:tabs>
        <w:spacing w:line="240" w:lineRule="auto"/>
        <w:jc w:val="both"/>
        <w:rPr>
          <w:szCs w:val="22"/>
          <w:lang w:val="uk-UA"/>
        </w:rPr>
      </w:pPr>
      <w:r>
        <w:rPr>
          <w:szCs w:val="22"/>
          <w:lang w:val="uk-UA"/>
        </w:rPr>
        <w:t>2.2</w:t>
      </w:r>
      <w:r w:rsidRPr="007F3264">
        <w:rPr>
          <w:szCs w:val="22"/>
          <w:lang w:val="uk-UA"/>
        </w:rPr>
        <w:t>. Статут.</w:t>
      </w:r>
    </w:p>
    <w:p w:rsidR="007F3264" w:rsidRPr="007F3264" w:rsidRDefault="00AA0E0C" w:rsidP="007F3264">
      <w:pPr>
        <w:tabs>
          <w:tab w:val="left" w:pos="284"/>
        </w:tabs>
        <w:spacing w:line="240" w:lineRule="auto"/>
        <w:jc w:val="both"/>
        <w:rPr>
          <w:szCs w:val="22"/>
          <w:lang w:val="uk-UA"/>
        </w:rPr>
      </w:pPr>
      <w:r>
        <w:rPr>
          <w:szCs w:val="22"/>
          <w:lang w:val="uk-UA"/>
        </w:rPr>
        <w:t>2.3</w:t>
      </w:r>
      <w:r w:rsidR="007F3264" w:rsidRPr="007F3264">
        <w:rPr>
          <w:szCs w:val="22"/>
          <w:lang w:val="uk-UA"/>
        </w:rPr>
        <w:t>. Банківські реквізити на офіційному бланку банку із зазначенням коду SWIFT.</w:t>
      </w:r>
    </w:p>
    <w:p w:rsidR="007F3264" w:rsidRPr="007F3264" w:rsidRDefault="00AA0E0C" w:rsidP="007F3264">
      <w:pPr>
        <w:tabs>
          <w:tab w:val="left" w:pos="284"/>
        </w:tabs>
        <w:spacing w:line="240" w:lineRule="auto"/>
        <w:jc w:val="both"/>
        <w:rPr>
          <w:szCs w:val="22"/>
          <w:lang w:val="uk-UA"/>
        </w:rPr>
      </w:pPr>
      <w:r w:rsidRPr="00EB5415">
        <w:rPr>
          <w:szCs w:val="22"/>
          <w:lang w:val="ru-RU"/>
        </w:rPr>
        <w:t>2.4</w:t>
      </w:r>
      <w:r w:rsidR="007F3264" w:rsidRPr="007F3264">
        <w:rPr>
          <w:szCs w:val="22"/>
          <w:lang w:val="uk-UA"/>
        </w:rPr>
        <w:t>. Звіт про відвідання об’єкта, підписаний Волноваським управлінням підприємства «Вода Донбасу» (див. Додаток E "Форма візиту_</w:t>
      </w:r>
      <w:r>
        <w:rPr>
          <w:szCs w:val="22"/>
          <w:lang w:val="uk-UA"/>
        </w:rPr>
        <w:t>Site visit</w:t>
      </w:r>
      <w:r w:rsidR="007F3264" w:rsidRPr="007F3264">
        <w:rPr>
          <w:szCs w:val="22"/>
          <w:lang w:val="uk-UA"/>
        </w:rPr>
        <w:t>").</w:t>
      </w:r>
    </w:p>
    <w:p w:rsidR="007F3264" w:rsidRPr="007F3264" w:rsidRDefault="00AA0E0C" w:rsidP="007F3264">
      <w:pPr>
        <w:tabs>
          <w:tab w:val="left" w:pos="284"/>
        </w:tabs>
        <w:spacing w:line="240" w:lineRule="auto"/>
        <w:jc w:val="both"/>
        <w:rPr>
          <w:szCs w:val="22"/>
          <w:lang w:val="uk-UA"/>
        </w:rPr>
      </w:pPr>
      <w:r w:rsidRPr="00EB5415">
        <w:rPr>
          <w:szCs w:val="22"/>
          <w:lang w:val="ru-RU"/>
        </w:rPr>
        <w:t>2.5</w:t>
      </w:r>
      <w:r w:rsidR="007F3264" w:rsidRPr="007F3264">
        <w:rPr>
          <w:szCs w:val="22"/>
          <w:lang w:val="uk-UA"/>
        </w:rPr>
        <w:t>. Дозвіл на виконання робіт у існуючих високовольтних електроустановках напругою понад 1000 В (до 10 кВ)</w:t>
      </w:r>
    </w:p>
    <w:p w:rsidR="007F3264" w:rsidRPr="007F3264" w:rsidRDefault="00AA0E0C" w:rsidP="007F3264">
      <w:pPr>
        <w:tabs>
          <w:tab w:val="left" w:pos="284"/>
        </w:tabs>
        <w:spacing w:line="240" w:lineRule="auto"/>
        <w:jc w:val="both"/>
        <w:rPr>
          <w:szCs w:val="22"/>
          <w:lang w:val="uk-UA"/>
        </w:rPr>
      </w:pPr>
      <w:r>
        <w:rPr>
          <w:szCs w:val="22"/>
          <w:lang w:val="uk-UA"/>
        </w:rPr>
        <w:t>2.6</w:t>
      </w:r>
      <w:r w:rsidR="007F3264" w:rsidRPr="007F3264">
        <w:rPr>
          <w:szCs w:val="22"/>
          <w:lang w:val="uk-UA"/>
        </w:rPr>
        <w:t>. Коротка інформація про компанію, повинно бути не менше ніж:</w:t>
      </w:r>
      <w:r w:rsidR="007F3264">
        <w:rPr>
          <w:szCs w:val="22"/>
          <w:lang w:val="uk-UA"/>
        </w:rPr>
        <w:t xml:space="preserve"> </w:t>
      </w:r>
      <w:r w:rsidR="007F3264" w:rsidRPr="007F3264">
        <w:rPr>
          <w:szCs w:val="22"/>
          <w:lang w:val="uk-UA"/>
        </w:rPr>
        <w:t>3-річний досвід будівництва електричної інфраструктури</w:t>
      </w:r>
      <w:r w:rsidR="007F3264">
        <w:rPr>
          <w:szCs w:val="22"/>
          <w:lang w:val="uk-UA"/>
        </w:rPr>
        <w:t xml:space="preserve">; </w:t>
      </w:r>
      <w:r w:rsidR="007F3264" w:rsidRPr="007F3264">
        <w:rPr>
          <w:szCs w:val="22"/>
          <w:lang w:val="uk-UA"/>
        </w:rPr>
        <w:t>5-річний досвід роботи в будівельних проектах.</w:t>
      </w:r>
    </w:p>
    <w:p w:rsidR="007F3264" w:rsidRPr="007F3264" w:rsidRDefault="00AA0E0C" w:rsidP="007F3264">
      <w:pPr>
        <w:tabs>
          <w:tab w:val="left" w:pos="284"/>
        </w:tabs>
        <w:spacing w:line="240" w:lineRule="auto"/>
        <w:jc w:val="both"/>
        <w:rPr>
          <w:szCs w:val="22"/>
          <w:lang w:val="uk-UA"/>
        </w:rPr>
      </w:pPr>
      <w:r w:rsidRPr="00EB5415">
        <w:rPr>
          <w:szCs w:val="22"/>
          <w:lang w:val="uk-UA"/>
        </w:rPr>
        <w:t>2.7</w:t>
      </w:r>
      <w:r w:rsidR="007F3264" w:rsidRPr="007F3264">
        <w:rPr>
          <w:szCs w:val="22"/>
          <w:lang w:val="uk-UA"/>
        </w:rPr>
        <w:t>. Перелік кваліфікованого персоналу:</w:t>
      </w:r>
      <w:r w:rsidR="007F3264">
        <w:rPr>
          <w:szCs w:val="22"/>
          <w:lang w:val="uk-UA"/>
        </w:rPr>
        <w:t xml:space="preserve"> </w:t>
      </w:r>
      <w:r w:rsidR="007F3264" w:rsidRPr="00EB5415">
        <w:rPr>
          <w:szCs w:val="22"/>
          <w:lang w:val="uk-UA"/>
        </w:rPr>
        <w:t>к</w:t>
      </w:r>
      <w:r w:rsidR="007F3264" w:rsidRPr="007F3264">
        <w:rPr>
          <w:szCs w:val="22"/>
          <w:lang w:val="uk-UA"/>
        </w:rPr>
        <w:t xml:space="preserve">валіфікований </w:t>
      </w:r>
      <w:r w:rsidR="007F3264">
        <w:rPr>
          <w:szCs w:val="22"/>
          <w:lang w:val="uk-UA"/>
        </w:rPr>
        <w:t>керівник об'єкту</w:t>
      </w:r>
      <w:r w:rsidR="007F3264" w:rsidRPr="007F3264">
        <w:rPr>
          <w:szCs w:val="22"/>
          <w:lang w:val="uk-UA"/>
        </w:rPr>
        <w:t>, який має принаймні 5 років відповідного досвіду та 3 роки досвіду роботи на посаді інженера-електрика</w:t>
      </w:r>
      <w:r w:rsidR="007F3264">
        <w:rPr>
          <w:szCs w:val="22"/>
          <w:lang w:val="uk-UA"/>
        </w:rPr>
        <w:t>; д</w:t>
      </w:r>
      <w:r w:rsidR="007F3264" w:rsidRPr="007F3264">
        <w:rPr>
          <w:szCs w:val="22"/>
          <w:lang w:val="uk-UA"/>
        </w:rPr>
        <w:t>ва електротехніки з досвідом не менше 5 років</w:t>
      </w:r>
      <w:r w:rsidR="007F3264">
        <w:rPr>
          <w:szCs w:val="22"/>
          <w:lang w:val="uk-UA"/>
        </w:rPr>
        <w:t xml:space="preserve">; </w:t>
      </w:r>
      <w:r w:rsidR="007F3264" w:rsidRPr="007F3264">
        <w:rPr>
          <w:szCs w:val="22"/>
          <w:lang w:val="uk-UA"/>
        </w:rPr>
        <w:t>один зварювальник, що має принаймні 1 рік досвіду та свідоцтво про зварювальну кваліфікацію</w:t>
      </w:r>
    </w:p>
    <w:p w:rsidR="007F3264" w:rsidRPr="007F3264" w:rsidRDefault="00AA0E0C" w:rsidP="007F3264">
      <w:pPr>
        <w:tabs>
          <w:tab w:val="left" w:pos="284"/>
        </w:tabs>
        <w:spacing w:line="240" w:lineRule="auto"/>
        <w:jc w:val="both"/>
        <w:rPr>
          <w:szCs w:val="22"/>
          <w:lang w:val="uk-UA"/>
        </w:rPr>
      </w:pPr>
      <w:r w:rsidRPr="00EB5415">
        <w:rPr>
          <w:szCs w:val="22"/>
          <w:lang w:val="ru-RU"/>
        </w:rPr>
        <w:t>2.8</w:t>
      </w:r>
      <w:r w:rsidR="007F3264" w:rsidRPr="007F3264">
        <w:rPr>
          <w:szCs w:val="22"/>
          <w:lang w:val="uk-UA"/>
        </w:rPr>
        <w:t xml:space="preserve">. Перелік </w:t>
      </w:r>
      <w:r w:rsidR="007116D1">
        <w:rPr>
          <w:szCs w:val="22"/>
          <w:lang w:val="uk-UA"/>
        </w:rPr>
        <w:t xml:space="preserve">наявного обладнання </w:t>
      </w:r>
      <w:r w:rsidR="007F3264" w:rsidRPr="007F3264">
        <w:rPr>
          <w:szCs w:val="22"/>
          <w:lang w:val="uk-UA"/>
        </w:rPr>
        <w:t>(мінімум один екскаватор, одна зварювальна машина, одна підйомна машина для доступу до електричних стовпів, техніка безпеки для всіх персональних, один комплект для надання першої допомоги). Підтвердження доступу до найму чи оренди основного будівельного обладнання, необхідного для проведення робіт.</w:t>
      </w:r>
    </w:p>
    <w:p w:rsidR="007F3264" w:rsidRDefault="00AA0E0C" w:rsidP="007F3264">
      <w:pPr>
        <w:pStyle w:val="ListParagraph"/>
        <w:tabs>
          <w:tab w:val="left" w:pos="284"/>
        </w:tabs>
        <w:spacing w:line="240" w:lineRule="auto"/>
        <w:ind w:left="0"/>
        <w:jc w:val="both"/>
        <w:rPr>
          <w:szCs w:val="22"/>
          <w:lang w:val="uk-UA"/>
        </w:rPr>
      </w:pPr>
      <w:r>
        <w:rPr>
          <w:szCs w:val="22"/>
          <w:lang w:val="uk-UA"/>
        </w:rPr>
        <w:t>2.9</w:t>
      </w:r>
      <w:r w:rsidR="007F3264" w:rsidRPr="007F3264">
        <w:rPr>
          <w:szCs w:val="22"/>
          <w:lang w:val="uk-UA"/>
        </w:rPr>
        <w:t xml:space="preserve">. Рекомендаційні листи щонайменше від 3 організацій, що підтверджують досвід компанії, або список 3-х клієнтів з іменами та контактними даними, з якими можна зв’язатися для ознайомлення.   </w:t>
      </w:r>
    </w:p>
    <w:p w:rsidR="0023297C" w:rsidRDefault="0023297C" w:rsidP="008C6D7B">
      <w:pPr>
        <w:pStyle w:val="ListParagraph"/>
        <w:tabs>
          <w:tab w:val="left" w:pos="284"/>
        </w:tabs>
        <w:spacing w:line="240" w:lineRule="auto"/>
        <w:ind w:left="0"/>
        <w:jc w:val="both"/>
        <w:rPr>
          <w:szCs w:val="22"/>
          <w:lang w:val="uk-UA"/>
        </w:rPr>
      </w:pPr>
    </w:p>
    <w:p w:rsidR="00A764DE" w:rsidRPr="00EB5415" w:rsidRDefault="008C6D7B" w:rsidP="008C6D7B">
      <w:pPr>
        <w:pStyle w:val="ListParagraph"/>
        <w:tabs>
          <w:tab w:val="left" w:pos="284"/>
        </w:tabs>
        <w:spacing w:line="240" w:lineRule="auto"/>
        <w:ind w:left="0"/>
        <w:jc w:val="both"/>
        <w:rPr>
          <w:szCs w:val="22"/>
          <w:lang w:val="ru-RU"/>
        </w:rPr>
      </w:pPr>
      <w:r>
        <w:rPr>
          <w:szCs w:val="22"/>
          <w:lang w:val="uk-UA"/>
        </w:rPr>
        <w:t>3. Ц</w:t>
      </w:r>
      <w:r w:rsidR="00A764DE" w:rsidRPr="00CC46D0">
        <w:rPr>
          <w:szCs w:val="22"/>
          <w:lang w:val="uk-UA"/>
        </w:rPr>
        <w:t>інова пропозиція</w:t>
      </w:r>
      <w:r w:rsidR="008602F9" w:rsidRPr="00EB5415">
        <w:rPr>
          <w:szCs w:val="22"/>
          <w:lang w:val="ru-RU"/>
        </w:rPr>
        <w:t xml:space="preserve"> </w:t>
      </w:r>
      <w:r w:rsidR="008602F9">
        <w:rPr>
          <w:szCs w:val="22"/>
          <w:lang w:val="uk-UA"/>
        </w:rPr>
        <w:t>із підписом та печаткою</w:t>
      </w:r>
      <w:r w:rsidR="00A764DE" w:rsidRPr="00CC46D0">
        <w:rPr>
          <w:szCs w:val="22"/>
          <w:lang w:val="uk-UA"/>
        </w:rPr>
        <w:t xml:space="preserve"> має бути н</w:t>
      </w:r>
      <w:r w:rsidR="000E0B32" w:rsidRPr="00CC46D0">
        <w:rPr>
          <w:szCs w:val="22"/>
          <w:lang w:val="uk-UA"/>
        </w:rPr>
        <w:t xml:space="preserve">адіслана у відповідності до Додатку </w:t>
      </w:r>
      <w:r>
        <w:rPr>
          <w:szCs w:val="22"/>
        </w:rPr>
        <w:t>D</w:t>
      </w:r>
      <w:r w:rsidR="000E0B32" w:rsidRPr="00CC46D0">
        <w:rPr>
          <w:szCs w:val="22"/>
          <w:lang w:val="uk-UA"/>
        </w:rPr>
        <w:t>: Форма цінової пропозиції на тендер. Ціни мають бути вказані в гривнях без урахування ПДВ</w:t>
      </w:r>
      <w:r w:rsidRPr="00EB5415">
        <w:rPr>
          <w:szCs w:val="22"/>
          <w:lang w:val="ru-RU"/>
        </w:rPr>
        <w:t>.</w:t>
      </w:r>
    </w:p>
    <w:p w:rsidR="00946F2B" w:rsidRDefault="00946F2B" w:rsidP="000E0B32">
      <w:pPr>
        <w:pStyle w:val="ListParagraph"/>
        <w:tabs>
          <w:tab w:val="left" w:pos="284"/>
        </w:tabs>
        <w:spacing w:line="240" w:lineRule="auto"/>
        <w:ind w:left="0"/>
        <w:jc w:val="both"/>
        <w:rPr>
          <w:szCs w:val="22"/>
          <w:lang w:val="uk-UA"/>
        </w:rPr>
      </w:pPr>
    </w:p>
    <w:p w:rsidR="00C33420" w:rsidRPr="00CC46D0" w:rsidRDefault="00C33420" w:rsidP="00946F2B">
      <w:pPr>
        <w:pStyle w:val="Header"/>
        <w:tabs>
          <w:tab w:val="left" w:pos="284"/>
        </w:tabs>
        <w:spacing w:line="240" w:lineRule="auto"/>
        <w:jc w:val="both"/>
        <w:rPr>
          <w:szCs w:val="22"/>
          <w:lang w:val="uk-UA"/>
        </w:rPr>
      </w:pPr>
      <w:r w:rsidRPr="00CC46D0">
        <w:rPr>
          <w:szCs w:val="22"/>
          <w:lang w:val="uk-UA"/>
        </w:rPr>
        <w:t xml:space="preserve">Будь-який запит щодо додаткової інформації стосовно цього Запиту має направлятись електронною поштою із позначкою </w:t>
      </w:r>
      <w:r w:rsidR="004719A2" w:rsidRPr="004719A2">
        <w:rPr>
          <w:rFonts w:eastAsiaTheme="minorEastAsia"/>
          <w:b/>
          <w:szCs w:val="22"/>
          <w:lang w:eastAsia="en-US"/>
        </w:rPr>
        <w:t>LIBS-2019-9453328</w:t>
      </w:r>
      <w:r w:rsidR="004719A2">
        <w:rPr>
          <w:rFonts w:eastAsiaTheme="minorEastAsia"/>
          <w:b/>
          <w:szCs w:val="22"/>
          <w:lang w:val="uk-UA" w:eastAsia="en-US"/>
        </w:rPr>
        <w:t xml:space="preserve"> </w:t>
      </w:r>
      <w:r w:rsidR="00946F2B">
        <w:rPr>
          <w:szCs w:val="22"/>
          <w:lang w:val="uk-UA"/>
        </w:rPr>
        <w:t xml:space="preserve">у темі листа </w:t>
      </w:r>
      <w:r w:rsidRPr="00CC46D0">
        <w:rPr>
          <w:szCs w:val="22"/>
          <w:lang w:val="uk-UA"/>
        </w:rPr>
        <w:t xml:space="preserve">на адресу: </w:t>
      </w:r>
      <w:r w:rsidR="000223E0">
        <w:rPr>
          <w:rStyle w:val="Hyperlink"/>
          <w:bCs/>
          <w:szCs w:val="22"/>
        </w:rPr>
        <w:fldChar w:fldCharType="begin"/>
      </w:r>
      <w:r w:rsidR="000223E0">
        <w:rPr>
          <w:rStyle w:val="Hyperlink"/>
          <w:bCs/>
          <w:szCs w:val="22"/>
        </w:rPr>
        <w:instrText xml:space="preserve"> HYPERLINK "mailto:ukrtender@unicef.org" </w:instrText>
      </w:r>
      <w:r w:rsidR="000223E0">
        <w:rPr>
          <w:rStyle w:val="Hyperlink"/>
          <w:bCs/>
          <w:szCs w:val="22"/>
        </w:rPr>
        <w:fldChar w:fldCharType="separate"/>
      </w:r>
      <w:r w:rsidRPr="00CC46D0">
        <w:rPr>
          <w:rStyle w:val="Hyperlink"/>
          <w:bCs/>
          <w:szCs w:val="22"/>
        </w:rPr>
        <w:t>okirova@unicef.org</w:t>
      </w:r>
      <w:r w:rsidR="000223E0">
        <w:rPr>
          <w:rStyle w:val="Hyperlink"/>
          <w:bCs/>
          <w:szCs w:val="22"/>
        </w:rPr>
        <w:fldChar w:fldCharType="end"/>
      </w:r>
      <w:r w:rsidRPr="00CC46D0">
        <w:rPr>
          <w:szCs w:val="22"/>
          <w:lang w:val="uk-UA"/>
        </w:rPr>
        <w:t xml:space="preserve">. </w:t>
      </w:r>
    </w:p>
    <w:p w:rsidR="006034FE" w:rsidRDefault="006034FE" w:rsidP="006034FE">
      <w:pPr>
        <w:pStyle w:val="Paragraph"/>
        <w:tabs>
          <w:tab w:val="left" w:pos="567"/>
        </w:tabs>
        <w:spacing w:line="240" w:lineRule="auto"/>
        <w:jc w:val="both"/>
        <w:rPr>
          <w:rFonts w:ascii="Times New Roman" w:hAnsi="Times New Roman" w:cs="Times New Roman"/>
          <w:sz w:val="22"/>
          <w:szCs w:val="22"/>
          <w:lang w:val="en-GB"/>
        </w:rPr>
      </w:pPr>
    </w:p>
    <w:p w:rsidR="007F3264" w:rsidRDefault="007F3264" w:rsidP="006034FE">
      <w:pPr>
        <w:pStyle w:val="Paragraph"/>
        <w:tabs>
          <w:tab w:val="left" w:pos="567"/>
        </w:tabs>
        <w:spacing w:line="240" w:lineRule="auto"/>
        <w:jc w:val="both"/>
        <w:rPr>
          <w:rFonts w:ascii="Times New Roman" w:hAnsi="Times New Roman" w:cs="Times New Roman"/>
          <w:sz w:val="22"/>
          <w:szCs w:val="22"/>
          <w:lang w:val="en-GB"/>
        </w:rPr>
      </w:pPr>
    </w:p>
    <w:p w:rsidR="007F3264" w:rsidRDefault="007F3264">
      <w:pPr>
        <w:spacing w:after="160" w:line="259" w:lineRule="auto"/>
        <w:rPr>
          <w:b/>
          <w:color w:val="auto"/>
          <w:szCs w:val="22"/>
          <w:lang w:eastAsia="en-US"/>
        </w:rPr>
      </w:pPr>
    </w:p>
    <w:p w:rsidR="002819C8" w:rsidRDefault="002819C8" w:rsidP="002819C8">
      <w:pPr>
        <w:pStyle w:val="Paragraph"/>
        <w:tabs>
          <w:tab w:val="left" w:pos="567"/>
        </w:tabs>
        <w:spacing w:line="240" w:lineRule="auto"/>
        <w:jc w:val="center"/>
        <w:rPr>
          <w:rFonts w:ascii="Times New Roman" w:eastAsia="Times New Roman" w:hAnsi="Times New Roman" w:cs="Times New Roman"/>
          <w:b/>
          <w:sz w:val="22"/>
          <w:szCs w:val="22"/>
          <w:lang w:eastAsia="en-US"/>
        </w:rPr>
      </w:pPr>
    </w:p>
    <w:p w:rsidR="002819C8" w:rsidRDefault="002819C8" w:rsidP="002819C8">
      <w:pPr>
        <w:pStyle w:val="Paragraph"/>
        <w:tabs>
          <w:tab w:val="left" w:pos="567"/>
        </w:tabs>
        <w:spacing w:line="240" w:lineRule="auto"/>
        <w:jc w:val="center"/>
        <w:rPr>
          <w:rFonts w:ascii="Times New Roman" w:eastAsia="Times New Roman" w:hAnsi="Times New Roman" w:cs="Times New Roman"/>
          <w:b/>
          <w:sz w:val="22"/>
          <w:szCs w:val="22"/>
          <w:lang w:eastAsia="en-US"/>
        </w:rPr>
      </w:pPr>
    </w:p>
    <w:p w:rsidR="002819C8" w:rsidRDefault="002819C8" w:rsidP="002819C8">
      <w:pPr>
        <w:pStyle w:val="Paragraph"/>
        <w:tabs>
          <w:tab w:val="left" w:pos="567"/>
        </w:tabs>
        <w:spacing w:line="240" w:lineRule="auto"/>
        <w:jc w:val="center"/>
        <w:rPr>
          <w:rFonts w:ascii="Times New Roman" w:eastAsia="Times New Roman" w:hAnsi="Times New Roman" w:cs="Times New Roman"/>
          <w:b/>
          <w:sz w:val="22"/>
          <w:szCs w:val="22"/>
          <w:lang w:eastAsia="en-US"/>
        </w:rPr>
      </w:pPr>
    </w:p>
    <w:p w:rsidR="002819C8" w:rsidRPr="00CC46D0" w:rsidRDefault="002819C8" w:rsidP="002819C8">
      <w:pPr>
        <w:pStyle w:val="Paragraph"/>
        <w:tabs>
          <w:tab w:val="left" w:pos="567"/>
        </w:tabs>
        <w:spacing w:line="240" w:lineRule="auto"/>
        <w:jc w:val="center"/>
        <w:rPr>
          <w:rFonts w:ascii="Times New Roman" w:eastAsia="Times New Roman" w:hAnsi="Times New Roman" w:cs="Times New Roman"/>
          <w:b/>
          <w:sz w:val="22"/>
          <w:szCs w:val="22"/>
          <w:lang w:eastAsia="en-US"/>
        </w:rPr>
      </w:pPr>
      <w:r w:rsidRPr="00CC46D0">
        <w:rPr>
          <w:rFonts w:ascii="Times New Roman" w:eastAsia="Times New Roman" w:hAnsi="Times New Roman" w:cs="Times New Roman"/>
          <w:b/>
          <w:sz w:val="22"/>
          <w:szCs w:val="22"/>
          <w:lang w:eastAsia="en-US"/>
        </w:rPr>
        <w:t xml:space="preserve">COVER LETTER to Tender: </w:t>
      </w:r>
      <w:r w:rsidR="00246C14" w:rsidRPr="00246C14">
        <w:rPr>
          <w:rFonts w:ascii="Times New Roman" w:eastAsiaTheme="minorEastAsia" w:hAnsi="Times New Roman" w:cs="Times New Roman"/>
          <w:b/>
          <w:sz w:val="22"/>
          <w:szCs w:val="22"/>
          <w:lang w:eastAsia="en-US"/>
        </w:rPr>
        <w:t>LIBS-2019-9453328</w:t>
      </w:r>
    </w:p>
    <w:p w:rsidR="002819C8" w:rsidRPr="00CC46D0" w:rsidRDefault="002819C8" w:rsidP="002819C8">
      <w:pPr>
        <w:pStyle w:val="Paragraph"/>
        <w:tabs>
          <w:tab w:val="left" w:pos="567"/>
        </w:tabs>
        <w:spacing w:line="240" w:lineRule="auto"/>
        <w:jc w:val="center"/>
        <w:rPr>
          <w:rFonts w:ascii="Times New Roman" w:eastAsia="Times New Roman" w:hAnsi="Times New Roman" w:cs="Times New Roman"/>
          <w:sz w:val="22"/>
          <w:szCs w:val="22"/>
          <w:lang w:eastAsia="en-US"/>
        </w:rPr>
      </w:pPr>
    </w:p>
    <w:p w:rsidR="002819C8" w:rsidRPr="00CC46D0" w:rsidRDefault="002819C8" w:rsidP="002819C8">
      <w:pPr>
        <w:pStyle w:val="Paragraph"/>
        <w:spacing w:line="240" w:lineRule="auto"/>
        <w:jc w:val="both"/>
        <w:rPr>
          <w:rFonts w:ascii="Times New Roman" w:hAnsi="Times New Roman" w:cs="Times New Roman"/>
          <w:sz w:val="22"/>
          <w:szCs w:val="22"/>
        </w:rPr>
      </w:pPr>
      <w:r w:rsidRPr="00CC46D0">
        <w:rPr>
          <w:rFonts w:ascii="Times New Roman" w:eastAsia="Times New Roman" w:hAnsi="Times New Roman" w:cs="Times New Roman"/>
          <w:sz w:val="22"/>
          <w:szCs w:val="22"/>
          <w:lang w:eastAsia="en-US"/>
        </w:rPr>
        <w:t xml:space="preserve">Intent of the present Tender is to </w:t>
      </w:r>
      <w:r w:rsidRPr="00CC46D0">
        <w:rPr>
          <w:rFonts w:ascii="Times New Roman" w:hAnsi="Times New Roman" w:cs="Times New Roman"/>
          <w:sz w:val="22"/>
          <w:szCs w:val="22"/>
        </w:rPr>
        <w:t>invite proposals for</w:t>
      </w:r>
      <w:r w:rsidRPr="00CC46D0">
        <w:rPr>
          <w:rFonts w:ascii="Times New Roman" w:hAnsi="Times New Roman" w:cs="Times New Roman"/>
          <w:sz w:val="22"/>
          <w:szCs w:val="22"/>
          <w:lang w:val="uk-UA"/>
        </w:rPr>
        <w:t>:</w:t>
      </w:r>
      <w:r w:rsidRPr="00CC46D0">
        <w:rPr>
          <w:rFonts w:ascii="Times New Roman" w:hAnsi="Times New Roman" w:cs="Times New Roman"/>
          <w:sz w:val="22"/>
          <w:szCs w:val="22"/>
        </w:rPr>
        <w:t xml:space="preserve"> </w:t>
      </w:r>
      <w:r w:rsidRPr="00CC46D0">
        <w:rPr>
          <w:rFonts w:ascii="Times New Roman" w:hAnsi="Times New Roman" w:cs="Times New Roman"/>
          <w:bCs/>
          <w:iCs/>
          <w:sz w:val="22"/>
          <w:szCs w:val="22"/>
        </w:rPr>
        <w:t xml:space="preserve">Installation of a cathodic protection station to protect D200 mm and D700 mm water steel pipes from ground corrosion in Volnavakha and </w:t>
      </w:r>
      <w:proofErr w:type="spellStart"/>
      <w:r w:rsidRPr="00CC46D0">
        <w:rPr>
          <w:rFonts w:ascii="Times New Roman" w:hAnsi="Times New Roman" w:cs="Times New Roman"/>
          <w:bCs/>
          <w:iCs/>
          <w:sz w:val="22"/>
          <w:szCs w:val="22"/>
        </w:rPr>
        <w:t>Novotroits'ke</w:t>
      </w:r>
      <w:proofErr w:type="spellEnd"/>
      <w:r w:rsidRPr="00CC46D0">
        <w:rPr>
          <w:rFonts w:ascii="Times New Roman" w:hAnsi="Times New Roman" w:cs="Times New Roman"/>
          <w:bCs/>
          <w:iCs/>
          <w:sz w:val="22"/>
          <w:szCs w:val="22"/>
        </w:rPr>
        <w:t xml:space="preserve"> water reservoir as detailed in Annex B</w:t>
      </w:r>
      <w:r w:rsidRPr="00CC46D0">
        <w:rPr>
          <w:rFonts w:ascii="Times New Roman" w:eastAsia="Times New Roman" w:hAnsi="Times New Roman" w:cs="Times New Roman"/>
          <w:iCs/>
          <w:sz w:val="22"/>
          <w:szCs w:val="22"/>
          <w:lang w:val="en-AU" w:eastAsia="en-US"/>
        </w:rPr>
        <w:t>, as fully detailed in the Terms of Reference/Statement of Work attached at Annex B.</w:t>
      </w:r>
    </w:p>
    <w:p w:rsidR="002819C8" w:rsidRPr="00CC46D0" w:rsidRDefault="002819C8" w:rsidP="002819C8">
      <w:pPr>
        <w:pStyle w:val="Paragraph"/>
        <w:spacing w:line="240" w:lineRule="auto"/>
        <w:jc w:val="both"/>
        <w:rPr>
          <w:rFonts w:ascii="Times New Roman" w:hAnsi="Times New Roman" w:cs="Times New Roman"/>
          <w:sz w:val="22"/>
          <w:szCs w:val="22"/>
        </w:rPr>
      </w:pPr>
    </w:p>
    <w:p w:rsidR="002819C8" w:rsidRPr="009E59B1" w:rsidRDefault="002819C8" w:rsidP="002819C8">
      <w:pPr>
        <w:pStyle w:val="Paragraph"/>
        <w:rPr>
          <w:rFonts w:ascii="Times New Roman" w:hAnsi="Times New Roman" w:cs="Times New Roman"/>
          <w:b/>
          <w:sz w:val="22"/>
          <w:szCs w:val="22"/>
        </w:rPr>
      </w:pPr>
      <w:r w:rsidRPr="009E59B1">
        <w:rPr>
          <w:rFonts w:ascii="Times New Roman" w:hAnsi="Times New Roman" w:cs="Times New Roman"/>
          <w:b/>
          <w:color w:val="000000" w:themeColor="text1"/>
          <w:sz w:val="22"/>
          <w:szCs w:val="22"/>
          <w:u w:val="single"/>
          <w:lang w:eastAsia="en-US"/>
        </w:rPr>
        <w:t>SUBMISSION DEADLINE:</w:t>
      </w:r>
      <w:r w:rsidR="00246C14">
        <w:rPr>
          <w:rFonts w:ascii="Times New Roman" w:hAnsi="Times New Roman" w:cs="Times New Roman"/>
          <w:b/>
          <w:color w:val="000000" w:themeColor="text1"/>
          <w:sz w:val="22"/>
          <w:szCs w:val="22"/>
          <w:u w:val="single"/>
          <w:lang w:eastAsia="en-US"/>
        </w:rPr>
        <w:t xml:space="preserve"> </w:t>
      </w:r>
      <w:r w:rsidR="00246C14" w:rsidRPr="00246C14">
        <w:rPr>
          <w:rFonts w:ascii="Times New Roman" w:hAnsi="Times New Roman" w:cs="Times New Roman"/>
          <w:b/>
          <w:color w:val="000000" w:themeColor="text1"/>
          <w:sz w:val="22"/>
          <w:szCs w:val="22"/>
          <w:lang w:eastAsia="en-US"/>
        </w:rPr>
        <w:t>Tuesday</w:t>
      </w:r>
      <w:r w:rsidRPr="009E59B1">
        <w:rPr>
          <w:rFonts w:ascii="Times New Roman" w:hAnsi="Times New Roman" w:cs="Times New Roman"/>
          <w:b/>
          <w:sz w:val="22"/>
          <w:szCs w:val="22"/>
        </w:rPr>
        <w:t xml:space="preserve">, </w:t>
      </w:r>
      <w:r w:rsidR="00246C14">
        <w:rPr>
          <w:rFonts w:ascii="Times New Roman" w:hAnsi="Times New Roman" w:cs="Times New Roman"/>
          <w:b/>
          <w:sz w:val="22"/>
          <w:szCs w:val="22"/>
        </w:rPr>
        <w:t>12</w:t>
      </w:r>
      <w:r w:rsidRPr="009E59B1">
        <w:rPr>
          <w:rFonts w:ascii="Times New Roman" w:hAnsi="Times New Roman" w:cs="Times New Roman"/>
          <w:b/>
          <w:sz w:val="22"/>
          <w:szCs w:val="22"/>
        </w:rPr>
        <w:t xml:space="preserve"> </w:t>
      </w:r>
      <w:r w:rsidR="00246C14">
        <w:rPr>
          <w:rFonts w:ascii="Times New Roman" w:hAnsi="Times New Roman" w:cs="Times New Roman"/>
          <w:b/>
          <w:sz w:val="22"/>
          <w:szCs w:val="22"/>
        </w:rPr>
        <w:t xml:space="preserve">November </w:t>
      </w:r>
      <w:r w:rsidRPr="009E59B1">
        <w:rPr>
          <w:rFonts w:ascii="Times New Roman" w:hAnsi="Times New Roman" w:cs="Times New Roman"/>
          <w:b/>
          <w:sz w:val="22"/>
          <w:szCs w:val="22"/>
        </w:rPr>
        <w:t>2019, at 1</w:t>
      </w:r>
      <w:r w:rsidR="00246C14">
        <w:rPr>
          <w:rFonts w:ascii="Times New Roman" w:hAnsi="Times New Roman" w:cs="Times New Roman"/>
          <w:b/>
          <w:sz w:val="22"/>
          <w:szCs w:val="22"/>
        </w:rPr>
        <w:t>5</w:t>
      </w:r>
      <w:r w:rsidRPr="009E59B1">
        <w:rPr>
          <w:rFonts w:ascii="Times New Roman" w:hAnsi="Times New Roman" w:cs="Times New Roman"/>
          <w:b/>
          <w:sz w:val="22"/>
          <w:szCs w:val="22"/>
        </w:rPr>
        <w:t>:00 Kyiv time.</w:t>
      </w:r>
    </w:p>
    <w:p w:rsidR="002819C8" w:rsidRDefault="002819C8" w:rsidP="002819C8">
      <w:pPr>
        <w:pStyle w:val="ListParagraph"/>
        <w:tabs>
          <w:tab w:val="left" w:pos="284"/>
        </w:tabs>
        <w:spacing w:line="240" w:lineRule="auto"/>
        <w:ind w:left="0"/>
        <w:contextualSpacing w:val="0"/>
        <w:jc w:val="both"/>
        <w:rPr>
          <w:rFonts w:eastAsia="SimSun"/>
          <w:color w:val="auto"/>
          <w:szCs w:val="22"/>
          <w:lang w:eastAsia="zh-CN"/>
        </w:rPr>
      </w:pPr>
    </w:p>
    <w:p w:rsidR="002819C8" w:rsidRDefault="002819C8" w:rsidP="002819C8">
      <w:pPr>
        <w:pStyle w:val="Paragraph"/>
        <w:tabs>
          <w:tab w:val="left" w:pos="284"/>
        </w:tabs>
        <w:spacing w:line="240" w:lineRule="auto"/>
        <w:jc w:val="both"/>
        <w:rPr>
          <w:rFonts w:ascii="Times New Roman" w:eastAsia="Times New Roman" w:hAnsi="Times New Roman" w:cs="Times New Roman"/>
          <w:color w:val="000000" w:themeColor="text1"/>
          <w:sz w:val="22"/>
          <w:szCs w:val="22"/>
          <w:lang w:eastAsia="en-GB"/>
        </w:rPr>
      </w:pPr>
      <w:r>
        <w:rPr>
          <w:rFonts w:ascii="Times New Roman" w:eastAsia="Times New Roman" w:hAnsi="Times New Roman" w:cs="Times New Roman"/>
          <w:color w:val="000000" w:themeColor="text1"/>
          <w:sz w:val="22"/>
          <w:szCs w:val="22"/>
          <w:lang w:eastAsia="en-GB"/>
        </w:rPr>
        <w:t>Originals</w:t>
      </w:r>
      <w:r w:rsidR="009019BC">
        <w:rPr>
          <w:rFonts w:ascii="Times New Roman" w:eastAsia="Times New Roman" w:hAnsi="Times New Roman" w:cs="Times New Roman"/>
          <w:color w:val="000000" w:themeColor="text1"/>
          <w:sz w:val="22"/>
          <w:szCs w:val="22"/>
          <w:lang w:eastAsia="en-GB"/>
        </w:rPr>
        <w:t xml:space="preserve"> with indication of the tender number on the envelope</w:t>
      </w:r>
      <w:r>
        <w:rPr>
          <w:rFonts w:ascii="Times New Roman" w:eastAsia="Times New Roman" w:hAnsi="Times New Roman" w:cs="Times New Roman"/>
          <w:color w:val="000000" w:themeColor="text1"/>
          <w:sz w:val="22"/>
          <w:szCs w:val="22"/>
          <w:lang w:eastAsia="en-GB"/>
        </w:rPr>
        <w:t xml:space="preserve"> </w:t>
      </w:r>
      <w:r w:rsidR="009019BC" w:rsidRPr="009019BC">
        <w:rPr>
          <w:rFonts w:ascii="Times New Roman" w:eastAsia="Times New Roman" w:hAnsi="Times New Roman" w:cs="Times New Roman"/>
          <w:color w:val="000000" w:themeColor="text1"/>
          <w:sz w:val="22"/>
          <w:szCs w:val="22"/>
          <w:lang w:eastAsia="en-GB"/>
        </w:rPr>
        <w:t>LIBS-2019-9453328</w:t>
      </w:r>
      <w:r w:rsidR="009019BC">
        <w:rPr>
          <w:rFonts w:ascii="Times New Roman" w:eastAsia="Times New Roman" w:hAnsi="Times New Roman" w:cs="Times New Roman"/>
          <w:color w:val="000000" w:themeColor="text1"/>
          <w:sz w:val="22"/>
          <w:szCs w:val="22"/>
          <w:lang w:eastAsia="en-GB"/>
        </w:rPr>
        <w:t xml:space="preserve"> </w:t>
      </w:r>
      <w:r>
        <w:rPr>
          <w:rFonts w:ascii="Times New Roman" w:eastAsia="Times New Roman" w:hAnsi="Times New Roman" w:cs="Times New Roman"/>
          <w:color w:val="000000" w:themeColor="text1"/>
          <w:sz w:val="22"/>
          <w:szCs w:val="22"/>
          <w:lang w:eastAsia="en-GB"/>
        </w:rPr>
        <w:t xml:space="preserve">should be delivered to </w:t>
      </w:r>
      <w:r w:rsidRPr="009E59B1">
        <w:rPr>
          <w:rFonts w:ascii="Times New Roman" w:eastAsia="Times New Roman" w:hAnsi="Times New Roman" w:cs="Times New Roman"/>
          <w:color w:val="000000" w:themeColor="text1"/>
          <w:sz w:val="22"/>
          <w:szCs w:val="22"/>
          <w:lang w:eastAsia="en-GB"/>
        </w:rPr>
        <w:t>UNICEF Ukraine and handed to the guard with indication "For tender". Address: 28 Instytutska str., Entrance B, Kyiv, 01021, Ukraine.</w:t>
      </w:r>
    </w:p>
    <w:p w:rsidR="002819C8" w:rsidRDefault="002819C8" w:rsidP="002819C8">
      <w:pPr>
        <w:pStyle w:val="Paragraph"/>
        <w:tabs>
          <w:tab w:val="left" w:pos="284"/>
        </w:tabs>
        <w:spacing w:line="240" w:lineRule="auto"/>
        <w:jc w:val="both"/>
        <w:rPr>
          <w:rFonts w:ascii="Times New Roman" w:eastAsia="Times New Roman" w:hAnsi="Times New Roman" w:cs="Times New Roman"/>
          <w:color w:val="000000" w:themeColor="text1"/>
          <w:sz w:val="22"/>
          <w:szCs w:val="22"/>
          <w:lang w:eastAsia="en-GB"/>
        </w:rPr>
      </w:pPr>
    </w:p>
    <w:p w:rsidR="002819C8" w:rsidRPr="00CC46D0" w:rsidRDefault="002819C8" w:rsidP="002819C8">
      <w:pPr>
        <w:tabs>
          <w:tab w:val="left" w:pos="284"/>
        </w:tabs>
        <w:rPr>
          <w:color w:val="auto"/>
          <w:szCs w:val="22"/>
        </w:rPr>
      </w:pPr>
      <w:r w:rsidRPr="00CC46D0">
        <w:rPr>
          <w:color w:val="auto"/>
          <w:szCs w:val="22"/>
        </w:rPr>
        <w:t>Proposals must consist of:</w:t>
      </w:r>
    </w:p>
    <w:p w:rsidR="002819C8" w:rsidRPr="00CC46D0" w:rsidRDefault="002819C8" w:rsidP="002819C8">
      <w:pPr>
        <w:tabs>
          <w:tab w:val="left" w:pos="284"/>
        </w:tabs>
        <w:spacing w:line="240" w:lineRule="auto"/>
        <w:rPr>
          <w:color w:val="000000" w:themeColor="text1"/>
          <w:szCs w:val="22"/>
          <w:lang w:val="uk-UA"/>
        </w:rPr>
      </w:pPr>
    </w:p>
    <w:p w:rsidR="002819C8" w:rsidRPr="009E59B1" w:rsidRDefault="00D1776E" w:rsidP="002819C8">
      <w:pPr>
        <w:pStyle w:val="ListParagraph"/>
        <w:numPr>
          <w:ilvl w:val="0"/>
          <w:numId w:val="4"/>
        </w:numPr>
        <w:tabs>
          <w:tab w:val="left" w:pos="284"/>
        </w:tabs>
        <w:spacing w:line="240" w:lineRule="auto"/>
        <w:ind w:left="0" w:firstLine="0"/>
        <w:contextualSpacing w:val="0"/>
        <w:jc w:val="both"/>
        <w:rPr>
          <w:color w:val="000000" w:themeColor="text1"/>
          <w:szCs w:val="22"/>
        </w:rPr>
      </w:pPr>
      <w:r>
        <w:rPr>
          <w:color w:val="000000" w:themeColor="text1"/>
          <w:szCs w:val="22"/>
        </w:rPr>
        <w:t>Quotation Form (page 2</w:t>
      </w:r>
      <w:r w:rsidR="002819C8" w:rsidRPr="009E59B1">
        <w:rPr>
          <w:color w:val="000000" w:themeColor="text1"/>
          <w:szCs w:val="22"/>
        </w:rPr>
        <w:t>) must be completed and signed. Please note the term of validity of proposal must be correctly indicated</w:t>
      </w:r>
      <w:r w:rsidR="002819C8" w:rsidRPr="009E59B1">
        <w:rPr>
          <w:color w:val="000000" w:themeColor="text1"/>
          <w:szCs w:val="22"/>
          <w:lang w:val="uk-UA"/>
        </w:rPr>
        <w:t xml:space="preserve"> (</w:t>
      </w:r>
      <w:r w:rsidR="00C5667E">
        <w:rPr>
          <w:color w:val="000000" w:themeColor="text1"/>
          <w:szCs w:val="22"/>
        </w:rPr>
        <w:t>9</w:t>
      </w:r>
      <w:r w:rsidR="002819C8" w:rsidRPr="009E59B1">
        <w:rPr>
          <w:color w:val="000000" w:themeColor="text1"/>
          <w:szCs w:val="22"/>
          <w:lang w:val="uk-UA"/>
        </w:rPr>
        <w:t xml:space="preserve">0 </w:t>
      </w:r>
      <w:r w:rsidR="002819C8" w:rsidRPr="009E59B1">
        <w:rPr>
          <w:color w:val="000000" w:themeColor="text1"/>
          <w:szCs w:val="22"/>
        </w:rPr>
        <w:t>days</w:t>
      </w:r>
      <w:r w:rsidR="002819C8" w:rsidRPr="009E59B1">
        <w:rPr>
          <w:color w:val="000000" w:themeColor="text1"/>
          <w:szCs w:val="22"/>
          <w:lang w:val="uk-UA"/>
        </w:rPr>
        <w:t>)</w:t>
      </w:r>
      <w:r w:rsidR="002819C8" w:rsidRPr="009E59B1">
        <w:rPr>
          <w:color w:val="000000" w:themeColor="text1"/>
          <w:szCs w:val="22"/>
        </w:rPr>
        <w:t>. UAH currency must be indicated as a Currency of proposal. Proposals submitted without Request for Proposal for Services Form will be INVALIDATED.</w:t>
      </w:r>
      <w:r w:rsidR="002819C8" w:rsidRPr="009E59B1">
        <w:rPr>
          <w:color w:val="000000" w:themeColor="text1"/>
          <w:szCs w:val="22"/>
          <w:lang w:val="uk-UA"/>
        </w:rPr>
        <w:t xml:space="preserve"> </w:t>
      </w:r>
    </w:p>
    <w:p w:rsidR="002819C8" w:rsidRPr="009E59B1" w:rsidRDefault="002819C8" w:rsidP="002819C8">
      <w:pPr>
        <w:pStyle w:val="ListParagraph"/>
        <w:tabs>
          <w:tab w:val="left" w:pos="284"/>
        </w:tabs>
        <w:spacing w:line="240" w:lineRule="auto"/>
        <w:ind w:left="0"/>
        <w:contextualSpacing w:val="0"/>
        <w:jc w:val="both"/>
        <w:rPr>
          <w:color w:val="000000" w:themeColor="text1"/>
          <w:szCs w:val="22"/>
        </w:rPr>
      </w:pPr>
    </w:p>
    <w:p w:rsidR="002819C8" w:rsidRPr="009E59B1" w:rsidRDefault="002819C8" w:rsidP="002819C8">
      <w:pPr>
        <w:pStyle w:val="ListParagraph"/>
        <w:tabs>
          <w:tab w:val="left" w:pos="284"/>
        </w:tabs>
        <w:spacing w:line="240" w:lineRule="auto"/>
        <w:ind w:left="0"/>
        <w:contextualSpacing w:val="0"/>
        <w:jc w:val="both"/>
        <w:rPr>
          <w:color w:val="auto"/>
          <w:szCs w:val="22"/>
        </w:rPr>
      </w:pPr>
      <w:r>
        <w:rPr>
          <w:color w:val="000000" w:themeColor="text1"/>
          <w:szCs w:val="22"/>
        </w:rPr>
        <w:t xml:space="preserve">2. </w:t>
      </w:r>
      <w:r w:rsidRPr="009E59B1">
        <w:rPr>
          <w:color w:val="000000" w:themeColor="text1"/>
          <w:szCs w:val="22"/>
        </w:rPr>
        <w:t>Technical</w:t>
      </w:r>
      <w:r>
        <w:rPr>
          <w:color w:val="000000" w:themeColor="text1"/>
          <w:szCs w:val="22"/>
        </w:rPr>
        <w:t xml:space="preserve"> p</w:t>
      </w:r>
      <w:r w:rsidRPr="009E59B1">
        <w:rPr>
          <w:color w:val="000000" w:themeColor="text1"/>
          <w:szCs w:val="22"/>
        </w:rPr>
        <w:t xml:space="preserve">roposal </w:t>
      </w:r>
      <w:r w:rsidRPr="009E59B1">
        <w:rPr>
          <w:color w:val="000000" w:themeColor="text1"/>
          <w:szCs w:val="22"/>
          <w:lang w:eastAsia="en-US"/>
        </w:rPr>
        <w:t xml:space="preserve">must </w:t>
      </w:r>
      <w:r w:rsidRPr="009E59B1">
        <w:rPr>
          <w:color w:val="000000" w:themeColor="text1"/>
          <w:szCs w:val="22"/>
        </w:rPr>
        <w:t xml:space="preserve">in Ukrainian or Russian or English languages. The list of documents comprising the Technical Proposal and Qualification criteria are listed </w:t>
      </w:r>
      <w:r>
        <w:rPr>
          <w:color w:val="000000" w:themeColor="text1"/>
          <w:szCs w:val="22"/>
        </w:rPr>
        <w:t>in accordance with Annex B:</w:t>
      </w:r>
    </w:p>
    <w:p w:rsidR="002819C8" w:rsidRPr="009E59B1" w:rsidRDefault="002819C8" w:rsidP="002819C8">
      <w:pPr>
        <w:tabs>
          <w:tab w:val="left" w:pos="284"/>
        </w:tabs>
        <w:spacing w:line="240" w:lineRule="auto"/>
        <w:jc w:val="both"/>
        <w:rPr>
          <w:color w:val="auto"/>
          <w:szCs w:val="22"/>
        </w:rPr>
      </w:pPr>
      <w:r w:rsidRPr="009E59B1">
        <w:rPr>
          <w:color w:val="auto"/>
          <w:szCs w:val="22"/>
        </w:rPr>
        <w:t>2.</w:t>
      </w:r>
      <w:r>
        <w:rPr>
          <w:color w:val="auto"/>
          <w:szCs w:val="22"/>
        </w:rPr>
        <w:t>1. Registration Certificate</w:t>
      </w:r>
      <w:r w:rsidRPr="009E59B1">
        <w:rPr>
          <w:color w:val="auto"/>
          <w:szCs w:val="22"/>
        </w:rPr>
        <w:t>. Only companies which are duly registered in Ukraine are eligible for submitting the proposals to this tender.</w:t>
      </w:r>
    </w:p>
    <w:p w:rsidR="002819C8" w:rsidRPr="009E59B1" w:rsidRDefault="002819C8" w:rsidP="002819C8">
      <w:pPr>
        <w:tabs>
          <w:tab w:val="left" w:pos="284"/>
        </w:tabs>
        <w:spacing w:line="240" w:lineRule="auto"/>
        <w:jc w:val="both"/>
        <w:rPr>
          <w:color w:val="auto"/>
          <w:szCs w:val="22"/>
        </w:rPr>
      </w:pPr>
      <w:r>
        <w:rPr>
          <w:color w:val="auto"/>
          <w:szCs w:val="22"/>
        </w:rPr>
        <w:t xml:space="preserve">2.2. </w:t>
      </w:r>
      <w:r w:rsidRPr="009E59B1">
        <w:rPr>
          <w:color w:val="auto"/>
          <w:szCs w:val="22"/>
        </w:rPr>
        <w:t>Articles of Association.</w:t>
      </w:r>
    </w:p>
    <w:p w:rsidR="002819C8" w:rsidRPr="009E59B1" w:rsidRDefault="002819C8" w:rsidP="002819C8">
      <w:pPr>
        <w:tabs>
          <w:tab w:val="left" w:pos="284"/>
        </w:tabs>
        <w:spacing w:line="240" w:lineRule="auto"/>
        <w:jc w:val="both"/>
        <w:rPr>
          <w:color w:val="auto"/>
          <w:szCs w:val="22"/>
        </w:rPr>
      </w:pPr>
      <w:r>
        <w:rPr>
          <w:color w:val="auto"/>
          <w:szCs w:val="22"/>
        </w:rPr>
        <w:t xml:space="preserve">2.3. </w:t>
      </w:r>
      <w:r w:rsidRPr="009E59B1">
        <w:rPr>
          <w:color w:val="auto"/>
          <w:szCs w:val="22"/>
        </w:rPr>
        <w:t>Banking details on the bank official letterhead in English with SWIFT code specified.</w:t>
      </w:r>
    </w:p>
    <w:p w:rsidR="002819C8" w:rsidRDefault="002819C8" w:rsidP="002819C8">
      <w:pPr>
        <w:tabs>
          <w:tab w:val="left" w:pos="284"/>
        </w:tabs>
        <w:spacing w:line="240" w:lineRule="auto"/>
        <w:jc w:val="both"/>
        <w:rPr>
          <w:color w:val="auto"/>
          <w:szCs w:val="22"/>
        </w:rPr>
      </w:pPr>
      <w:r>
        <w:rPr>
          <w:color w:val="auto"/>
          <w:szCs w:val="22"/>
        </w:rPr>
        <w:t xml:space="preserve">2.4. </w:t>
      </w:r>
      <w:r w:rsidRPr="009E59B1">
        <w:rPr>
          <w:color w:val="auto"/>
          <w:szCs w:val="22"/>
        </w:rPr>
        <w:t>Site visit signed by Voda Donbasa Volnavakha</w:t>
      </w:r>
      <w:r>
        <w:rPr>
          <w:color w:val="auto"/>
          <w:szCs w:val="22"/>
        </w:rPr>
        <w:t xml:space="preserve"> in accordance with Annex E - Site Visit.</w:t>
      </w:r>
    </w:p>
    <w:p w:rsidR="002819C8" w:rsidRPr="009E59B1" w:rsidRDefault="002819C8" w:rsidP="002819C8">
      <w:pPr>
        <w:tabs>
          <w:tab w:val="left" w:pos="284"/>
        </w:tabs>
        <w:spacing w:line="240" w:lineRule="auto"/>
        <w:jc w:val="both"/>
        <w:rPr>
          <w:color w:val="auto"/>
          <w:szCs w:val="22"/>
        </w:rPr>
      </w:pPr>
      <w:r>
        <w:rPr>
          <w:color w:val="auto"/>
          <w:szCs w:val="22"/>
        </w:rPr>
        <w:t xml:space="preserve">2.5. </w:t>
      </w:r>
      <w:r w:rsidRPr="009E59B1">
        <w:rPr>
          <w:color w:val="auto"/>
          <w:szCs w:val="22"/>
        </w:rPr>
        <w:t>Permission to perform works in existing high voltage electrical installations with voltage above 1000 V (up to 10 kV)</w:t>
      </w:r>
    </w:p>
    <w:p w:rsidR="002819C8" w:rsidRPr="009E59B1" w:rsidRDefault="002819C8" w:rsidP="002819C8">
      <w:pPr>
        <w:tabs>
          <w:tab w:val="left" w:pos="284"/>
        </w:tabs>
        <w:spacing w:line="240" w:lineRule="auto"/>
        <w:jc w:val="both"/>
        <w:rPr>
          <w:color w:val="auto"/>
          <w:szCs w:val="22"/>
        </w:rPr>
      </w:pPr>
      <w:r>
        <w:rPr>
          <w:color w:val="auto"/>
          <w:szCs w:val="22"/>
        </w:rPr>
        <w:t xml:space="preserve">2.6. </w:t>
      </w:r>
      <w:r w:rsidRPr="009E59B1">
        <w:rPr>
          <w:color w:val="auto"/>
          <w:szCs w:val="22"/>
        </w:rPr>
        <w:t>Brief information about the company stating as a min:</w:t>
      </w:r>
      <w:r>
        <w:rPr>
          <w:color w:val="auto"/>
          <w:szCs w:val="22"/>
        </w:rPr>
        <w:t xml:space="preserve"> </w:t>
      </w:r>
      <w:r w:rsidRPr="009E59B1">
        <w:rPr>
          <w:color w:val="auto"/>
          <w:szCs w:val="22"/>
        </w:rPr>
        <w:t>3 years' experience in electrical infrastructures construction</w:t>
      </w:r>
      <w:r>
        <w:rPr>
          <w:color w:val="auto"/>
          <w:szCs w:val="22"/>
        </w:rPr>
        <w:t xml:space="preserve">; </w:t>
      </w:r>
      <w:r w:rsidRPr="009E59B1">
        <w:rPr>
          <w:color w:val="auto"/>
          <w:szCs w:val="22"/>
        </w:rPr>
        <w:t xml:space="preserve">5 years’ experience in construction projects. </w:t>
      </w:r>
    </w:p>
    <w:p w:rsidR="002819C8" w:rsidRPr="009E59B1" w:rsidRDefault="002819C8" w:rsidP="002819C8">
      <w:pPr>
        <w:tabs>
          <w:tab w:val="left" w:pos="284"/>
        </w:tabs>
        <w:spacing w:line="240" w:lineRule="auto"/>
        <w:jc w:val="both"/>
        <w:rPr>
          <w:color w:val="auto"/>
          <w:szCs w:val="22"/>
        </w:rPr>
      </w:pPr>
      <w:r>
        <w:rPr>
          <w:color w:val="auto"/>
          <w:szCs w:val="22"/>
        </w:rPr>
        <w:t xml:space="preserve">2.7. </w:t>
      </w:r>
      <w:r w:rsidRPr="009E59B1">
        <w:rPr>
          <w:color w:val="auto"/>
          <w:szCs w:val="22"/>
        </w:rPr>
        <w:t xml:space="preserve">The list of the qualified staff: </w:t>
      </w:r>
      <w:r>
        <w:rPr>
          <w:color w:val="auto"/>
          <w:szCs w:val="22"/>
        </w:rPr>
        <w:t>q</w:t>
      </w:r>
      <w:r w:rsidRPr="009E59B1">
        <w:rPr>
          <w:color w:val="auto"/>
          <w:szCs w:val="22"/>
        </w:rPr>
        <w:t xml:space="preserve">ualified Site Manager with at least 5 years of relevant experience and 3 </w:t>
      </w:r>
      <w:proofErr w:type="spellStart"/>
      <w:r w:rsidRPr="009E59B1">
        <w:rPr>
          <w:color w:val="auto"/>
          <w:szCs w:val="22"/>
        </w:rPr>
        <w:t>years experience</w:t>
      </w:r>
      <w:proofErr w:type="spellEnd"/>
      <w:r w:rsidRPr="009E59B1">
        <w:rPr>
          <w:color w:val="auto"/>
          <w:szCs w:val="22"/>
        </w:rPr>
        <w:t xml:space="preserve"> as electric engineer</w:t>
      </w:r>
      <w:r>
        <w:rPr>
          <w:color w:val="auto"/>
          <w:szCs w:val="22"/>
        </w:rPr>
        <w:t>; t</w:t>
      </w:r>
      <w:r w:rsidRPr="009E59B1">
        <w:rPr>
          <w:color w:val="auto"/>
          <w:szCs w:val="22"/>
        </w:rPr>
        <w:t>wo electric technicians with at least 5 years of experience</w:t>
      </w:r>
      <w:r>
        <w:rPr>
          <w:color w:val="auto"/>
          <w:szCs w:val="22"/>
        </w:rPr>
        <w:t>; o</w:t>
      </w:r>
      <w:r w:rsidRPr="009E59B1">
        <w:rPr>
          <w:color w:val="auto"/>
          <w:szCs w:val="22"/>
        </w:rPr>
        <w:t>ne welder with at least 1 year of experience and welding qualification certificate</w:t>
      </w:r>
      <w:r>
        <w:rPr>
          <w:color w:val="auto"/>
          <w:szCs w:val="22"/>
        </w:rPr>
        <w:t>.</w:t>
      </w:r>
    </w:p>
    <w:p w:rsidR="002819C8" w:rsidRPr="009E59B1" w:rsidRDefault="002819C8" w:rsidP="002819C8">
      <w:pPr>
        <w:tabs>
          <w:tab w:val="left" w:pos="284"/>
        </w:tabs>
        <w:spacing w:line="240" w:lineRule="auto"/>
        <w:jc w:val="both"/>
        <w:rPr>
          <w:color w:val="auto"/>
          <w:szCs w:val="22"/>
        </w:rPr>
      </w:pPr>
      <w:r>
        <w:rPr>
          <w:color w:val="auto"/>
          <w:szCs w:val="22"/>
        </w:rPr>
        <w:t xml:space="preserve">2.8. </w:t>
      </w:r>
      <w:r w:rsidRPr="009E59B1">
        <w:rPr>
          <w:color w:val="auto"/>
          <w:szCs w:val="22"/>
        </w:rPr>
        <w:t>List of owned equipment (min. one excavator, one welding machine, one lift machine to access electrical poles, safety equipment for all personal, one first aid box). Proof of access to hire or lease of the major construction equipment required for the works.</w:t>
      </w:r>
    </w:p>
    <w:p w:rsidR="002819C8" w:rsidRDefault="002819C8" w:rsidP="002819C8">
      <w:pPr>
        <w:tabs>
          <w:tab w:val="left" w:pos="284"/>
        </w:tabs>
        <w:spacing w:line="240" w:lineRule="auto"/>
        <w:jc w:val="both"/>
        <w:rPr>
          <w:color w:val="auto"/>
          <w:szCs w:val="22"/>
        </w:rPr>
      </w:pPr>
      <w:r>
        <w:rPr>
          <w:color w:val="auto"/>
          <w:szCs w:val="22"/>
        </w:rPr>
        <w:t xml:space="preserve">2.9. </w:t>
      </w:r>
      <w:r w:rsidRPr="009E59B1">
        <w:rPr>
          <w:color w:val="auto"/>
          <w:szCs w:val="22"/>
        </w:rPr>
        <w:t xml:space="preserve">Reference letters from at least 3 Organizations confirming Company’s experience are requested or the list of 3 clients with names and contact details, which can be contacted for references.  </w:t>
      </w:r>
    </w:p>
    <w:p w:rsidR="002819C8" w:rsidRDefault="002819C8" w:rsidP="002819C8">
      <w:pPr>
        <w:pStyle w:val="ListParagraph"/>
        <w:tabs>
          <w:tab w:val="left" w:pos="284"/>
        </w:tabs>
        <w:spacing w:line="240" w:lineRule="auto"/>
        <w:ind w:left="0"/>
        <w:contextualSpacing w:val="0"/>
        <w:jc w:val="both"/>
        <w:rPr>
          <w:color w:val="auto"/>
          <w:szCs w:val="22"/>
        </w:rPr>
      </w:pPr>
    </w:p>
    <w:p w:rsidR="002819C8" w:rsidRDefault="002819C8" w:rsidP="002819C8">
      <w:pPr>
        <w:pStyle w:val="ListParagraph"/>
        <w:tabs>
          <w:tab w:val="left" w:pos="284"/>
        </w:tabs>
        <w:spacing w:line="240" w:lineRule="auto"/>
        <w:ind w:left="0"/>
        <w:contextualSpacing w:val="0"/>
        <w:jc w:val="both"/>
        <w:rPr>
          <w:rFonts w:eastAsiaTheme="minorEastAsia"/>
          <w:szCs w:val="22"/>
          <w:lang w:val="en-GB" w:eastAsia="en-US"/>
        </w:rPr>
      </w:pPr>
      <w:r>
        <w:rPr>
          <w:color w:val="auto"/>
          <w:szCs w:val="22"/>
        </w:rPr>
        <w:t xml:space="preserve">3. </w:t>
      </w:r>
      <w:r w:rsidRPr="00CC46D0">
        <w:rPr>
          <w:szCs w:val="22"/>
        </w:rPr>
        <w:t xml:space="preserve">Price Proposal </w:t>
      </w:r>
      <w:r w:rsidR="00BC485B">
        <w:rPr>
          <w:szCs w:val="22"/>
        </w:rPr>
        <w:t xml:space="preserve">(signed and stamped) </w:t>
      </w:r>
      <w:r w:rsidRPr="00CC46D0">
        <w:rPr>
          <w:szCs w:val="22"/>
        </w:rPr>
        <w:t xml:space="preserve">must be submitted in accordance with </w:t>
      </w:r>
      <w:r w:rsidRPr="00CC46D0">
        <w:rPr>
          <w:rFonts w:eastAsiaTheme="minorEastAsia"/>
          <w:szCs w:val="22"/>
          <w:lang w:val="en-GB" w:eastAsia="en-US"/>
        </w:rPr>
        <w:t xml:space="preserve">Annex </w:t>
      </w:r>
      <w:r>
        <w:rPr>
          <w:rFonts w:eastAsiaTheme="minorEastAsia"/>
          <w:szCs w:val="22"/>
          <w:lang w:val="en-GB" w:eastAsia="en-US"/>
        </w:rPr>
        <w:t>D</w:t>
      </w:r>
      <w:r w:rsidRPr="00CC46D0">
        <w:rPr>
          <w:rFonts w:eastAsiaTheme="minorEastAsia"/>
          <w:szCs w:val="22"/>
          <w:lang w:val="en-GB" w:eastAsia="en-US"/>
        </w:rPr>
        <w:t xml:space="preserve"> – </w:t>
      </w:r>
      <w:r w:rsidRPr="00CC46D0">
        <w:rPr>
          <w:rFonts w:eastAsiaTheme="minorEastAsia"/>
          <w:szCs w:val="22"/>
          <w:lang w:eastAsia="en-US"/>
        </w:rPr>
        <w:t>Price Proposal Template</w:t>
      </w:r>
      <w:r w:rsidRPr="00CC46D0">
        <w:rPr>
          <w:rFonts w:eastAsiaTheme="minorEastAsia"/>
          <w:szCs w:val="22"/>
          <w:lang w:val="en-GB" w:eastAsia="en-US"/>
        </w:rPr>
        <w:t xml:space="preserve"> with prices indicated in UAH excluding VAT.</w:t>
      </w:r>
    </w:p>
    <w:p w:rsidR="002819C8" w:rsidRDefault="002819C8" w:rsidP="002819C8">
      <w:pPr>
        <w:pStyle w:val="ListParagraph"/>
        <w:tabs>
          <w:tab w:val="left" w:pos="284"/>
        </w:tabs>
        <w:spacing w:line="240" w:lineRule="auto"/>
        <w:ind w:left="0"/>
        <w:contextualSpacing w:val="0"/>
        <w:jc w:val="both"/>
        <w:rPr>
          <w:szCs w:val="22"/>
        </w:rPr>
      </w:pPr>
    </w:p>
    <w:p w:rsidR="002819C8" w:rsidRPr="00165604" w:rsidRDefault="002819C8" w:rsidP="002819C8">
      <w:pPr>
        <w:pStyle w:val="ListParagraph"/>
        <w:tabs>
          <w:tab w:val="left" w:pos="284"/>
        </w:tabs>
        <w:spacing w:line="240" w:lineRule="auto"/>
        <w:ind w:left="0"/>
        <w:contextualSpacing w:val="0"/>
        <w:jc w:val="both"/>
        <w:rPr>
          <w:szCs w:val="22"/>
        </w:rPr>
      </w:pPr>
      <w:r w:rsidRPr="009E59B1">
        <w:rPr>
          <w:szCs w:val="22"/>
        </w:rPr>
        <w:t xml:space="preserve">Any inquiry for additional information concerning this Request for Proposal must be forwarded by e-mail with the tender number reference </w:t>
      </w:r>
      <w:r w:rsidR="00C5667E" w:rsidRPr="00C5667E">
        <w:rPr>
          <w:rFonts w:eastAsiaTheme="minorEastAsia"/>
          <w:b/>
          <w:szCs w:val="22"/>
          <w:lang w:eastAsia="en-US"/>
        </w:rPr>
        <w:t>LIBS-2019-9453328</w:t>
      </w:r>
      <w:r w:rsidR="00C5667E">
        <w:rPr>
          <w:rFonts w:eastAsiaTheme="minorEastAsia"/>
          <w:b/>
          <w:szCs w:val="22"/>
          <w:lang w:eastAsia="en-US"/>
        </w:rPr>
        <w:t xml:space="preserve"> </w:t>
      </w:r>
      <w:bookmarkStart w:id="0" w:name="_GoBack"/>
      <w:bookmarkEnd w:id="0"/>
      <w:r w:rsidRPr="009E59B1">
        <w:rPr>
          <w:szCs w:val="22"/>
          <w:lang w:val="en-AU"/>
        </w:rPr>
        <w:t>at</w:t>
      </w:r>
      <w:r w:rsidRPr="009E59B1">
        <w:rPr>
          <w:bCs/>
          <w:szCs w:val="22"/>
        </w:rPr>
        <w:t xml:space="preserve"> </w:t>
      </w:r>
      <w:hyperlink r:id="rId7" w:history="1">
        <w:r w:rsidRPr="009E59B1">
          <w:rPr>
            <w:rStyle w:val="Hyperlink"/>
            <w:bCs/>
            <w:szCs w:val="22"/>
          </w:rPr>
          <w:t>okirova@unicef.org</w:t>
        </w:r>
      </w:hyperlink>
    </w:p>
    <w:p w:rsidR="002819C8" w:rsidRPr="004A5ECC" w:rsidRDefault="002819C8" w:rsidP="002819C8">
      <w:pPr>
        <w:pStyle w:val="ListParagraph"/>
        <w:tabs>
          <w:tab w:val="left" w:pos="284"/>
        </w:tabs>
        <w:ind w:left="0"/>
        <w:jc w:val="both"/>
        <w:rPr>
          <w:szCs w:val="22"/>
        </w:rPr>
      </w:pPr>
    </w:p>
    <w:p w:rsidR="002819C8" w:rsidRDefault="002819C8" w:rsidP="002819C8"/>
    <w:p w:rsidR="00AA0E0C" w:rsidRPr="00EB5415" w:rsidRDefault="00AA0E0C" w:rsidP="006034FE">
      <w:pPr>
        <w:pStyle w:val="Paragraph"/>
        <w:tabs>
          <w:tab w:val="left" w:pos="567"/>
        </w:tabs>
        <w:spacing w:line="240" w:lineRule="auto"/>
        <w:jc w:val="center"/>
        <w:rPr>
          <w:rFonts w:ascii="Times New Roman" w:eastAsia="Times New Roman" w:hAnsi="Times New Roman" w:cs="Times New Roman"/>
          <w:b/>
          <w:sz w:val="22"/>
          <w:szCs w:val="22"/>
          <w:lang w:eastAsia="en-US"/>
        </w:rPr>
      </w:pPr>
    </w:p>
    <w:sectPr w:rsidR="00AA0E0C" w:rsidRPr="00EB5415" w:rsidSect="00A764DE">
      <w:headerReference w:type="default" r:id="rId8"/>
      <w:footerReference w:type="default" r:id="rId9"/>
      <w:pgSz w:w="11907" w:h="16840" w:code="9"/>
      <w:pgMar w:top="567" w:right="567" w:bottom="1843" w:left="1077"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3E0" w:rsidRDefault="000223E0">
      <w:pPr>
        <w:spacing w:line="240" w:lineRule="auto"/>
      </w:pPr>
      <w:r>
        <w:separator/>
      </w:r>
    </w:p>
  </w:endnote>
  <w:endnote w:type="continuationSeparator" w:id="0">
    <w:p w:rsidR="000223E0" w:rsidRDefault="00022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55" w:rsidRDefault="00B3462F">
    <w:pPr>
      <w:pStyle w:val="Footer"/>
    </w:pPr>
    <w:r>
      <w:rPr>
        <w:noProof/>
        <w:lang w:eastAsia="en-US"/>
      </w:rPr>
      <w:drawing>
        <wp:anchor distT="0" distB="0" distL="114300" distR="114300" simplePos="0" relativeHeight="251659264" behindDoc="0" locked="0" layoutInCell="1" allowOverlap="1" wp14:anchorId="17996227" wp14:editId="725742B7">
          <wp:simplePos x="0" y="0"/>
          <wp:positionH relativeFrom="column">
            <wp:posOffset>27305</wp:posOffset>
          </wp:positionH>
          <wp:positionV relativeFrom="paragraph">
            <wp:posOffset>-245745</wp:posOffset>
          </wp:positionV>
          <wp:extent cx="6699250" cy="461645"/>
          <wp:effectExtent l="0" t="0" r="6350" b="0"/>
          <wp:wrapNone/>
          <wp:docPr id="5" name="Picture 5" descr="Unitepluslogo_En_Bl_0125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itepluslogo_En_Bl_0125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0" cy="4616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3E0" w:rsidRDefault="000223E0">
      <w:pPr>
        <w:spacing w:line="240" w:lineRule="auto"/>
      </w:pPr>
      <w:r>
        <w:separator/>
      </w:r>
    </w:p>
  </w:footnote>
  <w:footnote w:type="continuationSeparator" w:id="0">
    <w:p w:rsidR="000223E0" w:rsidRDefault="000223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955" w:rsidRDefault="00B3462F">
    <w:r>
      <w:rPr>
        <w:noProof/>
        <w:lang w:eastAsia="en-US"/>
      </w:rPr>
      <w:drawing>
        <wp:anchor distT="0" distB="0" distL="114300" distR="114300" simplePos="0" relativeHeight="251660288" behindDoc="0" locked="0" layoutInCell="1" allowOverlap="1" wp14:anchorId="282348F4" wp14:editId="6CB284B1">
          <wp:simplePos x="0" y="0"/>
          <wp:positionH relativeFrom="column">
            <wp:posOffset>0</wp:posOffset>
          </wp:positionH>
          <wp:positionV relativeFrom="paragraph">
            <wp:posOffset>163830</wp:posOffset>
          </wp:positionV>
          <wp:extent cx="2898140" cy="4559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02E2"/>
    <w:multiLevelType w:val="hybridMultilevel"/>
    <w:tmpl w:val="4B6E367A"/>
    <w:lvl w:ilvl="0" w:tplc="51524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8BE3D73"/>
    <w:multiLevelType w:val="hybridMultilevel"/>
    <w:tmpl w:val="FBCA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918F5"/>
    <w:multiLevelType w:val="multilevel"/>
    <w:tmpl w:val="EEC0F18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F37339"/>
    <w:multiLevelType w:val="hybridMultilevel"/>
    <w:tmpl w:val="6542F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C5ACA"/>
    <w:multiLevelType w:val="hybridMultilevel"/>
    <w:tmpl w:val="7EC860A8"/>
    <w:lvl w:ilvl="0" w:tplc="04090001">
      <w:start w:val="1"/>
      <w:numFmt w:val="bullet"/>
      <w:lvlText w:val=""/>
      <w:lvlJc w:val="left"/>
      <w:pPr>
        <w:ind w:left="720" w:hanging="360"/>
      </w:pPr>
      <w:rPr>
        <w:rFonts w:ascii="Symbol" w:hAnsi="Symbol" w:hint="default"/>
      </w:rPr>
    </w:lvl>
    <w:lvl w:ilvl="1" w:tplc="864A35B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A29A4"/>
    <w:multiLevelType w:val="hybridMultilevel"/>
    <w:tmpl w:val="A546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DE"/>
    <w:rsid w:val="000102D5"/>
    <w:rsid w:val="000223E0"/>
    <w:rsid w:val="0007024D"/>
    <w:rsid w:val="000E06AD"/>
    <w:rsid w:val="000E0B32"/>
    <w:rsid w:val="00163462"/>
    <w:rsid w:val="0019728C"/>
    <w:rsid w:val="0021547F"/>
    <w:rsid w:val="0023297C"/>
    <w:rsid w:val="00235A9C"/>
    <w:rsid w:val="00245609"/>
    <w:rsid w:val="00246C14"/>
    <w:rsid w:val="0025084F"/>
    <w:rsid w:val="002819C8"/>
    <w:rsid w:val="003049F8"/>
    <w:rsid w:val="00332D9F"/>
    <w:rsid w:val="00360593"/>
    <w:rsid w:val="003B4FD4"/>
    <w:rsid w:val="003E7A10"/>
    <w:rsid w:val="00423928"/>
    <w:rsid w:val="004719A2"/>
    <w:rsid w:val="004A5ECC"/>
    <w:rsid w:val="00592C84"/>
    <w:rsid w:val="00595F62"/>
    <w:rsid w:val="005B0D4C"/>
    <w:rsid w:val="005B6F74"/>
    <w:rsid w:val="006034FE"/>
    <w:rsid w:val="006E5D6B"/>
    <w:rsid w:val="007116D1"/>
    <w:rsid w:val="00734C7D"/>
    <w:rsid w:val="00737393"/>
    <w:rsid w:val="007E1E11"/>
    <w:rsid w:val="007F3264"/>
    <w:rsid w:val="00821395"/>
    <w:rsid w:val="008602F9"/>
    <w:rsid w:val="00863359"/>
    <w:rsid w:val="00867154"/>
    <w:rsid w:val="008847C1"/>
    <w:rsid w:val="008C6D7B"/>
    <w:rsid w:val="009019BC"/>
    <w:rsid w:val="0092761A"/>
    <w:rsid w:val="00946F2B"/>
    <w:rsid w:val="00983160"/>
    <w:rsid w:val="009C4F8A"/>
    <w:rsid w:val="009E1ED4"/>
    <w:rsid w:val="00A250C9"/>
    <w:rsid w:val="00A307B3"/>
    <w:rsid w:val="00A764DE"/>
    <w:rsid w:val="00AA0E0C"/>
    <w:rsid w:val="00AC6F99"/>
    <w:rsid w:val="00B3462F"/>
    <w:rsid w:val="00B4070D"/>
    <w:rsid w:val="00BB2444"/>
    <w:rsid w:val="00BC485B"/>
    <w:rsid w:val="00BD0BE7"/>
    <w:rsid w:val="00C17E92"/>
    <w:rsid w:val="00C33420"/>
    <w:rsid w:val="00C5667E"/>
    <w:rsid w:val="00C914F6"/>
    <w:rsid w:val="00CC46D0"/>
    <w:rsid w:val="00D1776E"/>
    <w:rsid w:val="00D518D8"/>
    <w:rsid w:val="00DE4336"/>
    <w:rsid w:val="00E01ECE"/>
    <w:rsid w:val="00E7555A"/>
    <w:rsid w:val="00E81C64"/>
    <w:rsid w:val="00EA4595"/>
    <w:rsid w:val="00EB5415"/>
    <w:rsid w:val="00EE2DDF"/>
    <w:rsid w:val="00F16159"/>
    <w:rsid w:val="00F26865"/>
    <w:rsid w:val="00F436EB"/>
    <w:rsid w:val="00F54DD4"/>
    <w:rsid w:val="00F6398A"/>
    <w:rsid w:val="00F8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802B"/>
  <w15:chartTrackingRefBased/>
  <w15:docId w15:val="{E21B5F8E-DAAD-4B11-823F-0F8F9678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4DE"/>
    <w:pPr>
      <w:spacing w:after="0" w:line="260" w:lineRule="exact"/>
    </w:pPr>
    <w:rPr>
      <w:rFonts w:ascii="Times New Roman" w:eastAsia="Times New Roman" w:hAnsi="Times New Roman" w:cs="Times New Roman"/>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64DE"/>
    <w:pPr>
      <w:tabs>
        <w:tab w:val="center" w:pos="4320"/>
        <w:tab w:val="right" w:pos="8640"/>
      </w:tabs>
    </w:pPr>
  </w:style>
  <w:style w:type="character" w:customStyle="1" w:styleId="HeaderChar">
    <w:name w:val="Header Char"/>
    <w:basedOn w:val="DefaultParagraphFont"/>
    <w:link w:val="Header"/>
    <w:rsid w:val="00A764DE"/>
    <w:rPr>
      <w:rFonts w:ascii="Times New Roman" w:eastAsia="Times New Roman" w:hAnsi="Times New Roman" w:cs="Times New Roman"/>
      <w:color w:val="000000"/>
      <w:szCs w:val="20"/>
      <w:lang w:eastAsia="en-GB"/>
    </w:rPr>
  </w:style>
  <w:style w:type="paragraph" w:styleId="Footer">
    <w:name w:val="footer"/>
    <w:basedOn w:val="Normal"/>
    <w:link w:val="FooterChar"/>
    <w:rsid w:val="00A764DE"/>
    <w:pPr>
      <w:tabs>
        <w:tab w:val="center" w:pos="4320"/>
        <w:tab w:val="right" w:pos="8640"/>
      </w:tabs>
    </w:pPr>
  </w:style>
  <w:style w:type="character" w:customStyle="1" w:styleId="FooterChar">
    <w:name w:val="Footer Char"/>
    <w:basedOn w:val="DefaultParagraphFont"/>
    <w:link w:val="Footer"/>
    <w:rsid w:val="00A764DE"/>
    <w:rPr>
      <w:rFonts w:ascii="Times New Roman" w:eastAsia="Times New Roman" w:hAnsi="Times New Roman" w:cs="Times New Roman"/>
      <w:color w:val="000000"/>
      <w:szCs w:val="20"/>
      <w:lang w:eastAsia="en-GB"/>
    </w:rPr>
  </w:style>
  <w:style w:type="character" w:styleId="Hyperlink">
    <w:name w:val="Hyperlink"/>
    <w:basedOn w:val="DefaultParagraphFont"/>
    <w:rsid w:val="00A764DE"/>
    <w:rPr>
      <w:color w:val="0000FF"/>
      <w:u w:val="single"/>
    </w:rPr>
  </w:style>
  <w:style w:type="paragraph" w:styleId="ListParagraph">
    <w:name w:val="List Paragraph"/>
    <w:basedOn w:val="Normal"/>
    <w:uiPriority w:val="34"/>
    <w:qFormat/>
    <w:rsid w:val="00A764DE"/>
    <w:pPr>
      <w:ind w:left="720"/>
      <w:contextualSpacing/>
    </w:pPr>
  </w:style>
  <w:style w:type="paragraph" w:customStyle="1" w:styleId="Paragraph">
    <w:name w:val="* Paragraph"/>
    <w:aliases w:val="left-aligned1"/>
    <w:uiPriority w:val="99"/>
    <w:rsid w:val="006034FE"/>
    <w:pPr>
      <w:widowControl w:val="0"/>
      <w:autoSpaceDE w:val="0"/>
      <w:autoSpaceDN w:val="0"/>
      <w:adjustRightInd w:val="0"/>
      <w:spacing w:after="0" w:line="240" w:lineRule="atLeast"/>
    </w:pPr>
    <w:rPr>
      <w:rFonts w:ascii="Courier New" w:eastAsia="SimSun" w:hAnsi="Courier New" w:cs="Courier New"/>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krtender@unic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Kirova</dc:creator>
  <cp:keywords/>
  <dc:description/>
  <cp:lastModifiedBy>Oksana Kirova</cp:lastModifiedBy>
  <cp:revision>72</cp:revision>
  <dcterms:created xsi:type="dcterms:W3CDTF">2018-10-04T11:40:00Z</dcterms:created>
  <dcterms:modified xsi:type="dcterms:W3CDTF">2019-10-22T08:29:00Z</dcterms:modified>
</cp:coreProperties>
</file>