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FE61" w14:textId="30349101" w:rsidR="00805C58" w:rsidRPr="00DE39CB" w:rsidRDefault="00805C58" w:rsidP="0080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CB">
        <w:rPr>
          <w:rFonts w:ascii="Palatino Linotype" w:hAnsi="Palatino Linotyp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7EE9A4" wp14:editId="7AE8BC61">
            <wp:simplePos x="0" y="0"/>
            <wp:positionH relativeFrom="margin">
              <wp:posOffset>5145267</wp:posOffset>
            </wp:positionH>
            <wp:positionV relativeFrom="paragraph">
              <wp:posOffset>-235309</wp:posOffset>
            </wp:positionV>
            <wp:extent cx="683260" cy="1288415"/>
            <wp:effectExtent l="0" t="0" r="2540" b="6985"/>
            <wp:wrapNone/>
            <wp:docPr id="2" name="Picture 1" descr="C:\Users\ayna.allaberdyeva.UNDPTM\Documents\Projects\HR\UNDP_tagline_en_for_doc&amp;vacan&amp;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na.allaberdyeva.UNDPTM\Documents\Projects\HR\UNDP_tagline_en_for_doc&amp;vacan&amp;t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7E4393" w14:textId="2E2A44A5" w:rsidR="00805C58" w:rsidRPr="00DE39CB" w:rsidRDefault="00805C58" w:rsidP="0080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6C1F7" w14:textId="77777777" w:rsidR="00805C58" w:rsidRPr="00DE39CB" w:rsidRDefault="00805C58" w:rsidP="0080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FF167" w14:textId="77777777" w:rsidR="00805C58" w:rsidRPr="00DE39CB" w:rsidRDefault="00805C58" w:rsidP="0080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C4C18" w14:textId="5D877230" w:rsidR="00805C58" w:rsidRPr="00DE39CB" w:rsidRDefault="00805C58" w:rsidP="0080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</w:t>
      </w:r>
      <w:r w:rsidRPr="00DE39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E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476016A6" w14:textId="77777777" w:rsidR="00805C58" w:rsidRPr="00DE39CB" w:rsidRDefault="00805C58" w:rsidP="00805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C51C7A7" w14:textId="77777777" w:rsidR="00805C58" w:rsidRPr="00DE39CB" w:rsidRDefault="00805C58" w:rsidP="00805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78653A57" w14:textId="77777777" w:rsidR="00805C58" w:rsidRPr="00DE39CB" w:rsidRDefault="00805C58" w:rsidP="00805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E7C124A" w14:textId="4DD7BAE1" w:rsidR="00805C58" w:rsidRPr="00DE39CB" w:rsidRDefault="00805C58" w:rsidP="00805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TableGrid"/>
        <w:tblW w:w="89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25"/>
        <w:gridCol w:w="4770"/>
      </w:tblGrid>
      <w:tr w:rsidR="00805C58" w:rsidRPr="00DE39CB" w14:paraId="2114B4E5" w14:textId="77777777" w:rsidTr="00C026C9">
        <w:trPr>
          <w:trHeight w:val="335"/>
        </w:trPr>
        <w:tc>
          <w:tcPr>
            <w:tcW w:w="4225" w:type="dxa"/>
            <w:shd w:val="clear" w:color="auto" w:fill="auto"/>
          </w:tcPr>
          <w:p w14:paraId="58D6964B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должности:</w:t>
            </w:r>
          </w:p>
        </w:tc>
        <w:tc>
          <w:tcPr>
            <w:tcW w:w="4770" w:type="dxa"/>
            <w:shd w:val="clear" w:color="auto" w:fill="auto"/>
          </w:tcPr>
          <w:p w14:paraId="3B50AD4A" w14:textId="36E2A51C" w:rsidR="00805C58" w:rsidRPr="00DE39CB" w:rsidRDefault="00805C58" w:rsidP="00D8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эксперт по проведению оценки и анализа ситуации с использованием </w:t>
            </w:r>
            <w:r w:rsidR="00E86F01"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электроэнергии </w:t>
            </w: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жителей пилотного района г. Ашхабад</w:t>
            </w:r>
          </w:p>
        </w:tc>
      </w:tr>
      <w:tr w:rsidR="00805C58" w:rsidRPr="00DE39CB" w14:paraId="13C99BD9" w14:textId="77777777" w:rsidTr="00C026C9">
        <w:tc>
          <w:tcPr>
            <w:tcW w:w="4225" w:type="dxa"/>
            <w:shd w:val="clear" w:color="auto" w:fill="auto"/>
          </w:tcPr>
          <w:p w14:paraId="326C73D5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70" w:type="dxa"/>
            <w:shd w:val="clear" w:color="auto" w:fill="auto"/>
          </w:tcPr>
          <w:p w14:paraId="05A48687" w14:textId="77777777" w:rsidR="00805C58" w:rsidRPr="00DE39CB" w:rsidRDefault="00805C58" w:rsidP="00D80D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городов в Туркменистане: Комплексное развитие зеленых городов в Ашхабаде и Авазе</w:t>
            </w: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5C58" w:rsidRPr="00DE39CB" w14:paraId="5B55605F" w14:textId="77777777" w:rsidTr="00C026C9">
        <w:trPr>
          <w:trHeight w:val="426"/>
        </w:trPr>
        <w:tc>
          <w:tcPr>
            <w:tcW w:w="4225" w:type="dxa"/>
            <w:shd w:val="clear" w:color="auto" w:fill="auto"/>
          </w:tcPr>
          <w:p w14:paraId="386C8D27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контракта:</w:t>
            </w:r>
          </w:p>
        </w:tc>
        <w:tc>
          <w:tcPr>
            <w:tcW w:w="4770" w:type="dxa"/>
            <w:shd w:val="clear" w:color="auto" w:fill="auto"/>
          </w:tcPr>
          <w:p w14:paraId="376FE949" w14:textId="1AF2F8F5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предоставление индивидуальных услуг</w:t>
            </w:r>
          </w:p>
        </w:tc>
      </w:tr>
      <w:tr w:rsidR="00805C58" w:rsidRPr="00DE39CB" w14:paraId="630D9FEB" w14:textId="77777777" w:rsidTr="00C026C9">
        <w:trPr>
          <w:trHeight w:val="405"/>
        </w:trPr>
        <w:tc>
          <w:tcPr>
            <w:tcW w:w="4225" w:type="dxa"/>
            <w:shd w:val="clear" w:color="auto" w:fill="auto"/>
          </w:tcPr>
          <w:p w14:paraId="755F07F5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должности:</w:t>
            </w:r>
          </w:p>
        </w:tc>
        <w:tc>
          <w:tcPr>
            <w:tcW w:w="4770" w:type="dxa"/>
            <w:shd w:val="clear" w:color="auto" w:fill="auto"/>
          </w:tcPr>
          <w:p w14:paraId="59C12DF9" w14:textId="4FD369DF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Консультант</w:t>
            </w:r>
          </w:p>
        </w:tc>
      </w:tr>
      <w:tr w:rsidR="00805C58" w:rsidRPr="00DE39CB" w14:paraId="0787D98C" w14:textId="77777777" w:rsidTr="00C026C9">
        <w:tc>
          <w:tcPr>
            <w:tcW w:w="4225" w:type="dxa"/>
            <w:shd w:val="clear" w:color="auto" w:fill="auto"/>
          </w:tcPr>
          <w:p w14:paraId="1CBCDAE2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службы: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425C1C8" w14:textId="77777777" w:rsidR="00805C58" w:rsidRPr="00DE39CB" w:rsidRDefault="00805C58" w:rsidP="00D80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Ашхабад, Туркменистан</w:t>
            </w:r>
          </w:p>
        </w:tc>
      </w:tr>
      <w:tr w:rsidR="00805C58" w:rsidRPr="00DE39CB" w14:paraId="424555AC" w14:textId="77777777" w:rsidTr="00C026C9">
        <w:trPr>
          <w:trHeight w:val="376"/>
        </w:trPr>
        <w:tc>
          <w:tcPr>
            <w:tcW w:w="4225" w:type="dxa"/>
            <w:shd w:val="clear" w:color="auto" w:fill="auto"/>
          </w:tcPr>
          <w:p w14:paraId="01B172B5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языков:</w:t>
            </w:r>
          </w:p>
        </w:tc>
        <w:tc>
          <w:tcPr>
            <w:tcW w:w="4770" w:type="dxa"/>
            <w:shd w:val="clear" w:color="auto" w:fill="auto"/>
          </w:tcPr>
          <w:p w14:paraId="0F8A28A1" w14:textId="3B732891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Русский, Туркменский </w:t>
            </w:r>
          </w:p>
        </w:tc>
      </w:tr>
      <w:tr w:rsidR="00805C58" w:rsidRPr="00DE39CB" w14:paraId="5B5CAAD3" w14:textId="77777777" w:rsidTr="00C026C9">
        <w:tc>
          <w:tcPr>
            <w:tcW w:w="4225" w:type="dxa"/>
            <w:shd w:val="clear" w:color="auto" w:fill="auto"/>
          </w:tcPr>
          <w:p w14:paraId="78F48644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начала:</w:t>
            </w: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(дата, когда отобранный консультант должен приступить к выполнению задания)</w:t>
            </w:r>
          </w:p>
        </w:tc>
        <w:tc>
          <w:tcPr>
            <w:tcW w:w="4770" w:type="dxa"/>
            <w:shd w:val="clear" w:color="auto" w:fill="auto"/>
          </w:tcPr>
          <w:p w14:paraId="57CFD64A" w14:textId="516C281A" w:rsidR="00805C58" w:rsidRPr="00DE39CB" w:rsidRDefault="00EE5847" w:rsidP="00D80D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</w:tr>
      <w:tr w:rsidR="00805C58" w:rsidRPr="00DE39CB" w14:paraId="0A77E2AC" w14:textId="77777777" w:rsidTr="00C026C9">
        <w:tc>
          <w:tcPr>
            <w:tcW w:w="4225" w:type="dxa"/>
            <w:shd w:val="clear" w:color="auto" w:fill="auto"/>
          </w:tcPr>
          <w:p w14:paraId="0D12479B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первоначального контакта:</w:t>
            </w:r>
          </w:p>
        </w:tc>
        <w:tc>
          <w:tcPr>
            <w:tcW w:w="4770" w:type="dxa"/>
            <w:shd w:val="clear" w:color="auto" w:fill="auto"/>
          </w:tcPr>
          <w:p w14:paraId="1151CED1" w14:textId="3D4B3B85" w:rsidR="00805C58" w:rsidRPr="00DE39CB" w:rsidRDefault="00EE5847" w:rsidP="00D80D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bookmarkStart w:id="0" w:name="_GoBack"/>
            <w:bookmarkEnd w:id="0"/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DE39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805C58" w:rsidRPr="00DE39CB" w14:paraId="17BC6048" w14:textId="77777777" w:rsidTr="00C026C9">
        <w:tc>
          <w:tcPr>
            <w:tcW w:w="4225" w:type="dxa"/>
            <w:shd w:val="clear" w:color="auto" w:fill="auto"/>
          </w:tcPr>
          <w:p w14:paraId="343FA38C" w14:textId="77777777" w:rsidR="00805C58" w:rsidRPr="00DE39CB" w:rsidRDefault="00805C58" w:rsidP="00D80D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E3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Ожидаемая продолжительность самого задания:</w:t>
            </w:r>
          </w:p>
        </w:tc>
        <w:tc>
          <w:tcPr>
            <w:tcW w:w="4770" w:type="dxa"/>
            <w:shd w:val="clear" w:color="auto" w:fill="auto"/>
          </w:tcPr>
          <w:p w14:paraId="0871FB25" w14:textId="3CB26B6A" w:rsidR="00805C58" w:rsidRPr="00DE39CB" w:rsidRDefault="00D3528A" w:rsidP="00D3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200 рабочих дней</w:t>
            </w:r>
          </w:p>
        </w:tc>
      </w:tr>
    </w:tbl>
    <w:p w14:paraId="30C67995" w14:textId="77777777" w:rsidR="00805C58" w:rsidRPr="00DE39CB" w:rsidRDefault="00805C58" w:rsidP="00805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331149" w14:textId="48B65630" w:rsidR="00805C58" w:rsidRPr="00DE39CB" w:rsidRDefault="00805C58" w:rsidP="00805C58">
      <w:pPr>
        <w:pStyle w:val="MediumGrid1-Accent21"/>
        <w:tabs>
          <w:tab w:val="left" w:pos="360"/>
        </w:tabs>
        <w:ind w:left="0"/>
        <w:rPr>
          <w:rFonts w:cs="Arial"/>
          <w:lang w:val="ru-RU"/>
        </w:rPr>
      </w:pPr>
    </w:p>
    <w:p w14:paraId="0B138526" w14:textId="77777777" w:rsidR="004B23D8" w:rsidRPr="00DE39CB" w:rsidRDefault="00805C58" w:rsidP="004B23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lang w:val="en-US"/>
        </w:rPr>
      </w:pPr>
      <w:r w:rsidRPr="00DE39CB">
        <w:rPr>
          <w:rFonts w:ascii="Times New Roman" w:hAnsi="Times New Roman" w:cs="Times New Roman"/>
          <w:b/>
        </w:rPr>
        <w:t>ОБЩИЕ СВЕДЕНИЯ / ИСХОДНЫЕ ДАННЫЕ</w:t>
      </w:r>
    </w:p>
    <w:p w14:paraId="5B272FA0" w14:textId="6086D97F" w:rsidR="008B37CD" w:rsidRPr="00DE39CB" w:rsidRDefault="004B23D8" w:rsidP="00DE39CB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В Туркменистане продолжает успешно реализовываться градостроительная политика. В результате идет интенсивная урбанизация города Ашхабада. Вместе с приобретением нового вида, расширением границ, в городе возникают новые высотные жилые массивы,</w:t>
      </w:r>
      <w:r w:rsidR="008B37CD" w:rsidRPr="00DE39CB">
        <w:rPr>
          <w:rFonts w:ascii="Times New Roman" w:hAnsi="Times New Roman" w:cs="Times New Roman"/>
          <w:sz w:val="24"/>
          <w:szCs w:val="24"/>
        </w:rPr>
        <w:t xml:space="preserve"> инфраструктура которых основывается на большой энергоемкости, что влечет за собой увеличение выбросов углекислого газа в атмосферу. Однако, новые условия жизни не сразу приобретаются отдельными гражданами, которые вносят порочную практику нерационального использования электроэнергии. В этой связи, важным моментом является изменения в привычном пользовании электроприборами в быту и формирование новой культуры обращения с ними. Массовое развитие культуры пользования энергоэффективными электроприборами усилит экологию города.  </w:t>
      </w:r>
    </w:p>
    <w:p w14:paraId="095B01F1" w14:textId="3052CF67" w:rsidR="008B37CD" w:rsidRPr="00DE39CB" w:rsidRDefault="008B37CD" w:rsidP="008B37CD">
      <w:p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ab/>
      </w:r>
    </w:p>
    <w:p w14:paraId="07F3D7DF" w14:textId="3A6219DC" w:rsidR="00805C58" w:rsidRPr="00DE39CB" w:rsidRDefault="00805C58" w:rsidP="008B37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E39CB">
        <w:rPr>
          <w:rFonts w:ascii="Times New Roman" w:hAnsi="Times New Roman" w:cs="Times New Roman"/>
          <w:b/>
          <w:sz w:val="24"/>
          <w:szCs w:val="24"/>
        </w:rPr>
        <w:t>ОПИСАНИЕ ОБЪЕМА РАБОТ</w:t>
      </w:r>
    </w:p>
    <w:p w14:paraId="21F8094B" w14:textId="73243287" w:rsidR="004B23D8" w:rsidRPr="00DE39CB" w:rsidRDefault="004B23D8" w:rsidP="004B23D8">
      <w:pPr>
        <w:pStyle w:val="MediumGrid1-Accent21"/>
        <w:tabs>
          <w:tab w:val="left" w:pos="360"/>
        </w:tabs>
        <w:ind w:left="0"/>
        <w:jc w:val="both"/>
        <w:rPr>
          <w:rFonts w:eastAsiaTheme="minorHAnsi"/>
          <w:lang w:val="ru-RU"/>
        </w:rPr>
      </w:pPr>
      <w:r w:rsidRPr="00DE39CB">
        <w:rPr>
          <w:bCs/>
          <w:iCs/>
          <w:lang w:val="ru-RU"/>
        </w:rPr>
        <w:t xml:space="preserve">Основной целью данного задания является проведение оценки и анализа существующей ситуации с обращением с </w:t>
      </w:r>
      <w:r w:rsidR="008B37CD" w:rsidRPr="00DE39CB">
        <w:rPr>
          <w:bCs/>
          <w:iCs/>
          <w:lang w:val="ru-RU"/>
        </w:rPr>
        <w:t>электроэнергией на бытовом уровне</w:t>
      </w:r>
      <w:r w:rsidRPr="00DE39CB">
        <w:rPr>
          <w:bCs/>
          <w:iCs/>
          <w:lang w:val="ru-RU"/>
        </w:rPr>
        <w:t xml:space="preserve"> среди населения выбранного пилотного участка в г. Ашхабад. Национальный Консультант должен будет работать в тесном сотрудничестве со специалистами проекта и специалистом по связям с </w:t>
      </w:r>
      <w:r w:rsidRPr="00DE39CB">
        <w:rPr>
          <w:bCs/>
          <w:iCs/>
          <w:lang w:val="ru-RU"/>
        </w:rPr>
        <w:lastRenderedPageBreak/>
        <w:t>общественностью ПРОО и предоставить список рекомендуемых мероприятий на основе проведанного анализа, а также внести свой вклад в их реализацию. Более детально, н</w:t>
      </w:r>
      <w:r w:rsidRPr="00DE39CB">
        <w:rPr>
          <w:lang w:val="ru-RU"/>
        </w:rPr>
        <w:t xml:space="preserve">а данном этапе Национальный Консультант </w:t>
      </w:r>
      <w:r w:rsidRPr="00DE39CB">
        <w:rPr>
          <w:rFonts w:eastAsiaTheme="minorHAnsi"/>
          <w:lang w:val="ru-RU"/>
        </w:rPr>
        <w:t xml:space="preserve">под непосредственным руководством </w:t>
      </w:r>
      <w:r w:rsidRPr="00DE39CB">
        <w:rPr>
          <w:lang w:val="ru-RU"/>
        </w:rPr>
        <w:t>менеджера проекта ПРООН «</w:t>
      </w:r>
      <w:r w:rsidRPr="00DE39CB">
        <w:rPr>
          <w:color w:val="000000"/>
          <w:lang w:val="ru-RU"/>
        </w:rPr>
        <w:t>Устойчивое развитие городов в Туркменистане: Комплексное развитие зеленых городов в Ашхабаде и Авазе</w:t>
      </w:r>
      <w:r w:rsidRPr="00DE39CB">
        <w:rPr>
          <w:lang w:val="ru-RU"/>
        </w:rPr>
        <w:t>»</w:t>
      </w:r>
      <w:r w:rsidRPr="00DE39CB">
        <w:rPr>
          <w:rFonts w:eastAsiaTheme="minorHAnsi"/>
          <w:lang w:val="ru-RU"/>
        </w:rPr>
        <w:t xml:space="preserve">, будет ответствен за выполнение следующих задач: </w:t>
      </w:r>
    </w:p>
    <w:p w14:paraId="435EF212" w14:textId="4F3AE88B" w:rsidR="0030415C" w:rsidRPr="00DE39CB" w:rsidRDefault="0030415C" w:rsidP="004B23D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4CD074" w14:textId="206374AE" w:rsidR="008B37CD" w:rsidRPr="00DE39CB" w:rsidRDefault="008B37CD" w:rsidP="008B37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 xml:space="preserve">Совместно с </w:t>
      </w:r>
      <w:bookmarkStart w:id="1" w:name="_Hlk20946767"/>
      <w:r w:rsidR="00EE5847" w:rsidRPr="00DE39CB">
        <w:rPr>
          <w:rFonts w:ascii="Times New Roman" w:hAnsi="Times New Roman" w:cs="Times New Roman"/>
          <w:sz w:val="24"/>
          <w:szCs w:val="24"/>
        </w:rPr>
        <w:t>Х</w:t>
      </w:r>
      <w:r w:rsidRPr="00DE39CB">
        <w:rPr>
          <w:rFonts w:ascii="Times New Roman" w:hAnsi="Times New Roman" w:cs="Times New Roman"/>
          <w:sz w:val="24"/>
          <w:szCs w:val="24"/>
        </w:rPr>
        <w:t xml:space="preserve">якимликами этрапов города Ашхабада и </w:t>
      </w:r>
      <w:bookmarkStart w:id="2" w:name="_Hlk20946900"/>
      <w:r w:rsidRPr="00DE39CB">
        <w:rPr>
          <w:rFonts w:ascii="Times New Roman" w:hAnsi="Times New Roman" w:cs="Times New Roman"/>
          <w:sz w:val="24"/>
          <w:szCs w:val="24"/>
        </w:rPr>
        <w:t>службами энергонадзора</w:t>
      </w:r>
      <w:bookmarkEnd w:id="1"/>
      <w:r w:rsidRPr="00DE39C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DE39CB">
        <w:rPr>
          <w:rFonts w:ascii="Times New Roman" w:hAnsi="Times New Roman" w:cs="Times New Roman"/>
          <w:sz w:val="24"/>
          <w:szCs w:val="24"/>
        </w:rPr>
        <w:t>создать кластеры жилых массивов со схожими системами энергообеспечения;</w:t>
      </w:r>
    </w:p>
    <w:p w14:paraId="61E5AC22" w14:textId="71821A96" w:rsidR="008B37CD" w:rsidRPr="00DE39CB" w:rsidRDefault="008B37CD" w:rsidP="008B37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EE5847" w:rsidRPr="00DE39CB">
        <w:rPr>
          <w:rFonts w:ascii="Times New Roman" w:hAnsi="Times New Roman" w:cs="Times New Roman"/>
          <w:sz w:val="24"/>
          <w:szCs w:val="24"/>
        </w:rPr>
        <w:t>Х</w:t>
      </w:r>
      <w:r w:rsidRPr="00DE39CB">
        <w:rPr>
          <w:rFonts w:ascii="Times New Roman" w:hAnsi="Times New Roman" w:cs="Times New Roman"/>
          <w:sz w:val="24"/>
          <w:szCs w:val="24"/>
        </w:rPr>
        <w:t>якимликами этрапов города Ашхабада и службами энергонадзора разработать вопросник и методику проведения встреч по выявлению стереотипов небрежного отношения к пользованию электричеством на территории выбранного пилотного участка, а также отношения жильцов к энергоэффективности;</w:t>
      </w:r>
    </w:p>
    <w:p w14:paraId="43099052" w14:textId="77777777" w:rsidR="008B37CD" w:rsidRPr="00DE39CB" w:rsidRDefault="008B37CD" w:rsidP="008B37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Провести серию встреч и круглых столов с службами энергонадзора, жильцами соответствующих кластеров для получения ответов на вопросы по рассматриваемым вопросам;</w:t>
      </w:r>
    </w:p>
    <w:p w14:paraId="60F2749A" w14:textId="77777777" w:rsidR="008B37CD" w:rsidRPr="00DE39CB" w:rsidRDefault="008B37CD" w:rsidP="008B37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По итогам работы и анализа данных составить отчет с рекомендациями и предложениями по созданию эффективных мер изменения стереотипов поведения при пользовании бытовыми электроприборами;</w:t>
      </w:r>
    </w:p>
    <w:p w14:paraId="5070177A" w14:textId="77777777" w:rsidR="008B37CD" w:rsidRPr="00DE39CB" w:rsidRDefault="008B37CD" w:rsidP="008B37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 xml:space="preserve">Провести серию обучающих тренингов для заинтересованных сторон; </w:t>
      </w:r>
    </w:p>
    <w:p w14:paraId="5CC2315C" w14:textId="77777777" w:rsidR="004B23D8" w:rsidRPr="00DE39CB" w:rsidRDefault="004B23D8" w:rsidP="004B23D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1006763"/>
      <w:r w:rsidRPr="00DE39CB">
        <w:rPr>
          <w:rFonts w:ascii="Times New Roman" w:hAnsi="Times New Roman" w:cs="Times New Roman"/>
          <w:sz w:val="24"/>
          <w:szCs w:val="24"/>
        </w:rPr>
        <w:t>Содействовать в разработки и распространении серии информационных материалов для распространения среди жильцов.</w:t>
      </w:r>
    </w:p>
    <w:bookmarkEnd w:id="3"/>
    <w:p w14:paraId="66540F93" w14:textId="20EC810C" w:rsidR="004B23D8" w:rsidRPr="00DE39CB" w:rsidRDefault="004B23D8" w:rsidP="004B23D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9CB">
        <w:rPr>
          <w:rFonts w:ascii="Times New Roman" w:hAnsi="Times New Roman" w:cs="Times New Roman"/>
          <w:b/>
          <w:iCs/>
          <w:sz w:val="24"/>
          <w:szCs w:val="24"/>
        </w:rPr>
        <w:t>Ожидаемые результаты и итоги для Консультанта</w:t>
      </w:r>
    </w:p>
    <w:p w14:paraId="603F9B06" w14:textId="3F681B99" w:rsidR="000A712F" w:rsidRPr="00DE39CB" w:rsidRDefault="004B23D8" w:rsidP="004B23D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E39CB">
        <w:rPr>
          <w:rFonts w:ascii="Times New Roman" w:hAnsi="Times New Roman" w:cs="Times New Roman"/>
          <w:bCs/>
          <w:iCs/>
          <w:sz w:val="24"/>
          <w:szCs w:val="24"/>
        </w:rPr>
        <w:t>Ожидается, что Национальный Консультант достигнет следующего:</w:t>
      </w:r>
    </w:p>
    <w:p w14:paraId="61AE0847" w14:textId="6C80840D" w:rsidR="00A21E6F" w:rsidRPr="00DE39CB" w:rsidRDefault="00A21E6F" w:rsidP="00A21E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715"/>
        <w:gridCol w:w="3600"/>
        <w:gridCol w:w="2001"/>
        <w:gridCol w:w="3172"/>
      </w:tblGrid>
      <w:tr w:rsidR="00E10786" w:rsidRPr="00DE39CB" w14:paraId="6974BFFE" w14:textId="4A92B692" w:rsidTr="008B37CD">
        <w:tc>
          <w:tcPr>
            <w:tcW w:w="715" w:type="dxa"/>
          </w:tcPr>
          <w:p w14:paraId="55FA15CC" w14:textId="77777777" w:rsidR="00E10786" w:rsidRPr="00DE39CB" w:rsidRDefault="00E10786" w:rsidP="008B37CD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96FC8B" w14:textId="706B0DB7" w:rsidR="00E10786" w:rsidRPr="00DE39CB" w:rsidRDefault="00E10786" w:rsidP="00A21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20840201"/>
            <w:r w:rsidRPr="00DE3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001" w:type="dxa"/>
          </w:tcPr>
          <w:p w14:paraId="6B6346FF" w14:textId="53F704F5" w:rsidR="00E10786" w:rsidRPr="00DE39CB" w:rsidRDefault="00E10786" w:rsidP="00A21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3172" w:type="dxa"/>
          </w:tcPr>
          <w:p w14:paraId="5AA7910F" w14:textId="1522F4A8" w:rsidR="00E10786" w:rsidRPr="00DE39CB" w:rsidRDefault="00E10786" w:rsidP="00A21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4A0437" w:rsidRPr="00DE39CB" w14:paraId="24F42BAC" w14:textId="43AE0BB1" w:rsidTr="008B37CD">
        <w:tc>
          <w:tcPr>
            <w:tcW w:w="715" w:type="dxa"/>
          </w:tcPr>
          <w:p w14:paraId="3B528554" w14:textId="2C5C70D5" w:rsidR="004A0437" w:rsidRPr="00DE39CB" w:rsidRDefault="004A0437" w:rsidP="00D3528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869DFC1" w14:textId="2742F3AA" w:rsidR="004A0437" w:rsidRPr="00DE39CB" w:rsidRDefault="004A0437" w:rsidP="00D3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к проведению встреч с жильцами совместно с Хякимликом города и отбор пилотного кластера</w:t>
            </w:r>
          </w:p>
        </w:tc>
        <w:tc>
          <w:tcPr>
            <w:tcW w:w="2001" w:type="dxa"/>
            <w:vMerge w:val="restart"/>
          </w:tcPr>
          <w:p w14:paraId="2C04AA78" w14:textId="77777777" w:rsidR="004A0437" w:rsidRPr="00DE39CB" w:rsidRDefault="004A0437" w:rsidP="00D3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3A3F" w14:textId="77777777" w:rsidR="004A0437" w:rsidRPr="00DE39CB" w:rsidRDefault="004A0437" w:rsidP="00D3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A722" w14:textId="77777777" w:rsidR="004A0437" w:rsidRPr="00DE39CB" w:rsidRDefault="004A0437" w:rsidP="00D3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CDC7" w14:textId="77777777" w:rsidR="004A0437" w:rsidRPr="00DE39CB" w:rsidRDefault="004A0437" w:rsidP="00D3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FAEE" w14:textId="7EED52C0" w:rsidR="00A950CF" w:rsidRPr="00DE39CB" w:rsidRDefault="00A950CF" w:rsidP="00A9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30 рабочих дней </w:t>
            </w:r>
          </w:p>
          <w:p w14:paraId="50B9C402" w14:textId="22E16756" w:rsidR="004A0437" w:rsidRPr="00DE39CB" w:rsidRDefault="00A950CF" w:rsidP="00D3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декабрь 2019 - январь 2020</w:t>
            </w:r>
          </w:p>
        </w:tc>
        <w:tc>
          <w:tcPr>
            <w:tcW w:w="3172" w:type="dxa"/>
          </w:tcPr>
          <w:p w14:paraId="01A152DA" w14:textId="3A485D0A" w:rsidR="004A0437" w:rsidRPr="00DE39CB" w:rsidRDefault="004A0437" w:rsidP="00D3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Отобранный кластер и персонал содействия проведению встреч с жильцами</w:t>
            </w:r>
          </w:p>
        </w:tc>
      </w:tr>
      <w:tr w:rsidR="004A0437" w:rsidRPr="00DE39CB" w14:paraId="308A61E2" w14:textId="77777777" w:rsidTr="008B37CD">
        <w:tc>
          <w:tcPr>
            <w:tcW w:w="715" w:type="dxa"/>
          </w:tcPr>
          <w:p w14:paraId="08BEF18B" w14:textId="77777777" w:rsidR="004A0437" w:rsidRPr="00DE39CB" w:rsidRDefault="004A0437" w:rsidP="004A0437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045053D" w14:textId="77FDBFA4" w:rsidR="004A0437" w:rsidRPr="00DE39CB" w:rsidRDefault="004A0437" w:rsidP="004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Разработка вопросника и методики проведения встреч с жильцами совместно с представителями коммунальных служб</w:t>
            </w:r>
          </w:p>
        </w:tc>
        <w:tc>
          <w:tcPr>
            <w:tcW w:w="2001" w:type="dxa"/>
            <w:vMerge/>
          </w:tcPr>
          <w:p w14:paraId="12E6C14A" w14:textId="77777777" w:rsidR="004A0437" w:rsidRPr="00DE39CB" w:rsidRDefault="004A0437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3991FC57" w14:textId="5ADFF821" w:rsidR="004A0437" w:rsidRPr="00DE39CB" w:rsidRDefault="004A0437" w:rsidP="004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Разработанный вопросник и согласованная с Хякимликом города и коммунальными службами методика проведения встреч и круглых столов с жильцами пилотных кластеров</w:t>
            </w:r>
          </w:p>
        </w:tc>
      </w:tr>
      <w:tr w:rsidR="004A0437" w:rsidRPr="00DE39CB" w14:paraId="4F57381F" w14:textId="77777777" w:rsidTr="00D61BD6">
        <w:tc>
          <w:tcPr>
            <w:tcW w:w="715" w:type="dxa"/>
          </w:tcPr>
          <w:p w14:paraId="4A88FA01" w14:textId="55156C71" w:rsidR="004A0437" w:rsidRPr="00DE39CB" w:rsidRDefault="004A0437" w:rsidP="009336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EBC7A4" w14:textId="77777777" w:rsidR="004A0437" w:rsidRPr="00DE39CB" w:rsidRDefault="004A0437" w:rsidP="004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профессионально-демографического паспорта пилотного участка </w:t>
            </w:r>
          </w:p>
        </w:tc>
        <w:tc>
          <w:tcPr>
            <w:tcW w:w="2001" w:type="dxa"/>
          </w:tcPr>
          <w:p w14:paraId="17EDABD1" w14:textId="3BCD658E" w:rsidR="00A950CF" w:rsidRPr="00DE39CB" w:rsidRDefault="00A950CF" w:rsidP="00A9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30 рабочих дней </w:t>
            </w:r>
          </w:p>
          <w:p w14:paraId="2030A91F" w14:textId="592A57DB" w:rsidR="004A0437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январь - февраль 2020</w:t>
            </w:r>
          </w:p>
        </w:tc>
        <w:tc>
          <w:tcPr>
            <w:tcW w:w="3172" w:type="dxa"/>
          </w:tcPr>
          <w:p w14:paraId="05D4CA08" w14:textId="77777777" w:rsidR="004A0437" w:rsidRPr="00DE39CB" w:rsidRDefault="004A0437" w:rsidP="004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Представлен отчет о примерном составе профессионально-демографической структуры пилотного участка</w:t>
            </w:r>
          </w:p>
        </w:tc>
      </w:tr>
      <w:tr w:rsidR="004A0437" w:rsidRPr="00DE39CB" w14:paraId="0425E975" w14:textId="124910F0" w:rsidTr="008B37CD">
        <w:tc>
          <w:tcPr>
            <w:tcW w:w="715" w:type="dxa"/>
          </w:tcPr>
          <w:p w14:paraId="78336EF7" w14:textId="77777777" w:rsidR="004A0437" w:rsidRPr="00DE39CB" w:rsidRDefault="004A0437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9846DE" w14:textId="56F460D3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жильцами совместно представителями коммунальных служб</w:t>
            </w:r>
          </w:p>
        </w:tc>
        <w:tc>
          <w:tcPr>
            <w:tcW w:w="2001" w:type="dxa"/>
            <w:vMerge w:val="restart"/>
          </w:tcPr>
          <w:p w14:paraId="154C2696" w14:textId="77777777" w:rsidR="004A0437" w:rsidRPr="00DE39CB" w:rsidRDefault="004A0437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4597B" w14:textId="42B783E8" w:rsidR="004A0437" w:rsidRPr="00DE39CB" w:rsidRDefault="004A0437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30 рабочих дней </w:t>
            </w:r>
          </w:p>
          <w:p w14:paraId="4BE3B313" w14:textId="312EE9BC" w:rsidR="004A0437" w:rsidRPr="00DE39CB" w:rsidRDefault="004A0437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 апрель 2020</w:t>
            </w:r>
          </w:p>
        </w:tc>
        <w:tc>
          <w:tcPr>
            <w:tcW w:w="3172" w:type="dxa"/>
          </w:tcPr>
          <w:p w14:paraId="7959C6A0" w14:textId="2EBDEC2D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Предоставлена первичная информация с отражением индикаторов </w:t>
            </w:r>
          </w:p>
        </w:tc>
      </w:tr>
      <w:tr w:rsidR="004A0437" w:rsidRPr="00DE39CB" w14:paraId="3254D239" w14:textId="71FB54E4" w:rsidTr="008B37CD">
        <w:tc>
          <w:tcPr>
            <w:tcW w:w="715" w:type="dxa"/>
          </w:tcPr>
          <w:p w14:paraId="55002527" w14:textId="77777777" w:rsidR="004A0437" w:rsidRPr="00DE39CB" w:rsidRDefault="004A0437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D3EB73" w14:textId="683504A5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Обработка полученной информации и систематизация данных</w:t>
            </w:r>
          </w:p>
        </w:tc>
        <w:tc>
          <w:tcPr>
            <w:tcW w:w="2001" w:type="dxa"/>
            <w:vMerge/>
          </w:tcPr>
          <w:p w14:paraId="72FC585E" w14:textId="6173A2E7" w:rsidR="004A0437" w:rsidRPr="00DE39CB" w:rsidRDefault="004A0437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55D6F3D3" w14:textId="19E546A4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Данные систематизированы и готовы к анализу</w:t>
            </w:r>
          </w:p>
        </w:tc>
      </w:tr>
      <w:tr w:rsidR="00A950CF" w:rsidRPr="00DE39CB" w14:paraId="486588C2" w14:textId="32561E61" w:rsidTr="008B37CD">
        <w:tc>
          <w:tcPr>
            <w:tcW w:w="715" w:type="dxa"/>
          </w:tcPr>
          <w:p w14:paraId="2AA3760C" w14:textId="77777777" w:rsidR="00A950CF" w:rsidRPr="00DE39CB" w:rsidRDefault="00A950CF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B11B61C" w14:textId="6FC99E2C" w:rsidR="00A950CF" w:rsidRPr="00DE39CB" w:rsidRDefault="00A950CF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данных, составление отчета и выработка рекомендаций совместно с группой экспертов и группой содействия реализации проекта от коммунальных служб города и Хякимликами этрапов</w:t>
            </w:r>
          </w:p>
        </w:tc>
        <w:tc>
          <w:tcPr>
            <w:tcW w:w="2001" w:type="dxa"/>
            <w:vMerge w:val="restart"/>
          </w:tcPr>
          <w:p w14:paraId="7503CA27" w14:textId="77777777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88DF" w14:textId="77777777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CA1AE" w14:textId="77777777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8E0D" w14:textId="24C5FCC4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40 рабочих дней </w:t>
            </w:r>
          </w:p>
          <w:p w14:paraId="352DF4A8" w14:textId="5A7EAB91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май-июль 2020</w:t>
            </w:r>
          </w:p>
          <w:p w14:paraId="71845577" w14:textId="4E1597FF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7CCFBBD3" w14:textId="19E2BAA8" w:rsidR="00A950CF" w:rsidRPr="00DE39CB" w:rsidRDefault="00A950CF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Подготовленный аналитический отчет, содержащий рекомендации и предложения по профилактике отмеченных вопросов и использованию эффективных мер, подготовка материалов для проведения тренингов для целевой аудитории</w:t>
            </w:r>
          </w:p>
        </w:tc>
      </w:tr>
      <w:tr w:rsidR="00A950CF" w:rsidRPr="00DE39CB" w14:paraId="247B063F" w14:textId="7F11061A" w:rsidTr="008B37CD">
        <w:tc>
          <w:tcPr>
            <w:tcW w:w="715" w:type="dxa"/>
          </w:tcPr>
          <w:p w14:paraId="4BC5F520" w14:textId="77777777" w:rsidR="00A950CF" w:rsidRPr="00DE39CB" w:rsidRDefault="00A950CF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EDC14B" w14:textId="5BF471FE" w:rsidR="00A950CF" w:rsidRPr="00DE39CB" w:rsidRDefault="00A950CF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Содействие в разработке информационных материалов по предлагаемым вопросам</w:t>
            </w:r>
          </w:p>
        </w:tc>
        <w:tc>
          <w:tcPr>
            <w:tcW w:w="2001" w:type="dxa"/>
            <w:vMerge/>
          </w:tcPr>
          <w:p w14:paraId="431D3822" w14:textId="64BCAC61" w:rsidR="00A950CF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52FF3AAE" w14:textId="79A328AF" w:rsidR="00A950CF" w:rsidRPr="00DE39CB" w:rsidRDefault="00A950CF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и макеты информационных материалов</w:t>
            </w:r>
          </w:p>
        </w:tc>
      </w:tr>
      <w:tr w:rsidR="00F3760C" w:rsidRPr="00DE39CB" w14:paraId="632DFF44" w14:textId="77777777" w:rsidTr="008B37CD">
        <w:tc>
          <w:tcPr>
            <w:tcW w:w="715" w:type="dxa"/>
          </w:tcPr>
          <w:p w14:paraId="010E757B" w14:textId="77777777" w:rsidR="00F3760C" w:rsidRPr="00DE39CB" w:rsidRDefault="00F3760C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99F736" w14:textId="0459B8AD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сессии для заинтересованных сторон (сотрудники дом управления и коммунальных служб)</w:t>
            </w:r>
          </w:p>
        </w:tc>
        <w:tc>
          <w:tcPr>
            <w:tcW w:w="2001" w:type="dxa"/>
            <w:vMerge w:val="restart"/>
          </w:tcPr>
          <w:p w14:paraId="4A37BDC4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8C8D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2802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6656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274C" w14:textId="0257B996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20 рабочих дней </w:t>
            </w:r>
          </w:p>
          <w:p w14:paraId="6EAB4E35" w14:textId="2D7501CE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август – сентябрь 2020</w:t>
            </w:r>
          </w:p>
          <w:p w14:paraId="7AADAB8E" w14:textId="35D0817C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739B57BA" w14:textId="2061A467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Проведено 2 тренинга в пилотном кластере для 40 человек</w:t>
            </w:r>
          </w:p>
        </w:tc>
      </w:tr>
      <w:tr w:rsidR="00F3760C" w:rsidRPr="00DE39CB" w14:paraId="7B8E0167" w14:textId="3EB71FA5" w:rsidTr="008B37CD">
        <w:tc>
          <w:tcPr>
            <w:tcW w:w="715" w:type="dxa"/>
          </w:tcPr>
          <w:p w14:paraId="5F7F9532" w14:textId="77777777" w:rsidR="00F3760C" w:rsidRPr="00DE39CB" w:rsidRDefault="00F3760C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02B43B" w14:textId="64501FAA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тренеров (старейшины и представители общественных организаций) по бережному использованию электроэнергии среди населения пилотного участка</w:t>
            </w:r>
          </w:p>
        </w:tc>
        <w:tc>
          <w:tcPr>
            <w:tcW w:w="2001" w:type="dxa"/>
            <w:vMerge/>
          </w:tcPr>
          <w:p w14:paraId="28C923F6" w14:textId="01B743A9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477556C1" w14:textId="1EC6FD80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тренинга в пилотном кластере для 40 человек </w:t>
            </w:r>
          </w:p>
        </w:tc>
      </w:tr>
      <w:tr w:rsidR="004A0437" w:rsidRPr="00DE39CB" w14:paraId="7730CE15" w14:textId="1CEBA138" w:rsidTr="008B37CD">
        <w:tc>
          <w:tcPr>
            <w:tcW w:w="715" w:type="dxa"/>
          </w:tcPr>
          <w:p w14:paraId="5147338C" w14:textId="77777777" w:rsidR="004A0437" w:rsidRPr="00DE39CB" w:rsidRDefault="004A0437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BB93EF" w14:textId="5982D3D1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общественных организаций совместно с подготовленными тренерами с использованием национальных традиций проводят информационную работу по бережному использованию электроэнергии среди населения пилотного участка </w:t>
            </w:r>
          </w:p>
        </w:tc>
        <w:tc>
          <w:tcPr>
            <w:tcW w:w="2001" w:type="dxa"/>
          </w:tcPr>
          <w:p w14:paraId="0A227516" w14:textId="1B043722" w:rsidR="004A0437" w:rsidRPr="00DE39CB" w:rsidRDefault="00A950CF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A0437"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</w:p>
          <w:p w14:paraId="7826F9E8" w14:textId="73672563" w:rsidR="004A0437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2020</w:t>
            </w:r>
          </w:p>
        </w:tc>
        <w:tc>
          <w:tcPr>
            <w:tcW w:w="3172" w:type="dxa"/>
          </w:tcPr>
          <w:p w14:paraId="061EC28B" w14:textId="571246DE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20 обученных тренеров провели по 2 информационные беседы, охватывая 2000 человек</w:t>
            </w:r>
          </w:p>
          <w:p w14:paraId="0A4E416E" w14:textId="1998F529" w:rsidR="004A0437" w:rsidRPr="00DE39CB" w:rsidRDefault="004A0437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0C" w:rsidRPr="00DE39CB" w14:paraId="15020020" w14:textId="77777777" w:rsidTr="008B37CD">
        <w:tc>
          <w:tcPr>
            <w:tcW w:w="715" w:type="dxa"/>
          </w:tcPr>
          <w:p w14:paraId="6D2994A9" w14:textId="77777777" w:rsidR="00F3760C" w:rsidRPr="00DE39CB" w:rsidRDefault="00F3760C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0D9EE77" w14:textId="33916DAF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Оценка воздействия проведенной информационной работы среди населения (оценка проводится на основе опроса заинтересованных сторон – работники дом управления и коммунальных служб</w:t>
            </w:r>
          </w:p>
        </w:tc>
        <w:tc>
          <w:tcPr>
            <w:tcW w:w="2001" w:type="dxa"/>
            <w:vMerge w:val="restart"/>
          </w:tcPr>
          <w:p w14:paraId="5A25B40A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3A6F9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268F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5BCE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62AA" w14:textId="09A3311C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B3D8" w14:textId="0DC359E9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FBBA" w14:textId="77777777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3A17" w14:textId="1470F8EB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20 рабочих дней </w:t>
            </w:r>
          </w:p>
          <w:p w14:paraId="039E2F1D" w14:textId="1D5B771F" w:rsidR="00F3760C" w:rsidRPr="00DE39CB" w:rsidRDefault="00F37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172" w:type="dxa"/>
          </w:tcPr>
          <w:p w14:paraId="668223E1" w14:textId="48B901FC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Итоговая оценка о воздействии на механизм поведения</w:t>
            </w:r>
          </w:p>
        </w:tc>
      </w:tr>
      <w:tr w:rsidR="00F3760C" w:rsidRPr="00DE39CB" w14:paraId="7B3D9DFF" w14:textId="5D93E8A8" w:rsidTr="008B37CD">
        <w:tc>
          <w:tcPr>
            <w:tcW w:w="715" w:type="dxa"/>
          </w:tcPr>
          <w:p w14:paraId="77BC0ED5" w14:textId="77777777" w:rsidR="00F3760C" w:rsidRPr="00DE39CB" w:rsidRDefault="00F3760C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77C1D42" w14:textId="6F38F92C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распространении информационных материалов через средства массовой информации, волонтеров и общественных организаций </w:t>
            </w:r>
          </w:p>
        </w:tc>
        <w:tc>
          <w:tcPr>
            <w:tcW w:w="2001" w:type="dxa"/>
            <w:vMerge/>
          </w:tcPr>
          <w:p w14:paraId="7F7B4B02" w14:textId="78B11E0B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37F98A5B" w14:textId="147B6A60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среди населения пилотного кластера и за его пределами с охватом 10 000 человек </w:t>
            </w:r>
          </w:p>
        </w:tc>
      </w:tr>
      <w:tr w:rsidR="00F3760C" w:rsidRPr="00DE39CB" w14:paraId="36A0D817" w14:textId="63A70C03" w:rsidTr="008B37CD">
        <w:tc>
          <w:tcPr>
            <w:tcW w:w="715" w:type="dxa"/>
          </w:tcPr>
          <w:p w14:paraId="6F175119" w14:textId="77777777" w:rsidR="00F3760C" w:rsidRPr="00DE39CB" w:rsidRDefault="00F3760C" w:rsidP="009336F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22E84C0" w14:textId="0491F958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>Рекомендованные меры на второй год кампании</w:t>
            </w:r>
          </w:p>
        </w:tc>
        <w:tc>
          <w:tcPr>
            <w:tcW w:w="2001" w:type="dxa"/>
            <w:vMerge/>
          </w:tcPr>
          <w:p w14:paraId="1DA77240" w14:textId="4E564F74" w:rsidR="00F3760C" w:rsidRPr="00DE39CB" w:rsidRDefault="00F3760C" w:rsidP="004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3BD6B314" w14:textId="2A2532A7" w:rsidR="00F3760C" w:rsidRPr="00DE39CB" w:rsidRDefault="00F3760C" w:rsidP="004A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списка рекомендованных мер и </w:t>
            </w:r>
            <w:r w:rsidRPr="00DE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кампании на второй год</w:t>
            </w:r>
          </w:p>
        </w:tc>
      </w:tr>
      <w:bookmarkEnd w:id="4"/>
    </w:tbl>
    <w:p w14:paraId="1956D505" w14:textId="77777777" w:rsidR="00A21E6F" w:rsidRPr="00DE39CB" w:rsidRDefault="00A21E6F" w:rsidP="00A21E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76BC8" w14:textId="77777777" w:rsidR="00E10786" w:rsidRPr="00DE39CB" w:rsidRDefault="00E10786" w:rsidP="00E10786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</w:p>
    <w:p w14:paraId="17CEC0DC" w14:textId="77777777" w:rsidR="00E10786" w:rsidRPr="00DE39CB" w:rsidRDefault="00E10786" w:rsidP="00E10786">
      <w:pPr>
        <w:spacing w:after="0" w:line="0" w:lineRule="atLeast"/>
        <w:ind w:left="70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C3E1F0" w14:textId="77777777" w:rsidR="00B3525A" w:rsidRPr="00DE39CB" w:rsidRDefault="00B3525A" w:rsidP="00B3525A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22055116"/>
      <w:r w:rsidRPr="00DE39CB">
        <w:rPr>
          <w:rFonts w:ascii="Times New Roman" w:hAnsi="Times New Roman"/>
          <w:bCs/>
          <w:sz w:val="24"/>
          <w:szCs w:val="24"/>
        </w:rPr>
        <w:t>Оплата будет производиться в 7 этапов (частями) после выполнения соответствующих задач (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E39CB">
        <w:rPr>
          <w:rFonts w:ascii="Times New Roman" w:hAnsi="Times New Roman"/>
          <w:bCs/>
          <w:sz w:val="24"/>
          <w:szCs w:val="24"/>
        </w:rPr>
        <w:t xml:space="preserve">-1, 2; 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DE39CB">
        <w:rPr>
          <w:rFonts w:ascii="Times New Roman" w:hAnsi="Times New Roman"/>
          <w:bCs/>
          <w:sz w:val="24"/>
          <w:szCs w:val="24"/>
        </w:rPr>
        <w:t xml:space="preserve">-3: 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DE39CB">
        <w:rPr>
          <w:rFonts w:ascii="Times New Roman" w:hAnsi="Times New Roman"/>
          <w:bCs/>
          <w:sz w:val="24"/>
          <w:szCs w:val="24"/>
        </w:rPr>
        <w:t xml:space="preserve">-4, 5; 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DE39CB">
        <w:rPr>
          <w:rFonts w:ascii="Times New Roman" w:hAnsi="Times New Roman"/>
          <w:bCs/>
          <w:sz w:val="24"/>
          <w:szCs w:val="24"/>
        </w:rPr>
        <w:t xml:space="preserve">-6, 7; 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E39CB">
        <w:rPr>
          <w:rFonts w:ascii="Times New Roman" w:hAnsi="Times New Roman"/>
          <w:bCs/>
          <w:sz w:val="24"/>
          <w:szCs w:val="24"/>
        </w:rPr>
        <w:t xml:space="preserve">-8, 9; 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DE39CB">
        <w:rPr>
          <w:rFonts w:ascii="Times New Roman" w:hAnsi="Times New Roman"/>
          <w:bCs/>
          <w:sz w:val="24"/>
          <w:szCs w:val="24"/>
        </w:rPr>
        <w:t xml:space="preserve"> -10; </w:t>
      </w:r>
      <w:r w:rsidRPr="00DE39CB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DE39CB">
        <w:rPr>
          <w:rFonts w:ascii="Times New Roman" w:hAnsi="Times New Roman"/>
          <w:bCs/>
          <w:sz w:val="24"/>
          <w:szCs w:val="24"/>
        </w:rPr>
        <w:t xml:space="preserve">-11, 12, 13), предоставления информационного отчета и одобрения со стороны ПРООН. </w:t>
      </w:r>
    </w:p>
    <w:bookmarkEnd w:id="5"/>
    <w:p w14:paraId="6CE0E5BB" w14:textId="77777777" w:rsidR="00D3528A" w:rsidRPr="00DE39CB" w:rsidRDefault="00D3528A" w:rsidP="00E10786">
      <w:pPr>
        <w:spacing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F9D349" w14:textId="77777777" w:rsidR="00E10786" w:rsidRPr="00DE39CB" w:rsidRDefault="00E10786" w:rsidP="00E1078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9CB">
        <w:rPr>
          <w:rFonts w:ascii="Times New Roman" w:hAnsi="Times New Roman" w:cs="Times New Roman"/>
          <w:b/>
          <w:sz w:val="24"/>
          <w:szCs w:val="24"/>
        </w:rPr>
        <w:t>ПРОФЕССИОНАЛЬНЫЕ НАВЫКИ</w:t>
      </w:r>
    </w:p>
    <w:p w14:paraId="7C2B4B71" w14:textId="77777777" w:rsidR="00E10786" w:rsidRPr="00DE39CB" w:rsidRDefault="00E10786" w:rsidP="00E10786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FA2989" w14:textId="77777777" w:rsidR="00E10786" w:rsidRPr="00DE39CB" w:rsidRDefault="00E10786" w:rsidP="00E10786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Аналитические навыки, и способность работать с данными и информацией;</w:t>
      </w:r>
    </w:p>
    <w:p w14:paraId="4F182D6F" w14:textId="77777777" w:rsidR="00E10786" w:rsidRPr="00DE39CB" w:rsidRDefault="00E10786" w:rsidP="00E1078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Способность грамотно докладывать информацию и умение работать в тесном партнерстве с государственными должностными лицами;</w:t>
      </w:r>
    </w:p>
    <w:p w14:paraId="6D93CBCB" w14:textId="77777777" w:rsidR="00E10786" w:rsidRPr="00DE39CB" w:rsidRDefault="00E10786" w:rsidP="00E1078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Знание структуры правительства и существующего национального механизма в области экологии.</w:t>
      </w:r>
    </w:p>
    <w:p w14:paraId="59FE2E18" w14:textId="77777777" w:rsidR="00E10786" w:rsidRPr="00DE39CB" w:rsidRDefault="00E10786" w:rsidP="00E107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Компьютерные навыки и навыки по разработке презентаций и составлению отчета о проделанной работе.</w:t>
      </w:r>
    </w:p>
    <w:p w14:paraId="60F2F97F" w14:textId="77777777" w:rsidR="009E6188" w:rsidRPr="00DE39CB" w:rsidRDefault="009E6188" w:rsidP="009E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4921E" w14:textId="77777777" w:rsidR="00E10786" w:rsidRPr="00DE39CB" w:rsidRDefault="00E10786" w:rsidP="00E1078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14:paraId="214630C3" w14:textId="77777777" w:rsidR="00E10786" w:rsidRPr="00DE39CB" w:rsidRDefault="00E10786" w:rsidP="00E10786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CB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14:paraId="1CC97498" w14:textId="3DEBDFB4" w:rsidR="00E10786" w:rsidRPr="00DE39CB" w:rsidRDefault="00E10786" w:rsidP="00E10786">
      <w:pPr>
        <w:pStyle w:val="ListParagraph"/>
        <w:numPr>
          <w:ilvl w:val="0"/>
          <w:numId w:val="12"/>
        </w:numPr>
        <w:spacing w:line="276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CB">
        <w:rPr>
          <w:rFonts w:ascii="Times New Roman" w:hAnsi="Times New Roman" w:cs="Times New Roman"/>
          <w:bCs/>
          <w:sz w:val="24"/>
          <w:szCs w:val="24"/>
        </w:rPr>
        <w:t>Высшее образовани</w:t>
      </w:r>
      <w:r w:rsidR="00743554" w:rsidRPr="00DE39CB">
        <w:rPr>
          <w:rFonts w:ascii="Times New Roman" w:hAnsi="Times New Roman" w:cs="Times New Roman"/>
          <w:bCs/>
          <w:sz w:val="24"/>
          <w:szCs w:val="24"/>
        </w:rPr>
        <w:t>е</w:t>
      </w:r>
      <w:r w:rsidRPr="00DE39CB">
        <w:rPr>
          <w:rFonts w:ascii="Times New Roman" w:hAnsi="Times New Roman" w:cs="Times New Roman"/>
          <w:bCs/>
          <w:sz w:val="24"/>
          <w:szCs w:val="24"/>
        </w:rPr>
        <w:t xml:space="preserve"> в области экономики,</w:t>
      </w:r>
      <w:r w:rsidR="000A42CE" w:rsidRPr="00DE39CB">
        <w:rPr>
          <w:rFonts w:ascii="Times New Roman" w:hAnsi="Times New Roman" w:cs="Times New Roman"/>
          <w:bCs/>
          <w:sz w:val="24"/>
          <w:szCs w:val="24"/>
        </w:rPr>
        <w:t xml:space="preserve"> юриспруденции,</w:t>
      </w:r>
      <w:r w:rsidRPr="00DE39CB">
        <w:rPr>
          <w:rFonts w:ascii="Times New Roman" w:hAnsi="Times New Roman" w:cs="Times New Roman"/>
          <w:bCs/>
          <w:sz w:val="24"/>
          <w:szCs w:val="24"/>
        </w:rPr>
        <w:t xml:space="preserve"> статистики, социальных или экологических наук или иметь другое образование, связанное с вопросами устойчивого развития.</w:t>
      </w:r>
      <w:r w:rsidR="000A42CE" w:rsidRPr="00DE3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8AB731" w14:textId="77777777" w:rsidR="00E10786" w:rsidRPr="00DE39CB" w:rsidRDefault="00E10786" w:rsidP="00E10786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CB">
        <w:rPr>
          <w:rFonts w:ascii="Times New Roman" w:hAnsi="Times New Roman" w:cs="Times New Roman"/>
          <w:b/>
          <w:sz w:val="24"/>
          <w:szCs w:val="24"/>
        </w:rPr>
        <w:t>Профессиональный опыт:</w:t>
      </w:r>
    </w:p>
    <w:p w14:paraId="1FA2DA0C" w14:textId="7F720519" w:rsidR="00E10786" w:rsidRPr="00DE39CB" w:rsidRDefault="00E10786" w:rsidP="00E1078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0A42CE"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опыта работы в системе статистики, экономического и социального развития и других аналогичных областях;</w:t>
      </w:r>
      <w:r w:rsidR="000A42CE"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с населением будет считаться преимуществом;</w:t>
      </w:r>
    </w:p>
    <w:p w14:paraId="4593D2F4" w14:textId="77777777" w:rsidR="00E10786" w:rsidRPr="00DE39CB" w:rsidRDefault="00E10786" w:rsidP="00E1078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международными проектами в области развития;</w:t>
      </w:r>
    </w:p>
    <w:p w14:paraId="5310B740" w14:textId="77777777" w:rsidR="00E10786" w:rsidRPr="00DE39CB" w:rsidRDefault="00E10786" w:rsidP="00E1078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приоритетов и институциональной среды Правительства Туркменистана касательно вопросов устойчивого развития;</w:t>
      </w:r>
    </w:p>
    <w:p w14:paraId="4352FF92" w14:textId="77777777" w:rsidR="00E10786" w:rsidRPr="00DE39CB" w:rsidRDefault="00E10786" w:rsidP="00E1078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на профессиональном уровне информационными технологиями, в качестве инструментов и ресурсной базы; навыки по использованию компьютерной техники, включая работа с файлами Word, Excel и </w:t>
      </w:r>
      <w:proofErr w:type="gramStart"/>
      <w:r w:rsidRPr="00DE39C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62235E67" w14:textId="77777777" w:rsidR="00E10786" w:rsidRPr="00DE39CB" w:rsidRDefault="00E10786" w:rsidP="00E10786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CB">
        <w:rPr>
          <w:rFonts w:ascii="Times New Roman" w:hAnsi="Times New Roman" w:cs="Times New Roman"/>
          <w:b/>
          <w:sz w:val="24"/>
          <w:szCs w:val="24"/>
        </w:rPr>
        <w:t>Требования к знанию языков:</w:t>
      </w:r>
    </w:p>
    <w:p w14:paraId="01E97182" w14:textId="52D410D3" w:rsidR="00E10786" w:rsidRPr="00DE39CB" w:rsidRDefault="00E10786" w:rsidP="00E1078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CB">
        <w:rPr>
          <w:rFonts w:ascii="Times New Roman" w:hAnsi="Times New Roman" w:cs="Times New Roman"/>
          <w:sz w:val="24"/>
          <w:szCs w:val="24"/>
        </w:rPr>
        <w:t>Хорошее знание русского и туркменского языков.</w:t>
      </w:r>
    </w:p>
    <w:p w14:paraId="120CC2EB" w14:textId="77777777" w:rsidR="00E10786" w:rsidRPr="00DE39CB" w:rsidRDefault="00E10786" w:rsidP="00E10786">
      <w:pPr>
        <w:spacing w:after="0" w:line="0" w:lineRule="atLeast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документов:</w:t>
      </w:r>
    </w:p>
    <w:p w14:paraId="0E9E6141" w14:textId="77777777" w:rsidR="00E10786" w:rsidRPr="00DE39CB" w:rsidRDefault="00E10786" w:rsidP="00E10786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6D05B0B6" w14:textId="77777777" w:rsidR="00E10786" w:rsidRPr="00DE39CB" w:rsidRDefault="00E10786" w:rsidP="00E10786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>Заинтересованные кандидаты должны предоставить нижеперечисленные документы (информацию), чтобы продемонстрировать свою квалификацию:</w:t>
      </w:r>
    </w:p>
    <w:p w14:paraId="0E591581" w14:textId="77777777" w:rsidR="00E10786" w:rsidRPr="00DE39CB" w:rsidRDefault="00E10786" w:rsidP="00E10786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Письмо заявителя к ПРООН, подтверждающее интерес и готовность Индивидуального консультанта к выполнению заданию, представляющее собой финансовое предложение консультанта. Финансовое предложение должно включать в себя: оплату консультативных услуг, административные расходы (если необходимы), транспортные расходы и /или любые другие расходы, которые кандидаты считают необходимыми для выполнения задания. В финансовом предложении должна быть указана общая сумма ожидаемого гонорара </w:t>
      </w:r>
      <w:r w:rsidRPr="00DE39CB">
        <w:rPr>
          <w:rFonts w:ascii="Times New Roman" w:eastAsia="Times New Roman" w:hAnsi="Times New Roman" w:cs="Times New Roman"/>
          <w:b/>
          <w:sz w:val="24"/>
          <w:szCs w:val="24"/>
        </w:rPr>
        <w:t>в национальной валюте (туркменский манат)</w:t>
      </w:r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за весь объём работы. Образец данного письма под названием «</w:t>
      </w:r>
      <w:hyperlink r:id="rId8" w:history="1"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Letter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of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Confirmation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of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Interest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and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Availability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in</w:t>
        </w:r>
        <w:r w:rsidRPr="00DE39C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39CB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English</w:t>
        </w:r>
      </w:hyperlink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» можно найти ТОЛЬКО по ссылке: </w:t>
      </w:r>
      <w:hyperlink r:id="rId9" w:history="1"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tm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undp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org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content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turkmenistan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en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home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procurement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E3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html</w:t>
        </w:r>
      </w:hyperlink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E39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КАНДИДАТЫ, НЕ ПРЕДОСТАВИВШИЕ ФИНАНСОВОЕ ПРЕДЛОЖЕНИЕ БУДУТ ДИСКВАЛИФИЦИРОВАНЫ</w:t>
      </w:r>
      <w:r w:rsidRPr="00DE39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9AB22F" w14:textId="77777777" w:rsidR="00E10786" w:rsidRPr="00DE39CB" w:rsidRDefault="00E10786" w:rsidP="00E10786">
      <w:pPr>
        <w:numPr>
          <w:ilvl w:val="0"/>
          <w:numId w:val="14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>Резюме (</w:t>
      </w:r>
      <w:r w:rsidRPr="00DE39CB">
        <w:rPr>
          <w:rFonts w:ascii="Times New Roman" w:eastAsia="Times New Roman" w:hAnsi="Times New Roman" w:cs="Times New Roman"/>
          <w:sz w:val="24"/>
          <w:szCs w:val="24"/>
          <w:lang w:val="en-US"/>
        </w:rPr>
        <w:t>curriculum</w:t>
      </w:r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9CB">
        <w:rPr>
          <w:rFonts w:ascii="Times New Roman" w:eastAsia="Times New Roman" w:hAnsi="Times New Roman" w:cs="Times New Roman"/>
          <w:sz w:val="24"/>
          <w:szCs w:val="24"/>
          <w:lang w:val="en-US"/>
        </w:rPr>
        <w:t>vitae</w:t>
      </w:r>
      <w:r w:rsidRPr="00DE39CB">
        <w:rPr>
          <w:rFonts w:ascii="Times New Roman" w:eastAsia="Times New Roman" w:hAnsi="Times New Roman" w:cs="Times New Roman"/>
          <w:sz w:val="24"/>
          <w:szCs w:val="24"/>
        </w:rPr>
        <w:t>) с включением соответствующего опыта работы;</w:t>
      </w:r>
    </w:p>
    <w:p w14:paraId="6BB27104" w14:textId="77777777" w:rsidR="00E10786" w:rsidRPr="00DE39CB" w:rsidRDefault="00E10786" w:rsidP="00E10786">
      <w:pPr>
        <w:numPr>
          <w:ilvl w:val="0"/>
          <w:numId w:val="14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>Методология с указанием фаз, задач, методов, приемов, временных рамок, ресурсов, доступности и инструментов, применяемых для успешного выполнения задания;</w:t>
      </w:r>
    </w:p>
    <w:p w14:paraId="37A68C48" w14:textId="77777777" w:rsidR="00E10786" w:rsidRPr="00DE39CB" w:rsidRDefault="00E10786" w:rsidP="00E1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B607A4E" w14:textId="77777777" w:rsidR="00E10786" w:rsidRPr="00DE39CB" w:rsidRDefault="00E10786" w:rsidP="00E10786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предложений:</w:t>
      </w:r>
    </w:p>
    <w:p w14:paraId="0F40B524" w14:textId="77777777" w:rsidR="00E10786" w:rsidRPr="00DE39CB" w:rsidRDefault="00E10786" w:rsidP="00E10786">
      <w:pPr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Выбор консультанта будет проводиться методом комбинированной оценки с использованием следующих критериев: </w:t>
      </w:r>
    </w:p>
    <w:p w14:paraId="4071DF66" w14:textId="77777777" w:rsidR="00E10786" w:rsidRPr="00DE39CB" w:rsidRDefault="00E10786" w:rsidP="00E10786">
      <w:pPr>
        <w:tabs>
          <w:tab w:val="left" w:pos="0"/>
        </w:tabs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DE39CB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а) Техническая часть предложения -70%:</w:t>
      </w:r>
    </w:p>
    <w:p w14:paraId="6B94242B" w14:textId="77777777" w:rsidR="00E10786" w:rsidRPr="00DE39CB" w:rsidRDefault="00E10786" w:rsidP="00E10786">
      <w:pPr>
        <w:widowControl w:val="0"/>
        <w:numPr>
          <w:ilvl w:val="0"/>
          <w:numId w:val="15"/>
        </w:numPr>
        <w:suppressAutoHyphens/>
        <w:autoSpaceDE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 Образование - 25 баллов</w:t>
      </w:r>
    </w:p>
    <w:p w14:paraId="03A7DB45" w14:textId="6701CA6C" w:rsidR="00E10786" w:rsidRPr="00DE39CB" w:rsidRDefault="00E10786" w:rsidP="009336FF">
      <w:pPr>
        <w:widowControl w:val="0"/>
        <w:numPr>
          <w:ilvl w:val="0"/>
          <w:numId w:val="15"/>
        </w:numPr>
        <w:suppressAutoHyphens/>
        <w:autoSpaceDE w:val="0"/>
        <w:spacing w:after="0" w:line="27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 Профессиональный опыт работы в системе государственной статистики, экономического </w:t>
      </w:r>
      <w:proofErr w:type="gramStart"/>
      <w:r w:rsidRPr="00DE39CB">
        <w:rPr>
          <w:rFonts w:ascii="Times New Roman" w:eastAsia="Times New Roman" w:hAnsi="Times New Roman" w:cs="Times New Roman"/>
          <w:sz w:val="24"/>
          <w:szCs w:val="24"/>
        </w:rPr>
        <w:t>и  социального</w:t>
      </w:r>
      <w:proofErr w:type="gramEnd"/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развития -25 баллов</w:t>
      </w:r>
    </w:p>
    <w:p w14:paraId="0C797210" w14:textId="0B38BC3C" w:rsidR="00E10786" w:rsidRPr="00DE39CB" w:rsidRDefault="00E10786" w:rsidP="009336FF">
      <w:pPr>
        <w:widowControl w:val="0"/>
        <w:numPr>
          <w:ilvl w:val="0"/>
          <w:numId w:val="15"/>
        </w:numPr>
        <w:suppressAutoHyphens/>
        <w:autoSpaceDE w:val="0"/>
        <w:spacing w:after="0" w:line="27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 Опыт работы с международными проектами в области развития, знание приоритетов Правительства Туркменистана касательно вопросов устойчивого развития – 30 баллов </w:t>
      </w:r>
    </w:p>
    <w:p w14:paraId="2A19835D" w14:textId="77777777" w:rsidR="00E10786" w:rsidRPr="00DE39CB" w:rsidRDefault="00E10786" w:rsidP="00E10786">
      <w:pPr>
        <w:pStyle w:val="ListParagraph"/>
        <w:numPr>
          <w:ilvl w:val="0"/>
          <w:numId w:val="17"/>
        </w:numPr>
        <w:spacing w:after="80" w:line="240" w:lineRule="auto"/>
        <w:ind w:left="810" w:hanging="270"/>
        <w:jc w:val="both"/>
        <w:rPr>
          <w:rFonts w:ascii="Times New Roman" w:eastAsia="Times New Roman" w:hAnsi="Times New Roman" w:cs="Times New Roman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>Методология – 10 баллов</w:t>
      </w:r>
    </w:p>
    <w:p w14:paraId="2FD15F6D" w14:textId="77777777" w:rsidR="00E10786" w:rsidRPr="00DE39CB" w:rsidRDefault="00E10786" w:rsidP="00E10786">
      <w:pPr>
        <w:widowControl w:val="0"/>
        <w:numPr>
          <w:ilvl w:val="0"/>
          <w:numId w:val="15"/>
        </w:numPr>
        <w:suppressAutoHyphens/>
        <w:autoSpaceDE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sz w:val="24"/>
          <w:szCs w:val="24"/>
        </w:rPr>
        <w:t xml:space="preserve">  Языковые данные - 10 баллов</w:t>
      </w:r>
    </w:p>
    <w:p w14:paraId="0E46ADDF" w14:textId="77777777" w:rsidR="00E10786" w:rsidRPr="00DE39CB" w:rsidRDefault="00E10786" w:rsidP="00E10786">
      <w:pPr>
        <w:widowControl w:val="0"/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88EC3F" w14:textId="77777777" w:rsidR="00E10786" w:rsidRPr="00DE39CB" w:rsidRDefault="00E10786" w:rsidP="00E1078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iCs/>
          <w:sz w:val="24"/>
          <w:szCs w:val="24"/>
        </w:rPr>
        <w:t>б) Финансовая часть предложения - 30%</w:t>
      </w:r>
    </w:p>
    <w:p w14:paraId="47DC1B7B" w14:textId="77777777" w:rsidR="00E10786" w:rsidRPr="00DE39CB" w:rsidRDefault="00E10786" w:rsidP="00E10786">
      <w:pPr>
        <w:tabs>
          <w:tab w:val="left" w:pos="142"/>
        </w:tabs>
        <w:spacing w:after="80" w:line="276" w:lineRule="auto"/>
        <w:ind w:left="284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2171B6B" w14:textId="77777777" w:rsidR="00E10786" w:rsidRPr="00DE39CB" w:rsidRDefault="00E10786" w:rsidP="00E10786">
      <w:pPr>
        <w:tabs>
          <w:tab w:val="left" w:pos="142"/>
        </w:tabs>
        <w:spacing w:after="80" w:line="276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b/>
          <w:iCs/>
          <w:sz w:val="24"/>
          <w:szCs w:val="24"/>
        </w:rPr>
        <w:t>Дополнительные требования к рекомендуемому кандидату</w:t>
      </w:r>
    </w:p>
    <w:p w14:paraId="2B83BAA1" w14:textId="77777777" w:rsidR="00E10786" w:rsidRPr="00DE39CB" w:rsidRDefault="00E10786" w:rsidP="00E10786">
      <w:pPr>
        <w:spacing w:after="80" w:line="276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39CB">
        <w:rPr>
          <w:rFonts w:ascii="Times New Roman" w:eastAsia="Times New Roman" w:hAnsi="Times New Roman" w:cs="Times New Roman"/>
          <w:iCs/>
          <w:sz w:val="24"/>
          <w:szCs w:val="24"/>
        </w:rPr>
        <w:t>Рекомендуемые подрядчики в возрасте 65 лет и старше, и в случае, если требуется рабочая поездка, должны пройти полное медицинское обследование, включая рентген, и получить медицинское разрешение от одобренного ООН врачом, прежде чем принимать свое назначение. Медицинское обследование должно быть одобрено врачом ООН, и оплачено консультантом.</w:t>
      </w:r>
    </w:p>
    <w:p w14:paraId="779B7565" w14:textId="77777777" w:rsidR="00E10786" w:rsidRPr="00DE39CB" w:rsidRDefault="00E10786" w:rsidP="00E107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39CB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Приложения:</w:t>
      </w:r>
    </w:p>
    <w:p w14:paraId="21F3ABC3" w14:textId="77777777" w:rsidR="00E10786" w:rsidRPr="00DE39CB" w:rsidRDefault="00E10786" w:rsidP="00E1078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 Schoolbook" w:eastAsia="Calibri" w:hAnsi="Century Schoolbook" w:cs="Century Schoolbook"/>
          <w:color w:val="000000"/>
          <w:sz w:val="24"/>
          <w:szCs w:val="24"/>
        </w:rPr>
      </w:pPr>
      <w:r w:rsidRPr="00DE39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Общие условия контракта на предоставление услуг индивидуальными подрядчиками можно найти по ссылке: </w:t>
      </w:r>
      <w:hyperlink r:id="rId10" w:history="1">
        <w:r w:rsidRPr="00DE39C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http://www.tm.undp.org/content/turkmenistan/en/home/operations/procurement/</w:t>
        </w:r>
      </w:hyperlink>
      <w:r w:rsidRPr="00DE39CB">
        <w:rPr>
          <w:rFonts w:ascii="Century Schoolbook" w:eastAsia="Calibri" w:hAnsi="Century Schoolbook" w:cs="Century Schoolbook"/>
          <w:color w:val="000000"/>
          <w:sz w:val="24"/>
          <w:szCs w:val="24"/>
        </w:rPr>
        <w:t xml:space="preserve"> </w:t>
      </w:r>
    </w:p>
    <w:p w14:paraId="2C96627E" w14:textId="77777777" w:rsidR="00E10786" w:rsidRPr="00E10786" w:rsidRDefault="00E10786" w:rsidP="00E107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F65A2" w14:textId="77777777" w:rsidR="009E6188" w:rsidRPr="007527E0" w:rsidRDefault="009E6188" w:rsidP="009E61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B14D8" w14:textId="77777777" w:rsidR="00632987" w:rsidRPr="007527E0" w:rsidRDefault="00632987" w:rsidP="000B0C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987" w:rsidRPr="007527E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0C23" w14:textId="77777777" w:rsidR="004C0B51" w:rsidRDefault="004C0B51">
      <w:pPr>
        <w:spacing w:after="0" w:line="240" w:lineRule="auto"/>
      </w:pPr>
      <w:r>
        <w:separator/>
      </w:r>
    </w:p>
  </w:endnote>
  <w:endnote w:type="continuationSeparator" w:id="0">
    <w:p w14:paraId="1781F0F5" w14:textId="77777777" w:rsidR="004C0B51" w:rsidRDefault="004C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D050" w14:textId="77777777" w:rsidR="0060113F" w:rsidRDefault="00051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083E6" w14:textId="77777777" w:rsidR="0060113F" w:rsidRDefault="004C0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EB6AD" w14:textId="77777777" w:rsidR="0060113F" w:rsidRDefault="00051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8E2C884" w14:textId="77777777" w:rsidR="0060113F" w:rsidRDefault="004C0B5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5466" w14:textId="77777777" w:rsidR="004C0B51" w:rsidRDefault="004C0B51">
      <w:pPr>
        <w:spacing w:after="0" w:line="240" w:lineRule="auto"/>
      </w:pPr>
      <w:r>
        <w:separator/>
      </w:r>
    </w:p>
  </w:footnote>
  <w:footnote w:type="continuationSeparator" w:id="0">
    <w:p w14:paraId="02189734" w14:textId="77777777" w:rsidR="004C0B51" w:rsidRDefault="004C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A12"/>
    <w:multiLevelType w:val="hybridMultilevel"/>
    <w:tmpl w:val="1064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6FE"/>
    <w:multiLevelType w:val="hybridMultilevel"/>
    <w:tmpl w:val="D8886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E26BF"/>
    <w:multiLevelType w:val="hybridMultilevel"/>
    <w:tmpl w:val="448C3A8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9D0"/>
    <w:multiLevelType w:val="hybridMultilevel"/>
    <w:tmpl w:val="CD3E4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71B"/>
    <w:multiLevelType w:val="hybridMultilevel"/>
    <w:tmpl w:val="2CA2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A14"/>
    <w:multiLevelType w:val="hybridMultilevel"/>
    <w:tmpl w:val="4FEEBB0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6F6605B"/>
    <w:multiLevelType w:val="hybridMultilevel"/>
    <w:tmpl w:val="B83EA1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D682876"/>
    <w:multiLevelType w:val="hybridMultilevel"/>
    <w:tmpl w:val="45900A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1411"/>
    <w:multiLevelType w:val="hybridMultilevel"/>
    <w:tmpl w:val="F016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7C1"/>
    <w:multiLevelType w:val="hybridMultilevel"/>
    <w:tmpl w:val="D34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13AF"/>
    <w:multiLevelType w:val="hybridMultilevel"/>
    <w:tmpl w:val="5A1EC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AE2707"/>
    <w:multiLevelType w:val="hybridMultilevel"/>
    <w:tmpl w:val="37AAD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0F04"/>
    <w:multiLevelType w:val="hybridMultilevel"/>
    <w:tmpl w:val="5420C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C2A0C"/>
    <w:multiLevelType w:val="hybridMultilevel"/>
    <w:tmpl w:val="8CA07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0033A"/>
    <w:multiLevelType w:val="hybridMultilevel"/>
    <w:tmpl w:val="9BE8A7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6FC2662"/>
    <w:multiLevelType w:val="hybridMultilevel"/>
    <w:tmpl w:val="743CAB04"/>
    <w:lvl w:ilvl="0" w:tplc="6CF22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F1119"/>
    <w:multiLevelType w:val="hybridMultilevel"/>
    <w:tmpl w:val="3F7AA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607"/>
    <w:multiLevelType w:val="hybridMultilevel"/>
    <w:tmpl w:val="811C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B32BD"/>
    <w:multiLevelType w:val="hybridMultilevel"/>
    <w:tmpl w:val="62720E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17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1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28"/>
    <w:rsid w:val="000512E0"/>
    <w:rsid w:val="000A42CE"/>
    <w:rsid w:val="000A712F"/>
    <w:rsid w:val="000B0CAD"/>
    <w:rsid w:val="001357DC"/>
    <w:rsid w:val="001743F5"/>
    <w:rsid w:val="001A01AE"/>
    <w:rsid w:val="00275453"/>
    <w:rsid w:val="002E04BC"/>
    <w:rsid w:val="002E4228"/>
    <w:rsid w:val="0030415C"/>
    <w:rsid w:val="0031124B"/>
    <w:rsid w:val="00380DB6"/>
    <w:rsid w:val="004A0437"/>
    <w:rsid w:val="004B161F"/>
    <w:rsid w:val="004B23D8"/>
    <w:rsid w:val="004B49E0"/>
    <w:rsid w:val="004C0B51"/>
    <w:rsid w:val="005111EE"/>
    <w:rsid w:val="00532131"/>
    <w:rsid w:val="005A78DB"/>
    <w:rsid w:val="005B1787"/>
    <w:rsid w:val="005F3F3F"/>
    <w:rsid w:val="00632987"/>
    <w:rsid w:val="006B2EE8"/>
    <w:rsid w:val="0071523A"/>
    <w:rsid w:val="00743554"/>
    <w:rsid w:val="007527E0"/>
    <w:rsid w:val="00805C58"/>
    <w:rsid w:val="008B37CD"/>
    <w:rsid w:val="008B7114"/>
    <w:rsid w:val="008C66C1"/>
    <w:rsid w:val="008E2836"/>
    <w:rsid w:val="008E7032"/>
    <w:rsid w:val="008F7BF3"/>
    <w:rsid w:val="009336FF"/>
    <w:rsid w:val="00942E1A"/>
    <w:rsid w:val="00996A0C"/>
    <w:rsid w:val="009E6188"/>
    <w:rsid w:val="009F362D"/>
    <w:rsid w:val="00A13279"/>
    <w:rsid w:val="00A21E6F"/>
    <w:rsid w:val="00A32D3D"/>
    <w:rsid w:val="00A3787F"/>
    <w:rsid w:val="00A950CF"/>
    <w:rsid w:val="00B0054F"/>
    <w:rsid w:val="00B3525A"/>
    <w:rsid w:val="00C026C9"/>
    <w:rsid w:val="00C933EC"/>
    <w:rsid w:val="00CF7A4E"/>
    <w:rsid w:val="00D3528A"/>
    <w:rsid w:val="00D62AA8"/>
    <w:rsid w:val="00D93067"/>
    <w:rsid w:val="00DE39CB"/>
    <w:rsid w:val="00E10786"/>
    <w:rsid w:val="00E34876"/>
    <w:rsid w:val="00E469D1"/>
    <w:rsid w:val="00E86F01"/>
    <w:rsid w:val="00EE5847"/>
    <w:rsid w:val="00F3760C"/>
    <w:rsid w:val="00F93142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023B"/>
  <w15:chartTrackingRefBased/>
  <w15:docId w15:val="{236B9955-5C48-4416-859B-DF656C1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Paragraphe de liste1,Numbered paragraph,Paragraphe de liste,List Paragraph (numbered (a))"/>
    <w:basedOn w:val="Normal"/>
    <w:link w:val="ListParagraphChar"/>
    <w:uiPriority w:val="34"/>
    <w:qFormat/>
    <w:rsid w:val="001357DC"/>
    <w:pPr>
      <w:ind w:left="720"/>
      <w:contextualSpacing/>
    </w:pPr>
  </w:style>
  <w:style w:type="table" w:styleId="TableGrid">
    <w:name w:val="Table Grid"/>
    <w:basedOn w:val="TableNormal"/>
    <w:rsid w:val="00A2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rsid w:val="000A71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0A71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0A712F"/>
  </w:style>
  <w:style w:type="character" w:styleId="Hyperlink">
    <w:name w:val="Hyperlink"/>
    <w:uiPriority w:val="99"/>
    <w:unhideWhenUsed/>
    <w:rsid w:val="000A71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A712F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A712F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"/>
    <w:link w:val="ListParagraph"/>
    <w:uiPriority w:val="34"/>
    <w:rsid w:val="000A712F"/>
  </w:style>
  <w:style w:type="character" w:customStyle="1" w:styleId="hps">
    <w:name w:val="hps"/>
    <w:basedOn w:val="DefaultParagraphFont"/>
    <w:rsid w:val="00805C58"/>
  </w:style>
  <w:style w:type="paragraph" w:customStyle="1" w:styleId="MediumGrid1-Accent21">
    <w:name w:val="Medium Grid 1 - Accent 21"/>
    <w:basedOn w:val="Normal"/>
    <w:uiPriority w:val="34"/>
    <w:qFormat/>
    <w:rsid w:val="00805C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.undp.org/content/dam/turkmenistan/docs/Templates/Offerors%20Letter%20to%20UNDP%20Confirming%20Interest%20and%20Availability_IC_new_5.09.201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m.undp.org/content/turkmenistan/en/home/operations/procur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.undp.org/content/turkmenistan/en/home/procureme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Gyrat</dc:creator>
  <cp:keywords/>
  <dc:description/>
  <cp:lastModifiedBy>Aygul Atabayeva</cp:lastModifiedBy>
  <cp:revision>5</cp:revision>
  <cp:lastPrinted>2019-09-24T10:45:00Z</cp:lastPrinted>
  <dcterms:created xsi:type="dcterms:W3CDTF">2019-10-25T09:39:00Z</dcterms:created>
  <dcterms:modified xsi:type="dcterms:W3CDTF">2019-10-25T09:59:00Z</dcterms:modified>
</cp:coreProperties>
</file>