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072" w:rsidRDefault="00560A9B" w:rsidP="001B4072">
      <w:pPr>
        <w:jc w:val="center"/>
        <w:rPr>
          <w:rFonts w:ascii="Times New Roman" w:hAnsi="Times New Roman"/>
          <w:b/>
          <w:bCs/>
          <w:sz w:val="32"/>
          <w:szCs w:val="32"/>
          <w:u w:val="single"/>
        </w:rPr>
      </w:pPr>
      <w:r w:rsidRPr="00E36B6D">
        <w:rPr>
          <w:rFonts w:ascii="Times New Roman" w:hAnsi="Times New Roman"/>
          <w:b/>
          <w:bCs/>
          <w:sz w:val="32"/>
          <w:szCs w:val="32"/>
          <w:u w:val="single"/>
        </w:rPr>
        <w:t xml:space="preserve">TERMES DE REFERENCE </w:t>
      </w:r>
    </w:p>
    <w:p w:rsidR="007945A7" w:rsidRPr="007945A7" w:rsidRDefault="007945A7" w:rsidP="001B4072">
      <w:pPr>
        <w:jc w:val="center"/>
        <w:rPr>
          <w:rFonts w:ascii="Times New Roman" w:hAnsi="Times New Roman"/>
          <w:b/>
          <w:bCs/>
          <w:sz w:val="16"/>
          <w:szCs w:val="16"/>
          <w:u w:val="single"/>
        </w:rPr>
      </w:pPr>
    </w:p>
    <w:p w:rsidR="00447529" w:rsidRDefault="00900FEF" w:rsidP="00447529">
      <w:pPr>
        <w:tabs>
          <w:tab w:val="left" w:pos="900"/>
          <w:tab w:val="left" w:leader="underscore" w:pos="5400"/>
        </w:tabs>
        <w:jc w:val="center"/>
        <w:rPr>
          <w:rFonts w:ascii="Times New Roman" w:hAnsi="Times New Roman"/>
          <w:b/>
          <w:kern w:val="22"/>
          <w:sz w:val="24"/>
          <w:szCs w:val="24"/>
        </w:rPr>
      </w:pPr>
      <w:r w:rsidRPr="00E36B6D">
        <w:rPr>
          <w:rFonts w:ascii="Times New Roman" w:hAnsi="Times New Roman"/>
          <w:b/>
          <w:kern w:val="22"/>
          <w:sz w:val="24"/>
          <w:szCs w:val="24"/>
        </w:rPr>
        <w:t xml:space="preserve">RECRUTEMENT </w:t>
      </w:r>
      <w:r w:rsidR="00EA6B2C" w:rsidRPr="00E36B6D">
        <w:rPr>
          <w:rFonts w:ascii="Times New Roman" w:hAnsi="Times New Roman"/>
          <w:b/>
          <w:kern w:val="22"/>
          <w:sz w:val="24"/>
          <w:szCs w:val="24"/>
        </w:rPr>
        <w:t xml:space="preserve">DE </w:t>
      </w:r>
      <w:r w:rsidRPr="00E36B6D">
        <w:rPr>
          <w:rFonts w:ascii="Times New Roman" w:hAnsi="Times New Roman"/>
          <w:b/>
          <w:kern w:val="22"/>
          <w:sz w:val="24"/>
          <w:szCs w:val="24"/>
        </w:rPr>
        <w:t>CONSULTANT</w:t>
      </w:r>
      <w:r w:rsidR="00EA6B2C" w:rsidRPr="00E36B6D">
        <w:rPr>
          <w:rFonts w:ascii="Times New Roman" w:hAnsi="Times New Roman"/>
          <w:b/>
          <w:kern w:val="22"/>
          <w:sz w:val="24"/>
          <w:szCs w:val="24"/>
        </w:rPr>
        <w:t>S</w:t>
      </w:r>
      <w:r w:rsidR="0027278A">
        <w:rPr>
          <w:rFonts w:ascii="Times New Roman" w:hAnsi="Times New Roman"/>
          <w:b/>
          <w:kern w:val="22"/>
          <w:sz w:val="24"/>
          <w:szCs w:val="24"/>
        </w:rPr>
        <w:t xml:space="preserve"> PRINCIPAL ET ASSOCIE</w:t>
      </w:r>
      <w:r w:rsidRPr="00E36B6D">
        <w:rPr>
          <w:rFonts w:ascii="Times New Roman" w:hAnsi="Times New Roman"/>
          <w:b/>
          <w:kern w:val="22"/>
          <w:sz w:val="24"/>
          <w:szCs w:val="24"/>
        </w:rPr>
        <w:t xml:space="preserve"> POUR L’ÉLABORATION DU PIF DU PROJET APPROCHE INTÉGRÉE POUR LA RESTAURATION ET LA GESTION </w:t>
      </w:r>
      <w:r w:rsidR="00026F21">
        <w:rPr>
          <w:rFonts w:ascii="Times New Roman" w:hAnsi="Times New Roman"/>
          <w:b/>
          <w:kern w:val="22"/>
          <w:sz w:val="24"/>
          <w:szCs w:val="24"/>
        </w:rPr>
        <w:t xml:space="preserve">DURABLE DES TERRES </w:t>
      </w:r>
      <w:r w:rsidRPr="00E36B6D">
        <w:rPr>
          <w:rFonts w:ascii="Times New Roman" w:hAnsi="Times New Roman"/>
          <w:b/>
          <w:kern w:val="22"/>
          <w:sz w:val="24"/>
          <w:szCs w:val="24"/>
        </w:rPr>
        <w:t xml:space="preserve">DES FORETS ET ECOSYSTEMES NATURELS </w:t>
      </w:r>
      <w:r w:rsidR="00026F21">
        <w:rPr>
          <w:rFonts w:ascii="Times New Roman" w:hAnsi="Times New Roman"/>
          <w:b/>
          <w:kern w:val="22"/>
          <w:sz w:val="24"/>
          <w:szCs w:val="24"/>
        </w:rPr>
        <w:t>AU</w:t>
      </w:r>
      <w:r w:rsidRPr="00E36B6D">
        <w:rPr>
          <w:rFonts w:ascii="Times New Roman" w:hAnsi="Times New Roman"/>
          <w:b/>
          <w:kern w:val="22"/>
          <w:sz w:val="24"/>
          <w:szCs w:val="24"/>
        </w:rPr>
        <w:t xml:space="preserve"> BENIN</w:t>
      </w:r>
    </w:p>
    <w:p w:rsidR="007945A7" w:rsidRPr="007945A7" w:rsidRDefault="007945A7" w:rsidP="00447529">
      <w:pPr>
        <w:tabs>
          <w:tab w:val="left" w:pos="900"/>
          <w:tab w:val="left" w:leader="underscore" w:pos="5400"/>
        </w:tabs>
        <w:jc w:val="center"/>
        <w:rPr>
          <w:rFonts w:ascii="Times New Roman" w:hAnsi="Times New Roman"/>
          <w:b/>
          <w:kern w:val="22"/>
          <w:sz w:val="16"/>
          <w:szCs w:val="16"/>
        </w:rPr>
      </w:pPr>
    </w:p>
    <w:p w:rsidR="00560A9B" w:rsidRPr="00E36B6D" w:rsidRDefault="000564EC" w:rsidP="00560A9B">
      <w:pPr>
        <w:numPr>
          <w:ilvl w:val="0"/>
          <w:numId w:val="7"/>
        </w:numPr>
        <w:tabs>
          <w:tab w:val="left" w:pos="426"/>
        </w:tabs>
        <w:spacing w:before="240" w:after="120"/>
        <w:rPr>
          <w:rFonts w:ascii="Times New Roman" w:hAnsi="Times New Roman"/>
          <w:b/>
          <w:sz w:val="24"/>
          <w:szCs w:val="24"/>
        </w:rPr>
      </w:pPr>
      <w:r w:rsidRPr="00E36B6D">
        <w:rPr>
          <w:rFonts w:ascii="Times New Roman" w:hAnsi="Times New Roman"/>
          <w:b/>
          <w:sz w:val="24"/>
          <w:szCs w:val="24"/>
        </w:rPr>
        <w:t>CONTEXTE ET JUSTIFICATION</w:t>
      </w:r>
    </w:p>
    <w:p w:rsidR="00900FEF" w:rsidRPr="00E36B6D" w:rsidRDefault="00900FEF" w:rsidP="00DA7883">
      <w:pPr>
        <w:jc w:val="both"/>
        <w:rPr>
          <w:rFonts w:ascii="Times New Roman" w:hAnsi="Times New Roman"/>
          <w:color w:val="000000"/>
          <w:sz w:val="24"/>
          <w:szCs w:val="24"/>
        </w:rPr>
      </w:pPr>
      <w:r w:rsidRPr="00E36B6D">
        <w:rPr>
          <w:rFonts w:ascii="Times New Roman" w:hAnsi="Times New Roman"/>
          <w:color w:val="000000"/>
          <w:sz w:val="24"/>
          <w:szCs w:val="24"/>
        </w:rPr>
        <w:t xml:space="preserve">La dégradation des terres et des écosystèmes naturels constitue une menace sérieuse au développement humain au Bénin.  </w:t>
      </w:r>
      <w:r w:rsidR="002332E7" w:rsidRPr="00E36B6D">
        <w:rPr>
          <w:rFonts w:ascii="Times New Roman" w:hAnsi="Times New Roman"/>
          <w:color w:val="000000"/>
          <w:sz w:val="24"/>
          <w:szCs w:val="24"/>
        </w:rPr>
        <w:t>Elle se traduit par une augmentation des superficies cultivées de 47,2%, une régression de la savane arbustive de 14,8% et une baisse des espaces forestiers de plus de 21,3% La baisse de la productivité est également un déterminant de la GDT au Bénin. En effet, elle est de 19,1% pour les terres cultivées, de 18,7% pour les savanes arbustives et de 20,2% pour les forêts (</w:t>
      </w:r>
      <w:r w:rsidR="002332E7" w:rsidRPr="00E36B6D">
        <w:rPr>
          <w:rFonts w:ascii="Times New Roman" w:hAnsi="Times New Roman"/>
          <w:b/>
          <w:i/>
          <w:color w:val="000000"/>
          <w:sz w:val="24"/>
          <w:szCs w:val="24"/>
        </w:rPr>
        <w:t>Note Politique NDT, 2017</w:t>
      </w:r>
      <w:r w:rsidR="002332E7" w:rsidRPr="00E36B6D">
        <w:rPr>
          <w:rFonts w:ascii="Times New Roman" w:hAnsi="Times New Roman"/>
          <w:color w:val="000000"/>
          <w:sz w:val="24"/>
          <w:szCs w:val="24"/>
        </w:rPr>
        <w:t>).</w:t>
      </w:r>
      <w:r w:rsidRPr="00E36B6D">
        <w:rPr>
          <w:bCs/>
        </w:rPr>
        <w:t xml:space="preserve"> </w:t>
      </w:r>
      <w:r w:rsidR="002332E7" w:rsidRPr="00E36B6D">
        <w:rPr>
          <w:rFonts w:ascii="Times New Roman" w:hAnsi="Times New Roman"/>
          <w:color w:val="000000"/>
          <w:sz w:val="24"/>
          <w:szCs w:val="24"/>
        </w:rPr>
        <w:t>La dégradation</w:t>
      </w:r>
      <w:r w:rsidRPr="00E36B6D">
        <w:rPr>
          <w:rFonts w:ascii="Times New Roman" w:hAnsi="Times New Roman"/>
          <w:color w:val="000000"/>
          <w:sz w:val="24"/>
          <w:szCs w:val="24"/>
        </w:rPr>
        <w:t xml:space="preserve"> </w:t>
      </w:r>
      <w:r w:rsidR="00DA7883" w:rsidRPr="00E36B6D">
        <w:rPr>
          <w:rFonts w:ascii="Times New Roman" w:hAnsi="Times New Roman"/>
          <w:color w:val="000000"/>
          <w:sz w:val="24"/>
          <w:szCs w:val="24"/>
        </w:rPr>
        <w:t xml:space="preserve">des terres </w:t>
      </w:r>
      <w:r w:rsidRPr="00E36B6D">
        <w:rPr>
          <w:rFonts w:ascii="Times New Roman" w:hAnsi="Times New Roman"/>
          <w:color w:val="000000"/>
          <w:sz w:val="24"/>
          <w:szCs w:val="24"/>
        </w:rPr>
        <w:t xml:space="preserve">constitue un facteur d’aggravation de la pauvreté des populations et de dégradation de leur principal moyen d’existence que représente l’agriculture. Le coût annuel total de la dégradation des terres pour l’économie béninoise est estimé à 490 millions de dollars américains en 2007, correspondant à 8% du PIB (UNCCD 2018). En outre, plusieurs études ont montré depuis les années 1990, que les écosystèmes forestiers du pays sont menacés principalement par l'agriculture itinérante sur brûlis, l'exploitation du bois-énergie, et, dans une moindre mesure, les feux de brousse (à but de défrichement agricole ou de chasse) et le pâturage intensif. En 10 ans, les superficies des forêts et des savanes au Bénin ont régressé respectivement de 21% et de 15%, correspondant à une perte totale d’environ 1,5 million ha des superficies de ces deux formations végétales, notamment au profit des terres agricoles et des habitations (CENATEL 2017). </w:t>
      </w:r>
    </w:p>
    <w:p w:rsidR="00E34514" w:rsidRPr="00B63F5E" w:rsidRDefault="00E34514" w:rsidP="00B63F5E">
      <w:pPr>
        <w:pStyle w:val="Default"/>
        <w:spacing w:after="240" w:line="276" w:lineRule="auto"/>
        <w:jc w:val="both"/>
        <w:rPr>
          <w:bCs/>
        </w:rPr>
      </w:pPr>
      <w:r w:rsidRPr="00B63F5E">
        <w:rPr>
          <w:bCs/>
        </w:rPr>
        <w:t xml:space="preserve">Par ailleurs, </w:t>
      </w:r>
      <w:r w:rsidRPr="00B63F5E">
        <w:t xml:space="preserve">du fait de la pratique d’une agriculture extensive, d’importantes superficies de terres agricoles se sont complètement appauvries, et ne sont plus aptes aux cultures vivrières ou de rente connues et pratiquées jusqu’ici au Bénin. Le phénomène est très préoccupant dans les régions à forte densité démographique au Sud-Ouest où de larges étendues de terres sont actuellement dégradées, dénudées et abandonnées par suite de l’exploitation des carrières, de mauvaises pratiques agricoles ou par ravinements causés par l’érosion hydrique. Dans cette région, les populations dépendent de petites exploitations familiales installées sur de très petites portions de terres très dégradées et peu fertiles pour la production vivrière. Les régions du sud-ouest sont aussi les zones les plus fortement touchées par la pauvreté au Benin, et où les populations notamment les jeunes sont en proie à des réseaux de migrations internes et externes du fait de la rareté des terres et de la dégradation des moyens d'existence. </w:t>
      </w:r>
    </w:p>
    <w:p w:rsidR="00E34514" w:rsidRPr="00B63F5E" w:rsidRDefault="00E34514" w:rsidP="00E34514">
      <w:pPr>
        <w:widowControl w:val="0"/>
        <w:suppressAutoHyphens/>
        <w:spacing w:before="120" w:after="120"/>
        <w:jc w:val="both"/>
        <w:rPr>
          <w:rFonts w:ascii="Times New Roman" w:hAnsi="Times New Roman"/>
          <w:bCs/>
          <w:sz w:val="24"/>
          <w:szCs w:val="24"/>
        </w:rPr>
      </w:pPr>
      <w:r w:rsidRPr="00B63F5E">
        <w:rPr>
          <w:rFonts w:ascii="Times New Roman" w:hAnsi="Times New Roman"/>
          <w:sz w:val="24"/>
          <w:szCs w:val="24"/>
          <w:shd w:val="clear" w:color="auto" w:fill="FFFFFF"/>
        </w:rPr>
        <w:t xml:space="preserve">Le Benin a adhéré au processus de neutralité en matière de dégradation des terres, et </w:t>
      </w:r>
      <w:r w:rsidRPr="00B63F5E">
        <w:rPr>
          <w:rFonts w:ascii="Times New Roman" w:hAnsi="Times New Roman"/>
          <w:sz w:val="24"/>
          <w:szCs w:val="24"/>
        </w:rPr>
        <w:t>s’est engagé à atteindre l’objectif de zéro perte nette de terres d’ici à 2030, afin de préserver les écosystèmes terrestres et aquatiques. Mais d</w:t>
      </w:r>
      <w:r w:rsidRPr="00B63F5E">
        <w:rPr>
          <w:rFonts w:ascii="Times New Roman" w:hAnsi="Times New Roman"/>
          <w:bCs/>
          <w:sz w:val="24"/>
          <w:szCs w:val="24"/>
        </w:rPr>
        <w:t xml:space="preserve">e ce qui précède, il ressort que atteindre la </w:t>
      </w:r>
      <w:r w:rsidRPr="00B63F5E">
        <w:rPr>
          <w:rFonts w:ascii="Times New Roman" w:hAnsi="Times New Roman"/>
          <w:sz w:val="24"/>
          <w:szCs w:val="24"/>
          <w:shd w:val="clear" w:color="auto" w:fill="FFFFFF"/>
        </w:rPr>
        <w:t>neutralité en matière de dégradation des terres</w:t>
      </w:r>
      <w:r w:rsidRPr="00B63F5E">
        <w:rPr>
          <w:rFonts w:ascii="Times New Roman" w:hAnsi="Times New Roman"/>
          <w:bCs/>
          <w:sz w:val="24"/>
          <w:szCs w:val="24"/>
        </w:rPr>
        <w:t xml:space="preserve"> au Benin nécessite </w:t>
      </w:r>
      <w:r w:rsidR="00B63F5E">
        <w:rPr>
          <w:rFonts w:ascii="Times New Roman" w:hAnsi="Times New Roman"/>
          <w:bCs/>
          <w:sz w:val="24"/>
          <w:szCs w:val="24"/>
        </w:rPr>
        <w:t xml:space="preserve">des </w:t>
      </w:r>
      <w:r w:rsidRPr="00B63F5E">
        <w:rPr>
          <w:rFonts w:ascii="Times New Roman" w:hAnsi="Times New Roman"/>
          <w:bCs/>
          <w:sz w:val="24"/>
          <w:szCs w:val="24"/>
        </w:rPr>
        <w:t xml:space="preserve">actions </w:t>
      </w:r>
      <w:r w:rsidR="00B63F5E">
        <w:rPr>
          <w:rFonts w:ascii="Times New Roman" w:hAnsi="Times New Roman"/>
          <w:bCs/>
          <w:sz w:val="24"/>
          <w:szCs w:val="24"/>
        </w:rPr>
        <w:t xml:space="preserve">multiples </w:t>
      </w:r>
      <w:r w:rsidRPr="00B63F5E">
        <w:rPr>
          <w:rFonts w:ascii="Times New Roman" w:hAnsi="Times New Roman"/>
          <w:bCs/>
          <w:sz w:val="24"/>
          <w:szCs w:val="24"/>
        </w:rPr>
        <w:t>fondée</w:t>
      </w:r>
      <w:r w:rsidR="00B63F5E">
        <w:rPr>
          <w:rFonts w:ascii="Times New Roman" w:hAnsi="Times New Roman"/>
          <w:bCs/>
          <w:sz w:val="24"/>
          <w:szCs w:val="24"/>
        </w:rPr>
        <w:t>s</w:t>
      </w:r>
      <w:r w:rsidRPr="00B63F5E">
        <w:rPr>
          <w:rFonts w:ascii="Times New Roman" w:hAnsi="Times New Roman"/>
          <w:bCs/>
          <w:sz w:val="24"/>
          <w:szCs w:val="24"/>
        </w:rPr>
        <w:t xml:space="preserve"> sur une approche intégrée permettant d’adresser les </w:t>
      </w:r>
      <w:r w:rsidR="00B63F5E">
        <w:rPr>
          <w:rFonts w:ascii="Times New Roman" w:hAnsi="Times New Roman"/>
          <w:bCs/>
          <w:sz w:val="24"/>
          <w:szCs w:val="24"/>
        </w:rPr>
        <w:t xml:space="preserve">diverses </w:t>
      </w:r>
      <w:r w:rsidRPr="00B63F5E">
        <w:rPr>
          <w:rFonts w:ascii="Times New Roman" w:hAnsi="Times New Roman"/>
          <w:bCs/>
          <w:sz w:val="24"/>
          <w:szCs w:val="24"/>
        </w:rPr>
        <w:t xml:space="preserve">causes </w:t>
      </w:r>
      <w:r w:rsidR="00B63F5E">
        <w:rPr>
          <w:rFonts w:ascii="Times New Roman" w:hAnsi="Times New Roman"/>
          <w:bCs/>
          <w:sz w:val="24"/>
          <w:szCs w:val="24"/>
        </w:rPr>
        <w:t>profonds</w:t>
      </w:r>
      <w:r w:rsidRPr="00B63F5E">
        <w:rPr>
          <w:rFonts w:ascii="Times New Roman" w:hAnsi="Times New Roman"/>
          <w:bCs/>
          <w:sz w:val="24"/>
          <w:szCs w:val="24"/>
        </w:rPr>
        <w:t xml:space="preserve"> de la dégradation des </w:t>
      </w:r>
      <w:r w:rsidRPr="00B63F5E">
        <w:rPr>
          <w:rFonts w:ascii="Times New Roman" w:hAnsi="Times New Roman"/>
          <w:bCs/>
          <w:sz w:val="24"/>
          <w:szCs w:val="24"/>
        </w:rPr>
        <w:lastRenderedPageBreak/>
        <w:t xml:space="preserve">terres : partant de l’avancée du désert dans la partie septentrionale, </w:t>
      </w:r>
      <w:r w:rsidRPr="00B63F5E">
        <w:rPr>
          <w:rFonts w:ascii="Times New Roman" w:hAnsi="Times New Roman"/>
          <w:sz w:val="24"/>
          <w:szCs w:val="24"/>
        </w:rPr>
        <w:t xml:space="preserve">à </w:t>
      </w:r>
      <w:r w:rsidRPr="00B63F5E">
        <w:rPr>
          <w:rFonts w:ascii="Times New Roman" w:hAnsi="Times New Roman"/>
          <w:bCs/>
          <w:sz w:val="24"/>
          <w:szCs w:val="24"/>
        </w:rPr>
        <w:t xml:space="preserve">l’expansion agricole aux dépens des écosystèmes naturels dans toutes les zones de production agricole, </w:t>
      </w:r>
      <w:r w:rsidRPr="00B63F5E">
        <w:rPr>
          <w:rFonts w:ascii="Times New Roman" w:hAnsi="Times New Roman"/>
          <w:sz w:val="24"/>
          <w:szCs w:val="24"/>
        </w:rPr>
        <w:t xml:space="preserve">à </w:t>
      </w:r>
      <w:r w:rsidRPr="00B63F5E">
        <w:rPr>
          <w:rFonts w:ascii="Times New Roman" w:hAnsi="Times New Roman"/>
          <w:bCs/>
          <w:sz w:val="24"/>
          <w:szCs w:val="24"/>
        </w:rPr>
        <w:t>l’exploitation anarchique des carrières dans les régions du Sud-Ouest aux mauvaises pratiques agricoles notamment dans les grands bassins de production agricole.</w:t>
      </w:r>
    </w:p>
    <w:p w:rsidR="00900FEF" w:rsidRPr="00E36B6D" w:rsidRDefault="00900FEF" w:rsidP="000301C7">
      <w:pPr>
        <w:spacing w:after="0"/>
        <w:jc w:val="both"/>
        <w:rPr>
          <w:rFonts w:ascii="Times New Roman" w:hAnsi="Times New Roman"/>
          <w:bCs/>
          <w:color w:val="000000"/>
          <w:sz w:val="24"/>
          <w:szCs w:val="24"/>
        </w:rPr>
      </w:pPr>
      <w:r w:rsidRPr="00E36B6D">
        <w:rPr>
          <w:rFonts w:ascii="Times New Roman" w:hAnsi="Times New Roman"/>
          <w:bCs/>
          <w:color w:val="000000"/>
          <w:sz w:val="24"/>
          <w:szCs w:val="24"/>
        </w:rPr>
        <w:t xml:space="preserve">Soucieux d'accélérer et de renforcer l'impact des interventions passées sur la réduction de la déforestation et de la dégradation des terres et de la biodiversité, </w:t>
      </w:r>
      <w:r w:rsidR="00F73829" w:rsidRPr="00E36B6D">
        <w:rPr>
          <w:rFonts w:ascii="Times New Roman" w:hAnsi="Times New Roman"/>
          <w:bCs/>
          <w:color w:val="000000"/>
          <w:sz w:val="24"/>
          <w:szCs w:val="24"/>
        </w:rPr>
        <w:t xml:space="preserve">le Gouvernement du Benin a sollicité l’assistance du PNUD pour l’élaboration et le financement d’un projet intégré de </w:t>
      </w:r>
      <w:r w:rsidR="00B63F5E">
        <w:rPr>
          <w:rFonts w:ascii="Times New Roman" w:hAnsi="Times New Roman"/>
          <w:bCs/>
          <w:color w:val="000000"/>
          <w:sz w:val="24"/>
          <w:szCs w:val="24"/>
        </w:rPr>
        <w:t xml:space="preserve">neutralité de dégradation des terres </w:t>
      </w:r>
      <w:r w:rsidR="00F73829" w:rsidRPr="00E36B6D">
        <w:rPr>
          <w:rFonts w:ascii="Times New Roman" w:hAnsi="Times New Roman"/>
          <w:bCs/>
          <w:color w:val="000000"/>
          <w:sz w:val="24"/>
          <w:szCs w:val="24"/>
        </w:rPr>
        <w:t xml:space="preserve">dont les interventions permettront d’inverser les tendances actuelles en matière de la dégradation des terres et des écosystèmes naturels </w:t>
      </w:r>
      <w:r w:rsidR="00B63F5E">
        <w:rPr>
          <w:rFonts w:ascii="Times New Roman" w:hAnsi="Times New Roman"/>
          <w:bCs/>
          <w:color w:val="000000"/>
          <w:sz w:val="24"/>
          <w:szCs w:val="24"/>
        </w:rPr>
        <w:t>au Benin</w:t>
      </w:r>
      <w:r w:rsidR="00F73829" w:rsidRPr="00E36B6D">
        <w:rPr>
          <w:rFonts w:ascii="Times New Roman" w:hAnsi="Times New Roman"/>
          <w:bCs/>
          <w:color w:val="000000"/>
          <w:sz w:val="24"/>
          <w:szCs w:val="24"/>
        </w:rPr>
        <w:t xml:space="preserve"> ; aux fins </w:t>
      </w:r>
      <w:r w:rsidR="000301C7" w:rsidRPr="00E36B6D">
        <w:rPr>
          <w:rFonts w:ascii="Times New Roman" w:hAnsi="Times New Roman"/>
          <w:bCs/>
          <w:color w:val="000000"/>
          <w:sz w:val="24"/>
          <w:szCs w:val="24"/>
        </w:rPr>
        <w:t xml:space="preserve">de mettre une dynamique locale de </w:t>
      </w:r>
      <w:r w:rsidR="00F73829" w:rsidRPr="00E36B6D">
        <w:rPr>
          <w:rFonts w:ascii="Times New Roman" w:hAnsi="Times New Roman"/>
          <w:bCs/>
          <w:color w:val="000000"/>
          <w:sz w:val="24"/>
          <w:szCs w:val="24"/>
        </w:rPr>
        <w:t>renforce</w:t>
      </w:r>
      <w:r w:rsidR="000301C7" w:rsidRPr="00E36B6D">
        <w:rPr>
          <w:rFonts w:ascii="Times New Roman" w:hAnsi="Times New Roman"/>
          <w:bCs/>
          <w:color w:val="000000"/>
          <w:sz w:val="24"/>
          <w:szCs w:val="24"/>
        </w:rPr>
        <w:t>ment de</w:t>
      </w:r>
      <w:r w:rsidR="00F73829" w:rsidRPr="00E36B6D">
        <w:rPr>
          <w:rFonts w:ascii="Times New Roman" w:hAnsi="Times New Roman"/>
          <w:bCs/>
          <w:color w:val="000000"/>
          <w:sz w:val="24"/>
          <w:szCs w:val="24"/>
        </w:rPr>
        <w:t xml:space="preserve"> la résilience des systèmes naturels, de restaur</w:t>
      </w:r>
      <w:r w:rsidR="000301C7" w:rsidRPr="00E36B6D">
        <w:rPr>
          <w:rFonts w:ascii="Times New Roman" w:hAnsi="Times New Roman"/>
          <w:bCs/>
          <w:color w:val="000000"/>
          <w:sz w:val="24"/>
          <w:szCs w:val="24"/>
        </w:rPr>
        <w:t>ation d</w:t>
      </w:r>
      <w:r w:rsidR="00F73829" w:rsidRPr="00E36B6D">
        <w:rPr>
          <w:rFonts w:ascii="Times New Roman" w:hAnsi="Times New Roman"/>
          <w:bCs/>
          <w:color w:val="000000"/>
          <w:sz w:val="24"/>
          <w:szCs w:val="24"/>
        </w:rPr>
        <w:t>es terres</w:t>
      </w:r>
      <w:r w:rsidR="000301C7" w:rsidRPr="00E36B6D">
        <w:rPr>
          <w:rFonts w:ascii="Times New Roman" w:hAnsi="Times New Roman"/>
          <w:bCs/>
          <w:color w:val="000000"/>
          <w:sz w:val="24"/>
          <w:szCs w:val="24"/>
        </w:rPr>
        <w:t xml:space="preserve"> visant l’</w:t>
      </w:r>
      <w:r w:rsidRPr="00E36B6D">
        <w:rPr>
          <w:rFonts w:ascii="Times New Roman" w:hAnsi="Times New Roman"/>
          <w:bCs/>
          <w:color w:val="000000"/>
          <w:sz w:val="24"/>
          <w:szCs w:val="24"/>
        </w:rPr>
        <w:t>améliora</w:t>
      </w:r>
      <w:r w:rsidR="000301C7" w:rsidRPr="00E36B6D">
        <w:rPr>
          <w:rFonts w:ascii="Times New Roman" w:hAnsi="Times New Roman"/>
          <w:bCs/>
          <w:color w:val="000000"/>
          <w:sz w:val="24"/>
          <w:szCs w:val="24"/>
        </w:rPr>
        <w:t>tion d</w:t>
      </w:r>
      <w:r w:rsidRPr="00E36B6D">
        <w:rPr>
          <w:rFonts w:ascii="Times New Roman" w:hAnsi="Times New Roman"/>
          <w:bCs/>
          <w:color w:val="000000"/>
          <w:sz w:val="24"/>
          <w:szCs w:val="24"/>
        </w:rPr>
        <w:t>es conditions de vie des populations.</w:t>
      </w:r>
    </w:p>
    <w:p w:rsidR="00900FEF" w:rsidRPr="00E36B6D" w:rsidRDefault="003446DA" w:rsidP="00900FEF">
      <w:pPr>
        <w:pStyle w:val="Default"/>
        <w:spacing w:before="120" w:after="120"/>
        <w:jc w:val="both"/>
        <w:rPr>
          <w:bCs/>
        </w:rPr>
      </w:pPr>
      <w:r w:rsidRPr="00E36B6D">
        <w:rPr>
          <w:bCs/>
        </w:rPr>
        <w:t>L</w:t>
      </w:r>
      <w:r w:rsidR="009328BC">
        <w:rPr>
          <w:bCs/>
        </w:rPr>
        <w:t>e Gouve</w:t>
      </w:r>
      <w:r w:rsidR="00812750">
        <w:rPr>
          <w:bCs/>
        </w:rPr>
        <w:t xml:space="preserve">rnement du Benin, </w:t>
      </w:r>
      <w:r w:rsidR="00812750" w:rsidRPr="00E36B6D">
        <w:rPr>
          <w:bCs/>
        </w:rPr>
        <w:t xml:space="preserve">à </w:t>
      </w:r>
      <w:r w:rsidR="00812750">
        <w:rPr>
          <w:bCs/>
        </w:rPr>
        <w:t xml:space="preserve">travers le Ministère du Cadre de Vie et du Développement Durable et le Ministère de l’Agriculture, de l’Elevage et de la Pêche (MAEP), </w:t>
      </w:r>
      <w:r w:rsidRPr="00E36B6D">
        <w:rPr>
          <w:bCs/>
        </w:rPr>
        <w:t>a enclenché le processus d’élaboration d’un</w:t>
      </w:r>
      <w:r w:rsidR="00900FEF" w:rsidRPr="00E36B6D">
        <w:rPr>
          <w:bCs/>
        </w:rPr>
        <w:t xml:space="preserve"> projet </w:t>
      </w:r>
      <w:r w:rsidRPr="00E36B6D">
        <w:rPr>
          <w:bCs/>
        </w:rPr>
        <w:t>pour</w:t>
      </w:r>
      <w:r w:rsidR="00900FEF" w:rsidRPr="00E36B6D">
        <w:rPr>
          <w:bCs/>
        </w:rPr>
        <w:t xml:space="preserve"> capitaliser et mettre à l’échelle</w:t>
      </w:r>
      <w:r w:rsidR="00845BE8" w:rsidRPr="00E36B6D">
        <w:rPr>
          <w:bCs/>
        </w:rPr>
        <w:t>,</w:t>
      </w:r>
      <w:r w:rsidR="00900FEF" w:rsidRPr="00E36B6D">
        <w:rPr>
          <w:bCs/>
        </w:rPr>
        <w:t xml:space="preserve"> les acquis de plusieurs projets dont notamment les expériences du PNUD en matière de gestion et de restauration des forêts sacrées, les acquis de la phase initiale du projet </w:t>
      </w:r>
      <w:r w:rsidR="00845BE8" w:rsidRPr="00E36B6D">
        <w:rPr>
          <w:bCs/>
        </w:rPr>
        <w:t>« </w:t>
      </w:r>
      <w:r w:rsidR="00900FEF" w:rsidRPr="00E36B6D">
        <w:rPr>
          <w:bCs/>
        </w:rPr>
        <w:t>ceinture verte dans le Nord du Benin</w:t>
      </w:r>
      <w:r w:rsidR="00845BE8" w:rsidRPr="00E36B6D">
        <w:rPr>
          <w:bCs/>
        </w:rPr>
        <w:t> »</w:t>
      </w:r>
      <w:r w:rsidR="00812750">
        <w:rPr>
          <w:bCs/>
        </w:rPr>
        <w:t>.</w:t>
      </w:r>
    </w:p>
    <w:p w:rsidR="00E93E6D" w:rsidRPr="00E36B6D" w:rsidRDefault="00563389" w:rsidP="00E93E6D">
      <w:pPr>
        <w:pStyle w:val="Default"/>
        <w:spacing w:before="120" w:after="120"/>
        <w:jc w:val="both"/>
        <w:rPr>
          <w:bCs/>
        </w:rPr>
      </w:pPr>
      <w:r w:rsidRPr="00E36B6D">
        <w:rPr>
          <w:bCs/>
        </w:rPr>
        <w:t xml:space="preserve">Les présents Termes de références sont élaborés </w:t>
      </w:r>
      <w:r w:rsidR="000301C7" w:rsidRPr="00E36B6D">
        <w:rPr>
          <w:bCs/>
        </w:rPr>
        <w:t>pour donner suite à</w:t>
      </w:r>
      <w:r w:rsidR="00796B88" w:rsidRPr="00E36B6D">
        <w:rPr>
          <w:bCs/>
        </w:rPr>
        <w:t xml:space="preserve"> la manifestation de l’intérêt du gouvernement du Bénin</w:t>
      </w:r>
      <w:r w:rsidRPr="00E36B6D">
        <w:rPr>
          <w:bCs/>
        </w:rPr>
        <w:t>,</w:t>
      </w:r>
      <w:r w:rsidR="00796B88" w:rsidRPr="00E36B6D">
        <w:rPr>
          <w:bCs/>
        </w:rPr>
        <w:t xml:space="preserve"> d’obtenir du PNUD</w:t>
      </w:r>
      <w:r w:rsidRPr="00E36B6D">
        <w:rPr>
          <w:bCs/>
        </w:rPr>
        <w:t>,</w:t>
      </w:r>
      <w:r w:rsidR="00796B88" w:rsidRPr="00E36B6D">
        <w:rPr>
          <w:bCs/>
        </w:rPr>
        <w:t xml:space="preserve"> une assistance technique pour l’élaboration et le financement d’un projet de restauratio</w:t>
      </w:r>
      <w:r w:rsidRPr="00E36B6D">
        <w:rPr>
          <w:bCs/>
        </w:rPr>
        <w:t xml:space="preserve">n des forêts dégradées du </w:t>
      </w:r>
      <w:r w:rsidR="00845BE8" w:rsidRPr="00E36B6D">
        <w:rPr>
          <w:bCs/>
        </w:rPr>
        <w:t xml:space="preserve">nord </w:t>
      </w:r>
      <w:r w:rsidRPr="00E36B6D">
        <w:rPr>
          <w:bCs/>
        </w:rPr>
        <w:t>Bénin.</w:t>
      </w:r>
      <w:r w:rsidR="000301C7" w:rsidRPr="00E36B6D">
        <w:rPr>
          <w:bCs/>
        </w:rPr>
        <w:t xml:space="preserve"> Ils serviront à recruter </w:t>
      </w:r>
      <w:r w:rsidR="00C16D60">
        <w:rPr>
          <w:bCs/>
        </w:rPr>
        <w:t xml:space="preserve">un cabinet ou groupes de consultants (au moins </w:t>
      </w:r>
      <w:r w:rsidR="000301C7" w:rsidRPr="00E36B6D">
        <w:rPr>
          <w:bCs/>
        </w:rPr>
        <w:t>deux consultants</w:t>
      </w:r>
      <w:r w:rsidR="00C16D60">
        <w:rPr>
          <w:bCs/>
        </w:rPr>
        <w:t>)</w:t>
      </w:r>
      <w:r w:rsidR="00E93E6D" w:rsidRPr="00E36B6D">
        <w:rPr>
          <w:bCs/>
        </w:rPr>
        <w:t xml:space="preserve"> pour l’élaboration de la fiche d’identification du projet intitulé « </w:t>
      </w:r>
      <w:r w:rsidR="00E34514" w:rsidRPr="00585C0E">
        <w:rPr>
          <w:rFonts w:ascii="Arial Narrow" w:hAnsi="Arial Narrow"/>
          <w:b/>
          <w:sz w:val="22"/>
          <w:szCs w:val="22"/>
          <w:lang w:val="fr-CA"/>
        </w:rPr>
        <w:t>Approche intégrée</w:t>
      </w:r>
      <w:r w:rsidR="00E34514">
        <w:rPr>
          <w:rFonts w:ascii="Arial Narrow" w:hAnsi="Arial Narrow"/>
          <w:b/>
          <w:sz w:val="22"/>
          <w:szCs w:val="22"/>
          <w:lang w:val="fr-CA"/>
        </w:rPr>
        <w:t xml:space="preserve"> pour la </w:t>
      </w:r>
      <w:r w:rsidR="00E34514">
        <w:rPr>
          <w:rFonts w:ascii="Arial Narrow" w:hAnsi="Arial Narrow"/>
          <w:b/>
          <w:bCs/>
          <w:iCs/>
          <w:sz w:val="22"/>
          <w:szCs w:val="22"/>
        </w:rPr>
        <w:t xml:space="preserve">neutralité en matière de la dégradation des terres et la protection des </w:t>
      </w:r>
      <w:r w:rsidR="00E34514" w:rsidRPr="00585C0E">
        <w:rPr>
          <w:rFonts w:ascii="Arial Narrow" w:hAnsi="Arial Narrow"/>
          <w:b/>
          <w:bCs/>
          <w:iCs/>
          <w:sz w:val="22"/>
          <w:szCs w:val="22"/>
        </w:rPr>
        <w:t xml:space="preserve">écosystèmes </w:t>
      </w:r>
      <w:r w:rsidR="00E34514">
        <w:rPr>
          <w:rFonts w:ascii="Arial Narrow" w:hAnsi="Arial Narrow"/>
          <w:b/>
          <w:bCs/>
          <w:iCs/>
          <w:sz w:val="22"/>
          <w:szCs w:val="22"/>
        </w:rPr>
        <w:t xml:space="preserve">forestiers au Benin </w:t>
      </w:r>
      <w:r w:rsidR="00E93E6D" w:rsidRPr="00E36B6D">
        <w:rPr>
          <w:bCs/>
        </w:rPr>
        <w:t>», vise à renforcer la résilience des exploitations agricoles installées dans les</w:t>
      </w:r>
      <w:r w:rsidR="00E34514">
        <w:rPr>
          <w:bCs/>
        </w:rPr>
        <w:t xml:space="preserve"> hotspots de dégradation des terres du  Zou et du Couffo ainsi que dans les</w:t>
      </w:r>
      <w:r w:rsidR="00E93E6D" w:rsidRPr="00E36B6D">
        <w:rPr>
          <w:bCs/>
        </w:rPr>
        <w:t xml:space="preserve"> terroirs riverains des forêts communautaires et des aires protégées de l’Alibori, de l’Atacora, du Borgou, de la Donga et des Collines.</w:t>
      </w:r>
    </w:p>
    <w:p w:rsidR="00796B88" w:rsidRDefault="00E93E6D" w:rsidP="00796B88">
      <w:pPr>
        <w:pStyle w:val="Default"/>
        <w:spacing w:before="120" w:after="120"/>
        <w:jc w:val="both"/>
        <w:rPr>
          <w:bCs/>
        </w:rPr>
      </w:pPr>
      <w:r w:rsidRPr="009F4171">
        <w:rPr>
          <w:bCs/>
        </w:rPr>
        <w:t xml:space="preserve">Le projet vise à capitaliser et mettre à l’échelle les acquis de plusieurs projets dont notamment les expériences du PNUD en matière de gestion et de restauration des </w:t>
      </w:r>
      <w:r w:rsidR="007945A7" w:rsidRPr="009F4171">
        <w:rPr>
          <w:bCs/>
        </w:rPr>
        <w:t>forêts</w:t>
      </w:r>
      <w:r w:rsidRPr="009F4171">
        <w:rPr>
          <w:bCs/>
        </w:rPr>
        <w:t xml:space="preserve"> sacrées, les acquis de la phase pilote du projet mise en place d’une ceinture verte contre l’avancée du désert dans le Nord du Benin mis en œuvre par le PNUE avec l’appui financier du KFS et les expériences du projet de Protection et Réhabilitation des Sols pour Améliorer la Sécurité alimentaire (</w:t>
      </w:r>
      <w:proofErr w:type="spellStart"/>
      <w:r w:rsidRPr="009F4171">
        <w:rPr>
          <w:bCs/>
        </w:rPr>
        <w:t>ProSOL</w:t>
      </w:r>
      <w:proofErr w:type="spellEnd"/>
      <w:r w:rsidRPr="009F4171">
        <w:rPr>
          <w:bCs/>
        </w:rPr>
        <w:t xml:space="preserve">) de la GIZ. </w:t>
      </w:r>
      <w:r w:rsidR="009F4171" w:rsidRPr="009F4171">
        <w:rPr>
          <w:bCs/>
        </w:rPr>
        <w:t xml:space="preserve">Le projet adoptera une approche intégrée </w:t>
      </w:r>
      <w:r w:rsidR="00751FCB">
        <w:rPr>
          <w:bCs/>
        </w:rPr>
        <w:t xml:space="preserve">basée sur des solutions localisées </w:t>
      </w:r>
      <w:r w:rsidR="009F4171" w:rsidRPr="009F4171">
        <w:rPr>
          <w:bCs/>
        </w:rPr>
        <w:t>comprenant les outils de gestion durable forêts communautaires, les techniques de GDT et d’amélioration de la fertilité des terres, l’arboriculture comme alternatives aux cultures annuelles</w:t>
      </w:r>
      <w:r w:rsidR="009F4171">
        <w:rPr>
          <w:bCs/>
        </w:rPr>
        <w:t xml:space="preserve"> dans les régions du Sud</w:t>
      </w:r>
      <w:r w:rsidR="009F4171" w:rsidRPr="009F4171">
        <w:rPr>
          <w:bCs/>
        </w:rPr>
        <w:t>, et les actions de reboisement à grande échelle visant à mettre une ceinture verte pour contrer l’avancée du désert dans le Nord du Benin.</w:t>
      </w:r>
    </w:p>
    <w:p w:rsidR="009F4171" w:rsidRPr="009F4171" w:rsidRDefault="009F4171" w:rsidP="00796B88">
      <w:pPr>
        <w:pStyle w:val="Default"/>
        <w:spacing w:before="120" w:after="120"/>
        <w:jc w:val="both"/>
        <w:rPr>
          <w:bCs/>
          <w:sz w:val="14"/>
        </w:rPr>
      </w:pPr>
    </w:p>
    <w:p w:rsidR="00026F21" w:rsidRDefault="00026F21" w:rsidP="00026F21">
      <w:pPr>
        <w:numPr>
          <w:ilvl w:val="0"/>
          <w:numId w:val="7"/>
        </w:numPr>
        <w:tabs>
          <w:tab w:val="left" w:pos="426"/>
        </w:tabs>
        <w:spacing w:before="240" w:after="120"/>
        <w:rPr>
          <w:rFonts w:ascii="Times New Roman" w:hAnsi="Times New Roman"/>
          <w:b/>
          <w:sz w:val="24"/>
          <w:szCs w:val="24"/>
        </w:rPr>
      </w:pPr>
      <w:r w:rsidRPr="004E0A41">
        <w:rPr>
          <w:rFonts w:ascii="Times New Roman" w:hAnsi="Times New Roman"/>
          <w:b/>
          <w:sz w:val="24"/>
          <w:szCs w:val="24"/>
        </w:rPr>
        <w:t xml:space="preserve">OBJECTIFS DE LA MISSION </w:t>
      </w:r>
    </w:p>
    <w:p w:rsidR="00026F21" w:rsidRPr="003469E6" w:rsidRDefault="00026F21" w:rsidP="00026F21">
      <w:pPr>
        <w:pStyle w:val="Default"/>
        <w:numPr>
          <w:ilvl w:val="1"/>
          <w:numId w:val="7"/>
        </w:numPr>
        <w:spacing w:before="120" w:after="120"/>
        <w:jc w:val="both"/>
        <w:rPr>
          <w:b/>
          <w:bCs/>
        </w:rPr>
      </w:pPr>
      <w:r w:rsidRPr="003469E6">
        <w:rPr>
          <w:b/>
          <w:bCs/>
        </w:rPr>
        <w:t>Objectif Général</w:t>
      </w:r>
    </w:p>
    <w:p w:rsidR="00026F21" w:rsidRDefault="00026F21" w:rsidP="00026F21">
      <w:pPr>
        <w:pStyle w:val="Default"/>
        <w:spacing w:before="120" w:after="120"/>
        <w:jc w:val="both"/>
        <w:rPr>
          <w:bCs/>
        </w:rPr>
      </w:pPr>
      <w:r w:rsidRPr="004E0A41">
        <w:rPr>
          <w:bCs/>
        </w:rPr>
        <w:t xml:space="preserve">Le PNUD sollicite les manifestations d’intérêt de consultants ou d’équipes de consultants pour conduire le processus d’identification complète et de formulation d’une </w:t>
      </w:r>
      <w:r>
        <w:rPr>
          <w:bCs/>
        </w:rPr>
        <w:t xml:space="preserve">fiche d’identification </w:t>
      </w:r>
      <w:r w:rsidRPr="004E0A41">
        <w:rPr>
          <w:bCs/>
        </w:rPr>
        <w:t xml:space="preserve">de projet (PIF) </w:t>
      </w:r>
      <w:r>
        <w:rPr>
          <w:bCs/>
        </w:rPr>
        <w:t xml:space="preserve">dans le format requis </w:t>
      </w:r>
      <w:r w:rsidRPr="004E0A41">
        <w:rPr>
          <w:bCs/>
        </w:rPr>
        <w:t xml:space="preserve">à soumettre au Fonds pour l’Environnement Mondial (FEM) sur la restauration </w:t>
      </w:r>
      <w:r>
        <w:rPr>
          <w:bCs/>
        </w:rPr>
        <w:t xml:space="preserve">des terres et </w:t>
      </w:r>
      <w:r w:rsidRPr="004E0A41">
        <w:rPr>
          <w:bCs/>
        </w:rPr>
        <w:t xml:space="preserve">des écosystèmes forestiers </w:t>
      </w:r>
      <w:r>
        <w:rPr>
          <w:bCs/>
        </w:rPr>
        <w:t>dégradés,  le développement d’une arboriculture fruitière (agrumes et mangues) et la résilience des populations aux changements climatiques par des pratiques de gestion durable des terres au sud-ouest, au centre et au nord Bénin</w:t>
      </w:r>
      <w:r w:rsidRPr="004E0A41">
        <w:rPr>
          <w:bCs/>
        </w:rPr>
        <w:t xml:space="preserve">. </w:t>
      </w:r>
    </w:p>
    <w:p w:rsidR="00026F21" w:rsidRDefault="00026F21" w:rsidP="00026F21">
      <w:pPr>
        <w:pStyle w:val="Default"/>
        <w:spacing w:before="120" w:after="120"/>
        <w:jc w:val="both"/>
        <w:rPr>
          <w:bCs/>
        </w:rPr>
      </w:pPr>
      <w:r w:rsidRPr="004E0A41">
        <w:rPr>
          <w:bCs/>
        </w:rPr>
        <w:lastRenderedPageBreak/>
        <w:t>En se basant sur les directives du FEM pour l’élaboration de PIF, le</w:t>
      </w:r>
      <w:r>
        <w:rPr>
          <w:bCs/>
        </w:rPr>
        <w:t>s</w:t>
      </w:r>
      <w:r w:rsidRPr="004E0A41">
        <w:rPr>
          <w:bCs/>
        </w:rPr>
        <w:t xml:space="preserve"> consultant</w:t>
      </w:r>
      <w:r>
        <w:rPr>
          <w:bCs/>
        </w:rPr>
        <w:t>s en</w:t>
      </w:r>
      <w:r w:rsidRPr="004E0A41">
        <w:rPr>
          <w:bCs/>
        </w:rPr>
        <w:t xml:space="preserve"> équipe travailler</w:t>
      </w:r>
      <w:r>
        <w:rPr>
          <w:bCs/>
        </w:rPr>
        <w:t>ont</w:t>
      </w:r>
      <w:r w:rsidRPr="004E0A41">
        <w:rPr>
          <w:bCs/>
        </w:rPr>
        <w:t xml:space="preserve"> en étroite collaboration avec les acteurs gouvernementaux, le bureau national du PNUD au Benin, les communautés locales, et d'autres parties prenantes y compris les autres initiatives et projets en cours pour élaborer une note conceptuelle complète (PIF) de projet conformément aux priorités du gouvernement  du Benin et aux exigences du PNUD, du FEM, du Service Forestier Coréen (KFS) et autres potentiels partenaires du projet. </w:t>
      </w:r>
    </w:p>
    <w:p w:rsidR="007945A7" w:rsidRDefault="007945A7" w:rsidP="00026F21">
      <w:pPr>
        <w:pStyle w:val="Default"/>
        <w:spacing w:before="120" w:after="120"/>
        <w:jc w:val="both"/>
        <w:rPr>
          <w:bCs/>
        </w:rPr>
      </w:pPr>
    </w:p>
    <w:p w:rsidR="00026F21" w:rsidRPr="003469E6" w:rsidRDefault="00026F21" w:rsidP="00026F21">
      <w:pPr>
        <w:pStyle w:val="Default"/>
        <w:numPr>
          <w:ilvl w:val="1"/>
          <w:numId w:val="7"/>
        </w:numPr>
        <w:spacing w:before="120" w:after="120"/>
        <w:jc w:val="both"/>
        <w:rPr>
          <w:b/>
          <w:bCs/>
        </w:rPr>
      </w:pPr>
      <w:r w:rsidRPr="003469E6">
        <w:rPr>
          <w:b/>
          <w:bCs/>
        </w:rPr>
        <w:t xml:space="preserve">Objectif Spécifique </w:t>
      </w:r>
    </w:p>
    <w:p w:rsidR="00026F21" w:rsidRDefault="00026F21" w:rsidP="00026F21">
      <w:pPr>
        <w:pStyle w:val="Default"/>
        <w:spacing w:before="120" w:after="120"/>
        <w:jc w:val="both"/>
        <w:rPr>
          <w:bCs/>
        </w:rPr>
      </w:pPr>
      <w:r>
        <w:rPr>
          <w:bCs/>
        </w:rPr>
        <w:t>Il s’agira spécifiquement pour les consultants de :</w:t>
      </w:r>
    </w:p>
    <w:p w:rsidR="00026F21" w:rsidRPr="006639F7" w:rsidRDefault="00026F21" w:rsidP="00026F21">
      <w:pPr>
        <w:spacing w:before="240" w:after="0" w:line="240" w:lineRule="auto"/>
        <w:jc w:val="both"/>
        <w:rPr>
          <w:rFonts w:ascii="Times New Roman" w:hAnsi="Times New Roman"/>
          <w:bCs/>
          <w:color w:val="000000"/>
          <w:sz w:val="24"/>
          <w:szCs w:val="24"/>
        </w:rPr>
      </w:pPr>
      <w:r w:rsidRPr="0091547E">
        <w:rPr>
          <w:rFonts w:ascii="Arial" w:hAnsi="Arial" w:cs="Arial"/>
          <w:sz w:val="24"/>
        </w:rPr>
        <w:t>1.</w:t>
      </w:r>
      <w:r w:rsidRPr="0091547E">
        <w:rPr>
          <w:rFonts w:ascii="Arial" w:hAnsi="Arial" w:cs="Arial"/>
          <w:sz w:val="24"/>
        </w:rPr>
        <w:tab/>
      </w:r>
      <w:r w:rsidRPr="006639F7">
        <w:rPr>
          <w:rFonts w:ascii="Times New Roman" w:hAnsi="Times New Roman"/>
          <w:bCs/>
          <w:color w:val="000000"/>
          <w:sz w:val="24"/>
          <w:szCs w:val="24"/>
        </w:rPr>
        <w:t>Analyser le contexte régional, socio démographique et environnemental national et de la zone d’intervention en lien avec les politiques de production et de consommation avec un accent particulier sur les stratégies les plus appropriées et les initiatives novatrices conjointes à mettre en place ;</w:t>
      </w:r>
    </w:p>
    <w:p w:rsidR="00026F21" w:rsidRDefault="00026F21" w:rsidP="00026F21">
      <w:pPr>
        <w:spacing w:before="240" w:after="0" w:line="240" w:lineRule="auto"/>
        <w:jc w:val="both"/>
        <w:rPr>
          <w:rFonts w:ascii="Times New Roman" w:hAnsi="Times New Roman"/>
          <w:bCs/>
          <w:color w:val="000000"/>
          <w:sz w:val="24"/>
          <w:szCs w:val="24"/>
        </w:rPr>
      </w:pPr>
      <w:r w:rsidRPr="006639F7">
        <w:rPr>
          <w:rFonts w:ascii="Times New Roman" w:hAnsi="Times New Roman"/>
          <w:bCs/>
          <w:color w:val="000000"/>
          <w:sz w:val="24"/>
          <w:szCs w:val="24"/>
        </w:rPr>
        <w:t>2.</w:t>
      </w:r>
      <w:r w:rsidRPr="006639F7">
        <w:rPr>
          <w:rFonts w:ascii="Times New Roman" w:hAnsi="Times New Roman"/>
          <w:bCs/>
          <w:color w:val="000000"/>
          <w:sz w:val="24"/>
          <w:szCs w:val="24"/>
        </w:rPr>
        <w:tab/>
        <w:t>Faire une analyse approfondie de la mise en œuvre de la politique nationale en matière de gestion durable des forêts et des terres au Bénin et identifier les difficultés et les contraintes à lever pour la restauration durable y compris les contraintes de durabilité environnementale sociale et économique ;</w:t>
      </w:r>
    </w:p>
    <w:p w:rsidR="00026F21" w:rsidRDefault="00026F21" w:rsidP="00026F21">
      <w:pPr>
        <w:spacing w:before="240"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3. </w:t>
      </w:r>
      <w:r w:rsidRPr="006639F7">
        <w:rPr>
          <w:rFonts w:ascii="Times New Roman" w:hAnsi="Times New Roman"/>
          <w:bCs/>
          <w:color w:val="000000"/>
          <w:sz w:val="24"/>
          <w:szCs w:val="24"/>
        </w:rPr>
        <w:t xml:space="preserve">Faire une analyse approfondie de la mise en œuvre de la politique nationale en matière </w:t>
      </w:r>
      <w:r>
        <w:rPr>
          <w:rFonts w:ascii="Times New Roman" w:hAnsi="Times New Roman"/>
          <w:bCs/>
          <w:color w:val="000000"/>
          <w:sz w:val="24"/>
          <w:szCs w:val="24"/>
        </w:rPr>
        <w:t>d’arboriculture fruitière</w:t>
      </w:r>
      <w:r w:rsidRPr="006639F7">
        <w:rPr>
          <w:rFonts w:ascii="Times New Roman" w:hAnsi="Times New Roman"/>
          <w:bCs/>
          <w:color w:val="000000"/>
          <w:sz w:val="24"/>
          <w:szCs w:val="24"/>
        </w:rPr>
        <w:t xml:space="preserve"> et identifier les difficultés et les contraintes à lever pour </w:t>
      </w:r>
      <w:r>
        <w:rPr>
          <w:rFonts w:ascii="Times New Roman" w:hAnsi="Times New Roman"/>
          <w:bCs/>
          <w:color w:val="000000"/>
          <w:sz w:val="24"/>
          <w:szCs w:val="24"/>
        </w:rPr>
        <w:t>booster la filière</w:t>
      </w:r>
      <w:r w:rsidRPr="006639F7">
        <w:rPr>
          <w:rFonts w:ascii="Times New Roman" w:hAnsi="Times New Roman"/>
          <w:bCs/>
          <w:color w:val="000000"/>
          <w:sz w:val="24"/>
          <w:szCs w:val="24"/>
        </w:rPr>
        <w:t xml:space="preserve"> y compris les contraintes de durabilité environnementale sociale et économique ;</w:t>
      </w:r>
    </w:p>
    <w:p w:rsidR="00026F21" w:rsidRPr="006639F7" w:rsidRDefault="00026F21" w:rsidP="00026F21">
      <w:pPr>
        <w:spacing w:before="240" w:after="0" w:line="240" w:lineRule="auto"/>
        <w:jc w:val="both"/>
        <w:rPr>
          <w:rFonts w:ascii="Times New Roman" w:hAnsi="Times New Roman"/>
          <w:bCs/>
          <w:color w:val="000000"/>
          <w:sz w:val="24"/>
          <w:szCs w:val="24"/>
        </w:rPr>
      </w:pPr>
      <w:r w:rsidRPr="006639F7">
        <w:rPr>
          <w:rFonts w:ascii="Times New Roman" w:hAnsi="Times New Roman"/>
          <w:bCs/>
          <w:color w:val="000000"/>
          <w:sz w:val="24"/>
          <w:szCs w:val="24"/>
        </w:rPr>
        <w:t>4.</w:t>
      </w:r>
      <w:r w:rsidRPr="006639F7">
        <w:rPr>
          <w:rFonts w:ascii="Times New Roman" w:hAnsi="Times New Roman"/>
          <w:bCs/>
          <w:color w:val="000000"/>
          <w:sz w:val="24"/>
          <w:szCs w:val="24"/>
        </w:rPr>
        <w:tab/>
        <w:t>Analyser la situation des groupes vulnérables y</w:t>
      </w:r>
      <w:r>
        <w:rPr>
          <w:rFonts w:ascii="Times New Roman" w:hAnsi="Times New Roman"/>
          <w:bCs/>
          <w:color w:val="000000"/>
          <w:sz w:val="24"/>
          <w:szCs w:val="24"/>
        </w:rPr>
        <w:t xml:space="preserve"> compris</w:t>
      </w:r>
      <w:r w:rsidRPr="006639F7">
        <w:rPr>
          <w:rFonts w:ascii="Times New Roman" w:hAnsi="Times New Roman"/>
          <w:bCs/>
          <w:color w:val="000000"/>
          <w:sz w:val="24"/>
          <w:szCs w:val="24"/>
        </w:rPr>
        <w:t xml:space="preserve"> les femmes, en vue du renforcement de leurs capacités techniques, matérielles et organisationnelle et définir une stratégie opérationnelle de résilience en lien avec les objectifs nationaux de restauration et de gestion durables de terres et des écosystèmes</w:t>
      </w:r>
      <w:r>
        <w:rPr>
          <w:rFonts w:ascii="Times New Roman" w:hAnsi="Times New Roman"/>
          <w:bCs/>
          <w:color w:val="000000"/>
          <w:sz w:val="24"/>
          <w:szCs w:val="24"/>
        </w:rPr>
        <w:t xml:space="preserve"> d’une part et les objectifs nationaux de développement de l’arboriculture fruitière d’autre part</w:t>
      </w:r>
      <w:r w:rsidRPr="006639F7">
        <w:rPr>
          <w:rFonts w:ascii="Times New Roman" w:hAnsi="Times New Roman"/>
          <w:bCs/>
          <w:color w:val="000000"/>
          <w:sz w:val="24"/>
          <w:szCs w:val="24"/>
        </w:rPr>
        <w:t xml:space="preserve"> ;</w:t>
      </w:r>
    </w:p>
    <w:p w:rsidR="00026F21" w:rsidRDefault="00026F21" w:rsidP="00026F21">
      <w:pPr>
        <w:spacing w:before="240" w:after="0" w:line="240" w:lineRule="auto"/>
        <w:jc w:val="both"/>
        <w:rPr>
          <w:rFonts w:ascii="Times New Roman" w:hAnsi="Times New Roman"/>
          <w:bCs/>
          <w:color w:val="000000"/>
          <w:sz w:val="24"/>
          <w:szCs w:val="24"/>
        </w:rPr>
      </w:pPr>
      <w:r w:rsidRPr="006639F7">
        <w:rPr>
          <w:rFonts w:ascii="Times New Roman" w:hAnsi="Times New Roman"/>
          <w:bCs/>
          <w:color w:val="000000"/>
          <w:sz w:val="24"/>
          <w:szCs w:val="24"/>
        </w:rPr>
        <w:t>5.</w:t>
      </w:r>
      <w:r w:rsidRPr="006639F7">
        <w:rPr>
          <w:rFonts w:ascii="Times New Roman" w:hAnsi="Times New Roman"/>
          <w:bCs/>
          <w:color w:val="000000"/>
          <w:sz w:val="24"/>
          <w:szCs w:val="24"/>
        </w:rPr>
        <w:tab/>
        <w:t>Décrire les différentes interventions et les articulations nécessaires du projet/programme qui s’insère dans le cadre programmatique de développement existant dans une perspective de développement de synergies possibles avec les projets déjà encours dans le secteur et/ou dans la zone ;</w:t>
      </w:r>
    </w:p>
    <w:p w:rsidR="00026F21" w:rsidRPr="006639F7" w:rsidRDefault="00026F21" w:rsidP="00026F21">
      <w:pPr>
        <w:spacing w:before="240" w:after="0" w:line="240" w:lineRule="auto"/>
        <w:jc w:val="both"/>
        <w:rPr>
          <w:rFonts w:ascii="Times New Roman" w:hAnsi="Times New Roman"/>
          <w:bCs/>
          <w:color w:val="000000"/>
          <w:sz w:val="24"/>
          <w:szCs w:val="24"/>
        </w:rPr>
      </w:pPr>
      <w:r w:rsidRPr="006639F7">
        <w:rPr>
          <w:rFonts w:ascii="Times New Roman" w:hAnsi="Times New Roman"/>
          <w:bCs/>
          <w:color w:val="000000"/>
          <w:sz w:val="24"/>
          <w:szCs w:val="24"/>
        </w:rPr>
        <w:t>6.</w:t>
      </w:r>
      <w:r w:rsidRPr="006639F7">
        <w:rPr>
          <w:rFonts w:ascii="Times New Roman" w:hAnsi="Times New Roman"/>
          <w:bCs/>
          <w:color w:val="000000"/>
          <w:sz w:val="24"/>
          <w:szCs w:val="24"/>
        </w:rPr>
        <w:tab/>
        <w:t>Proposer un mécanisme et des indicateurs de suivi/évaluation permettant de mesurer les effets du projet sur la pauvreté et l’amélioration de la condition des groupes vulnérables de même que la théorie de changement ;</w:t>
      </w:r>
    </w:p>
    <w:p w:rsidR="00026F21" w:rsidRPr="006639F7" w:rsidRDefault="00026F21" w:rsidP="00026F21">
      <w:pPr>
        <w:spacing w:before="240" w:after="0" w:line="240" w:lineRule="auto"/>
        <w:jc w:val="both"/>
        <w:rPr>
          <w:rFonts w:ascii="Times New Roman" w:hAnsi="Times New Roman"/>
          <w:bCs/>
          <w:color w:val="000000"/>
          <w:sz w:val="24"/>
          <w:szCs w:val="24"/>
        </w:rPr>
      </w:pPr>
      <w:r w:rsidRPr="006639F7">
        <w:rPr>
          <w:rFonts w:ascii="Times New Roman" w:hAnsi="Times New Roman"/>
          <w:bCs/>
          <w:color w:val="000000"/>
          <w:sz w:val="24"/>
          <w:szCs w:val="24"/>
        </w:rPr>
        <w:t>7.</w:t>
      </w:r>
      <w:r w:rsidRPr="006639F7">
        <w:rPr>
          <w:rFonts w:ascii="Times New Roman" w:hAnsi="Times New Roman"/>
          <w:bCs/>
          <w:color w:val="000000"/>
          <w:sz w:val="24"/>
          <w:szCs w:val="24"/>
        </w:rPr>
        <w:tab/>
        <w:t xml:space="preserve">Proposer un mécanisme permettant </w:t>
      </w:r>
      <w:r>
        <w:rPr>
          <w:rFonts w:ascii="Times New Roman" w:hAnsi="Times New Roman"/>
          <w:bCs/>
          <w:color w:val="000000"/>
          <w:sz w:val="24"/>
          <w:szCs w:val="24"/>
        </w:rPr>
        <w:t>la</w:t>
      </w:r>
      <w:r w:rsidRPr="006639F7">
        <w:rPr>
          <w:rFonts w:ascii="Times New Roman" w:hAnsi="Times New Roman"/>
          <w:bCs/>
          <w:color w:val="000000"/>
          <w:sz w:val="24"/>
          <w:szCs w:val="24"/>
        </w:rPr>
        <w:t xml:space="preserve"> capitalisation et la généralisation des instruments et des bonnes pratiques dans une optique nationale et pas seulement focalisée sur le projet/programme ; </w:t>
      </w:r>
    </w:p>
    <w:p w:rsidR="00026F21" w:rsidRPr="006639F7" w:rsidRDefault="00026F21" w:rsidP="00026F21">
      <w:pPr>
        <w:spacing w:before="240" w:after="0" w:line="240" w:lineRule="auto"/>
        <w:jc w:val="both"/>
        <w:rPr>
          <w:rFonts w:ascii="Times New Roman" w:hAnsi="Times New Roman"/>
          <w:bCs/>
          <w:color w:val="000000"/>
          <w:sz w:val="24"/>
          <w:szCs w:val="24"/>
        </w:rPr>
      </w:pPr>
      <w:r w:rsidRPr="006639F7">
        <w:rPr>
          <w:rFonts w:ascii="Times New Roman" w:hAnsi="Times New Roman"/>
          <w:bCs/>
          <w:color w:val="000000"/>
          <w:sz w:val="24"/>
          <w:szCs w:val="24"/>
        </w:rPr>
        <w:t>8.</w:t>
      </w:r>
      <w:r w:rsidRPr="006639F7">
        <w:rPr>
          <w:rFonts w:ascii="Times New Roman" w:hAnsi="Times New Roman"/>
          <w:bCs/>
          <w:color w:val="000000"/>
          <w:sz w:val="24"/>
          <w:szCs w:val="24"/>
        </w:rPr>
        <w:tab/>
        <w:t>Proposer le cadre institutionnel et opérationnel le plus adéquat et le plus souple pour assurer :</w:t>
      </w:r>
    </w:p>
    <w:p w:rsidR="00026F21" w:rsidRPr="006639F7" w:rsidRDefault="00026F21" w:rsidP="00026F21">
      <w:pPr>
        <w:pStyle w:val="Paragraphedeliste"/>
        <w:numPr>
          <w:ilvl w:val="0"/>
          <w:numId w:val="32"/>
        </w:numPr>
        <w:spacing w:after="0" w:line="240" w:lineRule="auto"/>
        <w:rPr>
          <w:rFonts w:ascii="Times New Roman" w:hAnsi="Times New Roman"/>
          <w:bCs/>
          <w:color w:val="000000"/>
          <w:szCs w:val="24"/>
        </w:rPr>
      </w:pPr>
      <w:r w:rsidRPr="006639F7">
        <w:rPr>
          <w:rFonts w:ascii="Times New Roman" w:hAnsi="Times New Roman"/>
          <w:bCs/>
          <w:color w:val="000000"/>
          <w:szCs w:val="24"/>
        </w:rPr>
        <w:t>Une participation réelle de tous les acteurs à l’identification des besoins, la recherche des solutions, la mise en œuvre et le suivi,</w:t>
      </w:r>
    </w:p>
    <w:p w:rsidR="00026F21" w:rsidRPr="006639F7" w:rsidRDefault="00026F21" w:rsidP="00026F21">
      <w:pPr>
        <w:pStyle w:val="Paragraphedeliste"/>
        <w:numPr>
          <w:ilvl w:val="0"/>
          <w:numId w:val="32"/>
        </w:numPr>
        <w:spacing w:after="0" w:line="240" w:lineRule="auto"/>
        <w:rPr>
          <w:rFonts w:ascii="Times New Roman" w:hAnsi="Times New Roman"/>
          <w:bCs/>
          <w:color w:val="000000"/>
          <w:szCs w:val="24"/>
        </w:rPr>
      </w:pPr>
      <w:r w:rsidRPr="006639F7">
        <w:rPr>
          <w:rFonts w:ascii="Times New Roman" w:hAnsi="Times New Roman"/>
          <w:bCs/>
          <w:color w:val="000000"/>
          <w:szCs w:val="24"/>
        </w:rPr>
        <w:t>Un suivi rapproché des activités,</w:t>
      </w:r>
    </w:p>
    <w:p w:rsidR="00026F21" w:rsidRPr="006639F7" w:rsidRDefault="00026F21" w:rsidP="00026F21">
      <w:pPr>
        <w:pStyle w:val="Paragraphedeliste"/>
        <w:numPr>
          <w:ilvl w:val="0"/>
          <w:numId w:val="32"/>
        </w:numPr>
        <w:spacing w:after="0" w:line="240" w:lineRule="auto"/>
        <w:rPr>
          <w:rFonts w:ascii="Times New Roman" w:hAnsi="Times New Roman"/>
          <w:bCs/>
          <w:color w:val="000000"/>
          <w:szCs w:val="24"/>
        </w:rPr>
      </w:pPr>
      <w:r w:rsidRPr="006639F7">
        <w:rPr>
          <w:rFonts w:ascii="Times New Roman" w:hAnsi="Times New Roman"/>
          <w:bCs/>
          <w:color w:val="000000"/>
          <w:szCs w:val="24"/>
        </w:rPr>
        <w:t>La capitalisation des expériences, acquis et bonnes pratiques,</w:t>
      </w:r>
    </w:p>
    <w:p w:rsidR="00026F21" w:rsidRDefault="00026F21" w:rsidP="00026F21">
      <w:pPr>
        <w:pStyle w:val="Paragraphedeliste"/>
        <w:numPr>
          <w:ilvl w:val="0"/>
          <w:numId w:val="32"/>
        </w:numPr>
        <w:spacing w:after="0" w:line="240" w:lineRule="auto"/>
        <w:rPr>
          <w:rFonts w:ascii="Times New Roman" w:hAnsi="Times New Roman"/>
          <w:bCs/>
          <w:color w:val="000000"/>
          <w:szCs w:val="24"/>
        </w:rPr>
      </w:pPr>
      <w:r w:rsidRPr="006639F7">
        <w:rPr>
          <w:rFonts w:ascii="Times New Roman" w:hAnsi="Times New Roman"/>
          <w:bCs/>
          <w:color w:val="000000"/>
          <w:szCs w:val="24"/>
        </w:rPr>
        <w:lastRenderedPageBreak/>
        <w:t>La synergie entre toutes les composantes et sous-composantes du projet/programme,</w:t>
      </w:r>
    </w:p>
    <w:p w:rsidR="00026F21" w:rsidRPr="006639F7" w:rsidRDefault="00026F21" w:rsidP="00026F21">
      <w:pPr>
        <w:pStyle w:val="Paragraphedeliste"/>
        <w:numPr>
          <w:ilvl w:val="0"/>
          <w:numId w:val="32"/>
        </w:numPr>
        <w:spacing w:after="0" w:line="240" w:lineRule="auto"/>
        <w:rPr>
          <w:rFonts w:ascii="Times New Roman" w:hAnsi="Times New Roman"/>
          <w:bCs/>
          <w:color w:val="000000"/>
          <w:szCs w:val="24"/>
        </w:rPr>
      </w:pPr>
      <w:r>
        <w:rPr>
          <w:rFonts w:ascii="Times New Roman" w:hAnsi="Times New Roman"/>
          <w:bCs/>
          <w:color w:val="000000"/>
          <w:szCs w:val="24"/>
        </w:rPr>
        <w:t>La bonne gestion du projet avec une intégration effective des partenaires de mise en œuvre</w:t>
      </w:r>
    </w:p>
    <w:p w:rsidR="00026F21" w:rsidRDefault="00026F21" w:rsidP="00026F21">
      <w:pPr>
        <w:spacing w:before="240" w:after="0" w:line="240" w:lineRule="auto"/>
        <w:jc w:val="both"/>
        <w:rPr>
          <w:rFonts w:ascii="Times New Roman" w:hAnsi="Times New Roman"/>
          <w:bCs/>
          <w:color w:val="000000"/>
          <w:sz w:val="24"/>
          <w:szCs w:val="24"/>
        </w:rPr>
      </w:pPr>
      <w:r w:rsidRPr="006639F7">
        <w:rPr>
          <w:rFonts w:ascii="Times New Roman" w:hAnsi="Times New Roman"/>
          <w:bCs/>
          <w:color w:val="000000"/>
          <w:sz w:val="24"/>
          <w:szCs w:val="24"/>
        </w:rPr>
        <w:t>9.</w:t>
      </w:r>
      <w:r w:rsidRPr="006639F7">
        <w:rPr>
          <w:rFonts w:ascii="Times New Roman" w:hAnsi="Times New Roman"/>
          <w:bCs/>
          <w:color w:val="000000"/>
          <w:sz w:val="24"/>
          <w:szCs w:val="24"/>
        </w:rPr>
        <w:tab/>
        <w:t>Examiner tous les aspects financiers, économiques et sociaux du projet/programme</w:t>
      </w:r>
      <w:r>
        <w:rPr>
          <w:rFonts w:ascii="Times New Roman" w:hAnsi="Times New Roman"/>
          <w:bCs/>
          <w:color w:val="000000"/>
          <w:sz w:val="24"/>
          <w:szCs w:val="24"/>
        </w:rPr>
        <w:t> et identifier les risques et hypothèses critiques pouvant impact le cycle du projet et l’atteinte des résultats ;</w:t>
      </w:r>
    </w:p>
    <w:p w:rsidR="00026F21" w:rsidRDefault="00026F21" w:rsidP="00026F21">
      <w:pPr>
        <w:spacing w:before="240"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10.  Proposer une description indicative des grands axes du projet avec un cadre budgétaire indicatif des ressources requises pour la préparation et la mise en œuvre du projet selon le format FEM. </w:t>
      </w:r>
    </w:p>
    <w:p w:rsidR="00026F21" w:rsidRDefault="00026F21" w:rsidP="00026F21">
      <w:pPr>
        <w:spacing w:before="240" w:after="0" w:line="240" w:lineRule="auto"/>
        <w:jc w:val="both"/>
        <w:rPr>
          <w:rFonts w:ascii="Times New Roman" w:hAnsi="Times New Roman"/>
          <w:bCs/>
          <w:color w:val="000000"/>
          <w:sz w:val="24"/>
          <w:szCs w:val="24"/>
        </w:rPr>
      </w:pPr>
      <w:r>
        <w:rPr>
          <w:rFonts w:ascii="Times New Roman" w:hAnsi="Times New Roman"/>
          <w:bCs/>
          <w:color w:val="000000"/>
          <w:sz w:val="24"/>
          <w:szCs w:val="24"/>
        </w:rPr>
        <w:t>11. Proposer les partenaires financiers adaptés pour un financement multilatéral du projet</w:t>
      </w:r>
    </w:p>
    <w:p w:rsidR="007945A7" w:rsidRDefault="007945A7" w:rsidP="00026F21">
      <w:pPr>
        <w:spacing w:before="240" w:after="0" w:line="240" w:lineRule="auto"/>
        <w:jc w:val="both"/>
        <w:rPr>
          <w:rFonts w:ascii="Times New Roman" w:hAnsi="Times New Roman"/>
          <w:bCs/>
          <w:color w:val="000000"/>
          <w:sz w:val="24"/>
          <w:szCs w:val="24"/>
        </w:rPr>
      </w:pPr>
    </w:p>
    <w:p w:rsidR="000B0F33" w:rsidRPr="00E36B6D" w:rsidRDefault="000564EC" w:rsidP="000B0F33">
      <w:pPr>
        <w:numPr>
          <w:ilvl w:val="0"/>
          <w:numId w:val="7"/>
        </w:numPr>
        <w:tabs>
          <w:tab w:val="left" w:pos="426"/>
        </w:tabs>
        <w:spacing w:before="240" w:after="120"/>
        <w:rPr>
          <w:rFonts w:ascii="Times New Roman" w:hAnsi="Times New Roman"/>
          <w:b/>
          <w:sz w:val="24"/>
          <w:szCs w:val="24"/>
        </w:rPr>
      </w:pPr>
      <w:r w:rsidRPr="00E36B6D">
        <w:rPr>
          <w:rFonts w:ascii="Times New Roman" w:hAnsi="Times New Roman"/>
          <w:b/>
          <w:sz w:val="24"/>
          <w:szCs w:val="24"/>
        </w:rPr>
        <w:t xml:space="preserve">PRINCIPALES RESPONSABILITES ET TACHES DE L’EQUIPE DE CONSULTANTS : </w:t>
      </w:r>
    </w:p>
    <w:p w:rsidR="000B0F33" w:rsidRPr="00E36B6D" w:rsidRDefault="000B0F33" w:rsidP="000B0F33">
      <w:pPr>
        <w:pStyle w:val="Default"/>
        <w:spacing w:before="120" w:after="120"/>
        <w:jc w:val="both"/>
        <w:rPr>
          <w:bCs/>
        </w:rPr>
      </w:pPr>
      <w:r w:rsidRPr="00E36B6D">
        <w:rPr>
          <w:bCs/>
        </w:rPr>
        <w:t xml:space="preserve">La mission sera réalisée par une équipe constituée d’un consultant </w:t>
      </w:r>
      <w:r w:rsidR="00C16D60">
        <w:rPr>
          <w:bCs/>
        </w:rPr>
        <w:t xml:space="preserve">principal et </w:t>
      </w:r>
      <w:r w:rsidRPr="00E36B6D">
        <w:rPr>
          <w:bCs/>
        </w:rPr>
        <w:t xml:space="preserve">un consultant </w:t>
      </w:r>
      <w:r w:rsidR="00C16D60">
        <w:rPr>
          <w:bCs/>
        </w:rPr>
        <w:t>associé</w:t>
      </w:r>
      <w:r w:rsidRPr="00E36B6D">
        <w:rPr>
          <w:bCs/>
        </w:rPr>
        <w:t>. Les responsabilités et taches de l’équipe seront de :</w:t>
      </w:r>
    </w:p>
    <w:p w:rsidR="000B0F33" w:rsidRPr="00E36B6D" w:rsidRDefault="000B0F33" w:rsidP="000B0F33">
      <w:pPr>
        <w:pStyle w:val="Default"/>
        <w:numPr>
          <w:ilvl w:val="0"/>
          <w:numId w:val="18"/>
        </w:numPr>
        <w:spacing w:before="120" w:after="120"/>
        <w:jc w:val="both"/>
        <w:rPr>
          <w:bCs/>
        </w:rPr>
      </w:pPr>
      <w:r w:rsidRPr="00E36B6D">
        <w:rPr>
          <w:bCs/>
        </w:rPr>
        <w:t>Assurer la coordination avec le bureau local du PNUD, les structures gouvernementales concernées, les acteurs locaux</w:t>
      </w:r>
      <w:r w:rsidR="00F213CB" w:rsidRPr="00E36B6D">
        <w:rPr>
          <w:bCs/>
        </w:rPr>
        <w:t>,</w:t>
      </w:r>
      <w:r w:rsidRPr="00E36B6D">
        <w:rPr>
          <w:bCs/>
        </w:rPr>
        <w:t xml:space="preserve"> l’identification complète et le développement du PIF, y compris l’élaboration de la théorie du changement</w:t>
      </w:r>
      <w:r w:rsidR="00BA254A" w:rsidRPr="00E36B6D">
        <w:rPr>
          <w:bCs/>
        </w:rPr>
        <w:t xml:space="preserve">. </w:t>
      </w:r>
    </w:p>
    <w:p w:rsidR="00F213CB" w:rsidRPr="00E36B6D" w:rsidRDefault="00BA254A" w:rsidP="00327B21">
      <w:pPr>
        <w:pStyle w:val="Default"/>
        <w:spacing w:before="120" w:after="120"/>
        <w:ind w:left="720"/>
        <w:jc w:val="both"/>
        <w:rPr>
          <w:bCs/>
        </w:rPr>
      </w:pPr>
      <w:r w:rsidRPr="00E36B6D">
        <w:rPr>
          <w:bCs/>
        </w:rPr>
        <w:t>De</w:t>
      </w:r>
      <w:r w:rsidR="00F213CB" w:rsidRPr="00E36B6D">
        <w:rPr>
          <w:bCs/>
        </w:rPr>
        <w:t xml:space="preserve"> façon spécifique, il s’agira de :</w:t>
      </w:r>
    </w:p>
    <w:p w:rsidR="000B0F33" w:rsidRPr="00E36B6D" w:rsidRDefault="000B0F33" w:rsidP="000B0F33">
      <w:pPr>
        <w:pStyle w:val="Default"/>
        <w:numPr>
          <w:ilvl w:val="0"/>
          <w:numId w:val="18"/>
        </w:numPr>
        <w:spacing w:before="120" w:after="120"/>
        <w:jc w:val="both"/>
        <w:rPr>
          <w:bCs/>
        </w:rPr>
      </w:pPr>
      <w:r w:rsidRPr="00E36B6D">
        <w:rPr>
          <w:bCs/>
        </w:rPr>
        <w:t xml:space="preserve">Conduire la revue de littérature et des documents politiques pertinentes à savoir les plans/politiques nationales de développement, les stratégies et plans d’actions sur la gestion des forêts, le </w:t>
      </w:r>
      <w:r w:rsidR="00BA254A" w:rsidRPr="00E36B6D">
        <w:rPr>
          <w:bCs/>
        </w:rPr>
        <w:t>PANA, les</w:t>
      </w:r>
      <w:r w:rsidRPr="00E36B6D">
        <w:rPr>
          <w:bCs/>
        </w:rPr>
        <w:t xml:space="preserve"> documents de projets en cours et précédents du FEM et du FVC, les rapports d’évaluation finale, études de base, projets actuels / précédents du FEM, évaluations finales, diverses études et rapports techniques, etc.</w:t>
      </w:r>
    </w:p>
    <w:p w:rsidR="000B0F33" w:rsidRPr="00E36B6D" w:rsidRDefault="000B0F33" w:rsidP="002C787F">
      <w:pPr>
        <w:pStyle w:val="Default"/>
        <w:numPr>
          <w:ilvl w:val="0"/>
          <w:numId w:val="18"/>
        </w:numPr>
        <w:spacing w:before="120" w:after="120"/>
        <w:jc w:val="both"/>
        <w:rPr>
          <w:bCs/>
        </w:rPr>
      </w:pPr>
      <w:r w:rsidRPr="00E36B6D">
        <w:rPr>
          <w:bCs/>
        </w:rPr>
        <w:t>Coordonner la préparation du projet</w:t>
      </w:r>
      <w:r w:rsidR="00856244" w:rsidRPr="00E36B6D">
        <w:rPr>
          <w:bCs/>
        </w:rPr>
        <w:t xml:space="preserve"> de PIF qui intègre : (i) les composantes, les résultats /</w:t>
      </w:r>
      <w:r w:rsidRPr="00E36B6D">
        <w:rPr>
          <w:bCs/>
        </w:rPr>
        <w:t>activités d</w:t>
      </w:r>
      <w:r w:rsidR="00856244" w:rsidRPr="00E36B6D">
        <w:rPr>
          <w:bCs/>
        </w:rPr>
        <w:t>u</w:t>
      </w:r>
      <w:r w:rsidRPr="00E36B6D">
        <w:rPr>
          <w:bCs/>
        </w:rPr>
        <w:t xml:space="preserve"> projet, </w:t>
      </w:r>
      <w:r w:rsidR="00856244" w:rsidRPr="00E36B6D">
        <w:rPr>
          <w:bCs/>
        </w:rPr>
        <w:t xml:space="preserve">(ii) </w:t>
      </w:r>
      <w:r w:rsidRPr="00E36B6D">
        <w:rPr>
          <w:bCs/>
        </w:rPr>
        <w:t>les critères d’identification et de sélection d</w:t>
      </w:r>
      <w:r w:rsidR="00856244" w:rsidRPr="00E36B6D">
        <w:rPr>
          <w:bCs/>
        </w:rPr>
        <w:t>es</w:t>
      </w:r>
      <w:r w:rsidRPr="00E36B6D">
        <w:rPr>
          <w:bCs/>
        </w:rPr>
        <w:t xml:space="preserve"> site</w:t>
      </w:r>
      <w:r w:rsidR="00856244" w:rsidRPr="00E36B6D">
        <w:rPr>
          <w:bCs/>
        </w:rPr>
        <w:t>s</w:t>
      </w:r>
      <w:r w:rsidRPr="00E36B6D">
        <w:rPr>
          <w:bCs/>
        </w:rPr>
        <w:t xml:space="preserve">, </w:t>
      </w:r>
      <w:r w:rsidR="00856244" w:rsidRPr="00E36B6D">
        <w:rPr>
          <w:bCs/>
        </w:rPr>
        <w:t xml:space="preserve">(iii) </w:t>
      </w:r>
      <w:r w:rsidRPr="00E36B6D">
        <w:rPr>
          <w:bCs/>
        </w:rPr>
        <w:t xml:space="preserve">la ligne de référence et les éléments de </w:t>
      </w:r>
      <w:r w:rsidR="00BA254A" w:rsidRPr="00E36B6D">
        <w:rPr>
          <w:bCs/>
        </w:rPr>
        <w:t>coûts</w:t>
      </w:r>
      <w:r w:rsidR="00856244" w:rsidRPr="00E36B6D">
        <w:rPr>
          <w:bCs/>
        </w:rPr>
        <w:t>, (iv)</w:t>
      </w:r>
      <w:r w:rsidRPr="00E36B6D">
        <w:rPr>
          <w:bCs/>
        </w:rPr>
        <w:t xml:space="preserve"> le cadre logique, intégr</w:t>
      </w:r>
      <w:r w:rsidR="00856244" w:rsidRPr="00E36B6D">
        <w:rPr>
          <w:bCs/>
        </w:rPr>
        <w:t>ant</w:t>
      </w:r>
      <w:r w:rsidRPr="00E36B6D">
        <w:rPr>
          <w:bCs/>
        </w:rPr>
        <w:t xml:space="preserve"> les normes de sauvegardes sociales y compris les aspects sexo</w:t>
      </w:r>
      <w:r w:rsidR="00F213CB" w:rsidRPr="00E36B6D">
        <w:rPr>
          <w:bCs/>
        </w:rPr>
        <w:t xml:space="preserve"> </w:t>
      </w:r>
      <w:r w:rsidRPr="00E36B6D">
        <w:rPr>
          <w:bCs/>
        </w:rPr>
        <w:t xml:space="preserve">spécifiques, et </w:t>
      </w:r>
      <w:r w:rsidR="00BA254A" w:rsidRPr="00E36B6D">
        <w:rPr>
          <w:bCs/>
        </w:rPr>
        <w:t>élaborer le</w:t>
      </w:r>
      <w:r w:rsidRPr="00E36B6D">
        <w:rPr>
          <w:bCs/>
        </w:rPr>
        <w:t xml:space="preserve"> budget ;</w:t>
      </w:r>
    </w:p>
    <w:p w:rsidR="000B0F33" w:rsidRPr="00E36B6D" w:rsidRDefault="000B0F33" w:rsidP="000B0F33">
      <w:pPr>
        <w:pStyle w:val="Default"/>
        <w:numPr>
          <w:ilvl w:val="0"/>
          <w:numId w:val="18"/>
        </w:numPr>
        <w:spacing w:before="120" w:after="120"/>
        <w:jc w:val="both"/>
        <w:rPr>
          <w:bCs/>
        </w:rPr>
      </w:pPr>
      <w:r w:rsidRPr="00E36B6D">
        <w:rPr>
          <w:bCs/>
        </w:rPr>
        <w:t xml:space="preserve">Organiser les consultations avec toutes les parties prenantes, aux niveaux local </w:t>
      </w:r>
      <w:r w:rsidR="00BA254A" w:rsidRPr="00E36B6D">
        <w:rPr>
          <w:bCs/>
        </w:rPr>
        <w:t>et</w:t>
      </w:r>
      <w:r w:rsidRPr="00E36B6D">
        <w:rPr>
          <w:bCs/>
        </w:rPr>
        <w:t xml:space="preserve"> national, tout au long du processus de conception du projet</w:t>
      </w:r>
      <w:r w:rsidR="00856244" w:rsidRPr="00E36B6D">
        <w:rPr>
          <w:bCs/>
        </w:rPr>
        <w:t xml:space="preserve"> de PIF</w:t>
      </w:r>
      <w:r w:rsidRPr="00E36B6D">
        <w:rPr>
          <w:bCs/>
        </w:rPr>
        <w:t xml:space="preserve">, proposer un plan d'implication et d’engagement des différentes parties prenantes et prendre en compte leurs observations et les commentaires dans le développement du </w:t>
      </w:r>
      <w:r w:rsidR="00BA254A" w:rsidRPr="00E36B6D">
        <w:rPr>
          <w:bCs/>
        </w:rPr>
        <w:t>PIF ;</w:t>
      </w:r>
    </w:p>
    <w:p w:rsidR="000B0F33" w:rsidRPr="00E36B6D" w:rsidRDefault="00BA254A" w:rsidP="000B0F33">
      <w:pPr>
        <w:pStyle w:val="Default"/>
        <w:numPr>
          <w:ilvl w:val="0"/>
          <w:numId w:val="18"/>
        </w:numPr>
        <w:spacing w:before="120" w:after="120"/>
        <w:jc w:val="both"/>
        <w:rPr>
          <w:bCs/>
        </w:rPr>
      </w:pPr>
      <w:r w:rsidRPr="00E36B6D">
        <w:rPr>
          <w:bCs/>
        </w:rPr>
        <w:t>Rédiger le</w:t>
      </w:r>
      <w:r w:rsidR="000B0F33" w:rsidRPr="00E36B6D">
        <w:rPr>
          <w:bCs/>
        </w:rPr>
        <w:t xml:space="preserve"> PIF </w:t>
      </w:r>
      <w:r w:rsidR="00DB7ABF" w:rsidRPr="00E36B6D">
        <w:rPr>
          <w:bCs/>
        </w:rPr>
        <w:t xml:space="preserve">et </w:t>
      </w:r>
      <w:r w:rsidRPr="00E36B6D">
        <w:rPr>
          <w:bCs/>
        </w:rPr>
        <w:t>l</w:t>
      </w:r>
      <w:r w:rsidR="000B0F33" w:rsidRPr="00E36B6D">
        <w:rPr>
          <w:bCs/>
        </w:rPr>
        <w:t xml:space="preserve">es documents d’accompagnement (demande d'approbation, cadre de résultats et indicateurs clés du FEM, lettres de cofinancement et autres documents demandés). </w:t>
      </w:r>
    </w:p>
    <w:p w:rsidR="000B0F33" w:rsidRPr="00E36B6D" w:rsidRDefault="000B0F33" w:rsidP="000B0F33">
      <w:pPr>
        <w:pStyle w:val="Default"/>
        <w:numPr>
          <w:ilvl w:val="0"/>
          <w:numId w:val="18"/>
        </w:numPr>
        <w:spacing w:before="120" w:after="120"/>
        <w:jc w:val="both"/>
        <w:rPr>
          <w:bCs/>
        </w:rPr>
      </w:pPr>
      <w:r w:rsidRPr="00E36B6D">
        <w:rPr>
          <w:bCs/>
        </w:rPr>
        <w:t>Intégre</w:t>
      </w:r>
      <w:r w:rsidR="00856244" w:rsidRPr="00E36B6D">
        <w:rPr>
          <w:bCs/>
        </w:rPr>
        <w:t>r</w:t>
      </w:r>
      <w:r w:rsidRPr="00E36B6D">
        <w:rPr>
          <w:bCs/>
        </w:rPr>
        <w:t xml:space="preserve"> les commentaires du PNUD, du gouvernement, des parties prenantes</w:t>
      </w:r>
      <w:r w:rsidR="00F213CB" w:rsidRPr="00E36B6D">
        <w:rPr>
          <w:bCs/>
        </w:rPr>
        <w:t>, notamment la DGEFC</w:t>
      </w:r>
      <w:r w:rsidR="00856244" w:rsidRPr="00E36B6D">
        <w:rPr>
          <w:bCs/>
        </w:rPr>
        <w:t xml:space="preserve">, la DPP/MAEP, la </w:t>
      </w:r>
      <w:r w:rsidR="00791282" w:rsidRPr="00E36B6D">
        <w:rPr>
          <w:bCs/>
        </w:rPr>
        <w:t xml:space="preserve">DVP/MAEP, les ATDA, les CIF, le PNUD, </w:t>
      </w:r>
      <w:r w:rsidRPr="00E36B6D">
        <w:rPr>
          <w:bCs/>
        </w:rPr>
        <w:t>et des examens du FEM/STAP du FEM tout le long du processus.</w:t>
      </w:r>
    </w:p>
    <w:p w:rsidR="00E0381F" w:rsidRDefault="00303F9D" w:rsidP="0035158B">
      <w:pPr>
        <w:numPr>
          <w:ilvl w:val="0"/>
          <w:numId w:val="12"/>
        </w:numPr>
        <w:spacing w:before="240" w:after="240" w:line="240" w:lineRule="auto"/>
        <w:jc w:val="both"/>
        <w:rPr>
          <w:rFonts w:ascii="Times New Roman" w:hAnsi="Times New Roman"/>
          <w:sz w:val="24"/>
          <w:szCs w:val="24"/>
        </w:rPr>
      </w:pPr>
      <w:r w:rsidRPr="00E36B6D">
        <w:rPr>
          <w:rFonts w:ascii="Times New Roman" w:hAnsi="Times New Roman"/>
          <w:sz w:val="24"/>
          <w:szCs w:val="24"/>
        </w:rPr>
        <w:t xml:space="preserve">Faire une évaluation </w:t>
      </w:r>
      <w:r w:rsidR="008C4940" w:rsidRPr="00E36B6D">
        <w:rPr>
          <w:rFonts w:ascii="Times New Roman" w:hAnsi="Times New Roman"/>
          <w:sz w:val="24"/>
          <w:szCs w:val="24"/>
        </w:rPr>
        <w:t xml:space="preserve">financière des activités retenues ainsi que le coût global du </w:t>
      </w:r>
      <w:r w:rsidR="00BA254A" w:rsidRPr="00E36B6D">
        <w:rPr>
          <w:rFonts w:ascii="Times New Roman" w:hAnsi="Times New Roman"/>
          <w:sz w:val="24"/>
          <w:szCs w:val="24"/>
        </w:rPr>
        <w:t>projet.</w:t>
      </w:r>
    </w:p>
    <w:p w:rsidR="007945A7" w:rsidRPr="00E36B6D" w:rsidRDefault="007945A7" w:rsidP="007945A7">
      <w:pPr>
        <w:spacing w:before="240" w:after="240" w:line="240" w:lineRule="auto"/>
        <w:ind w:left="720"/>
        <w:jc w:val="both"/>
        <w:rPr>
          <w:rFonts w:ascii="Times New Roman" w:hAnsi="Times New Roman"/>
          <w:sz w:val="24"/>
          <w:szCs w:val="24"/>
        </w:rPr>
      </w:pPr>
    </w:p>
    <w:p w:rsidR="00DB7ABF" w:rsidRPr="00E36B6D" w:rsidRDefault="000564EC" w:rsidP="000564EC">
      <w:pPr>
        <w:numPr>
          <w:ilvl w:val="1"/>
          <w:numId w:val="7"/>
        </w:numPr>
        <w:tabs>
          <w:tab w:val="left" w:pos="426"/>
        </w:tabs>
        <w:spacing w:before="240" w:after="240" w:line="240" w:lineRule="auto"/>
        <w:rPr>
          <w:rFonts w:ascii="Times New Roman" w:hAnsi="Times New Roman"/>
          <w:b/>
          <w:sz w:val="24"/>
          <w:szCs w:val="24"/>
        </w:rPr>
      </w:pPr>
      <w:r w:rsidRPr="00E36B6D">
        <w:rPr>
          <w:rFonts w:ascii="Times New Roman" w:hAnsi="Times New Roman"/>
          <w:b/>
          <w:sz w:val="24"/>
          <w:szCs w:val="24"/>
        </w:rPr>
        <w:lastRenderedPageBreak/>
        <w:t xml:space="preserve">Responsabilités du consultant </w:t>
      </w:r>
      <w:r w:rsidR="00C16D60">
        <w:rPr>
          <w:rFonts w:ascii="Times New Roman" w:hAnsi="Times New Roman"/>
          <w:b/>
          <w:sz w:val="24"/>
          <w:szCs w:val="24"/>
        </w:rPr>
        <w:t>principal</w:t>
      </w:r>
    </w:p>
    <w:p w:rsidR="00F10EA4" w:rsidRPr="00E36B6D" w:rsidRDefault="00F10EA4" w:rsidP="00327B21">
      <w:pPr>
        <w:tabs>
          <w:tab w:val="left" w:pos="426"/>
        </w:tabs>
        <w:spacing w:before="240" w:after="240" w:line="240" w:lineRule="auto"/>
        <w:ind w:left="792"/>
        <w:rPr>
          <w:rFonts w:ascii="Times New Roman" w:hAnsi="Times New Roman"/>
          <w:b/>
          <w:sz w:val="24"/>
          <w:szCs w:val="24"/>
        </w:rPr>
      </w:pPr>
      <w:r w:rsidRPr="00E36B6D">
        <w:rPr>
          <w:rFonts w:ascii="Times New Roman" w:hAnsi="Times New Roman"/>
          <w:b/>
          <w:sz w:val="24"/>
          <w:szCs w:val="24"/>
        </w:rPr>
        <w:t xml:space="preserve">Le consultant </w:t>
      </w:r>
      <w:r w:rsidR="00C16D60">
        <w:rPr>
          <w:rFonts w:ascii="Times New Roman" w:hAnsi="Times New Roman"/>
          <w:b/>
          <w:sz w:val="24"/>
          <w:szCs w:val="24"/>
        </w:rPr>
        <w:t>principal</w:t>
      </w:r>
      <w:r w:rsidR="00BA254A" w:rsidRPr="00E36B6D">
        <w:rPr>
          <w:rFonts w:ascii="Times New Roman" w:hAnsi="Times New Roman"/>
          <w:b/>
          <w:sz w:val="24"/>
          <w:szCs w:val="24"/>
        </w:rPr>
        <w:t xml:space="preserve"> </w:t>
      </w:r>
      <w:r w:rsidRPr="00E36B6D">
        <w:rPr>
          <w:rFonts w:ascii="Times New Roman" w:hAnsi="Times New Roman"/>
          <w:b/>
          <w:sz w:val="24"/>
          <w:szCs w:val="24"/>
        </w:rPr>
        <w:t xml:space="preserve">a pour rôle : </w:t>
      </w:r>
    </w:p>
    <w:p w:rsidR="00DB7ABF" w:rsidRPr="00E36B6D" w:rsidRDefault="00DB7ABF" w:rsidP="000564EC">
      <w:pPr>
        <w:pStyle w:val="Paragraphedeliste"/>
        <w:numPr>
          <w:ilvl w:val="0"/>
          <w:numId w:val="21"/>
        </w:numPr>
        <w:spacing w:line="240" w:lineRule="auto"/>
        <w:contextualSpacing w:val="0"/>
        <w:rPr>
          <w:rFonts w:ascii="Times New Roman" w:hAnsi="Times New Roman"/>
        </w:rPr>
      </w:pPr>
      <w:r w:rsidRPr="00E36B6D">
        <w:rPr>
          <w:rFonts w:ascii="Times New Roman" w:hAnsi="Times New Roman"/>
        </w:rPr>
        <w:t xml:space="preserve">Coordination du processus de préparation du PIF et du document de projet : </w:t>
      </w:r>
    </w:p>
    <w:p w:rsidR="00F05D72" w:rsidRPr="00E36B6D" w:rsidRDefault="00DB7ABF" w:rsidP="00F05D72">
      <w:pPr>
        <w:pStyle w:val="Paragraphedeliste"/>
        <w:numPr>
          <w:ilvl w:val="1"/>
          <w:numId w:val="23"/>
        </w:numPr>
        <w:spacing w:before="0" w:after="0" w:line="276" w:lineRule="auto"/>
        <w:ind w:left="993"/>
        <w:rPr>
          <w:rFonts w:ascii="Times New Roman" w:hAnsi="Times New Roman"/>
        </w:rPr>
      </w:pPr>
      <w:r w:rsidRPr="00E36B6D">
        <w:rPr>
          <w:rFonts w:ascii="Times New Roman" w:hAnsi="Times New Roman"/>
        </w:rPr>
        <w:t xml:space="preserve">Définir et soumettre une brève méthodologie et un plan de travail en consultation avec les autres consultants avec une délégation claire des responsabilités pour </w:t>
      </w:r>
      <w:r w:rsidR="00BA254A" w:rsidRPr="00E36B6D">
        <w:rPr>
          <w:rFonts w:ascii="Times New Roman" w:hAnsi="Times New Roman"/>
        </w:rPr>
        <w:t>le consultant</w:t>
      </w:r>
      <w:r w:rsidRPr="00E36B6D">
        <w:rPr>
          <w:rFonts w:ascii="Times New Roman" w:hAnsi="Times New Roman"/>
        </w:rPr>
        <w:t xml:space="preserve"> </w:t>
      </w:r>
      <w:r w:rsidR="00BA254A" w:rsidRPr="00E36B6D">
        <w:rPr>
          <w:rFonts w:ascii="Times New Roman" w:hAnsi="Times New Roman"/>
        </w:rPr>
        <w:t>national ;</w:t>
      </w:r>
      <w:r w:rsidRPr="00E36B6D">
        <w:rPr>
          <w:rFonts w:ascii="Times New Roman" w:hAnsi="Times New Roman"/>
        </w:rPr>
        <w:t xml:space="preserve"> </w:t>
      </w:r>
    </w:p>
    <w:p w:rsidR="00F05D72" w:rsidRPr="00E36B6D" w:rsidRDefault="00F05D72" w:rsidP="00F05D72">
      <w:pPr>
        <w:pStyle w:val="Paragraphedeliste"/>
        <w:numPr>
          <w:ilvl w:val="1"/>
          <w:numId w:val="23"/>
        </w:numPr>
        <w:spacing w:before="0" w:after="0" w:line="276" w:lineRule="auto"/>
        <w:ind w:left="993"/>
        <w:rPr>
          <w:rFonts w:ascii="Times New Roman" w:hAnsi="Times New Roman"/>
        </w:rPr>
      </w:pPr>
      <w:r w:rsidRPr="00E36B6D">
        <w:rPr>
          <w:rFonts w:ascii="Times New Roman" w:hAnsi="Times New Roman"/>
        </w:rPr>
        <w:t xml:space="preserve">Superviser et appuyer l’analyse et les consultations des parties prenantes et s'assurer qu'elles sont complètes et compréhensives ; </w:t>
      </w:r>
    </w:p>
    <w:p w:rsidR="00071BD0" w:rsidRPr="00E36B6D" w:rsidRDefault="00071BD0" w:rsidP="00071BD0">
      <w:pPr>
        <w:pStyle w:val="Paragraphedeliste"/>
        <w:numPr>
          <w:ilvl w:val="1"/>
          <w:numId w:val="23"/>
        </w:numPr>
        <w:spacing w:before="0" w:after="0" w:line="276" w:lineRule="auto"/>
        <w:ind w:left="993"/>
        <w:rPr>
          <w:rFonts w:ascii="Times New Roman" w:hAnsi="Times New Roman"/>
        </w:rPr>
      </w:pPr>
      <w:r w:rsidRPr="00E36B6D">
        <w:rPr>
          <w:rFonts w:ascii="Times New Roman" w:hAnsi="Times New Roman"/>
        </w:rPr>
        <w:t xml:space="preserve">Assurer la préparation de l’analyse comparative genre et veiller à ce que ses conclusions soient intégrées de manière significative dans la stratégie, la théorie du changement et le cadre de résultats du projet ; </w:t>
      </w:r>
    </w:p>
    <w:p w:rsidR="00071BD0" w:rsidRPr="00E36B6D" w:rsidRDefault="00071BD0" w:rsidP="00071BD0">
      <w:pPr>
        <w:pStyle w:val="Paragraphedeliste"/>
        <w:numPr>
          <w:ilvl w:val="1"/>
          <w:numId w:val="23"/>
        </w:numPr>
        <w:spacing w:before="0" w:after="0" w:line="276" w:lineRule="auto"/>
        <w:ind w:left="993"/>
        <w:rPr>
          <w:rFonts w:ascii="Times New Roman" w:hAnsi="Times New Roman"/>
        </w:rPr>
      </w:pPr>
      <w:r w:rsidRPr="00E36B6D">
        <w:rPr>
          <w:rFonts w:ascii="Times New Roman" w:hAnsi="Times New Roman"/>
        </w:rPr>
        <w:t xml:space="preserve">Effectuer avec l’appui du consultant national l’identification des sites du projet au niveau de chaque département, et documenter les critères d’identification et de sélection de ces sites ; </w:t>
      </w:r>
    </w:p>
    <w:p w:rsidR="00DB7ABF" w:rsidRPr="00E36B6D" w:rsidRDefault="00DB7ABF" w:rsidP="00587939">
      <w:pPr>
        <w:pStyle w:val="Paragraphedeliste"/>
        <w:numPr>
          <w:ilvl w:val="1"/>
          <w:numId w:val="23"/>
        </w:numPr>
        <w:spacing w:before="0" w:after="0" w:line="276" w:lineRule="auto"/>
        <w:ind w:left="993"/>
        <w:rPr>
          <w:rFonts w:ascii="Times New Roman" w:hAnsi="Times New Roman"/>
        </w:rPr>
      </w:pPr>
      <w:r w:rsidRPr="00E36B6D">
        <w:rPr>
          <w:rFonts w:ascii="Times New Roman" w:hAnsi="Times New Roman"/>
        </w:rPr>
        <w:t>Assurer la cohérence du cadre des résultats et de la théorie du changement, et assurer que toutes les composantes du projet so</w:t>
      </w:r>
      <w:r w:rsidR="00F05D72" w:rsidRPr="00E36B6D">
        <w:rPr>
          <w:rFonts w:ascii="Times New Roman" w:hAnsi="Times New Roman"/>
        </w:rPr>
        <w:t>ie</w:t>
      </w:r>
      <w:r w:rsidRPr="00E36B6D">
        <w:rPr>
          <w:rFonts w:ascii="Times New Roman" w:hAnsi="Times New Roman"/>
        </w:rPr>
        <w:t>nt techniquement faisables et efficientes</w:t>
      </w:r>
      <w:r w:rsidR="00F05D72" w:rsidRPr="00E36B6D">
        <w:rPr>
          <w:rFonts w:ascii="Times New Roman" w:hAnsi="Times New Roman"/>
        </w:rPr>
        <w:t> ;</w:t>
      </w:r>
    </w:p>
    <w:p w:rsidR="00DB7ABF" w:rsidRPr="00E36B6D" w:rsidRDefault="00DB7ABF" w:rsidP="00587939">
      <w:pPr>
        <w:pStyle w:val="Paragraphedeliste"/>
        <w:numPr>
          <w:ilvl w:val="1"/>
          <w:numId w:val="23"/>
        </w:numPr>
        <w:spacing w:before="0" w:after="0" w:line="276" w:lineRule="auto"/>
        <w:ind w:left="993"/>
        <w:rPr>
          <w:rFonts w:ascii="Times New Roman" w:hAnsi="Times New Roman"/>
        </w:rPr>
      </w:pPr>
      <w:r w:rsidRPr="00E36B6D">
        <w:rPr>
          <w:rFonts w:ascii="Times New Roman" w:hAnsi="Times New Roman"/>
        </w:rPr>
        <w:t xml:space="preserve">Veiller à ce que les points d’action, y compris les évaluations des risques, issus de la Procédure d’Evaluation Sociale et Environnementale du PNUD (UNDP Social </w:t>
      </w:r>
      <w:r w:rsidR="00EA6B2C" w:rsidRPr="00E36B6D">
        <w:rPr>
          <w:rFonts w:ascii="Times New Roman" w:hAnsi="Times New Roman"/>
        </w:rPr>
        <w:t>Environnemental</w:t>
      </w:r>
      <w:r w:rsidRPr="00E36B6D">
        <w:rPr>
          <w:rFonts w:ascii="Times New Roman" w:hAnsi="Times New Roman"/>
        </w:rPr>
        <w:t xml:space="preserve"> Screening </w:t>
      </w:r>
      <w:r w:rsidR="00EA6B2C" w:rsidRPr="00E36B6D">
        <w:rPr>
          <w:rFonts w:ascii="Times New Roman" w:hAnsi="Times New Roman"/>
        </w:rPr>
        <w:t>Procédure</w:t>
      </w:r>
      <w:r w:rsidRPr="00E36B6D">
        <w:rPr>
          <w:rFonts w:ascii="Times New Roman" w:hAnsi="Times New Roman"/>
        </w:rPr>
        <w:t xml:space="preserve"> – SESP) au stade PIF (présélection) soient pleinement mis en œuvre et mettre à jour </w:t>
      </w:r>
      <w:r w:rsidR="00A64B03" w:rsidRPr="00E36B6D">
        <w:rPr>
          <w:rFonts w:ascii="Times New Roman" w:hAnsi="Times New Roman"/>
        </w:rPr>
        <w:t>l’évaluation de</w:t>
      </w:r>
      <w:r w:rsidRPr="00E36B6D">
        <w:rPr>
          <w:rFonts w:ascii="Times New Roman" w:hAnsi="Times New Roman"/>
        </w:rPr>
        <w:t xml:space="preserve"> manière itérative tout au long du processus d’élaboration du </w:t>
      </w:r>
      <w:r w:rsidR="00071BD0" w:rsidRPr="00E36B6D">
        <w:rPr>
          <w:rFonts w:ascii="Times New Roman" w:hAnsi="Times New Roman"/>
        </w:rPr>
        <w:t>PIF ;</w:t>
      </w:r>
      <w:r w:rsidRPr="00E36B6D">
        <w:rPr>
          <w:rFonts w:ascii="Times New Roman" w:hAnsi="Times New Roman"/>
        </w:rPr>
        <w:t xml:space="preserve"> </w:t>
      </w:r>
    </w:p>
    <w:p w:rsidR="00DB7ABF" w:rsidRPr="00E36B6D" w:rsidRDefault="00DB7ABF" w:rsidP="00587939">
      <w:pPr>
        <w:pStyle w:val="Paragraphedeliste"/>
        <w:numPr>
          <w:ilvl w:val="1"/>
          <w:numId w:val="23"/>
        </w:numPr>
        <w:spacing w:before="0" w:after="0" w:line="276" w:lineRule="auto"/>
        <w:ind w:left="993"/>
        <w:rPr>
          <w:rFonts w:ascii="Times New Roman" w:hAnsi="Times New Roman"/>
        </w:rPr>
      </w:pPr>
      <w:r w:rsidRPr="00E36B6D">
        <w:rPr>
          <w:rFonts w:ascii="Times New Roman" w:hAnsi="Times New Roman"/>
        </w:rPr>
        <w:t xml:space="preserve">Superviser les consultations avec les partenaires concernant la planification financière, et l’estimation des coûts et du budget ; et </w:t>
      </w:r>
    </w:p>
    <w:p w:rsidR="00DB7ABF" w:rsidRPr="00E36B6D" w:rsidRDefault="00DB7ABF" w:rsidP="00587939">
      <w:pPr>
        <w:pStyle w:val="Paragraphedeliste"/>
        <w:numPr>
          <w:ilvl w:val="1"/>
          <w:numId w:val="23"/>
        </w:numPr>
        <w:spacing w:before="0" w:after="0" w:line="276" w:lineRule="auto"/>
        <w:ind w:left="993"/>
        <w:rPr>
          <w:rFonts w:ascii="Times New Roman" w:hAnsi="Times New Roman"/>
        </w:rPr>
      </w:pPr>
      <w:r w:rsidRPr="00E36B6D">
        <w:rPr>
          <w:rFonts w:ascii="Times New Roman" w:hAnsi="Times New Roman"/>
        </w:rPr>
        <w:t>Diriger et/ou assurer la conduite des études de faisabilité et les évaluations supplémentaires nécessaires à la préparation du P</w:t>
      </w:r>
      <w:r w:rsidR="00071BD0" w:rsidRPr="00E36B6D">
        <w:rPr>
          <w:rFonts w:ascii="Times New Roman" w:hAnsi="Times New Roman"/>
        </w:rPr>
        <w:t xml:space="preserve">IF </w:t>
      </w:r>
      <w:r w:rsidRPr="00E36B6D">
        <w:rPr>
          <w:rFonts w:ascii="Times New Roman" w:hAnsi="Times New Roman"/>
        </w:rPr>
        <w:t>et de tous les autres résultats finaux.</w:t>
      </w:r>
    </w:p>
    <w:p w:rsidR="00DB7ABF" w:rsidRPr="00E36B6D" w:rsidRDefault="00DB7ABF" w:rsidP="000564EC">
      <w:pPr>
        <w:pStyle w:val="Paragraphedeliste"/>
        <w:numPr>
          <w:ilvl w:val="0"/>
          <w:numId w:val="21"/>
        </w:numPr>
        <w:spacing w:line="240" w:lineRule="auto"/>
        <w:contextualSpacing w:val="0"/>
        <w:rPr>
          <w:rFonts w:ascii="Times New Roman" w:hAnsi="Times New Roman"/>
        </w:rPr>
      </w:pPr>
      <w:r w:rsidRPr="00E36B6D">
        <w:rPr>
          <w:rFonts w:ascii="Times New Roman" w:hAnsi="Times New Roman"/>
        </w:rPr>
        <w:t>Coordonner la consultation des partenaires et obtenir les lettres officielles de soutien et de cofinancement</w:t>
      </w:r>
    </w:p>
    <w:p w:rsidR="00DB7ABF" w:rsidRPr="00E36B6D" w:rsidRDefault="00DB7ABF" w:rsidP="00DB7ABF">
      <w:pPr>
        <w:pStyle w:val="Paragraphedeliste"/>
        <w:numPr>
          <w:ilvl w:val="0"/>
          <w:numId w:val="21"/>
        </w:numPr>
        <w:spacing w:before="0" w:after="0" w:line="276" w:lineRule="auto"/>
        <w:rPr>
          <w:rFonts w:ascii="Times New Roman" w:hAnsi="Times New Roman"/>
        </w:rPr>
      </w:pPr>
      <w:r w:rsidRPr="00E36B6D">
        <w:rPr>
          <w:rFonts w:ascii="Times New Roman" w:hAnsi="Times New Roman"/>
        </w:rPr>
        <w:t xml:space="preserve">Avec la contribution du consultant national, élaborer le </w:t>
      </w:r>
      <w:r w:rsidR="00071BD0" w:rsidRPr="00E36B6D">
        <w:rPr>
          <w:rFonts w:ascii="Times New Roman" w:hAnsi="Times New Roman"/>
        </w:rPr>
        <w:t>PIF</w:t>
      </w:r>
      <w:r w:rsidRPr="00E36B6D">
        <w:rPr>
          <w:rFonts w:ascii="Times New Roman" w:hAnsi="Times New Roman"/>
        </w:rPr>
        <w:t>, la demande d'approbation et toutes les annexes obligatoires et spécifiques au projet</w:t>
      </w:r>
      <w:r w:rsidR="00071BD0" w:rsidRPr="00E36B6D">
        <w:rPr>
          <w:rFonts w:ascii="Times New Roman" w:hAnsi="Times New Roman"/>
        </w:rPr>
        <w:t xml:space="preserve">, </w:t>
      </w:r>
      <w:r w:rsidRPr="00E36B6D">
        <w:rPr>
          <w:rFonts w:ascii="Times New Roman" w:hAnsi="Times New Roman"/>
        </w:rPr>
        <w:t>prenant en compte les commentaires du Secrétariat du FEM, du Conseil et du STAP.</w:t>
      </w:r>
    </w:p>
    <w:p w:rsidR="00071BD0" w:rsidRPr="00E36B6D" w:rsidRDefault="00071BD0" w:rsidP="00071BD0">
      <w:pPr>
        <w:pStyle w:val="Paragraphedeliste"/>
        <w:numPr>
          <w:ilvl w:val="0"/>
          <w:numId w:val="21"/>
        </w:numPr>
        <w:spacing w:before="0" w:after="0" w:line="276" w:lineRule="auto"/>
        <w:rPr>
          <w:rFonts w:ascii="Times New Roman" w:hAnsi="Times New Roman"/>
        </w:rPr>
      </w:pPr>
      <w:r w:rsidRPr="00E36B6D">
        <w:rPr>
          <w:rFonts w:ascii="Times New Roman" w:hAnsi="Times New Roman"/>
        </w:rPr>
        <w:t xml:space="preserve">Veiller à ce que le développement du PIF soit participatif, respectueux des valeurs sexospécifiques, et fondé sur un vaste engagement et responsabilisation des parties prenantes ; </w:t>
      </w:r>
    </w:p>
    <w:p w:rsidR="00DB7ABF" w:rsidRPr="00E36B6D" w:rsidRDefault="00DB7ABF" w:rsidP="00081CCD">
      <w:pPr>
        <w:pStyle w:val="Paragraphedeliste"/>
        <w:numPr>
          <w:ilvl w:val="0"/>
          <w:numId w:val="21"/>
        </w:numPr>
        <w:spacing w:line="240" w:lineRule="auto"/>
        <w:contextualSpacing w:val="0"/>
        <w:rPr>
          <w:rFonts w:ascii="Times New Roman" w:hAnsi="Times New Roman"/>
        </w:rPr>
      </w:pPr>
      <w:r w:rsidRPr="00E36B6D">
        <w:rPr>
          <w:rFonts w:ascii="Times New Roman" w:hAnsi="Times New Roman"/>
        </w:rPr>
        <w:t xml:space="preserve">Conduire l’Atelier de validation et soumettre le rapport final. </w:t>
      </w:r>
    </w:p>
    <w:p w:rsidR="00DB7ABF" w:rsidRPr="00E36B6D" w:rsidRDefault="000564EC" w:rsidP="00D221C0">
      <w:pPr>
        <w:numPr>
          <w:ilvl w:val="1"/>
          <w:numId w:val="7"/>
        </w:numPr>
        <w:tabs>
          <w:tab w:val="left" w:pos="426"/>
        </w:tabs>
        <w:spacing w:before="240" w:after="120"/>
        <w:rPr>
          <w:rFonts w:ascii="Times New Roman" w:hAnsi="Times New Roman"/>
          <w:b/>
          <w:sz w:val="24"/>
          <w:szCs w:val="24"/>
        </w:rPr>
      </w:pPr>
      <w:r w:rsidRPr="00E36B6D">
        <w:rPr>
          <w:rFonts w:ascii="Times New Roman" w:hAnsi="Times New Roman"/>
          <w:b/>
          <w:sz w:val="24"/>
          <w:szCs w:val="24"/>
        </w:rPr>
        <w:t xml:space="preserve">Responsabilités du consultant </w:t>
      </w:r>
      <w:r w:rsidR="00C16D60">
        <w:rPr>
          <w:rFonts w:ascii="Times New Roman" w:hAnsi="Times New Roman"/>
          <w:b/>
          <w:sz w:val="24"/>
          <w:szCs w:val="24"/>
        </w:rPr>
        <w:t>associé</w:t>
      </w:r>
    </w:p>
    <w:p w:rsidR="00DB7ABF" w:rsidRPr="00E36B6D" w:rsidRDefault="00DB7ABF" w:rsidP="00587939">
      <w:pPr>
        <w:pStyle w:val="Default"/>
        <w:spacing w:before="120" w:after="120"/>
        <w:jc w:val="both"/>
        <w:rPr>
          <w:bCs/>
        </w:rPr>
      </w:pPr>
      <w:r w:rsidRPr="00E36B6D">
        <w:rPr>
          <w:bCs/>
        </w:rPr>
        <w:t xml:space="preserve">La responsabilité principale du/de la consultant(e) </w:t>
      </w:r>
      <w:r w:rsidR="00C16D60">
        <w:rPr>
          <w:bCs/>
        </w:rPr>
        <w:t>associé(e</w:t>
      </w:r>
      <w:r w:rsidRPr="00E36B6D">
        <w:rPr>
          <w:bCs/>
        </w:rPr>
        <w:t xml:space="preserve">) est d’appuyer l’élaboration du document de projet en conformité avec les règles et normes du FEM, et en étroite collaboration avec le consultant </w:t>
      </w:r>
      <w:r w:rsidR="00C16D60">
        <w:rPr>
          <w:bCs/>
        </w:rPr>
        <w:t>principal</w:t>
      </w:r>
      <w:r w:rsidRPr="00E36B6D">
        <w:rPr>
          <w:bCs/>
        </w:rPr>
        <w:t>, le PNUD, la Direction des Eaux, For</w:t>
      </w:r>
      <w:r w:rsidR="00587939" w:rsidRPr="00E36B6D">
        <w:rPr>
          <w:bCs/>
        </w:rPr>
        <w:t>ê</w:t>
      </w:r>
      <w:r w:rsidRPr="00E36B6D">
        <w:rPr>
          <w:bCs/>
        </w:rPr>
        <w:t>ts et de la Chasse (</w:t>
      </w:r>
      <w:r w:rsidR="00587939" w:rsidRPr="00E36B6D">
        <w:rPr>
          <w:bCs/>
        </w:rPr>
        <w:t>D</w:t>
      </w:r>
      <w:r w:rsidRPr="00E36B6D">
        <w:rPr>
          <w:bCs/>
        </w:rPr>
        <w:t xml:space="preserve">GEFC). </w:t>
      </w:r>
      <w:r w:rsidRPr="00E36B6D">
        <w:rPr>
          <w:bCs/>
        </w:rPr>
        <w:lastRenderedPageBreak/>
        <w:t xml:space="preserve">Dans le cadre de ce mandat, le/la consultant(e) national(e) est censé(e) s'acquitter des tâches et responsabilités </w:t>
      </w:r>
      <w:r w:rsidR="00172CF6" w:rsidRPr="00E36B6D">
        <w:rPr>
          <w:bCs/>
        </w:rPr>
        <w:t>suivantes :</w:t>
      </w:r>
    </w:p>
    <w:p w:rsidR="00DB7ABF" w:rsidRPr="00E36B6D" w:rsidRDefault="00DB7ABF" w:rsidP="00587939">
      <w:pPr>
        <w:pStyle w:val="Default"/>
        <w:numPr>
          <w:ilvl w:val="0"/>
          <w:numId w:val="22"/>
        </w:numPr>
        <w:spacing w:before="120" w:after="120"/>
        <w:jc w:val="both"/>
        <w:rPr>
          <w:bCs/>
        </w:rPr>
      </w:pPr>
      <w:r w:rsidRPr="00E36B6D">
        <w:rPr>
          <w:bCs/>
        </w:rPr>
        <w:t xml:space="preserve">Soutenir le/la consultant(e) </w:t>
      </w:r>
      <w:r w:rsidR="00C16D60">
        <w:rPr>
          <w:bCs/>
        </w:rPr>
        <w:t>principal</w:t>
      </w:r>
      <w:r w:rsidRPr="00E36B6D">
        <w:rPr>
          <w:bCs/>
        </w:rPr>
        <w:t xml:space="preserve">(e)/chef d’équipe dans ses tâches tout </w:t>
      </w:r>
      <w:r w:rsidR="00F10EA4" w:rsidRPr="00E36B6D">
        <w:rPr>
          <w:bCs/>
        </w:rPr>
        <w:t xml:space="preserve">au </w:t>
      </w:r>
      <w:r w:rsidRPr="00E36B6D">
        <w:rPr>
          <w:bCs/>
        </w:rPr>
        <w:t>long du processus d’élaboration du PIF et du document de projet ;</w:t>
      </w:r>
    </w:p>
    <w:p w:rsidR="00DB7ABF" w:rsidRPr="00E36B6D" w:rsidRDefault="00DB7ABF" w:rsidP="00587939">
      <w:pPr>
        <w:pStyle w:val="Default"/>
        <w:numPr>
          <w:ilvl w:val="0"/>
          <w:numId w:val="22"/>
        </w:numPr>
        <w:spacing w:before="120" w:after="120"/>
        <w:jc w:val="both"/>
        <w:rPr>
          <w:bCs/>
        </w:rPr>
      </w:pPr>
      <w:r w:rsidRPr="00E36B6D">
        <w:rPr>
          <w:bCs/>
        </w:rPr>
        <w:t xml:space="preserve">Finaliser le plan de travail, concevoir et soutenir l’organisation des ateliers de consultations des parties prenantes ; </w:t>
      </w:r>
    </w:p>
    <w:p w:rsidR="00DB7ABF" w:rsidRPr="00E36B6D" w:rsidRDefault="00DB7ABF" w:rsidP="00587939">
      <w:pPr>
        <w:pStyle w:val="Default"/>
        <w:numPr>
          <w:ilvl w:val="0"/>
          <w:numId w:val="22"/>
        </w:numPr>
        <w:spacing w:before="120" w:after="120"/>
        <w:jc w:val="both"/>
        <w:rPr>
          <w:bCs/>
        </w:rPr>
      </w:pPr>
      <w:r w:rsidRPr="00E36B6D">
        <w:rPr>
          <w:bCs/>
        </w:rPr>
        <w:t xml:space="preserve">Soutenir la mise en œuvre et l'achèvement des études préalables, en s'assurant qu'elles ont une portée appropriée et fournir les analyses </w:t>
      </w:r>
      <w:r w:rsidR="00172CF6" w:rsidRPr="00E36B6D">
        <w:rPr>
          <w:bCs/>
        </w:rPr>
        <w:t>requises ;</w:t>
      </w:r>
      <w:r w:rsidRPr="00E36B6D">
        <w:rPr>
          <w:bCs/>
        </w:rPr>
        <w:t xml:space="preserve"> </w:t>
      </w:r>
    </w:p>
    <w:p w:rsidR="00DB7ABF" w:rsidRPr="00E36B6D" w:rsidRDefault="00DB7ABF" w:rsidP="00587939">
      <w:pPr>
        <w:pStyle w:val="Default"/>
        <w:numPr>
          <w:ilvl w:val="0"/>
          <w:numId w:val="22"/>
        </w:numPr>
        <w:spacing w:before="120" w:after="120"/>
        <w:jc w:val="both"/>
        <w:rPr>
          <w:bCs/>
        </w:rPr>
      </w:pPr>
      <w:r w:rsidRPr="00E36B6D">
        <w:rPr>
          <w:bCs/>
        </w:rPr>
        <w:t xml:space="preserve">Faciliter et orienter les consultations pour déterminer la stratégie du projet, les priorités, les principaux partenaires et les principaux obstacles à la </w:t>
      </w:r>
      <w:r w:rsidR="00172CF6" w:rsidRPr="00E36B6D">
        <w:rPr>
          <w:bCs/>
        </w:rPr>
        <w:t>réussite ;</w:t>
      </w:r>
      <w:r w:rsidRPr="00E36B6D">
        <w:rPr>
          <w:bCs/>
        </w:rPr>
        <w:t xml:space="preserve"> </w:t>
      </w:r>
    </w:p>
    <w:p w:rsidR="00DB7ABF" w:rsidRPr="00E36B6D" w:rsidRDefault="00DB7ABF" w:rsidP="00587939">
      <w:pPr>
        <w:pStyle w:val="Default"/>
        <w:numPr>
          <w:ilvl w:val="0"/>
          <w:numId w:val="22"/>
        </w:numPr>
        <w:spacing w:before="120" w:after="120"/>
        <w:jc w:val="both"/>
        <w:rPr>
          <w:bCs/>
        </w:rPr>
      </w:pPr>
      <w:r w:rsidRPr="00E36B6D">
        <w:rPr>
          <w:bCs/>
        </w:rPr>
        <w:t xml:space="preserve">Fournir un soutien technique et professionnel au/à la consultant(e) </w:t>
      </w:r>
      <w:r w:rsidR="00C16D60">
        <w:rPr>
          <w:bCs/>
        </w:rPr>
        <w:t>principal</w:t>
      </w:r>
      <w:r w:rsidRPr="00E36B6D">
        <w:rPr>
          <w:bCs/>
        </w:rPr>
        <w:t xml:space="preserve">(e) et aux parties prenantes nationales. </w:t>
      </w:r>
    </w:p>
    <w:p w:rsidR="00DB7ABF" w:rsidRPr="00E36B6D" w:rsidRDefault="00DB7ABF" w:rsidP="00587939">
      <w:pPr>
        <w:pStyle w:val="Default"/>
        <w:numPr>
          <w:ilvl w:val="0"/>
          <w:numId w:val="22"/>
        </w:numPr>
        <w:spacing w:before="120" w:after="120"/>
        <w:jc w:val="both"/>
        <w:rPr>
          <w:bCs/>
        </w:rPr>
      </w:pPr>
      <w:r w:rsidRPr="00E36B6D">
        <w:rPr>
          <w:bCs/>
        </w:rPr>
        <w:t xml:space="preserve">Soutenir et contribuer au développement de la stratégie du projet, à l’élaboration du budget détaillé, à l’élaboration du plan de travail et du cadre logique, et à l’élaboration de la stratégie de </w:t>
      </w:r>
      <w:r w:rsidR="00172CF6" w:rsidRPr="00E36B6D">
        <w:rPr>
          <w:bCs/>
        </w:rPr>
        <w:t>réplication ;</w:t>
      </w:r>
    </w:p>
    <w:p w:rsidR="00DB7ABF" w:rsidRPr="00E36B6D" w:rsidRDefault="00DB7ABF" w:rsidP="00587939">
      <w:pPr>
        <w:pStyle w:val="Default"/>
        <w:numPr>
          <w:ilvl w:val="0"/>
          <w:numId w:val="22"/>
        </w:numPr>
        <w:spacing w:before="120" w:after="120"/>
        <w:jc w:val="both"/>
        <w:rPr>
          <w:bCs/>
        </w:rPr>
      </w:pPr>
      <w:r w:rsidRPr="00E36B6D">
        <w:rPr>
          <w:bCs/>
        </w:rPr>
        <w:t>Soutenir la revue de la littérature et des documents de politiques nationales, et les rapports et études techniques ;</w:t>
      </w:r>
    </w:p>
    <w:p w:rsidR="00DB7ABF" w:rsidRPr="00E36B6D" w:rsidRDefault="00DB7ABF" w:rsidP="00587939">
      <w:pPr>
        <w:pStyle w:val="Default"/>
        <w:numPr>
          <w:ilvl w:val="0"/>
          <w:numId w:val="22"/>
        </w:numPr>
        <w:spacing w:before="120" w:after="120"/>
        <w:jc w:val="both"/>
        <w:rPr>
          <w:bCs/>
        </w:rPr>
      </w:pPr>
      <w:r w:rsidRPr="00E36B6D">
        <w:rPr>
          <w:bCs/>
        </w:rPr>
        <w:t xml:space="preserve">Soutenir l'achèvement des études préliminaires, en s'assurant qu'elles sont appropriées dans leur portée et leur qualité </w:t>
      </w:r>
      <w:r w:rsidR="00172CF6" w:rsidRPr="00E36B6D">
        <w:rPr>
          <w:bCs/>
        </w:rPr>
        <w:t>globale ;</w:t>
      </w:r>
    </w:p>
    <w:p w:rsidR="00DB7ABF" w:rsidRPr="00E36B6D" w:rsidRDefault="00DB7ABF" w:rsidP="00587939">
      <w:pPr>
        <w:pStyle w:val="Default"/>
        <w:numPr>
          <w:ilvl w:val="0"/>
          <w:numId w:val="22"/>
        </w:numPr>
        <w:spacing w:before="120" w:after="120"/>
        <w:jc w:val="both"/>
        <w:rPr>
          <w:bCs/>
        </w:rPr>
      </w:pPr>
      <w:r w:rsidRPr="00E36B6D">
        <w:rPr>
          <w:bCs/>
        </w:rPr>
        <w:t>Coordonner l’organisation des missions/visites de terrains dans les zones d’intervention du projet ;</w:t>
      </w:r>
    </w:p>
    <w:p w:rsidR="00DB7ABF" w:rsidRPr="00E36B6D" w:rsidRDefault="00DB7ABF" w:rsidP="00587939">
      <w:pPr>
        <w:pStyle w:val="Default"/>
        <w:numPr>
          <w:ilvl w:val="0"/>
          <w:numId w:val="22"/>
        </w:numPr>
        <w:spacing w:before="120" w:after="120"/>
        <w:jc w:val="both"/>
        <w:rPr>
          <w:bCs/>
        </w:rPr>
      </w:pPr>
      <w:r w:rsidRPr="00E36B6D">
        <w:rPr>
          <w:bCs/>
        </w:rPr>
        <w:t>Soutenir la finalisation du document de projet et apporter une contribution significative ;</w:t>
      </w:r>
    </w:p>
    <w:p w:rsidR="00DB7ABF" w:rsidRPr="00E36B6D" w:rsidRDefault="00DB7ABF" w:rsidP="00587939">
      <w:pPr>
        <w:pStyle w:val="Default"/>
        <w:numPr>
          <w:ilvl w:val="0"/>
          <w:numId w:val="22"/>
        </w:numPr>
        <w:spacing w:before="120" w:after="120"/>
        <w:jc w:val="both"/>
        <w:rPr>
          <w:bCs/>
        </w:rPr>
      </w:pPr>
      <w:r w:rsidRPr="00E36B6D">
        <w:rPr>
          <w:bCs/>
        </w:rPr>
        <w:t>Soutenir la rechercher d'autres partenaires clés avec lesquels le projet pourrait s'associer et obtenir un cofinancement, en étroite collaboration avec le bureau de pays du PNUD ;</w:t>
      </w:r>
    </w:p>
    <w:p w:rsidR="00DB7ABF" w:rsidRPr="00E36B6D" w:rsidRDefault="00DB7ABF" w:rsidP="00587939">
      <w:pPr>
        <w:pStyle w:val="Default"/>
        <w:numPr>
          <w:ilvl w:val="0"/>
          <w:numId w:val="22"/>
        </w:numPr>
        <w:spacing w:before="120" w:after="120"/>
        <w:jc w:val="both"/>
        <w:rPr>
          <w:bCs/>
        </w:rPr>
      </w:pPr>
      <w:r w:rsidRPr="00E36B6D">
        <w:rPr>
          <w:bCs/>
        </w:rPr>
        <w:t xml:space="preserve">Conseiller sur les incitations et approches pour l’implication du secteur privé, et travailler en étroite collaboration avec le consultant </w:t>
      </w:r>
      <w:r w:rsidR="00C16D60">
        <w:rPr>
          <w:bCs/>
        </w:rPr>
        <w:t>principal</w:t>
      </w:r>
      <w:r w:rsidRPr="00E36B6D">
        <w:rPr>
          <w:bCs/>
        </w:rPr>
        <w:t xml:space="preserve"> et le PNUD sur les mécanismes et stratégies à déployer pour l’ensemble des résultats comme décrit dans le PIF.</w:t>
      </w:r>
    </w:p>
    <w:p w:rsidR="00DB7ABF" w:rsidRPr="00E36B6D" w:rsidRDefault="00DB7ABF" w:rsidP="00587939">
      <w:pPr>
        <w:pStyle w:val="Default"/>
        <w:numPr>
          <w:ilvl w:val="0"/>
          <w:numId w:val="22"/>
        </w:numPr>
        <w:spacing w:before="120" w:after="120"/>
        <w:jc w:val="both"/>
        <w:rPr>
          <w:bCs/>
        </w:rPr>
      </w:pPr>
      <w:r w:rsidRPr="00E36B6D">
        <w:rPr>
          <w:bCs/>
        </w:rPr>
        <w:t>Faciliter et orienter les consultations pour déterminer la stratégie du projet, les priorités, les principaux partenaires et les principaux obstacles à la réussite.</w:t>
      </w:r>
    </w:p>
    <w:p w:rsidR="008210D8" w:rsidRPr="00E36B6D" w:rsidRDefault="008210D8" w:rsidP="00587939">
      <w:pPr>
        <w:pStyle w:val="Default"/>
        <w:numPr>
          <w:ilvl w:val="0"/>
          <w:numId w:val="22"/>
        </w:numPr>
        <w:spacing w:before="120" w:after="120"/>
        <w:jc w:val="both"/>
        <w:rPr>
          <w:bCs/>
        </w:rPr>
      </w:pPr>
      <w:r w:rsidRPr="00E36B6D">
        <w:rPr>
          <w:bCs/>
        </w:rPr>
        <w:t>Maintenir un contact permanant avec la D</w:t>
      </w:r>
      <w:r w:rsidR="00CB527D" w:rsidRPr="00E36B6D">
        <w:rPr>
          <w:bCs/>
        </w:rPr>
        <w:t>G</w:t>
      </w:r>
      <w:r w:rsidRPr="00E36B6D">
        <w:rPr>
          <w:bCs/>
        </w:rPr>
        <w:t>EFC et les autres parties prenantes pour porter leurs orientations par rapport au projet.</w:t>
      </w:r>
    </w:p>
    <w:p w:rsidR="00DB7ABF" w:rsidRPr="00E36B6D" w:rsidRDefault="00DB7ABF" w:rsidP="00587939">
      <w:pPr>
        <w:pStyle w:val="Default"/>
        <w:numPr>
          <w:ilvl w:val="0"/>
          <w:numId w:val="22"/>
        </w:numPr>
        <w:spacing w:before="120" w:after="120"/>
        <w:jc w:val="both"/>
        <w:rPr>
          <w:bCs/>
        </w:rPr>
      </w:pPr>
      <w:r w:rsidRPr="00E36B6D">
        <w:rPr>
          <w:bCs/>
        </w:rPr>
        <w:t>Contribuer à la facilitation des partenariats et les arrangements institutionnels</w:t>
      </w:r>
      <w:r w:rsidR="00C12323" w:rsidRPr="00E36B6D">
        <w:rPr>
          <w:bCs/>
        </w:rPr>
        <w:t>.</w:t>
      </w:r>
    </w:p>
    <w:p w:rsidR="00DB7ABF" w:rsidRDefault="00DB7ABF" w:rsidP="00587939">
      <w:pPr>
        <w:pStyle w:val="Default"/>
        <w:numPr>
          <w:ilvl w:val="0"/>
          <w:numId w:val="22"/>
        </w:numPr>
        <w:spacing w:before="120" w:after="120"/>
        <w:jc w:val="both"/>
        <w:rPr>
          <w:bCs/>
        </w:rPr>
      </w:pPr>
      <w:r w:rsidRPr="00E36B6D">
        <w:rPr>
          <w:bCs/>
        </w:rPr>
        <w:t>Consultations avec les principaux partenaires du gouvernement nationa</w:t>
      </w:r>
      <w:r w:rsidR="00451AE3" w:rsidRPr="00E36B6D">
        <w:rPr>
          <w:bCs/>
        </w:rPr>
        <w:t>l, responsables de la gestion des forêts et des terroirs riverains</w:t>
      </w:r>
      <w:r w:rsidRPr="00E36B6D">
        <w:rPr>
          <w:bCs/>
        </w:rPr>
        <w:t xml:space="preserve">, ainsi qu'avec les ministères sectoriels </w:t>
      </w:r>
      <w:r w:rsidR="00C12323" w:rsidRPr="00E36B6D">
        <w:rPr>
          <w:bCs/>
        </w:rPr>
        <w:t>compétents.</w:t>
      </w:r>
    </w:p>
    <w:p w:rsidR="00592D6E" w:rsidRPr="00E36B6D" w:rsidRDefault="00592D6E" w:rsidP="00592D6E">
      <w:pPr>
        <w:numPr>
          <w:ilvl w:val="0"/>
          <w:numId w:val="7"/>
        </w:numPr>
        <w:tabs>
          <w:tab w:val="left" w:pos="426"/>
        </w:tabs>
        <w:spacing w:before="240" w:after="120"/>
        <w:rPr>
          <w:rFonts w:ascii="Times New Roman" w:hAnsi="Times New Roman"/>
          <w:b/>
          <w:sz w:val="24"/>
          <w:szCs w:val="24"/>
        </w:rPr>
      </w:pPr>
      <w:r w:rsidRPr="00E36B6D">
        <w:rPr>
          <w:rFonts w:ascii="Times New Roman" w:hAnsi="Times New Roman"/>
          <w:b/>
          <w:sz w:val="24"/>
          <w:szCs w:val="24"/>
        </w:rPr>
        <w:t>RESULTATS ATTENDUS ET LIVRABLES</w:t>
      </w:r>
    </w:p>
    <w:p w:rsidR="00592D6E" w:rsidRPr="00E36B6D" w:rsidRDefault="00592D6E" w:rsidP="00592D6E">
      <w:pPr>
        <w:spacing w:after="0"/>
        <w:jc w:val="both"/>
        <w:rPr>
          <w:rFonts w:ascii="Times New Roman" w:eastAsia="Arial Narrow" w:hAnsi="Times New Roman"/>
          <w:sz w:val="24"/>
          <w:szCs w:val="24"/>
        </w:rPr>
      </w:pPr>
      <w:r w:rsidRPr="00E36B6D">
        <w:rPr>
          <w:rFonts w:ascii="Times New Roman" w:eastAsia="Arial Narrow" w:hAnsi="Times New Roman"/>
          <w:sz w:val="24"/>
          <w:szCs w:val="24"/>
        </w:rPr>
        <w:t>Les principaux produits à livrer sont les suivants :</w:t>
      </w:r>
    </w:p>
    <w:p w:rsidR="00592D6E" w:rsidRPr="00E36B6D" w:rsidRDefault="00592D6E" w:rsidP="00592D6E">
      <w:pPr>
        <w:numPr>
          <w:ilvl w:val="0"/>
          <w:numId w:val="24"/>
        </w:numPr>
        <w:spacing w:after="0"/>
        <w:ind w:left="720" w:hanging="360"/>
        <w:jc w:val="both"/>
        <w:rPr>
          <w:rFonts w:ascii="Times New Roman" w:eastAsia="Arial Narrow" w:hAnsi="Times New Roman"/>
          <w:sz w:val="24"/>
          <w:szCs w:val="24"/>
        </w:rPr>
      </w:pPr>
      <w:r w:rsidRPr="00E36B6D">
        <w:rPr>
          <w:rFonts w:ascii="Times New Roman" w:eastAsia="Arial Narrow" w:hAnsi="Times New Roman"/>
          <w:sz w:val="24"/>
          <w:szCs w:val="24"/>
        </w:rPr>
        <w:t>Plan de travail détaillé de la mission ;</w:t>
      </w:r>
    </w:p>
    <w:p w:rsidR="00592D6E" w:rsidRPr="00E36B6D" w:rsidRDefault="00592D6E" w:rsidP="00592D6E">
      <w:pPr>
        <w:numPr>
          <w:ilvl w:val="0"/>
          <w:numId w:val="24"/>
        </w:numPr>
        <w:spacing w:after="0"/>
        <w:ind w:left="720" w:hanging="360"/>
        <w:jc w:val="both"/>
        <w:rPr>
          <w:rFonts w:ascii="Times New Roman" w:eastAsia="Arial Narrow" w:hAnsi="Times New Roman"/>
          <w:sz w:val="24"/>
          <w:szCs w:val="24"/>
        </w:rPr>
      </w:pPr>
      <w:r w:rsidRPr="00E36B6D">
        <w:rPr>
          <w:rFonts w:ascii="Times New Roman" w:eastAsia="Arial Narrow" w:hAnsi="Times New Roman"/>
          <w:sz w:val="24"/>
          <w:szCs w:val="24"/>
        </w:rPr>
        <w:t xml:space="preserve">Fiche d’Identification du Projet (PIF), </w:t>
      </w:r>
    </w:p>
    <w:p w:rsidR="00592D6E" w:rsidRPr="00E36B6D" w:rsidRDefault="00592D6E" w:rsidP="00592D6E">
      <w:pPr>
        <w:numPr>
          <w:ilvl w:val="0"/>
          <w:numId w:val="24"/>
        </w:numPr>
        <w:spacing w:after="0"/>
        <w:ind w:left="720" w:hanging="360"/>
        <w:jc w:val="both"/>
        <w:rPr>
          <w:rFonts w:ascii="Times New Roman" w:eastAsia="Arial Narrow" w:hAnsi="Times New Roman"/>
          <w:sz w:val="24"/>
          <w:szCs w:val="24"/>
        </w:rPr>
      </w:pPr>
      <w:r w:rsidRPr="00E36B6D">
        <w:rPr>
          <w:rFonts w:ascii="Times New Roman" w:eastAsia="Arial Narrow" w:hAnsi="Times New Roman"/>
          <w:sz w:val="24"/>
          <w:szCs w:val="24"/>
        </w:rPr>
        <w:t xml:space="preserve">Cadre de résultats du projet, </w:t>
      </w:r>
    </w:p>
    <w:p w:rsidR="00402420" w:rsidRPr="00E36B6D" w:rsidRDefault="00402420" w:rsidP="00592D6E">
      <w:pPr>
        <w:numPr>
          <w:ilvl w:val="0"/>
          <w:numId w:val="24"/>
        </w:numPr>
        <w:spacing w:after="0"/>
        <w:ind w:left="720" w:hanging="360"/>
        <w:jc w:val="both"/>
        <w:rPr>
          <w:rFonts w:ascii="Times New Roman" w:eastAsia="Arial Narrow" w:hAnsi="Times New Roman"/>
          <w:sz w:val="24"/>
          <w:szCs w:val="24"/>
        </w:rPr>
      </w:pPr>
      <w:r w:rsidRPr="00E36B6D">
        <w:rPr>
          <w:rFonts w:ascii="Times New Roman" w:eastAsia="Arial Narrow" w:hAnsi="Times New Roman"/>
          <w:sz w:val="24"/>
          <w:szCs w:val="24"/>
        </w:rPr>
        <w:lastRenderedPageBreak/>
        <w:t>Table des risques,</w:t>
      </w:r>
    </w:p>
    <w:p w:rsidR="00402420" w:rsidRPr="00E36B6D" w:rsidRDefault="00402420" w:rsidP="00592D6E">
      <w:pPr>
        <w:numPr>
          <w:ilvl w:val="0"/>
          <w:numId w:val="24"/>
        </w:numPr>
        <w:spacing w:after="0"/>
        <w:ind w:left="720" w:hanging="360"/>
        <w:jc w:val="both"/>
        <w:rPr>
          <w:rFonts w:ascii="Times New Roman" w:eastAsia="Arial Narrow" w:hAnsi="Times New Roman"/>
          <w:sz w:val="24"/>
          <w:szCs w:val="24"/>
        </w:rPr>
      </w:pPr>
      <w:r w:rsidRPr="00E36B6D">
        <w:rPr>
          <w:rFonts w:ascii="Times New Roman" w:eastAsia="Arial Narrow" w:hAnsi="Times New Roman"/>
          <w:sz w:val="24"/>
          <w:szCs w:val="24"/>
        </w:rPr>
        <w:t xml:space="preserve">Lettres de co-financement des parties de mise en œuvre, </w:t>
      </w:r>
    </w:p>
    <w:p w:rsidR="00402420" w:rsidRPr="00E36B6D" w:rsidRDefault="00402420" w:rsidP="00592D6E">
      <w:pPr>
        <w:numPr>
          <w:ilvl w:val="0"/>
          <w:numId w:val="24"/>
        </w:numPr>
        <w:spacing w:after="0"/>
        <w:ind w:left="720" w:hanging="360"/>
        <w:jc w:val="both"/>
        <w:rPr>
          <w:rFonts w:ascii="Times New Roman" w:eastAsia="Arial Narrow" w:hAnsi="Times New Roman"/>
          <w:sz w:val="24"/>
          <w:szCs w:val="24"/>
        </w:rPr>
      </w:pPr>
      <w:r w:rsidRPr="00E36B6D">
        <w:rPr>
          <w:rFonts w:ascii="Times New Roman" w:eastAsia="Arial Narrow" w:hAnsi="Times New Roman"/>
          <w:sz w:val="24"/>
          <w:szCs w:val="24"/>
        </w:rPr>
        <w:t>Lettre d’endossement du</w:t>
      </w:r>
      <w:r w:rsidR="00F17523" w:rsidRPr="00E36B6D">
        <w:rPr>
          <w:rFonts w:ascii="Times New Roman" w:eastAsia="Arial Narrow" w:hAnsi="Times New Roman"/>
          <w:sz w:val="24"/>
          <w:szCs w:val="24"/>
        </w:rPr>
        <w:t xml:space="preserve"> </w:t>
      </w:r>
      <w:r w:rsidRPr="00E36B6D">
        <w:rPr>
          <w:rFonts w:ascii="Times New Roman" w:eastAsia="Arial Narrow" w:hAnsi="Times New Roman"/>
          <w:sz w:val="24"/>
          <w:szCs w:val="24"/>
        </w:rPr>
        <w:t>PFO,</w:t>
      </w:r>
    </w:p>
    <w:p w:rsidR="00592D6E" w:rsidRPr="00E36B6D" w:rsidRDefault="00592D6E" w:rsidP="00592D6E">
      <w:pPr>
        <w:numPr>
          <w:ilvl w:val="0"/>
          <w:numId w:val="24"/>
        </w:numPr>
        <w:spacing w:after="0"/>
        <w:ind w:left="720" w:hanging="360"/>
        <w:jc w:val="both"/>
        <w:rPr>
          <w:rFonts w:ascii="Times New Roman" w:eastAsia="Arial Narrow" w:hAnsi="Times New Roman"/>
          <w:sz w:val="24"/>
          <w:szCs w:val="24"/>
        </w:rPr>
      </w:pPr>
      <w:r w:rsidRPr="00E36B6D">
        <w:rPr>
          <w:rFonts w:ascii="Times New Roman" w:eastAsia="Arial Narrow" w:hAnsi="Times New Roman"/>
          <w:sz w:val="24"/>
          <w:szCs w:val="24"/>
        </w:rPr>
        <w:t>Demande d’approbation</w:t>
      </w:r>
      <w:r w:rsidR="00F17523" w:rsidRPr="00E36B6D">
        <w:rPr>
          <w:rFonts w:ascii="Times New Roman" w:eastAsia="Arial Narrow" w:hAnsi="Times New Roman"/>
          <w:sz w:val="24"/>
          <w:szCs w:val="24"/>
        </w:rPr>
        <w:t>,</w:t>
      </w:r>
    </w:p>
    <w:p w:rsidR="00F17523" w:rsidRDefault="00F17523" w:rsidP="00F17523">
      <w:pPr>
        <w:numPr>
          <w:ilvl w:val="0"/>
          <w:numId w:val="24"/>
        </w:numPr>
        <w:spacing w:after="0"/>
        <w:ind w:left="720" w:hanging="360"/>
        <w:jc w:val="both"/>
        <w:rPr>
          <w:rFonts w:ascii="Times New Roman" w:eastAsia="Arial Narrow" w:hAnsi="Times New Roman"/>
          <w:sz w:val="24"/>
          <w:szCs w:val="24"/>
        </w:rPr>
      </w:pPr>
      <w:r w:rsidRPr="00E36B6D">
        <w:rPr>
          <w:rFonts w:ascii="Times New Roman" w:eastAsia="Arial Narrow" w:hAnsi="Times New Roman"/>
          <w:sz w:val="24"/>
          <w:szCs w:val="24"/>
        </w:rPr>
        <w:t>Un rapport global de la mission et les rapports des séances consultation des acteurs et de validation du PIF.</w:t>
      </w:r>
    </w:p>
    <w:p w:rsidR="007945A7" w:rsidRPr="00E36B6D" w:rsidRDefault="007945A7" w:rsidP="007945A7">
      <w:pPr>
        <w:spacing w:after="0"/>
        <w:ind w:left="720"/>
        <w:jc w:val="both"/>
        <w:rPr>
          <w:rFonts w:ascii="Times New Roman" w:eastAsia="Arial Narrow" w:hAnsi="Times New Roman"/>
          <w:sz w:val="24"/>
          <w:szCs w:val="24"/>
        </w:rPr>
      </w:pPr>
    </w:p>
    <w:p w:rsidR="00592D6E" w:rsidRPr="00E36B6D" w:rsidRDefault="000564EC" w:rsidP="00592D6E">
      <w:pPr>
        <w:numPr>
          <w:ilvl w:val="0"/>
          <w:numId w:val="7"/>
        </w:numPr>
        <w:tabs>
          <w:tab w:val="left" w:pos="426"/>
        </w:tabs>
        <w:spacing w:before="240" w:after="120"/>
        <w:rPr>
          <w:rFonts w:ascii="Times New Roman" w:hAnsi="Times New Roman"/>
          <w:b/>
          <w:sz w:val="24"/>
          <w:szCs w:val="24"/>
        </w:rPr>
      </w:pPr>
      <w:r w:rsidRPr="00E36B6D">
        <w:rPr>
          <w:rFonts w:ascii="Times New Roman" w:hAnsi="Times New Roman"/>
          <w:b/>
          <w:sz w:val="24"/>
          <w:szCs w:val="24"/>
        </w:rPr>
        <w:t>PROFILS DES CONSULTANTS</w:t>
      </w:r>
    </w:p>
    <w:p w:rsidR="00E36B6D" w:rsidRPr="00751FCB" w:rsidRDefault="00E36B6D" w:rsidP="00E36B6D">
      <w:pPr>
        <w:jc w:val="both"/>
        <w:rPr>
          <w:rFonts w:ascii="Times New Roman" w:hAnsi="Times New Roman"/>
          <w:sz w:val="24"/>
          <w:szCs w:val="24"/>
        </w:rPr>
      </w:pPr>
      <w:r w:rsidRPr="00751FCB">
        <w:rPr>
          <w:rFonts w:ascii="Times New Roman" w:hAnsi="Times New Roman"/>
          <w:sz w:val="24"/>
          <w:szCs w:val="24"/>
        </w:rPr>
        <w:t>La mission sera conduite par deux consultants</w:t>
      </w:r>
      <w:r w:rsidR="00030840" w:rsidRPr="00030840">
        <w:rPr>
          <w:rFonts w:ascii="Times New Roman" w:hAnsi="Times New Roman"/>
          <w:sz w:val="24"/>
          <w:szCs w:val="24"/>
        </w:rPr>
        <w:t xml:space="preserve"> </w:t>
      </w:r>
      <w:r w:rsidR="00030840" w:rsidRPr="00030840">
        <w:rPr>
          <w:rFonts w:ascii="Times New Roman" w:hAnsi="Times New Roman"/>
          <w:sz w:val="24"/>
          <w:szCs w:val="24"/>
        </w:rPr>
        <w:t>individuels</w:t>
      </w:r>
      <w:r w:rsidR="00030840">
        <w:rPr>
          <w:rFonts w:ascii="Times New Roman" w:hAnsi="Times New Roman"/>
          <w:sz w:val="24"/>
          <w:szCs w:val="24"/>
        </w:rPr>
        <w:t xml:space="preserve"> </w:t>
      </w:r>
      <w:r w:rsidR="00030840" w:rsidRPr="00030840">
        <w:rPr>
          <w:rFonts w:ascii="Times New Roman" w:hAnsi="Times New Roman"/>
          <w:sz w:val="24"/>
          <w:szCs w:val="24"/>
        </w:rPr>
        <w:t>sélectionnée</w:t>
      </w:r>
      <w:r w:rsidRPr="00751FCB">
        <w:rPr>
          <w:rFonts w:ascii="Times New Roman" w:hAnsi="Times New Roman"/>
          <w:sz w:val="24"/>
          <w:szCs w:val="24"/>
        </w:rPr>
        <w:t xml:space="preserve"> : un consultant </w:t>
      </w:r>
      <w:r w:rsidR="00C16D60" w:rsidRPr="00751FCB">
        <w:rPr>
          <w:rFonts w:ascii="Times New Roman" w:hAnsi="Times New Roman"/>
          <w:sz w:val="24"/>
          <w:szCs w:val="24"/>
        </w:rPr>
        <w:t>principal</w:t>
      </w:r>
      <w:r w:rsidRPr="00751FCB">
        <w:rPr>
          <w:rFonts w:ascii="Times New Roman" w:hAnsi="Times New Roman"/>
          <w:sz w:val="24"/>
          <w:szCs w:val="24"/>
        </w:rPr>
        <w:t xml:space="preserve"> (Chef de mission) et un consultant </w:t>
      </w:r>
      <w:r w:rsidR="00C16D60" w:rsidRPr="00751FCB">
        <w:rPr>
          <w:rFonts w:ascii="Times New Roman" w:hAnsi="Times New Roman"/>
          <w:sz w:val="24"/>
          <w:szCs w:val="24"/>
        </w:rPr>
        <w:t>associé</w:t>
      </w:r>
      <w:r w:rsidRPr="00751FCB">
        <w:rPr>
          <w:rFonts w:ascii="Times New Roman" w:hAnsi="Times New Roman"/>
          <w:sz w:val="24"/>
          <w:szCs w:val="24"/>
        </w:rPr>
        <w:t xml:space="preserve">. Les profils de chacun de ces consultants sont présentés ci-dessous. </w:t>
      </w:r>
    </w:p>
    <w:p w:rsidR="00592D6E" w:rsidRDefault="00A16CED" w:rsidP="00592D6E">
      <w:pPr>
        <w:numPr>
          <w:ilvl w:val="1"/>
          <w:numId w:val="7"/>
        </w:numPr>
        <w:tabs>
          <w:tab w:val="left" w:pos="426"/>
        </w:tabs>
        <w:spacing w:before="240" w:after="120"/>
        <w:rPr>
          <w:rFonts w:ascii="Times New Roman" w:hAnsi="Times New Roman"/>
          <w:b/>
          <w:sz w:val="24"/>
          <w:szCs w:val="24"/>
        </w:rPr>
      </w:pPr>
      <w:r>
        <w:rPr>
          <w:rFonts w:ascii="Times New Roman" w:hAnsi="Times New Roman"/>
          <w:b/>
          <w:sz w:val="24"/>
          <w:szCs w:val="24"/>
        </w:rPr>
        <w:t xml:space="preserve">Qualifications du </w:t>
      </w:r>
      <w:r w:rsidR="00592D6E" w:rsidRPr="00E36B6D">
        <w:rPr>
          <w:rFonts w:ascii="Times New Roman" w:hAnsi="Times New Roman"/>
          <w:b/>
          <w:sz w:val="24"/>
          <w:szCs w:val="24"/>
        </w:rPr>
        <w:t xml:space="preserve">Consultant </w:t>
      </w:r>
      <w:r w:rsidR="00E36B6D" w:rsidRPr="00E36B6D">
        <w:rPr>
          <w:rFonts w:ascii="Times New Roman" w:hAnsi="Times New Roman"/>
          <w:b/>
          <w:sz w:val="24"/>
          <w:szCs w:val="24"/>
        </w:rPr>
        <w:t>principal</w:t>
      </w:r>
      <w:r w:rsidR="00592D6E" w:rsidRPr="00E36B6D">
        <w:rPr>
          <w:rFonts w:ascii="Times New Roman" w:hAnsi="Times New Roman"/>
          <w:b/>
          <w:sz w:val="24"/>
          <w:szCs w:val="24"/>
        </w:rPr>
        <w:t xml:space="preserve"> : </w:t>
      </w:r>
    </w:p>
    <w:p w:rsidR="00EF28AC" w:rsidRDefault="00EF28AC" w:rsidP="00EF28AC">
      <w:pPr>
        <w:tabs>
          <w:tab w:val="left" w:pos="426"/>
        </w:tabs>
        <w:spacing w:before="240" w:after="120"/>
        <w:ind w:left="792"/>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3"/>
        <w:gridCol w:w="7741"/>
      </w:tblGrid>
      <w:tr w:rsidR="00A16CED" w:rsidRPr="00B67C61" w:rsidTr="00030840">
        <w:trPr>
          <w:trHeight w:val="295"/>
        </w:trPr>
        <w:tc>
          <w:tcPr>
            <w:tcW w:w="1555" w:type="dxa"/>
            <w:shd w:val="clear" w:color="auto" w:fill="auto"/>
            <w:vAlign w:val="center"/>
          </w:tcPr>
          <w:p w:rsidR="00A16CED" w:rsidRPr="00612FEE" w:rsidRDefault="00A16CED" w:rsidP="00B140DC">
            <w:pPr>
              <w:pStyle w:val="Grillemoyenne1-Accent21"/>
              <w:ind w:left="360"/>
              <w:jc w:val="both"/>
              <w:rPr>
                <w:rFonts w:ascii="Times New Roman" w:hAnsi="Times New Roman"/>
                <w:b/>
                <w:sz w:val="24"/>
                <w:lang w:eastAsia="en-US"/>
              </w:rPr>
            </w:pPr>
            <w:r w:rsidRPr="00612FEE">
              <w:rPr>
                <w:rFonts w:ascii="Times New Roman" w:hAnsi="Times New Roman"/>
                <w:b/>
                <w:sz w:val="24"/>
                <w:lang w:eastAsia="en-US"/>
              </w:rPr>
              <w:t xml:space="preserve">Education </w:t>
            </w:r>
          </w:p>
        </w:tc>
        <w:tc>
          <w:tcPr>
            <w:tcW w:w="7909" w:type="dxa"/>
            <w:shd w:val="clear" w:color="auto" w:fill="auto"/>
          </w:tcPr>
          <w:p w:rsidR="00C20175" w:rsidRPr="00E36B6D" w:rsidRDefault="00C20175" w:rsidP="00C20175">
            <w:pPr>
              <w:pStyle w:val="Paragraphedeliste"/>
              <w:numPr>
                <w:ilvl w:val="0"/>
                <w:numId w:val="35"/>
              </w:numPr>
              <w:spacing w:before="0" w:after="0" w:line="276" w:lineRule="auto"/>
              <w:contextualSpacing w:val="0"/>
              <w:rPr>
                <w:rFonts w:ascii="Times New Roman" w:hAnsi="Times New Roman"/>
                <w:szCs w:val="24"/>
              </w:rPr>
            </w:pPr>
            <w:r w:rsidRPr="00E36B6D">
              <w:rPr>
                <w:rFonts w:ascii="Times New Roman" w:hAnsi="Times New Roman"/>
                <w:szCs w:val="24"/>
              </w:rPr>
              <w:t xml:space="preserve">Au moins </w:t>
            </w:r>
            <w:r w:rsidR="00826892">
              <w:rPr>
                <w:rFonts w:ascii="Times New Roman" w:hAnsi="Times New Roman"/>
                <w:szCs w:val="24"/>
              </w:rPr>
              <w:t xml:space="preserve">un </w:t>
            </w:r>
            <w:r w:rsidRPr="00E36B6D">
              <w:rPr>
                <w:rFonts w:ascii="Times New Roman" w:hAnsi="Times New Roman"/>
                <w:szCs w:val="24"/>
              </w:rPr>
              <w:t xml:space="preserve">master </w:t>
            </w:r>
            <w:r w:rsidRPr="00E36B6D">
              <w:rPr>
                <w:rFonts w:ascii="Times New Roman" w:hAnsi="Times New Roman"/>
                <w:sz w:val="22"/>
                <w:szCs w:val="22"/>
              </w:rPr>
              <w:t>ou diplôme équivalant (Bac + 5 au moins) </w:t>
            </w:r>
            <w:r w:rsidRPr="00E36B6D">
              <w:rPr>
                <w:rFonts w:ascii="Times New Roman" w:hAnsi="Times New Roman"/>
                <w:szCs w:val="24"/>
              </w:rPr>
              <w:t>dans un domaine pertinent, tel que l’agroéconomie, la gestion des ressources naturelles et ou forestières, les statistiques forestières, économie, les sciences climatiques, la gestion de l'environnement, ou domaines similaires.</w:t>
            </w:r>
          </w:p>
          <w:p w:rsidR="00A16CED" w:rsidRPr="00B67C61" w:rsidRDefault="00C20175" w:rsidP="008F01CF">
            <w:pPr>
              <w:pStyle w:val="Paragraphedeliste"/>
              <w:numPr>
                <w:ilvl w:val="0"/>
                <w:numId w:val="35"/>
              </w:numPr>
              <w:spacing w:before="0" w:after="0" w:line="276" w:lineRule="auto"/>
              <w:contextualSpacing w:val="0"/>
              <w:rPr>
                <w:rFonts w:ascii="Times New Roman" w:hAnsi="Times New Roman"/>
                <w:color w:val="000000"/>
                <w:szCs w:val="24"/>
              </w:rPr>
            </w:pPr>
            <w:r w:rsidRPr="00E36B6D">
              <w:rPr>
                <w:rFonts w:ascii="Times New Roman" w:hAnsi="Times New Roman"/>
                <w:szCs w:val="24"/>
              </w:rPr>
              <w:t>Une formation en gestion intégrée des ressources naturelles (terres, ressources en eau, etc.) est un avantage ;</w:t>
            </w:r>
          </w:p>
        </w:tc>
      </w:tr>
      <w:tr w:rsidR="00A16CED" w:rsidRPr="00B67C61" w:rsidTr="00030840">
        <w:trPr>
          <w:trHeight w:val="651"/>
        </w:trPr>
        <w:tc>
          <w:tcPr>
            <w:tcW w:w="1555" w:type="dxa"/>
            <w:shd w:val="clear" w:color="auto" w:fill="auto"/>
            <w:vAlign w:val="center"/>
          </w:tcPr>
          <w:p w:rsidR="00A16CED" w:rsidRPr="00612FEE" w:rsidRDefault="00A16CED" w:rsidP="00B140DC">
            <w:pPr>
              <w:pStyle w:val="Grillemoyenne1-Accent21"/>
              <w:ind w:left="360"/>
              <w:jc w:val="both"/>
              <w:rPr>
                <w:rFonts w:ascii="Times New Roman" w:hAnsi="Times New Roman"/>
                <w:b/>
                <w:sz w:val="24"/>
                <w:lang w:eastAsia="en-US"/>
              </w:rPr>
            </w:pPr>
            <w:r w:rsidRPr="00612FEE">
              <w:rPr>
                <w:rFonts w:ascii="Times New Roman" w:hAnsi="Times New Roman"/>
                <w:b/>
                <w:sz w:val="24"/>
                <w:lang w:eastAsia="en-US"/>
              </w:rPr>
              <w:t xml:space="preserve">Expérience </w:t>
            </w:r>
          </w:p>
        </w:tc>
        <w:tc>
          <w:tcPr>
            <w:tcW w:w="7909" w:type="dxa"/>
            <w:shd w:val="clear" w:color="auto" w:fill="auto"/>
          </w:tcPr>
          <w:p w:rsidR="00C20175" w:rsidRPr="00E36B6D" w:rsidRDefault="00A16CED" w:rsidP="00C20175">
            <w:pPr>
              <w:pStyle w:val="Paragraphedeliste"/>
              <w:numPr>
                <w:ilvl w:val="0"/>
                <w:numId w:val="29"/>
              </w:numPr>
              <w:spacing w:before="0" w:after="0" w:line="240" w:lineRule="auto"/>
              <w:rPr>
                <w:rFonts w:ascii="Times New Roman" w:hAnsi="Times New Roman"/>
                <w:sz w:val="22"/>
                <w:szCs w:val="22"/>
              </w:rPr>
            </w:pPr>
            <w:r w:rsidRPr="00B67C61">
              <w:rPr>
                <w:rFonts w:ascii="Times New Roman" w:hAnsi="Times New Roman"/>
                <w:color w:val="000000"/>
                <w:szCs w:val="24"/>
              </w:rPr>
              <w:t xml:space="preserve">Justifier d’au moins </w:t>
            </w:r>
            <w:r w:rsidR="00C20175" w:rsidRPr="00E36B6D">
              <w:rPr>
                <w:rFonts w:ascii="Times New Roman" w:hAnsi="Times New Roman"/>
                <w:sz w:val="22"/>
                <w:szCs w:val="22"/>
              </w:rPr>
              <w:t>8 ans d’expérience multidisciplinaire dans les domaines du développement agricole, d’adaptation au changement climatique, de gestion durable des terres et/ou des ressources naturelles</w:t>
            </w:r>
            <w:r w:rsidR="00C20175">
              <w:rPr>
                <w:rFonts w:ascii="Times New Roman" w:hAnsi="Times New Roman"/>
                <w:sz w:val="22"/>
                <w:szCs w:val="22"/>
              </w:rPr>
              <w:t xml:space="preserve"> </w:t>
            </w:r>
            <w:r w:rsidR="00C20175" w:rsidRPr="00E36B6D">
              <w:rPr>
                <w:rFonts w:ascii="Times New Roman" w:hAnsi="Times New Roman"/>
                <w:sz w:val="22"/>
                <w:szCs w:val="22"/>
              </w:rPr>
              <w:t>;</w:t>
            </w:r>
          </w:p>
          <w:p w:rsidR="00A16CED" w:rsidRPr="00B67C61" w:rsidRDefault="00A16CED" w:rsidP="00C20175">
            <w:pPr>
              <w:pStyle w:val="Paragraphedeliste"/>
              <w:autoSpaceDE w:val="0"/>
              <w:autoSpaceDN w:val="0"/>
              <w:adjustRightInd w:val="0"/>
              <w:spacing w:before="0" w:after="0" w:line="240" w:lineRule="auto"/>
              <w:ind w:left="420"/>
              <w:rPr>
                <w:rFonts w:ascii="Times New Roman" w:hAnsi="Times New Roman"/>
                <w:color w:val="000000"/>
                <w:szCs w:val="24"/>
              </w:rPr>
            </w:pPr>
          </w:p>
          <w:p w:rsidR="00C20175" w:rsidRDefault="00A16CED" w:rsidP="00C20175">
            <w:pPr>
              <w:pStyle w:val="Paragraphedeliste"/>
              <w:numPr>
                <w:ilvl w:val="0"/>
                <w:numId w:val="29"/>
              </w:numPr>
              <w:spacing w:before="0" w:after="0" w:line="276" w:lineRule="auto"/>
              <w:rPr>
                <w:rFonts w:ascii="Times New Roman" w:hAnsi="Times New Roman"/>
                <w:szCs w:val="24"/>
              </w:rPr>
            </w:pPr>
            <w:r w:rsidRPr="00612FEE">
              <w:rPr>
                <w:rFonts w:ascii="Times New Roman" w:hAnsi="Times New Roman"/>
                <w:color w:val="000000"/>
                <w:lang w:eastAsia="en-US"/>
              </w:rPr>
              <w:t xml:space="preserve"> </w:t>
            </w:r>
            <w:r w:rsidR="00C20175" w:rsidRPr="00E36B6D">
              <w:rPr>
                <w:rFonts w:ascii="Times New Roman" w:hAnsi="Times New Roman"/>
                <w:szCs w:val="24"/>
              </w:rPr>
              <w:t xml:space="preserve">Avoir une expérience pertinente dans les domaines prioritaires du projet notamment Ecosystèmes forestiers, Gestion Durable des Terres, Agriculture </w:t>
            </w:r>
            <w:r w:rsidR="00C20175">
              <w:rPr>
                <w:rFonts w:ascii="Times New Roman" w:hAnsi="Times New Roman"/>
                <w:szCs w:val="24"/>
              </w:rPr>
              <w:t xml:space="preserve">intelligente au climat, </w:t>
            </w:r>
            <w:r w:rsidR="00C20175" w:rsidRPr="00E36B6D">
              <w:rPr>
                <w:rFonts w:ascii="Times New Roman" w:hAnsi="Times New Roman"/>
                <w:szCs w:val="24"/>
              </w:rPr>
              <w:t>l’adaptation au changement climatique ;</w:t>
            </w:r>
          </w:p>
          <w:p w:rsidR="00C20175" w:rsidRPr="00E36B6D" w:rsidRDefault="00C20175" w:rsidP="00C20175">
            <w:pPr>
              <w:pStyle w:val="Paragraphedeliste"/>
              <w:numPr>
                <w:ilvl w:val="0"/>
                <w:numId w:val="29"/>
              </w:numPr>
              <w:spacing w:before="0" w:after="0" w:line="240" w:lineRule="auto"/>
              <w:rPr>
                <w:rFonts w:ascii="Times New Roman" w:hAnsi="Times New Roman"/>
                <w:sz w:val="22"/>
                <w:szCs w:val="22"/>
              </w:rPr>
            </w:pPr>
            <w:r w:rsidRPr="00E36B6D">
              <w:rPr>
                <w:rFonts w:ascii="Times New Roman" w:hAnsi="Times New Roman"/>
                <w:sz w:val="22"/>
                <w:szCs w:val="22"/>
              </w:rPr>
              <w:t>Une expérience internationale dans les domaines susmentionnées, et précisément en Afrique de l’Ouest et/ou les autres régions d’Afrique sub-saharienne est un atout ;</w:t>
            </w:r>
          </w:p>
          <w:p w:rsidR="00C20175" w:rsidRPr="00E36B6D" w:rsidRDefault="00C20175" w:rsidP="00C20175">
            <w:pPr>
              <w:pStyle w:val="Paragraphedeliste"/>
              <w:numPr>
                <w:ilvl w:val="0"/>
                <w:numId w:val="29"/>
              </w:numPr>
              <w:spacing w:before="0" w:after="0" w:line="276" w:lineRule="auto"/>
              <w:rPr>
                <w:rFonts w:ascii="Times New Roman" w:hAnsi="Times New Roman"/>
                <w:szCs w:val="24"/>
              </w:rPr>
            </w:pPr>
            <w:r w:rsidRPr="00E36B6D">
              <w:rPr>
                <w:rFonts w:ascii="Times New Roman" w:hAnsi="Times New Roman"/>
                <w:szCs w:val="24"/>
              </w:rPr>
              <w:t>Une expérience antérieure en matière d’élaboration de propositions de financement et/ou de note conceptuelle pour le FEM et/ou le FVC est un grand atout</w:t>
            </w:r>
            <w:r>
              <w:rPr>
                <w:rFonts w:ascii="Times New Roman" w:hAnsi="Times New Roman"/>
                <w:szCs w:val="24"/>
              </w:rPr>
              <w:t> ;</w:t>
            </w:r>
          </w:p>
          <w:p w:rsidR="00C20175" w:rsidRPr="00E36B6D" w:rsidRDefault="00C20175" w:rsidP="00C20175">
            <w:pPr>
              <w:pStyle w:val="Paragraphedeliste"/>
              <w:numPr>
                <w:ilvl w:val="0"/>
                <w:numId w:val="29"/>
              </w:numPr>
              <w:spacing w:before="0" w:after="0" w:line="276" w:lineRule="auto"/>
              <w:rPr>
                <w:rFonts w:ascii="Times New Roman" w:hAnsi="Times New Roman"/>
                <w:szCs w:val="24"/>
              </w:rPr>
            </w:pPr>
            <w:r w:rsidRPr="00E36B6D">
              <w:rPr>
                <w:rFonts w:ascii="Times New Roman" w:hAnsi="Times New Roman"/>
                <w:szCs w:val="24"/>
              </w:rPr>
              <w:t>Expérience en matière d'évaluation/d'examen/de formulation de projets au sein du système des Nations Unies ou d'organismes internationaux ;</w:t>
            </w:r>
          </w:p>
          <w:p w:rsidR="00C20175" w:rsidRDefault="00C20175" w:rsidP="00C20175">
            <w:pPr>
              <w:pStyle w:val="Paragraphedeliste"/>
              <w:numPr>
                <w:ilvl w:val="0"/>
                <w:numId w:val="29"/>
              </w:numPr>
              <w:spacing w:before="0" w:after="0" w:line="240" w:lineRule="auto"/>
              <w:contextualSpacing w:val="0"/>
              <w:rPr>
                <w:rFonts w:ascii="Times New Roman" w:hAnsi="Times New Roman"/>
                <w:sz w:val="22"/>
                <w:szCs w:val="22"/>
              </w:rPr>
            </w:pPr>
            <w:r w:rsidRPr="00E36B6D">
              <w:rPr>
                <w:rFonts w:ascii="Times New Roman" w:hAnsi="Times New Roman"/>
                <w:sz w:val="22"/>
                <w:szCs w:val="22"/>
              </w:rPr>
              <w:t>Bonne connaissance du processus de la Neutralité en matière de Dégradation des Terres, ses indicateurs et ses approches d’intervention est un atout ;</w:t>
            </w:r>
          </w:p>
          <w:p w:rsidR="00C20175" w:rsidRPr="00E36B6D" w:rsidRDefault="00C20175" w:rsidP="00C20175">
            <w:pPr>
              <w:pStyle w:val="Paragraphedeliste"/>
              <w:numPr>
                <w:ilvl w:val="0"/>
                <w:numId w:val="28"/>
              </w:numPr>
              <w:spacing w:before="0" w:after="0" w:line="276" w:lineRule="auto"/>
              <w:ind w:left="714" w:hanging="357"/>
              <w:rPr>
                <w:rFonts w:ascii="Times New Roman" w:hAnsi="Times New Roman"/>
                <w:szCs w:val="24"/>
              </w:rPr>
            </w:pPr>
            <w:r w:rsidRPr="00E36B6D">
              <w:rPr>
                <w:rFonts w:ascii="Times New Roman" w:hAnsi="Times New Roman"/>
                <w:szCs w:val="24"/>
              </w:rPr>
              <w:t xml:space="preserve">Expérience dans l'animation d'ateliers multipartites et de processus de consultation élargis ; </w:t>
            </w:r>
          </w:p>
          <w:p w:rsidR="00C20175" w:rsidRPr="00E36B6D" w:rsidRDefault="00C20175" w:rsidP="00C20175">
            <w:pPr>
              <w:pStyle w:val="Paragraphedeliste"/>
              <w:numPr>
                <w:ilvl w:val="0"/>
                <w:numId w:val="28"/>
              </w:numPr>
              <w:spacing w:before="0" w:after="0" w:line="276" w:lineRule="auto"/>
              <w:ind w:left="714" w:hanging="357"/>
              <w:rPr>
                <w:rFonts w:ascii="Times New Roman" w:hAnsi="Times New Roman"/>
                <w:szCs w:val="24"/>
              </w:rPr>
            </w:pPr>
            <w:r w:rsidRPr="00E36B6D">
              <w:rPr>
                <w:rFonts w:ascii="Times New Roman" w:hAnsi="Times New Roman"/>
                <w:szCs w:val="24"/>
              </w:rPr>
              <w:t>Bonne compréhension des liens entre les changements climatiques, les écosystèmes et les petites exploitations forestières et agricoles ;</w:t>
            </w:r>
          </w:p>
          <w:p w:rsidR="00C20175" w:rsidRPr="00E36B6D" w:rsidRDefault="00C20175" w:rsidP="00C20175">
            <w:pPr>
              <w:pStyle w:val="Paragraphedeliste"/>
              <w:numPr>
                <w:ilvl w:val="0"/>
                <w:numId w:val="28"/>
              </w:numPr>
              <w:spacing w:before="0" w:after="0" w:line="276" w:lineRule="auto"/>
              <w:ind w:left="714" w:hanging="357"/>
              <w:rPr>
                <w:rFonts w:ascii="Times New Roman" w:hAnsi="Times New Roman"/>
                <w:szCs w:val="24"/>
              </w:rPr>
            </w:pPr>
            <w:r w:rsidRPr="00E36B6D">
              <w:rPr>
                <w:rFonts w:ascii="Times New Roman" w:hAnsi="Times New Roman"/>
                <w:szCs w:val="24"/>
              </w:rPr>
              <w:lastRenderedPageBreak/>
              <w:t>Avoir une bonne connaissance des procédures et directives du PNUD</w:t>
            </w:r>
            <w:r>
              <w:rPr>
                <w:rFonts w:ascii="Times New Roman" w:hAnsi="Times New Roman"/>
                <w:szCs w:val="24"/>
              </w:rPr>
              <w:t xml:space="preserve">, du FEM </w:t>
            </w:r>
            <w:r w:rsidRPr="00E36B6D">
              <w:rPr>
                <w:rFonts w:ascii="Times New Roman" w:hAnsi="Times New Roman"/>
                <w:szCs w:val="24"/>
              </w:rPr>
              <w:t>et/ou d’autres agences du Système des Nations Unies ;</w:t>
            </w:r>
          </w:p>
          <w:p w:rsidR="00C20175" w:rsidRPr="00E36B6D" w:rsidRDefault="00C20175" w:rsidP="00C20175">
            <w:pPr>
              <w:pStyle w:val="Paragraphedeliste"/>
              <w:numPr>
                <w:ilvl w:val="0"/>
                <w:numId w:val="28"/>
              </w:numPr>
              <w:spacing w:before="0" w:after="0" w:line="276" w:lineRule="auto"/>
              <w:ind w:left="714" w:hanging="357"/>
              <w:rPr>
                <w:rFonts w:ascii="Times New Roman" w:hAnsi="Times New Roman"/>
                <w:szCs w:val="24"/>
              </w:rPr>
            </w:pPr>
            <w:r w:rsidRPr="00E36B6D">
              <w:rPr>
                <w:rFonts w:ascii="Times New Roman" w:hAnsi="Times New Roman"/>
                <w:szCs w:val="24"/>
              </w:rPr>
              <w:t>Une expérience antérieure en matière d’élaboration des documents politiques et/ou de planifications dans les domaines du changement climatique, gestion durable des terres, est un atout ;</w:t>
            </w:r>
          </w:p>
          <w:p w:rsidR="00C20175" w:rsidRDefault="00C20175" w:rsidP="00C20175">
            <w:pPr>
              <w:pStyle w:val="Paragraphedeliste"/>
              <w:numPr>
                <w:ilvl w:val="0"/>
                <w:numId w:val="28"/>
              </w:numPr>
              <w:spacing w:before="0" w:after="0" w:line="276" w:lineRule="auto"/>
              <w:ind w:left="714" w:hanging="357"/>
              <w:contextualSpacing w:val="0"/>
              <w:rPr>
                <w:rFonts w:ascii="Times New Roman" w:hAnsi="Times New Roman"/>
                <w:szCs w:val="24"/>
              </w:rPr>
            </w:pPr>
            <w:r w:rsidRPr="00E36B6D">
              <w:rPr>
                <w:rFonts w:ascii="Times New Roman" w:hAnsi="Times New Roman"/>
                <w:szCs w:val="24"/>
              </w:rPr>
              <w:t xml:space="preserve">Profonde connaissance de la problématique de déforestation et </w:t>
            </w:r>
            <w:r>
              <w:rPr>
                <w:rFonts w:ascii="Times New Roman" w:hAnsi="Times New Roman"/>
                <w:szCs w:val="24"/>
              </w:rPr>
              <w:t xml:space="preserve">de </w:t>
            </w:r>
            <w:r w:rsidRPr="00E36B6D">
              <w:rPr>
                <w:rFonts w:ascii="Times New Roman" w:hAnsi="Times New Roman"/>
                <w:szCs w:val="24"/>
              </w:rPr>
              <w:t>dégradation des terres au Benin et/ou en Afrique de l’Ouest</w:t>
            </w:r>
          </w:p>
          <w:p w:rsidR="00C20175" w:rsidRPr="00E36B6D" w:rsidRDefault="00C20175" w:rsidP="00C20175">
            <w:pPr>
              <w:numPr>
                <w:ilvl w:val="0"/>
                <w:numId w:val="28"/>
              </w:numPr>
              <w:spacing w:after="0"/>
              <w:jc w:val="both"/>
              <w:rPr>
                <w:rFonts w:ascii="Times New Roman" w:eastAsia="Arial Narrow" w:hAnsi="Times New Roman"/>
                <w:sz w:val="24"/>
                <w:szCs w:val="24"/>
              </w:rPr>
            </w:pPr>
            <w:r w:rsidRPr="00E36B6D">
              <w:rPr>
                <w:rFonts w:ascii="Times New Roman" w:eastAsia="Arial Narrow" w:hAnsi="Times New Roman"/>
                <w:sz w:val="24"/>
                <w:szCs w:val="24"/>
              </w:rPr>
              <w:t>Bonne connaissance du cadre institutionnel et politique du Benin, ainsi que de l’administration publique béninoise ;</w:t>
            </w:r>
          </w:p>
          <w:p w:rsidR="00C20175" w:rsidRPr="00E36B6D" w:rsidRDefault="00C20175" w:rsidP="00C20175">
            <w:pPr>
              <w:numPr>
                <w:ilvl w:val="0"/>
                <w:numId w:val="28"/>
              </w:numPr>
              <w:spacing w:after="0"/>
              <w:ind w:left="714" w:hanging="357"/>
              <w:jc w:val="both"/>
              <w:rPr>
                <w:rFonts w:ascii="Times New Roman" w:eastAsia="Arial Narrow" w:hAnsi="Times New Roman"/>
                <w:sz w:val="24"/>
                <w:szCs w:val="24"/>
              </w:rPr>
            </w:pPr>
            <w:r w:rsidRPr="00E36B6D">
              <w:rPr>
                <w:rFonts w:ascii="Times New Roman" w:eastAsia="Arial Narrow" w:hAnsi="Times New Roman"/>
                <w:sz w:val="24"/>
                <w:szCs w:val="24"/>
              </w:rPr>
              <w:t xml:space="preserve">Familiarité avec les conventions internationales relatives aux changements climatiques, à la désertification et à la conservation de la biodiversité ; </w:t>
            </w:r>
          </w:p>
          <w:p w:rsidR="00A16CED" w:rsidRPr="00612FEE" w:rsidRDefault="00C20175" w:rsidP="008F01CF">
            <w:pPr>
              <w:pStyle w:val="Paragraphedeliste"/>
              <w:numPr>
                <w:ilvl w:val="0"/>
                <w:numId w:val="28"/>
              </w:numPr>
              <w:suppressAutoHyphens/>
              <w:autoSpaceDN w:val="0"/>
              <w:spacing w:before="0" w:after="0" w:line="276" w:lineRule="auto"/>
              <w:ind w:left="714" w:hanging="357"/>
              <w:contextualSpacing w:val="0"/>
              <w:textAlignment w:val="baseline"/>
              <w:rPr>
                <w:rFonts w:ascii="Times New Roman" w:hAnsi="Times New Roman"/>
                <w:color w:val="000000"/>
                <w:lang w:eastAsia="en-US"/>
              </w:rPr>
            </w:pPr>
            <w:r w:rsidRPr="00E36B6D">
              <w:rPr>
                <w:rFonts w:ascii="Times New Roman" w:hAnsi="Times New Roman"/>
                <w:szCs w:val="24"/>
              </w:rPr>
              <w:t>Une expérience antérieure pertinente avec les agences/institutions du Système des Nations Unies est un atout ;</w:t>
            </w:r>
          </w:p>
        </w:tc>
      </w:tr>
      <w:tr w:rsidR="00A16CED" w:rsidRPr="00B67C61" w:rsidTr="00030840">
        <w:trPr>
          <w:trHeight w:val="231"/>
        </w:trPr>
        <w:tc>
          <w:tcPr>
            <w:tcW w:w="1555" w:type="dxa"/>
            <w:shd w:val="clear" w:color="auto" w:fill="auto"/>
            <w:vAlign w:val="center"/>
          </w:tcPr>
          <w:p w:rsidR="00A16CED" w:rsidRPr="00612FEE" w:rsidRDefault="00A16CED" w:rsidP="00B140DC">
            <w:pPr>
              <w:pStyle w:val="Grillemoyenne1-Accent21"/>
              <w:ind w:left="360"/>
              <w:jc w:val="both"/>
              <w:rPr>
                <w:rFonts w:ascii="Times New Roman" w:hAnsi="Times New Roman"/>
                <w:sz w:val="24"/>
                <w:lang w:eastAsia="en-US"/>
              </w:rPr>
            </w:pPr>
            <w:r w:rsidRPr="00612FEE">
              <w:rPr>
                <w:rFonts w:ascii="Times New Roman" w:hAnsi="Times New Roman"/>
                <w:b/>
                <w:sz w:val="24"/>
                <w:lang w:eastAsia="en-US"/>
              </w:rPr>
              <w:lastRenderedPageBreak/>
              <w:t>Langues requises</w:t>
            </w:r>
            <w:r w:rsidRPr="00612FEE">
              <w:rPr>
                <w:rFonts w:ascii="Times New Roman" w:hAnsi="Times New Roman"/>
                <w:sz w:val="24"/>
                <w:lang w:eastAsia="en-US"/>
              </w:rPr>
              <w:t xml:space="preserve"> </w:t>
            </w:r>
          </w:p>
        </w:tc>
        <w:tc>
          <w:tcPr>
            <w:tcW w:w="7909" w:type="dxa"/>
            <w:shd w:val="clear" w:color="auto" w:fill="auto"/>
          </w:tcPr>
          <w:p w:rsidR="00C20175" w:rsidRPr="00E36B6D" w:rsidRDefault="00C20175" w:rsidP="00C20175">
            <w:pPr>
              <w:numPr>
                <w:ilvl w:val="0"/>
                <w:numId w:val="35"/>
              </w:numPr>
              <w:tabs>
                <w:tab w:val="left" w:pos="426"/>
              </w:tabs>
              <w:spacing w:after="0"/>
              <w:rPr>
                <w:rFonts w:ascii="Times New Roman" w:eastAsia="Arial Narrow" w:hAnsi="Times New Roman"/>
                <w:sz w:val="24"/>
                <w:szCs w:val="24"/>
              </w:rPr>
            </w:pPr>
            <w:r>
              <w:rPr>
                <w:rFonts w:ascii="Times New Roman" w:hAnsi="Times New Roman"/>
                <w:sz w:val="24"/>
                <w:szCs w:val="24"/>
              </w:rPr>
              <w:t xml:space="preserve">Avoir </w:t>
            </w:r>
            <w:r w:rsidRPr="00E36B6D">
              <w:rPr>
                <w:rFonts w:ascii="Times New Roman" w:hAnsi="Times New Roman"/>
                <w:sz w:val="24"/>
                <w:szCs w:val="24"/>
              </w:rPr>
              <w:t xml:space="preserve">une excellente capacité d’expression et de rédaction en langue anglaise, </w:t>
            </w:r>
          </w:p>
          <w:p w:rsidR="00C20175" w:rsidRPr="00E36B6D" w:rsidRDefault="00C20175" w:rsidP="00C20175">
            <w:pPr>
              <w:numPr>
                <w:ilvl w:val="0"/>
                <w:numId w:val="35"/>
              </w:numPr>
              <w:tabs>
                <w:tab w:val="left" w:pos="426"/>
              </w:tabs>
              <w:spacing w:after="0"/>
              <w:rPr>
                <w:rFonts w:ascii="Times New Roman" w:eastAsia="Arial Narrow" w:hAnsi="Times New Roman"/>
                <w:sz w:val="24"/>
                <w:szCs w:val="24"/>
              </w:rPr>
            </w:pPr>
            <w:r>
              <w:rPr>
                <w:rFonts w:ascii="Times New Roman" w:hAnsi="Times New Roman"/>
                <w:sz w:val="24"/>
                <w:szCs w:val="24"/>
              </w:rPr>
              <w:t xml:space="preserve">Avoir </w:t>
            </w:r>
            <w:r w:rsidRPr="00E36B6D">
              <w:rPr>
                <w:rFonts w:ascii="Times New Roman" w:hAnsi="Times New Roman"/>
                <w:sz w:val="24"/>
                <w:szCs w:val="24"/>
              </w:rPr>
              <w:t xml:space="preserve">une </w:t>
            </w:r>
            <w:r w:rsidRPr="00E36B6D">
              <w:rPr>
                <w:rFonts w:ascii="Times New Roman" w:eastAsia="Arial Narrow" w:hAnsi="Times New Roman"/>
                <w:sz w:val="24"/>
                <w:szCs w:val="24"/>
              </w:rPr>
              <w:t>Maîtrise parfaite du français (Niveau avancé),</w:t>
            </w:r>
          </w:p>
          <w:p w:rsidR="00A16CED" w:rsidRPr="00B67C61" w:rsidRDefault="00A16CED" w:rsidP="00C20175">
            <w:pPr>
              <w:pStyle w:val="Paragraphedeliste"/>
              <w:autoSpaceDE w:val="0"/>
              <w:autoSpaceDN w:val="0"/>
              <w:adjustRightInd w:val="0"/>
              <w:spacing w:before="0" w:after="0" w:line="240" w:lineRule="auto"/>
              <w:ind w:left="420"/>
              <w:rPr>
                <w:rFonts w:ascii="Times New Roman" w:hAnsi="Times New Roman"/>
                <w:color w:val="000000"/>
                <w:szCs w:val="24"/>
              </w:rPr>
            </w:pPr>
          </w:p>
        </w:tc>
      </w:tr>
      <w:tr w:rsidR="00A16CED" w:rsidRPr="00B67C61" w:rsidTr="00030840">
        <w:trPr>
          <w:trHeight w:val="231"/>
        </w:trPr>
        <w:tc>
          <w:tcPr>
            <w:tcW w:w="1555" w:type="dxa"/>
            <w:shd w:val="clear" w:color="auto" w:fill="auto"/>
            <w:vAlign w:val="center"/>
          </w:tcPr>
          <w:p w:rsidR="00A16CED" w:rsidRPr="00447C11" w:rsidRDefault="00A16CED" w:rsidP="00B140DC">
            <w:pPr>
              <w:pStyle w:val="Grillemoyenne1-Accent21"/>
              <w:ind w:left="360"/>
              <w:jc w:val="both"/>
              <w:rPr>
                <w:rFonts w:ascii="Times New Roman" w:hAnsi="Times New Roman"/>
                <w:b/>
                <w:sz w:val="24"/>
                <w:lang w:val="fr-FR" w:eastAsia="en-US"/>
              </w:rPr>
            </w:pPr>
            <w:r>
              <w:rPr>
                <w:rFonts w:ascii="Times New Roman" w:hAnsi="Times New Roman"/>
                <w:b/>
                <w:sz w:val="24"/>
                <w:lang w:val="fr-FR" w:eastAsia="en-US"/>
              </w:rPr>
              <w:t xml:space="preserve">Autres </w:t>
            </w:r>
          </w:p>
        </w:tc>
        <w:tc>
          <w:tcPr>
            <w:tcW w:w="7909" w:type="dxa"/>
            <w:shd w:val="clear" w:color="auto" w:fill="auto"/>
          </w:tcPr>
          <w:p w:rsidR="00A16CED" w:rsidRPr="00631E64" w:rsidRDefault="00A16CED" w:rsidP="00A16CED">
            <w:pPr>
              <w:numPr>
                <w:ilvl w:val="0"/>
                <w:numId w:val="35"/>
              </w:numPr>
              <w:spacing w:after="60" w:line="240" w:lineRule="auto"/>
              <w:jc w:val="both"/>
              <w:rPr>
                <w:rFonts w:ascii="Times New Roman" w:hAnsi="Times New Roman"/>
                <w:sz w:val="24"/>
                <w:szCs w:val="24"/>
              </w:rPr>
            </w:pPr>
            <w:r w:rsidRPr="00631E64">
              <w:rPr>
                <w:rFonts w:ascii="Times New Roman" w:hAnsi="Times New Roman"/>
                <w:sz w:val="24"/>
                <w:szCs w:val="24"/>
              </w:rPr>
              <w:t xml:space="preserve">Capacité de rédaction attestée selon les standards internationaux, les plus élevés. </w:t>
            </w:r>
          </w:p>
          <w:p w:rsidR="00A16CED" w:rsidRPr="00C20175" w:rsidRDefault="00A16CED" w:rsidP="00A16CED">
            <w:pPr>
              <w:pStyle w:val="Paragraphedeliste"/>
              <w:numPr>
                <w:ilvl w:val="0"/>
                <w:numId w:val="35"/>
              </w:numPr>
              <w:autoSpaceDE w:val="0"/>
              <w:autoSpaceDN w:val="0"/>
              <w:adjustRightInd w:val="0"/>
              <w:spacing w:before="0" w:after="0" w:line="240" w:lineRule="auto"/>
              <w:rPr>
                <w:rFonts w:ascii="Times New Roman" w:hAnsi="Times New Roman"/>
                <w:color w:val="000000"/>
                <w:szCs w:val="24"/>
              </w:rPr>
            </w:pPr>
            <w:r w:rsidRPr="00631E64">
              <w:rPr>
                <w:rFonts w:ascii="Times New Roman" w:hAnsi="Times New Roman"/>
                <w:szCs w:val="24"/>
              </w:rPr>
              <w:t xml:space="preserve">Disponibilité à se déplacer à l’intérieur des </w:t>
            </w:r>
            <w:r>
              <w:rPr>
                <w:rFonts w:ascii="Times New Roman" w:hAnsi="Times New Roman"/>
                <w:szCs w:val="24"/>
              </w:rPr>
              <w:t>communes d’intervention</w:t>
            </w:r>
            <w:r w:rsidRPr="00631E64">
              <w:rPr>
                <w:rFonts w:ascii="Times New Roman" w:hAnsi="Times New Roman"/>
                <w:szCs w:val="24"/>
              </w:rPr>
              <w:t xml:space="preserve"> et à travailler sur le terrain dans des cond</w:t>
            </w:r>
            <w:r>
              <w:rPr>
                <w:rFonts w:ascii="Times New Roman" w:hAnsi="Times New Roman"/>
                <w:szCs w:val="24"/>
              </w:rPr>
              <w:t>itions parfois difficiles</w:t>
            </w:r>
            <w:r w:rsidR="00C20175">
              <w:rPr>
                <w:rFonts w:ascii="Times New Roman" w:hAnsi="Times New Roman"/>
                <w:szCs w:val="24"/>
              </w:rPr>
              <w:t>.</w:t>
            </w:r>
          </w:p>
          <w:p w:rsidR="00C20175" w:rsidRPr="00B67C61" w:rsidRDefault="00C20175" w:rsidP="00A16CED">
            <w:pPr>
              <w:pStyle w:val="Paragraphedeliste"/>
              <w:numPr>
                <w:ilvl w:val="0"/>
                <w:numId w:val="35"/>
              </w:numPr>
              <w:autoSpaceDE w:val="0"/>
              <w:autoSpaceDN w:val="0"/>
              <w:adjustRightInd w:val="0"/>
              <w:spacing w:before="0" w:after="0" w:line="240" w:lineRule="auto"/>
              <w:rPr>
                <w:rFonts w:ascii="Times New Roman" w:hAnsi="Times New Roman"/>
                <w:color w:val="000000"/>
                <w:szCs w:val="24"/>
              </w:rPr>
            </w:pPr>
            <w:r>
              <w:rPr>
                <w:rFonts w:ascii="Times New Roman" w:hAnsi="Times New Roman"/>
                <w:color w:val="000000"/>
                <w:szCs w:val="24"/>
              </w:rPr>
              <w:t>Avoir une bonne connaissance de l’outil informatique.</w:t>
            </w:r>
          </w:p>
        </w:tc>
      </w:tr>
    </w:tbl>
    <w:p w:rsidR="00E36B6D" w:rsidRPr="00E36B6D" w:rsidRDefault="00E36B6D" w:rsidP="00E36B6D">
      <w:pPr>
        <w:pStyle w:val="Paragraphedeliste"/>
        <w:suppressAutoHyphens/>
        <w:autoSpaceDN w:val="0"/>
        <w:spacing w:before="0" w:after="0" w:line="276" w:lineRule="auto"/>
        <w:contextualSpacing w:val="0"/>
        <w:textAlignment w:val="baseline"/>
        <w:rPr>
          <w:rFonts w:ascii="Times New Roman" w:hAnsi="Times New Roman"/>
          <w:szCs w:val="24"/>
        </w:rPr>
      </w:pPr>
    </w:p>
    <w:p w:rsidR="00592D6E" w:rsidRDefault="00C20175" w:rsidP="00BB6816">
      <w:pPr>
        <w:numPr>
          <w:ilvl w:val="1"/>
          <w:numId w:val="7"/>
        </w:numPr>
        <w:tabs>
          <w:tab w:val="left" w:pos="426"/>
        </w:tabs>
        <w:spacing w:before="240" w:after="120"/>
        <w:rPr>
          <w:rFonts w:ascii="Times New Roman" w:hAnsi="Times New Roman"/>
          <w:b/>
          <w:sz w:val="24"/>
          <w:szCs w:val="24"/>
        </w:rPr>
      </w:pPr>
      <w:r>
        <w:rPr>
          <w:rFonts w:ascii="Times New Roman" w:hAnsi="Times New Roman"/>
          <w:b/>
          <w:sz w:val="24"/>
          <w:szCs w:val="24"/>
        </w:rPr>
        <w:t xml:space="preserve">Qualifications du </w:t>
      </w:r>
      <w:r w:rsidR="00592D6E" w:rsidRPr="00E36B6D">
        <w:rPr>
          <w:rFonts w:ascii="Times New Roman" w:hAnsi="Times New Roman"/>
          <w:b/>
          <w:sz w:val="24"/>
          <w:szCs w:val="24"/>
        </w:rPr>
        <w:t xml:space="preserve">Consultant </w:t>
      </w:r>
      <w:r w:rsidR="00E36B6D">
        <w:rPr>
          <w:rFonts w:ascii="Times New Roman" w:hAnsi="Times New Roman"/>
          <w:b/>
          <w:sz w:val="24"/>
          <w:szCs w:val="24"/>
        </w:rPr>
        <w:t xml:space="preserve">associé </w:t>
      </w:r>
      <w:r w:rsidR="00592D6E" w:rsidRPr="00E36B6D">
        <w:rPr>
          <w:rFonts w:ascii="Times New Roman" w:hAnsi="Times New Roman"/>
          <w:b/>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3"/>
        <w:gridCol w:w="7883"/>
      </w:tblGrid>
      <w:tr w:rsidR="00C20175" w:rsidRPr="00B67C61" w:rsidTr="00B140DC">
        <w:trPr>
          <w:trHeight w:val="295"/>
        </w:trPr>
        <w:tc>
          <w:tcPr>
            <w:tcW w:w="1723" w:type="dxa"/>
            <w:shd w:val="clear" w:color="auto" w:fill="auto"/>
            <w:vAlign w:val="center"/>
          </w:tcPr>
          <w:p w:rsidR="00C20175" w:rsidRPr="00447C11" w:rsidRDefault="00C20175" w:rsidP="00B140DC">
            <w:pPr>
              <w:pStyle w:val="Grillemoyenne1-Accent21"/>
              <w:ind w:left="360"/>
              <w:jc w:val="both"/>
              <w:rPr>
                <w:rFonts w:ascii="Times New Roman" w:hAnsi="Times New Roman"/>
                <w:b/>
                <w:sz w:val="24"/>
                <w:lang w:eastAsia="en-US"/>
              </w:rPr>
            </w:pPr>
            <w:r w:rsidRPr="00447C11">
              <w:rPr>
                <w:rFonts w:ascii="Times New Roman" w:hAnsi="Times New Roman"/>
                <w:b/>
                <w:sz w:val="24"/>
                <w:lang w:eastAsia="en-US"/>
              </w:rPr>
              <w:t xml:space="preserve">Education </w:t>
            </w:r>
          </w:p>
        </w:tc>
        <w:tc>
          <w:tcPr>
            <w:tcW w:w="7883" w:type="dxa"/>
            <w:shd w:val="clear" w:color="auto" w:fill="auto"/>
          </w:tcPr>
          <w:p w:rsidR="00C20175" w:rsidRPr="00B67C61" w:rsidRDefault="00B26765" w:rsidP="00B26765">
            <w:pPr>
              <w:numPr>
                <w:ilvl w:val="0"/>
                <w:numId w:val="35"/>
              </w:numPr>
              <w:spacing w:after="0"/>
              <w:jc w:val="both"/>
              <w:rPr>
                <w:rFonts w:ascii="Times New Roman" w:hAnsi="Times New Roman"/>
                <w:color w:val="272627"/>
                <w:sz w:val="24"/>
                <w:szCs w:val="24"/>
              </w:rPr>
            </w:pPr>
            <w:r w:rsidRPr="00E36B6D">
              <w:rPr>
                <w:rFonts w:ascii="Times New Roman" w:eastAsia="Arial Narrow" w:hAnsi="Times New Roman"/>
                <w:sz w:val="24"/>
                <w:szCs w:val="24"/>
              </w:rPr>
              <w:t xml:space="preserve">Diplôme de BAC + 5 ou de Master dans les domaines de la gestion de l'environnement, des ressources forestières, </w:t>
            </w:r>
            <w:r>
              <w:rPr>
                <w:rFonts w:ascii="Times New Roman" w:eastAsia="Arial Narrow" w:hAnsi="Times New Roman"/>
                <w:sz w:val="24"/>
                <w:szCs w:val="24"/>
              </w:rPr>
              <w:t>de l’agriculture</w:t>
            </w:r>
            <w:r w:rsidRPr="00E36B6D">
              <w:rPr>
                <w:rFonts w:ascii="Times New Roman" w:eastAsia="Arial Narrow" w:hAnsi="Times New Roman"/>
                <w:sz w:val="24"/>
                <w:szCs w:val="24"/>
              </w:rPr>
              <w:t>, changement climatique, gestion des ressources naturelles forestières, ou dans des domaines connexes.</w:t>
            </w:r>
          </w:p>
        </w:tc>
      </w:tr>
      <w:tr w:rsidR="00C20175" w:rsidRPr="00B67C61" w:rsidTr="00B140DC">
        <w:trPr>
          <w:trHeight w:val="651"/>
        </w:trPr>
        <w:tc>
          <w:tcPr>
            <w:tcW w:w="1723" w:type="dxa"/>
            <w:shd w:val="clear" w:color="auto" w:fill="auto"/>
            <w:vAlign w:val="center"/>
          </w:tcPr>
          <w:p w:rsidR="00C20175" w:rsidRPr="00447C11" w:rsidRDefault="00C20175" w:rsidP="00B140DC">
            <w:pPr>
              <w:pStyle w:val="Grillemoyenne1-Accent21"/>
              <w:ind w:left="360"/>
              <w:jc w:val="both"/>
              <w:rPr>
                <w:rFonts w:ascii="Times New Roman" w:hAnsi="Times New Roman"/>
                <w:b/>
                <w:sz w:val="24"/>
                <w:lang w:eastAsia="en-US"/>
              </w:rPr>
            </w:pPr>
            <w:r w:rsidRPr="00447C11">
              <w:rPr>
                <w:rFonts w:ascii="Times New Roman" w:hAnsi="Times New Roman"/>
                <w:b/>
                <w:sz w:val="24"/>
                <w:lang w:eastAsia="en-US"/>
              </w:rPr>
              <w:t xml:space="preserve">Expérience </w:t>
            </w:r>
          </w:p>
        </w:tc>
        <w:tc>
          <w:tcPr>
            <w:tcW w:w="7883" w:type="dxa"/>
            <w:shd w:val="clear" w:color="auto" w:fill="auto"/>
          </w:tcPr>
          <w:p w:rsidR="00B26765" w:rsidRPr="00E36B6D" w:rsidRDefault="00C20175" w:rsidP="00B26765">
            <w:pPr>
              <w:numPr>
                <w:ilvl w:val="0"/>
                <w:numId w:val="35"/>
              </w:numPr>
              <w:spacing w:after="0"/>
              <w:jc w:val="both"/>
              <w:rPr>
                <w:rFonts w:ascii="Times New Roman" w:eastAsia="Arial Narrow" w:hAnsi="Times New Roman"/>
                <w:sz w:val="24"/>
                <w:szCs w:val="24"/>
              </w:rPr>
            </w:pPr>
            <w:r w:rsidRPr="00B67C61">
              <w:rPr>
                <w:rFonts w:ascii="Times New Roman" w:hAnsi="Times New Roman"/>
                <w:color w:val="000000"/>
                <w:sz w:val="24"/>
                <w:szCs w:val="24"/>
              </w:rPr>
              <w:t xml:space="preserve">Justifier d’au moins </w:t>
            </w:r>
            <w:r w:rsidR="00B26765" w:rsidRPr="00E36B6D">
              <w:rPr>
                <w:rFonts w:ascii="Times New Roman" w:eastAsia="Arial Narrow" w:hAnsi="Times New Roman"/>
                <w:sz w:val="24"/>
                <w:szCs w:val="24"/>
              </w:rPr>
              <w:t>5 ans d'expérience professionnelle pertinente dans les domaines du changement climatique, gestion des ressources naturelles</w:t>
            </w:r>
            <w:r w:rsidR="00B26765">
              <w:rPr>
                <w:rFonts w:ascii="Times New Roman" w:eastAsia="Arial Narrow" w:hAnsi="Times New Roman"/>
                <w:sz w:val="24"/>
                <w:szCs w:val="24"/>
              </w:rPr>
              <w:t xml:space="preserve"> (y compris des forêts, la biodiversité, terres, etc.)</w:t>
            </w:r>
            <w:r w:rsidR="00B26765" w:rsidRPr="00E36B6D">
              <w:rPr>
                <w:rFonts w:ascii="Times New Roman" w:eastAsia="Arial Narrow" w:hAnsi="Times New Roman"/>
                <w:sz w:val="24"/>
                <w:szCs w:val="24"/>
              </w:rPr>
              <w:t>, gestion des projets dans le domaine d’environnement et de la protection des ressources forestières ;</w:t>
            </w:r>
          </w:p>
          <w:p w:rsidR="00C20175" w:rsidRDefault="00C20175" w:rsidP="00B26765">
            <w:pPr>
              <w:pStyle w:val="Paragraphedeliste"/>
              <w:numPr>
                <w:ilvl w:val="0"/>
                <w:numId w:val="35"/>
              </w:numPr>
              <w:autoSpaceDE w:val="0"/>
              <w:autoSpaceDN w:val="0"/>
              <w:adjustRightInd w:val="0"/>
              <w:spacing w:before="0" w:after="0" w:line="240" w:lineRule="auto"/>
              <w:rPr>
                <w:rFonts w:ascii="Times New Roman" w:hAnsi="Times New Roman"/>
                <w:color w:val="272627"/>
                <w:szCs w:val="24"/>
              </w:rPr>
            </w:pPr>
            <w:r w:rsidRPr="00B26765">
              <w:rPr>
                <w:rFonts w:ascii="Times New Roman" w:hAnsi="Times New Roman"/>
                <w:color w:val="272627"/>
                <w:szCs w:val="24"/>
              </w:rPr>
              <w:t>.</w:t>
            </w:r>
            <w:r w:rsidRPr="00B26765">
              <w:rPr>
                <w:rFonts w:ascii="Times New Roman" w:hAnsi="Times New Roman"/>
                <w:b/>
                <w:color w:val="272627"/>
                <w:szCs w:val="24"/>
              </w:rPr>
              <w:t xml:space="preserve"> </w:t>
            </w:r>
            <w:r w:rsidRPr="00B26765">
              <w:rPr>
                <w:rFonts w:ascii="Times New Roman" w:hAnsi="Times New Roman"/>
                <w:color w:val="272627"/>
                <w:szCs w:val="24"/>
              </w:rPr>
              <w:t xml:space="preserve">Avoir participé à au moins 01 mission de formulation </w:t>
            </w:r>
            <w:r w:rsidR="00B26765" w:rsidRPr="00B26765">
              <w:rPr>
                <w:rFonts w:ascii="Times New Roman" w:hAnsi="Times New Roman"/>
                <w:color w:val="272627"/>
                <w:szCs w:val="24"/>
              </w:rPr>
              <w:t xml:space="preserve">de note conceptuelle, ou de </w:t>
            </w:r>
            <w:r w:rsidRPr="00B26765">
              <w:rPr>
                <w:rFonts w:ascii="Times New Roman" w:hAnsi="Times New Roman"/>
                <w:color w:val="272627"/>
                <w:szCs w:val="24"/>
              </w:rPr>
              <w:t>projets ayant opérationnalisé la démarche de la gestion axée sur les résultats de développement, et de prise en compte de l’aspect « genre »</w:t>
            </w:r>
            <w:r w:rsidR="00B26765">
              <w:rPr>
                <w:rFonts w:ascii="Times New Roman" w:hAnsi="Times New Roman"/>
                <w:color w:val="272627"/>
                <w:szCs w:val="24"/>
              </w:rPr>
              <w:t> ;</w:t>
            </w:r>
          </w:p>
          <w:p w:rsidR="00B26765" w:rsidRPr="00B26765" w:rsidRDefault="00B26765" w:rsidP="00B26765">
            <w:pPr>
              <w:numPr>
                <w:ilvl w:val="0"/>
                <w:numId w:val="35"/>
              </w:numPr>
              <w:spacing w:after="0"/>
              <w:jc w:val="both"/>
              <w:rPr>
                <w:rFonts w:ascii="Times New Roman" w:eastAsia="Calibri" w:hAnsi="Times New Roman"/>
                <w:sz w:val="24"/>
                <w:szCs w:val="24"/>
              </w:rPr>
            </w:pPr>
            <w:r w:rsidRPr="00B26765">
              <w:rPr>
                <w:rFonts w:ascii="Times New Roman" w:eastAsia="Arial Narrow" w:hAnsi="Times New Roman"/>
                <w:sz w:val="24"/>
                <w:szCs w:val="24"/>
              </w:rPr>
              <w:t xml:space="preserve">Expérience confirmée dans l’élaboration et conception des projets ; </w:t>
            </w:r>
            <w:r w:rsidRPr="00B26765">
              <w:rPr>
                <w:rFonts w:ascii="Times New Roman" w:eastAsia="Calibri" w:hAnsi="Times New Roman"/>
                <w:sz w:val="24"/>
                <w:szCs w:val="24"/>
              </w:rPr>
              <w:t xml:space="preserve"> </w:t>
            </w:r>
          </w:p>
          <w:p w:rsidR="00B26765" w:rsidRPr="00E36B6D" w:rsidRDefault="00B26765" w:rsidP="00B26765">
            <w:pPr>
              <w:numPr>
                <w:ilvl w:val="0"/>
                <w:numId w:val="35"/>
              </w:numPr>
              <w:spacing w:after="0"/>
              <w:jc w:val="both"/>
              <w:rPr>
                <w:rFonts w:ascii="Times New Roman" w:eastAsia="Arial Narrow" w:hAnsi="Times New Roman"/>
                <w:sz w:val="24"/>
                <w:szCs w:val="24"/>
              </w:rPr>
            </w:pPr>
            <w:r w:rsidRPr="00E36B6D">
              <w:rPr>
                <w:rFonts w:ascii="Times New Roman" w:eastAsia="Arial Narrow" w:hAnsi="Times New Roman"/>
                <w:sz w:val="24"/>
                <w:szCs w:val="24"/>
              </w:rPr>
              <w:t xml:space="preserve">Expérience réussie antérieure dans l’élaboration et l’approbation des descriptifs de projet du FEM ; </w:t>
            </w:r>
          </w:p>
          <w:p w:rsidR="00B26765" w:rsidRPr="00E36B6D" w:rsidRDefault="00B26765" w:rsidP="00B26765">
            <w:pPr>
              <w:numPr>
                <w:ilvl w:val="0"/>
                <w:numId w:val="35"/>
              </w:numPr>
              <w:spacing w:after="0"/>
              <w:jc w:val="both"/>
              <w:rPr>
                <w:rFonts w:ascii="Times New Roman" w:eastAsia="Arial Narrow" w:hAnsi="Times New Roman"/>
                <w:sz w:val="24"/>
                <w:szCs w:val="24"/>
              </w:rPr>
            </w:pPr>
            <w:r w:rsidRPr="00E36B6D">
              <w:rPr>
                <w:rFonts w:ascii="Times New Roman" w:hAnsi="Times New Roman"/>
                <w:sz w:val="24"/>
                <w:szCs w:val="24"/>
              </w:rPr>
              <w:t>Compréhension avancée des questions liées à la résilience et expérience dans l'évaluation et l'analyse des pratiques de résilience ;</w:t>
            </w:r>
          </w:p>
          <w:p w:rsidR="00B26765" w:rsidRPr="00E36B6D" w:rsidRDefault="00B26765" w:rsidP="00B26765">
            <w:pPr>
              <w:numPr>
                <w:ilvl w:val="0"/>
                <w:numId w:val="35"/>
              </w:numPr>
              <w:spacing w:after="0"/>
              <w:jc w:val="both"/>
              <w:rPr>
                <w:rFonts w:ascii="Times New Roman" w:eastAsia="Arial Narrow" w:hAnsi="Times New Roman"/>
                <w:sz w:val="24"/>
                <w:szCs w:val="24"/>
              </w:rPr>
            </w:pPr>
            <w:r w:rsidRPr="00E36B6D">
              <w:rPr>
                <w:rFonts w:ascii="Times New Roman" w:hAnsi="Times New Roman"/>
                <w:sz w:val="24"/>
                <w:szCs w:val="24"/>
              </w:rPr>
              <w:t>Bonne compréhension des liens entre les changements climatiques, les petites exploitations agricoles et les formations forestières ;</w:t>
            </w:r>
          </w:p>
          <w:p w:rsidR="00B26765" w:rsidRPr="00E36B6D" w:rsidRDefault="00B26765" w:rsidP="00B26765">
            <w:pPr>
              <w:numPr>
                <w:ilvl w:val="0"/>
                <w:numId w:val="35"/>
              </w:numPr>
              <w:spacing w:after="0"/>
              <w:jc w:val="both"/>
              <w:rPr>
                <w:rFonts w:ascii="Times New Roman" w:eastAsia="Arial Narrow" w:hAnsi="Times New Roman"/>
                <w:sz w:val="24"/>
                <w:szCs w:val="24"/>
              </w:rPr>
            </w:pPr>
            <w:r w:rsidRPr="00E36B6D">
              <w:rPr>
                <w:rFonts w:ascii="Times New Roman" w:eastAsia="Arial Narrow" w:hAnsi="Times New Roman"/>
                <w:sz w:val="24"/>
                <w:szCs w:val="24"/>
              </w:rPr>
              <w:lastRenderedPageBreak/>
              <w:t>Forte expertise en gestion de ressources et écosystèmes naturels ;</w:t>
            </w:r>
          </w:p>
          <w:p w:rsidR="00B26765" w:rsidRPr="00E36B6D" w:rsidRDefault="00B26765" w:rsidP="00B26765">
            <w:pPr>
              <w:numPr>
                <w:ilvl w:val="0"/>
                <w:numId w:val="35"/>
              </w:numPr>
              <w:spacing w:after="0"/>
              <w:jc w:val="both"/>
              <w:rPr>
                <w:rFonts w:ascii="Times New Roman" w:eastAsia="Arial Narrow" w:hAnsi="Times New Roman"/>
                <w:sz w:val="24"/>
                <w:szCs w:val="24"/>
              </w:rPr>
            </w:pPr>
            <w:r w:rsidRPr="00E36B6D">
              <w:rPr>
                <w:rFonts w:ascii="Times New Roman" w:eastAsia="Arial Narrow" w:hAnsi="Times New Roman"/>
                <w:sz w:val="24"/>
                <w:szCs w:val="24"/>
              </w:rPr>
              <w:t xml:space="preserve">Expérience dans la rédaction de propositions de projets ; </w:t>
            </w:r>
          </w:p>
          <w:p w:rsidR="00B26765" w:rsidRPr="00E36B6D" w:rsidRDefault="00B26765" w:rsidP="00B26765">
            <w:pPr>
              <w:numPr>
                <w:ilvl w:val="0"/>
                <w:numId w:val="35"/>
              </w:numPr>
              <w:spacing w:after="0"/>
              <w:jc w:val="both"/>
              <w:rPr>
                <w:rFonts w:ascii="Times New Roman" w:eastAsia="Arial Narrow" w:hAnsi="Times New Roman"/>
                <w:sz w:val="24"/>
                <w:szCs w:val="24"/>
              </w:rPr>
            </w:pPr>
            <w:r w:rsidRPr="00E36B6D">
              <w:rPr>
                <w:rFonts w:ascii="Times New Roman" w:eastAsia="Arial Narrow" w:hAnsi="Times New Roman"/>
                <w:sz w:val="24"/>
                <w:szCs w:val="24"/>
              </w:rPr>
              <w:t>Expérience dans l'élaboration d'arrangements institutionnels pour des projets multinationaux ;</w:t>
            </w:r>
          </w:p>
          <w:p w:rsidR="00B26765" w:rsidRPr="00E36B6D" w:rsidRDefault="00B26765" w:rsidP="00B26765">
            <w:pPr>
              <w:pStyle w:val="Paragraphedeliste"/>
              <w:numPr>
                <w:ilvl w:val="0"/>
                <w:numId w:val="35"/>
              </w:numPr>
              <w:suppressAutoHyphens/>
              <w:autoSpaceDN w:val="0"/>
              <w:spacing w:before="0" w:after="0" w:line="276" w:lineRule="auto"/>
              <w:contextualSpacing w:val="0"/>
              <w:textAlignment w:val="baseline"/>
              <w:rPr>
                <w:rFonts w:ascii="Times New Roman" w:hAnsi="Times New Roman"/>
                <w:szCs w:val="24"/>
              </w:rPr>
            </w:pPr>
            <w:r w:rsidRPr="00E36B6D">
              <w:rPr>
                <w:rFonts w:ascii="Times New Roman" w:hAnsi="Times New Roman"/>
                <w:szCs w:val="24"/>
              </w:rPr>
              <w:t>Une expérience antérieure pertinente avec le</w:t>
            </w:r>
            <w:r>
              <w:rPr>
                <w:rFonts w:ascii="Times New Roman" w:hAnsi="Times New Roman"/>
                <w:szCs w:val="24"/>
              </w:rPr>
              <w:t xml:space="preserve"> PNUD ou autre</w:t>
            </w:r>
            <w:r w:rsidRPr="00E36B6D">
              <w:rPr>
                <w:rFonts w:ascii="Times New Roman" w:hAnsi="Times New Roman"/>
                <w:szCs w:val="24"/>
              </w:rPr>
              <w:t>s agences/institutions du Système des Nations Unies est un grand atout ;</w:t>
            </w:r>
          </w:p>
          <w:p w:rsidR="00B26765" w:rsidRPr="00E36B6D" w:rsidRDefault="00B26765" w:rsidP="00B26765">
            <w:pPr>
              <w:numPr>
                <w:ilvl w:val="0"/>
                <w:numId w:val="35"/>
              </w:numPr>
              <w:spacing w:after="0"/>
              <w:jc w:val="both"/>
              <w:rPr>
                <w:rFonts w:ascii="Times New Roman" w:eastAsia="Arial Narrow" w:hAnsi="Times New Roman"/>
                <w:sz w:val="24"/>
                <w:szCs w:val="24"/>
              </w:rPr>
            </w:pPr>
            <w:r w:rsidRPr="00E36B6D">
              <w:rPr>
                <w:rFonts w:ascii="Times New Roman" w:eastAsia="Arial Narrow" w:hAnsi="Times New Roman"/>
                <w:sz w:val="24"/>
                <w:szCs w:val="24"/>
              </w:rPr>
              <w:t>Excellentes compétences en communication écrite, avec une capacité analytique ; et la capacité de synthétiser les données et résultats pertinents recueillis pour la préparation d'une analyse de la qualité pour la proposition de projet ;</w:t>
            </w:r>
          </w:p>
          <w:p w:rsidR="00C20175" w:rsidRPr="00B67C61" w:rsidRDefault="00B26765" w:rsidP="00030840">
            <w:pPr>
              <w:numPr>
                <w:ilvl w:val="0"/>
                <w:numId w:val="35"/>
              </w:numPr>
              <w:spacing w:after="0"/>
              <w:jc w:val="both"/>
              <w:rPr>
                <w:rFonts w:ascii="Times New Roman" w:hAnsi="Times New Roman"/>
                <w:color w:val="272627"/>
                <w:szCs w:val="24"/>
              </w:rPr>
            </w:pPr>
            <w:r w:rsidRPr="00E36B6D">
              <w:rPr>
                <w:rFonts w:ascii="Times New Roman" w:eastAsia="Arial Narrow" w:hAnsi="Times New Roman"/>
                <w:sz w:val="24"/>
                <w:szCs w:val="24"/>
              </w:rPr>
              <w:t>Excellentes capacités de coordination et collaboration orientée sur les résultats avec des collègues - en particulier le/la consultant(e) international(e)/ expert(e) principal(e).</w:t>
            </w:r>
          </w:p>
        </w:tc>
      </w:tr>
      <w:tr w:rsidR="00C20175" w:rsidRPr="00B67C61" w:rsidTr="00B140DC">
        <w:trPr>
          <w:trHeight w:val="231"/>
        </w:trPr>
        <w:tc>
          <w:tcPr>
            <w:tcW w:w="1723" w:type="dxa"/>
            <w:shd w:val="clear" w:color="auto" w:fill="auto"/>
            <w:vAlign w:val="center"/>
          </w:tcPr>
          <w:p w:rsidR="00C20175" w:rsidRPr="00447C11" w:rsidRDefault="00C20175" w:rsidP="00B140DC">
            <w:pPr>
              <w:pStyle w:val="Grillemoyenne1-Accent21"/>
              <w:ind w:left="360"/>
              <w:jc w:val="both"/>
              <w:rPr>
                <w:rFonts w:ascii="Times New Roman" w:hAnsi="Times New Roman"/>
                <w:sz w:val="24"/>
                <w:lang w:eastAsia="en-US"/>
              </w:rPr>
            </w:pPr>
            <w:r w:rsidRPr="00447C11">
              <w:rPr>
                <w:rFonts w:ascii="Times New Roman" w:hAnsi="Times New Roman"/>
                <w:b/>
                <w:sz w:val="24"/>
                <w:lang w:eastAsia="en-US"/>
              </w:rPr>
              <w:lastRenderedPageBreak/>
              <w:t>Langues requises</w:t>
            </w:r>
            <w:r w:rsidRPr="00447C11">
              <w:rPr>
                <w:rFonts w:ascii="Times New Roman" w:hAnsi="Times New Roman"/>
                <w:sz w:val="24"/>
                <w:lang w:eastAsia="en-US"/>
              </w:rPr>
              <w:t xml:space="preserve"> </w:t>
            </w:r>
          </w:p>
        </w:tc>
        <w:tc>
          <w:tcPr>
            <w:tcW w:w="7883" w:type="dxa"/>
            <w:shd w:val="clear" w:color="auto" w:fill="auto"/>
          </w:tcPr>
          <w:p w:rsidR="00B26765" w:rsidRPr="00E36B6D" w:rsidRDefault="00B26765" w:rsidP="00B26765">
            <w:pPr>
              <w:tabs>
                <w:tab w:val="left" w:pos="426"/>
              </w:tabs>
              <w:spacing w:before="240" w:after="120"/>
              <w:rPr>
                <w:rFonts w:ascii="Times New Roman" w:hAnsi="Times New Roman"/>
                <w:sz w:val="24"/>
                <w:szCs w:val="24"/>
              </w:rPr>
            </w:pPr>
            <w:r w:rsidRPr="00E36B6D">
              <w:rPr>
                <w:rFonts w:ascii="Times New Roman" w:hAnsi="Times New Roman"/>
                <w:sz w:val="24"/>
                <w:szCs w:val="24"/>
              </w:rPr>
              <w:t xml:space="preserve">Etant </w:t>
            </w:r>
            <w:r w:rsidR="008F01CF">
              <w:rPr>
                <w:rFonts w:ascii="Times New Roman" w:hAnsi="Times New Roman"/>
                <w:sz w:val="24"/>
                <w:szCs w:val="24"/>
              </w:rPr>
              <w:t xml:space="preserve">donné </w:t>
            </w:r>
            <w:r w:rsidRPr="00E36B6D">
              <w:rPr>
                <w:rFonts w:ascii="Times New Roman" w:hAnsi="Times New Roman"/>
                <w:sz w:val="24"/>
                <w:szCs w:val="24"/>
              </w:rPr>
              <w:t>que les documents à soumettre au FEM devront être en Anglais, les consultants devront avoir :</w:t>
            </w:r>
          </w:p>
          <w:p w:rsidR="00B26765" w:rsidRPr="00E36B6D" w:rsidRDefault="00B26765" w:rsidP="00B26765">
            <w:pPr>
              <w:numPr>
                <w:ilvl w:val="0"/>
                <w:numId w:val="35"/>
              </w:numPr>
              <w:tabs>
                <w:tab w:val="left" w:pos="426"/>
              </w:tabs>
              <w:spacing w:after="0"/>
              <w:rPr>
                <w:rFonts w:ascii="Times New Roman" w:eastAsia="Arial Narrow" w:hAnsi="Times New Roman"/>
                <w:sz w:val="24"/>
                <w:szCs w:val="24"/>
              </w:rPr>
            </w:pPr>
            <w:proofErr w:type="gramStart"/>
            <w:r w:rsidRPr="00E36B6D">
              <w:rPr>
                <w:rFonts w:ascii="Times New Roman" w:hAnsi="Times New Roman"/>
                <w:sz w:val="24"/>
                <w:szCs w:val="24"/>
              </w:rPr>
              <w:t>une</w:t>
            </w:r>
            <w:proofErr w:type="gramEnd"/>
            <w:r w:rsidRPr="00E36B6D">
              <w:rPr>
                <w:rFonts w:ascii="Times New Roman" w:hAnsi="Times New Roman"/>
                <w:sz w:val="24"/>
                <w:szCs w:val="24"/>
              </w:rPr>
              <w:t xml:space="preserve"> excellente capacité d’expression et de rédaction en langue anglaise</w:t>
            </w:r>
            <w:r>
              <w:rPr>
                <w:rFonts w:ascii="Times New Roman" w:hAnsi="Times New Roman"/>
                <w:sz w:val="24"/>
                <w:szCs w:val="24"/>
              </w:rPr>
              <w:t> ;</w:t>
            </w:r>
            <w:r w:rsidRPr="00E36B6D">
              <w:rPr>
                <w:rFonts w:ascii="Times New Roman" w:hAnsi="Times New Roman"/>
                <w:sz w:val="24"/>
                <w:szCs w:val="24"/>
              </w:rPr>
              <w:t xml:space="preserve"> </w:t>
            </w:r>
          </w:p>
          <w:p w:rsidR="00B26765" w:rsidRPr="00E36B6D" w:rsidRDefault="00B26765" w:rsidP="00B26765">
            <w:pPr>
              <w:numPr>
                <w:ilvl w:val="0"/>
                <w:numId w:val="35"/>
              </w:numPr>
              <w:tabs>
                <w:tab w:val="left" w:pos="426"/>
              </w:tabs>
              <w:spacing w:after="0"/>
              <w:rPr>
                <w:rFonts w:ascii="Times New Roman" w:eastAsia="Arial Narrow" w:hAnsi="Times New Roman"/>
                <w:sz w:val="24"/>
                <w:szCs w:val="24"/>
              </w:rPr>
            </w:pPr>
            <w:proofErr w:type="gramStart"/>
            <w:r w:rsidRPr="00E36B6D">
              <w:rPr>
                <w:rFonts w:ascii="Times New Roman" w:hAnsi="Times New Roman"/>
                <w:sz w:val="24"/>
                <w:szCs w:val="24"/>
              </w:rPr>
              <w:t>une</w:t>
            </w:r>
            <w:proofErr w:type="gramEnd"/>
            <w:r w:rsidRPr="00E36B6D">
              <w:rPr>
                <w:rFonts w:ascii="Times New Roman" w:hAnsi="Times New Roman"/>
                <w:sz w:val="24"/>
                <w:szCs w:val="24"/>
              </w:rPr>
              <w:t xml:space="preserve"> </w:t>
            </w:r>
            <w:r w:rsidRPr="00E36B6D">
              <w:rPr>
                <w:rFonts w:ascii="Times New Roman" w:eastAsia="Arial Narrow" w:hAnsi="Times New Roman"/>
                <w:sz w:val="24"/>
                <w:szCs w:val="24"/>
              </w:rPr>
              <w:t>Maîtrise parfaite du français (Niveau avancé)</w:t>
            </w:r>
            <w:r>
              <w:rPr>
                <w:rFonts w:ascii="Times New Roman" w:eastAsia="Arial Narrow" w:hAnsi="Times New Roman"/>
                <w:sz w:val="24"/>
                <w:szCs w:val="24"/>
              </w:rPr>
              <w:t> ;</w:t>
            </w:r>
          </w:p>
          <w:p w:rsidR="00C20175" w:rsidRPr="00B67C61" w:rsidRDefault="00B26765" w:rsidP="008F01CF">
            <w:pPr>
              <w:numPr>
                <w:ilvl w:val="0"/>
                <w:numId w:val="35"/>
              </w:numPr>
              <w:spacing w:after="0"/>
              <w:jc w:val="both"/>
              <w:rPr>
                <w:rFonts w:ascii="Times New Roman" w:hAnsi="Times New Roman"/>
                <w:color w:val="272627"/>
                <w:szCs w:val="24"/>
              </w:rPr>
            </w:pPr>
            <w:proofErr w:type="gramStart"/>
            <w:r w:rsidRPr="00E36B6D">
              <w:rPr>
                <w:rFonts w:ascii="Times New Roman" w:eastAsia="Arial Narrow" w:hAnsi="Times New Roman"/>
                <w:sz w:val="24"/>
                <w:szCs w:val="24"/>
              </w:rPr>
              <w:t>une</w:t>
            </w:r>
            <w:proofErr w:type="gramEnd"/>
            <w:r w:rsidRPr="00E36B6D">
              <w:rPr>
                <w:rFonts w:ascii="Times New Roman" w:eastAsia="Arial Narrow" w:hAnsi="Times New Roman"/>
                <w:sz w:val="24"/>
                <w:szCs w:val="24"/>
              </w:rPr>
              <w:t xml:space="preserve"> Maitrise des langues nationales parlées dans le domaine d’intervention du projet </w:t>
            </w:r>
            <w:r>
              <w:rPr>
                <w:rFonts w:ascii="Times New Roman" w:eastAsia="Arial Narrow" w:hAnsi="Times New Roman"/>
                <w:sz w:val="24"/>
                <w:szCs w:val="24"/>
              </w:rPr>
              <w:t xml:space="preserve">par au moins un membre de l’équipe de consultants </w:t>
            </w:r>
            <w:r w:rsidRPr="00E36B6D">
              <w:rPr>
                <w:rFonts w:ascii="Times New Roman" w:eastAsia="Arial Narrow" w:hAnsi="Times New Roman"/>
                <w:sz w:val="24"/>
                <w:szCs w:val="24"/>
              </w:rPr>
              <w:t>est un atout</w:t>
            </w:r>
            <w:r>
              <w:rPr>
                <w:rFonts w:ascii="Times New Roman" w:eastAsia="Arial Narrow" w:hAnsi="Times New Roman"/>
                <w:sz w:val="24"/>
                <w:szCs w:val="24"/>
              </w:rPr>
              <w:t> .</w:t>
            </w:r>
          </w:p>
        </w:tc>
      </w:tr>
      <w:tr w:rsidR="00C20175" w:rsidRPr="00B67C61" w:rsidTr="00B140DC">
        <w:trPr>
          <w:trHeight w:val="231"/>
        </w:trPr>
        <w:tc>
          <w:tcPr>
            <w:tcW w:w="1723" w:type="dxa"/>
            <w:shd w:val="clear" w:color="auto" w:fill="auto"/>
            <w:vAlign w:val="center"/>
          </w:tcPr>
          <w:p w:rsidR="00C20175" w:rsidRPr="00447C11" w:rsidRDefault="00C20175" w:rsidP="00B140DC">
            <w:pPr>
              <w:pStyle w:val="Grillemoyenne1-Accent21"/>
              <w:ind w:left="360"/>
              <w:jc w:val="both"/>
              <w:rPr>
                <w:rFonts w:ascii="Times New Roman" w:hAnsi="Times New Roman"/>
                <w:b/>
                <w:sz w:val="24"/>
                <w:lang w:val="fr-FR" w:eastAsia="en-US"/>
              </w:rPr>
            </w:pPr>
            <w:r>
              <w:rPr>
                <w:rFonts w:ascii="Times New Roman" w:hAnsi="Times New Roman"/>
                <w:b/>
                <w:sz w:val="24"/>
                <w:lang w:val="fr-FR" w:eastAsia="en-US"/>
              </w:rPr>
              <w:t xml:space="preserve">Autres </w:t>
            </w:r>
          </w:p>
        </w:tc>
        <w:tc>
          <w:tcPr>
            <w:tcW w:w="7883" w:type="dxa"/>
            <w:shd w:val="clear" w:color="auto" w:fill="auto"/>
          </w:tcPr>
          <w:p w:rsidR="00C20175" w:rsidRPr="00631E64" w:rsidRDefault="00C20175" w:rsidP="00C20175">
            <w:pPr>
              <w:numPr>
                <w:ilvl w:val="0"/>
                <w:numId w:val="35"/>
              </w:numPr>
              <w:spacing w:after="60" w:line="240" w:lineRule="auto"/>
              <w:jc w:val="both"/>
              <w:rPr>
                <w:rFonts w:ascii="Times New Roman" w:hAnsi="Times New Roman"/>
                <w:sz w:val="24"/>
                <w:szCs w:val="24"/>
              </w:rPr>
            </w:pPr>
            <w:r w:rsidRPr="00631E64">
              <w:rPr>
                <w:rFonts w:ascii="Times New Roman" w:hAnsi="Times New Roman"/>
                <w:sz w:val="24"/>
                <w:szCs w:val="24"/>
              </w:rPr>
              <w:t xml:space="preserve">Capacité de rédaction attestée selon les standards internationaux, les plus élevés. </w:t>
            </w:r>
          </w:p>
          <w:p w:rsidR="00C20175" w:rsidRPr="00B67C61" w:rsidRDefault="00C20175" w:rsidP="00C20175">
            <w:pPr>
              <w:pStyle w:val="Paragraphedeliste"/>
              <w:numPr>
                <w:ilvl w:val="0"/>
                <w:numId w:val="35"/>
              </w:numPr>
              <w:autoSpaceDE w:val="0"/>
              <w:autoSpaceDN w:val="0"/>
              <w:adjustRightInd w:val="0"/>
              <w:spacing w:before="0" w:after="0" w:line="240" w:lineRule="auto"/>
              <w:rPr>
                <w:rFonts w:ascii="Times New Roman" w:hAnsi="Times New Roman"/>
                <w:color w:val="272627"/>
                <w:szCs w:val="24"/>
              </w:rPr>
            </w:pPr>
            <w:r w:rsidRPr="00631E64">
              <w:rPr>
                <w:rFonts w:ascii="Times New Roman" w:hAnsi="Times New Roman"/>
                <w:szCs w:val="24"/>
              </w:rPr>
              <w:t xml:space="preserve">Disponibilité à se déplacer à l’intérieur des </w:t>
            </w:r>
            <w:r>
              <w:rPr>
                <w:rFonts w:ascii="Times New Roman" w:hAnsi="Times New Roman"/>
                <w:szCs w:val="24"/>
              </w:rPr>
              <w:t>communes d’intervention</w:t>
            </w:r>
            <w:r w:rsidRPr="00631E64">
              <w:rPr>
                <w:rFonts w:ascii="Times New Roman" w:hAnsi="Times New Roman"/>
                <w:szCs w:val="24"/>
              </w:rPr>
              <w:t xml:space="preserve"> et à travailler sur le terrain dans des cond</w:t>
            </w:r>
            <w:r>
              <w:rPr>
                <w:rFonts w:ascii="Times New Roman" w:hAnsi="Times New Roman"/>
                <w:szCs w:val="24"/>
              </w:rPr>
              <w:t>itions souvent difficiles</w:t>
            </w:r>
          </w:p>
        </w:tc>
      </w:tr>
    </w:tbl>
    <w:p w:rsidR="007C75B0" w:rsidRPr="00E36B6D" w:rsidRDefault="003E317A" w:rsidP="00451AE3">
      <w:pPr>
        <w:numPr>
          <w:ilvl w:val="0"/>
          <w:numId w:val="7"/>
        </w:numPr>
        <w:tabs>
          <w:tab w:val="left" w:pos="426"/>
        </w:tabs>
        <w:spacing w:before="240" w:after="120"/>
        <w:rPr>
          <w:rFonts w:ascii="Times New Roman" w:hAnsi="Times New Roman"/>
          <w:b/>
          <w:sz w:val="24"/>
          <w:szCs w:val="24"/>
        </w:rPr>
      </w:pPr>
      <w:r w:rsidRPr="00E36B6D">
        <w:rPr>
          <w:rFonts w:ascii="Times New Roman" w:hAnsi="Times New Roman"/>
          <w:b/>
          <w:sz w:val="24"/>
          <w:szCs w:val="24"/>
        </w:rPr>
        <w:t xml:space="preserve">DURÉE, ÉCHÉANCES ET RÉMUNÉRATION  </w:t>
      </w:r>
    </w:p>
    <w:p w:rsidR="003469E6" w:rsidRPr="00E36B6D" w:rsidRDefault="003469E6" w:rsidP="00B26765">
      <w:pPr>
        <w:spacing w:after="0"/>
        <w:jc w:val="both"/>
        <w:rPr>
          <w:rFonts w:ascii="Times New Roman" w:eastAsia="Arial Narrow" w:hAnsi="Times New Roman"/>
          <w:sz w:val="24"/>
          <w:szCs w:val="24"/>
        </w:rPr>
      </w:pPr>
      <w:r w:rsidRPr="00E36B6D">
        <w:rPr>
          <w:rFonts w:ascii="Times New Roman" w:eastAsia="Arial Narrow" w:hAnsi="Times New Roman"/>
          <w:sz w:val="24"/>
          <w:szCs w:val="24"/>
        </w:rPr>
        <w:t xml:space="preserve">La mission doit démarrer au plus tard le </w:t>
      </w:r>
      <w:r w:rsidR="00B23FAA">
        <w:rPr>
          <w:rFonts w:ascii="Times New Roman" w:eastAsia="Arial Narrow" w:hAnsi="Times New Roman"/>
          <w:sz w:val="24"/>
          <w:szCs w:val="24"/>
        </w:rPr>
        <w:t>15 Décembre</w:t>
      </w:r>
      <w:r w:rsidRPr="00E36B6D">
        <w:rPr>
          <w:rFonts w:ascii="Times New Roman" w:eastAsia="Arial Narrow" w:hAnsi="Times New Roman"/>
          <w:sz w:val="24"/>
          <w:szCs w:val="24"/>
        </w:rPr>
        <w:t xml:space="preserve"> 2019 pour s’achever au plus tard le </w:t>
      </w:r>
      <w:r w:rsidR="00B23FAA">
        <w:rPr>
          <w:rFonts w:ascii="Times New Roman" w:eastAsia="Arial Narrow" w:hAnsi="Times New Roman"/>
          <w:sz w:val="24"/>
          <w:szCs w:val="24"/>
        </w:rPr>
        <w:t>31 Janvier 2020</w:t>
      </w:r>
      <w:r w:rsidRPr="00E36B6D">
        <w:rPr>
          <w:rFonts w:ascii="Times New Roman" w:eastAsia="Arial Narrow" w:hAnsi="Times New Roman"/>
          <w:sz w:val="24"/>
          <w:szCs w:val="24"/>
        </w:rPr>
        <w:t xml:space="preserve">. L’intervention des Consultants est de 30 homme/jours de travail effectif.  </w:t>
      </w:r>
    </w:p>
    <w:p w:rsidR="00067F05" w:rsidRDefault="003E317A" w:rsidP="00B26765">
      <w:pPr>
        <w:spacing w:before="120" w:after="120" w:line="240" w:lineRule="auto"/>
        <w:jc w:val="both"/>
        <w:rPr>
          <w:rFonts w:ascii="Times New Roman" w:hAnsi="Times New Roman"/>
          <w:sz w:val="24"/>
          <w:szCs w:val="24"/>
        </w:rPr>
      </w:pPr>
      <w:r w:rsidRPr="00E36B6D">
        <w:rPr>
          <w:rFonts w:ascii="Times New Roman" w:hAnsi="Times New Roman"/>
          <w:sz w:val="24"/>
          <w:szCs w:val="24"/>
        </w:rPr>
        <w:t xml:space="preserve">Le paiement du montant des honoraires sera effectué par </w:t>
      </w:r>
      <w:r w:rsidR="007C75B0" w:rsidRPr="00E36B6D">
        <w:rPr>
          <w:rFonts w:ascii="Times New Roman" w:hAnsi="Times New Roman"/>
          <w:sz w:val="24"/>
          <w:szCs w:val="24"/>
        </w:rPr>
        <w:t>le PNUD</w:t>
      </w:r>
      <w:r w:rsidRPr="00E36B6D">
        <w:rPr>
          <w:rFonts w:ascii="Times New Roman" w:hAnsi="Times New Roman"/>
          <w:sz w:val="24"/>
          <w:szCs w:val="24"/>
        </w:rPr>
        <w:t xml:space="preserve"> </w:t>
      </w:r>
      <w:r w:rsidR="003469E6" w:rsidRPr="00E36B6D">
        <w:rPr>
          <w:rFonts w:ascii="Times New Roman" w:hAnsi="Times New Roman"/>
          <w:sz w:val="24"/>
          <w:szCs w:val="24"/>
        </w:rPr>
        <w:t>suivant un échéancier clairement défini de commun accord avec les consultants</w:t>
      </w:r>
      <w:r w:rsidR="0021788A" w:rsidRPr="00E36B6D">
        <w:rPr>
          <w:rFonts w:ascii="Times New Roman" w:hAnsi="Times New Roman"/>
          <w:sz w:val="24"/>
          <w:szCs w:val="24"/>
        </w:rPr>
        <w:t xml:space="preserve"> à la signature du contrat.</w:t>
      </w:r>
    </w:p>
    <w:p w:rsidR="00EF28AC" w:rsidRDefault="00EF28AC" w:rsidP="00B26765">
      <w:pPr>
        <w:spacing w:before="120" w:after="120" w:line="240" w:lineRule="auto"/>
        <w:jc w:val="both"/>
        <w:rPr>
          <w:rFonts w:ascii="Times New Roman" w:hAnsi="Times New Roman"/>
          <w:sz w:val="24"/>
          <w:szCs w:val="24"/>
        </w:rPr>
      </w:pPr>
    </w:p>
    <w:p w:rsidR="00B26765" w:rsidRPr="00B26765" w:rsidRDefault="00B26765" w:rsidP="00B26765">
      <w:pPr>
        <w:pStyle w:val="Paragraphedeliste"/>
        <w:numPr>
          <w:ilvl w:val="0"/>
          <w:numId w:val="7"/>
        </w:numPr>
        <w:spacing w:before="120" w:after="120" w:line="240" w:lineRule="auto"/>
        <w:rPr>
          <w:rFonts w:ascii="Times New Roman" w:hAnsi="Times New Roman"/>
          <w:b/>
          <w:szCs w:val="24"/>
        </w:rPr>
      </w:pPr>
      <w:r w:rsidRPr="00B26765">
        <w:rPr>
          <w:rFonts w:ascii="Times New Roman" w:hAnsi="Times New Roman"/>
          <w:b/>
          <w:szCs w:val="24"/>
        </w:rPr>
        <w:t>CALENDRIER DU PROCESSUS DE FORMULATION DU PIF</w:t>
      </w:r>
    </w:p>
    <w:p w:rsidR="00B26765" w:rsidRDefault="00B26765" w:rsidP="00673B73">
      <w:pPr>
        <w:spacing w:after="0"/>
        <w:jc w:val="both"/>
        <w:rPr>
          <w:rFonts w:ascii="Times New Roman" w:eastAsia="Arial Narrow" w:hAnsi="Times New Roman"/>
          <w:sz w:val="24"/>
          <w:szCs w:val="24"/>
        </w:rPr>
      </w:pPr>
      <w:r w:rsidRPr="00673B73">
        <w:rPr>
          <w:rFonts w:ascii="Times New Roman" w:eastAsia="Arial Narrow" w:hAnsi="Times New Roman"/>
          <w:sz w:val="24"/>
          <w:szCs w:val="24"/>
        </w:rPr>
        <w:t xml:space="preserve">La formulation du PIF au total 30 jours calendaires selon le plan suivant : </w:t>
      </w:r>
    </w:p>
    <w:p w:rsidR="00673B73" w:rsidRPr="00673B73" w:rsidRDefault="00673B73" w:rsidP="00673B73">
      <w:pPr>
        <w:spacing w:after="0"/>
        <w:jc w:val="both"/>
        <w:rPr>
          <w:rFonts w:ascii="Times New Roman" w:eastAsia="Arial Narrow"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380"/>
        <w:gridCol w:w="1576"/>
      </w:tblGrid>
      <w:tr w:rsidR="00B26765" w:rsidRPr="00673B73" w:rsidTr="008F01CF">
        <w:trPr>
          <w:trHeight w:val="440"/>
        </w:trPr>
        <w:tc>
          <w:tcPr>
            <w:tcW w:w="4106" w:type="dxa"/>
            <w:shd w:val="clear" w:color="auto" w:fill="7F7F7F"/>
          </w:tcPr>
          <w:p w:rsidR="00B26765" w:rsidRPr="00673B73" w:rsidRDefault="00B26765" w:rsidP="00673B73">
            <w:pPr>
              <w:spacing w:after="0"/>
              <w:jc w:val="both"/>
              <w:rPr>
                <w:rFonts w:ascii="Times New Roman" w:eastAsia="Arial Narrow" w:hAnsi="Times New Roman"/>
                <w:sz w:val="24"/>
                <w:szCs w:val="24"/>
              </w:rPr>
            </w:pPr>
            <w:r w:rsidRPr="00673B73">
              <w:rPr>
                <w:rFonts w:ascii="Times New Roman" w:eastAsia="Arial Narrow" w:hAnsi="Times New Roman"/>
                <w:sz w:val="24"/>
                <w:szCs w:val="24"/>
              </w:rPr>
              <w:t>Activité</w:t>
            </w:r>
          </w:p>
        </w:tc>
        <w:tc>
          <w:tcPr>
            <w:tcW w:w="3380" w:type="dxa"/>
            <w:shd w:val="clear" w:color="auto" w:fill="7F7F7F"/>
          </w:tcPr>
          <w:p w:rsidR="00B26765" w:rsidRPr="00673B73" w:rsidRDefault="00B26765" w:rsidP="00673B73">
            <w:pPr>
              <w:spacing w:after="0"/>
              <w:jc w:val="both"/>
              <w:rPr>
                <w:rFonts w:ascii="Times New Roman" w:eastAsia="Arial Narrow" w:hAnsi="Times New Roman"/>
                <w:sz w:val="24"/>
                <w:szCs w:val="24"/>
              </w:rPr>
            </w:pPr>
            <w:r w:rsidRPr="00673B73">
              <w:rPr>
                <w:rFonts w:ascii="Times New Roman" w:eastAsia="Arial Narrow" w:hAnsi="Times New Roman"/>
                <w:sz w:val="24"/>
                <w:szCs w:val="24"/>
              </w:rPr>
              <w:t>Durée</w:t>
            </w:r>
          </w:p>
        </w:tc>
        <w:tc>
          <w:tcPr>
            <w:tcW w:w="1576" w:type="dxa"/>
            <w:shd w:val="clear" w:color="auto" w:fill="7F7F7F"/>
          </w:tcPr>
          <w:p w:rsidR="00B26765" w:rsidRPr="00673B73" w:rsidRDefault="00B26765" w:rsidP="00673B73">
            <w:pPr>
              <w:spacing w:after="0"/>
              <w:jc w:val="both"/>
              <w:rPr>
                <w:rFonts w:ascii="Times New Roman" w:eastAsia="Arial Narrow" w:hAnsi="Times New Roman"/>
                <w:sz w:val="24"/>
                <w:szCs w:val="24"/>
              </w:rPr>
            </w:pPr>
            <w:r w:rsidRPr="00673B73">
              <w:rPr>
                <w:rFonts w:ascii="Times New Roman" w:eastAsia="Arial Narrow" w:hAnsi="Times New Roman"/>
                <w:sz w:val="24"/>
                <w:szCs w:val="24"/>
              </w:rPr>
              <w:t>Date d’achèvement</w:t>
            </w:r>
          </w:p>
        </w:tc>
      </w:tr>
      <w:tr w:rsidR="00B26765" w:rsidRPr="00673B73" w:rsidTr="008F01CF">
        <w:tc>
          <w:tcPr>
            <w:tcW w:w="4106" w:type="dxa"/>
          </w:tcPr>
          <w:p w:rsidR="00B26765" w:rsidRPr="00673B73" w:rsidRDefault="00B26765" w:rsidP="00673B73">
            <w:pPr>
              <w:spacing w:after="0"/>
              <w:jc w:val="both"/>
              <w:rPr>
                <w:rFonts w:ascii="Times New Roman" w:eastAsia="Arial Narrow" w:hAnsi="Times New Roman"/>
                <w:sz w:val="24"/>
                <w:szCs w:val="24"/>
              </w:rPr>
            </w:pPr>
            <w:r w:rsidRPr="00673B73">
              <w:rPr>
                <w:rFonts w:ascii="Times New Roman" w:eastAsia="Arial Narrow" w:hAnsi="Times New Roman"/>
                <w:sz w:val="24"/>
                <w:szCs w:val="24"/>
              </w:rPr>
              <w:t>Préparation</w:t>
            </w:r>
          </w:p>
        </w:tc>
        <w:tc>
          <w:tcPr>
            <w:tcW w:w="3380" w:type="dxa"/>
          </w:tcPr>
          <w:p w:rsidR="00B26765" w:rsidRPr="00673B73" w:rsidRDefault="00B26765" w:rsidP="00673B73">
            <w:pPr>
              <w:spacing w:after="0"/>
              <w:jc w:val="both"/>
              <w:rPr>
                <w:rFonts w:ascii="Times New Roman" w:eastAsia="Arial Narrow" w:hAnsi="Times New Roman"/>
                <w:sz w:val="24"/>
                <w:szCs w:val="24"/>
              </w:rPr>
            </w:pPr>
            <w:r w:rsidRPr="00673B73">
              <w:rPr>
                <w:rFonts w:ascii="Times New Roman" w:eastAsia="Arial Narrow" w:hAnsi="Times New Roman"/>
                <w:sz w:val="24"/>
                <w:szCs w:val="24"/>
              </w:rPr>
              <w:t>3 jours (</w:t>
            </w:r>
            <w:proofErr w:type="gramStart"/>
            <w:r w:rsidRPr="00673B73">
              <w:rPr>
                <w:rFonts w:ascii="Times New Roman" w:eastAsia="Arial Narrow" w:hAnsi="Times New Roman"/>
                <w:sz w:val="24"/>
                <w:szCs w:val="24"/>
              </w:rPr>
              <w:t>recommandé:</w:t>
            </w:r>
            <w:proofErr w:type="gramEnd"/>
            <w:r w:rsidRPr="00673B73">
              <w:rPr>
                <w:rFonts w:ascii="Times New Roman" w:eastAsia="Arial Narrow" w:hAnsi="Times New Roman"/>
                <w:sz w:val="24"/>
                <w:szCs w:val="24"/>
              </w:rPr>
              <w:t xml:space="preserve"> 2-5)</w:t>
            </w:r>
          </w:p>
        </w:tc>
        <w:tc>
          <w:tcPr>
            <w:tcW w:w="1576" w:type="dxa"/>
          </w:tcPr>
          <w:p w:rsidR="00B26765" w:rsidRPr="00673B73" w:rsidRDefault="00B26765" w:rsidP="00673B73">
            <w:pPr>
              <w:spacing w:after="0"/>
              <w:jc w:val="both"/>
              <w:rPr>
                <w:rFonts w:ascii="Times New Roman" w:eastAsia="Arial Narrow" w:hAnsi="Times New Roman"/>
                <w:sz w:val="24"/>
                <w:szCs w:val="24"/>
              </w:rPr>
            </w:pPr>
            <w:r w:rsidRPr="00673B73">
              <w:rPr>
                <w:rFonts w:ascii="Times New Roman" w:eastAsia="Arial Narrow" w:hAnsi="Times New Roman"/>
                <w:sz w:val="24"/>
                <w:szCs w:val="24"/>
              </w:rPr>
              <w:t xml:space="preserve"> </w:t>
            </w:r>
          </w:p>
        </w:tc>
      </w:tr>
      <w:tr w:rsidR="00B26765" w:rsidRPr="00673B73" w:rsidTr="008F01CF">
        <w:tc>
          <w:tcPr>
            <w:tcW w:w="4106" w:type="dxa"/>
          </w:tcPr>
          <w:p w:rsidR="00B26765" w:rsidRPr="00673B73" w:rsidRDefault="00B26765" w:rsidP="00673B73">
            <w:pPr>
              <w:spacing w:after="0"/>
              <w:jc w:val="both"/>
              <w:rPr>
                <w:rFonts w:ascii="Times New Roman" w:eastAsia="Arial Narrow" w:hAnsi="Times New Roman"/>
                <w:sz w:val="24"/>
                <w:szCs w:val="24"/>
              </w:rPr>
            </w:pPr>
            <w:r w:rsidRPr="00673B73">
              <w:rPr>
                <w:rFonts w:ascii="Times New Roman" w:eastAsia="Arial Narrow" w:hAnsi="Times New Roman"/>
                <w:sz w:val="24"/>
                <w:szCs w:val="24"/>
              </w:rPr>
              <w:t>Mission de collecte des information</w:t>
            </w:r>
            <w:r w:rsidR="00EF28AC" w:rsidRPr="00673B73">
              <w:rPr>
                <w:rFonts w:ascii="Times New Roman" w:eastAsia="Arial Narrow" w:hAnsi="Times New Roman"/>
                <w:sz w:val="24"/>
                <w:szCs w:val="24"/>
              </w:rPr>
              <w:t>s</w:t>
            </w:r>
            <w:r w:rsidRPr="00673B73">
              <w:rPr>
                <w:rFonts w:ascii="Times New Roman" w:eastAsia="Arial Narrow" w:hAnsi="Times New Roman"/>
                <w:sz w:val="24"/>
                <w:szCs w:val="24"/>
              </w:rPr>
              <w:t xml:space="preserve"> et de consultation des acteurs et parties prenantes</w:t>
            </w:r>
          </w:p>
        </w:tc>
        <w:tc>
          <w:tcPr>
            <w:tcW w:w="3380" w:type="dxa"/>
          </w:tcPr>
          <w:p w:rsidR="00B26765" w:rsidRPr="00673B73" w:rsidRDefault="00B26765" w:rsidP="00673B73">
            <w:pPr>
              <w:spacing w:after="0"/>
              <w:jc w:val="both"/>
              <w:rPr>
                <w:rFonts w:ascii="Times New Roman" w:eastAsia="Arial Narrow" w:hAnsi="Times New Roman"/>
                <w:sz w:val="24"/>
                <w:szCs w:val="24"/>
              </w:rPr>
            </w:pPr>
            <w:r w:rsidRPr="00673B73">
              <w:rPr>
                <w:rFonts w:ascii="Times New Roman" w:eastAsia="Arial Narrow" w:hAnsi="Times New Roman"/>
                <w:sz w:val="24"/>
                <w:szCs w:val="24"/>
              </w:rPr>
              <w:t>1</w:t>
            </w:r>
            <w:r w:rsidR="00EF28AC" w:rsidRPr="00673B73">
              <w:rPr>
                <w:rFonts w:ascii="Times New Roman" w:eastAsia="Arial Narrow" w:hAnsi="Times New Roman"/>
                <w:sz w:val="24"/>
                <w:szCs w:val="24"/>
              </w:rPr>
              <w:t>2</w:t>
            </w:r>
            <w:r w:rsidRPr="00673B73">
              <w:rPr>
                <w:rFonts w:ascii="Times New Roman" w:eastAsia="Arial Narrow" w:hAnsi="Times New Roman"/>
                <w:sz w:val="24"/>
                <w:szCs w:val="24"/>
              </w:rPr>
              <w:t xml:space="preserve"> jours (</w:t>
            </w:r>
            <w:proofErr w:type="gramStart"/>
            <w:r w:rsidRPr="00673B73">
              <w:rPr>
                <w:rFonts w:ascii="Times New Roman" w:eastAsia="Arial Narrow" w:hAnsi="Times New Roman"/>
                <w:sz w:val="24"/>
                <w:szCs w:val="24"/>
              </w:rPr>
              <w:t>recommandé:</w:t>
            </w:r>
            <w:proofErr w:type="gramEnd"/>
            <w:r w:rsidRPr="00673B73">
              <w:rPr>
                <w:rFonts w:ascii="Times New Roman" w:eastAsia="Arial Narrow" w:hAnsi="Times New Roman"/>
                <w:sz w:val="24"/>
                <w:szCs w:val="24"/>
              </w:rPr>
              <w:t xml:space="preserve"> 7-15)</w:t>
            </w:r>
          </w:p>
        </w:tc>
        <w:tc>
          <w:tcPr>
            <w:tcW w:w="1576" w:type="dxa"/>
          </w:tcPr>
          <w:p w:rsidR="00B26765" w:rsidRPr="00673B73" w:rsidRDefault="00B26765" w:rsidP="00673B73">
            <w:pPr>
              <w:spacing w:after="0"/>
              <w:jc w:val="both"/>
              <w:rPr>
                <w:rFonts w:ascii="Times New Roman" w:eastAsia="Arial Narrow" w:hAnsi="Times New Roman"/>
                <w:sz w:val="24"/>
                <w:szCs w:val="24"/>
              </w:rPr>
            </w:pPr>
            <w:r w:rsidRPr="00673B73">
              <w:rPr>
                <w:rFonts w:ascii="Times New Roman" w:eastAsia="Arial Narrow" w:hAnsi="Times New Roman"/>
                <w:sz w:val="24"/>
                <w:szCs w:val="24"/>
              </w:rPr>
              <w:t xml:space="preserve"> </w:t>
            </w:r>
          </w:p>
        </w:tc>
      </w:tr>
      <w:tr w:rsidR="00B26765" w:rsidRPr="00673B73" w:rsidTr="008F01CF">
        <w:tc>
          <w:tcPr>
            <w:tcW w:w="4106" w:type="dxa"/>
          </w:tcPr>
          <w:p w:rsidR="00B26765" w:rsidRPr="00673B73" w:rsidRDefault="00B26765" w:rsidP="00673B73">
            <w:pPr>
              <w:spacing w:after="0"/>
              <w:jc w:val="both"/>
              <w:rPr>
                <w:rFonts w:ascii="Times New Roman" w:eastAsia="Arial Narrow" w:hAnsi="Times New Roman"/>
                <w:sz w:val="24"/>
                <w:szCs w:val="24"/>
              </w:rPr>
            </w:pPr>
            <w:r w:rsidRPr="00673B73">
              <w:rPr>
                <w:rFonts w:ascii="Times New Roman" w:eastAsia="Arial Narrow" w:hAnsi="Times New Roman"/>
                <w:sz w:val="24"/>
                <w:szCs w:val="24"/>
              </w:rPr>
              <w:t xml:space="preserve">Projet de rapport du PIF </w:t>
            </w:r>
          </w:p>
        </w:tc>
        <w:tc>
          <w:tcPr>
            <w:tcW w:w="3380" w:type="dxa"/>
          </w:tcPr>
          <w:p w:rsidR="00B26765" w:rsidRPr="00673B73" w:rsidRDefault="00EF28AC" w:rsidP="00673B73">
            <w:pPr>
              <w:spacing w:after="0"/>
              <w:jc w:val="both"/>
              <w:rPr>
                <w:rFonts w:ascii="Times New Roman" w:eastAsia="Arial Narrow" w:hAnsi="Times New Roman"/>
                <w:sz w:val="24"/>
                <w:szCs w:val="24"/>
              </w:rPr>
            </w:pPr>
            <w:r w:rsidRPr="00673B73">
              <w:rPr>
                <w:rFonts w:ascii="Times New Roman" w:eastAsia="Arial Narrow" w:hAnsi="Times New Roman"/>
                <w:sz w:val="24"/>
                <w:szCs w:val="24"/>
              </w:rPr>
              <w:t>8</w:t>
            </w:r>
            <w:r w:rsidR="00B26765" w:rsidRPr="00673B73">
              <w:rPr>
                <w:rFonts w:ascii="Times New Roman" w:eastAsia="Arial Narrow" w:hAnsi="Times New Roman"/>
                <w:sz w:val="24"/>
                <w:szCs w:val="24"/>
              </w:rPr>
              <w:t xml:space="preserve"> jours (</w:t>
            </w:r>
            <w:proofErr w:type="gramStart"/>
            <w:r w:rsidR="00B26765" w:rsidRPr="00673B73">
              <w:rPr>
                <w:rFonts w:ascii="Times New Roman" w:eastAsia="Arial Narrow" w:hAnsi="Times New Roman"/>
                <w:sz w:val="24"/>
                <w:szCs w:val="24"/>
              </w:rPr>
              <w:t>recommandé:</w:t>
            </w:r>
            <w:proofErr w:type="gramEnd"/>
            <w:r w:rsidR="00673B73">
              <w:rPr>
                <w:rFonts w:ascii="Times New Roman" w:eastAsia="Arial Narrow" w:hAnsi="Times New Roman"/>
                <w:sz w:val="24"/>
                <w:szCs w:val="24"/>
              </w:rPr>
              <w:t xml:space="preserve"> </w:t>
            </w:r>
            <w:r w:rsidR="00B26765" w:rsidRPr="00673B73">
              <w:rPr>
                <w:rFonts w:ascii="Times New Roman" w:eastAsia="Arial Narrow" w:hAnsi="Times New Roman"/>
                <w:sz w:val="24"/>
                <w:szCs w:val="24"/>
              </w:rPr>
              <w:t>5-10)</w:t>
            </w:r>
          </w:p>
        </w:tc>
        <w:tc>
          <w:tcPr>
            <w:tcW w:w="1576" w:type="dxa"/>
          </w:tcPr>
          <w:p w:rsidR="00B26765" w:rsidRPr="00673B73" w:rsidRDefault="00B26765" w:rsidP="00673B73">
            <w:pPr>
              <w:spacing w:after="0"/>
              <w:jc w:val="both"/>
              <w:rPr>
                <w:rFonts w:ascii="Times New Roman" w:eastAsia="Arial Narrow" w:hAnsi="Times New Roman"/>
                <w:sz w:val="24"/>
                <w:szCs w:val="24"/>
              </w:rPr>
            </w:pPr>
            <w:r w:rsidRPr="00673B73">
              <w:rPr>
                <w:rFonts w:ascii="Times New Roman" w:eastAsia="Arial Narrow" w:hAnsi="Times New Roman"/>
                <w:sz w:val="24"/>
                <w:szCs w:val="24"/>
              </w:rPr>
              <w:t xml:space="preserve"> </w:t>
            </w:r>
          </w:p>
        </w:tc>
      </w:tr>
      <w:tr w:rsidR="00EF28AC" w:rsidRPr="00673B73" w:rsidTr="008F01CF">
        <w:tc>
          <w:tcPr>
            <w:tcW w:w="4106" w:type="dxa"/>
          </w:tcPr>
          <w:p w:rsidR="00EF28AC" w:rsidRPr="00673B73" w:rsidRDefault="00EF28AC" w:rsidP="00673B73">
            <w:pPr>
              <w:spacing w:after="0"/>
              <w:jc w:val="both"/>
              <w:rPr>
                <w:rFonts w:ascii="Times New Roman" w:eastAsia="Arial Narrow" w:hAnsi="Times New Roman"/>
                <w:sz w:val="24"/>
                <w:szCs w:val="24"/>
              </w:rPr>
            </w:pPr>
            <w:r w:rsidRPr="00673B73">
              <w:rPr>
                <w:rFonts w:ascii="Times New Roman" w:eastAsia="Arial Narrow" w:hAnsi="Times New Roman"/>
                <w:sz w:val="24"/>
                <w:szCs w:val="24"/>
              </w:rPr>
              <w:t xml:space="preserve">Finalisation des annexes </w:t>
            </w:r>
          </w:p>
        </w:tc>
        <w:tc>
          <w:tcPr>
            <w:tcW w:w="3380" w:type="dxa"/>
          </w:tcPr>
          <w:p w:rsidR="00EF28AC" w:rsidRPr="00673B73" w:rsidRDefault="00EF28AC" w:rsidP="00673B73">
            <w:pPr>
              <w:spacing w:after="0"/>
              <w:jc w:val="both"/>
              <w:rPr>
                <w:rFonts w:ascii="Times New Roman" w:eastAsia="Arial Narrow" w:hAnsi="Times New Roman"/>
                <w:sz w:val="24"/>
                <w:szCs w:val="24"/>
              </w:rPr>
            </w:pPr>
            <w:r w:rsidRPr="00673B73">
              <w:rPr>
                <w:rFonts w:ascii="Times New Roman" w:eastAsia="Arial Narrow" w:hAnsi="Times New Roman"/>
                <w:sz w:val="24"/>
                <w:szCs w:val="24"/>
              </w:rPr>
              <w:t>4 jours (recommandé 2-5)</w:t>
            </w:r>
          </w:p>
        </w:tc>
        <w:tc>
          <w:tcPr>
            <w:tcW w:w="1576" w:type="dxa"/>
          </w:tcPr>
          <w:p w:rsidR="00EF28AC" w:rsidRPr="00673B73" w:rsidRDefault="00EF28AC" w:rsidP="00673B73">
            <w:pPr>
              <w:spacing w:after="0"/>
              <w:jc w:val="both"/>
              <w:rPr>
                <w:rFonts w:ascii="Times New Roman" w:eastAsia="Arial Narrow" w:hAnsi="Times New Roman"/>
                <w:sz w:val="24"/>
                <w:szCs w:val="24"/>
              </w:rPr>
            </w:pPr>
          </w:p>
        </w:tc>
      </w:tr>
      <w:tr w:rsidR="00B26765" w:rsidRPr="00673B73" w:rsidTr="008F01CF">
        <w:tc>
          <w:tcPr>
            <w:tcW w:w="4106" w:type="dxa"/>
          </w:tcPr>
          <w:p w:rsidR="00B26765" w:rsidRPr="00673B73" w:rsidRDefault="00B26765" w:rsidP="00673B73">
            <w:pPr>
              <w:spacing w:after="0"/>
              <w:jc w:val="both"/>
              <w:rPr>
                <w:rFonts w:ascii="Times New Roman" w:eastAsia="Arial Narrow" w:hAnsi="Times New Roman"/>
                <w:sz w:val="24"/>
                <w:szCs w:val="24"/>
              </w:rPr>
            </w:pPr>
            <w:r w:rsidRPr="00673B73">
              <w:rPr>
                <w:rFonts w:ascii="Times New Roman" w:eastAsia="Arial Narrow" w:hAnsi="Times New Roman"/>
                <w:sz w:val="24"/>
                <w:szCs w:val="24"/>
              </w:rPr>
              <w:lastRenderedPageBreak/>
              <w:t>Rapport final</w:t>
            </w:r>
          </w:p>
        </w:tc>
        <w:tc>
          <w:tcPr>
            <w:tcW w:w="3380" w:type="dxa"/>
          </w:tcPr>
          <w:p w:rsidR="00B26765" w:rsidRPr="00673B73" w:rsidRDefault="00B26765" w:rsidP="00673B73">
            <w:pPr>
              <w:spacing w:after="0"/>
              <w:jc w:val="both"/>
              <w:rPr>
                <w:rFonts w:ascii="Times New Roman" w:eastAsia="Arial Narrow" w:hAnsi="Times New Roman"/>
                <w:sz w:val="24"/>
                <w:szCs w:val="24"/>
              </w:rPr>
            </w:pPr>
            <w:r w:rsidRPr="00673B73">
              <w:rPr>
                <w:rFonts w:ascii="Times New Roman" w:eastAsia="Arial Narrow" w:hAnsi="Times New Roman"/>
                <w:sz w:val="24"/>
                <w:szCs w:val="24"/>
              </w:rPr>
              <w:t>3 jours (</w:t>
            </w:r>
            <w:proofErr w:type="gramStart"/>
            <w:r w:rsidRPr="00673B73">
              <w:rPr>
                <w:rFonts w:ascii="Times New Roman" w:eastAsia="Arial Narrow" w:hAnsi="Times New Roman"/>
                <w:sz w:val="24"/>
                <w:szCs w:val="24"/>
              </w:rPr>
              <w:t>recommandé:</w:t>
            </w:r>
            <w:proofErr w:type="gramEnd"/>
            <w:r w:rsidRPr="00673B73">
              <w:rPr>
                <w:rFonts w:ascii="Times New Roman" w:eastAsia="Arial Narrow" w:hAnsi="Times New Roman"/>
                <w:sz w:val="24"/>
                <w:szCs w:val="24"/>
              </w:rPr>
              <w:t xml:space="preserve"> 1-3)</w:t>
            </w:r>
          </w:p>
        </w:tc>
        <w:tc>
          <w:tcPr>
            <w:tcW w:w="1576" w:type="dxa"/>
          </w:tcPr>
          <w:p w:rsidR="00B26765" w:rsidRPr="00673B73" w:rsidRDefault="00B26765" w:rsidP="00673B73">
            <w:pPr>
              <w:spacing w:after="0"/>
              <w:jc w:val="both"/>
              <w:rPr>
                <w:rFonts w:ascii="Times New Roman" w:eastAsia="Arial Narrow" w:hAnsi="Times New Roman"/>
                <w:sz w:val="24"/>
                <w:szCs w:val="24"/>
              </w:rPr>
            </w:pPr>
            <w:r w:rsidRPr="00673B73">
              <w:rPr>
                <w:rFonts w:ascii="Times New Roman" w:eastAsia="Arial Narrow" w:hAnsi="Times New Roman"/>
                <w:sz w:val="24"/>
                <w:szCs w:val="24"/>
              </w:rPr>
              <w:t xml:space="preserve"> </w:t>
            </w:r>
          </w:p>
        </w:tc>
      </w:tr>
      <w:tr w:rsidR="00B26765" w:rsidRPr="00673B73" w:rsidTr="008F01CF">
        <w:tc>
          <w:tcPr>
            <w:tcW w:w="4106" w:type="dxa"/>
          </w:tcPr>
          <w:p w:rsidR="00B26765" w:rsidRPr="00673B73" w:rsidRDefault="00B26765" w:rsidP="00673B73">
            <w:pPr>
              <w:spacing w:after="0"/>
              <w:jc w:val="both"/>
              <w:rPr>
                <w:rFonts w:ascii="Times New Roman" w:eastAsia="Arial Narrow" w:hAnsi="Times New Roman"/>
                <w:sz w:val="24"/>
                <w:szCs w:val="24"/>
              </w:rPr>
            </w:pPr>
            <w:r w:rsidRPr="00673B73">
              <w:rPr>
                <w:rFonts w:ascii="Times New Roman" w:eastAsia="Arial Narrow" w:hAnsi="Times New Roman"/>
                <w:sz w:val="24"/>
                <w:szCs w:val="24"/>
              </w:rPr>
              <w:t xml:space="preserve">Ensemble du processus </w:t>
            </w:r>
          </w:p>
        </w:tc>
        <w:tc>
          <w:tcPr>
            <w:tcW w:w="3380" w:type="dxa"/>
          </w:tcPr>
          <w:p w:rsidR="00B26765" w:rsidRPr="00673B73" w:rsidRDefault="00B26765" w:rsidP="00673B73">
            <w:pPr>
              <w:spacing w:after="0"/>
              <w:jc w:val="both"/>
              <w:rPr>
                <w:rFonts w:ascii="Times New Roman" w:eastAsia="Arial Narrow" w:hAnsi="Times New Roman"/>
                <w:sz w:val="24"/>
                <w:szCs w:val="24"/>
              </w:rPr>
            </w:pPr>
            <w:r w:rsidRPr="00673B73">
              <w:rPr>
                <w:rFonts w:ascii="Times New Roman" w:eastAsia="Arial Narrow" w:hAnsi="Times New Roman"/>
                <w:sz w:val="24"/>
                <w:szCs w:val="24"/>
              </w:rPr>
              <w:t>30 jours (</w:t>
            </w:r>
            <w:proofErr w:type="gramStart"/>
            <w:r w:rsidRPr="00673B73">
              <w:rPr>
                <w:rFonts w:ascii="Times New Roman" w:eastAsia="Arial Narrow" w:hAnsi="Times New Roman"/>
                <w:sz w:val="24"/>
                <w:szCs w:val="24"/>
              </w:rPr>
              <w:t>recommandé:</w:t>
            </w:r>
            <w:proofErr w:type="gramEnd"/>
            <w:r w:rsidRPr="00673B73">
              <w:rPr>
                <w:rFonts w:ascii="Times New Roman" w:eastAsia="Arial Narrow" w:hAnsi="Times New Roman"/>
                <w:sz w:val="24"/>
                <w:szCs w:val="24"/>
              </w:rPr>
              <w:t xml:space="preserve"> 30-33)</w:t>
            </w:r>
          </w:p>
        </w:tc>
        <w:tc>
          <w:tcPr>
            <w:tcW w:w="1576" w:type="dxa"/>
          </w:tcPr>
          <w:p w:rsidR="00B26765" w:rsidRPr="00673B73" w:rsidRDefault="00B26765" w:rsidP="00673B73">
            <w:pPr>
              <w:spacing w:after="0"/>
              <w:jc w:val="both"/>
              <w:rPr>
                <w:rFonts w:ascii="Times New Roman" w:eastAsia="Arial Narrow" w:hAnsi="Times New Roman"/>
                <w:sz w:val="24"/>
                <w:szCs w:val="24"/>
              </w:rPr>
            </w:pPr>
          </w:p>
        </w:tc>
      </w:tr>
    </w:tbl>
    <w:p w:rsidR="00A16CED" w:rsidRDefault="00A16CED" w:rsidP="00E36B6D">
      <w:pPr>
        <w:spacing w:before="120" w:after="120" w:line="240" w:lineRule="auto"/>
        <w:jc w:val="both"/>
        <w:rPr>
          <w:rFonts w:ascii="Times New Roman" w:hAnsi="Times New Roman"/>
          <w:sz w:val="24"/>
          <w:szCs w:val="24"/>
        </w:rPr>
      </w:pPr>
    </w:p>
    <w:p w:rsidR="00673B73" w:rsidRPr="00673B73" w:rsidRDefault="00673B73" w:rsidP="00673B73">
      <w:pPr>
        <w:pStyle w:val="Paragraphedeliste"/>
        <w:numPr>
          <w:ilvl w:val="0"/>
          <w:numId w:val="7"/>
        </w:numPr>
        <w:spacing w:before="120" w:after="120" w:line="240" w:lineRule="auto"/>
        <w:rPr>
          <w:rFonts w:ascii="Times New Roman" w:hAnsi="Times New Roman"/>
          <w:b/>
          <w:caps/>
          <w:szCs w:val="24"/>
        </w:rPr>
      </w:pPr>
      <w:r w:rsidRPr="00673B73">
        <w:rPr>
          <w:rFonts w:ascii="Times New Roman" w:hAnsi="Times New Roman"/>
          <w:b/>
          <w:caps/>
          <w:szCs w:val="24"/>
        </w:rPr>
        <w:t xml:space="preserve">Methode d’evaluation des offres </w:t>
      </w:r>
    </w:p>
    <w:p w:rsidR="00673B73" w:rsidRPr="00917340" w:rsidRDefault="00673B73" w:rsidP="00673B73">
      <w:pPr>
        <w:numPr>
          <w:ilvl w:val="0"/>
          <w:numId w:val="39"/>
        </w:numPr>
        <w:autoSpaceDE w:val="0"/>
        <w:autoSpaceDN w:val="0"/>
        <w:adjustRightInd w:val="0"/>
        <w:spacing w:after="0" w:line="240" w:lineRule="auto"/>
        <w:jc w:val="both"/>
        <w:rPr>
          <w:rFonts w:ascii="Times New Roman" w:hAnsi="Times New Roman"/>
          <w:b/>
          <w:bCs/>
          <w:sz w:val="24"/>
          <w:szCs w:val="24"/>
        </w:rPr>
      </w:pPr>
      <w:r w:rsidRPr="00917340">
        <w:rPr>
          <w:rFonts w:ascii="Times New Roman" w:hAnsi="Times New Roman"/>
          <w:b/>
          <w:bCs/>
          <w:sz w:val="24"/>
          <w:szCs w:val="24"/>
        </w:rPr>
        <w:t>Cadre de coopération</w:t>
      </w:r>
    </w:p>
    <w:p w:rsidR="00673B73" w:rsidRPr="004709FA" w:rsidRDefault="00673B73" w:rsidP="00673B73">
      <w:pPr>
        <w:autoSpaceDE w:val="0"/>
        <w:autoSpaceDN w:val="0"/>
        <w:adjustRightInd w:val="0"/>
        <w:spacing w:after="0" w:line="240" w:lineRule="auto"/>
        <w:jc w:val="both"/>
        <w:rPr>
          <w:rFonts w:ascii="Times New Roman" w:hAnsi="Times New Roman"/>
        </w:rPr>
      </w:pPr>
    </w:p>
    <w:p w:rsidR="00673B73" w:rsidRPr="00917340" w:rsidRDefault="00673B73" w:rsidP="00673B73">
      <w:pPr>
        <w:autoSpaceDE w:val="0"/>
        <w:autoSpaceDN w:val="0"/>
        <w:adjustRightInd w:val="0"/>
        <w:spacing w:after="0" w:line="240" w:lineRule="auto"/>
        <w:jc w:val="both"/>
        <w:rPr>
          <w:rFonts w:ascii="Times New Roman" w:hAnsi="Times New Roman"/>
          <w:sz w:val="24"/>
          <w:szCs w:val="24"/>
        </w:rPr>
      </w:pPr>
      <w:r w:rsidRPr="00917340">
        <w:rPr>
          <w:rFonts w:ascii="Times New Roman" w:hAnsi="Times New Roman"/>
          <w:sz w:val="24"/>
          <w:szCs w:val="24"/>
        </w:rPr>
        <w:t>Les offres resteront valables pour un délai de 60 jours.</w:t>
      </w:r>
    </w:p>
    <w:p w:rsidR="00673B73" w:rsidRPr="00917340" w:rsidRDefault="00673B73" w:rsidP="00673B73">
      <w:pPr>
        <w:autoSpaceDE w:val="0"/>
        <w:autoSpaceDN w:val="0"/>
        <w:adjustRightInd w:val="0"/>
        <w:spacing w:after="0" w:line="240" w:lineRule="auto"/>
        <w:jc w:val="both"/>
        <w:rPr>
          <w:rFonts w:ascii="Times New Roman" w:hAnsi="Times New Roman"/>
          <w:sz w:val="24"/>
          <w:szCs w:val="24"/>
        </w:rPr>
      </w:pPr>
      <w:r w:rsidRPr="00917340">
        <w:rPr>
          <w:rFonts w:ascii="Times New Roman" w:hAnsi="Times New Roman"/>
          <w:sz w:val="24"/>
          <w:szCs w:val="24"/>
        </w:rPr>
        <w:t>Les offres sont soumises aux conditions générales du PNUD applicable</w:t>
      </w:r>
      <w:r w:rsidR="008F01CF">
        <w:rPr>
          <w:rFonts w:ascii="Times New Roman" w:hAnsi="Times New Roman"/>
          <w:sz w:val="24"/>
          <w:szCs w:val="24"/>
        </w:rPr>
        <w:t>s</w:t>
      </w:r>
      <w:r w:rsidRPr="00917340">
        <w:rPr>
          <w:rFonts w:ascii="Times New Roman" w:hAnsi="Times New Roman"/>
          <w:sz w:val="24"/>
          <w:szCs w:val="24"/>
        </w:rPr>
        <w:t xml:space="preserve"> aux contrats individuels (IC)</w:t>
      </w:r>
    </w:p>
    <w:p w:rsidR="00673B73" w:rsidRPr="00B67C61" w:rsidRDefault="00673B73" w:rsidP="00673B73">
      <w:pPr>
        <w:autoSpaceDE w:val="0"/>
        <w:autoSpaceDN w:val="0"/>
        <w:adjustRightInd w:val="0"/>
        <w:spacing w:after="0" w:line="240" w:lineRule="auto"/>
        <w:jc w:val="both"/>
        <w:rPr>
          <w:rFonts w:ascii="Times New Roman" w:hAnsi="Times New Roman"/>
          <w:b/>
          <w:u w:val="single"/>
        </w:rPr>
      </w:pPr>
    </w:p>
    <w:p w:rsidR="00673B73" w:rsidRPr="00917340" w:rsidRDefault="00673B73" w:rsidP="00673B73">
      <w:pPr>
        <w:numPr>
          <w:ilvl w:val="0"/>
          <w:numId w:val="39"/>
        </w:numPr>
        <w:autoSpaceDE w:val="0"/>
        <w:autoSpaceDN w:val="0"/>
        <w:adjustRightInd w:val="0"/>
        <w:spacing w:after="0" w:line="240" w:lineRule="auto"/>
        <w:jc w:val="both"/>
        <w:rPr>
          <w:rFonts w:ascii="Times New Roman" w:hAnsi="Times New Roman"/>
          <w:b/>
          <w:bCs/>
          <w:sz w:val="24"/>
          <w:szCs w:val="24"/>
        </w:rPr>
      </w:pPr>
      <w:r w:rsidRPr="00917340">
        <w:rPr>
          <w:rFonts w:ascii="Times New Roman" w:hAnsi="Times New Roman"/>
          <w:b/>
          <w:bCs/>
          <w:sz w:val="24"/>
          <w:szCs w:val="24"/>
        </w:rPr>
        <w:t>Evaluation</w:t>
      </w:r>
    </w:p>
    <w:p w:rsidR="00673B73" w:rsidRPr="00917340" w:rsidRDefault="00673B73" w:rsidP="00673B73">
      <w:pPr>
        <w:spacing w:after="0" w:line="240" w:lineRule="auto"/>
        <w:jc w:val="both"/>
        <w:rPr>
          <w:rFonts w:ascii="Times New Roman" w:hAnsi="Times New Roman"/>
          <w:bCs/>
          <w:sz w:val="24"/>
          <w:szCs w:val="24"/>
          <w:lang w:eastAsia="rw-RW"/>
        </w:rPr>
      </w:pPr>
    </w:p>
    <w:p w:rsidR="00673B73" w:rsidRPr="00B67C61" w:rsidRDefault="00673B73" w:rsidP="00673B73">
      <w:pPr>
        <w:spacing w:after="0" w:line="240" w:lineRule="auto"/>
        <w:jc w:val="both"/>
        <w:rPr>
          <w:rFonts w:ascii="Times New Roman" w:hAnsi="Times New Roman"/>
          <w:bCs/>
          <w:sz w:val="24"/>
          <w:szCs w:val="24"/>
          <w:lang w:eastAsia="rw-RW"/>
        </w:rPr>
      </w:pPr>
      <w:r w:rsidRPr="00B67C61">
        <w:rPr>
          <w:rFonts w:ascii="Times New Roman" w:hAnsi="Times New Roman"/>
          <w:bCs/>
          <w:sz w:val="24"/>
          <w:szCs w:val="24"/>
          <w:lang w:eastAsia="rw-RW"/>
        </w:rPr>
        <w:t xml:space="preserve">L’évaluation des offres se déroule en deux temps. L’évaluation des propositions techniques sera faite avant l’ouverture et la comparaison des propositions financières des candidats qualifiés. </w:t>
      </w:r>
    </w:p>
    <w:p w:rsidR="00673B73" w:rsidRPr="00B67C61" w:rsidRDefault="00673B73" w:rsidP="00673B73">
      <w:pPr>
        <w:spacing w:after="0" w:line="240" w:lineRule="auto"/>
        <w:jc w:val="both"/>
        <w:rPr>
          <w:rFonts w:ascii="Times New Roman" w:hAnsi="Times New Roman"/>
          <w:bCs/>
          <w:sz w:val="24"/>
          <w:szCs w:val="24"/>
          <w:lang w:eastAsia="rw-RW"/>
        </w:rPr>
      </w:pPr>
    </w:p>
    <w:p w:rsidR="00673B73" w:rsidRPr="00B67C61" w:rsidRDefault="00673B73" w:rsidP="00673B73">
      <w:pPr>
        <w:autoSpaceDE w:val="0"/>
        <w:autoSpaceDN w:val="0"/>
        <w:adjustRightInd w:val="0"/>
        <w:spacing w:after="0" w:line="240" w:lineRule="auto"/>
        <w:ind w:left="1495"/>
        <w:jc w:val="both"/>
        <w:rPr>
          <w:rFonts w:ascii="Times New Roman" w:hAnsi="Times New Roman"/>
          <w:b/>
          <w:bCs/>
          <w:i/>
          <w:sz w:val="24"/>
          <w:szCs w:val="24"/>
        </w:rPr>
      </w:pPr>
      <w:r w:rsidRPr="00B67C61">
        <w:rPr>
          <w:rFonts w:ascii="Times New Roman" w:hAnsi="Times New Roman"/>
          <w:b/>
          <w:bCs/>
          <w:i/>
          <w:sz w:val="24"/>
          <w:szCs w:val="24"/>
        </w:rPr>
        <w:t>Evaluation technique</w:t>
      </w:r>
    </w:p>
    <w:p w:rsidR="00673B73" w:rsidRPr="00B67C61" w:rsidRDefault="00673B73" w:rsidP="00673B73">
      <w:pPr>
        <w:spacing w:after="0" w:line="240" w:lineRule="auto"/>
        <w:jc w:val="both"/>
        <w:rPr>
          <w:rFonts w:ascii="Times New Roman" w:hAnsi="Times New Roman"/>
          <w:bCs/>
          <w:i/>
          <w:sz w:val="24"/>
          <w:szCs w:val="24"/>
          <w:u w:val="single"/>
          <w:lang w:eastAsia="rw-RW"/>
        </w:rPr>
      </w:pPr>
    </w:p>
    <w:p w:rsidR="00673B73" w:rsidRPr="00B67C61" w:rsidRDefault="00673B73" w:rsidP="00673B73">
      <w:pPr>
        <w:spacing w:after="0"/>
        <w:rPr>
          <w:rFonts w:ascii="Times New Roman" w:hAnsi="Times New Roman"/>
          <w:sz w:val="24"/>
          <w:szCs w:val="24"/>
        </w:rPr>
      </w:pPr>
      <w:r w:rsidRPr="00B67C61">
        <w:rPr>
          <w:rFonts w:ascii="Times New Roman" w:hAnsi="Times New Roman"/>
          <w:sz w:val="24"/>
          <w:szCs w:val="24"/>
        </w:rPr>
        <w:t>Les consultants seront évalués conformément à la grille ci-dessous :</w:t>
      </w:r>
    </w:p>
    <w:p w:rsidR="00673B73" w:rsidRPr="00B67C61" w:rsidRDefault="00673B73" w:rsidP="00673B73">
      <w:pPr>
        <w:spacing w:after="0"/>
        <w:rPr>
          <w:rFonts w:ascii="Times New Roman" w:hAnsi="Times New Roman"/>
          <w:sz w:val="24"/>
          <w:szCs w:val="24"/>
        </w:rPr>
      </w:pPr>
      <w:r w:rsidRPr="00B67C61">
        <w:rPr>
          <w:rFonts w:ascii="Times New Roman" w:hAnsi="Times New Roman"/>
          <w:sz w:val="24"/>
          <w:szCs w:val="24"/>
        </w:rPr>
        <w:t>Seuls les candidats ayant obtenu au moins 70% des points à l’issue de l’évaluation technique seront pris en compte pour l’évaluation financière</w:t>
      </w:r>
    </w:p>
    <w:p w:rsidR="00673B73" w:rsidRDefault="00673B73" w:rsidP="00673B73">
      <w:pPr>
        <w:spacing w:after="0" w:line="240" w:lineRule="auto"/>
        <w:jc w:val="both"/>
        <w:rPr>
          <w:rFonts w:ascii="Times New Roman" w:hAnsi="Times New Roman"/>
          <w:sz w:val="20"/>
          <w:szCs w:val="20"/>
        </w:rPr>
      </w:pPr>
    </w:p>
    <w:p w:rsidR="00673B73" w:rsidRPr="00B67C61" w:rsidRDefault="00673B73" w:rsidP="00673B73">
      <w:pPr>
        <w:spacing w:after="0" w:line="240" w:lineRule="auto"/>
        <w:jc w:val="both"/>
        <w:rPr>
          <w:rFonts w:ascii="Times New Roman" w:hAnsi="Times New Roman"/>
          <w:sz w:val="20"/>
          <w:szCs w:val="20"/>
        </w:rPr>
      </w:pPr>
    </w:p>
    <w:tbl>
      <w:tblPr>
        <w:tblW w:w="100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3"/>
        <w:gridCol w:w="1097"/>
      </w:tblGrid>
      <w:tr w:rsidR="00673B73" w:rsidRPr="00917340" w:rsidTr="00113434">
        <w:tc>
          <w:tcPr>
            <w:tcW w:w="8903" w:type="dxa"/>
          </w:tcPr>
          <w:p w:rsidR="00673B73" w:rsidRPr="00917340" w:rsidRDefault="00673B73" w:rsidP="00B140DC">
            <w:pPr>
              <w:autoSpaceDE w:val="0"/>
              <w:autoSpaceDN w:val="0"/>
              <w:adjustRightInd w:val="0"/>
              <w:spacing w:after="0" w:line="240" w:lineRule="auto"/>
              <w:jc w:val="center"/>
              <w:rPr>
                <w:rFonts w:ascii="Times New Roman" w:hAnsi="Times New Roman"/>
                <w:b/>
                <w:sz w:val="24"/>
                <w:szCs w:val="24"/>
              </w:rPr>
            </w:pPr>
            <w:r w:rsidRPr="00917340">
              <w:rPr>
                <w:rFonts w:ascii="Times New Roman" w:hAnsi="Times New Roman"/>
                <w:b/>
                <w:sz w:val="24"/>
                <w:szCs w:val="24"/>
              </w:rPr>
              <w:t>Critères techniques (Consultant Principal)</w:t>
            </w:r>
          </w:p>
        </w:tc>
        <w:tc>
          <w:tcPr>
            <w:tcW w:w="1097" w:type="dxa"/>
          </w:tcPr>
          <w:p w:rsidR="00673B73" w:rsidRPr="00917340" w:rsidRDefault="00673B73" w:rsidP="00B140DC">
            <w:pPr>
              <w:autoSpaceDE w:val="0"/>
              <w:autoSpaceDN w:val="0"/>
              <w:adjustRightInd w:val="0"/>
              <w:spacing w:after="0" w:line="240" w:lineRule="auto"/>
              <w:jc w:val="center"/>
              <w:rPr>
                <w:rFonts w:ascii="Times New Roman" w:hAnsi="Times New Roman"/>
                <w:b/>
                <w:sz w:val="24"/>
                <w:szCs w:val="24"/>
              </w:rPr>
            </w:pPr>
            <w:r w:rsidRPr="00917340">
              <w:rPr>
                <w:rFonts w:ascii="Times New Roman" w:hAnsi="Times New Roman"/>
                <w:b/>
                <w:sz w:val="24"/>
                <w:szCs w:val="24"/>
              </w:rPr>
              <w:t>Points</w:t>
            </w:r>
          </w:p>
        </w:tc>
      </w:tr>
      <w:tr w:rsidR="00673B73" w:rsidRPr="00917340" w:rsidTr="00113434">
        <w:tc>
          <w:tcPr>
            <w:tcW w:w="8903" w:type="dxa"/>
          </w:tcPr>
          <w:p w:rsidR="00673B73" w:rsidRPr="008F01CF" w:rsidRDefault="00673B73" w:rsidP="008F01CF">
            <w:pPr>
              <w:spacing w:after="0"/>
              <w:rPr>
                <w:rFonts w:ascii="Times New Roman" w:hAnsi="Times New Roman"/>
                <w:i/>
                <w:iCs/>
                <w:sz w:val="24"/>
                <w:szCs w:val="24"/>
              </w:rPr>
            </w:pPr>
            <w:r w:rsidRPr="008F01CF">
              <w:rPr>
                <w:rFonts w:ascii="Times New Roman" w:hAnsi="Times New Roman"/>
                <w:szCs w:val="24"/>
              </w:rPr>
              <w:t xml:space="preserve">Formation supérieur </w:t>
            </w:r>
            <w:r w:rsidR="00826892" w:rsidRPr="008F01CF">
              <w:rPr>
                <w:rFonts w:ascii="Times New Roman" w:hAnsi="Times New Roman"/>
              </w:rPr>
              <w:t>(Bac + 5 au moins) </w:t>
            </w:r>
            <w:r w:rsidR="00826892" w:rsidRPr="008F01CF">
              <w:rPr>
                <w:rFonts w:ascii="Times New Roman" w:hAnsi="Times New Roman"/>
                <w:szCs w:val="24"/>
              </w:rPr>
              <w:t>dans un domaine pertinent, tel que l’agroéconomie, la gestion des ressources naturelles et ou forestières, les statistiques forestières, économie, les sciences climatiques, la gestion de l'environnement, ou domaines similaires.</w:t>
            </w:r>
          </w:p>
        </w:tc>
        <w:tc>
          <w:tcPr>
            <w:tcW w:w="1097" w:type="dxa"/>
          </w:tcPr>
          <w:p w:rsidR="00673B73" w:rsidRPr="00917340" w:rsidRDefault="00673B73" w:rsidP="00B140DC">
            <w:pPr>
              <w:autoSpaceDE w:val="0"/>
              <w:autoSpaceDN w:val="0"/>
              <w:adjustRightInd w:val="0"/>
              <w:spacing w:after="0" w:line="240" w:lineRule="auto"/>
              <w:jc w:val="center"/>
              <w:rPr>
                <w:rFonts w:ascii="Times New Roman" w:hAnsi="Times New Roman"/>
                <w:sz w:val="24"/>
                <w:szCs w:val="24"/>
              </w:rPr>
            </w:pPr>
            <w:r w:rsidRPr="00917340">
              <w:rPr>
                <w:rFonts w:ascii="Times New Roman" w:hAnsi="Times New Roman"/>
                <w:sz w:val="24"/>
                <w:szCs w:val="24"/>
              </w:rPr>
              <w:t>15</w:t>
            </w:r>
          </w:p>
        </w:tc>
      </w:tr>
      <w:tr w:rsidR="00673B73" w:rsidRPr="00917340" w:rsidTr="008F01CF">
        <w:trPr>
          <w:trHeight w:val="907"/>
        </w:trPr>
        <w:tc>
          <w:tcPr>
            <w:tcW w:w="8903" w:type="dxa"/>
          </w:tcPr>
          <w:p w:rsidR="00673B73" w:rsidRPr="00B67C61" w:rsidRDefault="00673B73" w:rsidP="00B140DC">
            <w:pPr>
              <w:pStyle w:val="Paragraphedeliste"/>
              <w:autoSpaceDE w:val="0"/>
              <w:autoSpaceDN w:val="0"/>
              <w:adjustRightInd w:val="0"/>
              <w:spacing w:after="0" w:line="240" w:lineRule="auto"/>
              <w:ind w:left="0"/>
              <w:rPr>
                <w:rFonts w:ascii="Times New Roman" w:eastAsia="Calibri" w:hAnsi="Times New Roman"/>
                <w:szCs w:val="24"/>
              </w:rPr>
            </w:pPr>
            <w:r w:rsidRPr="00B67C61">
              <w:rPr>
                <w:rFonts w:ascii="Times New Roman" w:eastAsia="Calibri" w:hAnsi="Times New Roman"/>
                <w:szCs w:val="24"/>
              </w:rPr>
              <w:t xml:space="preserve">Au moins </w:t>
            </w:r>
            <w:r w:rsidR="008F01CF">
              <w:rPr>
                <w:rFonts w:ascii="Times New Roman" w:eastAsia="Calibri" w:hAnsi="Times New Roman"/>
                <w:szCs w:val="24"/>
              </w:rPr>
              <w:t>8</w:t>
            </w:r>
            <w:r w:rsidR="00826892" w:rsidRPr="00E36B6D">
              <w:rPr>
                <w:rFonts w:ascii="Times New Roman" w:eastAsia="Arial Narrow" w:hAnsi="Times New Roman"/>
                <w:szCs w:val="24"/>
              </w:rPr>
              <w:t xml:space="preserve"> ans d'expérience professionnelle pertinente dans les domaines du changement climatique, gestion des ressources naturelles</w:t>
            </w:r>
            <w:r w:rsidR="00826892">
              <w:rPr>
                <w:rFonts w:ascii="Times New Roman" w:eastAsia="Arial Narrow" w:hAnsi="Times New Roman"/>
                <w:szCs w:val="24"/>
              </w:rPr>
              <w:t xml:space="preserve"> (y compris des forêts, la biodiversité, terres, etc.)</w:t>
            </w:r>
            <w:r w:rsidR="00826892" w:rsidRPr="00E36B6D">
              <w:rPr>
                <w:rFonts w:ascii="Times New Roman" w:eastAsia="Arial Narrow" w:hAnsi="Times New Roman"/>
                <w:szCs w:val="24"/>
              </w:rPr>
              <w:t>, gestion des projets dans le domaine d’environnement et de la protection des ressources forestières</w:t>
            </w:r>
            <w:r w:rsidR="00826892">
              <w:rPr>
                <w:rFonts w:ascii="Times New Roman" w:eastAsia="Arial Narrow" w:hAnsi="Times New Roman"/>
                <w:szCs w:val="24"/>
              </w:rPr>
              <w:t>.</w:t>
            </w:r>
          </w:p>
        </w:tc>
        <w:tc>
          <w:tcPr>
            <w:tcW w:w="1097" w:type="dxa"/>
          </w:tcPr>
          <w:p w:rsidR="00673B73" w:rsidRPr="00917340" w:rsidRDefault="00673B73" w:rsidP="00B140DC">
            <w:pPr>
              <w:autoSpaceDE w:val="0"/>
              <w:autoSpaceDN w:val="0"/>
              <w:adjustRightInd w:val="0"/>
              <w:spacing w:after="0" w:line="240" w:lineRule="auto"/>
              <w:jc w:val="center"/>
              <w:rPr>
                <w:rFonts w:ascii="Times New Roman" w:hAnsi="Times New Roman"/>
                <w:sz w:val="24"/>
                <w:szCs w:val="24"/>
              </w:rPr>
            </w:pPr>
            <w:r w:rsidRPr="00917340">
              <w:rPr>
                <w:rFonts w:ascii="Times New Roman" w:hAnsi="Times New Roman"/>
                <w:sz w:val="24"/>
                <w:szCs w:val="24"/>
              </w:rPr>
              <w:t>10</w:t>
            </w:r>
          </w:p>
        </w:tc>
      </w:tr>
      <w:tr w:rsidR="00673B73" w:rsidRPr="00917340" w:rsidTr="00113434">
        <w:tc>
          <w:tcPr>
            <w:tcW w:w="8903" w:type="dxa"/>
          </w:tcPr>
          <w:p w:rsidR="00673B73" w:rsidRPr="00B67C61" w:rsidRDefault="00673B73" w:rsidP="00B140DC">
            <w:pPr>
              <w:pStyle w:val="Paragraphedeliste"/>
              <w:autoSpaceDE w:val="0"/>
              <w:autoSpaceDN w:val="0"/>
              <w:adjustRightInd w:val="0"/>
              <w:spacing w:after="0" w:line="240" w:lineRule="auto"/>
              <w:ind w:left="0"/>
              <w:rPr>
                <w:rFonts w:ascii="Times New Roman" w:eastAsia="Calibri" w:hAnsi="Times New Roman"/>
                <w:szCs w:val="24"/>
              </w:rPr>
            </w:pPr>
            <w:r w:rsidRPr="00B67C61">
              <w:rPr>
                <w:rFonts w:ascii="Times New Roman" w:eastAsia="Calibri" w:hAnsi="Times New Roman"/>
                <w:szCs w:val="24"/>
              </w:rPr>
              <w:t xml:space="preserve">2 expériences internationales réussies en </w:t>
            </w:r>
            <w:r w:rsidR="00826892">
              <w:rPr>
                <w:rFonts w:ascii="Times New Roman" w:eastAsia="Calibri" w:hAnsi="Times New Roman"/>
                <w:szCs w:val="24"/>
              </w:rPr>
              <w:t xml:space="preserve">élaboration de proposition de projet, de PIF, Note conceptuelle, </w:t>
            </w:r>
            <w:r w:rsidRPr="00B67C61">
              <w:rPr>
                <w:rFonts w:ascii="Times New Roman" w:eastAsia="Calibri" w:hAnsi="Times New Roman"/>
                <w:szCs w:val="24"/>
              </w:rPr>
              <w:t>projet/programme de développement</w:t>
            </w:r>
            <w:r w:rsidR="00826892">
              <w:rPr>
                <w:rFonts w:ascii="Times New Roman" w:eastAsia="Calibri" w:hAnsi="Times New Roman"/>
                <w:szCs w:val="24"/>
              </w:rPr>
              <w:t xml:space="preserve"> axé sur les résultats.</w:t>
            </w:r>
          </w:p>
        </w:tc>
        <w:tc>
          <w:tcPr>
            <w:tcW w:w="1097" w:type="dxa"/>
          </w:tcPr>
          <w:p w:rsidR="00673B73" w:rsidRPr="00917340" w:rsidRDefault="00673B73" w:rsidP="00B140DC">
            <w:pPr>
              <w:autoSpaceDE w:val="0"/>
              <w:autoSpaceDN w:val="0"/>
              <w:adjustRightInd w:val="0"/>
              <w:spacing w:after="0" w:line="240" w:lineRule="auto"/>
              <w:jc w:val="center"/>
              <w:rPr>
                <w:rFonts w:ascii="Times New Roman" w:hAnsi="Times New Roman"/>
                <w:sz w:val="24"/>
                <w:szCs w:val="24"/>
              </w:rPr>
            </w:pPr>
            <w:r w:rsidRPr="00917340">
              <w:rPr>
                <w:rFonts w:ascii="Times New Roman" w:hAnsi="Times New Roman"/>
                <w:sz w:val="24"/>
                <w:szCs w:val="24"/>
              </w:rPr>
              <w:t>10</w:t>
            </w:r>
          </w:p>
        </w:tc>
      </w:tr>
      <w:tr w:rsidR="00673B73" w:rsidRPr="00917340" w:rsidTr="008F01CF">
        <w:trPr>
          <w:trHeight w:val="785"/>
        </w:trPr>
        <w:tc>
          <w:tcPr>
            <w:tcW w:w="8903" w:type="dxa"/>
          </w:tcPr>
          <w:p w:rsidR="00673B73" w:rsidRPr="00B67C61" w:rsidRDefault="00826892" w:rsidP="00B140DC">
            <w:pPr>
              <w:pStyle w:val="Paragraphedeliste"/>
              <w:autoSpaceDE w:val="0"/>
              <w:autoSpaceDN w:val="0"/>
              <w:adjustRightInd w:val="0"/>
              <w:spacing w:after="0" w:line="240" w:lineRule="auto"/>
              <w:ind w:left="0"/>
              <w:rPr>
                <w:rFonts w:ascii="Times New Roman" w:eastAsia="Calibri" w:hAnsi="Times New Roman"/>
                <w:szCs w:val="24"/>
              </w:rPr>
            </w:pPr>
            <w:r>
              <w:rPr>
                <w:rFonts w:ascii="Times New Roman" w:eastAsia="Calibri" w:hAnsi="Times New Roman"/>
                <w:szCs w:val="24"/>
              </w:rPr>
              <w:t>Au 1</w:t>
            </w:r>
            <w:r w:rsidRPr="00E36B6D">
              <w:rPr>
                <w:rFonts w:ascii="Times New Roman" w:eastAsia="Arial Narrow" w:hAnsi="Times New Roman"/>
                <w:szCs w:val="24"/>
              </w:rPr>
              <w:t xml:space="preserve"> Expérience réussie antérieure dans l’élaboration et l’approbation des descriptifs de projet du FEM</w:t>
            </w:r>
            <w:r>
              <w:rPr>
                <w:rFonts w:ascii="Times New Roman" w:eastAsia="Arial Narrow" w:hAnsi="Times New Roman"/>
                <w:szCs w:val="24"/>
              </w:rPr>
              <w:t xml:space="preserve">, du fonds Verts ou d’autres mécanismes de financement </w:t>
            </w:r>
            <w:r w:rsidR="00AA6E84">
              <w:rPr>
                <w:rFonts w:ascii="Times New Roman" w:eastAsia="Arial Narrow" w:hAnsi="Times New Roman"/>
                <w:szCs w:val="24"/>
              </w:rPr>
              <w:t>de l’environnement et/ou du climat.</w:t>
            </w:r>
            <w:r w:rsidR="00673B73" w:rsidRPr="00B67C61">
              <w:rPr>
                <w:rFonts w:ascii="Times New Roman" w:eastAsia="Calibri" w:hAnsi="Times New Roman"/>
                <w:szCs w:val="24"/>
              </w:rPr>
              <w:t xml:space="preserve"> </w:t>
            </w:r>
          </w:p>
        </w:tc>
        <w:tc>
          <w:tcPr>
            <w:tcW w:w="1097" w:type="dxa"/>
          </w:tcPr>
          <w:p w:rsidR="00673B73" w:rsidRPr="00917340" w:rsidRDefault="00673B73" w:rsidP="00B140DC">
            <w:pPr>
              <w:autoSpaceDE w:val="0"/>
              <w:autoSpaceDN w:val="0"/>
              <w:adjustRightInd w:val="0"/>
              <w:spacing w:after="0" w:line="240" w:lineRule="auto"/>
              <w:jc w:val="center"/>
              <w:rPr>
                <w:rFonts w:ascii="Times New Roman" w:hAnsi="Times New Roman"/>
                <w:sz w:val="24"/>
                <w:szCs w:val="24"/>
              </w:rPr>
            </w:pPr>
            <w:r w:rsidRPr="00917340">
              <w:rPr>
                <w:rFonts w:ascii="Times New Roman" w:hAnsi="Times New Roman"/>
                <w:sz w:val="24"/>
                <w:szCs w:val="24"/>
              </w:rPr>
              <w:t xml:space="preserve">15 </w:t>
            </w:r>
          </w:p>
        </w:tc>
      </w:tr>
      <w:tr w:rsidR="00673B73" w:rsidRPr="00917340" w:rsidTr="00444748">
        <w:trPr>
          <w:trHeight w:val="584"/>
        </w:trPr>
        <w:tc>
          <w:tcPr>
            <w:tcW w:w="8903" w:type="dxa"/>
          </w:tcPr>
          <w:p w:rsidR="00673B73" w:rsidRPr="00B67C61" w:rsidRDefault="00673B73" w:rsidP="00B140DC">
            <w:pPr>
              <w:pStyle w:val="Paragraphedeliste"/>
              <w:autoSpaceDE w:val="0"/>
              <w:autoSpaceDN w:val="0"/>
              <w:adjustRightInd w:val="0"/>
              <w:spacing w:after="0" w:line="240" w:lineRule="auto"/>
              <w:ind w:left="0"/>
              <w:rPr>
                <w:rFonts w:ascii="Times New Roman" w:eastAsia="Calibri" w:hAnsi="Times New Roman"/>
                <w:szCs w:val="24"/>
              </w:rPr>
            </w:pPr>
            <w:r w:rsidRPr="00B67C61">
              <w:rPr>
                <w:rFonts w:ascii="Times New Roman" w:eastAsia="Calibri" w:hAnsi="Times New Roman"/>
                <w:szCs w:val="24"/>
              </w:rPr>
              <w:t xml:space="preserve">02 missions </w:t>
            </w:r>
            <w:r w:rsidR="00AA6E84" w:rsidRPr="00E36B6D">
              <w:rPr>
                <w:rFonts w:ascii="Times New Roman" w:hAnsi="Times New Roman"/>
                <w:szCs w:val="24"/>
              </w:rPr>
              <w:t>Expérience en matière d'évaluation/d'examen/de formulation de projets au sein du système des Nations Unies ou d'organismes internationaux.</w:t>
            </w:r>
          </w:p>
        </w:tc>
        <w:tc>
          <w:tcPr>
            <w:tcW w:w="1097" w:type="dxa"/>
          </w:tcPr>
          <w:p w:rsidR="00673B73" w:rsidRPr="00917340" w:rsidRDefault="00673B73" w:rsidP="00B140DC">
            <w:pPr>
              <w:autoSpaceDE w:val="0"/>
              <w:autoSpaceDN w:val="0"/>
              <w:adjustRightInd w:val="0"/>
              <w:spacing w:after="0" w:line="240" w:lineRule="auto"/>
              <w:jc w:val="center"/>
              <w:rPr>
                <w:rFonts w:ascii="Times New Roman" w:hAnsi="Times New Roman"/>
                <w:sz w:val="24"/>
                <w:szCs w:val="24"/>
              </w:rPr>
            </w:pPr>
            <w:r w:rsidRPr="00917340">
              <w:rPr>
                <w:rFonts w:ascii="Times New Roman" w:hAnsi="Times New Roman"/>
                <w:sz w:val="24"/>
                <w:szCs w:val="24"/>
              </w:rPr>
              <w:t>10</w:t>
            </w:r>
          </w:p>
        </w:tc>
      </w:tr>
      <w:tr w:rsidR="00673B73" w:rsidRPr="00917340" w:rsidTr="00113434">
        <w:tc>
          <w:tcPr>
            <w:tcW w:w="8903" w:type="dxa"/>
          </w:tcPr>
          <w:p w:rsidR="00673B73" w:rsidRPr="00B67C61" w:rsidRDefault="00673B73" w:rsidP="00B140DC">
            <w:pPr>
              <w:autoSpaceDE w:val="0"/>
              <w:adjustRightInd w:val="0"/>
              <w:spacing w:after="0" w:line="240" w:lineRule="auto"/>
              <w:rPr>
                <w:rFonts w:ascii="Times New Roman" w:hAnsi="Times New Roman"/>
                <w:sz w:val="24"/>
                <w:szCs w:val="24"/>
              </w:rPr>
            </w:pPr>
            <w:r w:rsidRPr="00B67C61">
              <w:rPr>
                <w:rFonts w:ascii="Times New Roman" w:hAnsi="Times New Roman"/>
                <w:sz w:val="24"/>
                <w:szCs w:val="24"/>
              </w:rPr>
              <w:t>02 missions au Bénin ou dans la sous-région ouest-africaine.</w:t>
            </w:r>
          </w:p>
        </w:tc>
        <w:tc>
          <w:tcPr>
            <w:tcW w:w="1097" w:type="dxa"/>
          </w:tcPr>
          <w:p w:rsidR="00673B73" w:rsidRPr="00917340" w:rsidRDefault="00673B73" w:rsidP="00B140DC">
            <w:pPr>
              <w:autoSpaceDE w:val="0"/>
              <w:autoSpaceDN w:val="0"/>
              <w:adjustRightInd w:val="0"/>
              <w:spacing w:after="0" w:line="240" w:lineRule="auto"/>
              <w:jc w:val="center"/>
              <w:rPr>
                <w:rFonts w:ascii="Times New Roman" w:hAnsi="Times New Roman"/>
                <w:sz w:val="24"/>
                <w:szCs w:val="24"/>
              </w:rPr>
            </w:pPr>
            <w:r w:rsidRPr="00917340">
              <w:rPr>
                <w:rFonts w:ascii="Times New Roman" w:hAnsi="Times New Roman"/>
                <w:sz w:val="24"/>
                <w:szCs w:val="24"/>
              </w:rPr>
              <w:t>15</w:t>
            </w:r>
          </w:p>
        </w:tc>
      </w:tr>
      <w:tr w:rsidR="00673B73" w:rsidRPr="00917340" w:rsidTr="00113434">
        <w:tc>
          <w:tcPr>
            <w:tcW w:w="8903" w:type="dxa"/>
          </w:tcPr>
          <w:p w:rsidR="00673B73" w:rsidRPr="00B67C61" w:rsidRDefault="00673B73" w:rsidP="00B140DC">
            <w:pPr>
              <w:autoSpaceDE w:val="0"/>
              <w:autoSpaceDN w:val="0"/>
              <w:adjustRightInd w:val="0"/>
              <w:spacing w:after="0" w:line="240" w:lineRule="auto"/>
              <w:rPr>
                <w:rFonts w:ascii="Times New Roman" w:hAnsi="Times New Roman"/>
                <w:sz w:val="24"/>
                <w:szCs w:val="24"/>
              </w:rPr>
            </w:pPr>
            <w:r w:rsidRPr="00B67C61">
              <w:rPr>
                <w:rFonts w:ascii="Times New Roman" w:hAnsi="Times New Roman"/>
                <w:sz w:val="24"/>
                <w:szCs w:val="24"/>
              </w:rPr>
              <w:t xml:space="preserve">Approche méthodologique intégrant notamment la participation </w:t>
            </w:r>
            <w:r w:rsidR="00AA6E84">
              <w:rPr>
                <w:rFonts w:ascii="Times New Roman" w:hAnsi="Times New Roman"/>
                <w:sz w:val="24"/>
                <w:szCs w:val="24"/>
              </w:rPr>
              <w:t xml:space="preserve">des acteurs et parties prenantes </w:t>
            </w:r>
            <w:r w:rsidRPr="00B67C61">
              <w:rPr>
                <w:rFonts w:ascii="Times New Roman" w:hAnsi="Times New Roman"/>
                <w:sz w:val="24"/>
                <w:szCs w:val="24"/>
              </w:rPr>
              <w:t xml:space="preserve">et le genre dans la démarche d’évaluation </w:t>
            </w:r>
          </w:p>
          <w:p w:rsidR="00673B73" w:rsidRPr="00B67C61" w:rsidRDefault="00673B73" w:rsidP="00673B73">
            <w:pPr>
              <w:numPr>
                <w:ilvl w:val="0"/>
                <w:numId w:val="38"/>
              </w:numPr>
              <w:autoSpaceDE w:val="0"/>
              <w:autoSpaceDN w:val="0"/>
              <w:adjustRightInd w:val="0"/>
              <w:spacing w:after="0" w:line="240" w:lineRule="auto"/>
              <w:rPr>
                <w:rFonts w:ascii="Times New Roman" w:hAnsi="Times New Roman"/>
                <w:sz w:val="24"/>
                <w:szCs w:val="24"/>
              </w:rPr>
            </w:pPr>
            <w:r w:rsidRPr="00B67C61">
              <w:rPr>
                <w:rFonts w:ascii="Times New Roman" w:hAnsi="Times New Roman"/>
                <w:sz w:val="24"/>
                <w:szCs w:val="24"/>
              </w:rPr>
              <w:t>Compréhension de la mission (5 points)</w:t>
            </w:r>
          </w:p>
          <w:p w:rsidR="00673B73" w:rsidRPr="00917340" w:rsidRDefault="00673B73" w:rsidP="00673B73">
            <w:pPr>
              <w:numPr>
                <w:ilvl w:val="0"/>
                <w:numId w:val="38"/>
              </w:numPr>
              <w:autoSpaceDE w:val="0"/>
              <w:autoSpaceDN w:val="0"/>
              <w:adjustRightInd w:val="0"/>
              <w:spacing w:after="0" w:line="240" w:lineRule="auto"/>
              <w:rPr>
                <w:rFonts w:ascii="Times New Roman" w:hAnsi="Times New Roman"/>
                <w:sz w:val="24"/>
                <w:szCs w:val="24"/>
              </w:rPr>
            </w:pPr>
            <w:r w:rsidRPr="00917340">
              <w:rPr>
                <w:rFonts w:ascii="Times New Roman" w:hAnsi="Times New Roman"/>
                <w:sz w:val="24"/>
                <w:szCs w:val="24"/>
              </w:rPr>
              <w:t>Clarté (5 points)</w:t>
            </w:r>
          </w:p>
          <w:p w:rsidR="00673B73" w:rsidRPr="00917340" w:rsidRDefault="00673B73" w:rsidP="008F01CF">
            <w:pPr>
              <w:numPr>
                <w:ilvl w:val="0"/>
                <w:numId w:val="38"/>
              </w:numPr>
              <w:autoSpaceDE w:val="0"/>
              <w:autoSpaceDN w:val="0"/>
              <w:adjustRightInd w:val="0"/>
              <w:spacing w:after="0" w:line="240" w:lineRule="auto"/>
              <w:rPr>
                <w:rFonts w:ascii="Times New Roman" w:hAnsi="Times New Roman"/>
                <w:sz w:val="24"/>
                <w:szCs w:val="24"/>
              </w:rPr>
            </w:pPr>
            <w:r w:rsidRPr="00917340">
              <w:rPr>
                <w:rFonts w:ascii="Times New Roman" w:hAnsi="Times New Roman"/>
                <w:sz w:val="24"/>
                <w:szCs w:val="24"/>
              </w:rPr>
              <w:t>Cohérence de l’approche (15 points)</w:t>
            </w:r>
          </w:p>
        </w:tc>
        <w:tc>
          <w:tcPr>
            <w:tcW w:w="1097" w:type="dxa"/>
          </w:tcPr>
          <w:p w:rsidR="00673B73" w:rsidRPr="00917340" w:rsidRDefault="00673B73" w:rsidP="00B140DC">
            <w:pPr>
              <w:autoSpaceDE w:val="0"/>
              <w:autoSpaceDN w:val="0"/>
              <w:adjustRightInd w:val="0"/>
              <w:spacing w:after="0" w:line="240" w:lineRule="auto"/>
              <w:jc w:val="center"/>
              <w:rPr>
                <w:rFonts w:ascii="Times New Roman" w:hAnsi="Times New Roman"/>
                <w:sz w:val="24"/>
                <w:szCs w:val="24"/>
              </w:rPr>
            </w:pPr>
            <w:r w:rsidRPr="00917340">
              <w:rPr>
                <w:rFonts w:ascii="Times New Roman" w:hAnsi="Times New Roman"/>
                <w:sz w:val="24"/>
                <w:szCs w:val="24"/>
              </w:rPr>
              <w:t>25</w:t>
            </w:r>
          </w:p>
        </w:tc>
      </w:tr>
      <w:tr w:rsidR="00673B73" w:rsidRPr="00917340" w:rsidTr="00113434">
        <w:trPr>
          <w:trHeight w:val="365"/>
        </w:trPr>
        <w:tc>
          <w:tcPr>
            <w:tcW w:w="8903" w:type="dxa"/>
          </w:tcPr>
          <w:p w:rsidR="00673B73" w:rsidRPr="00917340" w:rsidRDefault="00673B73" w:rsidP="00B140DC">
            <w:pPr>
              <w:autoSpaceDE w:val="0"/>
              <w:adjustRightInd w:val="0"/>
              <w:spacing w:after="0" w:line="240" w:lineRule="auto"/>
              <w:rPr>
                <w:rFonts w:ascii="Times New Roman" w:hAnsi="Times New Roman"/>
                <w:b/>
                <w:sz w:val="24"/>
                <w:szCs w:val="24"/>
              </w:rPr>
            </w:pPr>
            <w:r w:rsidRPr="00917340">
              <w:rPr>
                <w:rFonts w:ascii="Times New Roman" w:hAnsi="Times New Roman"/>
                <w:b/>
                <w:bCs/>
                <w:sz w:val="24"/>
                <w:szCs w:val="24"/>
              </w:rPr>
              <w:t xml:space="preserve">Total des points </w:t>
            </w:r>
          </w:p>
        </w:tc>
        <w:tc>
          <w:tcPr>
            <w:tcW w:w="1097" w:type="dxa"/>
          </w:tcPr>
          <w:p w:rsidR="00673B73" w:rsidRPr="00917340" w:rsidRDefault="00673B73" w:rsidP="00B140DC">
            <w:pPr>
              <w:autoSpaceDE w:val="0"/>
              <w:autoSpaceDN w:val="0"/>
              <w:adjustRightInd w:val="0"/>
              <w:spacing w:after="0" w:line="240" w:lineRule="auto"/>
              <w:jc w:val="center"/>
              <w:rPr>
                <w:rFonts w:ascii="Times New Roman" w:hAnsi="Times New Roman"/>
                <w:b/>
                <w:sz w:val="24"/>
                <w:szCs w:val="24"/>
              </w:rPr>
            </w:pPr>
            <w:r w:rsidRPr="00917340">
              <w:rPr>
                <w:rFonts w:ascii="Times New Roman" w:hAnsi="Times New Roman"/>
                <w:b/>
                <w:sz w:val="24"/>
                <w:szCs w:val="24"/>
              </w:rPr>
              <w:t>100 pts</w:t>
            </w:r>
          </w:p>
        </w:tc>
      </w:tr>
      <w:tr w:rsidR="00444748" w:rsidRPr="00917340" w:rsidTr="00444748">
        <w:trPr>
          <w:trHeight w:val="562"/>
        </w:trPr>
        <w:tc>
          <w:tcPr>
            <w:tcW w:w="10000" w:type="dxa"/>
            <w:gridSpan w:val="2"/>
            <w:tcBorders>
              <w:left w:val="nil"/>
              <w:right w:val="nil"/>
            </w:tcBorders>
          </w:tcPr>
          <w:p w:rsidR="00444748" w:rsidRPr="00917340" w:rsidRDefault="00444748" w:rsidP="00B140DC">
            <w:pPr>
              <w:autoSpaceDE w:val="0"/>
              <w:autoSpaceDN w:val="0"/>
              <w:adjustRightInd w:val="0"/>
              <w:spacing w:after="0" w:line="240" w:lineRule="auto"/>
              <w:jc w:val="center"/>
              <w:rPr>
                <w:rFonts w:ascii="Times New Roman" w:hAnsi="Times New Roman"/>
                <w:b/>
                <w:sz w:val="24"/>
                <w:szCs w:val="24"/>
              </w:rPr>
            </w:pPr>
          </w:p>
        </w:tc>
      </w:tr>
      <w:tr w:rsidR="00673B73" w:rsidRPr="004709FA" w:rsidTr="00113434">
        <w:tc>
          <w:tcPr>
            <w:tcW w:w="8903" w:type="dxa"/>
          </w:tcPr>
          <w:p w:rsidR="00673B73" w:rsidRPr="004709FA" w:rsidRDefault="00673B73" w:rsidP="00B140DC">
            <w:pPr>
              <w:autoSpaceDE w:val="0"/>
              <w:autoSpaceDN w:val="0"/>
              <w:adjustRightInd w:val="0"/>
              <w:spacing w:after="0" w:line="240" w:lineRule="auto"/>
              <w:jc w:val="center"/>
              <w:rPr>
                <w:rFonts w:ascii="Times New Roman" w:hAnsi="Times New Roman"/>
                <w:b/>
                <w:sz w:val="24"/>
                <w:szCs w:val="20"/>
              </w:rPr>
            </w:pPr>
            <w:r w:rsidRPr="004709FA">
              <w:rPr>
                <w:rFonts w:ascii="Times New Roman" w:hAnsi="Times New Roman"/>
                <w:b/>
                <w:sz w:val="24"/>
                <w:szCs w:val="20"/>
              </w:rPr>
              <w:t>Critères techniques (Consultant Associé)</w:t>
            </w:r>
          </w:p>
        </w:tc>
        <w:tc>
          <w:tcPr>
            <w:tcW w:w="1097" w:type="dxa"/>
          </w:tcPr>
          <w:p w:rsidR="00673B73" w:rsidRPr="004709FA" w:rsidRDefault="00673B73" w:rsidP="00B140DC">
            <w:pPr>
              <w:autoSpaceDE w:val="0"/>
              <w:autoSpaceDN w:val="0"/>
              <w:adjustRightInd w:val="0"/>
              <w:spacing w:after="0" w:line="240" w:lineRule="auto"/>
              <w:jc w:val="center"/>
              <w:rPr>
                <w:rFonts w:ascii="Times New Roman" w:hAnsi="Times New Roman"/>
                <w:b/>
                <w:sz w:val="24"/>
                <w:szCs w:val="20"/>
              </w:rPr>
            </w:pPr>
            <w:r w:rsidRPr="004709FA">
              <w:rPr>
                <w:rFonts w:ascii="Times New Roman" w:hAnsi="Times New Roman"/>
                <w:b/>
                <w:sz w:val="24"/>
                <w:szCs w:val="20"/>
              </w:rPr>
              <w:t>Points</w:t>
            </w:r>
          </w:p>
        </w:tc>
      </w:tr>
      <w:tr w:rsidR="00673B73" w:rsidRPr="004709FA" w:rsidTr="00444748">
        <w:trPr>
          <w:trHeight w:val="853"/>
        </w:trPr>
        <w:tc>
          <w:tcPr>
            <w:tcW w:w="8903" w:type="dxa"/>
          </w:tcPr>
          <w:p w:rsidR="00673B73" w:rsidRPr="00F04804" w:rsidRDefault="00AA6E84" w:rsidP="00B140DC">
            <w:pPr>
              <w:pStyle w:val="Paragraphedeliste"/>
              <w:autoSpaceDE w:val="0"/>
              <w:autoSpaceDN w:val="0"/>
              <w:adjustRightInd w:val="0"/>
              <w:spacing w:after="0" w:line="240" w:lineRule="auto"/>
              <w:ind w:left="0"/>
              <w:rPr>
                <w:rFonts w:ascii="Times New Roman" w:eastAsia="Calibri" w:hAnsi="Times New Roman"/>
                <w:szCs w:val="24"/>
              </w:rPr>
            </w:pPr>
            <w:r w:rsidRPr="00E36B6D">
              <w:rPr>
                <w:rFonts w:ascii="Times New Roman" w:eastAsia="Arial Narrow" w:hAnsi="Times New Roman"/>
                <w:szCs w:val="24"/>
              </w:rPr>
              <w:t xml:space="preserve">Diplôme de BAC + 5 ou de Master dans les domaines de la gestion de l'environnement, des ressources forestières, </w:t>
            </w:r>
            <w:r>
              <w:rPr>
                <w:rFonts w:ascii="Times New Roman" w:eastAsia="Arial Narrow" w:hAnsi="Times New Roman"/>
                <w:szCs w:val="24"/>
              </w:rPr>
              <w:t>de l’agriculture</w:t>
            </w:r>
            <w:r w:rsidRPr="00E36B6D">
              <w:rPr>
                <w:rFonts w:ascii="Times New Roman" w:eastAsia="Arial Narrow" w:hAnsi="Times New Roman"/>
                <w:szCs w:val="24"/>
              </w:rPr>
              <w:t>, changement climatique, gestion des ressources naturelles forestières, ou dans des domaines connexes.</w:t>
            </w:r>
          </w:p>
        </w:tc>
        <w:tc>
          <w:tcPr>
            <w:tcW w:w="1097" w:type="dxa"/>
            <w:vAlign w:val="center"/>
          </w:tcPr>
          <w:p w:rsidR="00673B73" w:rsidRPr="00F04804" w:rsidRDefault="00673B73" w:rsidP="00B140DC">
            <w:pPr>
              <w:autoSpaceDE w:val="0"/>
              <w:autoSpaceDN w:val="0"/>
              <w:adjustRightInd w:val="0"/>
              <w:spacing w:after="0" w:line="240" w:lineRule="auto"/>
              <w:jc w:val="center"/>
              <w:rPr>
                <w:rFonts w:ascii="Times New Roman" w:hAnsi="Times New Roman"/>
                <w:sz w:val="24"/>
                <w:szCs w:val="24"/>
              </w:rPr>
            </w:pPr>
            <w:r w:rsidRPr="00F04804">
              <w:rPr>
                <w:rFonts w:ascii="Times New Roman" w:hAnsi="Times New Roman"/>
                <w:sz w:val="24"/>
                <w:szCs w:val="24"/>
              </w:rPr>
              <w:t>20</w:t>
            </w:r>
          </w:p>
        </w:tc>
      </w:tr>
      <w:tr w:rsidR="00673B73" w:rsidRPr="004709FA" w:rsidTr="00113434">
        <w:tc>
          <w:tcPr>
            <w:tcW w:w="8903" w:type="dxa"/>
          </w:tcPr>
          <w:p w:rsidR="00673B73" w:rsidRPr="00F04804" w:rsidRDefault="00AA6E84" w:rsidP="00AA6E84">
            <w:pPr>
              <w:spacing w:after="0"/>
              <w:jc w:val="both"/>
              <w:rPr>
                <w:rFonts w:ascii="Times New Roman" w:eastAsia="Calibri" w:hAnsi="Times New Roman"/>
                <w:sz w:val="24"/>
                <w:szCs w:val="24"/>
              </w:rPr>
            </w:pPr>
            <w:r w:rsidRPr="00B67C61">
              <w:rPr>
                <w:rFonts w:ascii="Times New Roman" w:hAnsi="Times New Roman"/>
                <w:color w:val="000000"/>
                <w:sz w:val="24"/>
                <w:szCs w:val="24"/>
              </w:rPr>
              <w:t xml:space="preserve">Justifier d’au moins </w:t>
            </w:r>
            <w:r w:rsidRPr="00E36B6D">
              <w:rPr>
                <w:rFonts w:ascii="Times New Roman" w:eastAsia="Arial Narrow" w:hAnsi="Times New Roman"/>
                <w:sz w:val="24"/>
                <w:szCs w:val="24"/>
              </w:rPr>
              <w:t>5 ans d'expérience professionnelle pertinente dans les domaines du changement climatique, gestion des ressources naturelles</w:t>
            </w:r>
            <w:r>
              <w:rPr>
                <w:rFonts w:ascii="Times New Roman" w:eastAsia="Arial Narrow" w:hAnsi="Times New Roman"/>
                <w:sz w:val="24"/>
                <w:szCs w:val="24"/>
              </w:rPr>
              <w:t xml:space="preserve"> (y compris des forêts, la biodiversité, terres, etc.)</w:t>
            </w:r>
            <w:r w:rsidRPr="00E36B6D">
              <w:rPr>
                <w:rFonts w:ascii="Times New Roman" w:eastAsia="Arial Narrow" w:hAnsi="Times New Roman"/>
                <w:sz w:val="24"/>
                <w:szCs w:val="24"/>
              </w:rPr>
              <w:t>, gestion des projets dans le domaine d’environnement et de la protection des ressources forestières ;</w:t>
            </w:r>
          </w:p>
        </w:tc>
        <w:tc>
          <w:tcPr>
            <w:tcW w:w="1097" w:type="dxa"/>
            <w:vAlign w:val="center"/>
          </w:tcPr>
          <w:p w:rsidR="00673B73" w:rsidRPr="00F04804" w:rsidRDefault="00673B73" w:rsidP="00B140DC">
            <w:pPr>
              <w:autoSpaceDE w:val="0"/>
              <w:autoSpaceDN w:val="0"/>
              <w:adjustRightInd w:val="0"/>
              <w:spacing w:after="0" w:line="240" w:lineRule="auto"/>
              <w:jc w:val="center"/>
              <w:rPr>
                <w:rFonts w:ascii="Times New Roman" w:hAnsi="Times New Roman"/>
                <w:sz w:val="24"/>
                <w:szCs w:val="24"/>
              </w:rPr>
            </w:pPr>
            <w:r w:rsidRPr="00F04804">
              <w:rPr>
                <w:rFonts w:ascii="Times New Roman" w:hAnsi="Times New Roman"/>
                <w:sz w:val="24"/>
                <w:szCs w:val="24"/>
              </w:rPr>
              <w:t>20</w:t>
            </w:r>
          </w:p>
        </w:tc>
      </w:tr>
      <w:tr w:rsidR="00673B73" w:rsidRPr="004709FA" w:rsidTr="00030840">
        <w:trPr>
          <w:trHeight w:val="901"/>
        </w:trPr>
        <w:tc>
          <w:tcPr>
            <w:tcW w:w="8903" w:type="dxa"/>
          </w:tcPr>
          <w:p w:rsidR="00673B73" w:rsidRPr="00F04804" w:rsidRDefault="00AA6E84" w:rsidP="00B140DC">
            <w:pPr>
              <w:pStyle w:val="Paragraphedeliste"/>
              <w:autoSpaceDE w:val="0"/>
              <w:autoSpaceDN w:val="0"/>
              <w:adjustRightInd w:val="0"/>
              <w:spacing w:after="0" w:line="240" w:lineRule="auto"/>
              <w:ind w:left="0"/>
              <w:rPr>
                <w:rFonts w:ascii="Times New Roman" w:eastAsia="Calibri" w:hAnsi="Times New Roman"/>
                <w:szCs w:val="24"/>
              </w:rPr>
            </w:pPr>
            <w:r w:rsidRPr="00B26765">
              <w:rPr>
                <w:rFonts w:ascii="Times New Roman" w:hAnsi="Times New Roman"/>
                <w:color w:val="272627"/>
                <w:szCs w:val="24"/>
              </w:rPr>
              <w:t>Avoir participé à au moins 01 mission de formulation de note conceptuelle, ou de projets ayant opérationnalisé la démarche de la gestion axée sur les résultats de développement, et de prise en compte de l’aspect « genre »</w:t>
            </w:r>
            <w:r>
              <w:rPr>
                <w:rFonts w:ascii="Times New Roman" w:hAnsi="Times New Roman"/>
                <w:color w:val="272627"/>
                <w:szCs w:val="24"/>
              </w:rPr>
              <w:t> ;</w:t>
            </w:r>
          </w:p>
        </w:tc>
        <w:tc>
          <w:tcPr>
            <w:tcW w:w="1097" w:type="dxa"/>
            <w:vAlign w:val="center"/>
          </w:tcPr>
          <w:p w:rsidR="00673B73" w:rsidRPr="00F04804" w:rsidRDefault="00673B73" w:rsidP="00B140DC">
            <w:pPr>
              <w:autoSpaceDE w:val="0"/>
              <w:autoSpaceDN w:val="0"/>
              <w:adjustRightInd w:val="0"/>
              <w:spacing w:after="0" w:line="240" w:lineRule="auto"/>
              <w:jc w:val="center"/>
              <w:rPr>
                <w:rFonts w:ascii="Times New Roman" w:hAnsi="Times New Roman"/>
                <w:sz w:val="24"/>
                <w:szCs w:val="24"/>
              </w:rPr>
            </w:pPr>
            <w:r w:rsidRPr="00F04804">
              <w:rPr>
                <w:rFonts w:ascii="Times New Roman" w:hAnsi="Times New Roman"/>
                <w:sz w:val="24"/>
                <w:szCs w:val="24"/>
              </w:rPr>
              <w:t>15</w:t>
            </w:r>
          </w:p>
        </w:tc>
      </w:tr>
      <w:tr w:rsidR="00673B73" w:rsidRPr="004709FA" w:rsidTr="00113434">
        <w:tc>
          <w:tcPr>
            <w:tcW w:w="8903" w:type="dxa"/>
          </w:tcPr>
          <w:p w:rsidR="00673B73" w:rsidRPr="00F04804" w:rsidRDefault="00673B73" w:rsidP="00B140DC">
            <w:pPr>
              <w:pStyle w:val="Paragraphedeliste"/>
              <w:autoSpaceDE w:val="0"/>
              <w:autoSpaceDN w:val="0"/>
              <w:adjustRightInd w:val="0"/>
              <w:spacing w:after="0" w:line="240" w:lineRule="auto"/>
              <w:ind w:left="0"/>
              <w:rPr>
                <w:rFonts w:ascii="Times New Roman" w:eastAsia="Calibri" w:hAnsi="Times New Roman"/>
                <w:szCs w:val="24"/>
              </w:rPr>
            </w:pPr>
            <w:r w:rsidRPr="00F04804">
              <w:rPr>
                <w:rFonts w:ascii="Times New Roman" w:eastAsia="Calibri" w:hAnsi="Times New Roman"/>
                <w:szCs w:val="24"/>
              </w:rPr>
              <w:t xml:space="preserve">01 mission pour le compte </w:t>
            </w:r>
            <w:r w:rsidR="00AA6E84">
              <w:rPr>
                <w:rFonts w:ascii="Times New Roman" w:eastAsia="Calibri" w:hAnsi="Times New Roman"/>
                <w:szCs w:val="24"/>
              </w:rPr>
              <w:t xml:space="preserve">du FEM, du FVC, </w:t>
            </w:r>
            <w:r w:rsidRPr="00F04804">
              <w:rPr>
                <w:rFonts w:ascii="Times New Roman" w:eastAsia="Calibri" w:hAnsi="Times New Roman"/>
                <w:szCs w:val="24"/>
              </w:rPr>
              <w:t>d’une agence du système des nations unies ou toute autre organisation internationale.</w:t>
            </w:r>
          </w:p>
        </w:tc>
        <w:tc>
          <w:tcPr>
            <w:tcW w:w="1097" w:type="dxa"/>
            <w:vAlign w:val="center"/>
          </w:tcPr>
          <w:p w:rsidR="00673B73" w:rsidRPr="00F04804" w:rsidRDefault="00673B73" w:rsidP="00B140DC">
            <w:pPr>
              <w:autoSpaceDE w:val="0"/>
              <w:autoSpaceDN w:val="0"/>
              <w:adjustRightInd w:val="0"/>
              <w:spacing w:after="0" w:line="240" w:lineRule="auto"/>
              <w:jc w:val="center"/>
              <w:rPr>
                <w:rFonts w:ascii="Times New Roman" w:hAnsi="Times New Roman"/>
                <w:sz w:val="24"/>
                <w:szCs w:val="24"/>
              </w:rPr>
            </w:pPr>
            <w:r w:rsidRPr="00F04804">
              <w:rPr>
                <w:rFonts w:ascii="Times New Roman" w:hAnsi="Times New Roman"/>
                <w:sz w:val="24"/>
                <w:szCs w:val="24"/>
              </w:rPr>
              <w:t>15</w:t>
            </w:r>
          </w:p>
        </w:tc>
      </w:tr>
      <w:tr w:rsidR="00673B73" w:rsidRPr="004709FA" w:rsidTr="00113434">
        <w:tc>
          <w:tcPr>
            <w:tcW w:w="8903" w:type="dxa"/>
          </w:tcPr>
          <w:p w:rsidR="00673B73" w:rsidRPr="00F04804" w:rsidRDefault="00673B73" w:rsidP="00B140DC">
            <w:pPr>
              <w:pStyle w:val="Paragraphedeliste"/>
              <w:autoSpaceDE w:val="0"/>
              <w:autoSpaceDN w:val="0"/>
              <w:adjustRightInd w:val="0"/>
              <w:spacing w:before="0" w:after="0"/>
              <w:ind w:left="0"/>
              <w:rPr>
                <w:rFonts w:ascii="Times New Roman" w:eastAsia="Calibri" w:hAnsi="Times New Roman"/>
                <w:szCs w:val="24"/>
              </w:rPr>
            </w:pPr>
            <w:r w:rsidRPr="00F04804">
              <w:rPr>
                <w:rFonts w:ascii="Times New Roman" w:eastAsia="Calibri" w:hAnsi="Times New Roman"/>
                <w:szCs w:val="24"/>
              </w:rPr>
              <w:t xml:space="preserve">Approche méthodologique intégrant notamment la participation et le genre dans la démarche d’évaluation </w:t>
            </w:r>
          </w:p>
          <w:p w:rsidR="00673B73" w:rsidRPr="00F04804" w:rsidRDefault="00673B73" w:rsidP="00B140DC">
            <w:pPr>
              <w:pStyle w:val="Paragraphedeliste"/>
              <w:autoSpaceDE w:val="0"/>
              <w:autoSpaceDN w:val="0"/>
              <w:adjustRightInd w:val="0"/>
              <w:spacing w:before="0" w:after="0"/>
              <w:ind w:left="0"/>
              <w:rPr>
                <w:rFonts w:ascii="Times New Roman" w:eastAsia="Calibri" w:hAnsi="Times New Roman"/>
                <w:szCs w:val="24"/>
              </w:rPr>
            </w:pPr>
            <w:r w:rsidRPr="00F04804">
              <w:rPr>
                <w:rFonts w:ascii="Times New Roman" w:eastAsia="Calibri" w:hAnsi="Times New Roman"/>
                <w:szCs w:val="24"/>
              </w:rPr>
              <w:t>Compréhension de la mission (10 points)</w:t>
            </w:r>
          </w:p>
          <w:p w:rsidR="00673B73" w:rsidRPr="00F04804" w:rsidRDefault="00673B73" w:rsidP="00B140DC">
            <w:pPr>
              <w:pStyle w:val="Paragraphedeliste"/>
              <w:autoSpaceDE w:val="0"/>
              <w:autoSpaceDN w:val="0"/>
              <w:adjustRightInd w:val="0"/>
              <w:spacing w:before="0" w:after="0"/>
              <w:ind w:left="0"/>
              <w:rPr>
                <w:rFonts w:ascii="Times New Roman" w:eastAsia="Calibri" w:hAnsi="Times New Roman"/>
                <w:szCs w:val="24"/>
              </w:rPr>
            </w:pPr>
            <w:r w:rsidRPr="00F04804">
              <w:rPr>
                <w:rFonts w:ascii="Times New Roman" w:eastAsia="Calibri" w:hAnsi="Times New Roman"/>
                <w:szCs w:val="24"/>
              </w:rPr>
              <w:t>Clarté (10 points)</w:t>
            </w:r>
          </w:p>
          <w:p w:rsidR="00673B73" w:rsidRPr="00F04804" w:rsidRDefault="00673B73" w:rsidP="00B140DC">
            <w:pPr>
              <w:pStyle w:val="Paragraphedeliste"/>
              <w:autoSpaceDE w:val="0"/>
              <w:autoSpaceDN w:val="0"/>
              <w:adjustRightInd w:val="0"/>
              <w:spacing w:before="0" w:after="0"/>
              <w:ind w:left="0"/>
              <w:rPr>
                <w:rFonts w:ascii="Times New Roman" w:eastAsia="Calibri" w:hAnsi="Times New Roman"/>
                <w:szCs w:val="24"/>
              </w:rPr>
            </w:pPr>
            <w:r w:rsidRPr="00F04804">
              <w:rPr>
                <w:rFonts w:ascii="Times New Roman" w:eastAsia="Calibri" w:hAnsi="Times New Roman"/>
                <w:szCs w:val="24"/>
              </w:rPr>
              <w:t>Cohérence de l’approche (10 points)</w:t>
            </w:r>
          </w:p>
        </w:tc>
        <w:tc>
          <w:tcPr>
            <w:tcW w:w="1097" w:type="dxa"/>
            <w:vAlign w:val="center"/>
          </w:tcPr>
          <w:p w:rsidR="00673B73" w:rsidRPr="00F04804" w:rsidRDefault="00673B73" w:rsidP="00B140DC">
            <w:pPr>
              <w:autoSpaceDE w:val="0"/>
              <w:autoSpaceDN w:val="0"/>
              <w:adjustRightInd w:val="0"/>
              <w:spacing w:after="0" w:line="240" w:lineRule="auto"/>
              <w:jc w:val="center"/>
              <w:rPr>
                <w:rFonts w:ascii="Times New Roman" w:hAnsi="Times New Roman"/>
                <w:sz w:val="24"/>
                <w:szCs w:val="24"/>
              </w:rPr>
            </w:pPr>
            <w:r w:rsidRPr="00F04804">
              <w:rPr>
                <w:rFonts w:ascii="Times New Roman" w:hAnsi="Times New Roman"/>
                <w:sz w:val="24"/>
                <w:szCs w:val="24"/>
              </w:rPr>
              <w:t>30</w:t>
            </w:r>
          </w:p>
        </w:tc>
      </w:tr>
      <w:tr w:rsidR="00673B73" w:rsidRPr="004709FA" w:rsidTr="00113434">
        <w:trPr>
          <w:trHeight w:val="365"/>
        </w:trPr>
        <w:tc>
          <w:tcPr>
            <w:tcW w:w="8903" w:type="dxa"/>
          </w:tcPr>
          <w:p w:rsidR="00673B73" w:rsidRPr="00F04804" w:rsidRDefault="00673B73" w:rsidP="00B140DC">
            <w:pPr>
              <w:pStyle w:val="Paragraphedeliste"/>
              <w:autoSpaceDE w:val="0"/>
              <w:autoSpaceDN w:val="0"/>
              <w:adjustRightInd w:val="0"/>
              <w:spacing w:after="0" w:line="240" w:lineRule="auto"/>
              <w:ind w:left="0"/>
              <w:rPr>
                <w:rFonts w:ascii="Times New Roman" w:eastAsia="Calibri" w:hAnsi="Times New Roman"/>
                <w:b/>
                <w:szCs w:val="24"/>
              </w:rPr>
            </w:pPr>
            <w:r w:rsidRPr="00F04804">
              <w:rPr>
                <w:rFonts w:ascii="Times New Roman" w:eastAsia="Calibri" w:hAnsi="Times New Roman"/>
                <w:b/>
                <w:szCs w:val="24"/>
              </w:rPr>
              <w:t xml:space="preserve">Total des points </w:t>
            </w:r>
          </w:p>
        </w:tc>
        <w:tc>
          <w:tcPr>
            <w:tcW w:w="1097" w:type="dxa"/>
          </w:tcPr>
          <w:p w:rsidR="00673B73" w:rsidRPr="00F04804" w:rsidRDefault="00673B73" w:rsidP="00B140DC">
            <w:pPr>
              <w:autoSpaceDE w:val="0"/>
              <w:autoSpaceDN w:val="0"/>
              <w:adjustRightInd w:val="0"/>
              <w:spacing w:after="0" w:line="240" w:lineRule="auto"/>
              <w:jc w:val="center"/>
              <w:rPr>
                <w:rFonts w:ascii="Times New Roman" w:hAnsi="Times New Roman"/>
                <w:b/>
                <w:sz w:val="24"/>
                <w:szCs w:val="24"/>
              </w:rPr>
            </w:pPr>
            <w:r w:rsidRPr="00F04804">
              <w:rPr>
                <w:rFonts w:ascii="Times New Roman" w:hAnsi="Times New Roman"/>
                <w:b/>
                <w:sz w:val="24"/>
                <w:szCs w:val="24"/>
              </w:rPr>
              <w:t>100 pts</w:t>
            </w:r>
          </w:p>
        </w:tc>
      </w:tr>
    </w:tbl>
    <w:p w:rsidR="00673B73" w:rsidRPr="004709FA" w:rsidRDefault="00673B73" w:rsidP="00673B73">
      <w:pPr>
        <w:spacing w:after="0" w:line="240" w:lineRule="auto"/>
        <w:jc w:val="both"/>
        <w:rPr>
          <w:rFonts w:ascii="Times New Roman" w:hAnsi="Times New Roman"/>
          <w:sz w:val="20"/>
          <w:szCs w:val="20"/>
        </w:rPr>
      </w:pPr>
    </w:p>
    <w:p w:rsidR="00673B73" w:rsidRDefault="00673B73" w:rsidP="00673B73">
      <w:pPr>
        <w:spacing w:after="0" w:line="240" w:lineRule="auto"/>
        <w:jc w:val="both"/>
        <w:rPr>
          <w:rFonts w:ascii="Times New Roman" w:hAnsi="Times New Roman"/>
          <w:b/>
          <w:sz w:val="20"/>
          <w:szCs w:val="20"/>
        </w:rPr>
      </w:pPr>
    </w:p>
    <w:p w:rsidR="00673B73" w:rsidRPr="00F04804" w:rsidRDefault="00673B73" w:rsidP="00673B73">
      <w:pPr>
        <w:autoSpaceDE w:val="0"/>
        <w:autoSpaceDN w:val="0"/>
        <w:adjustRightInd w:val="0"/>
        <w:spacing w:after="0" w:line="240" w:lineRule="auto"/>
        <w:ind w:left="1495"/>
        <w:jc w:val="both"/>
        <w:rPr>
          <w:rFonts w:ascii="Times New Roman" w:hAnsi="Times New Roman"/>
          <w:b/>
          <w:bCs/>
          <w:i/>
          <w:sz w:val="24"/>
          <w:szCs w:val="24"/>
        </w:rPr>
      </w:pPr>
      <w:r w:rsidRPr="00F04804">
        <w:rPr>
          <w:rFonts w:ascii="Times New Roman" w:hAnsi="Times New Roman"/>
          <w:b/>
          <w:bCs/>
          <w:i/>
          <w:sz w:val="24"/>
          <w:szCs w:val="24"/>
        </w:rPr>
        <w:t xml:space="preserve">Evaluation Financière </w:t>
      </w:r>
    </w:p>
    <w:p w:rsidR="00673B73" w:rsidRPr="00F04804" w:rsidRDefault="00673B73" w:rsidP="00673B73">
      <w:pPr>
        <w:spacing w:after="0" w:line="240" w:lineRule="auto"/>
        <w:jc w:val="both"/>
        <w:rPr>
          <w:rFonts w:ascii="Times New Roman" w:hAnsi="Times New Roman"/>
          <w:bCs/>
          <w:sz w:val="24"/>
          <w:szCs w:val="24"/>
          <w:lang w:eastAsia="rw-RW"/>
        </w:rPr>
      </w:pPr>
    </w:p>
    <w:p w:rsidR="00673B73" w:rsidRPr="00F04804" w:rsidRDefault="00673B73" w:rsidP="00673B73">
      <w:pPr>
        <w:autoSpaceDE w:val="0"/>
        <w:autoSpaceDN w:val="0"/>
        <w:adjustRightInd w:val="0"/>
        <w:spacing w:after="0" w:line="240" w:lineRule="auto"/>
        <w:jc w:val="both"/>
        <w:rPr>
          <w:rFonts w:ascii="Times New Roman" w:hAnsi="Times New Roman"/>
          <w:sz w:val="24"/>
          <w:szCs w:val="24"/>
        </w:rPr>
      </w:pPr>
      <w:r w:rsidRPr="00F04804">
        <w:rPr>
          <w:rFonts w:ascii="Times New Roman" w:hAnsi="Times New Roman"/>
          <w:sz w:val="24"/>
          <w:szCs w:val="24"/>
        </w:rPr>
        <w:t>La formule utilisée pour déterminer les scores financiers est la suivante :</w:t>
      </w:r>
    </w:p>
    <w:p w:rsidR="00673B73" w:rsidRPr="00F04804" w:rsidRDefault="00673B73" w:rsidP="00673B73">
      <w:pPr>
        <w:autoSpaceDE w:val="0"/>
        <w:autoSpaceDN w:val="0"/>
        <w:adjustRightInd w:val="0"/>
        <w:spacing w:after="0" w:line="240" w:lineRule="auto"/>
        <w:jc w:val="both"/>
        <w:rPr>
          <w:rFonts w:ascii="Times New Roman" w:hAnsi="Times New Roman"/>
          <w:sz w:val="24"/>
          <w:szCs w:val="24"/>
        </w:rPr>
      </w:pPr>
    </w:p>
    <w:p w:rsidR="00673B73" w:rsidRPr="00F04804" w:rsidRDefault="00673B73" w:rsidP="00673B73">
      <w:pPr>
        <w:rPr>
          <w:rFonts w:ascii="Times New Roman" w:hAnsi="Times New Roman"/>
          <w:sz w:val="24"/>
          <w:szCs w:val="24"/>
        </w:rPr>
      </w:pPr>
      <w:r w:rsidRPr="00F04804">
        <w:rPr>
          <w:rFonts w:ascii="Times New Roman" w:hAnsi="Times New Roman"/>
          <w:sz w:val="24"/>
          <w:szCs w:val="24"/>
        </w:rPr>
        <w:t>Sf=100 x Fm /F, où Sf est le score financier, Fm est la proposition la moins disante et F le prix de la proposition considérée.</w:t>
      </w:r>
    </w:p>
    <w:p w:rsidR="00673B73" w:rsidRPr="00F04804" w:rsidRDefault="00673B73" w:rsidP="00673B73">
      <w:pPr>
        <w:autoSpaceDE w:val="0"/>
        <w:autoSpaceDN w:val="0"/>
        <w:adjustRightInd w:val="0"/>
        <w:spacing w:after="0" w:line="240" w:lineRule="auto"/>
        <w:ind w:left="1495"/>
        <w:jc w:val="both"/>
        <w:rPr>
          <w:rFonts w:ascii="Times New Roman" w:hAnsi="Times New Roman"/>
          <w:b/>
          <w:bCs/>
          <w:i/>
          <w:sz w:val="24"/>
          <w:szCs w:val="24"/>
        </w:rPr>
      </w:pPr>
      <w:r w:rsidRPr="00F04804">
        <w:rPr>
          <w:rFonts w:ascii="Times New Roman" w:hAnsi="Times New Roman"/>
          <w:b/>
          <w:bCs/>
          <w:i/>
          <w:sz w:val="24"/>
          <w:szCs w:val="24"/>
        </w:rPr>
        <w:t>Evaluation finale</w:t>
      </w:r>
    </w:p>
    <w:p w:rsidR="00673B73" w:rsidRPr="00F04804" w:rsidRDefault="00673B73" w:rsidP="00673B73">
      <w:pPr>
        <w:autoSpaceDE w:val="0"/>
        <w:autoSpaceDN w:val="0"/>
        <w:adjustRightInd w:val="0"/>
        <w:spacing w:after="0" w:line="240" w:lineRule="auto"/>
        <w:ind w:left="1495"/>
        <w:jc w:val="both"/>
        <w:rPr>
          <w:rFonts w:ascii="Times New Roman" w:hAnsi="Times New Roman"/>
          <w:b/>
          <w:bCs/>
          <w:i/>
          <w:color w:val="3A5EA9"/>
          <w:sz w:val="24"/>
          <w:szCs w:val="24"/>
        </w:rPr>
      </w:pPr>
    </w:p>
    <w:p w:rsidR="00673B73" w:rsidRPr="00F04804" w:rsidRDefault="00673B73" w:rsidP="00673B73">
      <w:pPr>
        <w:autoSpaceDE w:val="0"/>
        <w:autoSpaceDN w:val="0"/>
        <w:adjustRightInd w:val="0"/>
        <w:spacing w:after="0" w:line="240" w:lineRule="auto"/>
        <w:jc w:val="both"/>
        <w:rPr>
          <w:rFonts w:ascii="Times New Roman" w:hAnsi="Times New Roman"/>
          <w:sz w:val="24"/>
          <w:szCs w:val="24"/>
          <w:lang w:val="x-none"/>
        </w:rPr>
      </w:pPr>
      <w:r w:rsidRPr="00F04804">
        <w:rPr>
          <w:rFonts w:ascii="Times New Roman" w:hAnsi="Times New Roman"/>
          <w:sz w:val="24"/>
          <w:szCs w:val="24"/>
          <w:lang w:val="x-none"/>
        </w:rPr>
        <w:t xml:space="preserve">La méthode combinée sera </w:t>
      </w:r>
      <w:r w:rsidRPr="00F04804">
        <w:rPr>
          <w:rFonts w:ascii="Times New Roman" w:hAnsi="Times New Roman"/>
          <w:sz w:val="24"/>
          <w:szCs w:val="24"/>
        </w:rPr>
        <w:t xml:space="preserve">utilisée pour l’évaluation finale. </w:t>
      </w:r>
    </w:p>
    <w:p w:rsidR="00673B73" w:rsidRPr="00F04804" w:rsidRDefault="00673B73" w:rsidP="00673B73">
      <w:pPr>
        <w:autoSpaceDE w:val="0"/>
        <w:autoSpaceDN w:val="0"/>
        <w:adjustRightInd w:val="0"/>
        <w:spacing w:after="0" w:line="240" w:lineRule="auto"/>
        <w:jc w:val="both"/>
        <w:rPr>
          <w:rFonts w:ascii="Times New Roman" w:hAnsi="Times New Roman"/>
          <w:sz w:val="24"/>
          <w:szCs w:val="24"/>
        </w:rPr>
      </w:pPr>
    </w:p>
    <w:p w:rsidR="00673B73" w:rsidRPr="00F04804" w:rsidRDefault="00673B73" w:rsidP="00673B73">
      <w:pPr>
        <w:spacing w:before="120"/>
        <w:jc w:val="both"/>
        <w:rPr>
          <w:rFonts w:ascii="Times New Roman" w:hAnsi="Times New Roman"/>
          <w:sz w:val="24"/>
          <w:szCs w:val="24"/>
          <w:lang w:val="x-none"/>
        </w:rPr>
      </w:pPr>
      <w:r w:rsidRPr="00F04804">
        <w:rPr>
          <w:rFonts w:ascii="Times New Roman" w:hAnsi="Times New Roman"/>
          <w:sz w:val="24"/>
          <w:szCs w:val="24"/>
          <w:lang w:val="x-none"/>
        </w:rPr>
        <w:t>La notation finale sera la moyenne pondérée de la note technique et de la note financière avec les coefficients de pondération suivants : score technique (</w:t>
      </w:r>
      <w:r w:rsidRPr="00F04804">
        <w:rPr>
          <w:rFonts w:ascii="Times New Roman" w:hAnsi="Times New Roman"/>
          <w:sz w:val="24"/>
          <w:szCs w:val="24"/>
        </w:rPr>
        <w:t>70</w:t>
      </w:r>
      <w:r w:rsidRPr="00F04804">
        <w:rPr>
          <w:rFonts w:ascii="Times New Roman" w:hAnsi="Times New Roman"/>
          <w:sz w:val="24"/>
          <w:szCs w:val="24"/>
          <w:lang w:val="x-none"/>
        </w:rPr>
        <w:t>%) et score financier (</w:t>
      </w:r>
      <w:r w:rsidRPr="00F04804">
        <w:rPr>
          <w:rFonts w:ascii="Times New Roman" w:hAnsi="Times New Roman"/>
          <w:sz w:val="24"/>
          <w:szCs w:val="24"/>
        </w:rPr>
        <w:t>30</w:t>
      </w:r>
      <w:r w:rsidRPr="00F04804">
        <w:rPr>
          <w:rFonts w:ascii="Times New Roman" w:hAnsi="Times New Roman"/>
          <w:sz w:val="24"/>
          <w:szCs w:val="24"/>
          <w:lang w:val="x-none"/>
        </w:rPr>
        <w:t>%) ;</w:t>
      </w:r>
    </w:p>
    <w:p w:rsidR="00673B73" w:rsidRPr="00F04804" w:rsidRDefault="00673B73" w:rsidP="00673B73">
      <w:pPr>
        <w:autoSpaceDE w:val="0"/>
        <w:autoSpaceDN w:val="0"/>
        <w:adjustRightInd w:val="0"/>
        <w:spacing w:after="0" w:line="240" w:lineRule="auto"/>
        <w:jc w:val="both"/>
        <w:rPr>
          <w:rFonts w:ascii="Times New Roman" w:hAnsi="Times New Roman"/>
          <w:sz w:val="24"/>
          <w:szCs w:val="24"/>
        </w:rPr>
      </w:pPr>
      <w:r w:rsidRPr="00F04804">
        <w:rPr>
          <w:rFonts w:ascii="Times New Roman" w:hAnsi="Times New Roman"/>
          <w:sz w:val="24"/>
          <w:szCs w:val="24"/>
        </w:rPr>
        <w:t>La note totale (T) sera donc : T= St X 0,70 + Sf X 0,30</w:t>
      </w:r>
    </w:p>
    <w:p w:rsidR="00673B73" w:rsidRPr="00F04804" w:rsidRDefault="00673B73" w:rsidP="00673B73">
      <w:pPr>
        <w:spacing w:before="100" w:after="100" w:line="240" w:lineRule="auto"/>
        <w:jc w:val="both"/>
        <w:rPr>
          <w:rFonts w:ascii="Times New Roman" w:hAnsi="Times New Roman"/>
          <w:b/>
          <w:sz w:val="24"/>
          <w:szCs w:val="24"/>
          <w:u w:val="single"/>
        </w:rPr>
      </w:pPr>
      <w:r w:rsidRPr="00F04804">
        <w:rPr>
          <w:rFonts w:ascii="Times New Roman" w:hAnsi="Times New Roman"/>
          <w:sz w:val="24"/>
          <w:szCs w:val="24"/>
        </w:rPr>
        <w:t>L</w:t>
      </w:r>
      <w:r w:rsidRPr="00F04804">
        <w:rPr>
          <w:rFonts w:ascii="Times New Roman" w:hAnsi="Times New Roman"/>
          <w:sz w:val="24"/>
          <w:szCs w:val="24"/>
          <w:lang w:val="x-none"/>
        </w:rPr>
        <w:t>e consultant retenu par profil sera celui qui totalisera le maximum de points combinés</w:t>
      </w:r>
      <w:r w:rsidRPr="00F04804">
        <w:rPr>
          <w:rFonts w:ascii="Times New Roman" w:hAnsi="Times New Roman"/>
          <w:sz w:val="24"/>
          <w:szCs w:val="24"/>
        </w:rPr>
        <w:t xml:space="preserve"> </w:t>
      </w:r>
      <w:r w:rsidRPr="00F04804">
        <w:rPr>
          <w:rFonts w:ascii="Times New Roman" w:hAnsi="Times New Roman"/>
          <w:sz w:val="24"/>
          <w:szCs w:val="24"/>
          <w:lang w:val="x-none"/>
        </w:rPr>
        <w:t>(cumul des</w:t>
      </w:r>
      <w:r w:rsidRPr="00F04804">
        <w:rPr>
          <w:rFonts w:ascii="Times New Roman" w:hAnsi="Times New Roman"/>
          <w:sz w:val="24"/>
          <w:szCs w:val="24"/>
        </w:rPr>
        <w:t xml:space="preserve"> notes technique et financière) </w:t>
      </w:r>
    </w:p>
    <w:p w:rsidR="00673B73" w:rsidRPr="00F04804" w:rsidRDefault="00673B73" w:rsidP="00673B73">
      <w:pPr>
        <w:autoSpaceDE w:val="0"/>
        <w:autoSpaceDN w:val="0"/>
        <w:adjustRightInd w:val="0"/>
        <w:spacing w:after="0" w:line="240" w:lineRule="auto"/>
        <w:ind w:left="1495"/>
        <w:jc w:val="both"/>
        <w:rPr>
          <w:rFonts w:ascii="Times New Roman" w:hAnsi="Times New Roman"/>
          <w:b/>
          <w:bCs/>
          <w:i/>
          <w:color w:val="3A5EA9"/>
          <w:sz w:val="24"/>
          <w:szCs w:val="24"/>
        </w:rPr>
      </w:pPr>
    </w:p>
    <w:p w:rsidR="00291F8A" w:rsidRDefault="00291F8A" w:rsidP="00673B73">
      <w:pPr>
        <w:autoSpaceDE w:val="0"/>
        <w:autoSpaceDN w:val="0"/>
        <w:adjustRightInd w:val="0"/>
        <w:spacing w:after="0" w:line="240" w:lineRule="auto"/>
        <w:ind w:left="1495"/>
        <w:jc w:val="both"/>
        <w:rPr>
          <w:rFonts w:ascii="Times New Roman" w:hAnsi="Times New Roman"/>
          <w:b/>
          <w:bCs/>
          <w:i/>
          <w:sz w:val="24"/>
          <w:szCs w:val="24"/>
        </w:rPr>
      </w:pPr>
    </w:p>
    <w:p w:rsidR="00291F8A" w:rsidRDefault="00291F8A" w:rsidP="00673B73">
      <w:pPr>
        <w:autoSpaceDE w:val="0"/>
        <w:autoSpaceDN w:val="0"/>
        <w:adjustRightInd w:val="0"/>
        <w:spacing w:after="0" w:line="240" w:lineRule="auto"/>
        <w:ind w:left="1495"/>
        <w:jc w:val="both"/>
        <w:rPr>
          <w:rFonts w:ascii="Times New Roman" w:hAnsi="Times New Roman"/>
          <w:b/>
          <w:bCs/>
          <w:i/>
          <w:sz w:val="24"/>
          <w:szCs w:val="24"/>
        </w:rPr>
      </w:pPr>
    </w:p>
    <w:p w:rsidR="00291F8A" w:rsidRDefault="00291F8A" w:rsidP="00673B73">
      <w:pPr>
        <w:autoSpaceDE w:val="0"/>
        <w:autoSpaceDN w:val="0"/>
        <w:adjustRightInd w:val="0"/>
        <w:spacing w:after="0" w:line="240" w:lineRule="auto"/>
        <w:ind w:left="1495"/>
        <w:jc w:val="both"/>
        <w:rPr>
          <w:rFonts w:ascii="Times New Roman" w:hAnsi="Times New Roman"/>
          <w:b/>
          <w:bCs/>
          <w:i/>
          <w:sz w:val="24"/>
          <w:szCs w:val="24"/>
        </w:rPr>
      </w:pPr>
    </w:p>
    <w:p w:rsidR="00291F8A" w:rsidRDefault="00291F8A" w:rsidP="00673B73">
      <w:pPr>
        <w:autoSpaceDE w:val="0"/>
        <w:autoSpaceDN w:val="0"/>
        <w:adjustRightInd w:val="0"/>
        <w:spacing w:after="0" w:line="240" w:lineRule="auto"/>
        <w:ind w:left="1495"/>
        <w:jc w:val="both"/>
        <w:rPr>
          <w:rFonts w:ascii="Times New Roman" w:hAnsi="Times New Roman"/>
          <w:b/>
          <w:bCs/>
          <w:i/>
          <w:sz w:val="24"/>
          <w:szCs w:val="24"/>
        </w:rPr>
      </w:pPr>
    </w:p>
    <w:p w:rsidR="00291F8A" w:rsidRDefault="00291F8A" w:rsidP="00673B73">
      <w:pPr>
        <w:autoSpaceDE w:val="0"/>
        <w:autoSpaceDN w:val="0"/>
        <w:adjustRightInd w:val="0"/>
        <w:spacing w:after="0" w:line="240" w:lineRule="auto"/>
        <w:ind w:left="1495"/>
        <w:jc w:val="both"/>
        <w:rPr>
          <w:rFonts w:ascii="Times New Roman" w:hAnsi="Times New Roman"/>
          <w:b/>
          <w:bCs/>
          <w:i/>
          <w:sz w:val="24"/>
          <w:szCs w:val="24"/>
        </w:rPr>
      </w:pPr>
    </w:p>
    <w:p w:rsidR="00673B73" w:rsidRPr="00F04804" w:rsidRDefault="00673B73" w:rsidP="00673B73">
      <w:pPr>
        <w:autoSpaceDE w:val="0"/>
        <w:autoSpaceDN w:val="0"/>
        <w:adjustRightInd w:val="0"/>
        <w:spacing w:after="0" w:line="240" w:lineRule="auto"/>
        <w:ind w:left="1495"/>
        <w:jc w:val="both"/>
        <w:rPr>
          <w:rFonts w:ascii="Times New Roman" w:hAnsi="Times New Roman"/>
          <w:b/>
          <w:bCs/>
          <w:i/>
          <w:sz w:val="24"/>
          <w:szCs w:val="24"/>
        </w:rPr>
      </w:pPr>
      <w:r w:rsidRPr="00F04804">
        <w:rPr>
          <w:rFonts w:ascii="Times New Roman" w:hAnsi="Times New Roman"/>
          <w:b/>
          <w:bCs/>
          <w:i/>
          <w:sz w:val="24"/>
          <w:szCs w:val="24"/>
        </w:rPr>
        <w:t>Modalités de paiement</w:t>
      </w:r>
    </w:p>
    <w:p w:rsidR="00673B73" w:rsidRPr="00F04804" w:rsidRDefault="00673B73" w:rsidP="00673B73">
      <w:pPr>
        <w:autoSpaceDE w:val="0"/>
        <w:autoSpaceDN w:val="0"/>
        <w:adjustRightInd w:val="0"/>
        <w:spacing w:after="0" w:line="240" w:lineRule="auto"/>
        <w:ind w:left="1495"/>
        <w:jc w:val="both"/>
        <w:rPr>
          <w:rFonts w:ascii="Times New Roman" w:hAnsi="Times New Roman"/>
          <w:b/>
          <w:bCs/>
          <w:i/>
          <w:color w:val="3A5EA9"/>
          <w:sz w:val="24"/>
          <w:szCs w:val="24"/>
        </w:rPr>
      </w:pPr>
    </w:p>
    <w:p w:rsidR="00673B73" w:rsidRPr="00F04804" w:rsidRDefault="00673B73" w:rsidP="00673B73">
      <w:pPr>
        <w:spacing w:before="100" w:after="100" w:line="240" w:lineRule="auto"/>
        <w:jc w:val="both"/>
        <w:rPr>
          <w:rFonts w:ascii="Times New Roman" w:hAnsi="Times New Roman"/>
          <w:sz w:val="24"/>
          <w:szCs w:val="24"/>
        </w:rPr>
      </w:pPr>
      <w:r w:rsidRPr="00F04804">
        <w:rPr>
          <w:rFonts w:ascii="Times New Roman" w:hAnsi="Times New Roman"/>
          <w:sz w:val="24"/>
          <w:szCs w:val="24"/>
        </w:rPr>
        <w:t xml:space="preserve">Le paiement se fera selon les modalités </w:t>
      </w:r>
      <w:r w:rsidR="00113434" w:rsidRPr="00F04804">
        <w:rPr>
          <w:rFonts w:ascii="Times New Roman" w:hAnsi="Times New Roman"/>
          <w:sz w:val="24"/>
          <w:szCs w:val="24"/>
        </w:rPr>
        <w:t>suivantes :</w:t>
      </w:r>
    </w:p>
    <w:p w:rsidR="00673B73" w:rsidRPr="00F04804" w:rsidRDefault="00673B73" w:rsidP="00673B73">
      <w:pPr>
        <w:pStyle w:val="Paragraphedeliste"/>
        <w:numPr>
          <w:ilvl w:val="0"/>
          <w:numId w:val="37"/>
        </w:numPr>
        <w:spacing w:before="100" w:after="100" w:line="240" w:lineRule="auto"/>
        <w:rPr>
          <w:rFonts w:ascii="Times New Roman" w:hAnsi="Times New Roman"/>
          <w:szCs w:val="24"/>
        </w:rPr>
      </w:pPr>
      <w:r w:rsidRPr="00F04804">
        <w:rPr>
          <w:rFonts w:ascii="Times New Roman" w:hAnsi="Times New Roman"/>
          <w:szCs w:val="24"/>
        </w:rPr>
        <w:t>20% : Au démarrage de la mission</w:t>
      </w:r>
    </w:p>
    <w:p w:rsidR="00673B73" w:rsidRPr="00F04804" w:rsidRDefault="00673B73" w:rsidP="00673B73">
      <w:pPr>
        <w:pStyle w:val="Paragraphedeliste"/>
        <w:numPr>
          <w:ilvl w:val="0"/>
          <w:numId w:val="37"/>
        </w:numPr>
        <w:spacing w:before="100" w:after="100" w:line="240" w:lineRule="auto"/>
        <w:rPr>
          <w:rFonts w:ascii="Times New Roman" w:hAnsi="Times New Roman"/>
          <w:szCs w:val="24"/>
        </w:rPr>
      </w:pPr>
      <w:r w:rsidRPr="00F04804">
        <w:rPr>
          <w:rFonts w:ascii="Times New Roman" w:hAnsi="Times New Roman"/>
          <w:szCs w:val="24"/>
        </w:rPr>
        <w:t>50% après réception de la version provisoire du rapport de la mission</w:t>
      </w:r>
    </w:p>
    <w:p w:rsidR="00673B73" w:rsidRDefault="00673B73" w:rsidP="00673B73">
      <w:pPr>
        <w:pStyle w:val="Paragraphedeliste"/>
        <w:numPr>
          <w:ilvl w:val="0"/>
          <w:numId w:val="37"/>
        </w:numPr>
        <w:spacing w:before="100" w:after="100" w:line="240" w:lineRule="auto"/>
        <w:rPr>
          <w:rFonts w:ascii="Times New Roman" w:hAnsi="Times New Roman"/>
          <w:szCs w:val="24"/>
        </w:rPr>
      </w:pPr>
      <w:r w:rsidRPr="00F04804">
        <w:rPr>
          <w:rFonts w:ascii="Times New Roman" w:hAnsi="Times New Roman"/>
          <w:szCs w:val="24"/>
        </w:rPr>
        <w:t xml:space="preserve">30% après intégration des commentaires et réception de la version définitive du rapport de la mission </w:t>
      </w:r>
    </w:p>
    <w:p w:rsidR="007B7FA0" w:rsidRPr="007B7FA0" w:rsidRDefault="007B7FA0" w:rsidP="007B7FA0">
      <w:pPr>
        <w:spacing w:before="100" w:after="100" w:line="240" w:lineRule="auto"/>
        <w:ind w:left="360"/>
        <w:rPr>
          <w:rFonts w:ascii="Times New Roman" w:hAnsi="Times New Roman"/>
          <w:szCs w:val="24"/>
        </w:rPr>
      </w:pPr>
    </w:p>
    <w:p w:rsidR="007B7FA0" w:rsidRPr="007B7FA0" w:rsidRDefault="007B7FA0" w:rsidP="007B7FA0">
      <w:pPr>
        <w:pStyle w:val="Paragraphedeliste"/>
        <w:numPr>
          <w:ilvl w:val="0"/>
          <w:numId w:val="7"/>
        </w:numPr>
        <w:autoSpaceDE w:val="0"/>
        <w:autoSpaceDN w:val="0"/>
        <w:adjustRightInd w:val="0"/>
        <w:spacing w:after="0" w:line="240" w:lineRule="auto"/>
        <w:rPr>
          <w:rFonts w:ascii="Times New Roman" w:hAnsi="Times New Roman"/>
          <w:b/>
          <w:bCs/>
          <w:szCs w:val="24"/>
        </w:rPr>
      </w:pPr>
      <w:r w:rsidRPr="007B7FA0">
        <w:rPr>
          <w:rFonts w:ascii="Times New Roman" w:hAnsi="Times New Roman"/>
          <w:b/>
          <w:bCs/>
          <w:szCs w:val="24"/>
        </w:rPr>
        <w:t>DOCUMENTS CONSTITUTIFS DE L’OFFRE</w:t>
      </w:r>
    </w:p>
    <w:p w:rsidR="007B7FA0" w:rsidRDefault="007B7FA0" w:rsidP="007B7FA0">
      <w:pPr>
        <w:autoSpaceDE w:val="0"/>
        <w:autoSpaceDN w:val="0"/>
        <w:adjustRightInd w:val="0"/>
        <w:spacing w:after="0" w:line="240" w:lineRule="auto"/>
        <w:jc w:val="both"/>
        <w:rPr>
          <w:rFonts w:ascii="Times New Roman" w:hAnsi="Times New Roman"/>
          <w:b/>
          <w:bCs/>
          <w:color w:val="3A5EA9"/>
        </w:rPr>
      </w:pPr>
    </w:p>
    <w:p w:rsidR="007B7FA0" w:rsidRDefault="007B7FA0" w:rsidP="007B7FA0">
      <w:pPr>
        <w:spacing w:after="0" w:line="240" w:lineRule="auto"/>
        <w:jc w:val="both"/>
        <w:rPr>
          <w:rFonts w:ascii="Times New Roman" w:hAnsi="Times New Roman"/>
          <w:bCs/>
          <w:sz w:val="24"/>
          <w:szCs w:val="24"/>
          <w:lang w:eastAsia="rw-RW"/>
        </w:rPr>
      </w:pPr>
      <w:r>
        <w:rPr>
          <w:rFonts w:ascii="Times New Roman" w:hAnsi="Times New Roman"/>
          <w:bCs/>
          <w:sz w:val="24"/>
          <w:szCs w:val="24"/>
          <w:lang w:eastAsia="rw-RW"/>
        </w:rPr>
        <w:t>Pour démontrer ses qualifications, les candidats(es) devront soumettre une offre qui comprendra les documents suivants :</w:t>
      </w:r>
    </w:p>
    <w:p w:rsidR="007B7FA0" w:rsidRDefault="007B7FA0" w:rsidP="007B7FA0">
      <w:pPr>
        <w:pStyle w:val="Retraitcorpsdetexte"/>
        <w:ind w:left="0"/>
        <w:jc w:val="both"/>
        <w:rPr>
          <w:rFonts w:ascii="Times New Roman" w:hAnsi="Times New Roman"/>
          <w:bCs/>
          <w:lang w:val="fr-FR"/>
        </w:rPr>
      </w:pPr>
    </w:p>
    <w:tbl>
      <w:tblPr>
        <w:tblW w:w="9408" w:type="dxa"/>
        <w:tblInd w:w="70" w:type="dxa"/>
        <w:tblCellMar>
          <w:left w:w="70" w:type="dxa"/>
          <w:right w:w="70" w:type="dxa"/>
        </w:tblCellMar>
        <w:tblLook w:val="04A0" w:firstRow="1" w:lastRow="0" w:firstColumn="1" w:lastColumn="0" w:noHBand="0" w:noVBand="1"/>
      </w:tblPr>
      <w:tblGrid>
        <w:gridCol w:w="1484"/>
        <w:gridCol w:w="1700"/>
        <w:gridCol w:w="4756"/>
        <w:gridCol w:w="1468"/>
      </w:tblGrid>
      <w:tr w:rsidR="007B7FA0">
        <w:trPr>
          <w:trHeight w:val="178"/>
        </w:trPr>
        <w:tc>
          <w:tcPr>
            <w:tcW w:w="1484" w:type="dxa"/>
            <w:tcBorders>
              <w:top w:val="single" w:sz="4" w:space="0" w:color="auto"/>
              <w:left w:val="single" w:sz="4" w:space="0" w:color="auto"/>
              <w:bottom w:val="single" w:sz="4" w:space="0" w:color="auto"/>
              <w:right w:val="single" w:sz="4" w:space="0" w:color="auto"/>
            </w:tcBorders>
            <w:shd w:val="clear" w:color="auto" w:fill="DBDBDB"/>
            <w:noWrap/>
            <w:vAlign w:val="center"/>
            <w:hideMark/>
          </w:tcPr>
          <w:p w:rsidR="007B7FA0" w:rsidRDefault="007B7FA0">
            <w:pPr>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rPr>
              <w:t>Offre</w:t>
            </w:r>
          </w:p>
        </w:tc>
        <w:tc>
          <w:tcPr>
            <w:tcW w:w="1680" w:type="dxa"/>
            <w:tcBorders>
              <w:top w:val="single" w:sz="4" w:space="0" w:color="auto"/>
              <w:left w:val="nil"/>
              <w:bottom w:val="single" w:sz="4" w:space="0" w:color="auto"/>
              <w:right w:val="single" w:sz="4" w:space="0" w:color="auto"/>
            </w:tcBorders>
            <w:shd w:val="clear" w:color="auto" w:fill="DBDBDB"/>
            <w:vAlign w:val="center"/>
            <w:hideMark/>
          </w:tcPr>
          <w:p w:rsidR="007B7FA0" w:rsidRDefault="007B7FA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Documents</w:t>
            </w:r>
          </w:p>
        </w:tc>
        <w:tc>
          <w:tcPr>
            <w:tcW w:w="4774" w:type="dxa"/>
            <w:tcBorders>
              <w:top w:val="single" w:sz="4" w:space="0" w:color="auto"/>
              <w:left w:val="nil"/>
              <w:bottom w:val="nil"/>
              <w:right w:val="single" w:sz="4" w:space="0" w:color="auto"/>
            </w:tcBorders>
            <w:shd w:val="clear" w:color="auto" w:fill="DBDBDB"/>
            <w:vAlign w:val="center"/>
            <w:hideMark/>
          </w:tcPr>
          <w:p w:rsidR="007B7FA0" w:rsidRDefault="007B7FA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Description</w:t>
            </w:r>
          </w:p>
        </w:tc>
        <w:tc>
          <w:tcPr>
            <w:tcW w:w="1470" w:type="dxa"/>
            <w:tcBorders>
              <w:top w:val="single" w:sz="4" w:space="0" w:color="auto"/>
              <w:left w:val="nil"/>
              <w:bottom w:val="single" w:sz="4" w:space="0" w:color="auto"/>
              <w:right w:val="single" w:sz="4" w:space="0" w:color="auto"/>
            </w:tcBorders>
            <w:shd w:val="clear" w:color="auto" w:fill="DBDBDB"/>
            <w:vAlign w:val="center"/>
            <w:hideMark/>
          </w:tcPr>
          <w:p w:rsidR="007B7FA0" w:rsidRDefault="007B7FA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Forme</w:t>
            </w:r>
          </w:p>
        </w:tc>
      </w:tr>
      <w:tr w:rsidR="007B7FA0">
        <w:trPr>
          <w:trHeight w:val="178"/>
        </w:trPr>
        <w:tc>
          <w:tcPr>
            <w:tcW w:w="1484" w:type="dxa"/>
            <w:vMerge w:val="restart"/>
            <w:tcBorders>
              <w:top w:val="nil"/>
              <w:left w:val="single" w:sz="4" w:space="0" w:color="auto"/>
              <w:bottom w:val="single" w:sz="4" w:space="0" w:color="auto"/>
              <w:right w:val="single" w:sz="4" w:space="0" w:color="auto"/>
            </w:tcBorders>
            <w:shd w:val="clear" w:color="auto" w:fill="E2EFDA"/>
            <w:vAlign w:val="center"/>
            <w:hideMark/>
          </w:tcPr>
          <w:p w:rsidR="007B7FA0" w:rsidRDefault="007B7FA0">
            <w:pPr>
              <w:spacing w:after="0" w:line="240" w:lineRule="auto"/>
              <w:rPr>
                <w:rFonts w:ascii="Times New Roman" w:hAnsi="Times New Roman"/>
                <w:color w:val="000000"/>
                <w:sz w:val="24"/>
                <w:szCs w:val="24"/>
              </w:rPr>
            </w:pPr>
            <w:r>
              <w:rPr>
                <w:rFonts w:ascii="Times New Roman" w:hAnsi="Times New Roman"/>
                <w:b/>
                <w:bCs/>
                <w:color w:val="000000"/>
                <w:sz w:val="24"/>
                <w:szCs w:val="24"/>
                <w:u w:val="single"/>
              </w:rPr>
              <w:t>Partie 1 :</w:t>
            </w:r>
            <w:r>
              <w:rPr>
                <w:rFonts w:ascii="Times New Roman" w:hAnsi="Times New Roman"/>
                <w:color w:val="000000"/>
                <w:sz w:val="24"/>
                <w:szCs w:val="24"/>
              </w:rPr>
              <w:t xml:space="preserve"> Offre Technique</w:t>
            </w:r>
          </w:p>
        </w:tc>
        <w:tc>
          <w:tcPr>
            <w:tcW w:w="1680" w:type="dxa"/>
            <w:vMerge w:val="restart"/>
            <w:tcBorders>
              <w:top w:val="nil"/>
              <w:left w:val="single" w:sz="4" w:space="0" w:color="auto"/>
              <w:bottom w:val="single" w:sz="4" w:space="0" w:color="000000"/>
              <w:right w:val="nil"/>
            </w:tcBorders>
            <w:shd w:val="clear" w:color="auto" w:fill="E2EFDA"/>
            <w:vAlign w:val="center"/>
            <w:hideMark/>
          </w:tcPr>
          <w:p w:rsidR="007B7FA0" w:rsidRDefault="007B7FA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Note méthodologique pour l’exécution de la mission attendue </w:t>
            </w:r>
          </w:p>
        </w:tc>
        <w:tc>
          <w:tcPr>
            <w:tcW w:w="4774" w:type="dxa"/>
            <w:tcBorders>
              <w:top w:val="single" w:sz="4" w:space="0" w:color="auto"/>
              <w:left w:val="single" w:sz="4" w:space="0" w:color="auto"/>
              <w:bottom w:val="nil"/>
              <w:right w:val="single" w:sz="4" w:space="0" w:color="auto"/>
            </w:tcBorders>
            <w:shd w:val="clear" w:color="auto" w:fill="E2EFDA"/>
            <w:vAlign w:val="center"/>
            <w:hideMark/>
          </w:tcPr>
          <w:p w:rsidR="007B7FA0" w:rsidRDefault="007B7FA0">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Une description expliquant :</w:t>
            </w:r>
          </w:p>
        </w:tc>
        <w:tc>
          <w:tcPr>
            <w:tcW w:w="1470" w:type="dxa"/>
            <w:vMerge w:val="restart"/>
            <w:tcBorders>
              <w:top w:val="nil"/>
              <w:left w:val="nil"/>
              <w:bottom w:val="single" w:sz="4" w:space="0" w:color="000000"/>
              <w:right w:val="single" w:sz="4" w:space="0" w:color="auto"/>
            </w:tcBorders>
            <w:shd w:val="clear" w:color="auto" w:fill="E2EFDA"/>
            <w:vAlign w:val="center"/>
            <w:hideMark/>
          </w:tcPr>
          <w:p w:rsidR="007B7FA0" w:rsidRDefault="007B7FA0">
            <w:pPr>
              <w:spacing w:after="0" w:line="240" w:lineRule="auto"/>
              <w:jc w:val="center"/>
              <w:rPr>
                <w:rFonts w:ascii="Times New Roman" w:hAnsi="Times New Roman"/>
                <w:sz w:val="24"/>
                <w:szCs w:val="24"/>
              </w:rPr>
            </w:pPr>
            <w:r>
              <w:rPr>
                <w:rFonts w:ascii="Times New Roman" w:hAnsi="Times New Roman"/>
                <w:sz w:val="24"/>
                <w:szCs w:val="24"/>
              </w:rPr>
              <w:t>Pas de formulaire spécifique</w:t>
            </w:r>
          </w:p>
        </w:tc>
      </w:tr>
      <w:tr w:rsidR="007B7FA0">
        <w:trPr>
          <w:trHeight w:val="357"/>
        </w:trPr>
        <w:tc>
          <w:tcPr>
            <w:tcW w:w="0" w:type="auto"/>
            <w:vMerge/>
            <w:tcBorders>
              <w:top w:val="nil"/>
              <w:left w:val="single" w:sz="4" w:space="0" w:color="auto"/>
              <w:bottom w:val="single" w:sz="4" w:space="0" w:color="auto"/>
              <w:right w:val="single" w:sz="4" w:space="0" w:color="auto"/>
            </w:tcBorders>
            <w:vAlign w:val="center"/>
            <w:hideMark/>
          </w:tcPr>
          <w:p w:rsidR="007B7FA0" w:rsidRDefault="007B7FA0">
            <w:pPr>
              <w:spacing w:after="0" w:line="240" w:lineRule="auto"/>
              <w:rPr>
                <w:rFonts w:ascii="Times New Roman" w:hAnsi="Times New Roman"/>
                <w:color w:val="000000"/>
                <w:sz w:val="24"/>
                <w:szCs w:val="24"/>
                <w:lang w:val="en-US" w:bidi="en-US"/>
              </w:rPr>
            </w:pPr>
          </w:p>
        </w:tc>
        <w:tc>
          <w:tcPr>
            <w:tcW w:w="0" w:type="auto"/>
            <w:vMerge/>
            <w:tcBorders>
              <w:top w:val="nil"/>
              <w:left w:val="single" w:sz="4" w:space="0" w:color="auto"/>
              <w:bottom w:val="single" w:sz="4" w:space="0" w:color="000000"/>
              <w:right w:val="nil"/>
            </w:tcBorders>
            <w:vAlign w:val="center"/>
            <w:hideMark/>
          </w:tcPr>
          <w:p w:rsidR="007B7FA0" w:rsidRDefault="007B7FA0">
            <w:pPr>
              <w:spacing w:after="0" w:line="240" w:lineRule="auto"/>
              <w:rPr>
                <w:rFonts w:ascii="Times New Roman" w:hAnsi="Times New Roman"/>
                <w:color w:val="000000"/>
                <w:sz w:val="24"/>
                <w:szCs w:val="24"/>
                <w:lang w:bidi="en-US"/>
              </w:rPr>
            </w:pPr>
          </w:p>
        </w:tc>
        <w:tc>
          <w:tcPr>
            <w:tcW w:w="4774" w:type="dxa"/>
            <w:tcBorders>
              <w:top w:val="nil"/>
              <w:left w:val="single" w:sz="4" w:space="0" w:color="auto"/>
              <w:bottom w:val="nil"/>
              <w:right w:val="single" w:sz="4" w:space="0" w:color="auto"/>
            </w:tcBorders>
            <w:shd w:val="clear" w:color="auto" w:fill="E2EFDA"/>
            <w:vAlign w:val="center"/>
            <w:hideMark/>
          </w:tcPr>
          <w:p w:rsidR="007B7FA0" w:rsidRDefault="007B7FA0">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En quoi vous êtes le meilleur candidat pour la mission ; </w:t>
            </w:r>
          </w:p>
        </w:tc>
        <w:tc>
          <w:tcPr>
            <w:tcW w:w="0" w:type="auto"/>
            <w:vMerge/>
            <w:tcBorders>
              <w:top w:val="nil"/>
              <w:left w:val="nil"/>
              <w:bottom w:val="single" w:sz="4" w:space="0" w:color="000000"/>
              <w:right w:val="single" w:sz="4" w:space="0" w:color="auto"/>
            </w:tcBorders>
            <w:vAlign w:val="center"/>
            <w:hideMark/>
          </w:tcPr>
          <w:p w:rsidR="007B7FA0" w:rsidRPr="0027278A" w:rsidRDefault="007B7FA0">
            <w:pPr>
              <w:spacing w:after="0" w:line="240" w:lineRule="auto"/>
              <w:rPr>
                <w:rFonts w:ascii="Times New Roman" w:hAnsi="Times New Roman"/>
                <w:sz w:val="24"/>
                <w:szCs w:val="24"/>
                <w:lang w:bidi="en-US"/>
              </w:rPr>
            </w:pPr>
          </w:p>
        </w:tc>
      </w:tr>
      <w:tr w:rsidR="007B7FA0">
        <w:trPr>
          <w:trHeight w:val="536"/>
        </w:trPr>
        <w:tc>
          <w:tcPr>
            <w:tcW w:w="0" w:type="auto"/>
            <w:vMerge/>
            <w:tcBorders>
              <w:top w:val="nil"/>
              <w:left w:val="single" w:sz="4" w:space="0" w:color="auto"/>
              <w:bottom w:val="single" w:sz="4" w:space="0" w:color="auto"/>
              <w:right w:val="single" w:sz="4" w:space="0" w:color="auto"/>
            </w:tcBorders>
            <w:vAlign w:val="center"/>
            <w:hideMark/>
          </w:tcPr>
          <w:p w:rsidR="007B7FA0" w:rsidRPr="0027278A" w:rsidRDefault="007B7FA0">
            <w:pPr>
              <w:spacing w:after="0" w:line="240" w:lineRule="auto"/>
              <w:rPr>
                <w:rFonts w:ascii="Times New Roman" w:hAnsi="Times New Roman"/>
                <w:color w:val="000000"/>
                <w:sz w:val="24"/>
                <w:szCs w:val="24"/>
                <w:lang w:bidi="en-US"/>
              </w:rPr>
            </w:pPr>
          </w:p>
        </w:tc>
        <w:tc>
          <w:tcPr>
            <w:tcW w:w="0" w:type="auto"/>
            <w:vMerge/>
            <w:tcBorders>
              <w:top w:val="nil"/>
              <w:left w:val="single" w:sz="4" w:space="0" w:color="auto"/>
              <w:bottom w:val="single" w:sz="4" w:space="0" w:color="000000"/>
              <w:right w:val="nil"/>
            </w:tcBorders>
            <w:vAlign w:val="center"/>
            <w:hideMark/>
          </w:tcPr>
          <w:p w:rsidR="007B7FA0" w:rsidRDefault="007B7FA0">
            <w:pPr>
              <w:spacing w:after="0" w:line="240" w:lineRule="auto"/>
              <w:rPr>
                <w:rFonts w:ascii="Times New Roman" w:hAnsi="Times New Roman"/>
                <w:color w:val="000000"/>
                <w:sz w:val="24"/>
                <w:szCs w:val="24"/>
                <w:lang w:bidi="en-US"/>
              </w:rPr>
            </w:pPr>
          </w:p>
        </w:tc>
        <w:tc>
          <w:tcPr>
            <w:tcW w:w="4774" w:type="dxa"/>
            <w:tcBorders>
              <w:top w:val="nil"/>
              <w:left w:val="single" w:sz="4" w:space="0" w:color="auto"/>
              <w:bottom w:val="single" w:sz="4" w:space="0" w:color="auto"/>
              <w:right w:val="single" w:sz="4" w:space="0" w:color="auto"/>
            </w:tcBorders>
            <w:shd w:val="clear" w:color="auto" w:fill="E2EFDA"/>
            <w:vAlign w:val="center"/>
            <w:hideMark/>
          </w:tcPr>
          <w:p w:rsidR="007B7FA0" w:rsidRDefault="007B7FA0">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rPr>
              <w:t>La démarche ou approche, les outils ainsi que les tâches que vous comptez mettre en œuvre pour réaliser la mission. Un chronogramme indicatif des activités</w:t>
            </w:r>
          </w:p>
        </w:tc>
        <w:tc>
          <w:tcPr>
            <w:tcW w:w="0" w:type="auto"/>
            <w:vMerge/>
            <w:tcBorders>
              <w:top w:val="nil"/>
              <w:left w:val="nil"/>
              <w:bottom w:val="single" w:sz="4" w:space="0" w:color="000000"/>
              <w:right w:val="single" w:sz="4" w:space="0" w:color="auto"/>
            </w:tcBorders>
            <w:vAlign w:val="center"/>
            <w:hideMark/>
          </w:tcPr>
          <w:p w:rsidR="007B7FA0" w:rsidRDefault="007B7FA0">
            <w:pPr>
              <w:spacing w:after="0" w:line="240" w:lineRule="auto"/>
              <w:rPr>
                <w:rFonts w:ascii="Times New Roman" w:hAnsi="Times New Roman"/>
                <w:sz w:val="24"/>
                <w:szCs w:val="24"/>
                <w:lang w:val="en-US" w:bidi="en-US"/>
              </w:rPr>
            </w:pPr>
          </w:p>
        </w:tc>
      </w:tr>
      <w:tr w:rsidR="007B7FA0">
        <w:trPr>
          <w:trHeight w:val="456"/>
        </w:trPr>
        <w:tc>
          <w:tcPr>
            <w:tcW w:w="0" w:type="auto"/>
            <w:vMerge/>
            <w:tcBorders>
              <w:top w:val="nil"/>
              <w:left w:val="single" w:sz="4" w:space="0" w:color="auto"/>
              <w:bottom w:val="single" w:sz="4" w:space="0" w:color="auto"/>
              <w:right w:val="single" w:sz="4" w:space="0" w:color="auto"/>
            </w:tcBorders>
            <w:vAlign w:val="center"/>
            <w:hideMark/>
          </w:tcPr>
          <w:p w:rsidR="007B7FA0" w:rsidRDefault="007B7FA0">
            <w:pPr>
              <w:spacing w:after="0" w:line="240" w:lineRule="auto"/>
              <w:rPr>
                <w:rFonts w:ascii="Times New Roman" w:hAnsi="Times New Roman"/>
                <w:color w:val="000000"/>
                <w:sz w:val="24"/>
                <w:szCs w:val="24"/>
                <w:lang w:val="en-US" w:bidi="en-US"/>
              </w:rPr>
            </w:pPr>
          </w:p>
        </w:tc>
        <w:tc>
          <w:tcPr>
            <w:tcW w:w="1680" w:type="dxa"/>
            <w:tcBorders>
              <w:top w:val="nil"/>
              <w:left w:val="nil"/>
              <w:bottom w:val="single" w:sz="4" w:space="0" w:color="auto"/>
              <w:right w:val="single" w:sz="4" w:space="0" w:color="auto"/>
            </w:tcBorders>
            <w:shd w:val="clear" w:color="auto" w:fill="E2EFDA"/>
            <w:vAlign w:val="center"/>
            <w:hideMark/>
          </w:tcPr>
          <w:p w:rsidR="007B7FA0" w:rsidRDefault="007B7FA0">
            <w:pPr>
              <w:spacing w:after="0" w:line="240" w:lineRule="auto"/>
              <w:rPr>
                <w:rFonts w:ascii="Times New Roman" w:hAnsi="Times New Roman"/>
                <w:color w:val="000000"/>
                <w:sz w:val="24"/>
                <w:szCs w:val="24"/>
              </w:rPr>
            </w:pPr>
            <w:r>
              <w:rPr>
                <w:rFonts w:ascii="Times New Roman" w:hAnsi="Times New Roman"/>
                <w:color w:val="000000"/>
                <w:sz w:val="24"/>
                <w:szCs w:val="24"/>
              </w:rPr>
              <w:t>Curriculum Vitae</w:t>
            </w:r>
          </w:p>
        </w:tc>
        <w:tc>
          <w:tcPr>
            <w:tcW w:w="4774" w:type="dxa"/>
            <w:tcBorders>
              <w:top w:val="nil"/>
              <w:left w:val="nil"/>
              <w:bottom w:val="single" w:sz="4" w:space="0" w:color="auto"/>
              <w:right w:val="single" w:sz="4" w:space="0" w:color="auto"/>
            </w:tcBorders>
            <w:shd w:val="clear" w:color="auto" w:fill="E2EFDA"/>
            <w:vAlign w:val="center"/>
            <w:hideMark/>
          </w:tcPr>
          <w:p w:rsidR="007B7FA0" w:rsidRDefault="007B7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Fournir votre CV détaillé</w:t>
            </w:r>
          </w:p>
        </w:tc>
        <w:tc>
          <w:tcPr>
            <w:tcW w:w="1470" w:type="dxa"/>
            <w:tcBorders>
              <w:top w:val="nil"/>
              <w:left w:val="nil"/>
              <w:bottom w:val="single" w:sz="4" w:space="0" w:color="auto"/>
              <w:right w:val="single" w:sz="4" w:space="0" w:color="auto"/>
            </w:tcBorders>
            <w:shd w:val="clear" w:color="auto" w:fill="E2EFDA"/>
            <w:vAlign w:val="center"/>
            <w:hideMark/>
          </w:tcPr>
          <w:p w:rsidR="007B7FA0" w:rsidRDefault="007B7FA0">
            <w:pPr>
              <w:spacing w:after="0" w:line="240" w:lineRule="auto"/>
              <w:rPr>
                <w:rFonts w:ascii="Times New Roman" w:hAnsi="Times New Roman"/>
                <w:sz w:val="24"/>
                <w:szCs w:val="24"/>
                <w:lang w:eastAsia="en-US"/>
              </w:rPr>
            </w:pPr>
            <w:r>
              <w:rPr>
                <w:rFonts w:ascii="Times New Roman" w:hAnsi="Times New Roman"/>
                <w:sz w:val="24"/>
                <w:szCs w:val="24"/>
              </w:rPr>
              <w:t>Pas de formulaire spécifique</w:t>
            </w:r>
          </w:p>
        </w:tc>
      </w:tr>
      <w:tr w:rsidR="007B7FA0">
        <w:trPr>
          <w:trHeight w:val="715"/>
        </w:trPr>
        <w:tc>
          <w:tcPr>
            <w:tcW w:w="0" w:type="auto"/>
            <w:vMerge/>
            <w:tcBorders>
              <w:top w:val="nil"/>
              <w:left w:val="single" w:sz="4" w:space="0" w:color="auto"/>
              <w:bottom w:val="single" w:sz="4" w:space="0" w:color="auto"/>
              <w:right w:val="single" w:sz="4" w:space="0" w:color="auto"/>
            </w:tcBorders>
            <w:vAlign w:val="center"/>
            <w:hideMark/>
          </w:tcPr>
          <w:p w:rsidR="007B7FA0" w:rsidRDefault="007B7FA0">
            <w:pPr>
              <w:spacing w:after="0" w:line="240" w:lineRule="auto"/>
              <w:rPr>
                <w:rFonts w:ascii="Times New Roman" w:hAnsi="Times New Roman"/>
                <w:color w:val="000000"/>
                <w:sz w:val="24"/>
                <w:szCs w:val="24"/>
                <w:lang w:val="en-US" w:bidi="en-US"/>
              </w:rPr>
            </w:pPr>
          </w:p>
        </w:tc>
        <w:tc>
          <w:tcPr>
            <w:tcW w:w="1680" w:type="dxa"/>
            <w:tcBorders>
              <w:top w:val="nil"/>
              <w:left w:val="nil"/>
              <w:bottom w:val="single" w:sz="4" w:space="0" w:color="auto"/>
              <w:right w:val="single" w:sz="4" w:space="0" w:color="auto"/>
            </w:tcBorders>
            <w:shd w:val="clear" w:color="auto" w:fill="E2EFDA"/>
            <w:vAlign w:val="center"/>
            <w:hideMark/>
          </w:tcPr>
          <w:p w:rsidR="007B7FA0" w:rsidRDefault="007B7FA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Formulaire P11</w:t>
            </w:r>
          </w:p>
        </w:tc>
        <w:tc>
          <w:tcPr>
            <w:tcW w:w="4774" w:type="dxa"/>
            <w:tcBorders>
              <w:top w:val="nil"/>
              <w:left w:val="nil"/>
              <w:bottom w:val="single" w:sz="4" w:space="0" w:color="auto"/>
              <w:right w:val="single" w:sz="4" w:space="0" w:color="auto"/>
            </w:tcBorders>
            <w:shd w:val="clear" w:color="auto" w:fill="E2EFDA"/>
            <w:vAlign w:val="center"/>
            <w:hideMark/>
          </w:tcPr>
          <w:p w:rsidR="007B7FA0" w:rsidRDefault="007B7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Remplir le formulaire P11 en annexe en y incluant surtout votre expérience des missions similaires et indiquant au moins 3 (trois) personnes de référence.</w:t>
            </w:r>
          </w:p>
        </w:tc>
        <w:tc>
          <w:tcPr>
            <w:tcW w:w="1470" w:type="dxa"/>
            <w:tcBorders>
              <w:top w:val="nil"/>
              <w:left w:val="nil"/>
              <w:bottom w:val="single" w:sz="4" w:space="0" w:color="auto"/>
              <w:right w:val="single" w:sz="4" w:space="0" w:color="auto"/>
            </w:tcBorders>
            <w:shd w:val="clear" w:color="auto" w:fill="E2EFDA"/>
            <w:vAlign w:val="center"/>
            <w:hideMark/>
          </w:tcPr>
          <w:p w:rsidR="007B7FA0" w:rsidRDefault="00693F76">
            <w:pPr>
              <w:spacing w:after="0" w:line="240" w:lineRule="auto"/>
              <w:rPr>
                <w:rFonts w:ascii="Times New Roman" w:hAnsi="Times New Roman"/>
                <w:sz w:val="24"/>
                <w:szCs w:val="24"/>
              </w:rPr>
            </w:pPr>
            <w:hyperlink r:id="rId8" w:history="1">
              <w:r w:rsidR="007B7FA0">
                <w:rPr>
                  <w:rStyle w:val="Lienhypertexte"/>
                  <w:rFonts w:ascii="Times New Roman" w:hAnsi="Times New Roman"/>
                  <w:sz w:val="24"/>
                  <w:szCs w:val="24"/>
                </w:rPr>
                <w:t xml:space="preserve">Formulaire P11 disponible sur le site du PNUD </w:t>
              </w:r>
            </w:hyperlink>
          </w:p>
        </w:tc>
      </w:tr>
      <w:tr w:rsidR="007B7FA0">
        <w:trPr>
          <w:trHeight w:val="306"/>
        </w:trPr>
        <w:tc>
          <w:tcPr>
            <w:tcW w:w="0" w:type="auto"/>
            <w:vMerge/>
            <w:tcBorders>
              <w:top w:val="nil"/>
              <w:left w:val="single" w:sz="4" w:space="0" w:color="auto"/>
              <w:bottom w:val="single" w:sz="4" w:space="0" w:color="auto"/>
              <w:right w:val="single" w:sz="4" w:space="0" w:color="auto"/>
            </w:tcBorders>
            <w:vAlign w:val="center"/>
            <w:hideMark/>
          </w:tcPr>
          <w:p w:rsidR="007B7FA0" w:rsidRPr="0027278A" w:rsidRDefault="007B7FA0">
            <w:pPr>
              <w:spacing w:after="0" w:line="240" w:lineRule="auto"/>
              <w:rPr>
                <w:rFonts w:ascii="Times New Roman" w:hAnsi="Times New Roman"/>
                <w:color w:val="000000"/>
                <w:sz w:val="24"/>
                <w:szCs w:val="24"/>
                <w:lang w:bidi="en-US"/>
              </w:rPr>
            </w:pPr>
          </w:p>
        </w:tc>
        <w:tc>
          <w:tcPr>
            <w:tcW w:w="1680" w:type="dxa"/>
            <w:tcBorders>
              <w:top w:val="nil"/>
              <w:left w:val="nil"/>
              <w:bottom w:val="single" w:sz="4" w:space="0" w:color="auto"/>
              <w:right w:val="single" w:sz="4" w:space="0" w:color="auto"/>
            </w:tcBorders>
            <w:shd w:val="clear" w:color="auto" w:fill="E2EFDA"/>
            <w:vAlign w:val="center"/>
            <w:hideMark/>
          </w:tcPr>
          <w:p w:rsidR="007B7FA0" w:rsidRDefault="007B7FA0">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Diplômes</w:t>
            </w:r>
          </w:p>
        </w:tc>
        <w:tc>
          <w:tcPr>
            <w:tcW w:w="4774" w:type="dxa"/>
            <w:tcBorders>
              <w:top w:val="nil"/>
              <w:left w:val="nil"/>
              <w:bottom w:val="single" w:sz="4" w:space="0" w:color="auto"/>
              <w:right w:val="single" w:sz="4" w:space="0" w:color="auto"/>
            </w:tcBorders>
            <w:shd w:val="clear" w:color="auto" w:fill="E2EFDA"/>
            <w:vAlign w:val="center"/>
            <w:hideMark/>
          </w:tcPr>
          <w:p w:rsidR="007B7FA0" w:rsidRDefault="007B7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Envoyer une(les) copies du (des) diplômes</w:t>
            </w:r>
          </w:p>
        </w:tc>
        <w:tc>
          <w:tcPr>
            <w:tcW w:w="1470" w:type="dxa"/>
            <w:tcBorders>
              <w:top w:val="nil"/>
              <w:left w:val="nil"/>
              <w:bottom w:val="single" w:sz="4" w:space="0" w:color="auto"/>
              <w:right w:val="single" w:sz="4" w:space="0" w:color="auto"/>
            </w:tcBorders>
            <w:shd w:val="clear" w:color="auto" w:fill="E2EFDA"/>
            <w:vAlign w:val="center"/>
            <w:hideMark/>
          </w:tcPr>
          <w:p w:rsidR="007B7FA0" w:rsidRDefault="007B7FA0">
            <w:pPr>
              <w:spacing w:after="0" w:line="240" w:lineRule="auto"/>
              <w:jc w:val="both"/>
              <w:rPr>
                <w:rFonts w:ascii="Times New Roman" w:hAnsi="Times New Roman"/>
                <w:sz w:val="24"/>
                <w:szCs w:val="24"/>
              </w:rPr>
            </w:pPr>
            <w:r>
              <w:rPr>
                <w:rFonts w:ascii="Times New Roman" w:hAnsi="Times New Roman"/>
                <w:sz w:val="24"/>
                <w:szCs w:val="24"/>
              </w:rPr>
              <w:t> </w:t>
            </w:r>
          </w:p>
        </w:tc>
      </w:tr>
      <w:tr w:rsidR="007B7FA0">
        <w:trPr>
          <w:trHeight w:val="306"/>
        </w:trPr>
        <w:tc>
          <w:tcPr>
            <w:tcW w:w="1484" w:type="dxa"/>
            <w:tcBorders>
              <w:top w:val="nil"/>
              <w:left w:val="single" w:sz="4" w:space="0" w:color="auto"/>
              <w:bottom w:val="single" w:sz="4" w:space="0" w:color="auto"/>
              <w:right w:val="single" w:sz="4" w:space="0" w:color="auto"/>
            </w:tcBorders>
            <w:vAlign w:val="center"/>
          </w:tcPr>
          <w:p w:rsidR="007B7FA0" w:rsidRDefault="007B7FA0">
            <w:pPr>
              <w:spacing w:after="0" w:line="240" w:lineRule="auto"/>
              <w:rPr>
                <w:rFonts w:ascii="Times New Roman" w:hAnsi="Times New Roman"/>
                <w:color w:val="000000"/>
                <w:sz w:val="24"/>
                <w:szCs w:val="24"/>
              </w:rPr>
            </w:pPr>
          </w:p>
        </w:tc>
        <w:tc>
          <w:tcPr>
            <w:tcW w:w="1680" w:type="dxa"/>
            <w:tcBorders>
              <w:top w:val="nil"/>
              <w:left w:val="nil"/>
              <w:bottom w:val="single" w:sz="4" w:space="0" w:color="auto"/>
              <w:right w:val="single" w:sz="4" w:space="0" w:color="auto"/>
            </w:tcBorders>
            <w:shd w:val="clear" w:color="auto" w:fill="E2EFDA"/>
            <w:vAlign w:val="center"/>
            <w:hideMark/>
          </w:tcPr>
          <w:p w:rsidR="007B7FA0" w:rsidRPr="00291F8A" w:rsidRDefault="007B7FA0">
            <w:pPr>
              <w:spacing w:after="0" w:line="240" w:lineRule="auto"/>
              <w:rPr>
                <w:rFonts w:ascii="Times New Roman" w:hAnsi="Times New Roman"/>
                <w:b/>
                <w:color w:val="000000"/>
                <w:sz w:val="24"/>
                <w:szCs w:val="24"/>
              </w:rPr>
            </w:pPr>
            <w:r w:rsidRPr="00291F8A">
              <w:rPr>
                <w:rFonts w:ascii="Times New Roman" w:hAnsi="Times New Roman"/>
                <w:b/>
                <w:color w:val="000000"/>
                <w:sz w:val="24"/>
                <w:szCs w:val="24"/>
              </w:rPr>
              <w:t>Preuve de missions similaires réalisées</w:t>
            </w:r>
          </w:p>
        </w:tc>
        <w:tc>
          <w:tcPr>
            <w:tcW w:w="4774" w:type="dxa"/>
            <w:tcBorders>
              <w:top w:val="nil"/>
              <w:left w:val="nil"/>
              <w:bottom w:val="single" w:sz="4" w:space="0" w:color="auto"/>
              <w:right w:val="single" w:sz="4" w:space="0" w:color="auto"/>
            </w:tcBorders>
            <w:shd w:val="clear" w:color="auto" w:fill="E2EFDA"/>
            <w:vAlign w:val="center"/>
            <w:hideMark/>
          </w:tcPr>
          <w:p w:rsidR="007B7FA0" w:rsidRPr="00291F8A" w:rsidRDefault="007B7FA0">
            <w:pPr>
              <w:spacing w:after="0" w:line="240" w:lineRule="auto"/>
              <w:jc w:val="both"/>
              <w:rPr>
                <w:rFonts w:ascii="Times New Roman" w:hAnsi="Times New Roman"/>
                <w:b/>
                <w:color w:val="000000"/>
                <w:sz w:val="24"/>
                <w:szCs w:val="24"/>
              </w:rPr>
            </w:pPr>
            <w:r w:rsidRPr="00291F8A">
              <w:rPr>
                <w:rFonts w:ascii="Times New Roman" w:hAnsi="Times New Roman"/>
                <w:b/>
                <w:color w:val="000000"/>
                <w:sz w:val="24"/>
                <w:szCs w:val="24"/>
              </w:rPr>
              <w:t xml:space="preserve">Fournir les attestations de bonne fin d’exécution ou tout autre document prouvant l’exécution de missions similaires </w:t>
            </w:r>
          </w:p>
        </w:tc>
        <w:tc>
          <w:tcPr>
            <w:tcW w:w="1470" w:type="dxa"/>
            <w:tcBorders>
              <w:top w:val="nil"/>
              <w:left w:val="nil"/>
              <w:bottom w:val="single" w:sz="4" w:space="0" w:color="auto"/>
              <w:right w:val="single" w:sz="4" w:space="0" w:color="auto"/>
            </w:tcBorders>
            <w:shd w:val="clear" w:color="auto" w:fill="E2EFDA"/>
            <w:vAlign w:val="center"/>
          </w:tcPr>
          <w:p w:rsidR="007B7FA0" w:rsidRDefault="007B7FA0">
            <w:pPr>
              <w:spacing w:after="0" w:line="240" w:lineRule="auto"/>
              <w:jc w:val="both"/>
              <w:rPr>
                <w:rFonts w:ascii="Times New Roman" w:hAnsi="Times New Roman"/>
                <w:sz w:val="24"/>
                <w:szCs w:val="24"/>
              </w:rPr>
            </w:pPr>
          </w:p>
        </w:tc>
      </w:tr>
      <w:tr w:rsidR="007B7FA0">
        <w:trPr>
          <w:trHeight w:val="400"/>
        </w:trPr>
        <w:tc>
          <w:tcPr>
            <w:tcW w:w="1484" w:type="dxa"/>
            <w:tcBorders>
              <w:top w:val="nil"/>
              <w:left w:val="single" w:sz="4" w:space="0" w:color="auto"/>
              <w:bottom w:val="single" w:sz="4" w:space="0" w:color="auto"/>
              <w:right w:val="single" w:sz="4" w:space="0" w:color="auto"/>
            </w:tcBorders>
            <w:shd w:val="clear" w:color="auto" w:fill="DDEBF7"/>
            <w:vAlign w:val="center"/>
            <w:hideMark/>
          </w:tcPr>
          <w:p w:rsidR="007B7FA0" w:rsidRDefault="007B7FA0">
            <w:pPr>
              <w:spacing w:after="0" w:line="240" w:lineRule="auto"/>
              <w:rPr>
                <w:rFonts w:ascii="Times New Roman" w:hAnsi="Times New Roman"/>
                <w:color w:val="000000"/>
                <w:sz w:val="24"/>
                <w:szCs w:val="24"/>
                <w:lang w:val="en-US"/>
              </w:rPr>
            </w:pPr>
            <w:r>
              <w:rPr>
                <w:rFonts w:ascii="Times New Roman" w:hAnsi="Times New Roman"/>
                <w:b/>
                <w:bCs/>
                <w:color w:val="000000"/>
                <w:sz w:val="24"/>
                <w:szCs w:val="24"/>
                <w:u w:val="single"/>
              </w:rPr>
              <w:t>Partie 2 :</w:t>
            </w:r>
            <w:r>
              <w:rPr>
                <w:rFonts w:ascii="Times New Roman" w:hAnsi="Times New Roman"/>
                <w:color w:val="000000"/>
                <w:sz w:val="24"/>
                <w:szCs w:val="24"/>
              </w:rPr>
              <w:t xml:space="preserve"> Offre Financière</w:t>
            </w:r>
          </w:p>
        </w:tc>
        <w:tc>
          <w:tcPr>
            <w:tcW w:w="1680" w:type="dxa"/>
            <w:tcBorders>
              <w:top w:val="nil"/>
              <w:left w:val="nil"/>
              <w:bottom w:val="single" w:sz="4" w:space="0" w:color="auto"/>
              <w:right w:val="single" w:sz="4" w:space="0" w:color="auto"/>
            </w:tcBorders>
            <w:shd w:val="clear" w:color="auto" w:fill="DDEBF7"/>
            <w:vAlign w:val="center"/>
            <w:hideMark/>
          </w:tcPr>
          <w:p w:rsidR="007B7FA0" w:rsidRDefault="007B7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Tableau des coûts</w:t>
            </w:r>
          </w:p>
        </w:tc>
        <w:tc>
          <w:tcPr>
            <w:tcW w:w="4774" w:type="dxa"/>
            <w:tcBorders>
              <w:top w:val="nil"/>
              <w:left w:val="nil"/>
              <w:bottom w:val="single" w:sz="4" w:space="0" w:color="auto"/>
              <w:right w:val="single" w:sz="4" w:space="0" w:color="auto"/>
            </w:tcBorders>
            <w:shd w:val="clear" w:color="auto" w:fill="DDEBF7"/>
            <w:vAlign w:val="center"/>
            <w:hideMark/>
          </w:tcPr>
          <w:p w:rsidR="007B7FA0" w:rsidRDefault="007B7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Remplir le canevas ci-dessous</w:t>
            </w:r>
          </w:p>
        </w:tc>
        <w:tc>
          <w:tcPr>
            <w:tcW w:w="1470" w:type="dxa"/>
            <w:tcBorders>
              <w:top w:val="nil"/>
              <w:left w:val="nil"/>
              <w:bottom w:val="single" w:sz="4" w:space="0" w:color="auto"/>
              <w:right w:val="single" w:sz="4" w:space="0" w:color="auto"/>
            </w:tcBorders>
            <w:shd w:val="clear" w:color="auto" w:fill="DDEBF7"/>
            <w:vAlign w:val="center"/>
            <w:hideMark/>
          </w:tcPr>
          <w:p w:rsidR="007B7FA0" w:rsidRDefault="007B7FA0">
            <w:pPr>
              <w:rPr>
                <w:rFonts w:ascii="Times New Roman" w:hAnsi="Times New Roman"/>
                <w:color w:val="000000"/>
                <w:sz w:val="24"/>
                <w:szCs w:val="24"/>
              </w:rPr>
            </w:pPr>
          </w:p>
        </w:tc>
      </w:tr>
    </w:tbl>
    <w:p w:rsidR="007B7FA0" w:rsidRDefault="007B7FA0" w:rsidP="007B7FA0">
      <w:pPr>
        <w:autoSpaceDE w:val="0"/>
        <w:autoSpaceDN w:val="0"/>
        <w:adjustRightInd w:val="0"/>
        <w:spacing w:after="0" w:line="240" w:lineRule="auto"/>
        <w:jc w:val="both"/>
        <w:rPr>
          <w:rFonts w:ascii="Times New Roman" w:hAnsi="Times New Roman"/>
          <w:b/>
          <w:lang w:eastAsia="en-US" w:bidi="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7B7FA0">
        <w:tc>
          <w:tcPr>
            <w:tcW w:w="9493" w:type="dxa"/>
            <w:tcBorders>
              <w:top w:val="single" w:sz="4" w:space="0" w:color="000000"/>
              <w:left w:val="single" w:sz="4" w:space="0" w:color="000000"/>
              <w:bottom w:val="single" w:sz="4" w:space="0" w:color="000000"/>
              <w:right w:val="single" w:sz="4" w:space="0" w:color="000000"/>
            </w:tcBorders>
            <w:hideMark/>
          </w:tcPr>
          <w:p w:rsidR="007B7FA0" w:rsidRDefault="007B7FA0">
            <w:pPr>
              <w:jc w:val="both"/>
              <w:rPr>
                <w:rFonts w:ascii="Times New Roman" w:hAnsi="Times New Roman"/>
                <w:sz w:val="24"/>
                <w:szCs w:val="24"/>
              </w:rPr>
            </w:pPr>
            <w:r>
              <w:rPr>
                <w:rFonts w:ascii="Times New Roman" w:hAnsi="Times New Roman"/>
                <w:sz w:val="24"/>
                <w:szCs w:val="24"/>
              </w:rPr>
              <w:t>L’offre financière devra spécifier le montant forfaitaire total qui doit comprendre tous les coûts associés pour le travail mentionné plus haut dans une enveloppe séparée et le mode de paiement souhaité en tenant comptes de 30 jours calendaires.</w:t>
            </w:r>
          </w:p>
          <w:p w:rsidR="007B7FA0" w:rsidRDefault="007B7FA0">
            <w:pPr>
              <w:jc w:val="both"/>
              <w:rPr>
                <w:rFonts w:ascii="Times New Roman" w:hAnsi="Times New Roman"/>
                <w:sz w:val="24"/>
                <w:szCs w:val="24"/>
              </w:rPr>
            </w:pPr>
            <w:r>
              <w:rPr>
                <w:rFonts w:ascii="Times New Roman" w:hAnsi="Times New Roman"/>
                <w:sz w:val="24"/>
                <w:szCs w:val="24"/>
              </w:rPr>
              <w:t>En cas d’intervention sur les projets hors de Porto-Novo, Calavi et Cotonou, le déplacement est assuré et les Perdiem seront payés additionnellement au taux national.</w:t>
            </w:r>
          </w:p>
          <w:p w:rsidR="007B7FA0" w:rsidRDefault="007B7FA0">
            <w:pPr>
              <w:autoSpaceDE w:val="0"/>
              <w:autoSpaceDN w:val="0"/>
              <w:adjustRightInd w:val="0"/>
              <w:rPr>
                <w:rFonts w:ascii="Times New Roman" w:hAnsi="Times New Roman"/>
                <w:b/>
                <w:sz w:val="24"/>
                <w:szCs w:val="24"/>
              </w:rPr>
            </w:pPr>
            <w:r>
              <w:rPr>
                <w:rFonts w:ascii="Times New Roman" w:hAnsi="Times New Roman"/>
                <w:b/>
                <w:sz w:val="24"/>
                <w:szCs w:val="24"/>
              </w:rPr>
              <w:lastRenderedPageBreak/>
              <w:t>Canevas de présentation de l’offre Financière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134"/>
              <w:gridCol w:w="1418"/>
              <w:gridCol w:w="1155"/>
            </w:tblGrid>
            <w:tr w:rsidR="007B7FA0">
              <w:tc>
                <w:tcPr>
                  <w:tcW w:w="5127" w:type="dxa"/>
                  <w:tcBorders>
                    <w:top w:val="single" w:sz="4" w:space="0" w:color="000000"/>
                    <w:left w:val="single" w:sz="4" w:space="0" w:color="000000"/>
                    <w:bottom w:val="single" w:sz="4" w:space="0" w:color="000000"/>
                    <w:right w:val="single" w:sz="4" w:space="0" w:color="000000"/>
                  </w:tcBorders>
                  <w:hideMark/>
                </w:tcPr>
                <w:p w:rsidR="007B7FA0" w:rsidRDefault="007B7FA0">
                  <w:pPr>
                    <w:autoSpaceDE w:val="0"/>
                    <w:autoSpaceDN w:val="0"/>
                    <w:adjustRightInd w:val="0"/>
                    <w:rPr>
                      <w:rFonts w:ascii="Times New Roman" w:hAnsi="Times New Roman"/>
                      <w:sz w:val="24"/>
                      <w:szCs w:val="24"/>
                      <w:lang w:val="en-US"/>
                    </w:rPr>
                  </w:pPr>
                  <w:r>
                    <w:rPr>
                      <w:rFonts w:ascii="Times New Roman" w:hAnsi="Times New Roman"/>
                      <w:sz w:val="24"/>
                      <w:szCs w:val="24"/>
                    </w:rPr>
                    <w:t>Désignations</w:t>
                  </w:r>
                </w:p>
              </w:tc>
              <w:tc>
                <w:tcPr>
                  <w:tcW w:w="1134" w:type="dxa"/>
                  <w:tcBorders>
                    <w:top w:val="single" w:sz="4" w:space="0" w:color="000000"/>
                    <w:left w:val="single" w:sz="4" w:space="0" w:color="000000"/>
                    <w:bottom w:val="single" w:sz="4" w:space="0" w:color="000000"/>
                    <w:right w:val="single" w:sz="4" w:space="0" w:color="000000"/>
                  </w:tcBorders>
                  <w:hideMark/>
                </w:tcPr>
                <w:p w:rsidR="007B7FA0" w:rsidRDefault="007B7FA0">
                  <w:pPr>
                    <w:autoSpaceDE w:val="0"/>
                    <w:autoSpaceDN w:val="0"/>
                    <w:adjustRightInd w:val="0"/>
                    <w:rPr>
                      <w:rFonts w:ascii="Times New Roman" w:hAnsi="Times New Roman"/>
                      <w:sz w:val="24"/>
                      <w:szCs w:val="24"/>
                    </w:rPr>
                  </w:pPr>
                  <w:r>
                    <w:rPr>
                      <w:rFonts w:ascii="Times New Roman" w:hAnsi="Times New Roman"/>
                      <w:sz w:val="24"/>
                      <w:szCs w:val="24"/>
                    </w:rPr>
                    <w:t>Taux h/j</w:t>
                  </w:r>
                </w:p>
              </w:tc>
              <w:tc>
                <w:tcPr>
                  <w:tcW w:w="1418" w:type="dxa"/>
                  <w:tcBorders>
                    <w:top w:val="single" w:sz="4" w:space="0" w:color="000000"/>
                    <w:left w:val="single" w:sz="4" w:space="0" w:color="000000"/>
                    <w:bottom w:val="single" w:sz="4" w:space="0" w:color="000000"/>
                    <w:right w:val="single" w:sz="4" w:space="0" w:color="000000"/>
                  </w:tcBorders>
                  <w:hideMark/>
                </w:tcPr>
                <w:p w:rsidR="007B7FA0" w:rsidRDefault="007B7FA0">
                  <w:pPr>
                    <w:autoSpaceDE w:val="0"/>
                    <w:autoSpaceDN w:val="0"/>
                    <w:adjustRightInd w:val="0"/>
                    <w:rPr>
                      <w:rFonts w:ascii="Times New Roman" w:hAnsi="Times New Roman"/>
                      <w:sz w:val="24"/>
                      <w:szCs w:val="24"/>
                    </w:rPr>
                  </w:pPr>
                  <w:r>
                    <w:rPr>
                      <w:rFonts w:ascii="Times New Roman" w:hAnsi="Times New Roman"/>
                      <w:sz w:val="24"/>
                      <w:szCs w:val="24"/>
                    </w:rPr>
                    <w:t>Nombre/Qté</w:t>
                  </w:r>
                </w:p>
              </w:tc>
              <w:tc>
                <w:tcPr>
                  <w:tcW w:w="1155" w:type="dxa"/>
                  <w:tcBorders>
                    <w:top w:val="single" w:sz="4" w:space="0" w:color="000000"/>
                    <w:left w:val="single" w:sz="4" w:space="0" w:color="000000"/>
                    <w:bottom w:val="single" w:sz="4" w:space="0" w:color="000000"/>
                    <w:right w:val="single" w:sz="4" w:space="0" w:color="000000"/>
                  </w:tcBorders>
                  <w:hideMark/>
                </w:tcPr>
                <w:p w:rsidR="007B7FA0" w:rsidRDefault="007B7FA0">
                  <w:pPr>
                    <w:autoSpaceDE w:val="0"/>
                    <w:autoSpaceDN w:val="0"/>
                    <w:adjustRightInd w:val="0"/>
                    <w:rPr>
                      <w:rFonts w:ascii="Times New Roman" w:hAnsi="Times New Roman"/>
                      <w:sz w:val="24"/>
                      <w:szCs w:val="24"/>
                    </w:rPr>
                  </w:pPr>
                  <w:r>
                    <w:rPr>
                      <w:rFonts w:ascii="Times New Roman" w:hAnsi="Times New Roman"/>
                      <w:sz w:val="24"/>
                      <w:szCs w:val="24"/>
                    </w:rPr>
                    <w:t>Montants</w:t>
                  </w:r>
                </w:p>
              </w:tc>
            </w:tr>
            <w:tr w:rsidR="007B7FA0">
              <w:tc>
                <w:tcPr>
                  <w:tcW w:w="5127" w:type="dxa"/>
                  <w:tcBorders>
                    <w:top w:val="single" w:sz="4" w:space="0" w:color="000000"/>
                    <w:left w:val="single" w:sz="4" w:space="0" w:color="000000"/>
                    <w:bottom w:val="single" w:sz="4" w:space="0" w:color="000000"/>
                    <w:right w:val="single" w:sz="4" w:space="0" w:color="000000"/>
                  </w:tcBorders>
                  <w:hideMark/>
                </w:tcPr>
                <w:p w:rsidR="007B7FA0" w:rsidRDefault="007B7FA0">
                  <w:pPr>
                    <w:autoSpaceDE w:val="0"/>
                    <w:autoSpaceDN w:val="0"/>
                    <w:adjustRightInd w:val="0"/>
                    <w:rPr>
                      <w:rFonts w:ascii="Times New Roman" w:hAnsi="Times New Roman"/>
                      <w:sz w:val="24"/>
                      <w:szCs w:val="24"/>
                    </w:rPr>
                  </w:pPr>
                  <w:r>
                    <w:rPr>
                      <w:rFonts w:ascii="Times New Roman" w:hAnsi="Times New Roman"/>
                      <w:sz w:val="24"/>
                      <w:szCs w:val="24"/>
                    </w:rPr>
                    <w:t>Honoraire</w:t>
                  </w:r>
                </w:p>
              </w:tc>
              <w:tc>
                <w:tcPr>
                  <w:tcW w:w="1134" w:type="dxa"/>
                  <w:tcBorders>
                    <w:top w:val="single" w:sz="4" w:space="0" w:color="000000"/>
                    <w:left w:val="single" w:sz="4" w:space="0" w:color="000000"/>
                    <w:bottom w:val="single" w:sz="4" w:space="0" w:color="000000"/>
                    <w:right w:val="single" w:sz="4" w:space="0" w:color="000000"/>
                  </w:tcBorders>
                </w:tcPr>
                <w:p w:rsidR="007B7FA0" w:rsidRDefault="007B7FA0">
                  <w:pPr>
                    <w:autoSpaceDE w:val="0"/>
                    <w:autoSpaceDN w:val="0"/>
                    <w:adjustRightInd w:val="0"/>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7B7FA0" w:rsidRDefault="007B7FA0">
                  <w:pPr>
                    <w:autoSpaceDE w:val="0"/>
                    <w:autoSpaceDN w:val="0"/>
                    <w:adjustRightInd w:val="0"/>
                    <w:rPr>
                      <w:rFonts w:ascii="Times New Roman" w:hAnsi="Times New Roman"/>
                      <w:sz w:val="24"/>
                      <w:szCs w:val="24"/>
                    </w:rPr>
                  </w:pPr>
                  <w:r>
                    <w:rPr>
                      <w:rFonts w:ascii="Times New Roman" w:hAnsi="Times New Roman"/>
                      <w:sz w:val="24"/>
                      <w:szCs w:val="24"/>
                    </w:rPr>
                    <w:t>30</w:t>
                  </w:r>
                </w:p>
              </w:tc>
              <w:tc>
                <w:tcPr>
                  <w:tcW w:w="1155" w:type="dxa"/>
                  <w:tcBorders>
                    <w:top w:val="single" w:sz="4" w:space="0" w:color="000000"/>
                    <w:left w:val="single" w:sz="4" w:space="0" w:color="000000"/>
                    <w:bottom w:val="single" w:sz="4" w:space="0" w:color="000000"/>
                    <w:right w:val="single" w:sz="4" w:space="0" w:color="000000"/>
                  </w:tcBorders>
                </w:tcPr>
                <w:p w:rsidR="007B7FA0" w:rsidRDefault="007B7FA0">
                  <w:pPr>
                    <w:autoSpaceDE w:val="0"/>
                    <w:autoSpaceDN w:val="0"/>
                    <w:adjustRightInd w:val="0"/>
                    <w:rPr>
                      <w:rFonts w:ascii="Times New Roman" w:hAnsi="Times New Roman"/>
                      <w:sz w:val="24"/>
                      <w:szCs w:val="24"/>
                    </w:rPr>
                  </w:pPr>
                </w:p>
              </w:tc>
            </w:tr>
            <w:tr w:rsidR="007B7FA0">
              <w:trPr>
                <w:trHeight w:val="265"/>
              </w:trPr>
              <w:tc>
                <w:tcPr>
                  <w:tcW w:w="5127" w:type="dxa"/>
                  <w:tcBorders>
                    <w:top w:val="single" w:sz="4" w:space="0" w:color="000000"/>
                    <w:left w:val="single" w:sz="4" w:space="0" w:color="000000"/>
                    <w:bottom w:val="single" w:sz="4" w:space="0" w:color="000000"/>
                    <w:right w:val="single" w:sz="4" w:space="0" w:color="000000"/>
                  </w:tcBorders>
                  <w:hideMark/>
                </w:tcPr>
                <w:p w:rsidR="007B7FA0" w:rsidRDefault="007B7FA0">
                  <w:pPr>
                    <w:autoSpaceDE w:val="0"/>
                    <w:autoSpaceDN w:val="0"/>
                    <w:adjustRightInd w:val="0"/>
                    <w:rPr>
                      <w:rFonts w:ascii="Times New Roman" w:hAnsi="Times New Roman"/>
                      <w:sz w:val="24"/>
                      <w:szCs w:val="24"/>
                    </w:rPr>
                  </w:pPr>
                  <w:r>
                    <w:rPr>
                      <w:rFonts w:ascii="Times New Roman" w:hAnsi="Times New Roman"/>
                      <w:sz w:val="24"/>
                      <w:szCs w:val="24"/>
                    </w:rPr>
                    <w:t xml:space="preserve">Billet d’avion (s’il y a lieu) </w:t>
                  </w:r>
                </w:p>
              </w:tc>
              <w:tc>
                <w:tcPr>
                  <w:tcW w:w="1134" w:type="dxa"/>
                  <w:tcBorders>
                    <w:top w:val="single" w:sz="4" w:space="0" w:color="000000"/>
                    <w:left w:val="single" w:sz="4" w:space="0" w:color="000000"/>
                    <w:bottom w:val="single" w:sz="4" w:space="0" w:color="000000"/>
                    <w:right w:val="single" w:sz="4" w:space="0" w:color="000000"/>
                  </w:tcBorders>
                </w:tcPr>
                <w:p w:rsidR="007B7FA0" w:rsidRDefault="007B7FA0">
                  <w:pPr>
                    <w:autoSpaceDE w:val="0"/>
                    <w:autoSpaceDN w:val="0"/>
                    <w:adjustRightInd w:val="0"/>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B7FA0" w:rsidRDefault="007B7FA0">
                  <w:pPr>
                    <w:autoSpaceDE w:val="0"/>
                    <w:autoSpaceDN w:val="0"/>
                    <w:adjustRightInd w:val="0"/>
                    <w:rPr>
                      <w:rFonts w:ascii="Times New Roman" w:hAnsi="Times New Roman"/>
                      <w:sz w:val="24"/>
                      <w:szCs w:val="24"/>
                    </w:rPr>
                  </w:pPr>
                </w:p>
              </w:tc>
              <w:tc>
                <w:tcPr>
                  <w:tcW w:w="1155" w:type="dxa"/>
                  <w:tcBorders>
                    <w:top w:val="single" w:sz="4" w:space="0" w:color="000000"/>
                    <w:left w:val="single" w:sz="4" w:space="0" w:color="000000"/>
                    <w:bottom w:val="single" w:sz="4" w:space="0" w:color="000000"/>
                    <w:right w:val="single" w:sz="4" w:space="0" w:color="000000"/>
                  </w:tcBorders>
                </w:tcPr>
                <w:p w:rsidR="007B7FA0" w:rsidRDefault="007B7FA0">
                  <w:pPr>
                    <w:autoSpaceDE w:val="0"/>
                    <w:autoSpaceDN w:val="0"/>
                    <w:adjustRightInd w:val="0"/>
                    <w:rPr>
                      <w:rFonts w:ascii="Times New Roman" w:hAnsi="Times New Roman"/>
                      <w:sz w:val="24"/>
                      <w:szCs w:val="24"/>
                    </w:rPr>
                  </w:pPr>
                </w:p>
              </w:tc>
            </w:tr>
            <w:tr w:rsidR="007B7FA0">
              <w:trPr>
                <w:trHeight w:val="265"/>
              </w:trPr>
              <w:tc>
                <w:tcPr>
                  <w:tcW w:w="5127" w:type="dxa"/>
                  <w:tcBorders>
                    <w:top w:val="single" w:sz="4" w:space="0" w:color="000000"/>
                    <w:left w:val="single" w:sz="4" w:space="0" w:color="000000"/>
                    <w:bottom w:val="single" w:sz="4" w:space="0" w:color="000000"/>
                    <w:right w:val="single" w:sz="4" w:space="0" w:color="000000"/>
                  </w:tcBorders>
                </w:tcPr>
                <w:p w:rsidR="007B7FA0" w:rsidRDefault="007B7FA0">
                  <w:pPr>
                    <w:autoSpaceDE w:val="0"/>
                    <w:autoSpaceDN w:val="0"/>
                    <w:adjustRightInd w:val="0"/>
                    <w:rPr>
                      <w:rFonts w:ascii="Times New Roman" w:hAnsi="Times New Roman"/>
                      <w:sz w:val="24"/>
                      <w:szCs w:val="24"/>
                    </w:rPr>
                  </w:pPr>
                  <w:r>
                    <w:rPr>
                      <w:rFonts w:ascii="Times New Roman" w:hAnsi="Times New Roman"/>
                      <w:sz w:val="24"/>
                      <w:szCs w:val="24"/>
                    </w:rPr>
                    <w:t>Déplacement sur le terrain (s’il y a lieu)</w:t>
                  </w:r>
                </w:p>
              </w:tc>
              <w:tc>
                <w:tcPr>
                  <w:tcW w:w="1134" w:type="dxa"/>
                  <w:tcBorders>
                    <w:top w:val="single" w:sz="4" w:space="0" w:color="000000"/>
                    <w:left w:val="single" w:sz="4" w:space="0" w:color="000000"/>
                    <w:bottom w:val="single" w:sz="4" w:space="0" w:color="000000"/>
                    <w:right w:val="single" w:sz="4" w:space="0" w:color="000000"/>
                  </w:tcBorders>
                </w:tcPr>
                <w:p w:rsidR="007B7FA0" w:rsidRDefault="007B7FA0">
                  <w:pPr>
                    <w:autoSpaceDE w:val="0"/>
                    <w:autoSpaceDN w:val="0"/>
                    <w:adjustRightInd w:val="0"/>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B7FA0" w:rsidRDefault="007B7FA0">
                  <w:pPr>
                    <w:autoSpaceDE w:val="0"/>
                    <w:autoSpaceDN w:val="0"/>
                    <w:adjustRightInd w:val="0"/>
                    <w:rPr>
                      <w:rFonts w:ascii="Times New Roman" w:hAnsi="Times New Roman"/>
                      <w:sz w:val="24"/>
                      <w:szCs w:val="24"/>
                    </w:rPr>
                  </w:pPr>
                </w:p>
              </w:tc>
              <w:tc>
                <w:tcPr>
                  <w:tcW w:w="1155" w:type="dxa"/>
                  <w:tcBorders>
                    <w:top w:val="single" w:sz="4" w:space="0" w:color="000000"/>
                    <w:left w:val="single" w:sz="4" w:space="0" w:color="000000"/>
                    <w:bottom w:val="single" w:sz="4" w:space="0" w:color="000000"/>
                    <w:right w:val="single" w:sz="4" w:space="0" w:color="000000"/>
                  </w:tcBorders>
                </w:tcPr>
                <w:p w:rsidR="007B7FA0" w:rsidRDefault="007B7FA0">
                  <w:pPr>
                    <w:autoSpaceDE w:val="0"/>
                    <w:autoSpaceDN w:val="0"/>
                    <w:adjustRightInd w:val="0"/>
                    <w:rPr>
                      <w:rFonts w:ascii="Times New Roman" w:hAnsi="Times New Roman"/>
                      <w:sz w:val="24"/>
                      <w:szCs w:val="24"/>
                    </w:rPr>
                  </w:pPr>
                </w:p>
              </w:tc>
            </w:tr>
            <w:tr w:rsidR="007B7FA0">
              <w:trPr>
                <w:trHeight w:val="265"/>
              </w:trPr>
              <w:tc>
                <w:tcPr>
                  <w:tcW w:w="5127" w:type="dxa"/>
                  <w:tcBorders>
                    <w:top w:val="single" w:sz="4" w:space="0" w:color="000000"/>
                    <w:left w:val="single" w:sz="4" w:space="0" w:color="000000"/>
                    <w:bottom w:val="single" w:sz="4" w:space="0" w:color="000000"/>
                    <w:right w:val="single" w:sz="4" w:space="0" w:color="000000"/>
                  </w:tcBorders>
                  <w:hideMark/>
                </w:tcPr>
                <w:p w:rsidR="007B7FA0" w:rsidRDefault="007B7FA0">
                  <w:pPr>
                    <w:autoSpaceDE w:val="0"/>
                    <w:autoSpaceDN w:val="0"/>
                    <w:adjustRightInd w:val="0"/>
                    <w:rPr>
                      <w:rFonts w:ascii="Times New Roman" w:hAnsi="Times New Roman"/>
                      <w:sz w:val="24"/>
                      <w:szCs w:val="24"/>
                    </w:rPr>
                  </w:pPr>
                  <w:r>
                    <w:rPr>
                      <w:rFonts w:ascii="Times New Roman" w:hAnsi="Times New Roman"/>
                      <w:sz w:val="24"/>
                      <w:szCs w:val="24"/>
                    </w:rPr>
                    <w:t>DSA à Cotonou (s’il y a lieu)</w:t>
                  </w:r>
                </w:p>
              </w:tc>
              <w:tc>
                <w:tcPr>
                  <w:tcW w:w="1134" w:type="dxa"/>
                  <w:tcBorders>
                    <w:top w:val="single" w:sz="4" w:space="0" w:color="000000"/>
                    <w:left w:val="single" w:sz="4" w:space="0" w:color="000000"/>
                    <w:bottom w:val="single" w:sz="4" w:space="0" w:color="000000"/>
                    <w:right w:val="single" w:sz="4" w:space="0" w:color="000000"/>
                  </w:tcBorders>
                </w:tcPr>
                <w:p w:rsidR="007B7FA0" w:rsidRDefault="007B7FA0">
                  <w:pPr>
                    <w:autoSpaceDE w:val="0"/>
                    <w:autoSpaceDN w:val="0"/>
                    <w:adjustRightInd w:val="0"/>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B7FA0" w:rsidRDefault="007B7FA0">
                  <w:pPr>
                    <w:autoSpaceDE w:val="0"/>
                    <w:autoSpaceDN w:val="0"/>
                    <w:adjustRightInd w:val="0"/>
                    <w:rPr>
                      <w:rFonts w:ascii="Times New Roman" w:hAnsi="Times New Roman"/>
                      <w:sz w:val="24"/>
                      <w:szCs w:val="24"/>
                    </w:rPr>
                  </w:pPr>
                </w:p>
              </w:tc>
              <w:tc>
                <w:tcPr>
                  <w:tcW w:w="1155" w:type="dxa"/>
                  <w:tcBorders>
                    <w:top w:val="single" w:sz="4" w:space="0" w:color="000000"/>
                    <w:left w:val="single" w:sz="4" w:space="0" w:color="000000"/>
                    <w:bottom w:val="single" w:sz="4" w:space="0" w:color="000000"/>
                    <w:right w:val="single" w:sz="4" w:space="0" w:color="000000"/>
                  </w:tcBorders>
                </w:tcPr>
                <w:p w:rsidR="007B7FA0" w:rsidRDefault="007B7FA0">
                  <w:pPr>
                    <w:autoSpaceDE w:val="0"/>
                    <w:autoSpaceDN w:val="0"/>
                    <w:adjustRightInd w:val="0"/>
                    <w:rPr>
                      <w:rFonts w:ascii="Times New Roman" w:hAnsi="Times New Roman"/>
                      <w:sz w:val="24"/>
                      <w:szCs w:val="24"/>
                    </w:rPr>
                  </w:pPr>
                </w:p>
              </w:tc>
            </w:tr>
            <w:tr w:rsidR="007B7FA0">
              <w:trPr>
                <w:trHeight w:val="265"/>
              </w:trPr>
              <w:tc>
                <w:tcPr>
                  <w:tcW w:w="5127" w:type="dxa"/>
                  <w:tcBorders>
                    <w:top w:val="single" w:sz="4" w:space="0" w:color="000000"/>
                    <w:left w:val="single" w:sz="4" w:space="0" w:color="000000"/>
                    <w:bottom w:val="single" w:sz="4" w:space="0" w:color="000000"/>
                    <w:right w:val="single" w:sz="4" w:space="0" w:color="000000"/>
                  </w:tcBorders>
                </w:tcPr>
                <w:p w:rsidR="007B7FA0" w:rsidRDefault="007B7FA0">
                  <w:pPr>
                    <w:autoSpaceDE w:val="0"/>
                    <w:autoSpaceDN w:val="0"/>
                    <w:adjustRightInd w:val="0"/>
                    <w:rPr>
                      <w:rFonts w:ascii="Times New Roman" w:hAnsi="Times New Roman"/>
                      <w:sz w:val="24"/>
                      <w:szCs w:val="24"/>
                    </w:rPr>
                  </w:pPr>
                  <w:r>
                    <w:rPr>
                      <w:rFonts w:ascii="Times New Roman" w:hAnsi="Times New Roman"/>
                      <w:sz w:val="24"/>
                      <w:szCs w:val="24"/>
                    </w:rPr>
                    <w:t>DSA sur le terrain (s’il y a lieu)</w:t>
                  </w:r>
                </w:p>
              </w:tc>
              <w:tc>
                <w:tcPr>
                  <w:tcW w:w="1134" w:type="dxa"/>
                  <w:tcBorders>
                    <w:top w:val="single" w:sz="4" w:space="0" w:color="000000"/>
                    <w:left w:val="single" w:sz="4" w:space="0" w:color="000000"/>
                    <w:bottom w:val="single" w:sz="4" w:space="0" w:color="000000"/>
                    <w:right w:val="single" w:sz="4" w:space="0" w:color="000000"/>
                  </w:tcBorders>
                </w:tcPr>
                <w:p w:rsidR="007B7FA0" w:rsidRDefault="007B7FA0">
                  <w:pPr>
                    <w:autoSpaceDE w:val="0"/>
                    <w:autoSpaceDN w:val="0"/>
                    <w:adjustRightInd w:val="0"/>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B7FA0" w:rsidRDefault="007B7FA0">
                  <w:pPr>
                    <w:autoSpaceDE w:val="0"/>
                    <w:autoSpaceDN w:val="0"/>
                    <w:adjustRightInd w:val="0"/>
                    <w:rPr>
                      <w:rFonts w:ascii="Times New Roman" w:hAnsi="Times New Roman"/>
                      <w:sz w:val="24"/>
                      <w:szCs w:val="24"/>
                    </w:rPr>
                  </w:pPr>
                </w:p>
              </w:tc>
              <w:tc>
                <w:tcPr>
                  <w:tcW w:w="1155" w:type="dxa"/>
                  <w:tcBorders>
                    <w:top w:val="single" w:sz="4" w:space="0" w:color="000000"/>
                    <w:left w:val="single" w:sz="4" w:space="0" w:color="000000"/>
                    <w:bottom w:val="single" w:sz="4" w:space="0" w:color="000000"/>
                    <w:right w:val="single" w:sz="4" w:space="0" w:color="000000"/>
                  </w:tcBorders>
                </w:tcPr>
                <w:p w:rsidR="007B7FA0" w:rsidRDefault="007B7FA0">
                  <w:pPr>
                    <w:autoSpaceDE w:val="0"/>
                    <w:autoSpaceDN w:val="0"/>
                    <w:adjustRightInd w:val="0"/>
                    <w:rPr>
                      <w:rFonts w:ascii="Times New Roman" w:hAnsi="Times New Roman"/>
                      <w:sz w:val="24"/>
                      <w:szCs w:val="24"/>
                    </w:rPr>
                  </w:pPr>
                </w:p>
              </w:tc>
            </w:tr>
          </w:tbl>
          <w:p w:rsidR="007B7FA0" w:rsidRDefault="007B7FA0">
            <w:pPr>
              <w:spacing w:line="288" w:lineRule="auto"/>
              <w:jc w:val="both"/>
              <w:rPr>
                <w:rFonts w:ascii="Times New Roman" w:hAnsi="Times New Roman"/>
                <w:lang w:eastAsia="en-US" w:bidi="en-US"/>
              </w:rPr>
            </w:pPr>
          </w:p>
        </w:tc>
      </w:tr>
    </w:tbl>
    <w:p w:rsidR="007B7FA0" w:rsidRDefault="007B7FA0" w:rsidP="007B7FA0">
      <w:pPr>
        <w:autoSpaceDE w:val="0"/>
        <w:autoSpaceDN w:val="0"/>
        <w:adjustRightInd w:val="0"/>
        <w:spacing w:after="0" w:line="240" w:lineRule="auto"/>
        <w:jc w:val="both"/>
        <w:rPr>
          <w:rFonts w:ascii="Times New Roman" w:hAnsi="Times New Roman"/>
          <w:b/>
          <w:sz w:val="20"/>
          <w:szCs w:val="20"/>
          <w:lang w:eastAsia="en-US" w:bidi="en-US"/>
        </w:rPr>
      </w:pPr>
    </w:p>
    <w:p w:rsidR="007B7FA0" w:rsidRDefault="007B7FA0" w:rsidP="007B7FA0">
      <w:pPr>
        <w:autoSpaceDE w:val="0"/>
        <w:autoSpaceDN w:val="0"/>
        <w:adjustRightInd w:val="0"/>
        <w:spacing w:after="0" w:line="240" w:lineRule="auto"/>
        <w:jc w:val="both"/>
        <w:rPr>
          <w:rFonts w:ascii="Times New Roman" w:hAnsi="Times New Roman"/>
          <w:b/>
          <w:sz w:val="20"/>
          <w:szCs w:val="20"/>
        </w:rPr>
      </w:pPr>
    </w:p>
    <w:p w:rsidR="00A16CED" w:rsidRPr="00E36B6D" w:rsidRDefault="007B7FA0" w:rsidP="007B7FA0">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272627"/>
        </w:rPr>
        <w:t xml:space="preserve">N.B. Les offres incomplètes </w:t>
      </w:r>
      <w:r w:rsidR="00291F8A">
        <w:rPr>
          <w:rFonts w:ascii="Times New Roman" w:hAnsi="Times New Roman"/>
          <w:color w:val="272627"/>
        </w:rPr>
        <w:t>et en binômes</w:t>
      </w:r>
      <w:bookmarkStart w:id="0" w:name="_GoBack"/>
      <w:bookmarkEnd w:id="0"/>
      <w:r w:rsidR="00291F8A">
        <w:rPr>
          <w:rFonts w:ascii="Times New Roman" w:hAnsi="Times New Roman"/>
          <w:color w:val="272627"/>
        </w:rPr>
        <w:t xml:space="preserve"> </w:t>
      </w:r>
      <w:r>
        <w:rPr>
          <w:rFonts w:ascii="Times New Roman" w:hAnsi="Times New Roman"/>
          <w:color w:val="272627"/>
        </w:rPr>
        <w:t xml:space="preserve">seront rejetées. </w:t>
      </w:r>
    </w:p>
    <w:sectPr w:rsidR="00A16CED" w:rsidRPr="00E36B6D" w:rsidSect="00A63A6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F76" w:rsidRDefault="00693F76" w:rsidP="001B4072">
      <w:pPr>
        <w:spacing w:after="0" w:line="240" w:lineRule="auto"/>
      </w:pPr>
      <w:r>
        <w:separator/>
      </w:r>
    </w:p>
  </w:endnote>
  <w:endnote w:type="continuationSeparator" w:id="0">
    <w:p w:rsidR="00693F76" w:rsidRDefault="00693F76" w:rsidP="001B4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D3" w:rsidRDefault="00C507E1">
    <w:pPr>
      <w:pStyle w:val="Pieddepage"/>
      <w:jc w:val="right"/>
    </w:pPr>
    <w:r>
      <w:fldChar w:fldCharType="begin"/>
    </w:r>
    <w:r>
      <w:instrText xml:space="preserve"> PAGE   \* MERGEFORMAT </w:instrText>
    </w:r>
    <w:r>
      <w:fldChar w:fldCharType="separate"/>
    </w:r>
    <w:r w:rsidR="00235ED2">
      <w:rPr>
        <w:noProof/>
      </w:rPr>
      <w:t>1</w:t>
    </w:r>
    <w:r>
      <w:rPr>
        <w:noProof/>
      </w:rPr>
      <w:fldChar w:fldCharType="end"/>
    </w:r>
  </w:p>
  <w:p w:rsidR="002513D3" w:rsidRDefault="002513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F76" w:rsidRDefault="00693F76" w:rsidP="001B4072">
      <w:pPr>
        <w:spacing w:after="0" w:line="240" w:lineRule="auto"/>
      </w:pPr>
      <w:r>
        <w:separator/>
      </w:r>
    </w:p>
  </w:footnote>
  <w:footnote w:type="continuationSeparator" w:id="0">
    <w:p w:rsidR="00693F76" w:rsidRDefault="00693F76" w:rsidP="001B4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4CB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1734C"/>
    <w:multiLevelType w:val="hybridMultilevel"/>
    <w:tmpl w:val="E012B3F4"/>
    <w:lvl w:ilvl="0" w:tplc="D81AFF9A">
      <w:start w:val="1"/>
      <w:numFmt w:val="bullet"/>
      <w:lvlText w:val=""/>
      <w:lvlJc w:val="left"/>
      <w:pPr>
        <w:ind w:left="720" w:hanging="360"/>
      </w:pPr>
      <w:rPr>
        <w:rFonts w:ascii="Wingdings 3" w:hAnsi="Wingdings 3"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B11F93"/>
    <w:multiLevelType w:val="multilevel"/>
    <w:tmpl w:val="14EAB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8B4783"/>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6D04C7"/>
    <w:multiLevelType w:val="hybridMultilevel"/>
    <w:tmpl w:val="227C68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C354EB"/>
    <w:multiLevelType w:val="hybridMultilevel"/>
    <w:tmpl w:val="F04E8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41096C"/>
    <w:multiLevelType w:val="hybridMultilevel"/>
    <w:tmpl w:val="6EF4FCB4"/>
    <w:lvl w:ilvl="0" w:tplc="2E32819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541712"/>
    <w:multiLevelType w:val="multilevel"/>
    <w:tmpl w:val="8DD4A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D84C06"/>
    <w:multiLevelType w:val="hybridMultilevel"/>
    <w:tmpl w:val="3834825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0A604510"/>
    <w:multiLevelType w:val="hybridMultilevel"/>
    <w:tmpl w:val="61E29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5C5C4D"/>
    <w:multiLevelType w:val="hybridMultilevel"/>
    <w:tmpl w:val="681C664C"/>
    <w:lvl w:ilvl="0" w:tplc="C70CC24C">
      <w:start w:val="1"/>
      <w:numFmt w:val="lowerLetter"/>
      <w:lvlText w:val="%1-"/>
      <w:lvlJc w:val="left"/>
      <w:pPr>
        <w:ind w:left="720" w:hanging="360"/>
      </w:pPr>
      <w:rPr>
        <w:rFonts w:hint="default"/>
      </w:rPr>
    </w:lvl>
    <w:lvl w:ilvl="1" w:tplc="040C0019">
      <w:start w:val="1"/>
      <w:numFmt w:val="lowerLetter"/>
      <w:lvlText w:val="%2."/>
      <w:lvlJc w:val="left"/>
      <w:pPr>
        <w:ind w:left="1495"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B30BE1"/>
    <w:multiLevelType w:val="multilevel"/>
    <w:tmpl w:val="E2940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EA3CCD"/>
    <w:multiLevelType w:val="hybridMultilevel"/>
    <w:tmpl w:val="736C6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611EED"/>
    <w:multiLevelType w:val="hybridMultilevel"/>
    <w:tmpl w:val="5B94BD28"/>
    <w:lvl w:ilvl="0" w:tplc="F17A97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802205"/>
    <w:multiLevelType w:val="multilevel"/>
    <w:tmpl w:val="8898CB96"/>
    <w:lvl w:ilvl="0">
      <w:start w:val="1"/>
      <w:numFmt w:val="bullet"/>
      <w:lvlText w:val=""/>
      <w:lvlJc w:val="left"/>
      <w:pPr>
        <w:tabs>
          <w:tab w:val="num" w:pos="7308"/>
        </w:tabs>
        <w:ind w:left="7308" w:hanging="360"/>
      </w:pPr>
      <w:rPr>
        <w:rFonts w:ascii="Wingdings" w:hAnsi="Wingdings" w:hint="default"/>
        <w:sz w:val="20"/>
      </w:rPr>
    </w:lvl>
    <w:lvl w:ilvl="1" w:tentative="1">
      <w:start w:val="1"/>
      <w:numFmt w:val="bullet"/>
      <w:lvlText w:val=""/>
      <w:lvlJc w:val="left"/>
      <w:pPr>
        <w:tabs>
          <w:tab w:val="num" w:pos="8028"/>
        </w:tabs>
        <w:ind w:left="8028" w:hanging="360"/>
      </w:pPr>
      <w:rPr>
        <w:rFonts w:ascii="Wingdings" w:hAnsi="Wingdings" w:hint="default"/>
        <w:sz w:val="20"/>
      </w:rPr>
    </w:lvl>
    <w:lvl w:ilvl="2" w:tentative="1">
      <w:start w:val="1"/>
      <w:numFmt w:val="bullet"/>
      <w:lvlText w:val=""/>
      <w:lvlJc w:val="left"/>
      <w:pPr>
        <w:tabs>
          <w:tab w:val="num" w:pos="8748"/>
        </w:tabs>
        <w:ind w:left="8748" w:hanging="360"/>
      </w:pPr>
      <w:rPr>
        <w:rFonts w:ascii="Wingdings" w:hAnsi="Wingdings" w:hint="default"/>
        <w:sz w:val="20"/>
      </w:rPr>
    </w:lvl>
    <w:lvl w:ilvl="3" w:tentative="1">
      <w:start w:val="1"/>
      <w:numFmt w:val="bullet"/>
      <w:lvlText w:val=""/>
      <w:lvlJc w:val="left"/>
      <w:pPr>
        <w:tabs>
          <w:tab w:val="num" w:pos="9468"/>
        </w:tabs>
        <w:ind w:left="9468" w:hanging="360"/>
      </w:pPr>
      <w:rPr>
        <w:rFonts w:ascii="Wingdings" w:hAnsi="Wingdings" w:hint="default"/>
        <w:sz w:val="20"/>
      </w:rPr>
    </w:lvl>
    <w:lvl w:ilvl="4" w:tentative="1">
      <w:start w:val="1"/>
      <w:numFmt w:val="bullet"/>
      <w:lvlText w:val=""/>
      <w:lvlJc w:val="left"/>
      <w:pPr>
        <w:tabs>
          <w:tab w:val="num" w:pos="10188"/>
        </w:tabs>
        <w:ind w:left="10188" w:hanging="360"/>
      </w:pPr>
      <w:rPr>
        <w:rFonts w:ascii="Wingdings" w:hAnsi="Wingdings" w:hint="default"/>
        <w:sz w:val="20"/>
      </w:rPr>
    </w:lvl>
    <w:lvl w:ilvl="5" w:tentative="1">
      <w:start w:val="1"/>
      <w:numFmt w:val="bullet"/>
      <w:lvlText w:val=""/>
      <w:lvlJc w:val="left"/>
      <w:pPr>
        <w:tabs>
          <w:tab w:val="num" w:pos="10908"/>
        </w:tabs>
        <w:ind w:left="10908" w:hanging="360"/>
      </w:pPr>
      <w:rPr>
        <w:rFonts w:ascii="Wingdings" w:hAnsi="Wingdings" w:hint="default"/>
        <w:sz w:val="20"/>
      </w:rPr>
    </w:lvl>
    <w:lvl w:ilvl="6" w:tentative="1">
      <w:start w:val="1"/>
      <w:numFmt w:val="bullet"/>
      <w:lvlText w:val=""/>
      <w:lvlJc w:val="left"/>
      <w:pPr>
        <w:tabs>
          <w:tab w:val="num" w:pos="11628"/>
        </w:tabs>
        <w:ind w:left="11628" w:hanging="360"/>
      </w:pPr>
      <w:rPr>
        <w:rFonts w:ascii="Wingdings" w:hAnsi="Wingdings" w:hint="default"/>
        <w:sz w:val="20"/>
      </w:rPr>
    </w:lvl>
    <w:lvl w:ilvl="7" w:tentative="1">
      <w:start w:val="1"/>
      <w:numFmt w:val="bullet"/>
      <w:lvlText w:val=""/>
      <w:lvlJc w:val="left"/>
      <w:pPr>
        <w:tabs>
          <w:tab w:val="num" w:pos="12348"/>
        </w:tabs>
        <w:ind w:left="12348" w:hanging="360"/>
      </w:pPr>
      <w:rPr>
        <w:rFonts w:ascii="Wingdings" w:hAnsi="Wingdings" w:hint="default"/>
        <w:sz w:val="20"/>
      </w:rPr>
    </w:lvl>
    <w:lvl w:ilvl="8" w:tentative="1">
      <w:start w:val="1"/>
      <w:numFmt w:val="bullet"/>
      <w:lvlText w:val=""/>
      <w:lvlJc w:val="left"/>
      <w:pPr>
        <w:tabs>
          <w:tab w:val="num" w:pos="13068"/>
        </w:tabs>
        <w:ind w:left="13068" w:hanging="360"/>
      </w:pPr>
      <w:rPr>
        <w:rFonts w:ascii="Wingdings" w:hAnsi="Wingdings" w:hint="default"/>
        <w:sz w:val="20"/>
      </w:rPr>
    </w:lvl>
  </w:abstractNum>
  <w:abstractNum w:abstractNumId="15" w15:restartNumberingAfterBreak="0">
    <w:nsid w:val="2D8A49E0"/>
    <w:multiLevelType w:val="multilevel"/>
    <w:tmpl w:val="9E524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1D3379"/>
    <w:multiLevelType w:val="hybridMultilevel"/>
    <w:tmpl w:val="A6E08196"/>
    <w:lvl w:ilvl="0" w:tplc="2E32819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8A289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9C677C"/>
    <w:multiLevelType w:val="hybridMultilevel"/>
    <w:tmpl w:val="B4C81240"/>
    <w:lvl w:ilvl="0" w:tplc="6622B3BA">
      <w:start w:val="1"/>
      <w:numFmt w:val="bullet"/>
      <w:lvlText w:val=""/>
      <w:lvlJc w:val="left"/>
      <w:pPr>
        <w:tabs>
          <w:tab w:val="num" w:pos="720"/>
        </w:tabs>
        <w:ind w:left="720" w:hanging="360"/>
      </w:pPr>
      <w:rPr>
        <w:rFonts w:ascii="Wingdings" w:hAnsi="Wingdings" w:hint="default"/>
      </w:rPr>
    </w:lvl>
    <w:lvl w:ilvl="1" w:tplc="94D65408" w:tentative="1">
      <w:start w:val="1"/>
      <w:numFmt w:val="bullet"/>
      <w:lvlText w:val=""/>
      <w:lvlJc w:val="left"/>
      <w:pPr>
        <w:tabs>
          <w:tab w:val="num" w:pos="1440"/>
        </w:tabs>
        <w:ind w:left="1440" w:hanging="360"/>
      </w:pPr>
      <w:rPr>
        <w:rFonts w:ascii="Wingdings" w:hAnsi="Wingdings" w:hint="default"/>
      </w:rPr>
    </w:lvl>
    <w:lvl w:ilvl="2" w:tplc="23168B86" w:tentative="1">
      <w:start w:val="1"/>
      <w:numFmt w:val="bullet"/>
      <w:lvlText w:val=""/>
      <w:lvlJc w:val="left"/>
      <w:pPr>
        <w:tabs>
          <w:tab w:val="num" w:pos="2160"/>
        </w:tabs>
        <w:ind w:left="2160" w:hanging="360"/>
      </w:pPr>
      <w:rPr>
        <w:rFonts w:ascii="Wingdings" w:hAnsi="Wingdings" w:hint="default"/>
      </w:rPr>
    </w:lvl>
    <w:lvl w:ilvl="3" w:tplc="36A2594A" w:tentative="1">
      <w:start w:val="1"/>
      <w:numFmt w:val="bullet"/>
      <w:lvlText w:val=""/>
      <w:lvlJc w:val="left"/>
      <w:pPr>
        <w:tabs>
          <w:tab w:val="num" w:pos="2880"/>
        </w:tabs>
        <w:ind w:left="2880" w:hanging="360"/>
      </w:pPr>
      <w:rPr>
        <w:rFonts w:ascii="Wingdings" w:hAnsi="Wingdings" w:hint="default"/>
      </w:rPr>
    </w:lvl>
    <w:lvl w:ilvl="4" w:tplc="D536048C" w:tentative="1">
      <w:start w:val="1"/>
      <w:numFmt w:val="bullet"/>
      <w:lvlText w:val=""/>
      <w:lvlJc w:val="left"/>
      <w:pPr>
        <w:tabs>
          <w:tab w:val="num" w:pos="3600"/>
        </w:tabs>
        <w:ind w:left="3600" w:hanging="360"/>
      </w:pPr>
      <w:rPr>
        <w:rFonts w:ascii="Wingdings" w:hAnsi="Wingdings" w:hint="default"/>
      </w:rPr>
    </w:lvl>
    <w:lvl w:ilvl="5" w:tplc="E4B0DE9E" w:tentative="1">
      <w:start w:val="1"/>
      <w:numFmt w:val="bullet"/>
      <w:lvlText w:val=""/>
      <w:lvlJc w:val="left"/>
      <w:pPr>
        <w:tabs>
          <w:tab w:val="num" w:pos="4320"/>
        </w:tabs>
        <w:ind w:left="4320" w:hanging="360"/>
      </w:pPr>
      <w:rPr>
        <w:rFonts w:ascii="Wingdings" w:hAnsi="Wingdings" w:hint="default"/>
      </w:rPr>
    </w:lvl>
    <w:lvl w:ilvl="6" w:tplc="ECF61F22" w:tentative="1">
      <w:start w:val="1"/>
      <w:numFmt w:val="bullet"/>
      <w:lvlText w:val=""/>
      <w:lvlJc w:val="left"/>
      <w:pPr>
        <w:tabs>
          <w:tab w:val="num" w:pos="5040"/>
        </w:tabs>
        <w:ind w:left="5040" w:hanging="360"/>
      </w:pPr>
      <w:rPr>
        <w:rFonts w:ascii="Wingdings" w:hAnsi="Wingdings" w:hint="default"/>
      </w:rPr>
    </w:lvl>
    <w:lvl w:ilvl="7" w:tplc="C5340320" w:tentative="1">
      <w:start w:val="1"/>
      <w:numFmt w:val="bullet"/>
      <w:lvlText w:val=""/>
      <w:lvlJc w:val="left"/>
      <w:pPr>
        <w:tabs>
          <w:tab w:val="num" w:pos="5760"/>
        </w:tabs>
        <w:ind w:left="5760" w:hanging="360"/>
      </w:pPr>
      <w:rPr>
        <w:rFonts w:ascii="Wingdings" w:hAnsi="Wingdings" w:hint="default"/>
      </w:rPr>
    </w:lvl>
    <w:lvl w:ilvl="8" w:tplc="44D4DD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562DB3"/>
    <w:multiLevelType w:val="hybridMultilevel"/>
    <w:tmpl w:val="DC08C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DB3F30"/>
    <w:multiLevelType w:val="hybridMultilevel"/>
    <w:tmpl w:val="552AA79C"/>
    <w:lvl w:ilvl="0" w:tplc="7304F1F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0CA48EB"/>
    <w:multiLevelType w:val="hybridMultilevel"/>
    <w:tmpl w:val="65D62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542D1A"/>
    <w:multiLevelType w:val="hybridMultilevel"/>
    <w:tmpl w:val="C18CA3DA"/>
    <w:lvl w:ilvl="0" w:tplc="CFB27BA4">
      <w:start w:val="8"/>
      <w:numFmt w:val="upperRoman"/>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3670BA5"/>
    <w:multiLevelType w:val="hybridMultilevel"/>
    <w:tmpl w:val="D31EE31C"/>
    <w:lvl w:ilvl="0" w:tplc="67C4479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6C2CF2"/>
    <w:multiLevelType w:val="multilevel"/>
    <w:tmpl w:val="1534A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950772"/>
    <w:multiLevelType w:val="hybridMultilevel"/>
    <w:tmpl w:val="B6A6AA2A"/>
    <w:lvl w:ilvl="0" w:tplc="2E328190">
      <w:start w:val="1"/>
      <w:numFmt w:val="bullet"/>
      <w:lvlText w:val="-"/>
      <w:lvlJc w:val="left"/>
      <w:pPr>
        <w:ind w:left="720" w:hanging="360"/>
      </w:pPr>
      <w:rPr>
        <w:rFonts w:ascii="Courier New" w:hAnsi="Courier New"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F97602"/>
    <w:multiLevelType w:val="hybridMultilevel"/>
    <w:tmpl w:val="DDC679C6"/>
    <w:lvl w:ilvl="0" w:tplc="8FBCC84E">
      <w:numFmt w:val="bullet"/>
      <w:lvlText w:val="–"/>
      <w:lvlJc w:val="left"/>
      <w:pPr>
        <w:ind w:left="720" w:hanging="360"/>
      </w:pPr>
      <w:rPr>
        <w:rFonts w:ascii="Arial Narrow" w:eastAsia="Calibri" w:hAnsi="Arial Narrow" w:cs="Times New Roman"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0442B4"/>
    <w:multiLevelType w:val="multilevel"/>
    <w:tmpl w:val="B97E9A7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E5737E1"/>
    <w:multiLevelType w:val="hybridMultilevel"/>
    <w:tmpl w:val="CC7E761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4ED86B2B"/>
    <w:multiLevelType w:val="hybridMultilevel"/>
    <w:tmpl w:val="225A56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3B227F"/>
    <w:multiLevelType w:val="hybridMultilevel"/>
    <w:tmpl w:val="43D6EF16"/>
    <w:lvl w:ilvl="0" w:tplc="2E328190">
      <w:start w:val="1"/>
      <w:numFmt w:val="bullet"/>
      <w:lvlText w:val="-"/>
      <w:lvlJc w:val="left"/>
      <w:pPr>
        <w:ind w:left="720" w:hanging="360"/>
      </w:pPr>
      <w:rPr>
        <w:rFonts w:ascii="Courier New" w:hAnsi="Courier New"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091872"/>
    <w:multiLevelType w:val="hybridMultilevel"/>
    <w:tmpl w:val="F39A04E2"/>
    <w:lvl w:ilvl="0" w:tplc="0409000F">
      <w:start w:val="1"/>
      <w:numFmt w:val="decimal"/>
      <w:lvlText w:val="%1."/>
      <w:lvlJc w:val="left"/>
      <w:pPr>
        <w:ind w:left="720" w:hanging="360"/>
      </w:pPr>
      <w:rPr>
        <w:rFonts w:hint="default"/>
      </w:rPr>
    </w:lvl>
    <w:lvl w:ilvl="1" w:tplc="2E328190">
      <w:start w:val="1"/>
      <w:numFmt w:val="bullet"/>
      <w:lvlText w:val="-"/>
      <w:lvlJc w:val="left"/>
      <w:pPr>
        <w:ind w:left="1440" w:hanging="36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D197C"/>
    <w:multiLevelType w:val="hybridMultilevel"/>
    <w:tmpl w:val="BAC82642"/>
    <w:lvl w:ilvl="0" w:tplc="040C0005">
      <w:start w:val="1"/>
      <w:numFmt w:val="bullet"/>
      <w:lvlText w:val=""/>
      <w:lvlJc w:val="left"/>
      <w:pPr>
        <w:ind w:left="420" w:hanging="360"/>
      </w:pPr>
      <w:rPr>
        <w:rFonts w:ascii="Wingdings" w:hAnsi="Wingdings"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3" w15:restartNumberingAfterBreak="0">
    <w:nsid w:val="657D41E5"/>
    <w:multiLevelType w:val="hybridMultilevel"/>
    <w:tmpl w:val="6C9E8C88"/>
    <w:lvl w:ilvl="0" w:tplc="3DBCB806">
      <w:numFmt w:val="bullet"/>
      <w:lvlText w:val="-"/>
      <w:lvlJc w:val="left"/>
      <w:pPr>
        <w:ind w:left="502" w:hanging="360"/>
      </w:pPr>
      <w:rPr>
        <w:rFonts w:ascii="Arial Narrow" w:eastAsia="Times New Roman" w:hAnsi="Arial Narrow" w:cs="Times New Roman" w:hint="default"/>
      </w:rPr>
    </w:lvl>
    <w:lvl w:ilvl="1" w:tplc="040C0003" w:tentative="1">
      <w:start w:val="1"/>
      <w:numFmt w:val="bullet"/>
      <w:lvlText w:val="o"/>
      <w:lvlJc w:val="left"/>
      <w:pPr>
        <w:ind w:left="3011" w:hanging="360"/>
      </w:pPr>
      <w:rPr>
        <w:rFonts w:ascii="Courier New" w:hAnsi="Courier New" w:cs="Courier New" w:hint="default"/>
      </w:rPr>
    </w:lvl>
    <w:lvl w:ilvl="2" w:tplc="040C0005" w:tentative="1">
      <w:start w:val="1"/>
      <w:numFmt w:val="bullet"/>
      <w:lvlText w:val=""/>
      <w:lvlJc w:val="left"/>
      <w:pPr>
        <w:ind w:left="3731" w:hanging="360"/>
      </w:pPr>
      <w:rPr>
        <w:rFonts w:ascii="Wingdings" w:hAnsi="Wingdings" w:hint="default"/>
      </w:rPr>
    </w:lvl>
    <w:lvl w:ilvl="3" w:tplc="040C0001" w:tentative="1">
      <w:start w:val="1"/>
      <w:numFmt w:val="bullet"/>
      <w:lvlText w:val=""/>
      <w:lvlJc w:val="left"/>
      <w:pPr>
        <w:ind w:left="4451" w:hanging="360"/>
      </w:pPr>
      <w:rPr>
        <w:rFonts w:ascii="Symbol" w:hAnsi="Symbol" w:hint="default"/>
      </w:rPr>
    </w:lvl>
    <w:lvl w:ilvl="4" w:tplc="040C0003" w:tentative="1">
      <w:start w:val="1"/>
      <w:numFmt w:val="bullet"/>
      <w:lvlText w:val="o"/>
      <w:lvlJc w:val="left"/>
      <w:pPr>
        <w:ind w:left="5171" w:hanging="360"/>
      </w:pPr>
      <w:rPr>
        <w:rFonts w:ascii="Courier New" w:hAnsi="Courier New" w:cs="Courier New" w:hint="default"/>
      </w:rPr>
    </w:lvl>
    <w:lvl w:ilvl="5" w:tplc="040C0005" w:tentative="1">
      <w:start w:val="1"/>
      <w:numFmt w:val="bullet"/>
      <w:lvlText w:val=""/>
      <w:lvlJc w:val="left"/>
      <w:pPr>
        <w:ind w:left="5891" w:hanging="360"/>
      </w:pPr>
      <w:rPr>
        <w:rFonts w:ascii="Wingdings" w:hAnsi="Wingdings" w:hint="default"/>
      </w:rPr>
    </w:lvl>
    <w:lvl w:ilvl="6" w:tplc="040C0001" w:tentative="1">
      <w:start w:val="1"/>
      <w:numFmt w:val="bullet"/>
      <w:lvlText w:val=""/>
      <w:lvlJc w:val="left"/>
      <w:pPr>
        <w:ind w:left="6611" w:hanging="360"/>
      </w:pPr>
      <w:rPr>
        <w:rFonts w:ascii="Symbol" w:hAnsi="Symbol" w:hint="default"/>
      </w:rPr>
    </w:lvl>
    <w:lvl w:ilvl="7" w:tplc="040C0003" w:tentative="1">
      <w:start w:val="1"/>
      <w:numFmt w:val="bullet"/>
      <w:lvlText w:val="o"/>
      <w:lvlJc w:val="left"/>
      <w:pPr>
        <w:ind w:left="7331" w:hanging="360"/>
      </w:pPr>
      <w:rPr>
        <w:rFonts w:ascii="Courier New" w:hAnsi="Courier New" w:cs="Courier New" w:hint="default"/>
      </w:rPr>
    </w:lvl>
    <w:lvl w:ilvl="8" w:tplc="040C0005" w:tentative="1">
      <w:start w:val="1"/>
      <w:numFmt w:val="bullet"/>
      <w:lvlText w:val=""/>
      <w:lvlJc w:val="left"/>
      <w:pPr>
        <w:ind w:left="8051" w:hanging="360"/>
      </w:pPr>
      <w:rPr>
        <w:rFonts w:ascii="Wingdings" w:hAnsi="Wingdings" w:hint="default"/>
      </w:rPr>
    </w:lvl>
  </w:abstractNum>
  <w:abstractNum w:abstractNumId="34" w15:restartNumberingAfterBreak="0">
    <w:nsid w:val="6E592719"/>
    <w:multiLevelType w:val="hybridMultilevel"/>
    <w:tmpl w:val="27DEDE54"/>
    <w:lvl w:ilvl="0" w:tplc="2E328190">
      <w:start w:val="1"/>
      <w:numFmt w:val="bullet"/>
      <w:lvlText w:val="-"/>
      <w:lvlJc w:val="left"/>
      <w:pPr>
        <w:ind w:left="720" w:hanging="360"/>
      </w:pPr>
      <w:rPr>
        <w:rFonts w:ascii="Courier New" w:hAnsi="Courier New"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E6451D9"/>
    <w:multiLevelType w:val="multilevel"/>
    <w:tmpl w:val="67745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EA446C"/>
    <w:multiLevelType w:val="hybridMultilevel"/>
    <w:tmpl w:val="826E1CF0"/>
    <w:lvl w:ilvl="0" w:tplc="1C0A29BC">
      <w:start w:val="3"/>
      <w:numFmt w:val="bullet"/>
      <w:lvlText w:val=""/>
      <w:lvlJc w:val="left"/>
      <w:pPr>
        <w:ind w:left="420" w:hanging="360"/>
      </w:pPr>
      <w:rPr>
        <w:rFonts w:ascii="Symbol" w:eastAsia="Calibri" w:hAnsi="Symbol" w:cs="Times New Roman"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7" w15:restartNumberingAfterBreak="0">
    <w:nsid w:val="72463C1D"/>
    <w:multiLevelType w:val="hybridMultilevel"/>
    <w:tmpl w:val="F24629A6"/>
    <w:lvl w:ilvl="0" w:tplc="5D68BC3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DA3E4C"/>
    <w:multiLevelType w:val="hybridMultilevel"/>
    <w:tmpl w:val="49CEB2CC"/>
    <w:lvl w:ilvl="0" w:tplc="2E328190">
      <w:start w:val="1"/>
      <w:numFmt w:val="bullet"/>
      <w:lvlText w:val="-"/>
      <w:lvlJc w:val="left"/>
      <w:pPr>
        <w:ind w:left="720" w:hanging="360"/>
      </w:pPr>
      <w:rPr>
        <w:rFonts w:ascii="Courier New" w:hAnsi="Courier New"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9"/>
  </w:num>
  <w:num w:numId="4">
    <w:abstractNumId w:val="23"/>
  </w:num>
  <w:num w:numId="5">
    <w:abstractNumId w:val="0"/>
  </w:num>
  <w:num w:numId="6">
    <w:abstractNumId w:val="9"/>
  </w:num>
  <w:num w:numId="7">
    <w:abstractNumId w:val="3"/>
  </w:num>
  <w:num w:numId="8">
    <w:abstractNumId w:val="17"/>
  </w:num>
  <w:num w:numId="9">
    <w:abstractNumId w:val="14"/>
  </w:num>
  <w:num w:numId="10">
    <w:abstractNumId w:val="20"/>
  </w:num>
  <w:num w:numId="11">
    <w:abstractNumId w:val="27"/>
  </w:num>
  <w:num w:numId="12">
    <w:abstractNumId w:val="26"/>
  </w:num>
  <w:num w:numId="13">
    <w:abstractNumId w:val="1"/>
  </w:num>
  <w:num w:numId="14">
    <w:abstractNumId w:val="30"/>
  </w:num>
  <w:num w:numId="15">
    <w:abstractNumId w:val="16"/>
  </w:num>
  <w:num w:numId="16">
    <w:abstractNumId w:val="18"/>
  </w:num>
  <w:num w:numId="17">
    <w:abstractNumId w:val="21"/>
  </w:num>
  <w:num w:numId="18">
    <w:abstractNumId w:val="38"/>
  </w:num>
  <w:num w:numId="19">
    <w:abstractNumId w:val="7"/>
  </w:num>
  <w:num w:numId="20">
    <w:abstractNumId w:val="2"/>
  </w:num>
  <w:num w:numId="21">
    <w:abstractNumId w:val="4"/>
  </w:num>
  <w:num w:numId="22">
    <w:abstractNumId w:val="25"/>
  </w:num>
  <w:num w:numId="23">
    <w:abstractNumId w:val="31"/>
  </w:num>
  <w:num w:numId="24">
    <w:abstractNumId w:val="15"/>
  </w:num>
  <w:num w:numId="25">
    <w:abstractNumId w:val="35"/>
  </w:num>
  <w:num w:numId="26">
    <w:abstractNumId w:val="24"/>
  </w:num>
  <w:num w:numId="27">
    <w:abstractNumId w:val="11"/>
  </w:num>
  <w:num w:numId="28">
    <w:abstractNumId w:val="29"/>
  </w:num>
  <w:num w:numId="29">
    <w:abstractNumId w:val="32"/>
  </w:num>
  <w:num w:numId="30">
    <w:abstractNumId w:val="34"/>
  </w:num>
  <w:num w:numId="31">
    <w:abstractNumId w:val="6"/>
  </w:num>
  <w:num w:numId="32">
    <w:abstractNumId w:val="5"/>
  </w:num>
  <w:num w:numId="33">
    <w:abstractNumId w:val="33"/>
  </w:num>
  <w:num w:numId="34">
    <w:abstractNumId w:val="8"/>
  </w:num>
  <w:num w:numId="35">
    <w:abstractNumId w:val="36"/>
  </w:num>
  <w:num w:numId="36">
    <w:abstractNumId w:val="22"/>
  </w:num>
  <w:num w:numId="37">
    <w:abstractNumId w:val="37"/>
  </w:num>
  <w:num w:numId="38">
    <w:abstractNumId w:val="13"/>
  </w:num>
  <w:num w:numId="39">
    <w:abstractNumId w:val="10"/>
  </w:num>
  <w:num w:numId="40">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72"/>
    <w:rsid w:val="00026F21"/>
    <w:rsid w:val="000301C7"/>
    <w:rsid w:val="00030840"/>
    <w:rsid w:val="000564EC"/>
    <w:rsid w:val="00067F05"/>
    <w:rsid w:val="00071BD0"/>
    <w:rsid w:val="00081CCD"/>
    <w:rsid w:val="0008372C"/>
    <w:rsid w:val="000B0F33"/>
    <w:rsid w:val="000E642A"/>
    <w:rsid w:val="00113434"/>
    <w:rsid w:val="00113D92"/>
    <w:rsid w:val="00132B18"/>
    <w:rsid w:val="00151DBD"/>
    <w:rsid w:val="00172CF6"/>
    <w:rsid w:val="00187267"/>
    <w:rsid w:val="00197B75"/>
    <w:rsid w:val="001A7E1C"/>
    <w:rsid w:val="001B4072"/>
    <w:rsid w:val="0021788A"/>
    <w:rsid w:val="002332E7"/>
    <w:rsid w:val="00235ED2"/>
    <w:rsid w:val="00250FA7"/>
    <w:rsid w:val="002513D3"/>
    <w:rsid w:val="00257F87"/>
    <w:rsid w:val="0027278A"/>
    <w:rsid w:val="002852D8"/>
    <w:rsid w:val="00291F8A"/>
    <w:rsid w:val="002926B1"/>
    <w:rsid w:val="00297D76"/>
    <w:rsid w:val="002B14BC"/>
    <w:rsid w:val="002C787F"/>
    <w:rsid w:val="00303F9D"/>
    <w:rsid w:val="00327B21"/>
    <w:rsid w:val="003446DA"/>
    <w:rsid w:val="003469E6"/>
    <w:rsid w:val="0035158B"/>
    <w:rsid w:val="0035436E"/>
    <w:rsid w:val="003D18E0"/>
    <w:rsid w:val="003E317A"/>
    <w:rsid w:val="00402420"/>
    <w:rsid w:val="00444748"/>
    <w:rsid w:val="00447529"/>
    <w:rsid w:val="004515A2"/>
    <w:rsid w:val="00451AE3"/>
    <w:rsid w:val="004A3D34"/>
    <w:rsid w:val="004B5320"/>
    <w:rsid w:val="004E0A41"/>
    <w:rsid w:val="005241E8"/>
    <w:rsid w:val="005413AC"/>
    <w:rsid w:val="00550AFB"/>
    <w:rsid w:val="00560A9B"/>
    <w:rsid w:val="00563389"/>
    <w:rsid w:val="00587939"/>
    <w:rsid w:val="00592D6E"/>
    <w:rsid w:val="005A1BB5"/>
    <w:rsid w:val="005E0260"/>
    <w:rsid w:val="005E4DB5"/>
    <w:rsid w:val="005F3F22"/>
    <w:rsid w:val="00605450"/>
    <w:rsid w:val="00621374"/>
    <w:rsid w:val="00660C9D"/>
    <w:rsid w:val="006639F7"/>
    <w:rsid w:val="00673374"/>
    <w:rsid w:val="00673B73"/>
    <w:rsid w:val="00674DFE"/>
    <w:rsid w:val="00693F76"/>
    <w:rsid w:val="006A3116"/>
    <w:rsid w:val="006F0EAC"/>
    <w:rsid w:val="006F49D9"/>
    <w:rsid w:val="00703B30"/>
    <w:rsid w:val="00751FCB"/>
    <w:rsid w:val="00756F81"/>
    <w:rsid w:val="0078142D"/>
    <w:rsid w:val="00791282"/>
    <w:rsid w:val="007945A7"/>
    <w:rsid w:val="007952E1"/>
    <w:rsid w:val="00796B88"/>
    <w:rsid w:val="007B1AC6"/>
    <w:rsid w:val="007B7FA0"/>
    <w:rsid w:val="007C75B0"/>
    <w:rsid w:val="007F5F4A"/>
    <w:rsid w:val="00812750"/>
    <w:rsid w:val="008179F0"/>
    <w:rsid w:val="008210D8"/>
    <w:rsid w:val="00826892"/>
    <w:rsid w:val="00837FBF"/>
    <w:rsid w:val="00845BE8"/>
    <w:rsid w:val="0085484E"/>
    <w:rsid w:val="00856244"/>
    <w:rsid w:val="008617DC"/>
    <w:rsid w:val="00863F4B"/>
    <w:rsid w:val="008C4940"/>
    <w:rsid w:val="008E440A"/>
    <w:rsid w:val="008F01CF"/>
    <w:rsid w:val="008F29AD"/>
    <w:rsid w:val="00900FEF"/>
    <w:rsid w:val="00902979"/>
    <w:rsid w:val="00921594"/>
    <w:rsid w:val="009328BC"/>
    <w:rsid w:val="0097131A"/>
    <w:rsid w:val="009949FC"/>
    <w:rsid w:val="00996572"/>
    <w:rsid w:val="009A0FB6"/>
    <w:rsid w:val="009E091B"/>
    <w:rsid w:val="009E6318"/>
    <w:rsid w:val="009F4171"/>
    <w:rsid w:val="00A0630A"/>
    <w:rsid w:val="00A07DE0"/>
    <w:rsid w:val="00A15DD6"/>
    <w:rsid w:val="00A16C5F"/>
    <w:rsid w:val="00A16CED"/>
    <w:rsid w:val="00A61635"/>
    <w:rsid w:val="00A63A66"/>
    <w:rsid w:val="00A64B03"/>
    <w:rsid w:val="00A903E1"/>
    <w:rsid w:val="00A95193"/>
    <w:rsid w:val="00AA6E84"/>
    <w:rsid w:val="00AC5368"/>
    <w:rsid w:val="00AF230B"/>
    <w:rsid w:val="00AF3798"/>
    <w:rsid w:val="00AF606A"/>
    <w:rsid w:val="00B03BD8"/>
    <w:rsid w:val="00B147FE"/>
    <w:rsid w:val="00B23FAA"/>
    <w:rsid w:val="00B26765"/>
    <w:rsid w:val="00B56364"/>
    <w:rsid w:val="00B606D7"/>
    <w:rsid w:val="00B63F5E"/>
    <w:rsid w:val="00B73109"/>
    <w:rsid w:val="00B9368F"/>
    <w:rsid w:val="00BA254A"/>
    <w:rsid w:val="00BA363B"/>
    <w:rsid w:val="00BB6816"/>
    <w:rsid w:val="00BD7BB6"/>
    <w:rsid w:val="00C06A88"/>
    <w:rsid w:val="00C12323"/>
    <w:rsid w:val="00C16D60"/>
    <w:rsid w:val="00C20175"/>
    <w:rsid w:val="00C37BA6"/>
    <w:rsid w:val="00C507E1"/>
    <w:rsid w:val="00C54C9F"/>
    <w:rsid w:val="00C87A6D"/>
    <w:rsid w:val="00C87AE3"/>
    <w:rsid w:val="00CB527D"/>
    <w:rsid w:val="00D016B5"/>
    <w:rsid w:val="00D11F5F"/>
    <w:rsid w:val="00D221C0"/>
    <w:rsid w:val="00D2243F"/>
    <w:rsid w:val="00D47E99"/>
    <w:rsid w:val="00D96EA4"/>
    <w:rsid w:val="00DA7883"/>
    <w:rsid w:val="00DB7ABF"/>
    <w:rsid w:val="00DC297E"/>
    <w:rsid w:val="00E0381F"/>
    <w:rsid w:val="00E34514"/>
    <w:rsid w:val="00E36B6D"/>
    <w:rsid w:val="00E52B1A"/>
    <w:rsid w:val="00E751D7"/>
    <w:rsid w:val="00E908DB"/>
    <w:rsid w:val="00E93E6D"/>
    <w:rsid w:val="00EA6B2C"/>
    <w:rsid w:val="00EB0016"/>
    <w:rsid w:val="00ED3C3F"/>
    <w:rsid w:val="00EE0248"/>
    <w:rsid w:val="00EE23E0"/>
    <w:rsid w:val="00EF28AC"/>
    <w:rsid w:val="00F05D72"/>
    <w:rsid w:val="00F10EA4"/>
    <w:rsid w:val="00F17523"/>
    <w:rsid w:val="00F17FAE"/>
    <w:rsid w:val="00F213CB"/>
    <w:rsid w:val="00F7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C319"/>
  <w15:docId w15:val="{E3ECF158-FEB1-46D7-98D8-6FAC817B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40A"/>
    <w:pPr>
      <w:spacing w:after="200" w:line="276" w:lineRule="auto"/>
    </w:pPr>
    <w:rPr>
      <w:sz w:val="22"/>
      <w:szCs w:val="22"/>
      <w:lang w:val="fr-FR" w:eastAsia="fr-FR"/>
    </w:rPr>
  </w:style>
  <w:style w:type="paragraph" w:styleId="Titre1">
    <w:name w:val="heading 1"/>
    <w:basedOn w:val="Normal"/>
    <w:next w:val="Normal"/>
    <w:link w:val="Titre1Car"/>
    <w:uiPriority w:val="9"/>
    <w:qFormat/>
    <w:rsid w:val="004E0A41"/>
    <w:pPr>
      <w:keepNext/>
      <w:keepLines/>
      <w:spacing w:before="240" w:after="0" w:line="259" w:lineRule="auto"/>
      <w:outlineLvl w:val="0"/>
    </w:pPr>
    <w:rPr>
      <w:rFonts w:ascii="Calibri Light" w:hAnsi="Calibri Light"/>
      <w:color w:val="2E74B5"/>
      <w:sz w:val="32"/>
      <w:szCs w:val="32"/>
    </w:rPr>
  </w:style>
  <w:style w:type="paragraph" w:styleId="Titre2">
    <w:name w:val="heading 2"/>
    <w:basedOn w:val="Normal"/>
    <w:next w:val="Normal"/>
    <w:link w:val="Titre2Car"/>
    <w:uiPriority w:val="9"/>
    <w:semiHidden/>
    <w:unhideWhenUsed/>
    <w:qFormat/>
    <w:rsid w:val="00DC297E"/>
    <w:pPr>
      <w:keepNext/>
      <w:keepLines/>
      <w:spacing w:before="200" w:after="0"/>
      <w:outlineLvl w:val="1"/>
    </w:pPr>
    <w:rPr>
      <w:rFonts w:ascii="Cambria" w:hAnsi="Cambria"/>
      <w:b/>
      <w:bCs/>
      <w:color w:val="4F81BD"/>
      <w:sz w:val="26"/>
      <w:szCs w:val="26"/>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B4072"/>
    <w:pPr>
      <w:autoSpaceDE w:val="0"/>
      <w:autoSpaceDN w:val="0"/>
      <w:adjustRightInd w:val="0"/>
    </w:pPr>
    <w:rPr>
      <w:rFonts w:ascii="Times New Roman" w:hAnsi="Times New Roman"/>
      <w:color w:val="000000"/>
      <w:sz w:val="24"/>
      <w:szCs w:val="24"/>
      <w:lang w:val="fr-FR" w:eastAsia="fr-FR"/>
    </w:rPr>
  </w:style>
  <w:style w:type="paragraph" w:styleId="En-tte">
    <w:name w:val="header"/>
    <w:basedOn w:val="Normal"/>
    <w:link w:val="En-tteCar"/>
    <w:uiPriority w:val="99"/>
    <w:semiHidden/>
    <w:unhideWhenUsed/>
    <w:rsid w:val="001B407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B4072"/>
  </w:style>
  <w:style w:type="paragraph" w:styleId="Pieddepage">
    <w:name w:val="footer"/>
    <w:basedOn w:val="Normal"/>
    <w:link w:val="PieddepageCar"/>
    <w:uiPriority w:val="99"/>
    <w:unhideWhenUsed/>
    <w:rsid w:val="001B40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4072"/>
  </w:style>
  <w:style w:type="paragraph" w:customStyle="1" w:styleId="Grillemoyenne21">
    <w:name w:val="Grille moyenne 21"/>
    <w:basedOn w:val="Normal"/>
    <w:uiPriority w:val="1"/>
    <w:qFormat/>
    <w:rsid w:val="00B73109"/>
    <w:pPr>
      <w:spacing w:after="0" w:line="240" w:lineRule="auto"/>
    </w:pPr>
    <w:rPr>
      <w:lang w:val="en-US" w:eastAsia="en-US" w:bidi="en-US"/>
    </w:rPr>
  </w:style>
  <w:style w:type="paragraph" w:styleId="Textedebulles">
    <w:name w:val="Balloon Text"/>
    <w:basedOn w:val="Normal"/>
    <w:link w:val="TextedebullesCar"/>
    <w:uiPriority w:val="99"/>
    <w:semiHidden/>
    <w:unhideWhenUsed/>
    <w:rsid w:val="00B7310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73109"/>
    <w:rPr>
      <w:rFonts w:ascii="Tahoma" w:hAnsi="Tahoma" w:cs="Tahoma"/>
      <w:sz w:val="16"/>
      <w:szCs w:val="16"/>
    </w:rPr>
  </w:style>
  <w:style w:type="paragraph" w:customStyle="1" w:styleId="Listecouleur-Accent11">
    <w:name w:val="Liste couleur - Accent 11"/>
    <w:basedOn w:val="Normal"/>
    <w:uiPriority w:val="34"/>
    <w:qFormat/>
    <w:rsid w:val="00EE0248"/>
    <w:pPr>
      <w:spacing w:after="0" w:line="240" w:lineRule="auto"/>
      <w:ind w:left="720"/>
      <w:jc w:val="both"/>
    </w:pPr>
    <w:rPr>
      <w:rFonts w:ascii="Times New Roman" w:hAnsi="Times New Roman"/>
      <w:sz w:val="24"/>
      <w:szCs w:val="24"/>
      <w:lang w:val="en-US" w:eastAsia="en-US"/>
    </w:rPr>
  </w:style>
  <w:style w:type="character" w:styleId="Marquedecommentaire">
    <w:name w:val="annotation reference"/>
    <w:uiPriority w:val="99"/>
    <w:semiHidden/>
    <w:unhideWhenUsed/>
    <w:rsid w:val="00113D92"/>
    <w:rPr>
      <w:sz w:val="18"/>
      <w:szCs w:val="18"/>
    </w:rPr>
  </w:style>
  <w:style w:type="paragraph" w:styleId="Commentaire">
    <w:name w:val="annotation text"/>
    <w:basedOn w:val="Normal"/>
    <w:link w:val="CommentaireCar"/>
    <w:uiPriority w:val="99"/>
    <w:semiHidden/>
    <w:unhideWhenUsed/>
    <w:rsid w:val="00113D92"/>
    <w:rPr>
      <w:sz w:val="24"/>
      <w:szCs w:val="24"/>
    </w:rPr>
  </w:style>
  <w:style w:type="character" w:customStyle="1" w:styleId="CommentaireCar">
    <w:name w:val="Commentaire Car"/>
    <w:link w:val="Commentaire"/>
    <w:uiPriority w:val="99"/>
    <w:semiHidden/>
    <w:rsid w:val="00113D92"/>
    <w:rPr>
      <w:sz w:val="24"/>
      <w:szCs w:val="24"/>
    </w:rPr>
  </w:style>
  <w:style w:type="paragraph" w:styleId="Objetducommentaire">
    <w:name w:val="annotation subject"/>
    <w:basedOn w:val="Commentaire"/>
    <w:next w:val="Commentaire"/>
    <w:link w:val="ObjetducommentaireCar"/>
    <w:uiPriority w:val="99"/>
    <w:semiHidden/>
    <w:unhideWhenUsed/>
    <w:rsid w:val="00113D92"/>
    <w:rPr>
      <w:b/>
      <w:bCs/>
      <w:sz w:val="20"/>
      <w:szCs w:val="20"/>
    </w:rPr>
  </w:style>
  <w:style w:type="character" w:customStyle="1" w:styleId="ObjetducommentaireCar">
    <w:name w:val="Objet du commentaire Car"/>
    <w:link w:val="Objetducommentaire"/>
    <w:uiPriority w:val="99"/>
    <w:semiHidden/>
    <w:rsid w:val="00113D92"/>
    <w:rPr>
      <w:b/>
      <w:bCs/>
      <w:sz w:val="24"/>
      <w:szCs w:val="24"/>
    </w:rPr>
  </w:style>
  <w:style w:type="character" w:customStyle="1" w:styleId="Titre2Car">
    <w:name w:val="Titre 2 Car"/>
    <w:link w:val="Titre2"/>
    <w:uiPriority w:val="9"/>
    <w:semiHidden/>
    <w:rsid w:val="00DC297E"/>
    <w:rPr>
      <w:rFonts w:ascii="Cambria" w:hAnsi="Cambria"/>
      <w:b/>
      <w:bCs/>
      <w:color w:val="4F81BD"/>
      <w:sz w:val="26"/>
      <w:szCs w:val="26"/>
      <w:lang w:val="en-US" w:eastAsia="en-US"/>
    </w:rPr>
  </w:style>
  <w:style w:type="paragraph" w:styleId="Paragraphedeliste">
    <w:name w:val="List Paragraph"/>
    <w:aliases w:val="Titre1,Reference 2,References,Bullets,List Paragraph1,Liste couleur - Accent 11,Table/Figure Heading,En tête 1,List Paragraph (numbered (a)),Lapis Bulleted List,Dot pt,F5 List Paragraph,No Spacing1,List Paragraph Char Char Char,L"/>
    <w:basedOn w:val="Normal"/>
    <w:link w:val="ParagraphedelisteCar"/>
    <w:uiPriority w:val="34"/>
    <w:qFormat/>
    <w:rsid w:val="00DC297E"/>
    <w:pPr>
      <w:spacing w:before="240" w:after="240" w:line="240" w:lineRule="atLeast"/>
      <w:ind w:left="720"/>
      <w:contextualSpacing/>
      <w:jc w:val="both"/>
    </w:pPr>
    <w:rPr>
      <w:sz w:val="24"/>
      <w:szCs w:val="20"/>
    </w:rPr>
  </w:style>
  <w:style w:type="character" w:customStyle="1" w:styleId="ParagraphedelisteCar">
    <w:name w:val="Paragraphe de liste Car"/>
    <w:aliases w:val="Titre1 Car,Reference 2 Car,References Car,Bullets Car,List Paragraph1 Car,Liste couleur - Accent 11 Car,Table/Figure Heading Car,En tête 1 Car,List Paragraph (numbered (a)) Car,Lapis Bulleted List Car,Dot pt Car,No Spacing1 Car"/>
    <w:link w:val="Paragraphedeliste"/>
    <w:uiPriority w:val="34"/>
    <w:qFormat/>
    <w:locked/>
    <w:rsid w:val="00DC297E"/>
    <w:rPr>
      <w:sz w:val="24"/>
    </w:rPr>
  </w:style>
  <w:style w:type="character" w:styleId="Lienhypertexte">
    <w:name w:val="Hyperlink"/>
    <w:uiPriority w:val="99"/>
    <w:unhideWhenUsed/>
    <w:rsid w:val="00DC297E"/>
    <w:rPr>
      <w:color w:val="0000FF"/>
      <w:u w:val="single"/>
    </w:rPr>
  </w:style>
  <w:style w:type="character" w:styleId="Accentuation">
    <w:name w:val="Emphasis"/>
    <w:uiPriority w:val="20"/>
    <w:qFormat/>
    <w:rsid w:val="00DC297E"/>
    <w:rPr>
      <w:b/>
      <w:i/>
    </w:rPr>
  </w:style>
  <w:style w:type="paragraph" w:customStyle="1" w:styleId="lead">
    <w:name w:val="lead"/>
    <w:basedOn w:val="Normal"/>
    <w:rsid w:val="00D016B5"/>
    <w:pPr>
      <w:spacing w:after="330" w:line="240" w:lineRule="auto"/>
    </w:pPr>
    <w:rPr>
      <w:rFonts w:ascii="Times New Roman" w:hAnsi="Times New Roman"/>
      <w:sz w:val="21"/>
      <w:szCs w:val="21"/>
    </w:rPr>
  </w:style>
  <w:style w:type="paragraph" w:customStyle="1" w:styleId="Para1">
    <w:name w:val="Para1"/>
    <w:basedOn w:val="Normal"/>
    <w:rsid w:val="00E0381F"/>
    <w:pPr>
      <w:numPr>
        <w:numId w:val="11"/>
      </w:numPr>
      <w:spacing w:after="120" w:line="240" w:lineRule="auto"/>
      <w:jc w:val="both"/>
    </w:pPr>
    <w:rPr>
      <w:rFonts w:ascii="Times New Roman" w:hAnsi="Times New Roman" w:cs="Angsana New"/>
      <w:snapToGrid w:val="0"/>
      <w:szCs w:val="18"/>
      <w:lang w:val="en-GB" w:eastAsia="en-US" w:bidi="fr-FR"/>
    </w:rPr>
  </w:style>
  <w:style w:type="paragraph" w:customStyle="1" w:styleId="Para3">
    <w:name w:val="Para3"/>
    <w:basedOn w:val="Normal"/>
    <w:rsid w:val="00E0381F"/>
    <w:pPr>
      <w:numPr>
        <w:ilvl w:val="2"/>
        <w:numId w:val="11"/>
      </w:numPr>
      <w:tabs>
        <w:tab w:val="left" w:pos="1980"/>
      </w:tabs>
      <w:spacing w:before="80" w:after="80" w:line="240" w:lineRule="auto"/>
      <w:jc w:val="both"/>
    </w:pPr>
    <w:rPr>
      <w:rFonts w:ascii="Times New Roman" w:hAnsi="Times New Roman" w:cs="Angsana New"/>
      <w:szCs w:val="20"/>
      <w:lang w:val="en-GB" w:eastAsia="en-US" w:bidi="fr-FR"/>
    </w:rPr>
  </w:style>
  <w:style w:type="character" w:customStyle="1" w:styleId="Titre1Car">
    <w:name w:val="Titre 1 Car"/>
    <w:link w:val="Titre1"/>
    <w:uiPriority w:val="9"/>
    <w:rsid w:val="004E0A41"/>
    <w:rPr>
      <w:rFonts w:ascii="Calibri Light" w:hAnsi="Calibri Light"/>
      <w:color w:val="2E74B5"/>
      <w:sz w:val="32"/>
      <w:szCs w:val="32"/>
    </w:rPr>
  </w:style>
  <w:style w:type="paragraph" w:styleId="Corpsdetexte">
    <w:name w:val="Body Text"/>
    <w:basedOn w:val="Normal"/>
    <w:link w:val="CorpsdetexteCar"/>
    <w:rsid w:val="00592D6E"/>
    <w:pPr>
      <w:spacing w:after="0" w:line="240" w:lineRule="auto"/>
      <w:jc w:val="both"/>
    </w:pPr>
    <w:rPr>
      <w:rFonts w:ascii="Arial" w:hAnsi="Arial" w:cs="Arial"/>
      <w:sz w:val="20"/>
      <w:szCs w:val="24"/>
      <w:lang w:val="en-US" w:eastAsia="en-US"/>
    </w:rPr>
  </w:style>
  <w:style w:type="character" w:customStyle="1" w:styleId="CorpsdetexteCar">
    <w:name w:val="Corps de texte Car"/>
    <w:link w:val="Corpsdetexte"/>
    <w:rsid w:val="00592D6E"/>
    <w:rPr>
      <w:rFonts w:ascii="Arial" w:hAnsi="Arial" w:cs="Arial"/>
      <w:szCs w:val="24"/>
      <w:lang w:val="en-US" w:eastAsia="en-US"/>
    </w:rPr>
  </w:style>
  <w:style w:type="paragraph" w:customStyle="1" w:styleId="Grillemoyenne1-Accent21">
    <w:name w:val="Grille moyenne 1 - Accent 21"/>
    <w:basedOn w:val="Normal"/>
    <w:link w:val="Grillemoyenne1-Accent2Car"/>
    <w:uiPriority w:val="99"/>
    <w:qFormat/>
    <w:rsid w:val="00A16CED"/>
    <w:pPr>
      <w:spacing w:after="0" w:line="240" w:lineRule="auto"/>
      <w:ind w:left="720"/>
      <w:contextualSpacing/>
    </w:pPr>
    <w:rPr>
      <w:rFonts w:ascii="Arial" w:eastAsia="Calibri" w:hAnsi="Arial"/>
      <w:sz w:val="20"/>
      <w:szCs w:val="24"/>
      <w:lang w:val="x-none" w:eastAsia="x-none"/>
    </w:rPr>
  </w:style>
  <w:style w:type="character" w:customStyle="1" w:styleId="Grillemoyenne1-Accent2Car">
    <w:name w:val="Grille moyenne 1 - Accent 2 Car"/>
    <w:link w:val="Grillemoyenne1-Accent21"/>
    <w:uiPriority w:val="99"/>
    <w:locked/>
    <w:rsid w:val="00A16CED"/>
    <w:rPr>
      <w:rFonts w:ascii="Arial" w:eastAsia="Calibri" w:hAnsi="Arial"/>
      <w:szCs w:val="24"/>
      <w:lang w:val="x-none" w:eastAsia="x-none"/>
    </w:rPr>
  </w:style>
  <w:style w:type="paragraph" w:customStyle="1" w:styleId="Heading51">
    <w:name w:val="Heading 51"/>
    <w:basedOn w:val="Normal"/>
    <w:next w:val="Normal"/>
    <w:uiPriority w:val="9"/>
    <w:unhideWhenUsed/>
    <w:qFormat/>
    <w:rsid w:val="00B26765"/>
    <w:pPr>
      <w:pBdr>
        <w:bottom w:val="single" w:sz="6" w:space="1" w:color="4F81BD"/>
      </w:pBdr>
      <w:spacing w:before="300" w:after="0"/>
      <w:outlineLvl w:val="4"/>
    </w:pPr>
    <w:rPr>
      <w:b/>
      <w:caps/>
      <w:spacing w:val="10"/>
      <w:lang w:val="en-US" w:eastAsia="en-US" w:bidi="en-US"/>
    </w:rPr>
  </w:style>
  <w:style w:type="paragraph" w:styleId="Retraitcorpsdetexte">
    <w:name w:val="Body Text Indent"/>
    <w:basedOn w:val="Normal"/>
    <w:link w:val="RetraitcorpsdetexteCar"/>
    <w:uiPriority w:val="99"/>
    <w:semiHidden/>
    <w:unhideWhenUsed/>
    <w:rsid w:val="007B7FA0"/>
    <w:pPr>
      <w:spacing w:after="120"/>
      <w:ind w:left="283"/>
    </w:pPr>
    <w:rPr>
      <w:rFonts w:eastAsia="Calibri"/>
      <w:lang w:val="en-US" w:eastAsia="en-US" w:bidi="en-US"/>
    </w:rPr>
  </w:style>
  <w:style w:type="character" w:customStyle="1" w:styleId="RetraitcorpsdetexteCar">
    <w:name w:val="Retrait corps de texte Car"/>
    <w:basedOn w:val="Policepardfaut"/>
    <w:link w:val="Retraitcorpsdetexte"/>
    <w:uiPriority w:val="99"/>
    <w:semiHidden/>
    <w:rsid w:val="007B7FA0"/>
    <w:rPr>
      <w:rFonts w:eastAsia="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59895">
      <w:bodyDiv w:val="1"/>
      <w:marLeft w:val="0"/>
      <w:marRight w:val="0"/>
      <w:marTop w:val="0"/>
      <w:marBottom w:val="0"/>
      <w:divBdr>
        <w:top w:val="none" w:sz="0" w:space="0" w:color="auto"/>
        <w:left w:val="none" w:sz="0" w:space="0" w:color="auto"/>
        <w:bottom w:val="none" w:sz="0" w:space="0" w:color="auto"/>
        <w:right w:val="none" w:sz="0" w:space="0" w:color="auto"/>
      </w:divBdr>
    </w:div>
    <w:div w:id="14106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undp.org/hr/P11_SCs_%20IC.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2F47D-16C9-4780-BD8C-C7D90548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4825</Words>
  <Characters>26538</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Yannick Adjagba</cp:lastModifiedBy>
  <cp:revision>5</cp:revision>
  <dcterms:created xsi:type="dcterms:W3CDTF">2019-11-19T10:16:00Z</dcterms:created>
  <dcterms:modified xsi:type="dcterms:W3CDTF">2019-11-20T08:21:00Z</dcterms:modified>
</cp:coreProperties>
</file>