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0773D197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53F83">
              <w:rPr>
                <w:rFonts w:cs="Arial"/>
                <w:b/>
                <w:szCs w:val="22"/>
              </w:rPr>
              <w:t>A2019-</w:t>
            </w:r>
            <w:r w:rsidR="002B1EC7">
              <w:rPr>
                <w:rFonts w:cs="Arial"/>
                <w:b/>
                <w:szCs w:val="22"/>
              </w:rPr>
              <w:t>000126</w:t>
            </w:r>
            <w:r w:rsidR="004D2B34">
              <w:rPr>
                <w:rFonts w:cs="Arial"/>
                <w:b/>
                <w:szCs w:val="22"/>
              </w:rPr>
              <w:t>5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081FA9E3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D2B34" w:rsidRPr="004D2B34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Suministro y transporte ACPM antiguo ETCR Caño Indio - Tibú</w:t>
            </w:r>
            <w:r w:rsidR="00EC517B" w:rsidRPr="00EC517B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7E24F3BE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A2019-</w:t>
      </w:r>
      <w:r w:rsidR="00866A7D">
        <w:rPr>
          <w:rFonts w:cs="Arial"/>
          <w:szCs w:val="22"/>
        </w:rPr>
        <w:t>000126</w:t>
      </w:r>
      <w:r w:rsidR="004D2B34">
        <w:rPr>
          <w:rFonts w:cs="Arial"/>
          <w:szCs w:val="22"/>
        </w:rPr>
        <w:t>5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B1EC7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F73E7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7D16"/>
    <w:rsid w:val="004D2B34"/>
    <w:rsid w:val="004D6ED3"/>
    <w:rsid w:val="004F2BE7"/>
    <w:rsid w:val="004F5975"/>
    <w:rsid w:val="00551823"/>
    <w:rsid w:val="005612EC"/>
    <w:rsid w:val="00577705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66A7D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B5BF1"/>
    <w:rsid w:val="00EC517B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1244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13</cp:revision>
  <cp:lastPrinted>2002-08-23T17:31:00Z</cp:lastPrinted>
  <dcterms:created xsi:type="dcterms:W3CDTF">2016-10-21T15:53:00Z</dcterms:created>
  <dcterms:modified xsi:type="dcterms:W3CDTF">2019-11-26T22:43:00Z</dcterms:modified>
</cp:coreProperties>
</file>