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9BBFA" w14:textId="3EB1C921" w:rsidR="00221E12" w:rsidRPr="00F12542" w:rsidRDefault="00221E12" w:rsidP="00221E12">
      <w:pPr>
        <w:jc w:val="center"/>
        <w:rPr>
          <w:rFonts w:ascii="Arial Narrow" w:hAnsi="Arial Narrow" w:cs="Times New Roman"/>
          <w:b/>
          <w:bCs/>
          <w:sz w:val="24"/>
          <w:szCs w:val="24"/>
        </w:rPr>
      </w:pPr>
      <w:bookmarkStart w:id="0" w:name="_GoBack"/>
      <w:bookmarkEnd w:id="0"/>
      <w:r w:rsidRPr="00F12542">
        <w:rPr>
          <w:rFonts w:ascii="Arial Narrow" w:hAnsi="Arial Narrow" w:cs="Times New Roman"/>
          <w:b/>
          <w:bCs/>
          <w:sz w:val="24"/>
          <w:szCs w:val="24"/>
        </w:rPr>
        <w:t xml:space="preserve">Scope of Work </w:t>
      </w:r>
    </w:p>
    <w:p w14:paraId="5B8D2941" w14:textId="77777777" w:rsidR="00221E12" w:rsidRPr="00B913C0" w:rsidRDefault="00221E12" w:rsidP="00221E12">
      <w:pPr>
        <w:jc w:val="center"/>
        <w:rPr>
          <w:rFonts w:ascii="Times New Roman" w:hAnsi="Times New Roman" w:cs="Times New Roman"/>
          <w:b/>
          <w:bCs/>
          <w:sz w:val="24"/>
          <w:szCs w:val="24"/>
        </w:rPr>
      </w:pPr>
    </w:p>
    <w:p w14:paraId="51748EBC" w14:textId="77777777" w:rsidR="00221E12" w:rsidRPr="00B913C0" w:rsidRDefault="00221E12" w:rsidP="00221E12">
      <w:pPr>
        <w:jc w:val="center"/>
        <w:rPr>
          <w:rFonts w:ascii="Times New Roman" w:hAnsi="Times New Roman" w:cs="Times New Roman"/>
          <w:b/>
          <w:bCs/>
          <w:sz w:val="24"/>
          <w:szCs w:val="24"/>
        </w:rPr>
      </w:pPr>
    </w:p>
    <w:p w14:paraId="03D4D547" w14:textId="77777777" w:rsidR="00221E12" w:rsidRPr="00B913C0" w:rsidRDefault="00221E12" w:rsidP="00221E12">
      <w:pPr>
        <w:autoSpaceDE w:val="0"/>
        <w:autoSpaceDN w:val="0"/>
        <w:jc w:val="center"/>
        <w:rPr>
          <w:rFonts w:ascii="Times New Roman" w:hAnsi="Times New Roman" w:cs="Times New Roman"/>
          <w:sz w:val="24"/>
          <w:szCs w:val="24"/>
        </w:rPr>
      </w:pPr>
    </w:p>
    <w:p w14:paraId="1706BB6B" w14:textId="6E013E0B" w:rsidR="00221E12" w:rsidRPr="00F12542" w:rsidRDefault="00221E12" w:rsidP="006D2394">
      <w:pPr>
        <w:autoSpaceDE w:val="0"/>
        <w:autoSpaceDN w:val="0"/>
        <w:jc w:val="center"/>
        <w:rPr>
          <w:rFonts w:ascii="Arial Narrow" w:hAnsi="Arial Narrow" w:cs="Times New Roman"/>
          <w:b/>
          <w:bCs/>
          <w:sz w:val="24"/>
          <w:szCs w:val="24"/>
          <w:u w:val="single"/>
        </w:rPr>
      </w:pPr>
      <w:r w:rsidRPr="00F12542">
        <w:rPr>
          <w:rFonts w:ascii="Arial Narrow" w:hAnsi="Arial Narrow" w:cs="Times New Roman"/>
          <w:b/>
          <w:bCs/>
          <w:sz w:val="24"/>
          <w:szCs w:val="24"/>
          <w:u w:val="single"/>
        </w:rPr>
        <w:t>Supply,</w:t>
      </w:r>
      <w:r w:rsidR="00B913C0" w:rsidRPr="00F12542">
        <w:rPr>
          <w:rFonts w:ascii="Arial Narrow" w:hAnsi="Arial Narrow" w:cs="Times New Roman"/>
          <w:b/>
          <w:bCs/>
          <w:sz w:val="24"/>
          <w:szCs w:val="24"/>
          <w:u w:val="single"/>
        </w:rPr>
        <w:t xml:space="preserve"> Delivery,</w:t>
      </w:r>
      <w:r w:rsidRPr="00F12542">
        <w:rPr>
          <w:rFonts w:ascii="Arial Narrow" w:hAnsi="Arial Narrow" w:cs="Times New Roman"/>
          <w:b/>
          <w:bCs/>
          <w:sz w:val="24"/>
          <w:szCs w:val="24"/>
          <w:u w:val="single"/>
        </w:rPr>
        <w:t xml:space="preserve"> Installation</w:t>
      </w:r>
      <w:r w:rsidR="00B913C0" w:rsidRPr="00F12542">
        <w:rPr>
          <w:rFonts w:ascii="Arial Narrow" w:hAnsi="Arial Narrow" w:cs="Times New Roman"/>
          <w:b/>
          <w:bCs/>
          <w:sz w:val="24"/>
          <w:szCs w:val="24"/>
          <w:u w:val="single"/>
        </w:rPr>
        <w:t>, Test</w:t>
      </w:r>
      <w:r w:rsidRPr="00F12542">
        <w:rPr>
          <w:rFonts w:ascii="Arial Narrow" w:hAnsi="Arial Narrow" w:cs="Times New Roman"/>
          <w:b/>
          <w:bCs/>
          <w:sz w:val="24"/>
          <w:szCs w:val="24"/>
          <w:u w:val="single"/>
        </w:rPr>
        <w:t xml:space="preserve"> and Commissioning o</w:t>
      </w:r>
      <w:r w:rsidR="006D2394" w:rsidRPr="00F12542">
        <w:rPr>
          <w:rFonts w:ascii="Arial Narrow" w:hAnsi="Arial Narrow" w:cs="Times New Roman"/>
          <w:b/>
          <w:bCs/>
          <w:sz w:val="24"/>
          <w:szCs w:val="24"/>
          <w:u w:val="single"/>
        </w:rPr>
        <w:t>f</w:t>
      </w:r>
      <w:r w:rsidRPr="00F12542">
        <w:rPr>
          <w:rFonts w:ascii="Arial Narrow" w:hAnsi="Arial Narrow" w:cs="Times New Roman"/>
          <w:b/>
          <w:bCs/>
          <w:sz w:val="24"/>
          <w:szCs w:val="24"/>
          <w:u w:val="single"/>
        </w:rPr>
        <w:t xml:space="preserve"> </w:t>
      </w:r>
      <w:r w:rsidR="006D2394" w:rsidRPr="00F12542">
        <w:rPr>
          <w:rFonts w:ascii="Arial Narrow" w:hAnsi="Arial Narrow" w:cs="Times New Roman"/>
          <w:b/>
          <w:bCs/>
          <w:sz w:val="24"/>
          <w:szCs w:val="24"/>
          <w:u w:val="single"/>
        </w:rPr>
        <w:t xml:space="preserve">off grid </w:t>
      </w:r>
      <w:r w:rsidRPr="00F12542">
        <w:rPr>
          <w:rFonts w:ascii="Arial Narrow" w:hAnsi="Arial Narrow" w:cs="Times New Roman"/>
          <w:b/>
          <w:bCs/>
          <w:sz w:val="24"/>
          <w:szCs w:val="24"/>
          <w:u w:val="single"/>
        </w:rPr>
        <w:t>solar system</w:t>
      </w:r>
      <w:r w:rsidR="006D2394" w:rsidRPr="00F12542">
        <w:rPr>
          <w:rFonts w:ascii="Arial Narrow" w:hAnsi="Arial Narrow" w:cs="Times New Roman"/>
          <w:b/>
          <w:bCs/>
          <w:sz w:val="24"/>
          <w:szCs w:val="24"/>
          <w:u w:val="single"/>
        </w:rPr>
        <w:t>s</w:t>
      </w:r>
      <w:r w:rsidRPr="00F12542">
        <w:rPr>
          <w:rFonts w:ascii="Arial Narrow" w:hAnsi="Arial Narrow" w:cs="Times New Roman"/>
          <w:b/>
          <w:bCs/>
          <w:sz w:val="24"/>
          <w:szCs w:val="24"/>
          <w:u w:val="single"/>
        </w:rPr>
        <w:t xml:space="preserve"> with the capacity of 1.</w:t>
      </w:r>
      <w:r w:rsidR="00A82D11">
        <w:rPr>
          <w:rFonts w:ascii="Arial Narrow" w:hAnsi="Arial Narrow" w:cs="Times New Roman"/>
          <w:b/>
          <w:bCs/>
          <w:sz w:val="24"/>
          <w:szCs w:val="24"/>
          <w:u w:val="single"/>
        </w:rPr>
        <w:t>4</w:t>
      </w:r>
      <w:r w:rsidR="00B913C0" w:rsidRPr="00F12542">
        <w:rPr>
          <w:rFonts w:ascii="Arial Narrow" w:hAnsi="Arial Narrow" w:cs="Times New Roman"/>
          <w:b/>
          <w:bCs/>
          <w:sz w:val="24"/>
          <w:szCs w:val="24"/>
          <w:u w:val="single"/>
        </w:rPr>
        <w:t>, 2</w:t>
      </w:r>
      <w:r w:rsidR="00A82D11">
        <w:rPr>
          <w:rFonts w:ascii="Arial Narrow" w:hAnsi="Arial Narrow" w:cs="Times New Roman"/>
          <w:b/>
          <w:bCs/>
          <w:sz w:val="24"/>
          <w:szCs w:val="24"/>
          <w:u w:val="single"/>
        </w:rPr>
        <w:t>.1</w:t>
      </w:r>
      <w:r w:rsidR="00B913C0" w:rsidRPr="00F12542">
        <w:rPr>
          <w:rFonts w:ascii="Arial Narrow" w:hAnsi="Arial Narrow" w:cs="Times New Roman"/>
          <w:b/>
          <w:bCs/>
          <w:sz w:val="24"/>
          <w:szCs w:val="24"/>
          <w:u w:val="single"/>
        </w:rPr>
        <w:t>, 4</w:t>
      </w:r>
      <w:r w:rsidR="00A82D11">
        <w:rPr>
          <w:rFonts w:ascii="Arial Narrow" w:hAnsi="Arial Narrow" w:cs="Times New Roman"/>
          <w:b/>
          <w:bCs/>
          <w:sz w:val="24"/>
          <w:szCs w:val="24"/>
          <w:u w:val="single"/>
        </w:rPr>
        <w:t>.2</w:t>
      </w:r>
      <w:r w:rsidR="00D2688E" w:rsidRPr="00F12542">
        <w:rPr>
          <w:rFonts w:ascii="Arial Narrow" w:hAnsi="Arial Narrow" w:cs="Times New Roman"/>
          <w:b/>
          <w:bCs/>
          <w:sz w:val="24"/>
          <w:szCs w:val="24"/>
          <w:u w:val="single"/>
        </w:rPr>
        <w:t>,</w:t>
      </w:r>
      <w:r w:rsidR="00B913C0" w:rsidRPr="00F12542">
        <w:rPr>
          <w:rFonts w:ascii="Arial Narrow" w:hAnsi="Arial Narrow" w:cs="Times New Roman"/>
          <w:b/>
          <w:bCs/>
          <w:sz w:val="24"/>
          <w:szCs w:val="24"/>
          <w:u w:val="single"/>
        </w:rPr>
        <w:t xml:space="preserve"> 5</w:t>
      </w:r>
      <w:r w:rsidR="00A82D11">
        <w:rPr>
          <w:rFonts w:ascii="Arial Narrow" w:hAnsi="Arial Narrow" w:cs="Times New Roman"/>
          <w:b/>
          <w:bCs/>
          <w:sz w:val="24"/>
          <w:szCs w:val="24"/>
          <w:u w:val="single"/>
        </w:rPr>
        <w:t>.2</w:t>
      </w:r>
      <w:r w:rsidRPr="00F12542">
        <w:rPr>
          <w:rFonts w:ascii="Arial Narrow" w:hAnsi="Arial Narrow" w:cs="Times New Roman"/>
          <w:b/>
          <w:bCs/>
          <w:sz w:val="24"/>
          <w:szCs w:val="24"/>
          <w:u w:val="single"/>
        </w:rPr>
        <w:t xml:space="preserve"> </w:t>
      </w:r>
      <w:proofErr w:type="spellStart"/>
      <w:r w:rsidRPr="00F12542">
        <w:rPr>
          <w:rFonts w:ascii="Arial Narrow" w:hAnsi="Arial Narrow" w:cs="Times New Roman"/>
          <w:b/>
          <w:bCs/>
          <w:sz w:val="24"/>
          <w:szCs w:val="24"/>
          <w:u w:val="single"/>
        </w:rPr>
        <w:t>kWp</w:t>
      </w:r>
      <w:proofErr w:type="spellEnd"/>
      <w:r w:rsidR="00D2688E" w:rsidRPr="00F12542">
        <w:rPr>
          <w:rFonts w:ascii="Arial Narrow" w:hAnsi="Arial Narrow" w:cs="Times New Roman"/>
          <w:b/>
          <w:bCs/>
          <w:sz w:val="24"/>
          <w:szCs w:val="24"/>
          <w:u w:val="single"/>
        </w:rPr>
        <w:t xml:space="preserve"> and low-consumption ceiling fans and LED lamps</w:t>
      </w:r>
      <w:r w:rsidRPr="00F12542">
        <w:rPr>
          <w:rFonts w:ascii="Arial Narrow" w:hAnsi="Arial Narrow" w:cs="Times New Roman"/>
          <w:b/>
          <w:bCs/>
          <w:sz w:val="24"/>
          <w:szCs w:val="24"/>
          <w:u w:val="single"/>
        </w:rPr>
        <w:t xml:space="preserve"> to </w:t>
      </w:r>
      <w:proofErr w:type="spellStart"/>
      <w:r w:rsidRPr="00F12542">
        <w:rPr>
          <w:rFonts w:ascii="Arial Narrow" w:hAnsi="Arial Narrow" w:cs="Times New Roman"/>
          <w:b/>
          <w:bCs/>
          <w:sz w:val="24"/>
          <w:szCs w:val="24"/>
          <w:u w:val="single"/>
        </w:rPr>
        <w:t>Hajjah</w:t>
      </w:r>
      <w:proofErr w:type="spellEnd"/>
      <w:r w:rsidRPr="00F12542">
        <w:rPr>
          <w:rFonts w:ascii="Arial Narrow" w:hAnsi="Arial Narrow" w:cs="Times New Roman"/>
          <w:b/>
          <w:bCs/>
          <w:sz w:val="24"/>
          <w:szCs w:val="24"/>
          <w:u w:val="single"/>
        </w:rPr>
        <w:t xml:space="preserve">, Hodeida, Taiz, </w:t>
      </w:r>
      <w:proofErr w:type="spellStart"/>
      <w:r w:rsidRPr="00F12542">
        <w:rPr>
          <w:rFonts w:ascii="Arial Narrow" w:hAnsi="Arial Narrow" w:cs="Times New Roman"/>
          <w:b/>
          <w:bCs/>
          <w:sz w:val="24"/>
          <w:szCs w:val="24"/>
          <w:u w:val="single"/>
        </w:rPr>
        <w:t>Abyan</w:t>
      </w:r>
      <w:proofErr w:type="spellEnd"/>
      <w:r w:rsidRPr="00F12542">
        <w:rPr>
          <w:rFonts w:ascii="Arial Narrow" w:hAnsi="Arial Narrow" w:cs="Times New Roman"/>
          <w:b/>
          <w:bCs/>
          <w:sz w:val="24"/>
          <w:szCs w:val="24"/>
          <w:u w:val="single"/>
        </w:rPr>
        <w:t xml:space="preserve"> and Lahj Governorates.</w:t>
      </w:r>
    </w:p>
    <w:p w14:paraId="7850BB4E" w14:textId="77777777" w:rsidR="00221E12" w:rsidRPr="00B913C0" w:rsidRDefault="00221E12" w:rsidP="00221E12">
      <w:pPr>
        <w:jc w:val="center"/>
        <w:rPr>
          <w:rFonts w:ascii="Times New Roman" w:hAnsi="Times New Roman" w:cs="Times New Roman"/>
          <w:b/>
          <w:bCs/>
          <w:sz w:val="24"/>
          <w:szCs w:val="24"/>
        </w:rPr>
      </w:pPr>
    </w:p>
    <w:p w14:paraId="4C2E8B75" w14:textId="77777777" w:rsidR="00221E12" w:rsidRPr="00B913C0" w:rsidRDefault="00221E12">
      <w:pPr>
        <w:rPr>
          <w:sz w:val="24"/>
          <w:szCs w:val="24"/>
        </w:rPr>
      </w:pPr>
    </w:p>
    <w:p w14:paraId="30A8E58A" w14:textId="77777777" w:rsidR="00221E12" w:rsidRPr="00B913C0" w:rsidRDefault="00221E12" w:rsidP="00221E12">
      <w:pPr>
        <w:jc w:val="center"/>
        <w:rPr>
          <w:rFonts w:ascii="Times New Roman" w:hAnsi="Times New Roman" w:cs="Times New Roman"/>
          <w:sz w:val="24"/>
          <w:szCs w:val="24"/>
        </w:rPr>
      </w:pPr>
      <w:r w:rsidRPr="00B913C0">
        <w:rPr>
          <w:rFonts w:cs="Calibri"/>
          <w:b/>
          <w:noProof/>
          <w:color w:val="000000"/>
          <w:sz w:val="24"/>
          <w:szCs w:val="24"/>
        </w:rPr>
        <w:drawing>
          <wp:anchor distT="0" distB="0" distL="114300" distR="114300" simplePos="0" relativeHeight="251658240" behindDoc="0" locked="0" layoutInCell="1" allowOverlap="1" wp14:anchorId="6FEFF63E" wp14:editId="63C69D56">
            <wp:simplePos x="0" y="0"/>
            <wp:positionH relativeFrom="column">
              <wp:posOffset>2317750</wp:posOffset>
            </wp:positionH>
            <wp:positionV relativeFrom="paragraph">
              <wp:posOffset>702945</wp:posOffset>
            </wp:positionV>
            <wp:extent cx="709930" cy="1433195"/>
            <wp:effectExtent l="0" t="0" r="0" b="0"/>
            <wp:wrapTopAndBottom/>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930" cy="1433195"/>
                    </a:xfrm>
                    <a:prstGeom prst="rect">
                      <a:avLst/>
                    </a:prstGeom>
                    <a:noFill/>
                    <a:ln w="9525">
                      <a:noFill/>
                      <a:miter lim="800000"/>
                      <a:headEnd/>
                      <a:tailEnd/>
                    </a:ln>
                  </pic:spPr>
                </pic:pic>
              </a:graphicData>
            </a:graphic>
          </wp:anchor>
        </w:drawing>
      </w:r>
    </w:p>
    <w:p w14:paraId="5A7AB766" w14:textId="77777777" w:rsidR="00221E12" w:rsidRPr="00B913C0" w:rsidRDefault="00221E12" w:rsidP="00221E12">
      <w:pPr>
        <w:jc w:val="center"/>
        <w:rPr>
          <w:rFonts w:ascii="Times New Roman" w:hAnsi="Times New Roman" w:cs="Times New Roman"/>
          <w:sz w:val="24"/>
          <w:szCs w:val="24"/>
        </w:rPr>
      </w:pPr>
    </w:p>
    <w:p w14:paraId="30DA9CD9" w14:textId="77777777" w:rsidR="00221E12" w:rsidRPr="00B913C0" w:rsidRDefault="00221E12" w:rsidP="00221E12">
      <w:pPr>
        <w:jc w:val="center"/>
        <w:rPr>
          <w:rFonts w:ascii="Times New Roman" w:hAnsi="Times New Roman" w:cs="Times New Roman"/>
          <w:sz w:val="24"/>
          <w:szCs w:val="24"/>
        </w:rPr>
      </w:pPr>
    </w:p>
    <w:p w14:paraId="4DBFEDAC" w14:textId="77777777" w:rsidR="00221E12" w:rsidRPr="00634861" w:rsidRDefault="00221E12" w:rsidP="00221E12">
      <w:pPr>
        <w:jc w:val="center"/>
        <w:rPr>
          <w:rFonts w:ascii="Arial Narrow" w:hAnsi="Arial Narrow" w:cs="Calibri"/>
          <w:b/>
          <w:color w:val="000000"/>
          <w:sz w:val="24"/>
          <w:szCs w:val="24"/>
        </w:rPr>
      </w:pPr>
      <w:r w:rsidRPr="00634861">
        <w:rPr>
          <w:rFonts w:ascii="Arial Narrow" w:hAnsi="Arial Narrow" w:cs="Calibri"/>
          <w:b/>
          <w:color w:val="000000"/>
          <w:sz w:val="24"/>
          <w:szCs w:val="24"/>
        </w:rPr>
        <w:t>United Nations Development Programme</w:t>
      </w:r>
    </w:p>
    <w:p w14:paraId="570DCC34" w14:textId="0CA290F5" w:rsidR="00221E12" w:rsidRPr="00634861" w:rsidRDefault="00221E12" w:rsidP="00221E12">
      <w:pPr>
        <w:jc w:val="center"/>
        <w:rPr>
          <w:rFonts w:ascii="Arial Narrow" w:hAnsi="Arial Narrow" w:cs="Calibri"/>
          <w:b/>
          <w:color w:val="000000"/>
          <w:sz w:val="24"/>
          <w:szCs w:val="24"/>
        </w:rPr>
      </w:pPr>
      <w:r w:rsidRPr="00634861">
        <w:rPr>
          <w:rFonts w:ascii="Arial Narrow" w:hAnsi="Arial Narrow" w:cs="Calibri"/>
          <w:b/>
          <w:bCs/>
          <w:color w:val="000000"/>
          <w:sz w:val="24"/>
          <w:szCs w:val="24"/>
        </w:rPr>
        <w:t>J</w:t>
      </w:r>
      <w:r w:rsidR="00B913C0" w:rsidRPr="00634861">
        <w:rPr>
          <w:rFonts w:ascii="Arial Narrow" w:hAnsi="Arial Narrow" w:cs="Calibri"/>
          <w:b/>
          <w:bCs/>
          <w:color w:val="000000"/>
          <w:sz w:val="24"/>
          <w:szCs w:val="24"/>
        </w:rPr>
        <w:t>uly</w:t>
      </w:r>
      <w:r w:rsidRPr="00634861">
        <w:rPr>
          <w:rFonts w:ascii="Arial Narrow" w:hAnsi="Arial Narrow" w:cs="Calibri"/>
          <w:b/>
          <w:bCs/>
          <w:color w:val="000000"/>
          <w:sz w:val="24"/>
          <w:szCs w:val="24"/>
        </w:rPr>
        <w:t xml:space="preserve"> 2019</w:t>
      </w:r>
    </w:p>
    <w:p w14:paraId="475FD63C" w14:textId="77777777" w:rsidR="00221E12" w:rsidRPr="00B913C0" w:rsidRDefault="00221E12" w:rsidP="00221E12">
      <w:pPr>
        <w:jc w:val="center"/>
        <w:rPr>
          <w:sz w:val="24"/>
          <w:szCs w:val="24"/>
        </w:rPr>
      </w:pPr>
    </w:p>
    <w:tbl>
      <w:tblPr>
        <w:tblpPr w:leftFromText="180" w:rightFromText="180" w:vertAnchor="page" w:horzAnchor="margin" w:tblpXSpec="center" w:tblpY="1361"/>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5"/>
      </w:tblGrid>
      <w:tr w:rsidR="00BE3B77" w:rsidRPr="00B913C0" w14:paraId="5F1085CB" w14:textId="77777777" w:rsidTr="00BE3B77">
        <w:tc>
          <w:tcPr>
            <w:tcW w:w="10365" w:type="dxa"/>
            <w:tcBorders>
              <w:top w:val="nil"/>
              <w:left w:val="nil"/>
              <w:bottom w:val="nil"/>
              <w:right w:val="nil"/>
            </w:tcBorders>
            <w:shd w:val="clear" w:color="auto" w:fill="auto"/>
          </w:tcPr>
          <w:p w14:paraId="7C026C98" w14:textId="77777777" w:rsidR="004879FF" w:rsidRPr="004879FF" w:rsidRDefault="004879FF" w:rsidP="004879FF">
            <w:pPr>
              <w:rPr>
                <w:rFonts w:ascii="Arial Narrow" w:hAnsi="Arial Narrow"/>
                <w:b/>
                <w:sz w:val="24"/>
                <w:szCs w:val="24"/>
              </w:rPr>
            </w:pPr>
            <w:r w:rsidRPr="004879FF">
              <w:rPr>
                <w:rFonts w:ascii="Arial Narrow" w:hAnsi="Arial Narrow"/>
                <w:b/>
                <w:sz w:val="24"/>
                <w:szCs w:val="24"/>
                <w:u w:val="single"/>
              </w:rPr>
              <w:lastRenderedPageBreak/>
              <w:t>Background Information about the Project</w:t>
            </w:r>
            <w:r w:rsidRPr="004879FF">
              <w:rPr>
                <w:rFonts w:ascii="Arial Narrow" w:hAnsi="Arial Narrow"/>
                <w:b/>
                <w:sz w:val="24"/>
                <w:szCs w:val="24"/>
              </w:rPr>
              <w:t>:</w:t>
            </w:r>
          </w:p>
          <w:p w14:paraId="2215BE1F" w14:textId="2D5048B7" w:rsidR="004879FF" w:rsidRPr="00F12542" w:rsidRDefault="004879FF" w:rsidP="004879FF">
            <w:pPr>
              <w:rPr>
                <w:b/>
                <w:sz w:val="24"/>
                <w:szCs w:val="24"/>
              </w:rPr>
            </w:pPr>
            <w:r w:rsidRPr="00F12542">
              <w:rPr>
                <w:rFonts w:ascii="Arial Narrow" w:hAnsi="Arial Narrow" w:cs="Calibri"/>
                <w:noProof/>
                <w:sz w:val="24"/>
                <w:szCs w:val="24"/>
              </w:rPr>
              <w:t xml:space="preserve">The three years (March 2019-February 2022) joint programme </w:t>
            </w:r>
            <w:r w:rsidRPr="00F12542">
              <w:rPr>
                <w:rFonts w:ascii="Arial Narrow" w:hAnsi="Arial Narrow" w:cs="Calibri"/>
                <w:b/>
                <w:bCs/>
                <w:noProof/>
                <w:sz w:val="24"/>
                <w:szCs w:val="24"/>
              </w:rPr>
              <w:t>“Supporting Resilient Livelihoods and Food Security in Yemen  joint programme (ERRY II)”</w:t>
            </w:r>
            <w:r w:rsidRPr="00F12542">
              <w:rPr>
                <w:rFonts w:ascii="Arial Narrow" w:hAnsi="Arial Narrow" w:cs="Calibri"/>
                <w:noProof/>
                <w:sz w:val="24"/>
                <w:szCs w:val="24"/>
              </w:rPr>
              <w:t xml:space="preserve"> financed by EU, will be implemented by FAO, ILO, UNDP and WFP in six vulnerable governorates: Hajjah, Hodeidah, Lahj, Abyan, Taiz and Sana’a.</w:t>
            </w:r>
            <w:r w:rsidRPr="00F12542">
              <w:rPr>
                <w:rFonts w:ascii="Arial Narrow" w:hAnsi="Arial Narrow" w:cs="Calibri"/>
                <w:sz w:val="24"/>
                <w:szCs w:val="24"/>
                <w:u w:val="single"/>
              </w:rPr>
              <w:t xml:space="preserve">The overall objective of the </w:t>
            </w:r>
            <w:proofErr w:type="spellStart"/>
            <w:r w:rsidRPr="00F12542">
              <w:rPr>
                <w:rFonts w:ascii="Arial Narrow" w:hAnsi="Arial Narrow" w:cs="Calibri"/>
                <w:sz w:val="24"/>
                <w:szCs w:val="24"/>
                <w:u w:val="single"/>
              </w:rPr>
              <w:t>programme</w:t>
            </w:r>
            <w:proofErr w:type="spellEnd"/>
            <w:r w:rsidRPr="00F12542">
              <w:rPr>
                <w:rFonts w:ascii="Arial Narrow" w:hAnsi="Arial Narrow" w:cs="Calibri"/>
                <w:sz w:val="24"/>
                <w:szCs w:val="24"/>
              </w:rPr>
              <w:t xml:space="preserve"> is </w:t>
            </w:r>
            <w:r w:rsidRPr="00F12542">
              <w:rPr>
                <w:rFonts w:ascii="Arial Narrow" w:hAnsi="Arial Narrow" w:cs="Calibri"/>
                <w:bCs/>
                <w:sz w:val="24"/>
                <w:szCs w:val="24"/>
              </w:rPr>
              <w:t>to contribute to reduced vulnerability and strengthened resilience capacity of crisis-affected communities in Yemen through creation of sustainable livelihoods and access to basic services.</w:t>
            </w:r>
            <w:r w:rsidRPr="00F12542">
              <w:rPr>
                <w:rFonts w:ascii="Arial Narrow" w:hAnsi="Arial Narrow" w:cs="Calibri"/>
                <w:noProof/>
                <w:sz w:val="24"/>
                <w:szCs w:val="24"/>
              </w:rPr>
              <w:t xml:space="preserve"> </w:t>
            </w:r>
            <w:r w:rsidRPr="00F12542">
              <w:rPr>
                <w:rFonts w:ascii="Arial Narrow" w:hAnsi="Arial Narrow" w:cs="Calibri"/>
                <w:bCs/>
                <w:color w:val="000000"/>
                <w:sz w:val="24"/>
                <w:szCs w:val="24"/>
                <w:u w:val="single"/>
              </w:rPr>
              <w:t xml:space="preserve">The Specific Objective (Outcome) of the </w:t>
            </w:r>
            <w:proofErr w:type="spellStart"/>
            <w:r w:rsidRPr="00F12542">
              <w:rPr>
                <w:rFonts w:ascii="Arial Narrow" w:hAnsi="Arial Narrow" w:cs="Calibri"/>
                <w:bCs/>
                <w:color w:val="000000"/>
                <w:sz w:val="24"/>
                <w:szCs w:val="24"/>
                <w:u w:val="single"/>
              </w:rPr>
              <w:t>programme</w:t>
            </w:r>
            <w:proofErr w:type="spellEnd"/>
            <w:r w:rsidRPr="00F12542">
              <w:rPr>
                <w:rFonts w:ascii="Arial Narrow" w:hAnsi="Arial Narrow" w:cs="Calibri"/>
                <w:bCs/>
                <w:color w:val="000000"/>
                <w:sz w:val="24"/>
                <w:szCs w:val="24"/>
              </w:rPr>
              <w:t>:</w:t>
            </w:r>
            <w:r w:rsidRPr="00F12542">
              <w:rPr>
                <w:rFonts w:ascii="Arial Narrow" w:hAnsi="Arial Narrow" w:cs="Calibri"/>
                <w:sz w:val="24"/>
                <w:szCs w:val="24"/>
              </w:rPr>
              <w:t xml:space="preserve"> Crisis affected communities are better able to manage local risks and shocks for increased resilience and self-reliance</w:t>
            </w:r>
            <w:r w:rsidRPr="00F12542">
              <w:rPr>
                <w:rFonts w:ascii="Arial Narrow" w:hAnsi="Arial Narrow" w:cs="Calibri"/>
                <w:noProof/>
                <w:sz w:val="24"/>
                <w:szCs w:val="24"/>
              </w:rPr>
              <w:t>. The joint programme expected to achieve the following results over the implementation timeframe:</w:t>
            </w:r>
          </w:p>
          <w:p w14:paraId="372B7417" w14:textId="77777777" w:rsidR="004879FF" w:rsidRPr="00F12542" w:rsidRDefault="004879FF" w:rsidP="004879FF">
            <w:pPr>
              <w:numPr>
                <w:ilvl w:val="0"/>
                <w:numId w:val="12"/>
              </w:numPr>
              <w:spacing w:after="0" w:line="240" w:lineRule="auto"/>
              <w:jc w:val="both"/>
              <w:rPr>
                <w:rFonts w:ascii="Arial Narrow" w:hAnsi="Arial Narrow" w:cs="Calibri"/>
                <w:noProof/>
                <w:sz w:val="24"/>
                <w:szCs w:val="24"/>
              </w:rPr>
            </w:pPr>
            <w:r w:rsidRPr="00F12542">
              <w:rPr>
                <w:rFonts w:ascii="Arial Narrow" w:hAnsi="Arial Narrow" w:cs="Calibri"/>
                <w:sz w:val="24"/>
                <w:szCs w:val="24"/>
                <w:u w:val="single"/>
              </w:rPr>
              <w:t>Output 1</w:t>
            </w:r>
            <w:r w:rsidRPr="00F12542">
              <w:rPr>
                <w:rFonts w:ascii="Arial Narrow" w:hAnsi="Arial Narrow" w:cs="Calibri"/>
                <w:sz w:val="24"/>
                <w:szCs w:val="24"/>
              </w:rPr>
              <w:t xml:space="preserve">. </w:t>
            </w:r>
            <w:r w:rsidRPr="00F12542">
              <w:rPr>
                <w:rFonts w:ascii="Arial Narrow" w:hAnsi="Arial Narrow" w:cs="Calibri"/>
                <w:color w:val="000000"/>
                <w:sz w:val="24"/>
                <w:szCs w:val="24"/>
              </w:rPr>
              <w:t>Community livelihoods, productive assets and food security are improved to strengthen resilience</w:t>
            </w:r>
            <w:r w:rsidRPr="00F12542">
              <w:rPr>
                <w:rFonts w:ascii="Arial Narrow" w:hAnsi="Arial Narrow" w:cs="Calibri"/>
                <w:noProof/>
                <w:sz w:val="24"/>
                <w:szCs w:val="24"/>
              </w:rPr>
              <w:t xml:space="preserve"> and self relianace;</w:t>
            </w:r>
          </w:p>
          <w:p w14:paraId="19115779" w14:textId="77777777" w:rsidR="004879FF" w:rsidRPr="00F12542" w:rsidRDefault="004879FF" w:rsidP="004879FF">
            <w:pPr>
              <w:numPr>
                <w:ilvl w:val="0"/>
                <w:numId w:val="12"/>
              </w:numPr>
              <w:spacing w:after="0" w:line="240" w:lineRule="auto"/>
              <w:jc w:val="both"/>
              <w:rPr>
                <w:rFonts w:ascii="Arial Narrow" w:hAnsi="Arial Narrow" w:cs="Calibri"/>
                <w:noProof/>
                <w:sz w:val="24"/>
                <w:szCs w:val="24"/>
              </w:rPr>
            </w:pPr>
            <w:r w:rsidRPr="00F12542">
              <w:rPr>
                <w:rFonts w:ascii="Arial Narrow" w:hAnsi="Arial Narrow" w:cs="Calibri"/>
                <w:iCs/>
                <w:sz w:val="24"/>
                <w:szCs w:val="24"/>
                <w:u w:val="single"/>
              </w:rPr>
              <w:t>Output2</w:t>
            </w:r>
            <w:r w:rsidRPr="00F12542">
              <w:rPr>
                <w:rFonts w:ascii="Arial Narrow" w:hAnsi="Arial Narrow" w:cs="Calibri"/>
                <w:iCs/>
                <w:sz w:val="24"/>
                <w:szCs w:val="24"/>
              </w:rPr>
              <w:t xml:space="preserve">. </w:t>
            </w:r>
            <w:r w:rsidRPr="00F12542">
              <w:rPr>
                <w:rFonts w:ascii="Arial Narrow" w:hAnsi="Arial Narrow" w:cs="Calibri"/>
                <w:color w:val="000000"/>
                <w:sz w:val="24"/>
                <w:szCs w:val="24"/>
              </w:rPr>
              <w:t>Vulnerable communities benefit from solar energy for sustainable livelihoods opportunities and enhanced social service delivery</w:t>
            </w:r>
            <w:r w:rsidRPr="00F12542">
              <w:rPr>
                <w:rFonts w:ascii="Arial Narrow" w:hAnsi="Arial Narrow" w:cs="Calibri"/>
                <w:noProof/>
                <w:sz w:val="24"/>
                <w:szCs w:val="24"/>
              </w:rPr>
              <w:t>;</w:t>
            </w:r>
          </w:p>
          <w:p w14:paraId="6CE40E36" w14:textId="1D56972A" w:rsidR="004879FF" w:rsidRPr="00F12542" w:rsidRDefault="004879FF" w:rsidP="00F12542">
            <w:pPr>
              <w:numPr>
                <w:ilvl w:val="0"/>
                <w:numId w:val="12"/>
              </w:numPr>
              <w:spacing w:after="0" w:line="240" w:lineRule="auto"/>
              <w:jc w:val="both"/>
              <w:rPr>
                <w:rFonts w:ascii="Arial Narrow" w:hAnsi="Arial Narrow" w:cs="Calibri"/>
                <w:noProof/>
                <w:sz w:val="24"/>
                <w:szCs w:val="24"/>
              </w:rPr>
            </w:pPr>
            <w:r w:rsidRPr="00F12542">
              <w:rPr>
                <w:rFonts w:ascii="Arial Narrow" w:eastAsia="Calibri" w:hAnsi="Arial Narrow" w:cs="Calibri"/>
                <w:color w:val="000000"/>
                <w:sz w:val="24"/>
                <w:szCs w:val="24"/>
                <w:u w:val="single" w:color="000000"/>
                <w:bdr w:val="nil"/>
                <w:lang w:eastAsia="ko-KR"/>
              </w:rPr>
              <w:t>Output 3</w:t>
            </w:r>
            <w:r w:rsidRPr="00F12542">
              <w:rPr>
                <w:rFonts w:ascii="Arial Narrow" w:eastAsia="Calibri" w:hAnsi="Arial Narrow" w:cs="Calibri"/>
                <w:color w:val="000000"/>
                <w:sz w:val="24"/>
                <w:szCs w:val="24"/>
                <w:u w:color="000000"/>
                <w:bdr w:val="nil"/>
                <w:lang w:eastAsia="ko-KR"/>
              </w:rPr>
              <w:t>: Communities and local authorities have enhanced capacities to respond to conflict and gender sensitive priorities needs</w:t>
            </w:r>
          </w:p>
          <w:p w14:paraId="1DF1EE1E" w14:textId="6548AFCA" w:rsidR="00F12542" w:rsidRDefault="00F12542" w:rsidP="00F12542">
            <w:pPr>
              <w:spacing w:after="0" w:line="240" w:lineRule="auto"/>
              <w:jc w:val="both"/>
              <w:rPr>
                <w:rFonts w:ascii="Arial Narrow" w:eastAsia="Calibri" w:hAnsi="Arial Narrow" w:cs="Calibri"/>
                <w:color w:val="000000"/>
                <w:u w:val="single" w:color="000000"/>
                <w:bdr w:val="nil"/>
                <w:lang w:eastAsia="ko-KR"/>
              </w:rPr>
            </w:pPr>
          </w:p>
          <w:p w14:paraId="308CCFBF" w14:textId="77777777" w:rsidR="00F12542" w:rsidRPr="00F12542" w:rsidRDefault="00F12542" w:rsidP="00F12542">
            <w:pPr>
              <w:spacing w:after="0" w:line="240" w:lineRule="auto"/>
              <w:jc w:val="both"/>
              <w:rPr>
                <w:rFonts w:ascii="Arial Narrow" w:hAnsi="Arial Narrow" w:cs="Calibri"/>
                <w:noProof/>
              </w:rPr>
            </w:pPr>
          </w:p>
          <w:p w14:paraId="61AA0233" w14:textId="77777777" w:rsidR="004879FF" w:rsidRPr="00F12542" w:rsidRDefault="004879FF" w:rsidP="004879FF">
            <w:pPr>
              <w:rPr>
                <w:rFonts w:ascii="Arial Narrow" w:hAnsi="Arial Narrow"/>
                <w:u w:val="single"/>
              </w:rPr>
            </w:pPr>
            <w:r w:rsidRPr="00F12542">
              <w:rPr>
                <w:rFonts w:ascii="Arial Narrow" w:hAnsi="Arial Narrow"/>
                <w:b/>
                <w:sz w:val="24"/>
                <w:szCs w:val="24"/>
                <w:u w:val="single"/>
              </w:rPr>
              <w:t>Yemen Context:</w:t>
            </w:r>
            <w:r w:rsidRPr="00F12542">
              <w:rPr>
                <w:rFonts w:ascii="Arial Narrow" w:hAnsi="Arial Narrow"/>
                <w:u w:val="single"/>
              </w:rPr>
              <w:t xml:space="preserve"> </w:t>
            </w:r>
          </w:p>
          <w:p w14:paraId="522354D7" w14:textId="77777777" w:rsidR="004879FF" w:rsidRPr="00F12542" w:rsidRDefault="004879FF" w:rsidP="004879FF">
            <w:pPr>
              <w:spacing w:after="0" w:line="240" w:lineRule="auto"/>
              <w:jc w:val="both"/>
              <w:rPr>
                <w:rFonts w:ascii="Arial Narrow" w:hAnsi="Arial Narrow" w:cs="Calibri"/>
                <w:sz w:val="24"/>
                <w:szCs w:val="24"/>
              </w:rPr>
            </w:pPr>
            <w:r w:rsidRPr="00F12542">
              <w:rPr>
                <w:rFonts w:ascii="Arial Narrow" w:hAnsi="Arial Narrow" w:cs="Calibri"/>
                <w:sz w:val="24"/>
                <w:szCs w:val="24"/>
              </w:rPr>
              <w:t>Energy supply in Yemen is minimal nationwide in general. In rural areas, the increasing demand for energy and the limited availability of fuel is among the top challenges’ communities face. The total generation capacity of the Yemeni electricity system before the crisis was about 1.223 GW. The supply gap against demand estimated at 500 MW in 2013. Damage to the energy sector since the crisis has caused energy levels to drop more than 50 percent, which in turn has affected the health, education, employment, water, solid waste management, and private sectors, as well as vulnerable households, women and the poor. Rates of using fuelwood have increased rapidly, causing adverse environmental impacts.</w:t>
            </w:r>
          </w:p>
          <w:p w14:paraId="307A8EAD" w14:textId="77777777" w:rsidR="004879FF" w:rsidRPr="00F12542" w:rsidRDefault="004879FF" w:rsidP="004879FF">
            <w:pPr>
              <w:spacing w:after="0" w:line="240" w:lineRule="auto"/>
              <w:jc w:val="both"/>
              <w:rPr>
                <w:rFonts w:ascii="Arial Narrow" w:hAnsi="Arial Narrow" w:cs="Calibri"/>
                <w:sz w:val="24"/>
                <w:szCs w:val="24"/>
              </w:rPr>
            </w:pPr>
          </w:p>
          <w:p w14:paraId="68C06321" w14:textId="77777777" w:rsidR="004879FF" w:rsidRPr="00F12542" w:rsidRDefault="004879FF" w:rsidP="004879FF">
            <w:pPr>
              <w:spacing w:after="0" w:line="240" w:lineRule="auto"/>
              <w:jc w:val="both"/>
              <w:rPr>
                <w:rFonts w:ascii="Arial Narrow" w:hAnsi="Arial Narrow" w:cs="Calibri"/>
                <w:sz w:val="24"/>
                <w:szCs w:val="24"/>
              </w:rPr>
            </w:pPr>
            <w:r w:rsidRPr="00F12542">
              <w:rPr>
                <w:rFonts w:ascii="Arial Narrow" w:hAnsi="Arial Narrow" w:cs="Calibri"/>
                <w:sz w:val="24"/>
                <w:szCs w:val="24"/>
              </w:rPr>
              <w:t xml:space="preserve">As per the socio-economic and rural energy gaps and needs assessments, the findings have indicated that, about 80 percent of households had been affected by interrupted or cessation of energy, affecting home-run businesses (tailoring, small stores, handloom textile, and handicrafts), as electricity plays a pivotal role in the development and profitability of these types of businesses. Delivery of social services has been impacted: 50 percent of health facilities lack reliable energy sources, which affects health service delivery, especially vaccinations.  Also, 74 percent of education facilities lack energy sources. </w:t>
            </w:r>
          </w:p>
          <w:p w14:paraId="37A7D27D" w14:textId="77777777" w:rsidR="004879FF" w:rsidRPr="00F12542" w:rsidRDefault="004879FF" w:rsidP="004879FF">
            <w:pPr>
              <w:spacing w:after="0" w:line="240" w:lineRule="auto"/>
              <w:jc w:val="both"/>
              <w:rPr>
                <w:rFonts w:ascii="Arial Narrow" w:hAnsi="Arial Narrow" w:cs="Calibri"/>
                <w:sz w:val="24"/>
                <w:szCs w:val="24"/>
              </w:rPr>
            </w:pPr>
          </w:p>
          <w:p w14:paraId="3C42D5A9" w14:textId="77777777" w:rsidR="004879FF" w:rsidRPr="00F12542" w:rsidRDefault="004879FF" w:rsidP="004879FF">
            <w:pPr>
              <w:spacing w:after="0" w:line="240" w:lineRule="auto"/>
              <w:jc w:val="both"/>
              <w:rPr>
                <w:rFonts w:ascii="Arial Narrow" w:hAnsi="Arial Narrow" w:cs="Calibri"/>
                <w:sz w:val="24"/>
                <w:szCs w:val="24"/>
              </w:rPr>
            </w:pPr>
            <w:r w:rsidRPr="00F12542">
              <w:rPr>
                <w:rFonts w:ascii="Arial Narrow" w:hAnsi="Arial Narrow" w:cs="Calibri"/>
                <w:sz w:val="24"/>
                <w:szCs w:val="24"/>
              </w:rPr>
              <w:t>Women in most areas experience energy poverty differently and more severely than men. Without access to reliable energy sources, women and girls spend most of their day performing basic subsistence tasks which constrains them from accessing decent wage employment, educational opportunities and livelihood enhancing options, as well as limits social and political interaction outside the household. In contrast, access to reliable and sustainable energy can significantly enhance women’s empowerment by reducing labor burdens, improving their health, and providing them with opportunities for enterprise, income generation, and capacity building.</w:t>
            </w:r>
          </w:p>
          <w:p w14:paraId="6B0B7C79" w14:textId="77777777" w:rsidR="004879FF" w:rsidRPr="00F12542" w:rsidRDefault="004879FF" w:rsidP="004879FF">
            <w:pPr>
              <w:spacing w:after="0" w:line="240" w:lineRule="auto"/>
              <w:jc w:val="both"/>
              <w:rPr>
                <w:rFonts w:ascii="Arial Narrow" w:hAnsi="Arial Narrow" w:cs="Calibri"/>
                <w:sz w:val="24"/>
                <w:szCs w:val="24"/>
              </w:rPr>
            </w:pPr>
          </w:p>
          <w:p w14:paraId="32B3241F" w14:textId="77777777" w:rsidR="004879FF" w:rsidRPr="00F12542" w:rsidRDefault="004879FF" w:rsidP="004879FF">
            <w:pPr>
              <w:pBdr>
                <w:top w:val="none" w:sz="0" w:space="0" w:color="000000"/>
                <w:left w:val="none" w:sz="0" w:space="0" w:color="000000"/>
                <w:bottom w:val="none" w:sz="0" w:space="0" w:color="000000"/>
                <w:right w:val="none" w:sz="0" w:space="0" w:color="000000"/>
              </w:pBdr>
              <w:spacing w:after="0" w:line="240" w:lineRule="auto"/>
              <w:jc w:val="both"/>
              <w:rPr>
                <w:rFonts w:ascii="Arial Narrow" w:hAnsi="Arial Narrow" w:cs="Calibri"/>
                <w:sz w:val="24"/>
                <w:szCs w:val="24"/>
              </w:rPr>
            </w:pPr>
            <w:r w:rsidRPr="00F12542">
              <w:rPr>
                <w:rFonts w:ascii="Arial Narrow" w:hAnsi="Arial Narrow" w:cs="Calibri"/>
                <w:sz w:val="24"/>
                <w:szCs w:val="24"/>
              </w:rPr>
              <w:t xml:space="preserve">The solar energy would focus on improving access to service delivery by promoting decentralization of solar services and facilities to generate income opportunities for livelihood improvement. The intervention would consolidate and build on the learnings from ERRY I. Solar energy would focus on a market-based approach to decentralize access to solar services in both rural and semi-urban areas. Community-based affordable solar and renewable solutions would be developed to provide income generation opportunities to affected individuals and households. Schools, health and </w:t>
            </w:r>
            <w:proofErr w:type="spellStart"/>
            <w:r w:rsidRPr="00F12542">
              <w:rPr>
                <w:rFonts w:ascii="Arial Narrow" w:hAnsi="Arial Narrow" w:cs="Calibri"/>
                <w:sz w:val="24"/>
                <w:szCs w:val="24"/>
              </w:rPr>
              <w:t>WaSH</w:t>
            </w:r>
            <w:proofErr w:type="spellEnd"/>
            <w:r w:rsidRPr="00F12542">
              <w:rPr>
                <w:rFonts w:ascii="Arial Narrow" w:hAnsi="Arial Narrow" w:cs="Calibri"/>
                <w:sz w:val="24"/>
                <w:szCs w:val="24"/>
              </w:rPr>
              <w:t xml:space="preserve"> facilities, irrigation, producers’ group and local businesses, markets, private sectors would be supported to </w:t>
            </w:r>
            <w:r w:rsidRPr="00F12542">
              <w:rPr>
                <w:rFonts w:ascii="Arial Narrow" w:hAnsi="Arial Narrow" w:cs="Calibri"/>
                <w:sz w:val="24"/>
                <w:szCs w:val="24"/>
              </w:rPr>
              <w:lastRenderedPageBreak/>
              <w:t>increase service efficiency. Overall, the solar value chain would be supported and strengthen through women economic empowerment approach.</w:t>
            </w:r>
          </w:p>
          <w:p w14:paraId="1D7D7DF9" w14:textId="77777777" w:rsidR="004879FF" w:rsidRPr="00F12542" w:rsidRDefault="004879FF" w:rsidP="004879FF">
            <w:pPr>
              <w:pBdr>
                <w:top w:val="none" w:sz="0" w:space="0" w:color="000000"/>
                <w:left w:val="none" w:sz="0" w:space="0" w:color="000000"/>
                <w:bottom w:val="none" w:sz="0" w:space="0" w:color="000000"/>
                <w:right w:val="none" w:sz="0" w:space="0" w:color="000000"/>
              </w:pBdr>
              <w:spacing w:after="0" w:line="240" w:lineRule="auto"/>
              <w:jc w:val="both"/>
              <w:rPr>
                <w:rFonts w:ascii="Arial Narrow" w:hAnsi="Arial Narrow" w:cs="Calibri"/>
                <w:sz w:val="24"/>
                <w:szCs w:val="24"/>
              </w:rPr>
            </w:pPr>
          </w:p>
          <w:p w14:paraId="71E462AA" w14:textId="4E55916A" w:rsidR="004879FF" w:rsidRPr="00F12542" w:rsidRDefault="004879FF" w:rsidP="004879FF">
            <w:pPr>
              <w:rPr>
                <w:rFonts w:ascii="Arial Narrow" w:hAnsi="Arial Narrow" w:cs="Calibri"/>
                <w:sz w:val="24"/>
                <w:szCs w:val="24"/>
              </w:rPr>
            </w:pPr>
            <w:r w:rsidRPr="00F12542">
              <w:rPr>
                <w:rFonts w:ascii="Arial Narrow" w:hAnsi="Arial Narrow" w:cs="Calibri"/>
                <w:sz w:val="24"/>
                <w:szCs w:val="24"/>
              </w:rPr>
              <w:t>Public service institutions such as school, health centers/facilities, local authority offices, safe spaces, market centers, and places would have the provision of access to solar energy. Combination of PV solar system and the microgrid would be implemented to support the above institutions to resume the critical facilities and functions. The institutions would be identified through a range of the criteria in close collaboration with the Ministry of Public Health, Ministry of Education, MOPIC, Local Authority, and relevant government agencies. The technical team would conduct the energy gap assessment which will fed to the community resilience planning (Local Governance and Social Cohesion Component). The intervention would adopt the good practices and lessons learned identified in ERRY I to improve the services in public institutions. The solar energy operational guideline has developed which covers sectors such as education, health, WASH, Agriculture, Jobs, and Employment. The guideline provides criteria of selecting institutions, the process of implementation, potential bottlenecks and risks, and mitigation guidance. The guideline also provides a solution for different structures within the sector such as education and health. The implementing partners would be trained on the good practices; lessons learned and operation guideline to create awareness and orient front line, staff. The intervention would build synergy with WFP and support the rehabilitated or constructed community or public assets with solar energy provision. The good practices have highlighted that the replacement of solar energy solution has enabled the public institutions to have monetary savings every month. The savings utilized in improving or upgrading work environment.</w:t>
            </w:r>
          </w:p>
          <w:p w14:paraId="30DE2F11" w14:textId="77777777" w:rsidR="004879FF" w:rsidRPr="00F12542" w:rsidRDefault="004879FF" w:rsidP="004879FF">
            <w:pPr>
              <w:pBdr>
                <w:top w:val="none" w:sz="0" w:space="0" w:color="000000"/>
                <w:left w:val="none" w:sz="0" w:space="0" w:color="000000"/>
                <w:bottom w:val="none" w:sz="0" w:space="0" w:color="000000"/>
                <w:right w:val="none" w:sz="0" w:space="0" w:color="000000"/>
              </w:pBdr>
              <w:spacing w:after="0" w:line="240" w:lineRule="auto"/>
              <w:jc w:val="both"/>
              <w:rPr>
                <w:rFonts w:ascii="Arial Narrow" w:hAnsi="Arial Narrow" w:cs="Calibri"/>
                <w:sz w:val="24"/>
                <w:szCs w:val="24"/>
              </w:rPr>
            </w:pPr>
            <w:r w:rsidRPr="00F12542">
              <w:rPr>
                <w:rFonts w:ascii="Arial Narrow" w:hAnsi="Arial Narrow" w:cs="Calibri"/>
                <w:sz w:val="24"/>
                <w:szCs w:val="24"/>
              </w:rPr>
              <w:t xml:space="preserve">Solar energy solutions for individuals and households would also be the focus of the interventions. Consider the lack of access to energy for displaced, returnees, refugees and host communities in the rural areas, solar energy solutions would not only improve access to energy but would also help support them in income generation activities. The experience of ERRY I highlights that the household with PV solar lantern was able to save $10/month and it helped in setting up microbusiness due to prolong access to energy. The access to PV solar lantern was also able to support the vulnerable households in reducing the protection and GBV risks, especially among IDPs living in open spaces.  </w:t>
            </w:r>
          </w:p>
          <w:p w14:paraId="62DF8595" w14:textId="77777777" w:rsidR="00BE3B77" w:rsidRPr="00B913C0" w:rsidRDefault="00BE3B77" w:rsidP="00BE3B77">
            <w:pPr>
              <w:spacing w:after="0"/>
              <w:rPr>
                <w:rFonts w:ascii="Times New Roman" w:hAnsi="Times New Roman" w:cs="Times New Roman"/>
                <w:sz w:val="24"/>
                <w:szCs w:val="24"/>
              </w:rPr>
            </w:pPr>
          </w:p>
          <w:p w14:paraId="3414924D" w14:textId="77777777" w:rsidR="005A0F0A" w:rsidRPr="00F12542" w:rsidRDefault="00BE3B77" w:rsidP="005A0F0A">
            <w:pPr>
              <w:spacing w:after="0" w:line="360" w:lineRule="auto"/>
              <w:rPr>
                <w:rFonts w:ascii="Arial Narrow" w:hAnsi="Arial Narrow" w:cs="Times New Roman"/>
                <w:b/>
                <w:bCs/>
                <w:sz w:val="24"/>
                <w:szCs w:val="24"/>
                <w:u w:val="single"/>
              </w:rPr>
            </w:pPr>
            <w:r w:rsidRPr="00F12542">
              <w:rPr>
                <w:rFonts w:ascii="Arial Narrow" w:hAnsi="Arial Narrow" w:cs="Times New Roman"/>
                <w:b/>
                <w:bCs/>
                <w:sz w:val="24"/>
                <w:szCs w:val="24"/>
                <w:u w:val="single"/>
              </w:rPr>
              <w:t>Scope of Works:</w:t>
            </w:r>
          </w:p>
          <w:p w14:paraId="143D6067" w14:textId="45C8EAF8" w:rsidR="005A0F0A" w:rsidRPr="001E542B" w:rsidRDefault="005A0F0A" w:rsidP="00CF4066">
            <w:pPr>
              <w:pStyle w:val="ListParagraph"/>
              <w:numPr>
                <w:ilvl w:val="0"/>
                <w:numId w:val="1"/>
              </w:numPr>
              <w:autoSpaceDE w:val="0"/>
              <w:autoSpaceDN w:val="0"/>
              <w:bidi w:val="0"/>
              <w:adjustRightInd w:val="0"/>
              <w:spacing w:after="200" w:line="276" w:lineRule="auto"/>
              <w:rPr>
                <w:rFonts w:ascii="Arial Narrow" w:eastAsiaTheme="minorEastAsia" w:hAnsi="Arial Narrow" w:cs="Times New Roman"/>
                <w:sz w:val="24"/>
                <w:szCs w:val="24"/>
              </w:rPr>
            </w:pPr>
            <w:r w:rsidRPr="001E542B">
              <w:rPr>
                <w:rFonts w:ascii="Arial Narrow" w:eastAsiaTheme="minorEastAsia" w:hAnsi="Arial Narrow" w:cs="Times New Roman"/>
                <w:sz w:val="24"/>
                <w:szCs w:val="24"/>
              </w:rPr>
              <w:t>Supply, delivery,</w:t>
            </w:r>
            <w:r w:rsidR="00EA5E16" w:rsidRPr="001E542B">
              <w:rPr>
                <w:rFonts w:ascii="Arial Narrow" w:eastAsiaTheme="minorEastAsia" w:hAnsi="Arial Narrow" w:cs="Times New Roman"/>
                <w:sz w:val="24"/>
                <w:szCs w:val="24"/>
              </w:rPr>
              <w:t xml:space="preserve"> installation</w:t>
            </w:r>
            <w:r w:rsidRPr="001E542B">
              <w:rPr>
                <w:rFonts w:ascii="Arial Narrow" w:eastAsiaTheme="minorEastAsia" w:hAnsi="Arial Narrow" w:cs="Times New Roman"/>
                <w:sz w:val="24"/>
                <w:szCs w:val="24"/>
              </w:rPr>
              <w:t>, testing, commissioning, operating, handing over and maintaining solar PV off grid systems</w:t>
            </w:r>
            <w:r w:rsidR="00EA5E16" w:rsidRPr="001E542B">
              <w:rPr>
                <w:rFonts w:ascii="Arial Narrow" w:eastAsiaTheme="minorEastAsia" w:hAnsi="Arial Narrow" w:cs="Times New Roman"/>
                <w:sz w:val="24"/>
                <w:szCs w:val="24"/>
              </w:rPr>
              <w:t>.</w:t>
            </w:r>
          </w:p>
          <w:p w14:paraId="11A80D63" w14:textId="472EA52E" w:rsidR="00BE3B77" w:rsidRPr="001E542B" w:rsidRDefault="00BE3B77" w:rsidP="00CF4066">
            <w:pPr>
              <w:pStyle w:val="ListParagraph"/>
              <w:numPr>
                <w:ilvl w:val="0"/>
                <w:numId w:val="1"/>
              </w:numPr>
              <w:autoSpaceDE w:val="0"/>
              <w:autoSpaceDN w:val="0"/>
              <w:bidi w:val="0"/>
              <w:adjustRightInd w:val="0"/>
              <w:spacing w:after="200" w:line="276" w:lineRule="auto"/>
              <w:rPr>
                <w:rFonts w:ascii="Arial Narrow" w:eastAsiaTheme="minorEastAsia" w:hAnsi="Arial Narrow" w:cs="Times New Roman"/>
                <w:sz w:val="24"/>
                <w:szCs w:val="24"/>
              </w:rPr>
            </w:pPr>
            <w:r w:rsidRPr="001E542B">
              <w:rPr>
                <w:rFonts w:ascii="Arial Narrow" w:eastAsiaTheme="minorEastAsia" w:hAnsi="Arial Narrow" w:cs="Times New Roman"/>
                <w:sz w:val="24"/>
                <w:szCs w:val="24"/>
              </w:rPr>
              <w:t xml:space="preserve">Supply of the complete systems, including all accessories and tools etc. as per technical specifications </w:t>
            </w:r>
            <w:r w:rsidR="00E50394" w:rsidRPr="001E542B">
              <w:rPr>
                <w:rFonts w:ascii="Arial Narrow" w:eastAsiaTheme="minorEastAsia" w:hAnsi="Arial Narrow" w:cs="Times New Roman"/>
                <w:sz w:val="24"/>
                <w:szCs w:val="24"/>
              </w:rPr>
              <w:t>given below</w:t>
            </w:r>
            <w:r w:rsidRPr="001E542B">
              <w:rPr>
                <w:rFonts w:ascii="Arial Narrow" w:eastAsiaTheme="minorEastAsia" w:hAnsi="Arial Narrow" w:cs="Times New Roman"/>
                <w:sz w:val="24"/>
                <w:szCs w:val="24"/>
              </w:rPr>
              <w:t>.</w:t>
            </w:r>
          </w:p>
          <w:p w14:paraId="1E8BD0C8" w14:textId="78586F25" w:rsidR="001E542B" w:rsidRPr="001E542B" w:rsidRDefault="00BE3B77" w:rsidP="001E542B">
            <w:pPr>
              <w:pStyle w:val="ListParagraph"/>
              <w:numPr>
                <w:ilvl w:val="0"/>
                <w:numId w:val="1"/>
              </w:numPr>
              <w:autoSpaceDE w:val="0"/>
              <w:autoSpaceDN w:val="0"/>
              <w:bidi w:val="0"/>
              <w:adjustRightInd w:val="0"/>
              <w:spacing w:after="200" w:line="276" w:lineRule="auto"/>
              <w:rPr>
                <w:rFonts w:ascii="Arial Narrow" w:eastAsiaTheme="minorEastAsia" w:hAnsi="Arial Narrow" w:cs="Times New Roman"/>
                <w:sz w:val="24"/>
                <w:szCs w:val="24"/>
              </w:rPr>
            </w:pPr>
            <w:r w:rsidRPr="001E542B">
              <w:rPr>
                <w:rFonts w:ascii="Arial Narrow" w:eastAsiaTheme="minorEastAsia" w:hAnsi="Arial Narrow" w:cs="Times New Roman"/>
                <w:sz w:val="24"/>
                <w:szCs w:val="24"/>
              </w:rPr>
              <w:t xml:space="preserve">The bidder must also provide a </w:t>
            </w:r>
            <w:r w:rsidR="00EA5E16" w:rsidRPr="001E542B">
              <w:rPr>
                <w:rFonts w:ascii="Arial Narrow" w:eastAsiaTheme="minorEastAsia" w:hAnsi="Arial Narrow" w:cs="Times New Roman"/>
                <w:sz w:val="24"/>
                <w:szCs w:val="24"/>
              </w:rPr>
              <w:t>detailed description, datasheets, catalogues</w:t>
            </w:r>
            <w:r w:rsidR="001E542B">
              <w:rPr>
                <w:rFonts w:ascii="Arial Narrow" w:eastAsiaTheme="minorEastAsia" w:hAnsi="Arial Narrow" w:cs="Times New Roman"/>
                <w:sz w:val="24"/>
                <w:szCs w:val="24"/>
              </w:rPr>
              <w:t xml:space="preserve">, </w:t>
            </w:r>
            <w:r w:rsidR="001E542B" w:rsidRPr="001E542B">
              <w:rPr>
                <w:rFonts w:ascii="Arial Narrow" w:eastAsiaTheme="minorEastAsia" w:hAnsi="Arial Narrow" w:cs="Times New Roman"/>
                <w:sz w:val="24"/>
                <w:szCs w:val="24"/>
              </w:rPr>
              <w:t>drawing</w:t>
            </w:r>
            <w:r w:rsidR="001E542B">
              <w:rPr>
                <w:rFonts w:ascii="Arial Narrow" w:eastAsiaTheme="minorEastAsia" w:hAnsi="Arial Narrow" w:cs="Times New Roman"/>
                <w:sz w:val="24"/>
                <w:szCs w:val="24"/>
              </w:rPr>
              <w:t xml:space="preserve">, </w:t>
            </w:r>
            <w:r w:rsidR="001E542B" w:rsidRPr="001E542B">
              <w:rPr>
                <w:rFonts w:ascii="Arial Narrow" w:eastAsiaTheme="minorEastAsia" w:hAnsi="Arial Narrow" w:cs="Times New Roman"/>
                <w:sz w:val="24"/>
                <w:szCs w:val="24"/>
              </w:rPr>
              <w:t>performance international certificates and valid warranty certificates for all proposed components and goods with detailed specifications.</w:t>
            </w:r>
          </w:p>
          <w:p w14:paraId="56D2AC62" w14:textId="32180A43" w:rsidR="008368F9" w:rsidRPr="001E542B" w:rsidRDefault="000D7429" w:rsidP="00CF4066">
            <w:pPr>
              <w:pStyle w:val="ListParagraph"/>
              <w:numPr>
                <w:ilvl w:val="0"/>
                <w:numId w:val="1"/>
              </w:numPr>
              <w:autoSpaceDE w:val="0"/>
              <w:autoSpaceDN w:val="0"/>
              <w:bidi w:val="0"/>
              <w:adjustRightInd w:val="0"/>
              <w:spacing w:after="200" w:line="276" w:lineRule="auto"/>
              <w:rPr>
                <w:rFonts w:ascii="Arial Narrow" w:eastAsiaTheme="minorEastAsia" w:hAnsi="Arial Narrow" w:cs="Times New Roman"/>
                <w:sz w:val="24"/>
                <w:szCs w:val="24"/>
              </w:rPr>
            </w:pPr>
            <w:r w:rsidRPr="001E542B">
              <w:rPr>
                <w:rFonts w:ascii="Arial Narrow" w:eastAsiaTheme="minorEastAsia" w:hAnsi="Arial Narrow" w:cs="Times New Roman"/>
                <w:sz w:val="24"/>
                <w:szCs w:val="24"/>
              </w:rPr>
              <w:t xml:space="preserve">The </w:t>
            </w:r>
            <w:r w:rsidR="003652E7" w:rsidRPr="001E542B">
              <w:rPr>
                <w:rFonts w:ascii="Arial Narrow" w:eastAsiaTheme="minorEastAsia" w:hAnsi="Arial Narrow" w:cs="Times New Roman"/>
                <w:sz w:val="24"/>
                <w:szCs w:val="24"/>
              </w:rPr>
              <w:t xml:space="preserve">selected </w:t>
            </w:r>
            <w:r w:rsidRPr="001E542B">
              <w:rPr>
                <w:rFonts w:ascii="Arial Narrow" w:eastAsiaTheme="minorEastAsia" w:hAnsi="Arial Narrow" w:cs="Times New Roman"/>
                <w:sz w:val="24"/>
                <w:szCs w:val="24"/>
              </w:rPr>
              <w:t xml:space="preserve">bidder should submit the </w:t>
            </w:r>
            <w:r w:rsidR="008368F9" w:rsidRPr="001E542B">
              <w:rPr>
                <w:rFonts w:ascii="Arial Narrow" w:eastAsiaTheme="minorEastAsia" w:hAnsi="Arial Narrow" w:cs="Times New Roman"/>
                <w:sz w:val="24"/>
                <w:szCs w:val="24"/>
              </w:rPr>
              <w:t>Product/type test reports from accredited laboratories for proposed products. Product/type test reports should be submitted for solar PV panel, Invert</w:t>
            </w:r>
            <w:r w:rsidR="00C017B4">
              <w:rPr>
                <w:rFonts w:ascii="Arial Narrow" w:eastAsiaTheme="minorEastAsia" w:hAnsi="Arial Narrow" w:cs="Times New Roman"/>
                <w:sz w:val="24"/>
                <w:szCs w:val="24"/>
              </w:rPr>
              <w:t>ers</w:t>
            </w:r>
            <w:r w:rsidR="008368F9" w:rsidRPr="001E542B">
              <w:rPr>
                <w:rFonts w:ascii="Arial Narrow" w:eastAsiaTheme="minorEastAsia" w:hAnsi="Arial Narrow" w:cs="Times New Roman"/>
                <w:sz w:val="24"/>
                <w:szCs w:val="24"/>
              </w:rPr>
              <w:t xml:space="preserve"> and batter</w:t>
            </w:r>
            <w:r w:rsidR="001E542B">
              <w:rPr>
                <w:rFonts w:ascii="Arial Narrow" w:eastAsiaTheme="minorEastAsia" w:hAnsi="Arial Narrow" w:cs="Times New Roman"/>
                <w:sz w:val="24"/>
                <w:szCs w:val="24"/>
              </w:rPr>
              <w:t>ies.</w:t>
            </w:r>
            <w:r w:rsidR="003652E7" w:rsidRPr="001E542B">
              <w:rPr>
                <w:rFonts w:ascii="Arial Narrow" w:eastAsiaTheme="minorEastAsia" w:hAnsi="Arial Narrow" w:cs="Times New Roman"/>
                <w:sz w:val="24"/>
                <w:szCs w:val="24"/>
              </w:rPr>
              <w:t xml:space="preserve"> </w:t>
            </w:r>
          </w:p>
          <w:p w14:paraId="4F6D4CE1" w14:textId="7E35860E" w:rsidR="008368F9" w:rsidRPr="001E542B" w:rsidRDefault="008368F9" w:rsidP="00CF4066">
            <w:pPr>
              <w:pStyle w:val="ListParagraph"/>
              <w:numPr>
                <w:ilvl w:val="0"/>
                <w:numId w:val="1"/>
              </w:numPr>
              <w:autoSpaceDE w:val="0"/>
              <w:autoSpaceDN w:val="0"/>
              <w:bidi w:val="0"/>
              <w:adjustRightInd w:val="0"/>
              <w:spacing w:after="200" w:line="276" w:lineRule="auto"/>
              <w:rPr>
                <w:rFonts w:ascii="Arial Narrow" w:eastAsiaTheme="minorEastAsia" w:hAnsi="Arial Narrow" w:cs="Times New Roman"/>
                <w:sz w:val="24"/>
                <w:szCs w:val="24"/>
              </w:rPr>
            </w:pPr>
            <w:r w:rsidRPr="001E542B">
              <w:rPr>
                <w:rFonts w:ascii="Arial Narrow" w:eastAsiaTheme="minorEastAsia" w:hAnsi="Arial Narrow" w:cs="Times New Roman"/>
                <w:sz w:val="24"/>
                <w:szCs w:val="24"/>
              </w:rPr>
              <w:t>Documentary evidence such as original manuals, catalogs, brochures etc.as a proof of product specifications under the compliance list</w:t>
            </w:r>
            <w:r w:rsidR="000D7429" w:rsidRPr="001E542B">
              <w:rPr>
                <w:rFonts w:ascii="Arial Narrow" w:eastAsiaTheme="minorEastAsia" w:hAnsi="Arial Narrow" w:cs="Times New Roman"/>
                <w:sz w:val="24"/>
                <w:szCs w:val="24"/>
              </w:rPr>
              <w:t xml:space="preserve"> should be submitted.</w:t>
            </w:r>
          </w:p>
          <w:p w14:paraId="5D330E89" w14:textId="77777777" w:rsidR="00B4735B" w:rsidRPr="001E542B" w:rsidRDefault="003E3FD8" w:rsidP="00CF4066">
            <w:pPr>
              <w:pStyle w:val="ListParagraph"/>
              <w:numPr>
                <w:ilvl w:val="0"/>
                <w:numId w:val="1"/>
              </w:numPr>
              <w:autoSpaceDE w:val="0"/>
              <w:autoSpaceDN w:val="0"/>
              <w:bidi w:val="0"/>
              <w:adjustRightInd w:val="0"/>
              <w:spacing w:after="200" w:line="276" w:lineRule="auto"/>
              <w:rPr>
                <w:rFonts w:ascii="Arial Narrow" w:eastAsiaTheme="minorEastAsia" w:hAnsi="Arial Narrow" w:cs="Times New Roman"/>
                <w:sz w:val="24"/>
                <w:szCs w:val="24"/>
              </w:rPr>
            </w:pPr>
            <w:r w:rsidRPr="001E542B">
              <w:rPr>
                <w:rFonts w:ascii="Arial Narrow" w:eastAsiaTheme="minorEastAsia" w:hAnsi="Arial Narrow" w:cs="Times New Roman"/>
                <w:sz w:val="24"/>
                <w:szCs w:val="24"/>
              </w:rPr>
              <w:t>The contracted supplier will be responsible for providing training sessions in the facility where the solar system will be installed in term of system operation, regular and preventive maintenance</w:t>
            </w:r>
            <w:r w:rsidR="00B4735B" w:rsidRPr="001E542B">
              <w:rPr>
                <w:rFonts w:ascii="Arial Narrow" w:eastAsiaTheme="minorEastAsia" w:hAnsi="Arial Narrow" w:cs="Times New Roman"/>
                <w:sz w:val="24"/>
                <w:szCs w:val="24"/>
              </w:rPr>
              <w:t>’s procedures and system management</w:t>
            </w:r>
            <w:r w:rsidRPr="001E542B">
              <w:rPr>
                <w:rFonts w:ascii="Arial Narrow" w:eastAsiaTheme="minorEastAsia" w:hAnsi="Arial Narrow" w:cs="Times New Roman"/>
                <w:sz w:val="24"/>
                <w:szCs w:val="24"/>
              </w:rPr>
              <w:t xml:space="preserve">. </w:t>
            </w:r>
          </w:p>
          <w:p w14:paraId="3D987B03" w14:textId="77777777" w:rsidR="008368F9" w:rsidRPr="001E542B" w:rsidRDefault="003E3FD8" w:rsidP="00CF4066">
            <w:pPr>
              <w:pStyle w:val="ListParagraph"/>
              <w:numPr>
                <w:ilvl w:val="0"/>
                <w:numId w:val="1"/>
              </w:numPr>
              <w:autoSpaceDE w:val="0"/>
              <w:autoSpaceDN w:val="0"/>
              <w:bidi w:val="0"/>
              <w:adjustRightInd w:val="0"/>
              <w:spacing w:after="200" w:line="276" w:lineRule="auto"/>
              <w:rPr>
                <w:rFonts w:ascii="Arial Narrow" w:eastAsiaTheme="minorEastAsia" w:hAnsi="Arial Narrow" w:cs="Times New Roman"/>
                <w:sz w:val="24"/>
                <w:szCs w:val="24"/>
              </w:rPr>
            </w:pPr>
            <w:r w:rsidRPr="001E542B">
              <w:rPr>
                <w:rFonts w:ascii="Arial Narrow" w:eastAsiaTheme="minorEastAsia" w:hAnsi="Arial Narrow" w:cs="Times New Roman"/>
                <w:sz w:val="24"/>
                <w:szCs w:val="24"/>
              </w:rPr>
              <w:t>The training</w:t>
            </w:r>
            <w:r w:rsidR="00B4735B" w:rsidRPr="001E542B">
              <w:rPr>
                <w:rFonts w:ascii="Arial Narrow" w:eastAsiaTheme="minorEastAsia" w:hAnsi="Arial Narrow" w:cs="Times New Roman"/>
                <w:sz w:val="24"/>
                <w:szCs w:val="24"/>
              </w:rPr>
              <w:t xml:space="preserve"> sessions</w:t>
            </w:r>
            <w:r w:rsidRPr="001E542B">
              <w:rPr>
                <w:rFonts w:ascii="Arial Narrow" w:eastAsiaTheme="minorEastAsia" w:hAnsi="Arial Narrow" w:cs="Times New Roman"/>
                <w:sz w:val="24"/>
                <w:szCs w:val="24"/>
              </w:rPr>
              <w:t xml:space="preserve"> shall be </w:t>
            </w:r>
            <w:r w:rsidR="00B4735B" w:rsidRPr="001E542B">
              <w:rPr>
                <w:rFonts w:ascii="Arial Narrow" w:eastAsiaTheme="minorEastAsia" w:hAnsi="Arial Narrow" w:cs="Times New Roman"/>
                <w:sz w:val="24"/>
                <w:szCs w:val="24"/>
              </w:rPr>
              <w:t>conducted</w:t>
            </w:r>
            <w:r w:rsidRPr="001E542B">
              <w:rPr>
                <w:rFonts w:ascii="Arial Narrow" w:eastAsiaTheme="minorEastAsia" w:hAnsi="Arial Narrow" w:cs="Times New Roman"/>
                <w:sz w:val="24"/>
                <w:szCs w:val="24"/>
              </w:rPr>
              <w:t xml:space="preserve"> </w:t>
            </w:r>
            <w:r w:rsidR="00B4735B" w:rsidRPr="001E542B">
              <w:rPr>
                <w:rFonts w:ascii="Arial Narrow" w:eastAsiaTheme="minorEastAsia" w:hAnsi="Arial Narrow" w:cs="Times New Roman"/>
                <w:sz w:val="24"/>
                <w:szCs w:val="24"/>
              </w:rPr>
              <w:t>in</w:t>
            </w:r>
            <w:r w:rsidRPr="001E542B">
              <w:rPr>
                <w:rFonts w:ascii="Arial Narrow" w:eastAsiaTheme="minorEastAsia" w:hAnsi="Arial Narrow" w:cs="Times New Roman"/>
                <w:sz w:val="24"/>
                <w:szCs w:val="24"/>
              </w:rPr>
              <w:t xml:space="preserve"> site and include the following subjects as a minimum:</w:t>
            </w:r>
          </w:p>
          <w:p w14:paraId="0D6E65EC" w14:textId="77777777" w:rsidR="008368F9" w:rsidRPr="001E542B" w:rsidRDefault="00B4735B" w:rsidP="00CF4066">
            <w:pPr>
              <w:pStyle w:val="ListParagraph"/>
              <w:numPr>
                <w:ilvl w:val="0"/>
                <w:numId w:val="5"/>
              </w:numPr>
              <w:autoSpaceDE w:val="0"/>
              <w:autoSpaceDN w:val="0"/>
              <w:bidi w:val="0"/>
              <w:adjustRightInd w:val="0"/>
              <w:spacing w:after="200" w:line="276" w:lineRule="auto"/>
              <w:rPr>
                <w:rFonts w:ascii="Arial Narrow" w:eastAsiaTheme="minorEastAsia" w:hAnsi="Arial Narrow" w:cs="Times New Roman"/>
                <w:sz w:val="24"/>
                <w:szCs w:val="24"/>
              </w:rPr>
            </w:pPr>
            <w:r w:rsidRPr="001E542B">
              <w:rPr>
                <w:rFonts w:ascii="Arial Narrow" w:hAnsi="Arial Narrow" w:cs="Times New Roman"/>
                <w:sz w:val="24"/>
                <w:szCs w:val="24"/>
              </w:rPr>
              <w:t>System operation in detailed steps</w:t>
            </w:r>
          </w:p>
          <w:p w14:paraId="6560B3E6" w14:textId="77777777" w:rsidR="008368F9" w:rsidRPr="001E542B" w:rsidRDefault="00B4735B" w:rsidP="00CF4066">
            <w:pPr>
              <w:pStyle w:val="ListParagraph"/>
              <w:numPr>
                <w:ilvl w:val="0"/>
                <w:numId w:val="5"/>
              </w:numPr>
              <w:autoSpaceDE w:val="0"/>
              <w:autoSpaceDN w:val="0"/>
              <w:bidi w:val="0"/>
              <w:adjustRightInd w:val="0"/>
              <w:spacing w:after="200" w:line="276" w:lineRule="auto"/>
              <w:rPr>
                <w:rFonts w:ascii="Arial Narrow" w:eastAsiaTheme="minorEastAsia" w:hAnsi="Arial Narrow" w:cs="Times New Roman"/>
                <w:sz w:val="24"/>
                <w:szCs w:val="24"/>
              </w:rPr>
            </w:pPr>
            <w:r w:rsidRPr="001E542B">
              <w:rPr>
                <w:rFonts w:ascii="Arial Narrow" w:hAnsi="Arial Narrow" w:cs="Times New Roman"/>
                <w:sz w:val="24"/>
                <w:szCs w:val="24"/>
              </w:rPr>
              <w:lastRenderedPageBreak/>
              <w:t>Inverter operation</w:t>
            </w:r>
          </w:p>
          <w:p w14:paraId="4C492EF2" w14:textId="77777777" w:rsidR="008368F9" w:rsidRPr="001E542B" w:rsidRDefault="00B4735B" w:rsidP="00CF4066">
            <w:pPr>
              <w:pStyle w:val="ListParagraph"/>
              <w:numPr>
                <w:ilvl w:val="0"/>
                <w:numId w:val="5"/>
              </w:numPr>
              <w:autoSpaceDE w:val="0"/>
              <w:autoSpaceDN w:val="0"/>
              <w:bidi w:val="0"/>
              <w:adjustRightInd w:val="0"/>
              <w:spacing w:after="200" w:line="276" w:lineRule="auto"/>
              <w:rPr>
                <w:rFonts w:ascii="Arial Narrow" w:eastAsiaTheme="minorEastAsia" w:hAnsi="Arial Narrow" w:cs="Times New Roman"/>
                <w:sz w:val="24"/>
                <w:szCs w:val="24"/>
              </w:rPr>
            </w:pPr>
            <w:r w:rsidRPr="001E542B">
              <w:rPr>
                <w:rFonts w:ascii="Arial Narrow" w:hAnsi="Arial Narrow" w:cs="Times New Roman"/>
                <w:sz w:val="24"/>
                <w:szCs w:val="24"/>
              </w:rPr>
              <w:t>System isolation</w:t>
            </w:r>
          </w:p>
          <w:p w14:paraId="5CD57D96" w14:textId="77777777" w:rsidR="008368F9" w:rsidRPr="001E542B" w:rsidRDefault="00B4735B" w:rsidP="00CF4066">
            <w:pPr>
              <w:pStyle w:val="ListParagraph"/>
              <w:numPr>
                <w:ilvl w:val="0"/>
                <w:numId w:val="5"/>
              </w:numPr>
              <w:autoSpaceDE w:val="0"/>
              <w:autoSpaceDN w:val="0"/>
              <w:bidi w:val="0"/>
              <w:adjustRightInd w:val="0"/>
              <w:spacing w:after="200" w:line="276" w:lineRule="auto"/>
              <w:rPr>
                <w:rFonts w:ascii="Arial Narrow" w:eastAsiaTheme="minorEastAsia" w:hAnsi="Arial Narrow" w:cs="Times New Roman"/>
                <w:sz w:val="24"/>
                <w:szCs w:val="24"/>
              </w:rPr>
            </w:pPr>
            <w:r w:rsidRPr="001E542B">
              <w:rPr>
                <w:rFonts w:ascii="Arial Narrow" w:hAnsi="Arial Narrow" w:cs="Times New Roman"/>
                <w:sz w:val="24"/>
                <w:szCs w:val="24"/>
              </w:rPr>
              <w:t>System monitoring</w:t>
            </w:r>
          </w:p>
          <w:p w14:paraId="38CCDCF8" w14:textId="77777777" w:rsidR="008368F9" w:rsidRPr="001E542B" w:rsidRDefault="00B4735B" w:rsidP="00CF4066">
            <w:pPr>
              <w:pStyle w:val="ListParagraph"/>
              <w:numPr>
                <w:ilvl w:val="0"/>
                <w:numId w:val="5"/>
              </w:numPr>
              <w:autoSpaceDE w:val="0"/>
              <w:autoSpaceDN w:val="0"/>
              <w:bidi w:val="0"/>
              <w:adjustRightInd w:val="0"/>
              <w:spacing w:after="200" w:line="276" w:lineRule="auto"/>
              <w:rPr>
                <w:rFonts w:ascii="Arial Narrow" w:eastAsiaTheme="minorEastAsia" w:hAnsi="Arial Narrow" w:cs="Times New Roman"/>
                <w:sz w:val="24"/>
                <w:szCs w:val="24"/>
              </w:rPr>
            </w:pPr>
            <w:r w:rsidRPr="001E542B">
              <w:rPr>
                <w:rFonts w:ascii="Arial Narrow" w:hAnsi="Arial Narrow" w:cs="Times New Roman"/>
                <w:sz w:val="24"/>
                <w:szCs w:val="24"/>
              </w:rPr>
              <w:t>Fault diagnosis</w:t>
            </w:r>
          </w:p>
          <w:p w14:paraId="206B6018" w14:textId="77777777" w:rsidR="008368F9" w:rsidRPr="001E542B" w:rsidRDefault="00B4735B" w:rsidP="00CF4066">
            <w:pPr>
              <w:pStyle w:val="ListParagraph"/>
              <w:numPr>
                <w:ilvl w:val="0"/>
                <w:numId w:val="5"/>
              </w:numPr>
              <w:autoSpaceDE w:val="0"/>
              <w:autoSpaceDN w:val="0"/>
              <w:bidi w:val="0"/>
              <w:adjustRightInd w:val="0"/>
              <w:spacing w:after="200" w:line="276" w:lineRule="auto"/>
              <w:rPr>
                <w:rFonts w:ascii="Arial Narrow" w:eastAsiaTheme="minorEastAsia" w:hAnsi="Arial Narrow" w:cs="Times New Roman"/>
                <w:sz w:val="24"/>
                <w:szCs w:val="24"/>
              </w:rPr>
            </w:pPr>
            <w:r w:rsidRPr="001E542B">
              <w:rPr>
                <w:rFonts w:ascii="Arial Narrow" w:hAnsi="Arial Narrow" w:cs="Times New Roman"/>
                <w:sz w:val="24"/>
                <w:szCs w:val="24"/>
              </w:rPr>
              <w:t>Safety and emergency shutdown procedure</w:t>
            </w:r>
          </w:p>
          <w:p w14:paraId="58B1263C" w14:textId="473B808B" w:rsidR="008368F9" w:rsidRPr="001E542B" w:rsidRDefault="00B4735B" w:rsidP="00CF4066">
            <w:pPr>
              <w:pStyle w:val="ListParagraph"/>
              <w:numPr>
                <w:ilvl w:val="0"/>
                <w:numId w:val="5"/>
              </w:numPr>
              <w:autoSpaceDE w:val="0"/>
              <w:autoSpaceDN w:val="0"/>
              <w:bidi w:val="0"/>
              <w:adjustRightInd w:val="0"/>
              <w:spacing w:after="200" w:line="276" w:lineRule="auto"/>
              <w:rPr>
                <w:rFonts w:ascii="Arial Narrow" w:eastAsiaTheme="minorEastAsia" w:hAnsi="Arial Narrow" w:cs="Times New Roman"/>
                <w:sz w:val="24"/>
                <w:szCs w:val="24"/>
              </w:rPr>
            </w:pPr>
            <w:r w:rsidRPr="001E542B">
              <w:rPr>
                <w:rFonts w:ascii="Arial Narrow" w:hAnsi="Arial Narrow" w:cs="Times New Roman"/>
                <w:sz w:val="24"/>
                <w:szCs w:val="24"/>
              </w:rPr>
              <w:t xml:space="preserve">User manual and must be written in Simple language (local language) to be more understandable in </w:t>
            </w:r>
            <w:r w:rsidR="008A09EC" w:rsidRPr="001E542B">
              <w:rPr>
                <w:rFonts w:ascii="Arial Narrow" w:hAnsi="Arial Narrow" w:cs="Times New Roman"/>
                <w:sz w:val="24"/>
                <w:szCs w:val="24"/>
              </w:rPr>
              <w:t>targeted rural communities</w:t>
            </w:r>
            <w:r w:rsidRPr="001E542B">
              <w:rPr>
                <w:rFonts w:ascii="Arial Narrow" w:hAnsi="Arial Narrow" w:cs="Times New Roman"/>
                <w:sz w:val="24"/>
                <w:szCs w:val="24"/>
              </w:rPr>
              <w:t>.</w:t>
            </w:r>
          </w:p>
          <w:p w14:paraId="18FF4F1E" w14:textId="38BABFC4" w:rsidR="008A09EC" w:rsidRPr="001E542B" w:rsidRDefault="00BE3B77" w:rsidP="00CF4066">
            <w:pPr>
              <w:pStyle w:val="ListParagraph"/>
              <w:numPr>
                <w:ilvl w:val="0"/>
                <w:numId w:val="1"/>
              </w:numPr>
              <w:autoSpaceDE w:val="0"/>
              <w:autoSpaceDN w:val="0"/>
              <w:bidi w:val="0"/>
              <w:adjustRightInd w:val="0"/>
              <w:spacing w:after="200" w:line="276" w:lineRule="auto"/>
              <w:rPr>
                <w:rFonts w:ascii="Arial Narrow" w:eastAsiaTheme="minorEastAsia" w:hAnsi="Arial Narrow" w:cs="Times New Roman"/>
                <w:sz w:val="24"/>
                <w:szCs w:val="24"/>
              </w:rPr>
            </w:pPr>
            <w:r w:rsidRPr="001E542B">
              <w:rPr>
                <w:rFonts w:ascii="Arial Narrow" w:eastAsiaTheme="minorEastAsia" w:hAnsi="Arial Narrow" w:cs="Times New Roman"/>
                <w:sz w:val="24"/>
                <w:szCs w:val="24"/>
              </w:rPr>
              <w:t xml:space="preserve">Carry out all civil and electrical works for SPV compatible electrical systems. </w:t>
            </w:r>
          </w:p>
          <w:p w14:paraId="158B0299" w14:textId="4058903B" w:rsidR="008A09EC" w:rsidRPr="001E542B" w:rsidRDefault="008A09EC" w:rsidP="00CF4066">
            <w:pPr>
              <w:pStyle w:val="ListParagraph"/>
              <w:numPr>
                <w:ilvl w:val="0"/>
                <w:numId w:val="1"/>
              </w:numPr>
              <w:autoSpaceDE w:val="0"/>
              <w:autoSpaceDN w:val="0"/>
              <w:bidi w:val="0"/>
              <w:adjustRightInd w:val="0"/>
              <w:spacing w:after="200" w:line="276" w:lineRule="auto"/>
              <w:rPr>
                <w:rFonts w:ascii="Arial Narrow" w:eastAsiaTheme="minorEastAsia" w:hAnsi="Arial Narrow" w:cs="Times New Roman"/>
                <w:sz w:val="24"/>
                <w:szCs w:val="24"/>
              </w:rPr>
            </w:pPr>
            <w:r w:rsidRPr="001E542B">
              <w:rPr>
                <w:rFonts w:ascii="Arial Narrow" w:eastAsiaTheme="minorEastAsia" w:hAnsi="Arial Narrow" w:cs="Times New Roman"/>
                <w:sz w:val="24"/>
                <w:szCs w:val="24"/>
              </w:rPr>
              <w:t>The bidder should install and provide full protection system against lightning strike to ensure that all system’s components are</w:t>
            </w:r>
            <w:r w:rsidR="001E542B">
              <w:rPr>
                <w:rFonts w:ascii="Arial Narrow" w:eastAsiaTheme="minorEastAsia" w:hAnsi="Arial Narrow" w:cs="Times New Roman"/>
                <w:sz w:val="24"/>
                <w:szCs w:val="24"/>
              </w:rPr>
              <w:t xml:space="preserve"> fully</w:t>
            </w:r>
            <w:r w:rsidRPr="001E542B">
              <w:rPr>
                <w:rFonts w:ascii="Arial Narrow" w:eastAsiaTheme="minorEastAsia" w:hAnsi="Arial Narrow" w:cs="Times New Roman"/>
                <w:sz w:val="24"/>
                <w:szCs w:val="24"/>
              </w:rPr>
              <w:t xml:space="preserve"> grounded all time, any equipment fails due to lightning strike will be replaced by the supplier under warranty service with no cost</w:t>
            </w:r>
            <w:r w:rsidR="001E542B">
              <w:rPr>
                <w:rFonts w:ascii="Arial Narrow" w:eastAsiaTheme="minorEastAsia" w:hAnsi="Arial Narrow" w:cs="Times New Roman"/>
                <w:sz w:val="24"/>
                <w:szCs w:val="24"/>
              </w:rPr>
              <w:t>.</w:t>
            </w:r>
          </w:p>
          <w:p w14:paraId="10EF731D" w14:textId="0340515B" w:rsidR="00BE3B77" w:rsidRPr="001E542B" w:rsidRDefault="00BE3B77" w:rsidP="00CF4066">
            <w:pPr>
              <w:pStyle w:val="ListParagraph"/>
              <w:numPr>
                <w:ilvl w:val="0"/>
                <w:numId w:val="1"/>
              </w:numPr>
              <w:autoSpaceDE w:val="0"/>
              <w:autoSpaceDN w:val="0"/>
              <w:bidi w:val="0"/>
              <w:adjustRightInd w:val="0"/>
              <w:spacing w:after="200" w:line="276" w:lineRule="auto"/>
              <w:rPr>
                <w:rFonts w:ascii="Arial Narrow" w:eastAsiaTheme="minorEastAsia" w:hAnsi="Arial Narrow" w:cs="Times New Roman"/>
                <w:sz w:val="24"/>
                <w:szCs w:val="24"/>
              </w:rPr>
            </w:pPr>
            <w:r w:rsidRPr="001E542B">
              <w:rPr>
                <w:rFonts w:ascii="Arial Narrow" w:eastAsiaTheme="minorEastAsia" w:hAnsi="Arial Narrow" w:cs="Times New Roman"/>
                <w:sz w:val="24"/>
                <w:szCs w:val="24"/>
              </w:rPr>
              <w:t xml:space="preserve">Ensure </w:t>
            </w:r>
            <w:r w:rsidR="00C12591" w:rsidRPr="001E542B">
              <w:rPr>
                <w:rFonts w:ascii="Arial Narrow" w:eastAsiaTheme="minorEastAsia" w:hAnsi="Arial Narrow" w:cs="Times New Roman"/>
                <w:sz w:val="24"/>
                <w:szCs w:val="24"/>
              </w:rPr>
              <w:t>each</w:t>
            </w:r>
            <w:r w:rsidRPr="001E542B">
              <w:rPr>
                <w:rFonts w:ascii="Arial Narrow" w:eastAsiaTheme="minorEastAsia" w:hAnsi="Arial Narrow" w:cs="Times New Roman"/>
                <w:sz w:val="24"/>
                <w:szCs w:val="24"/>
              </w:rPr>
              <w:t xml:space="preserve"> piece of electrical equipment &amp; apparatus </w:t>
            </w:r>
            <w:r w:rsidR="00EE70D5">
              <w:rPr>
                <w:rFonts w:ascii="Arial Narrow" w:eastAsiaTheme="minorEastAsia" w:hAnsi="Arial Narrow" w:cs="Times New Roman"/>
                <w:sz w:val="24"/>
                <w:szCs w:val="24"/>
              </w:rPr>
              <w:t>will</w:t>
            </w:r>
            <w:r w:rsidRPr="001E542B">
              <w:rPr>
                <w:rFonts w:ascii="Arial Narrow" w:eastAsiaTheme="minorEastAsia" w:hAnsi="Arial Narrow" w:cs="Times New Roman"/>
                <w:sz w:val="24"/>
                <w:szCs w:val="24"/>
              </w:rPr>
              <w:t xml:space="preserve"> be connected to the main earth </w:t>
            </w:r>
            <w:r w:rsidR="00C12591" w:rsidRPr="001E542B">
              <w:rPr>
                <w:rFonts w:ascii="Arial Narrow" w:eastAsiaTheme="minorEastAsia" w:hAnsi="Arial Narrow" w:cs="Times New Roman"/>
                <w:sz w:val="24"/>
                <w:szCs w:val="24"/>
              </w:rPr>
              <w:t>bus</w:t>
            </w:r>
            <w:r w:rsidR="00C12591">
              <w:rPr>
                <w:rFonts w:ascii="Arial Narrow" w:eastAsiaTheme="minorEastAsia" w:hAnsi="Arial Narrow" w:cs="Times New Roman"/>
                <w:sz w:val="24"/>
                <w:szCs w:val="24"/>
              </w:rPr>
              <w:t>bar by</w:t>
            </w:r>
            <w:r w:rsidRPr="001E542B">
              <w:rPr>
                <w:rFonts w:ascii="Arial Narrow" w:eastAsiaTheme="minorEastAsia" w:hAnsi="Arial Narrow" w:cs="Times New Roman"/>
                <w:sz w:val="24"/>
                <w:szCs w:val="24"/>
              </w:rPr>
              <w:t xml:space="preserve"> means of branch</w:t>
            </w:r>
            <w:r w:rsidR="00C12591">
              <w:rPr>
                <w:rFonts w:ascii="Arial Narrow" w:eastAsiaTheme="minorEastAsia" w:hAnsi="Arial Narrow" w:cs="Times New Roman"/>
                <w:sz w:val="24"/>
                <w:szCs w:val="24"/>
              </w:rPr>
              <w:t>/</w:t>
            </w:r>
            <w:r w:rsidRPr="001E542B">
              <w:rPr>
                <w:rFonts w:ascii="Arial Narrow" w:eastAsiaTheme="minorEastAsia" w:hAnsi="Arial Narrow" w:cs="Times New Roman"/>
                <w:sz w:val="24"/>
                <w:szCs w:val="24"/>
              </w:rPr>
              <w:t>main connection of earth conductors.</w:t>
            </w:r>
          </w:p>
          <w:p w14:paraId="4D1FD69B" w14:textId="77777777" w:rsidR="00BE3B77" w:rsidRPr="001E542B" w:rsidRDefault="00BE3B77" w:rsidP="00CF4066">
            <w:pPr>
              <w:pStyle w:val="ListParagraph"/>
              <w:numPr>
                <w:ilvl w:val="0"/>
                <w:numId w:val="1"/>
              </w:numPr>
              <w:autoSpaceDE w:val="0"/>
              <w:autoSpaceDN w:val="0"/>
              <w:bidi w:val="0"/>
              <w:adjustRightInd w:val="0"/>
              <w:spacing w:after="200" w:line="276" w:lineRule="auto"/>
              <w:rPr>
                <w:rFonts w:ascii="Arial Narrow" w:eastAsiaTheme="minorEastAsia" w:hAnsi="Arial Narrow" w:cs="Times New Roman"/>
                <w:sz w:val="24"/>
                <w:szCs w:val="24"/>
              </w:rPr>
            </w:pPr>
            <w:r w:rsidRPr="001E542B">
              <w:rPr>
                <w:rFonts w:ascii="Arial Narrow" w:eastAsiaTheme="minorEastAsia" w:hAnsi="Arial Narrow" w:cs="Times New Roman"/>
                <w:sz w:val="24"/>
                <w:szCs w:val="24"/>
              </w:rPr>
              <w:t xml:space="preserve">Ensure all electrical equipment, except those operating at extra low voltages will be provided with </w:t>
            </w:r>
            <w:r w:rsidR="008A09EC" w:rsidRPr="001E542B">
              <w:rPr>
                <w:rFonts w:ascii="Arial Narrow" w:eastAsiaTheme="minorEastAsia" w:hAnsi="Arial Narrow" w:cs="Times New Roman"/>
                <w:sz w:val="24"/>
                <w:szCs w:val="24"/>
              </w:rPr>
              <w:t xml:space="preserve">ground </w:t>
            </w:r>
            <w:r w:rsidRPr="001E542B">
              <w:rPr>
                <w:rFonts w:ascii="Arial Narrow" w:eastAsiaTheme="minorEastAsia" w:hAnsi="Arial Narrow" w:cs="Times New Roman"/>
                <w:sz w:val="24"/>
                <w:szCs w:val="24"/>
              </w:rPr>
              <w:t>terminal.</w:t>
            </w:r>
          </w:p>
          <w:p w14:paraId="5978E58E" w14:textId="77777777" w:rsidR="00BE3B77" w:rsidRPr="001E542B" w:rsidRDefault="00BE3B77" w:rsidP="00CF4066">
            <w:pPr>
              <w:pStyle w:val="ListParagraph"/>
              <w:numPr>
                <w:ilvl w:val="0"/>
                <w:numId w:val="1"/>
              </w:numPr>
              <w:autoSpaceDE w:val="0"/>
              <w:autoSpaceDN w:val="0"/>
              <w:bidi w:val="0"/>
              <w:adjustRightInd w:val="0"/>
              <w:spacing w:after="200" w:line="276" w:lineRule="auto"/>
              <w:rPr>
                <w:rFonts w:ascii="Arial Narrow" w:eastAsiaTheme="minorEastAsia" w:hAnsi="Arial Narrow" w:cs="Times New Roman"/>
                <w:sz w:val="24"/>
                <w:szCs w:val="24"/>
              </w:rPr>
            </w:pPr>
            <w:r w:rsidRPr="001E542B">
              <w:rPr>
                <w:rFonts w:ascii="Arial Narrow" w:eastAsiaTheme="minorEastAsia" w:hAnsi="Arial Narrow" w:cs="Times New Roman"/>
                <w:sz w:val="24"/>
                <w:szCs w:val="24"/>
              </w:rPr>
              <w:t xml:space="preserve">Erection and commissioning of the supplied systems on </w:t>
            </w:r>
            <w:r w:rsidR="008A09EC" w:rsidRPr="001E542B">
              <w:rPr>
                <w:rFonts w:ascii="Arial Narrow" w:eastAsiaTheme="minorEastAsia" w:hAnsi="Arial Narrow" w:cs="Times New Roman"/>
                <w:sz w:val="24"/>
                <w:szCs w:val="24"/>
              </w:rPr>
              <w:t>nominated</w:t>
            </w:r>
            <w:r w:rsidRPr="001E542B">
              <w:rPr>
                <w:rFonts w:ascii="Arial Narrow" w:eastAsiaTheme="minorEastAsia" w:hAnsi="Arial Narrow" w:cs="Times New Roman"/>
                <w:sz w:val="24"/>
                <w:szCs w:val="24"/>
              </w:rPr>
              <w:t xml:space="preserve"> site</w:t>
            </w:r>
            <w:r w:rsidR="008A09EC" w:rsidRPr="001E542B">
              <w:rPr>
                <w:rFonts w:ascii="Arial Narrow" w:eastAsiaTheme="minorEastAsia" w:hAnsi="Arial Narrow" w:cs="Times New Roman"/>
                <w:sz w:val="24"/>
                <w:szCs w:val="24"/>
              </w:rPr>
              <w:t>s</w:t>
            </w:r>
            <w:r w:rsidRPr="001E542B">
              <w:rPr>
                <w:rFonts w:ascii="Arial Narrow" w:eastAsiaTheme="minorEastAsia" w:hAnsi="Arial Narrow" w:cs="Times New Roman"/>
                <w:sz w:val="24"/>
                <w:szCs w:val="24"/>
              </w:rPr>
              <w:t xml:space="preserve"> and do any other work urgently required as per site conditions.</w:t>
            </w:r>
          </w:p>
          <w:p w14:paraId="626EBC64" w14:textId="58D2E675" w:rsidR="0096089B" w:rsidRPr="001E542B" w:rsidRDefault="00D64FD3" w:rsidP="00CF4066">
            <w:pPr>
              <w:pStyle w:val="ListParagraph"/>
              <w:numPr>
                <w:ilvl w:val="0"/>
                <w:numId w:val="1"/>
              </w:numPr>
              <w:autoSpaceDE w:val="0"/>
              <w:autoSpaceDN w:val="0"/>
              <w:bidi w:val="0"/>
              <w:adjustRightInd w:val="0"/>
              <w:spacing w:after="200" w:line="276" w:lineRule="auto"/>
              <w:rPr>
                <w:rFonts w:ascii="Arial Narrow" w:eastAsiaTheme="minorEastAsia" w:hAnsi="Arial Narrow" w:cs="Times New Roman"/>
                <w:sz w:val="24"/>
                <w:szCs w:val="24"/>
              </w:rPr>
            </w:pPr>
            <w:r>
              <w:rPr>
                <w:rFonts w:ascii="Arial Narrow" w:eastAsiaTheme="minorEastAsia" w:hAnsi="Arial Narrow" w:cs="Times New Roman"/>
                <w:sz w:val="24"/>
                <w:szCs w:val="24"/>
              </w:rPr>
              <w:t>Warranty</w:t>
            </w:r>
            <w:r w:rsidR="0096089B" w:rsidRPr="001E542B">
              <w:rPr>
                <w:rFonts w:ascii="Arial Narrow" w:eastAsiaTheme="minorEastAsia" w:hAnsi="Arial Narrow" w:cs="Times New Roman"/>
                <w:sz w:val="24"/>
                <w:szCs w:val="24"/>
              </w:rPr>
              <w:t xml:space="preserve"> period for the entire system shall be at least </w:t>
            </w:r>
            <w:r w:rsidR="00A82D11">
              <w:rPr>
                <w:rFonts w:ascii="Arial Narrow" w:eastAsiaTheme="minorEastAsia" w:hAnsi="Arial Narrow" w:cs="Times New Roman"/>
                <w:sz w:val="24"/>
                <w:szCs w:val="24"/>
              </w:rPr>
              <w:t>3</w:t>
            </w:r>
            <w:r w:rsidR="0096089B" w:rsidRPr="001E542B">
              <w:rPr>
                <w:rFonts w:ascii="Arial Narrow" w:eastAsiaTheme="minorEastAsia" w:hAnsi="Arial Narrow" w:cs="Times New Roman"/>
                <w:sz w:val="24"/>
                <w:szCs w:val="24"/>
              </w:rPr>
              <w:t xml:space="preserve"> </w:t>
            </w:r>
            <w:r w:rsidR="00EE70D5" w:rsidRPr="001E542B">
              <w:rPr>
                <w:rFonts w:ascii="Arial Narrow" w:eastAsiaTheme="minorEastAsia" w:hAnsi="Arial Narrow" w:cs="Times New Roman"/>
                <w:sz w:val="24"/>
                <w:szCs w:val="24"/>
              </w:rPr>
              <w:t>years</w:t>
            </w:r>
            <w:r w:rsidR="00EE70D5">
              <w:rPr>
                <w:rFonts w:ascii="Arial Narrow" w:eastAsiaTheme="minorEastAsia" w:hAnsi="Arial Narrow" w:cs="Times New Roman"/>
                <w:sz w:val="24"/>
                <w:szCs w:val="24"/>
              </w:rPr>
              <w:t xml:space="preserve"> (as mentioned in BOQs)</w:t>
            </w:r>
            <w:r w:rsidR="0096089B" w:rsidRPr="001E542B">
              <w:rPr>
                <w:rFonts w:ascii="Arial Narrow" w:eastAsiaTheme="minorEastAsia" w:hAnsi="Arial Narrow" w:cs="Times New Roman"/>
                <w:sz w:val="24"/>
                <w:szCs w:val="24"/>
              </w:rPr>
              <w:t>, including replacement of components if needed.</w:t>
            </w:r>
          </w:p>
          <w:p w14:paraId="4D3E2ADC" w14:textId="78684B0D" w:rsidR="00221E12" w:rsidRDefault="00BE3B77" w:rsidP="00CF4066">
            <w:pPr>
              <w:pStyle w:val="ListParagraph"/>
              <w:numPr>
                <w:ilvl w:val="0"/>
                <w:numId w:val="1"/>
              </w:numPr>
              <w:autoSpaceDE w:val="0"/>
              <w:autoSpaceDN w:val="0"/>
              <w:bidi w:val="0"/>
              <w:adjustRightInd w:val="0"/>
              <w:spacing w:after="200" w:line="276" w:lineRule="auto"/>
              <w:rPr>
                <w:rFonts w:ascii="Arial Narrow" w:eastAsiaTheme="minorEastAsia" w:hAnsi="Arial Narrow" w:cs="Times New Roman"/>
                <w:sz w:val="24"/>
                <w:szCs w:val="24"/>
              </w:rPr>
            </w:pPr>
            <w:r w:rsidRPr="001E542B">
              <w:rPr>
                <w:rFonts w:ascii="Arial Narrow" w:eastAsiaTheme="minorEastAsia" w:hAnsi="Arial Narrow" w:cs="Times New Roman"/>
                <w:sz w:val="24"/>
                <w:szCs w:val="24"/>
              </w:rPr>
              <w:t>The bidder is responsible for arranging all accessories and measuring</w:t>
            </w:r>
            <w:r w:rsidR="0096089B" w:rsidRPr="001E542B">
              <w:rPr>
                <w:rFonts w:ascii="Arial Narrow" w:eastAsiaTheme="minorEastAsia" w:hAnsi="Arial Narrow" w:cs="Times New Roman"/>
                <w:sz w:val="24"/>
                <w:szCs w:val="24"/>
              </w:rPr>
              <w:t>/testing</w:t>
            </w:r>
            <w:r w:rsidRPr="001E542B">
              <w:rPr>
                <w:rFonts w:ascii="Arial Narrow" w:eastAsiaTheme="minorEastAsia" w:hAnsi="Arial Narrow" w:cs="Times New Roman"/>
                <w:sz w:val="24"/>
                <w:szCs w:val="24"/>
              </w:rPr>
              <w:t xml:space="preserve"> instruments required to smoothly commission the system. </w:t>
            </w:r>
          </w:p>
          <w:p w14:paraId="5414385E" w14:textId="50D3BE67" w:rsidR="00D64FD3" w:rsidRPr="001E542B" w:rsidRDefault="00D64FD3" w:rsidP="00D64FD3">
            <w:pPr>
              <w:pStyle w:val="ListParagraph"/>
              <w:numPr>
                <w:ilvl w:val="0"/>
                <w:numId w:val="1"/>
              </w:numPr>
              <w:autoSpaceDE w:val="0"/>
              <w:autoSpaceDN w:val="0"/>
              <w:bidi w:val="0"/>
              <w:adjustRightInd w:val="0"/>
              <w:spacing w:after="200" w:line="276" w:lineRule="auto"/>
              <w:rPr>
                <w:rFonts w:ascii="Arial Narrow" w:eastAsiaTheme="minorEastAsia" w:hAnsi="Arial Narrow" w:cs="Times New Roman"/>
                <w:sz w:val="24"/>
                <w:szCs w:val="24"/>
              </w:rPr>
            </w:pPr>
            <w:r w:rsidRPr="001E542B">
              <w:rPr>
                <w:rFonts w:ascii="Arial Narrow" w:eastAsiaTheme="minorEastAsia" w:hAnsi="Arial Narrow" w:cs="Times New Roman"/>
                <w:sz w:val="24"/>
                <w:szCs w:val="24"/>
              </w:rPr>
              <w:t>Supply, delivery, installation, testing, commissioning, operating, handing over and maintaining</w:t>
            </w:r>
            <w:r>
              <w:rPr>
                <w:rFonts w:ascii="Arial Narrow" w:eastAsiaTheme="minorEastAsia" w:hAnsi="Arial Narrow" w:cs="Times New Roman"/>
                <w:sz w:val="24"/>
                <w:szCs w:val="24"/>
              </w:rPr>
              <w:t xml:space="preserve"> of Low-consumption ceiling fans and LED tube lamps as per BOQs.</w:t>
            </w:r>
          </w:p>
          <w:p w14:paraId="6F194C0D" w14:textId="60D564F8" w:rsidR="009C3BA4" w:rsidRPr="00D64FD3" w:rsidRDefault="009C3BA4" w:rsidP="00D64FD3">
            <w:pPr>
              <w:pStyle w:val="ListParagraph"/>
              <w:numPr>
                <w:ilvl w:val="0"/>
                <w:numId w:val="1"/>
              </w:numPr>
              <w:autoSpaceDE w:val="0"/>
              <w:autoSpaceDN w:val="0"/>
              <w:bidi w:val="0"/>
              <w:adjustRightInd w:val="0"/>
              <w:spacing w:after="200" w:line="276" w:lineRule="auto"/>
              <w:rPr>
                <w:rFonts w:ascii="Arial Narrow" w:eastAsiaTheme="minorEastAsia" w:hAnsi="Arial Narrow" w:cs="Times New Roman"/>
                <w:sz w:val="24"/>
                <w:szCs w:val="24"/>
              </w:rPr>
            </w:pPr>
            <w:r w:rsidRPr="001E542B">
              <w:rPr>
                <w:rFonts w:ascii="Arial Narrow" w:eastAsiaTheme="minorEastAsia" w:hAnsi="Arial Narrow" w:cs="Times New Roman"/>
                <w:sz w:val="24"/>
                <w:szCs w:val="24"/>
              </w:rPr>
              <w:t xml:space="preserve">Replace </w:t>
            </w:r>
            <w:r w:rsidRPr="001E542B">
              <w:rPr>
                <w:rFonts w:ascii="Arial Narrow" w:hAnsi="Arial Narrow" w:cs="Times New Roman"/>
                <w:sz w:val="24"/>
                <w:szCs w:val="24"/>
              </w:rPr>
              <w:t xml:space="preserve">old </w:t>
            </w:r>
            <w:r w:rsidR="00D64FD3">
              <w:rPr>
                <w:rFonts w:ascii="Arial Narrow" w:hAnsi="Arial Narrow" w:cs="Times New Roman"/>
                <w:sz w:val="24"/>
                <w:szCs w:val="24"/>
              </w:rPr>
              <w:t>F</w:t>
            </w:r>
            <w:r w:rsidRPr="001E542B">
              <w:rPr>
                <w:rFonts w:ascii="Arial Narrow" w:hAnsi="Arial Narrow" w:cs="Times New Roman"/>
                <w:sz w:val="24"/>
                <w:szCs w:val="24"/>
              </w:rPr>
              <w:t>ans and Fluorescent lamps by new Low-Consumption Fans and LED lamps</w:t>
            </w:r>
            <w:r w:rsidR="00D64FD3">
              <w:rPr>
                <w:rFonts w:ascii="Arial Narrow" w:hAnsi="Arial Narrow" w:cs="Times New Roman"/>
                <w:sz w:val="24"/>
                <w:szCs w:val="24"/>
              </w:rPr>
              <w:t xml:space="preserve"> </w:t>
            </w:r>
            <w:r w:rsidRPr="00D64FD3">
              <w:rPr>
                <w:rFonts w:ascii="Arial Narrow" w:hAnsi="Arial Narrow" w:cs="Times New Roman"/>
                <w:sz w:val="24"/>
                <w:szCs w:val="24"/>
              </w:rPr>
              <w:t xml:space="preserve">on the specified site and do any other work urgently required as per site conditions. </w:t>
            </w:r>
          </w:p>
          <w:p w14:paraId="64FF0E4A" w14:textId="77777777" w:rsidR="00221E12" w:rsidRPr="001E542B" w:rsidRDefault="00221E12" w:rsidP="00CF4066">
            <w:pPr>
              <w:pStyle w:val="ListParagraph"/>
              <w:numPr>
                <w:ilvl w:val="0"/>
                <w:numId w:val="1"/>
              </w:numPr>
              <w:autoSpaceDE w:val="0"/>
              <w:autoSpaceDN w:val="0"/>
              <w:bidi w:val="0"/>
              <w:adjustRightInd w:val="0"/>
              <w:spacing w:after="200" w:line="276" w:lineRule="auto"/>
              <w:rPr>
                <w:rFonts w:ascii="Arial Narrow" w:eastAsiaTheme="minorEastAsia" w:hAnsi="Arial Narrow" w:cs="Times New Roman"/>
                <w:sz w:val="24"/>
                <w:szCs w:val="24"/>
              </w:rPr>
            </w:pPr>
            <w:r w:rsidRPr="001E542B">
              <w:rPr>
                <w:rFonts w:ascii="Arial Narrow" w:eastAsiaTheme="minorEastAsia" w:hAnsi="Arial Narrow" w:cs="Times New Roman"/>
                <w:sz w:val="24"/>
                <w:szCs w:val="24"/>
              </w:rPr>
              <w:t xml:space="preserve">The bidder is responsible for </w:t>
            </w:r>
            <w:r w:rsidRPr="001E542B">
              <w:rPr>
                <w:rFonts w:ascii="Arial Narrow" w:hAnsi="Arial Narrow" w:cs="Times New Roman"/>
                <w:sz w:val="24"/>
                <w:szCs w:val="24"/>
              </w:rPr>
              <w:t>Integrating the new system with the new MDB/Existing MDB.</w:t>
            </w:r>
          </w:p>
          <w:p w14:paraId="27D41AF4" w14:textId="77777777" w:rsidR="00BE3B77" w:rsidRPr="001E542B" w:rsidRDefault="00BE3B77" w:rsidP="00CF4066">
            <w:pPr>
              <w:pStyle w:val="ListParagraph"/>
              <w:numPr>
                <w:ilvl w:val="0"/>
                <w:numId w:val="1"/>
              </w:numPr>
              <w:autoSpaceDE w:val="0"/>
              <w:autoSpaceDN w:val="0"/>
              <w:bidi w:val="0"/>
              <w:adjustRightInd w:val="0"/>
              <w:spacing w:after="200" w:line="276" w:lineRule="auto"/>
              <w:rPr>
                <w:rFonts w:ascii="Arial Narrow" w:eastAsiaTheme="minorEastAsia" w:hAnsi="Arial Narrow" w:cs="Times New Roman"/>
                <w:sz w:val="24"/>
                <w:szCs w:val="24"/>
              </w:rPr>
            </w:pPr>
            <w:r w:rsidRPr="001E542B">
              <w:rPr>
                <w:rFonts w:ascii="Arial Narrow" w:eastAsiaTheme="minorEastAsia" w:hAnsi="Arial Narrow" w:cs="Times New Roman"/>
                <w:sz w:val="24"/>
                <w:szCs w:val="24"/>
              </w:rPr>
              <w:t xml:space="preserve">Regarding actual work to be carried out at the site, bidder needs to execute the work in consultation with the UNDP </w:t>
            </w:r>
            <w:r w:rsidR="00DB136B" w:rsidRPr="001E542B">
              <w:rPr>
                <w:rFonts w:ascii="Arial Narrow" w:eastAsiaTheme="minorEastAsia" w:hAnsi="Arial Narrow" w:cs="Times New Roman"/>
                <w:sz w:val="24"/>
                <w:szCs w:val="24"/>
              </w:rPr>
              <w:t>engineer</w:t>
            </w:r>
            <w:r w:rsidRPr="001E542B">
              <w:rPr>
                <w:rFonts w:ascii="Arial Narrow" w:eastAsiaTheme="minorEastAsia" w:hAnsi="Arial Narrow" w:cs="Times New Roman"/>
                <w:sz w:val="24"/>
                <w:szCs w:val="24"/>
              </w:rPr>
              <w:t xml:space="preserve">. </w:t>
            </w:r>
          </w:p>
          <w:p w14:paraId="0B6F8844" w14:textId="60D425B6" w:rsidR="000D7429" w:rsidRPr="00D64FD3" w:rsidRDefault="003652E7" w:rsidP="00CF4066">
            <w:pPr>
              <w:pStyle w:val="ListParagraph"/>
              <w:numPr>
                <w:ilvl w:val="0"/>
                <w:numId w:val="1"/>
              </w:numPr>
              <w:autoSpaceDE w:val="0"/>
              <w:autoSpaceDN w:val="0"/>
              <w:bidi w:val="0"/>
              <w:adjustRightInd w:val="0"/>
              <w:spacing w:after="0" w:line="276" w:lineRule="auto"/>
              <w:rPr>
                <w:rFonts w:ascii="Arial Narrow" w:hAnsi="Arial Narrow" w:cs="Times New Roman"/>
                <w:sz w:val="24"/>
                <w:szCs w:val="24"/>
              </w:rPr>
            </w:pPr>
            <w:r w:rsidRPr="001E542B">
              <w:rPr>
                <w:rFonts w:ascii="Arial Narrow" w:eastAsiaTheme="minorEastAsia" w:hAnsi="Arial Narrow" w:cs="Times New Roman"/>
                <w:sz w:val="24"/>
                <w:szCs w:val="24"/>
              </w:rPr>
              <w:t>Exact l</w:t>
            </w:r>
            <w:r w:rsidR="00BE3B77" w:rsidRPr="001E542B">
              <w:rPr>
                <w:rFonts w:ascii="Arial Narrow" w:eastAsiaTheme="minorEastAsia" w:hAnsi="Arial Narrow" w:cs="Times New Roman"/>
                <w:sz w:val="24"/>
                <w:szCs w:val="24"/>
              </w:rPr>
              <w:t xml:space="preserve">ocations:  </w:t>
            </w:r>
            <w:r w:rsidR="00DB136B" w:rsidRPr="001E542B">
              <w:rPr>
                <w:rFonts w:ascii="Arial Narrow" w:eastAsiaTheme="minorEastAsia" w:hAnsi="Arial Narrow" w:cs="Times New Roman"/>
                <w:sz w:val="24"/>
                <w:szCs w:val="24"/>
              </w:rPr>
              <w:t xml:space="preserve">will be provided </w:t>
            </w:r>
            <w:r w:rsidRPr="001E542B">
              <w:rPr>
                <w:rFonts w:ascii="Arial Narrow" w:eastAsiaTheme="minorEastAsia" w:hAnsi="Arial Narrow" w:cs="Times New Roman"/>
                <w:sz w:val="24"/>
                <w:szCs w:val="24"/>
              </w:rPr>
              <w:t xml:space="preserve">for the selected bidder </w:t>
            </w:r>
            <w:r w:rsidR="00DB136B" w:rsidRPr="001E542B">
              <w:rPr>
                <w:rFonts w:ascii="Arial Narrow" w:eastAsiaTheme="minorEastAsia" w:hAnsi="Arial Narrow" w:cs="Times New Roman"/>
                <w:sz w:val="24"/>
                <w:szCs w:val="24"/>
              </w:rPr>
              <w:t>by project team.</w:t>
            </w:r>
            <w:r w:rsidR="00D64FD3">
              <w:rPr>
                <w:rFonts w:ascii="Arial Narrow" w:eastAsiaTheme="minorEastAsia" w:hAnsi="Arial Narrow" w:cs="Times New Roman"/>
                <w:sz w:val="24"/>
                <w:szCs w:val="24"/>
              </w:rPr>
              <w:t xml:space="preserve"> </w:t>
            </w:r>
          </w:p>
          <w:p w14:paraId="45B78EEF" w14:textId="5F1D9565" w:rsidR="00D64FD3" w:rsidRPr="00D64FD3" w:rsidRDefault="00D64FD3" w:rsidP="00D64FD3">
            <w:pPr>
              <w:pStyle w:val="ListParagraph"/>
              <w:numPr>
                <w:ilvl w:val="0"/>
                <w:numId w:val="1"/>
              </w:numPr>
              <w:bidi w:val="0"/>
              <w:rPr>
                <w:rFonts w:ascii="Arial Narrow" w:hAnsi="Arial Narrow" w:cs="Times New Roman"/>
                <w:sz w:val="24"/>
                <w:szCs w:val="24"/>
              </w:rPr>
            </w:pPr>
            <w:r w:rsidRPr="00D64FD3">
              <w:rPr>
                <w:rFonts w:ascii="Arial Narrow" w:hAnsi="Arial Narrow" w:cs="Times New Roman"/>
                <w:sz w:val="24"/>
                <w:szCs w:val="24"/>
              </w:rPr>
              <w:t xml:space="preserve">The quoted transportation cost shall cover the prices for transportation of all equipment within all installation’s locations within the District. </w:t>
            </w:r>
          </w:p>
          <w:p w14:paraId="10636D61" w14:textId="034F01C2" w:rsidR="000D7429" w:rsidRPr="001E542B" w:rsidRDefault="000D7429" w:rsidP="00CF4066">
            <w:pPr>
              <w:pStyle w:val="ListParagraph"/>
              <w:numPr>
                <w:ilvl w:val="0"/>
                <w:numId w:val="1"/>
              </w:numPr>
              <w:autoSpaceDE w:val="0"/>
              <w:autoSpaceDN w:val="0"/>
              <w:bidi w:val="0"/>
              <w:adjustRightInd w:val="0"/>
              <w:spacing w:after="0" w:line="276" w:lineRule="auto"/>
              <w:rPr>
                <w:rFonts w:ascii="Arial Narrow" w:hAnsi="Arial Narrow" w:cs="Times New Roman"/>
                <w:sz w:val="24"/>
                <w:szCs w:val="24"/>
              </w:rPr>
            </w:pPr>
            <w:r w:rsidRPr="001E542B">
              <w:rPr>
                <w:rFonts w:ascii="Arial Narrow" w:hAnsi="Arial Narrow" w:cs="Times New Roman"/>
                <w:sz w:val="24"/>
                <w:szCs w:val="24"/>
              </w:rPr>
              <w:t>Successful bidder is required to provide following documents when equipment is delivered</w:t>
            </w:r>
            <w:r w:rsidR="00D64FD3">
              <w:rPr>
                <w:rFonts w:ascii="Arial Narrow" w:hAnsi="Arial Narrow" w:cs="Times New Roman"/>
                <w:sz w:val="24"/>
                <w:szCs w:val="24"/>
              </w:rPr>
              <w:t>:</w:t>
            </w:r>
          </w:p>
          <w:p w14:paraId="3A5CC102" w14:textId="3A05ED0A" w:rsidR="000D7429" w:rsidRPr="001E542B" w:rsidRDefault="000D7429" w:rsidP="00CF4066">
            <w:pPr>
              <w:pStyle w:val="ListParagraph"/>
              <w:numPr>
                <w:ilvl w:val="0"/>
                <w:numId w:val="6"/>
              </w:numPr>
              <w:autoSpaceDE w:val="0"/>
              <w:autoSpaceDN w:val="0"/>
              <w:bidi w:val="0"/>
              <w:adjustRightInd w:val="0"/>
              <w:spacing w:after="0"/>
              <w:rPr>
                <w:rFonts w:ascii="Arial Narrow" w:hAnsi="Arial Narrow" w:cs="Times New Roman"/>
                <w:sz w:val="24"/>
                <w:szCs w:val="24"/>
              </w:rPr>
            </w:pPr>
            <w:r w:rsidRPr="001E542B">
              <w:rPr>
                <w:rFonts w:ascii="Arial Narrow" w:hAnsi="Arial Narrow" w:cs="Times New Roman"/>
                <w:sz w:val="24"/>
                <w:szCs w:val="24"/>
              </w:rPr>
              <w:t>A complete list of system components with associated manufacturers literature, specifications and warranties.</w:t>
            </w:r>
          </w:p>
          <w:p w14:paraId="136535B5" w14:textId="62D75D9B" w:rsidR="000D7429" w:rsidRPr="001E542B" w:rsidRDefault="000D7429" w:rsidP="00CF4066">
            <w:pPr>
              <w:pStyle w:val="ListParagraph"/>
              <w:numPr>
                <w:ilvl w:val="0"/>
                <w:numId w:val="6"/>
              </w:numPr>
              <w:autoSpaceDE w:val="0"/>
              <w:autoSpaceDN w:val="0"/>
              <w:bidi w:val="0"/>
              <w:adjustRightInd w:val="0"/>
              <w:spacing w:after="0"/>
              <w:rPr>
                <w:rFonts w:ascii="Arial Narrow" w:hAnsi="Arial Narrow" w:cs="Times New Roman"/>
                <w:sz w:val="24"/>
                <w:szCs w:val="24"/>
              </w:rPr>
            </w:pPr>
            <w:r w:rsidRPr="001E542B">
              <w:rPr>
                <w:rFonts w:ascii="Arial Narrow" w:hAnsi="Arial Narrow" w:cs="Times New Roman"/>
                <w:sz w:val="24"/>
                <w:szCs w:val="24"/>
              </w:rPr>
              <w:t xml:space="preserve">A complete copy of user manuals in </w:t>
            </w:r>
            <w:r w:rsidR="003652E7" w:rsidRPr="001E542B">
              <w:rPr>
                <w:rFonts w:ascii="Arial Narrow" w:hAnsi="Arial Narrow" w:cs="Times New Roman"/>
                <w:sz w:val="24"/>
                <w:szCs w:val="24"/>
              </w:rPr>
              <w:t>Arabic.</w:t>
            </w:r>
          </w:p>
          <w:p w14:paraId="2CCA1B46" w14:textId="47F9034D" w:rsidR="000D7429" w:rsidRDefault="000D7429" w:rsidP="00CF4066">
            <w:pPr>
              <w:pStyle w:val="ListParagraph"/>
              <w:numPr>
                <w:ilvl w:val="0"/>
                <w:numId w:val="6"/>
              </w:numPr>
              <w:autoSpaceDE w:val="0"/>
              <w:autoSpaceDN w:val="0"/>
              <w:bidi w:val="0"/>
              <w:adjustRightInd w:val="0"/>
              <w:spacing w:after="0"/>
              <w:rPr>
                <w:rFonts w:ascii="Arial Narrow" w:hAnsi="Arial Narrow" w:cs="Times New Roman"/>
                <w:sz w:val="24"/>
                <w:szCs w:val="24"/>
              </w:rPr>
            </w:pPr>
            <w:r w:rsidRPr="001E542B">
              <w:rPr>
                <w:rFonts w:ascii="Arial Narrow" w:hAnsi="Arial Narrow" w:cs="Times New Roman"/>
                <w:sz w:val="24"/>
                <w:szCs w:val="24"/>
              </w:rPr>
              <w:t>Recommended annual maintenance schedule with maintenance instructions</w:t>
            </w:r>
            <w:r w:rsidR="00D64FD3">
              <w:rPr>
                <w:rFonts w:ascii="Arial Narrow" w:hAnsi="Arial Narrow" w:cs="Times New Roman"/>
                <w:sz w:val="24"/>
                <w:szCs w:val="24"/>
              </w:rPr>
              <w:t>.</w:t>
            </w:r>
          </w:p>
          <w:p w14:paraId="37006AB4" w14:textId="77F2A21E" w:rsidR="00EE70D5" w:rsidRPr="001E542B" w:rsidRDefault="00EE70D5" w:rsidP="00EE70D5">
            <w:pPr>
              <w:pStyle w:val="ListParagraph"/>
              <w:numPr>
                <w:ilvl w:val="0"/>
                <w:numId w:val="6"/>
              </w:numPr>
              <w:autoSpaceDE w:val="0"/>
              <w:autoSpaceDN w:val="0"/>
              <w:bidi w:val="0"/>
              <w:adjustRightInd w:val="0"/>
              <w:spacing w:after="0"/>
              <w:rPr>
                <w:rFonts w:ascii="Arial Narrow" w:hAnsi="Arial Narrow" w:cs="Times New Roman"/>
                <w:sz w:val="24"/>
                <w:szCs w:val="24"/>
              </w:rPr>
            </w:pPr>
            <w:r w:rsidRPr="001E542B">
              <w:rPr>
                <w:rFonts w:ascii="Arial Narrow" w:eastAsiaTheme="minorEastAsia" w:hAnsi="Arial Narrow" w:cs="Times New Roman"/>
                <w:sz w:val="24"/>
                <w:szCs w:val="24"/>
              </w:rPr>
              <w:t>Submit detailed implementation plan after signing contract.</w:t>
            </w:r>
          </w:p>
          <w:p w14:paraId="2C1FDAA2" w14:textId="4CEE9091" w:rsidR="001E542B" w:rsidRDefault="000D7429" w:rsidP="001E542B">
            <w:pPr>
              <w:pStyle w:val="ListParagraph"/>
              <w:numPr>
                <w:ilvl w:val="0"/>
                <w:numId w:val="6"/>
              </w:numPr>
              <w:autoSpaceDE w:val="0"/>
              <w:autoSpaceDN w:val="0"/>
              <w:bidi w:val="0"/>
              <w:adjustRightInd w:val="0"/>
              <w:spacing w:after="0"/>
              <w:rPr>
                <w:rFonts w:ascii="Arial Narrow" w:hAnsi="Arial Narrow" w:cs="Times New Roman"/>
                <w:sz w:val="24"/>
                <w:szCs w:val="24"/>
              </w:rPr>
            </w:pPr>
            <w:r w:rsidRPr="001E542B">
              <w:rPr>
                <w:rFonts w:ascii="Arial Narrow" w:hAnsi="Arial Narrow" w:cs="Times New Roman"/>
                <w:sz w:val="24"/>
                <w:szCs w:val="24"/>
              </w:rPr>
              <w:t>A functional block diagram, an electrical single line diagram and physical layout diagram for the total system (for each)</w:t>
            </w:r>
            <w:r w:rsidR="00D64FD3">
              <w:rPr>
                <w:rFonts w:ascii="Arial Narrow" w:hAnsi="Arial Narrow" w:cs="Times New Roman"/>
                <w:sz w:val="24"/>
                <w:szCs w:val="24"/>
              </w:rPr>
              <w:t>.</w:t>
            </w:r>
          </w:p>
          <w:p w14:paraId="17DF5C99" w14:textId="1DEE2E6C" w:rsidR="003652E7" w:rsidRPr="001E542B" w:rsidRDefault="00D64FD3" w:rsidP="003652E7">
            <w:pPr>
              <w:pStyle w:val="ListParagraph"/>
              <w:numPr>
                <w:ilvl w:val="0"/>
                <w:numId w:val="6"/>
              </w:numPr>
              <w:autoSpaceDE w:val="0"/>
              <w:autoSpaceDN w:val="0"/>
              <w:bidi w:val="0"/>
              <w:adjustRightInd w:val="0"/>
              <w:spacing w:after="0"/>
              <w:rPr>
                <w:rFonts w:ascii="Arial Narrow" w:hAnsi="Arial Narrow" w:cs="Times New Roman"/>
                <w:sz w:val="24"/>
                <w:szCs w:val="24"/>
              </w:rPr>
            </w:pPr>
            <w:r>
              <w:rPr>
                <w:rFonts w:ascii="Arial Narrow" w:hAnsi="Arial Narrow" w:cs="Times New Roman"/>
                <w:sz w:val="24"/>
                <w:szCs w:val="24"/>
              </w:rPr>
              <w:t>After contracting, a</w:t>
            </w:r>
            <w:r w:rsidR="000D7429" w:rsidRPr="001E542B">
              <w:rPr>
                <w:rFonts w:ascii="Arial Narrow" w:hAnsi="Arial Narrow" w:cs="Times New Roman"/>
                <w:sz w:val="24"/>
                <w:szCs w:val="24"/>
              </w:rPr>
              <w:t>ll the components offered should have type tested and certified as per the relevant standards by an accredited laboratory accepted</w:t>
            </w:r>
            <w:r w:rsidR="001E542B">
              <w:rPr>
                <w:rFonts w:ascii="Arial Narrow" w:hAnsi="Arial Narrow" w:cs="Times New Roman"/>
                <w:sz w:val="24"/>
                <w:szCs w:val="24"/>
              </w:rPr>
              <w:t xml:space="preserve"> by</w:t>
            </w:r>
            <w:r w:rsidR="000D7429" w:rsidRPr="001E542B">
              <w:rPr>
                <w:rFonts w:ascii="Arial Narrow" w:hAnsi="Arial Narrow" w:cs="Times New Roman"/>
                <w:sz w:val="24"/>
                <w:szCs w:val="24"/>
              </w:rPr>
              <w:t xml:space="preserve"> the UNDP project office. Only the copies of relevant test reports need to be attached. </w:t>
            </w:r>
          </w:p>
          <w:p w14:paraId="41DD2891" w14:textId="228D2275" w:rsidR="003652E7" w:rsidRPr="001E542B" w:rsidRDefault="000D7429" w:rsidP="003652E7">
            <w:pPr>
              <w:pStyle w:val="ListParagraph"/>
              <w:numPr>
                <w:ilvl w:val="0"/>
                <w:numId w:val="6"/>
              </w:numPr>
              <w:autoSpaceDE w:val="0"/>
              <w:autoSpaceDN w:val="0"/>
              <w:bidi w:val="0"/>
              <w:adjustRightInd w:val="0"/>
              <w:spacing w:after="0"/>
              <w:rPr>
                <w:rFonts w:ascii="Arial Narrow" w:hAnsi="Arial Narrow" w:cs="Times New Roman"/>
                <w:sz w:val="24"/>
                <w:szCs w:val="24"/>
              </w:rPr>
            </w:pPr>
            <w:r w:rsidRPr="001E542B">
              <w:rPr>
                <w:rFonts w:ascii="Arial Narrow" w:hAnsi="Arial Narrow" w:cs="Times New Roman"/>
                <w:sz w:val="24"/>
                <w:szCs w:val="24"/>
              </w:rPr>
              <w:t xml:space="preserve">All technical details given in the offer should be supported with documentary evidences such as manufacturer’s catalogs, leaflets, </w:t>
            </w:r>
            <w:r w:rsidR="00EE70D5" w:rsidRPr="001E542B">
              <w:rPr>
                <w:rFonts w:ascii="Arial Narrow" w:hAnsi="Arial Narrow" w:cs="Times New Roman"/>
                <w:sz w:val="24"/>
                <w:szCs w:val="24"/>
              </w:rPr>
              <w:t>test certificates</w:t>
            </w:r>
            <w:r w:rsidR="00EE70D5">
              <w:rPr>
                <w:rFonts w:ascii="Arial Narrow" w:hAnsi="Arial Narrow" w:cs="Times New Roman"/>
                <w:sz w:val="24"/>
                <w:szCs w:val="24"/>
              </w:rPr>
              <w:t>,</w:t>
            </w:r>
            <w:r w:rsidR="00EE70D5" w:rsidRPr="001E542B">
              <w:rPr>
                <w:rFonts w:ascii="Arial Narrow" w:hAnsi="Arial Narrow" w:cs="Times New Roman"/>
                <w:sz w:val="24"/>
                <w:szCs w:val="24"/>
              </w:rPr>
              <w:t xml:space="preserve"> </w:t>
            </w:r>
            <w:r w:rsidRPr="001E542B">
              <w:rPr>
                <w:rFonts w:ascii="Arial Narrow" w:hAnsi="Arial Narrow" w:cs="Times New Roman"/>
                <w:sz w:val="24"/>
                <w:szCs w:val="24"/>
              </w:rPr>
              <w:t xml:space="preserve">data sheets etc. </w:t>
            </w:r>
          </w:p>
          <w:p w14:paraId="60EC5EFF" w14:textId="7E37E871" w:rsidR="000D7429" w:rsidRPr="001E542B" w:rsidRDefault="000D7429" w:rsidP="003652E7">
            <w:pPr>
              <w:pStyle w:val="ListParagraph"/>
              <w:numPr>
                <w:ilvl w:val="0"/>
                <w:numId w:val="6"/>
              </w:numPr>
              <w:autoSpaceDE w:val="0"/>
              <w:autoSpaceDN w:val="0"/>
              <w:bidi w:val="0"/>
              <w:adjustRightInd w:val="0"/>
              <w:spacing w:after="0"/>
              <w:rPr>
                <w:rFonts w:ascii="Arial Narrow" w:hAnsi="Arial Narrow" w:cs="Times New Roman"/>
                <w:sz w:val="24"/>
                <w:szCs w:val="24"/>
              </w:rPr>
            </w:pPr>
            <w:r w:rsidRPr="001E542B">
              <w:rPr>
                <w:rFonts w:ascii="Arial Narrow" w:hAnsi="Arial Narrow" w:cs="Times New Roman"/>
                <w:sz w:val="24"/>
                <w:szCs w:val="24"/>
              </w:rPr>
              <w:lastRenderedPageBreak/>
              <w:t>The bidder/selected party should ensure the performance of these system</w:t>
            </w:r>
            <w:r w:rsidR="00E50394" w:rsidRPr="001E542B">
              <w:rPr>
                <w:rFonts w:ascii="Arial Narrow" w:hAnsi="Arial Narrow" w:cs="Times New Roman"/>
                <w:sz w:val="24"/>
                <w:szCs w:val="24"/>
              </w:rPr>
              <w:t>s</w:t>
            </w:r>
            <w:r w:rsidRPr="001E542B">
              <w:rPr>
                <w:rFonts w:ascii="Arial Narrow" w:hAnsi="Arial Narrow" w:cs="Times New Roman"/>
                <w:sz w:val="24"/>
                <w:szCs w:val="24"/>
              </w:rPr>
              <w:t xml:space="preserve"> with an average energy yield (for normal solar irradiation condition) of not less than 100 kWh/month/kWp installed capacity</w:t>
            </w:r>
            <w:r w:rsidR="00E50394" w:rsidRPr="001E542B">
              <w:rPr>
                <w:rFonts w:ascii="Arial Narrow" w:hAnsi="Arial Narrow" w:cs="Times New Roman"/>
                <w:sz w:val="24"/>
                <w:szCs w:val="24"/>
              </w:rPr>
              <w:t>.</w:t>
            </w:r>
          </w:p>
          <w:p w14:paraId="57475E01" w14:textId="4DDCE062" w:rsidR="00E50394" w:rsidRPr="00B913C0" w:rsidRDefault="00E50394" w:rsidP="00E50394">
            <w:pPr>
              <w:autoSpaceDE w:val="0"/>
              <w:autoSpaceDN w:val="0"/>
              <w:adjustRightInd w:val="0"/>
              <w:spacing w:after="0"/>
              <w:ind w:left="360"/>
              <w:rPr>
                <w:rFonts w:ascii="Times New Roman" w:hAnsi="Times New Roman" w:cs="Times New Roman"/>
                <w:sz w:val="24"/>
                <w:szCs w:val="24"/>
              </w:rPr>
            </w:pPr>
          </w:p>
          <w:p w14:paraId="09CE796D" w14:textId="33F791DB" w:rsidR="00E50394" w:rsidRPr="00F12542" w:rsidRDefault="00E50394" w:rsidP="00E50394">
            <w:pPr>
              <w:autoSpaceDE w:val="0"/>
              <w:autoSpaceDN w:val="0"/>
              <w:adjustRightInd w:val="0"/>
              <w:spacing w:after="0"/>
              <w:rPr>
                <w:rFonts w:ascii="Arial Narrow" w:hAnsi="Arial Narrow" w:cs="Times New Roman"/>
                <w:b/>
                <w:bCs/>
                <w:sz w:val="24"/>
                <w:szCs w:val="24"/>
                <w:u w:val="single"/>
              </w:rPr>
            </w:pPr>
            <w:r w:rsidRPr="00F12542">
              <w:rPr>
                <w:rFonts w:ascii="Arial Narrow" w:hAnsi="Arial Narrow" w:cs="Times New Roman"/>
                <w:b/>
                <w:bCs/>
                <w:sz w:val="24"/>
                <w:szCs w:val="24"/>
                <w:u w:val="single"/>
              </w:rPr>
              <w:t xml:space="preserve">Other requirements </w:t>
            </w:r>
          </w:p>
          <w:p w14:paraId="3BA34F08" w14:textId="671E53FE" w:rsidR="00E50394" w:rsidRPr="00C660AB" w:rsidRDefault="00E50394" w:rsidP="00E50394">
            <w:pPr>
              <w:autoSpaceDE w:val="0"/>
              <w:autoSpaceDN w:val="0"/>
              <w:adjustRightInd w:val="0"/>
              <w:spacing w:after="0"/>
              <w:rPr>
                <w:rFonts w:ascii="Arial Narrow" w:hAnsi="Arial Narrow" w:cs="Times New Roman"/>
                <w:sz w:val="24"/>
                <w:szCs w:val="24"/>
              </w:rPr>
            </w:pPr>
            <w:r w:rsidRPr="00C660AB">
              <w:rPr>
                <w:rFonts w:ascii="Arial Narrow" w:hAnsi="Arial Narrow" w:cs="Times New Roman"/>
                <w:sz w:val="24"/>
                <w:szCs w:val="24"/>
              </w:rPr>
              <w:t>The bidder should also comply with the following service requirements, warranty and after sales services;</w:t>
            </w:r>
          </w:p>
          <w:p w14:paraId="3433A5B9" w14:textId="50EE224C" w:rsidR="00E50394" w:rsidRPr="00C660AB" w:rsidRDefault="00E50394" w:rsidP="00CF4066">
            <w:pPr>
              <w:pStyle w:val="ListParagraph"/>
              <w:numPr>
                <w:ilvl w:val="0"/>
                <w:numId w:val="9"/>
              </w:numPr>
              <w:autoSpaceDE w:val="0"/>
              <w:autoSpaceDN w:val="0"/>
              <w:bidi w:val="0"/>
              <w:adjustRightInd w:val="0"/>
              <w:spacing w:after="0"/>
              <w:rPr>
                <w:rFonts w:ascii="Arial Narrow" w:hAnsi="Arial Narrow" w:cs="Times New Roman"/>
                <w:sz w:val="24"/>
                <w:szCs w:val="24"/>
              </w:rPr>
            </w:pPr>
            <w:r w:rsidRPr="00C660AB">
              <w:rPr>
                <w:rFonts w:ascii="Arial Narrow" w:hAnsi="Arial Narrow" w:cs="Times New Roman"/>
                <w:sz w:val="24"/>
                <w:szCs w:val="24"/>
              </w:rPr>
              <w:t xml:space="preserve">All the equipment/components are new, unused, and of the most recent or current models, free from defects and that they incorporate all recent improvements in design and materials. </w:t>
            </w:r>
          </w:p>
          <w:p w14:paraId="3C6971B0" w14:textId="339EB9E3" w:rsidR="00E50394" w:rsidRPr="00C660AB" w:rsidRDefault="00E50394" w:rsidP="00CF4066">
            <w:pPr>
              <w:pStyle w:val="ListParagraph"/>
              <w:numPr>
                <w:ilvl w:val="0"/>
                <w:numId w:val="9"/>
              </w:numPr>
              <w:autoSpaceDE w:val="0"/>
              <w:autoSpaceDN w:val="0"/>
              <w:bidi w:val="0"/>
              <w:adjustRightInd w:val="0"/>
              <w:spacing w:after="0"/>
              <w:rPr>
                <w:rFonts w:ascii="Arial Narrow" w:hAnsi="Arial Narrow" w:cs="Times New Roman"/>
                <w:sz w:val="24"/>
                <w:szCs w:val="24"/>
              </w:rPr>
            </w:pPr>
            <w:r w:rsidRPr="00C660AB">
              <w:rPr>
                <w:rFonts w:ascii="Arial Narrow" w:hAnsi="Arial Narrow" w:cs="Times New Roman"/>
                <w:sz w:val="24"/>
                <w:szCs w:val="24"/>
              </w:rPr>
              <w:t xml:space="preserve">The bidder or authorized local representative should provide all product upgrades/updates issued by product manufacturers. </w:t>
            </w:r>
          </w:p>
          <w:p w14:paraId="4A4DFC09" w14:textId="4387CC37" w:rsidR="00E50394" w:rsidRPr="00C660AB" w:rsidRDefault="00E50394" w:rsidP="00CF4066">
            <w:pPr>
              <w:pStyle w:val="ListParagraph"/>
              <w:numPr>
                <w:ilvl w:val="0"/>
                <w:numId w:val="9"/>
              </w:numPr>
              <w:autoSpaceDE w:val="0"/>
              <w:autoSpaceDN w:val="0"/>
              <w:bidi w:val="0"/>
              <w:adjustRightInd w:val="0"/>
              <w:spacing w:after="0"/>
              <w:rPr>
                <w:rFonts w:ascii="Arial Narrow" w:hAnsi="Arial Narrow" w:cs="Times New Roman"/>
                <w:sz w:val="24"/>
                <w:szCs w:val="24"/>
              </w:rPr>
            </w:pPr>
            <w:r w:rsidRPr="00C660AB">
              <w:rPr>
                <w:rFonts w:ascii="Arial Narrow" w:hAnsi="Arial Narrow" w:cs="Times New Roman"/>
                <w:sz w:val="24"/>
                <w:szCs w:val="24"/>
              </w:rPr>
              <w:t>Should be able to provide replacement items</w:t>
            </w:r>
            <w:r w:rsidR="00C660AB" w:rsidRPr="00C660AB">
              <w:rPr>
                <w:rFonts w:ascii="Arial Narrow" w:hAnsi="Arial Narrow" w:cs="Times New Roman"/>
                <w:sz w:val="24"/>
                <w:szCs w:val="24"/>
              </w:rPr>
              <w:t xml:space="preserve"> of all system component</w:t>
            </w:r>
            <w:r w:rsidRPr="00C660AB">
              <w:rPr>
                <w:rFonts w:ascii="Arial Narrow" w:hAnsi="Arial Narrow" w:cs="Times New Roman"/>
                <w:sz w:val="24"/>
                <w:szCs w:val="24"/>
              </w:rPr>
              <w:t xml:space="preserve"> within 3 working days after the notice of malfunction during the warranty period. </w:t>
            </w:r>
          </w:p>
          <w:p w14:paraId="2CCAC794" w14:textId="5FB7FEC3" w:rsidR="00E50394" w:rsidRPr="00C660AB" w:rsidRDefault="00E50394" w:rsidP="00CF4066">
            <w:pPr>
              <w:pStyle w:val="ListParagraph"/>
              <w:numPr>
                <w:ilvl w:val="0"/>
                <w:numId w:val="9"/>
              </w:numPr>
              <w:autoSpaceDE w:val="0"/>
              <w:autoSpaceDN w:val="0"/>
              <w:bidi w:val="0"/>
              <w:adjustRightInd w:val="0"/>
              <w:spacing w:after="0"/>
              <w:rPr>
                <w:rFonts w:ascii="Arial Narrow" w:hAnsi="Arial Narrow" w:cs="Times New Roman"/>
                <w:sz w:val="24"/>
                <w:szCs w:val="24"/>
              </w:rPr>
            </w:pPr>
            <w:r w:rsidRPr="00C660AB">
              <w:rPr>
                <w:rFonts w:ascii="Arial Narrow" w:hAnsi="Arial Narrow" w:cs="Times New Roman"/>
                <w:sz w:val="24"/>
                <w:szCs w:val="24"/>
              </w:rPr>
              <w:t xml:space="preserve">The bidder/ authorized local representative must be able to attend to site problems on site within three working days with fair notice from customer. </w:t>
            </w:r>
          </w:p>
          <w:p w14:paraId="7A57383A" w14:textId="1233279C" w:rsidR="00E50394" w:rsidRPr="00C660AB" w:rsidRDefault="00E50394" w:rsidP="00CF4066">
            <w:pPr>
              <w:pStyle w:val="ListParagraph"/>
              <w:numPr>
                <w:ilvl w:val="0"/>
                <w:numId w:val="9"/>
              </w:numPr>
              <w:autoSpaceDE w:val="0"/>
              <w:autoSpaceDN w:val="0"/>
              <w:bidi w:val="0"/>
              <w:adjustRightInd w:val="0"/>
              <w:spacing w:after="0"/>
              <w:rPr>
                <w:rFonts w:ascii="Arial Narrow" w:hAnsi="Arial Narrow" w:cs="Times New Roman"/>
                <w:sz w:val="24"/>
                <w:szCs w:val="24"/>
              </w:rPr>
            </w:pPr>
            <w:r w:rsidRPr="00C660AB">
              <w:rPr>
                <w:rFonts w:ascii="Arial Narrow" w:hAnsi="Arial Narrow" w:cs="Times New Roman"/>
                <w:sz w:val="24"/>
                <w:szCs w:val="24"/>
              </w:rPr>
              <w:t xml:space="preserve">An operation and troubleshooting training, and recommended maintenance schedule shall be handed over to the project team / in-house personnel at the installation/commissioning. </w:t>
            </w:r>
          </w:p>
          <w:p w14:paraId="2E99D86C" w14:textId="65697E75" w:rsidR="00E06CD4" w:rsidRPr="00EE70D5" w:rsidRDefault="00E50394" w:rsidP="00EE70D5">
            <w:pPr>
              <w:pStyle w:val="ListParagraph"/>
              <w:numPr>
                <w:ilvl w:val="0"/>
                <w:numId w:val="9"/>
              </w:numPr>
              <w:autoSpaceDE w:val="0"/>
              <w:autoSpaceDN w:val="0"/>
              <w:bidi w:val="0"/>
              <w:adjustRightInd w:val="0"/>
              <w:spacing w:after="0"/>
              <w:rPr>
                <w:rFonts w:ascii="Arial Narrow" w:hAnsi="Arial Narrow" w:cs="Times New Roman"/>
                <w:sz w:val="24"/>
                <w:szCs w:val="24"/>
              </w:rPr>
            </w:pPr>
            <w:r w:rsidRPr="00C660AB">
              <w:rPr>
                <w:rFonts w:ascii="Arial Narrow" w:hAnsi="Arial Narrow" w:cs="Times New Roman"/>
                <w:sz w:val="24"/>
                <w:szCs w:val="24"/>
              </w:rPr>
              <w:t xml:space="preserve">The bidder/ authorized local representative shall be able to offer a scheduled maintenance contract and, list of critical spare parts for trouble free operation of installed systems for minimum of five years. </w:t>
            </w:r>
          </w:p>
        </w:tc>
      </w:tr>
      <w:tr w:rsidR="008A336E" w:rsidRPr="00B913C0" w14:paraId="7895FAE7" w14:textId="77777777" w:rsidTr="00BE3B77">
        <w:tc>
          <w:tcPr>
            <w:tcW w:w="10365" w:type="dxa"/>
            <w:tcBorders>
              <w:top w:val="nil"/>
              <w:left w:val="nil"/>
              <w:bottom w:val="nil"/>
              <w:right w:val="nil"/>
            </w:tcBorders>
            <w:shd w:val="clear" w:color="auto" w:fill="auto"/>
          </w:tcPr>
          <w:p w14:paraId="17E99F6E" w14:textId="77777777" w:rsidR="008A336E" w:rsidRPr="00B913C0" w:rsidRDefault="008A336E" w:rsidP="00BE3B77">
            <w:pPr>
              <w:autoSpaceDE w:val="0"/>
              <w:autoSpaceDN w:val="0"/>
              <w:jc w:val="center"/>
              <w:rPr>
                <w:rFonts w:ascii="Times New Roman" w:hAnsi="Times New Roman" w:cs="Times New Roman"/>
                <w:b/>
                <w:bCs/>
                <w:sz w:val="24"/>
                <w:szCs w:val="24"/>
              </w:rPr>
            </w:pPr>
          </w:p>
        </w:tc>
      </w:tr>
    </w:tbl>
    <w:p w14:paraId="6C90757A" w14:textId="77777777" w:rsidR="00683F44" w:rsidRPr="00B913C0" w:rsidRDefault="00683F44" w:rsidP="004102BE">
      <w:pPr>
        <w:spacing w:after="0" w:line="240" w:lineRule="auto"/>
        <w:rPr>
          <w:rFonts w:ascii="Times New Roman" w:hAnsi="Times New Roman" w:cs="Times New Roman"/>
          <w:b/>
          <w:bCs/>
          <w:sz w:val="24"/>
          <w:szCs w:val="24"/>
        </w:rPr>
      </w:pPr>
    </w:p>
    <w:p w14:paraId="7CF7C7F2" w14:textId="77777777" w:rsidR="00683F44" w:rsidRPr="00B913C0" w:rsidRDefault="00683F44" w:rsidP="004102BE">
      <w:pPr>
        <w:spacing w:after="0" w:line="240" w:lineRule="auto"/>
        <w:rPr>
          <w:rFonts w:ascii="Times New Roman" w:hAnsi="Times New Roman" w:cs="Times New Roman"/>
          <w:b/>
          <w:bCs/>
          <w:sz w:val="24"/>
          <w:szCs w:val="24"/>
        </w:rPr>
      </w:pPr>
    </w:p>
    <w:p w14:paraId="48BE8E38" w14:textId="77777777" w:rsidR="00683F44" w:rsidRPr="00B913C0" w:rsidRDefault="00683F44" w:rsidP="004102BE">
      <w:pPr>
        <w:spacing w:after="0" w:line="240" w:lineRule="auto"/>
        <w:rPr>
          <w:rFonts w:ascii="Times New Roman" w:hAnsi="Times New Roman" w:cs="Times New Roman"/>
          <w:b/>
          <w:bCs/>
          <w:sz w:val="24"/>
          <w:szCs w:val="24"/>
        </w:rPr>
      </w:pPr>
    </w:p>
    <w:p w14:paraId="5162C532" w14:textId="77777777" w:rsidR="00683F44" w:rsidRPr="00B913C0" w:rsidRDefault="00683F44" w:rsidP="004102BE">
      <w:pPr>
        <w:spacing w:after="0" w:line="240" w:lineRule="auto"/>
        <w:rPr>
          <w:rFonts w:ascii="Times New Roman" w:hAnsi="Times New Roman" w:cs="Times New Roman"/>
          <w:b/>
          <w:bCs/>
          <w:sz w:val="24"/>
          <w:szCs w:val="24"/>
        </w:rPr>
      </w:pPr>
    </w:p>
    <w:p w14:paraId="5533FA9C" w14:textId="77777777" w:rsidR="00683F44" w:rsidRPr="00B913C0" w:rsidRDefault="00683F44" w:rsidP="004102BE">
      <w:pPr>
        <w:spacing w:after="0" w:line="240" w:lineRule="auto"/>
        <w:rPr>
          <w:rFonts w:ascii="Times New Roman" w:hAnsi="Times New Roman" w:cs="Times New Roman"/>
          <w:b/>
          <w:bCs/>
          <w:sz w:val="24"/>
          <w:szCs w:val="24"/>
        </w:rPr>
      </w:pPr>
    </w:p>
    <w:p w14:paraId="2ADC325F" w14:textId="77777777" w:rsidR="003802FD" w:rsidRPr="00B913C0" w:rsidRDefault="003802FD" w:rsidP="004102BE">
      <w:pPr>
        <w:spacing w:after="0" w:line="240" w:lineRule="auto"/>
        <w:rPr>
          <w:rFonts w:ascii="Times New Roman" w:hAnsi="Times New Roman" w:cs="Times New Roman"/>
          <w:b/>
          <w:bCs/>
          <w:sz w:val="24"/>
          <w:szCs w:val="24"/>
        </w:rPr>
      </w:pPr>
    </w:p>
    <w:p w14:paraId="5C8527FF" w14:textId="77777777" w:rsidR="001A6718" w:rsidRPr="00B913C0" w:rsidRDefault="001A6718" w:rsidP="004102BE">
      <w:pPr>
        <w:spacing w:after="0" w:line="240" w:lineRule="auto"/>
        <w:rPr>
          <w:rFonts w:ascii="Times New Roman" w:hAnsi="Times New Roman" w:cs="Times New Roman"/>
          <w:b/>
          <w:bCs/>
          <w:sz w:val="24"/>
          <w:szCs w:val="24"/>
        </w:rPr>
      </w:pPr>
    </w:p>
    <w:p w14:paraId="7B5C5865" w14:textId="77777777" w:rsidR="00683F44" w:rsidRPr="00B913C0" w:rsidRDefault="00683F44" w:rsidP="004102BE">
      <w:pPr>
        <w:spacing w:after="0" w:line="240" w:lineRule="auto"/>
        <w:rPr>
          <w:rFonts w:ascii="Times New Roman" w:hAnsi="Times New Roman" w:cs="Times New Roman"/>
          <w:b/>
          <w:bCs/>
          <w:sz w:val="24"/>
          <w:szCs w:val="24"/>
        </w:rPr>
      </w:pPr>
    </w:p>
    <w:p w14:paraId="18AD55C3" w14:textId="77777777" w:rsidR="008B4BF3" w:rsidRPr="00B913C0" w:rsidRDefault="008B4BF3" w:rsidP="00025041">
      <w:pPr>
        <w:autoSpaceDE w:val="0"/>
        <w:autoSpaceDN w:val="0"/>
        <w:adjustRightInd w:val="0"/>
        <w:spacing w:after="0" w:line="240" w:lineRule="auto"/>
        <w:rPr>
          <w:rFonts w:ascii="Times New Roman" w:hAnsi="Times New Roman" w:cs="Times New Roman"/>
          <w:sz w:val="24"/>
          <w:szCs w:val="24"/>
        </w:rPr>
      </w:pPr>
    </w:p>
    <w:p w14:paraId="71128E74" w14:textId="77777777" w:rsidR="00025041" w:rsidRPr="00B913C0" w:rsidRDefault="00025041" w:rsidP="00025041">
      <w:pPr>
        <w:autoSpaceDE w:val="0"/>
        <w:autoSpaceDN w:val="0"/>
        <w:adjustRightInd w:val="0"/>
        <w:spacing w:after="0" w:line="240" w:lineRule="auto"/>
        <w:rPr>
          <w:rFonts w:ascii="Times New Roman" w:hAnsi="Times New Roman" w:cs="Times New Roman"/>
          <w:sz w:val="24"/>
          <w:szCs w:val="24"/>
        </w:rPr>
      </w:pPr>
    </w:p>
    <w:sectPr w:rsidR="00025041" w:rsidRPr="00B913C0" w:rsidSect="00026B05">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093EA" w14:textId="77777777" w:rsidR="005B73EF" w:rsidRDefault="005B73EF" w:rsidP="004102BE">
      <w:pPr>
        <w:spacing w:after="0" w:line="240" w:lineRule="auto"/>
      </w:pPr>
      <w:r>
        <w:separator/>
      </w:r>
    </w:p>
  </w:endnote>
  <w:endnote w:type="continuationSeparator" w:id="0">
    <w:p w14:paraId="5522102D" w14:textId="77777777" w:rsidR="005B73EF" w:rsidRDefault="005B73EF" w:rsidP="0041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B48B4" w14:textId="77777777" w:rsidR="005B73EF" w:rsidRDefault="005B73EF" w:rsidP="004102BE">
      <w:pPr>
        <w:spacing w:after="0" w:line="240" w:lineRule="auto"/>
      </w:pPr>
      <w:r>
        <w:separator/>
      </w:r>
    </w:p>
  </w:footnote>
  <w:footnote w:type="continuationSeparator" w:id="0">
    <w:p w14:paraId="02086644" w14:textId="77777777" w:rsidR="005B73EF" w:rsidRDefault="005B73EF" w:rsidP="00410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6C3D3" w14:textId="0786B572" w:rsidR="00B710EC" w:rsidRDefault="00B710EC">
    <w:pPr>
      <w:pStyle w:val="Header"/>
      <w:pBdr>
        <w:bottom w:val="single" w:sz="4" w:space="1" w:color="D9D9D9" w:themeColor="background1" w:themeShade="D9"/>
      </w:pBdr>
      <w:rPr>
        <w:b/>
        <w:bCs/>
      </w:rPr>
    </w:pPr>
    <w:r w:rsidRPr="00B913C0">
      <w:rPr>
        <w:rFonts w:cs="Calibri"/>
        <w:b/>
        <w:noProof/>
        <w:color w:val="000000"/>
        <w:sz w:val="24"/>
        <w:szCs w:val="24"/>
      </w:rPr>
      <w:drawing>
        <wp:anchor distT="0" distB="0" distL="114300" distR="114300" simplePos="0" relativeHeight="251659264" behindDoc="0" locked="0" layoutInCell="1" allowOverlap="1" wp14:anchorId="1597AC45" wp14:editId="65DA473E">
          <wp:simplePos x="0" y="0"/>
          <wp:positionH relativeFrom="margin">
            <wp:posOffset>5782390</wp:posOffset>
          </wp:positionH>
          <wp:positionV relativeFrom="paragraph">
            <wp:posOffset>-201420</wp:posOffset>
          </wp:positionV>
          <wp:extent cx="343535" cy="559435"/>
          <wp:effectExtent l="0" t="0" r="0" b="0"/>
          <wp:wrapTopAndBottom/>
          <wp:docPr id="2"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5594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sdt>
      <w:sdtPr>
        <w:id w:val="7112237"/>
        <w:docPartObj>
          <w:docPartGallery w:val="Page Numbers (Top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B710EC">
          <w:rPr>
            <w:color w:val="FF0000"/>
            <w:spacing w:val="60"/>
          </w:rPr>
          <w:t>Page</w:t>
        </w:r>
      </w:sdtContent>
    </w:sdt>
    <w:r>
      <w:rPr>
        <w:color w:val="7F7F7F" w:themeColor="background1" w:themeShade="7F"/>
        <w:spacing w:val="60"/>
      </w:rPr>
      <w:t xml:space="preserve">                                                                     </w:t>
    </w:r>
  </w:p>
  <w:p w14:paraId="63B6D809" w14:textId="435DFB83" w:rsidR="00BA1268" w:rsidRPr="00DE05C5" w:rsidRDefault="00BA1268" w:rsidP="00DE05C5">
    <w:pPr>
      <w:pStyle w:val="Header"/>
      <w:jc w:val="center"/>
      <w:rPr>
        <w:b/>
        <w:bCs/>
        <w:color w:val="FF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2400"/>
    <w:multiLevelType w:val="hybridMultilevel"/>
    <w:tmpl w:val="99AE4D4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1DB7533"/>
    <w:multiLevelType w:val="hybridMultilevel"/>
    <w:tmpl w:val="BC907D3D"/>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B31B92"/>
    <w:multiLevelType w:val="hybridMultilevel"/>
    <w:tmpl w:val="CDCCC69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2FA05EC"/>
    <w:multiLevelType w:val="hybridMultilevel"/>
    <w:tmpl w:val="BDB68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70CBD"/>
    <w:multiLevelType w:val="hybridMultilevel"/>
    <w:tmpl w:val="D8665BB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AF95780"/>
    <w:multiLevelType w:val="hybridMultilevel"/>
    <w:tmpl w:val="87E6FA70"/>
    <w:lvl w:ilvl="0" w:tplc="24DC5C30">
      <w:start w:val="1"/>
      <w:numFmt w:val="lowerLetter"/>
      <w:lvlText w:val="%1."/>
      <w:lvlJc w:val="left"/>
      <w:pPr>
        <w:ind w:left="630" w:hanging="360"/>
      </w:pPr>
      <w:rPr>
        <w:rFonts w:hint="default"/>
        <w:b w:val="0"/>
        <w:bCs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30393704"/>
    <w:multiLevelType w:val="hybridMultilevel"/>
    <w:tmpl w:val="95767A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BB1A67"/>
    <w:multiLevelType w:val="hybridMultilevel"/>
    <w:tmpl w:val="3BBC1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1D0DF1"/>
    <w:multiLevelType w:val="hybridMultilevel"/>
    <w:tmpl w:val="F0883C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0F2117"/>
    <w:multiLevelType w:val="hybridMultilevel"/>
    <w:tmpl w:val="3CC6E5D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651110CB"/>
    <w:multiLevelType w:val="hybridMultilevel"/>
    <w:tmpl w:val="FB324B22"/>
    <w:lvl w:ilvl="0" w:tplc="04090019">
      <w:start w:val="1"/>
      <w:numFmt w:val="lowerLetter"/>
      <w:lvlText w:val="%1."/>
      <w:lvlJc w:val="left"/>
      <w:pPr>
        <w:ind w:left="63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73D50255"/>
    <w:multiLevelType w:val="hybridMultilevel"/>
    <w:tmpl w:val="52BA1EDC"/>
    <w:lvl w:ilvl="0" w:tplc="2EF83EF8">
      <w:start w:val="1"/>
      <w:numFmt w:val="bullet"/>
      <w:pStyle w:val="061"/>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0"/>
  </w:num>
  <w:num w:numId="5">
    <w:abstractNumId w:val="2"/>
  </w:num>
  <w:num w:numId="6">
    <w:abstractNumId w:val="3"/>
  </w:num>
  <w:num w:numId="7">
    <w:abstractNumId w:val="6"/>
  </w:num>
  <w:num w:numId="8">
    <w:abstractNumId w:val="1"/>
  </w:num>
  <w:num w:numId="9">
    <w:abstractNumId w:val="8"/>
  </w:num>
  <w:num w:numId="10">
    <w:abstractNumId w:val="5"/>
  </w:num>
  <w:num w:numId="11">
    <w:abstractNumId w:val="10"/>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60"/>
    <w:rsid w:val="000155CF"/>
    <w:rsid w:val="00017E8A"/>
    <w:rsid w:val="00025041"/>
    <w:rsid w:val="00026B05"/>
    <w:rsid w:val="0003060C"/>
    <w:rsid w:val="00032F54"/>
    <w:rsid w:val="00053DBA"/>
    <w:rsid w:val="00092419"/>
    <w:rsid w:val="000A7C01"/>
    <w:rsid w:val="000B37BE"/>
    <w:rsid w:val="000B40CE"/>
    <w:rsid w:val="000C1AD8"/>
    <w:rsid w:val="000D7429"/>
    <w:rsid w:val="000E1CB2"/>
    <w:rsid w:val="000E6B32"/>
    <w:rsid w:val="00104EA4"/>
    <w:rsid w:val="001061BF"/>
    <w:rsid w:val="0011662D"/>
    <w:rsid w:val="0012463F"/>
    <w:rsid w:val="00137B33"/>
    <w:rsid w:val="001405AC"/>
    <w:rsid w:val="0014208F"/>
    <w:rsid w:val="0014376E"/>
    <w:rsid w:val="001677FF"/>
    <w:rsid w:val="001A1E73"/>
    <w:rsid w:val="001A6718"/>
    <w:rsid w:val="001A6D9D"/>
    <w:rsid w:val="001D4576"/>
    <w:rsid w:val="001D5CFF"/>
    <w:rsid w:val="001E00B0"/>
    <w:rsid w:val="001E09AB"/>
    <w:rsid w:val="001E542B"/>
    <w:rsid w:val="001F61A9"/>
    <w:rsid w:val="002153BF"/>
    <w:rsid w:val="00216EB7"/>
    <w:rsid w:val="00217BAF"/>
    <w:rsid w:val="00221E12"/>
    <w:rsid w:val="00223627"/>
    <w:rsid w:val="002277F9"/>
    <w:rsid w:val="002371A2"/>
    <w:rsid w:val="002401EF"/>
    <w:rsid w:val="00241C57"/>
    <w:rsid w:val="00244855"/>
    <w:rsid w:val="002635AF"/>
    <w:rsid w:val="0026548E"/>
    <w:rsid w:val="002718BB"/>
    <w:rsid w:val="0028331C"/>
    <w:rsid w:val="00287E2B"/>
    <w:rsid w:val="002B4FB6"/>
    <w:rsid w:val="002C6F15"/>
    <w:rsid w:val="002D04B2"/>
    <w:rsid w:val="002F6BE0"/>
    <w:rsid w:val="003041D8"/>
    <w:rsid w:val="0031465A"/>
    <w:rsid w:val="003153EE"/>
    <w:rsid w:val="003259F9"/>
    <w:rsid w:val="0036063A"/>
    <w:rsid w:val="003652E7"/>
    <w:rsid w:val="003767E4"/>
    <w:rsid w:val="003802FD"/>
    <w:rsid w:val="00390829"/>
    <w:rsid w:val="00395951"/>
    <w:rsid w:val="003B45CF"/>
    <w:rsid w:val="003D212F"/>
    <w:rsid w:val="003E3E68"/>
    <w:rsid w:val="003E3FD8"/>
    <w:rsid w:val="004102BE"/>
    <w:rsid w:val="004142D3"/>
    <w:rsid w:val="0042074E"/>
    <w:rsid w:val="00436412"/>
    <w:rsid w:val="00436AAB"/>
    <w:rsid w:val="0044339C"/>
    <w:rsid w:val="00453E1F"/>
    <w:rsid w:val="0046069C"/>
    <w:rsid w:val="00465C1C"/>
    <w:rsid w:val="00480390"/>
    <w:rsid w:val="00485396"/>
    <w:rsid w:val="00486D54"/>
    <w:rsid w:val="004879FF"/>
    <w:rsid w:val="004A3614"/>
    <w:rsid w:val="004B2D2C"/>
    <w:rsid w:val="004B548F"/>
    <w:rsid w:val="004E5713"/>
    <w:rsid w:val="0050402F"/>
    <w:rsid w:val="00517BC3"/>
    <w:rsid w:val="00543E98"/>
    <w:rsid w:val="0056050A"/>
    <w:rsid w:val="00575F2E"/>
    <w:rsid w:val="00590C14"/>
    <w:rsid w:val="005951EE"/>
    <w:rsid w:val="005978C2"/>
    <w:rsid w:val="005A0F0A"/>
    <w:rsid w:val="005B73EF"/>
    <w:rsid w:val="005C1354"/>
    <w:rsid w:val="005D7811"/>
    <w:rsid w:val="005E55AB"/>
    <w:rsid w:val="00617719"/>
    <w:rsid w:val="00633017"/>
    <w:rsid w:val="00634861"/>
    <w:rsid w:val="00637106"/>
    <w:rsid w:val="00643898"/>
    <w:rsid w:val="0065562F"/>
    <w:rsid w:val="00666B79"/>
    <w:rsid w:val="00674A7F"/>
    <w:rsid w:val="00683F44"/>
    <w:rsid w:val="006B55C1"/>
    <w:rsid w:val="006B74C2"/>
    <w:rsid w:val="006C1F35"/>
    <w:rsid w:val="006D2394"/>
    <w:rsid w:val="006E48D9"/>
    <w:rsid w:val="006E503C"/>
    <w:rsid w:val="006E5BA5"/>
    <w:rsid w:val="00705E9F"/>
    <w:rsid w:val="007359DE"/>
    <w:rsid w:val="00742A4D"/>
    <w:rsid w:val="00750DA5"/>
    <w:rsid w:val="00756295"/>
    <w:rsid w:val="007849ED"/>
    <w:rsid w:val="007905D6"/>
    <w:rsid w:val="00791D8B"/>
    <w:rsid w:val="007A3AF3"/>
    <w:rsid w:val="007A62C0"/>
    <w:rsid w:val="007B7619"/>
    <w:rsid w:val="007C4460"/>
    <w:rsid w:val="007C6727"/>
    <w:rsid w:val="007C735A"/>
    <w:rsid w:val="007D1153"/>
    <w:rsid w:val="007D43BD"/>
    <w:rsid w:val="007D7C37"/>
    <w:rsid w:val="007F3A50"/>
    <w:rsid w:val="008114DA"/>
    <w:rsid w:val="00821E1B"/>
    <w:rsid w:val="00824ADE"/>
    <w:rsid w:val="008368F9"/>
    <w:rsid w:val="008533B9"/>
    <w:rsid w:val="008548CB"/>
    <w:rsid w:val="00880EE9"/>
    <w:rsid w:val="00894C71"/>
    <w:rsid w:val="008A09EC"/>
    <w:rsid w:val="008A336E"/>
    <w:rsid w:val="008B4BF3"/>
    <w:rsid w:val="008B73EB"/>
    <w:rsid w:val="008C2B4E"/>
    <w:rsid w:val="008D6BD8"/>
    <w:rsid w:val="008D7261"/>
    <w:rsid w:val="008E23A2"/>
    <w:rsid w:val="00912D54"/>
    <w:rsid w:val="00916098"/>
    <w:rsid w:val="00937A47"/>
    <w:rsid w:val="00942C3F"/>
    <w:rsid w:val="0095329F"/>
    <w:rsid w:val="009540FD"/>
    <w:rsid w:val="0096089B"/>
    <w:rsid w:val="009A0CAA"/>
    <w:rsid w:val="009B1989"/>
    <w:rsid w:val="009C3B7B"/>
    <w:rsid w:val="009C3BA4"/>
    <w:rsid w:val="00A21BDC"/>
    <w:rsid w:val="00A32772"/>
    <w:rsid w:val="00A4173C"/>
    <w:rsid w:val="00A44CFA"/>
    <w:rsid w:val="00A56FE9"/>
    <w:rsid w:val="00A61F36"/>
    <w:rsid w:val="00A65EAB"/>
    <w:rsid w:val="00A82D11"/>
    <w:rsid w:val="00AA7D21"/>
    <w:rsid w:val="00AD0C1C"/>
    <w:rsid w:val="00AD2C28"/>
    <w:rsid w:val="00AE1858"/>
    <w:rsid w:val="00AF3926"/>
    <w:rsid w:val="00B32219"/>
    <w:rsid w:val="00B32AFD"/>
    <w:rsid w:val="00B4735B"/>
    <w:rsid w:val="00B53DA0"/>
    <w:rsid w:val="00B53F9C"/>
    <w:rsid w:val="00B710EC"/>
    <w:rsid w:val="00B913C0"/>
    <w:rsid w:val="00B91EDE"/>
    <w:rsid w:val="00BA1268"/>
    <w:rsid w:val="00BA6C79"/>
    <w:rsid w:val="00BD42D1"/>
    <w:rsid w:val="00BD6A1A"/>
    <w:rsid w:val="00BE3B77"/>
    <w:rsid w:val="00BE7838"/>
    <w:rsid w:val="00BF2889"/>
    <w:rsid w:val="00BF5B1D"/>
    <w:rsid w:val="00C017B4"/>
    <w:rsid w:val="00C01854"/>
    <w:rsid w:val="00C0781D"/>
    <w:rsid w:val="00C12591"/>
    <w:rsid w:val="00C23972"/>
    <w:rsid w:val="00C40E2B"/>
    <w:rsid w:val="00C45CE2"/>
    <w:rsid w:val="00C53196"/>
    <w:rsid w:val="00C53315"/>
    <w:rsid w:val="00C56B67"/>
    <w:rsid w:val="00C660AB"/>
    <w:rsid w:val="00C67B16"/>
    <w:rsid w:val="00C93483"/>
    <w:rsid w:val="00C96DC5"/>
    <w:rsid w:val="00CB31F9"/>
    <w:rsid w:val="00CB6BC4"/>
    <w:rsid w:val="00CE58A7"/>
    <w:rsid w:val="00CE6A95"/>
    <w:rsid w:val="00CF4066"/>
    <w:rsid w:val="00D056FD"/>
    <w:rsid w:val="00D17FE8"/>
    <w:rsid w:val="00D22E1F"/>
    <w:rsid w:val="00D25C41"/>
    <w:rsid w:val="00D2688E"/>
    <w:rsid w:val="00D30077"/>
    <w:rsid w:val="00D64FD3"/>
    <w:rsid w:val="00D74030"/>
    <w:rsid w:val="00DA5097"/>
    <w:rsid w:val="00DA59F4"/>
    <w:rsid w:val="00DB08D6"/>
    <w:rsid w:val="00DB136B"/>
    <w:rsid w:val="00DC0369"/>
    <w:rsid w:val="00DC1F1E"/>
    <w:rsid w:val="00DD5937"/>
    <w:rsid w:val="00DE05C5"/>
    <w:rsid w:val="00DE7235"/>
    <w:rsid w:val="00E06CD4"/>
    <w:rsid w:val="00E37A0D"/>
    <w:rsid w:val="00E42652"/>
    <w:rsid w:val="00E42EE3"/>
    <w:rsid w:val="00E50394"/>
    <w:rsid w:val="00E543B9"/>
    <w:rsid w:val="00E605EA"/>
    <w:rsid w:val="00E608DA"/>
    <w:rsid w:val="00E76015"/>
    <w:rsid w:val="00E9077B"/>
    <w:rsid w:val="00EA34D6"/>
    <w:rsid w:val="00EA5E16"/>
    <w:rsid w:val="00EA7128"/>
    <w:rsid w:val="00EB5425"/>
    <w:rsid w:val="00EB7E60"/>
    <w:rsid w:val="00EC4AF4"/>
    <w:rsid w:val="00ED1540"/>
    <w:rsid w:val="00ED492A"/>
    <w:rsid w:val="00EE70D5"/>
    <w:rsid w:val="00F07E37"/>
    <w:rsid w:val="00F12542"/>
    <w:rsid w:val="00F212FC"/>
    <w:rsid w:val="00F250E7"/>
    <w:rsid w:val="00F83AA7"/>
    <w:rsid w:val="00F9658F"/>
    <w:rsid w:val="00F96943"/>
    <w:rsid w:val="00FB57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0E5C5"/>
  <w15:docId w15:val="{AC874984-6D85-4253-8DDE-608A2FE2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2B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02BE"/>
    <w:pPr>
      <w:bidi/>
      <w:spacing w:after="160" w:line="259" w:lineRule="auto"/>
      <w:ind w:left="720"/>
      <w:contextualSpacing/>
    </w:pPr>
    <w:rPr>
      <w:rFonts w:ascii="Calibri" w:eastAsia="Calibri" w:hAnsi="Calibri" w:cs="Arial"/>
    </w:rPr>
  </w:style>
  <w:style w:type="paragraph" w:styleId="Header">
    <w:name w:val="header"/>
    <w:basedOn w:val="Normal"/>
    <w:link w:val="HeaderChar"/>
    <w:uiPriority w:val="99"/>
    <w:unhideWhenUsed/>
    <w:rsid w:val="007C67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6727"/>
    <w:rPr>
      <w:rFonts w:eastAsiaTheme="minorEastAsia"/>
    </w:rPr>
  </w:style>
  <w:style w:type="paragraph" w:styleId="Footer">
    <w:name w:val="footer"/>
    <w:basedOn w:val="Normal"/>
    <w:link w:val="FooterChar"/>
    <w:uiPriority w:val="99"/>
    <w:unhideWhenUsed/>
    <w:rsid w:val="007C67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6727"/>
    <w:rPr>
      <w:rFonts w:eastAsiaTheme="minorEastAsia"/>
    </w:rPr>
  </w:style>
  <w:style w:type="character" w:customStyle="1" w:styleId="ListParagraphChar">
    <w:name w:val="List Paragraph Char"/>
    <w:link w:val="ListParagraph"/>
    <w:uiPriority w:val="34"/>
    <w:rsid w:val="00BE3B77"/>
    <w:rPr>
      <w:rFonts w:ascii="Calibri" w:eastAsia="Calibri" w:hAnsi="Calibri" w:cs="Arial"/>
    </w:rPr>
  </w:style>
  <w:style w:type="table" w:styleId="TableGrid">
    <w:name w:val="Table Grid"/>
    <w:basedOn w:val="TableNormal"/>
    <w:uiPriority w:val="59"/>
    <w:rsid w:val="00DD5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61Char">
    <w:name w:val="06.1 Char"/>
    <w:basedOn w:val="DefaultParagraphFont"/>
    <w:link w:val="061"/>
    <w:locked/>
    <w:rsid w:val="00A65EAB"/>
    <w:rPr>
      <w:rFonts w:ascii="Calibri" w:eastAsia="Calibri" w:hAnsi="Calibri" w:cs="Calibri"/>
    </w:rPr>
  </w:style>
  <w:style w:type="paragraph" w:customStyle="1" w:styleId="061">
    <w:name w:val="06.1"/>
    <w:basedOn w:val="ListParagraph"/>
    <w:link w:val="061Char"/>
    <w:qFormat/>
    <w:rsid w:val="00A65EAB"/>
    <w:pPr>
      <w:numPr>
        <w:numId w:val="2"/>
      </w:numPr>
      <w:tabs>
        <w:tab w:val="left" w:pos="177"/>
      </w:tabs>
      <w:bidi w:val="0"/>
      <w:spacing w:after="0" w:line="240" w:lineRule="auto"/>
      <w:ind w:left="0" w:firstLine="0"/>
    </w:pPr>
    <w:rPr>
      <w:rFonts w:cs="Calibri"/>
    </w:rPr>
  </w:style>
  <w:style w:type="paragraph" w:customStyle="1" w:styleId="Default">
    <w:name w:val="Default"/>
    <w:rsid w:val="00A56FE9"/>
    <w:pPr>
      <w:autoSpaceDE w:val="0"/>
      <w:autoSpaceDN w:val="0"/>
      <w:adjustRightInd w:val="0"/>
      <w:spacing w:after="0" w:line="240" w:lineRule="auto"/>
    </w:pPr>
    <w:rPr>
      <w:rFonts w:ascii="Segoe UI Symbol" w:hAnsi="Segoe UI Symbol" w:cs="Segoe UI 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86086">
      <w:bodyDiv w:val="1"/>
      <w:marLeft w:val="0"/>
      <w:marRight w:val="0"/>
      <w:marTop w:val="0"/>
      <w:marBottom w:val="0"/>
      <w:divBdr>
        <w:top w:val="none" w:sz="0" w:space="0" w:color="auto"/>
        <w:left w:val="none" w:sz="0" w:space="0" w:color="auto"/>
        <w:bottom w:val="none" w:sz="0" w:space="0" w:color="auto"/>
        <w:right w:val="none" w:sz="0" w:space="0" w:color="auto"/>
      </w:divBdr>
    </w:div>
    <w:div w:id="259796291">
      <w:bodyDiv w:val="1"/>
      <w:marLeft w:val="0"/>
      <w:marRight w:val="0"/>
      <w:marTop w:val="0"/>
      <w:marBottom w:val="0"/>
      <w:divBdr>
        <w:top w:val="none" w:sz="0" w:space="0" w:color="auto"/>
        <w:left w:val="none" w:sz="0" w:space="0" w:color="auto"/>
        <w:bottom w:val="none" w:sz="0" w:space="0" w:color="auto"/>
        <w:right w:val="none" w:sz="0" w:space="0" w:color="auto"/>
      </w:divBdr>
    </w:div>
    <w:div w:id="329062883">
      <w:bodyDiv w:val="1"/>
      <w:marLeft w:val="0"/>
      <w:marRight w:val="0"/>
      <w:marTop w:val="0"/>
      <w:marBottom w:val="0"/>
      <w:divBdr>
        <w:top w:val="none" w:sz="0" w:space="0" w:color="auto"/>
        <w:left w:val="none" w:sz="0" w:space="0" w:color="auto"/>
        <w:bottom w:val="none" w:sz="0" w:space="0" w:color="auto"/>
        <w:right w:val="none" w:sz="0" w:space="0" w:color="auto"/>
      </w:divBdr>
    </w:div>
    <w:div w:id="400714405">
      <w:bodyDiv w:val="1"/>
      <w:marLeft w:val="0"/>
      <w:marRight w:val="0"/>
      <w:marTop w:val="0"/>
      <w:marBottom w:val="0"/>
      <w:divBdr>
        <w:top w:val="none" w:sz="0" w:space="0" w:color="auto"/>
        <w:left w:val="none" w:sz="0" w:space="0" w:color="auto"/>
        <w:bottom w:val="none" w:sz="0" w:space="0" w:color="auto"/>
        <w:right w:val="none" w:sz="0" w:space="0" w:color="auto"/>
      </w:divBdr>
    </w:div>
    <w:div w:id="775096559">
      <w:bodyDiv w:val="1"/>
      <w:marLeft w:val="0"/>
      <w:marRight w:val="0"/>
      <w:marTop w:val="0"/>
      <w:marBottom w:val="0"/>
      <w:divBdr>
        <w:top w:val="none" w:sz="0" w:space="0" w:color="auto"/>
        <w:left w:val="none" w:sz="0" w:space="0" w:color="auto"/>
        <w:bottom w:val="none" w:sz="0" w:space="0" w:color="auto"/>
        <w:right w:val="none" w:sz="0" w:space="0" w:color="auto"/>
      </w:divBdr>
    </w:div>
    <w:div w:id="838927233">
      <w:bodyDiv w:val="1"/>
      <w:marLeft w:val="0"/>
      <w:marRight w:val="0"/>
      <w:marTop w:val="0"/>
      <w:marBottom w:val="0"/>
      <w:divBdr>
        <w:top w:val="none" w:sz="0" w:space="0" w:color="auto"/>
        <w:left w:val="none" w:sz="0" w:space="0" w:color="auto"/>
        <w:bottom w:val="none" w:sz="0" w:space="0" w:color="auto"/>
        <w:right w:val="none" w:sz="0" w:space="0" w:color="auto"/>
      </w:divBdr>
    </w:div>
    <w:div w:id="879055918">
      <w:bodyDiv w:val="1"/>
      <w:marLeft w:val="0"/>
      <w:marRight w:val="0"/>
      <w:marTop w:val="0"/>
      <w:marBottom w:val="0"/>
      <w:divBdr>
        <w:top w:val="none" w:sz="0" w:space="0" w:color="auto"/>
        <w:left w:val="none" w:sz="0" w:space="0" w:color="auto"/>
        <w:bottom w:val="none" w:sz="0" w:space="0" w:color="auto"/>
        <w:right w:val="none" w:sz="0" w:space="0" w:color="auto"/>
      </w:divBdr>
    </w:div>
    <w:div w:id="910316146">
      <w:bodyDiv w:val="1"/>
      <w:marLeft w:val="0"/>
      <w:marRight w:val="0"/>
      <w:marTop w:val="0"/>
      <w:marBottom w:val="0"/>
      <w:divBdr>
        <w:top w:val="none" w:sz="0" w:space="0" w:color="auto"/>
        <w:left w:val="none" w:sz="0" w:space="0" w:color="auto"/>
        <w:bottom w:val="none" w:sz="0" w:space="0" w:color="auto"/>
        <w:right w:val="none" w:sz="0" w:space="0" w:color="auto"/>
      </w:divBdr>
    </w:div>
    <w:div w:id="991249444">
      <w:bodyDiv w:val="1"/>
      <w:marLeft w:val="0"/>
      <w:marRight w:val="0"/>
      <w:marTop w:val="0"/>
      <w:marBottom w:val="0"/>
      <w:divBdr>
        <w:top w:val="none" w:sz="0" w:space="0" w:color="auto"/>
        <w:left w:val="none" w:sz="0" w:space="0" w:color="auto"/>
        <w:bottom w:val="none" w:sz="0" w:space="0" w:color="auto"/>
        <w:right w:val="none" w:sz="0" w:space="0" w:color="auto"/>
      </w:divBdr>
    </w:div>
    <w:div w:id="1001738797">
      <w:bodyDiv w:val="1"/>
      <w:marLeft w:val="0"/>
      <w:marRight w:val="0"/>
      <w:marTop w:val="0"/>
      <w:marBottom w:val="0"/>
      <w:divBdr>
        <w:top w:val="none" w:sz="0" w:space="0" w:color="auto"/>
        <w:left w:val="none" w:sz="0" w:space="0" w:color="auto"/>
        <w:bottom w:val="none" w:sz="0" w:space="0" w:color="auto"/>
        <w:right w:val="none" w:sz="0" w:space="0" w:color="auto"/>
      </w:divBdr>
    </w:div>
    <w:div w:id="1171529666">
      <w:bodyDiv w:val="1"/>
      <w:marLeft w:val="0"/>
      <w:marRight w:val="0"/>
      <w:marTop w:val="0"/>
      <w:marBottom w:val="0"/>
      <w:divBdr>
        <w:top w:val="none" w:sz="0" w:space="0" w:color="auto"/>
        <w:left w:val="none" w:sz="0" w:space="0" w:color="auto"/>
        <w:bottom w:val="none" w:sz="0" w:space="0" w:color="auto"/>
        <w:right w:val="none" w:sz="0" w:space="0" w:color="auto"/>
      </w:divBdr>
    </w:div>
    <w:div w:id="1320646071">
      <w:bodyDiv w:val="1"/>
      <w:marLeft w:val="0"/>
      <w:marRight w:val="0"/>
      <w:marTop w:val="0"/>
      <w:marBottom w:val="0"/>
      <w:divBdr>
        <w:top w:val="none" w:sz="0" w:space="0" w:color="auto"/>
        <w:left w:val="none" w:sz="0" w:space="0" w:color="auto"/>
        <w:bottom w:val="none" w:sz="0" w:space="0" w:color="auto"/>
        <w:right w:val="none" w:sz="0" w:space="0" w:color="auto"/>
      </w:divBdr>
    </w:div>
    <w:div w:id="1329748386">
      <w:bodyDiv w:val="1"/>
      <w:marLeft w:val="0"/>
      <w:marRight w:val="0"/>
      <w:marTop w:val="0"/>
      <w:marBottom w:val="0"/>
      <w:divBdr>
        <w:top w:val="none" w:sz="0" w:space="0" w:color="auto"/>
        <w:left w:val="none" w:sz="0" w:space="0" w:color="auto"/>
        <w:bottom w:val="none" w:sz="0" w:space="0" w:color="auto"/>
        <w:right w:val="none" w:sz="0" w:space="0" w:color="auto"/>
      </w:divBdr>
    </w:div>
    <w:div w:id="1418404026">
      <w:bodyDiv w:val="1"/>
      <w:marLeft w:val="0"/>
      <w:marRight w:val="0"/>
      <w:marTop w:val="0"/>
      <w:marBottom w:val="0"/>
      <w:divBdr>
        <w:top w:val="none" w:sz="0" w:space="0" w:color="auto"/>
        <w:left w:val="none" w:sz="0" w:space="0" w:color="auto"/>
        <w:bottom w:val="none" w:sz="0" w:space="0" w:color="auto"/>
        <w:right w:val="none" w:sz="0" w:space="0" w:color="auto"/>
      </w:divBdr>
    </w:div>
    <w:div w:id="201025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5F510-FCD0-49DE-81B8-FB769282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1836</Words>
  <Characters>10466</Characters>
  <Application>Microsoft Office Word</Application>
  <DocSecurity>0</DocSecurity>
  <Lines>87</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Waleed Alkadri</cp:lastModifiedBy>
  <cp:revision>2</cp:revision>
  <dcterms:created xsi:type="dcterms:W3CDTF">2019-07-22T13:31:00Z</dcterms:created>
  <dcterms:modified xsi:type="dcterms:W3CDTF">2019-07-22T13:31:00Z</dcterms:modified>
</cp:coreProperties>
</file>