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3345E" w14:textId="77777777" w:rsidR="00DB77DD" w:rsidRPr="009E11C7" w:rsidRDefault="00DB77DD" w:rsidP="00DB77DD">
      <w:pPr>
        <w:tabs>
          <w:tab w:val="left" w:pos="1410"/>
        </w:tabs>
        <w:ind w:left="1410"/>
        <w:jc w:val="center"/>
        <w:rPr>
          <w:rFonts w:cstheme="minorHAnsi"/>
        </w:rPr>
      </w:pPr>
      <w:r w:rsidRPr="009E2B22">
        <w:rPr>
          <w:b/>
          <w:sz w:val="28"/>
          <w:szCs w:val="28"/>
        </w:rPr>
        <w:t>IN</w:t>
      </w:r>
      <w:r w:rsidRPr="009E11C7">
        <w:rPr>
          <w:rFonts w:cstheme="minorHAnsi"/>
          <w:b/>
          <w:sz w:val="28"/>
          <w:szCs w:val="28"/>
        </w:rPr>
        <w:t>DIVIDUAL CONSULTANT PROCUREMENT NOTICE</w:t>
      </w:r>
      <w:r w:rsidRPr="009E11C7">
        <w:rPr>
          <w:rFonts w:cstheme="minorHAnsi"/>
        </w:rPr>
        <w:t xml:space="preserve">  </w:t>
      </w:r>
      <w:r w:rsidR="009E2B22" w:rsidRPr="009E11C7">
        <w:rPr>
          <w:rFonts w:cstheme="minorHAnsi"/>
        </w:rPr>
        <w:t xml:space="preserve">      </w:t>
      </w:r>
      <w:r w:rsidRPr="009E11C7">
        <w:rPr>
          <w:rFonts w:cstheme="minorHAnsi"/>
        </w:rPr>
        <w:t xml:space="preserve">              </w:t>
      </w:r>
      <w:r w:rsidR="009E2B22" w:rsidRPr="009E11C7">
        <w:rPr>
          <w:rFonts w:cstheme="minorHAnsi"/>
        </w:rPr>
        <w:t xml:space="preserve"> </w:t>
      </w:r>
      <w:r w:rsidRPr="009E11C7">
        <w:rPr>
          <w:rFonts w:cstheme="minorHAnsi"/>
          <w:noProof/>
        </w:rPr>
        <w:drawing>
          <wp:inline distT="0" distB="0" distL="0" distR="0" wp14:anchorId="115F5013" wp14:editId="108F9BB5">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9E11C7">
        <w:rPr>
          <w:rFonts w:cstheme="minorHAnsi"/>
        </w:rPr>
        <w:t xml:space="preserve">                                      </w:t>
      </w:r>
      <w:r w:rsidRPr="009E11C7">
        <w:rPr>
          <w:rFonts w:cstheme="minorHAnsi"/>
        </w:rPr>
        <w:t xml:space="preserve">                                                                                                                                                  </w:t>
      </w:r>
    </w:p>
    <w:p w14:paraId="47B87741" w14:textId="2EF9A9C0" w:rsidR="00271F38" w:rsidRPr="00271F38" w:rsidRDefault="00271F38" w:rsidP="00271F38">
      <w:pPr>
        <w:tabs>
          <w:tab w:val="left" w:pos="1410"/>
          <w:tab w:val="left" w:pos="4068"/>
        </w:tabs>
        <w:jc w:val="center"/>
        <w:rPr>
          <w:rFonts w:cstheme="minorHAnsi"/>
          <w:sz w:val="28"/>
          <w:szCs w:val="28"/>
        </w:rPr>
      </w:pPr>
      <w:r w:rsidRPr="00271F38">
        <w:rPr>
          <w:rFonts w:cstheme="minorHAnsi"/>
          <w:b/>
          <w:sz w:val="28"/>
          <w:szCs w:val="28"/>
          <w:shd w:val="clear" w:color="auto" w:fill="FFFFFF"/>
        </w:rPr>
        <w:t>NATIONAL CONSULTANT</w:t>
      </w:r>
    </w:p>
    <w:p w14:paraId="3CC3CD37" w14:textId="7A697E9A" w:rsidR="00A643D6" w:rsidRDefault="006A253D" w:rsidP="004B6F00">
      <w:pPr>
        <w:tabs>
          <w:tab w:val="left" w:pos="1410"/>
        </w:tabs>
        <w:jc w:val="center"/>
        <w:rPr>
          <w:rFonts w:cstheme="minorHAnsi"/>
          <w:b/>
          <w:sz w:val="24"/>
          <w:szCs w:val="24"/>
        </w:rPr>
      </w:pPr>
      <w:r w:rsidRPr="004B6F00">
        <w:rPr>
          <w:rFonts w:cstheme="minorHAnsi"/>
          <w:b/>
          <w:sz w:val="24"/>
          <w:szCs w:val="24"/>
          <w:highlight w:val="yellow"/>
        </w:rPr>
        <w:t>REF NO:</w:t>
      </w:r>
      <w:r w:rsidR="009F6A49" w:rsidRPr="004B6F00">
        <w:rPr>
          <w:rFonts w:cstheme="minorHAnsi"/>
          <w:highlight w:val="yellow"/>
        </w:rPr>
        <w:t xml:space="preserve"> </w:t>
      </w:r>
      <w:r w:rsidR="004B6F00">
        <w:rPr>
          <w:rFonts w:cstheme="minorHAnsi"/>
          <w:b/>
          <w:sz w:val="24"/>
          <w:szCs w:val="24"/>
          <w:highlight w:val="yellow"/>
        </w:rPr>
        <w:t>-UNDP/</w:t>
      </w:r>
      <w:r w:rsidR="00A643D6">
        <w:rPr>
          <w:rFonts w:cstheme="minorHAnsi"/>
          <w:b/>
          <w:sz w:val="24"/>
          <w:szCs w:val="24"/>
          <w:highlight w:val="yellow"/>
        </w:rPr>
        <w:t>UNWOMEN</w:t>
      </w:r>
      <w:r w:rsidR="004B6F00">
        <w:rPr>
          <w:rFonts w:cstheme="minorHAnsi"/>
          <w:b/>
          <w:sz w:val="24"/>
          <w:szCs w:val="24"/>
          <w:highlight w:val="yellow"/>
        </w:rPr>
        <w:t>/</w:t>
      </w:r>
      <w:r w:rsidR="00A643D6">
        <w:rPr>
          <w:rFonts w:cstheme="minorHAnsi"/>
          <w:b/>
          <w:sz w:val="24"/>
          <w:szCs w:val="24"/>
          <w:highlight w:val="yellow"/>
        </w:rPr>
        <w:t>SPOTLIGHT</w:t>
      </w:r>
      <w:r w:rsidR="004B6F00">
        <w:rPr>
          <w:rFonts w:cstheme="minorHAnsi"/>
          <w:b/>
          <w:sz w:val="24"/>
          <w:szCs w:val="24"/>
          <w:highlight w:val="yellow"/>
        </w:rPr>
        <w:t>/</w:t>
      </w:r>
      <w:r w:rsidR="00A643D6">
        <w:rPr>
          <w:rFonts w:cstheme="minorHAnsi"/>
          <w:b/>
          <w:sz w:val="24"/>
          <w:szCs w:val="24"/>
          <w:highlight w:val="yellow"/>
        </w:rPr>
        <w:t>031</w:t>
      </w:r>
      <w:r w:rsidR="004B6F00">
        <w:rPr>
          <w:rFonts w:cstheme="minorHAnsi"/>
          <w:b/>
          <w:sz w:val="24"/>
          <w:szCs w:val="24"/>
          <w:highlight w:val="yellow"/>
        </w:rPr>
        <w:t>/</w:t>
      </w:r>
      <w:r w:rsidR="004B6F00" w:rsidRPr="004B6F00">
        <w:rPr>
          <w:rFonts w:cstheme="minorHAnsi"/>
          <w:b/>
          <w:sz w:val="24"/>
          <w:szCs w:val="24"/>
          <w:highlight w:val="yellow"/>
        </w:rPr>
        <w:t>2019</w:t>
      </w:r>
    </w:p>
    <w:p w14:paraId="495CB68A" w14:textId="3C2AE636" w:rsidR="009E2B22" w:rsidRPr="009E11C7" w:rsidRDefault="00A643D6" w:rsidP="004B6F00">
      <w:pPr>
        <w:tabs>
          <w:tab w:val="left" w:pos="1410"/>
        </w:tabs>
        <w:jc w:val="center"/>
        <w:rPr>
          <w:rFonts w:cstheme="minorHAnsi"/>
          <w:b/>
          <w:sz w:val="24"/>
          <w:szCs w:val="24"/>
        </w:rPr>
      </w:pPr>
      <w:r>
        <w:rPr>
          <w:rFonts w:cstheme="minorHAnsi"/>
          <w:b/>
          <w:sz w:val="24"/>
          <w:szCs w:val="24"/>
        </w:rPr>
        <w:t>U</w:t>
      </w:r>
      <w:r w:rsidRPr="00A643D6">
        <w:rPr>
          <w:rFonts w:cstheme="minorHAnsi"/>
          <w:b/>
          <w:sz w:val="24"/>
          <w:szCs w:val="24"/>
        </w:rPr>
        <w:t>N WOMEN SPOTLIGHT Dissemination and Roll Out of Prevention Strategy</w:t>
      </w:r>
    </w:p>
    <w:p w14:paraId="04D3B569" w14:textId="25C19EFD" w:rsidR="009A6CDA" w:rsidRPr="009E11C7" w:rsidRDefault="009E2B22" w:rsidP="009E2B22">
      <w:pPr>
        <w:tabs>
          <w:tab w:val="left" w:pos="1410"/>
        </w:tabs>
        <w:rPr>
          <w:rFonts w:cstheme="minorHAnsi"/>
          <w:color w:val="FF0000"/>
        </w:rPr>
      </w:pPr>
      <w:r w:rsidRPr="009E11C7">
        <w:rPr>
          <w:rFonts w:cstheme="minorHAnsi"/>
        </w:rPr>
        <w:t xml:space="preserve">                                                                                                   </w:t>
      </w:r>
      <w:r w:rsidR="00EB09D3">
        <w:rPr>
          <w:rFonts w:cstheme="minorHAnsi"/>
        </w:rPr>
        <w:t xml:space="preserve">                        </w:t>
      </w:r>
      <w:r w:rsidRPr="009E11C7">
        <w:rPr>
          <w:rFonts w:cstheme="minorHAnsi"/>
        </w:rPr>
        <w:t xml:space="preserve">Date:    </w:t>
      </w:r>
      <w:r w:rsidR="00A643D6">
        <w:rPr>
          <w:rFonts w:cstheme="minorHAnsi"/>
          <w:color w:val="FF0000"/>
        </w:rPr>
        <w:t>September 4</w:t>
      </w:r>
      <w:r w:rsidR="00491F5B" w:rsidRPr="009E11C7">
        <w:rPr>
          <w:rFonts w:cstheme="minorHAnsi"/>
          <w:color w:val="FF0000"/>
        </w:rPr>
        <w:t xml:space="preserve"> 2019</w:t>
      </w:r>
    </w:p>
    <w:p w14:paraId="48E3387D" w14:textId="77777777" w:rsidR="009E2B22" w:rsidRPr="009E11C7" w:rsidRDefault="009A6CDA" w:rsidP="009A6CDA">
      <w:pPr>
        <w:spacing w:after="4" w:line="268" w:lineRule="auto"/>
        <w:ind w:left="5935" w:right="351"/>
        <w:jc w:val="both"/>
        <w:rPr>
          <w:rFonts w:eastAsia="Calibri" w:cstheme="minorHAnsi"/>
          <w:color w:val="000000"/>
        </w:rPr>
      </w:pPr>
      <w:r w:rsidRPr="009E11C7">
        <w:rPr>
          <w:rFonts w:eastAsia="Calibri" w:cstheme="minorHAnsi"/>
          <w:b/>
          <w:color w:val="000000"/>
        </w:rPr>
        <w:t>Duty Station</w:t>
      </w:r>
      <w:r w:rsidRPr="009E11C7">
        <w:rPr>
          <w:rFonts w:eastAsia="Calibri" w:cstheme="minorHAnsi"/>
          <w:color w:val="000000"/>
        </w:rPr>
        <w:t xml:space="preserve">: Monrovia, Liberia </w:t>
      </w:r>
      <w:r w:rsidR="009E2B22" w:rsidRPr="009E11C7">
        <w:rPr>
          <w:rFonts w:cstheme="minorHAnsi"/>
        </w:rPr>
        <w:t xml:space="preserve">                                          </w:t>
      </w:r>
    </w:p>
    <w:p w14:paraId="5F7F9E19" w14:textId="77777777" w:rsidR="00D87FF3" w:rsidRPr="009E11C7" w:rsidRDefault="007D726E" w:rsidP="00D87FF3">
      <w:pPr>
        <w:tabs>
          <w:tab w:val="left" w:pos="1410"/>
        </w:tabs>
        <w:rPr>
          <w:rFonts w:cstheme="minorHAnsi"/>
          <w:b/>
        </w:rPr>
      </w:pPr>
      <w:r w:rsidRPr="009E11C7">
        <w:rPr>
          <w:rFonts w:cstheme="minorHAnsi"/>
          <w:b/>
          <w:noProof/>
        </w:rPr>
        <mc:AlternateContent>
          <mc:Choice Requires="wps">
            <w:drawing>
              <wp:anchor distT="0" distB="0" distL="114300" distR="114300" simplePos="0" relativeHeight="251658240" behindDoc="0" locked="0" layoutInCell="1" allowOverlap="1" wp14:anchorId="70552812" wp14:editId="4D9082BE">
                <wp:simplePos x="0" y="0"/>
                <wp:positionH relativeFrom="column">
                  <wp:posOffset>-7620</wp:posOffset>
                </wp:positionH>
                <wp:positionV relativeFrom="paragraph">
                  <wp:posOffset>40006</wp:posOffset>
                </wp:positionV>
                <wp:extent cx="5600700" cy="45719"/>
                <wp:effectExtent l="0" t="19050" r="38100"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86615" id="_x0000_t32" coordsize="21600,21600" o:spt="32" o:oned="t" path="m,l21600,21600e" filled="f">
                <v:path arrowok="t" fillok="f" o:connecttype="none"/>
                <o:lock v:ext="edit" shapetype="t"/>
              </v:shapetype>
              <v:shape id="AutoShape 3" o:spid="_x0000_s1026" type="#_x0000_t32" style="position:absolute;margin-left:-.6pt;margin-top:3.15pt;width:441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" strokecolor="blue" strokeweight="4.5pt"/>
            </w:pict>
          </mc:Fallback>
        </mc:AlternateContent>
      </w:r>
    </w:p>
    <w:p w14:paraId="7707DE08" w14:textId="5C7BD58D" w:rsidR="00172008" w:rsidRPr="00761667" w:rsidRDefault="009A6CDA" w:rsidP="00761667">
      <w:pPr>
        <w:pStyle w:val="IntenseQuote"/>
        <w:pBdr>
          <w:bottom w:val="single" w:sz="4" w:space="8" w:color="4F81BD" w:themeColor="accent1"/>
        </w:pBdr>
        <w:jc w:val="both"/>
        <w:rPr>
          <w:rFonts w:asciiTheme="minorHAnsi" w:hAnsiTheme="minorHAnsi" w:cs="Times New Roman"/>
          <w:b/>
          <w:i w:val="0"/>
          <w:color w:val="auto"/>
          <w:spacing w:val="-11"/>
          <w:w w:val="90"/>
          <w:sz w:val="24"/>
          <w:szCs w:val="24"/>
        </w:rPr>
      </w:pPr>
      <w:r w:rsidRPr="009E11C7">
        <w:rPr>
          <w:rFonts w:eastAsia="Calibri" w:cstheme="minorHAnsi"/>
          <w:b/>
          <w:color w:val="000000"/>
        </w:rPr>
        <w:t>Description of the assignment</w:t>
      </w:r>
      <w:r w:rsidR="00A643D6">
        <w:rPr>
          <w:rFonts w:eastAsia="Calibri" w:cstheme="minorHAnsi"/>
          <w:b/>
          <w:color w:val="000000"/>
        </w:rPr>
        <w:t>:</w:t>
      </w:r>
      <w:r w:rsidR="00A643D6" w:rsidRPr="00A643D6">
        <w:t xml:space="preserve"> </w:t>
      </w:r>
      <w:r w:rsidR="00A643D6" w:rsidRPr="00A643D6">
        <w:rPr>
          <w:rFonts w:eastAsia="Calibri" w:cstheme="minorHAnsi"/>
          <w:b/>
          <w:color w:val="000000"/>
        </w:rPr>
        <w:t>Call For Proposal For the Dissemination and Roll Out of the Comprehensive Prevention Strategy</w:t>
      </w:r>
    </w:p>
    <w:p w14:paraId="4C682D61" w14:textId="5E34B0B6" w:rsidR="009A6CDA" w:rsidRPr="00B81B91" w:rsidRDefault="009A6CDA" w:rsidP="00D87FF3">
      <w:pPr>
        <w:rPr>
          <w:rFonts w:eastAsia="Times New Roman" w:cstheme="minorHAnsi"/>
          <w:b/>
          <w:sz w:val="20"/>
          <w:szCs w:val="20"/>
        </w:rPr>
      </w:pPr>
      <w:r w:rsidRPr="009E11C7">
        <w:rPr>
          <w:rFonts w:eastAsia="Calibri" w:cstheme="minorHAnsi"/>
          <w:b/>
        </w:rPr>
        <w:t>Project Name</w:t>
      </w:r>
      <w:r w:rsidRPr="009E11C7">
        <w:rPr>
          <w:rFonts w:eastAsia="Calibri" w:cstheme="minorHAnsi"/>
        </w:rPr>
        <w:t xml:space="preserve">:  </w:t>
      </w:r>
      <w:r w:rsidR="00172008" w:rsidRPr="009E11C7">
        <w:rPr>
          <w:rFonts w:cstheme="minorHAnsi"/>
          <w:b/>
          <w:sz w:val="20"/>
          <w:szCs w:val="20"/>
          <w:shd w:val="clear" w:color="auto" w:fill="FFFFFF"/>
        </w:rPr>
        <w:t xml:space="preserve"> </w:t>
      </w:r>
      <w:r w:rsidR="00A643D6" w:rsidRPr="00A643D6">
        <w:rPr>
          <w:rFonts w:cstheme="minorHAnsi"/>
          <w:b/>
          <w:sz w:val="20"/>
          <w:szCs w:val="20"/>
          <w:shd w:val="clear" w:color="auto" w:fill="FFFFFF"/>
        </w:rPr>
        <w:t>Dissemination and Roll Out of the Comprehensive Prevention Strategy</w:t>
      </w:r>
    </w:p>
    <w:p w14:paraId="00822861" w14:textId="599D34BE" w:rsidR="009A6CDA" w:rsidRPr="009E11C7" w:rsidRDefault="009A6CDA" w:rsidP="00D87FF3">
      <w:pPr>
        <w:spacing w:after="0" w:line="259" w:lineRule="auto"/>
        <w:rPr>
          <w:rFonts w:eastAsia="Calibri" w:cstheme="minorHAnsi"/>
          <w:color w:val="000000"/>
        </w:rPr>
      </w:pPr>
      <w:r w:rsidRPr="009E11C7">
        <w:rPr>
          <w:rFonts w:eastAsia="Calibri" w:cstheme="minorHAnsi"/>
          <w:b/>
          <w:color w:val="000000"/>
        </w:rPr>
        <w:t xml:space="preserve">Application Deadline: </w:t>
      </w:r>
      <w:bookmarkStart w:id="0" w:name="_Hlk10456980"/>
      <w:sdt>
        <w:sdtPr>
          <w:rPr>
            <w:rFonts w:cstheme="minorHAnsi"/>
            <w:b/>
            <w:highlight w:val="yellow"/>
          </w:rPr>
          <w:id w:val="1732731567"/>
          <w:placeholder>
            <w:docPart w:val="43EBFAD6527E41B4A701A33167A46EC6"/>
          </w:placeholder>
          <w:date w:fullDate="2019-09-19T00:00:00Z">
            <w:dateFormat w:val="dddd, MMMM dd, yyyy"/>
            <w:lid w:val="en-US"/>
            <w:storeMappedDataAs w:val="dateTime"/>
            <w:calendar w:val="gregorian"/>
          </w:date>
        </w:sdtPr>
        <w:sdtEndPr/>
        <w:sdtContent>
          <w:r w:rsidR="00A643D6">
            <w:rPr>
              <w:rFonts w:cstheme="minorHAnsi"/>
              <w:b/>
              <w:highlight w:val="yellow"/>
            </w:rPr>
            <w:t>Thursday, September 19, 2019</w:t>
          </w:r>
        </w:sdtContent>
      </w:sdt>
      <w:bookmarkEnd w:id="0"/>
    </w:p>
    <w:p w14:paraId="5427583B" w14:textId="3392D23C" w:rsidR="009A6CDA" w:rsidRPr="009E11C7" w:rsidRDefault="0090784F" w:rsidP="00D87FF3">
      <w:pPr>
        <w:autoSpaceDE w:val="0"/>
        <w:autoSpaceDN w:val="0"/>
        <w:adjustRightInd w:val="0"/>
        <w:spacing w:after="4" w:line="268" w:lineRule="auto"/>
        <w:jc w:val="both"/>
        <w:rPr>
          <w:rFonts w:eastAsia="Calibri" w:cstheme="minorHAnsi"/>
          <w:color w:val="000000"/>
        </w:rPr>
      </w:pPr>
      <w:r>
        <w:rPr>
          <w:rFonts w:eastAsia="Calibri" w:cstheme="minorHAnsi"/>
          <w:b/>
          <w:color w:val="000000"/>
        </w:rPr>
        <w:t>Duration:</w:t>
      </w:r>
      <w:r>
        <w:rPr>
          <w:rFonts w:eastAsia="Calibri" w:cstheme="minorHAnsi"/>
          <w:b/>
          <w:color w:val="000000"/>
        </w:rPr>
        <w:tab/>
      </w:r>
      <w:r w:rsidR="001D7825">
        <w:rPr>
          <w:rFonts w:eastAsia="Calibri" w:cstheme="minorHAnsi"/>
          <w:b/>
          <w:color w:val="000000"/>
        </w:rPr>
        <w:t>02 October 2019 – December 15 2020</w:t>
      </w:r>
      <w:r w:rsidR="009A6CDA" w:rsidRPr="009E11C7">
        <w:rPr>
          <w:rFonts w:eastAsia="Calibri" w:cstheme="minorHAnsi"/>
          <w:color w:val="000000"/>
        </w:rPr>
        <w:t xml:space="preserve"> </w:t>
      </w:r>
    </w:p>
    <w:p w14:paraId="0BF9C6B5" w14:textId="0C19D699" w:rsidR="0090784F" w:rsidRPr="0090784F" w:rsidRDefault="0090784F" w:rsidP="00D87FF3">
      <w:pPr>
        <w:spacing w:after="4" w:line="268" w:lineRule="auto"/>
        <w:ind w:right="351"/>
        <w:jc w:val="both"/>
        <w:rPr>
          <w:rFonts w:eastAsia="Calibri" w:cstheme="minorHAnsi"/>
          <w:b/>
          <w:color w:val="000000"/>
        </w:rPr>
      </w:pPr>
      <w:r>
        <w:rPr>
          <w:rFonts w:eastAsia="Calibri" w:cstheme="minorHAnsi"/>
          <w:color w:val="000000"/>
        </w:rPr>
        <w:t xml:space="preserve">Starting date: </w:t>
      </w:r>
      <w:r w:rsidRPr="0090784F">
        <w:rPr>
          <w:rFonts w:eastAsia="Calibri" w:cstheme="minorHAnsi"/>
          <w:b/>
          <w:color w:val="000000"/>
        </w:rPr>
        <w:t>IMMEDIATE</w:t>
      </w:r>
    </w:p>
    <w:p w14:paraId="0D7FB6BE" w14:textId="77923CEF" w:rsidR="00A643D6" w:rsidRDefault="009A6CDA" w:rsidP="00A643D6">
      <w:pPr>
        <w:spacing w:after="4" w:line="268" w:lineRule="auto"/>
        <w:ind w:right="351"/>
        <w:jc w:val="both"/>
        <w:rPr>
          <w:rFonts w:eastAsia="Calibri" w:cstheme="minorHAnsi"/>
          <w:color w:val="000000"/>
          <w:sz w:val="16"/>
          <w:szCs w:val="16"/>
        </w:rPr>
      </w:pPr>
      <w:r w:rsidRPr="009E11C7">
        <w:rPr>
          <w:rFonts w:eastAsia="Calibri" w:cstheme="minorHAnsi"/>
          <w:b/>
          <w:color w:val="000000"/>
        </w:rPr>
        <w:t>Contract type</w:t>
      </w:r>
      <w:r w:rsidRPr="009E11C7">
        <w:rPr>
          <w:rFonts w:eastAsia="Calibri" w:cstheme="minorHAnsi"/>
          <w:color w:val="000000"/>
        </w:rPr>
        <w:t xml:space="preserve">: </w:t>
      </w:r>
      <w:r w:rsidRPr="009E11C7">
        <w:rPr>
          <w:rFonts w:eastAsia="Calibri" w:cstheme="minorHAnsi"/>
          <w:color w:val="000000"/>
        </w:rPr>
        <w:tab/>
        <w:t>Individual Contractor (</w:t>
      </w:r>
      <w:r w:rsidR="0090784F">
        <w:rPr>
          <w:rFonts w:eastAsia="Calibri" w:cstheme="minorHAnsi"/>
          <w:color w:val="000000"/>
        </w:rPr>
        <w:t>N</w:t>
      </w:r>
      <w:r w:rsidRPr="009E11C7">
        <w:rPr>
          <w:rFonts w:eastAsia="Calibri" w:cstheme="minorHAnsi"/>
          <w:color w:val="000000"/>
        </w:rPr>
        <w:t xml:space="preserve">ational) </w:t>
      </w:r>
    </w:p>
    <w:p w14:paraId="30C8F10D" w14:textId="77777777" w:rsidR="00A643D6" w:rsidRPr="00A643D6" w:rsidRDefault="00A643D6" w:rsidP="00A643D6">
      <w:pPr>
        <w:spacing w:after="4" w:line="268" w:lineRule="auto"/>
        <w:ind w:right="351"/>
        <w:jc w:val="both"/>
        <w:rPr>
          <w:rFonts w:eastAsia="Calibri" w:cstheme="minorHAnsi"/>
          <w:color w:val="000000"/>
          <w:sz w:val="16"/>
          <w:szCs w:val="16"/>
        </w:rPr>
      </w:pPr>
    </w:p>
    <w:p w14:paraId="22F82CCC" w14:textId="77777777" w:rsidR="00A643D6" w:rsidRDefault="00A643D6" w:rsidP="00A643D6">
      <w:pPr>
        <w:tabs>
          <w:tab w:val="left" w:pos="-720"/>
          <w:tab w:val="left" w:pos="1440"/>
        </w:tabs>
        <w:suppressAutoHyphens/>
        <w:jc w:val="both"/>
      </w:pPr>
      <w:r w:rsidRPr="00C004C1">
        <w:rPr>
          <w:rFonts w:cs="Calibri"/>
          <w:spacing w:val="-2"/>
        </w:rPr>
        <w:t xml:space="preserve">Interested proponents may obtain further information by contacting this email address: </w:t>
      </w:r>
      <w:r w:rsidRPr="00C004C1">
        <w:rPr>
          <w:rFonts w:cs="Calibri"/>
        </w:rPr>
        <w:t xml:space="preserve">  </w:t>
      </w:r>
      <w:hyperlink r:id="rId14" w:history="1">
        <w:r w:rsidRPr="00B717EB">
          <w:rPr>
            <w:rStyle w:val="Hyperlink"/>
          </w:rPr>
          <w:t>procurementrequest.liberia@unwomen.org</w:t>
        </w:r>
      </w:hyperlink>
    </w:p>
    <w:p w14:paraId="25E781D8" w14:textId="25DB549E" w:rsidR="009A6CDA" w:rsidRPr="00A643D6" w:rsidRDefault="009A6CDA" w:rsidP="00A643D6">
      <w:pPr>
        <w:tabs>
          <w:tab w:val="left" w:pos="-720"/>
          <w:tab w:val="left" w:pos="1440"/>
        </w:tabs>
        <w:suppressAutoHyphens/>
        <w:jc w:val="both"/>
      </w:pPr>
      <w:r w:rsidRPr="009E11C7">
        <w:rPr>
          <w:rFonts w:eastAsia="Calibri" w:cstheme="minorHAnsi"/>
          <w:color w:val="000000"/>
        </w:rPr>
        <w:t xml:space="preserve">Languages: English </w:t>
      </w:r>
      <w:bookmarkStart w:id="1" w:name="_GoBack"/>
      <w:bookmarkEnd w:id="1"/>
    </w:p>
    <w:p w14:paraId="3E7E6537" w14:textId="77777777" w:rsidR="00A643D6" w:rsidRPr="00C004C1" w:rsidRDefault="00A643D6" w:rsidP="00A643D6">
      <w:pPr>
        <w:pStyle w:val="Headingblue"/>
        <w:jc w:val="both"/>
        <w:rPr>
          <w:rFonts w:ascii="Calibri" w:hAnsi="Calibri" w:cs="Calibri"/>
          <w:color w:val="000000"/>
          <w:sz w:val="22"/>
          <w:szCs w:val="22"/>
        </w:rPr>
      </w:pPr>
      <w:r w:rsidRPr="00C004C1">
        <w:rPr>
          <w:rFonts w:ascii="Calibri" w:hAnsi="Calibri" w:cs="Calibri"/>
          <w:color w:val="000000"/>
        </w:rPr>
        <w:t>Annex B1 -</w:t>
      </w:r>
      <w:r w:rsidRPr="00C004C1">
        <w:rPr>
          <w:rFonts w:ascii="Calibri" w:hAnsi="Calibri" w:cs="Calibri"/>
          <w:color w:val="000000"/>
          <w:sz w:val="22"/>
          <w:szCs w:val="22"/>
        </w:rPr>
        <w:t xml:space="preserve"> Call for Proposal (CFP) Template </w:t>
      </w:r>
    </w:p>
    <w:p w14:paraId="11FDC41A" w14:textId="77777777" w:rsidR="00A643D6" w:rsidRPr="00A643D6" w:rsidRDefault="00A643D6" w:rsidP="00A643D6">
      <w:pPr>
        <w:pStyle w:val="Headingblue"/>
        <w:jc w:val="both"/>
        <w:rPr>
          <w:rFonts w:ascii="Calibri" w:hAnsi="Calibri" w:cs="Calibri"/>
          <w:bCs/>
          <w:iCs/>
          <w:color w:val="auto"/>
          <w:spacing w:val="-2"/>
          <w:sz w:val="16"/>
          <w:szCs w:val="16"/>
        </w:rPr>
      </w:pPr>
    </w:p>
    <w:p w14:paraId="645AA050" w14:textId="4A4E4011" w:rsidR="00A643D6" w:rsidRPr="00A643D6" w:rsidRDefault="00A643D6" w:rsidP="00A643D6">
      <w:pPr>
        <w:jc w:val="both"/>
        <w:rPr>
          <w:rFonts w:cs="Calibri"/>
          <w:b/>
          <w:bCs/>
        </w:rPr>
      </w:pPr>
      <w:r w:rsidRPr="001804FB">
        <w:rPr>
          <w:rFonts w:cs="Calibri"/>
          <w:b/>
          <w:bCs/>
        </w:rPr>
        <w:t xml:space="preserve">CFP No. </w:t>
      </w:r>
      <w:r w:rsidRPr="001804FB">
        <w:rPr>
          <w:rFonts w:cs="Calibri"/>
          <w:b/>
          <w:bCs/>
          <w:color w:val="000000"/>
        </w:rPr>
        <w:t xml:space="preserve">EU/UN Spotlight </w:t>
      </w:r>
      <w:r w:rsidRPr="00A01FEE">
        <w:rPr>
          <w:rFonts w:cs="Calibri"/>
          <w:b/>
          <w:bCs/>
        </w:rPr>
        <w:t>Initiative 006-2019</w:t>
      </w:r>
      <w:r w:rsidRPr="00C004C1">
        <w:rPr>
          <w:rFonts w:ascii="Calibri" w:hAnsi="Calibri" w:cs="Calibri"/>
          <w:color w:val="0000CC"/>
        </w:rPr>
        <w:t>Section 1 – CFP letter</w:t>
      </w:r>
      <w:r w:rsidRPr="00C004C1">
        <w:rPr>
          <w:rFonts w:cs="Calibri"/>
          <w:spacing w:val="-2"/>
        </w:rPr>
        <w:t>UNWOMEN plans to engage an (</w:t>
      </w:r>
      <w:r w:rsidRPr="00C004C1">
        <w:rPr>
          <w:rFonts w:cs="Calibri"/>
          <w:spacing w:val="-2"/>
          <w:u w:val="single"/>
        </w:rPr>
        <w:t>Implementing Partner/Responsible Party)</w:t>
      </w:r>
      <w:r w:rsidRPr="00C004C1">
        <w:rPr>
          <w:rFonts w:cs="Calibri"/>
        </w:rPr>
        <w:t xml:space="preserve"> </w:t>
      </w:r>
      <w:r w:rsidRPr="00C004C1">
        <w:rPr>
          <w:rFonts w:cs="Calibri"/>
          <w:spacing w:val="-2"/>
        </w:rPr>
        <w:t>as defined in accordance with these documents. UNWOMEN now invites sealed proposals from qualified proponents for providing the requirements as defined in the UNWOMEN Terms of Reference. Proposals must be received by UN</w:t>
      </w:r>
      <w:r>
        <w:rPr>
          <w:rFonts w:cs="Calibri"/>
          <w:spacing w:val="-2"/>
        </w:rPr>
        <w:t xml:space="preserve"> </w:t>
      </w:r>
      <w:r w:rsidRPr="00C004C1">
        <w:rPr>
          <w:rFonts w:cs="Calibri"/>
          <w:spacing w:val="-2"/>
        </w:rPr>
        <w:t>WOMEN at the address specified not later than</w:t>
      </w:r>
      <w:r>
        <w:rPr>
          <w:rFonts w:cs="Calibri"/>
          <w:spacing w:val="-2"/>
        </w:rPr>
        <w:t xml:space="preserve"> 5:00 GMT</w:t>
      </w:r>
      <w:r w:rsidRPr="00C004C1">
        <w:rPr>
          <w:rFonts w:cs="Calibri"/>
          <w:spacing w:val="-2"/>
        </w:rPr>
        <w:t xml:space="preserve"> </w:t>
      </w:r>
      <w:r>
        <w:rPr>
          <w:rFonts w:cs="Calibri"/>
          <w:spacing w:val="-2"/>
        </w:rPr>
        <w:t>on September 18</w:t>
      </w:r>
      <w:r w:rsidRPr="001804FB">
        <w:rPr>
          <w:rFonts w:cs="Calibri"/>
          <w:spacing w:val="-2"/>
        </w:rPr>
        <w:t>, 2019</w:t>
      </w:r>
      <w:r w:rsidRPr="001804FB">
        <w:rPr>
          <w:rFonts w:cs="Calibri"/>
        </w:rPr>
        <w:t>.</w:t>
      </w:r>
      <w:r>
        <w:rPr>
          <w:rFonts w:cs="Calibri"/>
        </w:rPr>
        <w:t xml:space="preserve"> </w:t>
      </w:r>
    </w:p>
    <w:p w14:paraId="3A515EC6" w14:textId="77777777" w:rsidR="00A643D6" w:rsidRPr="00C004C1" w:rsidRDefault="00A643D6" w:rsidP="00A643D6">
      <w:pPr>
        <w:tabs>
          <w:tab w:val="left" w:pos="-720"/>
          <w:tab w:val="left" w:pos="1440"/>
        </w:tabs>
        <w:suppressAutoHyphens/>
        <w:jc w:val="both"/>
        <w:rPr>
          <w:rFonts w:cs="Calibri"/>
          <w:spacing w:val="-2"/>
        </w:rPr>
      </w:pPr>
      <w:r w:rsidRPr="00C004C1">
        <w:rPr>
          <w:rFonts w:cs="Calibri"/>
          <w:spacing w:val="-2"/>
        </w:rPr>
        <w:t>This UNWOMEN Call for Proposals consists of six sections and a series of annexes that will be completed by proponents and returned with their proposal:</w:t>
      </w:r>
    </w:p>
    <w:p w14:paraId="4838EF83" w14:textId="77777777" w:rsidR="00A643D6" w:rsidRPr="00C004C1" w:rsidRDefault="00A643D6" w:rsidP="00A643D6">
      <w:pPr>
        <w:pStyle w:val="Single"/>
        <w:tabs>
          <w:tab w:val="clear" w:pos="-720"/>
          <w:tab w:val="clear" w:pos="0"/>
          <w:tab w:val="clear" w:pos="720"/>
          <w:tab w:val="left" w:pos="709"/>
        </w:tabs>
        <w:ind w:left="0" w:firstLine="0"/>
        <w:rPr>
          <w:rFonts w:ascii="Calibri" w:eastAsia="Arial" w:hAnsi="Calibri" w:cs="Calibri"/>
          <w:sz w:val="22"/>
          <w:szCs w:val="22"/>
        </w:rPr>
      </w:pPr>
      <w:r w:rsidRPr="00C004C1">
        <w:rPr>
          <w:rFonts w:ascii="Calibri" w:eastAsia="Arial" w:hAnsi="Calibri" w:cs="Calibri"/>
          <w:sz w:val="22"/>
          <w:szCs w:val="22"/>
        </w:rPr>
        <w:t>CFP section 1:</w:t>
      </w:r>
      <w:r w:rsidRPr="00C004C1">
        <w:rPr>
          <w:rFonts w:ascii="Calibri" w:hAnsi="Calibri" w:cs="Calibri"/>
          <w:sz w:val="22"/>
          <w:szCs w:val="22"/>
        </w:rPr>
        <w:tab/>
      </w:r>
      <w:r w:rsidRPr="00C004C1">
        <w:rPr>
          <w:rFonts w:ascii="Calibri" w:eastAsia="Arial" w:hAnsi="Calibri" w:cs="Calibri"/>
          <w:sz w:val="22"/>
          <w:szCs w:val="22"/>
        </w:rPr>
        <w:t xml:space="preserve">CFP letter (this document)  </w:t>
      </w:r>
    </w:p>
    <w:p w14:paraId="4B495DDD" w14:textId="77777777" w:rsidR="00A643D6" w:rsidRPr="00C004C1" w:rsidRDefault="00A643D6" w:rsidP="00A643D6">
      <w:pPr>
        <w:pStyle w:val="Single"/>
        <w:tabs>
          <w:tab w:val="clear" w:pos="-720"/>
          <w:tab w:val="clear" w:pos="0"/>
          <w:tab w:val="clear" w:pos="720"/>
          <w:tab w:val="left" w:pos="709"/>
        </w:tabs>
        <w:ind w:left="0" w:firstLine="0"/>
        <w:rPr>
          <w:rFonts w:ascii="Calibri" w:eastAsia="Arial" w:hAnsi="Calibri" w:cs="Calibri"/>
          <w:sz w:val="22"/>
          <w:szCs w:val="22"/>
        </w:rPr>
      </w:pPr>
      <w:r w:rsidRPr="00C004C1">
        <w:rPr>
          <w:rFonts w:ascii="Calibri" w:eastAsia="Arial" w:hAnsi="Calibri" w:cs="Calibri"/>
          <w:sz w:val="22"/>
          <w:szCs w:val="22"/>
        </w:rPr>
        <w:t>CFP section 2:</w:t>
      </w:r>
      <w:r w:rsidRPr="00C004C1">
        <w:rPr>
          <w:rFonts w:ascii="Calibri" w:hAnsi="Calibri" w:cs="Calibri"/>
          <w:sz w:val="22"/>
          <w:szCs w:val="22"/>
        </w:rPr>
        <w:tab/>
      </w:r>
      <w:r w:rsidRPr="00C004C1">
        <w:rPr>
          <w:rFonts w:ascii="Calibri" w:eastAsia="Arial" w:hAnsi="Calibri" w:cs="Calibri"/>
          <w:sz w:val="22"/>
          <w:szCs w:val="22"/>
        </w:rPr>
        <w:t>Proposal data sheet</w:t>
      </w:r>
    </w:p>
    <w:p w14:paraId="58A2C8FE" w14:textId="77777777" w:rsidR="00A643D6" w:rsidRPr="00C004C1" w:rsidRDefault="00A643D6" w:rsidP="00A643D6">
      <w:pPr>
        <w:pStyle w:val="Single"/>
        <w:tabs>
          <w:tab w:val="clear" w:pos="-720"/>
          <w:tab w:val="clear" w:pos="0"/>
          <w:tab w:val="clear" w:pos="720"/>
          <w:tab w:val="left" w:pos="709"/>
        </w:tabs>
        <w:ind w:left="0" w:firstLine="0"/>
        <w:rPr>
          <w:rFonts w:ascii="Calibri" w:eastAsia="Arial" w:hAnsi="Calibri" w:cs="Calibri"/>
          <w:sz w:val="22"/>
          <w:szCs w:val="22"/>
        </w:rPr>
      </w:pPr>
      <w:r w:rsidRPr="00C004C1">
        <w:rPr>
          <w:rFonts w:ascii="Calibri" w:eastAsia="Arial" w:hAnsi="Calibri" w:cs="Calibri"/>
          <w:sz w:val="22"/>
          <w:szCs w:val="22"/>
        </w:rPr>
        <w:lastRenderedPageBreak/>
        <w:t>CFP section 3:</w:t>
      </w:r>
      <w:r w:rsidRPr="00C004C1">
        <w:rPr>
          <w:rFonts w:ascii="Calibri" w:hAnsi="Calibri" w:cs="Calibri"/>
          <w:sz w:val="22"/>
          <w:szCs w:val="22"/>
        </w:rPr>
        <w:tab/>
      </w:r>
      <w:r w:rsidRPr="00C004C1">
        <w:rPr>
          <w:rFonts w:ascii="Calibri" w:eastAsia="Arial" w:hAnsi="Calibri" w:cs="Calibri"/>
          <w:sz w:val="22"/>
          <w:szCs w:val="22"/>
        </w:rPr>
        <w:t>Instructions to proponents</w:t>
      </w:r>
    </w:p>
    <w:p w14:paraId="07F43D86" w14:textId="155A1A8D" w:rsidR="00A643D6" w:rsidRPr="00A643D6" w:rsidRDefault="00A643D6" w:rsidP="00A643D6">
      <w:pPr>
        <w:pStyle w:val="Single"/>
        <w:tabs>
          <w:tab w:val="clear" w:pos="-720"/>
          <w:tab w:val="clear" w:pos="0"/>
          <w:tab w:val="clear" w:pos="720"/>
          <w:tab w:val="left" w:pos="2127"/>
        </w:tabs>
        <w:ind w:left="0" w:firstLine="0"/>
        <w:rPr>
          <w:rFonts w:ascii="Calibri" w:eastAsia="Arial" w:hAnsi="Calibri" w:cs="Calibri"/>
          <w:sz w:val="22"/>
          <w:szCs w:val="22"/>
        </w:rPr>
      </w:pPr>
      <w:r w:rsidRPr="00C004C1">
        <w:rPr>
          <w:rFonts w:ascii="Calibri" w:eastAsia="Arial" w:hAnsi="Calibri" w:cs="Calibri"/>
          <w:sz w:val="22"/>
          <w:szCs w:val="22"/>
        </w:rPr>
        <w:t xml:space="preserve">CFP section 4:   </w:t>
      </w:r>
      <w:r>
        <w:rPr>
          <w:rFonts w:ascii="Calibri" w:eastAsia="Arial" w:hAnsi="Calibri" w:cs="Calibri"/>
          <w:sz w:val="22"/>
          <w:szCs w:val="22"/>
        </w:rPr>
        <w:t xml:space="preserve">  </w:t>
      </w:r>
      <w:r>
        <w:rPr>
          <w:rFonts w:ascii="Calibri" w:eastAsia="Arial" w:hAnsi="Calibri" w:cs="Calibri"/>
          <w:sz w:val="22"/>
          <w:szCs w:val="22"/>
        </w:rPr>
        <w:t xml:space="preserve">UNWOMEN Terms of Reference </w:t>
      </w:r>
    </w:p>
    <w:p w14:paraId="3FE8E6AA" w14:textId="77777777" w:rsidR="00A643D6" w:rsidRPr="00C004C1" w:rsidRDefault="00A643D6" w:rsidP="00A643D6">
      <w:pPr>
        <w:pStyle w:val="Single"/>
        <w:tabs>
          <w:tab w:val="clear" w:pos="-720"/>
          <w:tab w:val="clear" w:pos="0"/>
          <w:tab w:val="clear" w:pos="720"/>
          <w:tab w:val="left" w:pos="709"/>
        </w:tabs>
        <w:ind w:left="0" w:firstLine="0"/>
        <w:rPr>
          <w:rFonts w:ascii="Calibri" w:eastAsia="Arial" w:hAnsi="Calibri" w:cs="Calibri"/>
          <w:sz w:val="22"/>
          <w:szCs w:val="22"/>
        </w:rPr>
      </w:pPr>
      <w:r w:rsidRPr="00C004C1">
        <w:rPr>
          <w:rFonts w:ascii="Calibri" w:eastAsia="Arial" w:hAnsi="Calibri" w:cs="Calibri"/>
          <w:sz w:val="22"/>
          <w:szCs w:val="22"/>
        </w:rPr>
        <w:t xml:space="preserve">CFP forms to be returned (mandatory): </w:t>
      </w:r>
    </w:p>
    <w:p w14:paraId="64E5EF4F" w14:textId="77777777" w:rsidR="00A643D6" w:rsidRPr="00C004C1" w:rsidRDefault="00A643D6" w:rsidP="00A643D6">
      <w:pPr>
        <w:pStyle w:val="Single"/>
        <w:tabs>
          <w:tab w:val="clear" w:pos="-720"/>
          <w:tab w:val="clear" w:pos="0"/>
          <w:tab w:val="clear" w:pos="720"/>
          <w:tab w:val="left" w:pos="709"/>
        </w:tabs>
        <w:ind w:firstLine="0"/>
        <w:rPr>
          <w:rFonts w:ascii="Calibri" w:hAnsi="Calibri" w:cs="Calibri"/>
          <w:sz w:val="22"/>
          <w:szCs w:val="22"/>
        </w:rPr>
      </w:pPr>
    </w:p>
    <w:p w14:paraId="641A8496" w14:textId="77777777" w:rsidR="00A643D6" w:rsidRPr="00C004C1" w:rsidRDefault="00A643D6" w:rsidP="00A643D6">
      <w:pPr>
        <w:pStyle w:val="Single"/>
        <w:tabs>
          <w:tab w:val="clear" w:pos="-720"/>
          <w:tab w:val="clear" w:pos="0"/>
          <w:tab w:val="clear" w:pos="720"/>
          <w:tab w:val="left" w:pos="2127"/>
        </w:tabs>
        <w:ind w:left="2127" w:hanging="1418"/>
        <w:rPr>
          <w:rFonts w:ascii="Calibri" w:eastAsia="Arial" w:hAnsi="Calibri" w:cs="Calibri"/>
          <w:sz w:val="22"/>
          <w:szCs w:val="22"/>
        </w:rPr>
      </w:pPr>
      <w:r w:rsidRPr="00C004C1">
        <w:rPr>
          <w:rFonts w:ascii="Calibri" w:eastAsia="Arial" w:hAnsi="Calibri" w:cs="Calibri"/>
          <w:sz w:val="22"/>
          <w:szCs w:val="22"/>
        </w:rPr>
        <w:t>Annex B1-1</w:t>
      </w:r>
      <w:r w:rsidRPr="00C004C1">
        <w:rPr>
          <w:rFonts w:ascii="Calibri" w:hAnsi="Calibri" w:cs="Calibri"/>
          <w:sz w:val="22"/>
          <w:szCs w:val="22"/>
        </w:rPr>
        <w:tab/>
      </w:r>
      <w:r w:rsidRPr="00C004C1">
        <w:rPr>
          <w:rFonts w:ascii="Calibri" w:eastAsia="Arial" w:hAnsi="Calibri" w:cs="Calibri"/>
          <w:sz w:val="22"/>
          <w:szCs w:val="22"/>
        </w:rPr>
        <w:t>Proposal/no proposal confirmation form</w:t>
      </w:r>
    </w:p>
    <w:p w14:paraId="685D54FE" w14:textId="77777777" w:rsidR="00A643D6" w:rsidRPr="00C004C1" w:rsidRDefault="00A643D6" w:rsidP="00A643D6">
      <w:pPr>
        <w:pStyle w:val="Single"/>
        <w:tabs>
          <w:tab w:val="clear" w:pos="-720"/>
          <w:tab w:val="clear" w:pos="0"/>
          <w:tab w:val="clear" w:pos="720"/>
          <w:tab w:val="left" w:pos="2127"/>
        </w:tabs>
        <w:ind w:left="2127" w:hanging="1418"/>
        <w:rPr>
          <w:rFonts w:ascii="Calibri" w:eastAsia="Arial" w:hAnsi="Calibri" w:cs="Calibri"/>
          <w:sz w:val="22"/>
          <w:szCs w:val="22"/>
        </w:rPr>
      </w:pPr>
      <w:r w:rsidRPr="00C004C1">
        <w:rPr>
          <w:rFonts w:ascii="Calibri" w:eastAsia="Arial" w:hAnsi="Calibri" w:cs="Calibri"/>
          <w:sz w:val="22"/>
          <w:szCs w:val="22"/>
        </w:rPr>
        <w:t>Annex B1-2</w:t>
      </w:r>
      <w:r w:rsidRPr="00C004C1">
        <w:rPr>
          <w:rFonts w:ascii="Calibri" w:hAnsi="Calibri" w:cs="Calibri"/>
          <w:sz w:val="22"/>
          <w:szCs w:val="22"/>
        </w:rPr>
        <w:tab/>
      </w:r>
      <w:r w:rsidRPr="00C004C1">
        <w:rPr>
          <w:rFonts w:ascii="Calibri" w:eastAsia="Arial" w:hAnsi="Calibri" w:cs="Calibri"/>
          <w:sz w:val="22"/>
          <w:szCs w:val="22"/>
        </w:rPr>
        <w:t>Mandatory requirements/pre-qualification criteria</w:t>
      </w:r>
    </w:p>
    <w:p w14:paraId="5F9280B1" w14:textId="77777777" w:rsidR="00A643D6" w:rsidRPr="00C004C1" w:rsidRDefault="00A643D6" w:rsidP="00A643D6">
      <w:pPr>
        <w:pStyle w:val="Single"/>
        <w:tabs>
          <w:tab w:val="clear" w:pos="-720"/>
          <w:tab w:val="clear" w:pos="0"/>
          <w:tab w:val="clear" w:pos="720"/>
          <w:tab w:val="left" w:pos="2127"/>
        </w:tabs>
        <w:ind w:left="2127" w:hanging="1418"/>
        <w:rPr>
          <w:rFonts w:ascii="Calibri" w:eastAsia="Arial" w:hAnsi="Calibri" w:cs="Calibri"/>
          <w:sz w:val="22"/>
          <w:szCs w:val="22"/>
        </w:rPr>
      </w:pPr>
      <w:r w:rsidRPr="00C004C1">
        <w:rPr>
          <w:rFonts w:ascii="Calibri" w:eastAsia="Arial" w:hAnsi="Calibri" w:cs="Calibri"/>
          <w:sz w:val="22"/>
          <w:szCs w:val="22"/>
        </w:rPr>
        <w:t>Annex B1-3</w:t>
      </w:r>
      <w:r w:rsidRPr="00C004C1">
        <w:rPr>
          <w:rFonts w:ascii="Calibri" w:hAnsi="Calibri" w:cs="Calibri"/>
          <w:sz w:val="22"/>
          <w:szCs w:val="22"/>
        </w:rPr>
        <w:tab/>
      </w:r>
      <w:r w:rsidRPr="00C004C1">
        <w:rPr>
          <w:rFonts w:ascii="Calibri" w:eastAsia="Arial" w:hAnsi="Calibri" w:cs="Calibri"/>
          <w:sz w:val="22"/>
          <w:szCs w:val="22"/>
        </w:rPr>
        <w:t>Technical proposal submission form</w:t>
      </w:r>
    </w:p>
    <w:p w14:paraId="12600023" w14:textId="77777777" w:rsidR="00A643D6" w:rsidRPr="00C004C1" w:rsidRDefault="00A643D6" w:rsidP="00A643D6">
      <w:pPr>
        <w:pStyle w:val="Single"/>
        <w:tabs>
          <w:tab w:val="clear" w:pos="-720"/>
          <w:tab w:val="clear" w:pos="0"/>
          <w:tab w:val="clear" w:pos="720"/>
          <w:tab w:val="left" w:pos="2127"/>
        </w:tabs>
        <w:ind w:left="2127" w:hanging="1418"/>
        <w:rPr>
          <w:rFonts w:ascii="Calibri" w:eastAsia="Arial" w:hAnsi="Calibri" w:cs="Calibri"/>
          <w:sz w:val="22"/>
          <w:szCs w:val="22"/>
        </w:rPr>
      </w:pPr>
      <w:r w:rsidRPr="00C004C1">
        <w:rPr>
          <w:rFonts w:ascii="Calibri" w:eastAsia="Arial" w:hAnsi="Calibri" w:cs="Calibri"/>
          <w:sz w:val="22"/>
          <w:szCs w:val="22"/>
        </w:rPr>
        <w:t>Annex B1-4</w:t>
      </w:r>
      <w:r w:rsidRPr="00C004C1">
        <w:rPr>
          <w:rFonts w:ascii="Calibri" w:hAnsi="Calibri" w:cs="Calibri"/>
          <w:sz w:val="22"/>
          <w:szCs w:val="22"/>
        </w:rPr>
        <w:tab/>
      </w:r>
      <w:r w:rsidRPr="00C004C1">
        <w:rPr>
          <w:rFonts w:ascii="Calibri" w:eastAsia="Arial" w:hAnsi="Calibri" w:cs="Calibri"/>
          <w:sz w:val="22"/>
          <w:szCs w:val="22"/>
        </w:rPr>
        <w:t>Financial proposal submission form</w:t>
      </w:r>
    </w:p>
    <w:p w14:paraId="07F1FF88" w14:textId="77777777" w:rsidR="00A643D6" w:rsidRPr="00C004C1" w:rsidRDefault="00A643D6" w:rsidP="00A643D6">
      <w:pPr>
        <w:pStyle w:val="Single"/>
        <w:tabs>
          <w:tab w:val="clear" w:pos="-720"/>
          <w:tab w:val="clear" w:pos="0"/>
          <w:tab w:val="clear" w:pos="720"/>
          <w:tab w:val="left" w:pos="2127"/>
        </w:tabs>
        <w:ind w:left="2127" w:hanging="1418"/>
        <w:rPr>
          <w:rFonts w:ascii="Calibri" w:eastAsia="Arial" w:hAnsi="Calibri" w:cs="Calibri"/>
          <w:sz w:val="22"/>
          <w:szCs w:val="22"/>
        </w:rPr>
      </w:pPr>
      <w:r w:rsidRPr="00C004C1">
        <w:rPr>
          <w:rFonts w:ascii="Calibri" w:eastAsia="Arial" w:hAnsi="Calibri" w:cs="Calibri"/>
          <w:sz w:val="22"/>
          <w:szCs w:val="22"/>
        </w:rPr>
        <w:t>Annex B1-5</w:t>
      </w:r>
      <w:r w:rsidRPr="00C004C1">
        <w:rPr>
          <w:rFonts w:ascii="Calibri" w:hAnsi="Calibri" w:cs="Calibri"/>
          <w:sz w:val="22"/>
          <w:szCs w:val="22"/>
        </w:rPr>
        <w:tab/>
      </w:r>
      <w:r w:rsidRPr="00C004C1">
        <w:rPr>
          <w:rFonts w:ascii="Calibri" w:eastAsia="Arial" w:hAnsi="Calibri" w:cs="Calibri"/>
          <w:sz w:val="22"/>
          <w:szCs w:val="22"/>
        </w:rPr>
        <w:t>Resumes of proposed team members</w:t>
      </w:r>
    </w:p>
    <w:p w14:paraId="389002A6" w14:textId="398EC45B" w:rsidR="00A643D6" w:rsidRPr="001D7825" w:rsidRDefault="00A643D6" w:rsidP="001D7825">
      <w:pPr>
        <w:pStyle w:val="Single"/>
        <w:tabs>
          <w:tab w:val="clear" w:pos="-720"/>
          <w:tab w:val="clear" w:pos="0"/>
          <w:tab w:val="clear" w:pos="720"/>
          <w:tab w:val="left" w:pos="2127"/>
        </w:tabs>
        <w:ind w:left="2127" w:hanging="1418"/>
        <w:rPr>
          <w:rFonts w:ascii="Calibri" w:eastAsia="Arial" w:hAnsi="Calibri" w:cs="Calibri"/>
          <w:sz w:val="22"/>
          <w:szCs w:val="22"/>
        </w:rPr>
      </w:pPr>
      <w:r w:rsidRPr="00C004C1">
        <w:rPr>
          <w:rFonts w:ascii="Calibri" w:eastAsia="Arial" w:hAnsi="Calibri" w:cs="Calibri"/>
          <w:sz w:val="22"/>
          <w:szCs w:val="22"/>
        </w:rPr>
        <w:t>Annex B1-6</w:t>
      </w:r>
      <w:r w:rsidRPr="00C004C1">
        <w:rPr>
          <w:rFonts w:ascii="Calibri" w:hAnsi="Calibri" w:cs="Calibri"/>
          <w:sz w:val="22"/>
          <w:szCs w:val="22"/>
        </w:rPr>
        <w:tab/>
      </w:r>
      <w:r w:rsidR="001D7825">
        <w:rPr>
          <w:rFonts w:ascii="Calibri" w:eastAsia="Arial" w:hAnsi="Calibri" w:cs="Calibri"/>
          <w:sz w:val="22"/>
          <w:szCs w:val="22"/>
        </w:rPr>
        <w:t>Capacity Assessment Checklist</w:t>
      </w:r>
    </w:p>
    <w:p w14:paraId="07C27F63" w14:textId="77777777" w:rsidR="00A643D6" w:rsidRDefault="00A643D6" w:rsidP="00A643D6">
      <w:pPr>
        <w:tabs>
          <w:tab w:val="left" w:pos="-720"/>
          <w:tab w:val="left" w:pos="1440"/>
        </w:tabs>
        <w:suppressAutoHyphens/>
        <w:jc w:val="both"/>
      </w:pPr>
      <w:r w:rsidRPr="00C004C1">
        <w:rPr>
          <w:rFonts w:cs="Calibri"/>
          <w:spacing w:val="-2"/>
        </w:rPr>
        <w:t xml:space="preserve">Interested proponents may obtain further information by contacting this email address: </w:t>
      </w:r>
      <w:r w:rsidRPr="00C004C1">
        <w:rPr>
          <w:rFonts w:cs="Calibri"/>
        </w:rPr>
        <w:t xml:space="preserve">  </w:t>
      </w:r>
      <w:hyperlink r:id="rId15" w:history="1">
        <w:r w:rsidRPr="00B717EB">
          <w:rPr>
            <w:rStyle w:val="Hyperlink"/>
          </w:rPr>
          <w:t>procurementrequest.liberia@unwomen.org</w:t>
        </w:r>
      </w:hyperlink>
    </w:p>
    <w:p w14:paraId="4B9DADB7" w14:textId="77777777" w:rsidR="00A643D6" w:rsidRPr="00C004C1" w:rsidRDefault="00A643D6" w:rsidP="00A643D6">
      <w:pPr>
        <w:tabs>
          <w:tab w:val="left" w:pos="-720"/>
          <w:tab w:val="left" w:pos="1440"/>
        </w:tabs>
        <w:suppressAutoHyphens/>
        <w:jc w:val="both"/>
        <w:rPr>
          <w:rFonts w:cs="Calibri"/>
          <w:spacing w:val="-2"/>
        </w:rPr>
      </w:pPr>
    </w:p>
    <w:p w14:paraId="7B1E1A85" w14:textId="77777777" w:rsidR="00A643D6" w:rsidRPr="00C004C1" w:rsidRDefault="00A643D6" w:rsidP="00A643D6">
      <w:pPr>
        <w:tabs>
          <w:tab w:val="left" w:pos="-720"/>
          <w:tab w:val="left" w:pos="1440"/>
        </w:tabs>
        <w:suppressAutoHyphens/>
        <w:jc w:val="both"/>
        <w:rPr>
          <w:rFonts w:cs="Calibri"/>
          <w:spacing w:val="-2"/>
        </w:rPr>
      </w:pPr>
    </w:p>
    <w:p w14:paraId="756E887C" w14:textId="4CEC66BD" w:rsidR="00A643D6" w:rsidRPr="009E11C7" w:rsidRDefault="00A643D6" w:rsidP="00A643D6">
      <w:pPr>
        <w:spacing w:after="4" w:line="268" w:lineRule="auto"/>
        <w:ind w:right="351"/>
        <w:jc w:val="both"/>
        <w:rPr>
          <w:rFonts w:eastAsia="Calibri" w:cstheme="minorHAnsi"/>
          <w:color w:val="000000"/>
        </w:rPr>
      </w:pPr>
      <w:r w:rsidRPr="00C004C1">
        <w:rPr>
          <w:rFonts w:cs="Calibri"/>
          <w:spacing w:val="-2"/>
        </w:rPr>
        <w:br w:type="page"/>
      </w:r>
    </w:p>
    <w:p w14:paraId="3D6D0653" w14:textId="77777777" w:rsidR="009A6CDA" w:rsidRPr="00C00866" w:rsidRDefault="009A6CDA" w:rsidP="009A6CDA">
      <w:pPr>
        <w:spacing w:after="4" w:line="268" w:lineRule="auto"/>
        <w:ind w:left="175" w:right="351" w:hanging="10"/>
        <w:jc w:val="both"/>
        <w:rPr>
          <w:rFonts w:eastAsia="Calibri" w:cstheme="minorHAnsi"/>
          <w:color w:val="000000"/>
          <w:sz w:val="16"/>
          <w:szCs w:val="16"/>
        </w:rPr>
      </w:pPr>
    </w:p>
    <w:p w14:paraId="35AD3B65" w14:textId="6BD76276" w:rsidR="009E2B22" w:rsidRPr="00C00866" w:rsidRDefault="009E2B22" w:rsidP="00C00866">
      <w:pPr>
        <w:rPr>
          <w:rFonts w:cstheme="minorHAnsi"/>
        </w:rPr>
      </w:pPr>
      <w:r w:rsidRPr="009E11C7">
        <w:rPr>
          <w:rFonts w:cstheme="minorHAnsi"/>
          <w:b/>
        </w:rPr>
        <w:t>1. BACKGROUND</w:t>
      </w:r>
    </w:p>
    <w:tbl>
      <w:tblPr>
        <w:tblStyle w:val="TableGrid"/>
        <w:tblW w:w="0" w:type="auto"/>
        <w:tblLook w:val="04A0" w:firstRow="1" w:lastRow="0" w:firstColumn="1" w:lastColumn="0" w:noHBand="0" w:noVBand="1"/>
      </w:tblPr>
      <w:tblGrid>
        <w:gridCol w:w="9350"/>
      </w:tblGrid>
      <w:tr w:rsidR="0065710B" w:rsidRPr="00722739" w14:paraId="0DB1C5B4" w14:textId="77777777" w:rsidTr="0065710B">
        <w:tc>
          <w:tcPr>
            <w:tcW w:w="9576" w:type="dxa"/>
          </w:tcPr>
          <w:p w14:paraId="36137874" w14:textId="77777777" w:rsidR="001D7825" w:rsidRPr="00C004C1" w:rsidRDefault="001D7825" w:rsidP="001D7825">
            <w:pPr>
              <w:pStyle w:val="Headingblue"/>
              <w:jc w:val="both"/>
              <w:rPr>
                <w:rFonts w:ascii="Calibri" w:hAnsi="Calibri" w:cs="Calibri"/>
                <w:color w:val="auto"/>
              </w:rPr>
            </w:pPr>
            <w:r w:rsidRPr="00C004C1">
              <w:rPr>
                <w:rFonts w:ascii="Calibri" w:hAnsi="Calibri" w:cs="Calibri"/>
                <w:color w:val="auto"/>
              </w:rPr>
              <w:t>Call for Proposal (CFP)</w:t>
            </w:r>
          </w:p>
          <w:p w14:paraId="2400BACE" w14:textId="77777777" w:rsidR="001D7825" w:rsidRPr="00C004C1" w:rsidRDefault="001D7825" w:rsidP="001D7825">
            <w:pPr>
              <w:pStyle w:val="Headingblue"/>
              <w:jc w:val="both"/>
              <w:rPr>
                <w:rFonts w:ascii="Calibri" w:hAnsi="Calibri" w:cs="Calibri"/>
                <w:bCs/>
                <w:iCs/>
                <w:color w:val="auto"/>
                <w:spacing w:val="-2"/>
                <w:sz w:val="22"/>
                <w:szCs w:val="22"/>
              </w:rPr>
            </w:pPr>
          </w:p>
          <w:p w14:paraId="4B0B414F" w14:textId="77777777" w:rsidR="001D7825" w:rsidRPr="00355AE5" w:rsidRDefault="001D7825" w:rsidP="001D7825">
            <w:pPr>
              <w:ind w:left="2160" w:firstLine="720"/>
              <w:jc w:val="both"/>
              <w:rPr>
                <w:rFonts w:cs="Calibri"/>
                <w:b/>
                <w:bCs/>
                <w:sz w:val="24"/>
                <w:szCs w:val="24"/>
              </w:rPr>
            </w:pPr>
            <w:r w:rsidRPr="00C004C1">
              <w:rPr>
                <w:rFonts w:cs="Calibri"/>
                <w:b/>
                <w:bCs/>
                <w:sz w:val="24"/>
                <w:szCs w:val="24"/>
              </w:rPr>
              <w:t xml:space="preserve">CFP No. </w:t>
            </w:r>
            <w:r>
              <w:rPr>
                <w:rFonts w:cs="Calibri"/>
                <w:b/>
                <w:bCs/>
                <w:color w:val="000000"/>
              </w:rPr>
              <w:t xml:space="preserve">EU/UN Spotlight </w:t>
            </w:r>
            <w:r w:rsidRPr="00C670C4">
              <w:rPr>
                <w:rFonts w:cs="Calibri"/>
                <w:b/>
                <w:bCs/>
                <w:color w:val="000000"/>
              </w:rPr>
              <w:t xml:space="preserve">Initiative </w:t>
            </w:r>
            <w:r w:rsidRPr="00A01FEE">
              <w:rPr>
                <w:rFonts w:cs="Calibri"/>
                <w:b/>
                <w:bCs/>
                <w:color w:val="000000"/>
                <w:u w:val="single"/>
              </w:rPr>
              <w:t>006 - 2019</w:t>
            </w:r>
          </w:p>
          <w:p w14:paraId="09D550B0" w14:textId="77777777" w:rsidR="001D7825" w:rsidRPr="00C004C1" w:rsidRDefault="001D7825" w:rsidP="001D7825">
            <w:pPr>
              <w:pStyle w:val="Headingblue"/>
              <w:jc w:val="both"/>
              <w:rPr>
                <w:rFonts w:ascii="Calibri" w:hAnsi="Calibri" w:cs="Calibri"/>
                <w:color w:val="auto"/>
                <w:sz w:val="22"/>
                <w:szCs w:val="22"/>
              </w:rPr>
            </w:pPr>
          </w:p>
          <w:p w14:paraId="5785335F" w14:textId="77777777" w:rsidR="001D7825" w:rsidRPr="00C004C1" w:rsidRDefault="001D7825" w:rsidP="001D7825">
            <w:pPr>
              <w:pStyle w:val="Headingblue"/>
              <w:jc w:val="both"/>
              <w:rPr>
                <w:rFonts w:ascii="Calibri" w:hAnsi="Calibri" w:cs="Calibri"/>
                <w:color w:val="0000CC"/>
                <w:sz w:val="22"/>
                <w:szCs w:val="22"/>
              </w:rPr>
            </w:pPr>
            <w:r w:rsidRPr="00C004C1">
              <w:rPr>
                <w:rFonts w:ascii="Calibri" w:hAnsi="Calibri" w:cs="Calibri"/>
                <w:color w:val="0000CC"/>
                <w:sz w:val="22"/>
                <w:szCs w:val="22"/>
              </w:rPr>
              <w:t>Section 3: Instructions to proponents</w:t>
            </w:r>
          </w:p>
          <w:p w14:paraId="2C10AFA3" w14:textId="77777777" w:rsidR="001D7825" w:rsidRPr="00C004C1" w:rsidRDefault="001D7825" w:rsidP="001D7825">
            <w:pPr>
              <w:pStyle w:val="Header"/>
              <w:jc w:val="both"/>
              <w:rPr>
                <w:rFonts w:cs="Calibri"/>
              </w:rPr>
            </w:pPr>
          </w:p>
          <w:p w14:paraId="172EB7D1" w14:textId="77777777" w:rsidR="001D7825" w:rsidRPr="00C004C1" w:rsidRDefault="001D7825" w:rsidP="001D7825">
            <w:pPr>
              <w:pStyle w:val="Headingwithnumbers"/>
              <w:numPr>
                <w:ilvl w:val="0"/>
                <w:numId w:val="40"/>
              </w:numPr>
              <w:jc w:val="both"/>
              <w:rPr>
                <w:rFonts w:ascii="Calibri" w:hAnsi="Calibri" w:cs="Calibri"/>
                <w:color w:val="000000"/>
                <w:sz w:val="22"/>
                <w:szCs w:val="22"/>
              </w:rPr>
            </w:pPr>
            <w:r w:rsidRPr="00C004C1">
              <w:rPr>
                <w:rFonts w:ascii="Calibri" w:hAnsi="Calibri" w:cs="Calibri"/>
                <w:color w:val="000000"/>
                <w:sz w:val="22"/>
                <w:szCs w:val="22"/>
              </w:rPr>
              <w:t>Introduction</w:t>
            </w:r>
          </w:p>
          <w:p w14:paraId="764E77DB" w14:textId="77777777" w:rsidR="001D7825" w:rsidRPr="00C004C1" w:rsidRDefault="001D7825" w:rsidP="001D7825">
            <w:pPr>
              <w:pStyle w:val="Sub-heading"/>
              <w:numPr>
                <w:ilvl w:val="1"/>
                <w:numId w:val="40"/>
              </w:numPr>
              <w:jc w:val="both"/>
              <w:rPr>
                <w:rFonts w:ascii="Calibri" w:hAnsi="Calibri" w:cs="Calibri"/>
                <w:sz w:val="22"/>
              </w:rPr>
            </w:pPr>
            <w:r w:rsidRPr="00C004C1">
              <w:rPr>
                <w:rFonts w:ascii="Calibri" w:hAnsi="Calibri" w:cs="Calibri"/>
                <w:sz w:val="22"/>
              </w:rPr>
              <w:t xml:space="preserve">UNWOMEN invites qualified parties to submit Technical and Financial Proposals to provide services associated with the UNWOMEN requirement for </w:t>
            </w:r>
            <w:r w:rsidRPr="00C004C1">
              <w:rPr>
                <w:rFonts w:ascii="Calibri" w:hAnsi="Calibri" w:cs="Calibri"/>
                <w:sz w:val="22"/>
                <w:u w:val="single"/>
              </w:rPr>
              <w:t>(Implementing Partner/Responsible Party)</w:t>
            </w:r>
            <w:r w:rsidRPr="00C004C1">
              <w:rPr>
                <w:rFonts w:ascii="Calibri" w:hAnsi="Calibri" w:cs="Calibri"/>
                <w:sz w:val="22"/>
              </w:rPr>
              <w:t>.</w:t>
            </w:r>
          </w:p>
          <w:p w14:paraId="3B590FD5" w14:textId="77777777" w:rsidR="001D7825" w:rsidRPr="00C004C1" w:rsidRDefault="001D7825" w:rsidP="001D7825">
            <w:pPr>
              <w:pStyle w:val="Sub-heading"/>
              <w:numPr>
                <w:ilvl w:val="1"/>
                <w:numId w:val="40"/>
              </w:numPr>
              <w:jc w:val="both"/>
              <w:rPr>
                <w:rFonts w:ascii="Calibri" w:hAnsi="Calibri" w:cs="Calibri"/>
                <w:sz w:val="22"/>
              </w:rPr>
            </w:pPr>
            <w:r w:rsidRPr="00C004C1">
              <w:rPr>
                <w:rFonts w:ascii="Calibri" w:hAnsi="Calibri" w:cs="Calibri"/>
                <w:sz w:val="22"/>
              </w:rPr>
              <w:t>A description of the services required is described in CFP Section 4 -Terms of Reference.</w:t>
            </w:r>
          </w:p>
          <w:p w14:paraId="62C14135" w14:textId="77777777" w:rsidR="001D7825" w:rsidRPr="00C004C1" w:rsidRDefault="001D7825" w:rsidP="001D7825">
            <w:pPr>
              <w:pStyle w:val="Sub-heading"/>
              <w:numPr>
                <w:ilvl w:val="1"/>
                <w:numId w:val="40"/>
              </w:numPr>
              <w:jc w:val="both"/>
              <w:rPr>
                <w:rFonts w:ascii="Calibri" w:hAnsi="Calibri" w:cs="Calibri"/>
                <w:sz w:val="22"/>
              </w:rPr>
            </w:pPr>
            <w:r w:rsidRPr="00C004C1">
              <w:rPr>
                <w:rFonts w:ascii="Calibri" w:hAnsi="Calibri" w:cs="Calibri"/>
                <w:sz w:val="22"/>
              </w:rPr>
              <w:t>UNWOMEN may, at its discretion, cancel the services in part or in whole.</w:t>
            </w:r>
          </w:p>
          <w:p w14:paraId="2AEF7E80" w14:textId="77777777" w:rsidR="001D7825" w:rsidRPr="00C004C1" w:rsidRDefault="001D7825" w:rsidP="001D7825">
            <w:pPr>
              <w:pStyle w:val="Sub-heading"/>
              <w:numPr>
                <w:ilvl w:val="1"/>
                <w:numId w:val="40"/>
              </w:numPr>
              <w:jc w:val="both"/>
              <w:rPr>
                <w:rFonts w:ascii="Calibri" w:hAnsi="Calibri" w:cs="Calibri"/>
                <w:sz w:val="22"/>
              </w:rPr>
            </w:pPr>
            <w:r w:rsidRPr="00C004C1">
              <w:rPr>
                <w:rFonts w:ascii="Calibri" w:hAnsi="Calibri" w:cs="Calibri"/>
                <w:sz w:val="22"/>
              </w:rPr>
              <w:t xml:space="preserve">Proponents may withdraw the proposal after submission, provided that written notice of withdrawal is received by UNWOMEN prior to the deadline prescribed for submission of proposals. </w:t>
            </w:r>
            <w:r w:rsidRPr="00C004C1">
              <w:rPr>
                <w:rFonts w:ascii="Calibri" w:hAnsi="Calibri" w:cs="Calibri"/>
                <w:spacing w:val="-2"/>
                <w:sz w:val="22"/>
              </w:rPr>
              <w:t>No proposal may be modified subsequent to the deadline for submission of proposal. No proposal may be withdrawn in the interval between the deadline for submission of proposals and the expiration of the period of proposal validity.</w:t>
            </w:r>
          </w:p>
          <w:p w14:paraId="40D4ABB9" w14:textId="77777777" w:rsidR="001D7825" w:rsidRPr="00C004C1" w:rsidRDefault="001D7825" w:rsidP="001D7825">
            <w:pPr>
              <w:pStyle w:val="Sub-heading"/>
              <w:numPr>
                <w:ilvl w:val="1"/>
                <w:numId w:val="40"/>
              </w:numPr>
              <w:jc w:val="both"/>
              <w:rPr>
                <w:rFonts w:ascii="Calibri" w:hAnsi="Calibri" w:cs="Calibri"/>
                <w:sz w:val="22"/>
              </w:rPr>
            </w:pPr>
            <w:r w:rsidRPr="00C004C1">
              <w:rPr>
                <w:rFonts w:ascii="Calibri" w:hAnsi="Calibri" w:cs="Calibri"/>
                <w:sz w:val="22"/>
              </w:rPr>
              <w:t>All proposals shall remain valid and open for acceptance for a period of 90 calendar days after the date specified for receipt of proposals. A proposal valid for a shorter period may be rejected.</w:t>
            </w:r>
            <w:r w:rsidRPr="00C004C1">
              <w:rPr>
                <w:rFonts w:ascii="Calibri" w:hAnsi="Calibri" w:cs="Calibri"/>
                <w:b/>
                <w:bCs/>
                <w:sz w:val="22"/>
              </w:rPr>
              <w:t xml:space="preserve"> </w:t>
            </w:r>
            <w:r w:rsidRPr="00C004C1">
              <w:rPr>
                <w:rFonts w:ascii="Calibri" w:hAnsi="Calibri" w:cs="Calibri"/>
                <w:sz w:val="22"/>
              </w:rPr>
              <w:t>In exceptional circumstances, UNWOMEN may solicit the proponent’s consent to an extension of the period of validity. The request and the responses thereto shall be made in writing.</w:t>
            </w:r>
          </w:p>
          <w:p w14:paraId="39CCAD07" w14:textId="77777777" w:rsidR="001D7825" w:rsidRPr="00C004C1" w:rsidRDefault="001D7825" w:rsidP="001D7825">
            <w:pPr>
              <w:pStyle w:val="Sub-heading"/>
              <w:numPr>
                <w:ilvl w:val="1"/>
                <w:numId w:val="40"/>
              </w:numPr>
              <w:jc w:val="both"/>
              <w:rPr>
                <w:rFonts w:ascii="Calibri" w:hAnsi="Calibri" w:cs="Calibri"/>
                <w:sz w:val="22"/>
              </w:rPr>
            </w:pPr>
            <w:r w:rsidRPr="00C004C1">
              <w:rPr>
                <w:rFonts w:ascii="Calibri" w:hAnsi="Calibri" w:cs="Calibri"/>
                <w:sz w:val="22"/>
              </w:rPr>
              <w:t xml:space="preserve">Effective with the release of this CFP, </w:t>
            </w:r>
            <w:r w:rsidRPr="00C004C1">
              <w:rPr>
                <w:rFonts w:ascii="Calibri" w:hAnsi="Calibri" w:cs="Calibri"/>
                <w:sz w:val="22"/>
                <w:u w:val="single"/>
              </w:rPr>
              <w:t>all</w:t>
            </w:r>
            <w:r w:rsidRPr="00C004C1">
              <w:rPr>
                <w:rFonts w:ascii="Calibri" w:hAnsi="Calibri" w:cs="Calibri"/>
                <w:sz w:val="22"/>
              </w:rPr>
              <w:t xml:space="preserve"> communications must be directed only to UNWOMEN</w:t>
            </w:r>
            <w:r>
              <w:rPr>
                <w:rFonts w:ascii="Calibri" w:hAnsi="Calibri" w:cs="Calibri"/>
                <w:sz w:val="22"/>
              </w:rPr>
              <w:t xml:space="preserve"> Procurement Liberia by email at </w:t>
            </w:r>
            <w:hyperlink r:id="rId16" w:history="1">
              <w:r w:rsidRPr="006D2DE8">
                <w:rPr>
                  <w:rStyle w:val="Hyperlink"/>
                  <w:rFonts w:ascii="Calibri" w:hAnsi="Calibri" w:cs="Calibri"/>
                  <w:sz w:val="22"/>
                </w:rPr>
                <w:t>procurementrequest.liberia@unwomen.org</w:t>
              </w:r>
            </w:hyperlink>
            <w:r w:rsidRPr="00C004C1">
              <w:rPr>
                <w:rFonts w:ascii="Calibri" w:hAnsi="Calibri" w:cs="Calibri"/>
                <w:sz w:val="22"/>
              </w:rPr>
              <w:t xml:space="preserve">. Proponents must not communicate with any other personnel of UNWOMEN regarding this CFP. </w:t>
            </w:r>
          </w:p>
          <w:p w14:paraId="1CC6B245" w14:textId="350FB159" w:rsidR="00B81B91" w:rsidRPr="00DC72C4" w:rsidRDefault="00B81B91" w:rsidP="00B81B91">
            <w:pPr>
              <w:jc w:val="both"/>
              <w:textAlignment w:val="baseline"/>
              <w:rPr>
                <w:rFonts w:cstheme="minorHAnsi"/>
              </w:rPr>
            </w:pPr>
            <w:r w:rsidRPr="00B81B91">
              <w:rPr>
                <w:rFonts w:cstheme="minorHAnsi"/>
              </w:rPr>
              <w:t>.</w:t>
            </w:r>
          </w:p>
        </w:tc>
      </w:tr>
    </w:tbl>
    <w:p w14:paraId="562C427F" w14:textId="77777777" w:rsidR="009E11C7" w:rsidRDefault="009E11C7" w:rsidP="00A24134">
      <w:pPr>
        <w:rPr>
          <w:rFonts w:cstheme="minorHAnsi"/>
          <w:b/>
        </w:rPr>
      </w:pPr>
    </w:p>
    <w:p w14:paraId="7BA616F4" w14:textId="77777777" w:rsidR="00722739" w:rsidRDefault="00722739" w:rsidP="00A24134">
      <w:pPr>
        <w:rPr>
          <w:rFonts w:cstheme="minorHAnsi"/>
          <w:b/>
        </w:rPr>
      </w:pPr>
    </w:p>
    <w:p w14:paraId="2DCB918B" w14:textId="77777777" w:rsidR="00722739" w:rsidRDefault="00722739" w:rsidP="00A24134">
      <w:pPr>
        <w:rPr>
          <w:rFonts w:cstheme="minorHAnsi"/>
          <w:b/>
        </w:rPr>
      </w:pPr>
    </w:p>
    <w:p w14:paraId="759B418F" w14:textId="77777777" w:rsidR="00722739" w:rsidRDefault="00722739" w:rsidP="00A24134">
      <w:pPr>
        <w:rPr>
          <w:rFonts w:cstheme="minorHAnsi"/>
          <w:b/>
        </w:rPr>
      </w:pPr>
    </w:p>
    <w:p w14:paraId="5857A5F9" w14:textId="7189FFEE" w:rsidR="00944F40" w:rsidRPr="009E11C7" w:rsidRDefault="00944F40" w:rsidP="00A24134">
      <w:pPr>
        <w:rPr>
          <w:rFonts w:cstheme="minorHAnsi"/>
          <w:b/>
        </w:rPr>
      </w:pPr>
      <w:r w:rsidRPr="009E11C7">
        <w:rPr>
          <w:rFonts w:cstheme="minorHAnsi"/>
          <w:b/>
        </w:rPr>
        <w:t xml:space="preserve">2. SCOPE OF WORK, </w:t>
      </w:r>
      <w:r w:rsidR="00DE1432" w:rsidRPr="009E11C7">
        <w:rPr>
          <w:rFonts w:cstheme="minorHAnsi"/>
          <w:b/>
        </w:rPr>
        <w:t>RESPONSIBILITIES</w:t>
      </w:r>
      <w:r w:rsidRPr="009E11C7">
        <w:rPr>
          <w:rFonts w:cstheme="minorHAnsi"/>
          <w:b/>
        </w:rPr>
        <w:t xml:space="preserve"> AND DESCRIPTION OF THE PROPOSED ANALYTICAL WORK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5"/>
      </w:tblGrid>
      <w:tr w:rsidR="008F0B5C" w:rsidRPr="008F0B5C" w14:paraId="7AB71C2B" w14:textId="77777777" w:rsidTr="00722739">
        <w:tc>
          <w:tcPr>
            <w:tcW w:w="9355" w:type="dxa"/>
          </w:tcPr>
          <w:p w14:paraId="35AFD913" w14:textId="679D4F66" w:rsidR="00DC72C4" w:rsidRDefault="00DC72C4" w:rsidP="00722739">
            <w:pPr>
              <w:spacing w:after="0" w:line="240" w:lineRule="auto"/>
              <w:contextualSpacing/>
              <w:jc w:val="both"/>
              <w:rPr>
                <w:rFonts w:ascii="Arial" w:eastAsia="Calibri" w:hAnsi="Arial" w:cs="Arial"/>
                <w:lang w:val="en-GB"/>
              </w:rPr>
            </w:pPr>
          </w:p>
          <w:p w14:paraId="6252A406" w14:textId="31C9CB0A" w:rsidR="00761667" w:rsidRPr="00761667" w:rsidRDefault="00761667" w:rsidP="00761667">
            <w:pPr>
              <w:numPr>
                <w:ilvl w:val="0"/>
                <w:numId w:val="28"/>
              </w:numPr>
              <w:spacing w:after="0"/>
              <w:contextualSpacing/>
              <w:rPr>
                <w:rFonts w:ascii="Arial" w:eastAsia="Calibri" w:hAnsi="Arial" w:cs="Arial"/>
                <w:b/>
              </w:rPr>
            </w:pPr>
            <w:r w:rsidRPr="00761667">
              <w:rPr>
                <w:rFonts w:ascii="Century Gothic" w:eastAsia="Times New Roman" w:hAnsi="Century Gothic" w:cs="Times New Roman"/>
                <w:b/>
                <w:color w:val="000000" w:themeColor="text1"/>
                <w:sz w:val="24"/>
                <w:szCs w:val="24"/>
                <w:shd w:val="clear" w:color="auto" w:fill="FFFFFF"/>
              </w:rPr>
              <w:t xml:space="preserve"> </w:t>
            </w:r>
            <w:r w:rsidRPr="00761667">
              <w:rPr>
                <w:rFonts w:ascii="Arial" w:eastAsia="Calibri" w:hAnsi="Arial" w:cs="Arial"/>
                <w:b/>
              </w:rPr>
              <w:t xml:space="preserve">Scope of work </w:t>
            </w:r>
          </w:p>
          <w:p w14:paraId="176B5FC9" w14:textId="77777777" w:rsidR="00761667" w:rsidRPr="00761667" w:rsidRDefault="00761667" w:rsidP="00761667">
            <w:pPr>
              <w:numPr>
                <w:ilvl w:val="0"/>
                <w:numId w:val="28"/>
              </w:numPr>
              <w:spacing w:after="0" w:line="240" w:lineRule="auto"/>
              <w:contextualSpacing/>
              <w:jc w:val="both"/>
              <w:rPr>
                <w:rFonts w:ascii="Arial" w:eastAsia="Calibri" w:hAnsi="Arial" w:cs="Arial"/>
              </w:rPr>
            </w:pPr>
            <w:r w:rsidRPr="00761667">
              <w:rPr>
                <w:rFonts w:ascii="Arial" w:eastAsia="Calibri" w:hAnsi="Arial" w:cs="Arial"/>
              </w:rPr>
              <w:t>The National Consultant will work under the supervision of the Deputy Country Representative of OHCHR Liberia to perform the following tasks-</w:t>
            </w:r>
          </w:p>
          <w:p w14:paraId="0D466130" w14:textId="77777777" w:rsidR="00761667" w:rsidRPr="00761667" w:rsidRDefault="00761667" w:rsidP="00761667">
            <w:pPr>
              <w:spacing w:after="0" w:line="240" w:lineRule="auto"/>
              <w:ind w:left="720"/>
              <w:contextualSpacing/>
              <w:jc w:val="both"/>
              <w:rPr>
                <w:rFonts w:ascii="Arial" w:eastAsia="Calibri" w:hAnsi="Arial" w:cs="Arial"/>
              </w:rPr>
            </w:pPr>
          </w:p>
          <w:p w14:paraId="600B26A2" w14:textId="77777777" w:rsidR="00761667" w:rsidRPr="00761667" w:rsidRDefault="00761667" w:rsidP="00761667">
            <w:pPr>
              <w:numPr>
                <w:ilvl w:val="0"/>
                <w:numId w:val="28"/>
              </w:numPr>
              <w:spacing w:after="0" w:line="240" w:lineRule="auto"/>
              <w:contextualSpacing/>
              <w:jc w:val="both"/>
              <w:rPr>
                <w:rFonts w:ascii="Arial" w:eastAsia="Calibri" w:hAnsi="Arial" w:cs="Arial"/>
              </w:rPr>
            </w:pPr>
            <w:r w:rsidRPr="00761667">
              <w:rPr>
                <w:rFonts w:ascii="Arial" w:eastAsia="Calibri" w:hAnsi="Arial" w:cs="Arial"/>
              </w:rPr>
              <w:lastRenderedPageBreak/>
              <w:t>To develop Human Rights Checklist in consultation with OHCHR and INCHR for the Liberian Legislature;</w:t>
            </w:r>
          </w:p>
          <w:p w14:paraId="26D5F789" w14:textId="77777777" w:rsidR="00761667" w:rsidRPr="00761667" w:rsidRDefault="00761667" w:rsidP="00761667">
            <w:pPr>
              <w:spacing w:after="0" w:line="240" w:lineRule="auto"/>
              <w:ind w:left="720"/>
              <w:contextualSpacing/>
              <w:jc w:val="both"/>
              <w:rPr>
                <w:rFonts w:ascii="Arial" w:eastAsia="Calibri" w:hAnsi="Arial" w:cs="Arial"/>
              </w:rPr>
            </w:pPr>
          </w:p>
          <w:p w14:paraId="7985FEB5" w14:textId="77777777" w:rsidR="00761667" w:rsidRPr="00761667" w:rsidRDefault="00761667" w:rsidP="00761667">
            <w:pPr>
              <w:numPr>
                <w:ilvl w:val="0"/>
                <w:numId w:val="28"/>
              </w:numPr>
              <w:spacing w:after="0" w:line="240" w:lineRule="auto"/>
              <w:contextualSpacing/>
              <w:jc w:val="both"/>
              <w:rPr>
                <w:rFonts w:ascii="Arial" w:eastAsia="Calibri" w:hAnsi="Arial" w:cs="Arial"/>
              </w:rPr>
            </w:pPr>
            <w:r w:rsidRPr="00761667">
              <w:rPr>
                <w:rFonts w:ascii="Arial" w:eastAsia="Calibri" w:hAnsi="Arial" w:cs="Arial"/>
              </w:rPr>
              <w:t>To develop Gender Checklist in consultation with UN Women and INCHR for the Liberian Legislature;</w:t>
            </w:r>
          </w:p>
          <w:p w14:paraId="248971F2" w14:textId="77777777" w:rsidR="00761667" w:rsidRPr="00761667" w:rsidRDefault="00761667" w:rsidP="00761667">
            <w:pPr>
              <w:spacing w:after="0" w:line="240" w:lineRule="auto"/>
              <w:ind w:left="720"/>
              <w:contextualSpacing/>
              <w:jc w:val="both"/>
              <w:rPr>
                <w:rFonts w:ascii="Arial" w:eastAsia="Calibri" w:hAnsi="Arial" w:cs="Arial"/>
              </w:rPr>
            </w:pPr>
          </w:p>
          <w:p w14:paraId="47E5250F" w14:textId="77777777" w:rsidR="00761667" w:rsidRPr="00761667" w:rsidRDefault="00761667" w:rsidP="00761667">
            <w:pPr>
              <w:numPr>
                <w:ilvl w:val="0"/>
                <w:numId w:val="28"/>
              </w:numPr>
              <w:spacing w:after="0" w:line="240" w:lineRule="auto"/>
              <w:contextualSpacing/>
              <w:jc w:val="both"/>
              <w:rPr>
                <w:rFonts w:ascii="Arial" w:eastAsia="Calibri" w:hAnsi="Arial" w:cs="Arial"/>
              </w:rPr>
            </w:pPr>
            <w:r w:rsidRPr="00761667">
              <w:rPr>
                <w:rFonts w:ascii="Arial" w:eastAsia="Calibri" w:hAnsi="Arial" w:cs="Arial"/>
              </w:rPr>
              <w:t>To document best practices and lessons learnt from selected countries on the use of Human Rights and Gender checklist by their legislature;</w:t>
            </w:r>
          </w:p>
          <w:p w14:paraId="3CCB899D" w14:textId="77777777" w:rsidR="00761667" w:rsidRPr="00761667" w:rsidRDefault="00761667" w:rsidP="00761667">
            <w:pPr>
              <w:spacing w:after="0" w:line="240" w:lineRule="auto"/>
              <w:ind w:left="720"/>
              <w:contextualSpacing/>
              <w:jc w:val="both"/>
              <w:rPr>
                <w:rFonts w:ascii="Arial" w:eastAsia="Calibri" w:hAnsi="Arial" w:cs="Arial"/>
                <w:lang w:val="en-GB" w:bidi="en-US"/>
              </w:rPr>
            </w:pPr>
          </w:p>
          <w:p w14:paraId="676B2BB7" w14:textId="77777777" w:rsidR="00761667" w:rsidRPr="00761667" w:rsidRDefault="00761667" w:rsidP="00761667">
            <w:pPr>
              <w:numPr>
                <w:ilvl w:val="0"/>
                <w:numId w:val="28"/>
              </w:numPr>
              <w:spacing w:after="0" w:line="240" w:lineRule="auto"/>
              <w:contextualSpacing/>
              <w:jc w:val="both"/>
              <w:rPr>
                <w:rFonts w:ascii="Arial" w:eastAsia="Calibri" w:hAnsi="Arial" w:cs="Arial"/>
              </w:rPr>
            </w:pPr>
            <w:r w:rsidRPr="00761667">
              <w:rPr>
                <w:rFonts w:ascii="Arial" w:eastAsia="Calibri" w:hAnsi="Arial" w:cs="Arial"/>
              </w:rPr>
              <w:t xml:space="preserve">To support the INCHR to conduct three different consultative meetings with the Committees on Human &amp; Civil Rights and any other relevant committee(s) of the Liberian legislature on the use of Human Rights and Gender Checklist and lessons learnt in other countries; </w:t>
            </w:r>
          </w:p>
          <w:p w14:paraId="157909F6" w14:textId="77777777" w:rsidR="00761667" w:rsidRPr="00761667" w:rsidRDefault="00761667" w:rsidP="00761667">
            <w:pPr>
              <w:spacing w:after="0" w:line="240" w:lineRule="auto"/>
              <w:ind w:left="720"/>
              <w:contextualSpacing/>
              <w:jc w:val="both"/>
              <w:rPr>
                <w:rFonts w:ascii="Arial" w:eastAsia="Calibri" w:hAnsi="Arial" w:cs="Arial"/>
              </w:rPr>
            </w:pPr>
          </w:p>
          <w:p w14:paraId="5F7FED38" w14:textId="77777777" w:rsidR="00761667" w:rsidRPr="00761667" w:rsidRDefault="00761667" w:rsidP="00761667">
            <w:pPr>
              <w:numPr>
                <w:ilvl w:val="0"/>
                <w:numId w:val="28"/>
              </w:numPr>
              <w:spacing w:after="0" w:line="240" w:lineRule="auto"/>
              <w:contextualSpacing/>
              <w:jc w:val="both"/>
              <w:rPr>
                <w:rFonts w:ascii="Arial" w:eastAsia="Calibri" w:hAnsi="Arial" w:cs="Arial"/>
              </w:rPr>
            </w:pPr>
            <w:r w:rsidRPr="00761667">
              <w:rPr>
                <w:rFonts w:ascii="Arial" w:eastAsia="Calibri" w:hAnsi="Arial" w:cs="Arial"/>
              </w:rPr>
              <w:t>To develop and coordinate awareness programs, information dissemination which includes public relations, advocacy and publicity targeting both members of the Senate and House of Representatives on the developed Human Rights and Gender checklists</w:t>
            </w:r>
          </w:p>
          <w:p w14:paraId="49BC68CA" w14:textId="77777777" w:rsidR="00761667" w:rsidRPr="00761667" w:rsidRDefault="00761667" w:rsidP="00761667">
            <w:pPr>
              <w:spacing w:after="0" w:line="240" w:lineRule="auto"/>
              <w:ind w:left="720"/>
              <w:contextualSpacing/>
              <w:jc w:val="both"/>
              <w:rPr>
                <w:rFonts w:ascii="Arial" w:eastAsia="Calibri" w:hAnsi="Arial" w:cs="Arial"/>
              </w:rPr>
            </w:pPr>
          </w:p>
          <w:p w14:paraId="6E958FB6" w14:textId="06D0C8C8" w:rsidR="008F0B5C" w:rsidRPr="00761667" w:rsidRDefault="00761667" w:rsidP="00761667">
            <w:pPr>
              <w:numPr>
                <w:ilvl w:val="0"/>
                <w:numId w:val="28"/>
              </w:numPr>
              <w:spacing w:after="0" w:line="240" w:lineRule="auto"/>
              <w:contextualSpacing/>
              <w:jc w:val="both"/>
              <w:rPr>
                <w:rFonts w:ascii="Arial" w:eastAsia="Calibri" w:hAnsi="Arial" w:cs="Arial"/>
              </w:rPr>
            </w:pPr>
            <w:r w:rsidRPr="00761667">
              <w:rPr>
                <w:rFonts w:ascii="Arial" w:eastAsia="Calibri" w:hAnsi="Arial" w:cs="Arial"/>
              </w:rPr>
              <w:t xml:space="preserve">To conduct follow up meetings based on the developed Human Rights and Gender checklists.  </w:t>
            </w:r>
          </w:p>
        </w:tc>
      </w:tr>
    </w:tbl>
    <w:p w14:paraId="2258E1EB" w14:textId="77777777" w:rsidR="00DC72C4" w:rsidRDefault="00DC72C4" w:rsidP="008F0B5C">
      <w:pPr>
        <w:spacing w:after="0" w:line="240" w:lineRule="auto"/>
        <w:rPr>
          <w:rFonts w:ascii="Arial" w:eastAsia="Times New Roman" w:hAnsi="Arial" w:cs="Arial"/>
          <w:color w:val="000000" w:themeColor="text1"/>
          <w:sz w:val="20"/>
          <w:szCs w:val="20"/>
          <w:lang w:val="en-GB"/>
        </w:rPr>
      </w:pPr>
    </w:p>
    <w:p w14:paraId="63FF3FFA" w14:textId="77777777" w:rsidR="00722739" w:rsidRPr="008F0B5C" w:rsidRDefault="00722739" w:rsidP="008F0B5C">
      <w:pPr>
        <w:spacing w:after="0" w:line="240" w:lineRule="auto"/>
        <w:rPr>
          <w:rFonts w:ascii="Arial" w:eastAsia="Times New Roman" w:hAnsi="Arial" w:cs="Arial"/>
          <w:color w:val="000000" w:themeColor="text1"/>
          <w:sz w:val="20"/>
          <w:szCs w:val="20"/>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5"/>
      </w:tblGrid>
      <w:tr w:rsidR="008F0B5C" w:rsidRPr="008F0B5C" w14:paraId="5BFA9241" w14:textId="77777777" w:rsidTr="00722739">
        <w:tc>
          <w:tcPr>
            <w:tcW w:w="9355" w:type="dxa"/>
            <w:shd w:val="clear" w:color="auto" w:fill="E0E0E0"/>
          </w:tcPr>
          <w:p w14:paraId="4236F09B" w14:textId="77777777" w:rsidR="008F0B5C" w:rsidRPr="008F0B5C" w:rsidRDefault="008F0B5C" w:rsidP="008F0B5C">
            <w:pPr>
              <w:spacing w:after="0" w:line="240" w:lineRule="auto"/>
              <w:rPr>
                <w:rFonts w:ascii="Arial" w:eastAsia="Times New Roman" w:hAnsi="Arial" w:cs="Arial"/>
                <w:b/>
                <w:bCs/>
                <w:color w:val="000000" w:themeColor="text1"/>
                <w:sz w:val="20"/>
                <w:szCs w:val="20"/>
                <w:lang w:val="en-GB"/>
              </w:rPr>
            </w:pPr>
          </w:p>
          <w:p w14:paraId="50B93EFA" w14:textId="77777777" w:rsidR="008F0B5C" w:rsidRPr="008F0B5C" w:rsidRDefault="008F0B5C" w:rsidP="008F0B5C">
            <w:pPr>
              <w:spacing w:after="0" w:line="240" w:lineRule="auto"/>
              <w:rPr>
                <w:rFonts w:ascii="Arial" w:eastAsia="Times New Roman" w:hAnsi="Arial" w:cs="Arial"/>
                <w:b/>
                <w:bCs/>
                <w:color w:val="000000" w:themeColor="text1"/>
                <w:sz w:val="20"/>
                <w:szCs w:val="20"/>
                <w:lang w:val="en-GB"/>
              </w:rPr>
            </w:pPr>
            <w:r w:rsidRPr="008F0B5C">
              <w:rPr>
                <w:rFonts w:ascii="Arial" w:eastAsia="Times New Roman" w:hAnsi="Arial" w:cs="Arial"/>
                <w:b/>
                <w:bCs/>
                <w:color w:val="000000" w:themeColor="text1"/>
                <w:sz w:val="20"/>
                <w:szCs w:val="20"/>
                <w:lang w:val="en-GB"/>
              </w:rPr>
              <w:t>IV. Deliverables</w:t>
            </w:r>
          </w:p>
          <w:p w14:paraId="6DB1E066" w14:textId="77777777" w:rsidR="008F0B5C" w:rsidRPr="008F0B5C" w:rsidRDefault="008F0B5C" w:rsidP="008F0B5C">
            <w:pPr>
              <w:spacing w:after="0" w:line="240" w:lineRule="auto"/>
              <w:rPr>
                <w:rFonts w:ascii="Arial" w:eastAsia="Times New Roman" w:hAnsi="Arial" w:cs="Arial"/>
                <w:b/>
                <w:bCs/>
                <w:color w:val="000000" w:themeColor="text1"/>
                <w:sz w:val="20"/>
                <w:szCs w:val="20"/>
                <w:lang w:val="en-GB"/>
              </w:rPr>
            </w:pPr>
          </w:p>
        </w:tc>
      </w:tr>
      <w:tr w:rsidR="00722739" w:rsidRPr="008F0B5C" w14:paraId="059A2015" w14:textId="77777777" w:rsidTr="00722739">
        <w:trPr>
          <w:trHeight w:val="230"/>
        </w:trPr>
        <w:tc>
          <w:tcPr>
            <w:tcW w:w="9355" w:type="dxa"/>
            <w:tcBorders>
              <w:top w:val="single" w:sz="4" w:space="0" w:color="auto"/>
              <w:left w:val="single" w:sz="4" w:space="0" w:color="auto"/>
              <w:bottom w:val="single" w:sz="4" w:space="0" w:color="auto"/>
              <w:right w:val="single" w:sz="4" w:space="0" w:color="auto"/>
            </w:tcBorders>
            <w:shd w:val="clear" w:color="auto" w:fill="E0E0E0"/>
          </w:tcPr>
          <w:p w14:paraId="7554929C" w14:textId="77777777" w:rsidR="00761667" w:rsidRDefault="00761667" w:rsidP="00722739">
            <w:pPr>
              <w:spacing w:after="0" w:line="240" w:lineRule="auto"/>
              <w:jc w:val="both"/>
              <w:rPr>
                <w:rFonts w:ascii="Arial" w:eastAsia="Times New Roman" w:hAnsi="Arial" w:cs="Arial"/>
                <w:color w:val="000000" w:themeColor="text1"/>
                <w:sz w:val="20"/>
                <w:szCs w:val="20"/>
                <w:lang w:eastAsia="nl-NL"/>
              </w:rPr>
            </w:pPr>
          </w:p>
          <w:p w14:paraId="67821CDC" w14:textId="77777777" w:rsidR="00722739" w:rsidRPr="00722739" w:rsidRDefault="00722739" w:rsidP="00722739">
            <w:pPr>
              <w:spacing w:after="0" w:line="240" w:lineRule="auto"/>
              <w:jc w:val="both"/>
              <w:rPr>
                <w:rFonts w:ascii="Arial" w:eastAsia="Times New Roman" w:hAnsi="Arial" w:cs="Arial"/>
                <w:color w:val="000000" w:themeColor="text1"/>
                <w:sz w:val="20"/>
                <w:szCs w:val="20"/>
                <w:lang w:eastAsia="nl-NL"/>
              </w:rPr>
            </w:pPr>
          </w:p>
        </w:tc>
      </w:tr>
      <w:tr w:rsidR="00722739" w:rsidRPr="008F0B5C" w14:paraId="3F629430" w14:textId="77777777" w:rsidTr="00722739">
        <w:trPr>
          <w:trHeight w:val="230"/>
        </w:trPr>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Pr>
          <w:p w14:paraId="7227C6AB" w14:textId="77777777" w:rsidR="00761667" w:rsidRPr="00761667" w:rsidRDefault="00761667" w:rsidP="00761667">
            <w:pPr>
              <w:spacing w:after="0" w:line="240" w:lineRule="auto"/>
              <w:jc w:val="both"/>
              <w:rPr>
                <w:rFonts w:ascii="Arial" w:eastAsia="Times New Roman" w:hAnsi="Arial" w:cs="Arial"/>
                <w:b/>
                <w:color w:val="000000" w:themeColor="text1"/>
                <w:sz w:val="20"/>
                <w:szCs w:val="20"/>
                <w:lang w:eastAsia="nl-NL"/>
              </w:rPr>
            </w:pPr>
            <w:r w:rsidRPr="00761667">
              <w:rPr>
                <w:rFonts w:ascii="Arial" w:eastAsia="Times New Roman" w:hAnsi="Arial" w:cs="Arial"/>
                <w:b/>
                <w:color w:val="000000" w:themeColor="text1"/>
                <w:sz w:val="20"/>
                <w:szCs w:val="20"/>
                <w:lang w:eastAsia="nl-NL"/>
              </w:rPr>
              <w:t>V. KEY OUTPUTS</w:t>
            </w:r>
          </w:p>
          <w:p w14:paraId="7AFD77EB"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eastAsia="nl-NL"/>
              </w:rPr>
            </w:pPr>
          </w:p>
          <w:p w14:paraId="68EE5E7E" w14:textId="77777777" w:rsidR="00761667" w:rsidRPr="00761667" w:rsidRDefault="00761667" w:rsidP="00761667">
            <w:pPr>
              <w:numPr>
                <w:ilvl w:val="0"/>
                <w:numId w:val="31"/>
              </w:numPr>
              <w:spacing w:after="0" w:line="240" w:lineRule="auto"/>
              <w:jc w:val="both"/>
              <w:rPr>
                <w:rFonts w:ascii="Arial" w:eastAsia="Times New Roman" w:hAnsi="Arial" w:cs="Arial"/>
                <w:color w:val="000000" w:themeColor="text1"/>
                <w:sz w:val="20"/>
                <w:szCs w:val="20"/>
                <w:lang w:eastAsia="nl-NL"/>
              </w:rPr>
            </w:pPr>
            <w:r w:rsidRPr="00761667">
              <w:rPr>
                <w:rFonts w:ascii="Arial" w:eastAsia="Times New Roman" w:hAnsi="Arial" w:cs="Arial"/>
                <w:color w:val="000000" w:themeColor="text1"/>
                <w:sz w:val="20"/>
                <w:szCs w:val="20"/>
                <w:lang w:eastAsia="nl-NL"/>
              </w:rPr>
              <w:t>The Human Rights Checklist</w:t>
            </w:r>
          </w:p>
          <w:p w14:paraId="1BABE5D0"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val="x-none" w:eastAsia="nl-NL"/>
              </w:rPr>
            </w:pPr>
          </w:p>
          <w:p w14:paraId="2C9C0E77" w14:textId="77777777" w:rsidR="00761667" w:rsidRPr="00761667" w:rsidRDefault="00761667" w:rsidP="00761667">
            <w:pPr>
              <w:numPr>
                <w:ilvl w:val="0"/>
                <w:numId w:val="31"/>
              </w:numPr>
              <w:spacing w:after="0" w:line="240" w:lineRule="auto"/>
              <w:jc w:val="both"/>
              <w:rPr>
                <w:rFonts w:ascii="Arial" w:eastAsia="Times New Roman" w:hAnsi="Arial" w:cs="Arial"/>
                <w:color w:val="000000" w:themeColor="text1"/>
                <w:sz w:val="20"/>
                <w:szCs w:val="20"/>
                <w:lang w:val="x-none" w:eastAsia="nl-NL"/>
              </w:rPr>
            </w:pPr>
            <w:r w:rsidRPr="00761667">
              <w:rPr>
                <w:rFonts w:ascii="Arial" w:eastAsia="Times New Roman" w:hAnsi="Arial" w:cs="Arial"/>
                <w:color w:val="000000" w:themeColor="text1"/>
                <w:sz w:val="20"/>
                <w:szCs w:val="20"/>
                <w:lang w:eastAsia="nl-NL"/>
              </w:rPr>
              <w:t>The Gender Checklist;</w:t>
            </w:r>
          </w:p>
          <w:p w14:paraId="79E3C404"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eastAsia="nl-NL" w:bidi="en-US"/>
              </w:rPr>
            </w:pPr>
          </w:p>
          <w:p w14:paraId="31E3D706" w14:textId="77777777" w:rsidR="00761667" w:rsidRPr="00761667" w:rsidRDefault="00761667" w:rsidP="00761667">
            <w:pPr>
              <w:numPr>
                <w:ilvl w:val="0"/>
                <w:numId w:val="31"/>
              </w:numPr>
              <w:spacing w:after="0" w:line="240" w:lineRule="auto"/>
              <w:jc w:val="both"/>
              <w:rPr>
                <w:rFonts w:ascii="Arial" w:eastAsia="Times New Roman" w:hAnsi="Arial" w:cs="Arial"/>
                <w:color w:val="000000" w:themeColor="text1"/>
                <w:sz w:val="20"/>
                <w:szCs w:val="20"/>
                <w:lang w:val="x-none" w:eastAsia="nl-NL"/>
              </w:rPr>
            </w:pPr>
            <w:r w:rsidRPr="00761667">
              <w:rPr>
                <w:rFonts w:ascii="Arial" w:eastAsia="Times New Roman" w:hAnsi="Arial" w:cs="Arial"/>
                <w:color w:val="000000" w:themeColor="text1"/>
                <w:sz w:val="20"/>
                <w:szCs w:val="20"/>
                <w:lang w:eastAsia="nl-NL"/>
              </w:rPr>
              <w:t>Documented best practice and lessons learnt from other jurisdictions in use of Human Rights and Gender Checklist;</w:t>
            </w:r>
          </w:p>
          <w:p w14:paraId="0CBCC78A"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eastAsia="nl-NL"/>
              </w:rPr>
            </w:pPr>
          </w:p>
          <w:p w14:paraId="413FC21D" w14:textId="77777777" w:rsidR="00761667" w:rsidRPr="00761667" w:rsidRDefault="00761667" w:rsidP="00761667">
            <w:pPr>
              <w:numPr>
                <w:ilvl w:val="0"/>
                <w:numId w:val="31"/>
              </w:numPr>
              <w:spacing w:after="0" w:line="240" w:lineRule="auto"/>
              <w:jc w:val="both"/>
              <w:rPr>
                <w:rFonts w:ascii="Arial" w:eastAsia="Times New Roman" w:hAnsi="Arial" w:cs="Arial"/>
                <w:color w:val="000000" w:themeColor="text1"/>
                <w:sz w:val="20"/>
                <w:szCs w:val="20"/>
                <w:lang w:val="x-none" w:eastAsia="nl-NL"/>
              </w:rPr>
            </w:pPr>
            <w:r w:rsidRPr="00761667">
              <w:rPr>
                <w:rFonts w:ascii="Arial" w:eastAsia="Times New Roman" w:hAnsi="Arial" w:cs="Arial"/>
                <w:color w:val="000000" w:themeColor="text1"/>
                <w:sz w:val="20"/>
                <w:szCs w:val="20"/>
                <w:lang w:eastAsia="nl-NL"/>
              </w:rPr>
              <w:t>Evidence of awareness raising of the checklists among the Legislators;</w:t>
            </w:r>
          </w:p>
          <w:p w14:paraId="4606A93A"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val="x-none" w:eastAsia="nl-NL"/>
              </w:rPr>
            </w:pPr>
          </w:p>
          <w:p w14:paraId="0896F5FB" w14:textId="77777777" w:rsidR="00761667" w:rsidRPr="00761667" w:rsidRDefault="00761667" w:rsidP="00761667">
            <w:pPr>
              <w:numPr>
                <w:ilvl w:val="0"/>
                <w:numId w:val="31"/>
              </w:numPr>
              <w:spacing w:after="0" w:line="240" w:lineRule="auto"/>
              <w:jc w:val="both"/>
              <w:rPr>
                <w:rFonts w:ascii="Arial" w:eastAsia="Times New Roman" w:hAnsi="Arial" w:cs="Arial"/>
                <w:color w:val="000000" w:themeColor="text1"/>
                <w:sz w:val="20"/>
                <w:szCs w:val="20"/>
                <w:lang w:eastAsia="nl-NL"/>
              </w:rPr>
            </w:pPr>
            <w:r w:rsidRPr="00761667">
              <w:rPr>
                <w:rFonts w:ascii="Arial" w:eastAsia="Times New Roman" w:hAnsi="Arial" w:cs="Arial"/>
                <w:color w:val="000000" w:themeColor="text1"/>
                <w:sz w:val="20"/>
                <w:szCs w:val="20"/>
                <w:lang w:eastAsia="nl-NL"/>
              </w:rPr>
              <w:t>Document containing the roadmap and strategy on how best to convince the Liberian legislature to accept the proposed laws for amendments.</w:t>
            </w:r>
          </w:p>
          <w:p w14:paraId="226764D8"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eastAsia="nl-NL"/>
              </w:rPr>
            </w:pPr>
          </w:p>
          <w:p w14:paraId="739470F5"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eastAsia="nl-NL"/>
              </w:rPr>
            </w:pPr>
            <w:r w:rsidRPr="00761667">
              <w:rPr>
                <w:rFonts w:ascii="Arial" w:eastAsia="Times New Roman" w:hAnsi="Arial" w:cs="Arial"/>
                <w:b/>
                <w:bCs/>
                <w:color w:val="000000" w:themeColor="text1"/>
                <w:sz w:val="20"/>
                <w:szCs w:val="20"/>
                <w:lang w:eastAsia="nl-NL"/>
              </w:rPr>
              <w:t xml:space="preserve">VII. IMPACT </w:t>
            </w:r>
          </w:p>
          <w:p w14:paraId="20BE5394" w14:textId="77777777" w:rsidR="00761667" w:rsidRPr="00761667" w:rsidRDefault="00761667" w:rsidP="00761667">
            <w:pPr>
              <w:numPr>
                <w:ilvl w:val="0"/>
                <w:numId w:val="30"/>
              </w:numPr>
              <w:spacing w:after="0" w:line="240" w:lineRule="auto"/>
              <w:jc w:val="both"/>
              <w:rPr>
                <w:rFonts w:ascii="Arial" w:eastAsia="Times New Roman" w:hAnsi="Arial" w:cs="Arial"/>
                <w:color w:val="000000" w:themeColor="text1"/>
                <w:sz w:val="20"/>
                <w:szCs w:val="20"/>
                <w:lang w:eastAsia="nl-NL"/>
              </w:rPr>
            </w:pPr>
            <w:r w:rsidRPr="00761667">
              <w:rPr>
                <w:rFonts w:ascii="Arial" w:eastAsia="Times New Roman" w:hAnsi="Arial" w:cs="Arial"/>
                <w:color w:val="000000" w:themeColor="text1"/>
                <w:sz w:val="20"/>
                <w:szCs w:val="20"/>
                <w:lang w:eastAsia="nl-NL"/>
              </w:rPr>
              <w:t>The evaluation exercise should seek to assess the overall contribution in developing the Human Rights and Gender Checklists for the Liberian legislators;</w:t>
            </w:r>
          </w:p>
          <w:p w14:paraId="40990FE2" w14:textId="77777777" w:rsidR="00761667" w:rsidRPr="00761667" w:rsidRDefault="00761667" w:rsidP="00761667">
            <w:pPr>
              <w:numPr>
                <w:ilvl w:val="0"/>
                <w:numId w:val="30"/>
              </w:numPr>
              <w:spacing w:after="0" w:line="240" w:lineRule="auto"/>
              <w:jc w:val="both"/>
              <w:rPr>
                <w:rFonts w:ascii="Arial" w:eastAsia="Times New Roman" w:hAnsi="Arial" w:cs="Arial"/>
                <w:color w:val="000000" w:themeColor="text1"/>
                <w:sz w:val="20"/>
                <w:szCs w:val="20"/>
                <w:lang w:eastAsia="nl-NL"/>
              </w:rPr>
            </w:pPr>
            <w:r w:rsidRPr="00761667">
              <w:rPr>
                <w:rFonts w:ascii="Arial" w:eastAsia="Times New Roman" w:hAnsi="Arial" w:cs="Arial"/>
                <w:color w:val="000000" w:themeColor="text1"/>
                <w:sz w:val="20"/>
                <w:szCs w:val="20"/>
                <w:lang w:eastAsia="nl-NL"/>
              </w:rPr>
              <w:t xml:space="preserve">Impact will also be made by getting both chambers of the Liberian legislature to adopt the checklists as part of their legislative process;  </w:t>
            </w:r>
          </w:p>
          <w:p w14:paraId="4B033701" w14:textId="77777777" w:rsidR="00761667" w:rsidRPr="00761667" w:rsidRDefault="00761667" w:rsidP="00761667">
            <w:pPr>
              <w:numPr>
                <w:ilvl w:val="0"/>
                <w:numId w:val="30"/>
              </w:numPr>
              <w:spacing w:after="0" w:line="240" w:lineRule="auto"/>
              <w:jc w:val="both"/>
              <w:rPr>
                <w:rFonts w:ascii="Arial" w:eastAsia="Times New Roman" w:hAnsi="Arial" w:cs="Arial"/>
                <w:color w:val="000000" w:themeColor="text1"/>
                <w:sz w:val="20"/>
                <w:szCs w:val="20"/>
                <w:lang w:eastAsia="nl-NL" w:bidi="en-US"/>
              </w:rPr>
            </w:pPr>
            <w:r w:rsidRPr="00761667">
              <w:rPr>
                <w:rFonts w:ascii="Arial" w:eastAsia="Times New Roman" w:hAnsi="Arial" w:cs="Arial"/>
                <w:color w:val="000000" w:themeColor="text1"/>
                <w:sz w:val="20"/>
                <w:szCs w:val="20"/>
                <w:lang w:eastAsia="nl-NL"/>
              </w:rPr>
              <w:t>The contribution of the meeting sessions with the House Committees/members of the legislature to broader legislative changes using the checklists.</w:t>
            </w:r>
          </w:p>
          <w:p w14:paraId="5561FC66"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eastAsia="nl-NL" w:bidi="en-US"/>
              </w:rPr>
            </w:pPr>
          </w:p>
          <w:p w14:paraId="2B1CC97F"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eastAsia="nl-NL"/>
              </w:rPr>
            </w:pPr>
            <w:r w:rsidRPr="00761667">
              <w:rPr>
                <w:rFonts w:ascii="Arial" w:eastAsia="Times New Roman" w:hAnsi="Arial" w:cs="Arial"/>
                <w:color w:val="000000" w:themeColor="text1"/>
                <w:sz w:val="20"/>
                <w:szCs w:val="20"/>
                <w:lang w:eastAsia="nl-NL" w:bidi="en-US"/>
              </w:rPr>
              <w:t xml:space="preserve">VIII. </w:t>
            </w:r>
            <w:r w:rsidRPr="00761667">
              <w:rPr>
                <w:rFonts w:ascii="Arial" w:eastAsia="Times New Roman" w:hAnsi="Arial" w:cs="Arial"/>
                <w:b/>
                <w:color w:val="000000" w:themeColor="text1"/>
                <w:sz w:val="20"/>
                <w:szCs w:val="20"/>
                <w:lang w:eastAsia="nl-NL"/>
              </w:rPr>
              <w:t>SUSTAINABILITY</w:t>
            </w:r>
            <w:r w:rsidRPr="00761667">
              <w:rPr>
                <w:rFonts w:ascii="Arial" w:eastAsia="Times New Roman" w:hAnsi="Arial" w:cs="Arial"/>
                <w:color w:val="000000" w:themeColor="text1"/>
                <w:sz w:val="20"/>
                <w:szCs w:val="20"/>
                <w:lang w:eastAsia="nl-NL"/>
              </w:rPr>
              <w:t xml:space="preserve"> (institutionalization of human rights in policies, programmes)</w:t>
            </w:r>
          </w:p>
          <w:p w14:paraId="0A6ACAF5"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eastAsia="nl-NL"/>
              </w:rPr>
            </w:pPr>
          </w:p>
          <w:p w14:paraId="3DF8C6DC" w14:textId="77777777" w:rsidR="00761667" w:rsidRPr="00761667" w:rsidRDefault="00761667" w:rsidP="00761667">
            <w:pPr>
              <w:numPr>
                <w:ilvl w:val="0"/>
                <w:numId w:val="33"/>
              </w:numPr>
              <w:spacing w:after="0" w:line="240" w:lineRule="auto"/>
              <w:jc w:val="both"/>
              <w:rPr>
                <w:rFonts w:ascii="Arial" w:eastAsia="Times New Roman" w:hAnsi="Arial" w:cs="Arial"/>
                <w:color w:val="000000" w:themeColor="text1"/>
                <w:sz w:val="20"/>
                <w:szCs w:val="20"/>
                <w:lang w:eastAsia="nl-NL"/>
              </w:rPr>
            </w:pPr>
            <w:r w:rsidRPr="00761667">
              <w:rPr>
                <w:rFonts w:ascii="Arial" w:eastAsia="Times New Roman" w:hAnsi="Arial" w:cs="Arial"/>
                <w:color w:val="000000" w:themeColor="text1"/>
                <w:sz w:val="20"/>
                <w:szCs w:val="20"/>
                <w:lang w:eastAsia="nl-NL"/>
              </w:rPr>
              <w:t>Identify results, achievements and benefits of OHCHR support to national interlocutors in supporting peace-building efforts and promoting a culture of respect for human rights.</w:t>
            </w:r>
          </w:p>
          <w:p w14:paraId="0BF1C60F" w14:textId="77777777" w:rsidR="00761667" w:rsidRPr="00761667" w:rsidRDefault="00761667" w:rsidP="00761667">
            <w:pPr>
              <w:numPr>
                <w:ilvl w:val="0"/>
                <w:numId w:val="33"/>
              </w:numPr>
              <w:spacing w:after="0" w:line="240" w:lineRule="auto"/>
              <w:jc w:val="both"/>
              <w:rPr>
                <w:rFonts w:ascii="Arial" w:eastAsia="Times New Roman" w:hAnsi="Arial" w:cs="Arial"/>
                <w:color w:val="000000" w:themeColor="text1"/>
                <w:sz w:val="20"/>
                <w:szCs w:val="20"/>
                <w:lang w:eastAsia="nl-NL"/>
              </w:rPr>
            </w:pPr>
            <w:r w:rsidRPr="00761667">
              <w:rPr>
                <w:rFonts w:ascii="Arial" w:eastAsia="Times New Roman" w:hAnsi="Arial" w:cs="Arial"/>
                <w:color w:val="000000" w:themeColor="text1"/>
                <w:sz w:val="20"/>
                <w:szCs w:val="20"/>
                <w:lang w:eastAsia="nl-NL"/>
              </w:rPr>
              <w:t>Assess whether key partners and stakeholders are willing and committed to continue working on the issues addressed by OHCHR in compliance with international human rights standards.</w:t>
            </w:r>
          </w:p>
          <w:p w14:paraId="5547E2A6" w14:textId="77777777" w:rsidR="00761667" w:rsidRPr="00761667" w:rsidRDefault="00761667" w:rsidP="00761667">
            <w:pPr>
              <w:numPr>
                <w:ilvl w:val="0"/>
                <w:numId w:val="33"/>
              </w:numPr>
              <w:spacing w:after="0" w:line="240" w:lineRule="auto"/>
              <w:jc w:val="both"/>
              <w:rPr>
                <w:rFonts w:ascii="Arial" w:eastAsia="Times New Roman" w:hAnsi="Arial" w:cs="Arial"/>
                <w:color w:val="000000" w:themeColor="text1"/>
                <w:sz w:val="20"/>
                <w:szCs w:val="20"/>
                <w:lang w:eastAsia="nl-NL"/>
              </w:rPr>
            </w:pPr>
            <w:r w:rsidRPr="00761667">
              <w:rPr>
                <w:rFonts w:ascii="Arial" w:eastAsia="Times New Roman" w:hAnsi="Arial" w:cs="Arial"/>
                <w:color w:val="000000" w:themeColor="text1"/>
                <w:sz w:val="20"/>
                <w:szCs w:val="20"/>
                <w:lang w:eastAsia="nl-NL"/>
              </w:rPr>
              <w:lastRenderedPageBreak/>
              <w:t>Establish OHCHR effectiveness and contribution in building needed capacities (knowledge, tools, guidance and availability of resources at the national level to sustain the results achieved)</w:t>
            </w:r>
          </w:p>
          <w:p w14:paraId="41CED2CC" w14:textId="77777777" w:rsidR="00761667" w:rsidRPr="00761667" w:rsidRDefault="00761667" w:rsidP="00761667">
            <w:pPr>
              <w:spacing w:after="0" w:line="240" w:lineRule="auto"/>
              <w:jc w:val="both"/>
              <w:rPr>
                <w:rFonts w:ascii="Arial" w:eastAsia="Times New Roman" w:hAnsi="Arial" w:cs="Arial"/>
                <w:b/>
                <w:bCs/>
                <w:color w:val="000000" w:themeColor="text1"/>
                <w:sz w:val="20"/>
                <w:szCs w:val="20"/>
                <w:lang w:eastAsia="nl-NL" w:bidi="en-US"/>
              </w:rPr>
            </w:pPr>
            <w:r w:rsidRPr="00761667">
              <w:rPr>
                <w:rFonts w:ascii="Arial" w:eastAsia="Times New Roman" w:hAnsi="Arial" w:cs="Arial"/>
                <w:color w:val="000000" w:themeColor="text1"/>
                <w:sz w:val="20"/>
                <w:szCs w:val="20"/>
                <w:lang w:eastAsia="nl-NL"/>
              </w:rPr>
              <w:t xml:space="preserve">X. </w:t>
            </w:r>
            <w:r w:rsidRPr="00761667">
              <w:rPr>
                <w:rFonts w:ascii="Arial" w:eastAsia="Times New Roman" w:hAnsi="Arial" w:cs="Arial"/>
                <w:b/>
                <w:bCs/>
                <w:color w:val="000000" w:themeColor="text1"/>
                <w:sz w:val="20"/>
                <w:szCs w:val="20"/>
                <w:lang w:eastAsia="nl-NL" w:bidi="en-US"/>
              </w:rPr>
              <w:t>PERFORMANCE EVALUATION:</w:t>
            </w:r>
          </w:p>
          <w:p w14:paraId="3679A371" w14:textId="77777777" w:rsidR="00761667" w:rsidRPr="00761667" w:rsidRDefault="00761667" w:rsidP="00761667">
            <w:pPr>
              <w:numPr>
                <w:ilvl w:val="0"/>
                <w:numId w:val="32"/>
              </w:numPr>
              <w:spacing w:after="0" w:line="240" w:lineRule="auto"/>
              <w:jc w:val="both"/>
              <w:rPr>
                <w:rFonts w:ascii="Arial" w:eastAsia="Times New Roman" w:hAnsi="Arial" w:cs="Arial"/>
                <w:color w:val="000000" w:themeColor="text1"/>
                <w:sz w:val="20"/>
                <w:szCs w:val="20"/>
                <w:lang w:eastAsia="nl-NL" w:bidi="en-US"/>
              </w:rPr>
            </w:pPr>
            <w:r w:rsidRPr="00761667">
              <w:rPr>
                <w:rFonts w:ascii="Arial" w:eastAsia="Times New Roman" w:hAnsi="Arial" w:cs="Arial"/>
                <w:color w:val="000000" w:themeColor="text1"/>
                <w:sz w:val="20"/>
                <w:szCs w:val="20"/>
                <w:lang w:eastAsia="nl-NL" w:bidi="en-US"/>
              </w:rPr>
              <w:t>Consultant’s performance will be evaluated based on- timeliness, creativity, responsibility, initiative,</w:t>
            </w:r>
          </w:p>
          <w:p w14:paraId="737FFCE4" w14:textId="77777777" w:rsidR="00761667" w:rsidRPr="00761667" w:rsidRDefault="00761667" w:rsidP="00761667">
            <w:pPr>
              <w:numPr>
                <w:ilvl w:val="0"/>
                <w:numId w:val="32"/>
              </w:numPr>
              <w:spacing w:after="0" w:line="240" w:lineRule="auto"/>
              <w:jc w:val="both"/>
              <w:rPr>
                <w:rFonts w:ascii="Arial" w:eastAsia="Times New Roman" w:hAnsi="Arial" w:cs="Arial"/>
                <w:color w:val="000000" w:themeColor="text1"/>
                <w:sz w:val="20"/>
                <w:szCs w:val="20"/>
                <w:lang w:eastAsia="nl-NL" w:bidi="en-US"/>
              </w:rPr>
            </w:pPr>
            <w:r w:rsidRPr="00761667">
              <w:rPr>
                <w:rFonts w:ascii="Arial" w:eastAsia="Times New Roman" w:hAnsi="Arial" w:cs="Arial"/>
                <w:color w:val="000000" w:themeColor="text1"/>
                <w:sz w:val="20"/>
                <w:szCs w:val="20"/>
                <w:lang w:eastAsia="nl-NL" w:bidi="en-US"/>
              </w:rPr>
              <w:t>Communication, accuracy, and quality of the products delivered.</w:t>
            </w:r>
          </w:p>
          <w:p w14:paraId="1015A4AD"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eastAsia="nl-NL"/>
              </w:rPr>
            </w:pPr>
          </w:p>
          <w:p w14:paraId="295B3F6A" w14:textId="77777777" w:rsidR="00761667" w:rsidRPr="00761667" w:rsidRDefault="00761667" w:rsidP="00761667">
            <w:pPr>
              <w:spacing w:after="0" w:line="240" w:lineRule="auto"/>
              <w:jc w:val="both"/>
              <w:rPr>
                <w:rFonts w:ascii="Arial" w:eastAsia="Times New Roman" w:hAnsi="Arial" w:cs="Arial"/>
                <w:b/>
                <w:color w:val="000000" w:themeColor="text1"/>
                <w:sz w:val="20"/>
                <w:szCs w:val="20"/>
                <w:lang w:eastAsia="nl-NL"/>
              </w:rPr>
            </w:pPr>
            <w:r w:rsidRPr="00761667">
              <w:rPr>
                <w:rFonts w:ascii="Arial" w:eastAsia="Times New Roman" w:hAnsi="Arial" w:cs="Arial"/>
                <w:b/>
                <w:color w:val="000000" w:themeColor="text1"/>
                <w:sz w:val="20"/>
                <w:szCs w:val="20"/>
                <w:lang w:eastAsia="nl-NL"/>
              </w:rPr>
              <w:t xml:space="preserve">X1. REMUNERATION  </w:t>
            </w:r>
          </w:p>
          <w:p w14:paraId="2C9C92AF"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eastAsia="nl-NL"/>
              </w:rPr>
            </w:pPr>
            <w:r w:rsidRPr="00761667">
              <w:rPr>
                <w:rFonts w:ascii="Arial" w:eastAsia="Times New Roman" w:hAnsi="Arial" w:cs="Arial"/>
                <w:color w:val="000000" w:themeColor="text1"/>
                <w:sz w:val="20"/>
                <w:szCs w:val="20"/>
                <w:lang w:eastAsia="nl-NL"/>
              </w:rPr>
              <w:t xml:space="preserve"> </w:t>
            </w:r>
          </w:p>
          <w:p w14:paraId="0DB420DD" w14:textId="77777777" w:rsidR="00761667" w:rsidRPr="00761667" w:rsidRDefault="00761667" w:rsidP="00761667">
            <w:pPr>
              <w:spacing w:after="0" w:line="240" w:lineRule="auto"/>
              <w:jc w:val="both"/>
              <w:rPr>
                <w:rFonts w:ascii="Arial" w:eastAsia="Times New Roman" w:hAnsi="Arial" w:cs="Arial"/>
                <w:color w:val="000000" w:themeColor="text1"/>
                <w:sz w:val="20"/>
                <w:szCs w:val="20"/>
                <w:lang w:eastAsia="nl-NL"/>
              </w:rPr>
            </w:pPr>
            <w:r w:rsidRPr="00761667">
              <w:rPr>
                <w:rFonts w:ascii="Arial" w:eastAsia="Times New Roman" w:hAnsi="Arial" w:cs="Arial"/>
                <w:color w:val="000000" w:themeColor="text1"/>
                <w:sz w:val="20"/>
                <w:szCs w:val="20"/>
                <w:lang w:eastAsia="nl-NL"/>
              </w:rPr>
              <w:t>Remuneration will be determined commensurate with the Consultant’s level of experience.</w:t>
            </w:r>
          </w:p>
          <w:p w14:paraId="0FA81CB9" w14:textId="77777777" w:rsidR="00722739" w:rsidRPr="00722739" w:rsidRDefault="00722739" w:rsidP="00722739">
            <w:pPr>
              <w:spacing w:after="0" w:line="240" w:lineRule="auto"/>
              <w:jc w:val="both"/>
              <w:rPr>
                <w:rFonts w:ascii="Arial" w:eastAsia="Times New Roman" w:hAnsi="Arial" w:cs="Arial"/>
                <w:color w:val="000000" w:themeColor="text1"/>
                <w:sz w:val="20"/>
                <w:szCs w:val="20"/>
                <w:lang w:eastAsia="nl-NL"/>
              </w:rPr>
            </w:pPr>
          </w:p>
        </w:tc>
      </w:tr>
    </w:tbl>
    <w:p w14:paraId="45E72F58" w14:textId="77777777" w:rsidR="00761667" w:rsidRDefault="00761667" w:rsidP="00A24134">
      <w:pPr>
        <w:rPr>
          <w:rFonts w:cstheme="minorHAnsi"/>
          <w:b/>
        </w:rPr>
      </w:pPr>
    </w:p>
    <w:p w14:paraId="46197BB1" w14:textId="77777777" w:rsidR="002223E0" w:rsidRPr="009E11C7" w:rsidRDefault="002223E0" w:rsidP="00A24134">
      <w:pPr>
        <w:rPr>
          <w:rFonts w:cstheme="minorHAnsi"/>
          <w:b/>
        </w:rPr>
      </w:pPr>
      <w:r w:rsidRPr="009E11C7">
        <w:rPr>
          <w:rFonts w:cstheme="minorHAnsi"/>
          <w:b/>
        </w:rPr>
        <w:t xml:space="preserve">3. </w:t>
      </w:r>
      <w:r w:rsidR="00C22E07" w:rsidRPr="009E11C7">
        <w:rPr>
          <w:rFonts w:cstheme="minorHAnsi"/>
          <w:b/>
        </w:rPr>
        <w:t xml:space="preserve">REQUIREMENTS FOR EXPERIENCE AND </w:t>
      </w:r>
      <w:r w:rsidRPr="009E11C7">
        <w:rPr>
          <w:rFonts w:cstheme="minorHAnsi"/>
          <w:b/>
        </w:rPr>
        <w:t>QUALIFICATIONS</w:t>
      </w:r>
    </w:p>
    <w:tbl>
      <w:tblPr>
        <w:tblStyle w:val="TableGrid"/>
        <w:tblW w:w="0" w:type="auto"/>
        <w:tblLook w:val="04A0" w:firstRow="1" w:lastRow="0" w:firstColumn="1" w:lastColumn="0" w:noHBand="0" w:noVBand="1"/>
      </w:tblPr>
      <w:tblGrid>
        <w:gridCol w:w="9350"/>
      </w:tblGrid>
      <w:tr w:rsidR="00443E94" w:rsidRPr="009E11C7" w14:paraId="0C82DE31" w14:textId="77777777" w:rsidTr="00443E94">
        <w:tc>
          <w:tcPr>
            <w:tcW w:w="9576" w:type="dxa"/>
          </w:tcPr>
          <w:p w14:paraId="27725A0C" w14:textId="77777777" w:rsidR="008F0B5C" w:rsidRPr="008F0B5C" w:rsidRDefault="008F0B5C" w:rsidP="008F0B5C">
            <w:pPr>
              <w:rPr>
                <w:rFonts w:eastAsia="SimSun" w:cstheme="minorHAnsi"/>
                <w:lang w:eastAsia="zh-CN"/>
              </w:rPr>
            </w:pPr>
          </w:p>
          <w:p w14:paraId="6E942EF1" w14:textId="77777777" w:rsidR="00761667" w:rsidRPr="00761667" w:rsidRDefault="00761667" w:rsidP="00761667">
            <w:pPr>
              <w:ind w:left="360"/>
              <w:rPr>
                <w:rFonts w:cstheme="minorHAnsi"/>
                <w:b/>
                <w:u w:val="single"/>
                <w:lang w:bidi="en-US"/>
              </w:rPr>
            </w:pPr>
            <w:r w:rsidRPr="00761667">
              <w:rPr>
                <w:rFonts w:cstheme="minorHAnsi"/>
                <w:u w:val="single"/>
              </w:rPr>
              <w:t xml:space="preserve">XII. </w:t>
            </w:r>
            <w:r w:rsidRPr="00761667">
              <w:rPr>
                <w:rFonts w:cstheme="minorHAnsi"/>
                <w:b/>
                <w:u w:val="single"/>
                <w:lang w:bidi="en-US"/>
              </w:rPr>
              <w:t xml:space="preserve">REQUIRED QUALIFICATIONS AND EXPERIENCE </w:t>
            </w:r>
          </w:p>
          <w:p w14:paraId="45D9D2EE" w14:textId="77777777" w:rsidR="00761667" w:rsidRPr="00761667" w:rsidRDefault="00761667" w:rsidP="00761667">
            <w:pPr>
              <w:ind w:left="360"/>
              <w:rPr>
                <w:rFonts w:cstheme="minorHAnsi"/>
                <w:u w:val="single"/>
                <w:lang w:bidi="en-US"/>
              </w:rPr>
            </w:pPr>
            <w:r w:rsidRPr="00761667">
              <w:rPr>
                <w:rFonts w:cstheme="minorHAnsi"/>
                <w:b/>
                <w:bCs/>
                <w:u w:val="single"/>
                <w:lang w:bidi="en-US"/>
              </w:rPr>
              <w:t>Academic Qualification:</w:t>
            </w:r>
          </w:p>
          <w:p w14:paraId="507DC635" w14:textId="77777777" w:rsidR="00761667" w:rsidRPr="00761667" w:rsidRDefault="00761667" w:rsidP="00761667">
            <w:pPr>
              <w:numPr>
                <w:ilvl w:val="0"/>
                <w:numId w:val="34"/>
              </w:numPr>
              <w:rPr>
                <w:rFonts w:cstheme="minorHAnsi"/>
                <w:u w:val="single"/>
                <w:lang w:bidi="en-US"/>
              </w:rPr>
            </w:pPr>
            <w:r w:rsidRPr="00761667">
              <w:rPr>
                <w:rFonts w:cstheme="minorHAnsi"/>
                <w:u w:val="single"/>
                <w:lang w:bidi="en-US"/>
              </w:rPr>
              <w:t>Postgraduate or other advanced university degree (at least M. Sc. or equivalent) in Law, International Development, Institutional/Organizational Development, Social Sciences or any other relevant discipline.</w:t>
            </w:r>
          </w:p>
          <w:p w14:paraId="0429BF9E" w14:textId="77777777" w:rsidR="00761667" w:rsidRPr="00761667" w:rsidRDefault="00761667" w:rsidP="00761667">
            <w:pPr>
              <w:ind w:left="360"/>
              <w:rPr>
                <w:rFonts w:cstheme="minorHAnsi"/>
                <w:u w:val="single"/>
                <w:lang w:bidi="en-US"/>
              </w:rPr>
            </w:pPr>
          </w:p>
          <w:p w14:paraId="50A8B423" w14:textId="77777777" w:rsidR="00761667" w:rsidRPr="00761667" w:rsidRDefault="00761667" w:rsidP="00761667">
            <w:pPr>
              <w:ind w:left="360"/>
              <w:rPr>
                <w:rFonts w:cstheme="minorHAnsi"/>
                <w:u w:val="single"/>
                <w:lang w:bidi="en-US"/>
              </w:rPr>
            </w:pPr>
            <w:r w:rsidRPr="00761667">
              <w:rPr>
                <w:rFonts w:cstheme="minorHAnsi"/>
                <w:b/>
                <w:bCs/>
                <w:u w:val="single"/>
                <w:lang w:bidi="en-US"/>
              </w:rPr>
              <w:t>Experience and other skills:</w:t>
            </w:r>
          </w:p>
          <w:p w14:paraId="73139534" w14:textId="77777777" w:rsidR="00761667" w:rsidRPr="00761667" w:rsidRDefault="00761667" w:rsidP="00761667">
            <w:pPr>
              <w:numPr>
                <w:ilvl w:val="0"/>
                <w:numId w:val="34"/>
              </w:numPr>
              <w:rPr>
                <w:rFonts w:cstheme="minorHAnsi"/>
                <w:u w:val="single"/>
                <w:lang w:bidi="en-US"/>
              </w:rPr>
            </w:pPr>
            <w:r w:rsidRPr="00761667">
              <w:rPr>
                <w:rFonts w:cstheme="minorHAnsi"/>
                <w:u w:val="single"/>
                <w:lang w:bidi="en-US"/>
              </w:rPr>
              <w:t>At least 5 years of professional experience in human rights, Gender or Legislative Drafting;</w:t>
            </w:r>
          </w:p>
          <w:p w14:paraId="514FDAB5" w14:textId="77777777" w:rsidR="00761667" w:rsidRPr="00761667" w:rsidRDefault="00761667" w:rsidP="00761667">
            <w:pPr>
              <w:numPr>
                <w:ilvl w:val="0"/>
                <w:numId w:val="34"/>
              </w:numPr>
              <w:rPr>
                <w:rFonts w:cstheme="minorHAnsi"/>
                <w:u w:val="single"/>
                <w:lang w:bidi="en-US"/>
              </w:rPr>
            </w:pPr>
            <w:r w:rsidRPr="00761667">
              <w:rPr>
                <w:rFonts w:cstheme="minorHAnsi"/>
                <w:u w:val="single"/>
                <w:lang w:bidi="en-US"/>
              </w:rPr>
              <w:t>Demonstrated experience in human rights capacity development, notably at the systemic and institutional levels;</w:t>
            </w:r>
          </w:p>
          <w:p w14:paraId="7F864477" w14:textId="77777777" w:rsidR="00761667" w:rsidRPr="00761667" w:rsidRDefault="00761667" w:rsidP="00761667">
            <w:pPr>
              <w:numPr>
                <w:ilvl w:val="0"/>
                <w:numId w:val="34"/>
              </w:numPr>
              <w:rPr>
                <w:rFonts w:cstheme="minorHAnsi"/>
                <w:u w:val="single"/>
                <w:lang w:val="x-none"/>
              </w:rPr>
            </w:pPr>
            <w:r w:rsidRPr="00761667">
              <w:rPr>
                <w:rFonts w:cstheme="minorHAnsi"/>
                <w:u w:val="single"/>
                <w:lang w:bidi="en-US"/>
              </w:rPr>
              <w:t>Experience working with a variety of stakeholders including governments and civil society;</w:t>
            </w:r>
          </w:p>
          <w:p w14:paraId="5CFD8CF4" w14:textId="77777777" w:rsidR="00761667" w:rsidRPr="00761667" w:rsidRDefault="00761667" w:rsidP="00761667">
            <w:pPr>
              <w:numPr>
                <w:ilvl w:val="0"/>
                <w:numId w:val="34"/>
              </w:numPr>
              <w:rPr>
                <w:rFonts w:cstheme="minorHAnsi"/>
                <w:u w:val="single"/>
                <w:lang w:bidi="en-US"/>
              </w:rPr>
            </w:pPr>
            <w:r w:rsidRPr="00761667">
              <w:rPr>
                <w:rFonts w:cstheme="minorHAnsi"/>
                <w:u w:val="single"/>
                <w:lang w:bidi="en-US"/>
              </w:rPr>
              <w:t xml:space="preserve">Experience in researching, Gender mainstreaming, monitoring and reporting human rights;  </w:t>
            </w:r>
          </w:p>
          <w:p w14:paraId="06155312" w14:textId="77777777" w:rsidR="00761667" w:rsidRPr="00761667" w:rsidRDefault="00761667" w:rsidP="00761667">
            <w:pPr>
              <w:numPr>
                <w:ilvl w:val="0"/>
                <w:numId w:val="34"/>
              </w:numPr>
              <w:rPr>
                <w:rFonts w:cstheme="minorHAnsi"/>
                <w:u w:val="single"/>
              </w:rPr>
            </w:pPr>
            <w:r w:rsidRPr="00761667">
              <w:rPr>
                <w:rFonts w:cstheme="minorHAnsi"/>
                <w:u w:val="single"/>
              </w:rPr>
              <w:t xml:space="preserve">Computer literate with Strong knowledge of Micro-soft Office Suite (Word. Excel, Access, Internet Surfing, etc); </w:t>
            </w:r>
          </w:p>
          <w:p w14:paraId="7B2098A0" w14:textId="77777777" w:rsidR="00761667" w:rsidRPr="00761667" w:rsidRDefault="00761667" w:rsidP="00761667">
            <w:pPr>
              <w:numPr>
                <w:ilvl w:val="0"/>
                <w:numId w:val="34"/>
              </w:numPr>
              <w:rPr>
                <w:rFonts w:cstheme="minorHAnsi"/>
                <w:bCs/>
                <w:u w:val="single"/>
              </w:rPr>
            </w:pPr>
            <w:r w:rsidRPr="00761667">
              <w:rPr>
                <w:rFonts w:cstheme="minorHAnsi"/>
                <w:bCs/>
                <w:u w:val="single"/>
              </w:rPr>
              <w:t>Excellent report writing skills; g</w:t>
            </w:r>
            <w:r w:rsidRPr="00761667">
              <w:rPr>
                <w:rFonts w:cstheme="minorHAnsi"/>
                <w:u w:val="single"/>
              </w:rPr>
              <w:t xml:space="preserve">ood oral and written communication skills; ability to work closely with public, non-governmental, international and civil society organizations; </w:t>
            </w:r>
          </w:p>
          <w:p w14:paraId="2C8C3015" w14:textId="77777777" w:rsidR="00761667" w:rsidRPr="00761667" w:rsidRDefault="00761667" w:rsidP="00761667">
            <w:pPr>
              <w:numPr>
                <w:ilvl w:val="0"/>
                <w:numId w:val="34"/>
              </w:numPr>
              <w:rPr>
                <w:rFonts w:cstheme="minorHAnsi"/>
                <w:bCs/>
                <w:u w:val="single"/>
              </w:rPr>
            </w:pPr>
            <w:r w:rsidRPr="00761667">
              <w:rPr>
                <w:rFonts w:cstheme="minorHAnsi"/>
                <w:u w:val="single"/>
              </w:rPr>
              <w:t>Must be highly motivated and committed to work in the field of Human Rights.</w:t>
            </w:r>
          </w:p>
          <w:p w14:paraId="191D5625" w14:textId="77777777" w:rsidR="00761667" w:rsidRPr="00761667" w:rsidRDefault="00761667" w:rsidP="00761667">
            <w:pPr>
              <w:numPr>
                <w:ilvl w:val="0"/>
                <w:numId w:val="34"/>
              </w:numPr>
              <w:rPr>
                <w:rFonts w:cstheme="minorHAnsi"/>
                <w:bCs/>
                <w:u w:val="single"/>
                <w:lang w:bidi="en-US"/>
              </w:rPr>
            </w:pPr>
            <w:r w:rsidRPr="00761667">
              <w:rPr>
                <w:rFonts w:cstheme="minorHAnsi"/>
                <w:bCs/>
                <w:u w:val="single"/>
                <w:lang w:bidi="en-US"/>
              </w:rPr>
              <w:t xml:space="preserve">Must have strong organizational (interpersonal) and communication skills, make decision in a timely manner; the ability to communicate effectively both orally and in writing; analyze data for decision making; and the ability to gain others’ support for ideas, proposals and solutions and get others to take action in order to advance work objectives; maintain high ethical/ professional standards and integrity. </w:t>
            </w:r>
          </w:p>
          <w:p w14:paraId="157E8BFB" w14:textId="77777777" w:rsidR="00761667" w:rsidRPr="00761667" w:rsidRDefault="00761667" w:rsidP="00761667">
            <w:pPr>
              <w:ind w:left="360"/>
              <w:rPr>
                <w:rFonts w:cstheme="minorHAnsi"/>
                <w:b/>
                <w:bCs/>
                <w:u w:val="single"/>
                <w:lang w:bidi="en-US"/>
              </w:rPr>
            </w:pPr>
            <w:r w:rsidRPr="00761667">
              <w:rPr>
                <w:rFonts w:cstheme="minorHAnsi"/>
                <w:b/>
                <w:bCs/>
                <w:u w:val="single"/>
                <w:lang w:bidi="en-US"/>
              </w:rPr>
              <w:t>Desirable</w:t>
            </w:r>
          </w:p>
          <w:p w14:paraId="32CCDB0D" w14:textId="77777777" w:rsidR="00761667" w:rsidRPr="00761667" w:rsidRDefault="00761667" w:rsidP="00761667">
            <w:pPr>
              <w:numPr>
                <w:ilvl w:val="0"/>
                <w:numId w:val="36"/>
              </w:numPr>
              <w:rPr>
                <w:rFonts w:cstheme="minorHAnsi"/>
                <w:u w:val="single"/>
                <w:lang w:bidi="en-US"/>
              </w:rPr>
            </w:pPr>
            <w:r w:rsidRPr="00761667">
              <w:rPr>
                <w:rFonts w:cstheme="minorHAnsi"/>
                <w:u w:val="single"/>
                <w:lang w:bidi="en-US"/>
              </w:rPr>
              <w:t>Knowledge of International Human Rights Law</w:t>
            </w:r>
          </w:p>
          <w:p w14:paraId="77FC4468" w14:textId="77777777" w:rsidR="00761667" w:rsidRPr="00761667" w:rsidRDefault="00761667" w:rsidP="00761667">
            <w:pPr>
              <w:numPr>
                <w:ilvl w:val="0"/>
                <w:numId w:val="36"/>
              </w:numPr>
              <w:rPr>
                <w:rFonts w:cstheme="minorHAnsi"/>
                <w:bCs/>
                <w:u w:val="single"/>
                <w:lang w:val="x-none"/>
              </w:rPr>
            </w:pPr>
            <w:r w:rsidRPr="00761667">
              <w:rPr>
                <w:rFonts w:cstheme="minorHAnsi"/>
                <w:bCs/>
                <w:u w:val="single"/>
                <w:lang w:bidi="en-US"/>
              </w:rPr>
              <w:t>Knowledge of the workings of the Liberian legislature</w:t>
            </w:r>
          </w:p>
          <w:p w14:paraId="23D93CF3" w14:textId="77777777" w:rsidR="00761667" w:rsidRPr="00761667" w:rsidRDefault="00761667" w:rsidP="00761667">
            <w:pPr>
              <w:numPr>
                <w:ilvl w:val="0"/>
                <w:numId w:val="36"/>
              </w:numPr>
              <w:rPr>
                <w:rFonts w:cstheme="minorHAnsi"/>
                <w:bCs/>
                <w:u w:val="single"/>
                <w:lang w:val="x-none"/>
              </w:rPr>
            </w:pPr>
            <w:r w:rsidRPr="00761667">
              <w:rPr>
                <w:rFonts w:cstheme="minorHAnsi"/>
                <w:bCs/>
                <w:u w:val="single"/>
                <w:lang w:bidi="en-US"/>
              </w:rPr>
              <w:t xml:space="preserve">Knowledge of Women and Gender Issues </w:t>
            </w:r>
          </w:p>
          <w:p w14:paraId="6003F0CB" w14:textId="77777777" w:rsidR="00761667" w:rsidRPr="00761667" w:rsidRDefault="00761667" w:rsidP="00761667">
            <w:pPr>
              <w:ind w:left="360"/>
              <w:rPr>
                <w:rFonts w:cstheme="minorHAnsi"/>
                <w:u w:val="single"/>
                <w:lang w:bidi="en-US"/>
              </w:rPr>
            </w:pPr>
            <w:r w:rsidRPr="00761667">
              <w:rPr>
                <w:rFonts w:cstheme="minorHAnsi"/>
                <w:b/>
                <w:bCs/>
                <w:u w:val="single"/>
                <w:lang w:bidi="en-US"/>
              </w:rPr>
              <w:t>Documents to be included when submitting the proposal:</w:t>
            </w:r>
          </w:p>
          <w:p w14:paraId="123996A2" w14:textId="77777777" w:rsidR="00761667" w:rsidRPr="00761667" w:rsidRDefault="00761667" w:rsidP="00761667">
            <w:pPr>
              <w:numPr>
                <w:ilvl w:val="0"/>
                <w:numId w:val="35"/>
              </w:numPr>
              <w:rPr>
                <w:rFonts w:cstheme="minorHAnsi"/>
                <w:u w:val="single"/>
                <w:lang w:bidi="en-US"/>
              </w:rPr>
            </w:pPr>
            <w:r w:rsidRPr="00761667">
              <w:rPr>
                <w:rFonts w:cstheme="minorHAnsi"/>
                <w:u w:val="single"/>
                <w:lang w:bidi="en-US"/>
              </w:rPr>
              <w:t>Interested individual consultants must submit the following documents/information to demonstrate their qualifications;</w:t>
            </w:r>
          </w:p>
          <w:p w14:paraId="2914580E" w14:textId="69B6CE38" w:rsidR="00443E94" w:rsidRPr="00761667" w:rsidRDefault="00761667" w:rsidP="00761667">
            <w:pPr>
              <w:numPr>
                <w:ilvl w:val="0"/>
                <w:numId w:val="35"/>
              </w:numPr>
              <w:rPr>
                <w:rFonts w:cstheme="minorHAnsi"/>
                <w:bCs/>
                <w:u w:val="single"/>
                <w:lang w:bidi="en-US"/>
              </w:rPr>
            </w:pPr>
            <w:r w:rsidRPr="00761667">
              <w:rPr>
                <w:rFonts w:cstheme="minorHAnsi"/>
                <w:u w:val="single"/>
                <w:lang w:bidi="en-US"/>
              </w:rPr>
              <w:t>Motivation Letter describing their interest in the assignment and why they are the most suitable for the work;</w:t>
            </w:r>
          </w:p>
        </w:tc>
      </w:tr>
    </w:tbl>
    <w:p w14:paraId="1392ADC2" w14:textId="77777777" w:rsidR="0065710B" w:rsidRPr="009E11C7" w:rsidRDefault="0065710B" w:rsidP="00A24134">
      <w:pPr>
        <w:rPr>
          <w:rFonts w:cstheme="minorHAnsi"/>
          <w:b/>
        </w:rPr>
      </w:pPr>
    </w:p>
    <w:tbl>
      <w:tblPr>
        <w:tblStyle w:val="TableGrid"/>
        <w:tblW w:w="0" w:type="auto"/>
        <w:tblLook w:val="04A0" w:firstRow="1" w:lastRow="0" w:firstColumn="1" w:lastColumn="0" w:noHBand="0" w:noVBand="1"/>
      </w:tblPr>
      <w:tblGrid>
        <w:gridCol w:w="9350"/>
      </w:tblGrid>
      <w:tr w:rsidR="00443E94" w:rsidRPr="009E11C7" w14:paraId="191D0250" w14:textId="77777777" w:rsidTr="00722739">
        <w:tc>
          <w:tcPr>
            <w:tcW w:w="9350" w:type="dxa"/>
          </w:tcPr>
          <w:p w14:paraId="0EC9DC29" w14:textId="48D42762" w:rsidR="00C05214" w:rsidRPr="009A1F8E" w:rsidRDefault="00C05214" w:rsidP="00C05214">
            <w:pPr>
              <w:shd w:val="clear" w:color="auto" w:fill="D9D9D9"/>
              <w:jc w:val="both"/>
              <w:rPr>
                <w:rFonts w:cstheme="minorHAnsi"/>
                <w:b/>
              </w:rPr>
            </w:pPr>
            <w:r w:rsidRPr="009A1F8E">
              <w:rPr>
                <w:rFonts w:cstheme="minorHAnsi"/>
                <w:b/>
              </w:rPr>
              <w:t xml:space="preserve">CRITERIA FOR SELECTING THE BEST OFFER </w:t>
            </w:r>
          </w:p>
          <w:p w14:paraId="11148582" w14:textId="29EB80E7" w:rsidR="00766772" w:rsidRPr="009A1F8E" w:rsidRDefault="00766772" w:rsidP="00766772">
            <w:pPr>
              <w:jc w:val="both"/>
              <w:rPr>
                <w:rFonts w:cstheme="minorHAnsi"/>
              </w:rPr>
            </w:pPr>
            <w:r w:rsidRPr="009A1F8E">
              <w:rPr>
                <w:rFonts w:cstheme="minorHAnsi"/>
              </w:rPr>
              <w:t xml:space="preserve">Interested individual consultants </w:t>
            </w:r>
            <w:r w:rsidR="007D2EE0">
              <w:rPr>
                <w:rFonts w:cstheme="minorHAnsi"/>
              </w:rPr>
              <w:t>MUST</w:t>
            </w:r>
            <w:r w:rsidRPr="009A1F8E">
              <w:rPr>
                <w:rFonts w:cstheme="minorHAnsi"/>
              </w:rPr>
              <w:t xml:space="preserve"> submit the following documents/information to demonstrate their qualifications</w:t>
            </w:r>
            <w:r w:rsidR="009A1F8E">
              <w:t xml:space="preserve"> </w:t>
            </w:r>
            <w:r w:rsidR="009A1F8E" w:rsidRPr="009A1F8E">
              <w:rPr>
                <w:rFonts w:cstheme="minorHAnsi"/>
              </w:rPr>
              <w:t>by email</w:t>
            </w:r>
            <w:r w:rsidR="007D2EE0">
              <w:rPr>
                <w:rFonts w:cstheme="minorHAnsi"/>
              </w:rPr>
              <w:t xml:space="preserve"> ONLY </w:t>
            </w:r>
            <w:r w:rsidR="009A1F8E" w:rsidRPr="009A1F8E">
              <w:rPr>
                <w:rFonts w:cstheme="minorHAnsi"/>
              </w:rPr>
              <w:t xml:space="preserve"> to </w:t>
            </w:r>
            <w:r w:rsidR="009A1F8E" w:rsidRPr="007D2EE0">
              <w:rPr>
                <w:rFonts w:cstheme="minorHAnsi"/>
                <w:b/>
                <w:sz w:val="24"/>
                <w:szCs w:val="24"/>
                <w:highlight w:val="yellow"/>
              </w:rPr>
              <w:t>bids.lr@undp.org</w:t>
            </w:r>
            <w:r w:rsidR="009A1F8E">
              <w:rPr>
                <w:rFonts w:cstheme="minorHAnsi"/>
              </w:rPr>
              <w:t xml:space="preserve"> </w:t>
            </w:r>
            <w:r w:rsidRPr="009A1F8E">
              <w:rPr>
                <w:rFonts w:cstheme="minorHAnsi"/>
              </w:rPr>
              <w:t>:</w:t>
            </w:r>
          </w:p>
          <w:p w14:paraId="5B5275A9" w14:textId="7363CF3F" w:rsidR="00766772" w:rsidRPr="009A1F8E" w:rsidRDefault="00766772" w:rsidP="00766772">
            <w:pPr>
              <w:jc w:val="both"/>
              <w:rPr>
                <w:rFonts w:cstheme="minorHAnsi"/>
              </w:rPr>
            </w:pPr>
            <w:r w:rsidRPr="009A1F8E">
              <w:rPr>
                <w:rFonts w:cstheme="minorHAnsi"/>
                <w:b/>
              </w:rPr>
              <w:lastRenderedPageBreak/>
              <w:t>1.Technical  Proposal</w:t>
            </w:r>
            <w:r w:rsidRPr="009A1F8E">
              <w:rPr>
                <w:rFonts w:cstheme="minorHAnsi"/>
              </w:rPr>
              <w:t>:</w:t>
            </w:r>
          </w:p>
          <w:p w14:paraId="0578BF65" w14:textId="77777777" w:rsidR="00766772" w:rsidRPr="009A1F8E" w:rsidRDefault="00766772" w:rsidP="00766772">
            <w:pPr>
              <w:jc w:val="both"/>
              <w:rPr>
                <w:rFonts w:cstheme="minorHAnsi"/>
              </w:rPr>
            </w:pPr>
            <w:r w:rsidRPr="009A1F8E">
              <w:rPr>
                <w:rFonts w:cstheme="minorHAnsi"/>
              </w:rPr>
              <w:t>(i) Explaining why they are the most suitable for the work</w:t>
            </w:r>
          </w:p>
          <w:p w14:paraId="09F85EF3" w14:textId="5E3C6996" w:rsidR="00766772" w:rsidRPr="009A1F8E" w:rsidRDefault="00766772" w:rsidP="00766772">
            <w:pPr>
              <w:jc w:val="both"/>
              <w:rPr>
                <w:rFonts w:cstheme="minorHAnsi"/>
              </w:rPr>
            </w:pPr>
            <w:r w:rsidRPr="009A1F8E">
              <w:rPr>
                <w:rFonts w:cstheme="minorHAnsi"/>
              </w:rPr>
              <w:t xml:space="preserve">(ii) Provide a brief methodology on how they will approach and conduct the work </w:t>
            </w:r>
          </w:p>
          <w:p w14:paraId="185F4135" w14:textId="77777777" w:rsidR="00766772" w:rsidRPr="009A1F8E" w:rsidRDefault="00766772" w:rsidP="00766772">
            <w:pPr>
              <w:jc w:val="both"/>
              <w:rPr>
                <w:rFonts w:cstheme="minorHAnsi"/>
              </w:rPr>
            </w:pPr>
            <w:r w:rsidRPr="009A1F8E">
              <w:rPr>
                <w:rFonts w:cstheme="minorHAnsi"/>
              </w:rPr>
              <w:t xml:space="preserve">2. </w:t>
            </w:r>
            <w:r w:rsidRPr="009A1F8E">
              <w:rPr>
                <w:rFonts w:cstheme="minorHAnsi"/>
                <w:b/>
              </w:rPr>
              <w:t>Financial proposal</w:t>
            </w:r>
          </w:p>
          <w:p w14:paraId="554D7F64" w14:textId="1955592F" w:rsidR="0065710B" w:rsidRPr="009E11C7" w:rsidRDefault="00766772" w:rsidP="00766772">
            <w:pPr>
              <w:rPr>
                <w:rFonts w:cstheme="minorHAnsi"/>
                <w:b/>
              </w:rPr>
            </w:pPr>
            <w:r w:rsidRPr="009A1F8E">
              <w:rPr>
                <w:rFonts w:cstheme="minorHAnsi"/>
              </w:rPr>
              <w:t xml:space="preserve">3. </w:t>
            </w:r>
            <w:r w:rsidRPr="009A1F8E">
              <w:rPr>
                <w:rFonts w:cstheme="minorHAnsi"/>
                <w:b/>
              </w:rPr>
              <w:t>Personal CV including past experience in similar projects and at least 3 references</w:t>
            </w:r>
          </w:p>
        </w:tc>
      </w:tr>
    </w:tbl>
    <w:p w14:paraId="251230CF" w14:textId="77777777" w:rsidR="00761667" w:rsidRDefault="00761667" w:rsidP="009A1F8E">
      <w:pPr>
        <w:autoSpaceDE w:val="0"/>
        <w:autoSpaceDN w:val="0"/>
        <w:adjustRightInd w:val="0"/>
        <w:spacing w:after="0" w:line="240" w:lineRule="auto"/>
        <w:rPr>
          <w:rFonts w:cstheme="minorHAnsi"/>
          <w:b/>
          <w:sz w:val="24"/>
          <w:szCs w:val="24"/>
          <w:u w:val="single"/>
        </w:rPr>
      </w:pPr>
    </w:p>
    <w:p w14:paraId="72112968" w14:textId="77777777" w:rsidR="009A1F8E" w:rsidRPr="00A6756E" w:rsidRDefault="009A1F8E" w:rsidP="009A1F8E">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9A1F8E" w14:paraId="231B5591" w14:textId="77777777" w:rsidTr="00046351">
        <w:tc>
          <w:tcPr>
            <w:tcW w:w="9576" w:type="dxa"/>
          </w:tcPr>
          <w:p w14:paraId="01A247A1" w14:textId="77777777" w:rsidR="009A1F8E" w:rsidRPr="00EC344C" w:rsidRDefault="009A1F8E" w:rsidP="00046351">
            <w:pPr>
              <w:pStyle w:val="ListParagraph"/>
              <w:numPr>
                <w:ilvl w:val="0"/>
                <w:numId w:val="5"/>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3962EC98" w14:textId="180963FD" w:rsidR="009A1F8E" w:rsidRPr="00443E94" w:rsidRDefault="009A1F8E" w:rsidP="00046351">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tc>
      </w:tr>
    </w:tbl>
    <w:p w14:paraId="6AAE670D" w14:textId="77777777" w:rsidR="009A1F8E" w:rsidRDefault="009A1F8E" w:rsidP="009A1F8E">
      <w:pPr>
        <w:rPr>
          <w:b/>
        </w:rPr>
      </w:pPr>
    </w:p>
    <w:p w14:paraId="3FB45396" w14:textId="77777777" w:rsidR="009A1F8E" w:rsidRDefault="009A1F8E" w:rsidP="009A1F8E">
      <w:pPr>
        <w:rPr>
          <w:b/>
        </w:rPr>
      </w:pPr>
      <w:r>
        <w:rPr>
          <w:b/>
        </w:rPr>
        <w:t>6. EVALUATION</w:t>
      </w:r>
    </w:p>
    <w:tbl>
      <w:tblPr>
        <w:tblStyle w:val="TableGrid"/>
        <w:tblW w:w="0" w:type="auto"/>
        <w:tblLook w:val="04A0" w:firstRow="1" w:lastRow="0" w:firstColumn="1" w:lastColumn="0" w:noHBand="0" w:noVBand="1"/>
      </w:tblPr>
      <w:tblGrid>
        <w:gridCol w:w="9350"/>
      </w:tblGrid>
      <w:tr w:rsidR="009A1F8E" w14:paraId="71BB8CCD" w14:textId="77777777" w:rsidTr="00046351">
        <w:tc>
          <w:tcPr>
            <w:tcW w:w="9576" w:type="dxa"/>
          </w:tcPr>
          <w:p w14:paraId="3D47FD3F" w14:textId="75071AF0" w:rsidR="009A1F8E" w:rsidRPr="00816B78" w:rsidRDefault="009A1F8E" w:rsidP="00046351">
            <w:r w:rsidRPr="00816B78">
              <w:t>In</w:t>
            </w:r>
            <w:r>
              <w:t>dividual consultants will be evaluated based on the following methodology:</w:t>
            </w:r>
          </w:p>
          <w:p w14:paraId="4C67AFCB" w14:textId="77777777" w:rsidR="009A1F8E" w:rsidRDefault="009A1F8E" w:rsidP="00046351">
            <w:pPr>
              <w:rPr>
                <w:i/>
              </w:rPr>
            </w:pPr>
          </w:p>
          <w:p w14:paraId="40CFCD32" w14:textId="72076052" w:rsidR="009A1F8E" w:rsidRPr="00432027" w:rsidRDefault="009A1F8E" w:rsidP="00046351">
            <w:pPr>
              <w:rPr>
                <w:i/>
                <w:u w:val="thick"/>
              </w:rPr>
            </w:pPr>
            <w:r w:rsidRPr="00432027">
              <w:rPr>
                <w:i/>
                <w:u w:val="thick"/>
              </w:rPr>
              <w:t xml:space="preserve">Cumulative analysis </w:t>
            </w:r>
          </w:p>
          <w:p w14:paraId="7EFFD7D1" w14:textId="77777777" w:rsidR="009A1F8E" w:rsidRPr="00432027" w:rsidRDefault="009A1F8E" w:rsidP="00046351">
            <w:pPr>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14:paraId="38077944" w14:textId="77777777" w:rsidR="009A1F8E" w:rsidRPr="00432027" w:rsidRDefault="009A1F8E" w:rsidP="00046351">
            <w:pPr>
              <w:rPr>
                <w:i/>
              </w:rPr>
            </w:pPr>
            <w:r w:rsidRPr="00432027">
              <w:rPr>
                <w:i/>
              </w:rPr>
              <w:t>a) responsive/compliant/acceptable, and</w:t>
            </w:r>
          </w:p>
          <w:p w14:paraId="11C407CA" w14:textId="77777777" w:rsidR="009A1F8E" w:rsidRDefault="009A1F8E" w:rsidP="00046351">
            <w:pPr>
              <w:rPr>
                <w:i/>
              </w:rPr>
            </w:pPr>
            <w:r w:rsidRPr="00432027">
              <w:rPr>
                <w:i/>
              </w:rPr>
              <w:t xml:space="preserve">b) Having received the highest score out of a pre-determined set of weighted technical and financial criteria specific to the solicitation. </w:t>
            </w:r>
          </w:p>
          <w:p w14:paraId="286B7AF2" w14:textId="5B096E6C" w:rsidR="009A1F8E" w:rsidRDefault="009A1F8E" w:rsidP="00046351">
            <w:pPr>
              <w:spacing w:line="360" w:lineRule="auto"/>
              <w:rPr>
                <w:i/>
              </w:rPr>
            </w:pPr>
            <w:r>
              <w:rPr>
                <w:i/>
              </w:rPr>
              <w:t>* Technical Criteria weight</w:t>
            </w:r>
            <w:r w:rsidR="007D2EE0">
              <w:rPr>
                <w:i/>
              </w:rPr>
              <w:t>: 70%</w:t>
            </w:r>
            <w:r>
              <w:rPr>
                <w:i/>
              </w:rPr>
              <w:t xml:space="preserve"> </w:t>
            </w:r>
          </w:p>
          <w:p w14:paraId="3E584FFC" w14:textId="46391174" w:rsidR="009A1F8E" w:rsidRDefault="009A1F8E" w:rsidP="00046351">
            <w:pPr>
              <w:spacing w:line="360" w:lineRule="auto"/>
              <w:rPr>
                <w:i/>
              </w:rPr>
            </w:pPr>
            <w:r>
              <w:rPr>
                <w:i/>
              </w:rPr>
              <w:t>* Financial Criteria weight</w:t>
            </w:r>
            <w:r w:rsidR="007D2EE0">
              <w:rPr>
                <w:i/>
              </w:rPr>
              <w:t>: 30%</w:t>
            </w:r>
          </w:p>
          <w:p w14:paraId="1BD5BCE0" w14:textId="3729EB80" w:rsidR="009A1F8E" w:rsidRPr="007D2EE0" w:rsidRDefault="009A1F8E" w:rsidP="007D2EE0">
            <w:pPr>
              <w:spacing w:line="360" w:lineRule="auto"/>
              <w:rPr>
                <w:i/>
              </w:rPr>
            </w:pPr>
            <w:r>
              <w:rPr>
                <w:i/>
              </w:rPr>
              <w:t xml:space="preserve">Only candidates obtaining a minimum of </w:t>
            </w:r>
            <w:r w:rsidR="007D2EE0">
              <w:rPr>
                <w:i/>
              </w:rPr>
              <w:t>70</w:t>
            </w:r>
            <w:r>
              <w:rPr>
                <w:i/>
              </w:rPr>
              <w:t xml:space="preserve"> point</w:t>
            </w:r>
            <w:r w:rsidR="007D2EE0">
              <w:rPr>
                <w:i/>
              </w:rPr>
              <w:t>s over 100</w:t>
            </w:r>
            <w:r>
              <w:rPr>
                <w:i/>
              </w:rPr>
              <w:t xml:space="preserve"> would be considered for the Financial Evaluation</w:t>
            </w:r>
          </w:p>
        </w:tc>
      </w:tr>
    </w:tbl>
    <w:p w14:paraId="7B36BF55" w14:textId="77777777" w:rsidR="009A1F8E" w:rsidRDefault="009A1F8E" w:rsidP="00A24134">
      <w:pPr>
        <w:rPr>
          <w:rFonts w:cstheme="minorHAnsi"/>
          <w:b/>
          <w:sz w:val="24"/>
          <w:szCs w:val="24"/>
          <w:u w:val="single"/>
        </w:rPr>
      </w:pPr>
    </w:p>
    <w:p w14:paraId="1EBF4266" w14:textId="2C9C174D" w:rsidR="00EA50D0" w:rsidRPr="009E11C7" w:rsidRDefault="002A1486" w:rsidP="00A24134">
      <w:pPr>
        <w:rPr>
          <w:rFonts w:cstheme="minorHAnsi"/>
          <w:b/>
          <w:sz w:val="24"/>
          <w:szCs w:val="24"/>
          <w:u w:val="single"/>
        </w:rPr>
      </w:pPr>
      <w:r w:rsidRPr="009E11C7">
        <w:rPr>
          <w:rFonts w:cstheme="minorHAnsi"/>
          <w:b/>
          <w:sz w:val="24"/>
          <w:szCs w:val="24"/>
          <w:u w:val="single"/>
        </w:rPr>
        <w:t>ANNEX</w:t>
      </w:r>
    </w:p>
    <w:p w14:paraId="2A630811" w14:textId="77777777" w:rsidR="00103276" w:rsidRPr="009E11C7" w:rsidRDefault="00103276" w:rsidP="00A24134">
      <w:pPr>
        <w:rPr>
          <w:rFonts w:cstheme="minorHAnsi"/>
          <w:b/>
          <w:sz w:val="24"/>
          <w:szCs w:val="24"/>
          <w:u w:val="single"/>
        </w:rPr>
      </w:pPr>
      <w:r w:rsidRPr="009E11C7">
        <w:rPr>
          <w:rFonts w:cstheme="minorHAnsi"/>
          <w:b/>
        </w:rPr>
        <w:t>ANNEX 1- TERMS OF REFERENCES (TOR</w:t>
      </w:r>
      <w:r w:rsidR="00ED649B" w:rsidRPr="009E11C7">
        <w:rPr>
          <w:rFonts w:cstheme="minorHAnsi"/>
          <w:b/>
        </w:rPr>
        <w:t>)</w:t>
      </w:r>
      <w:r w:rsidR="007650C2" w:rsidRPr="009E11C7">
        <w:rPr>
          <w:rFonts w:cstheme="minorHAnsi"/>
          <w:b/>
        </w:rPr>
        <w:t xml:space="preserve"> </w:t>
      </w:r>
    </w:p>
    <w:p w14:paraId="343932D1" w14:textId="77777777" w:rsidR="00103276" w:rsidRDefault="00103276" w:rsidP="00103276">
      <w:pPr>
        <w:rPr>
          <w:b/>
        </w:rPr>
      </w:pPr>
      <w:r w:rsidRPr="009E11C7">
        <w:rPr>
          <w:rFonts w:cstheme="minorHAnsi"/>
          <w:b/>
        </w:rPr>
        <w:t>ANNEX 2- INDIVIDUAL CONSULTANT GENERAL TERMS AND CONDITION</w:t>
      </w:r>
      <w:r>
        <w:rPr>
          <w:b/>
        </w:rPr>
        <w:t xml:space="preserve">S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DA1B3" w14:textId="77777777" w:rsidR="00F73936" w:rsidRDefault="00F73936" w:rsidP="00A24134">
      <w:pPr>
        <w:spacing w:after="0" w:line="240" w:lineRule="auto"/>
      </w:pPr>
      <w:r>
        <w:separator/>
      </w:r>
    </w:p>
  </w:endnote>
  <w:endnote w:type="continuationSeparator" w:id="0">
    <w:p w14:paraId="2DC0FF8B" w14:textId="77777777" w:rsidR="00F73936" w:rsidRDefault="00F7393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IDFont+F7">
    <w:altName w:val="Malgun Gothic Semilight"/>
    <w:panose1 w:val="00000000000000000000"/>
    <w:charset w:val="88"/>
    <w:family w:val="auto"/>
    <w:notTrueType/>
    <w:pitch w:val="default"/>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5F2B8" w14:textId="77777777" w:rsidR="00F73936" w:rsidRDefault="00F73936" w:rsidP="00A24134">
      <w:pPr>
        <w:spacing w:after="0" w:line="240" w:lineRule="auto"/>
      </w:pPr>
      <w:r>
        <w:separator/>
      </w:r>
    </w:p>
  </w:footnote>
  <w:footnote w:type="continuationSeparator" w:id="0">
    <w:p w14:paraId="3D18F42F" w14:textId="77777777" w:rsidR="00F73936" w:rsidRDefault="00F73936"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4.8pt;height:4.8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15428"/>
    <w:multiLevelType w:val="hybridMultilevel"/>
    <w:tmpl w:val="6F28A9D2"/>
    <w:lvl w:ilvl="0" w:tplc="04090001">
      <w:start w:val="1"/>
      <w:numFmt w:val="bullet"/>
      <w:lvlText w:val=""/>
      <w:lvlJc w:val="left"/>
      <w:pPr>
        <w:ind w:left="720" w:hanging="360"/>
      </w:pPr>
      <w:rPr>
        <w:rFonts w:ascii="Symbol" w:hAnsi="Symbol" w:hint="default"/>
      </w:rPr>
    </w:lvl>
    <w:lvl w:ilvl="1" w:tplc="7004CAF8">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0F08"/>
    <w:multiLevelType w:val="hybridMultilevel"/>
    <w:tmpl w:val="B5C602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 w15:restartNumberingAfterBreak="0">
    <w:nsid w:val="0EB84D0E"/>
    <w:multiLevelType w:val="hybridMultilevel"/>
    <w:tmpl w:val="FFFFFFFF"/>
    <w:lvl w:ilvl="0" w:tplc="CE344D96">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1E8285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22C33A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BCCF774">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D021AC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7DEBB9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93E69C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6FE15E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0C89932">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00656BF"/>
    <w:multiLevelType w:val="hybridMultilevel"/>
    <w:tmpl w:val="9E082B16"/>
    <w:lvl w:ilvl="0" w:tplc="3484FC86">
      <w:start w:val="1"/>
      <w:numFmt w:val="decimal"/>
      <w:lvlText w:val="%1."/>
      <w:lvlJc w:val="left"/>
      <w:pPr>
        <w:ind w:left="360" w:hanging="360"/>
      </w:pPr>
      <w:rPr>
        <w:rFonts w:ascii="Times New Roman" w:eastAsia="CIDFont+F7" w:hAnsi="Times New Roman" w:cs="Times New Roman"/>
      </w:rPr>
    </w:lvl>
    <w:lvl w:ilvl="1" w:tplc="0809000D">
      <w:start w:val="1"/>
      <w:numFmt w:val="bullet"/>
      <w:lvlText w:val=""/>
      <w:lvlJc w:val="left"/>
      <w:pPr>
        <w:ind w:left="1080" w:hanging="360"/>
      </w:pPr>
      <w:rPr>
        <w:rFonts w:ascii="Wingdings" w:hAnsi="Wingdings" w:hint="default"/>
      </w:rPr>
    </w:lvl>
    <w:lvl w:ilvl="2" w:tplc="08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4D05F2"/>
    <w:multiLevelType w:val="hybridMultilevel"/>
    <w:tmpl w:val="A72819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1E3782"/>
    <w:multiLevelType w:val="hybridMultilevel"/>
    <w:tmpl w:val="1F5ED2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9B43C7"/>
    <w:multiLevelType w:val="hybridMultilevel"/>
    <w:tmpl w:val="E02E06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8F2E2C"/>
    <w:multiLevelType w:val="hybridMultilevel"/>
    <w:tmpl w:val="08F60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9F50AC"/>
    <w:multiLevelType w:val="multilevel"/>
    <w:tmpl w:val="5BB8FE14"/>
    <w:lvl w:ilvl="0">
      <w:start w:val="1"/>
      <w:numFmt w:val="decimal"/>
      <w:lvlText w:val="%1."/>
      <w:lvlJc w:val="left"/>
      <w:pPr>
        <w:ind w:left="360" w:hanging="360"/>
      </w:pPr>
      <w:rPr>
        <w:sz w:val="28"/>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23A53"/>
    <w:multiLevelType w:val="hybridMultilevel"/>
    <w:tmpl w:val="E15AD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E367B9"/>
    <w:multiLevelType w:val="hybridMultilevel"/>
    <w:tmpl w:val="FF7E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B6479"/>
    <w:multiLevelType w:val="hybridMultilevel"/>
    <w:tmpl w:val="E99A5664"/>
    <w:lvl w:ilvl="0" w:tplc="9A2276D6">
      <w:start w:val="1"/>
      <w:numFmt w:val="decimal"/>
      <w:lvlText w:val="%1."/>
      <w:lvlJc w:val="left"/>
      <w:pPr>
        <w:ind w:left="720" w:hanging="360"/>
      </w:pPr>
      <w:rPr>
        <w:rFonts w:ascii="Century Gothic" w:eastAsia="CIDFont+F7"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B0C9F"/>
    <w:multiLevelType w:val="hybridMultilevel"/>
    <w:tmpl w:val="BB043B8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A2784"/>
    <w:multiLevelType w:val="hybridMultilevel"/>
    <w:tmpl w:val="46AA60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3577B"/>
    <w:multiLevelType w:val="hybridMultilevel"/>
    <w:tmpl w:val="30B4AFC0"/>
    <w:lvl w:ilvl="0" w:tplc="D4AA39D0">
      <w:start w:val="1"/>
      <w:numFmt w:val="upperRoman"/>
      <w:lvlText w:val="%1."/>
      <w:lvlJc w:val="left"/>
      <w:pPr>
        <w:ind w:left="720" w:hanging="720"/>
      </w:pPr>
      <w:rPr>
        <w:rFonts w:ascii="Times New Roman" w:eastAsia="Trebuchet MS" w:hAnsi="Times New Roman" w:cs="Times New Roman" w:hint="default"/>
        <w:b/>
        <w:bCs/>
        <w:color w:val="000000" w:themeColor="text1"/>
        <w:spacing w:val="0"/>
        <w:w w:val="82"/>
        <w:sz w:val="20"/>
        <w:szCs w:val="20"/>
        <w:lang w:val="en-US" w:eastAsia="en-US" w:bidi="en-US"/>
      </w:rPr>
    </w:lvl>
    <w:lvl w:ilvl="1" w:tplc="4F749D34">
      <w:start w:val="1"/>
      <w:numFmt w:val="decimal"/>
      <w:lvlText w:val="%2)"/>
      <w:lvlJc w:val="left"/>
      <w:pPr>
        <w:ind w:left="720" w:hanging="360"/>
      </w:pPr>
      <w:rPr>
        <w:rFonts w:ascii="Arial" w:eastAsia="Arial" w:hAnsi="Arial" w:cs="Arial" w:hint="default"/>
        <w:w w:val="91"/>
        <w:sz w:val="22"/>
        <w:szCs w:val="22"/>
        <w:lang w:val="en-US" w:eastAsia="en-US" w:bidi="en-US"/>
      </w:rPr>
    </w:lvl>
    <w:lvl w:ilvl="2" w:tplc="5B16DD8C">
      <w:numFmt w:val="bullet"/>
      <w:lvlText w:val="•"/>
      <w:lvlJc w:val="left"/>
      <w:pPr>
        <w:ind w:left="2688" w:hanging="360"/>
      </w:pPr>
      <w:rPr>
        <w:rFonts w:hint="default"/>
        <w:lang w:val="en-US" w:eastAsia="en-US" w:bidi="en-US"/>
      </w:rPr>
    </w:lvl>
    <w:lvl w:ilvl="3" w:tplc="04F0B61A">
      <w:numFmt w:val="bullet"/>
      <w:lvlText w:val="•"/>
      <w:lvlJc w:val="left"/>
      <w:pPr>
        <w:ind w:left="3672" w:hanging="360"/>
      </w:pPr>
      <w:rPr>
        <w:rFonts w:hint="default"/>
        <w:lang w:val="en-US" w:eastAsia="en-US" w:bidi="en-US"/>
      </w:rPr>
    </w:lvl>
    <w:lvl w:ilvl="4" w:tplc="7FAEB7C4">
      <w:numFmt w:val="bullet"/>
      <w:lvlText w:val="•"/>
      <w:lvlJc w:val="left"/>
      <w:pPr>
        <w:ind w:left="4656" w:hanging="360"/>
      </w:pPr>
      <w:rPr>
        <w:rFonts w:hint="default"/>
        <w:lang w:val="en-US" w:eastAsia="en-US" w:bidi="en-US"/>
      </w:rPr>
    </w:lvl>
    <w:lvl w:ilvl="5" w:tplc="796EF0B8">
      <w:numFmt w:val="bullet"/>
      <w:lvlText w:val="•"/>
      <w:lvlJc w:val="left"/>
      <w:pPr>
        <w:ind w:left="5640" w:hanging="360"/>
      </w:pPr>
      <w:rPr>
        <w:rFonts w:hint="default"/>
        <w:lang w:val="en-US" w:eastAsia="en-US" w:bidi="en-US"/>
      </w:rPr>
    </w:lvl>
    <w:lvl w:ilvl="6" w:tplc="692C1BB2">
      <w:numFmt w:val="bullet"/>
      <w:lvlText w:val="•"/>
      <w:lvlJc w:val="left"/>
      <w:pPr>
        <w:ind w:left="6624" w:hanging="360"/>
      </w:pPr>
      <w:rPr>
        <w:rFonts w:hint="default"/>
        <w:lang w:val="en-US" w:eastAsia="en-US" w:bidi="en-US"/>
      </w:rPr>
    </w:lvl>
    <w:lvl w:ilvl="7" w:tplc="008A26C2">
      <w:numFmt w:val="bullet"/>
      <w:lvlText w:val="•"/>
      <w:lvlJc w:val="left"/>
      <w:pPr>
        <w:ind w:left="7608" w:hanging="360"/>
      </w:pPr>
      <w:rPr>
        <w:rFonts w:hint="default"/>
        <w:lang w:val="en-US" w:eastAsia="en-US" w:bidi="en-US"/>
      </w:rPr>
    </w:lvl>
    <w:lvl w:ilvl="8" w:tplc="2C1A5346">
      <w:numFmt w:val="bullet"/>
      <w:lvlText w:val="•"/>
      <w:lvlJc w:val="left"/>
      <w:pPr>
        <w:ind w:left="8592" w:hanging="360"/>
      </w:pPr>
      <w:rPr>
        <w:rFonts w:hint="default"/>
        <w:lang w:val="en-US" w:eastAsia="en-US" w:bidi="en-US"/>
      </w:rPr>
    </w:lvl>
  </w:abstractNum>
  <w:abstractNum w:abstractNumId="20" w15:restartNumberingAfterBreak="0">
    <w:nsid w:val="3BF13D5D"/>
    <w:multiLevelType w:val="hybridMultilevel"/>
    <w:tmpl w:val="FFFFFFFF"/>
    <w:lvl w:ilvl="0" w:tplc="AA621842">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FFA40FA">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7C2BD82">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F262682">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BE6F52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AB20680">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0AC5E9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26A0798">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9C46168">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3E5D40F5"/>
    <w:multiLevelType w:val="hybridMultilevel"/>
    <w:tmpl w:val="FFFFFFFF"/>
    <w:lvl w:ilvl="0" w:tplc="7BAA8D6A">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1B00A26">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88C8B7C">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8FEC376">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D881E3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4A8033C">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F7E94C4">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8744798">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B6411D2">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79B482A"/>
    <w:multiLevelType w:val="hybridMultilevel"/>
    <w:tmpl w:val="90A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E7D49"/>
    <w:multiLevelType w:val="hybridMultilevel"/>
    <w:tmpl w:val="8C7A8C6A"/>
    <w:lvl w:ilvl="0" w:tplc="F190B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25099"/>
    <w:multiLevelType w:val="hybridMultilevel"/>
    <w:tmpl w:val="11A65128"/>
    <w:lvl w:ilvl="0" w:tplc="04090001">
      <w:start w:val="1"/>
      <w:numFmt w:val="bullet"/>
      <w:lvlText w:val=""/>
      <w:lvlJc w:val="left"/>
      <w:pPr>
        <w:ind w:left="720" w:hanging="360"/>
      </w:pPr>
      <w:rPr>
        <w:rFonts w:ascii="Symbol" w:hAnsi="Symbol" w:hint="default"/>
      </w:rPr>
    </w:lvl>
    <w:lvl w:ilvl="1" w:tplc="F90CEC08">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52327"/>
    <w:multiLevelType w:val="hybridMultilevel"/>
    <w:tmpl w:val="A0A0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F7A38"/>
    <w:multiLevelType w:val="hybridMultilevel"/>
    <w:tmpl w:val="16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42E4D"/>
    <w:multiLevelType w:val="hybridMultilevel"/>
    <w:tmpl w:val="0742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224E9"/>
    <w:multiLevelType w:val="hybridMultilevel"/>
    <w:tmpl w:val="821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84444"/>
    <w:multiLevelType w:val="hybridMultilevel"/>
    <w:tmpl w:val="44B8961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11E00"/>
    <w:multiLevelType w:val="multilevel"/>
    <w:tmpl w:val="9C5AADC4"/>
    <w:lvl w:ilvl="0">
      <w:start w:val="1"/>
      <w:numFmt w:val="bullet"/>
      <w:lvlText w:val=""/>
      <w:lvlJc w:val="left"/>
      <w:pPr>
        <w:tabs>
          <w:tab w:val="num" w:pos="360"/>
        </w:tabs>
        <w:ind w:left="360" w:hanging="360"/>
      </w:pPr>
      <w:rPr>
        <w:rFonts w:ascii="Wingdings" w:hAnsi="Wingdings"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7CA520F"/>
    <w:multiLevelType w:val="hybridMultilevel"/>
    <w:tmpl w:val="B2F4C040"/>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790947"/>
    <w:multiLevelType w:val="hybridMultilevel"/>
    <w:tmpl w:val="7B1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1"/>
  </w:num>
  <w:num w:numId="5">
    <w:abstractNumId w:val="27"/>
  </w:num>
  <w:num w:numId="6">
    <w:abstractNumId w:val="30"/>
  </w:num>
  <w:num w:numId="7">
    <w:abstractNumId w:val="35"/>
  </w:num>
  <w:num w:numId="8">
    <w:abstractNumId w:val="17"/>
  </w:num>
  <w:num w:numId="9">
    <w:abstractNumId w:val="26"/>
  </w:num>
  <w:num w:numId="10">
    <w:abstractNumId w:val="25"/>
  </w:num>
  <w:num w:numId="11">
    <w:abstractNumId w:val="2"/>
  </w:num>
  <w:num w:numId="12">
    <w:abstractNumId w:val="14"/>
  </w:num>
  <w:num w:numId="13">
    <w:abstractNumId w:val="24"/>
  </w:num>
  <w:num w:numId="14">
    <w:abstractNumId w:val="28"/>
  </w:num>
  <w:num w:numId="15">
    <w:abstractNumId w:val="9"/>
  </w:num>
  <w:num w:numId="16">
    <w:abstractNumId w:val="16"/>
  </w:num>
  <w:num w:numId="17">
    <w:abstractNumId w:val="38"/>
  </w:num>
  <w:num w:numId="18">
    <w:abstractNumId w:val="34"/>
  </w:num>
  <w:num w:numId="19">
    <w:abstractNumId w:val="36"/>
  </w:num>
  <w:num w:numId="20">
    <w:abstractNumId w:val="18"/>
  </w:num>
  <w:num w:numId="21">
    <w:abstractNumId w:val="31"/>
  </w:num>
  <w:num w:numId="22">
    <w:abstractNumId w:val="32"/>
  </w:num>
  <w:num w:numId="23">
    <w:abstractNumId w:val="39"/>
  </w:num>
  <w:num w:numId="24">
    <w:abstractNumId w:val="21"/>
  </w:num>
  <w:num w:numId="25">
    <w:abstractNumId w:val="23"/>
  </w:num>
  <w:num w:numId="26">
    <w:abstractNumId w:val="5"/>
  </w:num>
  <w:num w:numId="27">
    <w:abstractNumId w:val="20"/>
  </w:num>
  <w:num w:numId="28">
    <w:abstractNumId w:val="22"/>
  </w:num>
  <w:num w:numId="29">
    <w:abstractNumId w:val="29"/>
  </w:num>
  <w:num w:numId="30">
    <w:abstractNumId w:val="6"/>
  </w:num>
  <w:num w:numId="31">
    <w:abstractNumId w:val="8"/>
  </w:num>
  <w:num w:numId="32">
    <w:abstractNumId w:val="13"/>
  </w:num>
  <w:num w:numId="33">
    <w:abstractNumId w:val="15"/>
  </w:num>
  <w:num w:numId="34">
    <w:abstractNumId w:val="3"/>
  </w:num>
  <w:num w:numId="35">
    <w:abstractNumId w:val="37"/>
  </w:num>
  <w:num w:numId="36">
    <w:abstractNumId w:val="7"/>
  </w:num>
  <w:num w:numId="37">
    <w:abstractNumId w:val="19"/>
  </w:num>
  <w:num w:numId="38">
    <w:abstractNumId w:val="10"/>
  </w:num>
  <w:num w:numId="39">
    <w:abstractNumId w:val="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24F18"/>
    <w:rsid w:val="00056C56"/>
    <w:rsid w:val="00057DA8"/>
    <w:rsid w:val="00060C13"/>
    <w:rsid w:val="00086485"/>
    <w:rsid w:val="000964DE"/>
    <w:rsid w:val="000E2C6B"/>
    <w:rsid w:val="000E45E5"/>
    <w:rsid w:val="00103276"/>
    <w:rsid w:val="0010769A"/>
    <w:rsid w:val="00117F65"/>
    <w:rsid w:val="00131FD1"/>
    <w:rsid w:val="00134A66"/>
    <w:rsid w:val="001473B3"/>
    <w:rsid w:val="00170C24"/>
    <w:rsid w:val="0017178A"/>
    <w:rsid w:val="00172008"/>
    <w:rsid w:val="00180DF8"/>
    <w:rsid w:val="001A0DCE"/>
    <w:rsid w:val="001D7825"/>
    <w:rsid w:val="001E30BA"/>
    <w:rsid w:val="001E64C0"/>
    <w:rsid w:val="00203442"/>
    <w:rsid w:val="002120A9"/>
    <w:rsid w:val="002223E0"/>
    <w:rsid w:val="00246072"/>
    <w:rsid w:val="00271F38"/>
    <w:rsid w:val="002853A5"/>
    <w:rsid w:val="0029234C"/>
    <w:rsid w:val="002A1486"/>
    <w:rsid w:val="002B197A"/>
    <w:rsid w:val="002C51AD"/>
    <w:rsid w:val="002F799A"/>
    <w:rsid w:val="0033411B"/>
    <w:rsid w:val="003754C3"/>
    <w:rsid w:val="003812A9"/>
    <w:rsid w:val="003836C0"/>
    <w:rsid w:val="003A22D4"/>
    <w:rsid w:val="003B0C3C"/>
    <w:rsid w:val="003D166D"/>
    <w:rsid w:val="003F0258"/>
    <w:rsid w:val="00403ED8"/>
    <w:rsid w:val="00416EF5"/>
    <w:rsid w:val="00417ACC"/>
    <w:rsid w:val="00430430"/>
    <w:rsid w:val="00432027"/>
    <w:rsid w:val="00440ECE"/>
    <w:rsid w:val="00443E94"/>
    <w:rsid w:val="0045693A"/>
    <w:rsid w:val="004758AA"/>
    <w:rsid w:val="00485F65"/>
    <w:rsid w:val="00491F5B"/>
    <w:rsid w:val="004A2B79"/>
    <w:rsid w:val="004A78F6"/>
    <w:rsid w:val="004B6F00"/>
    <w:rsid w:val="004D3F24"/>
    <w:rsid w:val="005076EC"/>
    <w:rsid w:val="00521C1E"/>
    <w:rsid w:val="005368AA"/>
    <w:rsid w:val="00557613"/>
    <w:rsid w:val="00584278"/>
    <w:rsid w:val="00584A76"/>
    <w:rsid w:val="005859CA"/>
    <w:rsid w:val="005A3FE3"/>
    <w:rsid w:val="005B038A"/>
    <w:rsid w:val="005C018A"/>
    <w:rsid w:val="005C6739"/>
    <w:rsid w:val="005D5BEB"/>
    <w:rsid w:val="005F1B65"/>
    <w:rsid w:val="0062096F"/>
    <w:rsid w:val="00634D5B"/>
    <w:rsid w:val="0063524A"/>
    <w:rsid w:val="00640271"/>
    <w:rsid w:val="0065710B"/>
    <w:rsid w:val="00666466"/>
    <w:rsid w:val="00676AD5"/>
    <w:rsid w:val="006A253D"/>
    <w:rsid w:val="006C491D"/>
    <w:rsid w:val="006E1090"/>
    <w:rsid w:val="00722739"/>
    <w:rsid w:val="00725E87"/>
    <w:rsid w:val="007354EA"/>
    <w:rsid w:val="00754F2F"/>
    <w:rsid w:val="00761667"/>
    <w:rsid w:val="007650C2"/>
    <w:rsid w:val="00766772"/>
    <w:rsid w:val="00771935"/>
    <w:rsid w:val="007B24B7"/>
    <w:rsid w:val="007C4235"/>
    <w:rsid w:val="007D2EE0"/>
    <w:rsid w:val="007D382E"/>
    <w:rsid w:val="007D726E"/>
    <w:rsid w:val="007E4F76"/>
    <w:rsid w:val="008072DC"/>
    <w:rsid w:val="00810FC3"/>
    <w:rsid w:val="00816B78"/>
    <w:rsid w:val="00834D1A"/>
    <w:rsid w:val="0083711D"/>
    <w:rsid w:val="00837F09"/>
    <w:rsid w:val="00864F54"/>
    <w:rsid w:val="0087094D"/>
    <w:rsid w:val="00882780"/>
    <w:rsid w:val="008A0260"/>
    <w:rsid w:val="008A4E69"/>
    <w:rsid w:val="008A6F73"/>
    <w:rsid w:val="008B33D2"/>
    <w:rsid w:val="008E21EC"/>
    <w:rsid w:val="008E2CAF"/>
    <w:rsid w:val="008F0B5C"/>
    <w:rsid w:val="0090784F"/>
    <w:rsid w:val="00944F40"/>
    <w:rsid w:val="0094779C"/>
    <w:rsid w:val="00962D0B"/>
    <w:rsid w:val="009723CE"/>
    <w:rsid w:val="0097614F"/>
    <w:rsid w:val="009912B9"/>
    <w:rsid w:val="00993E07"/>
    <w:rsid w:val="009A1F8E"/>
    <w:rsid w:val="009A6CDA"/>
    <w:rsid w:val="009D3552"/>
    <w:rsid w:val="009E11C7"/>
    <w:rsid w:val="009E2B22"/>
    <w:rsid w:val="009E4336"/>
    <w:rsid w:val="009F6A49"/>
    <w:rsid w:val="00A030A0"/>
    <w:rsid w:val="00A16D1A"/>
    <w:rsid w:val="00A24134"/>
    <w:rsid w:val="00A643D6"/>
    <w:rsid w:val="00A6756E"/>
    <w:rsid w:val="00A83454"/>
    <w:rsid w:val="00A84AEE"/>
    <w:rsid w:val="00AA4872"/>
    <w:rsid w:val="00AA76B6"/>
    <w:rsid w:val="00AC046A"/>
    <w:rsid w:val="00AC6F4C"/>
    <w:rsid w:val="00AE7C45"/>
    <w:rsid w:val="00AF3C0C"/>
    <w:rsid w:val="00AF6929"/>
    <w:rsid w:val="00B140E9"/>
    <w:rsid w:val="00B2445F"/>
    <w:rsid w:val="00B41B65"/>
    <w:rsid w:val="00B438A3"/>
    <w:rsid w:val="00B60FD8"/>
    <w:rsid w:val="00B81B91"/>
    <w:rsid w:val="00B879BD"/>
    <w:rsid w:val="00BA6766"/>
    <w:rsid w:val="00BB217A"/>
    <w:rsid w:val="00BC6673"/>
    <w:rsid w:val="00BD354F"/>
    <w:rsid w:val="00BE0A09"/>
    <w:rsid w:val="00BE3041"/>
    <w:rsid w:val="00C00866"/>
    <w:rsid w:val="00C05214"/>
    <w:rsid w:val="00C22E07"/>
    <w:rsid w:val="00C60D8D"/>
    <w:rsid w:val="00C62F49"/>
    <w:rsid w:val="00C64099"/>
    <w:rsid w:val="00CB1726"/>
    <w:rsid w:val="00CB29B7"/>
    <w:rsid w:val="00CB3B64"/>
    <w:rsid w:val="00CF522C"/>
    <w:rsid w:val="00D17475"/>
    <w:rsid w:val="00D2659A"/>
    <w:rsid w:val="00D87FF3"/>
    <w:rsid w:val="00D92FCE"/>
    <w:rsid w:val="00DA1D93"/>
    <w:rsid w:val="00DA646F"/>
    <w:rsid w:val="00DB0EB6"/>
    <w:rsid w:val="00DB77DD"/>
    <w:rsid w:val="00DB7F57"/>
    <w:rsid w:val="00DC72C4"/>
    <w:rsid w:val="00DD3BA3"/>
    <w:rsid w:val="00DE1432"/>
    <w:rsid w:val="00DF6019"/>
    <w:rsid w:val="00E240ED"/>
    <w:rsid w:val="00E41546"/>
    <w:rsid w:val="00E430E5"/>
    <w:rsid w:val="00E56341"/>
    <w:rsid w:val="00E6548A"/>
    <w:rsid w:val="00E8310E"/>
    <w:rsid w:val="00E90323"/>
    <w:rsid w:val="00E94857"/>
    <w:rsid w:val="00EA50D0"/>
    <w:rsid w:val="00EA697D"/>
    <w:rsid w:val="00EB09D3"/>
    <w:rsid w:val="00EB6651"/>
    <w:rsid w:val="00ED649B"/>
    <w:rsid w:val="00F40EEB"/>
    <w:rsid w:val="00F51F4A"/>
    <w:rsid w:val="00F662A3"/>
    <w:rsid w:val="00F73936"/>
    <w:rsid w:val="00F7753E"/>
    <w:rsid w:val="00F9130D"/>
    <w:rsid w:val="00F918E6"/>
    <w:rsid w:val="00FC655C"/>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D1EE"/>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Heading1">
    <w:name w:val="heading 1"/>
    <w:basedOn w:val="Normal"/>
    <w:next w:val="Normal"/>
    <w:link w:val="Heading1Char"/>
    <w:uiPriority w:val="9"/>
    <w:qFormat/>
    <w:rsid w:val="001D78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Bullets,Paragraphe de liste1,references,referencesCxSpLast,List Paragraph1,Medium Grid 1 - Accent 21,References,List Paragraph2,U 5,List Paragraph (numbered (a)),List Paragraph11,List Paragraph niveau 1,Paragraphe  revu,- List tir"/>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customStyle="1" w:styleId="Default">
    <w:name w:val="Default"/>
    <w:rsid w:val="0010769A"/>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C046A"/>
    <w:pPr>
      <w:spacing w:after="0" w:line="240" w:lineRule="auto"/>
    </w:pPr>
    <w:rPr>
      <w:rFonts w:ascii="Calibri" w:eastAsia="Calibri" w:hAnsi="Calibri" w:cs="Times New Roman"/>
      <w:sz w:val="20"/>
      <w:szCs w:val="20"/>
      <w:lang w:val="en-PH"/>
    </w:rPr>
  </w:style>
  <w:style w:type="character" w:customStyle="1" w:styleId="FootnoteTextChar">
    <w:name w:val="Footnote Text Char"/>
    <w:basedOn w:val="DefaultParagraphFont"/>
    <w:link w:val="FootnoteText"/>
    <w:uiPriority w:val="99"/>
    <w:semiHidden/>
    <w:rsid w:val="00AC046A"/>
    <w:rPr>
      <w:rFonts w:ascii="Calibri" w:eastAsia="Calibri" w:hAnsi="Calibri" w:cs="Times New Roman"/>
      <w:sz w:val="20"/>
      <w:szCs w:val="20"/>
      <w:lang w:val="en-PH"/>
    </w:rPr>
  </w:style>
  <w:style w:type="character" w:styleId="FootnoteReference">
    <w:name w:val="footnote reference"/>
    <w:uiPriority w:val="99"/>
    <w:semiHidden/>
    <w:unhideWhenUsed/>
    <w:rsid w:val="00AC046A"/>
    <w:rPr>
      <w:vertAlign w:val="superscript"/>
    </w:rPr>
  </w:style>
  <w:style w:type="character" w:customStyle="1" w:styleId="ListParagraphChar">
    <w:name w:val="List Paragraph Char"/>
    <w:aliases w:val="Bullets Char,Paragraphe de liste1 Char,references Char,referencesCxSpLast Char,List Paragraph1 Char,Medium Grid 1 - Accent 21 Char,References Char,List Paragraph2 Char,U 5 Char,List Paragraph (numbered (a)) Char,List Paragraph11 Char"/>
    <w:link w:val="ListParagraph"/>
    <w:uiPriority w:val="34"/>
    <w:rsid w:val="007B24B7"/>
  </w:style>
  <w:style w:type="paragraph" w:styleId="NoSpacing">
    <w:name w:val="No Spacing"/>
    <w:uiPriority w:val="1"/>
    <w:qFormat/>
    <w:rsid w:val="00DC72C4"/>
    <w:pPr>
      <w:spacing w:after="0" w:line="240" w:lineRule="auto"/>
    </w:pPr>
  </w:style>
  <w:style w:type="paragraph" w:styleId="IntenseQuote">
    <w:name w:val="Intense Quote"/>
    <w:basedOn w:val="Normal"/>
    <w:next w:val="Normal"/>
    <w:link w:val="IntenseQuoteChar"/>
    <w:uiPriority w:val="30"/>
    <w:qFormat/>
    <w:rsid w:val="00B81B91"/>
    <w:pPr>
      <w:widowControl w:val="0"/>
      <w:pBdr>
        <w:top w:val="single" w:sz="4" w:space="10" w:color="4F81BD" w:themeColor="accent1"/>
        <w:bottom w:val="single" w:sz="4" w:space="10" w:color="4F81BD" w:themeColor="accent1"/>
      </w:pBdr>
      <w:autoSpaceDE w:val="0"/>
      <w:autoSpaceDN w:val="0"/>
      <w:spacing w:before="360" w:after="360" w:line="240" w:lineRule="auto"/>
      <w:ind w:left="864" w:right="864"/>
      <w:jc w:val="center"/>
    </w:pPr>
    <w:rPr>
      <w:rFonts w:ascii="Arial" w:eastAsia="Arial" w:hAnsi="Arial" w:cs="Arial"/>
      <w:i/>
      <w:iCs/>
      <w:color w:val="4F81BD" w:themeColor="accent1"/>
      <w:lang w:bidi="en-US"/>
    </w:rPr>
  </w:style>
  <w:style w:type="character" w:customStyle="1" w:styleId="IntenseQuoteChar">
    <w:name w:val="Intense Quote Char"/>
    <w:basedOn w:val="DefaultParagraphFont"/>
    <w:link w:val="IntenseQuote"/>
    <w:uiPriority w:val="30"/>
    <w:rsid w:val="00B81B91"/>
    <w:rPr>
      <w:rFonts w:ascii="Arial" w:eastAsia="Arial" w:hAnsi="Arial" w:cs="Arial"/>
      <w:i/>
      <w:iCs/>
      <w:color w:val="4F81BD" w:themeColor="accent1"/>
      <w:lang w:bidi="en-US"/>
    </w:rPr>
  </w:style>
  <w:style w:type="paragraph" w:styleId="NormalWeb">
    <w:name w:val="Normal (Web)"/>
    <w:basedOn w:val="Normal"/>
    <w:uiPriority w:val="99"/>
    <w:semiHidden/>
    <w:unhideWhenUsed/>
    <w:rsid w:val="00761667"/>
    <w:rPr>
      <w:rFonts w:ascii="Times New Roman" w:hAnsi="Times New Roman" w:cs="Times New Roman"/>
      <w:sz w:val="24"/>
      <w:szCs w:val="24"/>
    </w:rPr>
  </w:style>
  <w:style w:type="paragraph" w:customStyle="1" w:styleId="Headingblue">
    <w:name w:val="Heading blue"/>
    <w:basedOn w:val="Header"/>
    <w:link w:val="HeadingblueChar"/>
    <w:qFormat/>
    <w:rsid w:val="00A643D6"/>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link w:val="Headingblue"/>
    <w:rsid w:val="00A643D6"/>
    <w:rPr>
      <w:rFonts w:ascii="Arial" w:eastAsia="Times New Roman" w:hAnsi="Arial" w:cs="Arial"/>
      <w:b/>
      <w:color w:val="528CC9"/>
      <w:sz w:val="28"/>
      <w:szCs w:val="28"/>
      <w:lang w:val="en-GB" w:eastAsia="en-GB"/>
    </w:rPr>
  </w:style>
  <w:style w:type="paragraph" w:customStyle="1" w:styleId="Single">
    <w:name w:val="Single"/>
    <w:basedOn w:val="Normal"/>
    <w:rsid w:val="00A643D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Headingwithnumbers">
    <w:name w:val="Heading with numbers"/>
    <w:basedOn w:val="Heading1"/>
    <w:link w:val="HeadingwithnumbersChar"/>
    <w:qFormat/>
    <w:rsid w:val="001D7825"/>
    <w:pPr>
      <w:numPr>
        <w:numId w:val="39"/>
      </w:numPr>
      <w:spacing w:before="360" w:after="120" w:line="240" w:lineRule="auto"/>
    </w:pPr>
    <w:rPr>
      <w:rFonts w:ascii="Arial" w:eastAsia="Times New Roman" w:hAnsi="Arial" w:cs="Arial"/>
      <w:b/>
      <w:bCs/>
      <w:color w:val="5292C9"/>
      <w:sz w:val="28"/>
      <w:szCs w:val="28"/>
      <w:lang w:val="en-GB" w:eastAsia="en-GB"/>
    </w:rPr>
  </w:style>
  <w:style w:type="paragraph" w:customStyle="1" w:styleId="Sub-heading">
    <w:name w:val="Sub-heading"/>
    <w:basedOn w:val="ColorfulList-Accent1"/>
    <w:link w:val="Sub-headingChar"/>
    <w:qFormat/>
    <w:rsid w:val="001D7825"/>
    <w:pPr>
      <w:numPr>
        <w:ilvl w:val="1"/>
        <w:numId w:val="39"/>
      </w:numPr>
      <w:tabs>
        <w:tab w:val="left" w:pos="-1440"/>
      </w:tabs>
      <w:suppressAutoHyphens/>
      <w:spacing w:after="120"/>
    </w:pPr>
    <w:rPr>
      <w:rFonts w:ascii="Arial" w:eastAsia="Calibri" w:hAnsi="Arial" w:cs="Arial"/>
      <w:color w:val="auto"/>
      <w:spacing w:val="-3"/>
      <w:sz w:val="20"/>
      <w:lang w:val="en-GB" w:eastAsia="en-GB"/>
    </w:rPr>
  </w:style>
  <w:style w:type="character" w:customStyle="1" w:styleId="HeadingwithnumbersChar">
    <w:name w:val="Heading with numbers Char"/>
    <w:link w:val="Headingwithnumbers"/>
    <w:rsid w:val="001D7825"/>
    <w:rPr>
      <w:rFonts w:ascii="Arial" w:eastAsia="Times New Roman" w:hAnsi="Arial" w:cs="Arial"/>
      <w:b/>
      <w:bCs/>
      <w:color w:val="5292C9"/>
      <w:sz w:val="28"/>
      <w:szCs w:val="28"/>
      <w:lang w:val="en-GB" w:eastAsia="en-GB"/>
    </w:rPr>
  </w:style>
  <w:style w:type="character" w:customStyle="1" w:styleId="Sub-headingChar">
    <w:name w:val="Sub-heading Char"/>
    <w:link w:val="Sub-heading"/>
    <w:rsid w:val="001D7825"/>
    <w:rPr>
      <w:rFonts w:ascii="Arial" w:eastAsia="Calibri" w:hAnsi="Arial" w:cs="Arial"/>
      <w:spacing w:val="-3"/>
      <w:sz w:val="20"/>
      <w:lang w:val="en-GB" w:eastAsia="en-GB"/>
    </w:rPr>
  </w:style>
  <w:style w:type="paragraph" w:customStyle="1" w:styleId="Sub-sub-heading">
    <w:name w:val="Sub-sub-heading"/>
    <w:basedOn w:val="Normal"/>
    <w:qFormat/>
    <w:rsid w:val="001D7825"/>
    <w:pPr>
      <w:numPr>
        <w:ilvl w:val="2"/>
        <w:numId w:val="39"/>
      </w:numPr>
      <w:tabs>
        <w:tab w:val="left" w:pos="-1440"/>
      </w:tabs>
      <w:suppressAutoHyphens/>
      <w:spacing w:after="120" w:line="240" w:lineRule="auto"/>
    </w:pPr>
    <w:rPr>
      <w:rFonts w:ascii="Arial" w:eastAsia="Calibri" w:hAnsi="Arial" w:cs="Arial"/>
      <w:spacing w:val="-3"/>
      <w:sz w:val="20"/>
      <w:lang w:val="en-GB" w:eastAsia="en-GB"/>
    </w:rPr>
  </w:style>
  <w:style w:type="paragraph" w:customStyle="1" w:styleId="Sub-sub-sub-heading">
    <w:name w:val="Sub-sub-sub-heading"/>
    <w:basedOn w:val="ColorfulList-Accent1"/>
    <w:qFormat/>
    <w:rsid w:val="001D7825"/>
    <w:pPr>
      <w:numPr>
        <w:ilvl w:val="3"/>
        <w:numId w:val="39"/>
      </w:numPr>
      <w:tabs>
        <w:tab w:val="left" w:pos="-1440"/>
        <w:tab w:val="num" w:pos="360"/>
      </w:tabs>
      <w:suppressAutoHyphens/>
      <w:spacing w:after="120" w:line="276" w:lineRule="auto"/>
      <w:ind w:left="720" w:firstLine="0"/>
      <w:contextualSpacing/>
    </w:pPr>
    <w:rPr>
      <w:rFonts w:ascii="Arial" w:eastAsia="Calibri" w:hAnsi="Arial" w:cs="Arial"/>
      <w:color w:val="auto"/>
      <w:sz w:val="20"/>
      <w:lang w:val="en-GB" w:eastAsia="en-GB"/>
    </w:rPr>
  </w:style>
  <w:style w:type="character" w:customStyle="1" w:styleId="Heading1Char">
    <w:name w:val="Heading 1 Char"/>
    <w:basedOn w:val="DefaultParagraphFont"/>
    <w:link w:val="Heading1"/>
    <w:uiPriority w:val="9"/>
    <w:rsid w:val="001D7825"/>
    <w:rPr>
      <w:rFonts w:asciiTheme="majorHAnsi" w:eastAsiaTheme="majorEastAsia" w:hAnsiTheme="majorHAnsi" w:cstheme="majorBidi"/>
      <w:color w:val="365F91" w:themeColor="accent1" w:themeShade="BF"/>
      <w:sz w:val="32"/>
      <w:szCs w:val="32"/>
    </w:rPr>
  </w:style>
  <w:style w:type="table" w:styleId="ColorfulList-Accent1">
    <w:name w:val="Colorful List Accent 1"/>
    <w:basedOn w:val="TableNormal"/>
    <w:uiPriority w:val="72"/>
    <w:semiHidden/>
    <w:unhideWhenUsed/>
    <w:rsid w:val="001D782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request.liberia@unwomen.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request.liberia@unwomen.or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equest.liberia@unwome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EBFAD6527E41B4A701A33167A46EC6"/>
        <w:category>
          <w:name w:val="General"/>
          <w:gallery w:val="placeholder"/>
        </w:category>
        <w:types>
          <w:type w:val="bbPlcHdr"/>
        </w:types>
        <w:behaviors>
          <w:behavior w:val="content"/>
        </w:behaviors>
        <w:guid w:val="{C8D65B46-676A-449D-BB8F-28A6A2148A13}"/>
      </w:docPartPr>
      <w:docPartBody>
        <w:p w:rsidR="00696953" w:rsidRDefault="001C510E" w:rsidP="001C510E">
          <w:pPr>
            <w:pStyle w:val="43EBFAD6527E41B4A701A33167A46EC6"/>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IDFont+F7">
    <w:altName w:val="Malgun Gothic Semilight"/>
    <w:panose1 w:val="00000000000000000000"/>
    <w:charset w:val="88"/>
    <w:family w:val="auto"/>
    <w:notTrueType/>
    <w:pitch w:val="default"/>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0E"/>
    <w:rsid w:val="00171E99"/>
    <w:rsid w:val="001C510E"/>
    <w:rsid w:val="002458A9"/>
    <w:rsid w:val="002E1FC7"/>
    <w:rsid w:val="004C0176"/>
    <w:rsid w:val="00505CD1"/>
    <w:rsid w:val="00634A99"/>
    <w:rsid w:val="00696953"/>
    <w:rsid w:val="00794069"/>
    <w:rsid w:val="008B57EE"/>
    <w:rsid w:val="00967C29"/>
    <w:rsid w:val="00A71F28"/>
    <w:rsid w:val="00BC0168"/>
    <w:rsid w:val="00C1753C"/>
    <w:rsid w:val="00CA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BFAD6527E41B4A701A33167A46EC6">
    <w:name w:val="43EBFAD6527E41B4A701A33167A46EC6"/>
    <w:rsid w:val="001C510E"/>
  </w:style>
  <w:style w:type="paragraph" w:customStyle="1" w:styleId="F17FACEF53DC472CB4C032D063FA14D6">
    <w:name w:val="F17FACEF53DC472CB4C032D063FA14D6"/>
    <w:rsid w:val="00634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5F8C-7272-4E2C-92C5-1570934F7B22}">
  <ds:schemaRefs>
    <ds:schemaRef ds:uri="office.server.policy"/>
  </ds:schemaRefs>
</ds:datastoreItem>
</file>

<file path=customXml/itemProps2.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8061FCA0-DC0E-4C1F-B621-47E927FF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A802E6-7019-4D67-B125-CD938C75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UNDP Liberia</dc:creator>
  <cp:lastModifiedBy>Rebecca Williams</cp:lastModifiedBy>
  <cp:revision>3</cp:revision>
  <cp:lastPrinted>2011-03-24T14:16:00Z</cp:lastPrinted>
  <dcterms:created xsi:type="dcterms:W3CDTF">2019-09-04T12:29:00Z</dcterms:created>
  <dcterms:modified xsi:type="dcterms:W3CDTF">2019-09-04T12:58:00Z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