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445D" w14:textId="77777777" w:rsidR="00D4659C" w:rsidRDefault="00D4659C" w:rsidP="00D4659C">
      <w:pPr>
        <w:pStyle w:val="Style4"/>
        <w:widowControl/>
        <w:spacing w:line="240" w:lineRule="auto"/>
        <w:rPr>
          <w:rStyle w:val="FontStyle18"/>
          <w:lang w:val="en-GB" w:eastAsia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DBAB54" wp14:editId="2948A5FC">
            <wp:simplePos x="0" y="0"/>
            <wp:positionH relativeFrom="margin">
              <wp:posOffset>5561330</wp:posOffset>
            </wp:positionH>
            <wp:positionV relativeFrom="margin">
              <wp:posOffset>28575</wp:posOffset>
            </wp:positionV>
            <wp:extent cx="640080" cy="13779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D2F">
        <w:rPr>
          <w:rStyle w:val="FontStyle18"/>
          <w:lang w:eastAsia="en-GB"/>
        </w:rPr>
        <w:t xml:space="preserve"> </w:t>
      </w:r>
      <w:r w:rsidRPr="009316A3">
        <w:rPr>
          <w:rStyle w:val="FontStyle18"/>
          <w:lang w:val="en-GB" w:eastAsia="en-GB"/>
        </w:rPr>
        <w:t>United Nations Development Programme</w:t>
      </w:r>
    </w:p>
    <w:p w14:paraId="37FAAEE6" w14:textId="271486F2" w:rsidR="00555620" w:rsidRDefault="00555620" w:rsidP="00637B9E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989C023" w14:textId="149CF0D5" w:rsidR="00555620" w:rsidRDefault="00555620" w:rsidP="00637B9E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3CFE75B" w14:textId="39EB6EF1" w:rsidR="00555620" w:rsidRDefault="00555620" w:rsidP="00637B9E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80BE813" w14:textId="1BD2D02F" w:rsidR="00555620" w:rsidRDefault="00555620" w:rsidP="00637B9E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1896628" w14:textId="0F20C029" w:rsidR="00555620" w:rsidRDefault="00555620" w:rsidP="00637B9E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6789E23" w14:textId="77777777" w:rsidR="00555620" w:rsidRPr="00907C27" w:rsidRDefault="00555620" w:rsidP="00637B9E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158C0A9" w14:textId="77777777" w:rsidR="00C239D8" w:rsidRPr="00907C27" w:rsidRDefault="00C239D8" w:rsidP="00637B9E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637B9E">
        <w:rPr>
          <w:rFonts w:ascii="Times New Roman" w:hAnsi="Times New Roman" w:cs="Times New Roman"/>
          <w:b/>
          <w:bCs/>
        </w:rPr>
        <w:t>ТЕХНИЧЕСКОЕ</w:t>
      </w:r>
      <w:r w:rsidRPr="00907C2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37B9E">
        <w:rPr>
          <w:rFonts w:ascii="Times New Roman" w:hAnsi="Times New Roman" w:cs="Times New Roman"/>
          <w:b/>
          <w:bCs/>
        </w:rPr>
        <w:t>ЗАДАНИЕ</w:t>
      </w:r>
    </w:p>
    <w:p w14:paraId="74E4183D" w14:textId="77777777" w:rsidR="00C239D8" w:rsidRPr="00907C27" w:rsidRDefault="00C239D8" w:rsidP="00A6300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6D82DE4F" w14:textId="77777777" w:rsidR="000124CC" w:rsidRPr="00907C27" w:rsidRDefault="000124CC" w:rsidP="000124CC">
      <w:pPr>
        <w:pStyle w:val="Default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2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56"/>
        <w:gridCol w:w="6108"/>
      </w:tblGrid>
      <w:tr w:rsidR="000124CC" w:rsidRPr="003C6D43" w14:paraId="7694A072" w14:textId="77777777" w:rsidTr="00A2575B">
        <w:trPr>
          <w:trHeight w:val="333"/>
        </w:trPr>
        <w:tc>
          <w:tcPr>
            <w:tcW w:w="4156" w:type="dxa"/>
            <w:shd w:val="clear" w:color="auto" w:fill="auto"/>
          </w:tcPr>
          <w:p w14:paraId="50976A2B" w14:textId="77777777" w:rsidR="000124CC" w:rsidRPr="003C6D43" w:rsidRDefault="000124CC" w:rsidP="00A2575B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C6D43">
              <w:rPr>
                <w:rFonts w:ascii="Times New Roman" w:hAnsi="Times New Roman" w:cs="Times New Roman"/>
                <w:b/>
                <w:bCs/>
              </w:rPr>
              <w:t>Название должности:</w:t>
            </w:r>
          </w:p>
        </w:tc>
        <w:tc>
          <w:tcPr>
            <w:tcW w:w="6108" w:type="dxa"/>
            <w:shd w:val="clear" w:color="auto" w:fill="auto"/>
          </w:tcPr>
          <w:p w14:paraId="5BD0DBFF" w14:textId="77777777" w:rsidR="000124CC" w:rsidRPr="003C6D43" w:rsidRDefault="000124CC" w:rsidP="00A257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124CC">
              <w:rPr>
                <w:rFonts w:ascii="Times New Roman" w:hAnsi="Times New Roman" w:cs="Times New Roman"/>
                <w:b/>
              </w:rPr>
              <w:t xml:space="preserve">Специалист проекта по </w:t>
            </w:r>
            <w:r w:rsidR="00DB5712">
              <w:rPr>
                <w:rFonts w:ascii="Times New Roman" w:hAnsi="Times New Roman" w:cs="Times New Roman"/>
                <w:b/>
              </w:rPr>
              <w:t xml:space="preserve">вопросам управления </w:t>
            </w:r>
            <w:r w:rsidR="00AE4DBE">
              <w:rPr>
                <w:rFonts w:ascii="Times New Roman" w:hAnsi="Times New Roman" w:cs="Times New Roman"/>
                <w:b/>
              </w:rPr>
              <w:t>отходам</w:t>
            </w:r>
            <w:r w:rsidR="00DB5712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0124CC" w:rsidRPr="003C6D43" w14:paraId="181C9B7E" w14:textId="77777777" w:rsidTr="00A2575B">
        <w:trPr>
          <w:trHeight w:val="554"/>
        </w:trPr>
        <w:tc>
          <w:tcPr>
            <w:tcW w:w="4156" w:type="dxa"/>
            <w:shd w:val="clear" w:color="auto" w:fill="auto"/>
          </w:tcPr>
          <w:p w14:paraId="3EDC3B50" w14:textId="77777777" w:rsidR="000124CC" w:rsidRPr="003C6D43" w:rsidRDefault="000124CC" w:rsidP="00A2575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6D43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  <w:r w:rsidRPr="003C6D43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6108" w:type="dxa"/>
            <w:shd w:val="clear" w:color="auto" w:fill="auto"/>
          </w:tcPr>
          <w:p w14:paraId="21DC3652" w14:textId="77777777" w:rsidR="000124CC" w:rsidRPr="003C6D43" w:rsidRDefault="000124CC" w:rsidP="00A257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C6D43">
              <w:rPr>
                <w:rFonts w:ascii="Times New Roman" w:hAnsi="Times New Roman" w:cs="Times New Roman"/>
                <w:b/>
              </w:rPr>
              <w:t>«Устойчивые города в Туркменистане: Комплексное развитие зеленых городов в Ашхабаде и Авазе»</w:t>
            </w:r>
          </w:p>
        </w:tc>
      </w:tr>
      <w:tr w:rsidR="000124CC" w:rsidRPr="003C6D43" w14:paraId="5AFA5489" w14:textId="77777777" w:rsidTr="00A2575B">
        <w:trPr>
          <w:trHeight w:val="424"/>
        </w:trPr>
        <w:tc>
          <w:tcPr>
            <w:tcW w:w="4156" w:type="dxa"/>
            <w:shd w:val="clear" w:color="auto" w:fill="auto"/>
          </w:tcPr>
          <w:p w14:paraId="1C85F0FD" w14:textId="77777777" w:rsidR="000124CC" w:rsidRPr="003C6D43" w:rsidRDefault="000124CC" w:rsidP="00A2575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C6D43">
              <w:rPr>
                <w:rFonts w:ascii="Times New Roman" w:hAnsi="Times New Roman" w:cs="Times New Roman"/>
                <w:b/>
                <w:bCs/>
              </w:rPr>
              <w:t>Тип контракта:</w:t>
            </w:r>
          </w:p>
        </w:tc>
        <w:tc>
          <w:tcPr>
            <w:tcW w:w="6108" w:type="dxa"/>
            <w:shd w:val="clear" w:color="auto" w:fill="auto"/>
          </w:tcPr>
          <w:p w14:paraId="597AE6EF" w14:textId="77777777" w:rsidR="000124CC" w:rsidRPr="003C6D43" w:rsidRDefault="000124CC" w:rsidP="00A2575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Сервисный </w:t>
            </w:r>
            <w:r w:rsidRPr="003C6D43">
              <w:rPr>
                <w:rFonts w:ascii="Times New Roman" w:hAnsi="Times New Roman" w:cs="Times New Roman"/>
                <w:b/>
              </w:rPr>
              <w:t xml:space="preserve">Контракт </w:t>
            </w:r>
          </w:p>
        </w:tc>
      </w:tr>
      <w:tr w:rsidR="000124CC" w:rsidRPr="003C6D43" w14:paraId="1057B25A" w14:textId="77777777" w:rsidTr="00A2575B">
        <w:trPr>
          <w:trHeight w:val="282"/>
        </w:trPr>
        <w:tc>
          <w:tcPr>
            <w:tcW w:w="4156" w:type="dxa"/>
            <w:shd w:val="clear" w:color="auto" w:fill="auto"/>
          </w:tcPr>
          <w:p w14:paraId="5089F352" w14:textId="77777777" w:rsidR="000124CC" w:rsidRPr="003C6D43" w:rsidRDefault="000124CC" w:rsidP="00A2575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C6D43">
              <w:rPr>
                <w:rFonts w:ascii="Times New Roman" w:hAnsi="Times New Roman" w:cs="Times New Roman"/>
                <w:b/>
                <w:bCs/>
              </w:rPr>
              <w:t>Место службы:</w:t>
            </w:r>
          </w:p>
        </w:tc>
        <w:tc>
          <w:tcPr>
            <w:tcW w:w="6108" w:type="dxa"/>
            <w:shd w:val="clear" w:color="auto" w:fill="auto"/>
            <w:vAlign w:val="center"/>
          </w:tcPr>
          <w:p w14:paraId="57486BAD" w14:textId="77777777" w:rsidR="000124CC" w:rsidRPr="003C6D43" w:rsidRDefault="000124CC" w:rsidP="00A2575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C6D43">
              <w:rPr>
                <w:rFonts w:ascii="Times New Roman" w:hAnsi="Times New Roman" w:cs="Times New Roman"/>
                <w:b/>
              </w:rPr>
              <w:t>Ашхабад, Туркменистан</w:t>
            </w:r>
          </w:p>
        </w:tc>
      </w:tr>
      <w:tr w:rsidR="00846CD3" w:rsidRPr="003C6D43" w14:paraId="1EC5EA4F" w14:textId="77777777" w:rsidTr="00A2575B">
        <w:trPr>
          <w:trHeight w:val="554"/>
        </w:trPr>
        <w:tc>
          <w:tcPr>
            <w:tcW w:w="4156" w:type="dxa"/>
            <w:shd w:val="clear" w:color="auto" w:fill="auto"/>
          </w:tcPr>
          <w:p w14:paraId="0F61ECC2" w14:textId="6AF463C0" w:rsidR="00846CD3" w:rsidRPr="003C6D43" w:rsidRDefault="00846CD3" w:rsidP="00846CD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C6D43">
              <w:rPr>
                <w:rFonts w:ascii="Times New Roman" w:hAnsi="Times New Roman" w:cs="Times New Roman"/>
                <w:b/>
                <w:bCs/>
              </w:rPr>
              <w:t>родолжительность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контракта</w:t>
            </w:r>
            <w:r w:rsidRPr="003C6D4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108" w:type="dxa"/>
            <w:shd w:val="clear" w:color="auto" w:fill="auto"/>
          </w:tcPr>
          <w:p w14:paraId="3AC47B96" w14:textId="734F820E" w:rsidR="00846CD3" w:rsidRPr="003C6D43" w:rsidRDefault="00846CD3" w:rsidP="00846CD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месяцев (с возможностью продления) </w:t>
            </w:r>
          </w:p>
        </w:tc>
      </w:tr>
    </w:tbl>
    <w:p w14:paraId="529B3CFF" w14:textId="77777777" w:rsidR="000124CC" w:rsidRPr="00637B9E" w:rsidRDefault="000124CC" w:rsidP="00A6300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287FEBB0" w14:textId="77777777" w:rsidR="00CB34C2" w:rsidRPr="00637B9E" w:rsidRDefault="00CB34C2" w:rsidP="00A6300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37B9E">
        <w:rPr>
          <w:rFonts w:ascii="Times New Roman" w:hAnsi="Times New Roman" w:cs="Times New Roman"/>
          <w:b/>
          <w:color w:val="auto"/>
        </w:rPr>
        <w:t>ОБЩИЕ СВЕДЕНИЯ / ИСХОДНЫЕ ДАННЫЕ</w:t>
      </w:r>
    </w:p>
    <w:p w14:paraId="4E818BBD" w14:textId="77777777" w:rsidR="008021F6" w:rsidRPr="008464CD" w:rsidRDefault="008021F6" w:rsidP="008021F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64CD">
        <w:rPr>
          <w:rFonts w:ascii="Times New Roman" w:hAnsi="Times New Roman" w:cs="Times New Roman"/>
          <w:color w:val="auto"/>
        </w:rPr>
        <w:t>Высокий и устойчивый рост городского населения в Туркменистане создает новые и растущие вызовы в отношении воздействия на окружающую среду. Источники этих воздействий различны - увеличение использования автотранспортных средств, расширение площади общественного освещения, потребление ресурсов в новых жилых районах и туристических зонах, в том числе повышение температуры окружающего воздуха вследствие эффекта «городского острова тепла». Кроме того, сами последствия варьируются от местного загрязнения и пробок до истощения скудных национальных водных ресурсов, а также увеличения выбросов парниковых газов и вносят свой негативный вклад в глобальное изменение климата. Существует достаточный потенциал для внедрения устойчивого городского развития в Туркменистане, однако, существуют институциональные и экономические барьеры, которые способствуют росту и потреблению без обращения внимания и учета на принципы устойчивого развития, а также недостаточного уровня технического ноу-хау и передового опыта в области устойчивого городского развития и современных решений. Реализуемый полномасштабный проект ПРООН/ГЭФ направлен на устранение этих барьеров в рамках комплексной программы деятельности в двух наиболее заметных, динамично развивающихся городах Туркменистана, в Ашхабаде и Авазе, тем самым открывая возможности технического потенциала и достижения значительного сокращения выбросов парниковых газов, а также извлечение других экологических выгод.</w:t>
      </w:r>
    </w:p>
    <w:p w14:paraId="5ADAB277" w14:textId="77777777" w:rsidR="001B1A34" w:rsidRDefault="001B1A34" w:rsidP="00802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FD7326" w14:textId="77777777" w:rsidR="008021F6" w:rsidRPr="008464CD" w:rsidRDefault="008021F6" w:rsidP="00802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4CD">
        <w:rPr>
          <w:rFonts w:ascii="Times New Roman" w:hAnsi="Times New Roman" w:cs="Times New Roman"/>
          <w:sz w:val="24"/>
          <w:szCs w:val="24"/>
        </w:rPr>
        <w:t>Целью проекта является содействие и осуществление комплексных низкоуглеродных городских систем в г. Ашхабаде и Авазе для сокращения, тем самым, выбросов парниковых газов, а также создание других преимуществ экологического, социального и экономического развития.</w:t>
      </w:r>
    </w:p>
    <w:p w14:paraId="20372C35" w14:textId="77777777" w:rsidR="008021F6" w:rsidRPr="008464CD" w:rsidRDefault="008021F6" w:rsidP="008021F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64CD">
        <w:rPr>
          <w:rFonts w:ascii="Times New Roman" w:hAnsi="Times New Roman" w:cs="Times New Roman"/>
          <w:color w:val="auto"/>
        </w:rPr>
        <w:t>Проект состо</w:t>
      </w:r>
      <w:r>
        <w:rPr>
          <w:rFonts w:ascii="Times New Roman" w:hAnsi="Times New Roman" w:cs="Times New Roman"/>
          <w:color w:val="auto"/>
        </w:rPr>
        <w:t>и</w:t>
      </w:r>
      <w:r w:rsidRPr="008464CD">
        <w:rPr>
          <w:rFonts w:ascii="Times New Roman" w:hAnsi="Times New Roman" w:cs="Times New Roman"/>
          <w:color w:val="auto"/>
        </w:rPr>
        <w:t>т из трех компонентов, каждый из которых включает несколько мероприятий и промежуточные результаты.</w:t>
      </w:r>
    </w:p>
    <w:p w14:paraId="7FA7B7F4" w14:textId="77777777" w:rsidR="008021F6" w:rsidRPr="008464CD" w:rsidRDefault="008021F6" w:rsidP="008021F6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464CD">
        <w:rPr>
          <w:rFonts w:ascii="Times New Roman" w:hAnsi="Times New Roman" w:cs="Times New Roman"/>
          <w:b/>
          <w:color w:val="auto"/>
        </w:rPr>
        <w:t>Компонент 1</w:t>
      </w:r>
      <w:r w:rsidRPr="008464CD">
        <w:rPr>
          <w:rFonts w:ascii="Times New Roman" w:hAnsi="Times New Roman" w:cs="Times New Roman"/>
          <w:color w:val="auto"/>
        </w:rPr>
        <w:t xml:space="preserve"> стремится к снижению воздействия на окружающую среду, связанного с общественными пространствами и инфраструктурой в Ашхабаде. Мероприятия в рамках данного компонента будут стремиться к увеличению уровня энергоэффективности уличного освещения и транспорта через планирование, технических мероприятий и инвестиций. Компонент также включает в себя деятельность, по количественной оценке, и смягчению городского эффекта - «городского острова тепла», - в Ашхабаде.</w:t>
      </w:r>
    </w:p>
    <w:p w14:paraId="60490F83" w14:textId="77777777" w:rsidR="008021F6" w:rsidRPr="008464CD" w:rsidRDefault="008021F6" w:rsidP="008021F6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464CD">
        <w:rPr>
          <w:rFonts w:ascii="Times New Roman" w:hAnsi="Times New Roman" w:cs="Times New Roman"/>
          <w:b/>
          <w:color w:val="auto"/>
        </w:rPr>
        <w:t>Компонент 2</w:t>
      </w:r>
      <w:r w:rsidRPr="008464CD">
        <w:rPr>
          <w:rFonts w:ascii="Times New Roman" w:hAnsi="Times New Roman" w:cs="Times New Roman"/>
          <w:color w:val="auto"/>
        </w:rPr>
        <w:t xml:space="preserve"> направлен на институционализацию устойчивости в развивающемся секторе туризма в Авазе. Мероприятия компонента окажут поддержку в разработке и внедрении «зеленого дизайна» здания в одном из новых отелей. «Зеленые методы» также будут </w:t>
      </w:r>
      <w:r w:rsidRPr="008464CD">
        <w:rPr>
          <w:rFonts w:ascii="Times New Roman" w:hAnsi="Times New Roman" w:cs="Times New Roman"/>
          <w:color w:val="auto"/>
        </w:rPr>
        <w:lastRenderedPageBreak/>
        <w:t>введены в существующие отели по эксплуатационным характеристикам. Наконец, также как и в Ашхабаде, в рамках проекта будут проведены мероприятия по повышению эффективности освещения и транспортировки, с решениями конкретных экономических направлений и особенностей Авазы.</w:t>
      </w:r>
    </w:p>
    <w:p w14:paraId="6DE508CD" w14:textId="77777777" w:rsidR="008021F6" w:rsidRPr="008464CD" w:rsidRDefault="008021F6" w:rsidP="008021F6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464CD">
        <w:rPr>
          <w:rFonts w:ascii="Times New Roman" w:hAnsi="Times New Roman" w:cs="Times New Roman"/>
          <w:b/>
          <w:color w:val="auto"/>
        </w:rPr>
        <w:t>Компонент 3</w:t>
      </w:r>
      <w:r w:rsidRPr="008464CD">
        <w:rPr>
          <w:rFonts w:ascii="Times New Roman" w:hAnsi="Times New Roman" w:cs="Times New Roman"/>
          <w:color w:val="auto"/>
        </w:rPr>
        <w:t xml:space="preserve"> будет поддерживать расширение масштабов применения достигнутых результатов в первых двух компонентах проекта, при помощи мониторинга, документирования, обмена знаниями, а также разработки национальных стратегий. Данный компонент будет включать в себя усилия, направленные на принятие национальных стандартов эффективности использования топлива в импортируемых транспортных средствах, а также в реализации соответствующих государственных стратегий и правил.</w:t>
      </w:r>
    </w:p>
    <w:p w14:paraId="068F961D" w14:textId="77777777" w:rsidR="008021F6" w:rsidRPr="008464CD" w:rsidRDefault="008021F6" w:rsidP="008021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7E90E7" w14:textId="77777777" w:rsidR="008021F6" w:rsidRPr="008464CD" w:rsidRDefault="008021F6" w:rsidP="0080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CD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этих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целей и </w:t>
      </w:r>
      <w:r w:rsidRPr="008464C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результатов, ПРООН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национальные </w:t>
      </w:r>
      <w:r w:rsidRPr="008464CD">
        <w:rPr>
          <w:rFonts w:ascii="Times New Roman" w:hAnsi="Times New Roman" w:cs="Times New Roman"/>
          <w:color w:val="000000"/>
          <w:sz w:val="24"/>
          <w:szCs w:val="24"/>
        </w:rPr>
        <w:t>партнеры в Туркменистане определили целевые мероприятия и виды деятельности по трем компонентам – мероприятия по первому компоненту делают упор на г. Ашхабад, второй компонент фокусируется на Авазе, а третий компонент стремится распространить полученный опыт посредством проведения политики и регулирования на национальном и муниципальном уровнях на всей территории Туркменистана.</w:t>
      </w:r>
    </w:p>
    <w:p w14:paraId="0B89DADE" w14:textId="77777777" w:rsidR="008021F6" w:rsidRPr="008464CD" w:rsidRDefault="008021F6" w:rsidP="0080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E2E2C" w14:textId="77777777" w:rsidR="008021F6" w:rsidRPr="00E76E7B" w:rsidRDefault="008021F6" w:rsidP="008021F6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E76E7B">
        <w:rPr>
          <w:rFonts w:ascii="Times New Roman" w:hAnsi="Times New Roman" w:cs="Times New Roman"/>
          <w:b/>
          <w:color w:val="000000" w:themeColor="text1"/>
        </w:rPr>
        <w:t xml:space="preserve">Основные задачи </w:t>
      </w:r>
    </w:p>
    <w:p w14:paraId="495E1850" w14:textId="77777777" w:rsidR="00DB5712" w:rsidRPr="00E76E7B" w:rsidRDefault="008021F6" w:rsidP="00E76E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Общие задачи </w:t>
      </w:r>
      <w:r w:rsidRPr="00E76E7B">
        <w:rPr>
          <w:rFonts w:ascii="Times New Roman" w:hAnsi="Times New Roman" w:cs="Times New Roman"/>
          <w:b/>
          <w:sz w:val="24"/>
          <w:szCs w:val="24"/>
        </w:rPr>
        <w:t xml:space="preserve">Специалиста проекта по вопросам </w:t>
      </w:r>
      <w:r w:rsidR="00DB5712" w:rsidRPr="00E76E7B">
        <w:rPr>
          <w:rFonts w:ascii="Times New Roman" w:hAnsi="Times New Roman" w:cs="Times New Roman"/>
          <w:b/>
          <w:sz w:val="24"/>
          <w:szCs w:val="24"/>
        </w:rPr>
        <w:t xml:space="preserve">управления отходами </w:t>
      </w:r>
      <w:r w:rsidRPr="00E76E7B">
        <w:rPr>
          <w:rFonts w:ascii="Times New Roman" w:hAnsi="Times New Roman" w:cs="Times New Roman"/>
          <w:b/>
          <w:sz w:val="24"/>
          <w:szCs w:val="24"/>
        </w:rPr>
        <w:t>будут заключаться в</w:t>
      </w:r>
      <w:r w:rsidR="00C239D8"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способствова</w:t>
      </w:r>
      <w:r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нии</w:t>
      </w:r>
      <w:r w:rsidR="00C239D8"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достижению следующих стратегических результатов проекта</w:t>
      </w:r>
      <w:r w:rsidR="007F19C7"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680B9E"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Итогу 1.</w:t>
      </w:r>
      <w:r w:rsidR="00DB5712"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80B9E"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 «</w:t>
      </w:r>
      <w:r w:rsidR="00680B9E" w:rsidRPr="00E76E7B">
        <w:rPr>
          <w:rStyle w:val="Heading2Char1"/>
          <w:rFonts w:ascii="Times New Roman" w:hAnsi="Times New Roman"/>
          <w:sz w:val="24"/>
        </w:rPr>
        <w:t>О</w:t>
      </w:r>
      <w:r w:rsidR="00DB5712" w:rsidRPr="00E76E7B">
        <w:rPr>
          <w:rStyle w:val="Heading2Char1"/>
          <w:rFonts w:ascii="Times New Roman" w:hAnsi="Times New Roman"/>
          <w:sz w:val="24"/>
        </w:rPr>
        <w:t>бъемы отходов сокращаются и переработка вторсырья увеличивается в г.Ашхабаде»</w:t>
      </w:r>
      <w:r w:rsidR="001533FD" w:rsidRPr="00E7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39D79618" w14:textId="77777777" w:rsidR="001533FD" w:rsidRPr="00E76E7B" w:rsidRDefault="00DB5712" w:rsidP="001533FD">
      <w:pPr>
        <w:pStyle w:val="ListParagraph"/>
        <w:numPr>
          <w:ilvl w:val="0"/>
          <w:numId w:val="7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Разработка и проведение кампании (с вовлечением частного сектора) по широкому осведомлению общественности и повышению потенциала в области обращения с отходами</w:t>
      </w:r>
      <w:r w:rsidR="008021F6" w:rsidRPr="00E76E7B">
        <w:rPr>
          <w:rFonts w:ascii="Times New Roman" w:hAnsi="Times New Roman" w:cs="Times New Roman"/>
          <w:sz w:val="24"/>
          <w:szCs w:val="24"/>
        </w:rPr>
        <w:t>;</w:t>
      </w:r>
    </w:p>
    <w:p w14:paraId="1EA5F92D" w14:textId="77777777" w:rsidR="001533FD" w:rsidRPr="00E76E7B" w:rsidRDefault="00DB5712" w:rsidP="001533FD">
      <w:pPr>
        <w:pStyle w:val="ListParagraph"/>
        <w:numPr>
          <w:ilvl w:val="0"/>
          <w:numId w:val="7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Разработка предложений и конкретных технических решений для запуска пилотного проекта по сортировке бытовых отходов</w:t>
      </w:r>
      <w:r w:rsidR="008021F6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05500BF" w14:textId="77777777" w:rsidR="001533FD" w:rsidRPr="00E76E7B" w:rsidRDefault="00DB5712" w:rsidP="001533FD">
      <w:pPr>
        <w:pStyle w:val="ListParagraph"/>
        <w:numPr>
          <w:ilvl w:val="0"/>
          <w:numId w:val="7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Подготовка и начало реализации пилотного проекта по сортировке бытовых отходов в определенном микрорайоне г.Ашхабада</w:t>
      </w:r>
      <w:r w:rsidR="008021F6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380A9194" w14:textId="77777777" w:rsidR="001533FD" w:rsidRPr="00E76E7B" w:rsidRDefault="00E76E7B" w:rsidP="00B53BE6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Сбор и обработка данных для последующей инвентаризации потоков отходов, поступающих на городской полигон отходов</w:t>
      </w:r>
      <w:r w:rsidR="008021F6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087FADB7" w14:textId="77777777" w:rsidR="001533FD" w:rsidRPr="00E76E7B" w:rsidRDefault="00E76E7B" w:rsidP="001533FD">
      <w:pPr>
        <w:pStyle w:val="ListParagraph"/>
        <w:numPr>
          <w:ilvl w:val="0"/>
          <w:numId w:val="7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Оценка существующего положения, разработка и продвижение ряда проектов нормативных правовых актов в области управления отходами</w:t>
      </w:r>
      <w:r w:rsidR="008021F6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2537FBE1" w14:textId="77777777" w:rsidR="00E76E7B" w:rsidRPr="00E76E7B" w:rsidRDefault="00E76E7B" w:rsidP="001533FD">
      <w:pPr>
        <w:pStyle w:val="ListParagraph"/>
        <w:numPr>
          <w:ilvl w:val="0"/>
          <w:numId w:val="7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8806403"/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Разработка программы по </w:t>
      </w:r>
      <w:r w:rsidRPr="00E76E7B">
        <w:rPr>
          <w:rFonts w:ascii="Times New Roman" w:hAnsi="Times New Roman" w:cs="Times New Roman"/>
          <w:sz w:val="24"/>
          <w:szCs w:val="24"/>
        </w:rPr>
        <w:t>утилизации, переработке и вторичному использованию отходов с активным участием частного сектора</w:t>
      </w:r>
      <w:bookmarkEnd w:id="0"/>
      <w:r w:rsidRPr="00E76E7B">
        <w:rPr>
          <w:rFonts w:ascii="Times New Roman" w:hAnsi="Times New Roman" w:cs="Times New Roman"/>
          <w:sz w:val="24"/>
          <w:szCs w:val="24"/>
        </w:rPr>
        <w:t>.</w:t>
      </w:r>
    </w:p>
    <w:p w14:paraId="6FC6BBA1" w14:textId="77777777" w:rsidR="00A54EF2" w:rsidRDefault="00A54EF2" w:rsidP="00A6300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61907F9" w14:textId="77777777" w:rsidR="00C239D8" w:rsidRPr="00637B9E" w:rsidRDefault="00C239D8" w:rsidP="00A6300A">
      <w:pPr>
        <w:pStyle w:val="Default"/>
        <w:jc w:val="both"/>
        <w:rPr>
          <w:rFonts w:ascii="Times New Roman" w:hAnsi="Times New Roman" w:cs="Times New Roman"/>
        </w:rPr>
      </w:pPr>
      <w:r w:rsidRPr="00637B9E">
        <w:rPr>
          <w:rFonts w:ascii="Times New Roman" w:hAnsi="Times New Roman" w:cs="Times New Roman"/>
          <w:b/>
          <w:bCs/>
        </w:rPr>
        <w:t xml:space="preserve">Обязанности </w:t>
      </w:r>
    </w:p>
    <w:p w14:paraId="7953B84A" w14:textId="77777777" w:rsidR="00C239D8" w:rsidRPr="00637B9E" w:rsidRDefault="00C239D8" w:rsidP="00A630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</w:rPr>
        <w:t xml:space="preserve">Специалист по </w:t>
      </w:r>
      <w:r w:rsidR="002F6322" w:rsidRPr="00637B9E">
        <w:rPr>
          <w:rFonts w:ascii="Times New Roman" w:eastAsia="Times New Roman" w:hAnsi="Times New Roman" w:cs="Times New Roman"/>
          <w:lang w:eastAsia="ru-RU"/>
        </w:rPr>
        <w:t xml:space="preserve">вопросам </w:t>
      </w:r>
      <w:r w:rsidR="00E76E7B">
        <w:rPr>
          <w:rFonts w:ascii="Times New Roman" w:eastAsia="Times New Roman" w:hAnsi="Times New Roman" w:cs="Times New Roman"/>
          <w:lang w:eastAsia="ru-RU"/>
        </w:rPr>
        <w:t xml:space="preserve">управления отходами </w:t>
      </w:r>
      <w:r w:rsidRPr="00637B9E">
        <w:rPr>
          <w:rFonts w:ascii="Times New Roman" w:hAnsi="Times New Roman" w:cs="Times New Roman"/>
        </w:rPr>
        <w:t xml:space="preserve">осуществляет свою деятельность под общим руководством </w:t>
      </w:r>
      <w:r w:rsidR="006E5CE3" w:rsidRPr="00637B9E">
        <w:rPr>
          <w:rFonts w:ascii="Times New Roman" w:hAnsi="Times New Roman" w:cs="Times New Roman"/>
          <w:color w:val="auto"/>
        </w:rPr>
        <w:t>Программного специалиста по окружающей среде</w:t>
      </w:r>
      <w:r w:rsidRPr="00637B9E">
        <w:rPr>
          <w:rFonts w:ascii="Times New Roman" w:hAnsi="Times New Roman" w:cs="Times New Roman"/>
          <w:color w:val="FF0000"/>
        </w:rPr>
        <w:t xml:space="preserve"> </w:t>
      </w:r>
      <w:r w:rsidR="008D2926" w:rsidRPr="00637B9E">
        <w:rPr>
          <w:rFonts w:ascii="Times New Roman" w:hAnsi="Times New Roman" w:cs="Times New Roman"/>
          <w:color w:val="auto"/>
        </w:rPr>
        <w:t xml:space="preserve">ПРООН </w:t>
      </w:r>
      <w:r w:rsidRPr="00637B9E">
        <w:rPr>
          <w:rFonts w:ascii="Times New Roman" w:hAnsi="Times New Roman" w:cs="Times New Roman"/>
        </w:rPr>
        <w:t>и непосредственн</w:t>
      </w:r>
      <w:r w:rsidR="008D2926" w:rsidRPr="00637B9E">
        <w:rPr>
          <w:rFonts w:ascii="Times New Roman" w:hAnsi="Times New Roman" w:cs="Times New Roman"/>
        </w:rPr>
        <w:t xml:space="preserve">ым </w:t>
      </w:r>
      <w:r w:rsidRPr="00637B9E">
        <w:rPr>
          <w:rFonts w:ascii="Times New Roman" w:hAnsi="Times New Roman" w:cs="Times New Roman"/>
        </w:rPr>
        <w:t xml:space="preserve"> </w:t>
      </w:r>
      <w:r w:rsidRPr="00637B9E">
        <w:rPr>
          <w:rFonts w:ascii="Times New Roman" w:hAnsi="Times New Roman" w:cs="Times New Roman"/>
          <w:color w:val="auto"/>
        </w:rPr>
        <w:t>руководством Менеджера проекта, в сотрудничестве и координации с</w:t>
      </w:r>
      <w:r w:rsidR="002F6322" w:rsidRPr="00637B9E">
        <w:rPr>
          <w:rFonts w:ascii="Times New Roman" w:hAnsi="Times New Roman" w:cs="Times New Roman"/>
          <w:color w:val="auto"/>
        </w:rPr>
        <w:t xml:space="preserve"> </w:t>
      </w:r>
      <w:r w:rsidR="009A107A" w:rsidRPr="00637B9E">
        <w:rPr>
          <w:rFonts w:ascii="Times New Roman" w:hAnsi="Times New Roman" w:cs="Times New Roman"/>
          <w:color w:val="auto"/>
        </w:rPr>
        <w:t xml:space="preserve">международными и национальными консультантами, </w:t>
      </w:r>
      <w:r w:rsidRPr="00637B9E">
        <w:rPr>
          <w:rFonts w:ascii="Times New Roman" w:hAnsi="Times New Roman" w:cs="Times New Roman"/>
          <w:color w:val="auto"/>
        </w:rPr>
        <w:t>специалистами проекта</w:t>
      </w:r>
      <w:r w:rsidR="009A107A" w:rsidRPr="00637B9E">
        <w:rPr>
          <w:rFonts w:ascii="Times New Roman" w:hAnsi="Times New Roman" w:cs="Times New Roman"/>
          <w:color w:val="auto"/>
        </w:rPr>
        <w:t xml:space="preserve"> и организациями</w:t>
      </w:r>
      <w:r w:rsidRPr="00637B9E">
        <w:rPr>
          <w:rFonts w:ascii="Times New Roman" w:hAnsi="Times New Roman" w:cs="Times New Roman"/>
          <w:color w:val="auto"/>
        </w:rPr>
        <w:t xml:space="preserve">. </w:t>
      </w:r>
    </w:p>
    <w:p w14:paraId="1BD1F11C" w14:textId="77777777" w:rsidR="006656DF" w:rsidRPr="00637B9E" w:rsidRDefault="006656DF" w:rsidP="00A6300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01B8D52" w14:textId="77777777" w:rsidR="00C239D8" w:rsidRPr="00637B9E" w:rsidRDefault="00C239D8" w:rsidP="00A630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  <w:b/>
          <w:bCs/>
          <w:color w:val="auto"/>
        </w:rPr>
        <w:t xml:space="preserve">Основные </w:t>
      </w:r>
      <w:r w:rsidR="00E76E7B">
        <w:rPr>
          <w:rFonts w:ascii="Times New Roman" w:hAnsi="Times New Roman" w:cs="Times New Roman"/>
          <w:b/>
          <w:bCs/>
          <w:color w:val="auto"/>
        </w:rPr>
        <w:t>задачи и функции</w:t>
      </w:r>
      <w:r w:rsidRPr="00637B9E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1C096DF0" w14:textId="77777777" w:rsidR="00F977DE" w:rsidRPr="00637B9E" w:rsidRDefault="00F977DE" w:rsidP="00E44EA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</w:rPr>
        <w:t>Специалист проекта по вопросам</w:t>
      </w:r>
      <w:r w:rsidR="00A54EF2" w:rsidRPr="00A54EF2">
        <w:rPr>
          <w:rFonts w:ascii="Times New Roman" w:hAnsi="Times New Roman" w:cs="Times New Roman"/>
        </w:rPr>
        <w:t xml:space="preserve"> </w:t>
      </w:r>
      <w:r w:rsidR="00A54EF2">
        <w:rPr>
          <w:rFonts w:ascii="Times New Roman" w:hAnsi="Times New Roman" w:cs="Times New Roman"/>
        </w:rPr>
        <w:t xml:space="preserve">управления отходами </w:t>
      </w:r>
      <w:r w:rsidRPr="00637B9E">
        <w:rPr>
          <w:rFonts w:ascii="Times New Roman" w:hAnsi="Times New Roman" w:cs="Times New Roman"/>
        </w:rPr>
        <w:t>о</w:t>
      </w:r>
      <w:r w:rsidRPr="00637B9E">
        <w:rPr>
          <w:rFonts w:ascii="Times New Roman" w:hAnsi="Times New Roman" w:cs="Times New Roman"/>
          <w:color w:val="auto"/>
        </w:rPr>
        <w:t xml:space="preserve">твечает за и реализацию </w:t>
      </w:r>
      <w:r w:rsidR="00197B6D">
        <w:rPr>
          <w:rFonts w:ascii="Times New Roman" w:hAnsi="Times New Roman" w:cs="Times New Roman"/>
          <w:color w:val="auto"/>
        </w:rPr>
        <w:t xml:space="preserve">следующих </w:t>
      </w:r>
      <w:r w:rsidRPr="00637B9E">
        <w:rPr>
          <w:rFonts w:ascii="Times New Roman" w:hAnsi="Times New Roman" w:cs="Times New Roman"/>
          <w:color w:val="auto"/>
        </w:rPr>
        <w:t>мероприятий:</w:t>
      </w:r>
    </w:p>
    <w:p w14:paraId="30CB6049" w14:textId="77777777" w:rsidR="009035A2" w:rsidRPr="00E76E7B" w:rsidRDefault="009035A2" w:rsidP="009035A2">
      <w:pPr>
        <w:pStyle w:val="ListParagraph"/>
        <w:numPr>
          <w:ilvl w:val="0"/>
          <w:numId w:val="7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Организа</w:t>
      </w:r>
      <w:r w:rsidR="006B61DB">
        <w:rPr>
          <w:rFonts w:ascii="Times New Roman" w:eastAsia="Times New Roman" w:hAnsi="Times New Roman" w:cs="Times New Roman"/>
          <w:sz w:val="24"/>
          <w:szCs w:val="24"/>
          <w:lang w:eastAsia="en-GB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ию процесса по о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ценк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существующего положения,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продвижени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ю 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ряда проектов нормативных правовых актов в области управления отходами;</w:t>
      </w:r>
    </w:p>
    <w:p w14:paraId="0539B108" w14:textId="77777777" w:rsidR="00A54EF2" w:rsidRPr="00A54EF2" w:rsidRDefault="00A54EF2" w:rsidP="00F55677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Сбор и обработку данных, составление краткого обзора по вопросам управления бытовыми отходами в г.Ашхабаде;</w:t>
      </w:r>
    </w:p>
    <w:p w14:paraId="11493196" w14:textId="77777777" w:rsidR="00A54EF2" w:rsidRPr="00A54EF2" w:rsidRDefault="00A54EF2" w:rsidP="00A54EF2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Сбор и обработку данных, составление краткого обзора по вопросам управления промышленными отходами в стране;</w:t>
      </w:r>
    </w:p>
    <w:p w14:paraId="40000B61" w14:textId="77777777" w:rsidR="00A54EF2" w:rsidRPr="00A54EF2" w:rsidRDefault="00A54EF2" w:rsidP="00F55677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Детальную р</w:t>
      </w:r>
      <w:r w:rsidR="00E76E7B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азработк</w:t>
      </w:r>
      <w:r w:rsid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кампании </w:t>
      </w:r>
      <w:r w:rsidR="00E76E7B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по широкому осведомлению общественности и повышению потенциала в области обращения с отходами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(с обязательным 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вовлечением частного сектора)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5CC15171" w14:textId="77777777" w:rsidR="00A54EF2" w:rsidRPr="00A54EF2" w:rsidRDefault="00A54EF2" w:rsidP="00F55677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Подготовку и р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отбор 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технических решений для запуска пилотного проекта по сортировке бытовых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г.Ашхабаде;</w:t>
      </w:r>
    </w:p>
    <w:p w14:paraId="7F5E47A5" w14:textId="77777777" w:rsidR="00A54EF2" w:rsidRPr="00A54EF2" w:rsidRDefault="009035A2" w:rsidP="00F55677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Организацию и р</w:t>
      </w:r>
      <w:r w:rsidR="00A54E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еализацию </w:t>
      </w:r>
      <w:r w:rsidR="00A54EF2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пилотного проекта по сортировке бытовых отходов в определенном микрорайоне г.Ашхабада</w:t>
      </w:r>
      <w:r w:rsidR="00A54EF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5EEF7ED9" w14:textId="77777777" w:rsidR="00A54EF2" w:rsidRDefault="009035A2" w:rsidP="00A54EF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Координацию сбора </w:t>
      </w:r>
      <w:r w:rsidR="00A54EF2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данных для последующей инвентаризации потоков отходов, поступающих на полигон отходов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г.Ашхабад</w:t>
      </w:r>
      <w:r w:rsidR="00A54EF2"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24E2390E" w14:textId="77777777" w:rsidR="009035A2" w:rsidRPr="009035A2" w:rsidRDefault="009035A2" w:rsidP="009035A2">
      <w:pPr>
        <w:pStyle w:val="ListParagraph"/>
        <w:numPr>
          <w:ilvl w:val="0"/>
          <w:numId w:val="7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Участие в разработке п</w:t>
      </w:r>
      <w:r w:rsidRPr="00E76E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рограммы по </w:t>
      </w:r>
      <w:r w:rsidRPr="00E76E7B">
        <w:rPr>
          <w:rFonts w:ascii="Times New Roman" w:hAnsi="Times New Roman" w:cs="Times New Roman"/>
          <w:sz w:val="24"/>
          <w:szCs w:val="24"/>
        </w:rPr>
        <w:t>утилизации, переработке и вторичному использованию отходов с активным участием частного сектора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388FC" w14:textId="77777777" w:rsidR="009035A2" w:rsidRPr="009035A2" w:rsidRDefault="009035A2" w:rsidP="009035A2">
      <w:pPr>
        <w:pStyle w:val="ListParagraph"/>
        <w:numPr>
          <w:ilvl w:val="0"/>
          <w:numId w:val="7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Организацию процесса по началу разработки национальной стратегии,</w:t>
      </w:r>
      <w:r w:rsidR="00C7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по управлению отходами.</w:t>
      </w:r>
    </w:p>
    <w:p w14:paraId="239AD62F" w14:textId="77777777" w:rsidR="00F55677" w:rsidRPr="00637B9E" w:rsidRDefault="00637B9E" w:rsidP="00F55677">
      <w:pPr>
        <w:pStyle w:val="Defaul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  <w:color w:val="000000" w:themeColor="text1"/>
        </w:rPr>
        <w:t xml:space="preserve">Содействие в </w:t>
      </w:r>
      <w:r w:rsidR="00F55677" w:rsidRPr="00637B9E">
        <w:rPr>
          <w:rFonts w:ascii="Times New Roman" w:hAnsi="Times New Roman" w:cs="Times New Roman"/>
          <w:color w:val="000000" w:themeColor="text1"/>
        </w:rPr>
        <w:t>с</w:t>
      </w:r>
      <w:r w:rsidR="00F55677" w:rsidRPr="00637B9E">
        <w:rPr>
          <w:rFonts w:ascii="Times New Roman" w:hAnsi="Times New Roman" w:cs="Times New Roman"/>
        </w:rPr>
        <w:t xml:space="preserve">овершенствовании нормативно-правовой базы через разработку и внедрение требований </w:t>
      </w:r>
      <w:r w:rsidRPr="00637B9E">
        <w:rPr>
          <w:rFonts w:ascii="Times New Roman" w:hAnsi="Times New Roman" w:cs="Times New Roman"/>
        </w:rPr>
        <w:t xml:space="preserve">и норм </w:t>
      </w:r>
      <w:r w:rsidR="00F55677" w:rsidRPr="00637B9E">
        <w:rPr>
          <w:rFonts w:ascii="Times New Roman" w:hAnsi="Times New Roman" w:cs="Times New Roman"/>
        </w:rPr>
        <w:t xml:space="preserve">по вопросам ведения экологического мониторинга; </w:t>
      </w:r>
    </w:p>
    <w:p w14:paraId="06178A1E" w14:textId="77777777" w:rsidR="00F55677" w:rsidRPr="00637B9E" w:rsidRDefault="00F55677" w:rsidP="00F55677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  <w:color w:val="auto"/>
        </w:rPr>
        <w:t xml:space="preserve">Подготовка ежемесячных, ежеквартальных и годовых технических отчетов о выполненной работе; </w:t>
      </w:r>
    </w:p>
    <w:p w14:paraId="501A477C" w14:textId="77777777" w:rsidR="00F55677" w:rsidRPr="00637B9E" w:rsidRDefault="00F55677" w:rsidP="00F55677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  <w:color w:val="auto"/>
        </w:rPr>
        <w:t xml:space="preserve">Содействие в подготовке и корректировке текущего рабочего плана и графика работы; </w:t>
      </w:r>
    </w:p>
    <w:p w14:paraId="1B354ECB" w14:textId="77777777" w:rsidR="00F55677" w:rsidRPr="00637B9E" w:rsidRDefault="00F55677" w:rsidP="00F55677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  <w:color w:val="auto"/>
        </w:rPr>
        <w:t xml:space="preserve">Своевременное и качественное выполнение задач проекта в соответствии с рабочим планом, проектным документом и заданиями Менеджера проекта; </w:t>
      </w:r>
    </w:p>
    <w:p w14:paraId="671C870D" w14:textId="77777777" w:rsidR="00F55677" w:rsidRPr="00637B9E" w:rsidRDefault="00F55677" w:rsidP="00F55677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  <w:color w:val="auto"/>
        </w:rPr>
        <w:t xml:space="preserve">Постоянная коммуникация и регулярный обмен полученных проектом данных между всеми партнерами и заинтересованными сторонами проекта; </w:t>
      </w:r>
    </w:p>
    <w:p w14:paraId="4C75FE99" w14:textId="77777777" w:rsidR="00637B9E" w:rsidRPr="00637B9E" w:rsidRDefault="00F55677" w:rsidP="00637B9E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  <w:color w:val="auto"/>
        </w:rPr>
        <w:t xml:space="preserve">Участие в подготовке, организации и проведении мероприятий проекта; </w:t>
      </w:r>
    </w:p>
    <w:p w14:paraId="65B51D9B" w14:textId="77777777" w:rsidR="00F55677" w:rsidRPr="00637B9E" w:rsidRDefault="00F55677" w:rsidP="00637B9E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7B9E">
        <w:rPr>
          <w:rFonts w:ascii="Times New Roman" w:hAnsi="Times New Roman" w:cs="Times New Roman"/>
          <w:color w:val="auto"/>
        </w:rPr>
        <w:t>Выполнение других заданий по запросу Менеджера проекта, направленных на достижение целей и задач проекта</w:t>
      </w:r>
      <w:r w:rsidR="00637B9E" w:rsidRPr="00637B9E">
        <w:rPr>
          <w:rFonts w:ascii="Times New Roman" w:hAnsi="Times New Roman" w:cs="Times New Roman"/>
          <w:color w:val="auto"/>
        </w:rPr>
        <w:t>.</w:t>
      </w:r>
    </w:p>
    <w:p w14:paraId="703D9DF8" w14:textId="77777777" w:rsidR="00F977DE" w:rsidRPr="00637B9E" w:rsidRDefault="00F977DE" w:rsidP="00A6300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E22B0F" w14:textId="77777777" w:rsidR="00C239D8" w:rsidRPr="00C778FB" w:rsidRDefault="00C239D8" w:rsidP="00A6300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778FB">
        <w:rPr>
          <w:rFonts w:ascii="Times New Roman" w:hAnsi="Times New Roman" w:cs="Times New Roman"/>
          <w:b/>
          <w:bCs/>
          <w:color w:val="auto"/>
        </w:rPr>
        <w:t xml:space="preserve">Требуемые навыки: </w:t>
      </w:r>
    </w:p>
    <w:p w14:paraId="2D9A8A95" w14:textId="77777777" w:rsidR="00C778FB" w:rsidRPr="00C778FB" w:rsidRDefault="00C778FB" w:rsidP="00D61FBA">
      <w:pPr>
        <w:pStyle w:val="ListParagraph"/>
        <w:numPr>
          <w:ilvl w:val="0"/>
          <w:numId w:val="21"/>
        </w:numPr>
        <w:tabs>
          <w:tab w:val="left" w:pos="284"/>
          <w:tab w:val="left" w:pos="360"/>
        </w:tabs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FB">
        <w:rPr>
          <w:rFonts w:ascii="Times New Roman" w:hAnsi="Times New Roman" w:cs="Times New Roman"/>
          <w:sz w:val="24"/>
          <w:szCs w:val="24"/>
        </w:rPr>
        <w:t>Хорошее понимание национального законодательства и существующих пробелов в области управления отходами;</w:t>
      </w:r>
    </w:p>
    <w:p w14:paraId="1CC34F72" w14:textId="77777777" w:rsidR="00AA61CD" w:rsidRPr="00C778FB" w:rsidRDefault="00FB13C8" w:rsidP="00D61FBA">
      <w:pPr>
        <w:pStyle w:val="ListParagraph"/>
        <w:numPr>
          <w:ilvl w:val="0"/>
          <w:numId w:val="21"/>
        </w:numPr>
        <w:tabs>
          <w:tab w:val="left" w:pos="284"/>
          <w:tab w:val="left" w:pos="360"/>
        </w:tabs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0336" w:rsidRPr="00C778FB">
        <w:rPr>
          <w:rFonts w:ascii="Times New Roman" w:hAnsi="Times New Roman" w:cs="Times New Roman"/>
          <w:sz w:val="24"/>
          <w:szCs w:val="24"/>
        </w:rPr>
        <w:t xml:space="preserve">пособность </w:t>
      </w:r>
      <w:r w:rsidR="00AA61CD" w:rsidRPr="00C778FB">
        <w:rPr>
          <w:rFonts w:ascii="Times New Roman" w:hAnsi="Times New Roman" w:cs="Times New Roman"/>
          <w:sz w:val="24"/>
          <w:szCs w:val="24"/>
        </w:rPr>
        <w:t xml:space="preserve">и навыки сбора, анализа и обработки полученных информационных материалов по </w:t>
      </w:r>
      <w:r w:rsidR="00C778FB" w:rsidRPr="00C778FB">
        <w:rPr>
          <w:rFonts w:ascii="Times New Roman" w:hAnsi="Times New Roman" w:cs="Times New Roman"/>
          <w:sz w:val="24"/>
          <w:szCs w:val="24"/>
        </w:rPr>
        <w:t>отходов</w:t>
      </w:r>
      <w:r w:rsidR="00AA61CD" w:rsidRPr="00C778F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CB8FAD" w14:textId="77777777" w:rsidR="00AA61CD" w:rsidRDefault="00AA61CD" w:rsidP="00AA61C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778FB">
        <w:rPr>
          <w:rFonts w:ascii="Times New Roman" w:hAnsi="Times New Roman" w:cs="Times New Roman"/>
          <w:color w:val="auto"/>
        </w:rPr>
        <w:t xml:space="preserve">Способность </w:t>
      </w:r>
      <w:r w:rsidR="00C778FB" w:rsidRPr="00C778FB">
        <w:rPr>
          <w:rFonts w:ascii="Times New Roman" w:hAnsi="Times New Roman" w:cs="Times New Roman"/>
          <w:color w:val="auto"/>
        </w:rPr>
        <w:t>со</w:t>
      </w:r>
      <w:r w:rsidR="00C778FB">
        <w:rPr>
          <w:rFonts w:ascii="Times New Roman" w:hAnsi="Times New Roman" w:cs="Times New Roman"/>
          <w:color w:val="auto"/>
        </w:rPr>
        <w:t>с</w:t>
      </w:r>
      <w:r w:rsidR="00C778FB" w:rsidRPr="00C778FB">
        <w:rPr>
          <w:rFonts w:ascii="Times New Roman" w:hAnsi="Times New Roman" w:cs="Times New Roman"/>
          <w:color w:val="auto"/>
        </w:rPr>
        <w:t>тавления отчетов по различным аспектам управления отходами</w:t>
      </w:r>
      <w:r w:rsidRPr="00C778FB">
        <w:rPr>
          <w:rFonts w:ascii="Times New Roman" w:hAnsi="Times New Roman" w:cs="Times New Roman"/>
          <w:color w:val="auto"/>
        </w:rPr>
        <w:t>;</w:t>
      </w:r>
    </w:p>
    <w:p w14:paraId="1B53895C" w14:textId="77777777" w:rsidR="00C778FB" w:rsidRDefault="00C778FB" w:rsidP="00AA61C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Опыт в разработке программ/стратегий в области управления отходами;</w:t>
      </w:r>
    </w:p>
    <w:p w14:paraId="6EC95A06" w14:textId="77777777" w:rsidR="00C778FB" w:rsidRDefault="00C778FB" w:rsidP="00AA61C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Х</w:t>
      </w:r>
      <w:r w:rsidR="00AA61CD" w:rsidRPr="00C778FB">
        <w:rPr>
          <w:rFonts w:ascii="Times New Roman" w:hAnsi="Times New Roman" w:cs="Times New Roman"/>
          <w:color w:val="auto"/>
        </w:rPr>
        <w:t xml:space="preserve">орошие организационные навыки </w:t>
      </w:r>
      <w:r w:rsidRPr="00C778FB">
        <w:rPr>
          <w:rFonts w:ascii="Times New Roman" w:hAnsi="Times New Roman" w:cs="Times New Roman"/>
          <w:color w:val="auto"/>
        </w:rPr>
        <w:t>для реализации пилотных проектов</w:t>
      </w:r>
      <w:r w:rsidR="00FB13C8">
        <w:rPr>
          <w:rFonts w:ascii="Times New Roman" w:hAnsi="Times New Roman" w:cs="Times New Roman"/>
          <w:color w:val="auto"/>
        </w:rPr>
        <w:t>, в т.ч. в области управления отходами, охраны окружающей среды</w:t>
      </w:r>
      <w:r w:rsidRPr="00C778FB">
        <w:rPr>
          <w:rFonts w:ascii="Times New Roman" w:hAnsi="Times New Roman" w:cs="Times New Roman"/>
          <w:color w:val="auto"/>
        </w:rPr>
        <w:t>;</w:t>
      </w:r>
    </w:p>
    <w:p w14:paraId="3D8F7C96" w14:textId="77777777" w:rsidR="00C778FB" w:rsidRDefault="00C778FB" w:rsidP="00AA61C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Знания и способность прменять лучшие практики в области управления отходами;</w:t>
      </w:r>
    </w:p>
    <w:p w14:paraId="44AB4941" w14:textId="77777777" w:rsidR="00C778FB" w:rsidRPr="00C778FB" w:rsidRDefault="00C778FB" w:rsidP="00AA61C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Практические навыки по реализации проектов/программ с привлечением частного сектора и общественности;</w:t>
      </w:r>
    </w:p>
    <w:p w14:paraId="7A261661" w14:textId="77777777" w:rsidR="00AA61CD" w:rsidRPr="00C778FB" w:rsidRDefault="00AA61CD" w:rsidP="00AA61C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778FB">
        <w:rPr>
          <w:rFonts w:ascii="Times New Roman" w:hAnsi="Times New Roman" w:cs="Times New Roman"/>
          <w:color w:val="auto"/>
        </w:rPr>
        <w:t xml:space="preserve">Умение строить профессиональные взаимоотношения, инициативность и способность ведения диалога с должностными лицами государственных структур и другими заинтересованными сторонами проекта, демонстрируя дипломатичность и такт; </w:t>
      </w:r>
    </w:p>
    <w:p w14:paraId="22358A4A" w14:textId="77777777" w:rsidR="00AA61CD" w:rsidRDefault="00AA61CD" w:rsidP="00AA61C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778FB">
        <w:rPr>
          <w:rFonts w:ascii="Times New Roman" w:hAnsi="Times New Roman" w:cs="Times New Roman"/>
          <w:color w:val="auto"/>
        </w:rPr>
        <w:t xml:space="preserve">Умение достигать консенсус и положительно относиться к критическим замечаниям; </w:t>
      </w:r>
    </w:p>
    <w:p w14:paraId="7B0706E1" w14:textId="77777777" w:rsidR="00AF0336" w:rsidRPr="00C778FB" w:rsidRDefault="00C778FB" w:rsidP="00C778FB">
      <w:pPr>
        <w:pStyle w:val="Default"/>
        <w:numPr>
          <w:ilvl w:val="0"/>
          <w:numId w:val="9"/>
        </w:numPr>
        <w:spacing w:after="18"/>
        <w:ind w:left="284" w:firstLine="76"/>
        <w:jc w:val="both"/>
        <w:rPr>
          <w:rFonts w:ascii="Times New Roman" w:hAnsi="Times New Roman" w:cs="Times New Roman"/>
          <w:color w:val="auto"/>
        </w:rPr>
      </w:pPr>
      <w:r w:rsidRPr="00C778FB">
        <w:rPr>
          <w:rFonts w:ascii="Times New Roman" w:hAnsi="Times New Roman" w:cs="Times New Roman"/>
          <w:color w:val="auto"/>
        </w:rPr>
        <w:t xml:space="preserve"> </w:t>
      </w:r>
      <w:r w:rsidR="00AF0336" w:rsidRPr="00C778FB">
        <w:rPr>
          <w:rFonts w:ascii="Times New Roman" w:hAnsi="Times New Roman" w:cs="Times New Roman"/>
          <w:color w:val="auto"/>
        </w:rPr>
        <w:t xml:space="preserve">Способность эффективно работать в условиях ограниченных сроков выполнения заданий; </w:t>
      </w:r>
    </w:p>
    <w:p w14:paraId="579FE950" w14:textId="77777777" w:rsidR="00AF0336" w:rsidRPr="008464CD" w:rsidRDefault="00AF0336" w:rsidP="00C778FB">
      <w:pPr>
        <w:pStyle w:val="Default"/>
        <w:numPr>
          <w:ilvl w:val="0"/>
          <w:numId w:val="9"/>
        </w:numPr>
        <w:tabs>
          <w:tab w:val="left" w:pos="284"/>
        </w:tabs>
        <w:spacing w:after="18"/>
        <w:ind w:left="284" w:firstLine="76"/>
        <w:jc w:val="both"/>
        <w:rPr>
          <w:rFonts w:ascii="Times New Roman" w:hAnsi="Times New Roman" w:cs="Times New Roman"/>
          <w:color w:val="auto"/>
        </w:rPr>
      </w:pPr>
      <w:r w:rsidRPr="008464CD">
        <w:rPr>
          <w:rFonts w:ascii="Times New Roman" w:hAnsi="Times New Roman" w:cs="Times New Roman"/>
          <w:color w:val="auto"/>
        </w:rPr>
        <w:t xml:space="preserve">Навыки межличностного общения, ведения переговоров, способность работать в многонациональной среде с учетом гендерных аспектов; </w:t>
      </w:r>
    </w:p>
    <w:p w14:paraId="2CC67A68" w14:textId="77777777" w:rsidR="00AF0336" w:rsidRPr="008464CD" w:rsidRDefault="00AF0336" w:rsidP="00C778FB">
      <w:pPr>
        <w:pStyle w:val="Default"/>
        <w:numPr>
          <w:ilvl w:val="0"/>
          <w:numId w:val="9"/>
        </w:numPr>
        <w:tabs>
          <w:tab w:val="left" w:pos="284"/>
        </w:tabs>
        <w:ind w:left="284" w:firstLine="76"/>
        <w:jc w:val="both"/>
        <w:rPr>
          <w:rFonts w:ascii="Times New Roman" w:hAnsi="Times New Roman" w:cs="Times New Roman"/>
          <w:color w:val="auto"/>
        </w:rPr>
      </w:pPr>
      <w:r w:rsidRPr="008464CD">
        <w:rPr>
          <w:rFonts w:ascii="Times New Roman" w:hAnsi="Times New Roman" w:cs="Times New Roman"/>
          <w:color w:val="auto"/>
        </w:rPr>
        <w:t>Способность эффективно работать в коллективе</w:t>
      </w:r>
      <w:r>
        <w:rPr>
          <w:rFonts w:ascii="Times New Roman" w:hAnsi="Times New Roman" w:cs="Times New Roman"/>
          <w:color w:val="auto"/>
        </w:rPr>
        <w:t>;</w:t>
      </w:r>
      <w:r w:rsidRPr="008464CD">
        <w:rPr>
          <w:rFonts w:ascii="Times New Roman" w:hAnsi="Times New Roman" w:cs="Times New Roman"/>
          <w:color w:val="auto"/>
        </w:rPr>
        <w:t xml:space="preserve"> </w:t>
      </w:r>
    </w:p>
    <w:p w14:paraId="5552A12D" w14:textId="77777777" w:rsidR="00AF0336" w:rsidRPr="008464CD" w:rsidRDefault="00AA5381" w:rsidP="00C778FB">
      <w:pPr>
        <w:pStyle w:val="Default"/>
        <w:numPr>
          <w:ilvl w:val="0"/>
          <w:numId w:val="9"/>
        </w:numPr>
        <w:tabs>
          <w:tab w:val="left" w:pos="284"/>
        </w:tabs>
        <w:ind w:left="284" w:firstLine="76"/>
        <w:jc w:val="both"/>
        <w:rPr>
          <w:rFonts w:ascii="Times New Roman" w:hAnsi="Times New Roman" w:cs="Times New Roman"/>
          <w:color w:val="auto"/>
        </w:rPr>
      </w:pPr>
      <w:r w:rsidRPr="0036748D">
        <w:rPr>
          <w:rFonts w:ascii="Times New Roman" w:hAnsi="Times New Roman" w:cs="Times New Roman"/>
        </w:rPr>
        <w:t>Компьютерные навыки по разработке презентаций</w:t>
      </w:r>
      <w:r>
        <w:rPr>
          <w:rFonts w:ascii="Times New Roman" w:hAnsi="Times New Roman" w:cs="Times New Roman"/>
        </w:rPr>
        <w:t xml:space="preserve">, </w:t>
      </w:r>
      <w:r w:rsidRPr="0036748D">
        <w:rPr>
          <w:rFonts w:ascii="Times New Roman" w:hAnsi="Times New Roman" w:cs="Times New Roman"/>
        </w:rPr>
        <w:t>составлени</w:t>
      </w:r>
      <w:r w:rsidRPr="005001B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отчетов о проделанной работе</w:t>
      </w:r>
      <w:r w:rsidRPr="00AA53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навыки работы </w:t>
      </w:r>
      <w:r w:rsidR="00AF0336" w:rsidRPr="008464CD">
        <w:rPr>
          <w:rFonts w:ascii="Times New Roman" w:hAnsi="Times New Roman" w:cs="Times New Roman"/>
          <w:color w:val="auto"/>
        </w:rPr>
        <w:t>с программами обработки текстов, электронных таблиц и</w:t>
      </w:r>
      <w:r>
        <w:rPr>
          <w:rFonts w:ascii="Times New Roman" w:hAnsi="Times New Roman" w:cs="Times New Roman"/>
          <w:color w:val="auto"/>
        </w:rPr>
        <w:t xml:space="preserve"> т.п.</w:t>
      </w:r>
      <w:r w:rsidR="00AF0336">
        <w:rPr>
          <w:rFonts w:ascii="Times New Roman" w:hAnsi="Times New Roman" w:cs="Times New Roman"/>
          <w:color w:val="auto"/>
        </w:rPr>
        <w:t>;</w:t>
      </w:r>
    </w:p>
    <w:p w14:paraId="5DFE1A6E" w14:textId="77777777" w:rsidR="00AF0336" w:rsidRDefault="00AF0336" w:rsidP="00C778FB">
      <w:pPr>
        <w:pStyle w:val="Default"/>
        <w:numPr>
          <w:ilvl w:val="0"/>
          <w:numId w:val="9"/>
        </w:numPr>
        <w:tabs>
          <w:tab w:val="left" w:pos="284"/>
        </w:tabs>
        <w:spacing w:after="18"/>
        <w:ind w:left="284" w:firstLine="76"/>
        <w:jc w:val="both"/>
        <w:rPr>
          <w:rFonts w:ascii="Times New Roman" w:hAnsi="Times New Roman" w:cs="Times New Roman"/>
          <w:color w:val="auto"/>
        </w:rPr>
      </w:pPr>
      <w:r w:rsidRPr="008464CD">
        <w:rPr>
          <w:rFonts w:ascii="Times New Roman" w:hAnsi="Times New Roman" w:cs="Times New Roman"/>
          <w:color w:val="auto"/>
        </w:rPr>
        <w:t>Навыки в проведении переговоров, работы с аудиторией, по планированию и проведению тренингов и способность поддержания связей с партнерами, а также с представителями государственных органов, научных учреждений</w:t>
      </w:r>
      <w:r w:rsidR="00C778FB">
        <w:rPr>
          <w:rFonts w:ascii="Times New Roman" w:hAnsi="Times New Roman" w:cs="Times New Roman"/>
          <w:color w:val="auto"/>
        </w:rPr>
        <w:t xml:space="preserve">, общественных организаций </w:t>
      </w:r>
      <w:r w:rsidRPr="008464CD">
        <w:rPr>
          <w:rFonts w:ascii="Times New Roman" w:hAnsi="Times New Roman" w:cs="Times New Roman"/>
          <w:color w:val="auto"/>
        </w:rPr>
        <w:t>и частного сектора</w:t>
      </w:r>
      <w:r>
        <w:rPr>
          <w:rFonts w:ascii="Times New Roman" w:hAnsi="Times New Roman" w:cs="Times New Roman"/>
          <w:color w:val="auto"/>
        </w:rPr>
        <w:t>.</w:t>
      </w:r>
    </w:p>
    <w:p w14:paraId="7848DB0E" w14:textId="77777777" w:rsidR="00AA5381" w:rsidRDefault="00AA5381" w:rsidP="00A6300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E0893E9" w14:textId="77777777" w:rsidR="007B389A" w:rsidRPr="00842BB2" w:rsidRDefault="007B389A" w:rsidP="007B38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2BB2">
        <w:rPr>
          <w:rFonts w:ascii="Times New Roman" w:hAnsi="Times New Roman" w:cs="Times New Roman"/>
          <w:b/>
          <w:bCs/>
          <w:color w:val="auto"/>
        </w:rPr>
        <w:t>Требуем</w:t>
      </w:r>
      <w:r>
        <w:rPr>
          <w:rFonts w:ascii="Times New Roman" w:hAnsi="Times New Roman" w:cs="Times New Roman"/>
          <w:b/>
          <w:bCs/>
          <w:color w:val="auto"/>
        </w:rPr>
        <w:t>ые</w:t>
      </w:r>
      <w:r w:rsidRPr="00842BB2">
        <w:rPr>
          <w:rFonts w:ascii="Times New Roman" w:hAnsi="Times New Roman" w:cs="Times New Roman"/>
          <w:b/>
          <w:bCs/>
          <w:color w:val="auto"/>
        </w:rPr>
        <w:t xml:space="preserve"> квалификаци</w:t>
      </w:r>
      <w:r>
        <w:rPr>
          <w:rFonts w:ascii="Times New Roman" w:hAnsi="Times New Roman" w:cs="Times New Roman"/>
          <w:b/>
          <w:bCs/>
          <w:color w:val="auto"/>
        </w:rPr>
        <w:t>и</w:t>
      </w:r>
      <w:r w:rsidRPr="00842BB2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4A1F13CE" w14:textId="77777777" w:rsidR="007B389A" w:rsidRDefault="007B389A" w:rsidP="007B389A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</w:p>
    <w:p w14:paraId="2547AE96" w14:textId="77777777" w:rsidR="007B389A" w:rsidRPr="00F84693" w:rsidRDefault="007B389A" w:rsidP="007B389A">
      <w:pPr>
        <w:pStyle w:val="Default"/>
        <w:spacing w:after="17"/>
        <w:jc w:val="both"/>
        <w:rPr>
          <w:rFonts w:ascii="Times New Roman" w:hAnsi="Times New Roman" w:cs="Times New Roman"/>
          <w:b/>
          <w:color w:val="auto"/>
        </w:rPr>
      </w:pPr>
      <w:r w:rsidRPr="00F84693">
        <w:rPr>
          <w:rFonts w:ascii="Times New Roman" w:hAnsi="Times New Roman" w:cs="Times New Roman"/>
          <w:b/>
          <w:color w:val="auto"/>
        </w:rPr>
        <w:t>Образование:</w:t>
      </w:r>
    </w:p>
    <w:p w14:paraId="4A0187C9" w14:textId="5BF0F2A7" w:rsidR="007B389A" w:rsidRPr="00842BB2" w:rsidRDefault="007B389A" w:rsidP="00D16E3C">
      <w:pPr>
        <w:pStyle w:val="Default"/>
        <w:numPr>
          <w:ilvl w:val="0"/>
          <w:numId w:val="10"/>
        </w:numPr>
        <w:tabs>
          <w:tab w:val="left" w:pos="270"/>
          <w:tab w:val="left" w:pos="360"/>
        </w:tabs>
        <w:spacing w:after="17"/>
        <w:ind w:left="270" w:hanging="270"/>
        <w:jc w:val="both"/>
        <w:rPr>
          <w:rFonts w:ascii="Times New Roman" w:hAnsi="Times New Roman" w:cs="Times New Roman"/>
          <w:color w:val="auto"/>
        </w:rPr>
      </w:pPr>
      <w:r w:rsidRPr="00E44EAE">
        <w:rPr>
          <w:rFonts w:ascii="Times New Roman" w:hAnsi="Times New Roman" w:cs="Times New Roman"/>
          <w:color w:val="auto"/>
        </w:rPr>
        <w:lastRenderedPageBreak/>
        <w:t xml:space="preserve">Диплом о высшем образовании в области </w:t>
      </w:r>
      <w:r w:rsidR="00AA61CD">
        <w:rPr>
          <w:rFonts w:ascii="Times New Roman" w:hAnsi="Times New Roman" w:cs="Times New Roman"/>
          <w:color w:val="auto"/>
        </w:rPr>
        <w:t xml:space="preserve">управления отходами, </w:t>
      </w:r>
      <w:r w:rsidRPr="00E44EAE">
        <w:rPr>
          <w:rFonts w:ascii="Times New Roman" w:hAnsi="Times New Roman" w:cs="Times New Roman"/>
          <w:color w:val="auto"/>
        </w:rPr>
        <w:t>охраны окружающей среды, экологии</w:t>
      </w:r>
      <w:r w:rsidR="00AA61CD">
        <w:rPr>
          <w:rFonts w:ascii="Times New Roman" w:hAnsi="Times New Roman" w:cs="Times New Roman"/>
          <w:color w:val="auto"/>
        </w:rPr>
        <w:t>, коммунального хозяйства</w:t>
      </w:r>
      <w:r w:rsidR="00555620" w:rsidRPr="00555620">
        <w:rPr>
          <w:rFonts w:ascii="Times New Roman" w:hAnsi="Times New Roman" w:cs="Times New Roman"/>
          <w:color w:val="auto"/>
        </w:rPr>
        <w:t xml:space="preserve"> </w:t>
      </w:r>
      <w:r w:rsidR="00555620">
        <w:rPr>
          <w:rFonts w:ascii="Times New Roman" w:hAnsi="Times New Roman" w:cs="Times New Roman"/>
          <w:color w:val="auto"/>
        </w:rPr>
        <w:t>и других смежных областях</w:t>
      </w:r>
      <w:r w:rsidR="00AA61CD">
        <w:rPr>
          <w:rFonts w:ascii="Times New Roman" w:hAnsi="Times New Roman" w:cs="Times New Roman"/>
          <w:color w:val="auto"/>
        </w:rPr>
        <w:t>.</w:t>
      </w:r>
      <w:r w:rsidRPr="00842BB2">
        <w:rPr>
          <w:rFonts w:ascii="Times New Roman" w:hAnsi="Times New Roman" w:cs="Times New Roman"/>
          <w:color w:val="auto"/>
        </w:rPr>
        <w:t xml:space="preserve"> </w:t>
      </w:r>
    </w:p>
    <w:p w14:paraId="37C2F4F3" w14:textId="77777777" w:rsidR="007B389A" w:rsidRDefault="007B389A" w:rsidP="007B389A">
      <w:pPr>
        <w:pStyle w:val="Default"/>
        <w:tabs>
          <w:tab w:val="left" w:pos="284"/>
        </w:tabs>
        <w:spacing w:after="17"/>
        <w:jc w:val="both"/>
        <w:rPr>
          <w:rFonts w:ascii="Times New Roman" w:hAnsi="Times New Roman" w:cs="Times New Roman"/>
          <w:color w:val="auto"/>
        </w:rPr>
      </w:pPr>
    </w:p>
    <w:p w14:paraId="4D3BDA54" w14:textId="77777777" w:rsidR="007B389A" w:rsidRPr="00F84693" w:rsidRDefault="007B389A" w:rsidP="007B389A">
      <w:pPr>
        <w:pStyle w:val="Default"/>
        <w:jc w:val="both"/>
        <w:rPr>
          <w:rFonts w:ascii="Times New Roman" w:hAnsi="Times New Roman" w:cs="Times New Roman"/>
          <w:b/>
        </w:rPr>
      </w:pPr>
      <w:r w:rsidRPr="00F84693">
        <w:rPr>
          <w:rFonts w:ascii="Times New Roman" w:hAnsi="Times New Roman" w:cs="Times New Roman"/>
          <w:b/>
        </w:rPr>
        <w:t>Опыт работы:</w:t>
      </w:r>
    </w:p>
    <w:p w14:paraId="0C33B05F" w14:textId="77777777" w:rsidR="003A5D3F" w:rsidRPr="00E44EAE" w:rsidRDefault="003A5D3F" w:rsidP="007B389A">
      <w:pPr>
        <w:pStyle w:val="Default"/>
        <w:tabs>
          <w:tab w:val="left" w:pos="284"/>
        </w:tabs>
        <w:spacing w:after="17"/>
        <w:jc w:val="both"/>
        <w:rPr>
          <w:rFonts w:ascii="Times New Roman" w:hAnsi="Times New Roman" w:cs="Times New Roman"/>
          <w:color w:val="auto"/>
        </w:rPr>
      </w:pPr>
    </w:p>
    <w:p w14:paraId="3601D68C" w14:textId="77777777" w:rsidR="003A5D3F" w:rsidRPr="00E44EAE" w:rsidRDefault="003A5D3F" w:rsidP="003A5D3F">
      <w:pPr>
        <w:pStyle w:val="Defaul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44EAE">
        <w:rPr>
          <w:rFonts w:ascii="Times New Roman" w:hAnsi="Times New Roman" w:cs="Times New Roman"/>
        </w:rPr>
        <w:t xml:space="preserve">Не менее </w:t>
      </w:r>
      <w:r w:rsidR="00907C27" w:rsidRPr="00907C27">
        <w:rPr>
          <w:rFonts w:ascii="Times New Roman" w:hAnsi="Times New Roman" w:cs="Times New Roman"/>
        </w:rPr>
        <w:t>3</w:t>
      </w:r>
      <w:r w:rsidR="001962B6" w:rsidRPr="00E44EAE">
        <w:rPr>
          <w:rFonts w:ascii="Times New Roman" w:hAnsi="Times New Roman" w:cs="Times New Roman"/>
        </w:rPr>
        <w:t xml:space="preserve"> </w:t>
      </w:r>
      <w:r w:rsidRPr="00E44EAE">
        <w:rPr>
          <w:rFonts w:ascii="Times New Roman" w:hAnsi="Times New Roman" w:cs="Times New Roman"/>
        </w:rPr>
        <w:t>лет практического опыта</w:t>
      </w:r>
      <w:r w:rsidRPr="00E44EAE">
        <w:rPr>
          <w:rFonts w:ascii="Times New Roman" w:hAnsi="Times New Roman" w:cs="Times New Roman"/>
          <w:color w:val="auto"/>
        </w:rPr>
        <w:t xml:space="preserve"> </w:t>
      </w:r>
      <w:r w:rsidRPr="00E44EA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F6241" w:rsidRPr="00E44EAE">
        <w:rPr>
          <w:rFonts w:ascii="Times New Roman" w:eastAsia="Times New Roman" w:hAnsi="Times New Roman" w:cs="Times New Roman"/>
          <w:lang w:eastAsia="ru-RU"/>
        </w:rPr>
        <w:t>области</w:t>
      </w:r>
      <w:r w:rsidR="00AA61CD">
        <w:rPr>
          <w:rFonts w:ascii="Times New Roman" w:eastAsia="Times New Roman" w:hAnsi="Times New Roman" w:cs="Times New Roman"/>
          <w:lang w:eastAsia="ru-RU"/>
        </w:rPr>
        <w:t xml:space="preserve"> управления отходами, или </w:t>
      </w:r>
      <w:r w:rsidR="00B40CEA" w:rsidRPr="00E44EAE">
        <w:rPr>
          <w:rFonts w:ascii="Times New Roman" w:eastAsia="Times New Roman" w:hAnsi="Times New Roman" w:cs="Times New Roman"/>
          <w:lang w:eastAsia="ru-RU"/>
        </w:rPr>
        <w:t>управления охраной окружающей среды</w:t>
      </w:r>
      <w:r w:rsidR="00AA61CD">
        <w:rPr>
          <w:rFonts w:ascii="Times New Roman" w:eastAsia="Times New Roman" w:hAnsi="Times New Roman" w:cs="Times New Roman"/>
          <w:lang w:eastAsia="ru-RU"/>
        </w:rPr>
        <w:t xml:space="preserve"> в области отходов</w:t>
      </w:r>
      <w:r w:rsidRPr="00E44EAE">
        <w:rPr>
          <w:rFonts w:ascii="Times New Roman" w:eastAsia="Times New Roman" w:hAnsi="Times New Roman" w:cs="Times New Roman"/>
          <w:lang w:eastAsia="ru-RU"/>
        </w:rPr>
        <w:t>;</w:t>
      </w:r>
    </w:p>
    <w:p w14:paraId="7F908EE0" w14:textId="77777777" w:rsidR="007B389A" w:rsidRDefault="007B389A" w:rsidP="007B389A">
      <w:pPr>
        <w:pStyle w:val="Default"/>
        <w:numPr>
          <w:ilvl w:val="0"/>
          <w:numId w:val="32"/>
        </w:numPr>
        <w:tabs>
          <w:tab w:val="left" w:pos="284"/>
        </w:tabs>
        <w:ind w:left="270" w:hanging="270"/>
        <w:jc w:val="both"/>
        <w:rPr>
          <w:rFonts w:ascii="Times New Roman" w:hAnsi="Times New Roman" w:cs="Times New Roman"/>
          <w:color w:val="auto"/>
        </w:rPr>
      </w:pPr>
      <w:r w:rsidRPr="00E44EAE">
        <w:rPr>
          <w:rFonts w:ascii="Times New Roman" w:hAnsi="Times New Roman" w:cs="Times New Roman"/>
          <w:color w:val="auto"/>
        </w:rPr>
        <w:t>Минимум</w:t>
      </w:r>
      <w:r w:rsidR="00AA61CD">
        <w:rPr>
          <w:rFonts w:ascii="Times New Roman" w:hAnsi="Times New Roman" w:cs="Times New Roman"/>
          <w:color w:val="auto"/>
        </w:rPr>
        <w:t xml:space="preserve"> 2</w:t>
      </w:r>
      <w:r w:rsidRPr="00E44EAE">
        <w:rPr>
          <w:rFonts w:ascii="Times New Roman" w:hAnsi="Times New Roman" w:cs="Times New Roman"/>
          <w:color w:val="auto"/>
        </w:rPr>
        <w:t xml:space="preserve"> года опыта работы </w:t>
      </w:r>
      <w:r w:rsidRPr="00842BB2">
        <w:rPr>
          <w:rFonts w:ascii="Times New Roman" w:hAnsi="Times New Roman" w:cs="Times New Roman"/>
          <w:color w:val="auto"/>
        </w:rPr>
        <w:t xml:space="preserve">с </w:t>
      </w:r>
      <w:r>
        <w:rPr>
          <w:rFonts w:ascii="Times New Roman" w:hAnsi="Times New Roman" w:cs="Times New Roman"/>
          <w:color w:val="auto"/>
        </w:rPr>
        <w:t xml:space="preserve">различными целевыми группами: </w:t>
      </w:r>
      <w:r w:rsidRPr="00842BB2">
        <w:rPr>
          <w:rFonts w:ascii="Times New Roman" w:hAnsi="Times New Roman" w:cs="Times New Roman"/>
          <w:color w:val="auto"/>
        </w:rPr>
        <w:t>государственными орган</w:t>
      </w:r>
      <w:r>
        <w:rPr>
          <w:rFonts w:ascii="Times New Roman" w:hAnsi="Times New Roman" w:cs="Times New Roman"/>
          <w:color w:val="auto"/>
        </w:rPr>
        <w:t>из</w:t>
      </w:r>
      <w:r w:rsidRPr="00842BB2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ция</w:t>
      </w:r>
      <w:r w:rsidRPr="00842BB2">
        <w:rPr>
          <w:rFonts w:ascii="Times New Roman" w:hAnsi="Times New Roman" w:cs="Times New Roman"/>
          <w:color w:val="auto"/>
        </w:rPr>
        <w:t xml:space="preserve">ми, </w:t>
      </w:r>
      <w:r>
        <w:rPr>
          <w:rFonts w:ascii="Times New Roman" w:hAnsi="Times New Roman" w:cs="Times New Roman"/>
          <w:color w:val="auto"/>
        </w:rPr>
        <w:t>частным сектором</w:t>
      </w:r>
      <w:r w:rsidRPr="00842BB2">
        <w:rPr>
          <w:rFonts w:ascii="Times New Roman" w:hAnsi="Times New Roman" w:cs="Times New Roman"/>
          <w:color w:val="auto"/>
        </w:rPr>
        <w:t xml:space="preserve"> и общественн</w:t>
      </w:r>
      <w:r>
        <w:rPr>
          <w:rFonts w:ascii="Times New Roman" w:hAnsi="Times New Roman" w:cs="Times New Roman"/>
          <w:color w:val="auto"/>
        </w:rPr>
        <w:t>ыми организациями</w:t>
      </w:r>
      <w:r w:rsidRPr="00842BB2">
        <w:rPr>
          <w:rFonts w:ascii="Times New Roman" w:hAnsi="Times New Roman" w:cs="Times New Roman"/>
          <w:color w:val="auto"/>
        </w:rPr>
        <w:t xml:space="preserve"> по вопросам </w:t>
      </w:r>
      <w:r w:rsidR="00AA61CD">
        <w:rPr>
          <w:rFonts w:ascii="Times New Roman" w:hAnsi="Times New Roman" w:cs="Times New Roman"/>
          <w:color w:val="auto"/>
        </w:rPr>
        <w:t xml:space="preserve">управления отходами, </w:t>
      </w:r>
      <w:r w:rsidRPr="00E44EAE">
        <w:rPr>
          <w:rFonts w:ascii="Times New Roman" w:hAnsi="Times New Roman" w:cs="Times New Roman"/>
          <w:color w:val="auto"/>
        </w:rPr>
        <w:t>охраны окружающей среды</w:t>
      </w:r>
      <w:r w:rsidR="00AA61CD">
        <w:rPr>
          <w:rFonts w:ascii="Times New Roman" w:hAnsi="Times New Roman" w:cs="Times New Roman"/>
          <w:color w:val="auto"/>
        </w:rPr>
        <w:t xml:space="preserve"> в области отходов</w:t>
      </w:r>
      <w:r>
        <w:rPr>
          <w:rFonts w:ascii="Times New Roman" w:hAnsi="Times New Roman" w:cs="Times New Roman"/>
          <w:color w:val="auto"/>
        </w:rPr>
        <w:t>;</w:t>
      </w:r>
    </w:p>
    <w:p w14:paraId="67C6154B" w14:textId="77777777" w:rsidR="00AA61CD" w:rsidRPr="00E44EAE" w:rsidRDefault="00AA61CD" w:rsidP="00AA61CD">
      <w:pPr>
        <w:pStyle w:val="Defaul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Хорошее знание законодательства, стратегий </w:t>
      </w:r>
      <w:r w:rsidRPr="00E44EAE">
        <w:rPr>
          <w:rFonts w:ascii="Times New Roman" w:eastAsia="Times New Roman" w:hAnsi="Times New Roman" w:cs="Times New Roman"/>
          <w:lang w:eastAsia="ru-RU"/>
        </w:rPr>
        <w:t xml:space="preserve">Туркменистана по вопросам </w:t>
      </w:r>
      <w:r>
        <w:rPr>
          <w:rFonts w:ascii="Times New Roman" w:eastAsia="Times New Roman" w:hAnsi="Times New Roman" w:cs="Times New Roman"/>
          <w:lang w:eastAsia="ru-RU"/>
        </w:rPr>
        <w:t>управления отходами</w:t>
      </w:r>
      <w:r w:rsidRPr="00E44EAE">
        <w:rPr>
          <w:rFonts w:ascii="Times New Roman" w:hAnsi="Times New Roman" w:cs="Times New Roman"/>
          <w:color w:val="auto"/>
        </w:rPr>
        <w:t>;</w:t>
      </w:r>
    </w:p>
    <w:p w14:paraId="352BCA12" w14:textId="77777777" w:rsidR="003A5D3F" w:rsidRPr="00E44EAE" w:rsidRDefault="007B389A" w:rsidP="003A5D3F">
      <w:pPr>
        <w:pStyle w:val="Defaul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Хорошее понимание</w:t>
      </w:r>
      <w:r w:rsidR="003A5D3F" w:rsidRPr="00E44EAE">
        <w:rPr>
          <w:rFonts w:ascii="Times New Roman" w:eastAsia="Times New Roman" w:hAnsi="Times New Roman" w:cs="Times New Roman"/>
          <w:lang w:eastAsia="ru-RU"/>
        </w:rPr>
        <w:t xml:space="preserve"> приоритетов деятельности Туркменистана по вопросам </w:t>
      </w:r>
      <w:r w:rsidR="00AA61CD">
        <w:rPr>
          <w:rFonts w:ascii="Times New Roman" w:eastAsia="Times New Roman" w:hAnsi="Times New Roman" w:cs="Times New Roman"/>
          <w:lang w:eastAsia="ru-RU"/>
        </w:rPr>
        <w:t>управления отходами</w:t>
      </w:r>
      <w:r w:rsidR="003A5D3F" w:rsidRPr="00E44EAE">
        <w:rPr>
          <w:rFonts w:ascii="Times New Roman" w:hAnsi="Times New Roman" w:cs="Times New Roman"/>
          <w:color w:val="auto"/>
        </w:rPr>
        <w:t>;</w:t>
      </w:r>
    </w:p>
    <w:p w14:paraId="6BF3D6A0" w14:textId="77777777" w:rsidR="003A5D3F" w:rsidRPr="00E44EAE" w:rsidRDefault="003A5D3F" w:rsidP="007B389A">
      <w:pPr>
        <w:pStyle w:val="Default"/>
        <w:numPr>
          <w:ilvl w:val="0"/>
          <w:numId w:val="10"/>
        </w:numPr>
        <w:tabs>
          <w:tab w:val="left" w:pos="284"/>
          <w:tab w:val="left" w:pos="360"/>
        </w:tabs>
        <w:spacing w:after="17"/>
        <w:ind w:left="270" w:hanging="270"/>
        <w:jc w:val="both"/>
        <w:rPr>
          <w:rFonts w:ascii="Times New Roman" w:hAnsi="Times New Roman" w:cs="Times New Roman"/>
          <w:color w:val="auto"/>
        </w:rPr>
      </w:pPr>
      <w:r w:rsidRPr="00E44EAE">
        <w:rPr>
          <w:rFonts w:ascii="Times New Roman" w:hAnsi="Times New Roman" w:cs="Times New Roman"/>
          <w:color w:val="auto"/>
        </w:rPr>
        <w:t xml:space="preserve">Опыт в подготовке отчетов по различным аспектам </w:t>
      </w:r>
      <w:r w:rsidR="00AA61CD">
        <w:rPr>
          <w:rFonts w:ascii="Times New Roman" w:hAnsi="Times New Roman" w:cs="Times New Roman"/>
          <w:color w:val="auto"/>
        </w:rPr>
        <w:t xml:space="preserve">управления отходами, или </w:t>
      </w:r>
      <w:r w:rsidRPr="00E44EAE">
        <w:rPr>
          <w:rFonts w:ascii="Times New Roman" w:hAnsi="Times New Roman" w:cs="Times New Roman"/>
          <w:color w:val="auto"/>
        </w:rPr>
        <w:t xml:space="preserve">охраны окружающей среды </w:t>
      </w:r>
      <w:r w:rsidR="00AA61CD">
        <w:rPr>
          <w:rFonts w:ascii="Times New Roman" w:hAnsi="Times New Roman" w:cs="Times New Roman"/>
          <w:color w:val="auto"/>
        </w:rPr>
        <w:t>в области отходов</w:t>
      </w:r>
      <w:r w:rsidRPr="00E44EAE">
        <w:rPr>
          <w:rFonts w:ascii="Times New Roman" w:hAnsi="Times New Roman" w:cs="Times New Roman"/>
          <w:color w:val="auto"/>
        </w:rPr>
        <w:t>;</w:t>
      </w:r>
    </w:p>
    <w:p w14:paraId="047D99E9" w14:textId="77777777" w:rsidR="003A5D3F" w:rsidRPr="00E44EAE" w:rsidRDefault="003A5D3F" w:rsidP="003A5D3F">
      <w:pPr>
        <w:pStyle w:val="Default"/>
        <w:numPr>
          <w:ilvl w:val="0"/>
          <w:numId w:val="10"/>
        </w:numPr>
        <w:tabs>
          <w:tab w:val="left" w:pos="284"/>
        </w:tabs>
        <w:spacing w:after="1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E44EAE">
        <w:rPr>
          <w:rFonts w:ascii="Times New Roman" w:hAnsi="Times New Roman" w:cs="Times New Roman"/>
          <w:color w:val="auto"/>
        </w:rPr>
        <w:t xml:space="preserve">Опыт работы с международными организациями/проектами; </w:t>
      </w:r>
    </w:p>
    <w:p w14:paraId="618634C4" w14:textId="77777777" w:rsidR="003A5D3F" w:rsidRPr="00E44EAE" w:rsidRDefault="003A5D3F" w:rsidP="003A5D3F">
      <w:pPr>
        <w:pStyle w:val="Default"/>
        <w:numPr>
          <w:ilvl w:val="0"/>
          <w:numId w:val="10"/>
        </w:numPr>
        <w:tabs>
          <w:tab w:val="left" w:pos="284"/>
        </w:tabs>
        <w:spacing w:after="1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E44EAE">
        <w:rPr>
          <w:rFonts w:ascii="Times New Roman" w:hAnsi="Times New Roman" w:cs="Times New Roman"/>
          <w:color w:val="auto"/>
        </w:rPr>
        <w:t xml:space="preserve">Умение пользоваться компьютером и информационными технологиями; </w:t>
      </w:r>
    </w:p>
    <w:p w14:paraId="74A33B16" w14:textId="77777777" w:rsidR="00D16E3C" w:rsidRDefault="00D16E3C" w:rsidP="00D16E3C">
      <w:pPr>
        <w:pStyle w:val="Default"/>
        <w:spacing w:after="17"/>
        <w:jc w:val="both"/>
        <w:rPr>
          <w:rFonts w:ascii="Times New Roman" w:hAnsi="Times New Roman" w:cs="Times New Roman"/>
          <w:b/>
          <w:color w:val="auto"/>
        </w:rPr>
      </w:pPr>
    </w:p>
    <w:p w14:paraId="351EACCF" w14:textId="77777777" w:rsidR="00D16E3C" w:rsidRPr="00F84693" w:rsidRDefault="00D16E3C" w:rsidP="00D16E3C">
      <w:pPr>
        <w:pStyle w:val="Default"/>
        <w:spacing w:after="17"/>
        <w:jc w:val="both"/>
        <w:rPr>
          <w:rFonts w:ascii="Times New Roman" w:hAnsi="Times New Roman" w:cs="Times New Roman"/>
          <w:b/>
          <w:color w:val="auto"/>
        </w:rPr>
      </w:pPr>
      <w:r w:rsidRPr="00F84693">
        <w:rPr>
          <w:rFonts w:ascii="Times New Roman" w:hAnsi="Times New Roman" w:cs="Times New Roman"/>
          <w:b/>
          <w:color w:val="auto"/>
        </w:rPr>
        <w:t>Знание языков:</w:t>
      </w:r>
    </w:p>
    <w:p w14:paraId="74D857BD" w14:textId="77777777" w:rsidR="00D16E3C" w:rsidRDefault="00D16E3C" w:rsidP="00D16E3C">
      <w:pPr>
        <w:pStyle w:val="Default"/>
        <w:numPr>
          <w:ilvl w:val="0"/>
          <w:numId w:val="10"/>
        </w:numPr>
        <w:ind w:left="270" w:hanging="270"/>
        <w:jc w:val="both"/>
        <w:rPr>
          <w:rFonts w:ascii="Times New Roman" w:hAnsi="Times New Roman" w:cs="Times New Roman"/>
          <w:color w:val="auto"/>
        </w:rPr>
      </w:pPr>
      <w:r w:rsidRPr="00842BB2">
        <w:rPr>
          <w:rFonts w:ascii="Times New Roman" w:hAnsi="Times New Roman" w:cs="Times New Roman"/>
          <w:color w:val="auto"/>
        </w:rPr>
        <w:t>Знание туркменского и русского языков;</w:t>
      </w:r>
    </w:p>
    <w:p w14:paraId="2AAAE5FF" w14:textId="77777777" w:rsidR="00D16E3C" w:rsidRPr="00842BB2" w:rsidRDefault="00D16E3C" w:rsidP="00D16E3C">
      <w:pPr>
        <w:pStyle w:val="Default"/>
        <w:numPr>
          <w:ilvl w:val="0"/>
          <w:numId w:val="10"/>
        </w:numPr>
        <w:ind w:left="270" w:hanging="270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>
        <w:rPr>
          <w:rFonts w:ascii="Times New Roman" w:hAnsi="Times New Roman" w:cs="Times New Roman"/>
          <w:color w:val="auto"/>
        </w:rPr>
        <w:t>З</w:t>
      </w:r>
      <w:r w:rsidRPr="00842BB2">
        <w:rPr>
          <w:rFonts w:ascii="Times New Roman" w:hAnsi="Times New Roman" w:cs="Times New Roman"/>
          <w:color w:val="auto"/>
        </w:rPr>
        <w:t>нание английского языка предпочтительно</w:t>
      </w:r>
      <w:r w:rsidR="00AA61CD">
        <w:rPr>
          <w:rFonts w:ascii="Times New Roman" w:hAnsi="Times New Roman" w:cs="Times New Roman"/>
          <w:color w:val="auto"/>
        </w:rPr>
        <w:t>.</w:t>
      </w:r>
    </w:p>
    <w:p w14:paraId="794636AF" w14:textId="77777777" w:rsidR="003A5D3F" w:rsidRPr="00E44EAE" w:rsidRDefault="003A5D3F" w:rsidP="00D16E3C">
      <w:pPr>
        <w:pStyle w:val="Default"/>
        <w:tabs>
          <w:tab w:val="left" w:pos="284"/>
        </w:tabs>
        <w:ind w:left="270" w:hanging="270"/>
        <w:jc w:val="both"/>
        <w:rPr>
          <w:rFonts w:ascii="Times New Roman" w:hAnsi="Times New Roman" w:cs="Times New Roman"/>
          <w:color w:val="auto"/>
        </w:rPr>
      </w:pPr>
    </w:p>
    <w:p w14:paraId="15ACC99E" w14:textId="77777777" w:rsidR="007B389A" w:rsidRDefault="007B389A" w:rsidP="00B40CEA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14:paraId="20BF778F" w14:textId="77777777" w:rsidR="007B389A" w:rsidRDefault="007B389A" w:rsidP="007B389A">
      <w:pPr>
        <w:pStyle w:val="Default"/>
        <w:jc w:val="both"/>
        <w:rPr>
          <w:rFonts w:ascii="Times New Roman" w:hAnsi="Times New Roman" w:cs="Times New Roman"/>
        </w:rPr>
      </w:pPr>
    </w:p>
    <w:p w14:paraId="6C5A7586" w14:textId="77777777" w:rsidR="007B389A" w:rsidRDefault="007B389A" w:rsidP="00B40CEA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sectPr w:rsidR="007B389A" w:rsidSect="001B1A34">
      <w:footerReference w:type="default" r:id="rId8"/>
      <w:pgSz w:w="11906" w:h="17338"/>
      <w:pgMar w:top="720" w:right="926" w:bottom="658" w:left="1247" w:header="720" w:footer="3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F5AF" w14:textId="77777777" w:rsidR="00D237B9" w:rsidRDefault="00D237B9" w:rsidP="00FF5CE6">
      <w:pPr>
        <w:spacing w:after="0" w:line="240" w:lineRule="auto"/>
      </w:pPr>
      <w:r>
        <w:separator/>
      </w:r>
    </w:p>
  </w:endnote>
  <w:endnote w:type="continuationSeparator" w:id="0">
    <w:p w14:paraId="6E47D7FE" w14:textId="77777777" w:rsidR="00D237B9" w:rsidRDefault="00D237B9" w:rsidP="00FF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053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682DD" w14:textId="77777777" w:rsidR="00FF5CE6" w:rsidRDefault="00FF5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7034C" w14:textId="77777777" w:rsidR="00FF5CE6" w:rsidRDefault="00FF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4B66" w14:textId="77777777" w:rsidR="00D237B9" w:rsidRDefault="00D237B9" w:rsidP="00FF5CE6">
      <w:pPr>
        <w:spacing w:after="0" w:line="240" w:lineRule="auto"/>
      </w:pPr>
      <w:r>
        <w:separator/>
      </w:r>
    </w:p>
  </w:footnote>
  <w:footnote w:type="continuationSeparator" w:id="0">
    <w:p w14:paraId="0BD4875A" w14:textId="77777777" w:rsidR="00D237B9" w:rsidRDefault="00D237B9" w:rsidP="00FF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CD81BE"/>
    <w:multiLevelType w:val="hybridMultilevel"/>
    <w:tmpl w:val="0132D5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86597F"/>
    <w:multiLevelType w:val="hybridMultilevel"/>
    <w:tmpl w:val="B94FB1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3696C"/>
    <w:multiLevelType w:val="hybridMultilevel"/>
    <w:tmpl w:val="32601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A5"/>
    <w:multiLevelType w:val="hybridMultilevel"/>
    <w:tmpl w:val="7EA4DDE0"/>
    <w:lvl w:ilvl="0" w:tplc="77489BDA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EE0B09"/>
    <w:multiLevelType w:val="hybridMultilevel"/>
    <w:tmpl w:val="2ECD9F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33171B"/>
    <w:multiLevelType w:val="hybridMultilevel"/>
    <w:tmpl w:val="2CA2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1BCB"/>
    <w:multiLevelType w:val="hybridMultilevel"/>
    <w:tmpl w:val="402C3734"/>
    <w:lvl w:ilvl="0" w:tplc="E1A889B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F65F0"/>
    <w:multiLevelType w:val="hybridMultilevel"/>
    <w:tmpl w:val="CDEC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D6C"/>
    <w:multiLevelType w:val="hybridMultilevel"/>
    <w:tmpl w:val="6366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DC180"/>
    <w:multiLevelType w:val="hybridMultilevel"/>
    <w:tmpl w:val="1514C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B871C93"/>
    <w:multiLevelType w:val="hybridMultilevel"/>
    <w:tmpl w:val="DEB8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4A43"/>
    <w:multiLevelType w:val="hybridMultilevel"/>
    <w:tmpl w:val="D0F0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020E"/>
    <w:multiLevelType w:val="hybridMultilevel"/>
    <w:tmpl w:val="1D606BD8"/>
    <w:lvl w:ilvl="0" w:tplc="C50013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17074"/>
    <w:multiLevelType w:val="hybridMultilevel"/>
    <w:tmpl w:val="6E2AD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73CB"/>
    <w:multiLevelType w:val="hybridMultilevel"/>
    <w:tmpl w:val="6F1A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7747"/>
    <w:multiLevelType w:val="hybridMultilevel"/>
    <w:tmpl w:val="42C638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234AD4"/>
    <w:multiLevelType w:val="hybridMultilevel"/>
    <w:tmpl w:val="B2A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36AF7"/>
    <w:multiLevelType w:val="hybridMultilevel"/>
    <w:tmpl w:val="ABDE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9427A"/>
    <w:multiLevelType w:val="hybridMultilevel"/>
    <w:tmpl w:val="72F247D0"/>
    <w:lvl w:ilvl="0" w:tplc="B314B41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F213C"/>
    <w:multiLevelType w:val="multilevel"/>
    <w:tmpl w:val="7FBE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B15D4F"/>
    <w:multiLevelType w:val="hybridMultilevel"/>
    <w:tmpl w:val="F3BA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E6ADC"/>
    <w:multiLevelType w:val="hybridMultilevel"/>
    <w:tmpl w:val="7D7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6362E"/>
    <w:multiLevelType w:val="hybridMultilevel"/>
    <w:tmpl w:val="9CF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68A0"/>
    <w:multiLevelType w:val="hybridMultilevel"/>
    <w:tmpl w:val="2BA0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A0FA2"/>
    <w:multiLevelType w:val="hybridMultilevel"/>
    <w:tmpl w:val="DFE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F303C"/>
    <w:multiLevelType w:val="hybridMultilevel"/>
    <w:tmpl w:val="04E2903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6B061932"/>
    <w:multiLevelType w:val="hybridMultilevel"/>
    <w:tmpl w:val="42948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29738F"/>
    <w:multiLevelType w:val="hybridMultilevel"/>
    <w:tmpl w:val="13249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D06CCE"/>
    <w:multiLevelType w:val="hybridMultilevel"/>
    <w:tmpl w:val="8176258C"/>
    <w:lvl w:ilvl="0" w:tplc="3A7AA9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36CDE"/>
    <w:multiLevelType w:val="hybridMultilevel"/>
    <w:tmpl w:val="F7CAAF38"/>
    <w:lvl w:ilvl="0" w:tplc="9AC8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A2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2F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B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8C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2E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8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B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03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69066"/>
    <w:multiLevelType w:val="hybridMultilevel"/>
    <w:tmpl w:val="B0DDCF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D7544E6"/>
    <w:multiLevelType w:val="hybridMultilevel"/>
    <w:tmpl w:val="762C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F0BF3"/>
    <w:multiLevelType w:val="hybridMultilevel"/>
    <w:tmpl w:val="140E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9"/>
  </w:num>
  <w:num w:numId="5">
    <w:abstractNumId w:val="0"/>
  </w:num>
  <w:num w:numId="6">
    <w:abstractNumId w:val="24"/>
  </w:num>
  <w:num w:numId="7">
    <w:abstractNumId w:val="27"/>
  </w:num>
  <w:num w:numId="8">
    <w:abstractNumId w:val="17"/>
  </w:num>
  <w:num w:numId="9">
    <w:abstractNumId w:val="26"/>
  </w:num>
  <w:num w:numId="10">
    <w:abstractNumId w:val="11"/>
  </w:num>
  <w:num w:numId="11">
    <w:abstractNumId w:val="20"/>
  </w:num>
  <w:num w:numId="12">
    <w:abstractNumId w:val="13"/>
  </w:num>
  <w:num w:numId="13">
    <w:abstractNumId w:val="28"/>
  </w:num>
  <w:num w:numId="14">
    <w:abstractNumId w:val="2"/>
  </w:num>
  <w:num w:numId="15">
    <w:abstractNumId w:val="30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6"/>
  </w:num>
  <w:num w:numId="25">
    <w:abstractNumId w:val="29"/>
  </w:num>
  <w:num w:numId="26">
    <w:abstractNumId w:val="25"/>
  </w:num>
  <w:num w:numId="27">
    <w:abstractNumId w:val="21"/>
  </w:num>
  <w:num w:numId="28">
    <w:abstractNumId w:val="22"/>
  </w:num>
  <w:num w:numId="29">
    <w:abstractNumId w:val="16"/>
  </w:num>
  <w:num w:numId="30">
    <w:abstractNumId w:val="33"/>
  </w:num>
  <w:num w:numId="31">
    <w:abstractNumId w:val="10"/>
  </w:num>
  <w:num w:numId="32">
    <w:abstractNumId w:val="5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D8"/>
    <w:rsid w:val="000124CC"/>
    <w:rsid w:val="000556BF"/>
    <w:rsid w:val="00057296"/>
    <w:rsid w:val="0007401E"/>
    <w:rsid w:val="00092EFA"/>
    <w:rsid w:val="000A79E0"/>
    <w:rsid w:val="000B2ECA"/>
    <w:rsid w:val="000E79DC"/>
    <w:rsid w:val="001533FD"/>
    <w:rsid w:val="00175B57"/>
    <w:rsid w:val="00190B32"/>
    <w:rsid w:val="001962B6"/>
    <w:rsid w:val="00197B6D"/>
    <w:rsid w:val="001B1A34"/>
    <w:rsid w:val="001F62AE"/>
    <w:rsid w:val="00205BCF"/>
    <w:rsid w:val="00265076"/>
    <w:rsid w:val="00294C36"/>
    <w:rsid w:val="002F6241"/>
    <w:rsid w:val="002F6322"/>
    <w:rsid w:val="003313D4"/>
    <w:rsid w:val="0033166B"/>
    <w:rsid w:val="0034530B"/>
    <w:rsid w:val="00357031"/>
    <w:rsid w:val="00390287"/>
    <w:rsid w:val="00395469"/>
    <w:rsid w:val="003A376B"/>
    <w:rsid w:val="003A5D3F"/>
    <w:rsid w:val="003B1BDA"/>
    <w:rsid w:val="003F7BC1"/>
    <w:rsid w:val="0044224D"/>
    <w:rsid w:val="004528C0"/>
    <w:rsid w:val="004A71DB"/>
    <w:rsid w:val="004B221D"/>
    <w:rsid w:val="00501358"/>
    <w:rsid w:val="00555620"/>
    <w:rsid w:val="0055634E"/>
    <w:rsid w:val="005B6A1F"/>
    <w:rsid w:val="005C6150"/>
    <w:rsid w:val="005F33D3"/>
    <w:rsid w:val="00620938"/>
    <w:rsid w:val="00637B9E"/>
    <w:rsid w:val="006512AC"/>
    <w:rsid w:val="00656EA5"/>
    <w:rsid w:val="006656DF"/>
    <w:rsid w:val="0067262D"/>
    <w:rsid w:val="00680B9E"/>
    <w:rsid w:val="00683167"/>
    <w:rsid w:val="00685071"/>
    <w:rsid w:val="006B61DB"/>
    <w:rsid w:val="006E2788"/>
    <w:rsid w:val="006E5CE3"/>
    <w:rsid w:val="007167E1"/>
    <w:rsid w:val="00737B7F"/>
    <w:rsid w:val="007A36E2"/>
    <w:rsid w:val="007B389A"/>
    <w:rsid w:val="007C5774"/>
    <w:rsid w:val="007D1ED5"/>
    <w:rsid w:val="007E5E57"/>
    <w:rsid w:val="007F19C7"/>
    <w:rsid w:val="007F2E65"/>
    <w:rsid w:val="008021F6"/>
    <w:rsid w:val="00843234"/>
    <w:rsid w:val="0084383E"/>
    <w:rsid w:val="008464CD"/>
    <w:rsid w:val="00846CD3"/>
    <w:rsid w:val="008B20B3"/>
    <w:rsid w:val="008B38B4"/>
    <w:rsid w:val="008C5DDA"/>
    <w:rsid w:val="008D2926"/>
    <w:rsid w:val="008F09D5"/>
    <w:rsid w:val="009035A2"/>
    <w:rsid w:val="00907C27"/>
    <w:rsid w:val="00912B18"/>
    <w:rsid w:val="009365B1"/>
    <w:rsid w:val="0098289E"/>
    <w:rsid w:val="009A107A"/>
    <w:rsid w:val="009A434B"/>
    <w:rsid w:val="009F4313"/>
    <w:rsid w:val="009F7877"/>
    <w:rsid w:val="00A04184"/>
    <w:rsid w:val="00A460AA"/>
    <w:rsid w:val="00A53328"/>
    <w:rsid w:val="00A54EF2"/>
    <w:rsid w:val="00A56516"/>
    <w:rsid w:val="00A6300A"/>
    <w:rsid w:val="00A943F1"/>
    <w:rsid w:val="00AA2EA4"/>
    <w:rsid w:val="00AA5381"/>
    <w:rsid w:val="00AA61CD"/>
    <w:rsid w:val="00AC5860"/>
    <w:rsid w:val="00AE4DBE"/>
    <w:rsid w:val="00AF0336"/>
    <w:rsid w:val="00B40CEA"/>
    <w:rsid w:val="00B57668"/>
    <w:rsid w:val="00B67027"/>
    <w:rsid w:val="00B71DDE"/>
    <w:rsid w:val="00B90127"/>
    <w:rsid w:val="00BD01CB"/>
    <w:rsid w:val="00BD2A4B"/>
    <w:rsid w:val="00BF45E5"/>
    <w:rsid w:val="00C239D8"/>
    <w:rsid w:val="00C25332"/>
    <w:rsid w:val="00C26182"/>
    <w:rsid w:val="00C65B51"/>
    <w:rsid w:val="00C778FB"/>
    <w:rsid w:val="00C809E4"/>
    <w:rsid w:val="00C946DF"/>
    <w:rsid w:val="00CB34C2"/>
    <w:rsid w:val="00D16E3C"/>
    <w:rsid w:val="00D237B9"/>
    <w:rsid w:val="00D4659C"/>
    <w:rsid w:val="00D769E3"/>
    <w:rsid w:val="00DA443C"/>
    <w:rsid w:val="00DB5712"/>
    <w:rsid w:val="00DE0F2A"/>
    <w:rsid w:val="00DE298E"/>
    <w:rsid w:val="00E00EF1"/>
    <w:rsid w:val="00E12F8B"/>
    <w:rsid w:val="00E15897"/>
    <w:rsid w:val="00E25A29"/>
    <w:rsid w:val="00E44EAE"/>
    <w:rsid w:val="00E76E7B"/>
    <w:rsid w:val="00EC5D39"/>
    <w:rsid w:val="00EF0756"/>
    <w:rsid w:val="00F54C6E"/>
    <w:rsid w:val="00F55677"/>
    <w:rsid w:val="00F618A7"/>
    <w:rsid w:val="00F921EC"/>
    <w:rsid w:val="00F977DE"/>
    <w:rsid w:val="00FB13C8"/>
    <w:rsid w:val="00FB7554"/>
    <w:rsid w:val="00FC6CE7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14D33"/>
  <w15:chartTrackingRefBased/>
  <w15:docId w15:val="{21963E71-F4A2-4245-A04F-0B9295CB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64CD"/>
    <w:pPr>
      <w:keepNext/>
      <w:numPr>
        <w:numId w:val="22"/>
      </w:numPr>
      <w:pBdr>
        <w:top w:val="single" w:sz="4" w:space="1" w:color="auto"/>
      </w:pBdr>
      <w:suppressAutoHyphens/>
      <w:spacing w:before="104" w:after="226" w:line="240" w:lineRule="auto"/>
      <w:jc w:val="both"/>
      <w:outlineLvl w:val="0"/>
    </w:pPr>
    <w:rPr>
      <w:rFonts w:ascii="Century Gothic" w:eastAsia="SimSun" w:hAnsi="Century Gothic" w:cs="Times New Roman"/>
      <w:b/>
      <w:smallCaps/>
      <w:spacing w:val="-2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85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3167"/>
    <w:pPr>
      <w:keepNext/>
      <w:widowControl w:val="0"/>
      <w:tabs>
        <w:tab w:val="left" w:pos="2160"/>
        <w:tab w:val="left" w:pos="9360"/>
      </w:tabs>
      <w:spacing w:after="120" w:line="240" w:lineRule="auto"/>
      <w:jc w:val="both"/>
      <w:outlineLvl w:val="2"/>
    </w:pPr>
    <w:rPr>
      <w:rFonts w:ascii="Arial Narrow" w:eastAsia="SimSun" w:hAnsi="Arial Narrow" w:cs="Arial"/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List Paragraph-ExecSummary"/>
    <w:basedOn w:val="Normal"/>
    <w:link w:val="ListParagraphChar"/>
    <w:uiPriority w:val="34"/>
    <w:qFormat/>
    <w:rsid w:val="007A36E2"/>
    <w:pPr>
      <w:ind w:left="720"/>
      <w:contextualSpacing/>
    </w:pPr>
  </w:style>
  <w:style w:type="paragraph" w:styleId="NormalWeb">
    <w:name w:val="Normal (Web)"/>
    <w:aliases w:val="Знак Знак3,Знак Знак,Знак4 Знак Знак,Обычный (Web),Знак4,Знак4 Знак Знак Знак Знак,Знак4 Знак,webb"/>
    <w:basedOn w:val="Normal"/>
    <w:link w:val="NormalWebChar"/>
    <w:uiPriority w:val="99"/>
    <w:unhideWhenUsed/>
    <w:qFormat/>
    <w:rsid w:val="0065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512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2AC"/>
    <w:rPr>
      <w:color w:val="0000FF"/>
      <w:u w:val="single"/>
    </w:rPr>
  </w:style>
  <w:style w:type="character" w:customStyle="1" w:styleId="hps">
    <w:name w:val="hps"/>
    <w:basedOn w:val="DefaultParagraphFont"/>
    <w:rsid w:val="00CB34C2"/>
  </w:style>
  <w:style w:type="paragraph" w:customStyle="1" w:styleId="MediumGrid1-Accent21">
    <w:name w:val="Medium Grid 1 - Accent 21"/>
    <w:basedOn w:val="Normal"/>
    <w:uiPriority w:val="34"/>
    <w:qFormat/>
    <w:rsid w:val="00CB34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84383E"/>
  </w:style>
  <w:style w:type="character" w:customStyle="1" w:styleId="NormalWebChar">
    <w:name w:val="Normal (Web) Char"/>
    <w:aliases w:val="Знак Знак3 Char,Знак Знак Char,Знак4 Знак Знак Char,Обычный (Web) Char,Знак4 Char,Знак4 Знак Знак Знак Знак Char,Знак4 Знак Char,webb Char"/>
    <w:link w:val="NormalWeb"/>
    <w:uiPriority w:val="99"/>
    <w:locked/>
    <w:rsid w:val="0084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rsid w:val="0084383E"/>
    <w:pPr>
      <w:spacing w:after="200" w:line="276" w:lineRule="auto"/>
      <w:ind w:left="720"/>
    </w:pPr>
    <w:rPr>
      <w:rFonts w:ascii="Lucida Grande" w:eastAsia="Times New Roman" w:hAnsi="Lucida Grande" w:cs="Times New Roman"/>
      <w:snapToGrid w:val="0"/>
      <w:color w:val="000000"/>
      <w:szCs w:val="20"/>
      <w:lang w:eastAsia="ru-RU"/>
    </w:rPr>
  </w:style>
  <w:style w:type="character" w:customStyle="1" w:styleId="shorttext">
    <w:name w:val="short_text"/>
    <w:basedOn w:val="DefaultParagraphFont"/>
    <w:rsid w:val="00AA2EA4"/>
  </w:style>
  <w:style w:type="character" w:customStyle="1" w:styleId="Heading3Char">
    <w:name w:val="Heading 3 Char"/>
    <w:basedOn w:val="DefaultParagraphFont"/>
    <w:link w:val="Heading3"/>
    <w:rsid w:val="00683167"/>
    <w:rPr>
      <w:rFonts w:ascii="Arial Narrow" w:eastAsia="SimSun" w:hAnsi="Arial Narrow" w:cs="Arial"/>
      <w:b/>
      <w:i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5C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E6"/>
  </w:style>
  <w:style w:type="paragraph" w:styleId="Footer">
    <w:name w:val="footer"/>
    <w:basedOn w:val="Normal"/>
    <w:link w:val="FooterChar"/>
    <w:uiPriority w:val="99"/>
    <w:unhideWhenUsed/>
    <w:rsid w:val="00FF5C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E6"/>
  </w:style>
  <w:style w:type="character" w:customStyle="1" w:styleId="Heading2Char">
    <w:name w:val="Heading 2 Char"/>
    <w:basedOn w:val="DefaultParagraphFont"/>
    <w:link w:val="Heading2"/>
    <w:uiPriority w:val="9"/>
    <w:semiHidden/>
    <w:rsid w:val="006850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locked/>
    <w:rsid w:val="00685071"/>
    <w:rPr>
      <w:rFonts w:ascii="Arial Narrow" w:eastAsia="SimSun" w:hAnsi="Arial Narrow" w:cs="Times New Roman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8464CD"/>
    <w:rPr>
      <w:rFonts w:ascii="Century Gothic" w:eastAsia="SimSun" w:hAnsi="Century Gothic" w:cs="Times New Roman"/>
      <w:b/>
      <w:smallCaps/>
      <w:spacing w:val="-2"/>
      <w:sz w:val="28"/>
      <w:szCs w:val="20"/>
      <w:lang w:val="en-GB"/>
    </w:rPr>
  </w:style>
  <w:style w:type="character" w:customStyle="1" w:styleId="ListParagraphChar">
    <w:name w:val="List Paragraph Char"/>
    <w:aliases w:val="List Paragraph-ExecSummary Char"/>
    <w:link w:val="ListParagraph"/>
    <w:uiPriority w:val="34"/>
    <w:rsid w:val="008464CD"/>
  </w:style>
  <w:style w:type="table" w:styleId="TableGrid">
    <w:name w:val="Table Grid"/>
    <w:basedOn w:val="TableNormal"/>
    <w:uiPriority w:val="39"/>
    <w:rsid w:val="0001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1B1A3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1B1A3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5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Regina Urmanova</cp:lastModifiedBy>
  <cp:revision>5</cp:revision>
  <dcterms:created xsi:type="dcterms:W3CDTF">2019-07-12T05:29:00Z</dcterms:created>
  <dcterms:modified xsi:type="dcterms:W3CDTF">2019-09-06T13:03:00Z</dcterms:modified>
</cp:coreProperties>
</file>