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2E3699EF" w:rsidR="00DB77DD" w:rsidRPr="00802ABE" w:rsidRDefault="00DB77DD" w:rsidP="00DB77DD">
      <w:pPr>
        <w:tabs>
          <w:tab w:val="left" w:pos="1410"/>
        </w:tabs>
        <w:ind w:left="1410"/>
        <w:jc w:val="center"/>
      </w:pPr>
      <w:r w:rsidRPr="00802ABE">
        <w:rPr>
          <w:b/>
          <w:sz w:val="28"/>
          <w:szCs w:val="28"/>
        </w:rPr>
        <w:t>INDIVIDUAL CONSULTANT</w:t>
      </w:r>
      <w:r w:rsidR="003E0F2E">
        <w:rPr>
          <w:b/>
          <w:sz w:val="28"/>
          <w:szCs w:val="28"/>
        </w:rPr>
        <w:t>/RLA</w:t>
      </w:r>
      <w:r w:rsidRPr="00802ABE">
        <w:rPr>
          <w:b/>
          <w:sz w:val="28"/>
          <w:szCs w:val="28"/>
        </w:rPr>
        <w:t xml:space="preserve"> PROCUREMENT NOTICE</w:t>
      </w:r>
      <w:r w:rsidRPr="00802ABE">
        <w:t xml:space="preserve">  </w:t>
      </w:r>
      <w:r w:rsidR="009E2B22" w:rsidRPr="00802ABE">
        <w:t xml:space="preserve">      </w:t>
      </w:r>
      <w:r w:rsidRPr="00802ABE">
        <w:t xml:space="preserve">              </w:t>
      </w:r>
      <w:r w:rsidR="009E2B22" w:rsidRPr="00802ABE">
        <w:t xml:space="preserve"> </w:t>
      </w:r>
      <w:r w:rsidRPr="00802ABE">
        <w:rPr>
          <w:noProof/>
          <w:lang w:val="en-ZA" w:eastAsia="en-Z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802ABE">
        <w:t xml:space="preserve">                                      </w:t>
      </w:r>
      <w:r w:rsidRPr="00802ABE">
        <w:t xml:space="preserve">                                                                                                                                                  </w:t>
      </w:r>
    </w:p>
    <w:p w14:paraId="65AA9D25" w14:textId="77777777" w:rsidR="009E2B22" w:rsidRPr="00802ABE" w:rsidRDefault="009E2B22" w:rsidP="00DB77DD">
      <w:pPr>
        <w:tabs>
          <w:tab w:val="left" w:pos="1410"/>
        </w:tabs>
      </w:pPr>
      <w:r w:rsidRPr="00802ABE">
        <w:t xml:space="preserve">                           </w:t>
      </w:r>
    </w:p>
    <w:p w14:paraId="57D04A57" w14:textId="676CEA7E" w:rsidR="00893526" w:rsidRPr="00802ABE" w:rsidRDefault="009E2B22" w:rsidP="009E2B22">
      <w:pPr>
        <w:tabs>
          <w:tab w:val="left" w:pos="1410"/>
        </w:tabs>
      </w:pPr>
      <w:r w:rsidRPr="00802ABE">
        <w:t xml:space="preserve">                                                                                                                                   </w:t>
      </w:r>
      <w:r w:rsidR="001D471A" w:rsidRPr="00802ABE">
        <w:t xml:space="preserve">       </w:t>
      </w:r>
      <w:r w:rsidRPr="00802ABE">
        <w:t>Date</w:t>
      </w:r>
      <w:r w:rsidR="00893526" w:rsidRPr="00802ABE">
        <w:t xml:space="preserve"> </w:t>
      </w:r>
      <w:r w:rsidR="006E2219">
        <w:t>23</w:t>
      </w:r>
      <w:r w:rsidR="00420796" w:rsidRPr="00420796">
        <w:rPr>
          <w:vertAlign w:val="superscript"/>
        </w:rPr>
        <w:t>th</w:t>
      </w:r>
      <w:r w:rsidR="00420796">
        <w:t xml:space="preserve"> </w:t>
      </w:r>
      <w:r w:rsidR="00B9539A">
        <w:t xml:space="preserve">September </w:t>
      </w:r>
      <w:r w:rsidR="00003110" w:rsidRPr="00802ABE">
        <w:t>201</w:t>
      </w:r>
      <w:r w:rsidR="00893526" w:rsidRPr="00802ABE">
        <w:t>9</w:t>
      </w:r>
      <w:r w:rsidRPr="00802ABE">
        <w:t xml:space="preserve">      </w:t>
      </w:r>
    </w:p>
    <w:p w14:paraId="39A5C09F" w14:textId="012999D8" w:rsidR="00893526" w:rsidRPr="00802ABE" w:rsidRDefault="00395DF1" w:rsidP="009E2B22">
      <w:pPr>
        <w:tabs>
          <w:tab w:val="left" w:pos="1410"/>
        </w:tabs>
      </w:pPr>
      <w:r>
        <w:t xml:space="preserve"> </w:t>
      </w:r>
    </w:p>
    <w:p w14:paraId="65AA9D26" w14:textId="6CC0C07F" w:rsidR="009E2B22" w:rsidRPr="00802ABE" w:rsidRDefault="009E2B22" w:rsidP="009E2B22">
      <w:pPr>
        <w:tabs>
          <w:tab w:val="left" w:pos="1410"/>
        </w:tabs>
      </w:pPr>
      <w:r w:rsidRPr="00802ABE">
        <w:t xml:space="preserve">                                   </w:t>
      </w:r>
    </w:p>
    <w:p w14:paraId="65AA9D27" w14:textId="455E9A87" w:rsidR="009E2B22" w:rsidRPr="00802ABE" w:rsidRDefault="00821EF0" w:rsidP="009E2B22">
      <w:pPr>
        <w:tabs>
          <w:tab w:val="left" w:pos="1410"/>
        </w:tabs>
        <w:rPr>
          <w:b/>
        </w:rPr>
      </w:pPr>
      <w:r w:rsidRPr="00802ABE">
        <w:rPr>
          <w:b/>
          <w:noProof/>
          <w:lang w:val="en-ZA" w:eastAsia="en-ZA"/>
        </w:rPr>
        <mc:AlternateContent>
          <mc:Choice Requires="wps">
            <w:drawing>
              <wp:anchor distT="0" distB="0" distL="114300" distR="114300" simplePos="0" relativeHeight="251658240" behindDoc="0" locked="0" layoutInCell="1" allowOverlap="1" wp14:anchorId="65AA9DA0" wp14:editId="443FFF38">
                <wp:simplePos x="0" y="0"/>
                <wp:positionH relativeFrom="column">
                  <wp:posOffset>-7620</wp:posOffset>
                </wp:positionH>
                <wp:positionV relativeFrom="paragraph">
                  <wp:posOffset>88899</wp:posOffset>
                </wp:positionV>
                <wp:extent cx="6233160" cy="45719"/>
                <wp:effectExtent l="0" t="19050" r="53340"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FE131" id="_x0000_t32" coordsize="21600,21600" o:spt="32" o:oned="t" path="m,l21600,21600e" filled="f">
                <v:path arrowok="t" fillok="f" o:connecttype="none"/>
                <o:lock v:ext="edit" shapetype="t"/>
              </v:shapetype>
              <v:shape id="AutoShape 3" o:spid="_x0000_s1026" type="#_x0000_t32" style="position:absolute;margin-left:-.6pt;margin-top:7pt;width:49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" strokecolor="blue" strokeweight="4.5pt"/>
            </w:pict>
          </mc:Fallback>
        </mc:AlternateContent>
      </w:r>
    </w:p>
    <w:p w14:paraId="356922A4" w14:textId="1612DE7B" w:rsidR="00893526" w:rsidRPr="00802ABE" w:rsidRDefault="00893526" w:rsidP="00893526">
      <w:pPr>
        <w:pStyle w:val="NoSpacing"/>
        <w:rPr>
          <w:rFonts w:asciiTheme="minorHAnsi" w:hAnsiTheme="minorHAnsi"/>
          <w:b/>
        </w:rPr>
      </w:pPr>
      <w:r w:rsidRPr="00802ABE">
        <w:rPr>
          <w:rFonts w:asciiTheme="minorHAnsi" w:hAnsiTheme="minorHAnsi"/>
          <w:b/>
        </w:rPr>
        <w:t xml:space="preserve">Number of </w:t>
      </w:r>
      <w:r w:rsidR="00AD32FF">
        <w:rPr>
          <w:rFonts w:asciiTheme="minorHAnsi" w:hAnsiTheme="minorHAnsi"/>
          <w:b/>
        </w:rPr>
        <w:t>consultancies</w:t>
      </w:r>
      <w:r w:rsidRPr="00802ABE">
        <w:rPr>
          <w:rFonts w:asciiTheme="minorHAnsi" w:hAnsiTheme="minorHAnsi"/>
          <w:b/>
        </w:rPr>
        <w:tab/>
      </w:r>
      <w:r w:rsidRPr="00802ABE">
        <w:rPr>
          <w:rFonts w:asciiTheme="minorHAnsi" w:hAnsiTheme="minorHAnsi"/>
          <w:b/>
        </w:rPr>
        <w:tab/>
      </w:r>
      <w:r w:rsidRPr="00802ABE">
        <w:rPr>
          <w:rFonts w:asciiTheme="minorHAnsi" w:hAnsiTheme="minorHAnsi"/>
          <w:b/>
        </w:rPr>
        <w:tab/>
      </w:r>
      <w:r w:rsidRPr="00802ABE">
        <w:rPr>
          <w:rFonts w:asciiTheme="minorHAnsi" w:hAnsiTheme="minorHAnsi"/>
          <w:b/>
        </w:rPr>
        <w:tab/>
        <w:t>: 1</w:t>
      </w:r>
    </w:p>
    <w:p w14:paraId="1D62C818" w14:textId="59A5136E" w:rsidR="00893526" w:rsidRPr="00802ABE" w:rsidRDefault="00893526" w:rsidP="005364C6">
      <w:pPr>
        <w:pStyle w:val="Default"/>
        <w:rPr>
          <w:rFonts w:asciiTheme="minorHAnsi" w:hAnsiTheme="minorHAnsi"/>
          <w:b/>
        </w:rPr>
      </w:pPr>
      <w:r w:rsidRPr="00802ABE">
        <w:rPr>
          <w:rFonts w:asciiTheme="minorHAnsi" w:hAnsiTheme="minorHAnsi"/>
          <w:b/>
        </w:rPr>
        <w:t>Contract Type</w:t>
      </w:r>
      <w:r w:rsidRPr="00802ABE">
        <w:rPr>
          <w:rFonts w:asciiTheme="minorHAnsi" w:hAnsiTheme="minorHAnsi"/>
          <w:b/>
        </w:rPr>
        <w:tab/>
        <w:t xml:space="preserve">: </w:t>
      </w:r>
      <w:r w:rsidR="005364C6">
        <w:rPr>
          <w:rFonts w:asciiTheme="minorHAnsi" w:hAnsiTheme="minorHAnsi"/>
          <w:b/>
        </w:rPr>
        <w:tab/>
      </w:r>
      <w:r w:rsidR="005364C6">
        <w:rPr>
          <w:rFonts w:asciiTheme="minorHAnsi" w:hAnsiTheme="minorHAnsi"/>
          <w:b/>
        </w:rPr>
        <w:tab/>
      </w:r>
      <w:r w:rsidR="005364C6">
        <w:rPr>
          <w:rFonts w:asciiTheme="minorHAnsi" w:hAnsiTheme="minorHAnsi"/>
          <w:b/>
        </w:rPr>
        <w:tab/>
      </w:r>
      <w:r w:rsidR="005364C6">
        <w:rPr>
          <w:rFonts w:asciiTheme="minorHAnsi" w:hAnsiTheme="minorHAnsi"/>
          <w:b/>
        </w:rPr>
        <w:tab/>
      </w:r>
      <w:r w:rsidR="005364C6">
        <w:rPr>
          <w:rFonts w:asciiTheme="minorHAnsi" w:hAnsiTheme="minorHAnsi"/>
          <w:b/>
        </w:rPr>
        <w:tab/>
      </w:r>
      <w:r w:rsidR="005364C6" w:rsidRPr="005364C6">
        <w:rPr>
          <w:rFonts w:cs="Calibri"/>
        </w:rPr>
        <w:t xml:space="preserve"> </w:t>
      </w:r>
      <w:r w:rsidR="005364C6" w:rsidRPr="005364C6">
        <w:rPr>
          <w:rFonts w:asciiTheme="minorHAnsi" w:hAnsiTheme="minorHAnsi" w:cstheme="minorBidi"/>
          <w:b/>
          <w:color w:val="auto"/>
          <w:sz w:val="22"/>
          <w:szCs w:val="22"/>
          <w:lang w:val="en-US"/>
        </w:rPr>
        <w:t>Individual Contract/RLA</w:t>
      </w:r>
    </w:p>
    <w:p w14:paraId="71A30460" w14:textId="0E9F098B" w:rsidR="00893526" w:rsidRPr="00802ABE" w:rsidRDefault="00893526" w:rsidP="00893526">
      <w:pPr>
        <w:spacing w:after="0" w:line="360" w:lineRule="auto"/>
        <w:ind w:left="5040" w:hanging="5040"/>
        <w:rPr>
          <w:rFonts w:eastAsia="Calibri" w:cs="Times New Roman"/>
          <w:b/>
        </w:rPr>
      </w:pPr>
      <w:r w:rsidRPr="00802ABE">
        <w:rPr>
          <w:b/>
        </w:rPr>
        <w:t>Country</w:t>
      </w:r>
      <w:r w:rsidRPr="00802ABE">
        <w:rPr>
          <w:b/>
        </w:rPr>
        <w:tab/>
        <w:t>: South Afri</w:t>
      </w:r>
      <w:r w:rsidR="005364C6">
        <w:rPr>
          <w:b/>
        </w:rPr>
        <w:t>c</w:t>
      </w:r>
      <w:r w:rsidRPr="00802ABE">
        <w:rPr>
          <w:b/>
        </w:rPr>
        <w:t xml:space="preserve">a </w:t>
      </w:r>
    </w:p>
    <w:p w14:paraId="53611EED" w14:textId="68E59B90" w:rsidR="00BD2382" w:rsidRPr="0002342A" w:rsidRDefault="00893526" w:rsidP="00BD2382">
      <w:pPr>
        <w:jc w:val="both"/>
        <w:rPr>
          <w:rFonts w:ascii="Times New Roman" w:hAnsi="Times New Roman" w:cs="Times New Roman"/>
          <w:b/>
          <w:bCs/>
          <w:color w:val="000000"/>
          <w:sz w:val="20"/>
          <w:szCs w:val="20"/>
        </w:rPr>
      </w:pPr>
      <w:r w:rsidRPr="00802ABE">
        <w:rPr>
          <w:rFonts w:cs="Calibri"/>
          <w:b/>
        </w:rPr>
        <w:t>Description of the assignment</w:t>
      </w:r>
      <w:r w:rsidRPr="00802ABE">
        <w:rPr>
          <w:b/>
        </w:rPr>
        <w:tab/>
      </w:r>
      <w:r w:rsidR="00AD32FF">
        <w:rPr>
          <w:b/>
        </w:rPr>
        <w:tab/>
      </w:r>
      <w:r w:rsidR="00081161">
        <w:rPr>
          <w:b/>
        </w:rPr>
        <w:tab/>
      </w:r>
      <w:r w:rsidR="00420796">
        <w:rPr>
          <w:b/>
        </w:rPr>
        <w:tab/>
      </w:r>
      <w:r w:rsidRPr="00802ABE">
        <w:rPr>
          <w:b/>
        </w:rPr>
        <w:t xml:space="preserve">: </w:t>
      </w:r>
      <w:r w:rsidR="00F36A9A" w:rsidRPr="005364C6">
        <w:rPr>
          <w:b/>
        </w:rPr>
        <w:t>Individual Contract/RLA</w:t>
      </w:r>
    </w:p>
    <w:p w14:paraId="5601F318" w14:textId="77777777" w:rsidR="008606A4" w:rsidRDefault="008606A4" w:rsidP="008606A4">
      <w:pPr>
        <w:pStyle w:val="Heading51"/>
        <w:jc w:val="center"/>
      </w:pPr>
      <w:r w:rsidRPr="004A3543">
        <w:rPr>
          <w:rFonts w:cs="Arial"/>
          <w:i/>
        </w:rPr>
        <w:t>terminal evaluation: UNDP-GEF Project Market Transformation Through the Introduction of Energy Efficiency Standards and the Labelling of Appliances in South Africa</w:t>
      </w:r>
    </w:p>
    <w:p w14:paraId="0797D9D9" w14:textId="77777777" w:rsidR="005736C6" w:rsidRPr="002248E9" w:rsidRDefault="005736C6" w:rsidP="005736C6">
      <w:pPr>
        <w:pStyle w:val="NoSpacing"/>
        <w:jc w:val="center"/>
        <w:rPr>
          <w:rFonts w:ascii="Arial" w:hAnsi="Arial" w:cs="Arial"/>
          <w:b/>
          <w:sz w:val="18"/>
          <w:szCs w:val="20"/>
        </w:rPr>
      </w:pPr>
    </w:p>
    <w:p w14:paraId="15EBD7E8" w14:textId="378F8618" w:rsidR="00893526" w:rsidRPr="00802ABE" w:rsidRDefault="00893526" w:rsidP="00081161">
      <w:pPr>
        <w:pStyle w:val="NoSpacing"/>
        <w:ind w:left="4320" w:hanging="4320"/>
        <w:rPr>
          <w:b/>
        </w:rPr>
      </w:pPr>
    </w:p>
    <w:p w14:paraId="13C68AAB" w14:textId="43564711" w:rsidR="00893526" w:rsidRPr="00802ABE" w:rsidRDefault="00893526" w:rsidP="00893526">
      <w:pPr>
        <w:spacing w:after="0" w:line="360" w:lineRule="auto"/>
        <w:ind w:left="5040" w:hanging="5040"/>
      </w:pPr>
      <w:r w:rsidRPr="00802ABE">
        <w:rPr>
          <w:b/>
        </w:rPr>
        <w:t>Estimated Period of assignment/services (if applicable)</w:t>
      </w:r>
      <w:r w:rsidRPr="00802ABE">
        <w:rPr>
          <w:b/>
        </w:rPr>
        <w:tab/>
        <w:t>:</w:t>
      </w:r>
      <w:r w:rsidRPr="00802ABE">
        <w:rPr>
          <w:color w:val="FF0000"/>
        </w:rPr>
        <w:t xml:space="preserve"> </w:t>
      </w:r>
      <w:r w:rsidR="00C01C21" w:rsidRPr="00C01C21">
        <w:rPr>
          <w:rFonts w:eastAsia="Calibri" w:cs="Times New Roman"/>
          <w:b/>
        </w:rPr>
        <w:t>2 months</w:t>
      </w:r>
      <w:r w:rsidR="00420796" w:rsidRPr="00420796">
        <w:rPr>
          <w:rFonts w:eastAsia="Calibri" w:cs="Times New Roman"/>
          <w:b/>
        </w:rPr>
        <w:t xml:space="preserve"> </w:t>
      </w:r>
    </w:p>
    <w:p w14:paraId="42C27C1E" w14:textId="77777777" w:rsidR="00893526" w:rsidRPr="00802ABE" w:rsidRDefault="00893526" w:rsidP="00802ABE">
      <w:pPr>
        <w:tabs>
          <w:tab w:val="left" w:pos="1410"/>
        </w:tabs>
        <w:rPr>
          <w:b/>
        </w:rPr>
      </w:pPr>
    </w:p>
    <w:p w14:paraId="3A205501" w14:textId="7077F158" w:rsidR="00893526" w:rsidRPr="00802ABE" w:rsidRDefault="00893526" w:rsidP="00893526">
      <w:pPr>
        <w:tabs>
          <w:tab w:val="left" w:pos="1410"/>
        </w:tabs>
        <w:ind w:left="5040" w:hanging="5040"/>
        <w:rPr>
          <w:b/>
        </w:rPr>
      </w:pPr>
      <w:r w:rsidRPr="00802ABE">
        <w:rPr>
          <w:b/>
        </w:rPr>
        <w:t xml:space="preserve">Estimated Contract Commencement Date             </w:t>
      </w:r>
      <w:r w:rsidRPr="00802ABE">
        <w:rPr>
          <w:b/>
        </w:rPr>
        <w:tab/>
        <w:t xml:space="preserve">: </w:t>
      </w:r>
      <w:r w:rsidR="000565D1">
        <w:rPr>
          <w:b/>
        </w:rPr>
        <w:t>31</w:t>
      </w:r>
      <w:r w:rsidR="000565D1">
        <w:rPr>
          <w:b/>
          <w:vertAlign w:val="superscript"/>
        </w:rPr>
        <w:t xml:space="preserve">st </w:t>
      </w:r>
      <w:r w:rsidR="00B9539A">
        <w:rPr>
          <w:b/>
        </w:rPr>
        <w:t>October</w:t>
      </w:r>
      <w:r w:rsidR="00081161">
        <w:rPr>
          <w:b/>
        </w:rPr>
        <w:t xml:space="preserve"> </w:t>
      </w:r>
      <w:r w:rsidRPr="00802ABE">
        <w:rPr>
          <w:b/>
        </w:rPr>
        <w:t>2019</w:t>
      </w:r>
    </w:p>
    <w:p w14:paraId="0569D37F" w14:textId="77777777" w:rsidR="00893526" w:rsidRPr="00802ABE" w:rsidRDefault="00893526" w:rsidP="00893526">
      <w:pPr>
        <w:tabs>
          <w:tab w:val="left" w:pos="1410"/>
        </w:tabs>
      </w:pPr>
    </w:p>
    <w:p w14:paraId="47E3513B" w14:textId="34863601" w:rsidR="00893526" w:rsidRPr="00802ABE" w:rsidRDefault="00893526" w:rsidP="00893526">
      <w:pPr>
        <w:tabs>
          <w:tab w:val="left" w:pos="1410"/>
        </w:tabs>
      </w:pPr>
      <w:r w:rsidRPr="00802ABE">
        <w:t xml:space="preserve">Proposal should be submitted by email to </w:t>
      </w:r>
      <w:hyperlink r:id="rId12" w:history="1">
        <w:r w:rsidR="00A972FB" w:rsidRPr="008E7D39">
          <w:rPr>
            <w:rStyle w:val="Hyperlink"/>
          </w:rPr>
          <w:t>bid.pretoria@undp.org</w:t>
        </w:r>
      </w:hyperlink>
      <w:r w:rsidRPr="00802ABE">
        <w:t xml:space="preserve">  no later than </w:t>
      </w:r>
      <w:r w:rsidR="000565D1">
        <w:t>09</w:t>
      </w:r>
      <w:r w:rsidR="000565D1" w:rsidRPr="000565D1">
        <w:rPr>
          <w:vertAlign w:val="superscript"/>
        </w:rPr>
        <w:t>th</w:t>
      </w:r>
      <w:r w:rsidR="000565D1">
        <w:t xml:space="preserve"> October</w:t>
      </w:r>
      <w:r w:rsidRPr="00802ABE">
        <w:t xml:space="preserve"> 2019 11:59 Midnight, South Africa time zone (GMT +02:00).</w:t>
      </w:r>
    </w:p>
    <w:p w14:paraId="76B010B5" w14:textId="77777777" w:rsidR="00893526" w:rsidRPr="00802ABE" w:rsidRDefault="00893526" w:rsidP="00893526">
      <w:pPr>
        <w:tabs>
          <w:tab w:val="left" w:pos="1410"/>
        </w:tabs>
      </w:pPr>
      <w:r w:rsidRPr="00802ABE">
        <w:t xml:space="preserve">Any request for clarification must be sent by standard electronic communication to </w:t>
      </w:r>
      <w:hyperlink r:id="rId13" w:history="1">
        <w:r w:rsidRPr="00802ABE">
          <w:rPr>
            <w:rStyle w:val="Hyperlink"/>
          </w:rPr>
          <w:t>procurement.enquiries.za@undp.org</w:t>
        </w:r>
      </w:hyperlink>
      <w:r w:rsidRPr="00802ABE">
        <w:t>. UNDP will respond by standard electronic mail and will send responses, including an explanation of the query without identifying the source of inquiry, to all consultants.</w:t>
      </w:r>
    </w:p>
    <w:p w14:paraId="65AA9D2E" w14:textId="693F4CDA" w:rsidR="009E2B22" w:rsidRPr="00802ABE" w:rsidRDefault="007D726E" w:rsidP="009E2B22">
      <w:pPr>
        <w:tabs>
          <w:tab w:val="left" w:pos="1410"/>
        </w:tabs>
      </w:pPr>
      <w:r w:rsidRPr="00802ABE">
        <w:rPr>
          <w:noProof/>
          <w:lang w:val="en-ZA" w:eastAsia="en-ZA"/>
        </w:rPr>
        <mc:AlternateContent>
          <mc:Choice Requires="wps">
            <w:drawing>
              <wp:anchor distT="0" distB="0" distL="114300" distR="114300" simplePos="0" relativeHeight="251659264" behindDoc="0" locked="0" layoutInCell="1" allowOverlap="1" wp14:anchorId="65AA9DA1" wp14:editId="444B0EE9">
                <wp:simplePos x="0" y="0"/>
                <wp:positionH relativeFrom="column">
                  <wp:posOffset>-7620</wp:posOffset>
                </wp:positionH>
                <wp:positionV relativeFrom="paragraph">
                  <wp:posOffset>107949</wp:posOffset>
                </wp:positionV>
                <wp:extent cx="6256020" cy="45719"/>
                <wp:effectExtent l="0" t="19050" r="49530" b="501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C2B86" id="AutoShape 4" o:spid="_x0000_s1026" type="#_x0000_t32" style="position:absolute;margin-left:-.6pt;margin-top:8.5pt;width:49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wIw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" strokecolor="blue" strokeweight="4.5pt"/>
            </w:pict>
          </mc:Fallback>
        </mc:AlternateContent>
      </w:r>
    </w:p>
    <w:p w14:paraId="17DFCE3B" w14:textId="6D535CBB" w:rsidR="009559BA" w:rsidRPr="00802ABE" w:rsidRDefault="009559BA" w:rsidP="009E2B22">
      <w:pPr>
        <w:tabs>
          <w:tab w:val="left" w:pos="1410"/>
        </w:tabs>
        <w:rPr>
          <w:b/>
        </w:rPr>
      </w:pPr>
    </w:p>
    <w:p w14:paraId="32195271" w14:textId="107C9118" w:rsidR="00003110" w:rsidRPr="00802ABE" w:rsidRDefault="00003110" w:rsidP="009E2B22">
      <w:pPr>
        <w:tabs>
          <w:tab w:val="left" w:pos="1410"/>
        </w:tabs>
        <w:rPr>
          <w:b/>
        </w:rPr>
      </w:pPr>
    </w:p>
    <w:p w14:paraId="15D7099B" w14:textId="70AFAE6B" w:rsidR="00003110" w:rsidRPr="00802ABE" w:rsidRDefault="00003110" w:rsidP="009E2B22">
      <w:pPr>
        <w:tabs>
          <w:tab w:val="left" w:pos="1410"/>
        </w:tabs>
        <w:rPr>
          <w:b/>
        </w:rPr>
      </w:pPr>
    </w:p>
    <w:p w14:paraId="1EC33137" w14:textId="4143C5A6" w:rsidR="00893526" w:rsidRPr="00802ABE" w:rsidRDefault="00893526" w:rsidP="009E2B22">
      <w:pPr>
        <w:tabs>
          <w:tab w:val="left" w:pos="1410"/>
        </w:tabs>
        <w:rPr>
          <w:b/>
        </w:rPr>
      </w:pPr>
    </w:p>
    <w:p w14:paraId="600253C2" w14:textId="54542D3D" w:rsidR="00893526" w:rsidRPr="00802ABE" w:rsidRDefault="00893526" w:rsidP="009E2B22">
      <w:pPr>
        <w:tabs>
          <w:tab w:val="left" w:pos="1410"/>
        </w:tabs>
        <w:rPr>
          <w:b/>
        </w:rPr>
      </w:pPr>
    </w:p>
    <w:p w14:paraId="65AA9D2F" w14:textId="38971A7C" w:rsidR="009E2B22" w:rsidRPr="00802ABE" w:rsidRDefault="009E2B22" w:rsidP="009E2B22">
      <w:pPr>
        <w:tabs>
          <w:tab w:val="left" w:pos="1410"/>
        </w:tabs>
        <w:rPr>
          <w:b/>
        </w:rPr>
      </w:pPr>
      <w:r w:rsidRPr="00802ABE">
        <w:rPr>
          <w:b/>
        </w:rPr>
        <w:t>1. BACKGROUND</w:t>
      </w:r>
    </w:p>
    <w:tbl>
      <w:tblPr>
        <w:tblStyle w:val="TableGrid"/>
        <w:tblW w:w="0" w:type="auto"/>
        <w:tblLook w:val="04A0" w:firstRow="1" w:lastRow="0" w:firstColumn="1" w:lastColumn="0" w:noHBand="0" w:noVBand="1"/>
      </w:tblPr>
      <w:tblGrid>
        <w:gridCol w:w="9350"/>
      </w:tblGrid>
      <w:tr w:rsidR="0065710B" w:rsidRPr="00802ABE" w14:paraId="65AA9D36" w14:textId="77777777" w:rsidTr="005A47C7">
        <w:tc>
          <w:tcPr>
            <w:tcW w:w="9350" w:type="dxa"/>
          </w:tcPr>
          <w:p w14:paraId="49CC4B37" w14:textId="77777777" w:rsidR="00C03FE3" w:rsidRPr="00D6638C" w:rsidRDefault="00C03FE3" w:rsidP="00C03FE3">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In accordance with UNDP and GEF M&amp;E policies and procedures, all full and medium-sized UNDP support</w:t>
            </w:r>
            <w:r>
              <w:rPr>
                <w:rFonts w:ascii="Calibri" w:eastAsia="Times New Roman" w:hAnsi="Calibri" w:cs="Times New Roman"/>
                <w:sz w:val="20"/>
                <w:szCs w:val="20"/>
              </w:rPr>
              <w:t>ed</w:t>
            </w:r>
            <w:r w:rsidRPr="00D6638C">
              <w:rPr>
                <w:rFonts w:ascii="Calibri" w:eastAsia="Times New Roman" w:hAnsi="Calibri" w:cs="Times New Roman"/>
                <w:sz w:val="20"/>
                <w:szCs w:val="20"/>
              </w:rPr>
              <w:t xml:space="preserve">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w:t>
            </w:r>
            <w:r>
              <w:rPr>
                <w:rFonts w:ascii="Calibri" w:eastAsia="Times New Roman" w:hAnsi="Calibri" w:cs="Times New Roman"/>
                <w:sz w:val="20"/>
                <w:szCs w:val="20"/>
                <w:lang w:val="en-GB"/>
              </w:rPr>
              <w:t>T</w:t>
            </w:r>
            <w:r w:rsidRPr="00D6638C">
              <w:rPr>
                <w:rFonts w:ascii="Calibri" w:eastAsia="Times New Roman" w:hAnsi="Calibri" w:cs="Times New Roman"/>
                <w:sz w:val="20"/>
                <w:szCs w:val="20"/>
                <w:lang w:val="en-GB"/>
              </w:rPr>
              <w:t xml:space="preserve">erms </w:t>
            </w:r>
            <w:r w:rsidRPr="00D6638C">
              <w:rPr>
                <w:rFonts w:ascii="Calibri" w:eastAsia="Times New Roman" w:hAnsi="Calibri" w:cs="Times New Roman"/>
                <w:sz w:val="20"/>
                <w:szCs w:val="20"/>
              </w:rPr>
              <w:t xml:space="preserve">of </w:t>
            </w:r>
            <w:r>
              <w:rPr>
                <w:rFonts w:ascii="Calibri" w:eastAsia="Times New Roman" w:hAnsi="Calibri" w:cs="Times New Roman"/>
                <w:sz w:val="20"/>
                <w:szCs w:val="20"/>
                <w:lang w:val="en-GB"/>
              </w:rPr>
              <w:t>R</w:t>
            </w:r>
            <w:r w:rsidRPr="00D6638C">
              <w:rPr>
                <w:rFonts w:ascii="Calibri" w:eastAsia="Times New Roman" w:hAnsi="Calibri" w:cs="Times New Roman"/>
                <w:sz w:val="20"/>
                <w:szCs w:val="20"/>
                <w:lang w:val="en-GB"/>
              </w:rPr>
              <w:t>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Pr>
                <w:rFonts w:ascii="Calibri" w:eastAsia="Times New Roman" w:hAnsi="Calibri" w:cs="Times New Roman"/>
                <w:sz w:val="20"/>
                <w:szCs w:val="20"/>
              </w:rPr>
              <w:t>:</w:t>
            </w:r>
            <w:r w:rsidRPr="00A94941">
              <w:rPr>
                <w:rFonts w:ascii="Calibri" w:eastAsia="Times New Roman" w:hAnsi="Calibri" w:cs="Times New Roman"/>
                <w:i/>
                <w:sz w:val="20"/>
                <w:szCs w:val="20"/>
              </w:rPr>
              <w:t xml:space="preserve"> </w:t>
            </w:r>
            <w:r>
              <w:rPr>
                <w:rFonts w:ascii="Calibri" w:eastAsia="Times New Roman" w:hAnsi="Calibri" w:cs="Times New Roman"/>
                <w:i/>
                <w:sz w:val="20"/>
                <w:szCs w:val="20"/>
              </w:rPr>
              <w:t>‘</w:t>
            </w:r>
            <w:r w:rsidRPr="00BE4316">
              <w:rPr>
                <w:rFonts w:cs="Arial"/>
                <w:i/>
                <w:sz w:val="20"/>
                <w:szCs w:val="20"/>
              </w:rPr>
              <w:t>Market Transformation Through the Introduction of Energy Efficiency Standards and the Labelling of Appliances in South Africa’</w:t>
            </w:r>
            <w:r w:rsidRPr="004C43D6">
              <w:rPr>
                <w:rFonts w:ascii="Calibri" w:eastAsia="Times New Roman" w:hAnsi="Calibri" w:cs="Times New Roman"/>
                <w:sz w:val="20"/>
                <w:szCs w:val="20"/>
              </w:rPr>
              <w:t xml:space="preserve"> (PIMS 3277). The</w:t>
            </w:r>
            <w:r>
              <w:rPr>
                <w:rFonts w:ascii="Calibri" w:eastAsia="Times New Roman" w:hAnsi="Calibri" w:cs="Times New Roman"/>
                <w:sz w:val="20"/>
                <w:szCs w:val="20"/>
              </w:rPr>
              <w:t xml:space="preserve"> 5-year project commenced in November 2011 and was awarded two extension rounds until 31 March 2019. The project is implemented by the Department of Mineral Resources and Energy, through a project management unit. </w:t>
            </w:r>
          </w:p>
          <w:p w14:paraId="65AA9D35" w14:textId="3D04C558" w:rsidR="007C7A42" w:rsidRPr="00802ABE" w:rsidRDefault="007C7A42" w:rsidP="009D3EFB">
            <w:pPr>
              <w:spacing w:line="360" w:lineRule="auto"/>
              <w:rPr>
                <w:sz w:val="20"/>
                <w:szCs w:val="20"/>
                <w:lang w:val="en-ZA"/>
              </w:rPr>
            </w:pPr>
          </w:p>
        </w:tc>
      </w:tr>
      <w:tr w:rsidR="007C7A42" w:rsidRPr="00802ABE" w14:paraId="54449B94" w14:textId="77777777" w:rsidTr="00884CF6">
        <w:tc>
          <w:tcPr>
            <w:tcW w:w="9350" w:type="dxa"/>
            <w:tcBorders>
              <w:left w:val="single" w:sz="4" w:space="0" w:color="FFFFFF" w:themeColor="background1"/>
              <w:right w:val="single" w:sz="4" w:space="0" w:color="FFFFFF" w:themeColor="background1"/>
            </w:tcBorders>
          </w:tcPr>
          <w:p w14:paraId="6EDAD64B" w14:textId="056592B9" w:rsidR="00884CF6" w:rsidRPr="00802ABE" w:rsidRDefault="00884CF6" w:rsidP="007C7A42">
            <w:pPr>
              <w:widowControl w:val="0"/>
              <w:autoSpaceDE w:val="0"/>
              <w:autoSpaceDN w:val="0"/>
              <w:adjustRightInd w:val="0"/>
              <w:spacing w:line="360" w:lineRule="auto"/>
              <w:jc w:val="both"/>
              <w:textAlignment w:val="center"/>
              <w:rPr>
                <w:color w:val="000000"/>
                <w:sz w:val="20"/>
                <w:szCs w:val="20"/>
              </w:rPr>
            </w:pPr>
          </w:p>
          <w:p w14:paraId="254146C4" w14:textId="5A0B5D00" w:rsidR="00884CF6" w:rsidRPr="00802ABE" w:rsidRDefault="00884CF6" w:rsidP="00003110">
            <w:pPr>
              <w:keepNext/>
              <w:jc w:val="both"/>
              <w:outlineLvl w:val="1"/>
              <w:rPr>
                <w:b/>
                <w:sz w:val="20"/>
                <w:szCs w:val="20"/>
              </w:rPr>
            </w:pPr>
            <w:r w:rsidRPr="00802ABE">
              <w:rPr>
                <w:b/>
                <w:sz w:val="20"/>
                <w:szCs w:val="20"/>
              </w:rPr>
              <w:t xml:space="preserve">2. SCOPE OF WORK, RESPONSIBILITIES AND DESCRIPTION OF THE PROPOSED ANALYTICAL WORK </w:t>
            </w:r>
          </w:p>
        </w:tc>
      </w:tr>
      <w:tr w:rsidR="0065710B" w:rsidRPr="00802ABE" w14:paraId="65AA9D3D" w14:textId="77777777" w:rsidTr="005A47C7">
        <w:tc>
          <w:tcPr>
            <w:tcW w:w="9350" w:type="dxa"/>
          </w:tcPr>
          <w:p w14:paraId="557417E9" w14:textId="77777777" w:rsidR="00E87FC8" w:rsidRPr="00C03FE3" w:rsidRDefault="00E87FC8" w:rsidP="00E87FC8">
            <w:pPr>
              <w:jc w:val="both"/>
              <w:rPr>
                <w:rFonts w:ascii="Arial" w:hAnsi="Arial" w:cs="Arial"/>
                <w:bCs/>
                <w:sz w:val="18"/>
                <w:szCs w:val="18"/>
              </w:rPr>
            </w:pPr>
          </w:p>
          <w:p w14:paraId="3859CB68" w14:textId="77777777" w:rsidR="00C03FE3" w:rsidRPr="00C03FE3" w:rsidRDefault="00C03FE3" w:rsidP="00C03FE3">
            <w:pPr>
              <w:spacing w:before="200"/>
              <w:jc w:val="both"/>
              <w:rPr>
                <w:rFonts w:ascii="Arial" w:eastAsia="Times New Roman" w:hAnsi="Arial" w:cs="Arial"/>
                <w:sz w:val="18"/>
                <w:szCs w:val="18"/>
              </w:rPr>
            </w:pPr>
            <w:r w:rsidRPr="00C03FE3">
              <w:rPr>
                <w:rFonts w:ascii="Arial" w:eastAsia="Times New Roman" w:hAnsi="Arial" w:cs="Arial"/>
                <w:sz w:val="18"/>
                <w:szCs w:val="18"/>
              </w:rPr>
              <w:t>The project (</w:t>
            </w:r>
            <w:r w:rsidRPr="00C03FE3">
              <w:rPr>
                <w:rFonts w:ascii="Arial" w:hAnsi="Arial" w:cs="Arial"/>
                <w:i/>
                <w:sz w:val="18"/>
                <w:szCs w:val="18"/>
              </w:rPr>
              <w:t>Market Transformation Through the Introduction of Energy Efficiency Standards and the Labelling of Appliances in South Africa</w:t>
            </w:r>
            <w:r w:rsidRPr="00C03FE3">
              <w:rPr>
                <w:rFonts w:ascii="Arial" w:eastAsia="Times New Roman" w:hAnsi="Arial" w:cs="Arial"/>
                <w:sz w:val="18"/>
                <w:szCs w:val="18"/>
              </w:rPr>
              <w:t xml:space="preserve">) was designed to support the implementation of South Africa’s Energy Efficiency Strategy, which sets an overall energy intensity reduction target of 12% by 2015 and a 10% reduction in the residential sector. The Strategy identified a residential appliance Standards and Labelling (S&amp;L) project as a major contributor towards the target. The project aims to address the policy, information, technology and financial barriers that were preventing the widespread introduction and uptake of efficient appliances. </w:t>
            </w:r>
          </w:p>
          <w:p w14:paraId="67DD22DB" w14:textId="77777777" w:rsidR="00C03FE3" w:rsidRPr="00C03FE3" w:rsidRDefault="00C03FE3" w:rsidP="00C03FE3">
            <w:pPr>
              <w:spacing w:before="200"/>
              <w:jc w:val="both"/>
              <w:rPr>
                <w:rFonts w:ascii="Arial" w:eastAsia="Times New Roman" w:hAnsi="Arial" w:cs="Arial"/>
                <w:sz w:val="18"/>
                <w:szCs w:val="18"/>
              </w:rPr>
            </w:pPr>
            <w:r w:rsidRPr="00C03FE3">
              <w:rPr>
                <w:rFonts w:ascii="Arial" w:eastAsia="Times New Roman" w:hAnsi="Arial" w:cs="Arial"/>
                <w:sz w:val="18"/>
                <w:szCs w:val="18"/>
              </w:rPr>
              <w:t>The goal of the project is to reduce greenhouse gas emissions caused by household appliances’ electricity consumption by facilitating a comprehensive market transformation for the South African market towards the use of energy efficient electrical appliances. This is to be achieved through the introduction of two regulations applicable to 12 residential electrical appliances, namely minimum energy performance standards (MEPS) and information labels. It has been estimated, that once in effect, the regulations could yield up to 388 GWh of electricity savings per annum, which is equivalent to 4.6Mt of CO2. The objective of the GEF funding is to remove the most significant barriers impeding the uptake of energy efficiency appliances, and in so doing contribute materially towards the Strategy’s targeted 10% reduction in residential energy consumption. The project had five outcomes:</w:t>
            </w:r>
          </w:p>
          <w:p w14:paraId="298F0FBD" w14:textId="77777777" w:rsidR="00C03FE3" w:rsidRPr="00C03FE3" w:rsidRDefault="00C03FE3" w:rsidP="00C03FE3">
            <w:pPr>
              <w:pStyle w:val="ListParagraph"/>
              <w:numPr>
                <w:ilvl w:val="0"/>
                <w:numId w:val="12"/>
              </w:numPr>
              <w:spacing w:before="200"/>
              <w:jc w:val="both"/>
              <w:rPr>
                <w:rFonts w:ascii="Arial" w:hAnsi="Arial" w:cs="Arial"/>
                <w:sz w:val="18"/>
                <w:szCs w:val="18"/>
              </w:rPr>
            </w:pPr>
            <w:r w:rsidRPr="00C03FE3">
              <w:rPr>
                <w:rFonts w:ascii="Arial" w:hAnsi="Arial" w:cs="Arial"/>
                <w:sz w:val="18"/>
                <w:szCs w:val="18"/>
              </w:rPr>
              <w:t>Policy and regulatory framework for the S&amp;L project</w:t>
            </w:r>
          </w:p>
          <w:p w14:paraId="705B99E0" w14:textId="77777777" w:rsidR="00C03FE3" w:rsidRPr="00C03FE3" w:rsidRDefault="00C03FE3" w:rsidP="00C03FE3">
            <w:pPr>
              <w:pStyle w:val="ListParagraph"/>
              <w:numPr>
                <w:ilvl w:val="0"/>
                <w:numId w:val="12"/>
              </w:numPr>
              <w:spacing w:before="200"/>
              <w:jc w:val="both"/>
              <w:rPr>
                <w:rFonts w:ascii="Arial" w:hAnsi="Arial" w:cs="Arial"/>
                <w:sz w:val="18"/>
                <w:szCs w:val="18"/>
              </w:rPr>
            </w:pPr>
            <w:r w:rsidRPr="00C03FE3">
              <w:rPr>
                <w:rFonts w:ascii="Arial" w:hAnsi="Arial" w:cs="Arial"/>
                <w:sz w:val="18"/>
                <w:szCs w:val="18"/>
              </w:rPr>
              <w:t>Define labelling specifications and MEPS thresholds for the 12 products considered for regulation</w:t>
            </w:r>
          </w:p>
          <w:p w14:paraId="052B2CE0" w14:textId="77777777" w:rsidR="00C03FE3" w:rsidRPr="00C03FE3" w:rsidRDefault="00C03FE3" w:rsidP="00C03FE3">
            <w:pPr>
              <w:pStyle w:val="ListParagraph"/>
              <w:numPr>
                <w:ilvl w:val="0"/>
                <w:numId w:val="12"/>
              </w:numPr>
              <w:spacing w:before="200"/>
              <w:jc w:val="both"/>
              <w:rPr>
                <w:rFonts w:ascii="Arial" w:hAnsi="Arial" w:cs="Arial"/>
                <w:sz w:val="18"/>
                <w:szCs w:val="18"/>
              </w:rPr>
            </w:pPr>
            <w:r w:rsidRPr="00C03FE3">
              <w:rPr>
                <w:rFonts w:ascii="Arial" w:hAnsi="Arial" w:cs="Arial"/>
                <w:sz w:val="18"/>
                <w:szCs w:val="18"/>
              </w:rPr>
              <w:t xml:space="preserve">Strengthen the capacity of institutions and individuals involved in the S&amp;L project </w:t>
            </w:r>
          </w:p>
          <w:p w14:paraId="646542A6" w14:textId="77777777" w:rsidR="00C03FE3" w:rsidRPr="00C03FE3" w:rsidRDefault="00C03FE3" w:rsidP="00C03FE3">
            <w:pPr>
              <w:pStyle w:val="ListParagraph"/>
              <w:numPr>
                <w:ilvl w:val="0"/>
                <w:numId w:val="12"/>
              </w:numPr>
              <w:spacing w:before="200"/>
              <w:jc w:val="both"/>
              <w:rPr>
                <w:rFonts w:ascii="Arial" w:hAnsi="Arial" w:cs="Arial"/>
                <w:sz w:val="18"/>
                <w:szCs w:val="18"/>
              </w:rPr>
            </w:pPr>
            <w:r w:rsidRPr="00C03FE3">
              <w:rPr>
                <w:rFonts w:ascii="Arial" w:hAnsi="Arial" w:cs="Arial"/>
                <w:sz w:val="18"/>
                <w:szCs w:val="18"/>
              </w:rPr>
              <w:t>Awareness raising campaign</w:t>
            </w:r>
          </w:p>
          <w:p w14:paraId="1BBAB9C4" w14:textId="77777777" w:rsidR="00C03FE3" w:rsidRPr="00C03FE3" w:rsidRDefault="00C03FE3" w:rsidP="00C03FE3">
            <w:pPr>
              <w:pStyle w:val="ListParagraph"/>
              <w:numPr>
                <w:ilvl w:val="0"/>
                <w:numId w:val="12"/>
              </w:numPr>
              <w:spacing w:before="200"/>
              <w:jc w:val="both"/>
              <w:rPr>
                <w:rFonts w:ascii="Arial" w:hAnsi="Arial" w:cs="Arial"/>
                <w:sz w:val="18"/>
                <w:szCs w:val="18"/>
              </w:rPr>
            </w:pPr>
            <w:r w:rsidRPr="00C03FE3">
              <w:rPr>
                <w:rFonts w:ascii="Arial" w:hAnsi="Arial" w:cs="Arial"/>
                <w:sz w:val="18"/>
                <w:szCs w:val="18"/>
              </w:rPr>
              <w:t>Implementation of Market Surveillance and Compliance regime to ensure performance standards are met</w:t>
            </w:r>
          </w:p>
          <w:p w14:paraId="65755769" w14:textId="77777777" w:rsidR="00C03FE3" w:rsidRPr="00C03FE3" w:rsidRDefault="00C03FE3" w:rsidP="00C03FE3">
            <w:pPr>
              <w:pStyle w:val="ListParagraph"/>
              <w:numPr>
                <w:ilvl w:val="0"/>
                <w:numId w:val="12"/>
              </w:numPr>
              <w:spacing w:before="200"/>
              <w:jc w:val="both"/>
              <w:rPr>
                <w:rFonts w:ascii="Arial" w:hAnsi="Arial" w:cs="Arial"/>
                <w:sz w:val="18"/>
                <w:szCs w:val="18"/>
              </w:rPr>
            </w:pPr>
            <w:r w:rsidRPr="00C03FE3">
              <w:rPr>
                <w:rFonts w:ascii="Arial" w:hAnsi="Arial" w:cs="Arial"/>
                <w:sz w:val="18"/>
                <w:szCs w:val="18"/>
              </w:rPr>
              <w:t>Development of Monitoring and Evaluation Capacity are met</w:t>
            </w:r>
          </w:p>
          <w:p w14:paraId="61A754B9" w14:textId="77777777" w:rsidR="00C03FE3" w:rsidRPr="00C03FE3" w:rsidRDefault="00C03FE3" w:rsidP="00C03FE3">
            <w:pPr>
              <w:spacing w:before="200"/>
              <w:jc w:val="both"/>
              <w:rPr>
                <w:rFonts w:ascii="Arial" w:eastAsia="Times New Roman" w:hAnsi="Arial" w:cs="Arial"/>
                <w:sz w:val="18"/>
                <w:szCs w:val="18"/>
              </w:rPr>
            </w:pPr>
            <w:r w:rsidRPr="00C03FE3">
              <w:rPr>
                <w:rFonts w:ascii="Arial" w:eastAsia="Times New Roman" w:hAnsi="Arial" w:cs="Arial"/>
                <w:sz w:val="18"/>
                <w:szCs w:val="18"/>
              </w:rPr>
              <w:t>The TE is limited to the GEF component of the project.</w:t>
            </w:r>
          </w:p>
          <w:p w14:paraId="6B6A2787" w14:textId="77777777" w:rsidR="00C03FE3" w:rsidRPr="00C03FE3" w:rsidRDefault="00C03FE3" w:rsidP="00C03FE3">
            <w:pPr>
              <w:spacing w:before="200"/>
              <w:rPr>
                <w:rFonts w:ascii="Arial" w:eastAsia="Times New Roman" w:hAnsi="Arial" w:cs="Arial"/>
                <w:i/>
                <w:sz w:val="18"/>
                <w:szCs w:val="18"/>
              </w:rPr>
            </w:pPr>
            <w:r w:rsidRPr="00C03FE3">
              <w:rPr>
                <w:rFonts w:ascii="Arial" w:eastAsia="Times New Roman" w:hAnsi="Arial" w:cs="Arial"/>
                <w:sz w:val="18"/>
                <w:szCs w:val="18"/>
              </w:rPr>
              <w:t xml:space="preserve">The TE will be conducted according to the guidance, rules and procedures established by UNDP and GEF as reflected in the UNDP Evaluation Guidance for GEF Financed Projects. </w:t>
            </w:r>
          </w:p>
          <w:p w14:paraId="61B5D047" w14:textId="627B5C94" w:rsidR="00E87FC8" w:rsidRPr="00C03FE3" w:rsidRDefault="00C03FE3" w:rsidP="00C03FE3">
            <w:pPr>
              <w:pStyle w:val="NoSpacing"/>
              <w:jc w:val="both"/>
              <w:rPr>
                <w:rFonts w:ascii="Arial" w:hAnsi="Arial" w:cs="Arial"/>
                <w:b/>
                <w:color w:val="000000"/>
                <w:sz w:val="18"/>
                <w:szCs w:val="18"/>
                <w:u w:val="single"/>
              </w:rPr>
            </w:pPr>
            <w:r w:rsidRPr="00C03FE3">
              <w:rPr>
                <w:rFonts w:ascii="Arial" w:eastAsia="Times New Roman" w:hAnsi="Arial" w:cs="Arial"/>
                <w:sz w:val="18"/>
                <w:szCs w:val="18"/>
              </w:rPr>
              <w:t>The objectives of the evaluation are to assess the achievement of project results, and to draw lessons that can both improve the sustainability of benefits from this project, and aid in the overall enhancement of UNDP programming</w:t>
            </w:r>
          </w:p>
          <w:p w14:paraId="65AA9D3C" w14:textId="13A66C32" w:rsidR="00AD32FF" w:rsidRPr="00C03FE3" w:rsidRDefault="00AD32FF" w:rsidP="00F556D2">
            <w:pPr>
              <w:jc w:val="both"/>
              <w:rPr>
                <w:rFonts w:ascii="Arial" w:hAnsi="Arial" w:cs="Arial"/>
                <w:bCs/>
                <w:sz w:val="18"/>
                <w:szCs w:val="18"/>
              </w:rPr>
            </w:pPr>
          </w:p>
        </w:tc>
      </w:tr>
    </w:tbl>
    <w:p w14:paraId="68293228" w14:textId="40F746DA" w:rsidR="00893526" w:rsidRDefault="00893526" w:rsidP="00A24134">
      <w:pPr>
        <w:rPr>
          <w:b/>
        </w:rPr>
      </w:pPr>
    </w:p>
    <w:p w14:paraId="6965ED1D" w14:textId="42E842C2" w:rsidR="00C03FE3" w:rsidRDefault="00C03FE3" w:rsidP="00A24134">
      <w:pPr>
        <w:rPr>
          <w:b/>
        </w:rPr>
      </w:pPr>
    </w:p>
    <w:p w14:paraId="6355E1E5" w14:textId="70C7EABA" w:rsidR="00C03FE3" w:rsidRDefault="00C03FE3" w:rsidP="00A24134">
      <w:pPr>
        <w:rPr>
          <w:b/>
        </w:rPr>
      </w:pPr>
    </w:p>
    <w:p w14:paraId="4084C7EC" w14:textId="77777777" w:rsidR="00C03FE3" w:rsidRPr="00802ABE" w:rsidRDefault="00C03FE3" w:rsidP="00A24134">
      <w:pPr>
        <w:rPr>
          <w:b/>
        </w:rPr>
      </w:pPr>
    </w:p>
    <w:p w14:paraId="65AA9D40" w14:textId="1AFE780F" w:rsidR="002223E0" w:rsidRPr="00802ABE" w:rsidRDefault="002223E0" w:rsidP="00A24134">
      <w:pPr>
        <w:rPr>
          <w:b/>
        </w:rPr>
      </w:pPr>
      <w:r w:rsidRPr="00802ABE">
        <w:rPr>
          <w:b/>
        </w:rPr>
        <w:lastRenderedPageBreak/>
        <w:t xml:space="preserve">3. </w:t>
      </w:r>
      <w:r w:rsidR="00C03FE3">
        <w:rPr>
          <w:b/>
        </w:rPr>
        <w:t>TEAM COMPOSITION</w:t>
      </w:r>
    </w:p>
    <w:tbl>
      <w:tblPr>
        <w:tblStyle w:val="TableGrid"/>
        <w:tblW w:w="0" w:type="auto"/>
        <w:tblLook w:val="04A0" w:firstRow="1" w:lastRow="0" w:firstColumn="1" w:lastColumn="0" w:noHBand="0" w:noVBand="1"/>
      </w:tblPr>
      <w:tblGrid>
        <w:gridCol w:w="9350"/>
      </w:tblGrid>
      <w:tr w:rsidR="00443E94" w:rsidRPr="00802ABE" w14:paraId="65AA9D51" w14:textId="77777777" w:rsidTr="00443E94">
        <w:tc>
          <w:tcPr>
            <w:tcW w:w="9576" w:type="dxa"/>
          </w:tcPr>
          <w:p w14:paraId="5A3DBFE7" w14:textId="77777777" w:rsidR="00C03FE3" w:rsidRPr="00C03FE3" w:rsidRDefault="00C03FE3" w:rsidP="00C03FE3">
            <w:pPr>
              <w:spacing w:before="200"/>
              <w:rPr>
                <w:rFonts w:ascii="Arial" w:eastAsia="Times New Roman" w:hAnsi="Arial" w:cs="Arial"/>
                <w:sz w:val="18"/>
                <w:szCs w:val="18"/>
              </w:rPr>
            </w:pPr>
            <w:r w:rsidRPr="00C03FE3">
              <w:rPr>
                <w:rFonts w:ascii="Arial" w:eastAsia="Times New Roman" w:hAnsi="Arial" w:cs="Arial"/>
                <w:sz w:val="18"/>
                <w:szCs w:val="18"/>
              </w:rPr>
              <w:t xml:space="preserve">The evaluation team is to be composed of </w:t>
            </w:r>
            <w:r w:rsidRPr="00C03FE3">
              <w:rPr>
                <w:rFonts w:ascii="Arial" w:eastAsia="Times New Roman" w:hAnsi="Arial" w:cs="Arial"/>
                <w:sz w:val="18"/>
                <w:szCs w:val="18"/>
                <w:shd w:val="clear" w:color="auto" w:fill="FFFFFF"/>
              </w:rPr>
              <w:t>one international evaluator</w:t>
            </w:r>
            <w:r w:rsidRPr="00C03FE3">
              <w:rPr>
                <w:rFonts w:ascii="Arial" w:eastAsia="Times New Roman" w:hAnsi="Arial" w:cs="Arial"/>
                <w:sz w:val="18"/>
                <w:szCs w:val="18"/>
              </w:rPr>
              <w:t xml:space="preserve">.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 </w:t>
            </w:r>
          </w:p>
          <w:p w14:paraId="0DF7E254" w14:textId="77777777" w:rsidR="00C03FE3" w:rsidRPr="00C03FE3" w:rsidRDefault="00C03FE3" w:rsidP="00C03FE3">
            <w:pPr>
              <w:spacing w:before="200"/>
              <w:rPr>
                <w:rFonts w:ascii="Arial" w:eastAsia="Times New Roman" w:hAnsi="Arial" w:cs="Arial"/>
                <w:sz w:val="18"/>
                <w:szCs w:val="18"/>
              </w:rPr>
            </w:pPr>
            <w:r w:rsidRPr="00C03FE3">
              <w:rPr>
                <w:rFonts w:ascii="Arial" w:eastAsia="Times New Roman" w:hAnsi="Arial" w:cs="Arial"/>
                <w:sz w:val="18"/>
                <w:szCs w:val="18"/>
              </w:rPr>
              <w:t>The Consultant must present the following qualifications:</w:t>
            </w:r>
          </w:p>
          <w:p w14:paraId="79B26915" w14:textId="77777777" w:rsidR="00C03FE3" w:rsidRPr="00C03FE3" w:rsidRDefault="00C03FE3" w:rsidP="00C03FE3">
            <w:pPr>
              <w:numPr>
                <w:ilvl w:val="0"/>
                <w:numId w:val="13"/>
              </w:numPr>
              <w:spacing w:before="60" w:after="60"/>
              <w:rPr>
                <w:rFonts w:ascii="Arial" w:eastAsia="Times New Roman" w:hAnsi="Arial" w:cs="Arial"/>
                <w:sz w:val="18"/>
                <w:szCs w:val="18"/>
              </w:rPr>
            </w:pPr>
            <w:r w:rsidRPr="00C03FE3">
              <w:rPr>
                <w:rFonts w:ascii="Arial" w:eastAsia="Times New Roman" w:hAnsi="Arial" w:cs="Arial"/>
                <w:sz w:val="18"/>
                <w:szCs w:val="18"/>
              </w:rPr>
              <w:t xml:space="preserve">A </w:t>
            </w:r>
            <w:proofErr w:type="spellStart"/>
            <w:proofErr w:type="gramStart"/>
            <w:r w:rsidRPr="00C03FE3">
              <w:rPr>
                <w:rFonts w:ascii="Arial" w:eastAsia="Times New Roman" w:hAnsi="Arial" w:cs="Arial"/>
                <w:sz w:val="18"/>
                <w:szCs w:val="18"/>
              </w:rPr>
              <w:t>Masters</w:t>
            </w:r>
            <w:proofErr w:type="spellEnd"/>
            <w:r w:rsidRPr="00C03FE3">
              <w:rPr>
                <w:rFonts w:ascii="Arial" w:eastAsia="Times New Roman" w:hAnsi="Arial" w:cs="Arial"/>
                <w:sz w:val="18"/>
                <w:szCs w:val="18"/>
              </w:rPr>
              <w:t xml:space="preserve"> Degree in environmental sciences</w:t>
            </w:r>
            <w:proofErr w:type="gramEnd"/>
            <w:r w:rsidRPr="00C03FE3">
              <w:rPr>
                <w:rFonts w:ascii="Arial" w:eastAsia="Times New Roman" w:hAnsi="Arial" w:cs="Arial"/>
                <w:sz w:val="18"/>
                <w:szCs w:val="18"/>
              </w:rPr>
              <w:t>, climate change mitigation, energy engineering or other closely related field; a PhD will be considered as an advantage (5 points, 10%)</w:t>
            </w:r>
          </w:p>
          <w:p w14:paraId="4C765027" w14:textId="77777777" w:rsidR="00C03FE3" w:rsidRPr="00C03FE3" w:rsidRDefault="00C03FE3" w:rsidP="00C03FE3">
            <w:pPr>
              <w:numPr>
                <w:ilvl w:val="0"/>
                <w:numId w:val="13"/>
              </w:numPr>
              <w:spacing w:before="60" w:after="60"/>
              <w:rPr>
                <w:rFonts w:ascii="Arial" w:eastAsia="Times New Roman" w:hAnsi="Arial" w:cs="Arial"/>
                <w:sz w:val="18"/>
                <w:szCs w:val="18"/>
              </w:rPr>
            </w:pPr>
            <w:r w:rsidRPr="00C03FE3">
              <w:rPr>
                <w:rFonts w:ascii="Arial" w:eastAsia="Times New Roman" w:hAnsi="Arial" w:cs="Arial"/>
                <w:sz w:val="18"/>
                <w:szCs w:val="18"/>
              </w:rPr>
              <w:t>Minimum of 7 years relevant professional experience, with at least 3 references provided for work completed within the last 5 years; (10 points, 20%)</w:t>
            </w:r>
          </w:p>
          <w:p w14:paraId="71EDB604" w14:textId="77777777" w:rsidR="00C03FE3" w:rsidRPr="00C03FE3" w:rsidRDefault="00C03FE3" w:rsidP="00C03FE3">
            <w:pPr>
              <w:numPr>
                <w:ilvl w:val="0"/>
                <w:numId w:val="13"/>
              </w:numPr>
              <w:spacing w:before="60" w:after="60"/>
              <w:rPr>
                <w:rFonts w:ascii="Arial" w:eastAsia="Times New Roman" w:hAnsi="Arial" w:cs="Arial"/>
                <w:sz w:val="18"/>
                <w:szCs w:val="18"/>
              </w:rPr>
            </w:pPr>
            <w:r w:rsidRPr="00C03FE3">
              <w:rPr>
                <w:rFonts w:ascii="Arial" w:eastAsia="Times New Roman" w:hAnsi="Arial" w:cs="Arial"/>
                <w:sz w:val="18"/>
                <w:szCs w:val="18"/>
              </w:rPr>
              <w:t>Knowledge of UNDP and GEF monitoring and evaluation policies and guidelines – at least 2 GEF funded project evaluation experiences preferably with focus on energy efficiency; (10 points, 20%)</w:t>
            </w:r>
          </w:p>
          <w:p w14:paraId="476CAD17" w14:textId="77777777" w:rsidR="00C03FE3" w:rsidRPr="00C03FE3" w:rsidRDefault="00C03FE3" w:rsidP="00C03FE3">
            <w:pPr>
              <w:numPr>
                <w:ilvl w:val="0"/>
                <w:numId w:val="13"/>
              </w:numPr>
              <w:spacing w:before="60" w:after="60"/>
              <w:rPr>
                <w:rFonts w:ascii="Arial" w:eastAsia="Times New Roman" w:hAnsi="Arial" w:cs="Arial"/>
                <w:sz w:val="18"/>
                <w:szCs w:val="18"/>
              </w:rPr>
            </w:pPr>
            <w:r w:rsidRPr="00C03FE3">
              <w:rPr>
                <w:rFonts w:ascii="Arial" w:eastAsia="Times New Roman" w:hAnsi="Arial" w:cs="Arial"/>
                <w:sz w:val="18"/>
                <w:szCs w:val="18"/>
              </w:rPr>
              <w:t>Previous experience with results</w:t>
            </w:r>
            <w:r w:rsidRPr="00C03FE3">
              <w:rPr>
                <w:rFonts w:ascii="Cambria Math" w:eastAsia="Times New Roman" w:hAnsi="Cambria Math" w:cs="Cambria Math"/>
                <w:sz w:val="18"/>
                <w:szCs w:val="18"/>
              </w:rPr>
              <w:t>‐</w:t>
            </w:r>
            <w:r w:rsidRPr="00C03FE3">
              <w:rPr>
                <w:rFonts w:ascii="Arial" w:eastAsia="Times New Roman" w:hAnsi="Arial" w:cs="Arial"/>
                <w:sz w:val="18"/>
                <w:szCs w:val="18"/>
              </w:rPr>
              <w:t>based monitoring and evaluation methodologies; (5 points, 10%)</w:t>
            </w:r>
          </w:p>
          <w:p w14:paraId="2F392C17" w14:textId="77777777" w:rsidR="00C03FE3" w:rsidRPr="00C03FE3" w:rsidRDefault="00C03FE3" w:rsidP="00C03FE3">
            <w:pPr>
              <w:numPr>
                <w:ilvl w:val="0"/>
                <w:numId w:val="13"/>
              </w:numPr>
              <w:spacing w:after="60"/>
              <w:jc w:val="both"/>
              <w:rPr>
                <w:rFonts w:ascii="Arial" w:hAnsi="Arial" w:cs="Arial"/>
                <w:sz w:val="18"/>
                <w:szCs w:val="18"/>
              </w:rPr>
            </w:pPr>
            <w:r w:rsidRPr="00C03FE3">
              <w:rPr>
                <w:rFonts w:ascii="Arial" w:eastAsia="Times New Roman" w:hAnsi="Arial" w:cs="Arial"/>
                <w:sz w:val="18"/>
                <w:szCs w:val="18"/>
              </w:rPr>
              <w:t xml:space="preserve">Technical knowledge in </w:t>
            </w:r>
            <w:r w:rsidRPr="00C03FE3">
              <w:rPr>
                <w:rFonts w:ascii="Arial" w:hAnsi="Arial" w:cs="Arial"/>
                <w:sz w:val="18"/>
                <w:szCs w:val="18"/>
              </w:rPr>
              <w:t>conducting detailed quantitative GHG emission reduction calculations (direct and indirect) according to GEF policies and procedures (15 points, 30%)</w:t>
            </w:r>
          </w:p>
          <w:p w14:paraId="3F5D34F0" w14:textId="77777777" w:rsidR="00C03FE3" w:rsidRPr="00C03FE3" w:rsidRDefault="00C03FE3" w:rsidP="00C03FE3">
            <w:pPr>
              <w:numPr>
                <w:ilvl w:val="0"/>
                <w:numId w:val="13"/>
              </w:numPr>
              <w:spacing w:after="60"/>
              <w:jc w:val="both"/>
              <w:rPr>
                <w:rFonts w:ascii="Arial" w:eastAsia="Times New Roman" w:hAnsi="Arial" w:cs="Arial"/>
                <w:sz w:val="18"/>
                <w:szCs w:val="18"/>
              </w:rPr>
            </w:pPr>
            <w:r w:rsidRPr="00C03FE3">
              <w:rPr>
                <w:rFonts w:ascii="Arial" w:hAnsi="Arial" w:cs="Arial"/>
                <w:sz w:val="18"/>
                <w:szCs w:val="18"/>
              </w:rPr>
              <w:t>Proven and extensive international experience in energy efficiency, preferably with residential appliances</w:t>
            </w:r>
            <w:r w:rsidRPr="00C03FE3">
              <w:rPr>
                <w:rFonts w:ascii="Arial" w:eastAsia="Times New Roman" w:hAnsi="Arial" w:cs="Arial"/>
                <w:sz w:val="18"/>
                <w:szCs w:val="18"/>
              </w:rPr>
              <w:t xml:space="preserve"> (5 points, 10%)</w:t>
            </w:r>
          </w:p>
          <w:p w14:paraId="75C4B912" w14:textId="77777777" w:rsidR="00C03FE3" w:rsidRPr="00C03FE3" w:rsidRDefault="00C03FE3" w:rsidP="00C03FE3">
            <w:pPr>
              <w:numPr>
                <w:ilvl w:val="0"/>
                <w:numId w:val="13"/>
              </w:numPr>
              <w:spacing w:after="60"/>
              <w:jc w:val="both"/>
              <w:rPr>
                <w:rFonts w:ascii="Arial" w:hAnsi="Arial" w:cs="Arial"/>
                <w:sz w:val="18"/>
                <w:szCs w:val="18"/>
              </w:rPr>
            </w:pPr>
            <w:r w:rsidRPr="00C03FE3">
              <w:rPr>
                <w:rFonts w:ascii="Arial" w:hAnsi="Arial" w:cs="Arial"/>
                <w:sz w:val="18"/>
                <w:szCs w:val="18"/>
              </w:rPr>
              <w:t>Proficiency in oral and written English</w:t>
            </w:r>
          </w:p>
          <w:p w14:paraId="2739623B" w14:textId="68CEA285" w:rsidR="00443E94" w:rsidRDefault="00443E94" w:rsidP="00BD4AD8">
            <w:pPr>
              <w:pStyle w:val="NoSpacing"/>
              <w:jc w:val="both"/>
              <w:rPr>
                <w:sz w:val="20"/>
                <w:szCs w:val="20"/>
                <w:lang w:val="en-ZA"/>
              </w:rPr>
            </w:pPr>
          </w:p>
          <w:p w14:paraId="65AA9D50" w14:textId="35CA26A5" w:rsidR="00B7452F" w:rsidRPr="00802ABE" w:rsidRDefault="00B7452F" w:rsidP="00BD4AD8">
            <w:pPr>
              <w:pStyle w:val="NoSpacing"/>
              <w:jc w:val="both"/>
              <w:rPr>
                <w:sz w:val="20"/>
                <w:szCs w:val="20"/>
                <w:lang w:val="en-ZA"/>
              </w:rPr>
            </w:pPr>
          </w:p>
        </w:tc>
      </w:tr>
    </w:tbl>
    <w:p w14:paraId="6FB16EED" w14:textId="43EB3BE2" w:rsidR="00802ABE" w:rsidRDefault="00802ABE" w:rsidP="00A24134">
      <w:pPr>
        <w:rPr>
          <w:b/>
        </w:rPr>
      </w:pPr>
    </w:p>
    <w:p w14:paraId="65AA9D53" w14:textId="5116B884" w:rsidR="002223E0" w:rsidRPr="00C03FE3" w:rsidRDefault="006C491D" w:rsidP="00A24134">
      <w:pPr>
        <w:rPr>
          <w:rFonts w:ascii="Arial" w:hAnsi="Arial" w:cs="Arial"/>
          <w:b/>
          <w:sz w:val="18"/>
          <w:szCs w:val="18"/>
        </w:rPr>
      </w:pPr>
      <w:r w:rsidRPr="00802ABE">
        <w:rPr>
          <w:b/>
        </w:rPr>
        <w:t xml:space="preserve">4. </w:t>
      </w:r>
      <w:r w:rsidRPr="00C03FE3">
        <w:rPr>
          <w:rFonts w:ascii="Arial" w:hAnsi="Arial" w:cs="Arial"/>
          <w:b/>
          <w:sz w:val="18"/>
          <w:szCs w:val="18"/>
        </w:rPr>
        <w:t xml:space="preserve">DOCUMENTS TO BE </w:t>
      </w:r>
      <w:r w:rsidR="004D3F24" w:rsidRPr="00C03FE3">
        <w:rPr>
          <w:rFonts w:ascii="Arial" w:hAnsi="Arial" w:cs="Arial"/>
          <w:b/>
          <w:sz w:val="18"/>
          <w:szCs w:val="18"/>
        </w:rPr>
        <w:t xml:space="preserve">INCLUDED </w:t>
      </w:r>
      <w:r w:rsidRPr="00C03FE3">
        <w:rPr>
          <w:rFonts w:ascii="Arial" w:hAnsi="Arial" w:cs="Arial"/>
          <w:b/>
          <w:sz w:val="18"/>
          <w:szCs w:val="18"/>
        </w:rPr>
        <w:t>WHEN SUBMITTING THE PROPOSALS.</w:t>
      </w:r>
    </w:p>
    <w:tbl>
      <w:tblPr>
        <w:tblStyle w:val="TableGrid"/>
        <w:tblW w:w="0" w:type="auto"/>
        <w:tblLook w:val="04A0" w:firstRow="1" w:lastRow="0" w:firstColumn="1" w:lastColumn="0" w:noHBand="0" w:noVBand="1"/>
      </w:tblPr>
      <w:tblGrid>
        <w:gridCol w:w="9350"/>
      </w:tblGrid>
      <w:tr w:rsidR="00443E94" w:rsidRPr="00C03FE3" w14:paraId="65AA9D5B" w14:textId="77777777" w:rsidTr="00443E94">
        <w:tc>
          <w:tcPr>
            <w:tcW w:w="9576" w:type="dxa"/>
          </w:tcPr>
          <w:p w14:paraId="27087C5D" w14:textId="77777777" w:rsidR="00C03FE3" w:rsidRPr="00C03FE3" w:rsidRDefault="00C03FE3" w:rsidP="00C03FE3">
            <w:pPr>
              <w:pStyle w:val="ListParagraph"/>
              <w:numPr>
                <w:ilvl w:val="0"/>
                <w:numId w:val="2"/>
              </w:numPr>
              <w:spacing w:before="200"/>
              <w:rPr>
                <w:rFonts w:ascii="Arial" w:hAnsi="Arial" w:cs="Arial"/>
                <w:sz w:val="18"/>
                <w:szCs w:val="18"/>
              </w:rPr>
            </w:pPr>
            <w:r w:rsidRPr="00C03FE3">
              <w:rPr>
                <w:rFonts w:ascii="Arial" w:hAnsi="Arial" w:cs="Arial"/>
                <w:b/>
                <w:bCs/>
                <w:sz w:val="18"/>
                <w:szCs w:val="18"/>
              </w:rPr>
              <w:t>Letter of Confirmation of Interest and Availability</w:t>
            </w:r>
            <w:r w:rsidRPr="00C03FE3">
              <w:rPr>
                <w:rFonts w:ascii="Arial" w:hAnsi="Arial" w:cs="Arial"/>
                <w:sz w:val="18"/>
                <w:szCs w:val="18"/>
              </w:rPr>
              <w:t xml:space="preserve"> using the template</w:t>
            </w:r>
            <w:r w:rsidRPr="00C03FE3">
              <w:rPr>
                <w:rStyle w:val="FootnoteReference"/>
                <w:rFonts w:ascii="Arial" w:hAnsi="Arial" w:cs="Arial"/>
                <w:sz w:val="18"/>
                <w:szCs w:val="18"/>
              </w:rPr>
              <w:footnoteReference w:id="1"/>
            </w:r>
            <w:r w:rsidRPr="00C03FE3">
              <w:rPr>
                <w:rFonts w:ascii="Arial" w:hAnsi="Arial" w:cs="Arial"/>
                <w:sz w:val="18"/>
                <w:szCs w:val="18"/>
              </w:rPr>
              <w:t xml:space="preserve"> provided by UNDP;</w:t>
            </w:r>
          </w:p>
          <w:p w14:paraId="0B97B45C" w14:textId="77777777" w:rsidR="00C03FE3" w:rsidRPr="00C03FE3" w:rsidRDefault="00C03FE3" w:rsidP="00C03FE3">
            <w:pPr>
              <w:pStyle w:val="ListParagraph"/>
              <w:numPr>
                <w:ilvl w:val="0"/>
                <w:numId w:val="2"/>
              </w:numPr>
              <w:spacing w:before="200"/>
              <w:rPr>
                <w:rFonts w:ascii="Arial" w:hAnsi="Arial" w:cs="Arial"/>
                <w:sz w:val="18"/>
                <w:szCs w:val="18"/>
              </w:rPr>
            </w:pPr>
            <w:r w:rsidRPr="00C03FE3">
              <w:rPr>
                <w:rFonts w:ascii="Arial" w:hAnsi="Arial" w:cs="Arial"/>
                <w:b/>
                <w:bCs/>
                <w:sz w:val="18"/>
                <w:szCs w:val="18"/>
              </w:rPr>
              <w:t>CV and a Personal History Form (P11);</w:t>
            </w:r>
            <w:r w:rsidRPr="00C03FE3">
              <w:rPr>
                <w:rFonts w:ascii="Arial" w:hAnsi="Arial" w:cs="Arial"/>
                <w:sz w:val="18"/>
                <w:szCs w:val="18"/>
              </w:rPr>
              <w:t xml:space="preserve"> indicating all </w:t>
            </w:r>
            <w:proofErr w:type="gramStart"/>
            <w:r w:rsidRPr="00C03FE3">
              <w:rPr>
                <w:rFonts w:ascii="Arial" w:hAnsi="Arial" w:cs="Arial"/>
                <w:sz w:val="18"/>
                <w:szCs w:val="18"/>
              </w:rPr>
              <w:t>past experience</w:t>
            </w:r>
            <w:proofErr w:type="gramEnd"/>
            <w:r w:rsidRPr="00C03FE3">
              <w:rPr>
                <w:rFonts w:ascii="Arial" w:hAnsi="Arial" w:cs="Arial"/>
                <w:sz w:val="18"/>
                <w:szCs w:val="18"/>
              </w:rPr>
              <w:t xml:space="preserve"> from similar projects; as well as the contact details (email and telephone number) of the candidate and at least three (3) professional references;</w:t>
            </w:r>
          </w:p>
          <w:p w14:paraId="55EEE637" w14:textId="41B90B04" w:rsidR="00C03FE3" w:rsidRDefault="00C03FE3" w:rsidP="00C03FE3">
            <w:pPr>
              <w:pStyle w:val="ListParagraph"/>
              <w:numPr>
                <w:ilvl w:val="0"/>
                <w:numId w:val="2"/>
              </w:numPr>
              <w:spacing w:before="200"/>
              <w:rPr>
                <w:rFonts w:ascii="Arial" w:hAnsi="Arial" w:cs="Arial"/>
                <w:sz w:val="18"/>
                <w:szCs w:val="18"/>
              </w:rPr>
            </w:pPr>
            <w:r w:rsidRPr="00C03FE3">
              <w:rPr>
                <w:rFonts w:ascii="Arial" w:hAnsi="Arial" w:cs="Arial"/>
                <w:b/>
                <w:bCs/>
                <w:sz w:val="18"/>
                <w:szCs w:val="18"/>
              </w:rPr>
              <w:t>Brief description of approach to work/technical proposal</w:t>
            </w:r>
            <w:r w:rsidRPr="00C03FE3">
              <w:rPr>
                <w:rFonts w:ascii="Arial" w:hAnsi="Arial" w:cs="Arial"/>
                <w:sz w:val="18"/>
                <w:szCs w:val="18"/>
              </w:rPr>
              <w:t xml:space="preserve"> of why the individual considers him /herself as the most suitable for the assignment, and a proposed methodology on how they will approach and complete the assignment; (max 1 page)</w:t>
            </w:r>
          </w:p>
          <w:p w14:paraId="72E862DB" w14:textId="77777777" w:rsidR="001B25E7" w:rsidRPr="00C03FE3" w:rsidRDefault="001B25E7" w:rsidP="0097148C">
            <w:pPr>
              <w:pStyle w:val="ListParagraph"/>
              <w:spacing w:before="200"/>
              <w:rPr>
                <w:rFonts w:ascii="Arial" w:hAnsi="Arial" w:cs="Arial"/>
                <w:sz w:val="18"/>
                <w:szCs w:val="18"/>
              </w:rPr>
            </w:pPr>
            <w:bookmarkStart w:id="0" w:name="_GoBack"/>
            <w:bookmarkEnd w:id="0"/>
          </w:p>
          <w:p w14:paraId="65AA9D5A" w14:textId="7F282266" w:rsidR="0065710B" w:rsidRPr="00C03FE3" w:rsidRDefault="0065710B" w:rsidP="00C03FE3">
            <w:pPr>
              <w:ind w:left="360"/>
              <w:contextualSpacing/>
              <w:jc w:val="both"/>
              <w:rPr>
                <w:rFonts w:ascii="Arial" w:eastAsia="Calibri" w:hAnsi="Arial" w:cs="Arial"/>
                <w:sz w:val="18"/>
                <w:szCs w:val="18"/>
              </w:rPr>
            </w:pPr>
          </w:p>
        </w:tc>
      </w:tr>
    </w:tbl>
    <w:p w14:paraId="65AA9D5C" w14:textId="04F9652D" w:rsidR="003836C0" w:rsidRDefault="003836C0" w:rsidP="0033411B">
      <w:pPr>
        <w:autoSpaceDE w:val="0"/>
        <w:autoSpaceDN w:val="0"/>
        <w:adjustRightInd w:val="0"/>
        <w:spacing w:after="0" w:line="240" w:lineRule="auto"/>
        <w:rPr>
          <w:rFonts w:cs="Calibri"/>
          <w:b/>
        </w:rPr>
      </w:pPr>
    </w:p>
    <w:p w14:paraId="65AA9D5D" w14:textId="61E3ECA4" w:rsidR="0065710B" w:rsidRDefault="0065710B" w:rsidP="0033411B">
      <w:pPr>
        <w:autoSpaceDE w:val="0"/>
        <w:autoSpaceDN w:val="0"/>
        <w:adjustRightInd w:val="0"/>
        <w:spacing w:after="0" w:line="240" w:lineRule="auto"/>
        <w:rPr>
          <w:rFonts w:cs="Calibri"/>
          <w:b/>
        </w:rPr>
      </w:pPr>
    </w:p>
    <w:p w14:paraId="7FFA290A" w14:textId="77777777" w:rsidR="009D019A" w:rsidRPr="00802ABE" w:rsidRDefault="009D019A" w:rsidP="0033411B">
      <w:pPr>
        <w:autoSpaceDE w:val="0"/>
        <w:autoSpaceDN w:val="0"/>
        <w:adjustRightInd w:val="0"/>
        <w:spacing w:after="0" w:line="240" w:lineRule="auto"/>
        <w:rPr>
          <w:rFonts w:cs="Calibri"/>
          <w:b/>
        </w:rPr>
      </w:pPr>
    </w:p>
    <w:p w14:paraId="65AA9D5E" w14:textId="77777777" w:rsidR="0033411B" w:rsidRPr="00802ABE" w:rsidRDefault="00FE7C9D" w:rsidP="00A6756E">
      <w:pPr>
        <w:autoSpaceDE w:val="0"/>
        <w:autoSpaceDN w:val="0"/>
        <w:adjustRightInd w:val="0"/>
        <w:spacing w:after="0" w:line="240" w:lineRule="auto"/>
        <w:rPr>
          <w:rFonts w:cs="Calibri"/>
          <w:b/>
        </w:rPr>
      </w:pPr>
      <w:r w:rsidRPr="00802ABE">
        <w:rPr>
          <w:rFonts w:cs="Calibri"/>
          <w:b/>
        </w:rPr>
        <w:t xml:space="preserve">5. </w:t>
      </w:r>
      <w:r w:rsidR="0001012F" w:rsidRPr="00802ABE">
        <w:rPr>
          <w:rFonts w:cs="Calibri"/>
          <w:b/>
        </w:rPr>
        <w:t>FINANCIAL PROPOSAL</w:t>
      </w:r>
    </w:p>
    <w:tbl>
      <w:tblPr>
        <w:tblStyle w:val="TableGrid"/>
        <w:tblW w:w="0" w:type="auto"/>
        <w:tblLook w:val="04A0" w:firstRow="1" w:lastRow="0" w:firstColumn="1" w:lastColumn="0" w:noHBand="0" w:noVBand="1"/>
      </w:tblPr>
      <w:tblGrid>
        <w:gridCol w:w="9350"/>
      </w:tblGrid>
      <w:tr w:rsidR="00443E94" w:rsidRPr="00802ABE" w14:paraId="65AA9D69" w14:textId="77777777" w:rsidTr="00443E94">
        <w:tc>
          <w:tcPr>
            <w:tcW w:w="9576" w:type="dxa"/>
          </w:tcPr>
          <w:p w14:paraId="74706594" w14:textId="77777777" w:rsidR="00C03FE3" w:rsidRPr="00C03FE3" w:rsidRDefault="00C03FE3" w:rsidP="00C03FE3">
            <w:pPr>
              <w:pStyle w:val="ListParagraph"/>
              <w:numPr>
                <w:ilvl w:val="0"/>
                <w:numId w:val="15"/>
              </w:numPr>
              <w:spacing w:before="200"/>
              <w:rPr>
                <w:rFonts w:ascii="Arial" w:hAnsi="Arial" w:cs="Arial"/>
                <w:sz w:val="18"/>
                <w:szCs w:val="18"/>
              </w:rPr>
            </w:pPr>
            <w:r w:rsidRPr="00C03FE3">
              <w:rPr>
                <w:rFonts w:ascii="Arial" w:hAnsi="Arial" w:cs="Arial"/>
                <w:b/>
                <w:bCs/>
                <w:sz w:val="18"/>
                <w:szCs w:val="18"/>
              </w:rPr>
              <w:t>Financial Proposal</w:t>
            </w:r>
            <w:r w:rsidRPr="00C03FE3">
              <w:rPr>
                <w:rFonts w:ascii="Arial" w:hAnsi="Arial" w:cs="Arial"/>
                <w:sz w:val="18"/>
                <w:szCs w:val="18"/>
              </w:rPr>
              <w:t xml:space="preserve"> that indicates the all-inclusive fixed total contract price and all other travel related costs (such as flight ticket, per diem, </w:t>
            </w:r>
            <w:proofErr w:type="spellStart"/>
            <w:r w:rsidRPr="00C03FE3">
              <w:rPr>
                <w:rFonts w:ascii="Arial" w:hAnsi="Arial" w:cs="Arial"/>
                <w:sz w:val="18"/>
                <w:szCs w:val="18"/>
              </w:rPr>
              <w:t>etc</w:t>
            </w:r>
            <w:proofErr w:type="spellEnd"/>
            <w:r w:rsidRPr="00C03FE3">
              <w:rPr>
                <w:rFonts w:ascii="Arial" w:hAnsi="Arial" w:cs="Arial"/>
                <w:sz w:val="18"/>
                <w:szCs w:val="18"/>
              </w:rPr>
              <w:t>), supported by a breakdown of costs, as per template attached to the Letter of Confirmation of Interest template. If an applicant is employed by an organization / company / 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76468954" w14:textId="77777777" w:rsidR="00420796" w:rsidRDefault="00420796" w:rsidP="0065710B">
            <w:pPr>
              <w:spacing w:line="288" w:lineRule="auto"/>
              <w:jc w:val="both"/>
              <w:rPr>
                <w:b/>
                <w:u w:val="single"/>
              </w:rPr>
            </w:pPr>
          </w:p>
          <w:p w14:paraId="65AA9D68" w14:textId="41BCAC1A" w:rsidR="0065710B" w:rsidRPr="00802ABE" w:rsidRDefault="00420796" w:rsidP="00E1173A">
            <w:pPr>
              <w:pStyle w:val="NoSpacing"/>
              <w:ind w:left="34" w:hanging="34"/>
              <w:jc w:val="both"/>
            </w:pPr>
            <w:r w:rsidRPr="00420796">
              <w:rPr>
                <w:rFonts w:asciiTheme="minorHAnsi" w:eastAsiaTheme="minorHAnsi" w:hAnsiTheme="minorHAnsi" w:cstheme="minorBidi"/>
              </w:rPr>
              <w:t xml:space="preserve"> </w:t>
            </w:r>
          </w:p>
        </w:tc>
      </w:tr>
    </w:tbl>
    <w:p w14:paraId="25E8D0C0" w14:textId="77777777" w:rsidR="00C03FE3" w:rsidRDefault="00C03FE3" w:rsidP="00A24134">
      <w:pPr>
        <w:rPr>
          <w:b/>
        </w:rPr>
      </w:pPr>
    </w:p>
    <w:p w14:paraId="220843C4" w14:textId="77777777" w:rsidR="00C03FE3" w:rsidRDefault="00C03FE3" w:rsidP="00A24134">
      <w:pPr>
        <w:rPr>
          <w:b/>
        </w:rPr>
      </w:pPr>
    </w:p>
    <w:p w14:paraId="65AA9D6B" w14:textId="6B6F25C1" w:rsidR="00E94857" w:rsidRPr="00802ABE" w:rsidRDefault="00FE7C9D" w:rsidP="00A24134">
      <w:pPr>
        <w:rPr>
          <w:b/>
        </w:rPr>
      </w:pPr>
      <w:r w:rsidRPr="00802ABE">
        <w:rPr>
          <w:b/>
        </w:rPr>
        <w:t>6</w:t>
      </w:r>
      <w:r w:rsidR="00E94857" w:rsidRPr="00802ABE">
        <w:rPr>
          <w:b/>
        </w:rPr>
        <w:t>. EVALUATION</w:t>
      </w:r>
    </w:p>
    <w:tbl>
      <w:tblPr>
        <w:tblStyle w:val="TableGrid"/>
        <w:tblW w:w="0" w:type="auto"/>
        <w:tblLook w:val="04A0" w:firstRow="1" w:lastRow="0" w:firstColumn="1" w:lastColumn="0" w:noHBand="0" w:noVBand="1"/>
      </w:tblPr>
      <w:tblGrid>
        <w:gridCol w:w="9350"/>
      </w:tblGrid>
      <w:tr w:rsidR="00443E94" w:rsidRPr="00802ABE" w14:paraId="65AA9D99" w14:textId="77777777" w:rsidTr="00443E94">
        <w:tc>
          <w:tcPr>
            <w:tcW w:w="9576" w:type="dxa"/>
          </w:tcPr>
          <w:p w14:paraId="7CD393C0" w14:textId="77777777" w:rsidR="00C03FE3" w:rsidRPr="00723389" w:rsidRDefault="00C03FE3" w:rsidP="00C03FE3">
            <w:pPr>
              <w:spacing w:after="60"/>
              <w:jc w:val="both"/>
              <w:rPr>
                <w:b/>
              </w:rPr>
            </w:pPr>
          </w:p>
          <w:tbl>
            <w:tblPr>
              <w:tblStyle w:val="TableGrid"/>
              <w:tblW w:w="8500" w:type="dxa"/>
              <w:tblLook w:val="04A0" w:firstRow="1" w:lastRow="0" w:firstColumn="1" w:lastColumn="0" w:noHBand="0" w:noVBand="1"/>
            </w:tblPr>
            <w:tblGrid>
              <w:gridCol w:w="7508"/>
              <w:gridCol w:w="992"/>
            </w:tblGrid>
            <w:tr w:rsidR="00C03FE3" w:rsidRPr="00993742" w14:paraId="018C451A" w14:textId="77777777" w:rsidTr="0034439C">
              <w:trPr>
                <w:tblHeader/>
              </w:trPr>
              <w:tc>
                <w:tcPr>
                  <w:tcW w:w="7508" w:type="dxa"/>
                  <w:shd w:val="clear" w:color="auto" w:fill="A6A6A6" w:themeFill="background1" w:themeFillShade="A6"/>
                  <w:vAlign w:val="bottom"/>
                </w:tcPr>
                <w:p w14:paraId="5BD81EB7" w14:textId="77777777" w:rsidR="00C03FE3" w:rsidRPr="00993742" w:rsidRDefault="00C03FE3" w:rsidP="00C03FE3">
                  <w:pPr>
                    <w:autoSpaceDE w:val="0"/>
                    <w:autoSpaceDN w:val="0"/>
                    <w:adjustRightInd w:val="0"/>
                    <w:rPr>
                      <w:rFonts w:ascii="Calibri" w:eastAsia="Times New Roman" w:hAnsi="Calibri"/>
                      <w:b/>
                      <w:lang w:bidi="en-US"/>
                    </w:rPr>
                  </w:pPr>
                  <w:r w:rsidRPr="00993742">
                    <w:rPr>
                      <w:rFonts w:ascii="Calibri" w:eastAsia="Times New Roman" w:hAnsi="Calibri"/>
                      <w:b/>
                      <w:lang w:bidi="en-US"/>
                    </w:rPr>
                    <w:t>Area of assessment</w:t>
                  </w:r>
                </w:p>
              </w:tc>
              <w:tc>
                <w:tcPr>
                  <w:tcW w:w="992" w:type="dxa"/>
                  <w:shd w:val="clear" w:color="auto" w:fill="A6A6A6" w:themeFill="background1" w:themeFillShade="A6"/>
                  <w:vAlign w:val="bottom"/>
                </w:tcPr>
                <w:p w14:paraId="0D1F36F6" w14:textId="77777777" w:rsidR="00C03FE3" w:rsidRPr="00993742" w:rsidRDefault="00C03FE3" w:rsidP="00C03FE3">
                  <w:pPr>
                    <w:autoSpaceDE w:val="0"/>
                    <w:autoSpaceDN w:val="0"/>
                    <w:adjustRightInd w:val="0"/>
                    <w:rPr>
                      <w:rFonts w:ascii="Calibri" w:eastAsia="Times New Roman" w:hAnsi="Calibri"/>
                      <w:b/>
                      <w:lang w:bidi="en-US"/>
                    </w:rPr>
                  </w:pPr>
                  <w:r w:rsidRPr="00993742">
                    <w:rPr>
                      <w:rFonts w:ascii="Calibri" w:eastAsia="Times New Roman" w:hAnsi="Calibri"/>
                      <w:b/>
                      <w:lang w:bidi="en-US"/>
                    </w:rPr>
                    <w:t>Score</w:t>
                  </w:r>
                  <w:r>
                    <w:rPr>
                      <w:rFonts w:ascii="Calibri" w:eastAsia="Times New Roman" w:hAnsi="Calibri"/>
                      <w:b/>
                      <w:lang w:bidi="en-US"/>
                    </w:rPr>
                    <w:t xml:space="preserve"> </w:t>
                  </w:r>
                  <w:r w:rsidRPr="00993742">
                    <w:rPr>
                      <w:rFonts w:ascii="Calibri" w:eastAsia="Times New Roman" w:hAnsi="Calibri"/>
                      <w:b/>
                      <w:lang w:bidi="en-US"/>
                    </w:rPr>
                    <w:t>/</w:t>
                  </w:r>
                  <w:r>
                    <w:rPr>
                      <w:rFonts w:ascii="Calibri" w:eastAsia="Times New Roman" w:hAnsi="Calibri"/>
                      <w:b/>
                      <w:lang w:bidi="en-US"/>
                    </w:rPr>
                    <w:t xml:space="preserve"> </w:t>
                  </w:r>
                  <w:r w:rsidRPr="00993742">
                    <w:rPr>
                      <w:rFonts w:ascii="Calibri" w:eastAsia="Times New Roman" w:hAnsi="Calibri"/>
                      <w:b/>
                      <w:lang w:bidi="en-US"/>
                    </w:rPr>
                    <w:t>Weight</w:t>
                  </w:r>
                </w:p>
              </w:tc>
            </w:tr>
            <w:tr w:rsidR="00C03FE3" w:rsidRPr="00993742" w14:paraId="7213FD94" w14:textId="77777777" w:rsidTr="0034439C">
              <w:tc>
                <w:tcPr>
                  <w:tcW w:w="7508" w:type="dxa"/>
                </w:tcPr>
                <w:p w14:paraId="7D439FBA" w14:textId="77777777" w:rsidR="00C03FE3" w:rsidRPr="006754A7" w:rsidRDefault="00C03FE3" w:rsidP="00C03FE3">
                  <w:pPr>
                    <w:numPr>
                      <w:ilvl w:val="0"/>
                      <w:numId w:val="16"/>
                    </w:numPr>
                    <w:autoSpaceDE w:val="0"/>
                    <w:autoSpaceDN w:val="0"/>
                    <w:adjustRightInd w:val="0"/>
                    <w:spacing w:line="276" w:lineRule="auto"/>
                    <w:rPr>
                      <w:rFonts w:ascii="Calibri" w:eastAsia="Times New Roman" w:hAnsi="Calibri"/>
                      <w:b/>
                      <w:bCs/>
                      <w:lang w:bidi="en-US"/>
                    </w:rPr>
                  </w:pPr>
                  <w:r w:rsidRPr="006754A7">
                    <w:rPr>
                      <w:rFonts w:ascii="Calibri" w:eastAsia="Times New Roman" w:hAnsi="Calibri"/>
                      <w:b/>
                      <w:bCs/>
                      <w:lang w:bidi="en-US"/>
                    </w:rPr>
                    <w:t>Education</w:t>
                  </w:r>
                </w:p>
              </w:tc>
              <w:tc>
                <w:tcPr>
                  <w:tcW w:w="992" w:type="dxa"/>
                  <w:vAlign w:val="center"/>
                </w:tcPr>
                <w:p w14:paraId="2653A5FF" w14:textId="77777777" w:rsidR="00C03FE3" w:rsidRPr="00993742" w:rsidRDefault="00C03FE3" w:rsidP="00C03FE3">
                  <w:pPr>
                    <w:autoSpaceDE w:val="0"/>
                    <w:autoSpaceDN w:val="0"/>
                    <w:adjustRightInd w:val="0"/>
                    <w:rPr>
                      <w:rFonts w:ascii="Calibri" w:eastAsia="Times New Roman" w:hAnsi="Calibri"/>
                      <w:b/>
                      <w:lang w:bidi="en-US"/>
                    </w:rPr>
                  </w:pPr>
                  <w:r>
                    <w:rPr>
                      <w:rFonts w:ascii="Calibri" w:eastAsia="Times New Roman" w:hAnsi="Calibri"/>
                      <w:b/>
                      <w:lang w:bidi="en-US"/>
                    </w:rPr>
                    <w:t>5</w:t>
                  </w:r>
                </w:p>
              </w:tc>
            </w:tr>
            <w:tr w:rsidR="00C03FE3" w:rsidRPr="00993742" w14:paraId="75CC082D" w14:textId="77777777" w:rsidTr="0034439C">
              <w:tc>
                <w:tcPr>
                  <w:tcW w:w="7508" w:type="dxa"/>
                </w:tcPr>
                <w:p w14:paraId="03F3FDB9" w14:textId="77777777" w:rsidR="00C03FE3" w:rsidRPr="006754A7" w:rsidRDefault="00C03FE3" w:rsidP="00C03FE3">
                  <w:pPr>
                    <w:autoSpaceDE w:val="0"/>
                    <w:autoSpaceDN w:val="0"/>
                    <w:adjustRightInd w:val="0"/>
                    <w:spacing w:line="276" w:lineRule="auto"/>
                    <w:ind w:left="720"/>
                    <w:rPr>
                      <w:rFonts w:ascii="Calibri" w:eastAsia="Times New Roman" w:hAnsi="Calibri"/>
                      <w:lang w:bidi="en-US"/>
                    </w:rPr>
                  </w:pPr>
                  <w:r>
                    <w:rPr>
                      <w:rFonts w:ascii="Calibri" w:eastAsia="Times New Roman" w:hAnsi="Calibri"/>
                      <w:lang w:bidi="en-US"/>
                    </w:rPr>
                    <w:t xml:space="preserve">Relevant PhD Degree </w:t>
                  </w:r>
                </w:p>
              </w:tc>
              <w:tc>
                <w:tcPr>
                  <w:tcW w:w="992" w:type="dxa"/>
                  <w:vAlign w:val="center"/>
                </w:tcPr>
                <w:p w14:paraId="42594580"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1A69D3BD" w14:textId="77777777" w:rsidTr="0034439C">
              <w:tc>
                <w:tcPr>
                  <w:tcW w:w="7508" w:type="dxa"/>
                </w:tcPr>
                <w:p w14:paraId="2F62ADE5" w14:textId="77777777" w:rsidR="00C03FE3" w:rsidRPr="00993742" w:rsidRDefault="00C03FE3" w:rsidP="00C03FE3">
                  <w:pPr>
                    <w:autoSpaceDE w:val="0"/>
                    <w:autoSpaceDN w:val="0"/>
                    <w:adjustRightInd w:val="0"/>
                    <w:spacing w:line="276" w:lineRule="auto"/>
                    <w:ind w:left="720"/>
                    <w:rPr>
                      <w:rFonts w:ascii="Calibri" w:eastAsia="Times New Roman" w:hAnsi="Calibri"/>
                      <w:lang w:bidi="en-US"/>
                    </w:rPr>
                  </w:pPr>
                  <w:r>
                    <w:rPr>
                      <w:rFonts w:ascii="Calibri" w:eastAsia="Times New Roman" w:hAnsi="Calibri"/>
                      <w:lang w:bidi="en-US"/>
                    </w:rPr>
                    <w:t>Relevant Master’s Degree</w:t>
                  </w:r>
                </w:p>
              </w:tc>
              <w:tc>
                <w:tcPr>
                  <w:tcW w:w="992" w:type="dxa"/>
                  <w:vAlign w:val="center"/>
                </w:tcPr>
                <w:p w14:paraId="77B5F44B"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6C9C25BD" w14:textId="77777777" w:rsidTr="0034439C">
              <w:tc>
                <w:tcPr>
                  <w:tcW w:w="7508" w:type="dxa"/>
                  <w:tcBorders>
                    <w:bottom w:val="single" w:sz="4" w:space="0" w:color="auto"/>
                  </w:tcBorders>
                </w:tcPr>
                <w:p w14:paraId="68ECC21D" w14:textId="77777777" w:rsidR="00C03FE3" w:rsidRPr="00993742" w:rsidRDefault="00C03FE3" w:rsidP="00C03FE3">
                  <w:pPr>
                    <w:autoSpaceDE w:val="0"/>
                    <w:autoSpaceDN w:val="0"/>
                    <w:adjustRightInd w:val="0"/>
                    <w:spacing w:line="276" w:lineRule="auto"/>
                    <w:ind w:left="720"/>
                    <w:rPr>
                      <w:rFonts w:ascii="Calibri" w:eastAsia="Times New Roman" w:hAnsi="Calibri"/>
                      <w:lang w:bidi="en-US"/>
                    </w:rPr>
                  </w:pPr>
                  <w:r>
                    <w:rPr>
                      <w:rFonts w:ascii="Calibri" w:eastAsia="Times New Roman" w:hAnsi="Calibri"/>
                      <w:lang w:bidi="en-US"/>
                    </w:rPr>
                    <w:t>Relevant Undergraduate Degree</w:t>
                  </w:r>
                </w:p>
              </w:tc>
              <w:tc>
                <w:tcPr>
                  <w:tcW w:w="992" w:type="dxa"/>
                  <w:tcBorders>
                    <w:bottom w:val="single" w:sz="4" w:space="0" w:color="auto"/>
                  </w:tcBorders>
                  <w:vAlign w:val="center"/>
                </w:tcPr>
                <w:p w14:paraId="5DDFC52D"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10412037" w14:textId="77777777" w:rsidTr="0034439C">
              <w:tc>
                <w:tcPr>
                  <w:tcW w:w="7508" w:type="dxa"/>
                  <w:tcBorders>
                    <w:top w:val="single" w:sz="18" w:space="0" w:color="auto"/>
                    <w:bottom w:val="single" w:sz="4" w:space="0" w:color="auto"/>
                  </w:tcBorders>
                </w:tcPr>
                <w:p w14:paraId="3D60AE0F" w14:textId="77777777" w:rsidR="00C03FE3" w:rsidRPr="006754A7" w:rsidRDefault="00C03FE3" w:rsidP="00C03FE3">
                  <w:pPr>
                    <w:numPr>
                      <w:ilvl w:val="0"/>
                      <w:numId w:val="16"/>
                    </w:numPr>
                    <w:autoSpaceDE w:val="0"/>
                    <w:autoSpaceDN w:val="0"/>
                    <w:adjustRightInd w:val="0"/>
                    <w:rPr>
                      <w:rFonts w:ascii="Calibri" w:eastAsia="Times New Roman" w:hAnsi="Calibri"/>
                      <w:lang w:bidi="en-US"/>
                    </w:rPr>
                  </w:pPr>
                  <w:r w:rsidRPr="00993742">
                    <w:rPr>
                      <w:rFonts w:ascii="Calibri" w:eastAsia="Times New Roman" w:hAnsi="Calibri"/>
                      <w:b/>
                      <w:lang w:bidi="en-US"/>
                    </w:rPr>
                    <w:t xml:space="preserve">Relevant references from existing clients and not older than 3 years. </w:t>
                  </w:r>
                  <w:r w:rsidRPr="006754A7">
                    <w:rPr>
                      <w:rFonts w:ascii="Calibri" w:eastAsia="Times New Roman" w:hAnsi="Calibri"/>
                      <w:lang w:bidi="en-US"/>
                    </w:rPr>
                    <w:t>The service providers must provide a minimum of three (3) relevant contactable references of similar work done.</w:t>
                  </w:r>
                </w:p>
              </w:tc>
              <w:tc>
                <w:tcPr>
                  <w:tcW w:w="992" w:type="dxa"/>
                  <w:tcBorders>
                    <w:top w:val="single" w:sz="18" w:space="0" w:color="auto"/>
                    <w:bottom w:val="single" w:sz="4" w:space="0" w:color="auto"/>
                  </w:tcBorders>
                  <w:vAlign w:val="center"/>
                </w:tcPr>
                <w:p w14:paraId="41024C97" w14:textId="77777777" w:rsidR="00C03FE3" w:rsidRPr="00993742" w:rsidRDefault="00C03FE3" w:rsidP="00C03FE3">
                  <w:pPr>
                    <w:autoSpaceDE w:val="0"/>
                    <w:autoSpaceDN w:val="0"/>
                    <w:adjustRightInd w:val="0"/>
                    <w:rPr>
                      <w:rFonts w:ascii="Calibri" w:eastAsia="Times New Roman" w:hAnsi="Calibri"/>
                      <w:b/>
                      <w:lang w:bidi="en-US"/>
                    </w:rPr>
                  </w:pPr>
                  <w:r>
                    <w:rPr>
                      <w:rFonts w:ascii="Calibri" w:eastAsia="Times New Roman" w:hAnsi="Calibri"/>
                      <w:b/>
                      <w:lang w:bidi="en-US"/>
                    </w:rPr>
                    <w:t>1</w:t>
                  </w:r>
                  <w:r w:rsidRPr="00993742">
                    <w:rPr>
                      <w:rFonts w:ascii="Calibri" w:eastAsia="Times New Roman" w:hAnsi="Calibri"/>
                      <w:b/>
                      <w:lang w:bidi="en-US"/>
                    </w:rPr>
                    <w:t>0</w:t>
                  </w:r>
                </w:p>
              </w:tc>
            </w:tr>
            <w:tr w:rsidR="00C03FE3" w:rsidRPr="00993742" w14:paraId="30BF86D4" w14:textId="77777777" w:rsidTr="0034439C">
              <w:tc>
                <w:tcPr>
                  <w:tcW w:w="7508" w:type="dxa"/>
                  <w:tcBorders>
                    <w:top w:val="single" w:sz="4" w:space="0" w:color="auto"/>
                  </w:tcBorders>
                </w:tcPr>
                <w:p w14:paraId="2D7D8BEA" w14:textId="77777777" w:rsidR="00C03FE3" w:rsidRPr="006754A7" w:rsidRDefault="00C03FE3" w:rsidP="00C03FE3">
                  <w:pPr>
                    <w:autoSpaceDE w:val="0"/>
                    <w:autoSpaceDN w:val="0"/>
                    <w:adjustRightInd w:val="0"/>
                    <w:ind w:left="720"/>
                    <w:rPr>
                      <w:rFonts w:ascii="Calibri" w:eastAsia="Times New Roman" w:hAnsi="Calibri"/>
                      <w:bCs/>
                      <w:lang w:bidi="en-US"/>
                    </w:rPr>
                  </w:pPr>
                  <w:r w:rsidRPr="006754A7">
                    <w:rPr>
                      <w:rFonts w:ascii="Calibri" w:eastAsia="Times New Roman" w:hAnsi="Calibri"/>
                      <w:bCs/>
                      <w:lang w:bidi="en-US"/>
                    </w:rPr>
                    <w:t>&gt;</w:t>
                  </w:r>
                  <w:r>
                    <w:rPr>
                      <w:rFonts w:ascii="Calibri" w:eastAsia="Times New Roman" w:hAnsi="Calibri"/>
                      <w:bCs/>
                      <w:lang w:bidi="en-US"/>
                    </w:rPr>
                    <w:t xml:space="preserve"> </w:t>
                  </w:r>
                  <w:r w:rsidRPr="006754A7">
                    <w:rPr>
                      <w:rFonts w:ascii="Calibri" w:eastAsia="Times New Roman" w:hAnsi="Calibri"/>
                      <w:bCs/>
                      <w:lang w:bidi="en-US"/>
                    </w:rPr>
                    <w:t>than</w:t>
                  </w:r>
                  <w:r>
                    <w:rPr>
                      <w:rFonts w:ascii="Calibri" w:eastAsia="Times New Roman" w:hAnsi="Calibri"/>
                      <w:bCs/>
                      <w:lang w:bidi="en-US"/>
                    </w:rPr>
                    <w:t xml:space="preserve"> 5 references provided with 7 or more years of applicable experience</w:t>
                  </w:r>
                </w:p>
              </w:tc>
              <w:tc>
                <w:tcPr>
                  <w:tcW w:w="992" w:type="dxa"/>
                  <w:tcBorders>
                    <w:top w:val="single" w:sz="4" w:space="0" w:color="auto"/>
                  </w:tcBorders>
                  <w:vAlign w:val="center"/>
                </w:tcPr>
                <w:p w14:paraId="446D50BF" w14:textId="77777777" w:rsidR="00C03FE3" w:rsidRPr="00993742" w:rsidRDefault="00C03FE3" w:rsidP="00C03FE3">
                  <w:pPr>
                    <w:autoSpaceDE w:val="0"/>
                    <w:autoSpaceDN w:val="0"/>
                    <w:adjustRightInd w:val="0"/>
                    <w:rPr>
                      <w:rFonts w:ascii="Calibri" w:eastAsia="Times New Roman" w:hAnsi="Calibri"/>
                      <w:b/>
                      <w:lang w:bidi="en-US"/>
                    </w:rPr>
                  </w:pPr>
                </w:p>
              </w:tc>
            </w:tr>
            <w:tr w:rsidR="00C03FE3" w:rsidRPr="00993742" w14:paraId="5664333E" w14:textId="77777777" w:rsidTr="0034439C">
              <w:tc>
                <w:tcPr>
                  <w:tcW w:w="7508" w:type="dxa"/>
                  <w:tcBorders>
                    <w:top w:val="single" w:sz="4" w:space="0" w:color="auto"/>
                  </w:tcBorders>
                </w:tcPr>
                <w:p w14:paraId="3EA44BE2" w14:textId="77777777" w:rsidR="00C03FE3" w:rsidRPr="006754A7" w:rsidRDefault="00C03FE3" w:rsidP="00C03FE3">
                  <w:pPr>
                    <w:autoSpaceDE w:val="0"/>
                    <w:autoSpaceDN w:val="0"/>
                    <w:adjustRightInd w:val="0"/>
                    <w:ind w:left="720"/>
                    <w:rPr>
                      <w:rFonts w:ascii="Calibri" w:eastAsia="Times New Roman" w:hAnsi="Calibri"/>
                      <w:lang w:bidi="en-US"/>
                    </w:rPr>
                  </w:pPr>
                  <w:r w:rsidRPr="006754A7">
                    <w:rPr>
                      <w:rFonts w:ascii="Calibri" w:eastAsia="Times New Roman" w:hAnsi="Calibri"/>
                      <w:bCs/>
                      <w:lang w:bidi="en-US"/>
                    </w:rPr>
                    <w:t>&gt;</w:t>
                  </w:r>
                  <w:r>
                    <w:rPr>
                      <w:rFonts w:ascii="Calibri" w:eastAsia="Times New Roman" w:hAnsi="Calibri"/>
                      <w:bCs/>
                      <w:lang w:bidi="en-US"/>
                    </w:rPr>
                    <w:t xml:space="preserve"> </w:t>
                  </w:r>
                  <w:r w:rsidRPr="006754A7">
                    <w:rPr>
                      <w:rFonts w:ascii="Calibri" w:eastAsia="Times New Roman" w:hAnsi="Calibri"/>
                      <w:bCs/>
                      <w:lang w:bidi="en-US"/>
                    </w:rPr>
                    <w:t>than</w:t>
                  </w:r>
                  <w:r>
                    <w:rPr>
                      <w:rFonts w:ascii="Calibri" w:eastAsia="Times New Roman" w:hAnsi="Calibri"/>
                      <w:bCs/>
                      <w:lang w:bidi="en-US"/>
                    </w:rPr>
                    <w:t xml:space="preserve"> 5 references provided with 7 or more years of applicable experience.</w:t>
                  </w:r>
                </w:p>
              </w:tc>
              <w:tc>
                <w:tcPr>
                  <w:tcW w:w="992" w:type="dxa"/>
                  <w:tcBorders>
                    <w:top w:val="single" w:sz="4" w:space="0" w:color="auto"/>
                  </w:tcBorders>
                  <w:vAlign w:val="center"/>
                </w:tcPr>
                <w:p w14:paraId="3FFFE0E9" w14:textId="77777777" w:rsidR="00C03FE3" w:rsidRPr="00993742" w:rsidRDefault="00C03FE3" w:rsidP="00C03FE3">
                  <w:pPr>
                    <w:autoSpaceDE w:val="0"/>
                    <w:autoSpaceDN w:val="0"/>
                    <w:adjustRightInd w:val="0"/>
                    <w:rPr>
                      <w:rFonts w:ascii="Calibri" w:eastAsia="Times New Roman" w:hAnsi="Calibri"/>
                      <w:b/>
                      <w:lang w:bidi="en-US"/>
                    </w:rPr>
                  </w:pPr>
                </w:p>
              </w:tc>
            </w:tr>
            <w:tr w:rsidR="00C03FE3" w:rsidRPr="00993742" w14:paraId="2E9089F8" w14:textId="77777777" w:rsidTr="0034439C">
              <w:tc>
                <w:tcPr>
                  <w:tcW w:w="7508" w:type="dxa"/>
                  <w:tcBorders>
                    <w:top w:val="single" w:sz="4" w:space="0" w:color="auto"/>
                  </w:tcBorders>
                </w:tcPr>
                <w:p w14:paraId="5D0EC13D" w14:textId="77777777" w:rsidR="00C03FE3" w:rsidRPr="006754A7" w:rsidRDefault="00C03FE3" w:rsidP="00C03FE3">
                  <w:pPr>
                    <w:autoSpaceDE w:val="0"/>
                    <w:autoSpaceDN w:val="0"/>
                    <w:adjustRightInd w:val="0"/>
                    <w:ind w:left="720"/>
                    <w:rPr>
                      <w:rFonts w:ascii="Calibri" w:eastAsia="Times New Roman" w:hAnsi="Calibri"/>
                      <w:bCs/>
                      <w:lang w:bidi="en-US"/>
                    </w:rPr>
                  </w:pPr>
                  <w:r>
                    <w:rPr>
                      <w:rFonts w:ascii="Calibri" w:eastAsia="Times New Roman" w:hAnsi="Calibri"/>
                      <w:bCs/>
                      <w:lang w:bidi="en-US"/>
                    </w:rPr>
                    <w:t>3 references provided with 7 or more years of applicable experience.</w:t>
                  </w:r>
                </w:p>
              </w:tc>
              <w:tc>
                <w:tcPr>
                  <w:tcW w:w="992" w:type="dxa"/>
                  <w:tcBorders>
                    <w:top w:val="single" w:sz="4" w:space="0" w:color="auto"/>
                  </w:tcBorders>
                  <w:vAlign w:val="center"/>
                </w:tcPr>
                <w:p w14:paraId="1A183AB2" w14:textId="77777777" w:rsidR="00C03FE3" w:rsidRPr="00993742" w:rsidRDefault="00C03FE3" w:rsidP="00C03FE3">
                  <w:pPr>
                    <w:autoSpaceDE w:val="0"/>
                    <w:autoSpaceDN w:val="0"/>
                    <w:adjustRightInd w:val="0"/>
                    <w:rPr>
                      <w:rFonts w:ascii="Calibri" w:eastAsia="Times New Roman" w:hAnsi="Calibri"/>
                      <w:b/>
                      <w:lang w:bidi="en-US"/>
                    </w:rPr>
                  </w:pPr>
                </w:p>
              </w:tc>
            </w:tr>
            <w:tr w:rsidR="00C03FE3" w:rsidRPr="00993742" w14:paraId="74A336DB" w14:textId="77777777" w:rsidTr="0034439C">
              <w:tc>
                <w:tcPr>
                  <w:tcW w:w="7508" w:type="dxa"/>
                  <w:tcBorders>
                    <w:top w:val="single" w:sz="4" w:space="0" w:color="auto"/>
                  </w:tcBorders>
                </w:tcPr>
                <w:p w14:paraId="7A09B79F" w14:textId="77777777" w:rsidR="00C03FE3" w:rsidRDefault="00C03FE3" w:rsidP="00C03FE3">
                  <w:pPr>
                    <w:autoSpaceDE w:val="0"/>
                    <w:autoSpaceDN w:val="0"/>
                    <w:adjustRightInd w:val="0"/>
                    <w:ind w:left="720"/>
                    <w:rPr>
                      <w:rFonts w:ascii="Calibri" w:eastAsia="Times New Roman" w:hAnsi="Calibri"/>
                      <w:bCs/>
                      <w:lang w:bidi="en-US"/>
                    </w:rPr>
                  </w:pPr>
                  <w:r>
                    <w:rPr>
                      <w:rFonts w:ascii="Calibri" w:eastAsia="Times New Roman" w:hAnsi="Calibri"/>
                      <w:bCs/>
                      <w:lang w:bidi="en-US"/>
                    </w:rPr>
                    <w:t>3 relevant references provided with up to 7 years of applicable experience.</w:t>
                  </w:r>
                </w:p>
              </w:tc>
              <w:tc>
                <w:tcPr>
                  <w:tcW w:w="992" w:type="dxa"/>
                  <w:tcBorders>
                    <w:top w:val="single" w:sz="4" w:space="0" w:color="auto"/>
                  </w:tcBorders>
                  <w:vAlign w:val="center"/>
                </w:tcPr>
                <w:p w14:paraId="61D6485E" w14:textId="77777777" w:rsidR="00C03FE3" w:rsidRPr="00993742" w:rsidRDefault="00C03FE3" w:rsidP="00C03FE3">
                  <w:pPr>
                    <w:autoSpaceDE w:val="0"/>
                    <w:autoSpaceDN w:val="0"/>
                    <w:adjustRightInd w:val="0"/>
                    <w:rPr>
                      <w:rFonts w:ascii="Calibri" w:eastAsia="Times New Roman" w:hAnsi="Calibri"/>
                      <w:b/>
                      <w:lang w:bidi="en-US"/>
                    </w:rPr>
                  </w:pPr>
                </w:p>
              </w:tc>
            </w:tr>
            <w:tr w:rsidR="00C03FE3" w:rsidRPr="00993742" w14:paraId="78782ED2" w14:textId="77777777" w:rsidTr="0034439C">
              <w:tc>
                <w:tcPr>
                  <w:tcW w:w="7508" w:type="dxa"/>
                  <w:tcBorders>
                    <w:top w:val="single" w:sz="4" w:space="0" w:color="auto"/>
                  </w:tcBorders>
                </w:tcPr>
                <w:p w14:paraId="347C614D" w14:textId="77777777" w:rsidR="00C03FE3" w:rsidRPr="006754A7" w:rsidRDefault="00C03FE3" w:rsidP="00C03FE3">
                  <w:pPr>
                    <w:autoSpaceDE w:val="0"/>
                    <w:autoSpaceDN w:val="0"/>
                    <w:adjustRightInd w:val="0"/>
                    <w:ind w:left="720"/>
                    <w:rPr>
                      <w:rFonts w:ascii="Calibri" w:eastAsia="Times New Roman" w:hAnsi="Calibri"/>
                      <w:lang w:bidi="en-US"/>
                    </w:rPr>
                  </w:pPr>
                  <w:r>
                    <w:rPr>
                      <w:rFonts w:ascii="Calibri" w:eastAsia="Times New Roman" w:hAnsi="Calibri"/>
                      <w:lang w:bidi="en-US"/>
                    </w:rPr>
                    <w:t>Fewer than 3 references provided and up to 7 years of applicable experience</w:t>
                  </w:r>
                </w:p>
              </w:tc>
              <w:tc>
                <w:tcPr>
                  <w:tcW w:w="992" w:type="dxa"/>
                  <w:tcBorders>
                    <w:top w:val="single" w:sz="4" w:space="0" w:color="auto"/>
                  </w:tcBorders>
                  <w:vAlign w:val="center"/>
                </w:tcPr>
                <w:p w14:paraId="22AD96A0" w14:textId="77777777" w:rsidR="00C03FE3" w:rsidRPr="00993742" w:rsidRDefault="00C03FE3" w:rsidP="00C03FE3">
                  <w:pPr>
                    <w:autoSpaceDE w:val="0"/>
                    <w:autoSpaceDN w:val="0"/>
                    <w:adjustRightInd w:val="0"/>
                    <w:rPr>
                      <w:rFonts w:ascii="Calibri" w:eastAsia="Times New Roman" w:hAnsi="Calibri"/>
                      <w:b/>
                      <w:lang w:bidi="en-US"/>
                    </w:rPr>
                  </w:pPr>
                </w:p>
              </w:tc>
            </w:tr>
            <w:tr w:rsidR="00C03FE3" w:rsidRPr="00993742" w14:paraId="4858BE33" w14:textId="77777777" w:rsidTr="0034439C">
              <w:tc>
                <w:tcPr>
                  <w:tcW w:w="7508" w:type="dxa"/>
                  <w:tcBorders>
                    <w:top w:val="single" w:sz="18" w:space="0" w:color="auto"/>
                    <w:bottom w:val="single" w:sz="4" w:space="0" w:color="auto"/>
                  </w:tcBorders>
                </w:tcPr>
                <w:p w14:paraId="35A91F0F" w14:textId="77777777" w:rsidR="00C03FE3" w:rsidRPr="00993742" w:rsidRDefault="00C03FE3" w:rsidP="00C03FE3">
                  <w:pPr>
                    <w:numPr>
                      <w:ilvl w:val="0"/>
                      <w:numId w:val="16"/>
                    </w:numPr>
                    <w:autoSpaceDE w:val="0"/>
                    <w:autoSpaceDN w:val="0"/>
                    <w:adjustRightInd w:val="0"/>
                    <w:spacing w:line="276" w:lineRule="auto"/>
                    <w:rPr>
                      <w:rFonts w:ascii="Calibri" w:eastAsia="Times New Roman" w:hAnsi="Calibri"/>
                      <w:b/>
                      <w:lang w:bidi="en-US"/>
                    </w:rPr>
                  </w:pPr>
                  <w:r>
                    <w:rPr>
                      <w:rFonts w:ascii="Calibri" w:eastAsia="Times New Roman" w:hAnsi="Calibri"/>
                      <w:b/>
                      <w:lang w:bidi="en-US"/>
                    </w:rPr>
                    <w:t>Knowledge of UNDP GEF M&amp;E policies and guidelines</w:t>
                  </w:r>
                </w:p>
              </w:tc>
              <w:tc>
                <w:tcPr>
                  <w:tcW w:w="992" w:type="dxa"/>
                  <w:tcBorders>
                    <w:top w:val="single" w:sz="18" w:space="0" w:color="auto"/>
                    <w:bottom w:val="single" w:sz="4" w:space="0" w:color="auto"/>
                  </w:tcBorders>
                  <w:vAlign w:val="center"/>
                </w:tcPr>
                <w:p w14:paraId="3419442A" w14:textId="77777777" w:rsidR="00C03FE3" w:rsidRPr="00993742" w:rsidRDefault="00C03FE3" w:rsidP="00C03FE3">
                  <w:pPr>
                    <w:autoSpaceDE w:val="0"/>
                    <w:autoSpaceDN w:val="0"/>
                    <w:adjustRightInd w:val="0"/>
                    <w:rPr>
                      <w:rFonts w:ascii="Calibri" w:eastAsia="Times New Roman" w:hAnsi="Calibri"/>
                      <w:b/>
                      <w:lang w:bidi="en-US"/>
                    </w:rPr>
                  </w:pPr>
                  <w:r>
                    <w:rPr>
                      <w:rFonts w:ascii="Calibri" w:eastAsia="Times New Roman" w:hAnsi="Calibri"/>
                      <w:b/>
                      <w:lang w:bidi="en-US"/>
                    </w:rPr>
                    <w:t>10</w:t>
                  </w:r>
                </w:p>
              </w:tc>
            </w:tr>
            <w:tr w:rsidR="00C03FE3" w14:paraId="251B884C" w14:textId="77777777" w:rsidTr="0034439C">
              <w:tc>
                <w:tcPr>
                  <w:tcW w:w="7508" w:type="dxa"/>
                  <w:tcBorders>
                    <w:top w:val="single" w:sz="4" w:space="0" w:color="auto"/>
                  </w:tcBorders>
                </w:tcPr>
                <w:p w14:paraId="0F85742F" w14:textId="77777777" w:rsidR="00C03FE3" w:rsidRPr="006754A7" w:rsidRDefault="00C03FE3" w:rsidP="00C03FE3">
                  <w:pPr>
                    <w:autoSpaceDE w:val="0"/>
                    <w:autoSpaceDN w:val="0"/>
                    <w:adjustRightInd w:val="0"/>
                    <w:ind w:left="720"/>
                    <w:rPr>
                      <w:rFonts w:ascii="Calibri" w:eastAsia="Times New Roman" w:hAnsi="Calibri"/>
                      <w:bCs/>
                      <w:lang w:bidi="en-US"/>
                    </w:rPr>
                  </w:pPr>
                  <w:r>
                    <w:rPr>
                      <w:rFonts w:ascii="Calibri" w:eastAsia="Times New Roman" w:hAnsi="Calibri"/>
                      <w:bCs/>
                      <w:lang w:bidi="en-US"/>
                    </w:rPr>
                    <w:t>Completed more than 2 UNDP GEF TE, including 2 energy efficiency with references provided</w:t>
                  </w:r>
                </w:p>
              </w:tc>
              <w:tc>
                <w:tcPr>
                  <w:tcW w:w="992" w:type="dxa"/>
                  <w:tcBorders>
                    <w:top w:val="single" w:sz="4" w:space="0" w:color="auto"/>
                  </w:tcBorders>
                  <w:vAlign w:val="center"/>
                </w:tcPr>
                <w:p w14:paraId="0DC6F7C2" w14:textId="77777777" w:rsidR="00C03FE3" w:rsidRDefault="00C03FE3" w:rsidP="00C03FE3">
                  <w:pPr>
                    <w:autoSpaceDE w:val="0"/>
                    <w:autoSpaceDN w:val="0"/>
                    <w:adjustRightInd w:val="0"/>
                    <w:rPr>
                      <w:rFonts w:ascii="Calibri" w:eastAsia="Times New Roman" w:hAnsi="Calibri"/>
                      <w:b/>
                      <w:lang w:bidi="en-US"/>
                    </w:rPr>
                  </w:pPr>
                </w:p>
              </w:tc>
            </w:tr>
            <w:tr w:rsidR="00C03FE3" w14:paraId="08C8143E" w14:textId="77777777" w:rsidTr="0034439C">
              <w:tc>
                <w:tcPr>
                  <w:tcW w:w="7508" w:type="dxa"/>
                  <w:tcBorders>
                    <w:top w:val="single" w:sz="4" w:space="0" w:color="auto"/>
                  </w:tcBorders>
                </w:tcPr>
                <w:p w14:paraId="2C4895A4" w14:textId="77777777" w:rsidR="00C03FE3" w:rsidRPr="006754A7" w:rsidRDefault="00C03FE3" w:rsidP="00C03FE3">
                  <w:pPr>
                    <w:autoSpaceDE w:val="0"/>
                    <w:autoSpaceDN w:val="0"/>
                    <w:adjustRightInd w:val="0"/>
                    <w:spacing w:line="276" w:lineRule="auto"/>
                    <w:ind w:left="720"/>
                    <w:rPr>
                      <w:rFonts w:ascii="Calibri" w:eastAsia="Times New Roman" w:hAnsi="Calibri"/>
                      <w:bCs/>
                      <w:lang w:bidi="en-US"/>
                    </w:rPr>
                  </w:pPr>
                  <w:r w:rsidRPr="006754A7">
                    <w:rPr>
                      <w:rFonts w:ascii="Calibri" w:eastAsia="Times New Roman" w:hAnsi="Calibri"/>
                      <w:bCs/>
                      <w:lang w:bidi="en-US"/>
                    </w:rPr>
                    <w:t xml:space="preserve">Completed 2 UNDP GEF TE, </w:t>
                  </w:r>
                  <w:r>
                    <w:rPr>
                      <w:rFonts w:ascii="Calibri" w:eastAsia="Times New Roman" w:hAnsi="Calibri"/>
                      <w:bCs/>
                      <w:lang w:bidi="en-US"/>
                    </w:rPr>
                    <w:t xml:space="preserve">including 1 energy efficiency </w:t>
                  </w:r>
                  <w:r w:rsidRPr="006754A7">
                    <w:rPr>
                      <w:rFonts w:ascii="Calibri" w:eastAsia="Times New Roman" w:hAnsi="Calibri"/>
                      <w:bCs/>
                      <w:lang w:bidi="en-US"/>
                    </w:rPr>
                    <w:t>with references provided</w:t>
                  </w:r>
                </w:p>
              </w:tc>
              <w:tc>
                <w:tcPr>
                  <w:tcW w:w="992" w:type="dxa"/>
                  <w:tcBorders>
                    <w:top w:val="single" w:sz="4" w:space="0" w:color="auto"/>
                  </w:tcBorders>
                  <w:vAlign w:val="center"/>
                </w:tcPr>
                <w:p w14:paraId="77A179BC" w14:textId="77777777" w:rsidR="00C03FE3" w:rsidRDefault="00C03FE3" w:rsidP="00C03FE3">
                  <w:pPr>
                    <w:autoSpaceDE w:val="0"/>
                    <w:autoSpaceDN w:val="0"/>
                    <w:adjustRightInd w:val="0"/>
                    <w:rPr>
                      <w:rFonts w:ascii="Calibri" w:eastAsia="Times New Roman" w:hAnsi="Calibri"/>
                      <w:b/>
                      <w:lang w:bidi="en-US"/>
                    </w:rPr>
                  </w:pPr>
                </w:p>
              </w:tc>
            </w:tr>
            <w:tr w:rsidR="00C03FE3" w14:paraId="0D8B4325" w14:textId="77777777" w:rsidTr="0034439C">
              <w:tc>
                <w:tcPr>
                  <w:tcW w:w="7508" w:type="dxa"/>
                  <w:tcBorders>
                    <w:top w:val="single" w:sz="4" w:space="0" w:color="auto"/>
                  </w:tcBorders>
                </w:tcPr>
                <w:p w14:paraId="7EBD3435" w14:textId="77777777" w:rsidR="00C03FE3" w:rsidRPr="006754A7" w:rsidRDefault="00C03FE3" w:rsidP="00C03FE3">
                  <w:pPr>
                    <w:autoSpaceDE w:val="0"/>
                    <w:autoSpaceDN w:val="0"/>
                    <w:adjustRightInd w:val="0"/>
                    <w:spacing w:line="276" w:lineRule="auto"/>
                    <w:ind w:left="720"/>
                    <w:rPr>
                      <w:rFonts w:ascii="Calibri" w:eastAsia="Times New Roman" w:hAnsi="Calibri"/>
                      <w:bCs/>
                      <w:lang w:bidi="en-US"/>
                    </w:rPr>
                  </w:pPr>
                  <w:r w:rsidRPr="006754A7">
                    <w:rPr>
                      <w:rFonts w:ascii="Calibri" w:eastAsia="Times New Roman" w:hAnsi="Calibri"/>
                      <w:bCs/>
                      <w:lang w:bidi="en-US"/>
                    </w:rPr>
                    <w:t>Completed 2 UNDP GEF TE, with references provided</w:t>
                  </w:r>
                </w:p>
              </w:tc>
              <w:tc>
                <w:tcPr>
                  <w:tcW w:w="992" w:type="dxa"/>
                  <w:tcBorders>
                    <w:top w:val="single" w:sz="4" w:space="0" w:color="auto"/>
                  </w:tcBorders>
                  <w:vAlign w:val="center"/>
                </w:tcPr>
                <w:p w14:paraId="3B88E378" w14:textId="77777777" w:rsidR="00C03FE3" w:rsidRDefault="00C03FE3" w:rsidP="00C03FE3">
                  <w:pPr>
                    <w:autoSpaceDE w:val="0"/>
                    <w:autoSpaceDN w:val="0"/>
                    <w:adjustRightInd w:val="0"/>
                    <w:rPr>
                      <w:rFonts w:ascii="Calibri" w:eastAsia="Times New Roman" w:hAnsi="Calibri"/>
                      <w:b/>
                      <w:lang w:bidi="en-US"/>
                    </w:rPr>
                  </w:pPr>
                </w:p>
              </w:tc>
            </w:tr>
            <w:tr w:rsidR="00C03FE3" w14:paraId="082298A1" w14:textId="77777777" w:rsidTr="0034439C">
              <w:tc>
                <w:tcPr>
                  <w:tcW w:w="7508" w:type="dxa"/>
                  <w:tcBorders>
                    <w:top w:val="single" w:sz="4" w:space="0" w:color="auto"/>
                  </w:tcBorders>
                </w:tcPr>
                <w:p w14:paraId="329BA009" w14:textId="77777777" w:rsidR="00C03FE3" w:rsidRPr="006754A7" w:rsidRDefault="00C03FE3" w:rsidP="00C03FE3">
                  <w:pPr>
                    <w:autoSpaceDE w:val="0"/>
                    <w:autoSpaceDN w:val="0"/>
                    <w:adjustRightInd w:val="0"/>
                    <w:spacing w:line="276" w:lineRule="auto"/>
                    <w:ind w:left="720"/>
                    <w:rPr>
                      <w:rFonts w:ascii="Calibri" w:eastAsia="Times New Roman" w:hAnsi="Calibri"/>
                      <w:bCs/>
                      <w:lang w:bidi="en-US"/>
                    </w:rPr>
                  </w:pPr>
                  <w:r>
                    <w:rPr>
                      <w:rFonts w:ascii="Calibri" w:eastAsia="Times New Roman" w:hAnsi="Calibri"/>
                      <w:bCs/>
                      <w:lang w:bidi="en-US"/>
                    </w:rPr>
                    <w:t>Completed 1 UNDP GEF TE, with references provided</w:t>
                  </w:r>
                </w:p>
              </w:tc>
              <w:tc>
                <w:tcPr>
                  <w:tcW w:w="992" w:type="dxa"/>
                  <w:tcBorders>
                    <w:top w:val="single" w:sz="4" w:space="0" w:color="auto"/>
                  </w:tcBorders>
                  <w:vAlign w:val="center"/>
                </w:tcPr>
                <w:p w14:paraId="17573896" w14:textId="77777777" w:rsidR="00C03FE3" w:rsidRDefault="00C03FE3" w:rsidP="00C03FE3">
                  <w:pPr>
                    <w:autoSpaceDE w:val="0"/>
                    <w:autoSpaceDN w:val="0"/>
                    <w:adjustRightInd w:val="0"/>
                    <w:rPr>
                      <w:rFonts w:ascii="Calibri" w:eastAsia="Times New Roman" w:hAnsi="Calibri"/>
                      <w:b/>
                      <w:lang w:bidi="en-US"/>
                    </w:rPr>
                  </w:pPr>
                </w:p>
              </w:tc>
            </w:tr>
            <w:tr w:rsidR="00C03FE3" w:rsidRPr="00993742" w14:paraId="38259BEF" w14:textId="77777777" w:rsidTr="0034439C">
              <w:tc>
                <w:tcPr>
                  <w:tcW w:w="7508" w:type="dxa"/>
                  <w:tcBorders>
                    <w:top w:val="single" w:sz="18" w:space="0" w:color="auto"/>
                  </w:tcBorders>
                </w:tcPr>
                <w:p w14:paraId="32460C91" w14:textId="77777777" w:rsidR="00C03FE3" w:rsidRPr="00993742" w:rsidRDefault="00C03FE3" w:rsidP="00C03FE3">
                  <w:pPr>
                    <w:numPr>
                      <w:ilvl w:val="0"/>
                      <w:numId w:val="16"/>
                    </w:numPr>
                    <w:autoSpaceDE w:val="0"/>
                    <w:autoSpaceDN w:val="0"/>
                    <w:adjustRightInd w:val="0"/>
                    <w:rPr>
                      <w:rFonts w:ascii="Calibri" w:eastAsia="Times New Roman" w:hAnsi="Calibri"/>
                      <w:b/>
                      <w:lang w:bidi="en-US"/>
                    </w:rPr>
                  </w:pPr>
                  <w:r w:rsidRPr="00993742">
                    <w:rPr>
                      <w:rFonts w:ascii="Calibri" w:eastAsia="Times New Roman" w:hAnsi="Calibri"/>
                      <w:b/>
                      <w:lang w:bidi="en-US"/>
                    </w:rPr>
                    <w:t xml:space="preserve">Demonstrate capacity and capability to </w:t>
                  </w:r>
                  <w:r>
                    <w:rPr>
                      <w:rFonts w:ascii="Calibri" w:eastAsia="Times New Roman" w:hAnsi="Calibri"/>
                      <w:b/>
                      <w:lang w:bidi="en-US"/>
                    </w:rPr>
                    <w:t>deliver a results-based M&amp;E methodology</w:t>
                  </w:r>
                </w:p>
              </w:tc>
              <w:tc>
                <w:tcPr>
                  <w:tcW w:w="992" w:type="dxa"/>
                  <w:tcBorders>
                    <w:top w:val="single" w:sz="18" w:space="0" w:color="auto"/>
                  </w:tcBorders>
                  <w:vAlign w:val="center"/>
                </w:tcPr>
                <w:p w14:paraId="445CD35E" w14:textId="77777777" w:rsidR="00C03FE3" w:rsidRPr="00993742" w:rsidRDefault="00C03FE3" w:rsidP="00C03FE3">
                  <w:pPr>
                    <w:autoSpaceDE w:val="0"/>
                    <w:autoSpaceDN w:val="0"/>
                    <w:adjustRightInd w:val="0"/>
                    <w:rPr>
                      <w:rFonts w:ascii="Calibri" w:eastAsia="Times New Roman" w:hAnsi="Calibri"/>
                      <w:b/>
                      <w:lang w:bidi="en-US"/>
                    </w:rPr>
                  </w:pPr>
                  <w:r>
                    <w:rPr>
                      <w:rFonts w:ascii="Calibri" w:eastAsia="Times New Roman" w:hAnsi="Calibri"/>
                      <w:b/>
                      <w:lang w:bidi="en-US"/>
                    </w:rPr>
                    <w:t>5</w:t>
                  </w:r>
                </w:p>
              </w:tc>
            </w:tr>
            <w:tr w:rsidR="00C03FE3" w:rsidRPr="00993742" w14:paraId="751283EC" w14:textId="77777777" w:rsidTr="0034439C">
              <w:tc>
                <w:tcPr>
                  <w:tcW w:w="7508" w:type="dxa"/>
                </w:tcPr>
                <w:p w14:paraId="15DBF10D" w14:textId="77777777" w:rsidR="00C03FE3" w:rsidRPr="00993742" w:rsidRDefault="00C03FE3" w:rsidP="00C03FE3">
                  <w:pPr>
                    <w:autoSpaceDE w:val="0"/>
                    <w:autoSpaceDN w:val="0"/>
                    <w:adjustRightInd w:val="0"/>
                    <w:ind w:left="720"/>
                    <w:rPr>
                      <w:rFonts w:ascii="Calibri" w:eastAsia="Times New Roman" w:hAnsi="Calibri"/>
                      <w:lang w:bidi="en-US"/>
                    </w:rPr>
                  </w:pPr>
                  <w:r>
                    <w:rPr>
                      <w:rFonts w:ascii="Calibri" w:eastAsia="Times New Roman" w:hAnsi="Calibri"/>
                      <w:lang w:bidi="en-US"/>
                    </w:rPr>
                    <w:t>Detail the approach to be used, demonstrating previous experience in utilizing it and its benefits – specifically with climate change / energy efficiency</w:t>
                  </w:r>
                </w:p>
              </w:tc>
              <w:tc>
                <w:tcPr>
                  <w:tcW w:w="992" w:type="dxa"/>
                  <w:vAlign w:val="center"/>
                </w:tcPr>
                <w:p w14:paraId="31BB2F4E"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7AF9C104" w14:textId="77777777" w:rsidTr="0034439C">
              <w:tc>
                <w:tcPr>
                  <w:tcW w:w="7508" w:type="dxa"/>
                </w:tcPr>
                <w:p w14:paraId="625BE49A" w14:textId="77777777" w:rsidR="00C03FE3" w:rsidRPr="00993742" w:rsidRDefault="00C03FE3" w:rsidP="00C03FE3">
                  <w:pPr>
                    <w:autoSpaceDE w:val="0"/>
                    <w:autoSpaceDN w:val="0"/>
                    <w:adjustRightInd w:val="0"/>
                    <w:ind w:left="720"/>
                    <w:rPr>
                      <w:rFonts w:ascii="Calibri" w:eastAsia="Times New Roman" w:hAnsi="Calibri"/>
                      <w:lang w:bidi="en-US"/>
                    </w:rPr>
                  </w:pPr>
                  <w:r>
                    <w:rPr>
                      <w:rFonts w:ascii="Calibri" w:eastAsia="Times New Roman" w:hAnsi="Calibri"/>
                      <w:lang w:bidi="en-US"/>
                    </w:rPr>
                    <w:t>Detail the approach to be used, demonstrating previous experience in utilizing it and its benefits</w:t>
                  </w:r>
                </w:p>
              </w:tc>
              <w:tc>
                <w:tcPr>
                  <w:tcW w:w="992" w:type="dxa"/>
                  <w:vAlign w:val="center"/>
                </w:tcPr>
                <w:p w14:paraId="7A5DC920"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3F0CB4D4" w14:textId="77777777" w:rsidTr="0034439C">
              <w:tc>
                <w:tcPr>
                  <w:tcW w:w="7508" w:type="dxa"/>
                </w:tcPr>
                <w:p w14:paraId="5A6EA1F9" w14:textId="77777777" w:rsidR="00C03FE3" w:rsidRDefault="00C03FE3" w:rsidP="00C03FE3">
                  <w:pPr>
                    <w:autoSpaceDE w:val="0"/>
                    <w:autoSpaceDN w:val="0"/>
                    <w:adjustRightInd w:val="0"/>
                    <w:ind w:left="720"/>
                    <w:rPr>
                      <w:rFonts w:ascii="Calibri" w:eastAsia="Times New Roman" w:hAnsi="Calibri"/>
                      <w:lang w:bidi="en-US"/>
                    </w:rPr>
                  </w:pPr>
                  <w:r>
                    <w:rPr>
                      <w:rFonts w:ascii="Calibri" w:eastAsia="Times New Roman" w:hAnsi="Calibri"/>
                      <w:lang w:bidi="en-US"/>
                    </w:rPr>
                    <w:t>Outline a proposed internationally acceptable results-based approach to be used</w:t>
                  </w:r>
                </w:p>
              </w:tc>
              <w:tc>
                <w:tcPr>
                  <w:tcW w:w="992" w:type="dxa"/>
                  <w:vAlign w:val="center"/>
                </w:tcPr>
                <w:p w14:paraId="6148C078"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2A8F23BB" w14:textId="77777777" w:rsidTr="0034439C">
              <w:tc>
                <w:tcPr>
                  <w:tcW w:w="7508" w:type="dxa"/>
                  <w:tcBorders>
                    <w:top w:val="single" w:sz="18" w:space="0" w:color="auto"/>
                  </w:tcBorders>
                </w:tcPr>
                <w:p w14:paraId="6581FECE" w14:textId="77777777" w:rsidR="00C03FE3" w:rsidRPr="00993742" w:rsidRDefault="00C03FE3" w:rsidP="00C03FE3">
                  <w:pPr>
                    <w:numPr>
                      <w:ilvl w:val="0"/>
                      <w:numId w:val="16"/>
                    </w:numPr>
                    <w:autoSpaceDE w:val="0"/>
                    <w:autoSpaceDN w:val="0"/>
                    <w:adjustRightInd w:val="0"/>
                    <w:spacing w:line="276" w:lineRule="auto"/>
                    <w:rPr>
                      <w:rFonts w:ascii="Calibri" w:eastAsia="Times New Roman" w:hAnsi="Calibri"/>
                      <w:lang w:bidi="en-US"/>
                    </w:rPr>
                  </w:pPr>
                  <w:r>
                    <w:rPr>
                      <w:rFonts w:ascii="Calibri" w:eastAsia="Times New Roman" w:hAnsi="Calibri"/>
                      <w:b/>
                      <w:lang w:bidi="en-US"/>
                    </w:rPr>
                    <w:t>Technical knowledge in</w:t>
                  </w:r>
                  <w:r w:rsidRPr="006754A7">
                    <w:rPr>
                      <w:rFonts w:ascii="Calibri" w:eastAsia="Times New Roman" w:hAnsi="Calibri"/>
                      <w:b/>
                      <w:lang w:bidi="en-US"/>
                    </w:rPr>
                    <w:t xml:space="preserve"> quantitative GHG emission reduction calculations</w:t>
                  </w:r>
                  <w:r w:rsidRPr="00993742">
                    <w:rPr>
                      <w:rFonts w:ascii="Calibri" w:eastAsia="Times New Roman" w:hAnsi="Calibri"/>
                      <w:b/>
                      <w:lang w:bidi="en-US"/>
                    </w:rPr>
                    <w:t xml:space="preserve"> </w:t>
                  </w:r>
                </w:p>
              </w:tc>
              <w:tc>
                <w:tcPr>
                  <w:tcW w:w="992" w:type="dxa"/>
                  <w:tcBorders>
                    <w:top w:val="single" w:sz="18" w:space="0" w:color="auto"/>
                  </w:tcBorders>
                  <w:vAlign w:val="center"/>
                </w:tcPr>
                <w:p w14:paraId="47192437" w14:textId="77777777" w:rsidR="00C03FE3" w:rsidRPr="00993742" w:rsidRDefault="00C03FE3" w:rsidP="00C03FE3">
                  <w:pPr>
                    <w:autoSpaceDE w:val="0"/>
                    <w:autoSpaceDN w:val="0"/>
                    <w:adjustRightInd w:val="0"/>
                    <w:rPr>
                      <w:rFonts w:ascii="Calibri" w:eastAsia="Times New Roman" w:hAnsi="Calibri"/>
                      <w:b/>
                      <w:lang w:bidi="en-US"/>
                    </w:rPr>
                  </w:pPr>
                  <w:r>
                    <w:rPr>
                      <w:rFonts w:ascii="Calibri" w:eastAsia="Times New Roman" w:hAnsi="Calibri"/>
                      <w:b/>
                      <w:lang w:bidi="en-US"/>
                    </w:rPr>
                    <w:t>15</w:t>
                  </w:r>
                </w:p>
              </w:tc>
            </w:tr>
            <w:tr w:rsidR="00C03FE3" w:rsidRPr="00993742" w14:paraId="171950CE" w14:textId="77777777" w:rsidTr="0034439C">
              <w:tc>
                <w:tcPr>
                  <w:tcW w:w="7508" w:type="dxa"/>
                </w:tcPr>
                <w:p w14:paraId="505A76ED" w14:textId="77777777" w:rsidR="00C03FE3" w:rsidRPr="00993742" w:rsidRDefault="00C03FE3" w:rsidP="00C03FE3">
                  <w:pPr>
                    <w:autoSpaceDE w:val="0"/>
                    <w:autoSpaceDN w:val="0"/>
                    <w:adjustRightInd w:val="0"/>
                    <w:ind w:left="720"/>
                    <w:rPr>
                      <w:rFonts w:ascii="Calibri" w:eastAsia="Times New Roman" w:hAnsi="Calibri"/>
                      <w:lang w:bidi="en-US"/>
                    </w:rPr>
                  </w:pPr>
                  <w:r>
                    <w:rPr>
                      <w:rFonts w:ascii="Calibri" w:eastAsia="Times New Roman" w:hAnsi="Calibri"/>
                      <w:lang w:bidi="en-US"/>
                    </w:rPr>
                    <w:t>Demonstrated proficiency and experience with UNEP guidelines</w:t>
                  </w:r>
                </w:p>
              </w:tc>
              <w:tc>
                <w:tcPr>
                  <w:tcW w:w="992" w:type="dxa"/>
                  <w:vAlign w:val="center"/>
                </w:tcPr>
                <w:p w14:paraId="39915291"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56C1DF12" w14:textId="77777777" w:rsidTr="0034439C">
              <w:tc>
                <w:tcPr>
                  <w:tcW w:w="7508" w:type="dxa"/>
                  <w:tcBorders>
                    <w:bottom w:val="single" w:sz="4" w:space="0" w:color="auto"/>
                  </w:tcBorders>
                </w:tcPr>
                <w:p w14:paraId="413DB74B" w14:textId="77777777" w:rsidR="00C03FE3" w:rsidRPr="00993742" w:rsidRDefault="00C03FE3" w:rsidP="00C03FE3">
                  <w:pPr>
                    <w:autoSpaceDE w:val="0"/>
                    <w:autoSpaceDN w:val="0"/>
                    <w:adjustRightInd w:val="0"/>
                    <w:ind w:left="720"/>
                    <w:rPr>
                      <w:rFonts w:ascii="Calibri" w:eastAsia="Times New Roman" w:hAnsi="Calibri"/>
                      <w:lang w:bidi="en-US"/>
                    </w:rPr>
                  </w:pPr>
                  <w:r w:rsidRPr="00993742">
                    <w:rPr>
                      <w:rFonts w:ascii="Calibri" w:eastAsia="Times New Roman" w:hAnsi="Calibri"/>
                      <w:lang w:bidi="en-US"/>
                    </w:rPr>
                    <w:t xml:space="preserve"> </w:t>
                  </w:r>
                  <w:r>
                    <w:rPr>
                      <w:rFonts w:ascii="Calibri" w:eastAsia="Times New Roman" w:hAnsi="Calibri"/>
                      <w:lang w:bidi="en-US"/>
                    </w:rPr>
                    <w:t>Demonstrated proficiency and experience with alternate approach</w:t>
                  </w:r>
                </w:p>
              </w:tc>
              <w:tc>
                <w:tcPr>
                  <w:tcW w:w="992" w:type="dxa"/>
                  <w:tcBorders>
                    <w:bottom w:val="single" w:sz="4" w:space="0" w:color="auto"/>
                  </w:tcBorders>
                  <w:vAlign w:val="center"/>
                </w:tcPr>
                <w:p w14:paraId="77AD8485"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471D90C3" w14:textId="77777777" w:rsidTr="0034439C">
              <w:tc>
                <w:tcPr>
                  <w:tcW w:w="7508" w:type="dxa"/>
                  <w:tcBorders>
                    <w:bottom w:val="single" w:sz="4" w:space="0" w:color="auto"/>
                  </w:tcBorders>
                </w:tcPr>
                <w:p w14:paraId="6697A003" w14:textId="77777777" w:rsidR="00C03FE3" w:rsidRPr="00993742" w:rsidRDefault="00C03FE3" w:rsidP="00C03FE3">
                  <w:pPr>
                    <w:autoSpaceDE w:val="0"/>
                    <w:autoSpaceDN w:val="0"/>
                    <w:adjustRightInd w:val="0"/>
                    <w:ind w:left="720"/>
                    <w:rPr>
                      <w:rFonts w:ascii="Calibri" w:eastAsia="Times New Roman" w:hAnsi="Calibri"/>
                      <w:lang w:bidi="en-US"/>
                    </w:rPr>
                  </w:pPr>
                  <w:r>
                    <w:rPr>
                      <w:rFonts w:ascii="Calibri" w:eastAsia="Times New Roman" w:hAnsi="Calibri"/>
                      <w:lang w:bidi="en-US"/>
                    </w:rPr>
                    <w:t>Understanding (but limited experience) with UNEP guidelines</w:t>
                  </w:r>
                </w:p>
              </w:tc>
              <w:tc>
                <w:tcPr>
                  <w:tcW w:w="992" w:type="dxa"/>
                  <w:tcBorders>
                    <w:bottom w:val="single" w:sz="4" w:space="0" w:color="auto"/>
                  </w:tcBorders>
                  <w:vAlign w:val="center"/>
                </w:tcPr>
                <w:p w14:paraId="61E27133"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0292F30A" w14:textId="77777777" w:rsidTr="0034439C">
              <w:tc>
                <w:tcPr>
                  <w:tcW w:w="7508" w:type="dxa"/>
                  <w:tcBorders>
                    <w:bottom w:val="single" w:sz="18" w:space="0" w:color="auto"/>
                  </w:tcBorders>
                </w:tcPr>
                <w:p w14:paraId="54475D82" w14:textId="77777777" w:rsidR="00C03FE3" w:rsidRPr="00993742" w:rsidRDefault="00C03FE3" w:rsidP="00C03FE3">
                  <w:pPr>
                    <w:autoSpaceDE w:val="0"/>
                    <w:autoSpaceDN w:val="0"/>
                    <w:adjustRightInd w:val="0"/>
                    <w:ind w:left="720"/>
                    <w:rPr>
                      <w:rFonts w:ascii="Calibri" w:eastAsia="Times New Roman" w:hAnsi="Calibri"/>
                      <w:lang w:bidi="en-US"/>
                    </w:rPr>
                  </w:pPr>
                  <w:r>
                    <w:rPr>
                      <w:rFonts w:ascii="Calibri" w:eastAsia="Times New Roman" w:hAnsi="Calibri"/>
                      <w:lang w:bidi="en-US"/>
                    </w:rPr>
                    <w:t>Understanding (but limited experience) with alternate guidelines</w:t>
                  </w:r>
                </w:p>
              </w:tc>
              <w:tc>
                <w:tcPr>
                  <w:tcW w:w="992" w:type="dxa"/>
                  <w:tcBorders>
                    <w:bottom w:val="single" w:sz="18" w:space="0" w:color="auto"/>
                  </w:tcBorders>
                  <w:vAlign w:val="center"/>
                </w:tcPr>
                <w:p w14:paraId="50DB27CE"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0C9E268D" w14:textId="77777777" w:rsidTr="0034439C">
              <w:tc>
                <w:tcPr>
                  <w:tcW w:w="7508" w:type="dxa"/>
                  <w:tcBorders>
                    <w:bottom w:val="single" w:sz="4" w:space="0" w:color="auto"/>
                  </w:tcBorders>
                </w:tcPr>
                <w:p w14:paraId="5A827B02" w14:textId="77777777" w:rsidR="00C03FE3" w:rsidRPr="006754A7" w:rsidRDefault="00C03FE3" w:rsidP="00C03FE3">
                  <w:pPr>
                    <w:pStyle w:val="ListParagraph"/>
                    <w:numPr>
                      <w:ilvl w:val="0"/>
                      <w:numId w:val="16"/>
                    </w:numPr>
                    <w:autoSpaceDE w:val="0"/>
                    <w:autoSpaceDN w:val="0"/>
                    <w:adjustRightInd w:val="0"/>
                    <w:rPr>
                      <w:rFonts w:ascii="Calibri" w:hAnsi="Calibri"/>
                      <w:lang w:bidi="en-US"/>
                    </w:rPr>
                  </w:pPr>
                  <w:r>
                    <w:rPr>
                      <w:rFonts w:ascii="Calibri" w:hAnsi="Calibri"/>
                      <w:b/>
                      <w:bCs/>
                      <w:lang w:bidi="en-US"/>
                    </w:rPr>
                    <w:t>Knowledge of Residential Appliance S&amp;L Programs</w:t>
                  </w:r>
                </w:p>
              </w:tc>
              <w:tc>
                <w:tcPr>
                  <w:tcW w:w="992" w:type="dxa"/>
                  <w:tcBorders>
                    <w:bottom w:val="single" w:sz="4" w:space="0" w:color="auto"/>
                  </w:tcBorders>
                  <w:vAlign w:val="center"/>
                </w:tcPr>
                <w:p w14:paraId="5AB5D44B" w14:textId="77777777" w:rsidR="00C03FE3" w:rsidRPr="00993742" w:rsidRDefault="00C03FE3" w:rsidP="00C03FE3">
                  <w:pPr>
                    <w:autoSpaceDE w:val="0"/>
                    <w:autoSpaceDN w:val="0"/>
                    <w:adjustRightInd w:val="0"/>
                    <w:rPr>
                      <w:rFonts w:ascii="Calibri" w:eastAsia="Times New Roman" w:hAnsi="Calibri"/>
                      <w:lang w:bidi="en-US"/>
                    </w:rPr>
                  </w:pPr>
                  <w:r>
                    <w:rPr>
                      <w:rFonts w:ascii="Calibri" w:eastAsia="Times New Roman" w:hAnsi="Calibri"/>
                      <w:lang w:bidi="en-US"/>
                    </w:rPr>
                    <w:t>5</w:t>
                  </w:r>
                </w:p>
              </w:tc>
            </w:tr>
            <w:tr w:rsidR="00C03FE3" w:rsidRPr="00993742" w14:paraId="6E2AE20D" w14:textId="77777777" w:rsidTr="0034439C">
              <w:tc>
                <w:tcPr>
                  <w:tcW w:w="7508" w:type="dxa"/>
                  <w:tcBorders>
                    <w:bottom w:val="single" w:sz="4" w:space="0" w:color="auto"/>
                  </w:tcBorders>
                </w:tcPr>
                <w:p w14:paraId="2A39B8E1" w14:textId="77777777" w:rsidR="00C03FE3" w:rsidRPr="006754A7" w:rsidRDefault="00C03FE3" w:rsidP="00C03FE3">
                  <w:pPr>
                    <w:autoSpaceDE w:val="0"/>
                    <w:autoSpaceDN w:val="0"/>
                    <w:adjustRightInd w:val="0"/>
                    <w:ind w:left="720"/>
                    <w:rPr>
                      <w:rFonts w:ascii="Calibri" w:eastAsia="Times New Roman" w:hAnsi="Calibri"/>
                      <w:lang w:bidi="en-US"/>
                    </w:rPr>
                  </w:pPr>
                  <w:r>
                    <w:rPr>
                      <w:rFonts w:ascii="Calibri" w:eastAsia="Times New Roman" w:hAnsi="Calibri"/>
                      <w:lang w:bidi="en-US"/>
                    </w:rPr>
                    <w:lastRenderedPageBreak/>
                    <w:t>Demonstrable experience (through work experience, papers written or similar) of S&amp;L</w:t>
                  </w:r>
                </w:p>
              </w:tc>
              <w:tc>
                <w:tcPr>
                  <w:tcW w:w="992" w:type="dxa"/>
                  <w:tcBorders>
                    <w:bottom w:val="single" w:sz="4" w:space="0" w:color="auto"/>
                  </w:tcBorders>
                  <w:vAlign w:val="center"/>
                </w:tcPr>
                <w:p w14:paraId="0376586C"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071A651B" w14:textId="77777777" w:rsidTr="0034439C">
              <w:tc>
                <w:tcPr>
                  <w:tcW w:w="7508" w:type="dxa"/>
                  <w:tcBorders>
                    <w:top w:val="single" w:sz="4" w:space="0" w:color="auto"/>
                    <w:bottom w:val="single" w:sz="4" w:space="0" w:color="auto"/>
                  </w:tcBorders>
                </w:tcPr>
                <w:p w14:paraId="7E2EFD1D" w14:textId="77777777" w:rsidR="00C03FE3" w:rsidRPr="006754A7" w:rsidRDefault="00C03FE3" w:rsidP="00C03FE3">
                  <w:pPr>
                    <w:autoSpaceDE w:val="0"/>
                    <w:autoSpaceDN w:val="0"/>
                    <w:adjustRightInd w:val="0"/>
                    <w:ind w:left="720"/>
                    <w:rPr>
                      <w:rFonts w:ascii="Calibri" w:eastAsia="Times New Roman" w:hAnsi="Calibri"/>
                      <w:lang w:bidi="en-US"/>
                    </w:rPr>
                  </w:pPr>
                  <w:r>
                    <w:rPr>
                      <w:rFonts w:ascii="Calibri" w:eastAsia="Times New Roman" w:hAnsi="Calibri"/>
                      <w:lang w:bidi="en-US"/>
                    </w:rPr>
                    <w:t xml:space="preserve">Functional (working) knowledge of S&amp;L </w:t>
                  </w:r>
                </w:p>
              </w:tc>
              <w:tc>
                <w:tcPr>
                  <w:tcW w:w="992" w:type="dxa"/>
                  <w:tcBorders>
                    <w:top w:val="single" w:sz="4" w:space="0" w:color="auto"/>
                    <w:bottom w:val="single" w:sz="4" w:space="0" w:color="auto"/>
                  </w:tcBorders>
                  <w:vAlign w:val="center"/>
                </w:tcPr>
                <w:p w14:paraId="6BB12D0E" w14:textId="77777777" w:rsidR="00C03FE3" w:rsidRPr="00993742" w:rsidRDefault="00C03FE3" w:rsidP="00C03FE3">
                  <w:pPr>
                    <w:autoSpaceDE w:val="0"/>
                    <w:autoSpaceDN w:val="0"/>
                    <w:adjustRightInd w:val="0"/>
                    <w:rPr>
                      <w:rFonts w:ascii="Calibri" w:eastAsia="Times New Roman" w:hAnsi="Calibri"/>
                      <w:lang w:bidi="en-US"/>
                    </w:rPr>
                  </w:pPr>
                </w:p>
              </w:tc>
            </w:tr>
            <w:tr w:rsidR="00C03FE3" w:rsidRPr="00993742" w14:paraId="77C88D3F" w14:textId="77777777" w:rsidTr="0034439C">
              <w:tc>
                <w:tcPr>
                  <w:tcW w:w="7508" w:type="dxa"/>
                  <w:tcBorders>
                    <w:top w:val="single" w:sz="4" w:space="0" w:color="auto"/>
                  </w:tcBorders>
                </w:tcPr>
                <w:p w14:paraId="1AA56965" w14:textId="77777777" w:rsidR="00C03FE3" w:rsidRPr="00993742" w:rsidRDefault="00C03FE3" w:rsidP="00C03FE3">
                  <w:pPr>
                    <w:autoSpaceDE w:val="0"/>
                    <w:autoSpaceDN w:val="0"/>
                    <w:adjustRightInd w:val="0"/>
                    <w:rPr>
                      <w:rFonts w:ascii="Calibri" w:eastAsia="Times New Roman" w:hAnsi="Calibri"/>
                      <w:b/>
                      <w:lang w:bidi="en-US"/>
                    </w:rPr>
                  </w:pPr>
                  <w:r w:rsidRPr="00993742">
                    <w:rPr>
                      <w:rFonts w:ascii="Calibri" w:eastAsia="Times New Roman" w:hAnsi="Calibri"/>
                      <w:b/>
                      <w:lang w:bidi="en-US"/>
                    </w:rPr>
                    <w:t>Total</w:t>
                  </w:r>
                </w:p>
              </w:tc>
              <w:tc>
                <w:tcPr>
                  <w:tcW w:w="992" w:type="dxa"/>
                  <w:tcBorders>
                    <w:top w:val="single" w:sz="4" w:space="0" w:color="auto"/>
                  </w:tcBorders>
                  <w:vAlign w:val="center"/>
                </w:tcPr>
                <w:p w14:paraId="56C8FE17" w14:textId="77777777" w:rsidR="00C03FE3" w:rsidRPr="00993742" w:rsidRDefault="00C03FE3" w:rsidP="00C03FE3">
                  <w:pPr>
                    <w:autoSpaceDE w:val="0"/>
                    <w:autoSpaceDN w:val="0"/>
                    <w:adjustRightInd w:val="0"/>
                    <w:rPr>
                      <w:rFonts w:ascii="Calibri" w:eastAsia="Times New Roman" w:hAnsi="Calibri"/>
                      <w:b/>
                      <w:lang w:bidi="en-US"/>
                    </w:rPr>
                  </w:pPr>
                  <w:r>
                    <w:rPr>
                      <w:rFonts w:ascii="Calibri" w:eastAsia="Times New Roman" w:hAnsi="Calibri"/>
                      <w:b/>
                      <w:lang w:bidi="en-US"/>
                    </w:rPr>
                    <w:t>50</w:t>
                  </w:r>
                </w:p>
              </w:tc>
            </w:tr>
          </w:tbl>
          <w:p w14:paraId="65AA9D98" w14:textId="77777777" w:rsidR="00443E94" w:rsidRPr="00420796" w:rsidRDefault="00443E94" w:rsidP="00A24134">
            <w:pPr>
              <w:rPr>
                <w:b/>
              </w:rPr>
            </w:pPr>
          </w:p>
        </w:tc>
      </w:tr>
    </w:tbl>
    <w:p w14:paraId="65AA9D9B" w14:textId="2A46E459" w:rsidR="00EA50D0" w:rsidRPr="00802ABE" w:rsidRDefault="00956F35" w:rsidP="00A24134">
      <w:pPr>
        <w:rPr>
          <w:b/>
          <w:sz w:val="24"/>
          <w:szCs w:val="24"/>
          <w:u w:val="single"/>
        </w:rPr>
      </w:pPr>
      <w:r w:rsidRPr="00802ABE">
        <w:rPr>
          <w:b/>
          <w:sz w:val="24"/>
          <w:szCs w:val="24"/>
          <w:u w:val="single"/>
        </w:rPr>
        <w:lastRenderedPageBreak/>
        <w:t>ATTACHEMENTS TO THIS NOTICE:</w:t>
      </w:r>
    </w:p>
    <w:p w14:paraId="65AA9D9C" w14:textId="5E8C1CD0" w:rsidR="00103276" w:rsidRPr="00802ABE" w:rsidRDefault="00103276" w:rsidP="00074896">
      <w:pPr>
        <w:pStyle w:val="ListParagraph"/>
        <w:numPr>
          <w:ilvl w:val="0"/>
          <w:numId w:val="3"/>
        </w:numPr>
        <w:rPr>
          <w:b/>
          <w:sz w:val="24"/>
          <w:szCs w:val="24"/>
          <w:u w:val="single"/>
        </w:rPr>
      </w:pPr>
      <w:r w:rsidRPr="00802ABE">
        <w:rPr>
          <w:b/>
        </w:rPr>
        <w:t xml:space="preserve"> TERMS OF REFERENCES (TOR</w:t>
      </w:r>
      <w:r w:rsidR="00ED649B" w:rsidRPr="00802ABE">
        <w:rPr>
          <w:b/>
        </w:rPr>
        <w:t>)</w:t>
      </w:r>
      <w:r w:rsidR="007650C2" w:rsidRPr="00802ABE">
        <w:rPr>
          <w:b/>
        </w:rPr>
        <w:t xml:space="preserve"> </w:t>
      </w:r>
    </w:p>
    <w:p w14:paraId="65AA9D9D" w14:textId="2AFE5388" w:rsidR="00103276" w:rsidRPr="00802ABE" w:rsidRDefault="00103276" w:rsidP="00074896">
      <w:pPr>
        <w:pStyle w:val="ListParagraph"/>
        <w:numPr>
          <w:ilvl w:val="0"/>
          <w:numId w:val="3"/>
        </w:numPr>
        <w:rPr>
          <w:b/>
        </w:rPr>
      </w:pPr>
      <w:r w:rsidRPr="00802ABE">
        <w:rPr>
          <w:b/>
        </w:rPr>
        <w:t xml:space="preserve"> </w:t>
      </w:r>
      <w:r w:rsidR="009D3EFB" w:rsidRPr="009D3EFB">
        <w:rPr>
          <w:b/>
        </w:rPr>
        <w:t>INSTITUTIONAL</w:t>
      </w:r>
      <w:r w:rsidRPr="009D3EFB">
        <w:rPr>
          <w:b/>
        </w:rPr>
        <w:t xml:space="preserve"> CONSULTANT</w:t>
      </w:r>
      <w:r w:rsidRPr="00802ABE">
        <w:rPr>
          <w:b/>
        </w:rPr>
        <w:t xml:space="preserve"> GENERAL TERMS AND CONDITIONS </w:t>
      </w:r>
    </w:p>
    <w:p w14:paraId="1882601F" w14:textId="1C6F8735" w:rsidR="00956F35" w:rsidRPr="00802ABE" w:rsidRDefault="00956F35" w:rsidP="00074896">
      <w:pPr>
        <w:pStyle w:val="ListParagraph"/>
        <w:numPr>
          <w:ilvl w:val="0"/>
          <w:numId w:val="3"/>
        </w:numPr>
        <w:rPr>
          <w:b/>
        </w:rPr>
      </w:pPr>
      <w:r w:rsidRPr="00802ABE">
        <w:rPr>
          <w:b/>
        </w:rPr>
        <w:t>CONFIRMATION OF INTEREST AND SUBMISSION OF FINANCIAL PROPOSAL</w:t>
      </w:r>
    </w:p>
    <w:sectPr w:rsidR="00956F35" w:rsidRPr="00802ABE"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9D5B" w14:textId="77777777" w:rsidR="008021F0" w:rsidRDefault="008021F0" w:rsidP="00A24134">
      <w:pPr>
        <w:spacing w:after="0" w:line="240" w:lineRule="auto"/>
      </w:pPr>
      <w:r>
        <w:separator/>
      </w:r>
    </w:p>
  </w:endnote>
  <w:endnote w:type="continuationSeparator" w:id="0">
    <w:p w14:paraId="4BC2674E" w14:textId="77777777" w:rsidR="008021F0" w:rsidRDefault="008021F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8AD3" w14:textId="77777777" w:rsidR="008021F0" w:rsidRDefault="008021F0" w:rsidP="00A24134">
      <w:pPr>
        <w:spacing w:after="0" w:line="240" w:lineRule="auto"/>
      </w:pPr>
      <w:r>
        <w:separator/>
      </w:r>
    </w:p>
  </w:footnote>
  <w:footnote w:type="continuationSeparator" w:id="0">
    <w:p w14:paraId="6629EFFE" w14:textId="77777777" w:rsidR="008021F0" w:rsidRDefault="008021F0" w:rsidP="00A24134">
      <w:pPr>
        <w:spacing w:after="0" w:line="240" w:lineRule="auto"/>
      </w:pPr>
      <w:r>
        <w:continuationSeparator/>
      </w:r>
    </w:p>
  </w:footnote>
  <w:footnote w:id="1">
    <w:p w14:paraId="098E4DB3" w14:textId="30665F14" w:rsidR="00C03FE3" w:rsidRPr="00591FCD" w:rsidRDefault="00C03FE3" w:rsidP="00C03FE3">
      <w:pPr>
        <w:pStyle w:val="FootnoteText"/>
        <w:rPr>
          <w:lang w:val="en-ZA"/>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0E"/>
    <w:multiLevelType w:val="multilevel"/>
    <w:tmpl w:val="E14E24C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DA2452"/>
    <w:multiLevelType w:val="hybridMultilevel"/>
    <w:tmpl w:val="44FAB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9669F"/>
    <w:multiLevelType w:val="hybridMultilevel"/>
    <w:tmpl w:val="3CAE42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34F4547"/>
    <w:multiLevelType w:val="hybridMultilevel"/>
    <w:tmpl w:val="DE7A71A2"/>
    <w:lvl w:ilvl="0" w:tplc="1C09000B">
      <w:start w:val="1"/>
      <w:numFmt w:val="bullet"/>
      <w:lvlText w:val=""/>
      <w:lvlJc w:val="left"/>
      <w:pPr>
        <w:ind w:left="1222" w:hanging="360"/>
      </w:pPr>
      <w:rPr>
        <w:rFonts w:ascii="Wingdings" w:hAnsi="Wingdings"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5" w15:restartNumberingAfterBreak="0">
    <w:nsid w:val="23B04B1F"/>
    <w:multiLevelType w:val="multilevel"/>
    <w:tmpl w:val="CB7CD38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A33890"/>
    <w:multiLevelType w:val="hybridMultilevel"/>
    <w:tmpl w:val="5FB8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96CD4"/>
    <w:multiLevelType w:val="hybridMultilevel"/>
    <w:tmpl w:val="97F044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9390081"/>
    <w:multiLevelType w:val="hybridMultilevel"/>
    <w:tmpl w:val="97F044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B32CEC"/>
    <w:multiLevelType w:val="hybridMultilevel"/>
    <w:tmpl w:val="37809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DF0316"/>
    <w:multiLevelType w:val="hybridMultilevel"/>
    <w:tmpl w:val="00CE5D84"/>
    <w:lvl w:ilvl="0" w:tplc="04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55A65"/>
    <w:multiLevelType w:val="multilevel"/>
    <w:tmpl w:val="203279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546A3D"/>
    <w:multiLevelType w:val="hybridMultilevel"/>
    <w:tmpl w:val="E618D542"/>
    <w:lvl w:ilvl="0" w:tplc="6968524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400AB8"/>
    <w:multiLevelType w:val="hybridMultilevel"/>
    <w:tmpl w:val="8D1629E2"/>
    <w:lvl w:ilvl="0" w:tplc="62A6F1AA">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06F2933"/>
    <w:multiLevelType w:val="hybridMultilevel"/>
    <w:tmpl w:val="7624A7D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0"/>
  </w:num>
  <w:num w:numId="5">
    <w:abstractNumId w:val="5"/>
  </w:num>
  <w:num w:numId="6">
    <w:abstractNumId w:val="12"/>
  </w:num>
  <w:num w:numId="7">
    <w:abstractNumId w:val="13"/>
  </w:num>
  <w:num w:numId="8">
    <w:abstractNumId w:val="15"/>
  </w:num>
  <w:num w:numId="9">
    <w:abstractNumId w:val="10"/>
  </w:num>
  <w:num w:numId="10">
    <w:abstractNumId w:val="1"/>
  </w:num>
  <w:num w:numId="11">
    <w:abstractNumId w:val="4"/>
  </w:num>
  <w:num w:numId="12">
    <w:abstractNumId w:val="6"/>
  </w:num>
  <w:num w:numId="13">
    <w:abstractNumId w:val="2"/>
  </w:num>
  <w:num w:numId="14">
    <w:abstractNumId w:val="3"/>
  </w:num>
  <w:num w:numId="15">
    <w:abstractNumId w:val="8"/>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110"/>
    <w:rsid w:val="0001012F"/>
    <w:rsid w:val="00022DBF"/>
    <w:rsid w:val="00045641"/>
    <w:rsid w:val="000560CB"/>
    <w:rsid w:val="000565D1"/>
    <w:rsid w:val="00057DA8"/>
    <w:rsid w:val="000644CE"/>
    <w:rsid w:val="00074896"/>
    <w:rsid w:val="00081161"/>
    <w:rsid w:val="00086485"/>
    <w:rsid w:val="000964DE"/>
    <w:rsid w:val="000A67D5"/>
    <w:rsid w:val="000B08C4"/>
    <w:rsid w:val="000E2C6B"/>
    <w:rsid w:val="000E45E5"/>
    <w:rsid w:val="00103276"/>
    <w:rsid w:val="00134A66"/>
    <w:rsid w:val="001473B3"/>
    <w:rsid w:val="0016498F"/>
    <w:rsid w:val="00180DF8"/>
    <w:rsid w:val="001A0DCE"/>
    <w:rsid w:val="001B25E7"/>
    <w:rsid w:val="001D471A"/>
    <w:rsid w:val="001E30BA"/>
    <w:rsid w:val="002223E0"/>
    <w:rsid w:val="00277DCC"/>
    <w:rsid w:val="00290B00"/>
    <w:rsid w:val="00297012"/>
    <w:rsid w:val="002A1486"/>
    <w:rsid w:val="002B197A"/>
    <w:rsid w:val="002E2D6C"/>
    <w:rsid w:val="002F799A"/>
    <w:rsid w:val="0033411B"/>
    <w:rsid w:val="003702D4"/>
    <w:rsid w:val="003754C3"/>
    <w:rsid w:val="003812A9"/>
    <w:rsid w:val="003836C0"/>
    <w:rsid w:val="00395DF1"/>
    <w:rsid w:val="003A22D4"/>
    <w:rsid w:val="003B0C3C"/>
    <w:rsid w:val="003E0F2E"/>
    <w:rsid w:val="003E639E"/>
    <w:rsid w:val="003F0258"/>
    <w:rsid w:val="00420796"/>
    <w:rsid w:val="00432027"/>
    <w:rsid w:val="00440ECE"/>
    <w:rsid w:val="0044181C"/>
    <w:rsid w:val="00443E94"/>
    <w:rsid w:val="004758AA"/>
    <w:rsid w:val="00484719"/>
    <w:rsid w:val="004A2B79"/>
    <w:rsid w:val="004D3F24"/>
    <w:rsid w:val="00500BE4"/>
    <w:rsid w:val="005246E5"/>
    <w:rsid w:val="005263F6"/>
    <w:rsid w:val="005364C6"/>
    <w:rsid w:val="00566D02"/>
    <w:rsid w:val="005736C6"/>
    <w:rsid w:val="005A47C7"/>
    <w:rsid w:val="005B038A"/>
    <w:rsid w:val="005D41AB"/>
    <w:rsid w:val="005F1B65"/>
    <w:rsid w:val="005F1EA5"/>
    <w:rsid w:val="00611EF3"/>
    <w:rsid w:val="006214E8"/>
    <w:rsid w:val="0063524A"/>
    <w:rsid w:val="0064134D"/>
    <w:rsid w:val="0065710B"/>
    <w:rsid w:val="00663B85"/>
    <w:rsid w:val="00676AD5"/>
    <w:rsid w:val="0068498F"/>
    <w:rsid w:val="006A2380"/>
    <w:rsid w:val="006C0C18"/>
    <w:rsid w:val="006C491D"/>
    <w:rsid w:val="006E1090"/>
    <w:rsid w:val="006E2219"/>
    <w:rsid w:val="0071475E"/>
    <w:rsid w:val="007354EA"/>
    <w:rsid w:val="00736897"/>
    <w:rsid w:val="007504E0"/>
    <w:rsid w:val="0076335A"/>
    <w:rsid w:val="007650C2"/>
    <w:rsid w:val="00770732"/>
    <w:rsid w:val="00770B81"/>
    <w:rsid w:val="007C3DB1"/>
    <w:rsid w:val="007C4235"/>
    <w:rsid w:val="007C7A42"/>
    <w:rsid w:val="007D382E"/>
    <w:rsid w:val="007D726E"/>
    <w:rsid w:val="007E1A2A"/>
    <w:rsid w:val="007E44A8"/>
    <w:rsid w:val="007E4F76"/>
    <w:rsid w:val="007E6268"/>
    <w:rsid w:val="008021F0"/>
    <w:rsid w:val="00802ABE"/>
    <w:rsid w:val="00810FC3"/>
    <w:rsid w:val="00816B78"/>
    <w:rsid w:val="00821EF0"/>
    <w:rsid w:val="008238EF"/>
    <w:rsid w:val="00834D1A"/>
    <w:rsid w:val="0083711D"/>
    <w:rsid w:val="00837F09"/>
    <w:rsid w:val="00845233"/>
    <w:rsid w:val="008606A4"/>
    <w:rsid w:val="00882780"/>
    <w:rsid w:val="00883E89"/>
    <w:rsid w:val="00884CF6"/>
    <w:rsid w:val="00893526"/>
    <w:rsid w:val="008A0260"/>
    <w:rsid w:val="008A4E69"/>
    <w:rsid w:val="008A6097"/>
    <w:rsid w:val="008A6F73"/>
    <w:rsid w:val="008B33D2"/>
    <w:rsid w:val="008C016C"/>
    <w:rsid w:val="008E21EC"/>
    <w:rsid w:val="009070EE"/>
    <w:rsid w:val="00944F40"/>
    <w:rsid w:val="0094779C"/>
    <w:rsid w:val="009559BA"/>
    <w:rsid w:val="00956F35"/>
    <w:rsid w:val="0097148C"/>
    <w:rsid w:val="009723CE"/>
    <w:rsid w:val="009912B9"/>
    <w:rsid w:val="00993E07"/>
    <w:rsid w:val="009C2518"/>
    <w:rsid w:val="009D00A5"/>
    <w:rsid w:val="009D019A"/>
    <w:rsid w:val="009D3EFB"/>
    <w:rsid w:val="009E2B22"/>
    <w:rsid w:val="00A030A0"/>
    <w:rsid w:val="00A24134"/>
    <w:rsid w:val="00A37107"/>
    <w:rsid w:val="00A51E21"/>
    <w:rsid w:val="00A606FA"/>
    <w:rsid w:val="00A6756E"/>
    <w:rsid w:val="00A83454"/>
    <w:rsid w:val="00A84AEE"/>
    <w:rsid w:val="00A972FB"/>
    <w:rsid w:val="00AA4872"/>
    <w:rsid w:val="00AA76B6"/>
    <w:rsid w:val="00AC6F4C"/>
    <w:rsid w:val="00AD32FF"/>
    <w:rsid w:val="00AF3C0C"/>
    <w:rsid w:val="00AF6929"/>
    <w:rsid w:val="00B2445F"/>
    <w:rsid w:val="00B438A3"/>
    <w:rsid w:val="00B60FD8"/>
    <w:rsid w:val="00B7452F"/>
    <w:rsid w:val="00B879BD"/>
    <w:rsid w:val="00B9539A"/>
    <w:rsid w:val="00BD2382"/>
    <w:rsid w:val="00BD4AD8"/>
    <w:rsid w:val="00BD6BB1"/>
    <w:rsid w:val="00BF60A5"/>
    <w:rsid w:val="00C00A95"/>
    <w:rsid w:val="00C01C21"/>
    <w:rsid w:val="00C03FE3"/>
    <w:rsid w:val="00C14BED"/>
    <w:rsid w:val="00C22E07"/>
    <w:rsid w:val="00C331A5"/>
    <w:rsid w:val="00C62F49"/>
    <w:rsid w:val="00C64099"/>
    <w:rsid w:val="00CE2896"/>
    <w:rsid w:val="00CE2D1B"/>
    <w:rsid w:val="00CE5105"/>
    <w:rsid w:val="00CF522C"/>
    <w:rsid w:val="00D17475"/>
    <w:rsid w:val="00D2659A"/>
    <w:rsid w:val="00D92FCE"/>
    <w:rsid w:val="00DA646F"/>
    <w:rsid w:val="00DB0EB6"/>
    <w:rsid w:val="00DB77DD"/>
    <w:rsid w:val="00DB7F57"/>
    <w:rsid w:val="00DD3BA3"/>
    <w:rsid w:val="00DD6033"/>
    <w:rsid w:val="00DE1432"/>
    <w:rsid w:val="00E1173A"/>
    <w:rsid w:val="00E430E5"/>
    <w:rsid w:val="00E51486"/>
    <w:rsid w:val="00E56341"/>
    <w:rsid w:val="00E63EEF"/>
    <w:rsid w:val="00E8310E"/>
    <w:rsid w:val="00E87FC8"/>
    <w:rsid w:val="00E90323"/>
    <w:rsid w:val="00E94857"/>
    <w:rsid w:val="00EA50D0"/>
    <w:rsid w:val="00EA697D"/>
    <w:rsid w:val="00EB14B3"/>
    <w:rsid w:val="00EB7526"/>
    <w:rsid w:val="00EB7E1D"/>
    <w:rsid w:val="00ED649B"/>
    <w:rsid w:val="00F36A9A"/>
    <w:rsid w:val="00F40EEB"/>
    <w:rsid w:val="00F556D2"/>
    <w:rsid w:val="00F662A3"/>
    <w:rsid w:val="00F73830"/>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paragraph" w:styleId="Heading2">
    <w:name w:val="heading 2"/>
    <w:basedOn w:val="Normal"/>
    <w:next w:val="Normal"/>
    <w:link w:val="Heading2Char"/>
    <w:uiPriority w:val="9"/>
    <w:qFormat/>
    <w:rsid w:val="000560CB"/>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Numbered List Paragraph,AJ- List1,Riana Table Bullets 1,Bullets,Heading,List Paragraph1,List Paragraph (numbered (a)),WB Para,Párrafo de lista1,References,ReferencesCxSpLast,List Paragraph nowy,Liste 1,Numbered Paragraph"/>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Mention">
    <w:name w:val="Mention"/>
    <w:basedOn w:val="DefaultParagraphFont"/>
    <w:uiPriority w:val="99"/>
    <w:semiHidden/>
    <w:unhideWhenUsed/>
    <w:rsid w:val="001D471A"/>
    <w:rPr>
      <w:color w:val="2B579A"/>
      <w:shd w:val="clear" w:color="auto" w:fill="E6E6E6"/>
    </w:rPr>
  </w:style>
  <w:style w:type="paragraph" w:styleId="BodyText">
    <w:name w:val="Body Text"/>
    <w:basedOn w:val="Normal"/>
    <w:link w:val="BodyTextChar"/>
    <w:semiHidden/>
    <w:rsid w:val="008238EF"/>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8238EF"/>
    <w:rPr>
      <w:rFonts w:ascii="Times New Roman" w:eastAsia="Times New Roman" w:hAnsi="Times New Roman" w:cs="Times New Roman"/>
      <w:snapToGrid w:val="0"/>
      <w:sz w:val="24"/>
      <w:szCs w:val="20"/>
    </w:rPr>
  </w:style>
  <w:style w:type="paragraph" w:styleId="NoSpacing">
    <w:name w:val="No Spacing"/>
    <w:link w:val="NoSpacingChar"/>
    <w:uiPriority w:val="1"/>
    <w:qFormat/>
    <w:rsid w:val="00A37107"/>
    <w:pPr>
      <w:spacing w:after="0" w:line="240" w:lineRule="auto"/>
    </w:pPr>
    <w:rPr>
      <w:rFonts w:ascii="Calibri" w:eastAsia="Calibri" w:hAnsi="Calibri" w:cs="Times New Roman"/>
    </w:rPr>
  </w:style>
  <w:style w:type="character" w:customStyle="1" w:styleId="ListParagraphChar">
    <w:name w:val="List Paragraph Char"/>
    <w:aliases w:val="Numbered List Paragraph Char,AJ- List1 Char,Riana Table Bullets 1 Char,Bullets Char,Heading Char,List Paragraph1 Char,List Paragraph (numbered (a)) Char,WB Para Char,Párrafo de lista1 Char,References Char,ReferencesCxSpLast Char"/>
    <w:link w:val="ListParagraph"/>
    <w:uiPriority w:val="34"/>
    <w:qFormat/>
    <w:locked/>
    <w:rsid w:val="00A37107"/>
  </w:style>
  <w:style w:type="character" w:styleId="UnresolvedMention">
    <w:name w:val="Unresolved Mention"/>
    <w:basedOn w:val="DefaultParagraphFont"/>
    <w:uiPriority w:val="99"/>
    <w:semiHidden/>
    <w:unhideWhenUsed/>
    <w:rsid w:val="00BF60A5"/>
    <w:rPr>
      <w:color w:val="808080"/>
      <w:shd w:val="clear" w:color="auto" w:fill="E6E6E6"/>
    </w:rPr>
  </w:style>
  <w:style w:type="character" w:customStyle="1" w:styleId="Heading2Char">
    <w:name w:val="Heading 2 Char"/>
    <w:basedOn w:val="DefaultParagraphFont"/>
    <w:link w:val="Heading2"/>
    <w:uiPriority w:val="9"/>
    <w:rsid w:val="000560CB"/>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956F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02ABE"/>
    <w:pPr>
      <w:spacing w:after="120"/>
      <w:ind w:left="283"/>
    </w:pPr>
  </w:style>
  <w:style w:type="character" w:customStyle="1" w:styleId="BodyTextIndentChar">
    <w:name w:val="Body Text Indent Char"/>
    <w:basedOn w:val="DefaultParagraphFont"/>
    <w:link w:val="BodyTextIndent"/>
    <w:uiPriority w:val="99"/>
    <w:semiHidden/>
    <w:rsid w:val="00802ABE"/>
  </w:style>
  <w:style w:type="paragraph" w:customStyle="1" w:styleId="Default">
    <w:name w:val="Default"/>
    <w:rsid w:val="00802ABE"/>
    <w:pPr>
      <w:autoSpaceDE w:val="0"/>
      <w:autoSpaceDN w:val="0"/>
      <w:adjustRightInd w:val="0"/>
      <w:spacing w:after="0" w:line="240" w:lineRule="auto"/>
    </w:pPr>
    <w:rPr>
      <w:rFonts w:ascii="Arial" w:hAnsi="Arial" w:cs="Arial"/>
      <w:color w:val="000000"/>
      <w:sz w:val="24"/>
      <w:szCs w:val="24"/>
      <w:lang w:val="en-ZA"/>
    </w:rPr>
  </w:style>
  <w:style w:type="paragraph" w:customStyle="1" w:styleId="LightGrid-Accent31">
    <w:name w:val="Light Grid - Accent 31"/>
    <w:basedOn w:val="Normal"/>
    <w:uiPriority w:val="34"/>
    <w:qFormat/>
    <w:rsid w:val="00395DF1"/>
    <w:pPr>
      <w:spacing w:after="0" w:line="240" w:lineRule="auto"/>
      <w:ind w:left="720"/>
      <w:contextualSpacing/>
    </w:pPr>
    <w:rPr>
      <w:rFonts w:ascii="Cambria" w:eastAsia="MS Mincho" w:hAnsi="Cambria" w:cs="Cambria"/>
      <w:sz w:val="24"/>
      <w:szCs w:val="24"/>
    </w:rPr>
  </w:style>
  <w:style w:type="character" w:customStyle="1" w:styleId="NoSpacingChar">
    <w:name w:val="No Spacing Char"/>
    <w:link w:val="NoSpacing"/>
    <w:uiPriority w:val="1"/>
    <w:rsid w:val="00395DF1"/>
    <w:rPr>
      <w:rFonts w:ascii="Calibri" w:eastAsia="Calibri" w:hAnsi="Calibri" w:cs="Times New Roman"/>
    </w:rPr>
  </w:style>
  <w:style w:type="paragraph" w:customStyle="1" w:styleId="Heading51">
    <w:name w:val="Heading 51"/>
    <w:basedOn w:val="Normal"/>
    <w:next w:val="Normal"/>
    <w:uiPriority w:val="9"/>
    <w:unhideWhenUsed/>
    <w:qFormat/>
    <w:rsid w:val="008606A4"/>
    <w:pPr>
      <w:pBdr>
        <w:bottom w:val="single" w:sz="6" w:space="1" w:color="4F81BD"/>
      </w:pBdr>
      <w:spacing w:before="300" w:after="0"/>
      <w:outlineLvl w:val="4"/>
    </w:pPr>
    <w:rPr>
      <w:rFonts w:eastAsia="Times New Roman"/>
      <w:b/>
      <w:caps/>
      <w:spacing w:val="10"/>
      <w:lang w:bidi="en-US"/>
    </w:rPr>
  </w:style>
  <w:style w:type="paragraph" w:customStyle="1" w:styleId="Title1">
    <w:name w:val="Title1"/>
    <w:basedOn w:val="Normal"/>
    <w:next w:val="Normal"/>
    <w:uiPriority w:val="10"/>
    <w:qFormat/>
    <w:rsid w:val="00C03FE3"/>
    <w:pPr>
      <w:spacing w:before="720"/>
    </w:pPr>
    <w:rPr>
      <w:rFonts w:eastAsia="Times New Roman"/>
      <w:caps/>
      <w:color w:val="4F81BD"/>
      <w:spacing w:val="10"/>
      <w:kern w:val="28"/>
      <w:sz w:val="52"/>
      <w:szCs w:val="52"/>
      <w:lang w:bidi="en-US"/>
    </w:rPr>
  </w:style>
  <w:style w:type="character" w:styleId="FootnoteReference">
    <w:name w:val="footnote reference"/>
    <w:aliases w:val="16 Point,Superscript 6 Point"/>
    <w:basedOn w:val="DefaultParagraphFont"/>
    <w:unhideWhenUsed/>
    <w:rsid w:val="00C03FE3"/>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C03FE3"/>
    <w:pPr>
      <w:spacing w:before="40" w:after="40" w:line="240" w:lineRule="auto"/>
    </w:pPr>
    <w:rPr>
      <w:rFonts w:eastAsia="Times New Roman"/>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C03FE3"/>
    <w:rPr>
      <w:rFonts w:eastAsia="Times New Roman"/>
      <w:sz w:val="18"/>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nquiries.za@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d.pretoria@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8B05397493D42AECEF2B007C6B177" ma:contentTypeVersion="7" ma:contentTypeDescription="Create a new document." ma:contentTypeScope="" ma:versionID="20a189b6df7b180ba93ef5b05617f768">
  <xsd:schema xmlns:xsd="http://www.w3.org/2001/XMLSchema" xmlns:xs="http://www.w3.org/2001/XMLSchema" xmlns:p="http://schemas.microsoft.com/office/2006/metadata/properties" xmlns:ns3="868ae211-0483-47d2-8453-5d0da6b5b436" targetNamespace="http://schemas.microsoft.com/office/2006/metadata/properties" ma:root="true" ma:fieldsID="3187a3edc0c69d7de1308dda030593b1" ns3:_="">
    <xsd:import namespace="868ae211-0483-47d2-8453-5d0da6b5b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e211-0483-47d2-8453-5d0da6b5b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868ae211-0483-47d2-8453-5d0da6b5b436"/>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1A2DF4B-3BB8-41E2-B702-4A3F1FE71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e211-0483-47d2-8453-5d0da6b5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F91C1-9F59-4580-8129-D803CEA4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Nozika Moasa</cp:lastModifiedBy>
  <cp:revision>2</cp:revision>
  <cp:lastPrinted>2018-10-16T09:53:00Z</cp:lastPrinted>
  <dcterms:created xsi:type="dcterms:W3CDTF">2019-09-24T08:24:00Z</dcterms:created>
  <dcterms:modified xsi:type="dcterms:W3CDTF">2019-09-24T08:24:00Z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0x010100C058B05397493D42AECEF2B007C6B177</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